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17AE672" w:rsidR="0024279E" w:rsidRPr="00A4394D" w:rsidRDefault="003D7CBF" w:rsidP="0024279E">
      <w:pPr>
        <w:jc w:val="center"/>
        <w:rPr>
          <w:b/>
          <w:sz w:val="32"/>
          <w:szCs w:val="32"/>
        </w:rPr>
      </w:pPr>
      <w:r>
        <w:rPr>
          <w:b/>
          <w:sz w:val="32"/>
          <w:szCs w:val="32"/>
        </w:rPr>
        <w:t>Δ</w:t>
      </w:r>
      <w:r w:rsidR="0024279E" w:rsidRPr="00A4394D">
        <w:rPr>
          <w:b/>
          <w:sz w:val="32"/>
          <w:szCs w:val="32"/>
        </w:rPr>
        <w:t>ιακήρυξη</w:t>
      </w:r>
    </w:p>
    <w:p w14:paraId="7C9C83A4" w14:textId="1BC0C6C8" w:rsidR="0024279E" w:rsidRPr="00603221" w:rsidRDefault="00DF02B0" w:rsidP="0024279E">
      <w:pPr>
        <w:jc w:val="center"/>
        <w:rPr>
          <w:b/>
          <w:sz w:val="32"/>
          <w:szCs w:val="32"/>
        </w:rPr>
      </w:pPr>
      <w:r w:rsidRPr="00A4394D">
        <w:rPr>
          <w:b/>
          <w:sz w:val="32"/>
          <w:szCs w:val="32"/>
        </w:rPr>
        <w:t xml:space="preserve">Ηλεκτρονικού </w:t>
      </w:r>
      <w:r w:rsidR="0024279E" w:rsidRPr="00A4394D">
        <w:rPr>
          <w:b/>
          <w:sz w:val="32"/>
          <w:szCs w:val="32"/>
        </w:rPr>
        <w:t>Ανοικτού</w:t>
      </w:r>
      <w:r w:rsidR="00365129" w:rsidRPr="00A4394D">
        <w:rPr>
          <w:b/>
          <w:sz w:val="32"/>
          <w:szCs w:val="32"/>
        </w:rPr>
        <w:t xml:space="preserve"> </w:t>
      </w:r>
      <w:r w:rsidRPr="00A4394D">
        <w:rPr>
          <w:b/>
          <w:sz w:val="32"/>
          <w:szCs w:val="32"/>
        </w:rPr>
        <w:t xml:space="preserve">Άνω </w:t>
      </w:r>
      <w:r w:rsidR="008B4966" w:rsidRPr="00A4394D">
        <w:rPr>
          <w:b/>
          <w:sz w:val="32"/>
          <w:szCs w:val="32"/>
        </w:rPr>
        <w:t xml:space="preserve">των </w:t>
      </w:r>
      <w:r w:rsidRPr="00A4394D">
        <w:rPr>
          <w:b/>
          <w:sz w:val="32"/>
          <w:szCs w:val="32"/>
        </w:rPr>
        <w:t>Ο</w:t>
      </w:r>
      <w:r w:rsidR="008B4966" w:rsidRPr="00A4394D">
        <w:rPr>
          <w:b/>
          <w:sz w:val="32"/>
          <w:szCs w:val="32"/>
        </w:rPr>
        <w:t xml:space="preserve">ρίων </w:t>
      </w:r>
      <w:r w:rsidR="0024279E" w:rsidRPr="00A4394D">
        <w:rPr>
          <w:b/>
          <w:sz w:val="32"/>
          <w:szCs w:val="32"/>
        </w:rPr>
        <w:t>Διαγωνισμού</w:t>
      </w:r>
    </w:p>
    <w:p w14:paraId="1B7328FC" w14:textId="5B4CED2A" w:rsidR="0024279E" w:rsidRPr="00603221" w:rsidRDefault="0024279E" w:rsidP="00A406A5">
      <w:pPr>
        <w:jc w:val="center"/>
        <w:rPr>
          <w:b/>
          <w:sz w:val="32"/>
          <w:szCs w:val="32"/>
        </w:rPr>
      </w:pPr>
      <w:r w:rsidRPr="075798EF">
        <w:rPr>
          <w:b/>
          <w:sz w:val="32"/>
          <w:szCs w:val="32"/>
        </w:rPr>
        <w:t>για το Έργο</w:t>
      </w:r>
      <w:r w:rsidR="00A406A5" w:rsidRPr="075798EF">
        <w:rPr>
          <w:b/>
          <w:sz w:val="32"/>
          <w:szCs w:val="32"/>
        </w:rPr>
        <w:t xml:space="preserve"> </w:t>
      </w:r>
      <w:r w:rsidRPr="00A4394D">
        <w:rPr>
          <w:b/>
          <w:sz w:val="32"/>
          <w:szCs w:val="32"/>
        </w:rPr>
        <w:t>«</w:t>
      </w:r>
      <w:r w:rsidR="00C61EE9" w:rsidRPr="075798EF">
        <w:rPr>
          <w:b/>
          <w:sz w:val="32"/>
          <w:szCs w:val="32"/>
        </w:rPr>
        <w:t>ΑΝΑΒΑΘΜΙΣΗ/ΕΝΣΩΜΑΤΩΣΗ ΝΕΩΝ ΤΕΧΝΟΛΟΓΙΩΝ 112 – NEXT GENERATION 112 (NG112) ΓΙΑ ΤΗΝ ΠΟΛΙΤΙΚΗ ΠΡΟΣΤΑΣΙΑ</w:t>
      </w:r>
      <w:r w:rsidRPr="00A4394D">
        <w:rPr>
          <w:b/>
          <w:sz w:val="32"/>
          <w:szCs w:val="32"/>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F40D5A" w:rsidRPr="00DF02B0" w14:paraId="4530F4FA" w14:textId="77777777" w:rsidTr="00550D8B">
        <w:tc>
          <w:tcPr>
            <w:tcW w:w="2830" w:type="dxa"/>
            <w:shd w:val="clear" w:color="auto" w:fill="auto"/>
            <w:vAlign w:val="bottom"/>
          </w:tcPr>
          <w:p w14:paraId="40C8D354" w14:textId="20926C2A" w:rsidR="00F40D5A" w:rsidRPr="00603221" w:rsidRDefault="00F40D5A" w:rsidP="00F40D5A">
            <w:pPr>
              <w:autoSpaceDE w:val="0"/>
              <w:autoSpaceDN w:val="0"/>
              <w:adjustRightInd w:val="0"/>
              <w:spacing w:before="120" w:after="0"/>
              <w:jc w:val="right"/>
              <w:rPr>
                <w:b/>
                <w:color w:val="000000"/>
              </w:rPr>
            </w:pPr>
            <w:r w:rsidRPr="00621A99">
              <w:rPr>
                <w:b/>
                <w:bCs/>
              </w:rPr>
              <w:t>Επιχειρησιακό Πρόγραμμα:</w:t>
            </w:r>
          </w:p>
        </w:tc>
        <w:tc>
          <w:tcPr>
            <w:tcW w:w="6798" w:type="dxa"/>
            <w:gridSpan w:val="2"/>
            <w:shd w:val="clear" w:color="auto" w:fill="auto"/>
            <w:vAlign w:val="bottom"/>
          </w:tcPr>
          <w:p w14:paraId="736001C6" w14:textId="20EA0AE7" w:rsidR="00F40D5A" w:rsidRPr="00603221" w:rsidRDefault="00607629" w:rsidP="00F40D5A">
            <w:pPr>
              <w:autoSpaceDE w:val="0"/>
              <w:autoSpaceDN w:val="0"/>
              <w:adjustRightInd w:val="0"/>
              <w:spacing w:before="120" w:after="0"/>
              <w:rPr>
                <w:b/>
                <w:color w:val="000000"/>
              </w:rPr>
            </w:pPr>
            <w:r w:rsidRPr="00B47ADB">
              <w:rPr>
                <w:b/>
                <w:bCs/>
              </w:rPr>
              <w:t>ΕΘΝΙΚΟ ΠΡΟΓΡΑΜΜΑ ΠΟΛΙΤΙΚΗΣ ΠΡΟΣΤΑΣΙΑΣ «ΑΙΓΙΣ»</w:t>
            </w:r>
          </w:p>
        </w:tc>
      </w:tr>
      <w:tr w:rsidR="0024279E" w:rsidRPr="00472F03" w14:paraId="0BCC5B53" w14:textId="77777777" w:rsidTr="009E78A6">
        <w:tc>
          <w:tcPr>
            <w:tcW w:w="2830" w:type="dxa"/>
            <w:shd w:val="clear" w:color="auto" w:fill="auto"/>
            <w:vAlign w:val="center"/>
          </w:tcPr>
          <w:p w14:paraId="0232F1F7" w14:textId="01EF9080" w:rsidR="0024279E" w:rsidRPr="00603221" w:rsidRDefault="00E05F03" w:rsidP="00603221">
            <w:pPr>
              <w:autoSpaceDE w:val="0"/>
              <w:autoSpaceDN w:val="0"/>
              <w:adjustRightInd w:val="0"/>
              <w:spacing w:before="120" w:after="0"/>
              <w:jc w:val="right"/>
              <w:rPr>
                <w:b/>
                <w:color w:val="000000"/>
              </w:rPr>
            </w:pPr>
            <w:r w:rsidRPr="075798EF">
              <w:rPr>
                <w:b/>
                <w:color w:val="000000" w:themeColor="text1"/>
              </w:rPr>
              <w:t>Εκτιμώμενη αξία σύμβασης</w:t>
            </w:r>
            <w:r w:rsidR="0024279E" w:rsidRPr="075798EF">
              <w:rPr>
                <w:b/>
                <w:color w:val="000000" w:themeColor="text1"/>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749ACD91" w:rsidR="008037A6" w:rsidRPr="009171D4" w:rsidRDefault="0031449B">
            <w:pPr>
              <w:pStyle w:val="Tabletext"/>
              <w:numPr>
                <w:ilvl w:val="0"/>
                <w:numId w:val="16"/>
              </w:numPr>
              <w:spacing w:before="120" w:after="0"/>
              <w:ind w:left="242" w:hanging="242"/>
              <w:jc w:val="both"/>
              <w:rPr>
                <w:rFonts w:cs="Tahoma"/>
                <w:b/>
                <w:bCs/>
                <w:color w:val="000000"/>
                <w:sz w:val="22"/>
                <w:szCs w:val="22"/>
                <w:lang w:eastAsia="el-GR"/>
              </w:rPr>
            </w:pPr>
            <w:bookmarkStart w:id="0" w:name="OLE_LINK1"/>
            <w:r w:rsidRPr="009171D4">
              <w:rPr>
                <w:rFonts w:cs="Tahoma"/>
                <w:sz w:val="22"/>
                <w:szCs w:val="22"/>
              </w:rPr>
              <w:t>Εκτιμώμενη αξία</w:t>
            </w:r>
            <w:r w:rsidR="001F455A" w:rsidRPr="009171D4">
              <w:rPr>
                <w:rFonts w:cs="Tahoma"/>
                <w:sz w:val="22"/>
                <w:szCs w:val="22"/>
              </w:rPr>
              <w:t xml:space="preserve"> παρούσας</w:t>
            </w:r>
            <w:r w:rsidRPr="009171D4">
              <w:rPr>
                <w:rFonts w:cs="Tahoma"/>
                <w:sz w:val="22"/>
                <w:szCs w:val="22"/>
              </w:rPr>
              <w:t xml:space="preserve"> σύμβασης </w:t>
            </w:r>
            <w:r w:rsidR="009171D4" w:rsidRPr="005D698A">
              <w:rPr>
                <w:rFonts w:cs="Tahoma"/>
                <w:sz w:val="22"/>
                <w:szCs w:val="22"/>
              </w:rPr>
              <w:t xml:space="preserve"> </w:t>
            </w:r>
            <w:r w:rsidR="008037A6" w:rsidRPr="009171D4">
              <w:rPr>
                <w:rFonts w:cs="Tahoma"/>
                <w:sz w:val="22"/>
                <w:szCs w:val="22"/>
              </w:rPr>
              <w:t>μη περιλαμβανομένου ΦΠΑ</w:t>
            </w:r>
            <w:r w:rsidR="009171D4" w:rsidRPr="009171D4">
              <w:rPr>
                <w:rFonts w:cs="Tahoma"/>
                <w:sz w:val="22"/>
                <w:szCs w:val="22"/>
              </w:rPr>
              <w:t xml:space="preserve"> </w:t>
            </w:r>
            <w:r w:rsidR="009171D4" w:rsidRPr="009171D4">
              <w:rPr>
                <w:rFonts w:cs="Tahoma"/>
                <w:b/>
                <w:bCs/>
                <w:sz w:val="22"/>
                <w:szCs w:val="22"/>
              </w:rPr>
              <w:t>14.996.500,00€</w:t>
            </w:r>
            <w:r w:rsidR="008037A6" w:rsidRPr="009171D4">
              <w:rPr>
                <w:rFonts w:cs="Tahoma"/>
                <w:sz w:val="22"/>
                <w:szCs w:val="22"/>
              </w:rPr>
              <w:t xml:space="preserve"> (Προϋπολογισμός με ΦΠΑ: </w:t>
            </w:r>
            <w:r w:rsidR="009171D4" w:rsidRPr="009171D4">
              <w:rPr>
                <w:rFonts w:cs="Tahoma"/>
                <w:b/>
                <w:bCs/>
                <w:sz w:val="22"/>
                <w:szCs w:val="22"/>
              </w:rPr>
              <w:t>18.595.660,00€</w:t>
            </w:r>
            <w:r w:rsidR="009171D4" w:rsidRPr="009171D4">
              <w:rPr>
                <w:rFonts w:cs="Tahoma"/>
                <w:sz w:val="22"/>
                <w:szCs w:val="22"/>
              </w:rPr>
              <w:t xml:space="preserve"> </w:t>
            </w:r>
            <w:r w:rsidR="008037A6" w:rsidRPr="009171D4">
              <w:rPr>
                <w:rFonts w:cs="Tahoma"/>
                <w:b/>
                <w:color w:val="000000" w:themeColor="text1"/>
                <w:sz w:val="22"/>
                <w:szCs w:val="22"/>
              </w:rPr>
              <w:t>ΦΠΑ</w:t>
            </w:r>
            <w:r w:rsidR="00365129" w:rsidRPr="009171D4">
              <w:rPr>
                <w:rFonts w:cs="Tahoma"/>
                <w:b/>
                <w:color w:val="000000" w:themeColor="text1"/>
                <w:sz w:val="22"/>
                <w:szCs w:val="22"/>
              </w:rPr>
              <w:t xml:space="preserve"> </w:t>
            </w:r>
            <w:r w:rsidR="00365129" w:rsidRPr="009171D4">
              <w:rPr>
                <w:rFonts w:cs="Tahoma"/>
                <w:b/>
                <w:bCs/>
                <w:sz w:val="22"/>
                <w:szCs w:val="22"/>
              </w:rPr>
              <w:t>24%</w:t>
            </w:r>
            <w:r w:rsidR="009171D4" w:rsidRPr="009171D4">
              <w:rPr>
                <w:rFonts w:cs="Tahoma"/>
                <w:b/>
                <w:bCs/>
                <w:sz w:val="22"/>
                <w:szCs w:val="22"/>
              </w:rPr>
              <w:t>:</w:t>
            </w:r>
            <w:r w:rsidR="008037A6" w:rsidRPr="009171D4">
              <w:rPr>
                <w:rFonts w:cs="Tahoma"/>
                <w:b/>
                <w:color w:val="000000" w:themeColor="text1"/>
                <w:sz w:val="22"/>
                <w:szCs w:val="22"/>
              </w:rPr>
              <w:t xml:space="preserve"> </w:t>
            </w:r>
            <w:r w:rsidR="00365129" w:rsidRPr="009171D4">
              <w:rPr>
                <w:rFonts w:cs="Tahoma"/>
                <w:b/>
                <w:color w:val="000000" w:themeColor="text1"/>
                <w:sz w:val="22"/>
                <w:szCs w:val="22"/>
              </w:rPr>
              <w:t xml:space="preserve"> </w:t>
            </w:r>
            <w:r w:rsidR="009171D4" w:rsidRPr="009171D4">
              <w:rPr>
                <w:rFonts w:cs="Tahoma"/>
                <w:b/>
                <w:color w:val="000000" w:themeColor="text1"/>
                <w:sz w:val="22"/>
                <w:szCs w:val="22"/>
              </w:rPr>
              <w:t>3.599.160,00€</w:t>
            </w:r>
          </w:p>
          <w:p w14:paraId="08972AB1" w14:textId="77777777" w:rsidR="009171D4" w:rsidRPr="009171D4" w:rsidRDefault="0031449B">
            <w:pPr>
              <w:pStyle w:val="Tabletext"/>
              <w:numPr>
                <w:ilvl w:val="0"/>
                <w:numId w:val="16"/>
              </w:numPr>
              <w:spacing w:before="120" w:after="0"/>
              <w:ind w:left="242" w:hanging="242"/>
              <w:jc w:val="both"/>
              <w:rPr>
                <w:rFonts w:cs="Tahoma"/>
                <w:b/>
                <w:bCs/>
                <w:color w:val="000000"/>
                <w:sz w:val="22"/>
                <w:szCs w:val="22"/>
                <w:lang w:eastAsia="el-GR"/>
              </w:rPr>
            </w:pPr>
            <w:r w:rsidRPr="009171D4">
              <w:rPr>
                <w:rFonts w:cs="Tahoma"/>
                <w:sz w:val="22"/>
                <w:szCs w:val="22"/>
              </w:rPr>
              <w:t xml:space="preserve">Εκτιμώμενη αξία </w:t>
            </w:r>
            <w:r w:rsidR="00365129" w:rsidRPr="009171D4">
              <w:rPr>
                <w:rFonts w:cs="Tahoma"/>
                <w:sz w:val="22"/>
                <w:szCs w:val="22"/>
              </w:rPr>
              <w:t>δικαιώματος προαίρεσης υπηρεσιών συντήρησης</w:t>
            </w:r>
            <w:r w:rsidR="008037A6" w:rsidRPr="009171D4">
              <w:rPr>
                <w:rFonts w:cs="Tahoma"/>
                <w:sz w:val="22"/>
                <w:szCs w:val="22"/>
              </w:rPr>
              <w:t>:</w:t>
            </w:r>
            <w:r w:rsidR="00A406A5" w:rsidRPr="009171D4">
              <w:rPr>
                <w:rFonts w:cs="Tahoma"/>
                <w:sz w:val="22"/>
                <w:szCs w:val="22"/>
              </w:rPr>
              <w:t xml:space="preserve"> </w:t>
            </w:r>
            <w:r w:rsidR="00365129" w:rsidRPr="009171D4">
              <w:rPr>
                <w:rFonts w:cs="Tahoma"/>
                <w:sz w:val="22"/>
                <w:szCs w:val="22"/>
              </w:rPr>
              <w:t xml:space="preserve">έως </w:t>
            </w:r>
            <w:r w:rsidR="009171D4" w:rsidRPr="009171D4">
              <w:rPr>
                <w:rFonts w:cs="Tahoma"/>
                <w:b/>
                <w:bCs/>
                <w:sz w:val="22"/>
                <w:szCs w:val="22"/>
              </w:rPr>
              <w:t>6.748.425,00</w:t>
            </w:r>
            <w:r w:rsidR="00365129" w:rsidRPr="009171D4">
              <w:rPr>
                <w:rFonts w:cs="Tahoma"/>
                <w:b/>
                <w:bCs/>
                <w:color w:val="000000" w:themeColor="text1"/>
                <w:sz w:val="22"/>
                <w:szCs w:val="22"/>
              </w:rPr>
              <w:t>€</w:t>
            </w:r>
            <w:r w:rsidR="00365129" w:rsidRPr="009171D4">
              <w:rPr>
                <w:rFonts w:cs="Tahoma"/>
                <w:sz w:val="22"/>
                <w:szCs w:val="22"/>
              </w:rPr>
              <w:t xml:space="preserve"> μη περιλαμβανομένου ΦΠΑ (Προϋπολογισμός με ΦΠΑ: </w:t>
            </w:r>
            <w:r w:rsidR="009171D4" w:rsidRPr="009171D4">
              <w:rPr>
                <w:rFonts w:cs="Tahoma"/>
                <w:b/>
                <w:color w:val="000000" w:themeColor="text1"/>
                <w:sz w:val="22"/>
                <w:szCs w:val="22"/>
              </w:rPr>
              <w:t>8.368.047</w:t>
            </w:r>
            <w:r w:rsidR="00365129" w:rsidRPr="009171D4">
              <w:rPr>
                <w:rFonts w:cs="Tahoma"/>
                <w:b/>
                <w:color w:val="000000" w:themeColor="text1"/>
                <w:sz w:val="22"/>
                <w:szCs w:val="22"/>
              </w:rPr>
              <w:t>,</w:t>
            </w:r>
            <w:r w:rsidR="009171D4" w:rsidRPr="009171D4">
              <w:rPr>
                <w:rFonts w:cs="Tahoma"/>
                <w:b/>
                <w:color w:val="000000" w:themeColor="text1"/>
                <w:sz w:val="22"/>
                <w:szCs w:val="22"/>
              </w:rPr>
              <w:t>00€</w:t>
            </w:r>
            <w:r w:rsidR="00365129" w:rsidRPr="009171D4">
              <w:rPr>
                <w:rFonts w:cs="Tahoma"/>
                <w:b/>
                <w:color w:val="000000" w:themeColor="text1"/>
                <w:sz w:val="22"/>
                <w:szCs w:val="22"/>
              </w:rPr>
              <w:t xml:space="preserve"> ΦΠΑ </w:t>
            </w:r>
            <w:r w:rsidR="00365129" w:rsidRPr="009171D4">
              <w:rPr>
                <w:rFonts w:cs="Tahoma"/>
                <w:b/>
                <w:bCs/>
                <w:sz w:val="22"/>
                <w:szCs w:val="22"/>
              </w:rPr>
              <w:t>24%</w:t>
            </w:r>
            <w:r w:rsidR="00365129" w:rsidRPr="009171D4">
              <w:rPr>
                <w:rFonts w:cs="Tahoma"/>
                <w:b/>
                <w:color w:val="000000" w:themeColor="text1"/>
                <w:sz w:val="22"/>
                <w:szCs w:val="22"/>
              </w:rPr>
              <w:t xml:space="preserve">  </w:t>
            </w:r>
            <w:r w:rsidR="009171D4" w:rsidRPr="009171D4">
              <w:rPr>
                <w:rFonts w:cs="Tahoma"/>
                <w:b/>
                <w:color w:val="000000" w:themeColor="text1"/>
                <w:sz w:val="22"/>
                <w:szCs w:val="22"/>
              </w:rPr>
              <w:t>1.619.622,00€</w:t>
            </w:r>
            <w:r w:rsidR="00365129" w:rsidRPr="009171D4">
              <w:rPr>
                <w:rFonts w:cs="Tahoma"/>
                <w:color w:val="000000" w:themeColor="text1"/>
                <w:sz w:val="22"/>
                <w:szCs w:val="22"/>
              </w:rPr>
              <w:t>)</w:t>
            </w:r>
            <w:r w:rsidR="009E2028" w:rsidRPr="009171D4">
              <w:rPr>
                <w:rFonts w:cs="Tahoma"/>
                <w:sz w:val="22"/>
                <w:szCs w:val="22"/>
              </w:rPr>
              <w:t xml:space="preserve"> </w:t>
            </w:r>
          </w:p>
          <w:p w14:paraId="621981CB" w14:textId="57F90DE7" w:rsidR="001F455A" w:rsidRPr="009171D4" w:rsidRDefault="001F455A">
            <w:pPr>
              <w:pStyle w:val="Tabletext"/>
              <w:numPr>
                <w:ilvl w:val="0"/>
                <w:numId w:val="16"/>
              </w:numPr>
              <w:spacing w:before="120" w:after="0"/>
              <w:ind w:left="242" w:hanging="242"/>
              <w:jc w:val="both"/>
              <w:rPr>
                <w:rFonts w:cs="Tahoma"/>
                <w:b/>
                <w:bCs/>
                <w:color w:val="000000"/>
                <w:sz w:val="22"/>
                <w:szCs w:val="22"/>
                <w:lang w:eastAsia="el-GR"/>
              </w:rPr>
            </w:pPr>
            <w:r w:rsidRPr="009171D4">
              <w:rPr>
                <w:rFonts w:cs="Tahoma"/>
                <w:sz w:val="22"/>
                <w:szCs w:val="22"/>
              </w:rPr>
              <w:t xml:space="preserve">Συνολική  εκτιμώμενη αξία σύμβασης  </w:t>
            </w:r>
            <w:r w:rsidR="009171D4" w:rsidRPr="009171D4">
              <w:rPr>
                <w:rFonts w:cs="Tahoma"/>
                <w:b/>
                <w:bCs/>
                <w:sz w:val="22"/>
                <w:szCs w:val="22"/>
              </w:rPr>
              <w:t>21.744.925,00€</w:t>
            </w:r>
            <w:r w:rsidR="009171D4" w:rsidRPr="009171D4">
              <w:rPr>
                <w:rFonts w:cs="Tahoma"/>
                <w:b/>
                <w:color w:val="000000" w:themeColor="text1"/>
                <w:sz w:val="22"/>
                <w:szCs w:val="22"/>
              </w:rPr>
              <w:t xml:space="preserve"> </w:t>
            </w:r>
            <w:r w:rsidRPr="009171D4">
              <w:rPr>
                <w:rFonts w:cs="Tahoma"/>
                <w:sz w:val="22"/>
                <w:szCs w:val="22"/>
              </w:rPr>
              <w:t>μη περιλαμβανομένου ΦΠΑ , προϋπολογισμός με ΦΠΑ</w:t>
            </w:r>
            <w:r w:rsidR="009171D4" w:rsidRPr="009171D4">
              <w:rPr>
                <w:rFonts w:cs="Tahoma"/>
                <w:sz w:val="22"/>
                <w:szCs w:val="22"/>
              </w:rPr>
              <w:t xml:space="preserve">: </w:t>
            </w:r>
            <w:r w:rsidR="009171D4" w:rsidRPr="009171D4">
              <w:rPr>
                <w:rFonts w:cs="Tahoma"/>
                <w:b/>
                <w:color w:val="000000" w:themeColor="text1"/>
                <w:sz w:val="22"/>
                <w:szCs w:val="22"/>
              </w:rPr>
              <w:t xml:space="preserve">26.963.707,00€ </w:t>
            </w:r>
            <w:r w:rsidRPr="009171D4">
              <w:rPr>
                <w:rFonts w:cs="Tahoma"/>
                <w:b/>
                <w:color w:val="000000" w:themeColor="text1"/>
                <w:sz w:val="22"/>
                <w:szCs w:val="22"/>
              </w:rPr>
              <w:t>ΦΠΑ 24%</w:t>
            </w:r>
            <w:r w:rsidR="009171D4" w:rsidRPr="009171D4">
              <w:rPr>
                <w:rFonts w:cs="Tahoma"/>
                <w:b/>
                <w:color w:val="000000" w:themeColor="text1"/>
                <w:sz w:val="22"/>
                <w:szCs w:val="22"/>
              </w:rPr>
              <w:t>:</w:t>
            </w:r>
            <w:r w:rsidRPr="009171D4">
              <w:rPr>
                <w:rFonts w:cs="Tahoma"/>
                <w:b/>
                <w:color w:val="000000" w:themeColor="text1"/>
                <w:sz w:val="22"/>
                <w:szCs w:val="22"/>
              </w:rPr>
              <w:t xml:space="preserve">  </w:t>
            </w:r>
            <w:r w:rsidR="009171D4" w:rsidRPr="009171D4">
              <w:rPr>
                <w:rFonts w:cs="Tahoma"/>
                <w:b/>
                <w:color w:val="000000" w:themeColor="text1"/>
                <w:sz w:val="22"/>
                <w:szCs w:val="22"/>
              </w:rPr>
              <w:t>5.218.782,00 €</w:t>
            </w:r>
          </w:p>
          <w:bookmarkEnd w:id="0"/>
          <w:p w14:paraId="36FC6570" w14:textId="0DF90844" w:rsidR="001F455A" w:rsidRPr="002D1817" w:rsidRDefault="001F455A" w:rsidP="00C235BE">
            <w:pPr>
              <w:pStyle w:val="Tabletext"/>
              <w:spacing w:before="120" w:after="0"/>
              <w:jc w:val="both"/>
              <w:rPr>
                <w:rFonts w:cs="Tahoma"/>
                <w:b/>
                <w:color w:val="000000"/>
              </w:rPr>
            </w:pPr>
          </w:p>
        </w:tc>
      </w:tr>
      <w:tr w:rsidR="0024279E" w:rsidRPr="00DF02B0" w14:paraId="35B1EA53" w14:textId="77777777" w:rsidTr="00764BB8">
        <w:trPr>
          <w:trHeight w:val="1898"/>
        </w:trPr>
        <w:tc>
          <w:tcPr>
            <w:tcW w:w="2830" w:type="dxa"/>
            <w:shd w:val="clear" w:color="auto" w:fill="auto"/>
            <w:vAlign w:val="center"/>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75798EF">
              <w:rPr>
                <w:b/>
                <w:color w:val="000000" w:themeColor="text1"/>
              </w:rPr>
              <w:t>CPV:</w:t>
            </w:r>
          </w:p>
        </w:tc>
        <w:tc>
          <w:tcPr>
            <w:tcW w:w="6798" w:type="dxa"/>
            <w:gridSpan w:val="2"/>
            <w:shd w:val="clear" w:color="auto" w:fill="auto"/>
            <w:vAlign w:val="bottom"/>
          </w:tcPr>
          <w:p w14:paraId="1BB3A068" w14:textId="6DC1EABA" w:rsidR="00600739" w:rsidRPr="00706692" w:rsidRDefault="00600739" w:rsidP="00600739">
            <w:pPr>
              <w:spacing w:after="0"/>
            </w:pPr>
            <w:r w:rsidRPr="00706692">
              <w:t>48000000-8</w:t>
            </w:r>
            <w:r w:rsidR="0028655B">
              <w:t>:</w:t>
            </w:r>
            <w:r w:rsidRPr="00706692">
              <w:t xml:space="preserve"> Πακέτα λογισμικού και συστήματα πληροφορικής</w:t>
            </w:r>
          </w:p>
          <w:p w14:paraId="551D8128" w14:textId="4356D1BD" w:rsidR="00600739" w:rsidRPr="00706692" w:rsidRDefault="00600739" w:rsidP="00600739">
            <w:pPr>
              <w:spacing w:after="0"/>
            </w:pPr>
            <w:r w:rsidRPr="00706692">
              <w:t>72000000-5</w:t>
            </w:r>
            <w:r w:rsidR="0028655B">
              <w:t xml:space="preserve">: </w:t>
            </w:r>
            <w:r w:rsidRPr="00706692">
              <w:t>Υπηρεσίες τεχνολογίας των πληροφοριών: παροχή συμβουλών, ανάπτυξη λογισμικού, Διαδίκτυο και υποστήριξη</w:t>
            </w:r>
          </w:p>
          <w:p w14:paraId="67F0D164" w14:textId="74B91659" w:rsidR="00600739" w:rsidRPr="00706692" w:rsidRDefault="00600739" w:rsidP="00600739">
            <w:pPr>
              <w:spacing w:after="0"/>
            </w:pPr>
            <w:r w:rsidRPr="00706692">
              <w:t>30200000-1</w:t>
            </w:r>
            <w:r w:rsidR="0028655B">
              <w:t xml:space="preserve">: </w:t>
            </w:r>
            <w:r w:rsidRPr="00706692">
              <w:t>Εξοπλισμός ηλεκτρονικών υπολογιστών και προμήθειες</w:t>
            </w:r>
          </w:p>
          <w:p w14:paraId="1C9DDED1" w14:textId="7B9B5A9A" w:rsidR="00600739" w:rsidRPr="00706692" w:rsidRDefault="00600739" w:rsidP="00600739">
            <w:pPr>
              <w:spacing w:after="0"/>
            </w:pPr>
            <w:r w:rsidRPr="00706692">
              <w:t>80533100-0</w:t>
            </w:r>
            <w:r w:rsidR="0028655B">
              <w:t xml:space="preserve">: </w:t>
            </w:r>
            <w:r w:rsidRPr="00706692">
              <w:t>Υπηρεσίες εκπαίδευσης στον τομέα της πληροφορικής</w:t>
            </w:r>
          </w:p>
          <w:p w14:paraId="6F79CA92" w14:textId="11EFB2F8" w:rsidR="00600739" w:rsidRPr="00706692" w:rsidRDefault="00600739" w:rsidP="00600739">
            <w:pPr>
              <w:spacing w:after="0"/>
            </w:pPr>
            <w:r w:rsidRPr="00706692">
              <w:t>51600000-8</w:t>
            </w:r>
            <w:r w:rsidR="0028655B">
              <w:t xml:space="preserve">: </w:t>
            </w:r>
            <w:r w:rsidRPr="00706692">
              <w:t>Υπηρεσίες εγκατάστασης Η/Υ και εξοπλισμού γραφείου</w:t>
            </w:r>
          </w:p>
          <w:p w14:paraId="3440D180" w14:textId="33B192A9" w:rsidR="0024279E" w:rsidRPr="00603221" w:rsidRDefault="00600739" w:rsidP="00764BB8">
            <w:pPr>
              <w:spacing w:after="0"/>
              <w:rPr>
                <w:b/>
                <w:color w:val="000000"/>
                <w:highlight w:val="cyan"/>
              </w:rPr>
            </w:pPr>
            <w:r>
              <w:t>79341000-6</w:t>
            </w:r>
            <w:r w:rsidR="0028655B">
              <w:t>:</w:t>
            </w:r>
            <w:r>
              <w:t xml:space="preserve"> Υπηρεσίες διαφήμισης</w:t>
            </w:r>
          </w:p>
        </w:tc>
      </w:tr>
      <w:tr w:rsidR="0024279E" w:rsidRPr="00472F03" w14:paraId="5035F07E" w14:textId="77777777" w:rsidTr="009E78A6">
        <w:tc>
          <w:tcPr>
            <w:tcW w:w="2830" w:type="dxa"/>
            <w:shd w:val="clear" w:color="auto" w:fill="auto"/>
            <w:vAlign w:val="center"/>
          </w:tcPr>
          <w:p w14:paraId="05774F4B" w14:textId="77777777" w:rsidR="0024279E" w:rsidRPr="00603221" w:rsidRDefault="0024279E" w:rsidP="00603221">
            <w:pPr>
              <w:autoSpaceDE w:val="0"/>
              <w:autoSpaceDN w:val="0"/>
              <w:adjustRightInd w:val="0"/>
              <w:spacing w:before="120" w:after="0"/>
              <w:jc w:val="right"/>
              <w:rPr>
                <w:b/>
                <w:color w:val="000000"/>
              </w:rPr>
            </w:pPr>
            <w:r w:rsidRPr="075798EF">
              <w:rPr>
                <w:b/>
                <w:color w:val="000000" w:themeColor="text1"/>
              </w:rPr>
              <w:t>Κριτήριο Ανάθεσης:</w:t>
            </w:r>
          </w:p>
        </w:tc>
        <w:tc>
          <w:tcPr>
            <w:tcW w:w="6798" w:type="dxa"/>
            <w:gridSpan w:val="2"/>
            <w:shd w:val="clear" w:color="auto" w:fill="auto"/>
            <w:vAlign w:val="bottom"/>
          </w:tcPr>
          <w:p w14:paraId="4D299B41" w14:textId="33E54591" w:rsidR="006E5AB3" w:rsidRPr="00150C65" w:rsidRDefault="0024279E" w:rsidP="00603221">
            <w:pPr>
              <w:autoSpaceDE w:val="0"/>
              <w:autoSpaceDN w:val="0"/>
              <w:adjustRightInd w:val="0"/>
              <w:spacing w:before="120" w:after="0"/>
              <w:rPr>
                <w:b/>
                <w:color w:val="000000"/>
              </w:rPr>
            </w:pPr>
            <w:r w:rsidRPr="00150C65">
              <w:rPr>
                <w:b/>
                <w:color w:val="000000" w:themeColor="text1"/>
              </w:rPr>
              <w:t xml:space="preserve">Η πλέον συμφέρουσα από οικονομική άποψη προσφορά </w:t>
            </w:r>
            <w:r w:rsidR="008B4966" w:rsidRPr="005D03D2">
              <w:rPr>
                <w:b/>
                <w:color w:val="000000" w:themeColor="text1"/>
              </w:rPr>
              <w:t>βάσει βέλτιστης σχέσης ποιότητας – τιμής</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75798EF">
              <w:rPr>
                <w:b/>
                <w:color w:val="000000" w:themeColor="text1"/>
              </w:rPr>
              <w:t>Ημερομηνία Διενέργειας:</w:t>
            </w:r>
          </w:p>
        </w:tc>
        <w:tc>
          <w:tcPr>
            <w:tcW w:w="6798" w:type="dxa"/>
            <w:gridSpan w:val="2"/>
            <w:shd w:val="clear" w:color="auto" w:fill="auto"/>
            <w:vAlign w:val="center"/>
          </w:tcPr>
          <w:p w14:paraId="08B18F4E" w14:textId="598D5A74" w:rsidR="0024279E" w:rsidRPr="00F05173" w:rsidDel="005977E7" w:rsidRDefault="00F05173" w:rsidP="00C82832">
            <w:pPr>
              <w:autoSpaceDE w:val="0"/>
              <w:autoSpaceDN w:val="0"/>
              <w:adjustRightInd w:val="0"/>
              <w:spacing w:before="120" w:after="0"/>
              <w:jc w:val="left"/>
              <w:rPr>
                <w:b/>
                <w:color w:val="000000"/>
                <w:lang w:val="en-US"/>
              </w:rPr>
            </w:pPr>
            <w:r w:rsidRPr="005E5703">
              <w:rPr>
                <w:b/>
                <w:bCs/>
                <w:lang w:val="en-US"/>
              </w:rPr>
              <w:t>27-05-2024</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75798EF">
              <w:rPr>
                <w:b/>
                <w:color w:val="000000" w:themeColor="text1"/>
              </w:rPr>
              <w:t>Ημερομηνία Ανάρτησης στο ΚΗΜΔΗΣ</w:t>
            </w:r>
          </w:p>
        </w:tc>
        <w:tc>
          <w:tcPr>
            <w:tcW w:w="2296" w:type="dxa"/>
            <w:shd w:val="clear" w:color="auto" w:fill="auto"/>
            <w:vAlign w:val="center"/>
          </w:tcPr>
          <w:p w14:paraId="30DE83DC" w14:textId="26DFB3B3" w:rsidR="00C82832" w:rsidRPr="005E5703" w:rsidDel="005977E7" w:rsidRDefault="005E5703" w:rsidP="005E5703">
            <w:pPr>
              <w:autoSpaceDE w:val="0"/>
              <w:autoSpaceDN w:val="0"/>
              <w:adjustRightInd w:val="0"/>
              <w:spacing w:before="120" w:after="0"/>
              <w:jc w:val="left"/>
              <w:rPr>
                <w:b/>
                <w:color w:val="000000"/>
                <w:lang w:val="en-US"/>
              </w:rPr>
            </w:pPr>
            <w:r w:rsidRPr="005E5703">
              <w:rPr>
                <w:b/>
                <w:bCs/>
                <w:lang w:val="en-US"/>
              </w:rPr>
              <w:t>25-04-2024</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75798EF">
              <w:rPr>
                <w:b/>
                <w:color w:val="000000" w:themeColor="text1"/>
              </w:rPr>
              <w:t>Ημερομηνία Ανάρτησης στο ΕΣΗΔΗΣ</w:t>
            </w:r>
          </w:p>
        </w:tc>
        <w:tc>
          <w:tcPr>
            <w:tcW w:w="2296" w:type="dxa"/>
            <w:shd w:val="clear" w:color="auto" w:fill="auto"/>
            <w:vAlign w:val="center"/>
          </w:tcPr>
          <w:p w14:paraId="4556DC49" w14:textId="09093A57" w:rsidR="00C82832" w:rsidRPr="005E5703" w:rsidDel="005977E7" w:rsidRDefault="005E5703" w:rsidP="005E5703">
            <w:pPr>
              <w:autoSpaceDE w:val="0"/>
              <w:autoSpaceDN w:val="0"/>
              <w:adjustRightInd w:val="0"/>
              <w:spacing w:before="120" w:after="0"/>
              <w:jc w:val="left"/>
              <w:rPr>
                <w:b/>
                <w:bCs/>
                <w:lang w:val="en-US"/>
              </w:rPr>
            </w:pPr>
            <w:r w:rsidRPr="005E5703">
              <w:rPr>
                <w:b/>
                <w:bCs/>
                <w:lang w:val="en-US"/>
              </w:rPr>
              <w:t>25-04-2024</w:t>
            </w:r>
          </w:p>
        </w:tc>
      </w:tr>
      <w:tr w:rsidR="00C82832" w:rsidRPr="00DF02B0"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rPr>
            </w:pPr>
            <w:r w:rsidRPr="075798EF">
              <w:rPr>
                <w:b/>
                <w:color w:val="000000" w:themeColor="text1"/>
              </w:rPr>
              <w:t>Ημερομηνία</w:t>
            </w:r>
            <w:r w:rsidRPr="075798EF">
              <w:rPr>
                <w:b/>
              </w:rPr>
              <w:t xml:space="preserve"> Αποστολής Διακήρυξης σε Ε.Ε. (Υπ. Επίσημων Εκδόσεων) </w:t>
            </w:r>
          </w:p>
        </w:tc>
        <w:tc>
          <w:tcPr>
            <w:tcW w:w="2296" w:type="dxa"/>
            <w:shd w:val="clear" w:color="auto" w:fill="auto"/>
            <w:vAlign w:val="center"/>
          </w:tcPr>
          <w:p w14:paraId="499A8EA1" w14:textId="44F7B893" w:rsidR="00C82832" w:rsidRPr="005E5703" w:rsidRDefault="005E5703" w:rsidP="00C82832">
            <w:pPr>
              <w:autoSpaceDE w:val="0"/>
              <w:autoSpaceDN w:val="0"/>
              <w:adjustRightInd w:val="0"/>
              <w:spacing w:before="120" w:after="0"/>
              <w:jc w:val="left"/>
              <w:rPr>
                <w:b/>
                <w:bCs/>
                <w:lang w:val="en-US"/>
              </w:rPr>
            </w:pPr>
            <w:r w:rsidRPr="005E5703">
              <w:rPr>
                <w:b/>
                <w:bCs/>
                <w:lang w:val="en-US"/>
              </w:rPr>
              <w:t>23-04-2024</w:t>
            </w:r>
          </w:p>
        </w:tc>
      </w:tr>
      <w:tr w:rsidR="005E5703" w:rsidRPr="003C0732" w:rsidDel="005977E7" w14:paraId="42FE7B2E" w14:textId="77777777" w:rsidTr="00AE28D7">
        <w:tc>
          <w:tcPr>
            <w:tcW w:w="7332" w:type="dxa"/>
            <w:gridSpan w:val="2"/>
            <w:tcBorders>
              <w:bottom w:val="single" w:sz="4" w:space="0" w:color="auto"/>
            </w:tcBorders>
            <w:shd w:val="clear" w:color="auto" w:fill="auto"/>
            <w:vAlign w:val="bottom"/>
          </w:tcPr>
          <w:p w14:paraId="0A7BAC30" w14:textId="0255CB3F" w:rsidR="005E5703" w:rsidRPr="075798EF" w:rsidRDefault="005E5703" w:rsidP="00C82832">
            <w:pPr>
              <w:autoSpaceDE w:val="0"/>
              <w:autoSpaceDN w:val="0"/>
              <w:adjustRightInd w:val="0"/>
              <w:spacing w:before="120" w:after="0"/>
              <w:jc w:val="right"/>
              <w:rPr>
                <w:b/>
                <w:color w:val="000000" w:themeColor="text1"/>
              </w:rPr>
            </w:pPr>
            <w:r w:rsidRPr="005E5703">
              <w:rPr>
                <w:b/>
                <w:color w:val="000000" w:themeColor="text1"/>
              </w:rPr>
              <w:t>Ημερομηνία Δημοσίευσης Διακήρυξης σε Ε.Ε.</w:t>
            </w:r>
          </w:p>
        </w:tc>
        <w:tc>
          <w:tcPr>
            <w:tcW w:w="2296" w:type="dxa"/>
            <w:shd w:val="clear" w:color="auto" w:fill="auto"/>
            <w:vAlign w:val="center"/>
          </w:tcPr>
          <w:p w14:paraId="45896542" w14:textId="1873E413" w:rsidR="005E5703" w:rsidRPr="005E5703" w:rsidRDefault="005E5703" w:rsidP="005E5703">
            <w:pPr>
              <w:autoSpaceDE w:val="0"/>
              <w:autoSpaceDN w:val="0"/>
              <w:adjustRightInd w:val="0"/>
              <w:spacing w:before="120" w:after="0"/>
              <w:jc w:val="left"/>
              <w:rPr>
                <w:b/>
                <w:bCs/>
                <w:lang w:val="en-US"/>
              </w:rPr>
            </w:pPr>
            <w:r w:rsidRPr="005E5703">
              <w:rPr>
                <w:b/>
                <w:bCs/>
                <w:lang w:val="en-US"/>
              </w:rPr>
              <w:t>24-04-2024</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rPr>
            </w:pPr>
            <w:r w:rsidRPr="075798EF">
              <w:rPr>
                <w:b/>
                <w:color w:val="000000" w:themeColor="text1"/>
              </w:rPr>
              <w:t>Ημερομηνία Ανάρτησης στον Διαδικτυακό τόπο της Αναθέτουσας Αρχής www.ktpae.gr</w:t>
            </w:r>
          </w:p>
        </w:tc>
        <w:tc>
          <w:tcPr>
            <w:tcW w:w="2296" w:type="dxa"/>
            <w:shd w:val="clear" w:color="auto" w:fill="auto"/>
            <w:vAlign w:val="center"/>
          </w:tcPr>
          <w:p w14:paraId="4143835E" w14:textId="3C870F1F" w:rsidR="00C82832" w:rsidRPr="005E5703" w:rsidRDefault="005E5703" w:rsidP="005E5703">
            <w:pPr>
              <w:autoSpaceDE w:val="0"/>
              <w:autoSpaceDN w:val="0"/>
              <w:adjustRightInd w:val="0"/>
              <w:spacing w:before="120" w:after="0"/>
              <w:jc w:val="left"/>
              <w:rPr>
                <w:b/>
                <w:bCs/>
                <w:lang w:val="en-US"/>
              </w:rPr>
            </w:pPr>
            <w:r w:rsidRPr="005E5703">
              <w:rPr>
                <w:b/>
                <w:bCs/>
                <w:lang w:val="en-US"/>
              </w:rPr>
              <w:t>25-04-2024</w:t>
            </w:r>
          </w:p>
        </w:tc>
      </w:tr>
    </w:tbl>
    <w:p w14:paraId="5414524C" w14:textId="77777777" w:rsidR="00262E63" w:rsidRDefault="00262E63" w:rsidP="00C82832"/>
    <w:p w14:paraId="791725BD" w14:textId="6CD793FC" w:rsidR="000B6F4E" w:rsidRDefault="000B6F4E" w:rsidP="00C82832">
      <w:pPr>
        <w:sectPr w:rsidR="000B6F4E" w:rsidSect="00403C07">
          <w:headerReference w:type="even" r:id="rId11"/>
          <w:headerReference w:type="default" r:id="rId12"/>
          <w:footerReference w:type="even" r:id="rId13"/>
          <w:footerReference w:type="default" r:id="rId14"/>
          <w:headerReference w:type="first" r:id="rId15"/>
          <w:footerReference w:type="first" r:id="rId16"/>
          <w:pgSz w:w="11906" w:h="16838"/>
          <w:pgMar w:top="707" w:right="1134" w:bottom="1134" w:left="1134" w:header="720" w:footer="709" w:gutter="0"/>
          <w:pgNumType w:start="1"/>
          <w:cols w:space="720"/>
          <w:titlePg/>
          <w:docGrid w:linePitch="360"/>
        </w:sectPr>
      </w:pPr>
    </w:p>
    <w:p w14:paraId="7D7F8C2C" w14:textId="1B79DE2E" w:rsidR="0024279E" w:rsidRPr="00FE037B" w:rsidRDefault="0024279E" w:rsidP="7AB4F05F">
      <w:pPr>
        <w:pStyle w:val="Contents"/>
        <w:numPr>
          <w:ilvl w:val="0"/>
          <w:numId w:val="0"/>
        </w:numPr>
        <w:ind w:left="360" w:hanging="360"/>
        <w:rPr>
          <w:rFonts w:ascii="Tahoma" w:hAnsi="Tahoma" w:cs="Tahoma"/>
          <w:sz w:val="22"/>
          <w:szCs w:val="22"/>
        </w:rPr>
      </w:pPr>
      <w:bookmarkStart w:id="2" w:name="_Toc375058496"/>
      <w:bookmarkStart w:id="3" w:name="_Toc418166314"/>
      <w:bookmarkStart w:id="4" w:name="_Toc97194254"/>
      <w:bookmarkStart w:id="5" w:name="_Toc97194401"/>
      <w:bookmarkStart w:id="6" w:name="_Toc164778632"/>
      <w:r w:rsidRPr="00FE037B">
        <w:rPr>
          <w:rFonts w:ascii="Tahoma" w:hAnsi="Tahoma" w:cs="Tahoma"/>
          <w:sz w:val="22"/>
          <w:szCs w:val="22"/>
        </w:rPr>
        <w:lastRenderedPageBreak/>
        <w:t>ΓΕΝΙΚΕΣ ΠΛΗΡΟΦΟΡΙΕΣ</w:t>
      </w:r>
      <w:bookmarkEnd w:id="2"/>
      <w:bookmarkEnd w:id="3"/>
      <w:bookmarkEnd w:id="4"/>
      <w:bookmarkEnd w:id="5"/>
      <w:bookmarkEnd w:id="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rPr>
            </w:pPr>
            <w:bookmarkStart w:id="7" w:name="_Toc375058497"/>
            <w:bookmarkStart w:id="8" w:name="_Toc418166315"/>
            <w:bookmarkStart w:id="9" w:name="_Toc97194255"/>
            <w:bookmarkStart w:id="10" w:name="_Toc97194402"/>
            <w:r w:rsidRPr="00A81D32">
              <w:rPr>
                <w:b/>
              </w:rPr>
              <w:t>Συνοπτικά στοιχεία Έργου</w:t>
            </w:r>
            <w:bookmarkEnd w:id="7"/>
            <w:bookmarkEnd w:id="8"/>
            <w:bookmarkEnd w:id="9"/>
            <w:bookmarkEnd w:id="10"/>
          </w:p>
        </w:tc>
      </w:tr>
      <w:tr w:rsidR="0024279E" w:rsidRPr="00317788"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499BD21A" w:rsidR="0024279E" w:rsidRPr="009E78A6" w:rsidRDefault="009E78A6" w:rsidP="0031590C">
            <w:pPr>
              <w:pStyle w:val="TabletextChar"/>
              <w:rPr>
                <w:rFonts w:cs="Tahoma"/>
                <w:sz w:val="22"/>
                <w:szCs w:val="22"/>
              </w:rPr>
            </w:pPr>
            <w:r w:rsidRPr="009E78A6">
              <w:rPr>
                <w:rFonts w:cs="Tahoma"/>
                <w:sz w:val="22"/>
                <w:szCs w:val="22"/>
              </w:rPr>
              <w:t>ΑΝΑΒΑΘΜΙΣΗ/ΕΝΣΩΜΑΤΩΣΗ ΝΕΩΝ ΤΕΧΝΟΛΟΓΙΩΝ 112 – NEXT GENERATION 112 (NG112) ΓΙΑ ΤΗΝ ΠΟΛΙΤΙΚΗ ΠΡΟΣΤΑΣΙΑ</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9E78A6" w:rsidRDefault="0024279E" w:rsidP="0031590C">
            <w:pPr>
              <w:pStyle w:val="TabletextChar"/>
              <w:rPr>
                <w:rFonts w:cs="Tahoma"/>
                <w:sz w:val="22"/>
                <w:szCs w:val="22"/>
              </w:rPr>
            </w:pPr>
            <w:r w:rsidRPr="009E78A6">
              <w:rPr>
                <w:rFonts w:cs="Tahoma"/>
                <w:sz w:val="22"/>
                <w:szCs w:val="22"/>
              </w:rPr>
              <w:t xml:space="preserve">«Κοινωνία της Πληροφορίας </w:t>
            </w:r>
            <w:r w:rsidR="00C1135D" w:rsidRPr="009E78A6">
              <w:rPr>
                <w:rFonts w:cs="Tahoma"/>
                <w:sz w:val="22"/>
                <w:szCs w:val="22"/>
              </w:rPr>
              <w:t>Μ.</w:t>
            </w:r>
            <w:r w:rsidRPr="009E78A6">
              <w:rPr>
                <w:rFonts w:cs="Tahoma"/>
                <w:sz w:val="22"/>
                <w:szCs w:val="22"/>
              </w:rPr>
              <w:t>Α.Ε.» (</w:t>
            </w:r>
            <w:proofErr w:type="spellStart"/>
            <w:r w:rsidRPr="009E78A6">
              <w:rPr>
                <w:rFonts w:cs="Tahoma"/>
                <w:sz w:val="22"/>
                <w:szCs w:val="22"/>
              </w:rPr>
              <w:t>ΚτΠ</w:t>
            </w:r>
            <w:proofErr w:type="spellEnd"/>
            <w:r w:rsidRPr="009E78A6">
              <w:rPr>
                <w:rFonts w:cs="Tahoma"/>
                <w:sz w:val="22"/>
                <w:szCs w:val="22"/>
              </w:rPr>
              <w:t xml:space="preserve"> </w:t>
            </w:r>
            <w:r w:rsidR="00C1135D" w:rsidRPr="009E78A6">
              <w:rPr>
                <w:rFonts w:cs="Tahoma"/>
                <w:sz w:val="22"/>
                <w:szCs w:val="22"/>
              </w:rPr>
              <w:t>Μ.</w:t>
            </w:r>
            <w:r w:rsidRPr="009E78A6">
              <w:rPr>
                <w:rFonts w:cs="Tahoma"/>
                <w:sz w:val="22"/>
                <w:szCs w:val="22"/>
              </w:rPr>
              <w:t>Α.Ε.)</w:t>
            </w:r>
          </w:p>
        </w:tc>
      </w:tr>
      <w:tr w:rsidR="0024279E" w:rsidRPr="00DF02B0"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6840F923" w:rsidR="0024279E" w:rsidRPr="009E78A6" w:rsidRDefault="009E78A6" w:rsidP="0031590C">
            <w:pPr>
              <w:pStyle w:val="TabletextChar"/>
              <w:rPr>
                <w:rFonts w:cs="Tahoma"/>
                <w:sz w:val="22"/>
                <w:szCs w:val="22"/>
              </w:rPr>
            </w:pPr>
            <w:r w:rsidRPr="009E78A6">
              <w:rPr>
                <w:rFonts w:cs="Tahoma"/>
                <w:sz w:val="22"/>
                <w:szCs w:val="22"/>
              </w:rPr>
              <w:t>Γενική Γραμματεία Πολιτικής Προστασίας</w:t>
            </w:r>
          </w:p>
        </w:tc>
      </w:tr>
      <w:tr w:rsidR="0024279E" w:rsidRPr="00DF02B0"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47C79CA7" w:rsidR="0024279E" w:rsidRPr="00603221" w:rsidRDefault="009E78A6" w:rsidP="0031590C">
            <w:pPr>
              <w:pStyle w:val="TabletextChar"/>
              <w:rPr>
                <w:rFonts w:cs="Tahoma"/>
                <w:sz w:val="22"/>
                <w:szCs w:val="22"/>
              </w:rPr>
            </w:pPr>
            <w:r w:rsidRPr="009E78A6">
              <w:rPr>
                <w:rFonts w:cs="Tahoma"/>
                <w:sz w:val="22"/>
                <w:szCs w:val="22"/>
              </w:rPr>
              <w:t>Γενική Γραμματεία Πολιτικής Προστασίας</w:t>
            </w:r>
          </w:p>
        </w:tc>
      </w:tr>
      <w:tr w:rsidR="0024279E" w:rsidRPr="00DF02B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62A1CD0" w:rsidR="0024279E" w:rsidRPr="00603221" w:rsidRDefault="009E78A6" w:rsidP="0031590C">
            <w:pPr>
              <w:pStyle w:val="TabletextChar"/>
              <w:rPr>
                <w:rFonts w:cs="Tahoma"/>
                <w:b/>
                <w:sz w:val="22"/>
                <w:szCs w:val="22"/>
              </w:rPr>
            </w:pPr>
            <w:r w:rsidRPr="009E78A6">
              <w:rPr>
                <w:rFonts w:cs="Tahoma"/>
                <w:sz w:val="22"/>
                <w:szCs w:val="22"/>
              </w:rPr>
              <w:t>Υπουργείο Κλιματικής Κρίσης και Πολιτικής Προστασίας</w:t>
            </w:r>
          </w:p>
        </w:tc>
      </w:tr>
      <w:tr w:rsidR="0024279E" w:rsidRPr="00472F03"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AFAC305" w14:textId="77777777" w:rsidR="0024279E" w:rsidRDefault="009E78A6" w:rsidP="0031590C">
            <w:pPr>
              <w:pStyle w:val="TabletextChar"/>
              <w:rPr>
                <w:rFonts w:cs="Tahoma"/>
                <w:sz w:val="22"/>
                <w:szCs w:val="22"/>
              </w:rPr>
            </w:pPr>
            <w:r w:rsidRPr="009E78A6">
              <w:rPr>
                <w:rFonts w:cs="Tahoma"/>
                <w:sz w:val="22"/>
                <w:szCs w:val="22"/>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Pr>
                <w:rFonts w:cs="Tahoma"/>
                <w:sz w:val="22"/>
                <w:szCs w:val="22"/>
              </w:rPr>
              <w:t>.</w:t>
            </w:r>
          </w:p>
          <w:p w14:paraId="136FF3B9" w14:textId="32E45E77" w:rsidR="009E78A6" w:rsidRPr="00603221" w:rsidRDefault="009E78A6" w:rsidP="009E78A6">
            <w:r w:rsidRPr="009E78A6">
              <w:t xml:space="preserve">Τόπος υποβολής των παραδοτέων είναι η έδρα της </w:t>
            </w:r>
            <w:proofErr w:type="spellStart"/>
            <w:r w:rsidRPr="009E78A6">
              <w:t>ΚτΠ</w:t>
            </w:r>
            <w:proofErr w:type="spellEnd"/>
            <w:r w:rsidRPr="009E78A6">
              <w:t xml:space="preserve"> Μ.Α.Ε.</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31B2E1B4" w14:textId="77777777" w:rsidR="0024279E" w:rsidRPr="009E78A6" w:rsidRDefault="00D157B7" w:rsidP="0031590C">
            <w:pPr>
              <w:pStyle w:val="TabletextChar"/>
              <w:rPr>
                <w:rFonts w:cs="Tahoma"/>
                <w:b/>
                <w:sz w:val="22"/>
                <w:szCs w:val="22"/>
              </w:rPr>
            </w:pPr>
            <w:r w:rsidRPr="009E78A6">
              <w:rPr>
                <w:rFonts w:cs="Tahoma"/>
                <w:b/>
                <w:sz w:val="22"/>
                <w:szCs w:val="22"/>
              </w:rPr>
              <w:t>CPV:</w:t>
            </w:r>
          </w:p>
          <w:p w14:paraId="4C045728" w14:textId="16B5173F" w:rsidR="00600739" w:rsidRPr="00706692" w:rsidRDefault="00600739" w:rsidP="00600739">
            <w:pPr>
              <w:spacing w:after="0"/>
            </w:pPr>
            <w:r w:rsidRPr="00706692">
              <w:t>48000000-8</w:t>
            </w:r>
            <w:r w:rsidR="006147B3">
              <w:t>:</w:t>
            </w:r>
            <w:r w:rsidR="001B3C90" w:rsidRPr="00AE7242">
              <w:t xml:space="preserve"> </w:t>
            </w:r>
            <w:r w:rsidRPr="00706692">
              <w:t>Πακέτα λογισμικού και συστήματα πληροφορικής</w:t>
            </w:r>
          </w:p>
          <w:p w14:paraId="5D90716C" w14:textId="27107D60" w:rsidR="00600739" w:rsidRPr="00706692" w:rsidRDefault="00600739" w:rsidP="00600739">
            <w:pPr>
              <w:spacing w:after="0"/>
            </w:pPr>
            <w:r w:rsidRPr="00706692">
              <w:t>72000000-5</w:t>
            </w:r>
            <w:r w:rsidR="006147B3">
              <w:t>:</w:t>
            </w:r>
            <w:r w:rsidR="001B3C90" w:rsidRPr="001B3C90">
              <w:t xml:space="preserve"> </w:t>
            </w:r>
            <w:r w:rsidRPr="00706692">
              <w:t>Υπηρεσίες τεχνολογίας των πληροφοριών: παροχή συμβουλών, ανάπτυξη λογισμικού, Διαδίκτυο και υποστήριξη</w:t>
            </w:r>
          </w:p>
          <w:p w14:paraId="095C188D" w14:textId="06A96DB7" w:rsidR="00600739" w:rsidRPr="00706692" w:rsidRDefault="00600739" w:rsidP="00600739">
            <w:pPr>
              <w:spacing w:after="0"/>
            </w:pPr>
            <w:r w:rsidRPr="00706692">
              <w:t>30200000-1</w:t>
            </w:r>
            <w:r w:rsidR="006147B3">
              <w:t>:</w:t>
            </w:r>
            <w:r w:rsidR="001B3C90" w:rsidRPr="001B3C90">
              <w:t xml:space="preserve"> </w:t>
            </w:r>
            <w:r w:rsidRPr="00706692">
              <w:t>Εξοπλισμός ηλεκτρονικών υπολογιστών και προμήθειες</w:t>
            </w:r>
          </w:p>
          <w:p w14:paraId="2D26844F" w14:textId="79762305" w:rsidR="00600739" w:rsidRPr="00706692" w:rsidRDefault="00600739" w:rsidP="00600739">
            <w:pPr>
              <w:spacing w:after="0"/>
            </w:pPr>
            <w:r w:rsidRPr="00706692">
              <w:t>80533100-0</w:t>
            </w:r>
            <w:r w:rsidR="006147B3">
              <w:t>:</w:t>
            </w:r>
            <w:r w:rsidR="001B3C90" w:rsidRPr="001B3C90">
              <w:t xml:space="preserve"> </w:t>
            </w:r>
            <w:r w:rsidRPr="00706692">
              <w:t>Υπηρεσίες εκπαίδευσης στον τομέα της πληροφορικής</w:t>
            </w:r>
          </w:p>
          <w:p w14:paraId="39AE8F2F" w14:textId="442A72E6" w:rsidR="00600739" w:rsidRPr="00706692" w:rsidRDefault="00600739" w:rsidP="00600739">
            <w:pPr>
              <w:spacing w:after="0"/>
            </w:pPr>
            <w:r w:rsidRPr="00706692">
              <w:t>51600000-8</w:t>
            </w:r>
            <w:r w:rsidR="006147B3">
              <w:t xml:space="preserve">: </w:t>
            </w:r>
            <w:r w:rsidRPr="00706692">
              <w:t>Υπηρεσίες εγκατάστασης Η/Υ και εξοπλισμού γραφείου</w:t>
            </w:r>
          </w:p>
          <w:p w14:paraId="78B7D8A9" w14:textId="2B86B39A" w:rsidR="00600739" w:rsidRDefault="00600739" w:rsidP="00600739">
            <w:pPr>
              <w:spacing w:after="0"/>
            </w:pPr>
            <w:r>
              <w:t>79341000-6</w:t>
            </w:r>
            <w:r w:rsidR="006147B3">
              <w:t>:</w:t>
            </w:r>
            <w:r w:rsidR="00DA36D9">
              <w:t xml:space="preserve"> </w:t>
            </w:r>
            <w:r>
              <w:t>Υπηρεσίες διαφήμισης</w:t>
            </w:r>
          </w:p>
          <w:p w14:paraId="10AE3E2C" w14:textId="0A68D023" w:rsidR="00744D58" w:rsidRPr="00744D58" w:rsidRDefault="00744D58" w:rsidP="0031590C">
            <w:pPr>
              <w:pStyle w:val="TabletextChar"/>
              <w:rPr>
                <w:rFonts w:cs="Tahoma"/>
                <w:b/>
                <w:sz w:val="22"/>
                <w:szCs w:val="22"/>
              </w:rPr>
            </w:pPr>
          </w:p>
        </w:tc>
      </w:tr>
      <w:tr w:rsidR="0024279E" w:rsidRPr="00B62CC5"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316024B0" w:rsidR="0024279E" w:rsidRPr="00764BB8" w:rsidRDefault="003C0732" w:rsidP="00CE0522">
            <w:pPr>
              <w:pStyle w:val="TabletextChar"/>
              <w:rPr>
                <w:rFonts w:cs="Tahoma"/>
                <w:bCs/>
                <w:sz w:val="22"/>
                <w:szCs w:val="22"/>
              </w:rPr>
            </w:pPr>
            <w:r w:rsidRPr="00764BB8">
              <w:rPr>
                <w:rFonts w:cs="Tahoma"/>
                <w:bCs/>
                <w:sz w:val="22"/>
                <w:szCs w:val="22"/>
              </w:rPr>
              <w:t xml:space="preserve">Ηλεκτρονικός </w:t>
            </w:r>
            <w:r w:rsidR="0024279E" w:rsidRPr="00764BB8">
              <w:rPr>
                <w:rFonts w:cs="Tahoma"/>
                <w:bCs/>
                <w:sz w:val="22"/>
                <w:szCs w:val="22"/>
              </w:rPr>
              <w:t xml:space="preserve">Ανοικτός </w:t>
            </w:r>
            <w:r w:rsidR="00A406A5" w:rsidRPr="00667368">
              <w:rPr>
                <w:rFonts w:cs="Tahoma"/>
                <w:bCs/>
                <w:sz w:val="22"/>
                <w:szCs w:val="22"/>
              </w:rPr>
              <w:t xml:space="preserve">άνω </w:t>
            </w:r>
            <w:r w:rsidR="004355E9" w:rsidRPr="00667368">
              <w:rPr>
                <w:rFonts w:cs="Tahoma"/>
                <w:bCs/>
                <w:sz w:val="22"/>
                <w:szCs w:val="22"/>
              </w:rPr>
              <w:t xml:space="preserve">των ορίων </w:t>
            </w:r>
            <w:r w:rsidR="0024279E" w:rsidRPr="00667368">
              <w:rPr>
                <w:rFonts w:cs="Tahoma"/>
                <w:bCs/>
                <w:sz w:val="22"/>
                <w:szCs w:val="22"/>
              </w:rPr>
              <w:t xml:space="preserve">Διαγωνισμός με κριτήριο ανάθεσης </w:t>
            </w:r>
            <w:r w:rsidR="001E64FE" w:rsidRPr="00667368">
              <w:rPr>
                <w:rFonts w:cs="Tahoma"/>
                <w:bCs/>
                <w:sz w:val="22"/>
                <w:szCs w:val="22"/>
              </w:rPr>
              <w:t>την πλέον συμφέρουσα από οικονομική άποψη προσφορά</w:t>
            </w:r>
            <w:r w:rsidR="00150C65" w:rsidRPr="00667368">
              <w:rPr>
                <w:rFonts w:cs="Tahoma"/>
                <w:bCs/>
                <w:sz w:val="22"/>
                <w:szCs w:val="22"/>
              </w:rPr>
              <w:t xml:space="preserve"> </w:t>
            </w:r>
            <w:r w:rsidR="001E64FE" w:rsidRPr="00764BB8">
              <w:rPr>
                <w:rFonts w:cs="Tahoma"/>
                <w:bCs/>
              </w:rPr>
              <w:t xml:space="preserve"> </w:t>
            </w:r>
            <w:r w:rsidR="001E64FE" w:rsidRPr="00667368">
              <w:rPr>
                <w:rFonts w:cs="Tahoma"/>
                <w:bCs/>
                <w:sz w:val="22"/>
                <w:szCs w:val="22"/>
              </w:rPr>
              <w:t>βάσει βέλτιστης σχέσης ποιότητας – τιμής</w:t>
            </w:r>
          </w:p>
        </w:tc>
      </w:tr>
      <w:tr w:rsidR="0024279E" w:rsidRPr="00472F03" w14:paraId="118555D2" w14:textId="77777777" w:rsidTr="0031590C">
        <w:tc>
          <w:tcPr>
            <w:tcW w:w="3708" w:type="dxa"/>
            <w:vAlign w:val="center"/>
          </w:tcPr>
          <w:p w14:paraId="3F97C59A" w14:textId="3FF4E6DE"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63E6C0F9" w14:textId="77777777" w:rsidR="00797269" w:rsidRPr="009171D4" w:rsidRDefault="00797269">
            <w:pPr>
              <w:pStyle w:val="Tabletext"/>
              <w:numPr>
                <w:ilvl w:val="0"/>
                <w:numId w:val="16"/>
              </w:numPr>
              <w:spacing w:before="120" w:after="0"/>
              <w:ind w:left="242" w:hanging="242"/>
              <w:jc w:val="both"/>
              <w:rPr>
                <w:rFonts w:cs="Tahoma"/>
                <w:b/>
                <w:bCs/>
                <w:color w:val="000000"/>
                <w:sz w:val="22"/>
                <w:szCs w:val="22"/>
                <w:lang w:eastAsia="el-GR"/>
              </w:rPr>
            </w:pPr>
            <w:r w:rsidRPr="009171D4">
              <w:rPr>
                <w:rFonts w:cs="Tahoma"/>
                <w:sz w:val="22"/>
                <w:szCs w:val="22"/>
              </w:rPr>
              <w:t xml:space="preserve">Εκτιμώμενη αξία παρούσας σύμβασης </w:t>
            </w:r>
            <w:r w:rsidRPr="005D698A">
              <w:rPr>
                <w:rFonts w:cs="Tahoma"/>
                <w:sz w:val="22"/>
                <w:szCs w:val="22"/>
              </w:rPr>
              <w:t xml:space="preserve"> </w:t>
            </w:r>
            <w:r w:rsidRPr="009171D4">
              <w:rPr>
                <w:rFonts w:cs="Tahoma"/>
                <w:sz w:val="22"/>
                <w:szCs w:val="22"/>
              </w:rPr>
              <w:t xml:space="preserve">μη περιλαμβανομένου ΦΠΑ </w:t>
            </w:r>
            <w:r w:rsidRPr="009171D4">
              <w:rPr>
                <w:rFonts w:cs="Tahoma"/>
                <w:b/>
                <w:bCs/>
                <w:sz w:val="22"/>
                <w:szCs w:val="22"/>
              </w:rPr>
              <w:t>14.996.500,00€</w:t>
            </w:r>
            <w:r w:rsidRPr="009171D4">
              <w:rPr>
                <w:rFonts w:cs="Tahoma"/>
                <w:sz w:val="22"/>
                <w:szCs w:val="22"/>
              </w:rPr>
              <w:t xml:space="preserve"> (Προϋπολογισμός με ΦΠΑ: </w:t>
            </w:r>
            <w:r w:rsidRPr="009171D4">
              <w:rPr>
                <w:rFonts w:cs="Tahoma"/>
                <w:b/>
                <w:bCs/>
                <w:sz w:val="22"/>
                <w:szCs w:val="22"/>
              </w:rPr>
              <w:t>18.595.660,00€</w:t>
            </w:r>
            <w:r w:rsidRPr="009171D4">
              <w:rPr>
                <w:rFonts w:cs="Tahoma"/>
                <w:sz w:val="22"/>
                <w:szCs w:val="22"/>
              </w:rPr>
              <w:t xml:space="preserve"> </w:t>
            </w:r>
            <w:r w:rsidRPr="009171D4">
              <w:rPr>
                <w:rFonts w:cs="Tahoma"/>
                <w:b/>
                <w:color w:val="000000" w:themeColor="text1"/>
                <w:sz w:val="22"/>
                <w:szCs w:val="22"/>
              </w:rPr>
              <w:t xml:space="preserve">ΦΠΑ </w:t>
            </w:r>
            <w:r w:rsidRPr="009171D4">
              <w:rPr>
                <w:rFonts w:cs="Tahoma"/>
                <w:b/>
                <w:bCs/>
                <w:sz w:val="22"/>
                <w:szCs w:val="22"/>
              </w:rPr>
              <w:t>24%:</w:t>
            </w:r>
            <w:r w:rsidRPr="009171D4">
              <w:rPr>
                <w:rFonts w:cs="Tahoma"/>
                <w:b/>
                <w:color w:val="000000" w:themeColor="text1"/>
                <w:sz w:val="22"/>
                <w:szCs w:val="22"/>
              </w:rPr>
              <w:t xml:space="preserve">  3.599.160,00€</w:t>
            </w:r>
          </w:p>
          <w:p w14:paraId="2685F65D" w14:textId="77777777" w:rsidR="00797269" w:rsidRPr="009171D4" w:rsidRDefault="00797269">
            <w:pPr>
              <w:pStyle w:val="Tabletext"/>
              <w:numPr>
                <w:ilvl w:val="0"/>
                <w:numId w:val="16"/>
              </w:numPr>
              <w:spacing w:before="120" w:after="0"/>
              <w:ind w:left="242" w:hanging="242"/>
              <w:jc w:val="both"/>
              <w:rPr>
                <w:rFonts w:cs="Tahoma"/>
                <w:b/>
                <w:bCs/>
                <w:color w:val="000000"/>
                <w:sz w:val="22"/>
                <w:szCs w:val="22"/>
                <w:lang w:eastAsia="el-GR"/>
              </w:rPr>
            </w:pPr>
            <w:r w:rsidRPr="009171D4">
              <w:rPr>
                <w:rFonts w:cs="Tahoma"/>
                <w:sz w:val="22"/>
                <w:szCs w:val="22"/>
              </w:rPr>
              <w:t xml:space="preserve">Εκτιμώμενη αξία δικαιώματος προαίρεσης υπηρεσιών συντήρησης: έως </w:t>
            </w:r>
            <w:r w:rsidRPr="009171D4">
              <w:rPr>
                <w:rFonts w:cs="Tahoma"/>
                <w:b/>
                <w:bCs/>
                <w:sz w:val="22"/>
                <w:szCs w:val="22"/>
              </w:rPr>
              <w:t>6.748.425,00</w:t>
            </w:r>
            <w:r w:rsidRPr="009171D4">
              <w:rPr>
                <w:rFonts w:cs="Tahoma"/>
                <w:b/>
                <w:bCs/>
                <w:color w:val="000000" w:themeColor="text1"/>
                <w:sz w:val="22"/>
                <w:szCs w:val="22"/>
              </w:rPr>
              <w:t>€</w:t>
            </w:r>
            <w:r w:rsidRPr="009171D4">
              <w:rPr>
                <w:rFonts w:cs="Tahoma"/>
                <w:sz w:val="22"/>
                <w:szCs w:val="22"/>
              </w:rPr>
              <w:t xml:space="preserve"> μη περιλαμβανομένου ΦΠΑ (Προϋπολογισμός με ΦΠΑ: </w:t>
            </w:r>
            <w:r w:rsidRPr="009171D4">
              <w:rPr>
                <w:rFonts w:cs="Tahoma"/>
                <w:b/>
                <w:color w:val="000000" w:themeColor="text1"/>
                <w:sz w:val="22"/>
                <w:szCs w:val="22"/>
              </w:rPr>
              <w:t xml:space="preserve">8.368.047,00€ ΦΠΑ </w:t>
            </w:r>
            <w:r w:rsidRPr="009171D4">
              <w:rPr>
                <w:rFonts w:cs="Tahoma"/>
                <w:b/>
                <w:bCs/>
                <w:sz w:val="22"/>
                <w:szCs w:val="22"/>
              </w:rPr>
              <w:t>24%</w:t>
            </w:r>
            <w:r w:rsidRPr="009171D4">
              <w:rPr>
                <w:rFonts w:cs="Tahoma"/>
                <w:b/>
                <w:color w:val="000000" w:themeColor="text1"/>
                <w:sz w:val="22"/>
                <w:szCs w:val="22"/>
              </w:rPr>
              <w:t xml:space="preserve">  1.619.622,00€</w:t>
            </w:r>
            <w:r w:rsidRPr="009171D4">
              <w:rPr>
                <w:rFonts w:cs="Tahoma"/>
                <w:color w:val="000000" w:themeColor="text1"/>
                <w:sz w:val="22"/>
                <w:szCs w:val="22"/>
              </w:rPr>
              <w:t>)</w:t>
            </w:r>
            <w:r w:rsidRPr="009171D4">
              <w:rPr>
                <w:rFonts w:cs="Tahoma"/>
                <w:sz w:val="22"/>
                <w:szCs w:val="22"/>
              </w:rPr>
              <w:t xml:space="preserve"> </w:t>
            </w:r>
          </w:p>
          <w:p w14:paraId="08110F51" w14:textId="018165CA" w:rsidR="001F455A" w:rsidRPr="00CE0522" w:rsidRDefault="00797269" w:rsidP="00CE0522">
            <w:pPr>
              <w:pStyle w:val="Tabletext"/>
              <w:spacing w:before="120" w:after="0"/>
              <w:jc w:val="both"/>
              <w:rPr>
                <w:rFonts w:cs="Tahoma"/>
                <w:b/>
                <w:bCs/>
                <w:color w:val="000000"/>
                <w:sz w:val="22"/>
                <w:szCs w:val="22"/>
                <w:lang w:eastAsia="el-GR"/>
              </w:rPr>
            </w:pPr>
            <w:r>
              <w:rPr>
                <w:rFonts w:cs="Tahoma"/>
                <w:sz w:val="22"/>
                <w:szCs w:val="22"/>
              </w:rPr>
              <w:t>Η σ</w:t>
            </w:r>
            <w:r w:rsidRPr="009171D4">
              <w:rPr>
                <w:rFonts w:cs="Tahoma"/>
                <w:sz w:val="22"/>
                <w:szCs w:val="22"/>
              </w:rPr>
              <w:t xml:space="preserve">υνολική  εκτιμώμενη αξία </w:t>
            </w:r>
            <w:r>
              <w:rPr>
                <w:rFonts w:cs="Tahoma"/>
                <w:sz w:val="22"/>
                <w:szCs w:val="22"/>
              </w:rPr>
              <w:t xml:space="preserve">της </w:t>
            </w:r>
            <w:r w:rsidRPr="009171D4">
              <w:rPr>
                <w:rFonts w:cs="Tahoma"/>
                <w:sz w:val="22"/>
                <w:szCs w:val="22"/>
              </w:rPr>
              <w:t xml:space="preserve">σύμβασης  </w:t>
            </w:r>
            <w:r>
              <w:rPr>
                <w:rFonts w:cs="Tahoma"/>
                <w:sz w:val="22"/>
                <w:szCs w:val="22"/>
              </w:rPr>
              <w:t xml:space="preserve">ανέρχεται σε είκοσι ένα εκατομμύρια επτακόσιες σαράντα τέσσερις χιλιάδες  </w:t>
            </w:r>
            <w:r>
              <w:rPr>
                <w:rFonts w:cs="Tahoma"/>
                <w:sz w:val="22"/>
                <w:szCs w:val="22"/>
              </w:rPr>
              <w:lastRenderedPageBreak/>
              <w:t>εννιακόσια είκοσι πέντε ευρώ (</w:t>
            </w:r>
            <w:r w:rsidRPr="009171D4">
              <w:rPr>
                <w:rFonts w:cs="Tahoma"/>
                <w:b/>
                <w:bCs/>
                <w:sz w:val="22"/>
                <w:szCs w:val="22"/>
              </w:rPr>
              <w:t>21.744.925,00€</w:t>
            </w:r>
            <w:r>
              <w:rPr>
                <w:rFonts w:cs="Tahoma"/>
                <w:b/>
                <w:bCs/>
                <w:sz w:val="22"/>
                <w:szCs w:val="22"/>
              </w:rPr>
              <w:t>)</w:t>
            </w:r>
            <w:r w:rsidRPr="009171D4">
              <w:rPr>
                <w:rFonts w:cs="Tahoma"/>
                <w:b/>
                <w:color w:val="000000" w:themeColor="text1"/>
                <w:sz w:val="22"/>
                <w:szCs w:val="22"/>
              </w:rPr>
              <w:t xml:space="preserve"> </w:t>
            </w:r>
            <w:r w:rsidRPr="009171D4">
              <w:rPr>
                <w:rFonts w:cs="Tahoma"/>
                <w:sz w:val="22"/>
                <w:szCs w:val="22"/>
              </w:rPr>
              <w:t>μη περιλαμβανομένου ΦΠΑ</w:t>
            </w:r>
            <w:r>
              <w:rPr>
                <w:rFonts w:cs="Tahoma"/>
                <w:sz w:val="22"/>
                <w:szCs w:val="22"/>
              </w:rPr>
              <w:t xml:space="preserve"> (</w:t>
            </w:r>
            <w:r w:rsidRPr="009171D4">
              <w:rPr>
                <w:rFonts w:cs="Tahoma"/>
                <w:sz w:val="22"/>
                <w:szCs w:val="22"/>
              </w:rPr>
              <w:t xml:space="preserve">προϋπολογισμός με ΦΠΑ: </w:t>
            </w:r>
            <w:r w:rsidRPr="009171D4">
              <w:rPr>
                <w:rFonts w:cs="Tahoma"/>
                <w:b/>
                <w:color w:val="000000" w:themeColor="text1"/>
                <w:sz w:val="22"/>
                <w:szCs w:val="22"/>
              </w:rPr>
              <w:t>26.963.707,00€ ΦΠΑ 24%:  5.218.782,00 €</w:t>
            </w:r>
            <w:r>
              <w:rPr>
                <w:rFonts w:cs="Tahoma"/>
                <w:b/>
                <w:color w:val="000000" w:themeColor="text1"/>
                <w:sz w:val="22"/>
                <w:szCs w:val="22"/>
              </w:rPr>
              <w:t>)</w:t>
            </w:r>
          </w:p>
        </w:tc>
      </w:tr>
      <w:tr w:rsidR="0024279E" w:rsidRPr="00472F03"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lastRenderedPageBreak/>
              <w:t>ΧΡΗΜΑΤΟΔΟΤΗΣΗ ΕΡΓΟΥ</w:t>
            </w:r>
          </w:p>
        </w:tc>
        <w:tc>
          <w:tcPr>
            <w:tcW w:w="6147" w:type="dxa"/>
            <w:vAlign w:val="center"/>
          </w:tcPr>
          <w:p w14:paraId="24D91F03" w14:textId="674FEB94" w:rsidR="00A05069" w:rsidRPr="00603221" w:rsidRDefault="00C63190" w:rsidP="00C63190">
            <w:pPr>
              <w:pStyle w:val="TabletextChar"/>
              <w:rPr>
                <w:rFonts w:cs="Tahoma"/>
                <w:sz w:val="22"/>
                <w:szCs w:val="22"/>
              </w:rPr>
            </w:pPr>
            <w:r w:rsidRPr="00C63190">
              <w:rPr>
                <w:rFonts w:cs="Tahoma"/>
                <w:sz w:val="22"/>
                <w:szCs w:val="22"/>
              </w:rPr>
              <w:t>Η σύμβαση χρηματοδοτείται από το Εθνικό Πρόγραμμα Πολιτικής Προστασίας «ΑΙΓΙΣ» και την Ευρωπαϊκή Τράπεζα Επενδύσεων «</w:t>
            </w:r>
            <w:proofErr w:type="spellStart"/>
            <w:r w:rsidRPr="00C63190">
              <w:rPr>
                <w:rFonts w:cs="Tahoma"/>
                <w:sz w:val="22"/>
                <w:szCs w:val="22"/>
              </w:rPr>
              <w:t>ΕΤΕπ</w:t>
            </w:r>
            <w:proofErr w:type="spellEnd"/>
            <w:r w:rsidRPr="00C63190">
              <w:rPr>
                <w:rFonts w:cs="Tahoma"/>
                <w:sz w:val="22"/>
                <w:szCs w:val="22"/>
              </w:rPr>
              <w:t>».</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7C67C2A9" w:rsidR="0024279E" w:rsidRPr="00AC02F8" w:rsidRDefault="00F82A8D" w:rsidP="0031590C">
            <w:r w:rsidRPr="00AC02F8">
              <w:rPr>
                <w:b/>
              </w:rPr>
              <w:t xml:space="preserve"> </w:t>
            </w:r>
            <w:r w:rsidR="00797269" w:rsidRPr="00AC02F8">
              <w:rPr>
                <w:b/>
              </w:rPr>
              <w:t>Είκοσι ένα</w:t>
            </w:r>
            <w:r w:rsidRPr="00AC02F8">
              <w:rPr>
                <w:b/>
              </w:rPr>
              <w:t xml:space="preserve"> μήνες (</w:t>
            </w:r>
            <w:r w:rsidR="00797269" w:rsidRPr="00AC02F8">
              <w:rPr>
                <w:b/>
              </w:rPr>
              <w:t>21</w:t>
            </w:r>
            <w:r w:rsidRPr="00AC02F8">
              <w:rPr>
                <w:b/>
              </w:rPr>
              <w:t>)</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627DF88" w:rsidR="00C82832" w:rsidRPr="00891341" w:rsidRDefault="00891341" w:rsidP="00891341">
            <w:pPr>
              <w:autoSpaceDE w:val="0"/>
              <w:autoSpaceDN w:val="0"/>
              <w:adjustRightInd w:val="0"/>
              <w:spacing w:before="120" w:after="0"/>
              <w:jc w:val="left"/>
              <w:rPr>
                <w:b/>
                <w:bCs/>
                <w:lang w:val="en-US"/>
              </w:rPr>
            </w:pPr>
            <w:r w:rsidRPr="00891341">
              <w:rPr>
                <w:b/>
                <w:bCs/>
                <w:lang w:val="en-US"/>
              </w:rPr>
              <w:t>23-04-2024</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22B8EF41" w:rsidR="00C82832" w:rsidRPr="00891341" w:rsidRDefault="00891341" w:rsidP="00891341">
            <w:pPr>
              <w:autoSpaceDE w:val="0"/>
              <w:autoSpaceDN w:val="0"/>
              <w:adjustRightInd w:val="0"/>
              <w:spacing w:before="120" w:after="0"/>
              <w:jc w:val="left"/>
              <w:rPr>
                <w:b/>
                <w:bCs/>
                <w:lang w:val="en-US"/>
              </w:rPr>
            </w:pPr>
            <w:r w:rsidRPr="00891341">
              <w:rPr>
                <w:b/>
                <w:bCs/>
                <w:lang w:val="en-US"/>
              </w:rPr>
              <w:t>10-05-2024</w:t>
            </w:r>
          </w:p>
        </w:tc>
      </w:tr>
      <w:tr w:rsidR="00DF02B0" w:rsidRPr="00472F03"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1B51C7AB" w:rsidR="00DF02B0" w:rsidRPr="00891341" w:rsidRDefault="00891341" w:rsidP="00891341">
            <w:pPr>
              <w:autoSpaceDE w:val="0"/>
              <w:autoSpaceDN w:val="0"/>
              <w:adjustRightInd w:val="0"/>
              <w:spacing w:before="120" w:after="0"/>
              <w:jc w:val="left"/>
              <w:rPr>
                <w:b/>
                <w:bCs/>
                <w:lang w:val="en-US"/>
              </w:rPr>
            </w:pPr>
            <w:r w:rsidRPr="00891341">
              <w:rPr>
                <w:b/>
                <w:bCs/>
                <w:lang w:val="en-US"/>
              </w:rPr>
              <w:t>25-04-2024</w:t>
            </w:r>
          </w:p>
        </w:tc>
      </w:tr>
      <w:tr w:rsidR="00DF02B0" w:rsidRPr="00472F03"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5E5583A5" w:rsidR="00DF02B0" w:rsidRPr="00891341" w:rsidRDefault="00891341" w:rsidP="00891341">
            <w:pPr>
              <w:autoSpaceDE w:val="0"/>
              <w:autoSpaceDN w:val="0"/>
              <w:adjustRightInd w:val="0"/>
              <w:spacing w:before="120" w:after="0"/>
              <w:jc w:val="left"/>
              <w:rPr>
                <w:b/>
                <w:bCs/>
                <w:lang w:val="en-US"/>
              </w:rPr>
            </w:pPr>
            <w:r w:rsidRPr="00891341">
              <w:rPr>
                <w:b/>
                <w:bCs/>
                <w:lang w:val="en-US"/>
              </w:rPr>
              <w:t>27</w:t>
            </w:r>
            <w:r w:rsidR="00433D32" w:rsidRPr="00891341">
              <w:rPr>
                <w:b/>
                <w:bCs/>
                <w:lang w:val="en-US"/>
              </w:rPr>
              <w:t>-</w:t>
            </w:r>
            <w:r w:rsidRPr="00891341">
              <w:rPr>
                <w:b/>
                <w:bCs/>
                <w:lang w:val="en-US"/>
              </w:rPr>
              <w:t>05</w:t>
            </w:r>
            <w:r w:rsidR="00433D32" w:rsidRPr="00891341">
              <w:rPr>
                <w:b/>
                <w:bCs/>
                <w:lang w:val="en-US"/>
              </w:rPr>
              <w:t>-202</w:t>
            </w:r>
            <w:r w:rsidRPr="00891341">
              <w:rPr>
                <w:b/>
                <w:bCs/>
                <w:lang w:val="en-US"/>
              </w:rPr>
              <w:t>4</w:t>
            </w:r>
            <w:r w:rsidR="00C91AA6" w:rsidRPr="00891341">
              <w:rPr>
                <w:b/>
                <w:bCs/>
                <w:lang w:val="en-US"/>
              </w:rPr>
              <w:t xml:space="preserve">, </w:t>
            </w:r>
            <w:proofErr w:type="spellStart"/>
            <w:r w:rsidR="00C91AA6" w:rsidRPr="00891341">
              <w:rPr>
                <w:b/>
                <w:bCs/>
                <w:lang w:val="en-US"/>
              </w:rPr>
              <w:t>ημέρ</w:t>
            </w:r>
            <w:proofErr w:type="spellEnd"/>
            <w:r w:rsidR="00C91AA6" w:rsidRPr="00891341">
              <w:rPr>
                <w:b/>
                <w:bCs/>
                <w:lang w:val="en-US"/>
              </w:rPr>
              <w:t xml:space="preserve">α </w:t>
            </w:r>
            <w:proofErr w:type="spellStart"/>
            <w:r w:rsidRPr="00891341">
              <w:rPr>
                <w:b/>
                <w:bCs/>
                <w:lang w:val="en-US"/>
              </w:rPr>
              <w:t>Δευτέρ</w:t>
            </w:r>
            <w:proofErr w:type="spellEnd"/>
            <w:r w:rsidRPr="00891341">
              <w:rPr>
                <w:b/>
                <w:bCs/>
                <w:lang w:val="en-US"/>
              </w:rPr>
              <w:t>α</w:t>
            </w:r>
            <w:r w:rsidR="00C91AA6" w:rsidRPr="00891341">
              <w:rPr>
                <w:b/>
                <w:bCs/>
                <w:lang w:val="en-US"/>
              </w:rPr>
              <w:t xml:space="preserve"> </w:t>
            </w:r>
            <w:proofErr w:type="spellStart"/>
            <w:r w:rsidR="00C91AA6" w:rsidRPr="00891341">
              <w:rPr>
                <w:b/>
                <w:bCs/>
                <w:lang w:val="en-US"/>
              </w:rPr>
              <w:t>ώρ</w:t>
            </w:r>
            <w:proofErr w:type="spellEnd"/>
            <w:r w:rsidR="00C91AA6" w:rsidRPr="00891341">
              <w:rPr>
                <w:b/>
                <w:bCs/>
                <w:lang w:val="en-US"/>
              </w:rPr>
              <w:t xml:space="preserve">α </w:t>
            </w:r>
            <w:r w:rsidRPr="00891341">
              <w:rPr>
                <w:b/>
                <w:bCs/>
                <w:lang w:val="en-US"/>
              </w:rPr>
              <w:t>14</w:t>
            </w:r>
            <w:r w:rsidR="00433D32" w:rsidRPr="00891341">
              <w:rPr>
                <w:b/>
                <w:bCs/>
                <w:lang w:val="en-US"/>
              </w:rPr>
              <w:t>:</w:t>
            </w:r>
            <w:r w:rsidRPr="00891341">
              <w:rPr>
                <w:b/>
                <w:bCs/>
                <w:lang w:val="en-US"/>
              </w:rPr>
              <w:t>00</w:t>
            </w:r>
          </w:p>
        </w:tc>
      </w:tr>
      <w:tr w:rsidR="00DF02B0" w:rsidRPr="00472F03"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7AB4F05F">
              <w:rPr>
                <w:rFonts w:cs="Tahoma"/>
                <w:b/>
                <w:sz w:val="22"/>
                <w:szCs w:val="22"/>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rPr>
            </w:pPr>
            <w:r w:rsidRPr="7AB4F05F">
              <w:rPr>
                <w:color w:val="000000" w:themeColor="text1"/>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rPr>
            </w:pPr>
            <w:r w:rsidRPr="7AB4F05F">
              <w:rPr>
                <w:color w:val="000000" w:themeColor="text1"/>
              </w:rPr>
              <w:t xml:space="preserve">Στη διαδικτυακή πύλη </w:t>
            </w:r>
            <w:r>
              <w:t>www</w:t>
            </w:r>
            <w:r w:rsidRPr="00603221">
              <w:t>.</w:t>
            </w:r>
            <w:r>
              <w:t>promitheus</w:t>
            </w:r>
            <w:r w:rsidRPr="00603221">
              <w:t>.</w:t>
            </w:r>
            <w:r>
              <w:t>gov</w:t>
            </w:r>
            <w:r w:rsidRPr="00603221">
              <w:t>.</w:t>
            </w:r>
            <w:r>
              <w:t>gr</w:t>
            </w:r>
            <w:r w:rsidRPr="00603221">
              <w:rPr>
                <w:color w:val="0000FF"/>
              </w:rPr>
              <w:t xml:space="preserve"> </w:t>
            </w:r>
            <w:r w:rsidRPr="7AB4F05F">
              <w:rPr>
                <w:color w:val="000000" w:themeColor="text1"/>
              </w:rPr>
              <w:t>του</w:t>
            </w:r>
          </w:p>
          <w:p w14:paraId="5A47FD1E" w14:textId="77777777" w:rsidR="00DF02B0" w:rsidRPr="00603221" w:rsidRDefault="00DF02B0" w:rsidP="00DF02B0">
            <w:pPr>
              <w:autoSpaceDE w:val="0"/>
              <w:autoSpaceDN w:val="0"/>
              <w:adjustRightInd w:val="0"/>
              <w:spacing w:after="0" w:line="276" w:lineRule="auto"/>
              <w:jc w:val="left"/>
              <w:rPr>
                <w:color w:val="000000"/>
              </w:rPr>
            </w:pPr>
            <w:r w:rsidRPr="7AB4F05F">
              <w:rPr>
                <w:color w:val="000000" w:themeColor="text1"/>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rPr>
            </w:pPr>
            <w:r w:rsidRPr="7AB4F05F">
              <w:rPr>
                <w:color w:val="000000" w:themeColor="text1"/>
              </w:rPr>
              <w:t>(ΕΣΗΔΗΣ) (ηλεκτρονική μορφή)</w:t>
            </w:r>
          </w:p>
          <w:p w14:paraId="512AA66E" w14:textId="77777777" w:rsidR="00DF02B0" w:rsidRPr="00603221" w:rsidRDefault="00AD70BB" w:rsidP="00DF02B0">
            <w:pPr>
              <w:spacing w:before="60" w:line="276" w:lineRule="auto"/>
              <w:jc w:val="left"/>
            </w:pPr>
            <w:r w:rsidRPr="7AB4F05F">
              <w:rPr>
                <w:color w:val="000000" w:themeColor="text1"/>
              </w:rPr>
              <w:t>Έντυπη Υποβολή</w:t>
            </w:r>
            <w:r w:rsidR="005D1542" w:rsidRPr="7AB4F05F">
              <w:rPr>
                <w:color w:val="000000" w:themeColor="text1"/>
              </w:rPr>
              <w:t>:</w:t>
            </w:r>
          </w:p>
          <w:p w14:paraId="6C3FBC86" w14:textId="36129C27" w:rsidR="00DF02B0" w:rsidRPr="00603221" w:rsidRDefault="00DF02B0" w:rsidP="00DF02B0">
            <w:pPr>
              <w:autoSpaceDE w:val="0"/>
              <w:autoSpaceDN w:val="0"/>
              <w:adjustRightInd w:val="0"/>
              <w:spacing w:after="0" w:line="276" w:lineRule="auto"/>
              <w:jc w:val="left"/>
            </w:pPr>
            <w:r w:rsidRPr="7AB4F05F">
              <w:rPr>
                <w:color w:val="000000" w:themeColor="text1"/>
              </w:rPr>
              <w:t xml:space="preserve">Η έδρα της </w:t>
            </w:r>
            <w:proofErr w:type="spellStart"/>
            <w:r w:rsidRPr="7AB4F05F">
              <w:rPr>
                <w:color w:val="000000" w:themeColor="text1"/>
              </w:rPr>
              <w:t>ΚτΠ</w:t>
            </w:r>
            <w:proofErr w:type="spellEnd"/>
            <w:r w:rsidRPr="7AB4F05F">
              <w:rPr>
                <w:color w:val="000000" w:themeColor="text1"/>
              </w:rPr>
              <w:t xml:space="preserve"> </w:t>
            </w:r>
            <w:r w:rsidR="003A0B33" w:rsidRPr="7AB4F05F">
              <w:rPr>
                <w:color w:val="000000" w:themeColor="text1"/>
              </w:rPr>
              <w:t>Μ.</w:t>
            </w:r>
            <w:r w:rsidRPr="7AB4F05F">
              <w:rPr>
                <w:color w:val="000000" w:themeColor="text1"/>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622875D2" w:rsidR="00433D32" w:rsidRPr="00C63190" w:rsidRDefault="00B901BA" w:rsidP="00C63190">
            <w:pPr>
              <w:pStyle w:val="normalwithoutspacing"/>
              <w:snapToGrid w:val="0"/>
              <w:rPr>
                <w:b/>
                <w:bCs/>
                <w:highlight w:val="green"/>
              </w:rPr>
            </w:pPr>
            <w:r w:rsidRPr="00891341">
              <w:rPr>
                <w:b/>
                <w:bCs/>
                <w:lang w:val="en-US"/>
              </w:rPr>
              <w:t>25-04-2024</w:t>
            </w:r>
          </w:p>
        </w:tc>
      </w:tr>
      <w:tr w:rsidR="00433D32" w:rsidRPr="00472F03"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31506CCC" w:rsidR="00433D32" w:rsidRPr="005E5703" w:rsidRDefault="005E5703" w:rsidP="00433D32">
            <w:pPr>
              <w:pStyle w:val="TabletextChar"/>
              <w:rPr>
                <w:rFonts w:cs="Tahoma"/>
                <w:sz w:val="22"/>
                <w:szCs w:val="22"/>
              </w:rPr>
            </w:pPr>
            <w:r>
              <w:rPr>
                <w:rFonts w:cs="Tahoma"/>
                <w:b/>
                <w:bCs/>
                <w:sz w:val="22"/>
                <w:szCs w:val="22"/>
                <w:lang w:val="en-US" w:eastAsia="zh-CN"/>
              </w:rPr>
              <w:t>31-05-2024</w:t>
            </w:r>
            <w:r w:rsidR="00433D32" w:rsidRPr="00603221">
              <w:rPr>
                <w:rFonts w:cs="Tahoma"/>
                <w:b/>
                <w:sz w:val="22"/>
                <w:szCs w:val="22"/>
              </w:rPr>
              <w:t xml:space="preserve"> και ώρα </w:t>
            </w:r>
            <w:r>
              <w:rPr>
                <w:rFonts w:cs="Tahoma"/>
                <w:b/>
                <w:bCs/>
                <w:sz w:val="22"/>
                <w:szCs w:val="22"/>
                <w:lang w:val="en-US" w:eastAsia="zh-CN"/>
              </w:rPr>
              <w:t>14</w:t>
            </w:r>
            <w:r>
              <w:rPr>
                <w:rFonts w:cs="Tahoma"/>
                <w:b/>
                <w:bCs/>
                <w:sz w:val="22"/>
                <w:szCs w:val="22"/>
                <w:lang w:eastAsia="zh-CN"/>
              </w:rPr>
              <w:t>:00</w:t>
            </w:r>
          </w:p>
        </w:tc>
      </w:tr>
    </w:tbl>
    <w:p w14:paraId="2BC039AE" w14:textId="77777777" w:rsidR="008E18C3" w:rsidRPr="00603221" w:rsidRDefault="008E18C3" w:rsidP="0024279E">
      <w:pPr>
        <w:autoSpaceDE w:val="0"/>
        <w:autoSpaceDN w:val="0"/>
        <w:adjustRightInd w:val="0"/>
        <w:ind w:right="-460"/>
        <w:jc w:val="center"/>
        <w:sectPr w:rsidR="008E18C3" w:rsidRPr="00603221" w:rsidSect="00403C07">
          <w:headerReference w:type="default" r:id="rId17"/>
          <w:footerReference w:type="default" r:id="rId18"/>
          <w:pgSz w:w="11906" w:h="16838"/>
          <w:pgMar w:top="1134" w:right="1134" w:bottom="1134" w:left="1134" w:header="720" w:footer="709" w:gutter="0"/>
          <w:pgNumType w:start="1"/>
          <w:cols w:space="720"/>
          <w:titlePg/>
          <w:docGrid w:linePitch="360"/>
        </w:sectPr>
      </w:pPr>
    </w:p>
    <w:bookmarkStart w:id="11" w:name="_Toc164778633" w:displacedByCustomXml="next"/>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7AB4F05F">
          <w:pPr>
            <w:pStyle w:val="Contents"/>
            <w:numPr>
              <w:ilvl w:val="0"/>
              <w:numId w:val="0"/>
            </w:numPr>
            <w:ind w:left="360" w:hanging="360"/>
            <w:rPr>
              <w:rFonts w:ascii="Tahoma" w:hAnsi="Tahoma" w:cs="Tahoma"/>
              <w:sz w:val="22"/>
              <w:szCs w:val="22"/>
            </w:rPr>
          </w:pPr>
          <w:r w:rsidRPr="00FE037B">
            <w:rPr>
              <w:rFonts w:ascii="Tahoma" w:hAnsi="Tahoma" w:cs="Tahoma"/>
              <w:sz w:val="22"/>
              <w:szCs w:val="22"/>
            </w:rPr>
            <w:t>Περιεχόμενα</w:t>
          </w:r>
          <w:bookmarkEnd w:id="11"/>
        </w:p>
        <w:p w14:paraId="4FC4E7A1" w14:textId="66DBAFA4" w:rsidR="00AE7242" w:rsidRDefault="005D6014">
          <w:pPr>
            <w:pStyle w:val="1a"/>
            <w:tabs>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64778632" w:history="1">
            <w:r w:rsidR="00AE7242" w:rsidRPr="00193B34">
              <w:rPr>
                <w:rStyle w:val="-"/>
                <w:noProof/>
              </w:rPr>
              <w:t>ΓΕΝΙΚΕΣ ΠΛΗΡΟΦΟΡΙΕΣ</w:t>
            </w:r>
            <w:r w:rsidR="00AE7242">
              <w:rPr>
                <w:noProof/>
                <w:webHidden/>
              </w:rPr>
              <w:tab/>
            </w:r>
            <w:r w:rsidR="00AE7242">
              <w:rPr>
                <w:noProof/>
                <w:webHidden/>
              </w:rPr>
              <w:fldChar w:fldCharType="begin"/>
            </w:r>
            <w:r w:rsidR="00AE7242">
              <w:rPr>
                <w:noProof/>
                <w:webHidden/>
              </w:rPr>
              <w:instrText xml:space="preserve"> PAGEREF _Toc164778632 \h </w:instrText>
            </w:r>
            <w:r w:rsidR="00AE7242">
              <w:rPr>
                <w:noProof/>
                <w:webHidden/>
              </w:rPr>
            </w:r>
            <w:r w:rsidR="00AE7242">
              <w:rPr>
                <w:noProof/>
                <w:webHidden/>
              </w:rPr>
              <w:fldChar w:fldCharType="separate"/>
            </w:r>
            <w:r w:rsidR="00AE7242">
              <w:rPr>
                <w:noProof/>
                <w:webHidden/>
              </w:rPr>
              <w:t>1</w:t>
            </w:r>
            <w:r w:rsidR="00AE7242">
              <w:rPr>
                <w:noProof/>
                <w:webHidden/>
              </w:rPr>
              <w:fldChar w:fldCharType="end"/>
            </w:r>
          </w:hyperlink>
        </w:p>
        <w:p w14:paraId="4FF6DA9D" w14:textId="0711D311" w:rsidR="00AE7242" w:rsidRDefault="00C0387E">
          <w:pPr>
            <w:pStyle w:val="1a"/>
            <w:tabs>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633" w:history="1">
            <w:r w:rsidR="00AE7242" w:rsidRPr="00193B34">
              <w:rPr>
                <w:rStyle w:val="-"/>
                <w:noProof/>
              </w:rPr>
              <w:t>Περιεχόμενα</w:t>
            </w:r>
            <w:r w:rsidR="00AE7242">
              <w:rPr>
                <w:noProof/>
                <w:webHidden/>
              </w:rPr>
              <w:tab/>
            </w:r>
            <w:r w:rsidR="00AE7242">
              <w:rPr>
                <w:noProof/>
                <w:webHidden/>
              </w:rPr>
              <w:fldChar w:fldCharType="begin"/>
            </w:r>
            <w:r w:rsidR="00AE7242">
              <w:rPr>
                <w:noProof/>
                <w:webHidden/>
              </w:rPr>
              <w:instrText xml:space="preserve"> PAGEREF _Toc164778633 \h </w:instrText>
            </w:r>
            <w:r w:rsidR="00AE7242">
              <w:rPr>
                <w:noProof/>
                <w:webHidden/>
              </w:rPr>
            </w:r>
            <w:r w:rsidR="00AE7242">
              <w:rPr>
                <w:noProof/>
                <w:webHidden/>
              </w:rPr>
              <w:fldChar w:fldCharType="separate"/>
            </w:r>
            <w:r w:rsidR="00AE7242">
              <w:rPr>
                <w:noProof/>
                <w:webHidden/>
              </w:rPr>
              <w:t>3</w:t>
            </w:r>
            <w:r w:rsidR="00AE7242">
              <w:rPr>
                <w:noProof/>
                <w:webHidden/>
              </w:rPr>
              <w:fldChar w:fldCharType="end"/>
            </w:r>
          </w:hyperlink>
        </w:p>
        <w:p w14:paraId="4C2D8BAE" w14:textId="7946CBCC" w:rsidR="00AE7242" w:rsidRDefault="00C0387E">
          <w:pPr>
            <w:pStyle w:val="1a"/>
            <w:tabs>
              <w:tab w:val="left" w:pos="440"/>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634" w:history="1">
            <w:r w:rsidR="00AE7242" w:rsidRPr="00193B34">
              <w:rPr>
                <w:rStyle w:val="-"/>
                <w:noProof/>
                <w14:scene3d>
                  <w14:camera w14:prst="orthographicFront"/>
                  <w14:lightRig w14:rig="threePt" w14:dir="t">
                    <w14:rot w14:lat="0" w14:lon="0" w14:rev="0"/>
                  </w14:lightRig>
                </w14:scene3d>
              </w:rPr>
              <w:t>1.</w:t>
            </w:r>
            <w:r w:rsidR="00AE7242">
              <w:rPr>
                <w:rFonts w:asciiTheme="minorHAnsi" w:eastAsiaTheme="minorEastAsia" w:hAnsiTheme="minorHAnsi" w:cstheme="minorBidi"/>
                <w:b w:val="0"/>
                <w:bCs w:val="0"/>
                <w:caps w:val="0"/>
                <w:noProof/>
                <w:kern w:val="2"/>
                <w:sz w:val="22"/>
                <w:szCs w:val="22"/>
                <w:lang w:eastAsia="el-GR"/>
                <w14:ligatures w14:val="standardContextual"/>
              </w:rPr>
              <w:tab/>
            </w:r>
            <w:r w:rsidR="00AE7242" w:rsidRPr="00193B34">
              <w:rPr>
                <w:rStyle w:val="-"/>
                <w:noProof/>
              </w:rPr>
              <w:t>ΑΝΑΘΕΤΟΥΣΑ ΑΡΧΗ ΚΑΙ ΑΝΤΙΚΕΙΜΕΝΟ ΣΥΜΒΑΣΗΣ</w:t>
            </w:r>
            <w:r w:rsidR="00AE7242">
              <w:rPr>
                <w:noProof/>
                <w:webHidden/>
              </w:rPr>
              <w:tab/>
            </w:r>
            <w:r w:rsidR="00AE7242">
              <w:rPr>
                <w:noProof/>
                <w:webHidden/>
              </w:rPr>
              <w:fldChar w:fldCharType="begin"/>
            </w:r>
            <w:r w:rsidR="00AE7242">
              <w:rPr>
                <w:noProof/>
                <w:webHidden/>
              </w:rPr>
              <w:instrText xml:space="preserve"> PAGEREF _Toc164778634 \h </w:instrText>
            </w:r>
            <w:r w:rsidR="00AE7242">
              <w:rPr>
                <w:noProof/>
                <w:webHidden/>
              </w:rPr>
            </w:r>
            <w:r w:rsidR="00AE7242">
              <w:rPr>
                <w:noProof/>
                <w:webHidden/>
              </w:rPr>
              <w:fldChar w:fldCharType="separate"/>
            </w:r>
            <w:r w:rsidR="00AE7242">
              <w:rPr>
                <w:noProof/>
                <w:webHidden/>
              </w:rPr>
              <w:t>7</w:t>
            </w:r>
            <w:r w:rsidR="00AE7242">
              <w:rPr>
                <w:noProof/>
                <w:webHidden/>
              </w:rPr>
              <w:fldChar w:fldCharType="end"/>
            </w:r>
          </w:hyperlink>
        </w:p>
        <w:p w14:paraId="0A547977" w14:textId="6E332DB3"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35" w:history="1">
            <w:r w:rsidR="00AE7242" w:rsidRPr="00193B34">
              <w:rPr>
                <w:rStyle w:val="-"/>
                <w:noProof/>
              </w:rPr>
              <w:t>1.1</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Στοιχεία Αναθέτουσας Αρχής</w:t>
            </w:r>
            <w:r w:rsidR="00AE7242">
              <w:rPr>
                <w:noProof/>
                <w:webHidden/>
              </w:rPr>
              <w:tab/>
            </w:r>
            <w:r w:rsidR="00AE7242">
              <w:rPr>
                <w:noProof/>
                <w:webHidden/>
              </w:rPr>
              <w:fldChar w:fldCharType="begin"/>
            </w:r>
            <w:r w:rsidR="00AE7242">
              <w:rPr>
                <w:noProof/>
                <w:webHidden/>
              </w:rPr>
              <w:instrText xml:space="preserve"> PAGEREF _Toc164778635 \h </w:instrText>
            </w:r>
            <w:r w:rsidR="00AE7242">
              <w:rPr>
                <w:noProof/>
                <w:webHidden/>
              </w:rPr>
            </w:r>
            <w:r w:rsidR="00AE7242">
              <w:rPr>
                <w:noProof/>
                <w:webHidden/>
              </w:rPr>
              <w:fldChar w:fldCharType="separate"/>
            </w:r>
            <w:r w:rsidR="00AE7242">
              <w:rPr>
                <w:noProof/>
                <w:webHidden/>
              </w:rPr>
              <w:t>7</w:t>
            </w:r>
            <w:r w:rsidR="00AE7242">
              <w:rPr>
                <w:noProof/>
                <w:webHidden/>
              </w:rPr>
              <w:fldChar w:fldCharType="end"/>
            </w:r>
          </w:hyperlink>
        </w:p>
        <w:p w14:paraId="65C4893E" w14:textId="25FA3619"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36" w:history="1">
            <w:r w:rsidR="00AE7242" w:rsidRPr="00193B34">
              <w:rPr>
                <w:rStyle w:val="-"/>
                <w:noProof/>
              </w:rPr>
              <w:t>1.2</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Στοιχεία Διαδικασίας - Χρηματοδότηση</w:t>
            </w:r>
            <w:r w:rsidR="00AE7242">
              <w:rPr>
                <w:noProof/>
                <w:webHidden/>
              </w:rPr>
              <w:tab/>
            </w:r>
            <w:r w:rsidR="00AE7242">
              <w:rPr>
                <w:noProof/>
                <w:webHidden/>
              </w:rPr>
              <w:fldChar w:fldCharType="begin"/>
            </w:r>
            <w:r w:rsidR="00AE7242">
              <w:rPr>
                <w:noProof/>
                <w:webHidden/>
              </w:rPr>
              <w:instrText xml:space="preserve"> PAGEREF _Toc164778636 \h </w:instrText>
            </w:r>
            <w:r w:rsidR="00AE7242">
              <w:rPr>
                <w:noProof/>
                <w:webHidden/>
              </w:rPr>
            </w:r>
            <w:r w:rsidR="00AE7242">
              <w:rPr>
                <w:noProof/>
                <w:webHidden/>
              </w:rPr>
              <w:fldChar w:fldCharType="separate"/>
            </w:r>
            <w:r w:rsidR="00AE7242">
              <w:rPr>
                <w:noProof/>
                <w:webHidden/>
              </w:rPr>
              <w:t>7</w:t>
            </w:r>
            <w:r w:rsidR="00AE7242">
              <w:rPr>
                <w:noProof/>
                <w:webHidden/>
              </w:rPr>
              <w:fldChar w:fldCharType="end"/>
            </w:r>
          </w:hyperlink>
        </w:p>
        <w:p w14:paraId="3FD20683" w14:textId="70B35349"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37" w:history="1">
            <w:r w:rsidR="00AE7242" w:rsidRPr="00193B34">
              <w:rPr>
                <w:rStyle w:val="-"/>
                <w:noProof/>
              </w:rPr>
              <w:t>1.3</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Συνοπτική Περιγραφή φυσικού και οικονομικού αντικειμένου της σύμβασης</w:t>
            </w:r>
            <w:r w:rsidR="00AE7242">
              <w:rPr>
                <w:noProof/>
                <w:webHidden/>
              </w:rPr>
              <w:tab/>
            </w:r>
            <w:r w:rsidR="00AE7242">
              <w:rPr>
                <w:noProof/>
                <w:webHidden/>
              </w:rPr>
              <w:fldChar w:fldCharType="begin"/>
            </w:r>
            <w:r w:rsidR="00AE7242">
              <w:rPr>
                <w:noProof/>
                <w:webHidden/>
              </w:rPr>
              <w:instrText xml:space="preserve"> PAGEREF _Toc164778637 \h </w:instrText>
            </w:r>
            <w:r w:rsidR="00AE7242">
              <w:rPr>
                <w:noProof/>
                <w:webHidden/>
              </w:rPr>
            </w:r>
            <w:r w:rsidR="00AE7242">
              <w:rPr>
                <w:noProof/>
                <w:webHidden/>
              </w:rPr>
              <w:fldChar w:fldCharType="separate"/>
            </w:r>
            <w:r w:rsidR="00AE7242">
              <w:rPr>
                <w:noProof/>
                <w:webHidden/>
              </w:rPr>
              <w:t>8</w:t>
            </w:r>
            <w:r w:rsidR="00AE7242">
              <w:rPr>
                <w:noProof/>
                <w:webHidden/>
              </w:rPr>
              <w:fldChar w:fldCharType="end"/>
            </w:r>
          </w:hyperlink>
        </w:p>
        <w:p w14:paraId="77509425" w14:textId="64AD4CB1"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38" w:history="1">
            <w:r w:rsidR="00AE7242" w:rsidRPr="00193B34">
              <w:rPr>
                <w:rStyle w:val="-"/>
                <w:noProof/>
              </w:rPr>
              <w:t>1.4</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Θεσμικό πλαίσιο</w:t>
            </w:r>
            <w:r w:rsidR="00AE7242">
              <w:rPr>
                <w:noProof/>
                <w:webHidden/>
              </w:rPr>
              <w:tab/>
            </w:r>
            <w:r w:rsidR="00AE7242">
              <w:rPr>
                <w:noProof/>
                <w:webHidden/>
              </w:rPr>
              <w:fldChar w:fldCharType="begin"/>
            </w:r>
            <w:r w:rsidR="00AE7242">
              <w:rPr>
                <w:noProof/>
                <w:webHidden/>
              </w:rPr>
              <w:instrText xml:space="preserve"> PAGEREF _Toc164778638 \h </w:instrText>
            </w:r>
            <w:r w:rsidR="00AE7242">
              <w:rPr>
                <w:noProof/>
                <w:webHidden/>
              </w:rPr>
            </w:r>
            <w:r w:rsidR="00AE7242">
              <w:rPr>
                <w:noProof/>
                <w:webHidden/>
              </w:rPr>
              <w:fldChar w:fldCharType="separate"/>
            </w:r>
            <w:r w:rsidR="00AE7242">
              <w:rPr>
                <w:noProof/>
                <w:webHidden/>
              </w:rPr>
              <w:t>9</w:t>
            </w:r>
            <w:r w:rsidR="00AE7242">
              <w:rPr>
                <w:noProof/>
                <w:webHidden/>
              </w:rPr>
              <w:fldChar w:fldCharType="end"/>
            </w:r>
          </w:hyperlink>
        </w:p>
        <w:p w14:paraId="6950575C" w14:textId="05CBD0FD"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39" w:history="1">
            <w:r w:rsidR="00AE7242" w:rsidRPr="00193B34">
              <w:rPr>
                <w:rStyle w:val="-"/>
                <w:noProof/>
              </w:rPr>
              <w:t>1.5</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Προθεσμία παραλαβής προσφορών και διενέργεια διαγωνισμού</w:t>
            </w:r>
            <w:r w:rsidR="00AE7242">
              <w:rPr>
                <w:noProof/>
                <w:webHidden/>
              </w:rPr>
              <w:tab/>
            </w:r>
            <w:r w:rsidR="00AE7242">
              <w:rPr>
                <w:noProof/>
                <w:webHidden/>
              </w:rPr>
              <w:fldChar w:fldCharType="begin"/>
            </w:r>
            <w:r w:rsidR="00AE7242">
              <w:rPr>
                <w:noProof/>
                <w:webHidden/>
              </w:rPr>
              <w:instrText xml:space="preserve"> PAGEREF _Toc164778639 \h </w:instrText>
            </w:r>
            <w:r w:rsidR="00AE7242">
              <w:rPr>
                <w:noProof/>
                <w:webHidden/>
              </w:rPr>
            </w:r>
            <w:r w:rsidR="00AE7242">
              <w:rPr>
                <w:noProof/>
                <w:webHidden/>
              </w:rPr>
              <w:fldChar w:fldCharType="separate"/>
            </w:r>
            <w:r w:rsidR="00AE7242">
              <w:rPr>
                <w:noProof/>
                <w:webHidden/>
              </w:rPr>
              <w:t>13</w:t>
            </w:r>
            <w:r w:rsidR="00AE7242">
              <w:rPr>
                <w:noProof/>
                <w:webHidden/>
              </w:rPr>
              <w:fldChar w:fldCharType="end"/>
            </w:r>
          </w:hyperlink>
        </w:p>
        <w:p w14:paraId="4A345171" w14:textId="492EDD36"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40" w:history="1">
            <w:r w:rsidR="00AE7242" w:rsidRPr="00193B34">
              <w:rPr>
                <w:rStyle w:val="-"/>
                <w:noProof/>
              </w:rPr>
              <w:t>1.6</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Δημοσιότητα</w:t>
            </w:r>
            <w:r w:rsidR="00AE7242">
              <w:rPr>
                <w:noProof/>
                <w:webHidden/>
              </w:rPr>
              <w:tab/>
            </w:r>
            <w:r w:rsidR="00AE7242">
              <w:rPr>
                <w:noProof/>
                <w:webHidden/>
              </w:rPr>
              <w:fldChar w:fldCharType="begin"/>
            </w:r>
            <w:r w:rsidR="00AE7242">
              <w:rPr>
                <w:noProof/>
                <w:webHidden/>
              </w:rPr>
              <w:instrText xml:space="preserve"> PAGEREF _Toc164778640 \h </w:instrText>
            </w:r>
            <w:r w:rsidR="00AE7242">
              <w:rPr>
                <w:noProof/>
                <w:webHidden/>
              </w:rPr>
            </w:r>
            <w:r w:rsidR="00AE7242">
              <w:rPr>
                <w:noProof/>
                <w:webHidden/>
              </w:rPr>
              <w:fldChar w:fldCharType="separate"/>
            </w:r>
            <w:r w:rsidR="00AE7242">
              <w:rPr>
                <w:noProof/>
                <w:webHidden/>
              </w:rPr>
              <w:t>13</w:t>
            </w:r>
            <w:r w:rsidR="00AE7242">
              <w:rPr>
                <w:noProof/>
                <w:webHidden/>
              </w:rPr>
              <w:fldChar w:fldCharType="end"/>
            </w:r>
          </w:hyperlink>
        </w:p>
        <w:p w14:paraId="542540E7" w14:textId="1A630113"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41" w:history="1">
            <w:r w:rsidR="00AE7242" w:rsidRPr="00193B34">
              <w:rPr>
                <w:rStyle w:val="-"/>
                <w:noProof/>
              </w:rPr>
              <w:t>1.7</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Αρχές εφαρμοζόμενες στη διαδικασία σύναψης</w:t>
            </w:r>
            <w:r w:rsidR="00AE7242">
              <w:rPr>
                <w:noProof/>
                <w:webHidden/>
              </w:rPr>
              <w:tab/>
            </w:r>
            <w:r w:rsidR="00AE7242">
              <w:rPr>
                <w:noProof/>
                <w:webHidden/>
              </w:rPr>
              <w:fldChar w:fldCharType="begin"/>
            </w:r>
            <w:r w:rsidR="00AE7242">
              <w:rPr>
                <w:noProof/>
                <w:webHidden/>
              </w:rPr>
              <w:instrText xml:space="preserve"> PAGEREF _Toc164778641 \h </w:instrText>
            </w:r>
            <w:r w:rsidR="00AE7242">
              <w:rPr>
                <w:noProof/>
                <w:webHidden/>
              </w:rPr>
            </w:r>
            <w:r w:rsidR="00AE7242">
              <w:rPr>
                <w:noProof/>
                <w:webHidden/>
              </w:rPr>
              <w:fldChar w:fldCharType="separate"/>
            </w:r>
            <w:r w:rsidR="00AE7242">
              <w:rPr>
                <w:noProof/>
                <w:webHidden/>
              </w:rPr>
              <w:t>14</w:t>
            </w:r>
            <w:r w:rsidR="00AE7242">
              <w:rPr>
                <w:noProof/>
                <w:webHidden/>
              </w:rPr>
              <w:fldChar w:fldCharType="end"/>
            </w:r>
          </w:hyperlink>
        </w:p>
        <w:p w14:paraId="3437CA7D" w14:textId="22F3A0C0" w:rsidR="00AE7242" w:rsidRDefault="00C0387E">
          <w:pPr>
            <w:pStyle w:val="1a"/>
            <w:tabs>
              <w:tab w:val="left" w:pos="440"/>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642" w:history="1">
            <w:r w:rsidR="00AE7242" w:rsidRPr="00193B34">
              <w:rPr>
                <w:rStyle w:val="-"/>
                <w:noProof/>
                <w14:scene3d>
                  <w14:camera w14:prst="orthographicFront"/>
                  <w14:lightRig w14:rig="threePt" w14:dir="t">
                    <w14:rot w14:lat="0" w14:lon="0" w14:rev="0"/>
                  </w14:lightRig>
                </w14:scene3d>
              </w:rPr>
              <w:t>2.</w:t>
            </w:r>
            <w:r w:rsidR="00AE7242">
              <w:rPr>
                <w:rFonts w:asciiTheme="minorHAnsi" w:eastAsiaTheme="minorEastAsia" w:hAnsiTheme="minorHAnsi" w:cstheme="minorBidi"/>
                <w:b w:val="0"/>
                <w:bCs w:val="0"/>
                <w:caps w:val="0"/>
                <w:noProof/>
                <w:kern w:val="2"/>
                <w:sz w:val="22"/>
                <w:szCs w:val="22"/>
                <w:lang w:eastAsia="el-GR"/>
                <w14:ligatures w14:val="standardContextual"/>
              </w:rPr>
              <w:tab/>
            </w:r>
            <w:r w:rsidR="00AE7242" w:rsidRPr="00193B34">
              <w:rPr>
                <w:rStyle w:val="-"/>
                <w:noProof/>
              </w:rPr>
              <w:t>ΓΕΝΙΚΟΙ ΚΑΙ ΕΙΔΙΚΟΙ ΟΡΟΙ ΣΥΜΜΕΤΟΧΗΣ</w:t>
            </w:r>
            <w:r w:rsidR="00AE7242">
              <w:rPr>
                <w:noProof/>
                <w:webHidden/>
              </w:rPr>
              <w:tab/>
            </w:r>
            <w:r w:rsidR="00AE7242">
              <w:rPr>
                <w:noProof/>
                <w:webHidden/>
              </w:rPr>
              <w:fldChar w:fldCharType="begin"/>
            </w:r>
            <w:r w:rsidR="00AE7242">
              <w:rPr>
                <w:noProof/>
                <w:webHidden/>
              </w:rPr>
              <w:instrText xml:space="preserve"> PAGEREF _Toc164778642 \h </w:instrText>
            </w:r>
            <w:r w:rsidR="00AE7242">
              <w:rPr>
                <w:noProof/>
                <w:webHidden/>
              </w:rPr>
            </w:r>
            <w:r w:rsidR="00AE7242">
              <w:rPr>
                <w:noProof/>
                <w:webHidden/>
              </w:rPr>
              <w:fldChar w:fldCharType="separate"/>
            </w:r>
            <w:r w:rsidR="00AE7242">
              <w:rPr>
                <w:noProof/>
                <w:webHidden/>
              </w:rPr>
              <w:t>15</w:t>
            </w:r>
            <w:r w:rsidR="00AE7242">
              <w:rPr>
                <w:noProof/>
                <w:webHidden/>
              </w:rPr>
              <w:fldChar w:fldCharType="end"/>
            </w:r>
          </w:hyperlink>
        </w:p>
        <w:p w14:paraId="5B5FFED1" w14:textId="4118E2D6"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43" w:history="1">
            <w:r w:rsidR="00AE7242" w:rsidRPr="00193B34">
              <w:rPr>
                <w:rStyle w:val="-"/>
                <w:noProof/>
              </w:rPr>
              <w:t>2.1</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Γενικές Πληροφορίες</w:t>
            </w:r>
            <w:r w:rsidR="00AE7242">
              <w:rPr>
                <w:noProof/>
                <w:webHidden/>
              </w:rPr>
              <w:tab/>
            </w:r>
            <w:r w:rsidR="00AE7242">
              <w:rPr>
                <w:noProof/>
                <w:webHidden/>
              </w:rPr>
              <w:fldChar w:fldCharType="begin"/>
            </w:r>
            <w:r w:rsidR="00AE7242">
              <w:rPr>
                <w:noProof/>
                <w:webHidden/>
              </w:rPr>
              <w:instrText xml:space="preserve"> PAGEREF _Toc164778643 \h </w:instrText>
            </w:r>
            <w:r w:rsidR="00AE7242">
              <w:rPr>
                <w:noProof/>
                <w:webHidden/>
              </w:rPr>
            </w:r>
            <w:r w:rsidR="00AE7242">
              <w:rPr>
                <w:noProof/>
                <w:webHidden/>
              </w:rPr>
              <w:fldChar w:fldCharType="separate"/>
            </w:r>
            <w:r w:rsidR="00AE7242">
              <w:rPr>
                <w:noProof/>
                <w:webHidden/>
              </w:rPr>
              <w:t>15</w:t>
            </w:r>
            <w:r w:rsidR="00AE7242">
              <w:rPr>
                <w:noProof/>
                <w:webHidden/>
              </w:rPr>
              <w:fldChar w:fldCharType="end"/>
            </w:r>
          </w:hyperlink>
        </w:p>
        <w:p w14:paraId="0CBF76DD" w14:textId="0D29BDEC"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44" w:history="1">
            <w:r w:rsidR="00AE7242" w:rsidRPr="00193B34">
              <w:rPr>
                <w:rStyle w:val="-"/>
                <w:noProof/>
              </w:rPr>
              <w:t>2.1.1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Έγγραφα της σύμβασης</w:t>
            </w:r>
            <w:r w:rsidR="00AE7242">
              <w:rPr>
                <w:noProof/>
                <w:webHidden/>
              </w:rPr>
              <w:tab/>
            </w:r>
            <w:r w:rsidR="00AE7242">
              <w:rPr>
                <w:noProof/>
                <w:webHidden/>
              </w:rPr>
              <w:fldChar w:fldCharType="begin"/>
            </w:r>
            <w:r w:rsidR="00AE7242">
              <w:rPr>
                <w:noProof/>
                <w:webHidden/>
              </w:rPr>
              <w:instrText xml:space="preserve"> PAGEREF _Toc164778644 \h </w:instrText>
            </w:r>
            <w:r w:rsidR="00AE7242">
              <w:rPr>
                <w:noProof/>
                <w:webHidden/>
              </w:rPr>
            </w:r>
            <w:r w:rsidR="00AE7242">
              <w:rPr>
                <w:noProof/>
                <w:webHidden/>
              </w:rPr>
              <w:fldChar w:fldCharType="separate"/>
            </w:r>
            <w:r w:rsidR="00AE7242">
              <w:rPr>
                <w:noProof/>
                <w:webHidden/>
              </w:rPr>
              <w:t>15</w:t>
            </w:r>
            <w:r w:rsidR="00AE7242">
              <w:rPr>
                <w:noProof/>
                <w:webHidden/>
              </w:rPr>
              <w:fldChar w:fldCharType="end"/>
            </w:r>
          </w:hyperlink>
        </w:p>
        <w:p w14:paraId="283FB515" w14:textId="526AC7FA"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45" w:history="1">
            <w:r w:rsidR="00AE7242" w:rsidRPr="00193B34">
              <w:rPr>
                <w:rStyle w:val="-"/>
                <w:noProof/>
              </w:rPr>
              <w:t>2.1.2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Επικοινωνία – Πρόσβαση στα έγγραφα της Σύμβασης</w:t>
            </w:r>
            <w:r w:rsidR="00AE7242">
              <w:rPr>
                <w:noProof/>
                <w:webHidden/>
              </w:rPr>
              <w:tab/>
            </w:r>
            <w:r w:rsidR="00AE7242">
              <w:rPr>
                <w:noProof/>
                <w:webHidden/>
              </w:rPr>
              <w:fldChar w:fldCharType="begin"/>
            </w:r>
            <w:r w:rsidR="00AE7242">
              <w:rPr>
                <w:noProof/>
                <w:webHidden/>
              </w:rPr>
              <w:instrText xml:space="preserve"> PAGEREF _Toc164778645 \h </w:instrText>
            </w:r>
            <w:r w:rsidR="00AE7242">
              <w:rPr>
                <w:noProof/>
                <w:webHidden/>
              </w:rPr>
            </w:r>
            <w:r w:rsidR="00AE7242">
              <w:rPr>
                <w:noProof/>
                <w:webHidden/>
              </w:rPr>
              <w:fldChar w:fldCharType="separate"/>
            </w:r>
            <w:r w:rsidR="00AE7242">
              <w:rPr>
                <w:noProof/>
                <w:webHidden/>
              </w:rPr>
              <w:t>15</w:t>
            </w:r>
            <w:r w:rsidR="00AE7242">
              <w:rPr>
                <w:noProof/>
                <w:webHidden/>
              </w:rPr>
              <w:fldChar w:fldCharType="end"/>
            </w:r>
          </w:hyperlink>
        </w:p>
        <w:p w14:paraId="2F12B455" w14:textId="2BCB380C"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46" w:history="1">
            <w:r w:rsidR="00AE7242" w:rsidRPr="00193B34">
              <w:rPr>
                <w:rStyle w:val="-"/>
                <w:noProof/>
              </w:rPr>
              <w:t>2.1.3</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Παροχή Διευκρινίσεων</w:t>
            </w:r>
            <w:r w:rsidR="00AE7242">
              <w:rPr>
                <w:noProof/>
                <w:webHidden/>
              </w:rPr>
              <w:tab/>
            </w:r>
            <w:r w:rsidR="00AE7242">
              <w:rPr>
                <w:noProof/>
                <w:webHidden/>
              </w:rPr>
              <w:fldChar w:fldCharType="begin"/>
            </w:r>
            <w:r w:rsidR="00AE7242">
              <w:rPr>
                <w:noProof/>
                <w:webHidden/>
              </w:rPr>
              <w:instrText xml:space="preserve"> PAGEREF _Toc164778646 \h </w:instrText>
            </w:r>
            <w:r w:rsidR="00AE7242">
              <w:rPr>
                <w:noProof/>
                <w:webHidden/>
              </w:rPr>
            </w:r>
            <w:r w:rsidR="00AE7242">
              <w:rPr>
                <w:noProof/>
                <w:webHidden/>
              </w:rPr>
              <w:fldChar w:fldCharType="separate"/>
            </w:r>
            <w:r w:rsidR="00AE7242">
              <w:rPr>
                <w:noProof/>
                <w:webHidden/>
              </w:rPr>
              <w:t>15</w:t>
            </w:r>
            <w:r w:rsidR="00AE7242">
              <w:rPr>
                <w:noProof/>
                <w:webHidden/>
              </w:rPr>
              <w:fldChar w:fldCharType="end"/>
            </w:r>
          </w:hyperlink>
        </w:p>
        <w:p w14:paraId="7B9CE237" w14:textId="35492718"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47" w:history="1">
            <w:r w:rsidR="00AE7242" w:rsidRPr="00193B34">
              <w:rPr>
                <w:rStyle w:val="-"/>
                <w:noProof/>
              </w:rPr>
              <w:t>2.1.4</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Γλώσσα</w:t>
            </w:r>
            <w:r w:rsidR="00AE7242">
              <w:rPr>
                <w:noProof/>
                <w:webHidden/>
              </w:rPr>
              <w:tab/>
            </w:r>
            <w:r w:rsidR="00AE7242">
              <w:rPr>
                <w:noProof/>
                <w:webHidden/>
              </w:rPr>
              <w:fldChar w:fldCharType="begin"/>
            </w:r>
            <w:r w:rsidR="00AE7242">
              <w:rPr>
                <w:noProof/>
                <w:webHidden/>
              </w:rPr>
              <w:instrText xml:space="preserve"> PAGEREF _Toc164778647 \h </w:instrText>
            </w:r>
            <w:r w:rsidR="00AE7242">
              <w:rPr>
                <w:noProof/>
                <w:webHidden/>
              </w:rPr>
            </w:r>
            <w:r w:rsidR="00AE7242">
              <w:rPr>
                <w:noProof/>
                <w:webHidden/>
              </w:rPr>
              <w:fldChar w:fldCharType="separate"/>
            </w:r>
            <w:r w:rsidR="00AE7242">
              <w:rPr>
                <w:noProof/>
                <w:webHidden/>
              </w:rPr>
              <w:t>16</w:t>
            </w:r>
            <w:r w:rsidR="00AE7242">
              <w:rPr>
                <w:noProof/>
                <w:webHidden/>
              </w:rPr>
              <w:fldChar w:fldCharType="end"/>
            </w:r>
          </w:hyperlink>
        </w:p>
        <w:p w14:paraId="4C9F40CE" w14:textId="6A2AE207"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48" w:history="1">
            <w:r w:rsidR="00AE7242" w:rsidRPr="00193B34">
              <w:rPr>
                <w:rStyle w:val="-"/>
                <w:noProof/>
              </w:rPr>
              <w:t>2.1.5</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Εγγυήσεις</w:t>
            </w:r>
            <w:r w:rsidR="00AE7242">
              <w:rPr>
                <w:noProof/>
                <w:webHidden/>
              </w:rPr>
              <w:tab/>
            </w:r>
            <w:r w:rsidR="00AE7242">
              <w:rPr>
                <w:noProof/>
                <w:webHidden/>
              </w:rPr>
              <w:fldChar w:fldCharType="begin"/>
            </w:r>
            <w:r w:rsidR="00AE7242">
              <w:rPr>
                <w:noProof/>
                <w:webHidden/>
              </w:rPr>
              <w:instrText xml:space="preserve"> PAGEREF _Toc164778648 \h </w:instrText>
            </w:r>
            <w:r w:rsidR="00AE7242">
              <w:rPr>
                <w:noProof/>
                <w:webHidden/>
              </w:rPr>
            </w:r>
            <w:r w:rsidR="00AE7242">
              <w:rPr>
                <w:noProof/>
                <w:webHidden/>
              </w:rPr>
              <w:fldChar w:fldCharType="separate"/>
            </w:r>
            <w:r w:rsidR="00AE7242">
              <w:rPr>
                <w:noProof/>
                <w:webHidden/>
              </w:rPr>
              <w:t>16</w:t>
            </w:r>
            <w:r w:rsidR="00AE7242">
              <w:rPr>
                <w:noProof/>
                <w:webHidden/>
              </w:rPr>
              <w:fldChar w:fldCharType="end"/>
            </w:r>
          </w:hyperlink>
        </w:p>
        <w:p w14:paraId="1485FD2C" w14:textId="5B50773C"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49" w:history="1">
            <w:r w:rsidR="00AE7242" w:rsidRPr="00193B34">
              <w:rPr>
                <w:rStyle w:val="-"/>
                <w:noProof/>
              </w:rPr>
              <w:t>2.1.6</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Προστασία Προσωπικών Δεδομένων</w:t>
            </w:r>
            <w:r w:rsidR="00AE7242">
              <w:rPr>
                <w:noProof/>
                <w:webHidden/>
              </w:rPr>
              <w:tab/>
            </w:r>
            <w:r w:rsidR="00AE7242">
              <w:rPr>
                <w:noProof/>
                <w:webHidden/>
              </w:rPr>
              <w:fldChar w:fldCharType="begin"/>
            </w:r>
            <w:r w:rsidR="00AE7242">
              <w:rPr>
                <w:noProof/>
                <w:webHidden/>
              </w:rPr>
              <w:instrText xml:space="preserve"> PAGEREF _Toc164778649 \h </w:instrText>
            </w:r>
            <w:r w:rsidR="00AE7242">
              <w:rPr>
                <w:noProof/>
                <w:webHidden/>
              </w:rPr>
            </w:r>
            <w:r w:rsidR="00AE7242">
              <w:rPr>
                <w:noProof/>
                <w:webHidden/>
              </w:rPr>
              <w:fldChar w:fldCharType="separate"/>
            </w:r>
            <w:r w:rsidR="00AE7242">
              <w:rPr>
                <w:noProof/>
                <w:webHidden/>
              </w:rPr>
              <w:t>17</w:t>
            </w:r>
            <w:r w:rsidR="00AE7242">
              <w:rPr>
                <w:noProof/>
                <w:webHidden/>
              </w:rPr>
              <w:fldChar w:fldCharType="end"/>
            </w:r>
          </w:hyperlink>
        </w:p>
        <w:p w14:paraId="734E4EC2" w14:textId="7DE029D9"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50" w:history="1">
            <w:r w:rsidR="00AE7242" w:rsidRPr="00193B34">
              <w:rPr>
                <w:rStyle w:val="-"/>
                <w:noProof/>
              </w:rPr>
              <w:t>2.2</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Δικαίωμα Συμμετοχής - Κριτήρια Ποιοτικής Επιλογής</w:t>
            </w:r>
            <w:r w:rsidR="00AE7242">
              <w:rPr>
                <w:noProof/>
                <w:webHidden/>
              </w:rPr>
              <w:tab/>
            </w:r>
            <w:r w:rsidR="00AE7242">
              <w:rPr>
                <w:noProof/>
                <w:webHidden/>
              </w:rPr>
              <w:fldChar w:fldCharType="begin"/>
            </w:r>
            <w:r w:rsidR="00AE7242">
              <w:rPr>
                <w:noProof/>
                <w:webHidden/>
              </w:rPr>
              <w:instrText xml:space="preserve"> PAGEREF _Toc164778650 \h </w:instrText>
            </w:r>
            <w:r w:rsidR="00AE7242">
              <w:rPr>
                <w:noProof/>
                <w:webHidden/>
              </w:rPr>
            </w:r>
            <w:r w:rsidR="00AE7242">
              <w:rPr>
                <w:noProof/>
                <w:webHidden/>
              </w:rPr>
              <w:fldChar w:fldCharType="separate"/>
            </w:r>
            <w:r w:rsidR="00AE7242">
              <w:rPr>
                <w:noProof/>
                <w:webHidden/>
              </w:rPr>
              <w:t>18</w:t>
            </w:r>
            <w:r w:rsidR="00AE7242">
              <w:rPr>
                <w:noProof/>
                <w:webHidden/>
              </w:rPr>
              <w:fldChar w:fldCharType="end"/>
            </w:r>
          </w:hyperlink>
        </w:p>
        <w:p w14:paraId="1E305726" w14:textId="018411AF"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51" w:history="1">
            <w:r w:rsidR="00AE7242" w:rsidRPr="00193B34">
              <w:rPr>
                <w:rStyle w:val="-"/>
                <w:noProof/>
              </w:rPr>
              <w:t>2.2.1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Δικαιούμενοι συμμετοχής</w:t>
            </w:r>
            <w:r w:rsidR="00AE7242">
              <w:rPr>
                <w:noProof/>
                <w:webHidden/>
              </w:rPr>
              <w:tab/>
            </w:r>
            <w:r w:rsidR="00AE7242">
              <w:rPr>
                <w:noProof/>
                <w:webHidden/>
              </w:rPr>
              <w:fldChar w:fldCharType="begin"/>
            </w:r>
            <w:r w:rsidR="00AE7242">
              <w:rPr>
                <w:noProof/>
                <w:webHidden/>
              </w:rPr>
              <w:instrText xml:space="preserve"> PAGEREF _Toc164778651 \h </w:instrText>
            </w:r>
            <w:r w:rsidR="00AE7242">
              <w:rPr>
                <w:noProof/>
                <w:webHidden/>
              </w:rPr>
            </w:r>
            <w:r w:rsidR="00AE7242">
              <w:rPr>
                <w:noProof/>
                <w:webHidden/>
              </w:rPr>
              <w:fldChar w:fldCharType="separate"/>
            </w:r>
            <w:r w:rsidR="00AE7242">
              <w:rPr>
                <w:noProof/>
                <w:webHidden/>
              </w:rPr>
              <w:t>18</w:t>
            </w:r>
            <w:r w:rsidR="00AE7242">
              <w:rPr>
                <w:noProof/>
                <w:webHidden/>
              </w:rPr>
              <w:fldChar w:fldCharType="end"/>
            </w:r>
          </w:hyperlink>
        </w:p>
        <w:p w14:paraId="3F8C0B38" w14:textId="72D212E4"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52" w:history="1">
            <w:r w:rsidR="00AE7242" w:rsidRPr="00193B34">
              <w:rPr>
                <w:rStyle w:val="-"/>
                <w:noProof/>
              </w:rPr>
              <w:t>2.2.2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Εγγύηση συμμετοχής</w:t>
            </w:r>
            <w:r w:rsidR="00AE7242">
              <w:rPr>
                <w:noProof/>
                <w:webHidden/>
              </w:rPr>
              <w:tab/>
            </w:r>
            <w:r w:rsidR="00AE7242">
              <w:rPr>
                <w:noProof/>
                <w:webHidden/>
              </w:rPr>
              <w:fldChar w:fldCharType="begin"/>
            </w:r>
            <w:r w:rsidR="00AE7242">
              <w:rPr>
                <w:noProof/>
                <w:webHidden/>
              </w:rPr>
              <w:instrText xml:space="preserve"> PAGEREF _Toc164778652 \h </w:instrText>
            </w:r>
            <w:r w:rsidR="00AE7242">
              <w:rPr>
                <w:noProof/>
                <w:webHidden/>
              </w:rPr>
            </w:r>
            <w:r w:rsidR="00AE7242">
              <w:rPr>
                <w:noProof/>
                <w:webHidden/>
              </w:rPr>
              <w:fldChar w:fldCharType="separate"/>
            </w:r>
            <w:r w:rsidR="00AE7242">
              <w:rPr>
                <w:noProof/>
                <w:webHidden/>
              </w:rPr>
              <w:t>19</w:t>
            </w:r>
            <w:r w:rsidR="00AE7242">
              <w:rPr>
                <w:noProof/>
                <w:webHidden/>
              </w:rPr>
              <w:fldChar w:fldCharType="end"/>
            </w:r>
          </w:hyperlink>
        </w:p>
        <w:p w14:paraId="7A9748F1" w14:textId="292C7366"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53" w:history="1">
            <w:r w:rsidR="00AE7242" w:rsidRPr="00193B34">
              <w:rPr>
                <w:rStyle w:val="-"/>
                <w:noProof/>
              </w:rPr>
              <w:t>2.2.3</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Λόγοι αποκλεισμού</w:t>
            </w:r>
            <w:r w:rsidR="00AE7242">
              <w:rPr>
                <w:noProof/>
                <w:webHidden/>
              </w:rPr>
              <w:tab/>
            </w:r>
            <w:r w:rsidR="00AE7242">
              <w:rPr>
                <w:noProof/>
                <w:webHidden/>
              </w:rPr>
              <w:fldChar w:fldCharType="begin"/>
            </w:r>
            <w:r w:rsidR="00AE7242">
              <w:rPr>
                <w:noProof/>
                <w:webHidden/>
              </w:rPr>
              <w:instrText xml:space="preserve"> PAGEREF _Toc164778653 \h </w:instrText>
            </w:r>
            <w:r w:rsidR="00AE7242">
              <w:rPr>
                <w:noProof/>
                <w:webHidden/>
              </w:rPr>
            </w:r>
            <w:r w:rsidR="00AE7242">
              <w:rPr>
                <w:noProof/>
                <w:webHidden/>
              </w:rPr>
              <w:fldChar w:fldCharType="separate"/>
            </w:r>
            <w:r w:rsidR="00AE7242">
              <w:rPr>
                <w:noProof/>
                <w:webHidden/>
              </w:rPr>
              <w:t>20</w:t>
            </w:r>
            <w:r w:rsidR="00AE7242">
              <w:rPr>
                <w:noProof/>
                <w:webHidden/>
              </w:rPr>
              <w:fldChar w:fldCharType="end"/>
            </w:r>
          </w:hyperlink>
        </w:p>
        <w:p w14:paraId="18D65172" w14:textId="04198185" w:rsidR="00AE7242" w:rsidRDefault="00C0387E">
          <w:pPr>
            <w:pStyle w:val="31"/>
            <w:tabs>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54" w:history="1">
            <w:r w:rsidR="00AE7242" w:rsidRPr="00193B34">
              <w:rPr>
                <w:rStyle w:val="-"/>
                <w:noProof/>
              </w:rPr>
              <w:t>Κριτήρια Ποιοτικής Επιλογής &amp; αποδεικτά στοιχεία</w:t>
            </w:r>
            <w:r w:rsidR="00AE7242">
              <w:rPr>
                <w:noProof/>
                <w:webHidden/>
              </w:rPr>
              <w:tab/>
            </w:r>
            <w:r w:rsidR="00AE7242">
              <w:rPr>
                <w:noProof/>
                <w:webHidden/>
              </w:rPr>
              <w:fldChar w:fldCharType="begin"/>
            </w:r>
            <w:r w:rsidR="00AE7242">
              <w:rPr>
                <w:noProof/>
                <w:webHidden/>
              </w:rPr>
              <w:instrText xml:space="preserve"> PAGEREF _Toc164778654 \h </w:instrText>
            </w:r>
            <w:r w:rsidR="00AE7242">
              <w:rPr>
                <w:noProof/>
                <w:webHidden/>
              </w:rPr>
            </w:r>
            <w:r w:rsidR="00AE7242">
              <w:rPr>
                <w:noProof/>
                <w:webHidden/>
              </w:rPr>
              <w:fldChar w:fldCharType="separate"/>
            </w:r>
            <w:r w:rsidR="00AE7242">
              <w:rPr>
                <w:noProof/>
                <w:webHidden/>
              </w:rPr>
              <w:t>25</w:t>
            </w:r>
            <w:r w:rsidR="00AE7242">
              <w:rPr>
                <w:noProof/>
                <w:webHidden/>
              </w:rPr>
              <w:fldChar w:fldCharType="end"/>
            </w:r>
          </w:hyperlink>
        </w:p>
        <w:p w14:paraId="70FF3AAF" w14:textId="0412DE72"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55" w:history="1">
            <w:r w:rsidR="00AE7242" w:rsidRPr="00193B34">
              <w:rPr>
                <w:rStyle w:val="-"/>
                <w:noProof/>
              </w:rPr>
              <w:t>2.2.4</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Καταλληλότητα άσκησης επαγγελματικής δραστηριότητας</w:t>
            </w:r>
            <w:r w:rsidR="00AE7242">
              <w:rPr>
                <w:noProof/>
                <w:webHidden/>
              </w:rPr>
              <w:tab/>
            </w:r>
            <w:r w:rsidR="00AE7242">
              <w:rPr>
                <w:noProof/>
                <w:webHidden/>
              </w:rPr>
              <w:fldChar w:fldCharType="begin"/>
            </w:r>
            <w:r w:rsidR="00AE7242">
              <w:rPr>
                <w:noProof/>
                <w:webHidden/>
              </w:rPr>
              <w:instrText xml:space="preserve"> PAGEREF _Toc164778655 \h </w:instrText>
            </w:r>
            <w:r w:rsidR="00AE7242">
              <w:rPr>
                <w:noProof/>
                <w:webHidden/>
              </w:rPr>
            </w:r>
            <w:r w:rsidR="00AE7242">
              <w:rPr>
                <w:noProof/>
                <w:webHidden/>
              </w:rPr>
              <w:fldChar w:fldCharType="separate"/>
            </w:r>
            <w:r w:rsidR="00AE7242">
              <w:rPr>
                <w:noProof/>
                <w:webHidden/>
              </w:rPr>
              <w:t>25</w:t>
            </w:r>
            <w:r w:rsidR="00AE7242">
              <w:rPr>
                <w:noProof/>
                <w:webHidden/>
              </w:rPr>
              <w:fldChar w:fldCharType="end"/>
            </w:r>
          </w:hyperlink>
        </w:p>
        <w:p w14:paraId="0A7B353A" w14:textId="4B57BEB3"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56" w:history="1">
            <w:r w:rsidR="00AE7242" w:rsidRPr="00193B34">
              <w:rPr>
                <w:rStyle w:val="-"/>
                <w:noProof/>
              </w:rPr>
              <w:t>2.2.5</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Οικονομική και χρηματοοικονομική επάρκεια</w:t>
            </w:r>
            <w:r w:rsidR="00AE7242">
              <w:rPr>
                <w:noProof/>
                <w:webHidden/>
              </w:rPr>
              <w:tab/>
            </w:r>
            <w:r w:rsidR="00AE7242">
              <w:rPr>
                <w:noProof/>
                <w:webHidden/>
              </w:rPr>
              <w:fldChar w:fldCharType="begin"/>
            </w:r>
            <w:r w:rsidR="00AE7242">
              <w:rPr>
                <w:noProof/>
                <w:webHidden/>
              </w:rPr>
              <w:instrText xml:space="preserve"> PAGEREF _Toc164778656 \h </w:instrText>
            </w:r>
            <w:r w:rsidR="00AE7242">
              <w:rPr>
                <w:noProof/>
                <w:webHidden/>
              </w:rPr>
            </w:r>
            <w:r w:rsidR="00AE7242">
              <w:rPr>
                <w:noProof/>
                <w:webHidden/>
              </w:rPr>
              <w:fldChar w:fldCharType="separate"/>
            </w:r>
            <w:r w:rsidR="00AE7242">
              <w:rPr>
                <w:noProof/>
                <w:webHidden/>
              </w:rPr>
              <w:t>25</w:t>
            </w:r>
            <w:r w:rsidR="00AE7242">
              <w:rPr>
                <w:noProof/>
                <w:webHidden/>
              </w:rPr>
              <w:fldChar w:fldCharType="end"/>
            </w:r>
          </w:hyperlink>
        </w:p>
        <w:p w14:paraId="33B5AA0B" w14:textId="65128E33"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57" w:history="1">
            <w:r w:rsidR="00AE7242" w:rsidRPr="00193B34">
              <w:rPr>
                <w:rStyle w:val="-"/>
                <w:noProof/>
              </w:rPr>
              <w:t>2.2.6</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Τεχνική και επαγγελματική ικανότητα</w:t>
            </w:r>
            <w:r w:rsidR="00AE7242">
              <w:rPr>
                <w:noProof/>
                <w:webHidden/>
              </w:rPr>
              <w:tab/>
            </w:r>
            <w:r w:rsidR="00AE7242">
              <w:rPr>
                <w:noProof/>
                <w:webHidden/>
              </w:rPr>
              <w:fldChar w:fldCharType="begin"/>
            </w:r>
            <w:r w:rsidR="00AE7242">
              <w:rPr>
                <w:noProof/>
                <w:webHidden/>
              </w:rPr>
              <w:instrText xml:space="preserve"> PAGEREF _Toc164778657 \h </w:instrText>
            </w:r>
            <w:r w:rsidR="00AE7242">
              <w:rPr>
                <w:noProof/>
                <w:webHidden/>
              </w:rPr>
            </w:r>
            <w:r w:rsidR="00AE7242">
              <w:rPr>
                <w:noProof/>
                <w:webHidden/>
              </w:rPr>
              <w:fldChar w:fldCharType="separate"/>
            </w:r>
            <w:r w:rsidR="00AE7242">
              <w:rPr>
                <w:noProof/>
                <w:webHidden/>
              </w:rPr>
              <w:t>26</w:t>
            </w:r>
            <w:r w:rsidR="00AE7242">
              <w:rPr>
                <w:noProof/>
                <w:webHidden/>
              </w:rPr>
              <w:fldChar w:fldCharType="end"/>
            </w:r>
          </w:hyperlink>
        </w:p>
        <w:p w14:paraId="5B4935C5" w14:textId="34D7EB37"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58" w:history="1">
            <w:r w:rsidR="00AE7242" w:rsidRPr="00193B34">
              <w:rPr>
                <w:rStyle w:val="-"/>
                <w:noProof/>
                <w:lang w:eastAsia="en-US"/>
              </w:rPr>
              <w:t>2.2.6.1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lang w:eastAsia="en-US"/>
              </w:rPr>
              <w:t>Τεχνική Ικανότητα</w:t>
            </w:r>
            <w:r w:rsidR="00AE7242">
              <w:rPr>
                <w:noProof/>
                <w:webHidden/>
              </w:rPr>
              <w:tab/>
            </w:r>
            <w:r w:rsidR="00AE7242">
              <w:rPr>
                <w:noProof/>
                <w:webHidden/>
              </w:rPr>
              <w:fldChar w:fldCharType="begin"/>
            </w:r>
            <w:r w:rsidR="00AE7242">
              <w:rPr>
                <w:noProof/>
                <w:webHidden/>
              </w:rPr>
              <w:instrText xml:space="preserve"> PAGEREF _Toc164778658 \h </w:instrText>
            </w:r>
            <w:r w:rsidR="00AE7242">
              <w:rPr>
                <w:noProof/>
                <w:webHidden/>
              </w:rPr>
            </w:r>
            <w:r w:rsidR="00AE7242">
              <w:rPr>
                <w:noProof/>
                <w:webHidden/>
              </w:rPr>
              <w:fldChar w:fldCharType="separate"/>
            </w:r>
            <w:r w:rsidR="00AE7242">
              <w:rPr>
                <w:noProof/>
                <w:webHidden/>
              </w:rPr>
              <w:t>26</w:t>
            </w:r>
            <w:r w:rsidR="00AE7242">
              <w:rPr>
                <w:noProof/>
                <w:webHidden/>
              </w:rPr>
              <w:fldChar w:fldCharType="end"/>
            </w:r>
          </w:hyperlink>
        </w:p>
        <w:p w14:paraId="22A0B53D" w14:textId="49A75F7F"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59" w:history="1">
            <w:r w:rsidR="00AE7242" w:rsidRPr="00193B34">
              <w:rPr>
                <w:rStyle w:val="-"/>
                <w:noProof/>
                <w:lang w:eastAsia="en-US"/>
              </w:rPr>
              <w:t>2.2.6.2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lang w:eastAsia="en-US"/>
              </w:rPr>
              <w:t>Επαγγελματική Ικανότητα – Ομάδα Έργου</w:t>
            </w:r>
            <w:r w:rsidR="00AE7242">
              <w:rPr>
                <w:noProof/>
                <w:webHidden/>
              </w:rPr>
              <w:tab/>
            </w:r>
            <w:r w:rsidR="00AE7242">
              <w:rPr>
                <w:noProof/>
                <w:webHidden/>
              </w:rPr>
              <w:fldChar w:fldCharType="begin"/>
            </w:r>
            <w:r w:rsidR="00AE7242">
              <w:rPr>
                <w:noProof/>
                <w:webHidden/>
              </w:rPr>
              <w:instrText xml:space="preserve"> PAGEREF _Toc164778659 \h </w:instrText>
            </w:r>
            <w:r w:rsidR="00AE7242">
              <w:rPr>
                <w:noProof/>
                <w:webHidden/>
              </w:rPr>
            </w:r>
            <w:r w:rsidR="00AE7242">
              <w:rPr>
                <w:noProof/>
                <w:webHidden/>
              </w:rPr>
              <w:fldChar w:fldCharType="separate"/>
            </w:r>
            <w:r w:rsidR="00AE7242">
              <w:rPr>
                <w:noProof/>
                <w:webHidden/>
              </w:rPr>
              <w:t>26</w:t>
            </w:r>
            <w:r w:rsidR="00AE7242">
              <w:rPr>
                <w:noProof/>
                <w:webHidden/>
              </w:rPr>
              <w:fldChar w:fldCharType="end"/>
            </w:r>
          </w:hyperlink>
        </w:p>
        <w:p w14:paraId="0A55A381" w14:textId="327C16DE"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60" w:history="1">
            <w:r w:rsidR="00AE7242" w:rsidRPr="00193B34">
              <w:rPr>
                <w:rStyle w:val="-"/>
                <w:noProof/>
              </w:rPr>
              <w:t>2.2.7</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Πρότυπα διασφάλισης ποιότητας και πρότυπα περιβαλλοντικής διαχείρισης</w:t>
            </w:r>
            <w:r w:rsidR="00AE7242">
              <w:rPr>
                <w:noProof/>
                <w:webHidden/>
              </w:rPr>
              <w:tab/>
            </w:r>
            <w:r w:rsidR="00AE7242">
              <w:rPr>
                <w:noProof/>
                <w:webHidden/>
              </w:rPr>
              <w:fldChar w:fldCharType="begin"/>
            </w:r>
            <w:r w:rsidR="00AE7242">
              <w:rPr>
                <w:noProof/>
                <w:webHidden/>
              </w:rPr>
              <w:instrText xml:space="preserve"> PAGEREF _Toc164778660 \h </w:instrText>
            </w:r>
            <w:r w:rsidR="00AE7242">
              <w:rPr>
                <w:noProof/>
                <w:webHidden/>
              </w:rPr>
            </w:r>
            <w:r w:rsidR="00AE7242">
              <w:rPr>
                <w:noProof/>
                <w:webHidden/>
              </w:rPr>
              <w:fldChar w:fldCharType="separate"/>
            </w:r>
            <w:r w:rsidR="00AE7242">
              <w:rPr>
                <w:noProof/>
                <w:webHidden/>
              </w:rPr>
              <w:t>28</w:t>
            </w:r>
            <w:r w:rsidR="00AE7242">
              <w:rPr>
                <w:noProof/>
                <w:webHidden/>
              </w:rPr>
              <w:fldChar w:fldCharType="end"/>
            </w:r>
          </w:hyperlink>
        </w:p>
        <w:p w14:paraId="126E4423" w14:textId="4C385944"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61" w:history="1">
            <w:r w:rsidR="00AE7242" w:rsidRPr="00193B34">
              <w:rPr>
                <w:rStyle w:val="-"/>
                <w:noProof/>
              </w:rPr>
              <w:t>2.2.8</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Στήριξη στην ικανότητα τρίτων – Υπεργολαβία</w:t>
            </w:r>
            <w:r w:rsidR="00AE7242">
              <w:rPr>
                <w:noProof/>
                <w:webHidden/>
              </w:rPr>
              <w:tab/>
            </w:r>
            <w:r w:rsidR="00AE7242">
              <w:rPr>
                <w:noProof/>
                <w:webHidden/>
              </w:rPr>
              <w:fldChar w:fldCharType="begin"/>
            </w:r>
            <w:r w:rsidR="00AE7242">
              <w:rPr>
                <w:noProof/>
                <w:webHidden/>
              </w:rPr>
              <w:instrText xml:space="preserve"> PAGEREF _Toc164778661 \h </w:instrText>
            </w:r>
            <w:r w:rsidR="00AE7242">
              <w:rPr>
                <w:noProof/>
                <w:webHidden/>
              </w:rPr>
            </w:r>
            <w:r w:rsidR="00AE7242">
              <w:rPr>
                <w:noProof/>
                <w:webHidden/>
              </w:rPr>
              <w:fldChar w:fldCharType="separate"/>
            </w:r>
            <w:r w:rsidR="00AE7242">
              <w:rPr>
                <w:noProof/>
                <w:webHidden/>
              </w:rPr>
              <w:t>28</w:t>
            </w:r>
            <w:r w:rsidR="00AE7242">
              <w:rPr>
                <w:noProof/>
                <w:webHidden/>
              </w:rPr>
              <w:fldChar w:fldCharType="end"/>
            </w:r>
          </w:hyperlink>
        </w:p>
        <w:p w14:paraId="2B38B601" w14:textId="647FFF1B"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62" w:history="1">
            <w:r w:rsidR="00AE7242" w:rsidRPr="00193B34">
              <w:rPr>
                <w:rStyle w:val="-"/>
                <w:noProof/>
              </w:rPr>
              <w:t>2.2.8.1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Στήριξη στην ικανότητα τρίτων</w:t>
            </w:r>
            <w:r w:rsidR="00AE7242">
              <w:rPr>
                <w:noProof/>
                <w:webHidden/>
              </w:rPr>
              <w:tab/>
            </w:r>
            <w:r w:rsidR="00AE7242">
              <w:rPr>
                <w:noProof/>
                <w:webHidden/>
              </w:rPr>
              <w:fldChar w:fldCharType="begin"/>
            </w:r>
            <w:r w:rsidR="00AE7242">
              <w:rPr>
                <w:noProof/>
                <w:webHidden/>
              </w:rPr>
              <w:instrText xml:space="preserve"> PAGEREF _Toc164778662 \h </w:instrText>
            </w:r>
            <w:r w:rsidR="00AE7242">
              <w:rPr>
                <w:noProof/>
                <w:webHidden/>
              </w:rPr>
            </w:r>
            <w:r w:rsidR="00AE7242">
              <w:rPr>
                <w:noProof/>
                <w:webHidden/>
              </w:rPr>
              <w:fldChar w:fldCharType="separate"/>
            </w:r>
            <w:r w:rsidR="00AE7242">
              <w:rPr>
                <w:noProof/>
                <w:webHidden/>
              </w:rPr>
              <w:t>28</w:t>
            </w:r>
            <w:r w:rsidR="00AE7242">
              <w:rPr>
                <w:noProof/>
                <w:webHidden/>
              </w:rPr>
              <w:fldChar w:fldCharType="end"/>
            </w:r>
          </w:hyperlink>
        </w:p>
        <w:p w14:paraId="39AAFC30" w14:textId="28DC53A6"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63" w:history="1">
            <w:r w:rsidR="00AE7242" w:rsidRPr="00193B34">
              <w:rPr>
                <w:rStyle w:val="-"/>
                <w:noProof/>
              </w:rPr>
              <w:t>2.2.8.2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Υπεργολαβία</w:t>
            </w:r>
            <w:r w:rsidR="00AE7242">
              <w:rPr>
                <w:noProof/>
                <w:webHidden/>
              </w:rPr>
              <w:tab/>
            </w:r>
            <w:r w:rsidR="00AE7242">
              <w:rPr>
                <w:noProof/>
                <w:webHidden/>
              </w:rPr>
              <w:fldChar w:fldCharType="begin"/>
            </w:r>
            <w:r w:rsidR="00AE7242">
              <w:rPr>
                <w:noProof/>
                <w:webHidden/>
              </w:rPr>
              <w:instrText xml:space="preserve"> PAGEREF _Toc164778663 \h </w:instrText>
            </w:r>
            <w:r w:rsidR="00AE7242">
              <w:rPr>
                <w:noProof/>
                <w:webHidden/>
              </w:rPr>
            </w:r>
            <w:r w:rsidR="00AE7242">
              <w:rPr>
                <w:noProof/>
                <w:webHidden/>
              </w:rPr>
              <w:fldChar w:fldCharType="separate"/>
            </w:r>
            <w:r w:rsidR="00AE7242">
              <w:rPr>
                <w:noProof/>
                <w:webHidden/>
              </w:rPr>
              <w:t>29</w:t>
            </w:r>
            <w:r w:rsidR="00AE7242">
              <w:rPr>
                <w:noProof/>
                <w:webHidden/>
              </w:rPr>
              <w:fldChar w:fldCharType="end"/>
            </w:r>
          </w:hyperlink>
        </w:p>
        <w:p w14:paraId="6F997D46" w14:textId="61EE0EFC"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64" w:history="1">
            <w:r w:rsidR="00AE7242" w:rsidRPr="00193B34">
              <w:rPr>
                <w:rStyle w:val="-"/>
                <w:noProof/>
              </w:rPr>
              <w:t>2.2.9</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Κανόνες απόδειξης ποιοτικής επιλογής</w:t>
            </w:r>
            <w:r w:rsidR="00AE7242">
              <w:rPr>
                <w:noProof/>
                <w:webHidden/>
              </w:rPr>
              <w:tab/>
            </w:r>
            <w:r w:rsidR="00AE7242">
              <w:rPr>
                <w:noProof/>
                <w:webHidden/>
              </w:rPr>
              <w:fldChar w:fldCharType="begin"/>
            </w:r>
            <w:r w:rsidR="00AE7242">
              <w:rPr>
                <w:noProof/>
                <w:webHidden/>
              </w:rPr>
              <w:instrText xml:space="preserve"> PAGEREF _Toc164778664 \h </w:instrText>
            </w:r>
            <w:r w:rsidR="00AE7242">
              <w:rPr>
                <w:noProof/>
                <w:webHidden/>
              </w:rPr>
            </w:r>
            <w:r w:rsidR="00AE7242">
              <w:rPr>
                <w:noProof/>
                <w:webHidden/>
              </w:rPr>
              <w:fldChar w:fldCharType="separate"/>
            </w:r>
            <w:r w:rsidR="00AE7242">
              <w:rPr>
                <w:noProof/>
                <w:webHidden/>
              </w:rPr>
              <w:t>29</w:t>
            </w:r>
            <w:r w:rsidR="00AE7242">
              <w:rPr>
                <w:noProof/>
                <w:webHidden/>
              </w:rPr>
              <w:fldChar w:fldCharType="end"/>
            </w:r>
          </w:hyperlink>
        </w:p>
        <w:p w14:paraId="6E67DD57" w14:textId="52E73EE1"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65" w:history="1">
            <w:r w:rsidR="00AE7242" w:rsidRPr="00193B34">
              <w:rPr>
                <w:rStyle w:val="-"/>
                <w:i/>
                <w:noProof/>
              </w:rPr>
              <w:t>2.2.9.1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Προκαταρκτική απόδειξη κατά την υποβολή προσφορών</w:t>
            </w:r>
            <w:r w:rsidR="00AE7242">
              <w:rPr>
                <w:noProof/>
                <w:webHidden/>
              </w:rPr>
              <w:tab/>
            </w:r>
            <w:r w:rsidR="00AE7242">
              <w:rPr>
                <w:noProof/>
                <w:webHidden/>
              </w:rPr>
              <w:fldChar w:fldCharType="begin"/>
            </w:r>
            <w:r w:rsidR="00AE7242">
              <w:rPr>
                <w:noProof/>
                <w:webHidden/>
              </w:rPr>
              <w:instrText xml:space="preserve"> PAGEREF _Toc164778665 \h </w:instrText>
            </w:r>
            <w:r w:rsidR="00AE7242">
              <w:rPr>
                <w:noProof/>
                <w:webHidden/>
              </w:rPr>
            </w:r>
            <w:r w:rsidR="00AE7242">
              <w:rPr>
                <w:noProof/>
                <w:webHidden/>
              </w:rPr>
              <w:fldChar w:fldCharType="separate"/>
            </w:r>
            <w:r w:rsidR="00AE7242">
              <w:rPr>
                <w:noProof/>
                <w:webHidden/>
              </w:rPr>
              <w:t>30</w:t>
            </w:r>
            <w:r w:rsidR="00AE7242">
              <w:rPr>
                <w:noProof/>
                <w:webHidden/>
              </w:rPr>
              <w:fldChar w:fldCharType="end"/>
            </w:r>
          </w:hyperlink>
        </w:p>
        <w:p w14:paraId="21A336A3" w14:textId="7364725A"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66" w:history="1">
            <w:r w:rsidR="00AE7242" w:rsidRPr="00193B34">
              <w:rPr>
                <w:rStyle w:val="-"/>
                <w:rFonts w:ascii="Calibri" w:hAnsi="Calibri" w:cs="Calibri"/>
                <w:noProof/>
              </w:rPr>
              <w:t>2.2.9.2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Αποδεικτικά μέσα</w:t>
            </w:r>
            <w:r w:rsidR="00AE7242" w:rsidRPr="00193B34">
              <w:rPr>
                <w:rStyle w:val="-"/>
                <w:rFonts w:ascii="Calibri" w:hAnsi="Calibri"/>
                <w:noProof/>
              </w:rPr>
              <w:t xml:space="preserve"> - </w:t>
            </w:r>
            <w:r w:rsidR="00AE7242" w:rsidRPr="00193B34">
              <w:rPr>
                <w:rStyle w:val="-"/>
                <w:noProof/>
              </w:rPr>
              <w:t>Δικαιολογητικά προσωρινού αναδόχου</w:t>
            </w:r>
            <w:r w:rsidR="00AE7242">
              <w:rPr>
                <w:noProof/>
                <w:webHidden/>
              </w:rPr>
              <w:tab/>
            </w:r>
            <w:r w:rsidR="00AE7242">
              <w:rPr>
                <w:noProof/>
                <w:webHidden/>
              </w:rPr>
              <w:fldChar w:fldCharType="begin"/>
            </w:r>
            <w:r w:rsidR="00AE7242">
              <w:rPr>
                <w:noProof/>
                <w:webHidden/>
              </w:rPr>
              <w:instrText xml:space="preserve"> PAGEREF _Toc164778666 \h </w:instrText>
            </w:r>
            <w:r w:rsidR="00AE7242">
              <w:rPr>
                <w:noProof/>
                <w:webHidden/>
              </w:rPr>
            </w:r>
            <w:r w:rsidR="00AE7242">
              <w:rPr>
                <w:noProof/>
                <w:webHidden/>
              </w:rPr>
              <w:fldChar w:fldCharType="separate"/>
            </w:r>
            <w:r w:rsidR="00AE7242">
              <w:rPr>
                <w:noProof/>
                <w:webHidden/>
              </w:rPr>
              <w:t>32</w:t>
            </w:r>
            <w:r w:rsidR="00AE7242">
              <w:rPr>
                <w:noProof/>
                <w:webHidden/>
              </w:rPr>
              <w:fldChar w:fldCharType="end"/>
            </w:r>
          </w:hyperlink>
        </w:p>
        <w:p w14:paraId="0D73D193" w14:textId="4AAB31A7"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67" w:history="1">
            <w:r w:rsidR="00AE7242" w:rsidRPr="00193B34">
              <w:rPr>
                <w:rStyle w:val="-"/>
                <w:noProof/>
              </w:rPr>
              <w:t>2.3</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Κριτήρια Ανάθεσης</w:t>
            </w:r>
            <w:r w:rsidR="00AE7242">
              <w:rPr>
                <w:noProof/>
                <w:webHidden/>
              </w:rPr>
              <w:tab/>
            </w:r>
            <w:r w:rsidR="00AE7242">
              <w:rPr>
                <w:noProof/>
                <w:webHidden/>
              </w:rPr>
              <w:fldChar w:fldCharType="begin"/>
            </w:r>
            <w:r w:rsidR="00AE7242">
              <w:rPr>
                <w:noProof/>
                <w:webHidden/>
              </w:rPr>
              <w:instrText xml:space="preserve"> PAGEREF _Toc164778667 \h </w:instrText>
            </w:r>
            <w:r w:rsidR="00AE7242">
              <w:rPr>
                <w:noProof/>
                <w:webHidden/>
              </w:rPr>
            </w:r>
            <w:r w:rsidR="00AE7242">
              <w:rPr>
                <w:noProof/>
                <w:webHidden/>
              </w:rPr>
              <w:fldChar w:fldCharType="separate"/>
            </w:r>
            <w:r w:rsidR="00AE7242">
              <w:rPr>
                <w:noProof/>
                <w:webHidden/>
              </w:rPr>
              <w:t>41</w:t>
            </w:r>
            <w:r w:rsidR="00AE7242">
              <w:rPr>
                <w:noProof/>
                <w:webHidden/>
              </w:rPr>
              <w:fldChar w:fldCharType="end"/>
            </w:r>
          </w:hyperlink>
        </w:p>
        <w:p w14:paraId="2F3BBD62" w14:textId="2B8D81FC"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68" w:history="1">
            <w:r w:rsidR="00AE7242" w:rsidRPr="00193B34">
              <w:rPr>
                <w:rStyle w:val="-"/>
                <w:noProof/>
              </w:rPr>
              <w:t>2.3.1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Κριτήριο ανάθεσης</w:t>
            </w:r>
            <w:r w:rsidR="00AE7242">
              <w:rPr>
                <w:noProof/>
                <w:webHidden/>
              </w:rPr>
              <w:tab/>
            </w:r>
            <w:r w:rsidR="00AE7242">
              <w:rPr>
                <w:noProof/>
                <w:webHidden/>
              </w:rPr>
              <w:fldChar w:fldCharType="begin"/>
            </w:r>
            <w:r w:rsidR="00AE7242">
              <w:rPr>
                <w:noProof/>
                <w:webHidden/>
              </w:rPr>
              <w:instrText xml:space="preserve"> PAGEREF _Toc164778668 \h </w:instrText>
            </w:r>
            <w:r w:rsidR="00AE7242">
              <w:rPr>
                <w:noProof/>
                <w:webHidden/>
              </w:rPr>
            </w:r>
            <w:r w:rsidR="00AE7242">
              <w:rPr>
                <w:noProof/>
                <w:webHidden/>
              </w:rPr>
              <w:fldChar w:fldCharType="separate"/>
            </w:r>
            <w:r w:rsidR="00AE7242">
              <w:rPr>
                <w:noProof/>
                <w:webHidden/>
              </w:rPr>
              <w:t>41</w:t>
            </w:r>
            <w:r w:rsidR="00AE7242">
              <w:rPr>
                <w:noProof/>
                <w:webHidden/>
              </w:rPr>
              <w:fldChar w:fldCharType="end"/>
            </w:r>
          </w:hyperlink>
        </w:p>
        <w:p w14:paraId="21DD2F4C" w14:textId="1846EEF2"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69" w:history="1">
            <w:r w:rsidR="00AE7242" w:rsidRPr="00193B34">
              <w:rPr>
                <w:rStyle w:val="-"/>
                <w:noProof/>
              </w:rPr>
              <w:t>2.3.2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Βαθμολόγηση και κατάταξη προσφορών</w:t>
            </w:r>
            <w:r w:rsidR="00AE7242">
              <w:rPr>
                <w:noProof/>
                <w:webHidden/>
              </w:rPr>
              <w:tab/>
            </w:r>
            <w:r w:rsidR="00AE7242">
              <w:rPr>
                <w:noProof/>
                <w:webHidden/>
              </w:rPr>
              <w:fldChar w:fldCharType="begin"/>
            </w:r>
            <w:r w:rsidR="00AE7242">
              <w:rPr>
                <w:noProof/>
                <w:webHidden/>
              </w:rPr>
              <w:instrText xml:space="preserve"> PAGEREF _Toc164778669 \h </w:instrText>
            </w:r>
            <w:r w:rsidR="00AE7242">
              <w:rPr>
                <w:noProof/>
                <w:webHidden/>
              </w:rPr>
            </w:r>
            <w:r w:rsidR="00AE7242">
              <w:rPr>
                <w:noProof/>
                <w:webHidden/>
              </w:rPr>
              <w:fldChar w:fldCharType="separate"/>
            </w:r>
            <w:r w:rsidR="00AE7242">
              <w:rPr>
                <w:noProof/>
                <w:webHidden/>
              </w:rPr>
              <w:t>45</w:t>
            </w:r>
            <w:r w:rsidR="00AE7242">
              <w:rPr>
                <w:noProof/>
                <w:webHidden/>
              </w:rPr>
              <w:fldChar w:fldCharType="end"/>
            </w:r>
          </w:hyperlink>
        </w:p>
        <w:p w14:paraId="3D6C3028" w14:textId="09E41706"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70" w:history="1">
            <w:r w:rsidR="00AE7242" w:rsidRPr="00193B34">
              <w:rPr>
                <w:rStyle w:val="-"/>
                <w:noProof/>
              </w:rPr>
              <w:t>2.3.2.1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Βαθμολόγηση Τεχνικών Προσφορών</w:t>
            </w:r>
            <w:r w:rsidR="00AE7242">
              <w:rPr>
                <w:noProof/>
                <w:webHidden/>
              </w:rPr>
              <w:tab/>
            </w:r>
            <w:r w:rsidR="00AE7242">
              <w:rPr>
                <w:noProof/>
                <w:webHidden/>
              </w:rPr>
              <w:fldChar w:fldCharType="begin"/>
            </w:r>
            <w:r w:rsidR="00AE7242">
              <w:rPr>
                <w:noProof/>
                <w:webHidden/>
              </w:rPr>
              <w:instrText xml:space="preserve"> PAGEREF _Toc164778670 \h </w:instrText>
            </w:r>
            <w:r w:rsidR="00AE7242">
              <w:rPr>
                <w:noProof/>
                <w:webHidden/>
              </w:rPr>
            </w:r>
            <w:r w:rsidR="00AE7242">
              <w:rPr>
                <w:noProof/>
                <w:webHidden/>
              </w:rPr>
              <w:fldChar w:fldCharType="separate"/>
            </w:r>
            <w:r w:rsidR="00AE7242">
              <w:rPr>
                <w:noProof/>
                <w:webHidden/>
              </w:rPr>
              <w:t>45</w:t>
            </w:r>
            <w:r w:rsidR="00AE7242">
              <w:rPr>
                <w:noProof/>
                <w:webHidden/>
              </w:rPr>
              <w:fldChar w:fldCharType="end"/>
            </w:r>
          </w:hyperlink>
        </w:p>
        <w:p w14:paraId="7A80352F" w14:textId="2F33944E"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71" w:history="1">
            <w:r w:rsidR="00AE7242" w:rsidRPr="00193B34">
              <w:rPr>
                <w:rStyle w:val="-"/>
                <w:noProof/>
              </w:rPr>
              <w:t>2.3.2.2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Α. Κατάταξη προσφορών</w:t>
            </w:r>
            <w:r w:rsidR="00AE7242">
              <w:rPr>
                <w:noProof/>
                <w:webHidden/>
              </w:rPr>
              <w:tab/>
            </w:r>
            <w:r w:rsidR="00AE7242">
              <w:rPr>
                <w:noProof/>
                <w:webHidden/>
              </w:rPr>
              <w:fldChar w:fldCharType="begin"/>
            </w:r>
            <w:r w:rsidR="00AE7242">
              <w:rPr>
                <w:noProof/>
                <w:webHidden/>
              </w:rPr>
              <w:instrText xml:space="preserve"> PAGEREF _Toc164778671 \h </w:instrText>
            </w:r>
            <w:r w:rsidR="00AE7242">
              <w:rPr>
                <w:noProof/>
                <w:webHidden/>
              </w:rPr>
            </w:r>
            <w:r w:rsidR="00AE7242">
              <w:rPr>
                <w:noProof/>
                <w:webHidden/>
              </w:rPr>
              <w:fldChar w:fldCharType="separate"/>
            </w:r>
            <w:r w:rsidR="00AE7242">
              <w:rPr>
                <w:noProof/>
                <w:webHidden/>
              </w:rPr>
              <w:t>45</w:t>
            </w:r>
            <w:r w:rsidR="00AE7242">
              <w:rPr>
                <w:noProof/>
                <w:webHidden/>
              </w:rPr>
              <w:fldChar w:fldCharType="end"/>
            </w:r>
          </w:hyperlink>
        </w:p>
        <w:p w14:paraId="2385574B" w14:textId="0672FFBA"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72" w:history="1">
            <w:r w:rsidR="00AE7242" w:rsidRPr="00193B34">
              <w:rPr>
                <w:rStyle w:val="-"/>
                <w:noProof/>
              </w:rPr>
              <w:t>2.3.2.3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Διαμόρφωση συγκριτικού κόστους Προσφοράς</w:t>
            </w:r>
            <w:r w:rsidR="00AE7242">
              <w:rPr>
                <w:noProof/>
                <w:webHidden/>
              </w:rPr>
              <w:tab/>
            </w:r>
            <w:r w:rsidR="00AE7242">
              <w:rPr>
                <w:noProof/>
                <w:webHidden/>
              </w:rPr>
              <w:fldChar w:fldCharType="begin"/>
            </w:r>
            <w:r w:rsidR="00AE7242">
              <w:rPr>
                <w:noProof/>
                <w:webHidden/>
              </w:rPr>
              <w:instrText xml:space="preserve"> PAGEREF _Toc164778672 \h </w:instrText>
            </w:r>
            <w:r w:rsidR="00AE7242">
              <w:rPr>
                <w:noProof/>
                <w:webHidden/>
              </w:rPr>
            </w:r>
            <w:r w:rsidR="00AE7242">
              <w:rPr>
                <w:noProof/>
                <w:webHidden/>
              </w:rPr>
              <w:fldChar w:fldCharType="separate"/>
            </w:r>
            <w:r w:rsidR="00AE7242">
              <w:rPr>
                <w:noProof/>
                <w:webHidden/>
              </w:rPr>
              <w:t>46</w:t>
            </w:r>
            <w:r w:rsidR="00AE7242">
              <w:rPr>
                <w:noProof/>
                <w:webHidden/>
              </w:rPr>
              <w:fldChar w:fldCharType="end"/>
            </w:r>
          </w:hyperlink>
        </w:p>
        <w:p w14:paraId="4D729E9A" w14:textId="430115EA"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73" w:history="1">
            <w:r w:rsidR="00AE7242" w:rsidRPr="00193B34">
              <w:rPr>
                <w:rStyle w:val="-"/>
                <w:noProof/>
              </w:rPr>
              <w:t>2.4</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Κατάρτιση - Περιεχόμενο Προσφορών</w:t>
            </w:r>
            <w:r w:rsidR="00AE7242">
              <w:rPr>
                <w:noProof/>
                <w:webHidden/>
              </w:rPr>
              <w:tab/>
            </w:r>
            <w:r w:rsidR="00AE7242">
              <w:rPr>
                <w:noProof/>
                <w:webHidden/>
              </w:rPr>
              <w:fldChar w:fldCharType="begin"/>
            </w:r>
            <w:r w:rsidR="00AE7242">
              <w:rPr>
                <w:noProof/>
                <w:webHidden/>
              </w:rPr>
              <w:instrText xml:space="preserve"> PAGEREF _Toc164778673 \h </w:instrText>
            </w:r>
            <w:r w:rsidR="00AE7242">
              <w:rPr>
                <w:noProof/>
                <w:webHidden/>
              </w:rPr>
            </w:r>
            <w:r w:rsidR="00AE7242">
              <w:rPr>
                <w:noProof/>
                <w:webHidden/>
              </w:rPr>
              <w:fldChar w:fldCharType="separate"/>
            </w:r>
            <w:r w:rsidR="00AE7242">
              <w:rPr>
                <w:noProof/>
                <w:webHidden/>
              </w:rPr>
              <w:t>47</w:t>
            </w:r>
            <w:r w:rsidR="00AE7242">
              <w:rPr>
                <w:noProof/>
                <w:webHidden/>
              </w:rPr>
              <w:fldChar w:fldCharType="end"/>
            </w:r>
          </w:hyperlink>
        </w:p>
        <w:p w14:paraId="413B694A" w14:textId="68901640"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74" w:history="1">
            <w:r w:rsidR="00AE7242" w:rsidRPr="00193B34">
              <w:rPr>
                <w:rStyle w:val="-"/>
                <w:noProof/>
              </w:rPr>
              <w:t>2.4.1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Γενικοί όροι υποβολής προσφορών</w:t>
            </w:r>
            <w:r w:rsidR="00AE7242">
              <w:rPr>
                <w:noProof/>
                <w:webHidden/>
              </w:rPr>
              <w:tab/>
            </w:r>
            <w:r w:rsidR="00AE7242">
              <w:rPr>
                <w:noProof/>
                <w:webHidden/>
              </w:rPr>
              <w:fldChar w:fldCharType="begin"/>
            </w:r>
            <w:r w:rsidR="00AE7242">
              <w:rPr>
                <w:noProof/>
                <w:webHidden/>
              </w:rPr>
              <w:instrText xml:space="preserve"> PAGEREF _Toc164778674 \h </w:instrText>
            </w:r>
            <w:r w:rsidR="00AE7242">
              <w:rPr>
                <w:noProof/>
                <w:webHidden/>
              </w:rPr>
            </w:r>
            <w:r w:rsidR="00AE7242">
              <w:rPr>
                <w:noProof/>
                <w:webHidden/>
              </w:rPr>
              <w:fldChar w:fldCharType="separate"/>
            </w:r>
            <w:r w:rsidR="00AE7242">
              <w:rPr>
                <w:noProof/>
                <w:webHidden/>
              </w:rPr>
              <w:t>47</w:t>
            </w:r>
            <w:r w:rsidR="00AE7242">
              <w:rPr>
                <w:noProof/>
                <w:webHidden/>
              </w:rPr>
              <w:fldChar w:fldCharType="end"/>
            </w:r>
          </w:hyperlink>
        </w:p>
        <w:p w14:paraId="1F431294" w14:textId="2D480EF7"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75" w:history="1">
            <w:r w:rsidR="00AE7242" w:rsidRPr="00193B34">
              <w:rPr>
                <w:rStyle w:val="-"/>
                <w:noProof/>
              </w:rPr>
              <w:t>2.4.2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Χρόνος και Τρόπος υποβολής προσφορών</w:t>
            </w:r>
            <w:r w:rsidR="00AE7242">
              <w:rPr>
                <w:noProof/>
                <w:webHidden/>
              </w:rPr>
              <w:tab/>
            </w:r>
            <w:r w:rsidR="00AE7242">
              <w:rPr>
                <w:noProof/>
                <w:webHidden/>
              </w:rPr>
              <w:fldChar w:fldCharType="begin"/>
            </w:r>
            <w:r w:rsidR="00AE7242">
              <w:rPr>
                <w:noProof/>
                <w:webHidden/>
              </w:rPr>
              <w:instrText xml:space="preserve"> PAGEREF _Toc164778675 \h </w:instrText>
            </w:r>
            <w:r w:rsidR="00AE7242">
              <w:rPr>
                <w:noProof/>
                <w:webHidden/>
              </w:rPr>
            </w:r>
            <w:r w:rsidR="00AE7242">
              <w:rPr>
                <w:noProof/>
                <w:webHidden/>
              </w:rPr>
              <w:fldChar w:fldCharType="separate"/>
            </w:r>
            <w:r w:rsidR="00AE7242">
              <w:rPr>
                <w:noProof/>
                <w:webHidden/>
              </w:rPr>
              <w:t>47</w:t>
            </w:r>
            <w:r w:rsidR="00AE7242">
              <w:rPr>
                <w:noProof/>
                <w:webHidden/>
              </w:rPr>
              <w:fldChar w:fldCharType="end"/>
            </w:r>
          </w:hyperlink>
        </w:p>
        <w:p w14:paraId="6B2C714F" w14:textId="50D7AD0A"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76" w:history="1">
            <w:r w:rsidR="00AE7242" w:rsidRPr="00193B34">
              <w:rPr>
                <w:rStyle w:val="-"/>
                <w:noProof/>
              </w:rPr>
              <w:t>2.4.3</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Περιεχόμενα Φακέλου «Δικαιολογητικά Συμμετοχής - Τεχνική Προσφορά»</w:t>
            </w:r>
            <w:r w:rsidR="00AE7242">
              <w:rPr>
                <w:noProof/>
                <w:webHidden/>
              </w:rPr>
              <w:tab/>
            </w:r>
            <w:r w:rsidR="00AE7242">
              <w:rPr>
                <w:noProof/>
                <w:webHidden/>
              </w:rPr>
              <w:fldChar w:fldCharType="begin"/>
            </w:r>
            <w:r w:rsidR="00AE7242">
              <w:rPr>
                <w:noProof/>
                <w:webHidden/>
              </w:rPr>
              <w:instrText xml:space="preserve"> PAGEREF _Toc164778676 \h </w:instrText>
            </w:r>
            <w:r w:rsidR="00AE7242">
              <w:rPr>
                <w:noProof/>
                <w:webHidden/>
              </w:rPr>
            </w:r>
            <w:r w:rsidR="00AE7242">
              <w:rPr>
                <w:noProof/>
                <w:webHidden/>
              </w:rPr>
              <w:fldChar w:fldCharType="separate"/>
            </w:r>
            <w:r w:rsidR="00AE7242">
              <w:rPr>
                <w:noProof/>
                <w:webHidden/>
              </w:rPr>
              <w:t>50</w:t>
            </w:r>
            <w:r w:rsidR="00AE7242">
              <w:rPr>
                <w:noProof/>
                <w:webHidden/>
              </w:rPr>
              <w:fldChar w:fldCharType="end"/>
            </w:r>
          </w:hyperlink>
        </w:p>
        <w:p w14:paraId="2303D0B9" w14:textId="0E7F00B7"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77" w:history="1">
            <w:r w:rsidR="00AE7242" w:rsidRPr="00193B34">
              <w:rPr>
                <w:rStyle w:val="-"/>
                <w:noProof/>
                <w:lang w:val="en-GB"/>
              </w:rPr>
              <w:t>2.4.3.1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lang w:val="en-GB"/>
              </w:rPr>
              <w:t>Δικαιολογητικά Συμμετοχής</w:t>
            </w:r>
            <w:r w:rsidR="00AE7242">
              <w:rPr>
                <w:noProof/>
                <w:webHidden/>
              </w:rPr>
              <w:tab/>
            </w:r>
            <w:r w:rsidR="00AE7242">
              <w:rPr>
                <w:noProof/>
                <w:webHidden/>
              </w:rPr>
              <w:fldChar w:fldCharType="begin"/>
            </w:r>
            <w:r w:rsidR="00AE7242">
              <w:rPr>
                <w:noProof/>
                <w:webHidden/>
              </w:rPr>
              <w:instrText xml:space="preserve"> PAGEREF _Toc164778677 \h </w:instrText>
            </w:r>
            <w:r w:rsidR="00AE7242">
              <w:rPr>
                <w:noProof/>
                <w:webHidden/>
              </w:rPr>
            </w:r>
            <w:r w:rsidR="00AE7242">
              <w:rPr>
                <w:noProof/>
                <w:webHidden/>
              </w:rPr>
              <w:fldChar w:fldCharType="separate"/>
            </w:r>
            <w:r w:rsidR="00AE7242">
              <w:rPr>
                <w:noProof/>
                <w:webHidden/>
              </w:rPr>
              <w:t>50</w:t>
            </w:r>
            <w:r w:rsidR="00AE7242">
              <w:rPr>
                <w:noProof/>
                <w:webHidden/>
              </w:rPr>
              <w:fldChar w:fldCharType="end"/>
            </w:r>
          </w:hyperlink>
        </w:p>
        <w:p w14:paraId="646B07C5" w14:textId="510A944B"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678" w:history="1">
            <w:r w:rsidR="00AE7242" w:rsidRPr="00193B34">
              <w:rPr>
                <w:rStyle w:val="-"/>
                <w:noProof/>
              </w:rPr>
              <w:t>2.4.3.2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Τεχνική Προσφορά</w:t>
            </w:r>
            <w:r w:rsidR="00AE7242">
              <w:rPr>
                <w:noProof/>
                <w:webHidden/>
              </w:rPr>
              <w:tab/>
            </w:r>
            <w:r w:rsidR="00AE7242">
              <w:rPr>
                <w:noProof/>
                <w:webHidden/>
              </w:rPr>
              <w:fldChar w:fldCharType="begin"/>
            </w:r>
            <w:r w:rsidR="00AE7242">
              <w:rPr>
                <w:noProof/>
                <w:webHidden/>
              </w:rPr>
              <w:instrText xml:space="preserve"> PAGEREF _Toc164778678 \h </w:instrText>
            </w:r>
            <w:r w:rsidR="00AE7242">
              <w:rPr>
                <w:noProof/>
                <w:webHidden/>
              </w:rPr>
            </w:r>
            <w:r w:rsidR="00AE7242">
              <w:rPr>
                <w:noProof/>
                <w:webHidden/>
              </w:rPr>
              <w:fldChar w:fldCharType="separate"/>
            </w:r>
            <w:r w:rsidR="00AE7242">
              <w:rPr>
                <w:noProof/>
                <w:webHidden/>
              </w:rPr>
              <w:t>52</w:t>
            </w:r>
            <w:r w:rsidR="00AE7242">
              <w:rPr>
                <w:noProof/>
                <w:webHidden/>
              </w:rPr>
              <w:fldChar w:fldCharType="end"/>
            </w:r>
          </w:hyperlink>
        </w:p>
        <w:p w14:paraId="7916041A" w14:textId="09F26D59"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79" w:history="1">
            <w:r w:rsidR="00AE7242" w:rsidRPr="00193B34">
              <w:rPr>
                <w:rStyle w:val="-"/>
                <w:noProof/>
              </w:rPr>
              <w:t>2.4.4</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Περιεχόμενα Φακέλου «Οικονομική Προσφορά» / Τρόπος σύνταξης και υποβολής οικονομικών προσφορών</w:t>
            </w:r>
            <w:r w:rsidR="00AE7242">
              <w:rPr>
                <w:noProof/>
                <w:webHidden/>
              </w:rPr>
              <w:tab/>
            </w:r>
            <w:r w:rsidR="00AE7242">
              <w:rPr>
                <w:noProof/>
                <w:webHidden/>
              </w:rPr>
              <w:fldChar w:fldCharType="begin"/>
            </w:r>
            <w:r w:rsidR="00AE7242">
              <w:rPr>
                <w:noProof/>
                <w:webHidden/>
              </w:rPr>
              <w:instrText xml:space="preserve"> PAGEREF _Toc164778679 \h </w:instrText>
            </w:r>
            <w:r w:rsidR="00AE7242">
              <w:rPr>
                <w:noProof/>
                <w:webHidden/>
              </w:rPr>
            </w:r>
            <w:r w:rsidR="00AE7242">
              <w:rPr>
                <w:noProof/>
                <w:webHidden/>
              </w:rPr>
              <w:fldChar w:fldCharType="separate"/>
            </w:r>
            <w:r w:rsidR="00AE7242">
              <w:rPr>
                <w:noProof/>
                <w:webHidden/>
              </w:rPr>
              <w:t>52</w:t>
            </w:r>
            <w:r w:rsidR="00AE7242">
              <w:rPr>
                <w:noProof/>
                <w:webHidden/>
              </w:rPr>
              <w:fldChar w:fldCharType="end"/>
            </w:r>
          </w:hyperlink>
        </w:p>
        <w:p w14:paraId="5CA85D18" w14:textId="0F1F9E4C"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80" w:history="1">
            <w:r w:rsidR="00AE7242" w:rsidRPr="00193B34">
              <w:rPr>
                <w:rStyle w:val="-"/>
                <w:noProof/>
              </w:rPr>
              <w:t>2.4.5</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Χρόνος ισχύος των προσφορών</w:t>
            </w:r>
            <w:r w:rsidR="00AE7242">
              <w:rPr>
                <w:noProof/>
                <w:webHidden/>
              </w:rPr>
              <w:tab/>
            </w:r>
            <w:r w:rsidR="00AE7242">
              <w:rPr>
                <w:noProof/>
                <w:webHidden/>
              </w:rPr>
              <w:fldChar w:fldCharType="begin"/>
            </w:r>
            <w:r w:rsidR="00AE7242">
              <w:rPr>
                <w:noProof/>
                <w:webHidden/>
              </w:rPr>
              <w:instrText xml:space="preserve"> PAGEREF _Toc164778680 \h </w:instrText>
            </w:r>
            <w:r w:rsidR="00AE7242">
              <w:rPr>
                <w:noProof/>
                <w:webHidden/>
              </w:rPr>
            </w:r>
            <w:r w:rsidR="00AE7242">
              <w:rPr>
                <w:noProof/>
                <w:webHidden/>
              </w:rPr>
              <w:fldChar w:fldCharType="separate"/>
            </w:r>
            <w:r w:rsidR="00AE7242">
              <w:rPr>
                <w:noProof/>
                <w:webHidden/>
              </w:rPr>
              <w:t>53</w:t>
            </w:r>
            <w:r w:rsidR="00AE7242">
              <w:rPr>
                <w:noProof/>
                <w:webHidden/>
              </w:rPr>
              <w:fldChar w:fldCharType="end"/>
            </w:r>
          </w:hyperlink>
        </w:p>
        <w:p w14:paraId="4208411A" w14:textId="048CC955"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81" w:history="1">
            <w:r w:rsidR="00AE7242" w:rsidRPr="00193B34">
              <w:rPr>
                <w:rStyle w:val="-"/>
                <w:noProof/>
              </w:rPr>
              <w:t>2.4.6</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Λόγοι απόρριψης προσφορών</w:t>
            </w:r>
            <w:r w:rsidR="00AE7242">
              <w:rPr>
                <w:noProof/>
                <w:webHidden/>
              </w:rPr>
              <w:tab/>
            </w:r>
            <w:r w:rsidR="00AE7242">
              <w:rPr>
                <w:noProof/>
                <w:webHidden/>
              </w:rPr>
              <w:fldChar w:fldCharType="begin"/>
            </w:r>
            <w:r w:rsidR="00AE7242">
              <w:rPr>
                <w:noProof/>
                <w:webHidden/>
              </w:rPr>
              <w:instrText xml:space="preserve"> PAGEREF _Toc164778681 \h </w:instrText>
            </w:r>
            <w:r w:rsidR="00AE7242">
              <w:rPr>
                <w:noProof/>
                <w:webHidden/>
              </w:rPr>
            </w:r>
            <w:r w:rsidR="00AE7242">
              <w:rPr>
                <w:noProof/>
                <w:webHidden/>
              </w:rPr>
              <w:fldChar w:fldCharType="separate"/>
            </w:r>
            <w:r w:rsidR="00AE7242">
              <w:rPr>
                <w:noProof/>
                <w:webHidden/>
              </w:rPr>
              <w:t>53</w:t>
            </w:r>
            <w:r w:rsidR="00AE7242">
              <w:rPr>
                <w:noProof/>
                <w:webHidden/>
              </w:rPr>
              <w:fldChar w:fldCharType="end"/>
            </w:r>
          </w:hyperlink>
        </w:p>
        <w:p w14:paraId="51B6650D" w14:textId="4FE93C38" w:rsidR="00AE7242" w:rsidRDefault="00C0387E">
          <w:pPr>
            <w:pStyle w:val="1a"/>
            <w:tabs>
              <w:tab w:val="left" w:pos="440"/>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682" w:history="1">
            <w:r w:rsidR="00AE7242" w:rsidRPr="00193B34">
              <w:rPr>
                <w:rStyle w:val="-"/>
                <w:noProof/>
                <w14:scene3d>
                  <w14:camera w14:prst="orthographicFront"/>
                  <w14:lightRig w14:rig="threePt" w14:dir="t">
                    <w14:rot w14:lat="0" w14:lon="0" w14:rev="0"/>
                  </w14:lightRig>
                </w14:scene3d>
              </w:rPr>
              <w:t>3.</w:t>
            </w:r>
            <w:r w:rsidR="00AE7242">
              <w:rPr>
                <w:rFonts w:asciiTheme="minorHAnsi" w:eastAsiaTheme="minorEastAsia" w:hAnsiTheme="minorHAnsi" w:cstheme="minorBidi"/>
                <w:b w:val="0"/>
                <w:bCs w:val="0"/>
                <w:caps w:val="0"/>
                <w:noProof/>
                <w:kern w:val="2"/>
                <w:sz w:val="22"/>
                <w:szCs w:val="22"/>
                <w:lang w:eastAsia="el-GR"/>
                <w14:ligatures w14:val="standardContextual"/>
              </w:rPr>
              <w:tab/>
            </w:r>
            <w:r w:rsidR="00AE7242" w:rsidRPr="00193B34">
              <w:rPr>
                <w:rStyle w:val="-"/>
                <w:noProof/>
              </w:rPr>
              <w:t>ΔΙΕΝΕΡΓΕΙΑ ΔΙΑΔΙΚΑΣΙΑΣ - ΑΞΙΟΛΟΓΗΣΗ ΠΡΟΣΦΟΡΩΝ</w:t>
            </w:r>
            <w:r w:rsidR="00AE7242">
              <w:rPr>
                <w:noProof/>
                <w:webHidden/>
              </w:rPr>
              <w:tab/>
            </w:r>
            <w:r w:rsidR="00AE7242">
              <w:rPr>
                <w:noProof/>
                <w:webHidden/>
              </w:rPr>
              <w:fldChar w:fldCharType="begin"/>
            </w:r>
            <w:r w:rsidR="00AE7242">
              <w:rPr>
                <w:noProof/>
                <w:webHidden/>
              </w:rPr>
              <w:instrText xml:space="preserve"> PAGEREF _Toc164778682 \h </w:instrText>
            </w:r>
            <w:r w:rsidR="00AE7242">
              <w:rPr>
                <w:noProof/>
                <w:webHidden/>
              </w:rPr>
            </w:r>
            <w:r w:rsidR="00AE7242">
              <w:rPr>
                <w:noProof/>
                <w:webHidden/>
              </w:rPr>
              <w:fldChar w:fldCharType="separate"/>
            </w:r>
            <w:r w:rsidR="00AE7242">
              <w:rPr>
                <w:noProof/>
                <w:webHidden/>
              </w:rPr>
              <w:t>55</w:t>
            </w:r>
            <w:r w:rsidR="00AE7242">
              <w:rPr>
                <w:noProof/>
                <w:webHidden/>
              </w:rPr>
              <w:fldChar w:fldCharType="end"/>
            </w:r>
          </w:hyperlink>
        </w:p>
        <w:p w14:paraId="5D4F7F0F" w14:textId="58DD252E"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83" w:history="1">
            <w:r w:rsidR="00AE7242" w:rsidRPr="00193B34">
              <w:rPr>
                <w:rStyle w:val="-"/>
                <w:noProof/>
              </w:rPr>
              <w:t>3.1</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Αποσφράγιση και αξιολόγηση προσφορών</w:t>
            </w:r>
            <w:r w:rsidR="00AE7242">
              <w:rPr>
                <w:noProof/>
                <w:webHidden/>
              </w:rPr>
              <w:tab/>
            </w:r>
            <w:r w:rsidR="00AE7242">
              <w:rPr>
                <w:noProof/>
                <w:webHidden/>
              </w:rPr>
              <w:fldChar w:fldCharType="begin"/>
            </w:r>
            <w:r w:rsidR="00AE7242">
              <w:rPr>
                <w:noProof/>
                <w:webHidden/>
              </w:rPr>
              <w:instrText xml:space="preserve"> PAGEREF _Toc164778683 \h </w:instrText>
            </w:r>
            <w:r w:rsidR="00AE7242">
              <w:rPr>
                <w:noProof/>
                <w:webHidden/>
              </w:rPr>
            </w:r>
            <w:r w:rsidR="00AE7242">
              <w:rPr>
                <w:noProof/>
                <w:webHidden/>
              </w:rPr>
              <w:fldChar w:fldCharType="separate"/>
            </w:r>
            <w:r w:rsidR="00AE7242">
              <w:rPr>
                <w:noProof/>
                <w:webHidden/>
              </w:rPr>
              <w:t>55</w:t>
            </w:r>
            <w:r w:rsidR="00AE7242">
              <w:rPr>
                <w:noProof/>
                <w:webHidden/>
              </w:rPr>
              <w:fldChar w:fldCharType="end"/>
            </w:r>
          </w:hyperlink>
        </w:p>
        <w:p w14:paraId="4DCA4C66" w14:textId="7E602692"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84" w:history="1">
            <w:r w:rsidR="00AE7242" w:rsidRPr="00193B34">
              <w:rPr>
                <w:rStyle w:val="-"/>
                <w:noProof/>
              </w:rPr>
              <w:t>3.1.1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Ηλεκτρονική αποσφράγιση προσφορών</w:t>
            </w:r>
            <w:r w:rsidR="00AE7242">
              <w:rPr>
                <w:noProof/>
                <w:webHidden/>
              </w:rPr>
              <w:tab/>
            </w:r>
            <w:r w:rsidR="00AE7242">
              <w:rPr>
                <w:noProof/>
                <w:webHidden/>
              </w:rPr>
              <w:fldChar w:fldCharType="begin"/>
            </w:r>
            <w:r w:rsidR="00AE7242">
              <w:rPr>
                <w:noProof/>
                <w:webHidden/>
              </w:rPr>
              <w:instrText xml:space="preserve"> PAGEREF _Toc164778684 \h </w:instrText>
            </w:r>
            <w:r w:rsidR="00AE7242">
              <w:rPr>
                <w:noProof/>
                <w:webHidden/>
              </w:rPr>
            </w:r>
            <w:r w:rsidR="00AE7242">
              <w:rPr>
                <w:noProof/>
                <w:webHidden/>
              </w:rPr>
              <w:fldChar w:fldCharType="separate"/>
            </w:r>
            <w:r w:rsidR="00AE7242">
              <w:rPr>
                <w:noProof/>
                <w:webHidden/>
              </w:rPr>
              <w:t>55</w:t>
            </w:r>
            <w:r w:rsidR="00AE7242">
              <w:rPr>
                <w:noProof/>
                <w:webHidden/>
              </w:rPr>
              <w:fldChar w:fldCharType="end"/>
            </w:r>
          </w:hyperlink>
        </w:p>
        <w:p w14:paraId="64E1B8BF" w14:textId="2EBEF44D"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85" w:history="1">
            <w:r w:rsidR="00AE7242" w:rsidRPr="00193B34">
              <w:rPr>
                <w:rStyle w:val="-"/>
                <w:noProof/>
              </w:rPr>
              <w:t>3.1.2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Αξιολόγηση προσφορών</w:t>
            </w:r>
            <w:r w:rsidR="00AE7242">
              <w:rPr>
                <w:noProof/>
                <w:webHidden/>
              </w:rPr>
              <w:tab/>
            </w:r>
            <w:r w:rsidR="00AE7242">
              <w:rPr>
                <w:noProof/>
                <w:webHidden/>
              </w:rPr>
              <w:fldChar w:fldCharType="begin"/>
            </w:r>
            <w:r w:rsidR="00AE7242">
              <w:rPr>
                <w:noProof/>
                <w:webHidden/>
              </w:rPr>
              <w:instrText xml:space="preserve"> PAGEREF _Toc164778685 \h </w:instrText>
            </w:r>
            <w:r w:rsidR="00AE7242">
              <w:rPr>
                <w:noProof/>
                <w:webHidden/>
              </w:rPr>
            </w:r>
            <w:r w:rsidR="00AE7242">
              <w:rPr>
                <w:noProof/>
                <w:webHidden/>
              </w:rPr>
              <w:fldChar w:fldCharType="separate"/>
            </w:r>
            <w:r w:rsidR="00AE7242">
              <w:rPr>
                <w:noProof/>
                <w:webHidden/>
              </w:rPr>
              <w:t>55</w:t>
            </w:r>
            <w:r w:rsidR="00AE7242">
              <w:rPr>
                <w:noProof/>
                <w:webHidden/>
              </w:rPr>
              <w:fldChar w:fldCharType="end"/>
            </w:r>
          </w:hyperlink>
        </w:p>
        <w:p w14:paraId="42797378" w14:textId="01773389"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86" w:history="1">
            <w:r w:rsidR="00AE7242" w:rsidRPr="00193B34">
              <w:rPr>
                <w:rStyle w:val="-"/>
                <w:noProof/>
              </w:rPr>
              <w:t>3.2</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Πρόσκληση υποβολής δικαιολογητικών προσωρινού αναδόχου - Δικαιολογητικά προσωρινού αναδόχου</w:t>
            </w:r>
            <w:r w:rsidR="00AE7242">
              <w:rPr>
                <w:noProof/>
                <w:webHidden/>
              </w:rPr>
              <w:tab/>
            </w:r>
            <w:r w:rsidR="00AE7242">
              <w:rPr>
                <w:noProof/>
                <w:webHidden/>
              </w:rPr>
              <w:fldChar w:fldCharType="begin"/>
            </w:r>
            <w:r w:rsidR="00AE7242">
              <w:rPr>
                <w:noProof/>
                <w:webHidden/>
              </w:rPr>
              <w:instrText xml:space="preserve"> PAGEREF _Toc164778686 \h </w:instrText>
            </w:r>
            <w:r w:rsidR="00AE7242">
              <w:rPr>
                <w:noProof/>
                <w:webHidden/>
              </w:rPr>
            </w:r>
            <w:r w:rsidR="00AE7242">
              <w:rPr>
                <w:noProof/>
                <w:webHidden/>
              </w:rPr>
              <w:fldChar w:fldCharType="separate"/>
            </w:r>
            <w:r w:rsidR="00AE7242">
              <w:rPr>
                <w:noProof/>
                <w:webHidden/>
              </w:rPr>
              <w:t>58</w:t>
            </w:r>
            <w:r w:rsidR="00AE7242">
              <w:rPr>
                <w:noProof/>
                <w:webHidden/>
              </w:rPr>
              <w:fldChar w:fldCharType="end"/>
            </w:r>
          </w:hyperlink>
        </w:p>
        <w:p w14:paraId="484F94A4" w14:textId="4A79477B"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87" w:history="1">
            <w:r w:rsidR="00AE7242" w:rsidRPr="00193B34">
              <w:rPr>
                <w:rStyle w:val="-"/>
                <w:noProof/>
              </w:rPr>
              <w:t>3.3</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Κατακύρωση - σύναψη σύμβασης</w:t>
            </w:r>
            <w:r w:rsidR="00AE7242">
              <w:rPr>
                <w:noProof/>
                <w:webHidden/>
              </w:rPr>
              <w:tab/>
            </w:r>
            <w:r w:rsidR="00AE7242">
              <w:rPr>
                <w:noProof/>
                <w:webHidden/>
              </w:rPr>
              <w:fldChar w:fldCharType="begin"/>
            </w:r>
            <w:r w:rsidR="00AE7242">
              <w:rPr>
                <w:noProof/>
                <w:webHidden/>
              </w:rPr>
              <w:instrText xml:space="preserve"> PAGEREF _Toc164778687 \h </w:instrText>
            </w:r>
            <w:r w:rsidR="00AE7242">
              <w:rPr>
                <w:noProof/>
                <w:webHidden/>
              </w:rPr>
            </w:r>
            <w:r w:rsidR="00AE7242">
              <w:rPr>
                <w:noProof/>
                <w:webHidden/>
              </w:rPr>
              <w:fldChar w:fldCharType="separate"/>
            </w:r>
            <w:r w:rsidR="00AE7242">
              <w:rPr>
                <w:noProof/>
                <w:webHidden/>
              </w:rPr>
              <w:t>59</w:t>
            </w:r>
            <w:r w:rsidR="00AE7242">
              <w:rPr>
                <w:noProof/>
                <w:webHidden/>
              </w:rPr>
              <w:fldChar w:fldCharType="end"/>
            </w:r>
          </w:hyperlink>
        </w:p>
        <w:p w14:paraId="30062D72" w14:textId="4208F31C"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88" w:history="1">
            <w:r w:rsidR="00AE7242" w:rsidRPr="00193B34">
              <w:rPr>
                <w:rStyle w:val="-"/>
                <w:noProof/>
              </w:rPr>
              <w:t>3.4</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Προδικαστικές Προσφυγές - Προσωρινή και Οριστική Δικαστική Προστασία</w:t>
            </w:r>
            <w:r w:rsidR="00AE7242">
              <w:rPr>
                <w:noProof/>
                <w:webHidden/>
              </w:rPr>
              <w:tab/>
            </w:r>
            <w:r w:rsidR="00AE7242">
              <w:rPr>
                <w:noProof/>
                <w:webHidden/>
              </w:rPr>
              <w:fldChar w:fldCharType="begin"/>
            </w:r>
            <w:r w:rsidR="00AE7242">
              <w:rPr>
                <w:noProof/>
                <w:webHidden/>
              </w:rPr>
              <w:instrText xml:space="preserve"> PAGEREF _Toc164778688 \h </w:instrText>
            </w:r>
            <w:r w:rsidR="00AE7242">
              <w:rPr>
                <w:noProof/>
                <w:webHidden/>
              </w:rPr>
            </w:r>
            <w:r w:rsidR="00AE7242">
              <w:rPr>
                <w:noProof/>
                <w:webHidden/>
              </w:rPr>
              <w:fldChar w:fldCharType="separate"/>
            </w:r>
            <w:r w:rsidR="00AE7242">
              <w:rPr>
                <w:noProof/>
                <w:webHidden/>
              </w:rPr>
              <w:t>61</w:t>
            </w:r>
            <w:r w:rsidR="00AE7242">
              <w:rPr>
                <w:noProof/>
                <w:webHidden/>
              </w:rPr>
              <w:fldChar w:fldCharType="end"/>
            </w:r>
          </w:hyperlink>
        </w:p>
        <w:p w14:paraId="780A4E65" w14:textId="4E7AF841"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89" w:history="1">
            <w:r w:rsidR="00AE7242" w:rsidRPr="00193B34">
              <w:rPr>
                <w:rStyle w:val="-"/>
                <w:noProof/>
              </w:rPr>
              <w:t>3.5</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Ματαίωση Διαδικασίας</w:t>
            </w:r>
            <w:r w:rsidR="00AE7242">
              <w:rPr>
                <w:noProof/>
                <w:webHidden/>
              </w:rPr>
              <w:tab/>
            </w:r>
            <w:r w:rsidR="00AE7242">
              <w:rPr>
                <w:noProof/>
                <w:webHidden/>
              </w:rPr>
              <w:fldChar w:fldCharType="begin"/>
            </w:r>
            <w:r w:rsidR="00AE7242">
              <w:rPr>
                <w:noProof/>
                <w:webHidden/>
              </w:rPr>
              <w:instrText xml:space="preserve"> PAGEREF _Toc164778689 \h </w:instrText>
            </w:r>
            <w:r w:rsidR="00AE7242">
              <w:rPr>
                <w:noProof/>
                <w:webHidden/>
              </w:rPr>
            </w:r>
            <w:r w:rsidR="00AE7242">
              <w:rPr>
                <w:noProof/>
                <w:webHidden/>
              </w:rPr>
              <w:fldChar w:fldCharType="separate"/>
            </w:r>
            <w:r w:rsidR="00AE7242">
              <w:rPr>
                <w:noProof/>
                <w:webHidden/>
              </w:rPr>
              <w:t>64</w:t>
            </w:r>
            <w:r w:rsidR="00AE7242">
              <w:rPr>
                <w:noProof/>
                <w:webHidden/>
              </w:rPr>
              <w:fldChar w:fldCharType="end"/>
            </w:r>
          </w:hyperlink>
        </w:p>
        <w:p w14:paraId="3E6E6CAE" w14:textId="1FCE8910" w:rsidR="00AE7242" w:rsidRDefault="00C0387E">
          <w:pPr>
            <w:pStyle w:val="1a"/>
            <w:tabs>
              <w:tab w:val="left" w:pos="440"/>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690" w:history="1">
            <w:r w:rsidR="00AE7242" w:rsidRPr="00193B34">
              <w:rPr>
                <w:rStyle w:val="-"/>
                <w:noProof/>
                <w14:scene3d>
                  <w14:camera w14:prst="orthographicFront"/>
                  <w14:lightRig w14:rig="threePt" w14:dir="t">
                    <w14:rot w14:lat="0" w14:lon="0" w14:rev="0"/>
                  </w14:lightRig>
                </w14:scene3d>
              </w:rPr>
              <w:t>4.</w:t>
            </w:r>
            <w:r w:rsidR="00AE7242">
              <w:rPr>
                <w:rFonts w:asciiTheme="minorHAnsi" w:eastAsiaTheme="minorEastAsia" w:hAnsiTheme="minorHAnsi" w:cstheme="minorBidi"/>
                <w:b w:val="0"/>
                <w:bCs w:val="0"/>
                <w:caps w:val="0"/>
                <w:noProof/>
                <w:kern w:val="2"/>
                <w:sz w:val="22"/>
                <w:szCs w:val="22"/>
                <w:lang w:eastAsia="el-GR"/>
                <w14:ligatures w14:val="standardContextual"/>
              </w:rPr>
              <w:tab/>
            </w:r>
            <w:r w:rsidR="00AE7242" w:rsidRPr="00193B34">
              <w:rPr>
                <w:rStyle w:val="-"/>
                <w:noProof/>
              </w:rPr>
              <w:t>ΟΡΟΙ ΕΚΤΕΛΕΣΗΣ ΤΗΣ ΣΥΜΒΑΣΗΣ</w:t>
            </w:r>
            <w:r w:rsidR="00AE7242">
              <w:rPr>
                <w:noProof/>
                <w:webHidden/>
              </w:rPr>
              <w:tab/>
            </w:r>
            <w:r w:rsidR="00AE7242">
              <w:rPr>
                <w:noProof/>
                <w:webHidden/>
              </w:rPr>
              <w:fldChar w:fldCharType="begin"/>
            </w:r>
            <w:r w:rsidR="00AE7242">
              <w:rPr>
                <w:noProof/>
                <w:webHidden/>
              </w:rPr>
              <w:instrText xml:space="preserve"> PAGEREF _Toc164778690 \h </w:instrText>
            </w:r>
            <w:r w:rsidR="00AE7242">
              <w:rPr>
                <w:noProof/>
                <w:webHidden/>
              </w:rPr>
            </w:r>
            <w:r w:rsidR="00AE7242">
              <w:rPr>
                <w:noProof/>
                <w:webHidden/>
              </w:rPr>
              <w:fldChar w:fldCharType="separate"/>
            </w:r>
            <w:r w:rsidR="00AE7242">
              <w:rPr>
                <w:noProof/>
                <w:webHidden/>
              </w:rPr>
              <w:t>65</w:t>
            </w:r>
            <w:r w:rsidR="00AE7242">
              <w:rPr>
                <w:noProof/>
                <w:webHidden/>
              </w:rPr>
              <w:fldChar w:fldCharType="end"/>
            </w:r>
          </w:hyperlink>
        </w:p>
        <w:p w14:paraId="2D4C2FF2" w14:textId="1073507E"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91" w:history="1">
            <w:r w:rsidR="00AE7242" w:rsidRPr="00193B34">
              <w:rPr>
                <w:rStyle w:val="-"/>
                <w:noProof/>
              </w:rPr>
              <w:t>4.1</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Εγγυήσεις (καλής εκτέλεσης, προκαταβολής, καλής λειτουργίας)</w:t>
            </w:r>
            <w:r w:rsidR="00AE7242">
              <w:rPr>
                <w:noProof/>
                <w:webHidden/>
              </w:rPr>
              <w:tab/>
            </w:r>
            <w:r w:rsidR="00AE7242">
              <w:rPr>
                <w:noProof/>
                <w:webHidden/>
              </w:rPr>
              <w:fldChar w:fldCharType="begin"/>
            </w:r>
            <w:r w:rsidR="00AE7242">
              <w:rPr>
                <w:noProof/>
                <w:webHidden/>
              </w:rPr>
              <w:instrText xml:space="preserve"> PAGEREF _Toc164778691 \h </w:instrText>
            </w:r>
            <w:r w:rsidR="00AE7242">
              <w:rPr>
                <w:noProof/>
                <w:webHidden/>
              </w:rPr>
            </w:r>
            <w:r w:rsidR="00AE7242">
              <w:rPr>
                <w:noProof/>
                <w:webHidden/>
              </w:rPr>
              <w:fldChar w:fldCharType="separate"/>
            </w:r>
            <w:r w:rsidR="00AE7242">
              <w:rPr>
                <w:noProof/>
                <w:webHidden/>
              </w:rPr>
              <w:t>65</w:t>
            </w:r>
            <w:r w:rsidR="00AE7242">
              <w:rPr>
                <w:noProof/>
                <w:webHidden/>
              </w:rPr>
              <w:fldChar w:fldCharType="end"/>
            </w:r>
          </w:hyperlink>
        </w:p>
        <w:p w14:paraId="5ED81D7F" w14:textId="1F4C1695"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92" w:history="1">
            <w:r w:rsidR="00AE7242" w:rsidRPr="00193B34">
              <w:rPr>
                <w:rStyle w:val="-"/>
                <w:noProof/>
              </w:rPr>
              <w:t>4.2</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Συμβατικό πλαίσιο – Εφαρμοστέα νομοθεσία</w:t>
            </w:r>
            <w:r w:rsidR="00AE7242">
              <w:rPr>
                <w:noProof/>
                <w:webHidden/>
              </w:rPr>
              <w:tab/>
            </w:r>
            <w:r w:rsidR="00AE7242">
              <w:rPr>
                <w:noProof/>
                <w:webHidden/>
              </w:rPr>
              <w:fldChar w:fldCharType="begin"/>
            </w:r>
            <w:r w:rsidR="00AE7242">
              <w:rPr>
                <w:noProof/>
                <w:webHidden/>
              </w:rPr>
              <w:instrText xml:space="preserve"> PAGEREF _Toc164778692 \h </w:instrText>
            </w:r>
            <w:r w:rsidR="00AE7242">
              <w:rPr>
                <w:noProof/>
                <w:webHidden/>
              </w:rPr>
            </w:r>
            <w:r w:rsidR="00AE7242">
              <w:rPr>
                <w:noProof/>
                <w:webHidden/>
              </w:rPr>
              <w:fldChar w:fldCharType="separate"/>
            </w:r>
            <w:r w:rsidR="00AE7242">
              <w:rPr>
                <w:noProof/>
                <w:webHidden/>
              </w:rPr>
              <w:t>66</w:t>
            </w:r>
            <w:r w:rsidR="00AE7242">
              <w:rPr>
                <w:noProof/>
                <w:webHidden/>
              </w:rPr>
              <w:fldChar w:fldCharType="end"/>
            </w:r>
          </w:hyperlink>
        </w:p>
        <w:p w14:paraId="23F06F06" w14:textId="3C86F9CD"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93" w:history="1">
            <w:r w:rsidR="00AE7242" w:rsidRPr="00193B34">
              <w:rPr>
                <w:rStyle w:val="-"/>
                <w:noProof/>
              </w:rPr>
              <w:t>4.3</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Όροι εκτέλεσης της σύμβασης</w:t>
            </w:r>
            <w:r w:rsidR="00AE7242">
              <w:rPr>
                <w:noProof/>
                <w:webHidden/>
              </w:rPr>
              <w:tab/>
            </w:r>
            <w:r w:rsidR="00AE7242">
              <w:rPr>
                <w:noProof/>
                <w:webHidden/>
              </w:rPr>
              <w:fldChar w:fldCharType="begin"/>
            </w:r>
            <w:r w:rsidR="00AE7242">
              <w:rPr>
                <w:noProof/>
                <w:webHidden/>
              </w:rPr>
              <w:instrText xml:space="preserve"> PAGEREF _Toc164778693 \h </w:instrText>
            </w:r>
            <w:r w:rsidR="00AE7242">
              <w:rPr>
                <w:noProof/>
                <w:webHidden/>
              </w:rPr>
            </w:r>
            <w:r w:rsidR="00AE7242">
              <w:rPr>
                <w:noProof/>
                <w:webHidden/>
              </w:rPr>
              <w:fldChar w:fldCharType="separate"/>
            </w:r>
            <w:r w:rsidR="00AE7242">
              <w:rPr>
                <w:noProof/>
                <w:webHidden/>
              </w:rPr>
              <w:t>66</w:t>
            </w:r>
            <w:r w:rsidR="00AE7242">
              <w:rPr>
                <w:noProof/>
                <w:webHidden/>
              </w:rPr>
              <w:fldChar w:fldCharType="end"/>
            </w:r>
          </w:hyperlink>
        </w:p>
        <w:p w14:paraId="59E00382" w14:textId="46EDA1B9"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94" w:history="1">
            <w:r w:rsidR="00AE7242" w:rsidRPr="00193B34">
              <w:rPr>
                <w:rStyle w:val="-"/>
                <w:noProof/>
              </w:rPr>
              <w:t>4.4</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Υπεργολαβία</w:t>
            </w:r>
            <w:r w:rsidR="00AE7242">
              <w:rPr>
                <w:noProof/>
                <w:webHidden/>
              </w:rPr>
              <w:tab/>
            </w:r>
            <w:r w:rsidR="00AE7242">
              <w:rPr>
                <w:noProof/>
                <w:webHidden/>
              </w:rPr>
              <w:fldChar w:fldCharType="begin"/>
            </w:r>
            <w:r w:rsidR="00AE7242">
              <w:rPr>
                <w:noProof/>
                <w:webHidden/>
              </w:rPr>
              <w:instrText xml:space="preserve"> PAGEREF _Toc164778694 \h </w:instrText>
            </w:r>
            <w:r w:rsidR="00AE7242">
              <w:rPr>
                <w:noProof/>
                <w:webHidden/>
              </w:rPr>
            </w:r>
            <w:r w:rsidR="00AE7242">
              <w:rPr>
                <w:noProof/>
                <w:webHidden/>
              </w:rPr>
              <w:fldChar w:fldCharType="separate"/>
            </w:r>
            <w:r w:rsidR="00AE7242">
              <w:rPr>
                <w:noProof/>
                <w:webHidden/>
              </w:rPr>
              <w:t>69</w:t>
            </w:r>
            <w:r w:rsidR="00AE7242">
              <w:rPr>
                <w:noProof/>
                <w:webHidden/>
              </w:rPr>
              <w:fldChar w:fldCharType="end"/>
            </w:r>
          </w:hyperlink>
        </w:p>
        <w:p w14:paraId="01F37343" w14:textId="7389A07D"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95" w:history="1">
            <w:r w:rsidR="00AE7242" w:rsidRPr="00193B34">
              <w:rPr>
                <w:rStyle w:val="-"/>
                <w:noProof/>
              </w:rPr>
              <w:t>4.5</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Τροποποίηση σύμβασης κατά τη διάρκειά της</w:t>
            </w:r>
            <w:r w:rsidR="00AE7242">
              <w:rPr>
                <w:noProof/>
                <w:webHidden/>
              </w:rPr>
              <w:tab/>
            </w:r>
            <w:r w:rsidR="00AE7242">
              <w:rPr>
                <w:noProof/>
                <w:webHidden/>
              </w:rPr>
              <w:fldChar w:fldCharType="begin"/>
            </w:r>
            <w:r w:rsidR="00AE7242">
              <w:rPr>
                <w:noProof/>
                <w:webHidden/>
              </w:rPr>
              <w:instrText xml:space="preserve"> PAGEREF _Toc164778695 \h </w:instrText>
            </w:r>
            <w:r w:rsidR="00AE7242">
              <w:rPr>
                <w:noProof/>
                <w:webHidden/>
              </w:rPr>
            </w:r>
            <w:r w:rsidR="00AE7242">
              <w:rPr>
                <w:noProof/>
                <w:webHidden/>
              </w:rPr>
              <w:fldChar w:fldCharType="separate"/>
            </w:r>
            <w:r w:rsidR="00AE7242">
              <w:rPr>
                <w:noProof/>
                <w:webHidden/>
              </w:rPr>
              <w:t>70</w:t>
            </w:r>
            <w:r w:rsidR="00AE7242">
              <w:rPr>
                <w:noProof/>
                <w:webHidden/>
              </w:rPr>
              <w:fldChar w:fldCharType="end"/>
            </w:r>
          </w:hyperlink>
        </w:p>
        <w:p w14:paraId="73998D6E" w14:textId="2F5B4E0A" w:rsidR="00AE7242" w:rsidRDefault="00C0387E">
          <w:pPr>
            <w:pStyle w:val="31"/>
            <w:tabs>
              <w:tab w:val="left" w:pos="132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696" w:history="1">
            <w:r w:rsidR="00AE7242" w:rsidRPr="00193B34">
              <w:rPr>
                <w:rStyle w:val="-"/>
                <w:noProof/>
              </w:rPr>
              <w:t>4.5.1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Δικαιώματα προαίρεσης</w:t>
            </w:r>
            <w:r w:rsidR="00AE7242">
              <w:rPr>
                <w:noProof/>
                <w:webHidden/>
              </w:rPr>
              <w:tab/>
            </w:r>
            <w:r w:rsidR="00AE7242">
              <w:rPr>
                <w:noProof/>
                <w:webHidden/>
              </w:rPr>
              <w:fldChar w:fldCharType="begin"/>
            </w:r>
            <w:r w:rsidR="00AE7242">
              <w:rPr>
                <w:noProof/>
                <w:webHidden/>
              </w:rPr>
              <w:instrText xml:space="preserve"> PAGEREF _Toc164778696 \h </w:instrText>
            </w:r>
            <w:r w:rsidR="00AE7242">
              <w:rPr>
                <w:noProof/>
                <w:webHidden/>
              </w:rPr>
            </w:r>
            <w:r w:rsidR="00AE7242">
              <w:rPr>
                <w:noProof/>
                <w:webHidden/>
              </w:rPr>
              <w:fldChar w:fldCharType="separate"/>
            </w:r>
            <w:r w:rsidR="00AE7242">
              <w:rPr>
                <w:noProof/>
                <w:webHidden/>
              </w:rPr>
              <w:t>70</w:t>
            </w:r>
            <w:r w:rsidR="00AE7242">
              <w:rPr>
                <w:noProof/>
                <w:webHidden/>
              </w:rPr>
              <w:fldChar w:fldCharType="end"/>
            </w:r>
          </w:hyperlink>
        </w:p>
        <w:p w14:paraId="64D3A8BA" w14:textId="6A81D0B1"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97" w:history="1">
            <w:r w:rsidR="00AE7242" w:rsidRPr="00193B34">
              <w:rPr>
                <w:rStyle w:val="-"/>
                <w:noProof/>
              </w:rPr>
              <w:t>4.6</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Δικαίωμα μονομερούς λύσης της σύμβασης</w:t>
            </w:r>
            <w:r w:rsidR="00AE7242">
              <w:rPr>
                <w:noProof/>
                <w:webHidden/>
              </w:rPr>
              <w:tab/>
            </w:r>
            <w:r w:rsidR="00AE7242">
              <w:rPr>
                <w:noProof/>
                <w:webHidden/>
              </w:rPr>
              <w:fldChar w:fldCharType="begin"/>
            </w:r>
            <w:r w:rsidR="00AE7242">
              <w:rPr>
                <w:noProof/>
                <w:webHidden/>
              </w:rPr>
              <w:instrText xml:space="preserve"> PAGEREF _Toc164778697 \h </w:instrText>
            </w:r>
            <w:r w:rsidR="00AE7242">
              <w:rPr>
                <w:noProof/>
                <w:webHidden/>
              </w:rPr>
            </w:r>
            <w:r w:rsidR="00AE7242">
              <w:rPr>
                <w:noProof/>
                <w:webHidden/>
              </w:rPr>
              <w:fldChar w:fldCharType="separate"/>
            </w:r>
            <w:r w:rsidR="00AE7242">
              <w:rPr>
                <w:noProof/>
                <w:webHidden/>
              </w:rPr>
              <w:t>71</w:t>
            </w:r>
            <w:r w:rsidR="00AE7242">
              <w:rPr>
                <w:noProof/>
                <w:webHidden/>
              </w:rPr>
              <w:fldChar w:fldCharType="end"/>
            </w:r>
          </w:hyperlink>
        </w:p>
        <w:p w14:paraId="26FCCA67" w14:textId="6C137C3C" w:rsidR="00AE7242" w:rsidRDefault="00C0387E">
          <w:pPr>
            <w:pStyle w:val="1a"/>
            <w:tabs>
              <w:tab w:val="left" w:pos="440"/>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698" w:history="1">
            <w:r w:rsidR="00AE7242" w:rsidRPr="00193B34">
              <w:rPr>
                <w:rStyle w:val="-"/>
                <w:noProof/>
                <w14:scene3d>
                  <w14:camera w14:prst="orthographicFront"/>
                  <w14:lightRig w14:rig="threePt" w14:dir="t">
                    <w14:rot w14:lat="0" w14:lon="0" w14:rev="0"/>
                  </w14:lightRig>
                </w14:scene3d>
              </w:rPr>
              <w:t>5.</w:t>
            </w:r>
            <w:r w:rsidR="00AE7242">
              <w:rPr>
                <w:rFonts w:asciiTheme="minorHAnsi" w:eastAsiaTheme="minorEastAsia" w:hAnsiTheme="minorHAnsi" w:cstheme="minorBidi"/>
                <w:b w:val="0"/>
                <w:bCs w:val="0"/>
                <w:caps w:val="0"/>
                <w:noProof/>
                <w:kern w:val="2"/>
                <w:sz w:val="22"/>
                <w:szCs w:val="22"/>
                <w:lang w:eastAsia="el-GR"/>
                <w14:ligatures w14:val="standardContextual"/>
              </w:rPr>
              <w:tab/>
            </w:r>
            <w:r w:rsidR="00AE7242" w:rsidRPr="00193B34">
              <w:rPr>
                <w:rStyle w:val="-"/>
                <w:noProof/>
              </w:rPr>
              <w:t>ΕΙΔΙΚΟΙ ΟΡΟΙ ΕΚΤΕΛΕΣΗΣ ΤΗΣ ΣΥΜΒΑΣΗΣ</w:t>
            </w:r>
            <w:r w:rsidR="00AE7242">
              <w:rPr>
                <w:noProof/>
                <w:webHidden/>
              </w:rPr>
              <w:tab/>
            </w:r>
            <w:r w:rsidR="00AE7242">
              <w:rPr>
                <w:noProof/>
                <w:webHidden/>
              </w:rPr>
              <w:fldChar w:fldCharType="begin"/>
            </w:r>
            <w:r w:rsidR="00AE7242">
              <w:rPr>
                <w:noProof/>
                <w:webHidden/>
              </w:rPr>
              <w:instrText xml:space="preserve"> PAGEREF _Toc164778698 \h </w:instrText>
            </w:r>
            <w:r w:rsidR="00AE7242">
              <w:rPr>
                <w:noProof/>
                <w:webHidden/>
              </w:rPr>
            </w:r>
            <w:r w:rsidR="00AE7242">
              <w:rPr>
                <w:noProof/>
                <w:webHidden/>
              </w:rPr>
              <w:fldChar w:fldCharType="separate"/>
            </w:r>
            <w:r w:rsidR="00AE7242">
              <w:rPr>
                <w:noProof/>
                <w:webHidden/>
              </w:rPr>
              <w:t>72</w:t>
            </w:r>
            <w:r w:rsidR="00AE7242">
              <w:rPr>
                <w:noProof/>
                <w:webHidden/>
              </w:rPr>
              <w:fldChar w:fldCharType="end"/>
            </w:r>
          </w:hyperlink>
        </w:p>
        <w:p w14:paraId="4AED9B4C" w14:textId="24FBD70E"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699" w:history="1">
            <w:r w:rsidR="00AE7242" w:rsidRPr="00193B34">
              <w:rPr>
                <w:rStyle w:val="-"/>
                <w:noProof/>
              </w:rPr>
              <w:t>5.1</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Τρόπος πληρωμής</w:t>
            </w:r>
            <w:r w:rsidR="00AE7242">
              <w:rPr>
                <w:noProof/>
                <w:webHidden/>
              </w:rPr>
              <w:tab/>
            </w:r>
            <w:r w:rsidR="00AE7242">
              <w:rPr>
                <w:noProof/>
                <w:webHidden/>
              </w:rPr>
              <w:fldChar w:fldCharType="begin"/>
            </w:r>
            <w:r w:rsidR="00AE7242">
              <w:rPr>
                <w:noProof/>
                <w:webHidden/>
              </w:rPr>
              <w:instrText xml:space="preserve"> PAGEREF _Toc164778699 \h </w:instrText>
            </w:r>
            <w:r w:rsidR="00AE7242">
              <w:rPr>
                <w:noProof/>
                <w:webHidden/>
              </w:rPr>
            </w:r>
            <w:r w:rsidR="00AE7242">
              <w:rPr>
                <w:noProof/>
                <w:webHidden/>
              </w:rPr>
              <w:fldChar w:fldCharType="separate"/>
            </w:r>
            <w:r w:rsidR="00AE7242">
              <w:rPr>
                <w:noProof/>
                <w:webHidden/>
              </w:rPr>
              <w:t>72</w:t>
            </w:r>
            <w:r w:rsidR="00AE7242">
              <w:rPr>
                <w:noProof/>
                <w:webHidden/>
              </w:rPr>
              <w:fldChar w:fldCharType="end"/>
            </w:r>
          </w:hyperlink>
        </w:p>
        <w:p w14:paraId="186B9033" w14:textId="6EB9056A"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0" w:history="1">
            <w:r w:rsidR="00AE7242" w:rsidRPr="00193B34">
              <w:rPr>
                <w:rStyle w:val="-"/>
                <w:noProof/>
              </w:rPr>
              <w:t>5.2</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Κήρυξη οικονομικού φορέα έκπτωτου - Κυρώσεις</w:t>
            </w:r>
            <w:r w:rsidR="00AE7242">
              <w:rPr>
                <w:noProof/>
                <w:webHidden/>
              </w:rPr>
              <w:tab/>
            </w:r>
            <w:r w:rsidR="00AE7242">
              <w:rPr>
                <w:noProof/>
                <w:webHidden/>
              </w:rPr>
              <w:fldChar w:fldCharType="begin"/>
            </w:r>
            <w:r w:rsidR="00AE7242">
              <w:rPr>
                <w:noProof/>
                <w:webHidden/>
              </w:rPr>
              <w:instrText xml:space="preserve"> PAGEREF _Toc164778700 \h </w:instrText>
            </w:r>
            <w:r w:rsidR="00AE7242">
              <w:rPr>
                <w:noProof/>
                <w:webHidden/>
              </w:rPr>
            </w:r>
            <w:r w:rsidR="00AE7242">
              <w:rPr>
                <w:noProof/>
                <w:webHidden/>
              </w:rPr>
              <w:fldChar w:fldCharType="separate"/>
            </w:r>
            <w:r w:rsidR="00AE7242">
              <w:rPr>
                <w:noProof/>
                <w:webHidden/>
              </w:rPr>
              <w:t>74</w:t>
            </w:r>
            <w:r w:rsidR="00AE7242">
              <w:rPr>
                <w:noProof/>
                <w:webHidden/>
              </w:rPr>
              <w:fldChar w:fldCharType="end"/>
            </w:r>
          </w:hyperlink>
        </w:p>
        <w:p w14:paraId="7187A2FB" w14:textId="253968AD"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1" w:history="1">
            <w:r w:rsidR="00AE7242" w:rsidRPr="00193B34">
              <w:rPr>
                <w:rStyle w:val="-"/>
                <w:noProof/>
              </w:rPr>
              <w:t>5.3</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Διοικητικές προσφυγές κατά τη διαδικασία εκτέλεσης</w:t>
            </w:r>
            <w:r w:rsidR="00AE7242">
              <w:rPr>
                <w:noProof/>
                <w:webHidden/>
              </w:rPr>
              <w:tab/>
            </w:r>
            <w:r w:rsidR="00AE7242">
              <w:rPr>
                <w:noProof/>
                <w:webHidden/>
              </w:rPr>
              <w:fldChar w:fldCharType="begin"/>
            </w:r>
            <w:r w:rsidR="00AE7242">
              <w:rPr>
                <w:noProof/>
                <w:webHidden/>
              </w:rPr>
              <w:instrText xml:space="preserve"> PAGEREF _Toc164778701 \h </w:instrText>
            </w:r>
            <w:r w:rsidR="00AE7242">
              <w:rPr>
                <w:noProof/>
                <w:webHidden/>
              </w:rPr>
            </w:r>
            <w:r w:rsidR="00AE7242">
              <w:rPr>
                <w:noProof/>
                <w:webHidden/>
              </w:rPr>
              <w:fldChar w:fldCharType="separate"/>
            </w:r>
            <w:r w:rsidR="00AE7242">
              <w:rPr>
                <w:noProof/>
                <w:webHidden/>
              </w:rPr>
              <w:t>76</w:t>
            </w:r>
            <w:r w:rsidR="00AE7242">
              <w:rPr>
                <w:noProof/>
                <w:webHidden/>
              </w:rPr>
              <w:fldChar w:fldCharType="end"/>
            </w:r>
          </w:hyperlink>
        </w:p>
        <w:p w14:paraId="7B8468B2" w14:textId="6ED248AA"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2" w:history="1">
            <w:r w:rsidR="00AE7242" w:rsidRPr="00193B34">
              <w:rPr>
                <w:rStyle w:val="-"/>
                <w:noProof/>
              </w:rPr>
              <w:t>5.4</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Δικαστική επίλυση διαφορών</w:t>
            </w:r>
            <w:r w:rsidR="00AE7242">
              <w:rPr>
                <w:noProof/>
                <w:webHidden/>
              </w:rPr>
              <w:tab/>
            </w:r>
            <w:r w:rsidR="00AE7242">
              <w:rPr>
                <w:noProof/>
                <w:webHidden/>
              </w:rPr>
              <w:fldChar w:fldCharType="begin"/>
            </w:r>
            <w:r w:rsidR="00AE7242">
              <w:rPr>
                <w:noProof/>
                <w:webHidden/>
              </w:rPr>
              <w:instrText xml:space="preserve"> PAGEREF _Toc164778702 \h </w:instrText>
            </w:r>
            <w:r w:rsidR="00AE7242">
              <w:rPr>
                <w:noProof/>
                <w:webHidden/>
              </w:rPr>
            </w:r>
            <w:r w:rsidR="00AE7242">
              <w:rPr>
                <w:noProof/>
                <w:webHidden/>
              </w:rPr>
              <w:fldChar w:fldCharType="separate"/>
            </w:r>
            <w:r w:rsidR="00AE7242">
              <w:rPr>
                <w:noProof/>
                <w:webHidden/>
              </w:rPr>
              <w:t>77</w:t>
            </w:r>
            <w:r w:rsidR="00AE7242">
              <w:rPr>
                <w:noProof/>
                <w:webHidden/>
              </w:rPr>
              <w:fldChar w:fldCharType="end"/>
            </w:r>
          </w:hyperlink>
        </w:p>
        <w:p w14:paraId="21B17C10" w14:textId="085AF21B" w:rsidR="00AE7242" w:rsidRDefault="00C0387E">
          <w:pPr>
            <w:pStyle w:val="1a"/>
            <w:tabs>
              <w:tab w:val="left" w:pos="440"/>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703" w:history="1">
            <w:r w:rsidR="00AE7242" w:rsidRPr="00193B34">
              <w:rPr>
                <w:rStyle w:val="-"/>
                <w:noProof/>
                <w14:scene3d>
                  <w14:camera w14:prst="orthographicFront"/>
                  <w14:lightRig w14:rig="threePt" w14:dir="t">
                    <w14:rot w14:lat="0" w14:lon="0" w14:rev="0"/>
                  </w14:lightRig>
                </w14:scene3d>
              </w:rPr>
              <w:t>6.</w:t>
            </w:r>
            <w:r w:rsidR="00AE7242">
              <w:rPr>
                <w:rFonts w:asciiTheme="minorHAnsi" w:eastAsiaTheme="minorEastAsia" w:hAnsiTheme="minorHAnsi" w:cstheme="minorBidi"/>
                <w:b w:val="0"/>
                <w:bCs w:val="0"/>
                <w:caps w:val="0"/>
                <w:noProof/>
                <w:kern w:val="2"/>
                <w:sz w:val="22"/>
                <w:szCs w:val="22"/>
                <w:lang w:eastAsia="el-GR"/>
                <w14:ligatures w14:val="standardContextual"/>
              </w:rPr>
              <w:tab/>
            </w:r>
            <w:r w:rsidR="00AE7242" w:rsidRPr="00193B34">
              <w:rPr>
                <w:rStyle w:val="-"/>
                <w:noProof/>
              </w:rPr>
              <w:t>ΧΡΟΝΟΣ ΚΑΙ ΤΡΟΠΟΣ ΕΚΤΕΛΕΣΗΣ</w:t>
            </w:r>
            <w:r w:rsidR="00AE7242">
              <w:rPr>
                <w:noProof/>
                <w:webHidden/>
              </w:rPr>
              <w:tab/>
            </w:r>
            <w:r w:rsidR="00AE7242">
              <w:rPr>
                <w:noProof/>
                <w:webHidden/>
              </w:rPr>
              <w:fldChar w:fldCharType="begin"/>
            </w:r>
            <w:r w:rsidR="00AE7242">
              <w:rPr>
                <w:noProof/>
                <w:webHidden/>
              </w:rPr>
              <w:instrText xml:space="preserve"> PAGEREF _Toc164778703 \h </w:instrText>
            </w:r>
            <w:r w:rsidR="00AE7242">
              <w:rPr>
                <w:noProof/>
                <w:webHidden/>
              </w:rPr>
            </w:r>
            <w:r w:rsidR="00AE7242">
              <w:rPr>
                <w:noProof/>
                <w:webHidden/>
              </w:rPr>
              <w:fldChar w:fldCharType="separate"/>
            </w:r>
            <w:r w:rsidR="00AE7242">
              <w:rPr>
                <w:noProof/>
                <w:webHidden/>
              </w:rPr>
              <w:t>78</w:t>
            </w:r>
            <w:r w:rsidR="00AE7242">
              <w:rPr>
                <w:noProof/>
                <w:webHidden/>
              </w:rPr>
              <w:fldChar w:fldCharType="end"/>
            </w:r>
          </w:hyperlink>
        </w:p>
        <w:p w14:paraId="30F12DFB" w14:textId="6BC25089"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4" w:history="1">
            <w:r w:rsidR="00AE7242" w:rsidRPr="00193B34">
              <w:rPr>
                <w:rStyle w:val="-"/>
                <w:noProof/>
              </w:rPr>
              <w:t>6.1</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Παρακολούθηση της σύμβασης</w:t>
            </w:r>
            <w:r w:rsidR="00AE7242">
              <w:rPr>
                <w:noProof/>
                <w:webHidden/>
              </w:rPr>
              <w:tab/>
            </w:r>
            <w:r w:rsidR="00AE7242">
              <w:rPr>
                <w:noProof/>
                <w:webHidden/>
              </w:rPr>
              <w:fldChar w:fldCharType="begin"/>
            </w:r>
            <w:r w:rsidR="00AE7242">
              <w:rPr>
                <w:noProof/>
                <w:webHidden/>
              </w:rPr>
              <w:instrText xml:space="preserve"> PAGEREF _Toc164778704 \h </w:instrText>
            </w:r>
            <w:r w:rsidR="00AE7242">
              <w:rPr>
                <w:noProof/>
                <w:webHidden/>
              </w:rPr>
            </w:r>
            <w:r w:rsidR="00AE7242">
              <w:rPr>
                <w:noProof/>
                <w:webHidden/>
              </w:rPr>
              <w:fldChar w:fldCharType="separate"/>
            </w:r>
            <w:r w:rsidR="00AE7242">
              <w:rPr>
                <w:noProof/>
                <w:webHidden/>
              </w:rPr>
              <w:t>78</w:t>
            </w:r>
            <w:r w:rsidR="00AE7242">
              <w:rPr>
                <w:noProof/>
                <w:webHidden/>
              </w:rPr>
              <w:fldChar w:fldCharType="end"/>
            </w:r>
          </w:hyperlink>
        </w:p>
        <w:p w14:paraId="2F7DCA8E" w14:textId="007254C8"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5" w:history="1">
            <w:r w:rsidR="00AE7242" w:rsidRPr="00193B34">
              <w:rPr>
                <w:rStyle w:val="-"/>
                <w:noProof/>
              </w:rPr>
              <w:t>6.2</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Χρόνος παράδοσης αγαθών</w:t>
            </w:r>
            <w:r w:rsidR="00AE7242">
              <w:rPr>
                <w:noProof/>
                <w:webHidden/>
              </w:rPr>
              <w:tab/>
            </w:r>
            <w:r w:rsidR="00AE7242">
              <w:rPr>
                <w:noProof/>
                <w:webHidden/>
              </w:rPr>
              <w:fldChar w:fldCharType="begin"/>
            </w:r>
            <w:r w:rsidR="00AE7242">
              <w:rPr>
                <w:noProof/>
                <w:webHidden/>
              </w:rPr>
              <w:instrText xml:space="preserve"> PAGEREF _Toc164778705 \h </w:instrText>
            </w:r>
            <w:r w:rsidR="00AE7242">
              <w:rPr>
                <w:noProof/>
                <w:webHidden/>
              </w:rPr>
            </w:r>
            <w:r w:rsidR="00AE7242">
              <w:rPr>
                <w:noProof/>
                <w:webHidden/>
              </w:rPr>
              <w:fldChar w:fldCharType="separate"/>
            </w:r>
            <w:r w:rsidR="00AE7242">
              <w:rPr>
                <w:noProof/>
                <w:webHidden/>
              </w:rPr>
              <w:t>78</w:t>
            </w:r>
            <w:r w:rsidR="00AE7242">
              <w:rPr>
                <w:noProof/>
                <w:webHidden/>
              </w:rPr>
              <w:fldChar w:fldCharType="end"/>
            </w:r>
          </w:hyperlink>
        </w:p>
        <w:p w14:paraId="07D0714C" w14:textId="1D1A6363"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6" w:history="1">
            <w:r w:rsidR="00AE7242" w:rsidRPr="00193B34">
              <w:rPr>
                <w:rStyle w:val="-"/>
                <w:noProof/>
              </w:rPr>
              <w:t>6.3</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Παράδοση συνοδευτικών υπηρεσιών/παραδοτέων</w:t>
            </w:r>
            <w:r w:rsidR="00AE7242">
              <w:rPr>
                <w:noProof/>
                <w:webHidden/>
              </w:rPr>
              <w:tab/>
            </w:r>
            <w:r w:rsidR="00AE7242">
              <w:rPr>
                <w:noProof/>
                <w:webHidden/>
              </w:rPr>
              <w:fldChar w:fldCharType="begin"/>
            </w:r>
            <w:r w:rsidR="00AE7242">
              <w:rPr>
                <w:noProof/>
                <w:webHidden/>
              </w:rPr>
              <w:instrText xml:space="preserve"> PAGEREF _Toc164778706 \h </w:instrText>
            </w:r>
            <w:r w:rsidR="00AE7242">
              <w:rPr>
                <w:noProof/>
                <w:webHidden/>
              </w:rPr>
            </w:r>
            <w:r w:rsidR="00AE7242">
              <w:rPr>
                <w:noProof/>
                <w:webHidden/>
              </w:rPr>
              <w:fldChar w:fldCharType="separate"/>
            </w:r>
            <w:r w:rsidR="00AE7242">
              <w:rPr>
                <w:noProof/>
                <w:webHidden/>
              </w:rPr>
              <w:t>79</w:t>
            </w:r>
            <w:r w:rsidR="00AE7242">
              <w:rPr>
                <w:noProof/>
                <w:webHidden/>
              </w:rPr>
              <w:fldChar w:fldCharType="end"/>
            </w:r>
          </w:hyperlink>
        </w:p>
        <w:p w14:paraId="62971D91" w14:textId="06802AFC"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7" w:history="1">
            <w:r w:rsidR="00AE7242" w:rsidRPr="00193B34">
              <w:rPr>
                <w:rStyle w:val="-"/>
                <w:noProof/>
              </w:rPr>
              <w:t>6.4</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Διάρκεια σύμβασης</w:t>
            </w:r>
            <w:r w:rsidR="00AE7242">
              <w:rPr>
                <w:noProof/>
                <w:webHidden/>
              </w:rPr>
              <w:tab/>
            </w:r>
            <w:r w:rsidR="00AE7242">
              <w:rPr>
                <w:noProof/>
                <w:webHidden/>
              </w:rPr>
              <w:fldChar w:fldCharType="begin"/>
            </w:r>
            <w:r w:rsidR="00AE7242">
              <w:rPr>
                <w:noProof/>
                <w:webHidden/>
              </w:rPr>
              <w:instrText xml:space="preserve"> PAGEREF _Toc164778707 \h </w:instrText>
            </w:r>
            <w:r w:rsidR="00AE7242">
              <w:rPr>
                <w:noProof/>
                <w:webHidden/>
              </w:rPr>
            </w:r>
            <w:r w:rsidR="00AE7242">
              <w:rPr>
                <w:noProof/>
                <w:webHidden/>
              </w:rPr>
              <w:fldChar w:fldCharType="separate"/>
            </w:r>
            <w:r w:rsidR="00AE7242">
              <w:rPr>
                <w:noProof/>
                <w:webHidden/>
              </w:rPr>
              <w:t>80</w:t>
            </w:r>
            <w:r w:rsidR="00AE7242">
              <w:rPr>
                <w:noProof/>
                <w:webHidden/>
              </w:rPr>
              <w:fldChar w:fldCharType="end"/>
            </w:r>
          </w:hyperlink>
        </w:p>
        <w:p w14:paraId="5A561CEA" w14:textId="17E34D7D"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8" w:history="1">
            <w:r w:rsidR="00AE7242" w:rsidRPr="00193B34">
              <w:rPr>
                <w:rStyle w:val="-"/>
                <w:noProof/>
              </w:rPr>
              <w:t>6.5</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Παραλαβή του αντικειμένου της σύμβασης</w:t>
            </w:r>
            <w:r w:rsidR="00AE7242">
              <w:rPr>
                <w:noProof/>
                <w:webHidden/>
              </w:rPr>
              <w:tab/>
            </w:r>
            <w:r w:rsidR="00AE7242">
              <w:rPr>
                <w:noProof/>
                <w:webHidden/>
              </w:rPr>
              <w:fldChar w:fldCharType="begin"/>
            </w:r>
            <w:r w:rsidR="00AE7242">
              <w:rPr>
                <w:noProof/>
                <w:webHidden/>
              </w:rPr>
              <w:instrText xml:space="preserve"> PAGEREF _Toc164778708 \h </w:instrText>
            </w:r>
            <w:r w:rsidR="00AE7242">
              <w:rPr>
                <w:noProof/>
                <w:webHidden/>
              </w:rPr>
            </w:r>
            <w:r w:rsidR="00AE7242">
              <w:rPr>
                <w:noProof/>
                <w:webHidden/>
              </w:rPr>
              <w:fldChar w:fldCharType="separate"/>
            </w:r>
            <w:r w:rsidR="00AE7242">
              <w:rPr>
                <w:noProof/>
                <w:webHidden/>
              </w:rPr>
              <w:t>80</w:t>
            </w:r>
            <w:r w:rsidR="00AE7242">
              <w:rPr>
                <w:noProof/>
                <w:webHidden/>
              </w:rPr>
              <w:fldChar w:fldCharType="end"/>
            </w:r>
          </w:hyperlink>
        </w:p>
        <w:p w14:paraId="34A023A9" w14:textId="20F51807"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09" w:history="1">
            <w:r w:rsidR="00AE7242" w:rsidRPr="00193B34">
              <w:rPr>
                <w:rStyle w:val="-"/>
                <w:noProof/>
              </w:rPr>
              <w:t>6.6</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Απόρριψη παραδοτέων – Αντικατάσταση</w:t>
            </w:r>
            <w:r w:rsidR="00AE7242">
              <w:rPr>
                <w:noProof/>
                <w:webHidden/>
              </w:rPr>
              <w:tab/>
            </w:r>
            <w:r w:rsidR="00AE7242">
              <w:rPr>
                <w:noProof/>
                <w:webHidden/>
              </w:rPr>
              <w:fldChar w:fldCharType="begin"/>
            </w:r>
            <w:r w:rsidR="00AE7242">
              <w:rPr>
                <w:noProof/>
                <w:webHidden/>
              </w:rPr>
              <w:instrText xml:space="preserve"> PAGEREF _Toc164778709 \h </w:instrText>
            </w:r>
            <w:r w:rsidR="00AE7242">
              <w:rPr>
                <w:noProof/>
                <w:webHidden/>
              </w:rPr>
            </w:r>
            <w:r w:rsidR="00AE7242">
              <w:rPr>
                <w:noProof/>
                <w:webHidden/>
              </w:rPr>
              <w:fldChar w:fldCharType="separate"/>
            </w:r>
            <w:r w:rsidR="00AE7242">
              <w:rPr>
                <w:noProof/>
                <w:webHidden/>
              </w:rPr>
              <w:t>82</w:t>
            </w:r>
            <w:r w:rsidR="00AE7242">
              <w:rPr>
                <w:noProof/>
                <w:webHidden/>
              </w:rPr>
              <w:fldChar w:fldCharType="end"/>
            </w:r>
          </w:hyperlink>
        </w:p>
        <w:p w14:paraId="7E84DE63" w14:textId="5AF71384"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10" w:history="1">
            <w:r w:rsidR="00AE7242" w:rsidRPr="00193B34">
              <w:rPr>
                <w:rStyle w:val="-"/>
                <w:noProof/>
              </w:rPr>
              <w:t>6.7</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Εγγυημένη λειτουργία προμήθειας</w:t>
            </w:r>
            <w:r w:rsidR="00AE7242">
              <w:rPr>
                <w:noProof/>
                <w:webHidden/>
              </w:rPr>
              <w:tab/>
            </w:r>
            <w:r w:rsidR="00AE7242">
              <w:rPr>
                <w:noProof/>
                <w:webHidden/>
              </w:rPr>
              <w:fldChar w:fldCharType="begin"/>
            </w:r>
            <w:r w:rsidR="00AE7242">
              <w:rPr>
                <w:noProof/>
                <w:webHidden/>
              </w:rPr>
              <w:instrText xml:space="preserve"> PAGEREF _Toc164778710 \h </w:instrText>
            </w:r>
            <w:r w:rsidR="00AE7242">
              <w:rPr>
                <w:noProof/>
                <w:webHidden/>
              </w:rPr>
            </w:r>
            <w:r w:rsidR="00AE7242">
              <w:rPr>
                <w:noProof/>
                <w:webHidden/>
              </w:rPr>
              <w:fldChar w:fldCharType="separate"/>
            </w:r>
            <w:r w:rsidR="00AE7242">
              <w:rPr>
                <w:noProof/>
                <w:webHidden/>
              </w:rPr>
              <w:t>83</w:t>
            </w:r>
            <w:r w:rsidR="00AE7242">
              <w:rPr>
                <w:noProof/>
                <w:webHidden/>
              </w:rPr>
              <w:fldChar w:fldCharType="end"/>
            </w:r>
          </w:hyperlink>
        </w:p>
        <w:p w14:paraId="4A546D8E" w14:textId="7942DDB0"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11" w:history="1">
            <w:r w:rsidR="00AE7242" w:rsidRPr="00193B34">
              <w:rPr>
                <w:rStyle w:val="-"/>
                <w:noProof/>
              </w:rPr>
              <w:t>6.8</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Αναπροσαρμογή τιμής</w:t>
            </w:r>
            <w:r w:rsidR="00AE7242">
              <w:rPr>
                <w:noProof/>
                <w:webHidden/>
              </w:rPr>
              <w:tab/>
            </w:r>
            <w:r w:rsidR="00AE7242">
              <w:rPr>
                <w:noProof/>
                <w:webHidden/>
              </w:rPr>
              <w:fldChar w:fldCharType="begin"/>
            </w:r>
            <w:r w:rsidR="00AE7242">
              <w:rPr>
                <w:noProof/>
                <w:webHidden/>
              </w:rPr>
              <w:instrText xml:space="preserve"> PAGEREF _Toc164778711 \h </w:instrText>
            </w:r>
            <w:r w:rsidR="00AE7242">
              <w:rPr>
                <w:noProof/>
                <w:webHidden/>
              </w:rPr>
            </w:r>
            <w:r w:rsidR="00AE7242">
              <w:rPr>
                <w:noProof/>
                <w:webHidden/>
              </w:rPr>
              <w:fldChar w:fldCharType="separate"/>
            </w:r>
            <w:r w:rsidR="00AE7242">
              <w:rPr>
                <w:noProof/>
                <w:webHidden/>
              </w:rPr>
              <w:t>83</w:t>
            </w:r>
            <w:r w:rsidR="00AE7242">
              <w:rPr>
                <w:noProof/>
                <w:webHidden/>
              </w:rPr>
              <w:fldChar w:fldCharType="end"/>
            </w:r>
          </w:hyperlink>
        </w:p>
        <w:p w14:paraId="23FBC883" w14:textId="14715511" w:rsidR="00AE7242" w:rsidRDefault="00C0387E">
          <w:pPr>
            <w:pStyle w:val="26"/>
            <w:tabs>
              <w:tab w:val="left" w:pos="880"/>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12" w:history="1">
            <w:r w:rsidR="00AE7242" w:rsidRPr="00193B34">
              <w:rPr>
                <w:rStyle w:val="-"/>
                <w:noProof/>
              </w:rPr>
              <w:t>6.9</w:t>
            </w:r>
            <w:r w:rsidR="00AE7242">
              <w:rPr>
                <w:rFonts w:asciiTheme="minorHAnsi" w:eastAsiaTheme="minorEastAsia" w:hAnsiTheme="minorHAnsi" w:cstheme="minorBidi"/>
                <w:smallCaps w:val="0"/>
                <w:noProof/>
                <w:kern w:val="2"/>
                <w:sz w:val="22"/>
                <w:szCs w:val="22"/>
                <w:lang w:eastAsia="el-GR"/>
                <w14:ligatures w14:val="standardContextual"/>
              </w:rPr>
              <w:tab/>
            </w:r>
            <w:r w:rsidR="00AE7242" w:rsidRPr="00193B34">
              <w:rPr>
                <w:rStyle w:val="-"/>
                <w:noProof/>
              </w:rPr>
              <w:t>Επικαιροποίηση τεχνικών προδιαγραφών κατά την εκτέλεση της σύμβασης</w:t>
            </w:r>
            <w:r w:rsidR="00AE7242">
              <w:rPr>
                <w:noProof/>
                <w:webHidden/>
              </w:rPr>
              <w:tab/>
            </w:r>
            <w:r w:rsidR="00AE7242">
              <w:rPr>
                <w:noProof/>
                <w:webHidden/>
              </w:rPr>
              <w:fldChar w:fldCharType="begin"/>
            </w:r>
            <w:r w:rsidR="00AE7242">
              <w:rPr>
                <w:noProof/>
                <w:webHidden/>
              </w:rPr>
              <w:instrText xml:space="preserve"> PAGEREF _Toc164778712 \h </w:instrText>
            </w:r>
            <w:r w:rsidR="00AE7242">
              <w:rPr>
                <w:noProof/>
                <w:webHidden/>
              </w:rPr>
            </w:r>
            <w:r w:rsidR="00AE7242">
              <w:rPr>
                <w:noProof/>
                <w:webHidden/>
              </w:rPr>
              <w:fldChar w:fldCharType="separate"/>
            </w:r>
            <w:r w:rsidR="00AE7242">
              <w:rPr>
                <w:noProof/>
                <w:webHidden/>
              </w:rPr>
              <w:t>84</w:t>
            </w:r>
            <w:r w:rsidR="00AE7242">
              <w:rPr>
                <w:noProof/>
                <w:webHidden/>
              </w:rPr>
              <w:fldChar w:fldCharType="end"/>
            </w:r>
          </w:hyperlink>
        </w:p>
        <w:p w14:paraId="0D4820F6" w14:textId="19289946" w:rsidR="00AE7242" w:rsidRDefault="00C0387E">
          <w:pPr>
            <w:pStyle w:val="1a"/>
            <w:tabs>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713" w:history="1">
            <w:r w:rsidR="00AE7242" w:rsidRPr="00193B34">
              <w:rPr>
                <w:rStyle w:val="-"/>
                <w:noProof/>
              </w:rPr>
              <w:t>ΠΑΡΑΡΤΗΜΑΤΑ</w:t>
            </w:r>
            <w:r w:rsidR="00AE7242">
              <w:rPr>
                <w:noProof/>
                <w:webHidden/>
              </w:rPr>
              <w:tab/>
            </w:r>
            <w:r w:rsidR="00AE7242">
              <w:rPr>
                <w:noProof/>
                <w:webHidden/>
              </w:rPr>
              <w:fldChar w:fldCharType="begin"/>
            </w:r>
            <w:r w:rsidR="00AE7242">
              <w:rPr>
                <w:noProof/>
                <w:webHidden/>
              </w:rPr>
              <w:instrText xml:space="preserve"> PAGEREF _Toc164778713 \h </w:instrText>
            </w:r>
            <w:r w:rsidR="00AE7242">
              <w:rPr>
                <w:noProof/>
                <w:webHidden/>
              </w:rPr>
            </w:r>
            <w:r w:rsidR="00AE7242">
              <w:rPr>
                <w:noProof/>
                <w:webHidden/>
              </w:rPr>
              <w:fldChar w:fldCharType="separate"/>
            </w:r>
            <w:r w:rsidR="00AE7242">
              <w:rPr>
                <w:noProof/>
                <w:webHidden/>
              </w:rPr>
              <w:t>85</w:t>
            </w:r>
            <w:r w:rsidR="00AE7242">
              <w:rPr>
                <w:noProof/>
                <w:webHidden/>
              </w:rPr>
              <w:fldChar w:fldCharType="end"/>
            </w:r>
          </w:hyperlink>
        </w:p>
        <w:p w14:paraId="232528E7" w14:textId="6F4F4267"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14" w:history="1">
            <w:r w:rsidR="00AE7242" w:rsidRPr="00193B34">
              <w:rPr>
                <w:rStyle w:val="-"/>
                <w:noProof/>
              </w:rPr>
              <w:t>ΠΑΡΑΡΤΗΜΑ Ι – Αναλυτική Περιγραφή Φυσικού και Οικονομικού Αντικειμένου της Σύμβασης</w:t>
            </w:r>
            <w:r w:rsidR="00AE7242">
              <w:rPr>
                <w:noProof/>
                <w:webHidden/>
              </w:rPr>
              <w:tab/>
            </w:r>
            <w:r w:rsidR="00AE7242">
              <w:rPr>
                <w:noProof/>
                <w:webHidden/>
              </w:rPr>
              <w:fldChar w:fldCharType="begin"/>
            </w:r>
            <w:r w:rsidR="00AE7242">
              <w:rPr>
                <w:noProof/>
                <w:webHidden/>
              </w:rPr>
              <w:instrText xml:space="preserve"> PAGEREF _Toc164778714 \h </w:instrText>
            </w:r>
            <w:r w:rsidR="00AE7242">
              <w:rPr>
                <w:noProof/>
                <w:webHidden/>
              </w:rPr>
            </w:r>
            <w:r w:rsidR="00AE7242">
              <w:rPr>
                <w:noProof/>
                <w:webHidden/>
              </w:rPr>
              <w:fldChar w:fldCharType="separate"/>
            </w:r>
            <w:r w:rsidR="00AE7242">
              <w:rPr>
                <w:noProof/>
                <w:webHidden/>
              </w:rPr>
              <w:t>85</w:t>
            </w:r>
            <w:r w:rsidR="00AE7242">
              <w:rPr>
                <w:noProof/>
                <w:webHidden/>
              </w:rPr>
              <w:fldChar w:fldCharType="end"/>
            </w:r>
          </w:hyperlink>
        </w:p>
        <w:p w14:paraId="639EEDD9" w14:textId="651AB453"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15" w:history="1">
            <w:r w:rsidR="00AE7242" w:rsidRPr="00193B34">
              <w:rPr>
                <w:rStyle w:val="-"/>
                <w:noProof/>
              </w:rPr>
              <w:t>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Περιβάλλον της Σύμβασης</w:t>
            </w:r>
            <w:r w:rsidR="00AE7242">
              <w:rPr>
                <w:noProof/>
                <w:webHidden/>
              </w:rPr>
              <w:tab/>
            </w:r>
            <w:r w:rsidR="00AE7242">
              <w:rPr>
                <w:noProof/>
                <w:webHidden/>
              </w:rPr>
              <w:fldChar w:fldCharType="begin"/>
            </w:r>
            <w:r w:rsidR="00AE7242">
              <w:rPr>
                <w:noProof/>
                <w:webHidden/>
              </w:rPr>
              <w:instrText xml:space="preserve"> PAGEREF _Toc164778715 \h </w:instrText>
            </w:r>
            <w:r w:rsidR="00AE7242">
              <w:rPr>
                <w:noProof/>
                <w:webHidden/>
              </w:rPr>
            </w:r>
            <w:r w:rsidR="00AE7242">
              <w:rPr>
                <w:noProof/>
                <w:webHidden/>
              </w:rPr>
              <w:fldChar w:fldCharType="separate"/>
            </w:r>
            <w:r w:rsidR="00AE7242">
              <w:rPr>
                <w:noProof/>
                <w:webHidden/>
              </w:rPr>
              <w:t>85</w:t>
            </w:r>
            <w:r w:rsidR="00AE7242">
              <w:rPr>
                <w:noProof/>
                <w:webHidden/>
              </w:rPr>
              <w:fldChar w:fldCharType="end"/>
            </w:r>
          </w:hyperlink>
        </w:p>
        <w:p w14:paraId="6317860E" w14:textId="57A1FC08"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16" w:history="1">
            <w:r w:rsidR="00AE7242" w:rsidRPr="00193B34">
              <w:rPr>
                <w:rStyle w:val="-"/>
                <w:rFonts w:eastAsia="SimSun"/>
                <w:noProof/>
              </w:rPr>
              <w:t>1.1.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Εμπλεκόμενοι στην υλοποίηση της Σύμβασης</w:t>
            </w:r>
            <w:r w:rsidR="00AE7242">
              <w:rPr>
                <w:noProof/>
                <w:webHidden/>
              </w:rPr>
              <w:tab/>
            </w:r>
            <w:r w:rsidR="00AE7242">
              <w:rPr>
                <w:noProof/>
                <w:webHidden/>
              </w:rPr>
              <w:fldChar w:fldCharType="begin"/>
            </w:r>
            <w:r w:rsidR="00AE7242">
              <w:rPr>
                <w:noProof/>
                <w:webHidden/>
              </w:rPr>
              <w:instrText xml:space="preserve"> PAGEREF _Toc164778716 \h </w:instrText>
            </w:r>
            <w:r w:rsidR="00AE7242">
              <w:rPr>
                <w:noProof/>
                <w:webHidden/>
              </w:rPr>
            </w:r>
            <w:r w:rsidR="00AE7242">
              <w:rPr>
                <w:noProof/>
                <w:webHidden/>
              </w:rPr>
              <w:fldChar w:fldCharType="separate"/>
            </w:r>
            <w:r w:rsidR="00AE7242">
              <w:rPr>
                <w:noProof/>
                <w:webHidden/>
              </w:rPr>
              <w:t>85</w:t>
            </w:r>
            <w:r w:rsidR="00AE7242">
              <w:rPr>
                <w:noProof/>
                <w:webHidden/>
              </w:rPr>
              <w:fldChar w:fldCharType="end"/>
            </w:r>
          </w:hyperlink>
        </w:p>
        <w:p w14:paraId="187EBA54" w14:textId="46DA5078"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17" w:history="1">
            <w:r w:rsidR="00AE7242" w:rsidRPr="00193B34">
              <w:rPr>
                <w:rStyle w:val="-"/>
                <w:rFonts w:eastAsia="SimSun"/>
                <w:noProof/>
              </w:rPr>
              <w:t>1.1.1.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Φορέας Υλοποίησης – Αναθέτουσα Αρχή</w:t>
            </w:r>
            <w:r w:rsidR="00AE7242">
              <w:rPr>
                <w:noProof/>
                <w:webHidden/>
              </w:rPr>
              <w:tab/>
            </w:r>
            <w:r w:rsidR="00AE7242">
              <w:rPr>
                <w:noProof/>
                <w:webHidden/>
              </w:rPr>
              <w:fldChar w:fldCharType="begin"/>
            </w:r>
            <w:r w:rsidR="00AE7242">
              <w:rPr>
                <w:noProof/>
                <w:webHidden/>
              </w:rPr>
              <w:instrText xml:space="preserve"> PAGEREF _Toc164778717 \h </w:instrText>
            </w:r>
            <w:r w:rsidR="00AE7242">
              <w:rPr>
                <w:noProof/>
                <w:webHidden/>
              </w:rPr>
            </w:r>
            <w:r w:rsidR="00AE7242">
              <w:rPr>
                <w:noProof/>
                <w:webHidden/>
              </w:rPr>
              <w:fldChar w:fldCharType="separate"/>
            </w:r>
            <w:r w:rsidR="00AE7242">
              <w:rPr>
                <w:noProof/>
                <w:webHidden/>
              </w:rPr>
              <w:t>85</w:t>
            </w:r>
            <w:r w:rsidR="00AE7242">
              <w:rPr>
                <w:noProof/>
                <w:webHidden/>
              </w:rPr>
              <w:fldChar w:fldCharType="end"/>
            </w:r>
          </w:hyperlink>
        </w:p>
        <w:p w14:paraId="50BEE9ED" w14:textId="68F3F570"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18" w:history="1">
            <w:r w:rsidR="00AE7242" w:rsidRPr="00193B34">
              <w:rPr>
                <w:rStyle w:val="-"/>
                <w:rFonts w:eastAsia="SimSun"/>
                <w:noProof/>
              </w:rPr>
              <w:t>1.1.2.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Φορέας Χρηματοδότησης</w:t>
            </w:r>
            <w:r w:rsidR="00AE7242">
              <w:rPr>
                <w:noProof/>
                <w:webHidden/>
              </w:rPr>
              <w:tab/>
            </w:r>
            <w:r w:rsidR="00AE7242">
              <w:rPr>
                <w:noProof/>
                <w:webHidden/>
              </w:rPr>
              <w:fldChar w:fldCharType="begin"/>
            </w:r>
            <w:r w:rsidR="00AE7242">
              <w:rPr>
                <w:noProof/>
                <w:webHidden/>
              </w:rPr>
              <w:instrText xml:space="preserve"> PAGEREF _Toc164778718 \h </w:instrText>
            </w:r>
            <w:r w:rsidR="00AE7242">
              <w:rPr>
                <w:noProof/>
                <w:webHidden/>
              </w:rPr>
            </w:r>
            <w:r w:rsidR="00AE7242">
              <w:rPr>
                <w:noProof/>
                <w:webHidden/>
              </w:rPr>
              <w:fldChar w:fldCharType="separate"/>
            </w:r>
            <w:r w:rsidR="00AE7242">
              <w:rPr>
                <w:noProof/>
                <w:webHidden/>
              </w:rPr>
              <w:t>86</w:t>
            </w:r>
            <w:r w:rsidR="00AE7242">
              <w:rPr>
                <w:noProof/>
                <w:webHidden/>
              </w:rPr>
              <w:fldChar w:fldCharType="end"/>
            </w:r>
          </w:hyperlink>
        </w:p>
        <w:p w14:paraId="472118E4" w14:textId="4E514EF0"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19" w:history="1">
            <w:r w:rsidR="00AE7242" w:rsidRPr="00193B34">
              <w:rPr>
                <w:rStyle w:val="-"/>
                <w:rFonts w:eastAsia="SimSun"/>
                <w:noProof/>
              </w:rPr>
              <w:t>1.1.3.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Κύριος του Έργου – Φορέας Λειτουργίας</w:t>
            </w:r>
            <w:r w:rsidR="00AE7242">
              <w:rPr>
                <w:noProof/>
                <w:webHidden/>
              </w:rPr>
              <w:tab/>
            </w:r>
            <w:r w:rsidR="00AE7242">
              <w:rPr>
                <w:noProof/>
                <w:webHidden/>
              </w:rPr>
              <w:fldChar w:fldCharType="begin"/>
            </w:r>
            <w:r w:rsidR="00AE7242">
              <w:rPr>
                <w:noProof/>
                <w:webHidden/>
              </w:rPr>
              <w:instrText xml:space="preserve"> PAGEREF _Toc164778719 \h </w:instrText>
            </w:r>
            <w:r w:rsidR="00AE7242">
              <w:rPr>
                <w:noProof/>
                <w:webHidden/>
              </w:rPr>
            </w:r>
            <w:r w:rsidR="00AE7242">
              <w:rPr>
                <w:noProof/>
                <w:webHidden/>
              </w:rPr>
              <w:fldChar w:fldCharType="separate"/>
            </w:r>
            <w:r w:rsidR="00AE7242">
              <w:rPr>
                <w:noProof/>
                <w:webHidden/>
              </w:rPr>
              <w:t>87</w:t>
            </w:r>
            <w:r w:rsidR="00AE7242">
              <w:rPr>
                <w:noProof/>
                <w:webHidden/>
              </w:rPr>
              <w:fldChar w:fldCharType="end"/>
            </w:r>
          </w:hyperlink>
        </w:p>
        <w:p w14:paraId="5BC4BCF7" w14:textId="7E31A110"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0" w:history="1">
            <w:r w:rsidR="00AE7242" w:rsidRPr="00193B34">
              <w:rPr>
                <w:rStyle w:val="-"/>
                <w:rFonts w:eastAsia="SimSun"/>
                <w:noProof/>
              </w:rPr>
              <w:t>1.1.4.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Όργανα &amp; Επιτροπές Παρακολούθησης, Διακυβέρνησης και Ελέγχου του Έργου</w:t>
            </w:r>
            <w:r w:rsidR="00AE7242">
              <w:rPr>
                <w:noProof/>
                <w:webHidden/>
              </w:rPr>
              <w:tab/>
            </w:r>
            <w:r w:rsidR="00AE7242">
              <w:rPr>
                <w:noProof/>
                <w:webHidden/>
              </w:rPr>
              <w:fldChar w:fldCharType="begin"/>
            </w:r>
            <w:r w:rsidR="00AE7242">
              <w:rPr>
                <w:noProof/>
                <w:webHidden/>
              </w:rPr>
              <w:instrText xml:space="preserve"> PAGEREF _Toc164778720 \h </w:instrText>
            </w:r>
            <w:r w:rsidR="00AE7242">
              <w:rPr>
                <w:noProof/>
                <w:webHidden/>
              </w:rPr>
            </w:r>
            <w:r w:rsidR="00AE7242">
              <w:rPr>
                <w:noProof/>
                <w:webHidden/>
              </w:rPr>
              <w:fldChar w:fldCharType="separate"/>
            </w:r>
            <w:r w:rsidR="00AE7242">
              <w:rPr>
                <w:noProof/>
                <w:webHidden/>
              </w:rPr>
              <w:t>87</w:t>
            </w:r>
            <w:r w:rsidR="00AE7242">
              <w:rPr>
                <w:noProof/>
                <w:webHidden/>
              </w:rPr>
              <w:fldChar w:fldCharType="end"/>
            </w:r>
          </w:hyperlink>
        </w:p>
        <w:p w14:paraId="25923D47" w14:textId="78623D22"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1" w:history="1">
            <w:r w:rsidR="00AE7242" w:rsidRPr="00193B34">
              <w:rPr>
                <w:rStyle w:val="-"/>
                <w:rFonts w:eastAsia="SimSun"/>
                <w:noProof/>
              </w:rPr>
              <w:t>1.2.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Υφιστάμενη Κατάσταση</w:t>
            </w:r>
            <w:r w:rsidR="00AE7242">
              <w:rPr>
                <w:noProof/>
                <w:webHidden/>
              </w:rPr>
              <w:tab/>
            </w:r>
            <w:r w:rsidR="00AE7242">
              <w:rPr>
                <w:noProof/>
                <w:webHidden/>
              </w:rPr>
              <w:fldChar w:fldCharType="begin"/>
            </w:r>
            <w:r w:rsidR="00AE7242">
              <w:rPr>
                <w:noProof/>
                <w:webHidden/>
              </w:rPr>
              <w:instrText xml:space="preserve"> PAGEREF _Toc164778721 \h </w:instrText>
            </w:r>
            <w:r w:rsidR="00AE7242">
              <w:rPr>
                <w:noProof/>
                <w:webHidden/>
              </w:rPr>
            </w:r>
            <w:r w:rsidR="00AE7242">
              <w:rPr>
                <w:noProof/>
                <w:webHidden/>
              </w:rPr>
              <w:fldChar w:fldCharType="separate"/>
            </w:r>
            <w:r w:rsidR="00AE7242">
              <w:rPr>
                <w:noProof/>
                <w:webHidden/>
              </w:rPr>
              <w:t>89</w:t>
            </w:r>
            <w:r w:rsidR="00AE7242">
              <w:rPr>
                <w:noProof/>
                <w:webHidden/>
              </w:rPr>
              <w:fldChar w:fldCharType="end"/>
            </w:r>
          </w:hyperlink>
        </w:p>
        <w:p w14:paraId="764595B2" w14:textId="6BF0F586"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2" w:history="1">
            <w:r w:rsidR="00AE7242" w:rsidRPr="00193B34">
              <w:rPr>
                <w:rStyle w:val="-"/>
                <w:rFonts w:eastAsia="SimSun"/>
                <w:noProof/>
              </w:rPr>
              <w:t>1.2.1.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Σύντομο Ιστορικό Έργου «112»</w:t>
            </w:r>
            <w:r w:rsidR="00AE7242">
              <w:rPr>
                <w:noProof/>
                <w:webHidden/>
              </w:rPr>
              <w:tab/>
            </w:r>
            <w:r w:rsidR="00AE7242">
              <w:rPr>
                <w:noProof/>
                <w:webHidden/>
              </w:rPr>
              <w:fldChar w:fldCharType="begin"/>
            </w:r>
            <w:r w:rsidR="00AE7242">
              <w:rPr>
                <w:noProof/>
                <w:webHidden/>
              </w:rPr>
              <w:instrText xml:space="preserve"> PAGEREF _Toc164778722 \h </w:instrText>
            </w:r>
            <w:r w:rsidR="00AE7242">
              <w:rPr>
                <w:noProof/>
                <w:webHidden/>
              </w:rPr>
            </w:r>
            <w:r w:rsidR="00AE7242">
              <w:rPr>
                <w:noProof/>
                <w:webHidden/>
              </w:rPr>
              <w:fldChar w:fldCharType="separate"/>
            </w:r>
            <w:r w:rsidR="00AE7242">
              <w:rPr>
                <w:noProof/>
                <w:webHidden/>
              </w:rPr>
              <w:t>89</w:t>
            </w:r>
            <w:r w:rsidR="00AE7242">
              <w:rPr>
                <w:noProof/>
                <w:webHidden/>
              </w:rPr>
              <w:fldChar w:fldCharType="end"/>
            </w:r>
          </w:hyperlink>
        </w:p>
        <w:p w14:paraId="668CC3C0" w14:textId="7FD01B32"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3" w:history="1">
            <w:r w:rsidR="00AE7242" w:rsidRPr="00193B34">
              <w:rPr>
                <w:rStyle w:val="-"/>
                <w:rFonts w:eastAsia="SimSun"/>
                <w:noProof/>
              </w:rPr>
              <w:t>1.2.2.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Πληροφοριακή Υποδομή</w:t>
            </w:r>
            <w:r w:rsidR="00AE7242">
              <w:rPr>
                <w:noProof/>
                <w:webHidden/>
              </w:rPr>
              <w:tab/>
            </w:r>
            <w:r w:rsidR="00AE7242">
              <w:rPr>
                <w:noProof/>
                <w:webHidden/>
              </w:rPr>
              <w:fldChar w:fldCharType="begin"/>
            </w:r>
            <w:r w:rsidR="00AE7242">
              <w:rPr>
                <w:noProof/>
                <w:webHidden/>
              </w:rPr>
              <w:instrText xml:space="preserve"> PAGEREF _Toc164778723 \h </w:instrText>
            </w:r>
            <w:r w:rsidR="00AE7242">
              <w:rPr>
                <w:noProof/>
                <w:webHidden/>
              </w:rPr>
            </w:r>
            <w:r w:rsidR="00AE7242">
              <w:rPr>
                <w:noProof/>
                <w:webHidden/>
              </w:rPr>
              <w:fldChar w:fldCharType="separate"/>
            </w:r>
            <w:r w:rsidR="00AE7242">
              <w:rPr>
                <w:noProof/>
                <w:webHidden/>
              </w:rPr>
              <w:t>90</w:t>
            </w:r>
            <w:r w:rsidR="00AE7242">
              <w:rPr>
                <w:noProof/>
                <w:webHidden/>
              </w:rPr>
              <w:fldChar w:fldCharType="end"/>
            </w:r>
          </w:hyperlink>
        </w:p>
        <w:p w14:paraId="413E80C8" w14:textId="56AC6A09"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4" w:history="1">
            <w:r w:rsidR="00AE7242" w:rsidRPr="00193B34">
              <w:rPr>
                <w:rStyle w:val="-"/>
                <w:rFonts w:eastAsia="SimSun"/>
                <w:noProof/>
              </w:rPr>
              <w:t>1.2.3.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Παρούσα Κατάσταση – Αναγκαιότητα Υλοποίησης</w:t>
            </w:r>
            <w:r w:rsidR="00AE7242">
              <w:rPr>
                <w:noProof/>
                <w:webHidden/>
              </w:rPr>
              <w:tab/>
            </w:r>
            <w:r w:rsidR="00AE7242">
              <w:rPr>
                <w:noProof/>
                <w:webHidden/>
              </w:rPr>
              <w:fldChar w:fldCharType="begin"/>
            </w:r>
            <w:r w:rsidR="00AE7242">
              <w:rPr>
                <w:noProof/>
                <w:webHidden/>
              </w:rPr>
              <w:instrText xml:space="preserve"> PAGEREF _Toc164778724 \h </w:instrText>
            </w:r>
            <w:r w:rsidR="00AE7242">
              <w:rPr>
                <w:noProof/>
                <w:webHidden/>
              </w:rPr>
            </w:r>
            <w:r w:rsidR="00AE7242">
              <w:rPr>
                <w:noProof/>
                <w:webHidden/>
              </w:rPr>
              <w:fldChar w:fldCharType="separate"/>
            </w:r>
            <w:r w:rsidR="00AE7242">
              <w:rPr>
                <w:noProof/>
                <w:webHidden/>
              </w:rPr>
              <w:t>91</w:t>
            </w:r>
            <w:r w:rsidR="00AE7242">
              <w:rPr>
                <w:noProof/>
                <w:webHidden/>
              </w:rPr>
              <w:fldChar w:fldCharType="end"/>
            </w:r>
          </w:hyperlink>
        </w:p>
        <w:p w14:paraId="15DF3EF1" w14:textId="5A8D78AE"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25" w:history="1">
            <w:r w:rsidR="00AE7242" w:rsidRPr="00193B34">
              <w:rPr>
                <w:rStyle w:val="-"/>
                <w:noProof/>
              </w:rPr>
              <w:t>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Περιγραφή Φυσικού Αντικειμένου της Σύμβασης</w:t>
            </w:r>
            <w:r w:rsidR="00AE7242">
              <w:rPr>
                <w:noProof/>
                <w:webHidden/>
              </w:rPr>
              <w:tab/>
            </w:r>
            <w:r w:rsidR="00AE7242">
              <w:rPr>
                <w:noProof/>
                <w:webHidden/>
              </w:rPr>
              <w:fldChar w:fldCharType="begin"/>
            </w:r>
            <w:r w:rsidR="00AE7242">
              <w:rPr>
                <w:noProof/>
                <w:webHidden/>
              </w:rPr>
              <w:instrText xml:space="preserve"> PAGEREF _Toc164778725 \h </w:instrText>
            </w:r>
            <w:r w:rsidR="00AE7242">
              <w:rPr>
                <w:noProof/>
                <w:webHidden/>
              </w:rPr>
            </w:r>
            <w:r w:rsidR="00AE7242">
              <w:rPr>
                <w:noProof/>
                <w:webHidden/>
              </w:rPr>
              <w:fldChar w:fldCharType="separate"/>
            </w:r>
            <w:r w:rsidR="00AE7242">
              <w:rPr>
                <w:noProof/>
                <w:webHidden/>
              </w:rPr>
              <w:t>93</w:t>
            </w:r>
            <w:r w:rsidR="00AE7242">
              <w:rPr>
                <w:noProof/>
                <w:webHidden/>
              </w:rPr>
              <w:fldChar w:fldCharType="end"/>
            </w:r>
          </w:hyperlink>
        </w:p>
        <w:p w14:paraId="307E6590" w14:textId="2C0923F9"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6" w:history="1">
            <w:r w:rsidR="00AE7242" w:rsidRPr="00193B34">
              <w:rPr>
                <w:rStyle w:val="-"/>
                <w:noProof/>
              </w:rPr>
              <w:t>2.1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Αντικείμενο της Σύμβασης</w:t>
            </w:r>
            <w:r w:rsidR="00AE7242">
              <w:rPr>
                <w:noProof/>
                <w:webHidden/>
              </w:rPr>
              <w:tab/>
            </w:r>
            <w:r w:rsidR="00AE7242">
              <w:rPr>
                <w:noProof/>
                <w:webHidden/>
              </w:rPr>
              <w:fldChar w:fldCharType="begin"/>
            </w:r>
            <w:r w:rsidR="00AE7242">
              <w:rPr>
                <w:noProof/>
                <w:webHidden/>
              </w:rPr>
              <w:instrText xml:space="preserve"> PAGEREF _Toc164778726 \h </w:instrText>
            </w:r>
            <w:r w:rsidR="00AE7242">
              <w:rPr>
                <w:noProof/>
                <w:webHidden/>
              </w:rPr>
            </w:r>
            <w:r w:rsidR="00AE7242">
              <w:rPr>
                <w:noProof/>
                <w:webHidden/>
              </w:rPr>
              <w:fldChar w:fldCharType="separate"/>
            </w:r>
            <w:r w:rsidR="00AE7242">
              <w:rPr>
                <w:noProof/>
                <w:webHidden/>
              </w:rPr>
              <w:t>93</w:t>
            </w:r>
            <w:r w:rsidR="00AE7242">
              <w:rPr>
                <w:noProof/>
                <w:webHidden/>
              </w:rPr>
              <w:fldChar w:fldCharType="end"/>
            </w:r>
          </w:hyperlink>
        </w:p>
        <w:p w14:paraId="7C0B201F" w14:textId="2EA35DF2"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7" w:history="1">
            <w:r w:rsidR="00AE7242" w:rsidRPr="00193B34">
              <w:rPr>
                <w:rStyle w:val="-"/>
                <w:noProof/>
              </w:rPr>
              <w:t>2.2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Σκοπός της Σύμβασης</w:t>
            </w:r>
            <w:r w:rsidR="00AE7242">
              <w:rPr>
                <w:noProof/>
                <w:webHidden/>
              </w:rPr>
              <w:tab/>
            </w:r>
            <w:r w:rsidR="00AE7242">
              <w:rPr>
                <w:noProof/>
                <w:webHidden/>
              </w:rPr>
              <w:fldChar w:fldCharType="begin"/>
            </w:r>
            <w:r w:rsidR="00AE7242">
              <w:rPr>
                <w:noProof/>
                <w:webHidden/>
              </w:rPr>
              <w:instrText xml:space="preserve"> PAGEREF _Toc164778727 \h </w:instrText>
            </w:r>
            <w:r w:rsidR="00AE7242">
              <w:rPr>
                <w:noProof/>
                <w:webHidden/>
              </w:rPr>
            </w:r>
            <w:r w:rsidR="00AE7242">
              <w:rPr>
                <w:noProof/>
                <w:webHidden/>
              </w:rPr>
              <w:fldChar w:fldCharType="separate"/>
            </w:r>
            <w:r w:rsidR="00AE7242">
              <w:rPr>
                <w:noProof/>
                <w:webHidden/>
              </w:rPr>
              <w:t>95</w:t>
            </w:r>
            <w:r w:rsidR="00AE7242">
              <w:rPr>
                <w:noProof/>
                <w:webHidden/>
              </w:rPr>
              <w:fldChar w:fldCharType="end"/>
            </w:r>
          </w:hyperlink>
        </w:p>
        <w:p w14:paraId="51DC4B28" w14:textId="4CD16BD3"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28" w:history="1">
            <w:r w:rsidR="00AE7242" w:rsidRPr="00193B34">
              <w:rPr>
                <w:rStyle w:val="-"/>
                <w:noProof/>
              </w:rPr>
              <w:t>2.3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Αναμενόμενα Οφέλη</w:t>
            </w:r>
            <w:r w:rsidR="00AE7242">
              <w:rPr>
                <w:noProof/>
                <w:webHidden/>
              </w:rPr>
              <w:tab/>
            </w:r>
            <w:r w:rsidR="00AE7242">
              <w:rPr>
                <w:noProof/>
                <w:webHidden/>
              </w:rPr>
              <w:fldChar w:fldCharType="begin"/>
            </w:r>
            <w:r w:rsidR="00AE7242">
              <w:rPr>
                <w:noProof/>
                <w:webHidden/>
              </w:rPr>
              <w:instrText xml:space="preserve"> PAGEREF _Toc164778728 \h </w:instrText>
            </w:r>
            <w:r w:rsidR="00AE7242">
              <w:rPr>
                <w:noProof/>
                <w:webHidden/>
              </w:rPr>
            </w:r>
            <w:r w:rsidR="00AE7242">
              <w:rPr>
                <w:noProof/>
                <w:webHidden/>
              </w:rPr>
              <w:fldChar w:fldCharType="separate"/>
            </w:r>
            <w:r w:rsidR="00AE7242">
              <w:rPr>
                <w:noProof/>
                <w:webHidden/>
              </w:rPr>
              <w:t>96</w:t>
            </w:r>
            <w:r w:rsidR="00AE7242">
              <w:rPr>
                <w:noProof/>
                <w:webHidden/>
              </w:rPr>
              <w:fldChar w:fldCharType="end"/>
            </w:r>
          </w:hyperlink>
        </w:p>
        <w:p w14:paraId="0B3C2E27" w14:textId="767CBDDB"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29" w:history="1">
            <w:r w:rsidR="00AE7242" w:rsidRPr="00193B34">
              <w:rPr>
                <w:rStyle w:val="-"/>
                <w:noProof/>
              </w:rPr>
              <w:t>3.</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Αρχιτεκτονική</w:t>
            </w:r>
            <w:r w:rsidR="00AE7242">
              <w:rPr>
                <w:noProof/>
                <w:webHidden/>
              </w:rPr>
              <w:tab/>
            </w:r>
            <w:r w:rsidR="00AE7242">
              <w:rPr>
                <w:noProof/>
                <w:webHidden/>
              </w:rPr>
              <w:fldChar w:fldCharType="begin"/>
            </w:r>
            <w:r w:rsidR="00AE7242">
              <w:rPr>
                <w:noProof/>
                <w:webHidden/>
              </w:rPr>
              <w:instrText xml:space="preserve"> PAGEREF _Toc164778729 \h </w:instrText>
            </w:r>
            <w:r w:rsidR="00AE7242">
              <w:rPr>
                <w:noProof/>
                <w:webHidden/>
              </w:rPr>
            </w:r>
            <w:r w:rsidR="00AE7242">
              <w:rPr>
                <w:noProof/>
                <w:webHidden/>
              </w:rPr>
              <w:fldChar w:fldCharType="separate"/>
            </w:r>
            <w:r w:rsidR="00AE7242">
              <w:rPr>
                <w:noProof/>
                <w:webHidden/>
              </w:rPr>
              <w:t>97</w:t>
            </w:r>
            <w:r w:rsidR="00AE7242">
              <w:rPr>
                <w:noProof/>
                <w:webHidden/>
              </w:rPr>
              <w:fldChar w:fldCharType="end"/>
            </w:r>
          </w:hyperlink>
        </w:p>
        <w:p w14:paraId="1EC341DF" w14:textId="31BAB740"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0" w:history="1">
            <w:r w:rsidR="00AE7242" w:rsidRPr="00193B34">
              <w:rPr>
                <w:rStyle w:val="-"/>
                <w:noProof/>
              </w:rPr>
              <w:t>3.1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Γενικές Αρχές Σχεδιασμού Συστήματος</w:t>
            </w:r>
            <w:r w:rsidR="00AE7242">
              <w:rPr>
                <w:noProof/>
                <w:webHidden/>
              </w:rPr>
              <w:tab/>
            </w:r>
            <w:r w:rsidR="00AE7242">
              <w:rPr>
                <w:noProof/>
                <w:webHidden/>
              </w:rPr>
              <w:fldChar w:fldCharType="begin"/>
            </w:r>
            <w:r w:rsidR="00AE7242">
              <w:rPr>
                <w:noProof/>
                <w:webHidden/>
              </w:rPr>
              <w:instrText xml:space="preserve"> PAGEREF _Toc164778730 \h </w:instrText>
            </w:r>
            <w:r w:rsidR="00AE7242">
              <w:rPr>
                <w:noProof/>
                <w:webHidden/>
              </w:rPr>
            </w:r>
            <w:r w:rsidR="00AE7242">
              <w:rPr>
                <w:noProof/>
                <w:webHidden/>
              </w:rPr>
              <w:fldChar w:fldCharType="separate"/>
            </w:r>
            <w:r w:rsidR="00AE7242">
              <w:rPr>
                <w:noProof/>
                <w:webHidden/>
              </w:rPr>
              <w:t>97</w:t>
            </w:r>
            <w:r w:rsidR="00AE7242">
              <w:rPr>
                <w:noProof/>
                <w:webHidden/>
              </w:rPr>
              <w:fldChar w:fldCharType="end"/>
            </w:r>
          </w:hyperlink>
        </w:p>
        <w:p w14:paraId="43C2C83A" w14:textId="6734E5FC"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1" w:history="1">
            <w:r w:rsidR="00AE7242" w:rsidRPr="00193B34">
              <w:rPr>
                <w:rStyle w:val="-"/>
                <w:noProof/>
              </w:rPr>
              <w:t>3.2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Λογική Αρχιτεκτονική</w:t>
            </w:r>
            <w:r w:rsidR="00AE7242">
              <w:rPr>
                <w:noProof/>
                <w:webHidden/>
              </w:rPr>
              <w:tab/>
            </w:r>
            <w:r w:rsidR="00AE7242">
              <w:rPr>
                <w:noProof/>
                <w:webHidden/>
              </w:rPr>
              <w:fldChar w:fldCharType="begin"/>
            </w:r>
            <w:r w:rsidR="00AE7242">
              <w:rPr>
                <w:noProof/>
                <w:webHidden/>
              </w:rPr>
              <w:instrText xml:space="preserve"> PAGEREF _Toc164778731 \h </w:instrText>
            </w:r>
            <w:r w:rsidR="00AE7242">
              <w:rPr>
                <w:noProof/>
                <w:webHidden/>
              </w:rPr>
            </w:r>
            <w:r w:rsidR="00AE7242">
              <w:rPr>
                <w:noProof/>
                <w:webHidden/>
              </w:rPr>
              <w:fldChar w:fldCharType="separate"/>
            </w:r>
            <w:r w:rsidR="00AE7242">
              <w:rPr>
                <w:noProof/>
                <w:webHidden/>
              </w:rPr>
              <w:t>98</w:t>
            </w:r>
            <w:r w:rsidR="00AE7242">
              <w:rPr>
                <w:noProof/>
                <w:webHidden/>
              </w:rPr>
              <w:fldChar w:fldCharType="end"/>
            </w:r>
          </w:hyperlink>
        </w:p>
        <w:p w14:paraId="22882619" w14:textId="0BDBEAF6"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32" w:history="1">
            <w:r w:rsidR="00AE7242" w:rsidRPr="00193B34">
              <w:rPr>
                <w:rStyle w:val="-"/>
                <w:noProof/>
              </w:rPr>
              <w:t>4.</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Ανάλυση Φυσικού Αντικειμένου</w:t>
            </w:r>
            <w:r w:rsidR="00AE7242">
              <w:rPr>
                <w:noProof/>
                <w:webHidden/>
              </w:rPr>
              <w:tab/>
            </w:r>
            <w:r w:rsidR="00AE7242">
              <w:rPr>
                <w:noProof/>
                <w:webHidden/>
              </w:rPr>
              <w:fldChar w:fldCharType="begin"/>
            </w:r>
            <w:r w:rsidR="00AE7242">
              <w:rPr>
                <w:noProof/>
                <w:webHidden/>
              </w:rPr>
              <w:instrText xml:space="preserve"> PAGEREF _Toc164778732 \h </w:instrText>
            </w:r>
            <w:r w:rsidR="00AE7242">
              <w:rPr>
                <w:noProof/>
                <w:webHidden/>
              </w:rPr>
            </w:r>
            <w:r w:rsidR="00AE7242">
              <w:rPr>
                <w:noProof/>
                <w:webHidden/>
              </w:rPr>
              <w:fldChar w:fldCharType="separate"/>
            </w:r>
            <w:r w:rsidR="00AE7242">
              <w:rPr>
                <w:noProof/>
                <w:webHidden/>
              </w:rPr>
              <w:t>99</w:t>
            </w:r>
            <w:r w:rsidR="00AE7242">
              <w:rPr>
                <w:noProof/>
                <w:webHidden/>
              </w:rPr>
              <w:fldChar w:fldCharType="end"/>
            </w:r>
          </w:hyperlink>
        </w:p>
        <w:p w14:paraId="5C2A5C6E" w14:textId="4422E576"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3" w:history="1">
            <w:r w:rsidR="00AE7242" w:rsidRPr="00193B34">
              <w:rPr>
                <w:rStyle w:val="-"/>
                <w:noProof/>
              </w:rPr>
              <w:t>4.1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Τηλεφωνικό Κέντρο IP-PBX</w:t>
            </w:r>
            <w:r w:rsidR="00AE7242">
              <w:rPr>
                <w:noProof/>
                <w:webHidden/>
              </w:rPr>
              <w:tab/>
            </w:r>
            <w:r w:rsidR="00AE7242">
              <w:rPr>
                <w:noProof/>
                <w:webHidden/>
              </w:rPr>
              <w:fldChar w:fldCharType="begin"/>
            </w:r>
            <w:r w:rsidR="00AE7242">
              <w:rPr>
                <w:noProof/>
                <w:webHidden/>
              </w:rPr>
              <w:instrText xml:space="preserve"> PAGEREF _Toc164778733 \h </w:instrText>
            </w:r>
            <w:r w:rsidR="00AE7242">
              <w:rPr>
                <w:noProof/>
                <w:webHidden/>
              </w:rPr>
            </w:r>
            <w:r w:rsidR="00AE7242">
              <w:rPr>
                <w:noProof/>
                <w:webHidden/>
              </w:rPr>
              <w:fldChar w:fldCharType="separate"/>
            </w:r>
            <w:r w:rsidR="00AE7242">
              <w:rPr>
                <w:noProof/>
                <w:webHidden/>
              </w:rPr>
              <w:t>99</w:t>
            </w:r>
            <w:r w:rsidR="00AE7242">
              <w:rPr>
                <w:noProof/>
                <w:webHidden/>
              </w:rPr>
              <w:fldChar w:fldCharType="end"/>
            </w:r>
          </w:hyperlink>
        </w:p>
        <w:p w14:paraId="6028CF83" w14:textId="575558F0"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4" w:history="1">
            <w:r w:rsidR="00AE7242" w:rsidRPr="00193B34">
              <w:rPr>
                <w:rStyle w:val="-"/>
                <w:noProof/>
              </w:rPr>
              <w:t>4.2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Περιφερειακός Εξοπλισμός</w:t>
            </w:r>
            <w:r w:rsidR="00AE7242">
              <w:rPr>
                <w:noProof/>
                <w:webHidden/>
              </w:rPr>
              <w:tab/>
            </w:r>
            <w:r w:rsidR="00AE7242">
              <w:rPr>
                <w:noProof/>
                <w:webHidden/>
              </w:rPr>
              <w:fldChar w:fldCharType="begin"/>
            </w:r>
            <w:r w:rsidR="00AE7242">
              <w:rPr>
                <w:noProof/>
                <w:webHidden/>
              </w:rPr>
              <w:instrText xml:space="preserve"> PAGEREF _Toc164778734 \h </w:instrText>
            </w:r>
            <w:r w:rsidR="00AE7242">
              <w:rPr>
                <w:noProof/>
                <w:webHidden/>
              </w:rPr>
            </w:r>
            <w:r w:rsidR="00AE7242">
              <w:rPr>
                <w:noProof/>
                <w:webHidden/>
              </w:rPr>
              <w:fldChar w:fldCharType="separate"/>
            </w:r>
            <w:r w:rsidR="00AE7242">
              <w:rPr>
                <w:noProof/>
                <w:webHidden/>
              </w:rPr>
              <w:t>100</w:t>
            </w:r>
            <w:r w:rsidR="00AE7242">
              <w:rPr>
                <w:noProof/>
                <w:webHidden/>
              </w:rPr>
              <w:fldChar w:fldCharType="end"/>
            </w:r>
          </w:hyperlink>
        </w:p>
        <w:p w14:paraId="18ADAF7B" w14:textId="032A0517"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5" w:history="1">
            <w:r w:rsidR="00AE7242" w:rsidRPr="00193B34">
              <w:rPr>
                <w:rStyle w:val="-"/>
                <w:noProof/>
              </w:rPr>
              <w:t>4.3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Κεντρικός Εξοπλισμός</w:t>
            </w:r>
            <w:r w:rsidR="00AE7242">
              <w:rPr>
                <w:noProof/>
                <w:webHidden/>
              </w:rPr>
              <w:tab/>
            </w:r>
            <w:r w:rsidR="00AE7242">
              <w:rPr>
                <w:noProof/>
                <w:webHidden/>
              </w:rPr>
              <w:fldChar w:fldCharType="begin"/>
            </w:r>
            <w:r w:rsidR="00AE7242">
              <w:rPr>
                <w:noProof/>
                <w:webHidden/>
              </w:rPr>
              <w:instrText xml:space="preserve"> PAGEREF _Toc164778735 \h </w:instrText>
            </w:r>
            <w:r w:rsidR="00AE7242">
              <w:rPr>
                <w:noProof/>
                <w:webHidden/>
              </w:rPr>
            </w:r>
            <w:r w:rsidR="00AE7242">
              <w:rPr>
                <w:noProof/>
                <w:webHidden/>
              </w:rPr>
              <w:fldChar w:fldCharType="separate"/>
            </w:r>
            <w:r w:rsidR="00AE7242">
              <w:rPr>
                <w:noProof/>
                <w:webHidden/>
              </w:rPr>
              <w:t>100</w:t>
            </w:r>
            <w:r w:rsidR="00AE7242">
              <w:rPr>
                <w:noProof/>
                <w:webHidden/>
              </w:rPr>
              <w:fldChar w:fldCharType="end"/>
            </w:r>
          </w:hyperlink>
        </w:p>
        <w:p w14:paraId="5A31C1D2" w14:textId="3F9683A1"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6" w:history="1">
            <w:r w:rsidR="00AE7242" w:rsidRPr="00193B34">
              <w:rPr>
                <w:rStyle w:val="-"/>
                <w:noProof/>
              </w:rPr>
              <w:t>4.4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Λειτουργικές Απαιτήσεις συστήματος NG-ECMS-112</w:t>
            </w:r>
            <w:r w:rsidR="00AE7242">
              <w:rPr>
                <w:noProof/>
                <w:webHidden/>
              </w:rPr>
              <w:tab/>
            </w:r>
            <w:r w:rsidR="00AE7242">
              <w:rPr>
                <w:noProof/>
                <w:webHidden/>
              </w:rPr>
              <w:fldChar w:fldCharType="begin"/>
            </w:r>
            <w:r w:rsidR="00AE7242">
              <w:rPr>
                <w:noProof/>
                <w:webHidden/>
              </w:rPr>
              <w:instrText xml:space="preserve"> PAGEREF _Toc164778736 \h </w:instrText>
            </w:r>
            <w:r w:rsidR="00AE7242">
              <w:rPr>
                <w:noProof/>
                <w:webHidden/>
              </w:rPr>
            </w:r>
            <w:r w:rsidR="00AE7242">
              <w:rPr>
                <w:noProof/>
                <w:webHidden/>
              </w:rPr>
              <w:fldChar w:fldCharType="separate"/>
            </w:r>
            <w:r w:rsidR="00AE7242">
              <w:rPr>
                <w:noProof/>
                <w:webHidden/>
              </w:rPr>
              <w:t>101</w:t>
            </w:r>
            <w:r w:rsidR="00AE7242">
              <w:rPr>
                <w:noProof/>
                <w:webHidden/>
              </w:rPr>
              <w:fldChar w:fldCharType="end"/>
            </w:r>
          </w:hyperlink>
        </w:p>
        <w:p w14:paraId="41E581B6" w14:textId="0ED0110A"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7" w:history="1">
            <w:r w:rsidR="00AE7242" w:rsidRPr="00193B34">
              <w:rPr>
                <w:rStyle w:val="-"/>
                <w:noProof/>
              </w:rPr>
              <w:t>4.4.1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Διαχείρισης Εγκατάστασης</w:t>
            </w:r>
            <w:r w:rsidR="00AE7242">
              <w:rPr>
                <w:noProof/>
                <w:webHidden/>
              </w:rPr>
              <w:tab/>
            </w:r>
            <w:r w:rsidR="00AE7242">
              <w:rPr>
                <w:noProof/>
                <w:webHidden/>
              </w:rPr>
              <w:fldChar w:fldCharType="begin"/>
            </w:r>
            <w:r w:rsidR="00AE7242">
              <w:rPr>
                <w:noProof/>
                <w:webHidden/>
              </w:rPr>
              <w:instrText xml:space="preserve"> PAGEREF _Toc164778737 \h </w:instrText>
            </w:r>
            <w:r w:rsidR="00AE7242">
              <w:rPr>
                <w:noProof/>
                <w:webHidden/>
              </w:rPr>
            </w:r>
            <w:r w:rsidR="00AE7242">
              <w:rPr>
                <w:noProof/>
                <w:webHidden/>
              </w:rPr>
              <w:fldChar w:fldCharType="separate"/>
            </w:r>
            <w:r w:rsidR="00AE7242">
              <w:rPr>
                <w:noProof/>
                <w:webHidden/>
              </w:rPr>
              <w:t>102</w:t>
            </w:r>
            <w:r w:rsidR="00AE7242">
              <w:rPr>
                <w:noProof/>
                <w:webHidden/>
              </w:rPr>
              <w:fldChar w:fldCharType="end"/>
            </w:r>
          </w:hyperlink>
        </w:p>
        <w:p w14:paraId="1CADF697" w14:textId="4564C3D3"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8" w:history="1">
            <w:r w:rsidR="00AE7242" w:rsidRPr="00193B34">
              <w:rPr>
                <w:rStyle w:val="-"/>
                <w:noProof/>
              </w:rPr>
              <w:t>4.4.2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Διαχείρισης Οργανισμού, Ρόλων και Χρηστών</w:t>
            </w:r>
            <w:r w:rsidR="00AE7242">
              <w:rPr>
                <w:noProof/>
                <w:webHidden/>
              </w:rPr>
              <w:tab/>
            </w:r>
            <w:r w:rsidR="00AE7242">
              <w:rPr>
                <w:noProof/>
                <w:webHidden/>
              </w:rPr>
              <w:fldChar w:fldCharType="begin"/>
            </w:r>
            <w:r w:rsidR="00AE7242">
              <w:rPr>
                <w:noProof/>
                <w:webHidden/>
              </w:rPr>
              <w:instrText xml:space="preserve"> PAGEREF _Toc164778738 \h </w:instrText>
            </w:r>
            <w:r w:rsidR="00AE7242">
              <w:rPr>
                <w:noProof/>
                <w:webHidden/>
              </w:rPr>
            </w:r>
            <w:r w:rsidR="00AE7242">
              <w:rPr>
                <w:noProof/>
                <w:webHidden/>
              </w:rPr>
              <w:fldChar w:fldCharType="separate"/>
            </w:r>
            <w:r w:rsidR="00AE7242">
              <w:rPr>
                <w:noProof/>
                <w:webHidden/>
              </w:rPr>
              <w:t>102</w:t>
            </w:r>
            <w:r w:rsidR="00AE7242">
              <w:rPr>
                <w:noProof/>
                <w:webHidden/>
              </w:rPr>
              <w:fldChar w:fldCharType="end"/>
            </w:r>
          </w:hyperlink>
        </w:p>
        <w:p w14:paraId="58D9BFAB" w14:textId="42B87A7D"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39" w:history="1">
            <w:r w:rsidR="00AE7242" w:rsidRPr="00193B34">
              <w:rPr>
                <w:rStyle w:val="-"/>
                <w:noProof/>
              </w:rPr>
              <w:t>4.4.3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Γεωκωδικοποίησης και Αντίστροφης Γεωκωδικοποίησης</w:t>
            </w:r>
            <w:r w:rsidR="00AE7242">
              <w:rPr>
                <w:noProof/>
                <w:webHidden/>
              </w:rPr>
              <w:tab/>
            </w:r>
            <w:r w:rsidR="00AE7242">
              <w:rPr>
                <w:noProof/>
                <w:webHidden/>
              </w:rPr>
              <w:fldChar w:fldCharType="begin"/>
            </w:r>
            <w:r w:rsidR="00AE7242">
              <w:rPr>
                <w:noProof/>
                <w:webHidden/>
              </w:rPr>
              <w:instrText xml:space="preserve"> PAGEREF _Toc164778739 \h </w:instrText>
            </w:r>
            <w:r w:rsidR="00AE7242">
              <w:rPr>
                <w:noProof/>
                <w:webHidden/>
              </w:rPr>
            </w:r>
            <w:r w:rsidR="00AE7242">
              <w:rPr>
                <w:noProof/>
                <w:webHidden/>
              </w:rPr>
              <w:fldChar w:fldCharType="separate"/>
            </w:r>
            <w:r w:rsidR="00AE7242">
              <w:rPr>
                <w:noProof/>
                <w:webHidden/>
              </w:rPr>
              <w:t>103</w:t>
            </w:r>
            <w:r w:rsidR="00AE7242">
              <w:rPr>
                <w:noProof/>
                <w:webHidden/>
              </w:rPr>
              <w:fldChar w:fldCharType="end"/>
            </w:r>
          </w:hyperlink>
        </w:p>
        <w:p w14:paraId="349AE188" w14:textId="3F6FE769"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0" w:history="1">
            <w:r w:rsidR="00AE7242" w:rsidRPr="00193B34">
              <w:rPr>
                <w:rStyle w:val="-"/>
                <w:noProof/>
              </w:rPr>
              <w:t>4.4.4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Υποβοήθησης Συνέντευξης Καλούντα</w:t>
            </w:r>
            <w:r w:rsidR="00AE7242">
              <w:rPr>
                <w:noProof/>
                <w:webHidden/>
              </w:rPr>
              <w:tab/>
            </w:r>
            <w:r w:rsidR="00AE7242">
              <w:rPr>
                <w:noProof/>
                <w:webHidden/>
              </w:rPr>
              <w:fldChar w:fldCharType="begin"/>
            </w:r>
            <w:r w:rsidR="00AE7242">
              <w:rPr>
                <w:noProof/>
                <w:webHidden/>
              </w:rPr>
              <w:instrText xml:space="preserve"> PAGEREF _Toc164778740 \h </w:instrText>
            </w:r>
            <w:r w:rsidR="00AE7242">
              <w:rPr>
                <w:noProof/>
                <w:webHidden/>
              </w:rPr>
            </w:r>
            <w:r w:rsidR="00AE7242">
              <w:rPr>
                <w:noProof/>
                <w:webHidden/>
              </w:rPr>
              <w:fldChar w:fldCharType="separate"/>
            </w:r>
            <w:r w:rsidR="00AE7242">
              <w:rPr>
                <w:noProof/>
                <w:webHidden/>
              </w:rPr>
              <w:t>103</w:t>
            </w:r>
            <w:r w:rsidR="00AE7242">
              <w:rPr>
                <w:noProof/>
                <w:webHidden/>
              </w:rPr>
              <w:fldChar w:fldCharType="end"/>
            </w:r>
          </w:hyperlink>
        </w:p>
        <w:p w14:paraId="34CAF327" w14:textId="5CFDA816"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1" w:history="1">
            <w:r w:rsidR="00AE7242" w:rsidRPr="00193B34">
              <w:rPr>
                <w:rStyle w:val="-"/>
                <w:noProof/>
              </w:rPr>
              <w:t>4.4.5</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Διασύνδεσης με IP-PBX</w:t>
            </w:r>
            <w:r w:rsidR="00AE7242">
              <w:rPr>
                <w:noProof/>
                <w:webHidden/>
              </w:rPr>
              <w:tab/>
            </w:r>
            <w:r w:rsidR="00AE7242">
              <w:rPr>
                <w:noProof/>
                <w:webHidden/>
              </w:rPr>
              <w:fldChar w:fldCharType="begin"/>
            </w:r>
            <w:r w:rsidR="00AE7242">
              <w:rPr>
                <w:noProof/>
                <w:webHidden/>
              </w:rPr>
              <w:instrText xml:space="preserve"> PAGEREF _Toc164778741 \h </w:instrText>
            </w:r>
            <w:r w:rsidR="00AE7242">
              <w:rPr>
                <w:noProof/>
                <w:webHidden/>
              </w:rPr>
            </w:r>
            <w:r w:rsidR="00AE7242">
              <w:rPr>
                <w:noProof/>
                <w:webHidden/>
              </w:rPr>
              <w:fldChar w:fldCharType="separate"/>
            </w:r>
            <w:r w:rsidR="00AE7242">
              <w:rPr>
                <w:noProof/>
                <w:webHidden/>
              </w:rPr>
              <w:t>103</w:t>
            </w:r>
            <w:r w:rsidR="00AE7242">
              <w:rPr>
                <w:noProof/>
                <w:webHidden/>
              </w:rPr>
              <w:fldChar w:fldCharType="end"/>
            </w:r>
          </w:hyperlink>
        </w:p>
        <w:p w14:paraId="68DEE35A" w14:textId="74292BDC"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2" w:history="1">
            <w:r w:rsidR="00AE7242" w:rsidRPr="00193B34">
              <w:rPr>
                <w:rStyle w:val="-"/>
                <w:noProof/>
              </w:rPr>
              <w:t>4.4.6</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Παραμετροποίησης Κλήσεων (Rule-based)</w:t>
            </w:r>
            <w:r w:rsidR="00AE7242">
              <w:rPr>
                <w:noProof/>
                <w:webHidden/>
              </w:rPr>
              <w:tab/>
            </w:r>
            <w:r w:rsidR="00AE7242">
              <w:rPr>
                <w:noProof/>
                <w:webHidden/>
              </w:rPr>
              <w:fldChar w:fldCharType="begin"/>
            </w:r>
            <w:r w:rsidR="00AE7242">
              <w:rPr>
                <w:noProof/>
                <w:webHidden/>
              </w:rPr>
              <w:instrText xml:space="preserve"> PAGEREF _Toc164778742 \h </w:instrText>
            </w:r>
            <w:r w:rsidR="00AE7242">
              <w:rPr>
                <w:noProof/>
                <w:webHidden/>
              </w:rPr>
            </w:r>
            <w:r w:rsidR="00AE7242">
              <w:rPr>
                <w:noProof/>
                <w:webHidden/>
              </w:rPr>
              <w:fldChar w:fldCharType="separate"/>
            </w:r>
            <w:r w:rsidR="00AE7242">
              <w:rPr>
                <w:noProof/>
                <w:webHidden/>
              </w:rPr>
              <w:t>103</w:t>
            </w:r>
            <w:r w:rsidR="00AE7242">
              <w:rPr>
                <w:noProof/>
                <w:webHidden/>
              </w:rPr>
              <w:fldChar w:fldCharType="end"/>
            </w:r>
          </w:hyperlink>
        </w:p>
        <w:p w14:paraId="49C4D8C6" w14:textId="7007EA74"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3" w:history="1">
            <w:r w:rsidR="00AE7242" w:rsidRPr="00193B34">
              <w:rPr>
                <w:rStyle w:val="-"/>
                <w:noProof/>
              </w:rPr>
              <w:t>4.4.7</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Διαχείρισης Κλήσεων και Προώθησης Πληροφοριών Περιστατικού</w:t>
            </w:r>
            <w:r w:rsidR="00AE7242">
              <w:rPr>
                <w:noProof/>
                <w:webHidden/>
              </w:rPr>
              <w:tab/>
            </w:r>
            <w:r w:rsidR="00AE7242">
              <w:rPr>
                <w:noProof/>
                <w:webHidden/>
              </w:rPr>
              <w:fldChar w:fldCharType="begin"/>
            </w:r>
            <w:r w:rsidR="00AE7242">
              <w:rPr>
                <w:noProof/>
                <w:webHidden/>
              </w:rPr>
              <w:instrText xml:space="preserve"> PAGEREF _Toc164778743 \h </w:instrText>
            </w:r>
            <w:r w:rsidR="00AE7242">
              <w:rPr>
                <w:noProof/>
                <w:webHidden/>
              </w:rPr>
            </w:r>
            <w:r w:rsidR="00AE7242">
              <w:rPr>
                <w:noProof/>
                <w:webHidden/>
              </w:rPr>
              <w:fldChar w:fldCharType="separate"/>
            </w:r>
            <w:r w:rsidR="00AE7242">
              <w:rPr>
                <w:noProof/>
                <w:webHidden/>
              </w:rPr>
              <w:t>103</w:t>
            </w:r>
            <w:r w:rsidR="00AE7242">
              <w:rPr>
                <w:noProof/>
                <w:webHidden/>
              </w:rPr>
              <w:fldChar w:fldCharType="end"/>
            </w:r>
          </w:hyperlink>
        </w:p>
        <w:p w14:paraId="1FBCFF0B" w14:textId="0A01ECD7"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4" w:history="1">
            <w:r w:rsidR="00AE7242" w:rsidRPr="00193B34">
              <w:rPr>
                <w:rStyle w:val="-"/>
                <w:noProof/>
              </w:rPr>
              <w:t>4.4.8</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Διαχείρισης Γεωγραφικών Δεδομένων</w:t>
            </w:r>
            <w:r w:rsidR="00AE7242">
              <w:rPr>
                <w:noProof/>
                <w:webHidden/>
              </w:rPr>
              <w:tab/>
            </w:r>
            <w:r w:rsidR="00AE7242">
              <w:rPr>
                <w:noProof/>
                <w:webHidden/>
              </w:rPr>
              <w:fldChar w:fldCharType="begin"/>
            </w:r>
            <w:r w:rsidR="00AE7242">
              <w:rPr>
                <w:noProof/>
                <w:webHidden/>
              </w:rPr>
              <w:instrText xml:space="preserve"> PAGEREF _Toc164778744 \h </w:instrText>
            </w:r>
            <w:r w:rsidR="00AE7242">
              <w:rPr>
                <w:noProof/>
                <w:webHidden/>
              </w:rPr>
            </w:r>
            <w:r w:rsidR="00AE7242">
              <w:rPr>
                <w:noProof/>
                <w:webHidden/>
              </w:rPr>
              <w:fldChar w:fldCharType="separate"/>
            </w:r>
            <w:r w:rsidR="00AE7242">
              <w:rPr>
                <w:noProof/>
                <w:webHidden/>
              </w:rPr>
              <w:t>104</w:t>
            </w:r>
            <w:r w:rsidR="00AE7242">
              <w:rPr>
                <w:noProof/>
                <w:webHidden/>
              </w:rPr>
              <w:fldChar w:fldCharType="end"/>
            </w:r>
          </w:hyperlink>
        </w:p>
        <w:p w14:paraId="30911E0A" w14:textId="4523975A"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5" w:history="1">
            <w:r w:rsidR="00AE7242" w:rsidRPr="00193B34">
              <w:rPr>
                <w:rStyle w:val="-"/>
                <w:noProof/>
              </w:rPr>
              <w:t>4.4.9</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Αυτόματης Ανάκτησης Τοποθεσίας Κινητών Τηλεφώνων (AML)</w:t>
            </w:r>
            <w:r w:rsidR="00AE7242">
              <w:rPr>
                <w:noProof/>
                <w:webHidden/>
              </w:rPr>
              <w:tab/>
            </w:r>
            <w:r w:rsidR="00AE7242">
              <w:rPr>
                <w:noProof/>
                <w:webHidden/>
              </w:rPr>
              <w:fldChar w:fldCharType="begin"/>
            </w:r>
            <w:r w:rsidR="00AE7242">
              <w:rPr>
                <w:noProof/>
                <w:webHidden/>
              </w:rPr>
              <w:instrText xml:space="preserve"> PAGEREF _Toc164778745 \h </w:instrText>
            </w:r>
            <w:r w:rsidR="00AE7242">
              <w:rPr>
                <w:noProof/>
                <w:webHidden/>
              </w:rPr>
            </w:r>
            <w:r w:rsidR="00AE7242">
              <w:rPr>
                <w:noProof/>
                <w:webHidden/>
              </w:rPr>
              <w:fldChar w:fldCharType="separate"/>
            </w:r>
            <w:r w:rsidR="00AE7242">
              <w:rPr>
                <w:noProof/>
                <w:webHidden/>
              </w:rPr>
              <w:t>104</w:t>
            </w:r>
            <w:r w:rsidR="00AE7242">
              <w:rPr>
                <w:noProof/>
                <w:webHidden/>
              </w:rPr>
              <w:fldChar w:fldCharType="end"/>
            </w:r>
          </w:hyperlink>
        </w:p>
        <w:p w14:paraId="4A3A45B1" w14:textId="54ED751E"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6" w:history="1">
            <w:r w:rsidR="00AE7242" w:rsidRPr="00193B34">
              <w:rPr>
                <w:rStyle w:val="-"/>
                <w:noProof/>
                <w:lang w:val="en-US"/>
              </w:rPr>
              <w:t>4.4.10</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w:t>
            </w:r>
            <w:r w:rsidR="00AE7242" w:rsidRPr="00193B34">
              <w:rPr>
                <w:rStyle w:val="-"/>
                <w:noProof/>
                <w:lang w:val="en-US"/>
              </w:rPr>
              <w:t xml:space="preserve"> e-Call </w:t>
            </w:r>
            <w:r w:rsidR="00AE7242" w:rsidRPr="00193B34">
              <w:rPr>
                <w:rStyle w:val="-"/>
                <w:noProof/>
              </w:rPr>
              <w:t>και</w:t>
            </w:r>
            <w:r w:rsidR="00AE7242" w:rsidRPr="00193B34">
              <w:rPr>
                <w:rStyle w:val="-"/>
                <w:noProof/>
                <w:lang w:val="en-US"/>
              </w:rPr>
              <w:t xml:space="preserve"> Third Party Services (TPs)</w:t>
            </w:r>
            <w:r w:rsidR="00AE7242">
              <w:rPr>
                <w:noProof/>
                <w:webHidden/>
              </w:rPr>
              <w:tab/>
            </w:r>
            <w:r w:rsidR="00AE7242">
              <w:rPr>
                <w:noProof/>
                <w:webHidden/>
              </w:rPr>
              <w:fldChar w:fldCharType="begin"/>
            </w:r>
            <w:r w:rsidR="00AE7242">
              <w:rPr>
                <w:noProof/>
                <w:webHidden/>
              </w:rPr>
              <w:instrText xml:space="preserve"> PAGEREF _Toc164778746 \h </w:instrText>
            </w:r>
            <w:r w:rsidR="00AE7242">
              <w:rPr>
                <w:noProof/>
                <w:webHidden/>
              </w:rPr>
            </w:r>
            <w:r w:rsidR="00AE7242">
              <w:rPr>
                <w:noProof/>
                <w:webHidden/>
              </w:rPr>
              <w:fldChar w:fldCharType="separate"/>
            </w:r>
            <w:r w:rsidR="00AE7242">
              <w:rPr>
                <w:noProof/>
                <w:webHidden/>
              </w:rPr>
              <w:t>104</w:t>
            </w:r>
            <w:r w:rsidR="00AE7242">
              <w:rPr>
                <w:noProof/>
                <w:webHidden/>
              </w:rPr>
              <w:fldChar w:fldCharType="end"/>
            </w:r>
          </w:hyperlink>
        </w:p>
        <w:p w14:paraId="38906BE5" w14:textId="79D5A109"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7" w:history="1">
            <w:r w:rsidR="00AE7242" w:rsidRPr="00193B34">
              <w:rPr>
                <w:rStyle w:val="-"/>
                <w:noProof/>
              </w:rPr>
              <w:t>4.4.11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Διαχείρισης Βίντεο-κλήσεων</w:t>
            </w:r>
            <w:r w:rsidR="00AE7242">
              <w:rPr>
                <w:noProof/>
                <w:webHidden/>
              </w:rPr>
              <w:tab/>
            </w:r>
            <w:r w:rsidR="00AE7242">
              <w:rPr>
                <w:noProof/>
                <w:webHidden/>
              </w:rPr>
              <w:fldChar w:fldCharType="begin"/>
            </w:r>
            <w:r w:rsidR="00AE7242">
              <w:rPr>
                <w:noProof/>
                <w:webHidden/>
              </w:rPr>
              <w:instrText xml:space="preserve"> PAGEREF _Toc164778747 \h </w:instrText>
            </w:r>
            <w:r w:rsidR="00AE7242">
              <w:rPr>
                <w:noProof/>
                <w:webHidden/>
              </w:rPr>
            </w:r>
            <w:r w:rsidR="00AE7242">
              <w:rPr>
                <w:noProof/>
                <w:webHidden/>
              </w:rPr>
              <w:fldChar w:fldCharType="separate"/>
            </w:r>
            <w:r w:rsidR="00AE7242">
              <w:rPr>
                <w:noProof/>
                <w:webHidden/>
              </w:rPr>
              <w:t>104</w:t>
            </w:r>
            <w:r w:rsidR="00AE7242">
              <w:rPr>
                <w:noProof/>
                <w:webHidden/>
              </w:rPr>
              <w:fldChar w:fldCharType="end"/>
            </w:r>
          </w:hyperlink>
        </w:p>
        <w:p w14:paraId="17880CCE" w14:textId="50A56B02"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8" w:history="1">
            <w:r w:rsidR="00AE7242" w:rsidRPr="00193B34">
              <w:rPr>
                <w:rStyle w:val="-"/>
                <w:noProof/>
              </w:rPr>
              <w:t>4.4.12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Υποστήριξης PEMEA</w:t>
            </w:r>
            <w:r w:rsidR="00AE7242">
              <w:rPr>
                <w:noProof/>
                <w:webHidden/>
              </w:rPr>
              <w:tab/>
            </w:r>
            <w:r w:rsidR="00AE7242">
              <w:rPr>
                <w:noProof/>
                <w:webHidden/>
              </w:rPr>
              <w:fldChar w:fldCharType="begin"/>
            </w:r>
            <w:r w:rsidR="00AE7242">
              <w:rPr>
                <w:noProof/>
                <w:webHidden/>
              </w:rPr>
              <w:instrText xml:space="preserve"> PAGEREF _Toc164778748 \h </w:instrText>
            </w:r>
            <w:r w:rsidR="00AE7242">
              <w:rPr>
                <w:noProof/>
                <w:webHidden/>
              </w:rPr>
            </w:r>
            <w:r w:rsidR="00AE7242">
              <w:rPr>
                <w:noProof/>
                <w:webHidden/>
              </w:rPr>
              <w:fldChar w:fldCharType="separate"/>
            </w:r>
            <w:r w:rsidR="00AE7242">
              <w:rPr>
                <w:noProof/>
                <w:webHidden/>
              </w:rPr>
              <w:t>104</w:t>
            </w:r>
            <w:r w:rsidR="00AE7242">
              <w:rPr>
                <w:noProof/>
                <w:webHidden/>
              </w:rPr>
              <w:fldChar w:fldCharType="end"/>
            </w:r>
          </w:hyperlink>
        </w:p>
        <w:p w14:paraId="596001CB" w14:textId="02CBE864"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49" w:history="1">
            <w:r w:rsidR="00AE7242" w:rsidRPr="00193B34">
              <w:rPr>
                <w:rStyle w:val="-"/>
                <w:noProof/>
              </w:rPr>
              <w:t>4.4.13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BI με σκοπό τη υποβοήθηση της λήψης αποφάσεων</w:t>
            </w:r>
            <w:r w:rsidR="00AE7242">
              <w:rPr>
                <w:noProof/>
                <w:webHidden/>
              </w:rPr>
              <w:tab/>
            </w:r>
            <w:r w:rsidR="00AE7242">
              <w:rPr>
                <w:noProof/>
                <w:webHidden/>
              </w:rPr>
              <w:fldChar w:fldCharType="begin"/>
            </w:r>
            <w:r w:rsidR="00AE7242">
              <w:rPr>
                <w:noProof/>
                <w:webHidden/>
              </w:rPr>
              <w:instrText xml:space="preserve"> PAGEREF _Toc164778749 \h </w:instrText>
            </w:r>
            <w:r w:rsidR="00AE7242">
              <w:rPr>
                <w:noProof/>
                <w:webHidden/>
              </w:rPr>
            </w:r>
            <w:r w:rsidR="00AE7242">
              <w:rPr>
                <w:noProof/>
                <w:webHidden/>
              </w:rPr>
              <w:fldChar w:fldCharType="separate"/>
            </w:r>
            <w:r w:rsidR="00AE7242">
              <w:rPr>
                <w:noProof/>
                <w:webHidden/>
              </w:rPr>
              <w:t>104</w:t>
            </w:r>
            <w:r w:rsidR="00AE7242">
              <w:rPr>
                <w:noProof/>
                <w:webHidden/>
              </w:rPr>
              <w:fldChar w:fldCharType="end"/>
            </w:r>
          </w:hyperlink>
        </w:p>
        <w:p w14:paraId="5331A31C" w14:textId="10CD4BD9"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0" w:history="1">
            <w:r w:rsidR="00AE7242" w:rsidRPr="00193B34">
              <w:rPr>
                <w:rStyle w:val="-"/>
                <w:noProof/>
              </w:rPr>
              <w:t>4.4.14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Διαλειτουργικότητας με τρίτα συστήματα</w:t>
            </w:r>
            <w:r w:rsidR="00AE7242">
              <w:rPr>
                <w:noProof/>
                <w:webHidden/>
              </w:rPr>
              <w:tab/>
            </w:r>
            <w:r w:rsidR="00AE7242">
              <w:rPr>
                <w:noProof/>
                <w:webHidden/>
              </w:rPr>
              <w:fldChar w:fldCharType="begin"/>
            </w:r>
            <w:r w:rsidR="00AE7242">
              <w:rPr>
                <w:noProof/>
                <w:webHidden/>
              </w:rPr>
              <w:instrText xml:space="preserve"> PAGEREF _Toc164778750 \h </w:instrText>
            </w:r>
            <w:r w:rsidR="00AE7242">
              <w:rPr>
                <w:noProof/>
                <w:webHidden/>
              </w:rPr>
            </w:r>
            <w:r w:rsidR="00AE7242">
              <w:rPr>
                <w:noProof/>
                <w:webHidden/>
              </w:rPr>
              <w:fldChar w:fldCharType="separate"/>
            </w:r>
            <w:r w:rsidR="00AE7242">
              <w:rPr>
                <w:noProof/>
                <w:webHidden/>
              </w:rPr>
              <w:t>105</w:t>
            </w:r>
            <w:r w:rsidR="00AE7242">
              <w:rPr>
                <w:noProof/>
                <w:webHidden/>
              </w:rPr>
              <w:fldChar w:fldCharType="end"/>
            </w:r>
          </w:hyperlink>
        </w:p>
        <w:p w14:paraId="324B4543" w14:textId="1A93C144"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1" w:history="1">
            <w:r w:rsidR="00AE7242" w:rsidRPr="00193B34">
              <w:rPr>
                <w:rStyle w:val="-"/>
                <w:noProof/>
              </w:rPr>
              <w:t>4.4.15</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Αμφίδρομη Διασύνδεση με τα συστήματα CAD όλων των εμπλεκόμενων Φορέων</w:t>
            </w:r>
            <w:r w:rsidR="00AE7242">
              <w:rPr>
                <w:noProof/>
                <w:webHidden/>
              </w:rPr>
              <w:tab/>
            </w:r>
            <w:r w:rsidR="00AE7242">
              <w:rPr>
                <w:noProof/>
                <w:webHidden/>
              </w:rPr>
              <w:fldChar w:fldCharType="begin"/>
            </w:r>
            <w:r w:rsidR="00AE7242">
              <w:rPr>
                <w:noProof/>
                <w:webHidden/>
              </w:rPr>
              <w:instrText xml:space="preserve"> PAGEREF _Toc164778751 \h </w:instrText>
            </w:r>
            <w:r w:rsidR="00AE7242">
              <w:rPr>
                <w:noProof/>
                <w:webHidden/>
              </w:rPr>
            </w:r>
            <w:r w:rsidR="00AE7242">
              <w:rPr>
                <w:noProof/>
                <w:webHidden/>
              </w:rPr>
              <w:fldChar w:fldCharType="separate"/>
            </w:r>
            <w:r w:rsidR="00AE7242">
              <w:rPr>
                <w:noProof/>
                <w:webHidden/>
              </w:rPr>
              <w:t>105</w:t>
            </w:r>
            <w:r w:rsidR="00AE7242">
              <w:rPr>
                <w:noProof/>
                <w:webHidden/>
              </w:rPr>
              <w:fldChar w:fldCharType="end"/>
            </w:r>
          </w:hyperlink>
        </w:p>
        <w:p w14:paraId="0CACD7E3" w14:textId="363F58BD"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2" w:history="1">
            <w:r w:rsidR="00AE7242" w:rsidRPr="00193B34">
              <w:rPr>
                <w:rStyle w:val="-"/>
                <w:noProof/>
              </w:rPr>
              <w:t>4.4.16</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Διαχείρισης Εικονικού Video Wall</w:t>
            </w:r>
            <w:r w:rsidR="00AE7242">
              <w:rPr>
                <w:noProof/>
                <w:webHidden/>
              </w:rPr>
              <w:tab/>
            </w:r>
            <w:r w:rsidR="00AE7242">
              <w:rPr>
                <w:noProof/>
                <w:webHidden/>
              </w:rPr>
              <w:fldChar w:fldCharType="begin"/>
            </w:r>
            <w:r w:rsidR="00AE7242">
              <w:rPr>
                <w:noProof/>
                <w:webHidden/>
              </w:rPr>
              <w:instrText xml:space="preserve"> PAGEREF _Toc164778752 \h </w:instrText>
            </w:r>
            <w:r w:rsidR="00AE7242">
              <w:rPr>
                <w:noProof/>
                <w:webHidden/>
              </w:rPr>
            </w:r>
            <w:r w:rsidR="00AE7242">
              <w:rPr>
                <w:noProof/>
                <w:webHidden/>
              </w:rPr>
              <w:fldChar w:fldCharType="separate"/>
            </w:r>
            <w:r w:rsidR="00AE7242">
              <w:rPr>
                <w:noProof/>
                <w:webHidden/>
              </w:rPr>
              <w:t>105</w:t>
            </w:r>
            <w:r w:rsidR="00AE7242">
              <w:rPr>
                <w:noProof/>
                <w:webHidden/>
              </w:rPr>
              <w:fldChar w:fldCharType="end"/>
            </w:r>
          </w:hyperlink>
        </w:p>
        <w:p w14:paraId="5DE2C9F3" w14:textId="50ABEC13" w:rsidR="00AE7242" w:rsidRDefault="00C0387E">
          <w:pPr>
            <w:pStyle w:val="40"/>
            <w:tabs>
              <w:tab w:val="left" w:pos="154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3" w:history="1">
            <w:r w:rsidR="00AE7242" w:rsidRPr="00193B34">
              <w:rPr>
                <w:rStyle w:val="-"/>
                <w:noProof/>
              </w:rPr>
              <w:t>4.4.17</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Επιτήρησης Εικονικού Τηλεφωνικού Κέντρου (Near Real Time Supervision)</w:t>
            </w:r>
            <w:r w:rsidR="00AE7242">
              <w:rPr>
                <w:noProof/>
                <w:webHidden/>
              </w:rPr>
              <w:tab/>
            </w:r>
            <w:r w:rsidR="00AE7242">
              <w:rPr>
                <w:noProof/>
                <w:webHidden/>
              </w:rPr>
              <w:fldChar w:fldCharType="begin"/>
            </w:r>
            <w:r w:rsidR="00AE7242">
              <w:rPr>
                <w:noProof/>
                <w:webHidden/>
              </w:rPr>
              <w:instrText xml:space="preserve"> PAGEREF _Toc164778753 \h </w:instrText>
            </w:r>
            <w:r w:rsidR="00AE7242">
              <w:rPr>
                <w:noProof/>
                <w:webHidden/>
              </w:rPr>
            </w:r>
            <w:r w:rsidR="00AE7242">
              <w:rPr>
                <w:noProof/>
                <w:webHidden/>
              </w:rPr>
              <w:fldChar w:fldCharType="separate"/>
            </w:r>
            <w:r w:rsidR="00AE7242">
              <w:rPr>
                <w:noProof/>
                <w:webHidden/>
              </w:rPr>
              <w:t>105</w:t>
            </w:r>
            <w:r w:rsidR="00AE7242">
              <w:rPr>
                <w:noProof/>
                <w:webHidden/>
              </w:rPr>
              <w:fldChar w:fldCharType="end"/>
            </w:r>
          </w:hyperlink>
        </w:p>
        <w:p w14:paraId="606A48BD" w14:textId="50AA8287"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4" w:history="1">
            <w:r w:rsidR="00AE7242" w:rsidRPr="00193B34">
              <w:rPr>
                <w:rStyle w:val="-"/>
                <w:noProof/>
              </w:rPr>
              <w:t>4.5</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Εφαρμογή Mobile 112 Total Conversation</w:t>
            </w:r>
            <w:r w:rsidR="00AE7242">
              <w:rPr>
                <w:noProof/>
                <w:webHidden/>
              </w:rPr>
              <w:tab/>
            </w:r>
            <w:r w:rsidR="00AE7242">
              <w:rPr>
                <w:noProof/>
                <w:webHidden/>
              </w:rPr>
              <w:fldChar w:fldCharType="begin"/>
            </w:r>
            <w:r w:rsidR="00AE7242">
              <w:rPr>
                <w:noProof/>
                <w:webHidden/>
              </w:rPr>
              <w:instrText xml:space="preserve"> PAGEREF _Toc164778754 \h </w:instrText>
            </w:r>
            <w:r w:rsidR="00AE7242">
              <w:rPr>
                <w:noProof/>
                <w:webHidden/>
              </w:rPr>
            </w:r>
            <w:r w:rsidR="00AE7242">
              <w:rPr>
                <w:noProof/>
                <w:webHidden/>
              </w:rPr>
              <w:fldChar w:fldCharType="separate"/>
            </w:r>
            <w:r w:rsidR="00AE7242">
              <w:rPr>
                <w:noProof/>
                <w:webHidden/>
              </w:rPr>
              <w:t>105</w:t>
            </w:r>
            <w:r w:rsidR="00AE7242">
              <w:rPr>
                <w:noProof/>
                <w:webHidden/>
              </w:rPr>
              <w:fldChar w:fldCharType="end"/>
            </w:r>
          </w:hyperlink>
        </w:p>
        <w:p w14:paraId="68757637" w14:textId="028F1F9F"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5" w:history="1">
            <w:r w:rsidR="00AE7242" w:rsidRPr="00193B34">
              <w:rPr>
                <w:rStyle w:val="-"/>
                <w:noProof/>
              </w:rPr>
              <w:t>4.6</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Γεωγραφικού Συστήματος Πληροφοριών (GIS)</w:t>
            </w:r>
            <w:r w:rsidR="00AE7242">
              <w:rPr>
                <w:noProof/>
                <w:webHidden/>
              </w:rPr>
              <w:tab/>
            </w:r>
            <w:r w:rsidR="00AE7242">
              <w:rPr>
                <w:noProof/>
                <w:webHidden/>
              </w:rPr>
              <w:fldChar w:fldCharType="begin"/>
            </w:r>
            <w:r w:rsidR="00AE7242">
              <w:rPr>
                <w:noProof/>
                <w:webHidden/>
              </w:rPr>
              <w:instrText xml:space="preserve"> PAGEREF _Toc164778755 \h </w:instrText>
            </w:r>
            <w:r w:rsidR="00AE7242">
              <w:rPr>
                <w:noProof/>
                <w:webHidden/>
              </w:rPr>
            </w:r>
            <w:r w:rsidR="00AE7242">
              <w:rPr>
                <w:noProof/>
                <w:webHidden/>
              </w:rPr>
              <w:fldChar w:fldCharType="separate"/>
            </w:r>
            <w:r w:rsidR="00AE7242">
              <w:rPr>
                <w:noProof/>
                <w:webHidden/>
              </w:rPr>
              <w:t>105</w:t>
            </w:r>
            <w:r w:rsidR="00AE7242">
              <w:rPr>
                <w:noProof/>
                <w:webHidden/>
              </w:rPr>
              <w:fldChar w:fldCharType="end"/>
            </w:r>
          </w:hyperlink>
        </w:p>
        <w:p w14:paraId="7D4509F9" w14:textId="77624835"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6" w:history="1">
            <w:r w:rsidR="00AE7242" w:rsidRPr="00193B34">
              <w:rPr>
                <w:rStyle w:val="-"/>
                <w:noProof/>
              </w:rPr>
              <w:t>4.7</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Προμήθεια δεδομένων Οδικού Δικτύου και Σημείων Ενδιαφέροντος</w:t>
            </w:r>
            <w:r w:rsidR="00AE7242">
              <w:rPr>
                <w:noProof/>
                <w:webHidden/>
              </w:rPr>
              <w:tab/>
            </w:r>
            <w:r w:rsidR="00AE7242">
              <w:rPr>
                <w:noProof/>
                <w:webHidden/>
              </w:rPr>
              <w:fldChar w:fldCharType="begin"/>
            </w:r>
            <w:r w:rsidR="00AE7242">
              <w:rPr>
                <w:noProof/>
                <w:webHidden/>
              </w:rPr>
              <w:instrText xml:space="preserve"> PAGEREF _Toc164778756 \h </w:instrText>
            </w:r>
            <w:r w:rsidR="00AE7242">
              <w:rPr>
                <w:noProof/>
                <w:webHidden/>
              </w:rPr>
            </w:r>
            <w:r w:rsidR="00AE7242">
              <w:rPr>
                <w:noProof/>
                <w:webHidden/>
              </w:rPr>
              <w:fldChar w:fldCharType="separate"/>
            </w:r>
            <w:r w:rsidR="00AE7242">
              <w:rPr>
                <w:noProof/>
                <w:webHidden/>
              </w:rPr>
              <w:t>106</w:t>
            </w:r>
            <w:r w:rsidR="00AE7242">
              <w:rPr>
                <w:noProof/>
                <w:webHidden/>
              </w:rPr>
              <w:fldChar w:fldCharType="end"/>
            </w:r>
          </w:hyperlink>
        </w:p>
        <w:p w14:paraId="5C9C882C" w14:textId="4A9CB7FC"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7" w:history="1">
            <w:r w:rsidR="00AE7242" w:rsidRPr="00193B34">
              <w:rPr>
                <w:rStyle w:val="-"/>
                <w:noProof/>
              </w:rPr>
              <w:t>4.8</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Υποσύστημα Παρακολούθησης Υποστήριξης Λειτουργίας Πληροφοριακού Συστήματος</w:t>
            </w:r>
            <w:r w:rsidR="00AE7242">
              <w:rPr>
                <w:noProof/>
                <w:webHidden/>
              </w:rPr>
              <w:tab/>
            </w:r>
            <w:r w:rsidR="00AE7242">
              <w:rPr>
                <w:noProof/>
                <w:webHidden/>
              </w:rPr>
              <w:fldChar w:fldCharType="begin"/>
            </w:r>
            <w:r w:rsidR="00AE7242">
              <w:rPr>
                <w:noProof/>
                <w:webHidden/>
              </w:rPr>
              <w:instrText xml:space="preserve"> PAGEREF _Toc164778757 \h </w:instrText>
            </w:r>
            <w:r w:rsidR="00AE7242">
              <w:rPr>
                <w:noProof/>
                <w:webHidden/>
              </w:rPr>
            </w:r>
            <w:r w:rsidR="00AE7242">
              <w:rPr>
                <w:noProof/>
                <w:webHidden/>
              </w:rPr>
              <w:fldChar w:fldCharType="separate"/>
            </w:r>
            <w:r w:rsidR="00AE7242">
              <w:rPr>
                <w:noProof/>
                <w:webHidden/>
              </w:rPr>
              <w:t>106</w:t>
            </w:r>
            <w:r w:rsidR="00AE7242">
              <w:rPr>
                <w:noProof/>
                <w:webHidden/>
              </w:rPr>
              <w:fldChar w:fldCharType="end"/>
            </w:r>
          </w:hyperlink>
        </w:p>
        <w:p w14:paraId="7C20DD6B" w14:textId="5EE78F71"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58" w:history="1">
            <w:r w:rsidR="00AE7242" w:rsidRPr="00193B34">
              <w:rPr>
                <w:rStyle w:val="-"/>
                <w:noProof/>
              </w:rPr>
              <w:t>5.</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Οριζόντιες Απαιτήσεις</w:t>
            </w:r>
            <w:r w:rsidR="00AE7242">
              <w:rPr>
                <w:noProof/>
                <w:webHidden/>
              </w:rPr>
              <w:tab/>
            </w:r>
            <w:r w:rsidR="00AE7242">
              <w:rPr>
                <w:noProof/>
                <w:webHidden/>
              </w:rPr>
              <w:fldChar w:fldCharType="begin"/>
            </w:r>
            <w:r w:rsidR="00AE7242">
              <w:rPr>
                <w:noProof/>
                <w:webHidden/>
              </w:rPr>
              <w:instrText xml:space="preserve"> PAGEREF _Toc164778758 \h </w:instrText>
            </w:r>
            <w:r w:rsidR="00AE7242">
              <w:rPr>
                <w:noProof/>
                <w:webHidden/>
              </w:rPr>
            </w:r>
            <w:r w:rsidR="00AE7242">
              <w:rPr>
                <w:noProof/>
                <w:webHidden/>
              </w:rPr>
              <w:fldChar w:fldCharType="separate"/>
            </w:r>
            <w:r w:rsidR="00AE7242">
              <w:rPr>
                <w:noProof/>
                <w:webHidden/>
              </w:rPr>
              <w:t>106</w:t>
            </w:r>
            <w:r w:rsidR="00AE7242">
              <w:rPr>
                <w:noProof/>
                <w:webHidden/>
              </w:rPr>
              <w:fldChar w:fldCharType="end"/>
            </w:r>
          </w:hyperlink>
        </w:p>
        <w:p w14:paraId="13DB3F1F" w14:textId="1020B728"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59" w:history="1">
            <w:r w:rsidR="00AE7242" w:rsidRPr="00193B34">
              <w:rPr>
                <w:rStyle w:val="-"/>
                <w:noProof/>
              </w:rPr>
              <w:t>5.1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Διαλειτουργικότητα</w:t>
            </w:r>
            <w:r w:rsidR="00AE7242">
              <w:rPr>
                <w:noProof/>
                <w:webHidden/>
              </w:rPr>
              <w:tab/>
            </w:r>
            <w:r w:rsidR="00AE7242">
              <w:rPr>
                <w:noProof/>
                <w:webHidden/>
              </w:rPr>
              <w:fldChar w:fldCharType="begin"/>
            </w:r>
            <w:r w:rsidR="00AE7242">
              <w:rPr>
                <w:noProof/>
                <w:webHidden/>
              </w:rPr>
              <w:instrText xml:space="preserve"> PAGEREF _Toc164778759 \h </w:instrText>
            </w:r>
            <w:r w:rsidR="00AE7242">
              <w:rPr>
                <w:noProof/>
                <w:webHidden/>
              </w:rPr>
            </w:r>
            <w:r w:rsidR="00AE7242">
              <w:rPr>
                <w:noProof/>
                <w:webHidden/>
              </w:rPr>
              <w:fldChar w:fldCharType="separate"/>
            </w:r>
            <w:r w:rsidR="00AE7242">
              <w:rPr>
                <w:noProof/>
                <w:webHidden/>
              </w:rPr>
              <w:t>106</w:t>
            </w:r>
            <w:r w:rsidR="00AE7242">
              <w:rPr>
                <w:noProof/>
                <w:webHidden/>
              </w:rPr>
              <w:fldChar w:fldCharType="end"/>
            </w:r>
          </w:hyperlink>
        </w:p>
        <w:p w14:paraId="5D113571" w14:textId="7CE72915"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0" w:history="1">
            <w:r w:rsidR="00AE7242" w:rsidRPr="00193B34">
              <w:rPr>
                <w:rStyle w:val="-"/>
                <w:noProof/>
              </w:rPr>
              <w:t>5.2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Ασφάλεια Συστήματος  και Προστασία Ιδιωτικότητας</w:t>
            </w:r>
            <w:r w:rsidR="00AE7242">
              <w:rPr>
                <w:noProof/>
                <w:webHidden/>
              </w:rPr>
              <w:tab/>
            </w:r>
            <w:r w:rsidR="00AE7242">
              <w:rPr>
                <w:noProof/>
                <w:webHidden/>
              </w:rPr>
              <w:fldChar w:fldCharType="begin"/>
            </w:r>
            <w:r w:rsidR="00AE7242">
              <w:rPr>
                <w:noProof/>
                <w:webHidden/>
              </w:rPr>
              <w:instrText xml:space="preserve"> PAGEREF _Toc164778760 \h </w:instrText>
            </w:r>
            <w:r w:rsidR="00AE7242">
              <w:rPr>
                <w:noProof/>
                <w:webHidden/>
              </w:rPr>
            </w:r>
            <w:r w:rsidR="00AE7242">
              <w:rPr>
                <w:noProof/>
                <w:webHidden/>
              </w:rPr>
              <w:fldChar w:fldCharType="separate"/>
            </w:r>
            <w:r w:rsidR="00AE7242">
              <w:rPr>
                <w:noProof/>
                <w:webHidden/>
              </w:rPr>
              <w:t>107</w:t>
            </w:r>
            <w:r w:rsidR="00AE7242">
              <w:rPr>
                <w:noProof/>
                <w:webHidden/>
              </w:rPr>
              <w:fldChar w:fldCharType="end"/>
            </w:r>
          </w:hyperlink>
        </w:p>
        <w:p w14:paraId="783C1E31" w14:textId="24A70C22"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1" w:history="1">
            <w:r w:rsidR="00AE7242" w:rsidRPr="00193B34">
              <w:rPr>
                <w:rStyle w:val="-"/>
                <w:noProof/>
              </w:rPr>
              <w:t>5.3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Ευχρηστία</w:t>
            </w:r>
            <w:r w:rsidR="00AE7242">
              <w:rPr>
                <w:noProof/>
                <w:webHidden/>
              </w:rPr>
              <w:tab/>
            </w:r>
            <w:r w:rsidR="00AE7242">
              <w:rPr>
                <w:noProof/>
                <w:webHidden/>
              </w:rPr>
              <w:fldChar w:fldCharType="begin"/>
            </w:r>
            <w:r w:rsidR="00AE7242">
              <w:rPr>
                <w:noProof/>
                <w:webHidden/>
              </w:rPr>
              <w:instrText xml:space="preserve"> PAGEREF _Toc164778761 \h </w:instrText>
            </w:r>
            <w:r w:rsidR="00AE7242">
              <w:rPr>
                <w:noProof/>
                <w:webHidden/>
              </w:rPr>
            </w:r>
            <w:r w:rsidR="00AE7242">
              <w:rPr>
                <w:noProof/>
                <w:webHidden/>
              </w:rPr>
              <w:fldChar w:fldCharType="separate"/>
            </w:r>
            <w:r w:rsidR="00AE7242">
              <w:rPr>
                <w:noProof/>
                <w:webHidden/>
              </w:rPr>
              <w:t>109</w:t>
            </w:r>
            <w:r w:rsidR="00AE7242">
              <w:rPr>
                <w:noProof/>
                <w:webHidden/>
              </w:rPr>
              <w:fldChar w:fldCharType="end"/>
            </w:r>
          </w:hyperlink>
        </w:p>
        <w:p w14:paraId="355F3E74" w14:textId="5E812315"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2" w:history="1">
            <w:r w:rsidR="00AE7242" w:rsidRPr="00193B34">
              <w:rPr>
                <w:rStyle w:val="-"/>
                <w:noProof/>
              </w:rPr>
              <w:t>5.4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Ανοικτά Πρότυπα και Δεδομένα</w:t>
            </w:r>
            <w:r w:rsidR="00AE7242">
              <w:rPr>
                <w:noProof/>
                <w:webHidden/>
              </w:rPr>
              <w:tab/>
            </w:r>
            <w:r w:rsidR="00AE7242">
              <w:rPr>
                <w:noProof/>
                <w:webHidden/>
              </w:rPr>
              <w:fldChar w:fldCharType="begin"/>
            </w:r>
            <w:r w:rsidR="00AE7242">
              <w:rPr>
                <w:noProof/>
                <w:webHidden/>
              </w:rPr>
              <w:instrText xml:space="preserve"> PAGEREF _Toc164778762 \h </w:instrText>
            </w:r>
            <w:r w:rsidR="00AE7242">
              <w:rPr>
                <w:noProof/>
                <w:webHidden/>
              </w:rPr>
            </w:r>
            <w:r w:rsidR="00AE7242">
              <w:rPr>
                <w:noProof/>
                <w:webHidden/>
              </w:rPr>
              <w:fldChar w:fldCharType="separate"/>
            </w:r>
            <w:r w:rsidR="00AE7242">
              <w:rPr>
                <w:noProof/>
                <w:webHidden/>
              </w:rPr>
              <w:t>110</w:t>
            </w:r>
            <w:r w:rsidR="00AE7242">
              <w:rPr>
                <w:noProof/>
                <w:webHidden/>
              </w:rPr>
              <w:fldChar w:fldCharType="end"/>
            </w:r>
          </w:hyperlink>
        </w:p>
        <w:p w14:paraId="21EBBD56" w14:textId="2CFB83CE"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3" w:history="1">
            <w:r w:rsidR="00AE7242" w:rsidRPr="00193B34">
              <w:rPr>
                <w:rStyle w:val="-"/>
                <w:noProof/>
              </w:rPr>
              <w:t>5.5</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Πολυκαναλική προσέγγιση</w:t>
            </w:r>
            <w:r w:rsidR="00AE7242">
              <w:rPr>
                <w:noProof/>
                <w:webHidden/>
              </w:rPr>
              <w:tab/>
            </w:r>
            <w:r w:rsidR="00AE7242">
              <w:rPr>
                <w:noProof/>
                <w:webHidden/>
              </w:rPr>
              <w:fldChar w:fldCharType="begin"/>
            </w:r>
            <w:r w:rsidR="00AE7242">
              <w:rPr>
                <w:noProof/>
                <w:webHidden/>
              </w:rPr>
              <w:instrText xml:space="preserve"> PAGEREF _Toc164778763 \h </w:instrText>
            </w:r>
            <w:r w:rsidR="00AE7242">
              <w:rPr>
                <w:noProof/>
                <w:webHidden/>
              </w:rPr>
            </w:r>
            <w:r w:rsidR="00AE7242">
              <w:rPr>
                <w:noProof/>
                <w:webHidden/>
              </w:rPr>
              <w:fldChar w:fldCharType="separate"/>
            </w:r>
            <w:r w:rsidR="00AE7242">
              <w:rPr>
                <w:noProof/>
                <w:webHidden/>
              </w:rPr>
              <w:t>110</w:t>
            </w:r>
            <w:r w:rsidR="00AE7242">
              <w:rPr>
                <w:noProof/>
                <w:webHidden/>
              </w:rPr>
              <w:fldChar w:fldCharType="end"/>
            </w:r>
          </w:hyperlink>
        </w:p>
        <w:p w14:paraId="6BCB53DF" w14:textId="360680F4"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64" w:history="1">
            <w:r w:rsidR="00AE7242" w:rsidRPr="00193B34">
              <w:rPr>
                <w:rStyle w:val="-"/>
                <w:noProof/>
              </w:rPr>
              <w:t>6.</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Υπηρεσίες</w:t>
            </w:r>
            <w:r w:rsidR="00AE7242">
              <w:rPr>
                <w:noProof/>
                <w:webHidden/>
              </w:rPr>
              <w:tab/>
            </w:r>
            <w:r w:rsidR="00AE7242">
              <w:rPr>
                <w:noProof/>
                <w:webHidden/>
              </w:rPr>
              <w:fldChar w:fldCharType="begin"/>
            </w:r>
            <w:r w:rsidR="00AE7242">
              <w:rPr>
                <w:noProof/>
                <w:webHidden/>
              </w:rPr>
              <w:instrText xml:space="preserve"> PAGEREF _Toc164778764 \h </w:instrText>
            </w:r>
            <w:r w:rsidR="00AE7242">
              <w:rPr>
                <w:noProof/>
                <w:webHidden/>
              </w:rPr>
            </w:r>
            <w:r w:rsidR="00AE7242">
              <w:rPr>
                <w:noProof/>
                <w:webHidden/>
              </w:rPr>
              <w:fldChar w:fldCharType="separate"/>
            </w:r>
            <w:r w:rsidR="00AE7242">
              <w:rPr>
                <w:noProof/>
                <w:webHidden/>
              </w:rPr>
              <w:t>111</w:t>
            </w:r>
            <w:r w:rsidR="00AE7242">
              <w:rPr>
                <w:noProof/>
                <w:webHidden/>
              </w:rPr>
              <w:fldChar w:fldCharType="end"/>
            </w:r>
          </w:hyperlink>
        </w:p>
        <w:p w14:paraId="725D84B9" w14:textId="344D7EA5"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5" w:history="1">
            <w:r w:rsidR="00AE7242" w:rsidRPr="00193B34">
              <w:rPr>
                <w:rStyle w:val="-"/>
                <w:noProof/>
              </w:rPr>
              <w:t>6.1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Μελέτη Εφαρμογής - Ανάλυση Απαιτήσεων</w:t>
            </w:r>
            <w:r w:rsidR="00AE7242">
              <w:rPr>
                <w:noProof/>
                <w:webHidden/>
              </w:rPr>
              <w:tab/>
            </w:r>
            <w:r w:rsidR="00AE7242">
              <w:rPr>
                <w:noProof/>
                <w:webHidden/>
              </w:rPr>
              <w:fldChar w:fldCharType="begin"/>
            </w:r>
            <w:r w:rsidR="00AE7242">
              <w:rPr>
                <w:noProof/>
                <w:webHidden/>
              </w:rPr>
              <w:instrText xml:space="preserve"> PAGEREF _Toc164778765 \h </w:instrText>
            </w:r>
            <w:r w:rsidR="00AE7242">
              <w:rPr>
                <w:noProof/>
                <w:webHidden/>
              </w:rPr>
            </w:r>
            <w:r w:rsidR="00AE7242">
              <w:rPr>
                <w:noProof/>
                <w:webHidden/>
              </w:rPr>
              <w:fldChar w:fldCharType="separate"/>
            </w:r>
            <w:r w:rsidR="00AE7242">
              <w:rPr>
                <w:noProof/>
                <w:webHidden/>
              </w:rPr>
              <w:t>111</w:t>
            </w:r>
            <w:r w:rsidR="00AE7242">
              <w:rPr>
                <w:noProof/>
                <w:webHidden/>
              </w:rPr>
              <w:fldChar w:fldCharType="end"/>
            </w:r>
          </w:hyperlink>
        </w:p>
        <w:p w14:paraId="08B9B102" w14:textId="14734EDF"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6" w:history="1">
            <w:r w:rsidR="00AE7242" w:rsidRPr="00193B34">
              <w:rPr>
                <w:rStyle w:val="-"/>
                <w:noProof/>
              </w:rPr>
              <w:t>6.2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Υπηρεσίες Εκπαίδευσης</w:t>
            </w:r>
            <w:r w:rsidR="00AE7242">
              <w:rPr>
                <w:noProof/>
                <w:webHidden/>
              </w:rPr>
              <w:tab/>
            </w:r>
            <w:r w:rsidR="00AE7242">
              <w:rPr>
                <w:noProof/>
                <w:webHidden/>
              </w:rPr>
              <w:fldChar w:fldCharType="begin"/>
            </w:r>
            <w:r w:rsidR="00AE7242">
              <w:rPr>
                <w:noProof/>
                <w:webHidden/>
              </w:rPr>
              <w:instrText xml:space="preserve"> PAGEREF _Toc164778766 \h </w:instrText>
            </w:r>
            <w:r w:rsidR="00AE7242">
              <w:rPr>
                <w:noProof/>
                <w:webHidden/>
              </w:rPr>
            </w:r>
            <w:r w:rsidR="00AE7242">
              <w:rPr>
                <w:noProof/>
                <w:webHidden/>
              </w:rPr>
              <w:fldChar w:fldCharType="separate"/>
            </w:r>
            <w:r w:rsidR="00AE7242">
              <w:rPr>
                <w:noProof/>
                <w:webHidden/>
              </w:rPr>
              <w:t>112</w:t>
            </w:r>
            <w:r w:rsidR="00AE7242">
              <w:rPr>
                <w:noProof/>
                <w:webHidden/>
              </w:rPr>
              <w:fldChar w:fldCharType="end"/>
            </w:r>
          </w:hyperlink>
        </w:p>
        <w:p w14:paraId="56C860AF" w14:textId="0F3BCAD3"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7" w:history="1">
            <w:r w:rsidR="00AE7242" w:rsidRPr="00193B34">
              <w:rPr>
                <w:rStyle w:val="-"/>
                <w:noProof/>
              </w:rPr>
              <w:t>6.2.1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Διαχειριστές</w:t>
            </w:r>
            <w:r w:rsidR="00AE7242">
              <w:rPr>
                <w:noProof/>
                <w:webHidden/>
              </w:rPr>
              <w:tab/>
            </w:r>
            <w:r w:rsidR="00AE7242">
              <w:rPr>
                <w:noProof/>
                <w:webHidden/>
              </w:rPr>
              <w:fldChar w:fldCharType="begin"/>
            </w:r>
            <w:r w:rsidR="00AE7242">
              <w:rPr>
                <w:noProof/>
                <w:webHidden/>
              </w:rPr>
              <w:instrText xml:space="preserve"> PAGEREF _Toc164778767 \h </w:instrText>
            </w:r>
            <w:r w:rsidR="00AE7242">
              <w:rPr>
                <w:noProof/>
                <w:webHidden/>
              </w:rPr>
            </w:r>
            <w:r w:rsidR="00AE7242">
              <w:rPr>
                <w:noProof/>
                <w:webHidden/>
              </w:rPr>
              <w:fldChar w:fldCharType="separate"/>
            </w:r>
            <w:r w:rsidR="00AE7242">
              <w:rPr>
                <w:noProof/>
                <w:webHidden/>
              </w:rPr>
              <w:t>113</w:t>
            </w:r>
            <w:r w:rsidR="00AE7242">
              <w:rPr>
                <w:noProof/>
                <w:webHidden/>
              </w:rPr>
              <w:fldChar w:fldCharType="end"/>
            </w:r>
          </w:hyperlink>
        </w:p>
        <w:p w14:paraId="6031F3F0" w14:textId="5F90ECB9"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8" w:history="1">
            <w:r w:rsidR="00AE7242" w:rsidRPr="00193B34">
              <w:rPr>
                <w:rStyle w:val="-"/>
                <w:noProof/>
              </w:rPr>
              <w:t>6.2.2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Επιχειρησιακοί Χρήστες</w:t>
            </w:r>
            <w:r w:rsidR="00AE7242">
              <w:rPr>
                <w:noProof/>
                <w:webHidden/>
              </w:rPr>
              <w:tab/>
            </w:r>
            <w:r w:rsidR="00AE7242">
              <w:rPr>
                <w:noProof/>
                <w:webHidden/>
              </w:rPr>
              <w:fldChar w:fldCharType="begin"/>
            </w:r>
            <w:r w:rsidR="00AE7242">
              <w:rPr>
                <w:noProof/>
                <w:webHidden/>
              </w:rPr>
              <w:instrText xml:space="preserve"> PAGEREF _Toc164778768 \h </w:instrText>
            </w:r>
            <w:r w:rsidR="00AE7242">
              <w:rPr>
                <w:noProof/>
                <w:webHidden/>
              </w:rPr>
            </w:r>
            <w:r w:rsidR="00AE7242">
              <w:rPr>
                <w:noProof/>
                <w:webHidden/>
              </w:rPr>
              <w:fldChar w:fldCharType="separate"/>
            </w:r>
            <w:r w:rsidR="00AE7242">
              <w:rPr>
                <w:noProof/>
                <w:webHidden/>
              </w:rPr>
              <w:t>113</w:t>
            </w:r>
            <w:r w:rsidR="00AE7242">
              <w:rPr>
                <w:noProof/>
                <w:webHidden/>
              </w:rPr>
              <w:fldChar w:fldCharType="end"/>
            </w:r>
          </w:hyperlink>
        </w:p>
        <w:p w14:paraId="77681A45" w14:textId="334844F0"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69" w:history="1">
            <w:r w:rsidR="00AE7242" w:rsidRPr="00193B34">
              <w:rPr>
                <w:rStyle w:val="-"/>
                <w:noProof/>
              </w:rPr>
              <w:t>6.3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Υπηρεσίες Πιλοτικής Λειτουργίας</w:t>
            </w:r>
            <w:r w:rsidR="00AE7242">
              <w:rPr>
                <w:noProof/>
                <w:webHidden/>
              </w:rPr>
              <w:tab/>
            </w:r>
            <w:r w:rsidR="00AE7242">
              <w:rPr>
                <w:noProof/>
                <w:webHidden/>
              </w:rPr>
              <w:fldChar w:fldCharType="begin"/>
            </w:r>
            <w:r w:rsidR="00AE7242">
              <w:rPr>
                <w:noProof/>
                <w:webHidden/>
              </w:rPr>
              <w:instrText xml:space="preserve"> PAGEREF _Toc164778769 \h </w:instrText>
            </w:r>
            <w:r w:rsidR="00AE7242">
              <w:rPr>
                <w:noProof/>
                <w:webHidden/>
              </w:rPr>
            </w:r>
            <w:r w:rsidR="00AE7242">
              <w:rPr>
                <w:noProof/>
                <w:webHidden/>
              </w:rPr>
              <w:fldChar w:fldCharType="separate"/>
            </w:r>
            <w:r w:rsidR="00AE7242">
              <w:rPr>
                <w:noProof/>
                <w:webHidden/>
              </w:rPr>
              <w:t>114</w:t>
            </w:r>
            <w:r w:rsidR="00AE7242">
              <w:rPr>
                <w:noProof/>
                <w:webHidden/>
              </w:rPr>
              <w:fldChar w:fldCharType="end"/>
            </w:r>
          </w:hyperlink>
        </w:p>
        <w:p w14:paraId="6FC4D255" w14:textId="3EFA0785"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0" w:history="1">
            <w:r w:rsidR="00AE7242" w:rsidRPr="00193B34">
              <w:rPr>
                <w:rStyle w:val="-"/>
                <w:noProof/>
              </w:rPr>
              <w:t>6.4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Υπηρεσίες Πλήρους Δοκιμαστικής Λειτουργίας</w:t>
            </w:r>
            <w:r w:rsidR="00AE7242">
              <w:rPr>
                <w:noProof/>
                <w:webHidden/>
              </w:rPr>
              <w:tab/>
            </w:r>
            <w:r w:rsidR="00AE7242">
              <w:rPr>
                <w:noProof/>
                <w:webHidden/>
              </w:rPr>
              <w:fldChar w:fldCharType="begin"/>
            </w:r>
            <w:r w:rsidR="00AE7242">
              <w:rPr>
                <w:noProof/>
                <w:webHidden/>
              </w:rPr>
              <w:instrText xml:space="preserve"> PAGEREF _Toc164778770 \h </w:instrText>
            </w:r>
            <w:r w:rsidR="00AE7242">
              <w:rPr>
                <w:noProof/>
                <w:webHidden/>
              </w:rPr>
            </w:r>
            <w:r w:rsidR="00AE7242">
              <w:rPr>
                <w:noProof/>
                <w:webHidden/>
              </w:rPr>
              <w:fldChar w:fldCharType="separate"/>
            </w:r>
            <w:r w:rsidR="00AE7242">
              <w:rPr>
                <w:noProof/>
                <w:webHidden/>
              </w:rPr>
              <w:t>114</w:t>
            </w:r>
            <w:r w:rsidR="00AE7242">
              <w:rPr>
                <w:noProof/>
                <w:webHidden/>
              </w:rPr>
              <w:fldChar w:fldCharType="end"/>
            </w:r>
          </w:hyperlink>
        </w:p>
        <w:p w14:paraId="6CC5FE16" w14:textId="3E3F2401"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1" w:history="1">
            <w:r w:rsidR="00AE7242" w:rsidRPr="00193B34">
              <w:rPr>
                <w:rStyle w:val="-"/>
                <w:noProof/>
              </w:rPr>
              <w:t>6.5</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Υπηρεσίες Δημοσιότητας</w:t>
            </w:r>
            <w:r w:rsidR="00AE7242">
              <w:rPr>
                <w:noProof/>
                <w:webHidden/>
              </w:rPr>
              <w:tab/>
            </w:r>
            <w:r w:rsidR="00AE7242">
              <w:rPr>
                <w:noProof/>
                <w:webHidden/>
              </w:rPr>
              <w:fldChar w:fldCharType="begin"/>
            </w:r>
            <w:r w:rsidR="00AE7242">
              <w:rPr>
                <w:noProof/>
                <w:webHidden/>
              </w:rPr>
              <w:instrText xml:space="preserve"> PAGEREF _Toc164778771 \h </w:instrText>
            </w:r>
            <w:r w:rsidR="00AE7242">
              <w:rPr>
                <w:noProof/>
                <w:webHidden/>
              </w:rPr>
            </w:r>
            <w:r w:rsidR="00AE7242">
              <w:rPr>
                <w:noProof/>
                <w:webHidden/>
              </w:rPr>
              <w:fldChar w:fldCharType="separate"/>
            </w:r>
            <w:r w:rsidR="00AE7242">
              <w:rPr>
                <w:noProof/>
                <w:webHidden/>
              </w:rPr>
              <w:t>114</w:t>
            </w:r>
            <w:r w:rsidR="00AE7242">
              <w:rPr>
                <w:noProof/>
                <w:webHidden/>
              </w:rPr>
              <w:fldChar w:fldCharType="end"/>
            </w:r>
          </w:hyperlink>
        </w:p>
        <w:p w14:paraId="02B191E6" w14:textId="37BDE054"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2" w:history="1">
            <w:r w:rsidR="00AE7242" w:rsidRPr="00193B34">
              <w:rPr>
                <w:rStyle w:val="-"/>
                <w:noProof/>
              </w:rPr>
              <w:t>6.5.1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Διοργάνωση ημερίδων/εκδηλώσεων</w:t>
            </w:r>
            <w:r w:rsidR="00AE7242">
              <w:rPr>
                <w:noProof/>
                <w:webHidden/>
              </w:rPr>
              <w:tab/>
            </w:r>
            <w:r w:rsidR="00AE7242">
              <w:rPr>
                <w:noProof/>
                <w:webHidden/>
              </w:rPr>
              <w:fldChar w:fldCharType="begin"/>
            </w:r>
            <w:r w:rsidR="00AE7242">
              <w:rPr>
                <w:noProof/>
                <w:webHidden/>
              </w:rPr>
              <w:instrText xml:space="preserve"> PAGEREF _Toc164778772 \h </w:instrText>
            </w:r>
            <w:r w:rsidR="00AE7242">
              <w:rPr>
                <w:noProof/>
                <w:webHidden/>
              </w:rPr>
            </w:r>
            <w:r w:rsidR="00AE7242">
              <w:rPr>
                <w:noProof/>
                <w:webHidden/>
              </w:rPr>
              <w:fldChar w:fldCharType="separate"/>
            </w:r>
            <w:r w:rsidR="00AE7242">
              <w:rPr>
                <w:noProof/>
                <w:webHidden/>
              </w:rPr>
              <w:t>115</w:t>
            </w:r>
            <w:r w:rsidR="00AE7242">
              <w:rPr>
                <w:noProof/>
                <w:webHidden/>
              </w:rPr>
              <w:fldChar w:fldCharType="end"/>
            </w:r>
          </w:hyperlink>
        </w:p>
        <w:p w14:paraId="7136DA6D" w14:textId="17B79365"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3" w:history="1">
            <w:r w:rsidR="00AE7242" w:rsidRPr="00193B34">
              <w:rPr>
                <w:rStyle w:val="-"/>
                <w:noProof/>
              </w:rPr>
              <w:t>6.5.2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Δημιουργία και μετάδοση ραδιοφωνικού μηνύματος / σποτ</w:t>
            </w:r>
            <w:r w:rsidR="00AE7242">
              <w:rPr>
                <w:noProof/>
                <w:webHidden/>
              </w:rPr>
              <w:tab/>
            </w:r>
            <w:r w:rsidR="00AE7242">
              <w:rPr>
                <w:noProof/>
                <w:webHidden/>
              </w:rPr>
              <w:fldChar w:fldCharType="begin"/>
            </w:r>
            <w:r w:rsidR="00AE7242">
              <w:rPr>
                <w:noProof/>
                <w:webHidden/>
              </w:rPr>
              <w:instrText xml:space="preserve"> PAGEREF _Toc164778773 \h </w:instrText>
            </w:r>
            <w:r w:rsidR="00AE7242">
              <w:rPr>
                <w:noProof/>
                <w:webHidden/>
              </w:rPr>
            </w:r>
            <w:r w:rsidR="00AE7242">
              <w:rPr>
                <w:noProof/>
                <w:webHidden/>
              </w:rPr>
              <w:fldChar w:fldCharType="separate"/>
            </w:r>
            <w:r w:rsidR="00AE7242">
              <w:rPr>
                <w:noProof/>
                <w:webHidden/>
              </w:rPr>
              <w:t>115</w:t>
            </w:r>
            <w:r w:rsidR="00AE7242">
              <w:rPr>
                <w:noProof/>
                <w:webHidden/>
              </w:rPr>
              <w:fldChar w:fldCharType="end"/>
            </w:r>
          </w:hyperlink>
        </w:p>
        <w:p w14:paraId="60667871" w14:textId="6CF6CDFA"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4" w:history="1">
            <w:r w:rsidR="00AE7242" w:rsidRPr="00193B34">
              <w:rPr>
                <w:rStyle w:val="-"/>
                <w:noProof/>
              </w:rPr>
              <w:t>6.5.3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Ενημέρωση κοινού μέσω προγράμματος προώθησης στο Διαδίκτυο</w:t>
            </w:r>
            <w:r w:rsidR="00AE7242">
              <w:rPr>
                <w:noProof/>
                <w:webHidden/>
              </w:rPr>
              <w:tab/>
            </w:r>
            <w:r w:rsidR="00AE7242">
              <w:rPr>
                <w:noProof/>
                <w:webHidden/>
              </w:rPr>
              <w:fldChar w:fldCharType="begin"/>
            </w:r>
            <w:r w:rsidR="00AE7242">
              <w:rPr>
                <w:noProof/>
                <w:webHidden/>
              </w:rPr>
              <w:instrText xml:space="preserve"> PAGEREF _Toc164778774 \h </w:instrText>
            </w:r>
            <w:r w:rsidR="00AE7242">
              <w:rPr>
                <w:noProof/>
                <w:webHidden/>
              </w:rPr>
            </w:r>
            <w:r w:rsidR="00AE7242">
              <w:rPr>
                <w:noProof/>
                <w:webHidden/>
              </w:rPr>
              <w:fldChar w:fldCharType="separate"/>
            </w:r>
            <w:r w:rsidR="00AE7242">
              <w:rPr>
                <w:noProof/>
                <w:webHidden/>
              </w:rPr>
              <w:t>116</w:t>
            </w:r>
            <w:r w:rsidR="00AE7242">
              <w:rPr>
                <w:noProof/>
                <w:webHidden/>
              </w:rPr>
              <w:fldChar w:fldCharType="end"/>
            </w:r>
          </w:hyperlink>
        </w:p>
        <w:p w14:paraId="562766BC" w14:textId="6D6B7AFE"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5" w:history="1">
            <w:r w:rsidR="00AE7242" w:rsidRPr="00193B34">
              <w:rPr>
                <w:rStyle w:val="-"/>
                <w:noProof/>
              </w:rPr>
              <w:t>6.6</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Penetration Testing</w:t>
            </w:r>
            <w:r w:rsidR="00AE7242">
              <w:rPr>
                <w:noProof/>
                <w:webHidden/>
              </w:rPr>
              <w:tab/>
            </w:r>
            <w:r w:rsidR="00AE7242">
              <w:rPr>
                <w:noProof/>
                <w:webHidden/>
              </w:rPr>
              <w:fldChar w:fldCharType="begin"/>
            </w:r>
            <w:r w:rsidR="00AE7242">
              <w:rPr>
                <w:noProof/>
                <w:webHidden/>
              </w:rPr>
              <w:instrText xml:space="preserve"> PAGEREF _Toc164778775 \h </w:instrText>
            </w:r>
            <w:r w:rsidR="00AE7242">
              <w:rPr>
                <w:noProof/>
                <w:webHidden/>
              </w:rPr>
            </w:r>
            <w:r w:rsidR="00AE7242">
              <w:rPr>
                <w:noProof/>
                <w:webHidden/>
              </w:rPr>
              <w:fldChar w:fldCharType="separate"/>
            </w:r>
            <w:r w:rsidR="00AE7242">
              <w:rPr>
                <w:noProof/>
                <w:webHidden/>
              </w:rPr>
              <w:t>116</w:t>
            </w:r>
            <w:r w:rsidR="00AE7242">
              <w:rPr>
                <w:noProof/>
                <w:webHidden/>
              </w:rPr>
              <w:fldChar w:fldCharType="end"/>
            </w:r>
          </w:hyperlink>
        </w:p>
        <w:p w14:paraId="409D126A" w14:textId="659075DC"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6" w:history="1">
            <w:r w:rsidR="00AE7242" w:rsidRPr="00193B34">
              <w:rPr>
                <w:rStyle w:val="-"/>
                <w:noProof/>
              </w:rPr>
              <w:t>6.7</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Υπηρεσίες Εγγύησης και Συντήρησης</w:t>
            </w:r>
            <w:r w:rsidR="00AE7242">
              <w:rPr>
                <w:noProof/>
                <w:webHidden/>
              </w:rPr>
              <w:tab/>
            </w:r>
            <w:r w:rsidR="00AE7242">
              <w:rPr>
                <w:noProof/>
                <w:webHidden/>
              </w:rPr>
              <w:fldChar w:fldCharType="begin"/>
            </w:r>
            <w:r w:rsidR="00AE7242">
              <w:rPr>
                <w:noProof/>
                <w:webHidden/>
              </w:rPr>
              <w:instrText xml:space="preserve"> PAGEREF _Toc164778776 \h </w:instrText>
            </w:r>
            <w:r w:rsidR="00AE7242">
              <w:rPr>
                <w:noProof/>
                <w:webHidden/>
              </w:rPr>
            </w:r>
            <w:r w:rsidR="00AE7242">
              <w:rPr>
                <w:noProof/>
                <w:webHidden/>
              </w:rPr>
              <w:fldChar w:fldCharType="separate"/>
            </w:r>
            <w:r w:rsidR="00AE7242">
              <w:rPr>
                <w:noProof/>
                <w:webHidden/>
              </w:rPr>
              <w:t>117</w:t>
            </w:r>
            <w:r w:rsidR="00AE7242">
              <w:rPr>
                <w:noProof/>
                <w:webHidden/>
              </w:rPr>
              <w:fldChar w:fldCharType="end"/>
            </w:r>
          </w:hyperlink>
        </w:p>
        <w:p w14:paraId="64D8375C" w14:textId="3CE8C4D6"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77" w:history="1">
            <w:r w:rsidR="00AE7242" w:rsidRPr="00193B34">
              <w:rPr>
                <w:rStyle w:val="-"/>
                <w:noProof/>
              </w:rPr>
              <w:t>7.</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Μεθοδολογία Υλοποίησης</w:t>
            </w:r>
            <w:r w:rsidR="00AE7242">
              <w:rPr>
                <w:noProof/>
                <w:webHidden/>
              </w:rPr>
              <w:tab/>
            </w:r>
            <w:r w:rsidR="00AE7242">
              <w:rPr>
                <w:noProof/>
                <w:webHidden/>
              </w:rPr>
              <w:fldChar w:fldCharType="begin"/>
            </w:r>
            <w:r w:rsidR="00AE7242">
              <w:rPr>
                <w:noProof/>
                <w:webHidden/>
              </w:rPr>
              <w:instrText xml:space="preserve"> PAGEREF _Toc164778777 \h </w:instrText>
            </w:r>
            <w:r w:rsidR="00AE7242">
              <w:rPr>
                <w:noProof/>
                <w:webHidden/>
              </w:rPr>
            </w:r>
            <w:r w:rsidR="00AE7242">
              <w:rPr>
                <w:noProof/>
                <w:webHidden/>
              </w:rPr>
              <w:fldChar w:fldCharType="separate"/>
            </w:r>
            <w:r w:rsidR="00AE7242">
              <w:rPr>
                <w:noProof/>
                <w:webHidden/>
              </w:rPr>
              <w:t>118</w:t>
            </w:r>
            <w:r w:rsidR="00AE7242">
              <w:rPr>
                <w:noProof/>
                <w:webHidden/>
              </w:rPr>
              <w:fldChar w:fldCharType="end"/>
            </w:r>
          </w:hyperlink>
        </w:p>
        <w:p w14:paraId="55D0AFDE" w14:textId="62270ACA"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8" w:history="1">
            <w:r w:rsidR="00AE7242" w:rsidRPr="00193B34">
              <w:rPr>
                <w:rStyle w:val="-"/>
                <w:noProof/>
              </w:rPr>
              <w:t>7.1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Χρονοδιάγραμμα</w:t>
            </w:r>
            <w:r w:rsidR="00AE7242">
              <w:rPr>
                <w:noProof/>
                <w:webHidden/>
              </w:rPr>
              <w:tab/>
            </w:r>
            <w:r w:rsidR="00AE7242">
              <w:rPr>
                <w:noProof/>
                <w:webHidden/>
              </w:rPr>
              <w:fldChar w:fldCharType="begin"/>
            </w:r>
            <w:r w:rsidR="00AE7242">
              <w:rPr>
                <w:noProof/>
                <w:webHidden/>
              </w:rPr>
              <w:instrText xml:space="preserve"> PAGEREF _Toc164778778 \h </w:instrText>
            </w:r>
            <w:r w:rsidR="00AE7242">
              <w:rPr>
                <w:noProof/>
                <w:webHidden/>
              </w:rPr>
            </w:r>
            <w:r w:rsidR="00AE7242">
              <w:rPr>
                <w:noProof/>
                <w:webHidden/>
              </w:rPr>
              <w:fldChar w:fldCharType="separate"/>
            </w:r>
            <w:r w:rsidR="00AE7242">
              <w:rPr>
                <w:noProof/>
                <w:webHidden/>
              </w:rPr>
              <w:t>118</w:t>
            </w:r>
            <w:r w:rsidR="00AE7242">
              <w:rPr>
                <w:noProof/>
                <w:webHidden/>
              </w:rPr>
              <w:fldChar w:fldCharType="end"/>
            </w:r>
          </w:hyperlink>
        </w:p>
        <w:p w14:paraId="41F7C39F" w14:textId="62210747"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79" w:history="1">
            <w:r w:rsidR="00AE7242" w:rsidRPr="00193B34">
              <w:rPr>
                <w:rStyle w:val="-"/>
                <w:noProof/>
              </w:rPr>
              <w:t>7.2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Φάσεις – Παραδοτέα</w:t>
            </w:r>
            <w:r w:rsidR="00AE7242">
              <w:rPr>
                <w:noProof/>
                <w:webHidden/>
              </w:rPr>
              <w:tab/>
            </w:r>
            <w:r w:rsidR="00AE7242">
              <w:rPr>
                <w:noProof/>
                <w:webHidden/>
              </w:rPr>
              <w:fldChar w:fldCharType="begin"/>
            </w:r>
            <w:r w:rsidR="00AE7242">
              <w:rPr>
                <w:noProof/>
                <w:webHidden/>
              </w:rPr>
              <w:instrText xml:space="preserve"> PAGEREF _Toc164778779 \h </w:instrText>
            </w:r>
            <w:r w:rsidR="00AE7242">
              <w:rPr>
                <w:noProof/>
                <w:webHidden/>
              </w:rPr>
            </w:r>
            <w:r w:rsidR="00AE7242">
              <w:rPr>
                <w:noProof/>
                <w:webHidden/>
              </w:rPr>
              <w:fldChar w:fldCharType="separate"/>
            </w:r>
            <w:r w:rsidR="00AE7242">
              <w:rPr>
                <w:noProof/>
                <w:webHidden/>
              </w:rPr>
              <w:t>119</w:t>
            </w:r>
            <w:r w:rsidR="00AE7242">
              <w:rPr>
                <w:noProof/>
                <w:webHidden/>
              </w:rPr>
              <w:fldChar w:fldCharType="end"/>
            </w:r>
          </w:hyperlink>
        </w:p>
        <w:p w14:paraId="59187AC9" w14:textId="0928AF3B"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0" w:history="1">
            <w:r w:rsidR="00AE7242" w:rsidRPr="00193B34">
              <w:rPr>
                <w:rStyle w:val="-"/>
                <w:rFonts w:eastAsia="SimSun"/>
                <w:noProof/>
              </w:rPr>
              <w:t>7.2.1.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Φάση 1: Μελέτη Ανάλυσης Απαιτήσεων</w:t>
            </w:r>
            <w:r w:rsidR="00AE7242">
              <w:rPr>
                <w:noProof/>
                <w:webHidden/>
              </w:rPr>
              <w:tab/>
            </w:r>
            <w:r w:rsidR="00AE7242">
              <w:rPr>
                <w:noProof/>
                <w:webHidden/>
              </w:rPr>
              <w:fldChar w:fldCharType="begin"/>
            </w:r>
            <w:r w:rsidR="00AE7242">
              <w:rPr>
                <w:noProof/>
                <w:webHidden/>
              </w:rPr>
              <w:instrText xml:space="preserve"> PAGEREF _Toc164778780 \h </w:instrText>
            </w:r>
            <w:r w:rsidR="00AE7242">
              <w:rPr>
                <w:noProof/>
                <w:webHidden/>
              </w:rPr>
            </w:r>
            <w:r w:rsidR="00AE7242">
              <w:rPr>
                <w:noProof/>
                <w:webHidden/>
              </w:rPr>
              <w:fldChar w:fldCharType="separate"/>
            </w:r>
            <w:r w:rsidR="00AE7242">
              <w:rPr>
                <w:noProof/>
                <w:webHidden/>
              </w:rPr>
              <w:t>119</w:t>
            </w:r>
            <w:r w:rsidR="00AE7242">
              <w:rPr>
                <w:noProof/>
                <w:webHidden/>
              </w:rPr>
              <w:fldChar w:fldCharType="end"/>
            </w:r>
          </w:hyperlink>
        </w:p>
        <w:p w14:paraId="1B2B4A90" w14:textId="20C6B6A0"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1" w:history="1">
            <w:r w:rsidR="00AE7242" w:rsidRPr="00193B34">
              <w:rPr>
                <w:rStyle w:val="-"/>
                <w:rFonts w:eastAsia="SimSun"/>
                <w:noProof/>
              </w:rPr>
              <w:t>7.2.2.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Φάση 2: Προμήθεια και Εγκατάσταση Κεντρικού και Περιφερειακού Εξοπλισμού</w:t>
            </w:r>
            <w:r w:rsidR="00AE7242">
              <w:rPr>
                <w:noProof/>
                <w:webHidden/>
              </w:rPr>
              <w:tab/>
            </w:r>
            <w:r w:rsidR="00AE7242">
              <w:rPr>
                <w:noProof/>
                <w:webHidden/>
              </w:rPr>
              <w:fldChar w:fldCharType="begin"/>
            </w:r>
            <w:r w:rsidR="00AE7242">
              <w:rPr>
                <w:noProof/>
                <w:webHidden/>
              </w:rPr>
              <w:instrText xml:space="preserve"> PAGEREF _Toc164778781 \h </w:instrText>
            </w:r>
            <w:r w:rsidR="00AE7242">
              <w:rPr>
                <w:noProof/>
                <w:webHidden/>
              </w:rPr>
            </w:r>
            <w:r w:rsidR="00AE7242">
              <w:rPr>
                <w:noProof/>
                <w:webHidden/>
              </w:rPr>
              <w:fldChar w:fldCharType="separate"/>
            </w:r>
            <w:r w:rsidR="00AE7242">
              <w:rPr>
                <w:noProof/>
                <w:webHidden/>
              </w:rPr>
              <w:t>119</w:t>
            </w:r>
            <w:r w:rsidR="00AE7242">
              <w:rPr>
                <w:noProof/>
                <w:webHidden/>
              </w:rPr>
              <w:fldChar w:fldCharType="end"/>
            </w:r>
          </w:hyperlink>
        </w:p>
        <w:p w14:paraId="66D82C1C" w14:textId="136DF326"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2" w:history="1">
            <w:r w:rsidR="00AE7242" w:rsidRPr="00193B34">
              <w:rPr>
                <w:rStyle w:val="-"/>
                <w:rFonts w:eastAsia="SimSun"/>
                <w:noProof/>
              </w:rPr>
              <w:t>7.2.3.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Φάση 3: Προμήθεια, Παραμετροποίηση και Εγκατάσταση Έτοιμου Λογισμικού και Συστημάτων</w:t>
            </w:r>
            <w:r w:rsidR="00AE7242">
              <w:rPr>
                <w:noProof/>
                <w:webHidden/>
              </w:rPr>
              <w:tab/>
            </w:r>
            <w:r w:rsidR="00AE7242">
              <w:rPr>
                <w:noProof/>
                <w:webHidden/>
              </w:rPr>
              <w:fldChar w:fldCharType="begin"/>
            </w:r>
            <w:r w:rsidR="00AE7242">
              <w:rPr>
                <w:noProof/>
                <w:webHidden/>
              </w:rPr>
              <w:instrText xml:space="preserve"> PAGEREF _Toc164778782 \h </w:instrText>
            </w:r>
            <w:r w:rsidR="00AE7242">
              <w:rPr>
                <w:noProof/>
                <w:webHidden/>
              </w:rPr>
            </w:r>
            <w:r w:rsidR="00AE7242">
              <w:rPr>
                <w:noProof/>
                <w:webHidden/>
              </w:rPr>
              <w:fldChar w:fldCharType="separate"/>
            </w:r>
            <w:r w:rsidR="00AE7242">
              <w:rPr>
                <w:noProof/>
                <w:webHidden/>
              </w:rPr>
              <w:t>120</w:t>
            </w:r>
            <w:r w:rsidR="00AE7242">
              <w:rPr>
                <w:noProof/>
                <w:webHidden/>
              </w:rPr>
              <w:fldChar w:fldCharType="end"/>
            </w:r>
          </w:hyperlink>
        </w:p>
        <w:p w14:paraId="0E21180D" w14:textId="2C6BBA82"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3" w:history="1">
            <w:r w:rsidR="00AE7242" w:rsidRPr="00193B34">
              <w:rPr>
                <w:rStyle w:val="-"/>
                <w:rFonts w:eastAsia="SimSun"/>
                <w:noProof/>
              </w:rPr>
              <w:t>7.2.4.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Φάση 4: Εκπαίδευση</w:t>
            </w:r>
            <w:r w:rsidR="00AE7242">
              <w:rPr>
                <w:noProof/>
                <w:webHidden/>
              </w:rPr>
              <w:tab/>
            </w:r>
            <w:r w:rsidR="00AE7242">
              <w:rPr>
                <w:noProof/>
                <w:webHidden/>
              </w:rPr>
              <w:fldChar w:fldCharType="begin"/>
            </w:r>
            <w:r w:rsidR="00AE7242">
              <w:rPr>
                <w:noProof/>
                <w:webHidden/>
              </w:rPr>
              <w:instrText xml:space="preserve"> PAGEREF _Toc164778783 \h </w:instrText>
            </w:r>
            <w:r w:rsidR="00AE7242">
              <w:rPr>
                <w:noProof/>
                <w:webHidden/>
              </w:rPr>
            </w:r>
            <w:r w:rsidR="00AE7242">
              <w:rPr>
                <w:noProof/>
                <w:webHidden/>
              </w:rPr>
              <w:fldChar w:fldCharType="separate"/>
            </w:r>
            <w:r w:rsidR="00AE7242">
              <w:rPr>
                <w:noProof/>
                <w:webHidden/>
              </w:rPr>
              <w:t>121</w:t>
            </w:r>
            <w:r w:rsidR="00AE7242">
              <w:rPr>
                <w:noProof/>
                <w:webHidden/>
              </w:rPr>
              <w:fldChar w:fldCharType="end"/>
            </w:r>
          </w:hyperlink>
        </w:p>
        <w:p w14:paraId="26A45116" w14:textId="1B259EA6"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4" w:history="1">
            <w:r w:rsidR="00AE7242" w:rsidRPr="00193B34">
              <w:rPr>
                <w:rStyle w:val="-"/>
                <w:rFonts w:eastAsia="SimSun"/>
                <w:noProof/>
              </w:rPr>
              <w:t>7.2.5.</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Φάση 5: Πιλοτική Λειτουργία</w:t>
            </w:r>
            <w:r w:rsidR="00AE7242">
              <w:rPr>
                <w:noProof/>
                <w:webHidden/>
              </w:rPr>
              <w:tab/>
            </w:r>
            <w:r w:rsidR="00AE7242">
              <w:rPr>
                <w:noProof/>
                <w:webHidden/>
              </w:rPr>
              <w:fldChar w:fldCharType="begin"/>
            </w:r>
            <w:r w:rsidR="00AE7242">
              <w:rPr>
                <w:noProof/>
                <w:webHidden/>
              </w:rPr>
              <w:instrText xml:space="preserve"> PAGEREF _Toc164778784 \h </w:instrText>
            </w:r>
            <w:r w:rsidR="00AE7242">
              <w:rPr>
                <w:noProof/>
                <w:webHidden/>
              </w:rPr>
            </w:r>
            <w:r w:rsidR="00AE7242">
              <w:rPr>
                <w:noProof/>
                <w:webHidden/>
              </w:rPr>
              <w:fldChar w:fldCharType="separate"/>
            </w:r>
            <w:r w:rsidR="00AE7242">
              <w:rPr>
                <w:noProof/>
                <w:webHidden/>
              </w:rPr>
              <w:t>122</w:t>
            </w:r>
            <w:r w:rsidR="00AE7242">
              <w:rPr>
                <w:noProof/>
                <w:webHidden/>
              </w:rPr>
              <w:fldChar w:fldCharType="end"/>
            </w:r>
          </w:hyperlink>
        </w:p>
        <w:p w14:paraId="08C792D6" w14:textId="4755AFF9"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5" w:history="1">
            <w:r w:rsidR="00AE7242" w:rsidRPr="00193B34">
              <w:rPr>
                <w:rStyle w:val="-"/>
                <w:rFonts w:eastAsia="SimSun"/>
                <w:noProof/>
              </w:rPr>
              <w:t>7.2.6.</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Φάση 6: Πλήρης Δοκιμαστική Λειτουργία</w:t>
            </w:r>
            <w:r w:rsidR="00AE7242">
              <w:rPr>
                <w:noProof/>
                <w:webHidden/>
              </w:rPr>
              <w:tab/>
            </w:r>
            <w:r w:rsidR="00AE7242">
              <w:rPr>
                <w:noProof/>
                <w:webHidden/>
              </w:rPr>
              <w:fldChar w:fldCharType="begin"/>
            </w:r>
            <w:r w:rsidR="00AE7242">
              <w:rPr>
                <w:noProof/>
                <w:webHidden/>
              </w:rPr>
              <w:instrText xml:space="preserve"> PAGEREF _Toc164778785 \h </w:instrText>
            </w:r>
            <w:r w:rsidR="00AE7242">
              <w:rPr>
                <w:noProof/>
                <w:webHidden/>
              </w:rPr>
            </w:r>
            <w:r w:rsidR="00AE7242">
              <w:rPr>
                <w:noProof/>
                <w:webHidden/>
              </w:rPr>
              <w:fldChar w:fldCharType="separate"/>
            </w:r>
            <w:r w:rsidR="00AE7242">
              <w:rPr>
                <w:noProof/>
                <w:webHidden/>
              </w:rPr>
              <w:t>122</w:t>
            </w:r>
            <w:r w:rsidR="00AE7242">
              <w:rPr>
                <w:noProof/>
                <w:webHidden/>
              </w:rPr>
              <w:fldChar w:fldCharType="end"/>
            </w:r>
          </w:hyperlink>
        </w:p>
        <w:p w14:paraId="6B58C70C" w14:textId="669B35CE" w:rsidR="00AE7242" w:rsidRDefault="00C0387E">
          <w:pPr>
            <w:pStyle w:val="50"/>
            <w:tabs>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6" w:history="1">
            <w:r w:rsidR="00AE7242" w:rsidRPr="00193B34">
              <w:rPr>
                <w:rStyle w:val="-"/>
                <w:rFonts w:eastAsia="SimSun"/>
                <w:noProof/>
              </w:rPr>
              <w:t>Πλήρης Δοκιμαστική Λειτουργία</w:t>
            </w:r>
            <w:r w:rsidR="00AE7242" w:rsidRPr="00193B34">
              <w:rPr>
                <w:rStyle w:val="-"/>
                <w:noProof/>
              </w:rPr>
              <w:t>- Παραδοτέα (ελάχιστα):</w:t>
            </w:r>
            <w:r w:rsidR="00AE7242">
              <w:rPr>
                <w:noProof/>
                <w:webHidden/>
              </w:rPr>
              <w:tab/>
            </w:r>
            <w:r w:rsidR="00AE7242">
              <w:rPr>
                <w:noProof/>
                <w:webHidden/>
              </w:rPr>
              <w:fldChar w:fldCharType="begin"/>
            </w:r>
            <w:r w:rsidR="00AE7242">
              <w:rPr>
                <w:noProof/>
                <w:webHidden/>
              </w:rPr>
              <w:instrText xml:space="preserve"> PAGEREF _Toc164778786 \h </w:instrText>
            </w:r>
            <w:r w:rsidR="00AE7242">
              <w:rPr>
                <w:noProof/>
                <w:webHidden/>
              </w:rPr>
            </w:r>
            <w:r w:rsidR="00AE7242">
              <w:rPr>
                <w:noProof/>
                <w:webHidden/>
              </w:rPr>
              <w:fldChar w:fldCharType="separate"/>
            </w:r>
            <w:r w:rsidR="00AE7242">
              <w:rPr>
                <w:noProof/>
                <w:webHidden/>
              </w:rPr>
              <w:t>122</w:t>
            </w:r>
            <w:r w:rsidR="00AE7242">
              <w:rPr>
                <w:noProof/>
                <w:webHidden/>
              </w:rPr>
              <w:fldChar w:fldCharType="end"/>
            </w:r>
          </w:hyperlink>
        </w:p>
        <w:p w14:paraId="47D9171D" w14:textId="335D5EFD"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7" w:history="1">
            <w:r w:rsidR="00AE7242" w:rsidRPr="00193B34">
              <w:rPr>
                <w:rStyle w:val="-"/>
                <w:rFonts w:eastAsia="SimSun"/>
                <w:noProof/>
              </w:rPr>
              <w:t>7.2.1.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Χρόνος Υποβολής και Διαδικασία Οριστικοποίησης Παραδοτέων</w:t>
            </w:r>
            <w:r w:rsidR="00AE7242">
              <w:rPr>
                <w:noProof/>
                <w:webHidden/>
              </w:rPr>
              <w:tab/>
            </w:r>
            <w:r w:rsidR="00AE7242">
              <w:rPr>
                <w:noProof/>
                <w:webHidden/>
              </w:rPr>
              <w:fldChar w:fldCharType="begin"/>
            </w:r>
            <w:r w:rsidR="00AE7242">
              <w:rPr>
                <w:noProof/>
                <w:webHidden/>
              </w:rPr>
              <w:instrText xml:space="preserve"> PAGEREF _Toc164778787 \h </w:instrText>
            </w:r>
            <w:r w:rsidR="00AE7242">
              <w:rPr>
                <w:noProof/>
                <w:webHidden/>
              </w:rPr>
            </w:r>
            <w:r w:rsidR="00AE7242">
              <w:rPr>
                <w:noProof/>
                <w:webHidden/>
              </w:rPr>
              <w:fldChar w:fldCharType="separate"/>
            </w:r>
            <w:r w:rsidR="00AE7242">
              <w:rPr>
                <w:noProof/>
                <w:webHidden/>
              </w:rPr>
              <w:t>123</w:t>
            </w:r>
            <w:r w:rsidR="00AE7242">
              <w:rPr>
                <w:noProof/>
                <w:webHidden/>
              </w:rPr>
              <w:fldChar w:fldCharType="end"/>
            </w:r>
          </w:hyperlink>
        </w:p>
        <w:p w14:paraId="6E5881D5" w14:textId="59D808FC"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8" w:history="1">
            <w:r w:rsidR="00AE7242" w:rsidRPr="00193B34">
              <w:rPr>
                <w:rStyle w:val="-"/>
                <w:noProof/>
              </w:rPr>
              <w:t>7.3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Περίοδος Εγγύησης και Συντήρησης (ΠΕΣ)</w:t>
            </w:r>
            <w:r w:rsidR="00AE7242">
              <w:rPr>
                <w:noProof/>
                <w:webHidden/>
              </w:rPr>
              <w:tab/>
            </w:r>
            <w:r w:rsidR="00AE7242">
              <w:rPr>
                <w:noProof/>
                <w:webHidden/>
              </w:rPr>
              <w:fldChar w:fldCharType="begin"/>
            </w:r>
            <w:r w:rsidR="00AE7242">
              <w:rPr>
                <w:noProof/>
                <w:webHidden/>
              </w:rPr>
              <w:instrText xml:space="preserve"> PAGEREF _Toc164778788 \h </w:instrText>
            </w:r>
            <w:r w:rsidR="00AE7242">
              <w:rPr>
                <w:noProof/>
                <w:webHidden/>
              </w:rPr>
            </w:r>
            <w:r w:rsidR="00AE7242">
              <w:rPr>
                <w:noProof/>
                <w:webHidden/>
              </w:rPr>
              <w:fldChar w:fldCharType="separate"/>
            </w:r>
            <w:r w:rsidR="00AE7242">
              <w:rPr>
                <w:noProof/>
                <w:webHidden/>
              </w:rPr>
              <w:t>124</w:t>
            </w:r>
            <w:r w:rsidR="00AE7242">
              <w:rPr>
                <w:noProof/>
                <w:webHidden/>
              </w:rPr>
              <w:fldChar w:fldCharType="end"/>
            </w:r>
          </w:hyperlink>
        </w:p>
        <w:p w14:paraId="5479C176" w14:textId="1418475B"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89" w:history="1">
            <w:r w:rsidR="00AE7242" w:rsidRPr="00193B34">
              <w:rPr>
                <w:rStyle w:val="-"/>
                <w:rFonts w:eastAsia="SimSun"/>
                <w:noProof/>
              </w:rPr>
              <w:t>7.3.1.</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Υπηρεσίες Περιόδου Εγγύησης</w:t>
            </w:r>
            <w:r w:rsidR="00AE7242">
              <w:rPr>
                <w:noProof/>
                <w:webHidden/>
              </w:rPr>
              <w:tab/>
            </w:r>
            <w:r w:rsidR="00AE7242">
              <w:rPr>
                <w:noProof/>
                <w:webHidden/>
              </w:rPr>
              <w:fldChar w:fldCharType="begin"/>
            </w:r>
            <w:r w:rsidR="00AE7242">
              <w:rPr>
                <w:noProof/>
                <w:webHidden/>
              </w:rPr>
              <w:instrText xml:space="preserve"> PAGEREF _Toc164778789 \h </w:instrText>
            </w:r>
            <w:r w:rsidR="00AE7242">
              <w:rPr>
                <w:noProof/>
                <w:webHidden/>
              </w:rPr>
            </w:r>
            <w:r w:rsidR="00AE7242">
              <w:rPr>
                <w:noProof/>
                <w:webHidden/>
              </w:rPr>
              <w:fldChar w:fldCharType="separate"/>
            </w:r>
            <w:r w:rsidR="00AE7242">
              <w:rPr>
                <w:noProof/>
                <w:webHidden/>
              </w:rPr>
              <w:t>124</w:t>
            </w:r>
            <w:r w:rsidR="00AE7242">
              <w:rPr>
                <w:noProof/>
                <w:webHidden/>
              </w:rPr>
              <w:fldChar w:fldCharType="end"/>
            </w:r>
          </w:hyperlink>
        </w:p>
        <w:p w14:paraId="5DFFBA16" w14:textId="1600A70A"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90" w:history="1">
            <w:r w:rsidR="00AE7242" w:rsidRPr="00193B34">
              <w:rPr>
                <w:rStyle w:val="-"/>
                <w:rFonts w:eastAsia="SimSun"/>
                <w:noProof/>
              </w:rPr>
              <w:t>7.3.2.</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Υπηρεσίες Περιόδου Συντήρησης</w:t>
            </w:r>
            <w:r w:rsidR="00AE7242">
              <w:rPr>
                <w:noProof/>
                <w:webHidden/>
              </w:rPr>
              <w:tab/>
            </w:r>
            <w:r w:rsidR="00AE7242">
              <w:rPr>
                <w:noProof/>
                <w:webHidden/>
              </w:rPr>
              <w:fldChar w:fldCharType="begin"/>
            </w:r>
            <w:r w:rsidR="00AE7242">
              <w:rPr>
                <w:noProof/>
                <w:webHidden/>
              </w:rPr>
              <w:instrText xml:space="preserve"> PAGEREF _Toc164778790 \h </w:instrText>
            </w:r>
            <w:r w:rsidR="00AE7242">
              <w:rPr>
                <w:noProof/>
                <w:webHidden/>
              </w:rPr>
            </w:r>
            <w:r w:rsidR="00AE7242">
              <w:rPr>
                <w:noProof/>
                <w:webHidden/>
              </w:rPr>
              <w:fldChar w:fldCharType="separate"/>
            </w:r>
            <w:r w:rsidR="00AE7242">
              <w:rPr>
                <w:noProof/>
                <w:webHidden/>
              </w:rPr>
              <w:t>125</w:t>
            </w:r>
            <w:r w:rsidR="00AE7242">
              <w:rPr>
                <w:noProof/>
                <w:webHidden/>
              </w:rPr>
              <w:fldChar w:fldCharType="end"/>
            </w:r>
          </w:hyperlink>
        </w:p>
        <w:p w14:paraId="3692BF40" w14:textId="49592DF2"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91" w:history="1">
            <w:r w:rsidR="00AE7242" w:rsidRPr="00193B34">
              <w:rPr>
                <w:rStyle w:val="-"/>
                <w:rFonts w:eastAsia="SimSun"/>
                <w:noProof/>
              </w:rPr>
              <w:t>7.3.3.</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Τήρηση Εγγυημένου Επιπέδου Υπηρεσιών – Ρήτρες</w:t>
            </w:r>
            <w:r w:rsidR="00AE7242">
              <w:rPr>
                <w:noProof/>
                <w:webHidden/>
              </w:rPr>
              <w:tab/>
            </w:r>
            <w:r w:rsidR="00AE7242">
              <w:rPr>
                <w:noProof/>
                <w:webHidden/>
              </w:rPr>
              <w:fldChar w:fldCharType="begin"/>
            </w:r>
            <w:r w:rsidR="00AE7242">
              <w:rPr>
                <w:noProof/>
                <w:webHidden/>
              </w:rPr>
              <w:instrText xml:space="preserve"> PAGEREF _Toc164778791 \h </w:instrText>
            </w:r>
            <w:r w:rsidR="00AE7242">
              <w:rPr>
                <w:noProof/>
                <w:webHidden/>
              </w:rPr>
            </w:r>
            <w:r w:rsidR="00AE7242">
              <w:rPr>
                <w:noProof/>
                <w:webHidden/>
              </w:rPr>
              <w:fldChar w:fldCharType="separate"/>
            </w:r>
            <w:r w:rsidR="00AE7242">
              <w:rPr>
                <w:noProof/>
                <w:webHidden/>
              </w:rPr>
              <w:t>127</w:t>
            </w:r>
            <w:r w:rsidR="00AE7242">
              <w:rPr>
                <w:noProof/>
                <w:webHidden/>
              </w:rPr>
              <w:fldChar w:fldCharType="end"/>
            </w:r>
          </w:hyperlink>
        </w:p>
        <w:p w14:paraId="36BFCB40" w14:textId="3A4B1A0B" w:rsidR="00AE7242" w:rsidRDefault="00C0387E">
          <w:pPr>
            <w:pStyle w:val="50"/>
            <w:tabs>
              <w:tab w:val="left" w:pos="176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92" w:history="1">
            <w:r w:rsidR="00AE7242" w:rsidRPr="00193B34">
              <w:rPr>
                <w:rStyle w:val="-"/>
                <w:rFonts w:eastAsia="SimSun"/>
                <w:noProof/>
              </w:rPr>
              <w:t>7.3.4.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rFonts w:eastAsia="SimSun"/>
                <w:noProof/>
              </w:rPr>
              <w:t>Προγραμματισμένες Διακοπές Υπηρεσίας</w:t>
            </w:r>
            <w:r w:rsidR="00AE7242">
              <w:rPr>
                <w:noProof/>
                <w:webHidden/>
              </w:rPr>
              <w:tab/>
            </w:r>
            <w:r w:rsidR="00AE7242">
              <w:rPr>
                <w:noProof/>
                <w:webHidden/>
              </w:rPr>
              <w:fldChar w:fldCharType="begin"/>
            </w:r>
            <w:r w:rsidR="00AE7242">
              <w:rPr>
                <w:noProof/>
                <w:webHidden/>
              </w:rPr>
              <w:instrText xml:space="preserve"> PAGEREF _Toc164778792 \h </w:instrText>
            </w:r>
            <w:r w:rsidR="00AE7242">
              <w:rPr>
                <w:noProof/>
                <w:webHidden/>
              </w:rPr>
            </w:r>
            <w:r w:rsidR="00AE7242">
              <w:rPr>
                <w:noProof/>
                <w:webHidden/>
              </w:rPr>
              <w:fldChar w:fldCharType="separate"/>
            </w:r>
            <w:r w:rsidR="00AE7242">
              <w:rPr>
                <w:noProof/>
                <w:webHidden/>
              </w:rPr>
              <w:t>130</w:t>
            </w:r>
            <w:r w:rsidR="00AE7242">
              <w:rPr>
                <w:noProof/>
                <w:webHidden/>
              </w:rPr>
              <w:fldChar w:fldCharType="end"/>
            </w:r>
          </w:hyperlink>
        </w:p>
        <w:p w14:paraId="76E51749" w14:textId="54B18B79"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93" w:history="1">
            <w:r w:rsidR="00AE7242" w:rsidRPr="00193B34">
              <w:rPr>
                <w:rStyle w:val="-"/>
                <w:noProof/>
              </w:rPr>
              <w:t>7.4</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Ομάδα Έργου/Σχήμα Διοίκησης Έργου</w:t>
            </w:r>
            <w:r w:rsidR="00AE7242">
              <w:rPr>
                <w:noProof/>
                <w:webHidden/>
              </w:rPr>
              <w:tab/>
            </w:r>
            <w:r w:rsidR="00AE7242">
              <w:rPr>
                <w:noProof/>
                <w:webHidden/>
              </w:rPr>
              <w:fldChar w:fldCharType="begin"/>
            </w:r>
            <w:r w:rsidR="00AE7242">
              <w:rPr>
                <w:noProof/>
                <w:webHidden/>
              </w:rPr>
              <w:instrText xml:space="preserve"> PAGEREF _Toc164778793 \h </w:instrText>
            </w:r>
            <w:r w:rsidR="00AE7242">
              <w:rPr>
                <w:noProof/>
                <w:webHidden/>
              </w:rPr>
            </w:r>
            <w:r w:rsidR="00AE7242">
              <w:rPr>
                <w:noProof/>
                <w:webHidden/>
              </w:rPr>
              <w:fldChar w:fldCharType="separate"/>
            </w:r>
            <w:r w:rsidR="00AE7242">
              <w:rPr>
                <w:noProof/>
                <w:webHidden/>
              </w:rPr>
              <w:t>130</w:t>
            </w:r>
            <w:r w:rsidR="00AE7242">
              <w:rPr>
                <w:noProof/>
                <w:webHidden/>
              </w:rPr>
              <w:fldChar w:fldCharType="end"/>
            </w:r>
          </w:hyperlink>
        </w:p>
        <w:p w14:paraId="4DBB3ED5" w14:textId="03DBAB6B"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94" w:history="1">
            <w:r w:rsidR="00AE7242" w:rsidRPr="00193B34">
              <w:rPr>
                <w:rStyle w:val="-"/>
                <w:noProof/>
              </w:rPr>
              <w:t>7.5</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Μεθοδολογία διοίκησης και διασφάλισης ποιότητας</w:t>
            </w:r>
            <w:r w:rsidR="00AE7242">
              <w:rPr>
                <w:noProof/>
                <w:webHidden/>
              </w:rPr>
              <w:tab/>
            </w:r>
            <w:r w:rsidR="00AE7242">
              <w:rPr>
                <w:noProof/>
                <w:webHidden/>
              </w:rPr>
              <w:fldChar w:fldCharType="begin"/>
            </w:r>
            <w:r w:rsidR="00AE7242">
              <w:rPr>
                <w:noProof/>
                <w:webHidden/>
              </w:rPr>
              <w:instrText xml:space="preserve"> PAGEREF _Toc164778794 \h </w:instrText>
            </w:r>
            <w:r w:rsidR="00AE7242">
              <w:rPr>
                <w:noProof/>
                <w:webHidden/>
              </w:rPr>
            </w:r>
            <w:r w:rsidR="00AE7242">
              <w:rPr>
                <w:noProof/>
                <w:webHidden/>
              </w:rPr>
              <w:fldChar w:fldCharType="separate"/>
            </w:r>
            <w:r w:rsidR="00AE7242">
              <w:rPr>
                <w:noProof/>
                <w:webHidden/>
              </w:rPr>
              <w:t>130</w:t>
            </w:r>
            <w:r w:rsidR="00AE7242">
              <w:rPr>
                <w:noProof/>
                <w:webHidden/>
              </w:rPr>
              <w:fldChar w:fldCharType="end"/>
            </w:r>
          </w:hyperlink>
        </w:p>
        <w:p w14:paraId="23666033" w14:textId="0C244783" w:rsidR="00AE7242" w:rsidRDefault="00C0387E">
          <w:pPr>
            <w:pStyle w:val="40"/>
            <w:tabs>
              <w:tab w:val="left" w:pos="1320"/>
              <w:tab w:val="right" w:leader="dot" w:pos="9628"/>
            </w:tabs>
            <w:rPr>
              <w:rFonts w:asciiTheme="minorHAnsi" w:eastAsiaTheme="minorEastAsia" w:hAnsiTheme="minorHAnsi" w:cstheme="minorBidi"/>
              <w:noProof/>
              <w:kern w:val="2"/>
              <w:sz w:val="22"/>
              <w:szCs w:val="22"/>
              <w:lang w:eastAsia="el-GR"/>
              <w14:ligatures w14:val="standardContextual"/>
            </w:rPr>
          </w:pPr>
          <w:hyperlink w:anchor="_Toc164778795" w:history="1">
            <w:r w:rsidR="00AE7242" w:rsidRPr="00193B34">
              <w:rPr>
                <w:rStyle w:val="-"/>
                <w:noProof/>
              </w:rPr>
              <w:t>7.6</w:t>
            </w:r>
            <w:r w:rsidR="00AE7242">
              <w:rPr>
                <w:rFonts w:asciiTheme="minorHAnsi" w:eastAsiaTheme="minorEastAsia" w:hAnsiTheme="minorHAnsi" w:cstheme="minorBidi"/>
                <w:noProof/>
                <w:kern w:val="2"/>
                <w:sz w:val="22"/>
                <w:szCs w:val="22"/>
                <w:lang w:eastAsia="el-GR"/>
                <w14:ligatures w14:val="standardContextual"/>
              </w:rPr>
              <w:tab/>
            </w:r>
            <w:r w:rsidR="00AE7242" w:rsidRPr="00193B34">
              <w:rPr>
                <w:rStyle w:val="-"/>
                <w:noProof/>
              </w:rPr>
              <w:t>Τόπος υλοποίησης/ παροχής των υπηρεσιών</w:t>
            </w:r>
            <w:r w:rsidR="00AE7242">
              <w:rPr>
                <w:noProof/>
                <w:webHidden/>
              </w:rPr>
              <w:tab/>
            </w:r>
            <w:r w:rsidR="00AE7242">
              <w:rPr>
                <w:noProof/>
                <w:webHidden/>
              </w:rPr>
              <w:fldChar w:fldCharType="begin"/>
            </w:r>
            <w:r w:rsidR="00AE7242">
              <w:rPr>
                <w:noProof/>
                <w:webHidden/>
              </w:rPr>
              <w:instrText xml:space="preserve"> PAGEREF _Toc164778795 \h </w:instrText>
            </w:r>
            <w:r w:rsidR="00AE7242">
              <w:rPr>
                <w:noProof/>
                <w:webHidden/>
              </w:rPr>
            </w:r>
            <w:r w:rsidR="00AE7242">
              <w:rPr>
                <w:noProof/>
                <w:webHidden/>
              </w:rPr>
              <w:fldChar w:fldCharType="separate"/>
            </w:r>
            <w:r w:rsidR="00AE7242">
              <w:rPr>
                <w:noProof/>
                <w:webHidden/>
              </w:rPr>
              <w:t>131</w:t>
            </w:r>
            <w:r w:rsidR="00AE7242">
              <w:rPr>
                <w:noProof/>
                <w:webHidden/>
              </w:rPr>
              <w:fldChar w:fldCharType="end"/>
            </w:r>
          </w:hyperlink>
        </w:p>
        <w:p w14:paraId="298550CE" w14:textId="277761EF"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796" w:history="1">
            <w:r w:rsidR="00AE7242" w:rsidRPr="00193B34">
              <w:rPr>
                <w:rStyle w:val="-"/>
                <w:noProof/>
              </w:rPr>
              <w:t>ΠΑΡΑΡΤΗΜΑ ΙΙ – Πίνακες Συμμόρφωσης</w:t>
            </w:r>
            <w:r w:rsidR="00AE7242">
              <w:rPr>
                <w:noProof/>
                <w:webHidden/>
              </w:rPr>
              <w:tab/>
            </w:r>
            <w:r w:rsidR="00AE7242">
              <w:rPr>
                <w:noProof/>
                <w:webHidden/>
              </w:rPr>
              <w:fldChar w:fldCharType="begin"/>
            </w:r>
            <w:r w:rsidR="00AE7242">
              <w:rPr>
                <w:noProof/>
                <w:webHidden/>
              </w:rPr>
              <w:instrText xml:space="preserve"> PAGEREF _Toc164778796 \h </w:instrText>
            </w:r>
            <w:r w:rsidR="00AE7242">
              <w:rPr>
                <w:noProof/>
                <w:webHidden/>
              </w:rPr>
            </w:r>
            <w:r w:rsidR="00AE7242">
              <w:rPr>
                <w:noProof/>
                <w:webHidden/>
              </w:rPr>
              <w:fldChar w:fldCharType="separate"/>
            </w:r>
            <w:r w:rsidR="00AE7242">
              <w:rPr>
                <w:noProof/>
                <w:webHidden/>
              </w:rPr>
              <w:t>132</w:t>
            </w:r>
            <w:r w:rsidR="00AE7242">
              <w:rPr>
                <w:noProof/>
                <w:webHidden/>
              </w:rPr>
              <w:fldChar w:fldCharType="end"/>
            </w:r>
          </w:hyperlink>
        </w:p>
        <w:p w14:paraId="7A79C53A" w14:textId="24A1CBD1"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97" w:history="1">
            <w:r w:rsidR="00AE7242" w:rsidRPr="00193B34">
              <w:rPr>
                <w:rStyle w:val="-"/>
                <w:rFonts w:eastAsia="SimSun"/>
                <w:noProof/>
              </w:rPr>
              <w:t>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ΤΗΛΕΦΩΝΙΚΟ ΚΕΝΤΡΟ</w:t>
            </w:r>
            <w:r w:rsidR="00AE7242">
              <w:rPr>
                <w:noProof/>
                <w:webHidden/>
              </w:rPr>
              <w:tab/>
            </w:r>
            <w:r w:rsidR="00AE7242">
              <w:rPr>
                <w:noProof/>
                <w:webHidden/>
              </w:rPr>
              <w:fldChar w:fldCharType="begin"/>
            </w:r>
            <w:r w:rsidR="00AE7242">
              <w:rPr>
                <w:noProof/>
                <w:webHidden/>
              </w:rPr>
              <w:instrText xml:space="preserve"> PAGEREF _Toc164778797 \h </w:instrText>
            </w:r>
            <w:r w:rsidR="00AE7242">
              <w:rPr>
                <w:noProof/>
                <w:webHidden/>
              </w:rPr>
            </w:r>
            <w:r w:rsidR="00AE7242">
              <w:rPr>
                <w:noProof/>
                <w:webHidden/>
              </w:rPr>
              <w:fldChar w:fldCharType="separate"/>
            </w:r>
            <w:r w:rsidR="00AE7242">
              <w:rPr>
                <w:noProof/>
                <w:webHidden/>
              </w:rPr>
              <w:t>133</w:t>
            </w:r>
            <w:r w:rsidR="00AE7242">
              <w:rPr>
                <w:noProof/>
                <w:webHidden/>
              </w:rPr>
              <w:fldChar w:fldCharType="end"/>
            </w:r>
          </w:hyperlink>
        </w:p>
        <w:p w14:paraId="2C902C78" w14:textId="71397A20"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98" w:history="1">
            <w:r w:rsidR="00AE7242" w:rsidRPr="00193B34">
              <w:rPr>
                <w:rStyle w:val="-"/>
                <w:rFonts w:eastAsia="SimSun"/>
                <w:noProof/>
              </w:rPr>
              <w:t>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ΣTAΘΜΟΙ ΕΡΓΑΣΙΑΣ</w:t>
            </w:r>
            <w:r w:rsidR="00AE7242">
              <w:rPr>
                <w:noProof/>
                <w:webHidden/>
              </w:rPr>
              <w:tab/>
            </w:r>
            <w:r w:rsidR="00AE7242">
              <w:rPr>
                <w:noProof/>
                <w:webHidden/>
              </w:rPr>
              <w:fldChar w:fldCharType="begin"/>
            </w:r>
            <w:r w:rsidR="00AE7242">
              <w:rPr>
                <w:noProof/>
                <w:webHidden/>
              </w:rPr>
              <w:instrText xml:space="preserve"> PAGEREF _Toc164778798 \h </w:instrText>
            </w:r>
            <w:r w:rsidR="00AE7242">
              <w:rPr>
                <w:noProof/>
                <w:webHidden/>
              </w:rPr>
            </w:r>
            <w:r w:rsidR="00AE7242">
              <w:rPr>
                <w:noProof/>
                <w:webHidden/>
              </w:rPr>
              <w:fldChar w:fldCharType="separate"/>
            </w:r>
            <w:r w:rsidR="00AE7242">
              <w:rPr>
                <w:noProof/>
                <w:webHidden/>
              </w:rPr>
              <w:t>152</w:t>
            </w:r>
            <w:r w:rsidR="00AE7242">
              <w:rPr>
                <w:noProof/>
                <w:webHidden/>
              </w:rPr>
              <w:fldChar w:fldCharType="end"/>
            </w:r>
          </w:hyperlink>
        </w:p>
        <w:p w14:paraId="3206CEBD" w14:textId="3E8FE197"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799" w:history="1">
            <w:r w:rsidR="00AE7242" w:rsidRPr="00193B34">
              <w:rPr>
                <w:rStyle w:val="-"/>
                <w:rFonts w:eastAsia="SimSun"/>
                <w:noProof/>
              </w:rPr>
              <w:t>3.</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ΣΥΣΤΗΜΑ ΑΠΟΘΗΚΕΥΣΗΣ ΔΕΔΟΜΕΝΩΝ</w:t>
            </w:r>
            <w:r w:rsidR="00AE7242">
              <w:rPr>
                <w:noProof/>
                <w:webHidden/>
              </w:rPr>
              <w:tab/>
            </w:r>
            <w:r w:rsidR="00AE7242">
              <w:rPr>
                <w:noProof/>
                <w:webHidden/>
              </w:rPr>
              <w:fldChar w:fldCharType="begin"/>
            </w:r>
            <w:r w:rsidR="00AE7242">
              <w:rPr>
                <w:noProof/>
                <w:webHidden/>
              </w:rPr>
              <w:instrText xml:space="preserve"> PAGEREF _Toc164778799 \h </w:instrText>
            </w:r>
            <w:r w:rsidR="00AE7242">
              <w:rPr>
                <w:noProof/>
                <w:webHidden/>
              </w:rPr>
            </w:r>
            <w:r w:rsidR="00AE7242">
              <w:rPr>
                <w:noProof/>
                <w:webHidden/>
              </w:rPr>
              <w:fldChar w:fldCharType="separate"/>
            </w:r>
            <w:r w:rsidR="00AE7242">
              <w:rPr>
                <w:noProof/>
                <w:webHidden/>
              </w:rPr>
              <w:t>153</w:t>
            </w:r>
            <w:r w:rsidR="00AE7242">
              <w:rPr>
                <w:noProof/>
                <w:webHidden/>
              </w:rPr>
              <w:fldChar w:fldCharType="end"/>
            </w:r>
          </w:hyperlink>
        </w:p>
        <w:p w14:paraId="4A35E5A7" w14:textId="3BC22AB0"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00" w:history="1">
            <w:r w:rsidR="00AE7242" w:rsidRPr="00193B34">
              <w:rPr>
                <w:rStyle w:val="-"/>
                <w:rFonts w:eastAsia="SimSun"/>
                <w:noProof/>
              </w:rPr>
              <w:t>4.</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ΛΟΓΙΣΜΙΚΟ ΔΙΑΧΕΙΡΙΣΗΣ ΚΛΗΣΕΩΝ ΕΚΤΑΚΤΗΣ ΑΝΑΓΚΗΣ ΕΠΟΜΕΝΗΣ ΓΕΝΙΑΣ (</w:t>
            </w:r>
            <w:r w:rsidR="00AE7242" w:rsidRPr="00193B34">
              <w:rPr>
                <w:rStyle w:val="-"/>
                <w:rFonts w:eastAsia="SimSun"/>
                <w:noProof/>
                <w:lang w:val="en-US"/>
              </w:rPr>
              <w:t>NG</w:t>
            </w:r>
            <w:r w:rsidR="00AE7242" w:rsidRPr="00193B34">
              <w:rPr>
                <w:rStyle w:val="-"/>
                <w:rFonts w:eastAsia="SimSun"/>
                <w:noProof/>
              </w:rPr>
              <w:t>-</w:t>
            </w:r>
            <w:r w:rsidR="00AE7242" w:rsidRPr="00193B34">
              <w:rPr>
                <w:rStyle w:val="-"/>
                <w:rFonts w:eastAsia="SimSun"/>
                <w:noProof/>
                <w:lang w:val="en-US"/>
              </w:rPr>
              <w:t>ECMS</w:t>
            </w:r>
            <w:r w:rsidR="00AE7242" w:rsidRPr="00193B34">
              <w:rPr>
                <w:rStyle w:val="-"/>
                <w:rFonts w:eastAsia="SimSun"/>
                <w:noProof/>
              </w:rPr>
              <w:t>-112-</w:t>
            </w:r>
            <w:r w:rsidR="00AE7242" w:rsidRPr="00193B34">
              <w:rPr>
                <w:rStyle w:val="-"/>
                <w:rFonts w:eastAsia="SimSun"/>
                <w:noProof/>
                <w:lang w:val="en-US"/>
              </w:rPr>
              <w:t>SW</w:t>
            </w:r>
            <w:r w:rsidR="00AE7242" w:rsidRPr="00193B34">
              <w:rPr>
                <w:rStyle w:val="-"/>
                <w:rFonts w:eastAsia="SimSun"/>
                <w:noProof/>
              </w:rPr>
              <w:t>)</w:t>
            </w:r>
            <w:r w:rsidR="00AE7242">
              <w:rPr>
                <w:noProof/>
                <w:webHidden/>
              </w:rPr>
              <w:tab/>
            </w:r>
            <w:r w:rsidR="00AE7242">
              <w:rPr>
                <w:noProof/>
                <w:webHidden/>
              </w:rPr>
              <w:fldChar w:fldCharType="begin"/>
            </w:r>
            <w:r w:rsidR="00AE7242">
              <w:rPr>
                <w:noProof/>
                <w:webHidden/>
              </w:rPr>
              <w:instrText xml:space="preserve"> PAGEREF _Toc164778800 \h </w:instrText>
            </w:r>
            <w:r w:rsidR="00AE7242">
              <w:rPr>
                <w:noProof/>
                <w:webHidden/>
              </w:rPr>
            </w:r>
            <w:r w:rsidR="00AE7242">
              <w:rPr>
                <w:noProof/>
                <w:webHidden/>
              </w:rPr>
              <w:fldChar w:fldCharType="separate"/>
            </w:r>
            <w:r w:rsidR="00AE7242">
              <w:rPr>
                <w:noProof/>
                <w:webHidden/>
              </w:rPr>
              <w:t>154</w:t>
            </w:r>
            <w:r w:rsidR="00AE7242">
              <w:rPr>
                <w:noProof/>
                <w:webHidden/>
              </w:rPr>
              <w:fldChar w:fldCharType="end"/>
            </w:r>
          </w:hyperlink>
        </w:p>
        <w:p w14:paraId="10B80BF7" w14:textId="5A1DE147" w:rsidR="00AE7242" w:rsidRDefault="00C0387E">
          <w:pPr>
            <w:pStyle w:val="1a"/>
            <w:tabs>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801" w:history="1">
            <w:r w:rsidR="00AE7242" w:rsidRPr="00193B34">
              <w:rPr>
                <w:rStyle w:val="-"/>
                <w:noProof/>
              </w:rPr>
              <w:t>Γραφική Διεπαφή Χρήστη</w:t>
            </w:r>
            <w:r w:rsidR="00AE7242">
              <w:rPr>
                <w:noProof/>
                <w:webHidden/>
              </w:rPr>
              <w:tab/>
            </w:r>
            <w:r w:rsidR="00AE7242">
              <w:rPr>
                <w:noProof/>
                <w:webHidden/>
              </w:rPr>
              <w:fldChar w:fldCharType="begin"/>
            </w:r>
            <w:r w:rsidR="00AE7242">
              <w:rPr>
                <w:noProof/>
                <w:webHidden/>
              </w:rPr>
              <w:instrText xml:space="preserve"> PAGEREF _Toc164778801 \h </w:instrText>
            </w:r>
            <w:r w:rsidR="00AE7242">
              <w:rPr>
                <w:noProof/>
                <w:webHidden/>
              </w:rPr>
            </w:r>
            <w:r w:rsidR="00AE7242">
              <w:rPr>
                <w:noProof/>
                <w:webHidden/>
              </w:rPr>
              <w:fldChar w:fldCharType="separate"/>
            </w:r>
            <w:r w:rsidR="00AE7242">
              <w:rPr>
                <w:noProof/>
                <w:webHidden/>
              </w:rPr>
              <w:t>157</w:t>
            </w:r>
            <w:r w:rsidR="00AE7242">
              <w:rPr>
                <w:noProof/>
                <w:webHidden/>
              </w:rPr>
              <w:fldChar w:fldCharType="end"/>
            </w:r>
          </w:hyperlink>
        </w:p>
        <w:p w14:paraId="7FAFC377" w14:textId="796635D0" w:rsidR="00AE7242" w:rsidRDefault="00C0387E">
          <w:pPr>
            <w:pStyle w:val="1a"/>
            <w:tabs>
              <w:tab w:val="right" w:leader="dot" w:pos="9628"/>
            </w:tabs>
            <w:rPr>
              <w:rFonts w:asciiTheme="minorHAnsi" w:eastAsiaTheme="minorEastAsia" w:hAnsiTheme="minorHAnsi" w:cstheme="minorBidi"/>
              <w:b w:val="0"/>
              <w:bCs w:val="0"/>
              <w:caps w:val="0"/>
              <w:noProof/>
              <w:kern w:val="2"/>
              <w:sz w:val="22"/>
              <w:szCs w:val="22"/>
              <w:lang w:eastAsia="el-GR"/>
              <w14:ligatures w14:val="standardContextual"/>
            </w:rPr>
          </w:pPr>
          <w:hyperlink w:anchor="_Toc164778802" w:history="1">
            <w:r w:rsidR="00AE7242" w:rsidRPr="00193B34">
              <w:rPr>
                <w:rStyle w:val="-"/>
                <w:noProof/>
              </w:rPr>
              <w:t>Υποσύστημα Διαχείρισης Οργανισμού, Ρόλων και Χρηστών</w:t>
            </w:r>
            <w:r w:rsidR="00AE7242">
              <w:rPr>
                <w:noProof/>
                <w:webHidden/>
              </w:rPr>
              <w:tab/>
            </w:r>
            <w:r w:rsidR="00AE7242">
              <w:rPr>
                <w:noProof/>
                <w:webHidden/>
              </w:rPr>
              <w:fldChar w:fldCharType="begin"/>
            </w:r>
            <w:r w:rsidR="00AE7242">
              <w:rPr>
                <w:noProof/>
                <w:webHidden/>
              </w:rPr>
              <w:instrText xml:space="preserve"> PAGEREF _Toc164778802 \h </w:instrText>
            </w:r>
            <w:r w:rsidR="00AE7242">
              <w:rPr>
                <w:noProof/>
                <w:webHidden/>
              </w:rPr>
            </w:r>
            <w:r w:rsidR="00AE7242">
              <w:rPr>
                <w:noProof/>
                <w:webHidden/>
              </w:rPr>
              <w:fldChar w:fldCharType="separate"/>
            </w:r>
            <w:r w:rsidR="00AE7242">
              <w:rPr>
                <w:noProof/>
                <w:webHidden/>
              </w:rPr>
              <w:t>159</w:t>
            </w:r>
            <w:r w:rsidR="00AE7242">
              <w:rPr>
                <w:noProof/>
                <w:webHidden/>
              </w:rPr>
              <w:fldChar w:fldCharType="end"/>
            </w:r>
          </w:hyperlink>
        </w:p>
        <w:p w14:paraId="14EAAA0A" w14:textId="1F0F2E41"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03" w:history="1">
            <w:r w:rsidR="00AE7242" w:rsidRPr="00193B34">
              <w:rPr>
                <w:rStyle w:val="-"/>
                <w:rFonts w:eastAsia="SimSun"/>
                <w:noProof/>
                <w:lang w:val="en-US"/>
              </w:rPr>
              <w:t>5.</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ΕΦΑΡΜΟΓΗ MOBILE APP 112 TOTAL CONVERSATION</w:t>
            </w:r>
            <w:r w:rsidR="00AE7242">
              <w:rPr>
                <w:noProof/>
                <w:webHidden/>
              </w:rPr>
              <w:tab/>
            </w:r>
            <w:r w:rsidR="00AE7242">
              <w:rPr>
                <w:noProof/>
                <w:webHidden/>
              </w:rPr>
              <w:fldChar w:fldCharType="begin"/>
            </w:r>
            <w:r w:rsidR="00AE7242">
              <w:rPr>
                <w:noProof/>
                <w:webHidden/>
              </w:rPr>
              <w:instrText xml:space="preserve"> PAGEREF _Toc164778803 \h </w:instrText>
            </w:r>
            <w:r w:rsidR="00AE7242">
              <w:rPr>
                <w:noProof/>
                <w:webHidden/>
              </w:rPr>
            </w:r>
            <w:r w:rsidR="00AE7242">
              <w:rPr>
                <w:noProof/>
                <w:webHidden/>
              </w:rPr>
              <w:fldChar w:fldCharType="separate"/>
            </w:r>
            <w:r w:rsidR="00AE7242">
              <w:rPr>
                <w:noProof/>
                <w:webHidden/>
              </w:rPr>
              <w:t>179</w:t>
            </w:r>
            <w:r w:rsidR="00AE7242">
              <w:rPr>
                <w:noProof/>
                <w:webHidden/>
              </w:rPr>
              <w:fldChar w:fldCharType="end"/>
            </w:r>
          </w:hyperlink>
        </w:p>
        <w:p w14:paraId="0989F437" w14:textId="57FFFA09"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04" w:history="1">
            <w:r w:rsidR="00AE7242" w:rsidRPr="00193B34">
              <w:rPr>
                <w:rStyle w:val="-"/>
                <w:rFonts w:eastAsia="SimSun"/>
                <w:noProof/>
              </w:rPr>
              <w:t>6.</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ΛΟΓΙΣΜΙΚΟ ΓΕΩΓΡΑΦΙΚΟΥ ΣΥΣΤΗΜΑΤΟΣ ΠΛΗΡΟΦΟΡΙΩΝ</w:t>
            </w:r>
            <w:r w:rsidR="00AE7242">
              <w:rPr>
                <w:noProof/>
                <w:webHidden/>
              </w:rPr>
              <w:tab/>
            </w:r>
            <w:r w:rsidR="00AE7242">
              <w:rPr>
                <w:noProof/>
                <w:webHidden/>
              </w:rPr>
              <w:fldChar w:fldCharType="begin"/>
            </w:r>
            <w:r w:rsidR="00AE7242">
              <w:rPr>
                <w:noProof/>
                <w:webHidden/>
              </w:rPr>
              <w:instrText xml:space="preserve"> PAGEREF _Toc164778804 \h </w:instrText>
            </w:r>
            <w:r w:rsidR="00AE7242">
              <w:rPr>
                <w:noProof/>
                <w:webHidden/>
              </w:rPr>
            </w:r>
            <w:r w:rsidR="00AE7242">
              <w:rPr>
                <w:noProof/>
                <w:webHidden/>
              </w:rPr>
              <w:fldChar w:fldCharType="separate"/>
            </w:r>
            <w:r w:rsidR="00AE7242">
              <w:rPr>
                <w:noProof/>
                <w:webHidden/>
              </w:rPr>
              <w:t>180</w:t>
            </w:r>
            <w:r w:rsidR="00AE7242">
              <w:rPr>
                <w:noProof/>
                <w:webHidden/>
              </w:rPr>
              <w:fldChar w:fldCharType="end"/>
            </w:r>
          </w:hyperlink>
        </w:p>
        <w:p w14:paraId="0C6A8666" w14:textId="76F15447"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05" w:history="1">
            <w:r w:rsidR="00AE7242" w:rsidRPr="00193B34">
              <w:rPr>
                <w:rStyle w:val="-"/>
                <w:rFonts w:eastAsia="SimSun"/>
                <w:noProof/>
              </w:rPr>
              <w:t>7.</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ΓΕΩΓΡΑΦΙΚΑ ΔΕΔΟΜΕΝΑ ΟΔΙΚΟΥ ΔΙΚΤΥΟΥ ΚΑΙ ΣΗΜΕΙΩΝ ΕΝΔΙΑΦΕΡΟΝΤΟΣ</w:t>
            </w:r>
            <w:r w:rsidR="00AE7242">
              <w:rPr>
                <w:noProof/>
                <w:webHidden/>
              </w:rPr>
              <w:tab/>
            </w:r>
            <w:r w:rsidR="00AE7242">
              <w:rPr>
                <w:noProof/>
                <w:webHidden/>
              </w:rPr>
              <w:fldChar w:fldCharType="begin"/>
            </w:r>
            <w:r w:rsidR="00AE7242">
              <w:rPr>
                <w:noProof/>
                <w:webHidden/>
              </w:rPr>
              <w:instrText xml:space="preserve"> PAGEREF _Toc164778805 \h </w:instrText>
            </w:r>
            <w:r w:rsidR="00AE7242">
              <w:rPr>
                <w:noProof/>
                <w:webHidden/>
              </w:rPr>
            </w:r>
            <w:r w:rsidR="00AE7242">
              <w:rPr>
                <w:noProof/>
                <w:webHidden/>
              </w:rPr>
              <w:fldChar w:fldCharType="separate"/>
            </w:r>
            <w:r w:rsidR="00AE7242">
              <w:rPr>
                <w:noProof/>
                <w:webHidden/>
              </w:rPr>
              <w:t>193</w:t>
            </w:r>
            <w:r w:rsidR="00AE7242">
              <w:rPr>
                <w:noProof/>
                <w:webHidden/>
              </w:rPr>
              <w:fldChar w:fldCharType="end"/>
            </w:r>
          </w:hyperlink>
        </w:p>
        <w:p w14:paraId="6DB2B52B" w14:textId="11937407"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06" w:history="1">
            <w:r w:rsidR="00AE7242" w:rsidRPr="00193B34">
              <w:rPr>
                <w:rStyle w:val="-"/>
                <w:rFonts w:eastAsia="SimSun"/>
                <w:noProof/>
              </w:rPr>
              <w:t>8.</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rFonts w:eastAsia="SimSun"/>
                <w:noProof/>
              </w:rPr>
              <w:t>ΛΟΓΙΣΜΙΚΟ ΠΑΡΑΚΟΛΟΥΘΗΣΗΣ ΥΠΟΣΤΗΡΙΞΗΣ ΛΕΙΤΟΥΡΓΙΑΣ ΠΛΗΡΟΦΟΡΙΑΚΟΥ ΣΥΣΤΗΜΑΤΟΣ</w:t>
            </w:r>
            <w:r w:rsidR="00AE7242">
              <w:rPr>
                <w:noProof/>
                <w:webHidden/>
              </w:rPr>
              <w:tab/>
            </w:r>
            <w:r w:rsidR="00AE7242">
              <w:rPr>
                <w:noProof/>
                <w:webHidden/>
              </w:rPr>
              <w:fldChar w:fldCharType="begin"/>
            </w:r>
            <w:r w:rsidR="00AE7242">
              <w:rPr>
                <w:noProof/>
                <w:webHidden/>
              </w:rPr>
              <w:instrText xml:space="preserve"> PAGEREF _Toc164778806 \h </w:instrText>
            </w:r>
            <w:r w:rsidR="00AE7242">
              <w:rPr>
                <w:noProof/>
                <w:webHidden/>
              </w:rPr>
            </w:r>
            <w:r w:rsidR="00AE7242">
              <w:rPr>
                <w:noProof/>
                <w:webHidden/>
              </w:rPr>
              <w:fldChar w:fldCharType="separate"/>
            </w:r>
            <w:r w:rsidR="00AE7242">
              <w:rPr>
                <w:noProof/>
                <w:webHidden/>
              </w:rPr>
              <w:t>196</w:t>
            </w:r>
            <w:r w:rsidR="00AE7242">
              <w:rPr>
                <w:noProof/>
                <w:webHidden/>
              </w:rPr>
              <w:fldChar w:fldCharType="end"/>
            </w:r>
          </w:hyperlink>
        </w:p>
        <w:p w14:paraId="7BDD22B6" w14:textId="29643A18"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07" w:history="1">
            <w:r w:rsidR="00AE7242" w:rsidRPr="00193B34">
              <w:rPr>
                <w:rStyle w:val="-"/>
                <w:noProof/>
              </w:rPr>
              <w:t>ΠΑΡΑΡΤΗΜΑ ΙΙI – ΕΥΡΩΠΑΙΚΟ ΕΝΙΑΙΟ ΕΓΓΡΑΦΟ ΣΥΜΒΑΣΗΣ (ΕΕΕΣ)</w:t>
            </w:r>
            <w:r w:rsidR="00AE7242">
              <w:rPr>
                <w:noProof/>
                <w:webHidden/>
              </w:rPr>
              <w:tab/>
            </w:r>
            <w:r w:rsidR="00AE7242">
              <w:rPr>
                <w:noProof/>
                <w:webHidden/>
              </w:rPr>
              <w:fldChar w:fldCharType="begin"/>
            </w:r>
            <w:r w:rsidR="00AE7242">
              <w:rPr>
                <w:noProof/>
                <w:webHidden/>
              </w:rPr>
              <w:instrText xml:space="preserve"> PAGEREF _Toc164778807 \h </w:instrText>
            </w:r>
            <w:r w:rsidR="00AE7242">
              <w:rPr>
                <w:noProof/>
                <w:webHidden/>
              </w:rPr>
            </w:r>
            <w:r w:rsidR="00AE7242">
              <w:rPr>
                <w:noProof/>
                <w:webHidden/>
              </w:rPr>
              <w:fldChar w:fldCharType="separate"/>
            </w:r>
            <w:r w:rsidR="00AE7242">
              <w:rPr>
                <w:noProof/>
                <w:webHidden/>
              </w:rPr>
              <w:t>198</w:t>
            </w:r>
            <w:r w:rsidR="00AE7242">
              <w:rPr>
                <w:noProof/>
                <w:webHidden/>
              </w:rPr>
              <w:fldChar w:fldCharType="end"/>
            </w:r>
          </w:hyperlink>
        </w:p>
        <w:p w14:paraId="6D899620" w14:textId="17FE8481"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08" w:history="1">
            <w:r w:rsidR="00AE7242" w:rsidRPr="00193B34">
              <w:rPr>
                <w:rStyle w:val="-"/>
                <w:noProof/>
              </w:rPr>
              <w:t>ΠΑΡΑΡΤΗΜΑ ΙV – Υπόδειγμα Βιογραφικού Σημειώματος</w:t>
            </w:r>
            <w:r w:rsidR="00AE7242">
              <w:rPr>
                <w:noProof/>
                <w:webHidden/>
              </w:rPr>
              <w:tab/>
            </w:r>
            <w:r w:rsidR="00AE7242">
              <w:rPr>
                <w:noProof/>
                <w:webHidden/>
              </w:rPr>
              <w:fldChar w:fldCharType="begin"/>
            </w:r>
            <w:r w:rsidR="00AE7242">
              <w:rPr>
                <w:noProof/>
                <w:webHidden/>
              </w:rPr>
              <w:instrText xml:space="preserve"> PAGEREF _Toc164778808 \h </w:instrText>
            </w:r>
            <w:r w:rsidR="00AE7242">
              <w:rPr>
                <w:noProof/>
                <w:webHidden/>
              </w:rPr>
            </w:r>
            <w:r w:rsidR="00AE7242">
              <w:rPr>
                <w:noProof/>
                <w:webHidden/>
              </w:rPr>
              <w:fldChar w:fldCharType="separate"/>
            </w:r>
            <w:r w:rsidR="00AE7242">
              <w:rPr>
                <w:noProof/>
                <w:webHidden/>
              </w:rPr>
              <w:t>199</w:t>
            </w:r>
            <w:r w:rsidR="00AE7242">
              <w:rPr>
                <w:noProof/>
                <w:webHidden/>
              </w:rPr>
              <w:fldChar w:fldCharType="end"/>
            </w:r>
          </w:hyperlink>
        </w:p>
        <w:p w14:paraId="52514D20" w14:textId="1F8DB4F1"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09" w:history="1">
            <w:r w:rsidR="00AE7242" w:rsidRPr="00193B34">
              <w:rPr>
                <w:rStyle w:val="-"/>
                <w:noProof/>
              </w:rPr>
              <w:t>ΠΑΡΑΡΤΗΜΑ V – Υπόδειγμα Τεχνικής Προσφοράς</w:t>
            </w:r>
            <w:r w:rsidR="00AE7242">
              <w:rPr>
                <w:noProof/>
                <w:webHidden/>
              </w:rPr>
              <w:tab/>
            </w:r>
            <w:r w:rsidR="00AE7242">
              <w:rPr>
                <w:noProof/>
                <w:webHidden/>
              </w:rPr>
              <w:fldChar w:fldCharType="begin"/>
            </w:r>
            <w:r w:rsidR="00AE7242">
              <w:rPr>
                <w:noProof/>
                <w:webHidden/>
              </w:rPr>
              <w:instrText xml:space="preserve"> PAGEREF _Toc164778809 \h </w:instrText>
            </w:r>
            <w:r w:rsidR="00AE7242">
              <w:rPr>
                <w:noProof/>
                <w:webHidden/>
              </w:rPr>
            </w:r>
            <w:r w:rsidR="00AE7242">
              <w:rPr>
                <w:noProof/>
                <w:webHidden/>
              </w:rPr>
              <w:fldChar w:fldCharType="separate"/>
            </w:r>
            <w:r w:rsidR="00AE7242">
              <w:rPr>
                <w:noProof/>
                <w:webHidden/>
              </w:rPr>
              <w:t>202</w:t>
            </w:r>
            <w:r w:rsidR="00AE7242">
              <w:rPr>
                <w:noProof/>
                <w:webHidden/>
              </w:rPr>
              <w:fldChar w:fldCharType="end"/>
            </w:r>
          </w:hyperlink>
        </w:p>
        <w:p w14:paraId="14089613" w14:textId="2DF4DEF9"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10" w:history="1">
            <w:r w:rsidR="00AE7242" w:rsidRPr="00193B34">
              <w:rPr>
                <w:rStyle w:val="-"/>
                <w:noProof/>
              </w:rPr>
              <w:t>ΠΑΡΑΡΤΗΜΑ VI – Υπόδειγμα Οικονομικής Προσφοράς</w:t>
            </w:r>
            <w:r w:rsidR="00AE7242">
              <w:rPr>
                <w:noProof/>
                <w:webHidden/>
              </w:rPr>
              <w:tab/>
            </w:r>
            <w:r w:rsidR="00AE7242">
              <w:rPr>
                <w:noProof/>
                <w:webHidden/>
              </w:rPr>
              <w:fldChar w:fldCharType="begin"/>
            </w:r>
            <w:r w:rsidR="00AE7242">
              <w:rPr>
                <w:noProof/>
                <w:webHidden/>
              </w:rPr>
              <w:instrText xml:space="preserve"> PAGEREF _Toc164778810 \h </w:instrText>
            </w:r>
            <w:r w:rsidR="00AE7242">
              <w:rPr>
                <w:noProof/>
                <w:webHidden/>
              </w:rPr>
            </w:r>
            <w:r w:rsidR="00AE7242">
              <w:rPr>
                <w:noProof/>
                <w:webHidden/>
              </w:rPr>
              <w:fldChar w:fldCharType="separate"/>
            </w:r>
            <w:r w:rsidR="00AE7242">
              <w:rPr>
                <w:noProof/>
                <w:webHidden/>
              </w:rPr>
              <w:t>204</w:t>
            </w:r>
            <w:r w:rsidR="00AE7242">
              <w:rPr>
                <w:noProof/>
                <w:webHidden/>
              </w:rPr>
              <w:fldChar w:fldCharType="end"/>
            </w:r>
          </w:hyperlink>
        </w:p>
        <w:p w14:paraId="28721B63" w14:textId="6BA9885A"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11" w:history="1">
            <w:r w:rsidR="00AE7242" w:rsidRPr="00193B34">
              <w:rPr>
                <w:rStyle w:val="-"/>
                <w:noProof/>
              </w:rPr>
              <w:t>1.</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Εξοπλισμός</w:t>
            </w:r>
            <w:r w:rsidR="00AE7242">
              <w:rPr>
                <w:noProof/>
                <w:webHidden/>
              </w:rPr>
              <w:tab/>
            </w:r>
            <w:r w:rsidR="00AE7242">
              <w:rPr>
                <w:noProof/>
                <w:webHidden/>
              </w:rPr>
              <w:fldChar w:fldCharType="begin"/>
            </w:r>
            <w:r w:rsidR="00AE7242">
              <w:rPr>
                <w:noProof/>
                <w:webHidden/>
              </w:rPr>
              <w:instrText xml:space="preserve"> PAGEREF _Toc164778811 \h </w:instrText>
            </w:r>
            <w:r w:rsidR="00AE7242">
              <w:rPr>
                <w:noProof/>
                <w:webHidden/>
              </w:rPr>
            </w:r>
            <w:r w:rsidR="00AE7242">
              <w:rPr>
                <w:noProof/>
                <w:webHidden/>
              </w:rPr>
              <w:fldChar w:fldCharType="separate"/>
            </w:r>
            <w:r w:rsidR="00AE7242">
              <w:rPr>
                <w:noProof/>
                <w:webHidden/>
              </w:rPr>
              <w:t>204</w:t>
            </w:r>
            <w:r w:rsidR="00AE7242">
              <w:rPr>
                <w:noProof/>
                <w:webHidden/>
              </w:rPr>
              <w:fldChar w:fldCharType="end"/>
            </w:r>
          </w:hyperlink>
        </w:p>
        <w:p w14:paraId="3C917F8E" w14:textId="17F3AB3C"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12" w:history="1">
            <w:r w:rsidR="00AE7242" w:rsidRPr="00193B34">
              <w:rPr>
                <w:rStyle w:val="-"/>
                <w:noProof/>
              </w:rPr>
              <w:t>2.</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Έτοιμο Λογισμικό</w:t>
            </w:r>
            <w:r w:rsidR="00AE7242">
              <w:rPr>
                <w:noProof/>
                <w:webHidden/>
              </w:rPr>
              <w:tab/>
            </w:r>
            <w:r w:rsidR="00AE7242">
              <w:rPr>
                <w:noProof/>
                <w:webHidden/>
              </w:rPr>
              <w:fldChar w:fldCharType="begin"/>
            </w:r>
            <w:r w:rsidR="00AE7242">
              <w:rPr>
                <w:noProof/>
                <w:webHidden/>
              </w:rPr>
              <w:instrText xml:space="preserve"> PAGEREF _Toc164778812 \h </w:instrText>
            </w:r>
            <w:r w:rsidR="00AE7242">
              <w:rPr>
                <w:noProof/>
                <w:webHidden/>
              </w:rPr>
            </w:r>
            <w:r w:rsidR="00AE7242">
              <w:rPr>
                <w:noProof/>
                <w:webHidden/>
              </w:rPr>
              <w:fldChar w:fldCharType="separate"/>
            </w:r>
            <w:r w:rsidR="00AE7242">
              <w:rPr>
                <w:noProof/>
                <w:webHidden/>
              </w:rPr>
              <w:t>204</w:t>
            </w:r>
            <w:r w:rsidR="00AE7242">
              <w:rPr>
                <w:noProof/>
                <w:webHidden/>
              </w:rPr>
              <w:fldChar w:fldCharType="end"/>
            </w:r>
          </w:hyperlink>
        </w:p>
        <w:p w14:paraId="34D73537" w14:textId="2AEA0C7C"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13" w:history="1">
            <w:r w:rsidR="00AE7242" w:rsidRPr="00193B34">
              <w:rPr>
                <w:rStyle w:val="-"/>
                <w:noProof/>
              </w:rPr>
              <w:t>3.</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Εφαρμογές</w:t>
            </w:r>
            <w:r w:rsidR="00AE7242">
              <w:rPr>
                <w:noProof/>
                <w:webHidden/>
              </w:rPr>
              <w:tab/>
            </w:r>
            <w:r w:rsidR="00AE7242">
              <w:rPr>
                <w:noProof/>
                <w:webHidden/>
              </w:rPr>
              <w:fldChar w:fldCharType="begin"/>
            </w:r>
            <w:r w:rsidR="00AE7242">
              <w:rPr>
                <w:noProof/>
                <w:webHidden/>
              </w:rPr>
              <w:instrText xml:space="preserve"> PAGEREF _Toc164778813 \h </w:instrText>
            </w:r>
            <w:r w:rsidR="00AE7242">
              <w:rPr>
                <w:noProof/>
                <w:webHidden/>
              </w:rPr>
            </w:r>
            <w:r w:rsidR="00AE7242">
              <w:rPr>
                <w:noProof/>
                <w:webHidden/>
              </w:rPr>
              <w:fldChar w:fldCharType="separate"/>
            </w:r>
            <w:r w:rsidR="00AE7242">
              <w:rPr>
                <w:noProof/>
                <w:webHidden/>
              </w:rPr>
              <w:t>204</w:t>
            </w:r>
            <w:r w:rsidR="00AE7242">
              <w:rPr>
                <w:noProof/>
                <w:webHidden/>
              </w:rPr>
              <w:fldChar w:fldCharType="end"/>
            </w:r>
          </w:hyperlink>
        </w:p>
        <w:p w14:paraId="3F215586" w14:textId="1976213D"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14" w:history="1">
            <w:r w:rsidR="00AE7242" w:rsidRPr="00193B34">
              <w:rPr>
                <w:rStyle w:val="-"/>
                <w:noProof/>
              </w:rPr>
              <w:t>4.</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Υπηρεσίες</w:t>
            </w:r>
            <w:r w:rsidR="00AE7242">
              <w:rPr>
                <w:noProof/>
                <w:webHidden/>
              </w:rPr>
              <w:tab/>
            </w:r>
            <w:r w:rsidR="00AE7242">
              <w:rPr>
                <w:noProof/>
                <w:webHidden/>
              </w:rPr>
              <w:fldChar w:fldCharType="begin"/>
            </w:r>
            <w:r w:rsidR="00AE7242">
              <w:rPr>
                <w:noProof/>
                <w:webHidden/>
              </w:rPr>
              <w:instrText xml:space="preserve"> PAGEREF _Toc164778814 \h </w:instrText>
            </w:r>
            <w:r w:rsidR="00AE7242">
              <w:rPr>
                <w:noProof/>
                <w:webHidden/>
              </w:rPr>
            </w:r>
            <w:r w:rsidR="00AE7242">
              <w:rPr>
                <w:noProof/>
                <w:webHidden/>
              </w:rPr>
              <w:fldChar w:fldCharType="separate"/>
            </w:r>
            <w:r w:rsidR="00AE7242">
              <w:rPr>
                <w:noProof/>
                <w:webHidden/>
              </w:rPr>
              <w:t>205</w:t>
            </w:r>
            <w:r w:rsidR="00AE7242">
              <w:rPr>
                <w:noProof/>
                <w:webHidden/>
              </w:rPr>
              <w:fldChar w:fldCharType="end"/>
            </w:r>
          </w:hyperlink>
        </w:p>
        <w:p w14:paraId="7CDAC7A6" w14:textId="7A6D0779"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15" w:history="1">
            <w:r w:rsidR="00AE7242" w:rsidRPr="00193B34">
              <w:rPr>
                <w:rStyle w:val="-"/>
                <w:noProof/>
              </w:rPr>
              <w:t>5.</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Άλλες δαπάνες</w:t>
            </w:r>
            <w:r w:rsidR="00AE7242">
              <w:rPr>
                <w:noProof/>
                <w:webHidden/>
              </w:rPr>
              <w:tab/>
            </w:r>
            <w:r w:rsidR="00AE7242">
              <w:rPr>
                <w:noProof/>
                <w:webHidden/>
              </w:rPr>
              <w:fldChar w:fldCharType="begin"/>
            </w:r>
            <w:r w:rsidR="00AE7242">
              <w:rPr>
                <w:noProof/>
                <w:webHidden/>
              </w:rPr>
              <w:instrText xml:space="preserve"> PAGEREF _Toc164778815 \h </w:instrText>
            </w:r>
            <w:r w:rsidR="00AE7242">
              <w:rPr>
                <w:noProof/>
                <w:webHidden/>
              </w:rPr>
            </w:r>
            <w:r w:rsidR="00AE7242">
              <w:rPr>
                <w:noProof/>
                <w:webHidden/>
              </w:rPr>
              <w:fldChar w:fldCharType="separate"/>
            </w:r>
            <w:r w:rsidR="00AE7242">
              <w:rPr>
                <w:noProof/>
                <w:webHidden/>
              </w:rPr>
              <w:t>205</w:t>
            </w:r>
            <w:r w:rsidR="00AE7242">
              <w:rPr>
                <w:noProof/>
                <w:webHidden/>
              </w:rPr>
              <w:fldChar w:fldCharType="end"/>
            </w:r>
          </w:hyperlink>
        </w:p>
        <w:p w14:paraId="702A2091" w14:textId="4F4C1FF0"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16" w:history="1">
            <w:r w:rsidR="00AE7242" w:rsidRPr="00193B34">
              <w:rPr>
                <w:rStyle w:val="-"/>
                <w:noProof/>
              </w:rPr>
              <w:t>6.</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Συγκεντρωτικός Πίνακας Οικονομικής Προσφοράς Έργου</w:t>
            </w:r>
            <w:r w:rsidR="00AE7242">
              <w:rPr>
                <w:noProof/>
                <w:webHidden/>
              </w:rPr>
              <w:tab/>
            </w:r>
            <w:r w:rsidR="00AE7242">
              <w:rPr>
                <w:noProof/>
                <w:webHidden/>
              </w:rPr>
              <w:fldChar w:fldCharType="begin"/>
            </w:r>
            <w:r w:rsidR="00AE7242">
              <w:rPr>
                <w:noProof/>
                <w:webHidden/>
              </w:rPr>
              <w:instrText xml:space="preserve"> PAGEREF _Toc164778816 \h </w:instrText>
            </w:r>
            <w:r w:rsidR="00AE7242">
              <w:rPr>
                <w:noProof/>
                <w:webHidden/>
              </w:rPr>
            </w:r>
            <w:r w:rsidR="00AE7242">
              <w:rPr>
                <w:noProof/>
                <w:webHidden/>
              </w:rPr>
              <w:fldChar w:fldCharType="separate"/>
            </w:r>
            <w:r w:rsidR="00AE7242">
              <w:rPr>
                <w:noProof/>
                <w:webHidden/>
              </w:rPr>
              <w:t>205</w:t>
            </w:r>
            <w:r w:rsidR="00AE7242">
              <w:rPr>
                <w:noProof/>
                <w:webHidden/>
              </w:rPr>
              <w:fldChar w:fldCharType="end"/>
            </w:r>
          </w:hyperlink>
        </w:p>
        <w:p w14:paraId="1B303EDC" w14:textId="2136C520"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17" w:history="1">
            <w:r w:rsidR="00AE7242" w:rsidRPr="00193B34">
              <w:rPr>
                <w:rStyle w:val="-"/>
                <w:noProof/>
              </w:rPr>
              <w:t>7.</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Συγκεντρωτικός Πίνακας Οικονομικής Προσφοράς Συντήρησης</w:t>
            </w:r>
            <w:r w:rsidR="00AE7242">
              <w:rPr>
                <w:noProof/>
                <w:webHidden/>
              </w:rPr>
              <w:tab/>
            </w:r>
            <w:r w:rsidR="00AE7242">
              <w:rPr>
                <w:noProof/>
                <w:webHidden/>
              </w:rPr>
              <w:fldChar w:fldCharType="begin"/>
            </w:r>
            <w:r w:rsidR="00AE7242">
              <w:rPr>
                <w:noProof/>
                <w:webHidden/>
              </w:rPr>
              <w:instrText xml:space="preserve"> PAGEREF _Toc164778817 \h </w:instrText>
            </w:r>
            <w:r w:rsidR="00AE7242">
              <w:rPr>
                <w:noProof/>
                <w:webHidden/>
              </w:rPr>
            </w:r>
            <w:r w:rsidR="00AE7242">
              <w:rPr>
                <w:noProof/>
                <w:webHidden/>
              </w:rPr>
              <w:fldChar w:fldCharType="separate"/>
            </w:r>
            <w:r w:rsidR="00AE7242">
              <w:rPr>
                <w:noProof/>
                <w:webHidden/>
              </w:rPr>
              <w:t>206</w:t>
            </w:r>
            <w:r w:rsidR="00AE7242">
              <w:rPr>
                <w:noProof/>
                <w:webHidden/>
              </w:rPr>
              <w:fldChar w:fldCharType="end"/>
            </w:r>
          </w:hyperlink>
        </w:p>
        <w:p w14:paraId="24E82BDB" w14:textId="1C2CE902"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18" w:history="1">
            <w:r w:rsidR="00AE7242" w:rsidRPr="00193B34">
              <w:rPr>
                <w:rStyle w:val="-"/>
                <w:noProof/>
              </w:rPr>
              <w:t>ΠΑΡΑΡΤΗΜΑ VIΙ – Άλλες Δηλώσεις</w:t>
            </w:r>
            <w:r w:rsidR="00AE7242">
              <w:rPr>
                <w:noProof/>
                <w:webHidden/>
              </w:rPr>
              <w:tab/>
            </w:r>
            <w:r w:rsidR="00AE7242">
              <w:rPr>
                <w:noProof/>
                <w:webHidden/>
              </w:rPr>
              <w:fldChar w:fldCharType="begin"/>
            </w:r>
            <w:r w:rsidR="00AE7242">
              <w:rPr>
                <w:noProof/>
                <w:webHidden/>
              </w:rPr>
              <w:instrText xml:space="preserve"> PAGEREF _Toc164778818 \h </w:instrText>
            </w:r>
            <w:r w:rsidR="00AE7242">
              <w:rPr>
                <w:noProof/>
                <w:webHidden/>
              </w:rPr>
            </w:r>
            <w:r w:rsidR="00AE7242">
              <w:rPr>
                <w:noProof/>
                <w:webHidden/>
              </w:rPr>
              <w:fldChar w:fldCharType="separate"/>
            </w:r>
            <w:r w:rsidR="00AE7242">
              <w:rPr>
                <w:noProof/>
                <w:webHidden/>
              </w:rPr>
              <w:t>207</w:t>
            </w:r>
            <w:r w:rsidR="00AE7242">
              <w:rPr>
                <w:noProof/>
                <w:webHidden/>
              </w:rPr>
              <w:fldChar w:fldCharType="end"/>
            </w:r>
          </w:hyperlink>
        </w:p>
        <w:p w14:paraId="79E7314B" w14:textId="64C2CE2F"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19" w:history="1">
            <w:r w:rsidR="00AE7242" w:rsidRPr="00193B34">
              <w:rPr>
                <w:rStyle w:val="-"/>
                <w:noProof/>
              </w:rPr>
              <w:t>ΠΑΡΑΡΤΗΜΑ VIII – Υποδείγματα Εγγυητικών Επιστολών</w:t>
            </w:r>
            <w:r w:rsidR="00AE7242">
              <w:rPr>
                <w:noProof/>
                <w:webHidden/>
              </w:rPr>
              <w:tab/>
            </w:r>
            <w:r w:rsidR="00AE7242">
              <w:rPr>
                <w:noProof/>
                <w:webHidden/>
              </w:rPr>
              <w:fldChar w:fldCharType="begin"/>
            </w:r>
            <w:r w:rsidR="00AE7242">
              <w:rPr>
                <w:noProof/>
                <w:webHidden/>
              </w:rPr>
              <w:instrText xml:space="preserve"> PAGEREF _Toc164778819 \h </w:instrText>
            </w:r>
            <w:r w:rsidR="00AE7242">
              <w:rPr>
                <w:noProof/>
                <w:webHidden/>
              </w:rPr>
            </w:r>
            <w:r w:rsidR="00AE7242">
              <w:rPr>
                <w:noProof/>
                <w:webHidden/>
              </w:rPr>
              <w:fldChar w:fldCharType="separate"/>
            </w:r>
            <w:r w:rsidR="00AE7242">
              <w:rPr>
                <w:noProof/>
                <w:webHidden/>
              </w:rPr>
              <w:t>208</w:t>
            </w:r>
            <w:r w:rsidR="00AE7242">
              <w:rPr>
                <w:noProof/>
                <w:webHidden/>
              </w:rPr>
              <w:fldChar w:fldCharType="end"/>
            </w:r>
          </w:hyperlink>
        </w:p>
        <w:p w14:paraId="355B080D" w14:textId="4A725D54"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20" w:history="1">
            <w:r w:rsidR="00AE7242" w:rsidRPr="00193B34">
              <w:rPr>
                <w:rStyle w:val="-"/>
                <w:noProof/>
              </w:rPr>
              <w:t>I.</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Εγγυητική Επιστολή Συμμετοχής</w:t>
            </w:r>
            <w:r w:rsidR="00AE7242">
              <w:rPr>
                <w:noProof/>
                <w:webHidden/>
              </w:rPr>
              <w:tab/>
            </w:r>
            <w:r w:rsidR="00AE7242">
              <w:rPr>
                <w:noProof/>
                <w:webHidden/>
              </w:rPr>
              <w:fldChar w:fldCharType="begin"/>
            </w:r>
            <w:r w:rsidR="00AE7242">
              <w:rPr>
                <w:noProof/>
                <w:webHidden/>
              </w:rPr>
              <w:instrText xml:space="preserve"> PAGEREF _Toc164778820 \h </w:instrText>
            </w:r>
            <w:r w:rsidR="00AE7242">
              <w:rPr>
                <w:noProof/>
                <w:webHidden/>
              </w:rPr>
            </w:r>
            <w:r w:rsidR="00AE7242">
              <w:rPr>
                <w:noProof/>
                <w:webHidden/>
              </w:rPr>
              <w:fldChar w:fldCharType="separate"/>
            </w:r>
            <w:r w:rsidR="00AE7242">
              <w:rPr>
                <w:noProof/>
                <w:webHidden/>
              </w:rPr>
              <w:t>208</w:t>
            </w:r>
            <w:r w:rsidR="00AE7242">
              <w:rPr>
                <w:noProof/>
                <w:webHidden/>
              </w:rPr>
              <w:fldChar w:fldCharType="end"/>
            </w:r>
          </w:hyperlink>
        </w:p>
        <w:p w14:paraId="0050B3AB" w14:textId="129396E2" w:rsidR="00AE7242" w:rsidRDefault="00C0387E">
          <w:pPr>
            <w:pStyle w:val="31"/>
            <w:tabs>
              <w:tab w:val="left" w:pos="88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21" w:history="1">
            <w:r w:rsidR="00AE7242" w:rsidRPr="00193B34">
              <w:rPr>
                <w:rStyle w:val="-"/>
                <w:noProof/>
              </w:rPr>
              <w:t>II.</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Εγγυητική Επιστολή Καλής Εκτέλεσης</w:t>
            </w:r>
            <w:r w:rsidR="00AE7242">
              <w:rPr>
                <w:noProof/>
                <w:webHidden/>
              </w:rPr>
              <w:tab/>
            </w:r>
            <w:r w:rsidR="00AE7242">
              <w:rPr>
                <w:noProof/>
                <w:webHidden/>
              </w:rPr>
              <w:fldChar w:fldCharType="begin"/>
            </w:r>
            <w:r w:rsidR="00AE7242">
              <w:rPr>
                <w:noProof/>
                <w:webHidden/>
              </w:rPr>
              <w:instrText xml:space="preserve"> PAGEREF _Toc164778821 \h </w:instrText>
            </w:r>
            <w:r w:rsidR="00AE7242">
              <w:rPr>
                <w:noProof/>
                <w:webHidden/>
              </w:rPr>
            </w:r>
            <w:r w:rsidR="00AE7242">
              <w:rPr>
                <w:noProof/>
                <w:webHidden/>
              </w:rPr>
              <w:fldChar w:fldCharType="separate"/>
            </w:r>
            <w:r w:rsidR="00AE7242">
              <w:rPr>
                <w:noProof/>
                <w:webHidden/>
              </w:rPr>
              <w:t>209</w:t>
            </w:r>
            <w:r w:rsidR="00AE7242">
              <w:rPr>
                <w:noProof/>
                <w:webHidden/>
              </w:rPr>
              <w:fldChar w:fldCharType="end"/>
            </w:r>
          </w:hyperlink>
        </w:p>
        <w:p w14:paraId="33094B8A" w14:textId="1CB6F411" w:rsidR="00AE7242" w:rsidRDefault="00C0387E">
          <w:pPr>
            <w:pStyle w:val="31"/>
            <w:tabs>
              <w:tab w:val="left" w:pos="110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22" w:history="1">
            <w:r w:rsidR="00AE7242" w:rsidRPr="00193B34">
              <w:rPr>
                <w:rStyle w:val="-"/>
                <w:noProof/>
                <w:lang w:eastAsia="el-GR"/>
              </w:rPr>
              <w:t>III.</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Εγγυητική Επιστολή Προκαταβολής</w:t>
            </w:r>
            <w:r w:rsidR="00AE7242">
              <w:rPr>
                <w:noProof/>
                <w:webHidden/>
              </w:rPr>
              <w:tab/>
            </w:r>
            <w:r w:rsidR="00AE7242">
              <w:rPr>
                <w:noProof/>
                <w:webHidden/>
              </w:rPr>
              <w:fldChar w:fldCharType="begin"/>
            </w:r>
            <w:r w:rsidR="00AE7242">
              <w:rPr>
                <w:noProof/>
                <w:webHidden/>
              </w:rPr>
              <w:instrText xml:space="preserve"> PAGEREF _Toc164778822 \h </w:instrText>
            </w:r>
            <w:r w:rsidR="00AE7242">
              <w:rPr>
                <w:noProof/>
                <w:webHidden/>
              </w:rPr>
            </w:r>
            <w:r w:rsidR="00AE7242">
              <w:rPr>
                <w:noProof/>
                <w:webHidden/>
              </w:rPr>
              <w:fldChar w:fldCharType="separate"/>
            </w:r>
            <w:r w:rsidR="00AE7242">
              <w:rPr>
                <w:noProof/>
                <w:webHidden/>
              </w:rPr>
              <w:t>210</w:t>
            </w:r>
            <w:r w:rsidR="00AE7242">
              <w:rPr>
                <w:noProof/>
                <w:webHidden/>
              </w:rPr>
              <w:fldChar w:fldCharType="end"/>
            </w:r>
          </w:hyperlink>
        </w:p>
        <w:p w14:paraId="06A3AB41" w14:textId="5A813431" w:rsidR="00AE7242" w:rsidRDefault="00C0387E">
          <w:pPr>
            <w:pStyle w:val="31"/>
            <w:tabs>
              <w:tab w:val="left" w:pos="1100"/>
              <w:tab w:val="right" w:leader="dot" w:pos="9628"/>
            </w:tabs>
            <w:rPr>
              <w:rFonts w:asciiTheme="minorHAnsi" w:eastAsiaTheme="minorEastAsia" w:hAnsiTheme="minorHAnsi" w:cstheme="minorBidi"/>
              <w:i w:val="0"/>
              <w:iCs w:val="0"/>
              <w:noProof/>
              <w:kern w:val="2"/>
              <w:sz w:val="22"/>
              <w:szCs w:val="22"/>
              <w:lang w:eastAsia="el-GR"/>
              <w14:ligatures w14:val="standardContextual"/>
            </w:rPr>
          </w:pPr>
          <w:hyperlink w:anchor="_Toc164778823" w:history="1">
            <w:r w:rsidR="00AE7242" w:rsidRPr="00193B34">
              <w:rPr>
                <w:rStyle w:val="-"/>
                <w:noProof/>
                <w:lang w:eastAsia="el-GR"/>
              </w:rPr>
              <w:t>IV.</w:t>
            </w:r>
            <w:r w:rsidR="00AE7242">
              <w:rPr>
                <w:rFonts w:asciiTheme="minorHAnsi" w:eastAsiaTheme="minorEastAsia" w:hAnsiTheme="minorHAnsi" w:cstheme="minorBidi"/>
                <w:i w:val="0"/>
                <w:iCs w:val="0"/>
                <w:noProof/>
                <w:kern w:val="2"/>
                <w:sz w:val="22"/>
                <w:szCs w:val="22"/>
                <w:lang w:eastAsia="el-GR"/>
                <w14:ligatures w14:val="standardContextual"/>
              </w:rPr>
              <w:tab/>
            </w:r>
            <w:r w:rsidR="00AE7242" w:rsidRPr="00193B34">
              <w:rPr>
                <w:rStyle w:val="-"/>
                <w:noProof/>
              </w:rPr>
              <w:t>Εγγυητική Επιστολή Καλής Λειτουργίας</w:t>
            </w:r>
            <w:r w:rsidR="00AE7242">
              <w:rPr>
                <w:noProof/>
                <w:webHidden/>
              </w:rPr>
              <w:tab/>
            </w:r>
            <w:r w:rsidR="00AE7242">
              <w:rPr>
                <w:noProof/>
                <w:webHidden/>
              </w:rPr>
              <w:fldChar w:fldCharType="begin"/>
            </w:r>
            <w:r w:rsidR="00AE7242">
              <w:rPr>
                <w:noProof/>
                <w:webHidden/>
              </w:rPr>
              <w:instrText xml:space="preserve"> PAGEREF _Toc164778823 \h </w:instrText>
            </w:r>
            <w:r w:rsidR="00AE7242">
              <w:rPr>
                <w:noProof/>
                <w:webHidden/>
              </w:rPr>
            </w:r>
            <w:r w:rsidR="00AE7242">
              <w:rPr>
                <w:noProof/>
                <w:webHidden/>
              </w:rPr>
              <w:fldChar w:fldCharType="separate"/>
            </w:r>
            <w:r w:rsidR="00AE7242">
              <w:rPr>
                <w:noProof/>
                <w:webHidden/>
              </w:rPr>
              <w:t>212</w:t>
            </w:r>
            <w:r w:rsidR="00AE7242">
              <w:rPr>
                <w:noProof/>
                <w:webHidden/>
              </w:rPr>
              <w:fldChar w:fldCharType="end"/>
            </w:r>
          </w:hyperlink>
        </w:p>
        <w:p w14:paraId="4FED8E5D" w14:textId="3E1E0888"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24" w:history="1">
            <w:r w:rsidR="00AE7242" w:rsidRPr="00193B34">
              <w:rPr>
                <w:rStyle w:val="-"/>
                <w:noProof/>
              </w:rPr>
              <w:t>ΠΑΡΑΡΤΗΜΑ IX– ΕΝΗΜΕΡΩΣΗ ΓΙΑ ΤΗΝ ΕΠΕΞΕΡΓΑΣΙΑ ΠΡΟΣΩΠΙΚΩΝ ΔΕΔΟΜΕΝΩΝ</w:t>
            </w:r>
            <w:r w:rsidR="00AE7242">
              <w:rPr>
                <w:noProof/>
                <w:webHidden/>
              </w:rPr>
              <w:tab/>
            </w:r>
            <w:r w:rsidR="00AE7242">
              <w:rPr>
                <w:noProof/>
                <w:webHidden/>
              </w:rPr>
              <w:fldChar w:fldCharType="begin"/>
            </w:r>
            <w:r w:rsidR="00AE7242">
              <w:rPr>
                <w:noProof/>
                <w:webHidden/>
              </w:rPr>
              <w:instrText xml:space="preserve"> PAGEREF _Toc164778824 \h </w:instrText>
            </w:r>
            <w:r w:rsidR="00AE7242">
              <w:rPr>
                <w:noProof/>
                <w:webHidden/>
              </w:rPr>
            </w:r>
            <w:r w:rsidR="00AE7242">
              <w:rPr>
                <w:noProof/>
                <w:webHidden/>
              </w:rPr>
              <w:fldChar w:fldCharType="separate"/>
            </w:r>
            <w:r w:rsidR="00AE7242">
              <w:rPr>
                <w:noProof/>
                <w:webHidden/>
              </w:rPr>
              <w:t>213</w:t>
            </w:r>
            <w:r w:rsidR="00AE7242">
              <w:rPr>
                <w:noProof/>
                <w:webHidden/>
              </w:rPr>
              <w:fldChar w:fldCharType="end"/>
            </w:r>
          </w:hyperlink>
        </w:p>
        <w:p w14:paraId="677B7700" w14:textId="423EB0BD" w:rsidR="00AE7242" w:rsidRDefault="00C0387E">
          <w:pPr>
            <w:pStyle w:val="26"/>
            <w:tabs>
              <w:tab w:val="right" w:leader="dot" w:pos="9628"/>
            </w:tabs>
            <w:rPr>
              <w:rFonts w:asciiTheme="minorHAnsi" w:eastAsiaTheme="minorEastAsia" w:hAnsiTheme="minorHAnsi" w:cstheme="minorBidi"/>
              <w:smallCaps w:val="0"/>
              <w:noProof/>
              <w:kern w:val="2"/>
              <w:sz w:val="22"/>
              <w:szCs w:val="22"/>
              <w:lang w:eastAsia="el-GR"/>
              <w14:ligatures w14:val="standardContextual"/>
            </w:rPr>
          </w:pPr>
          <w:hyperlink w:anchor="_Toc164778825" w:history="1">
            <w:r w:rsidR="00AE7242" w:rsidRPr="00193B34">
              <w:rPr>
                <w:rStyle w:val="-"/>
                <w:noProof/>
              </w:rPr>
              <w:t>ΠΑΡΑΡΤΗΜΑ X – Ρήτρα Ακεραιότητας</w:t>
            </w:r>
            <w:r w:rsidR="00AE7242">
              <w:rPr>
                <w:noProof/>
                <w:webHidden/>
              </w:rPr>
              <w:tab/>
            </w:r>
            <w:r w:rsidR="00AE7242">
              <w:rPr>
                <w:noProof/>
                <w:webHidden/>
              </w:rPr>
              <w:fldChar w:fldCharType="begin"/>
            </w:r>
            <w:r w:rsidR="00AE7242">
              <w:rPr>
                <w:noProof/>
                <w:webHidden/>
              </w:rPr>
              <w:instrText xml:space="preserve"> PAGEREF _Toc164778825 \h </w:instrText>
            </w:r>
            <w:r w:rsidR="00AE7242">
              <w:rPr>
                <w:noProof/>
                <w:webHidden/>
              </w:rPr>
            </w:r>
            <w:r w:rsidR="00AE7242">
              <w:rPr>
                <w:noProof/>
                <w:webHidden/>
              </w:rPr>
              <w:fldChar w:fldCharType="separate"/>
            </w:r>
            <w:r w:rsidR="00AE7242">
              <w:rPr>
                <w:noProof/>
                <w:webHidden/>
              </w:rPr>
              <w:t>214</w:t>
            </w:r>
            <w:r w:rsidR="00AE7242">
              <w:rPr>
                <w:noProof/>
                <w:webHidden/>
              </w:rPr>
              <w:fldChar w:fldCharType="end"/>
            </w:r>
          </w:hyperlink>
        </w:p>
        <w:p w14:paraId="25698511" w14:textId="06912673"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caps/>
          <w:lang w:eastAsia="el-GR"/>
        </w:rPr>
        <w:sectPr w:rsidR="008E18C3" w:rsidRPr="00603221" w:rsidSect="00403C07">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20"/>
        </w:numPr>
        <w:rPr>
          <w:lang w:val="el-GR"/>
        </w:rPr>
      </w:pPr>
      <w:bookmarkStart w:id="12" w:name="_Toc97194404"/>
      <w:bookmarkStart w:id="13" w:name="_Toc164778634"/>
      <w:r>
        <w:lastRenderedPageBreak/>
        <w:t>ΑΝΑΘΕΤΟΥΣΑ ΑΡΧΗ ΚΑΙ ΑΝΤΙΚΕΙΜΕΝΟ ΣΥΜΒΑΣΗΣ</w:t>
      </w:r>
      <w:bookmarkEnd w:id="12"/>
      <w:bookmarkEnd w:id="13"/>
    </w:p>
    <w:p w14:paraId="473A9C05" w14:textId="77777777" w:rsidR="008338F0" w:rsidRPr="0032146B" w:rsidRDefault="003355E7">
      <w:pPr>
        <w:pStyle w:val="20"/>
        <w:rPr>
          <w:lang w:val="el-GR"/>
        </w:rPr>
      </w:pPr>
      <w:bookmarkStart w:id="14" w:name="_Toc97194256"/>
      <w:bookmarkStart w:id="15" w:name="_Toc97194405"/>
      <w:bookmarkStart w:id="16" w:name="_Toc164778635"/>
      <w:proofErr w:type="spellStart"/>
      <w:r>
        <w:t>Στοιχεί</w:t>
      </w:r>
      <w:proofErr w:type="spellEnd"/>
      <w:r>
        <w:t xml:space="preserve">α </w:t>
      </w:r>
      <w:proofErr w:type="spellStart"/>
      <w:r>
        <w:t>Αν</w:t>
      </w:r>
      <w:proofErr w:type="spellEnd"/>
      <w:r>
        <w:t xml:space="preserve">αθέτουσας </w:t>
      </w:r>
      <w:proofErr w:type="spellStart"/>
      <w:r>
        <w:t>Αρχής</w:t>
      </w:r>
      <w:bookmarkEnd w:id="14"/>
      <w:bookmarkEnd w:id="15"/>
      <w:bookmarkEnd w:id="16"/>
      <w:proofErr w:type="spellEnd"/>
      <w: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472F03" w14:paraId="1271556F"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EA37A" w14:textId="28875FEE" w:rsidR="004D0444" w:rsidRPr="00D26881" w:rsidRDefault="00111A97" w:rsidP="004D0444">
            <w:pPr>
              <w:pStyle w:val="normalwithoutspacing"/>
              <w:snapToGrid w:val="0"/>
              <w:rPr>
                <w:lang w:val="en-US"/>
              </w:rPr>
            </w:pPr>
            <w:r w:rsidRPr="00782EAD">
              <w:t>1053.E00553.00005</w:t>
            </w:r>
          </w:p>
        </w:tc>
      </w:tr>
      <w:tr w:rsidR="008338F0" w:rsidRPr="00DF02B0" w14:paraId="6B71AA81"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2"/>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3"/>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5F59D3" w14:textId="77777777" w:rsidR="008338F0" w:rsidRPr="00603221" w:rsidRDefault="00865C7D">
            <w:pPr>
              <w:pStyle w:val="normalwithoutspacing"/>
              <w:snapToGrid w:val="0"/>
              <w:rPr>
                <w:lang w:val="en-US"/>
              </w:rPr>
            </w:pPr>
            <w:r>
              <w:t>213 1300700</w:t>
            </w:r>
          </w:p>
        </w:tc>
      </w:tr>
      <w:tr w:rsidR="008338F0" w:rsidRPr="00DF02B0" w14:paraId="470A24B3"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4D989" w14:textId="77777777" w:rsidR="008338F0" w:rsidRPr="00603221" w:rsidRDefault="00865C7D">
            <w:pPr>
              <w:pStyle w:val="normalwithoutspacing"/>
              <w:snapToGrid w:val="0"/>
              <w:rPr>
                <w:lang w:val="en-US"/>
              </w:rPr>
            </w:pPr>
            <w:r>
              <w:t>213 1300801</w:t>
            </w:r>
          </w:p>
        </w:tc>
      </w:tr>
      <w:tr w:rsidR="008338F0" w:rsidRPr="00DF02B0" w14:paraId="725F4C55"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1BD7C" w14:textId="4171F162" w:rsidR="008338F0" w:rsidRPr="00603221" w:rsidRDefault="00C0387E">
            <w:pPr>
              <w:pStyle w:val="normalwithoutspacing"/>
              <w:snapToGrid w:val="0"/>
              <w:rPr>
                <w:lang w:val="en-US"/>
              </w:rPr>
            </w:pPr>
            <w:hyperlink r:id="rId19">
              <w:r w:rsidR="5041CFF6" w:rsidRPr="7AB4F05F">
                <w:rPr>
                  <w:rStyle w:val="-"/>
                </w:rPr>
                <w:t>info@ktpae.gr</w:t>
              </w:r>
            </w:hyperlink>
          </w:p>
        </w:tc>
      </w:tr>
      <w:tr w:rsidR="008338F0" w:rsidRPr="00DF02B0" w14:paraId="23BFA2BC"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A5084" w14:textId="2A2F4000" w:rsidR="008338F0" w:rsidRPr="00E04C46" w:rsidRDefault="00E04C46">
            <w:pPr>
              <w:pStyle w:val="normalwithoutspacing"/>
              <w:snapToGrid w:val="0"/>
              <w:rPr>
                <w:highlight w:val="magenta"/>
                <w:lang w:val="en-US"/>
              </w:rPr>
            </w:pPr>
            <w:r w:rsidRPr="00E04C46">
              <w:t>Σπύρου Δώρα</w:t>
            </w:r>
          </w:p>
        </w:tc>
      </w:tr>
      <w:tr w:rsidR="008338F0" w:rsidRPr="00DF02B0" w14:paraId="433853CF"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5E03C" w14:textId="4B462726" w:rsidR="008338F0" w:rsidRPr="00603221" w:rsidRDefault="00C0387E">
            <w:pPr>
              <w:pStyle w:val="normalwithoutspacing"/>
              <w:snapToGrid w:val="0"/>
            </w:pPr>
            <w:hyperlink r:id="rId20">
              <w:r w:rsidR="5041CFF6" w:rsidRPr="7AB4F05F">
                <w:rPr>
                  <w:rStyle w:val="-"/>
                </w:rPr>
                <w:t>http://www.ktpae.gr</w:t>
              </w:r>
            </w:hyperlink>
          </w:p>
        </w:tc>
      </w:tr>
      <w:tr w:rsidR="008338F0" w:rsidRPr="00D72C0C" w14:paraId="5772DFEA" w14:textId="77777777" w:rsidTr="075798EF">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pacing w:after="0"/>
        <w:jc w:val="left"/>
      </w:pPr>
      <w:r w:rsidRPr="00603221">
        <w:rPr>
          <w:b/>
        </w:rPr>
        <w:t xml:space="preserve">Στοιχεία Επικοινωνίας </w:t>
      </w:r>
    </w:p>
    <w:p w14:paraId="5C3FA97B" w14:textId="5D58C1E2"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21">
        <w:r w:rsidR="00154623" w:rsidRPr="7AB4F05F">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3112D63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2" w:history="1">
        <w:r w:rsidRPr="00603221">
          <w:rPr>
            <w:rStyle w:val="-"/>
            <w:shd w:val="clear" w:color="auto" w:fill="FFFFFF"/>
          </w:rPr>
          <w:t>www.promitheus.gov.gr</w:t>
        </w:r>
      </w:hyperlink>
      <w:r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0"/>
        <w:rPr>
          <w:rFonts w:cs="Tahoma"/>
          <w:lang w:val="el-GR"/>
        </w:rPr>
      </w:pPr>
      <w:bookmarkStart w:id="17" w:name="_Ref89085315"/>
      <w:bookmarkStart w:id="18" w:name="_Toc97194257"/>
      <w:bookmarkStart w:id="19" w:name="_Toc97194406"/>
      <w:bookmarkStart w:id="20" w:name="_Toc164778636"/>
      <w:proofErr w:type="spellStart"/>
      <w:r w:rsidRPr="7AB4F05F">
        <w:rPr>
          <w:rFonts w:cs="Tahoma"/>
        </w:rPr>
        <w:t>Στοιχεί</w:t>
      </w:r>
      <w:proofErr w:type="spellEnd"/>
      <w:r w:rsidRPr="7AB4F05F">
        <w:rPr>
          <w:rFonts w:cs="Tahoma"/>
        </w:rPr>
        <w:t xml:space="preserve">α </w:t>
      </w:r>
      <w:proofErr w:type="spellStart"/>
      <w:r w:rsidRPr="7AB4F05F">
        <w:rPr>
          <w:rFonts w:cs="Tahoma"/>
        </w:rPr>
        <w:t>Δι</w:t>
      </w:r>
      <w:proofErr w:type="spellEnd"/>
      <w:r w:rsidRPr="7AB4F05F">
        <w:rPr>
          <w:rFonts w:cs="Tahoma"/>
        </w:rPr>
        <w:t xml:space="preserve">αδικασίας - </w:t>
      </w:r>
      <w:proofErr w:type="spellStart"/>
      <w:r w:rsidRPr="7AB4F05F">
        <w:rPr>
          <w:rFonts w:cs="Tahoma"/>
        </w:rPr>
        <w:t>Χρημ</w:t>
      </w:r>
      <w:proofErr w:type="spellEnd"/>
      <w:r w:rsidRPr="7AB4F05F">
        <w:rPr>
          <w:rFonts w:cs="Tahoma"/>
        </w:rPr>
        <w:t>ατοδότηση</w:t>
      </w:r>
      <w:bookmarkEnd w:id="17"/>
      <w:bookmarkEnd w:id="18"/>
      <w:bookmarkEnd w:id="19"/>
      <w:bookmarkEnd w:id="20"/>
    </w:p>
    <w:p w14:paraId="0F04A6BE" w14:textId="77777777" w:rsidR="008338F0" w:rsidRPr="00603221" w:rsidRDefault="003355E7">
      <w:r w:rsidRPr="00603221">
        <w:rPr>
          <w:b/>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5761522F" w14:textId="0245042F" w:rsidR="00C63190" w:rsidRDefault="003355E7" w:rsidP="00C63190">
      <w:pPr>
        <w:pStyle w:val="normalwithoutspacing"/>
        <w:rPr>
          <w:i/>
          <w:color w:val="2E74B5" w:themeColor="accent1" w:themeShade="BF"/>
        </w:rPr>
      </w:pPr>
      <w:r w:rsidRPr="00603221">
        <w:t>Φορέας χρηματοδότησης της παρούσας σύμβασης είναι</w:t>
      </w:r>
      <w:r w:rsidR="00C63190">
        <w:t xml:space="preserve"> το</w:t>
      </w:r>
      <w:r w:rsidRPr="00603221">
        <w:t xml:space="preserve"> </w:t>
      </w:r>
      <w:r w:rsidR="00C63190" w:rsidRPr="00C63190">
        <w:t>Υπουργείο Κλιματικής Κρίσης και Πολιτικής Προστασίας</w:t>
      </w:r>
      <w:r w:rsidR="00C63190">
        <w:t>.</w:t>
      </w:r>
    </w:p>
    <w:p w14:paraId="07CABD78" w14:textId="29A14996" w:rsidR="00C63190" w:rsidRPr="00C63190" w:rsidRDefault="00C63190" w:rsidP="00C63190">
      <w:r w:rsidRPr="00C63190">
        <w:t>Η σύμβαση χρηματοδοτείται από το Εθνικό Πρόγραμμα Πολιτικής Προστασίας «ΑΙΓΙΣ» και την Ευρωπαϊκή Τράπεζα Επενδύσεων «</w:t>
      </w:r>
      <w:proofErr w:type="spellStart"/>
      <w:r w:rsidRPr="00C63190">
        <w:t>ΕΤΕπ</w:t>
      </w:r>
      <w:proofErr w:type="spellEnd"/>
      <w:r w:rsidRPr="00C63190">
        <w:t>».</w:t>
      </w:r>
    </w:p>
    <w:p w14:paraId="4E3341C0" w14:textId="32574AD7" w:rsidR="00295C2E" w:rsidRDefault="00295C2E" w:rsidP="00C63190">
      <w:r w:rsidRPr="00AB3462">
        <w:t>Τα δικαιώματα προαίρεσης δύναται να χρηματοδοτηθούν από οποιαδήποτε άλλη πηγή.</w:t>
      </w:r>
    </w:p>
    <w:p w14:paraId="61A08B5A" w14:textId="77777777" w:rsidR="00824E13" w:rsidRPr="00603221" w:rsidRDefault="00824E13">
      <w:pPr>
        <w:pStyle w:val="normalwithoutspacing"/>
      </w:pPr>
    </w:p>
    <w:p w14:paraId="15E727EF" w14:textId="77777777" w:rsidR="008338F0" w:rsidRPr="00603221" w:rsidRDefault="003355E7" w:rsidP="00072A49">
      <w:pPr>
        <w:pStyle w:val="20"/>
        <w:rPr>
          <w:lang w:val="el-GR"/>
        </w:rPr>
      </w:pPr>
      <w:bookmarkStart w:id="21" w:name="_Toc97194258"/>
      <w:bookmarkStart w:id="22" w:name="_Toc97194407"/>
      <w:bookmarkStart w:id="23" w:name="_Toc164778637"/>
      <w:r w:rsidRPr="00603221">
        <w:rPr>
          <w:lang w:val="el-GR"/>
        </w:rPr>
        <w:t>Συνοπτική Περιγραφή φυσικού και οικονομικού αντικειμένου της σύμβασης</w:t>
      </w:r>
      <w:bookmarkEnd w:id="21"/>
      <w:bookmarkEnd w:id="22"/>
      <w:bookmarkEnd w:id="23"/>
      <w:r w:rsidRPr="00603221">
        <w:rPr>
          <w:lang w:val="el-GR"/>
        </w:rPr>
        <w:t xml:space="preserve"> </w:t>
      </w:r>
    </w:p>
    <w:p w14:paraId="5FF3C614" w14:textId="31054958" w:rsidR="008338F0" w:rsidRPr="00866120" w:rsidRDefault="00713337">
      <w:r w:rsidRPr="00465659">
        <w:t xml:space="preserve">Αντικείμενο της </w:t>
      </w:r>
      <w:r>
        <w:t>σύμβασης</w:t>
      </w:r>
      <w:r w:rsidRPr="00465659">
        <w:t xml:space="preserve"> </w:t>
      </w:r>
      <w:r>
        <w:t>είναι</w:t>
      </w:r>
      <w:r w:rsidRPr="00465659">
        <w:t xml:space="preserve"> η προμήθεια, παραμετροποίηση και εγκατάσταση ενός </w:t>
      </w:r>
      <w:r w:rsidRPr="00465659">
        <w:rPr>
          <w:b/>
        </w:rPr>
        <w:t xml:space="preserve">Ολοκληρωμένου Πληροφοριακού Συστήματος Διαχείρισης Κλήσεων Έκτακτης Ανάγκης Επόμενης Γενιάς </w:t>
      </w:r>
      <w:r w:rsidRPr="00465659">
        <w:t>(</w:t>
      </w:r>
      <w:r>
        <w:t>NG</w:t>
      </w:r>
      <w:r w:rsidRPr="00465659">
        <w:t>-</w:t>
      </w:r>
      <w:r>
        <w:t>ECMS</w:t>
      </w:r>
      <w:r w:rsidRPr="00465659">
        <w:t xml:space="preserve">-112), δηλαδή </w:t>
      </w:r>
      <w:r w:rsidR="00BD298C">
        <w:t>ενός συ</w:t>
      </w:r>
      <w:r w:rsidRPr="00465659">
        <w:t>στ</w:t>
      </w:r>
      <w:r w:rsidR="00BD298C">
        <w:t xml:space="preserve">ήματος </w:t>
      </w:r>
      <w:r w:rsidR="00E74466">
        <w:t>α</w:t>
      </w:r>
      <w:r w:rsidRPr="00465659">
        <w:t>ποτελούμενο</w:t>
      </w:r>
      <w:r w:rsidR="00E74466">
        <w:t>υ</w:t>
      </w:r>
      <w:r w:rsidRPr="00465659">
        <w:t xml:space="preserve"> από λογισμικό που θα παρέχει πληροφοριακή υποστήριξη ως προς το εισερχόμενο σκέλος του Ευρωπαϊκού Αριθμού Έκτακτης Ανάγκης 112.</w:t>
      </w:r>
    </w:p>
    <w:p w14:paraId="5313D7F6" w14:textId="6FF634F7" w:rsidR="00713337" w:rsidRPr="00764BB8" w:rsidRDefault="003355E7">
      <w:r w:rsidRPr="00603221">
        <w:t>Οι παρεχόμενες υπηρεσίες κατατάσσονται στους ακόλουθους κωδικούς του Κοινού Λεξιλογίου δημοσίων συμβάσεων (CPV)</w:t>
      </w:r>
      <w:r w:rsidR="00FC64BD">
        <w:t xml:space="preserve"> με κύριο </w:t>
      </w:r>
      <w:r w:rsidR="00FC64BD" w:rsidRPr="00870462">
        <w:t xml:space="preserve">αντικείμενο το </w:t>
      </w:r>
      <w:r w:rsidR="00FC64BD" w:rsidRPr="00764BB8">
        <w:rPr>
          <w:color w:val="000000"/>
        </w:rPr>
        <w:t>48000000-8 -</w:t>
      </w:r>
      <w:r w:rsidR="00FC64BD" w:rsidRPr="00870462">
        <w:t xml:space="preserve"> Πακέτα λογισμικού και συστήματα πληροφορικής</w:t>
      </w:r>
      <w:r w:rsidRPr="00870462">
        <w:t xml:space="preserve"> : </w:t>
      </w:r>
    </w:p>
    <w:p w14:paraId="0912C8A9" w14:textId="77777777" w:rsidR="00287AE0" w:rsidRPr="00764BB8" w:rsidRDefault="00287AE0"/>
    <w:tbl>
      <w:tblPr>
        <w:tblStyle w:val="aff0"/>
        <w:tblW w:w="0" w:type="auto"/>
        <w:tblLook w:val="04A0" w:firstRow="1" w:lastRow="0" w:firstColumn="1" w:lastColumn="0" w:noHBand="0" w:noVBand="1"/>
      </w:tblPr>
      <w:tblGrid>
        <w:gridCol w:w="3110"/>
        <w:gridCol w:w="5589"/>
      </w:tblGrid>
      <w:tr w:rsidR="00B343F1" w:rsidRPr="00B343F1" w14:paraId="3ACE6840" w14:textId="77777777" w:rsidTr="008E5F67">
        <w:trPr>
          <w:trHeight w:val="257"/>
        </w:trPr>
        <w:tc>
          <w:tcPr>
            <w:tcW w:w="3110" w:type="dxa"/>
            <w:shd w:val="clear" w:color="auto" w:fill="D0CECE" w:themeFill="background2" w:themeFillShade="E6"/>
            <w:noWrap/>
            <w:hideMark/>
          </w:tcPr>
          <w:p w14:paraId="40C008AA" w14:textId="77777777" w:rsidR="00B343F1" w:rsidRPr="00764BB8" w:rsidRDefault="00B343F1" w:rsidP="00764BB8">
            <w:pPr>
              <w:spacing w:before="120"/>
              <w:rPr>
                <w:b/>
                <w:bCs/>
                <w:color w:val="000000"/>
              </w:rPr>
            </w:pPr>
            <w:r w:rsidRPr="00764BB8">
              <w:rPr>
                <w:b/>
                <w:bCs/>
                <w:color w:val="000000"/>
              </w:rPr>
              <w:t>48000000-8</w:t>
            </w:r>
          </w:p>
        </w:tc>
        <w:tc>
          <w:tcPr>
            <w:tcW w:w="5589" w:type="dxa"/>
            <w:hideMark/>
          </w:tcPr>
          <w:p w14:paraId="22192C8A" w14:textId="77777777" w:rsidR="00B343F1" w:rsidRPr="00B343F1" w:rsidRDefault="00B343F1" w:rsidP="00B343F1">
            <w:r w:rsidRPr="00B343F1">
              <w:t>Πακέτα λογισμικού και συστήματα πληροφορικής</w:t>
            </w:r>
          </w:p>
        </w:tc>
      </w:tr>
      <w:tr w:rsidR="00B343F1" w:rsidRPr="00B343F1" w14:paraId="013F6C72" w14:textId="77777777" w:rsidTr="008E5F67">
        <w:trPr>
          <w:trHeight w:val="743"/>
        </w:trPr>
        <w:tc>
          <w:tcPr>
            <w:tcW w:w="3110" w:type="dxa"/>
            <w:shd w:val="clear" w:color="auto" w:fill="D0CECE" w:themeFill="background2" w:themeFillShade="E6"/>
            <w:noWrap/>
            <w:hideMark/>
          </w:tcPr>
          <w:p w14:paraId="1B8228FB" w14:textId="77777777" w:rsidR="00B343F1" w:rsidRPr="00764BB8" w:rsidRDefault="00B343F1" w:rsidP="00764BB8">
            <w:pPr>
              <w:spacing w:before="120"/>
              <w:rPr>
                <w:b/>
                <w:bCs/>
                <w:color w:val="000000"/>
              </w:rPr>
            </w:pPr>
            <w:r w:rsidRPr="00764BB8">
              <w:rPr>
                <w:b/>
                <w:bCs/>
                <w:color w:val="000000"/>
              </w:rPr>
              <w:t>72000000-5</w:t>
            </w:r>
          </w:p>
        </w:tc>
        <w:tc>
          <w:tcPr>
            <w:tcW w:w="5589" w:type="dxa"/>
            <w:hideMark/>
          </w:tcPr>
          <w:p w14:paraId="6B6AF4D4" w14:textId="77777777" w:rsidR="00B343F1" w:rsidRPr="00B343F1" w:rsidRDefault="00B343F1" w:rsidP="00B343F1">
            <w:r w:rsidRPr="00B343F1">
              <w:t>Υπηρεσίες τεχνολογίας των πληροφοριών: παροχή συμβουλών, ανάπτυξη λογισμικού, Διαδίκτυο και υποστήριξη</w:t>
            </w:r>
          </w:p>
        </w:tc>
      </w:tr>
      <w:tr w:rsidR="00B343F1" w:rsidRPr="00B343F1" w14:paraId="2A2461BC" w14:textId="77777777" w:rsidTr="008E5F67">
        <w:trPr>
          <w:trHeight w:val="257"/>
        </w:trPr>
        <w:tc>
          <w:tcPr>
            <w:tcW w:w="3110" w:type="dxa"/>
            <w:shd w:val="clear" w:color="auto" w:fill="D0CECE" w:themeFill="background2" w:themeFillShade="E6"/>
            <w:noWrap/>
            <w:hideMark/>
          </w:tcPr>
          <w:p w14:paraId="792FF59A" w14:textId="77777777" w:rsidR="00B343F1" w:rsidRPr="00764BB8" w:rsidRDefault="00B343F1" w:rsidP="00764BB8">
            <w:pPr>
              <w:spacing w:before="120"/>
              <w:rPr>
                <w:b/>
                <w:bCs/>
                <w:color w:val="000000"/>
              </w:rPr>
            </w:pPr>
            <w:r w:rsidRPr="00764BB8">
              <w:rPr>
                <w:b/>
                <w:bCs/>
                <w:color w:val="000000"/>
              </w:rPr>
              <w:t>30200000-1</w:t>
            </w:r>
          </w:p>
        </w:tc>
        <w:tc>
          <w:tcPr>
            <w:tcW w:w="5589" w:type="dxa"/>
            <w:noWrap/>
            <w:hideMark/>
          </w:tcPr>
          <w:p w14:paraId="3FEE0AE2" w14:textId="77777777" w:rsidR="00B343F1" w:rsidRPr="00B343F1" w:rsidRDefault="00B343F1" w:rsidP="00B343F1">
            <w:r w:rsidRPr="00B343F1">
              <w:t>Εξοπλισμός ηλεκτρονικών υπολογιστών και προμήθειες</w:t>
            </w:r>
          </w:p>
        </w:tc>
      </w:tr>
      <w:tr w:rsidR="00B343F1" w:rsidRPr="00B343F1" w14:paraId="53CADA65" w14:textId="77777777" w:rsidTr="008E5F67">
        <w:trPr>
          <w:trHeight w:val="257"/>
        </w:trPr>
        <w:tc>
          <w:tcPr>
            <w:tcW w:w="3110" w:type="dxa"/>
            <w:shd w:val="clear" w:color="auto" w:fill="D0CECE" w:themeFill="background2" w:themeFillShade="E6"/>
            <w:noWrap/>
            <w:hideMark/>
          </w:tcPr>
          <w:p w14:paraId="50C636C6" w14:textId="77777777" w:rsidR="00B343F1" w:rsidRPr="00764BB8" w:rsidRDefault="00B343F1" w:rsidP="00764BB8">
            <w:pPr>
              <w:spacing w:before="120"/>
              <w:rPr>
                <w:b/>
                <w:bCs/>
                <w:color w:val="000000"/>
              </w:rPr>
            </w:pPr>
            <w:r w:rsidRPr="00764BB8">
              <w:rPr>
                <w:b/>
                <w:bCs/>
                <w:color w:val="000000"/>
              </w:rPr>
              <w:t>80533100-0</w:t>
            </w:r>
          </w:p>
        </w:tc>
        <w:tc>
          <w:tcPr>
            <w:tcW w:w="5589" w:type="dxa"/>
            <w:hideMark/>
          </w:tcPr>
          <w:p w14:paraId="5F301CB9" w14:textId="77777777" w:rsidR="00B343F1" w:rsidRPr="00B343F1" w:rsidRDefault="00B343F1" w:rsidP="00B343F1">
            <w:r w:rsidRPr="00B343F1">
              <w:t>Υπηρεσίες εκπαίδευσης στον τομέα της πληροφορικής</w:t>
            </w:r>
          </w:p>
        </w:tc>
      </w:tr>
      <w:tr w:rsidR="00B343F1" w:rsidRPr="00B343F1" w14:paraId="63AB68CB" w14:textId="77777777" w:rsidTr="008E5F67">
        <w:trPr>
          <w:trHeight w:val="257"/>
        </w:trPr>
        <w:tc>
          <w:tcPr>
            <w:tcW w:w="3110" w:type="dxa"/>
            <w:shd w:val="clear" w:color="auto" w:fill="D0CECE" w:themeFill="background2" w:themeFillShade="E6"/>
            <w:noWrap/>
            <w:hideMark/>
          </w:tcPr>
          <w:p w14:paraId="168B2D2E" w14:textId="77777777" w:rsidR="00B343F1" w:rsidRPr="00764BB8" w:rsidRDefault="00B343F1" w:rsidP="00764BB8">
            <w:pPr>
              <w:spacing w:before="120"/>
              <w:rPr>
                <w:b/>
                <w:bCs/>
                <w:color w:val="000000"/>
              </w:rPr>
            </w:pPr>
            <w:r w:rsidRPr="00764BB8">
              <w:rPr>
                <w:b/>
                <w:bCs/>
                <w:color w:val="000000"/>
              </w:rPr>
              <w:t>51600000-8</w:t>
            </w:r>
          </w:p>
        </w:tc>
        <w:tc>
          <w:tcPr>
            <w:tcW w:w="5589" w:type="dxa"/>
            <w:noWrap/>
            <w:hideMark/>
          </w:tcPr>
          <w:p w14:paraId="745107F6" w14:textId="77777777" w:rsidR="00B343F1" w:rsidRPr="00B343F1" w:rsidRDefault="00B343F1" w:rsidP="00B343F1">
            <w:r w:rsidRPr="00B343F1">
              <w:t>Υπηρεσίες εγκατάστασης Η/Υ και εξοπλισμού γραφείου</w:t>
            </w:r>
          </w:p>
        </w:tc>
      </w:tr>
      <w:tr w:rsidR="00B343F1" w:rsidRPr="00B343F1" w14:paraId="21001AD8" w14:textId="77777777" w:rsidTr="008E5F67">
        <w:trPr>
          <w:trHeight w:val="257"/>
        </w:trPr>
        <w:tc>
          <w:tcPr>
            <w:tcW w:w="3110" w:type="dxa"/>
            <w:shd w:val="clear" w:color="auto" w:fill="D0CECE" w:themeFill="background2" w:themeFillShade="E6"/>
            <w:noWrap/>
            <w:hideMark/>
          </w:tcPr>
          <w:p w14:paraId="41E01A79" w14:textId="77777777" w:rsidR="00B343F1" w:rsidRPr="00764BB8" w:rsidRDefault="00B343F1" w:rsidP="00764BB8">
            <w:pPr>
              <w:spacing w:before="120"/>
              <w:rPr>
                <w:b/>
                <w:bCs/>
                <w:color w:val="000000"/>
              </w:rPr>
            </w:pPr>
            <w:r w:rsidRPr="00764BB8">
              <w:rPr>
                <w:b/>
                <w:bCs/>
                <w:color w:val="000000"/>
              </w:rPr>
              <w:t>79341000-6</w:t>
            </w:r>
          </w:p>
        </w:tc>
        <w:tc>
          <w:tcPr>
            <w:tcW w:w="5589" w:type="dxa"/>
            <w:noWrap/>
            <w:hideMark/>
          </w:tcPr>
          <w:p w14:paraId="4D646EEB" w14:textId="77777777" w:rsidR="00B343F1" w:rsidRPr="00B343F1" w:rsidRDefault="00B343F1" w:rsidP="00B343F1">
            <w:r w:rsidRPr="00B343F1">
              <w:t xml:space="preserve"> Υπηρεσίες διαφήμισης</w:t>
            </w:r>
          </w:p>
        </w:tc>
      </w:tr>
    </w:tbl>
    <w:p w14:paraId="6C094BAD" w14:textId="77777777" w:rsidR="00287AE0" w:rsidRDefault="00287AE0">
      <w:pPr>
        <w:rPr>
          <w:lang w:val="en-US"/>
        </w:rPr>
      </w:pPr>
    </w:p>
    <w:p w14:paraId="51E6FEEB" w14:textId="2471FCE6" w:rsidR="004A33C2" w:rsidRDefault="00BD7F66" w:rsidP="004A33C2">
      <w:pPr>
        <w:pStyle w:val="normalwithoutspacing"/>
      </w:pPr>
      <w:r w:rsidRPr="00BD7F66">
        <w:t xml:space="preserve">Το αντικείμενο της παρούσας σύμβασης δεν υποδιαιρείται σε τμήματα, λόγω της αρχιτεκτονικής του έργου, και των επιμέρους δράσεων που το συνθέτουν έτσι ώστε να εξασφαλιστεί, ενιαία λειτουργία των υποσυστημάτων  </w:t>
      </w:r>
      <w:r w:rsidR="001D4727">
        <w:t xml:space="preserve">και </w:t>
      </w:r>
      <w:proofErr w:type="spellStart"/>
      <w:r w:rsidR="001D4727">
        <w:t>διαλειτουργικότητα</w:t>
      </w:r>
      <w:proofErr w:type="spellEnd"/>
      <w:r w:rsidR="001D4727">
        <w:t xml:space="preserve"> μεταξύ τους </w:t>
      </w:r>
      <w:r w:rsidRPr="00BD7F66">
        <w:t xml:space="preserve">που  συνθέτουν το </w:t>
      </w:r>
      <w:r w:rsidR="0001291A">
        <w:t xml:space="preserve">συνολικό </w:t>
      </w:r>
      <w:r w:rsidRPr="00BD7F66">
        <w:t>έργο (βλ. Παράρτημα Ι, παρ.‎4.</w:t>
      </w:r>
      <w:r>
        <w:t>4</w:t>
      </w:r>
      <w:r w:rsidRPr="00BD7F66">
        <w:t>.14, ‎</w:t>
      </w:r>
      <w:r>
        <w:t>4.4.5,</w:t>
      </w:r>
      <w:r w:rsidRPr="00BD7F66">
        <w:t xml:space="preserve"> ‎4.</w:t>
      </w:r>
      <w:r>
        <w:t>4</w:t>
      </w:r>
      <w:r w:rsidRPr="00BD7F66">
        <w:t>.1</w:t>
      </w:r>
      <w:r>
        <w:t xml:space="preserve">5 </w:t>
      </w:r>
      <w:r w:rsidR="00205704">
        <w:t>,</w:t>
      </w:r>
      <w:r>
        <w:t xml:space="preserve"> 5.1</w:t>
      </w:r>
      <w:r w:rsidR="00205704">
        <w:t xml:space="preserve"> &amp; Πίνακες συμμόρφωσης</w:t>
      </w:r>
      <w:r w:rsidRPr="00BD7F66">
        <w:t>)</w:t>
      </w:r>
      <w:r w:rsidR="00272B7A" w:rsidRPr="00150C65">
        <w:t>.</w:t>
      </w:r>
      <w:r w:rsidR="004A33C2" w:rsidRPr="004A33C2">
        <w:t xml:space="preserve"> </w:t>
      </w:r>
      <w:r w:rsidR="004A33C2" w:rsidRPr="00AF1AB1">
        <w:t xml:space="preserve">Επιπλέον για λόγους ασφαλείας, συντομίας, επίτευξης οικονομίας κλίμακος και εξασφάλισης της διαδοχικής εξέλιξης / πρόοδο υλοποίησης του συμβατικού αντικειμένου, απαιτείται ενιαία αντιμετώπιση για την υλοποίηση του έργου, λαμβάνοντας υπόψη αφενός τις ιδιαιτερότητες </w:t>
      </w:r>
      <w:r w:rsidR="004A33C2">
        <w:t>του αντικειμένου καθώς και τις υψηλές ανάγκες για δοκιμές του εξοπλισμού.</w:t>
      </w:r>
    </w:p>
    <w:p w14:paraId="30B12FC1" w14:textId="05A0F197" w:rsidR="00BD7F66" w:rsidRPr="002D5BC4" w:rsidRDefault="00BD7F66" w:rsidP="00764BB8">
      <w:pPr>
        <w:pStyle w:val="normalwithoutspacing"/>
      </w:pPr>
      <w:r>
        <w:t xml:space="preserve">Επιπλέον, τυχόν υποδιαίρεση του αντικειμένου του έργου σε τμήματα θα εγκυμονούσε </w:t>
      </w:r>
      <w:r w:rsidRPr="0089367C">
        <w:t xml:space="preserve">τον κίνδυνο να γίνει η εκτέλεση της σύμβασης υπερβολικά δύσκολη </w:t>
      </w:r>
      <w:r w:rsidR="004D02F6">
        <w:t xml:space="preserve">στο συντονισμό </w:t>
      </w:r>
      <w:r>
        <w:t>διαφορετικ</w:t>
      </w:r>
      <w:r w:rsidR="004D02F6">
        <w:t>ών</w:t>
      </w:r>
      <w:r>
        <w:t xml:space="preserve"> α</w:t>
      </w:r>
      <w:r w:rsidR="004D02F6">
        <w:t>ναδόχων</w:t>
      </w:r>
      <w:r w:rsidR="002F3169">
        <w:t xml:space="preserve"> </w:t>
      </w:r>
      <w:r>
        <w:t xml:space="preserve"> με σοβαρό ενδεχόμενο </w:t>
      </w:r>
      <w:r w:rsidRPr="00D6234E">
        <w:t xml:space="preserve">να </w:t>
      </w:r>
      <w:r>
        <w:t xml:space="preserve">τίθεται </w:t>
      </w:r>
      <w:r w:rsidRPr="00D6234E">
        <w:t xml:space="preserve">σε κίνδυνο η ορθή εκτέλεση </w:t>
      </w:r>
      <w:r>
        <w:t xml:space="preserve">του συνόλου του έργου </w:t>
      </w:r>
    </w:p>
    <w:p w14:paraId="4DFDFCFE" w14:textId="06655E9C" w:rsidR="00BD7F66" w:rsidRPr="003329FF" w:rsidRDefault="00BD7F66" w:rsidP="00764BB8">
      <w:pPr>
        <w:pStyle w:val="normalwithoutspacing"/>
      </w:pPr>
      <w:r>
        <w:t xml:space="preserve">Για τους προαναφερόμενους λόγους </w:t>
      </w:r>
      <w:r w:rsidRPr="003329FF">
        <w:t xml:space="preserve">γίνονται αποδεκτές </w:t>
      </w:r>
      <w:r>
        <w:t xml:space="preserve">προσφορές </w:t>
      </w:r>
      <w:r w:rsidRPr="003329FF">
        <w:t xml:space="preserve">για το σύνολο </w:t>
      </w:r>
      <w:r>
        <w:t xml:space="preserve">αναφερομένων στην παρούσα. </w:t>
      </w:r>
      <w:r w:rsidRPr="002B093F">
        <w:t>Προσφορές γίνονται αποδεκτές για το σύνολο των υπηρεσιών που περιγράφονται.</w:t>
      </w:r>
    </w:p>
    <w:p w14:paraId="3C677A60" w14:textId="77777777" w:rsidR="008338F0" w:rsidRPr="00603221" w:rsidRDefault="008338F0">
      <w:pPr>
        <w:pStyle w:val="normalwithoutspacing"/>
      </w:pPr>
    </w:p>
    <w:p w14:paraId="68CE96CE" w14:textId="485D6FF6" w:rsidR="008338F0" w:rsidRDefault="003355E7">
      <w:pPr>
        <w:pStyle w:val="normalwithoutspacing"/>
      </w:pPr>
      <w:r w:rsidRPr="00603221">
        <w:lastRenderedPageBreak/>
        <w:t xml:space="preserve">Η εκτιμώμενη αξία της </w:t>
      </w:r>
      <w:r w:rsidR="00FC3100">
        <w:t xml:space="preserve">παρούσας </w:t>
      </w:r>
      <w:r w:rsidRPr="00603221">
        <w:t>σύμβασης ανέρχεται στο ποσό των</w:t>
      </w:r>
      <w:r w:rsidR="00A30CC3">
        <w:t xml:space="preserve"> δέκα οκτώ εκατομμυρίων πεντακοσίων ενενήντα πέντε χιλιάδων εξακοσίων εξήντα ευρώ</w:t>
      </w:r>
      <w:r w:rsidRPr="00603221">
        <w:t xml:space="preserve"> </w:t>
      </w:r>
      <w:r w:rsidR="00C509EB" w:rsidRPr="009171D4">
        <w:rPr>
          <w:b/>
          <w:bCs/>
        </w:rPr>
        <w:t>18.595.660,00</w:t>
      </w:r>
      <w:r w:rsidR="00A30CC3">
        <w:rPr>
          <w:b/>
          <w:bCs/>
        </w:rPr>
        <w:t xml:space="preserve"> </w:t>
      </w:r>
      <w:r w:rsidR="00C509EB" w:rsidRPr="009171D4">
        <w:rPr>
          <w:b/>
          <w:bCs/>
        </w:rPr>
        <w:t>€</w:t>
      </w:r>
      <w:r w:rsidR="00C509EB" w:rsidRPr="009171D4">
        <w:t xml:space="preserve"> </w:t>
      </w:r>
      <w:r w:rsidRPr="00603221">
        <w:t xml:space="preserve"> συμπεριλαμβανομένου ΦΠΑ </w:t>
      </w:r>
      <w:r w:rsidR="00C509EB">
        <w:t>24</w:t>
      </w:r>
      <w:r w:rsidRPr="00603221">
        <w:t xml:space="preserve">% (προϋπολογισμός χωρίς ΦΠΑ: </w:t>
      </w:r>
      <w:r w:rsidR="00C509EB" w:rsidRPr="009171D4">
        <w:rPr>
          <w:b/>
          <w:bCs/>
        </w:rPr>
        <w:t>14.996.500,00</w:t>
      </w:r>
      <w:r w:rsidR="00A30CC3">
        <w:rPr>
          <w:b/>
          <w:bCs/>
        </w:rPr>
        <w:t xml:space="preserve"> </w:t>
      </w:r>
      <w:r w:rsidR="00C509EB" w:rsidRPr="009171D4">
        <w:rPr>
          <w:b/>
          <w:bCs/>
        </w:rPr>
        <w:t>€</w:t>
      </w:r>
      <w:r w:rsidR="00C509EB" w:rsidRPr="009171D4">
        <w:t xml:space="preserve"> </w:t>
      </w:r>
      <w:r w:rsidRPr="00603221">
        <w:t>ΦΠΑ :</w:t>
      </w:r>
      <w:r w:rsidR="00C509EB" w:rsidRPr="009171D4">
        <w:rPr>
          <w:b/>
          <w:color w:val="000000" w:themeColor="text1"/>
        </w:rPr>
        <w:t>3.599.160,00</w:t>
      </w:r>
      <w:r w:rsidR="00A30CC3">
        <w:rPr>
          <w:b/>
          <w:color w:val="000000" w:themeColor="text1"/>
        </w:rPr>
        <w:t xml:space="preserve"> </w:t>
      </w:r>
      <w:r w:rsidR="00C509EB" w:rsidRPr="009171D4">
        <w:rPr>
          <w:b/>
          <w:color w:val="000000" w:themeColor="text1"/>
        </w:rPr>
        <w:t>€</w:t>
      </w:r>
      <w:r w:rsidRPr="00603221">
        <w:t>).</w:t>
      </w:r>
    </w:p>
    <w:p w14:paraId="30474936" w14:textId="77777777" w:rsidR="00A30CC3" w:rsidRDefault="00A30CC3">
      <w:pPr>
        <w:pStyle w:val="normalwithoutspacing"/>
      </w:pPr>
    </w:p>
    <w:p w14:paraId="6FCBEA2C" w14:textId="046E3E04" w:rsidR="006D3A78" w:rsidRDefault="00A30CC3">
      <w:pPr>
        <w:pStyle w:val="normalwithoutspacing"/>
      </w:pPr>
      <w:r w:rsidRPr="00A30CC3">
        <w:t>Επιπλέον, στη σύμβαση προβλέπ</w:t>
      </w:r>
      <w:r>
        <w:t>εται το ακόλουθο δικαίωμα προαίρεσης</w:t>
      </w:r>
      <w:r w:rsidRPr="00A30CC3">
        <w:t>:</w:t>
      </w:r>
    </w:p>
    <w:p w14:paraId="6682BF6A" w14:textId="65AE837C" w:rsidR="00A30CC3" w:rsidRPr="00E74F5B" w:rsidRDefault="00A30CC3" w:rsidP="00A30CC3">
      <w:pPr>
        <w:pStyle w:val="Tabletext"/>
        <w:numPr>
          <w:ilvl w:val="0"/>
          <w:numId w:val="16"/>
        </w:numPr>
        <w:spacing w:before="120" w:after="0" w:line="259" w:lineRule="auto"/>
        <w:ind w:left="242" w:hanging="242"/>
        <w:jc w:val="both"/>
        <w:rPr>
          <w:rFonts w:cs="Tahoma"/>
          <w:b/>
          <w:color w:val="000000"/>
          <w:szCs w:val="22"/>
        </w:rPr>
      </w:pPr>
      <w:r w:rsidRPr="00E74F5B">
        <w:rPr>
          <w:rFonts w:cs="Tahoma"/>
          <w:sz w:val="22"/>
          <w:szCs w:val="22"/>
        </w:rPr>
        <w:t xml:space="preserve">Εκτιμώμενη αξία δικαιώματος προαίρεσης υπηρεσιών συντήρησης: έως </w:t>
      </w:r>
      <w:r w:rsidRPr="00A30CC3">
        <w:rPr>
          <w:rFonts w:cs="Tahoma"/>
          <w:b/>
          <w:bCs/>
          <w:iCs/>
          <w:sz w:val="22"/>
          <w:szCs w:val="22"/>
        </w:rPr>
        <w:t>6.748.425,00 €</w:t>
      </w:r>
      <w:r w:rsidRPr="00E74F5B">
        <w:rPr>
          <w:rFonts w:cs="Tahoma"/>
          <w:sz w:val="22"/>
          <w:szCs w:val="22"/>
        </w:rPr>
        <w:t xml:space="preserve"> μη περιλαμβανομένου ΦΠΑ ( Εκτιμώμενη αξία με ΦΠΑ: </w:t>
      </w:r>
      <w:r w:rsidRPr="00A30CC3">
        <w:rPr>
          <w:rFonts w:cs="Tahoma"/>
          <w:b/>
          <w:bCs/>
          <w:color w:val="000000"/>
          <w:sz w:val="22"/>
          <w:szCs w:val="22"/>
          <w:lang w:eastAsia="el-GR"/>
        </w:rPr>
        <w:t>8.368.047,00 €</w:t>
      </w:r>
      <w:r w:rsidRPr="00E74F5B">
        <w:rPr>
          <w:rFonts w:cs="Tahoma"/>
          <w:b/>
          <w:bCs/>
          <w:color w:val="000000"/>
          <w:sz w:val="22"/>
          <w:szCs w:val="22"/>
          <w:lang w:eastAsia="el-GR"/>
        </w:rPr>
        <w:t xml:space="preserve"> , ΦΠΑ </w:t>
      </w:r>
      <w:r w:rsidRPr="00E74F5B">
        <w:rPr>
          <w:rFonts w:cs="Tahoma"/>
          <w:b/>
          <w:bCs/>
          <w:sz w:val="22"/>
          <w:szCs w:val="22"/>
        </w:rPr>
        <w:t>24%</w:t>
      </w:r>
      <w:r w:rsidRPr="00E74F5B">
        <w:rPr>
          <w:rFonts w:cs="Tahoma"/>
          <w:b/>
          <w:bCs/>
          <w:color w:val="000000"/>
          <w:sz w:val="22"/>
          <w:szCs w:val="22"/>
          <w:lang w:eastAsia="el-GR"/>
        </w:rPr>
        <w:t xml:space="preserve"> </w:t>
      </w:r>
      <w:r w:rsidRPr="00A30CC3">
        <w:rPr>
          <w:rFonts w:cs="Tahoma"/>
          <w:b/>
          <w:bCs/>
          <w:iCs/>
          <w:color w:val="000000"/>
          <w:sz w:val="22"/>
          <w:szCs w:val="22"/>
          <w:lang w:eastAsia="el-GR"/>
        </w:rPr>
        <w:t>1.619.622,00 €</w:t>
      </w:r>
      <w:r>
        <w:rPr>
          <w:rFonts w:cs="Tahoma"/>
          <w:b/>
          <w:bCs/>
          <w:iCs/>
          <w:color w:val="000000"/>
          <w:sz w:val="22"/>
          <w:szCs w:val="22"/>
          <w:lang w:eastAsia="el-GR"/>
        </w:rPr>
        <w:t>)</w:t>
      </w:r>
    </w:p>
    <w:p w14:paraId="25FC98E8" w14:textId="77777777" w:rsidR="00A30CC3" w:rsidRDefault="00A30CC3">
      <w:pPr>
        <w:pStyle w:val="normalwithoutspacing"/>
      </w:pPr>
    </w:p>
    <w:p w14:paraId="28F9BBCE" w14:textId="7900E246" w:rsidR="00FB6863" w:rsidRPr="00150C65" w:rsidRDefault="006A7CB6" w:rsidP="00866120">
      <w:r w:rsidRPr="00150C65">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150C65" w:rsidDel="006A7CB6">
        <w:t xml:space="preserve"> </w:t>
      </w:r>
      <w:r w:rsidR="00FB6863" w:rsidRPr="00150C65">
        <w:t xml:space="preserve">των </w:t>
      </w:r>
      <w:r w:rsidR="00C509EB" w:rsidRPr="00150C65">
        <w:rPr>
          <w:b/>
          <w:bCs/>
        </w:rPr>
        <w:t>21.744.925,00€</w:t>
      </w:r>
      <w:r w:rsidR="00C509EB" w:rsidRPr="00866120">
        <w:t xml:space="preserve"> </w:t>
      </w:r>
      <w:r w:rsidR="00FB6863" w:rsidRPr="00150C65">
        <w:t xml:space="preserve"> μη περιλαμβανομένου ΦΠΑ (προϋπολογισμός με ΦΠΑ: </w:t>
      </w:r>
      <w:r w:rsidR="00C509EB" w:rsidRPr="00866120">
        <w:rPr>
          <w:b/>
          <w:bCs/>
        </w:rPr>
        <w:t>26.963.707,00€</w:t>
      </w:r>
      <w:r w:rsidR="00FB6863" w:rsidRPr="00150C65">
        <w:t xml:space="preserve">, ΦΠΑ 24% </w:t>
      </w:r>
      <w:r w:rsidR="00C509EB" w:rsidRPr="00866120">
        <w:rPr>
          <w:b/>
          <w:bCs/>
        </w:rPr>
        <w:t>5.218.782,00</w:t>
      </w:r>
      <w:r w:rsidR="00C509EB" w:rsidRPr="00866120">
        <w:t xml:space="preserve"> </w:t>
      </w:r>
      <w:r w:rsidR="00FB6863" w:rsidRPr="00150C65">
        <w:t xml:space="preserve">€). </w:t>
      </w:r>
    </w:p>
    <w:p w14:paraId="7008CEF5" w14:textId="77777777" w:rsidR="00214DD7" w:rsidRPr="00150C65" w:rsidRDefault="00214DD7" w:rsidP="00214DD7">
      <w:pPr>
        <w:autoSpaceDE w:val="0"/>
        <w:autoSpaceDN w:val="0"/>
        <w:adjustRightInd w:val="0"/>
        <w:spacing w:after="0"/>
        <w:rPr>
          <w:lang w:eastAsia="el-GR"/>
        </w:rPr>
      </w:pPr>
      <w:r w:rsidRPr="00150C65">
        <w:t>Η άσκηση των προαναφερόμενων δικαιωμάτων προαίρεσης τελούν υπό την προϋπόθεση έγκρισης χρηματοδότησής τους.</w:t>
      </w:r>
    </w:p>
    <w:p w14:paraId="4E4ECF74" w14:textId="77777777" w:rsidR="00385477" w:rsidRPr="00150C65" w:rsidRDefault="00385477"/>
    <w:p w14:paraId="40797A5E" w14:textId="007AB85B" w:rsidR="008338F0" w:rsidRPr="00603221" w:rsidRDefault="003355E7">
      <w:r w:rsidRPr="00150C65">
        <w:t>Η διάρκεια της σύμβασης ορίζεται</w:t>
      </w:r>
      <w:r w:rsidR="00E1337D" w:rsidRPr="00150C65">
        <w:t xml:space="preserve"> </w:t>
      </w:r>
      <w:r w:rsidRPr="00150C65">
        <w:t xml:space="preserve">σε </w:t>
      </w:r>
      <w:r w:rsidR="006D3A78" w:rsidRPr="00150C65">
        <w:t xml:space="preserve">είκοσι ένα (21) </w:t>
      </w:r>
      <w:r w:rsidRPr="00150C65">
        <w:t xml:space="preserve">μήνες </w:t>
      </w:r>
      <w:r w:rsidR="004F203B" w:rsidRPr="00866120">
        <w:t xml:space="preserve">συμπεριλαμβανομένης της διαδικασίας </w:t>
      </w:r>
      <w:r w:rsidR="00E2271E" w:rsidRPr="00150C65">
        <w:t xml:space="preserve">ελέγχου και παραλαβής </w:t>
      </w:r>
      <w:r w:rsidR="004F203B" w:rsidRPr="00866120">
        <w:t>παραδοτέων, όπως ορίζεται στην Παρ.</w:t>
      </w:r>
      <w:r w:rsidR="00BA2DC9" w:rsidRPr="00866120">
        <w:t xml:space="preserve"> </w:t>
      </w:r>
      <w:r w:rsidR="004F203B" w:rsidRPr="00866120">
        <w:fldChar w:fldCharType="begin"/>
      </w:r>
      <w:r w:rsidR="004F203B" w:rsidRPr="00866120">
        <w:instrText xml:space="preserve"> REF _Ref40954198 \r \h </w:instrText>
      </w:r>
      <w:r w:rsidR="00672C9B" w:rsidRPr="00866120">
        <w:instrText xml:space="preserve"> \* MERGEFORMAT </w:instrText>
      </w:r>
      <w:r w:rsidR="004F203B" w:rsidRPr="00866120">
        <w:fldChar w:fldCharType="separate"/>
      </w:r>
      <w:r w:rsidR="00C47D40">
        <w:rPr>
          <w:cs/>
        </w:rPr>
        <w:t>‎</w:t>
      </w:r>
      <w:r w:rsidR="00C47D40">
        <w:t>6.5</w:t>
      </w:r>
      <w:r w:rsidR="004F203B" w:rsidRPr="00866120">
        <w:fldChar w:fldCharType="end"/>
      </w:r>
      <w:r w:rsidR="002E6472" w:rsidRPr="00866120">
        <w:t xml:space="preserve"> της παρούσας</w:t>
      </w:r>
      <w:r w:rsidR="002E6472" w:rsidRPr="00150C65">
        <w:t>.</w:t>
      </w:r>
    </w:p>
    <w:p w14:paraId="0F585134" w14:textId="6BF0EA63" w:rsidR="008338F0" w:rsidRPr="00150C65" w:rsidRDefault="003355E7">
      <w:r w:rsidRPr="00603221">
        <w:t xml:space="preserve">Αναλυτική περιγραφή του φυσικού και οικονομικού αντικειμένου της σύμβασης δίδεται στο </w:t>
      </w:r>
      <w:r w:rsidR="004255F2" w:rsidRPr="00603221">
        <w:t>ΠΑΡΑΡΤΗΜΑ Ι – Αναλυτική Περιγραφή Φυσικού και Οικονομικού Αντικειμένου της Σύμβασης</w:t>
      </w:r>
      <w:r w:rsidRPr="00150C65">
        <w:t xml:space="preserve">. </w:t>
      </w:r>
    </w:p>
    <w:p w14:paraId="4A2FDE54" w14:textId="441AFF14" w:rsidR="008338F0" w:rsidRPr="00603221" w:rsidRDefault="003355E7">
      <w:pPr>
        <w:pStyle w:val="normalwithoutspacing"/>
        <w:rPr>
          <w:i/>
          <w:color w:val="5B9BD5"/>
        </w:rPr>
      </w:pPr>
      <w:r w:rsidRPr="00150C65">
        <w:t>Η σύμβαση θα ανατεθεί με το κριτήριο της πλέον συμφέρουσας από οικονομική άποψη προσφοράς, βάσει</w:t>
      </w:r>
      <w:r w:rsidR="00E1337D" w:rsidRPr="00150C65">
        <w:t xml:space="preserve"> </w:t>
      </w:r>
      <w:r w:rsidR="006D3A78" w:rsidRPr="00150C65">
        <w:t>της βέλτιστης σχέσης ποιότητας - τιμής</w:t>
      </w:r>
    </w:p>
    <w:p w14:paraId="6293E662" w14:textId="5E898DDD" w:rsidR="008338F0" w:rsidRPr="00745634" w:rsidRDefault="008338F0" w:rsidP="00FD40D7"/>
    <w:p w14:paraId="5EFA290C" w14:textId="77777777" w:rsidR="008338F0" w:rsidRPr="00764BB8" w:rsidRDefault="003355E7" w:rsidP="003A109E">
      <w:pPr>
        <w:pStyle w:val="20"/>
        <w:rPr>
          <w:rFonts w:cs="Tahoma"/>
          <w:lang w:val="el-GR"/>
        </w:rPr>
      </w:pPr>
      <w:r w:rsidRPr="00603221">
        <w:rPr>
          <w:rFonts w:cs="Tahoma"/>
          <w:lang w:val="el-GR"/>
        </w:rPr>
        <w:tab/>
      </w:r>
      <w:bookmarkStart w:id="24" w:name="_Toc97194259"/>
      <w:bookmarkStart w:id="25" w:name="_Toc97194408"/>
      <w:bookmarkStart w:id="26" w:name="_Toc164778638"/>
      <w:r w:rsidRPr="00764BB8">
        <w:rPr>
          <w:rFonts w:cs="Tahoma"/>
          <w:lang w:val="el-GR"/>
        </w:rPr>
        <w:t>Θεσμικό πλαίσιο</w:t>
      </w:r>
      <w:bookmarkEnd w:id="24"/>
      <w:bookmarkEnd w:id="25"/>
      <w:bookmarkEnd w:id="26"/>
      <w:r w:rsidRPr="00764BB8">
        <w:rPr>
          <w:rFonts w:cs="Tahoma"/>
          <w:lang w:val="el-GR"/>
        </w:rPr>
        <w:t xml:space="preserve"> </w:t>
      </w:r>
    </w:p>
    <w:p w14:paraId="3E059D55" w14:textId="7E1F85FB" w:rsidR="00AA6688" w:rsidRDefault="00AA6688" w:rsidP="00AA6688">
      <w:pPr>
        <w:tabs>
          <w:tab w:val="left" w:pos="284"/>
        </w:tabs>
      </w:pPr>
      <w:r w:rsidRPr="00603221">
        <w:t xml:space="preserve">Η ανάθεση και εκτέλεση της σύμβασης </w:t>
      </w:r>
      <w:proofErr w:type="spellStart"/>
      <w:r w:rsidRPr="00603221">
        <w:t>διέπεται</w:t>
      </w:r>
      <w:proofErr w:type="spellEnd"/>
      <w:r w:rsidRPr="00603221">
        <w:t xml:space="preserve"> από την κείμενη νομοθεσία και τις </w:t>
      </w:r>
      <w:proofErr w:type="spellStart"/>
      <w:r w:rsidRPr="00603221">
        <w:t>κατ</w:t>
      </w:r>
      <w:proofErr w:type="spellEnd"/>
      <w:r w:rsidRPr="00603221">
        <w:t xml:space="preserve">΄ εξουσιοδότηση αυτής </w:t>
      </w:r>
      <w:proofErr w:type="spellStart"/>
      <w:r w:rsidRPr="00603221">
        <w:t>εκδοθείσες</w:t>
      </w:r>
      <w:proofErr w:type="spellEnd"/>
      <w:r w:rsidRPr="00603221">
        <w:t xml:space="preserve"> κανονιστικές πράξεις, όπως ισχύουν και ιδίως:</w:t>
      </w:r>
    </w:p>
    <w:p w14:paraId="48D70773" w14:textId="77777777" w:rsidR="00D92327" w:rsidRPr="00D92327" w:rsidRDefault="00D92327" w:rsidP="00D92327">
      <w:pPr>
        <w:numPr>
          <w:ilvl w:val="0"/>
          <w:numId w:val="126"/>
        </w:numPr>
        <w:tabs>
          <w:tab w:val="left" w:pos="284"/>
        </w:tabs>
        <w:rPr>
          <w:bCs/>
        </w:rPr>
      </w:pPr>
      <w:r w:rsidRPr="00D92327">
        <w:rPr>
          <w:bCs/>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7C459DD7" w14:textId="77777777" w:rsidR="00D92327" w:rsidRPr="00D92327" w:rsidRDefault="00D92327" w:rsidP="00D92327">
      <w:pPr>
        <w:numPr>
          <w:ilvl w:val="0"/>
          <w:numId w:val="126"/>
        </w:numPr>
        <w:tabs>
          <w:tab w:val="left" w:pos="284"/>
        </w:tabs>
        <w:rPr>
          <w:bCs/>
        </w:rPr>
      </w:pPr>
      <w:r w:rsidRPr="00D92327">
        <w:rPr>
          <w:bCs/>
        </w:rPr>
        <w:t xml:space="preserve">Την με </w:t>
      </w:r>
      <w:proofErr w:type="spellStart"/>
      <w:r w:rsidRPr="00D92327">
        <w:rPr>
          <w:bCs/>
        </w:rPr>
        <w:t>Αρ</w:t>
      </w:r>
      <w:proofErr w:type="spellEnd"/>
      <w:r w:rsidRPr="00D92327">
        <w:rPr>
          <w:bC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15C543DC" w14:textId="77777777" w:rsidR="00D92327" w:rsidRPr="00D92327" w:rsidRDefault="00D92327" w:rsidP="00D92327">
      <w:pPr>
        <w:numPr>
          <w:ilvl w:val="0"/>
          <w:numId w:val="126"/>
        </w:numPr>
        <w:tabs>
          <w:tab w:val="left" w:pos="284"/>
        </w:tabs>
        <w:rPr>
          <w:bCs/>
        </w:rPr>
      </w:pPr>
      <w:r w:rsidRPr="00D92327">
        <w:rPr>
          <w:bCs/>
        </w:rPr>
        <w:t xml:space="preserve">Την </w:t>
      </w:r>
      <w:proofErr w:type="spellStart"/>
      <w:r w:rsidRPr="00D92327">
        <w:rPr>
          <w:bCs/>
        </w:rPr>
        <w:t>Αριθμ</w:t>
      </w:r>
      <w:proofErr w:type="spellEnd"/>
      <w:r w:rsidRPr="00D92327">
        <w:rPr>
          <w:bC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BC9010C" w14:textId="77777777" w:rsidR="00D92327" w:rsidRPr="00D92327" w:rsidRDefault="00D92327" w:rsidP="00D92327">
      <w:pPr>
        <w:numPr>
          <w:ilvl w:val="0"/>
          <w:numId w:val="126"/>
        </w:numPr>
        <w:tabs>
          <w:tab w:val="left" w:pos="284"/>
        </w:tabs>
        <w:rPr>
          <w:bCs/>
        </w:rPr>
      </w:pPr>
      <w:r w:rsidRPr="00D92327">
        <w:rPr>
          <w:bC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93A170D" w14:textId="77777777" w:rsidR="00D92327" w:rsidRPr="00D92327" w:rsidRDefault="00D92327" w:rsidP="00D92327">
      <w:pPr>
        <w:numPr>
          <w:ilvl w:val="0"/>
          <w:numId w:val="126"/>
        </w:numPr>
        <w:tabs>
          <w:tab w:val="left" w:pos="284"/>
        </w:tabs>
        <w:rPr>
          <w:bCs/>
        </w:rPr>
      </w:pPr>
      <w:r w:rsidRPr="00D92327">
        <w:rPr>
          <w:bCs/>
        </w:rPr>
        <w:t xml:space="preserve">Τον Ν. 4700/2020 «Ενιαίο κείμενο Δικονομίας για το Ελεγκτικό Συνέδριο, ολοκληρωμένο νομοθετικό πλαίσιο για τον </w:t>
      </w:r>
      <w:proofErr w:type="spellStart"/>
      <w:r w:rsidRPr="00D92327">
        <w:rPr>
          <w:bCs/>
        </w:rPr>
        <w:t>προσυμβατικό</w:t>
      </w:r>
      <w:proofErr w:type="spellEnd"/>
      <w:r w:rsidRPr="00D92327">
        <w:rPr>
          <w:bC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 </w:t>
      </w:r>
    </w:p>
    <w:p w14:paraId="44934AEE" w14:textId="77777777" w:rsidR="00D92327" w:rsidRPr="00D92327" w:rsidRDefault="00D92327" w:rsidP="00D92327">
      <w:pPr>
        <w:numPr>
          <w:ilvl w:val="0"/>
          <w:numId w:val="126"/>
        </w:numPr>
        <w:tabs>
          <w:tab w:val="left" w:pos="284"/>
        </w:tabs>
        <w:rPr>
          <w:bCs/>
        </w:rPr>
      </w:pPr>
      <w:r w:rsidRPr="00D92327">
        <w:rPr>
          <w:bCs/>
        </w:rPr>
        <w:lastRenderedPageBreak/>
        <w:t xml:space="preserve">Τον Ν. 4635/2019 (ιδίως  των άρθρων 85 </w:t>
      </w:r>
      <w:proofErr w:type="spellStart"/>
      <w:r w:rsidRPr="00D92327">
        <w:rPr>
          <w:bCs/>
        </w:rPr>
        <w:t>επ</w:t>
      </w:r>
      <w:proofErr w:type="spellEnd"/>
      <w:r w:rsidRPr="00D92327">
        <w:rPr>
          <w:bCs/>
        </w:rPr>
        <w:t>.) “Επενδύω στην Ελλάδα και άλλες διατάξεις” (ΦΕΚ 167/Α/30-10-2019), όπως τροποποιήθηκε και ισχύει.</w:t>
      </w:r>
    </w:p>
    <w:p w14:paraId="61AE5404" w14:textId="77777777" w:rsidR="00D92327" w:rsidRPr="00D92327" w:rsidRDefault="00D92327" w:rsidP="00D92327">
      <w:pPr>
        <w:numPr>
          <w:ilvl w:val="0"/>
          <w:numId w:val="126"/>
        </w:numPr>
        <w:tabs>
          <w:tab w:val="left" w:pos="284"/>
        </w:tabs>
        <w:rPr>
          <w:bCs/>
        </w:rPr>
      </w:pPr>
      <w:r w:rsidRPr="00D92327">
        <w:rPr>
          <w:bC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D92327">
        <w:rPr>
          <w:bCs/>
        </w:rPr>
        <w:t>υποκεφάλαιο</w:t>
      </w:r>
      <w:proofErr w:type="spellEnd"/>
      <w:r w:rsidRPr="00D92327">
        <w:rPr>
          <w:bCs/>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77DA0932" w14:textId="77777777" w:rsidR="00D92327" w:rsidRPr="00D92327" w:rsidRDefault="00D92327" w:rsidP="00D92327">
      <w:pPr>
        <w:numPr>
          <w:ilvl w:val="0"/>
          <w:numId w:val="126"/>
        </w:numPr>
        <w:tabs>
          <w:tab w:val="left" w:pos="284"/>
        </w:tabs>
        <w:rPr>
          <w:bCs/>
        </w:rPr>
      </w:pPr>
      <w:r w:rsidRPr="00D92327">
        <w:rPr>
          <w:bCs/>
        </w:rPr>
        <w:t>Τον Ν. 4152/2013 «Επείγοντα μέτρα εφαρμογής των νόμων 4046/2012, 4093/2012 και 4127/2013» (ΦΕΚ 107/Α/09-05-2013), όπως τροποποιήθηκε και ισχύει.</w:t>
      </w:r>
    </w:p>
    <w:p w14:paraId="029FCB03" w14:textId="77777777" w:rsidR="00D92327" w:rsidRPr="00D92327" w:rsidRDefault="00D92327" w:rsidP="00D92327">
      <w:pPr>
        <w:numPr>
          <w:ilvl w:val="0"/>
          <w:numId w:val="126"/>
        </w:numPr>
        <w:tabs>
          <w:tab w:val="left" w:pos="284"/>
        </w:tabs>
        <w:rPr>
          <w:bCs/>
        </w:rPr>
      </w:pPr>
      <w:proofErr w:type="spellStart"/>
      <w:r w:rsidRPr="00D92327">
        <w:rPr>
          <w:bCs/>
        </w:rPr>
        <w:t>Toν</w:t>
      </w:r>
      <w:proofErr w:type="spellEnd"/>
      <w:r w:rsidRPr="00D92327">
        <w:rPr>
          <w:bCs/>
        </w:rPr>
        <w:t xml:space="preserve">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D92327">
        <w:rPr>
          <w:bCs/>
        </w:rPr>
        <w:t>Προπτωχευτική</w:t>
      </w:r>
      <w:proofErr w:type="spellEnd"/>
      <w:r w:rsidRPr="00D92327">
        <w:rPr>
          <w:bCs/>
        </w:rPr>
        <w:t xml:space="preserve"> διαδικασία εξυγίανσης και άλλες διατάξεις» (ΦΕΚ 204/Α/15-09-2011), όπως τροποποιήθηκε και ισχύει.</w:t>
      </w:r>
    </w:p>
    <w:p w14:paraId="473BF1B4" w14:textId="77777777" w:rsidR="00D92327" w:rsidRPr="00D92327" w:rsidRDefault="00D92327" w:rsidP="00D92327">
      <w:pPr>
        <w:numPr>
          <w:ilvl w:val="0"/>
          <w:numId w:val="126"/>
        </w:numPr>
        <w:tabs>
          <w:tab w:val="left" w:pos="284"/>
        </w:tabs>
        <w:rPr>
          <w:bCs/>
        </w:rPr>
      </w:pPr>
      <w:r w:rsidRPr="00D92327">
        <w:rPr>
          <w:bC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61B46866" w14:textId="77777777" w:rsidR="00D92327" w:rsidRPr="00D92327" w:rsidRDefault="00D92327" w:rsidP="00D92327">
      <w:pPr>
        <w:numPr>
          <w:ilvl w:val="0"/>
          <w:numId w:val="126"/>
        </w:numPr>
        <w:tabs>
          <w:tab w:val="left" w:pos="284"/>
        </w:tabs>
        <w:rPr>
          <w:bCs/>
        </w:rPr>
      </w:pPr>
      <w:r w:rsidRPr="00D92327">
        <w:rPr>
          <w:bCs/>
        </w:rPr>
        <w:t>Τον Ν. 2121/1993 “Πνευματική Ιδιοκτησία, Συγγενικά Δικαιώματα και Πολιτιστικά Θέματα”, (ΦΕΚ 25/Α/04-03-1993), όπως τροποποιήθηκε και ισχύει.</w:t>
      </w:r>
    </w:p>
    <w:p w14:paraId="6115F203" w14:textId="77777777" w:rsidR="00D92327" w:rsidRPr="00D92327" w:rsidRDefault="00D92327" w:rsidP="00D92327">
      <w:pPr>
        <w:numPr>
          <w:ilvl w:val="0"/>
          <w:numId w:val="126"/>
        </w:numPr>
        <w:tabs>
          <w:tab w:val="left" w:pos="284"/>
        </w:tabs>
        <w:rPr>
          <w:bCs/>
        </w:rPr>
      </w:pPr>
      <w:r w:rsidRPr="00D92327">
        <w:rPr>
          <w:bCs/>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21F23894" w14:textId="77777777" w:rsidR="00D92327" w:rsidRPr="00D92327" w:rsidRDefault="00D92327" w:rsidP="00D92327">
      <w:pPr>
        <w:numPr>
          <w:ilvl w:val="0"/>
          <w:numId w:val="126"/>
        </w:numPr>
        <w:tabs>
          <w:tab w:val="left" w:pos="284"/>
        </w:tabs>
        <w:rPr>
          <w:bCs/>
        </w:rPr>
      </w:pPr>
      <w:r w:rsidRPr="00D92327">
        <w:rPr>
          <w:bCs/>
        </w:rPr>
        <w:t>Το Α.88 του Ν. 1892/1990 «Για τον εκσυγχρονισμό και την ανάπτυξη και άλλες διατάξεις» (ΦΕΚ 101/Α/31-07-1990), όπως ισχύει.</w:t>
      </w:r>
    </w:p>
    <w:p w14:paraId="64715749"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xml:space="preserve">. 62564 Απόφαση του Υφυπουργού Ανάπτυξης &amp; Επενδύσεων “Σύστημα Διαχείρισης και Ελέγχου - Κανόνες </w:t>
      </w:r>
      <w:proofErr w:type="spellStart"/>
      <w:r w:rsidRPr="00D92327">
        <w:rPr>
          <w:bCs/>
        </w:rPr>
        <w:t>επιλεξιμότητας</w:t>
      </w:r>
      <w:proofErr w:type="spellEnd"/>
      <w:r w:rsidRPr="00D92327">
        <w:rPr>
          <w:bCs/>
        </w:rPr>
        <w:t xml:space="preserve"> δαπανών για τα προγράμματα του Εθνικού Προγράμματος Ανάπτυξης (ΕΠΑ) 2021-2025” (ΦΕΚ 2442/Β/07-06-2021), όπως τροποποιήθηκε και ισχύει.</w:t>
      </w:r>
    </w:p>
    <w:p w14:paraId="6B2E7D55" w14:textId="77777777" w:rsidR="00D92327" w:rsidRPr="00D92327" w:rsidRDefault="00D92327" w:rsidP="00D92327">
      <w:pPr>
        <w:numPr>
          <w:ilvl w:val="0"/>
          <w:numId w:val="126"/>
        </w:numPr>
        <w:tabs>
          <w:tab w:val="left" w:pos="284"/>
        </w:tabs>
        <w:rPr>
          <w:bCs/>
        </w:rPr>
      </w:pPr>
      <w:r w:rsidRPr="00D92327">
        <w:t>Τον Προϋπολογισμό Δημοσίων Επενδύσεων.</w:t>
      </w:r>
    </w:p>
    <w:p w14:paraId="718B22B5"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01BF6B46"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xml:space="preserve">.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w:t>
      </w:r>
      <w:proofErr w:type="spellStart"/>
      <w:r w:rsidRPr="00D92327">
        <w:rPr>
          <w:bCs/>
        </w:rPr>
        <w:t>ισχεύι</w:t>
      </w:r>
      <w:proofErr w:type="spellEnd"/>
      <w:r w:rsidRPr="00D92327">
        <w:rPr>
          <w:bCs/>
        </w:rPr>
        <w:t>.</w:t>
      </w:r>
    </w:p>
    <w:p w14:paraId="2783171A"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6B19FC8A"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5EFA1E89" w14:textId="77777777" w:rsidR="00D92327" w:rsidRPr="00D92327" w:rsidRDefault="00D92327" w:rsidP="00D92327">
      <w:pPr>
        <w:numPr>
          <w:ilvl w:val="0"/>
          <w:numId w:val="126"/>
        </w:numPr>
        <w:tabs>
          <w:tab w:val="left" w:pos="284"/>
        </w:tabs>
        <w:rPr>
          <w:bCs/>
        </w:rPr>
      </w:pPr>
      <w:r w:rsidRPr="00D92327">
        <w:rPr>
          <w:bCs/>
        </w:rPr>
        <w:lastRenderedPageBreak/>
        <w:t xml:space="preserve">Την υπ’ </w:t>
      </w:r>
      <w:proofErr w:type="spellStart"/>
      <w:r w:rsidRPr="00D92327">
        <w:rPr>
          <w:bCs/>
        </w:rPr>
        <w:t>αρ</w:t>
      </w:r>
      <w:proofErr w:type="spellEnd"/>
      <w:r w:rsidRPr="00D92327">
        <w:rPr>
          <w:bCs/>
        </w:rPr>
        <w:t>. 20977/2007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bookmarkStart w:id="27" w:name="_Hlk56169633"/>
      <w:bookmarkStart w:id="28" w:name="_Hlk56169406"/>
    </w:p>
    <w:p w14:paraId="3C7256E5" w14:textId="77777777" w:rsidR="00D92327" w:rsidRPr="00D92327" w:rsidRDefault="00D92327" w:rsidP="00D92327">
      <w:pPr>
        <w:numPr>
          <w:ilvl w:val="0"/>
          <w:numId w:val="126"/>
        </w:numPr>
        <w:tabs>
          <w:tab w:val="left" w:pos="284"/>
        </w:tabs>
        <w:rPr>
          <w:bCs/>
        </w:rPr>
      </w:pPr>
      <w:r w:rsidRPr="00D92327">
        <w:rPr>
          <w:bCs/>
        </w:rPr>
        <w:t xml:space="preserve">Την </w:t>
      </w:r>
      <w:bookmarkStart w:id="29" w:name="_Hlk56169426"/>
      <w:r w:rsidRPr="00D92327">
        <w:rPr>
          <w:bCs/>
        </w:rPr>
        <w:t xml:space="preserve">υπ’ </w:t>
      </w:r>
      <w:proofErr w:type="spellStart"/>
      <w:r w:rsidRPr="00D92327">
        <w:rPr>
          <w:bCs/>
        </w:rPr>
        <w:t>αρ</w:t>
      </w:r>
      <w:proofErr w:type="spellEnd"/>
      <w:r w:rsidRPr="00D92327">
        <w:rPr>
          <w:bCs/>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7"/>
      <w:r w:rsidRPr="00D92327">
        <w:rPr>
          <w:bCs/>
        </w:rPr>
        <w:t>»</w:t>
      </w:r>
      <w:bookmarkEnd w:id="28"/>
      <w:bookmarkEnd w:id="29"/>
      <w:r w:rsidRPr="00D92327">
        <w:rPr>
          <w:bCs/>
        </w:rPr>
        <w:t>.</w:t>
      </w:r>
    </w:p>
    <w:p w14:paraId="097C62F7" w14:textId="77777777" w:rsidR="00D92327" w:rsidRPr="00D92327" w:rsidRDefault="00D92327" w:rsidP="00D92327">
      <w:pPr>
        <w:numPr>
          <w:ilvl w:val="0"/>
          <w:numId w:val="126"/>
        </w:numPr>
        <w:tabs>
          <w:tab w:val="left" w:pos="284"/>
        </w:tabs>
        <w:rPr>
          <w:bCs/>
        </w:rPr>
      </w:pPr>
      <w:r w:rsidRPr="00D92327">
        <w:rPr>
          <w:bC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03ED540F" w14:textId="77777777" w:rsidR="00D92327" w:rsidRPr="00D92327" w:rsidRDefault="00D92327" w:rsidP="00D92327">
      <w:pPr>
        <w:numPr>
          <w:ilvl w:val="0"/>
          <w:numId w:val="126"/>
        </w:numPr>
        <w:tabs>
          <w:tab w:val="left" w:pos="284"/>
        </w:tabs>
        <w:rPr>
          <w:bCs/>
        </w:rPr>
      </w:pPr>
      <w:r w:rsidRPr="00D92327">
        <w:rPr>
          <w:bCs/>
        </w:rPr>
        <w:t>Τον Ν. 4912/2022 Ενιαία Αρχή Δημοσίων Συμβάσεων και άλλες διατάξεις του Υπουργείου Δικαιοσύνης” (ΦΕΚ 59/A/17-03-2022), όπως ισχύει.</w:t>
      </w:r>
    </w:p>
    <w:p w14:paraId="42BE6B03" w14:textId="77777777" w:rsidR="00D92327" w:rsidRPr="00D92327" w:rsidRDefault="00D92327" w:rsidP="00D92327">
      <w:pPr>
        <w:numPr>
          <w:ilvl w:val="0"/>
          <w:numId w:val="126"/>
        </w:numPr>
        <w:tabs>
          <w:tab w:val="left" w:pos="284"/>
        </w:tabs>
        <w:rPr>
          <w:bCs/>
        </w:rPr>
      </w:pPr>
      <w:r w:rsidRPr="00D92327">
        <w:rPr>
          <w:bCs/>
        </w:rPr>
        <w:t>Τον Ν. 4601/2019 “Εταιρικοί µ</w:t>
      </w:r>
      <w:proofErr w:type="spellStart"/>
      <w:r w:rsidRPr="00D92327">
        <w:rPr>
          <w:bCs/>
        </w:rPr>
        <w:t>ετασχηµατισµοί</w:t>
      </w:r>
      <w:proofErr w:type="spellEnd"/>
      <w:r w:rsidRPr="00D92327">
        <w:rPr>
          <w:bCs/>
        </w:rPr>
        <w:t xml:space="preserve"> και </w:t>
      </w:r>
      <w:proofErr w:type="spellStart"/>
      <w:r w:rsidRPr="00D92327">
        <w:rPr>
          <w:bCs/>
        </w:rPr>
        <w:t>εναρµόνιση</w:t>
      </w:r>
      <w:proofErr w:type="spellEnd"/>
      <w:r w:rsidRPr="00D92327">
        <w:rPr>
          <w:bCs/>
        </w:rPr>
        <w:t xml:space="preserve"> του </w:t>
      </w:r>
      <w:proofErr w:type="spellStart"/>
      <w:r w:rsidRPr="00D92327">
        <w:rPr>
          <w:bCs/>
        </w:rPr>
        <w:t>νοµοθετικού</w:t>
      </w:r>
      <w:proofErr w:type="spellEnd"/>
      <w:r w:rsidRPr="00D92327">
        <w:rPr>
          <w:bCs/>
        </w:rPr>
        <w:t xml:space="preserve"> πλαισίου µε τις διατάξεις της Οδηγίας 2014/55/ΕΕ του Ευρωπαϊκού Κοινοβουλίου και του </w:t>
      </w:r>
      <w:proofErr w:type="spellStart"/>
      <w:r w:rsidRPr="00D92327">
        <w:rPr>
          <w:bCs/>
        </w:rPr>
        <w:t>Συµβουλίου</w:t>
      </w:r>
      <w:proofErr w:type="spellEnd"/>
      <w:r w:rsidRPr="00D92327">
        <w:rPr>
          <w:bCs/>
        </w:rPr>
        <w:t xml:space="preserve"> της 16ης Απριλίου 2014 για την έκδοση ηλεκτρονικών </w:t>
      </w:r>
      <w:proofErr w:type="spellStart"/>
      <w:r w:rsidRPr="00D92327">
        <w:rPr>
          <w:bCs/>
        </w:rPr>
        <w:t>τιµολογίων</w:t>
      </w:r>
      <w:proofErr w:type="spellEnd"/>
      <w:r w:rsidRPr="00D92327">
        <w:rPr>
          <w:bCs/>
        </w:rPr>
        <w:t xml:space="preserve"> στο πλαίσιο </w:t>
      </w:r>
      <w:proofErr w:type="spellStart"/>
      <w:r w:rsidRPr="00D92327">
        <w:rPr>
          <w:bCs/>
        </w:rPr>
        <w:t>δηµόσιων</w:t>
      </w:r>
      <w:proofErr w:type="spellEnd"/>
      <w:r w:rsidRPr="00D92327">
        <w:rPr>
          <w:bCs/>
        </w:rPr>
        <w:t xml:space="preserve"> </w:t>
      </w:r>
      <w:proofErr w:type="spellStart"/>
      <w:r w:rsidRPr="00D92327">
        <w:rPr>
          <w:bCs/>
        </w:rPr>
        <w:t>συµβάσεων</w:t>
      </w:r>
      <w:proofErr w:type="spellEnd"/>
      <w:r w:rsidRPr="00D92327">
        <w:rPr>
          <w:bCs/>
        </w:rPr>
        <w:t xml:space="preserve"> και λοιπές διατάξεις” (ΦΕΚ 44/Α/09-03-2019), όπως τροποποιήθηκε και ισχύει.</w:t>
      </w:r>
    </w:p>
    <w:p w14:paraId="1E1C2856" w14:textId="77777777" w:rsidR="00D92327" w:rsidRPr="00D92327" w:rsidRDefault="00D92327" w:rsidP="00D92327">
      <w:pPr>
        <w:numPr>
          <w:ilvl w:val="0"/>
          <w:numId w:val="126"/>
        </w:numPr>
        <w:tabs>
          <w:tab w:val="left" w:pos="284"/>
        </w:tabs>
        <w:rPr>
          <w:bCs/>
        </w:rPr>
      </w:pPr>
      <w:r w:rsidRPr="00D92327">
        <w:rPr>
          <w:bCs/>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9442157" w14:textId="77777777" w:rsidR="00D92327" w:rsidRPr="00D92327" w:rsidRDefault="00D92327" w:rsidP="00D92327">
      <w:pPr>
        <w:numPr>
          <w:ilvl w:val="0"/>
          <w:numId w:val="126"/>
        </w:numPr>
        <w:tabs>
          <w:tab w:val="left" w:pos="284"/>
        </w:tabs>
        <w:rPr>
          <w:bCs/>
        </w:rPr>
      </w:pPr>
      <w:r w:rsidRPr="00D92327">
        <w:rPr>
          <w:bCs/>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5BFE5FE" w14:textId="77777777" w:rsidR="00D92327" w:rsidRPr="00D92327" w:rsidRDefault="00D92327" w:rsidP="00D92327">
      <w:pPr>
        <w:numPr>
          <w:ilvl w:val="0"/>
          <w:numId w:val="126"/>
        </w:numPr>
        <w:tabs>
          <w:tab w:val="left" w:pos="284"/>
        </w:tabs>
        <w:rPr>
          <w:bCs/>
        </w:rPr>
      </w:pPr>
      <w:r w:rsidRPr="00D92327">
        <w:rPr>
          <w:bCs/>
        </w:rPr>
        <w:t xml:space="preserve">Την </w:t>
      </w:r>
      <w:proofErr w:type="spellStart"/>
      <w:r w:rsidRPr="00D92327">
        <w:rPr>
          <w:bCs/>
        </w:rPr>
        <w:t>αριθμ</w:t>
      </w:r>
      <w:proofErr w:type="spellEnd"/>
      <w:r w:rsidRPr="00D92327">
        <w:rPr>
          <w:bCs/>
        </w:rPr>
        <w:t xml:space="preserve">. 63446/2021 Κ.Υ.Α. “Καθορισμός Εθνικού </w:t>
      </w:r>
      <w:proofErr w:type="spellStart"/>
      <w:r w:rsidRPr="00D92327">
        <w:rPr>
          <w:bCs/>
        </w:rPr>
        <w:t>Μορφότυπου</w:t>
      </w:r>
      <w:proofErr w:type="spellEnd"/>
      <w:r w:rsidRPr="00D92327">
        <w:rPr>
          <w:bCs/>
        </w:rPr>
        <w:t xml:space="preserve"> ηλεκτρονικού τιμολογίου στο πλαίσιο των Δημοσίων Συμβάσεων” (2338/Β/02-06-2021), όπως τροποποιήθηκε και ισχύει.</w:t>
      </w:r>
    </w:p>
    <w:p w14:paraId="2DE6FD84" w14:textId="77777777" w:rsidR="00D92327" w:rsidRPr="00D92327" w:rsidRDefault="00D92327" w:rsidP="00D92327">
      <w:pPr>
        <w:numPr>
          <w:ilvl w:val="0"/>
          <w:numId w:val="126"/>
        </w:numPr>
        <w:tabs>
          <w:tab w:val="left" w:pos="284"/>
        </w:tabs>
        <w:rPr>
          <w:bCs/>
        </w:rPr>
      </w:pPr>
      <w:r w:rsidRPr="00D92327">
        <w:rPr>
          <w:bC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1988C4B" w14:textId="77777777" w:rsidR="00D92327" w:rsidRPr="00D92327" w:rsidRDefault="00D92327" w:rsidP="00D92327">
      <w:pPr>
        <w:numPr>
          <w:ilvl w:val="0"/>
          <w:numId w:val="126"/>
        </w:numPr>
        <w:tabs>
          <w:tab w:val="left" w:pos="284"/>
        </w:tabs>
        <w:rPr>
          <w:bCs/>
        </w:rPr>
      </w:pPr>
      <w:r w:rsidRPr="00D92327">
        <w:rPr>
          <w:bCs/>
        </w:rPr>
        <w:t>Τον Ν. 2859/2000 “Κύρωση Κώδικα Φόρου Προστιθέμενης Αξίας” (ΦΕΚ 248/Α/07-11-2000), όπως τροποποιήθηκε και ισχύει.</w:t>
      </w:r>
    </w:p>
    <w:p w14:paraId="244ADCD5"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6706AB12" w14:textId="77777777" w:rsidR="00D92327" w:rsidRPr="00D92327" w:rsidRDefault="00D92327" w:rsidP="00D92327">
      <w:pPr>
        <w:numPr>
          <w:ilvl w:val="0"/>
          <w:numId w:val="126"/>
        </w:numPr>
        <w:tabs>
          <w:tab w:val="left" w:pos="284"/>
        </w:tabs>
        <w:rPr>
          <w:bCs/>
        </w:rPr>
      </w:pPr>
      <w:r w:rsidRPr="00D92327">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5DDCDA0" w14:textId="77777777" w:rsidR="00D92327" w:rsidRPr="00D92327" w:rsidRDefault="00D92327" w:rsidP="00D92327">
      <w:pPr>
        <w:numPr>
          <w:ilvl w:val="0"/>
          <w:numId w:val="126"/>
        </w:numPr>
        <w:tabs>
          <w:tab w:val="left" w:pos="284"/>
        </w:tabs>
        <w:rPr>
          <w:bCs/>
        </w:rPr>
      </w:pPr>
      <w:r w:rsidRPr="00D92327">
        <w:rPr>
          <w:bC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29261ECF" w14:textId="77777777" w:rsidR="00D92327" w:rsidRPr="00D92327" w:rsidRDefault="00D92327" w:rsidP="00D92327">
      <w:pPr>
        <w:numPr>
          <w:ilvl w:val="0"/>
          <w:numId w:val="126"/>
        </w:numPr>
        <w:tabs>
          <w:tab w:val="left" w:pos="284"/>
        </w:tabs>
        <w:rPr>
          <w:bCs/>
        </w:rPr>
      </w:pPr>
      <w:r w:rsidRPr="00D92327">
        <w:rPr>
          <w:bC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678C111" w14:textId="77777777" w:rsidR="00D92327" w:rsidRPr="00D92327" w:rsidRDefault="00D92327" w:rsidP="00D92327">
      <w:pPr>
        <w:numPr>
          <w:ilvl w:val="0"/>
          <w:numId w:val="126"/>
        </w:numPr>
        <w:tabs>
          <w:tab w:val="left" w:pos="284"/>
        </w:tabs>
        <w:rPr>
          <w:bCs/>
        </w:rPr>
      </w:pPr>
      <w:r w:rsidRPr="00D92327">
        <w:rPr>
          <w:bCs/>
        </w:rPr>
        <w:t>Τον N. 3429/2005 «Δημόσιες Επιχειρήσεις και Οργανισμοί (Δ.Ε.Κ.Ο.).» ΦΕΚ (314/Α/27-12-2005), όπως τροποποιήθηκε και ισχύει.</w:t>
      </w:r>
    </w:p>
    <w:p w14:paraId="51938928" w14:textId="77777777" w:rsidR="00D92327" w:rsidRPr="00D92327" w:rsidRDefault="00D92327" w:rsidP="00D92327">
      <w:pPr>
        <w:numPr>
          <w:ilvl w:val="0"/>
          <w:numId w:val="126"/>
        </w:numPr>
        <w:tabs>
          <w:tab w:val="left" w:pos="284"/>
        </w:tabs>
        <w:rPr>
          <w:bCs/>
        </w:rPr>
      </w:pPr>
      <w:r w:rsidRPr="00D92327">
        <w:rPr>
          <w:bCs/>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401B786" w14:textId="77777777" w:rsidR="00D92327" w:rsidRPr="00D92327" w:rsidRDefault="00D92327" w:rsidP="00D92327">
      <w:pPr>
        <w:numPr>
          <w:ilvl w:val="0"/>
          <w:numId w:val="126"/>
        </w:numPr>
        <w:tabs>
          <w:tab w:val="left" w:pos="284"/>
        </w:tabs>
        <w:rPr>
          <w:bCs/>
        </w:rPr>
      </w:pPr>
      <w:r w:rsidRPr="00D92327">
        <w:rPr>
          <w:bCs/>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70EA4A0C" w14:textId="77777777" w:rsidR="00D92327" w:rsidRPr="00D92327" w:rsidRDefault="00D92327" w:rsidP="00D92327">
      <w:pPr>
        <w:numPr>
          <w:ilvl w:val="0"/>
          <w:numId w:val="126"/>
        </w:numPr>
        <w:tabs>
          <w:tab w:val="left" w:pos="284"/>
        </w:tabs>
        <w:rPr>
          <w:bCs/>
        </w:rPr>
      </w:pPr>
      <w:r w:rsidRPr="00D92327">
        <w:rPr>
          <w:bCs/>
        </w:rPr>
        <w:t>Το Α.39 του Ν. 4578/2018 «Μείωση ασφαλιστικών εισφορών και άλλες διατάξεις» (ΦΕΚ 200/Α/03-12-2018), όπως ισχύει.</w:t>
      </w:r>
    </w:p>
    <w:p w14:paraId="67279B4E" w14:textId="77777777" w:rsidR="00D92327" w:rsidRPr="00D92327" w:rsidRDefault="00D92327" w:rsidP="00D92327">
      <w:pPr>
        <w:numPr>
          <w:ilvl w:val="0"/>
          <w:numId w:val="126"/>
        </w:numPr>
        <w:tabs>
          <w:tab w:val="left" w:pos="284"/>
        </w:tabs>
        <w:rPr>
          <w:bCs/>
        </w:rPr>
      </w:pPr>
      <w:r w:rsidRPr="00D92327">
        <w:rPr>
          <w:bCs/>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D92327">
        <w:rPr>
          <w:bCs/>
        </w:rPr>
        <w:t>αρ</w:t>
      </w:r>
      <w:proofErr w:type="spellEnd"/>
      <w:r w:rsidRPr="00D92327">
        <w:rPr>
          <w:bC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57DDD5E" w14:textId="77777777" w:rsidR="00D92327" w:rsidRPr="00D92327" w:rsidRDefault="00D92327" w:rsidP="00D92327">
      <w:pPr>
        <w:numPr>
          <w:ilvl w:val="0"/>
          <w:numId w:val="126"/>
        </w:numPr>
        <w:tabs>
          <w:tab w:val="left" w:pos="284"/>
        </w:tabs>
        <w:rPr>
          <w:bCs/>
        </w:rPr>
      </w:pPr>
      <w:r w:rsidRPr="00D92327">
        <w:rPr>
          <w:bC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D92327">
        <w:rPr>
          <w:bCs/>
        </w:rPr>
        <w:t>αρ</w:t>
      </w:r>
      <w:proofErr w:type="spellEnd"/>
      <w:r w:rsidRPr="00D92327">
        <w:rPr>
          <w:bC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D92327">
        <w:rPr>
          <w:bCs/>
        </w:rPr>
        <w:t>ΚτΠ</w:t>
      </w:r>
      <w:proofErr w:type="spellEnd"/>
      <w:r w:rsidRPr="00D92327">
        <w:rPr>
          <w:bC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D92327">
        <w:rPr>
          <w:bCs/>
        </w:rPr>
        <w:t>οικ</w:t>
      </w:r>
      <w:proofErr w:type="spellEnd"/>
      <w:r w:rsidRPr="00D92327">
        <w:rPr>
          <w:bC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8A25DC6"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7F4743D" w14:textId="77777777" w:rsidR="00D92327" w:rsidRPr="00D92327" w:rsidRDefault="00D92327" w:rsidP="00D92327">
      <w:pPr>
        <w:numPr>
          <w:ilvl w:val="0"/>
          <w:numId w:val="126"/>
        </w:numPr>
        <w:tabs>
          <w:tab w:val="left" w:pos="284"/>
        </w:tabs>
        <w:rPr>
          <w:bCs/>
        </w:rPr>
      </w:pPr>
      <w:r w:rsidRPr="00D92327">
        <w:rPr>
          <w:bCs/>
        </w:rPr>
        <w:t xml:space="preserve">Το </w:t>
      </w:r>
      <w:proofErr w:type="spellStart"/>
      <w:r w:rsidRPr="00D92327">
        <w:rPr>
          <w:bCs/>
        </w:rPr>
        <w:t>π.δ.</w:t>
      </w:r>
      <w:proofErr w:type="spellEnd"/>
      <w:r w:rsidRPr="00D92327">
        <w:rPr>
          <w:bCs/>
        </w:rPr>
        <w:t xml:space="preserve"> 70/2021 «Σύσταση Υπουργείου Κλιματικής Κρίσης και Πολιτικής Προστασίας, μεταφορά υπηρεσιών και αρμοδιοτήτων μεταξύ Υπουργείων» (ΦΕΚ A’ 161/09.09.2021).</w:t>
      </w:r>
    </w:p>
    <w:p w14:paraId="481BECA6" w14:textId="77777777" w:rsidR="00D92327" w:rsidRPr="00D92327" w:rsidRDefault="00D92327" w:rsidP="00D92327">
      <w:pPr>
        <w:numPr>
          <w:ilvl w:val="0"/>
          <w:numId w:val="126"/>
        </w:numPr>
        <w:tabs>
          <w:tab w:val="left" w:pos="284"/>
        </w:tabs>
        <w:rPr>
          <w:bCs/>
        </w:rPr>
      </w:pPr>
      <w:r w:rsidRPr="00D92327">
        <w:rPr>
          <w:bCs/>
        </w:rPr>
        <w:t xml:space="preserve">Το </w:t>
      </w:r>
      <w:proofErr w:type="spellStart"/>
      <w:r w:rsidRPr="00D92327">
        <w:rPr>
          <w:bCs/>
        </w:rPr>
        <w:t>π.δ.</w:t>
      </w:r>
      <w:proofErr w:type="spellEnd"/>
      <w:r w:rsidRPr="00D92327">
        <w:rPr>
          <w:bCs/>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725287C0" w14:textId="77777777" w:rsidR="00D92327" w:rsidRPr="00D92327" w:rsidRDefault="00D92327" w:rsidP="00D92327">
      <w:pPr>
        <w:numPr>
          <w:ilvl w:val="0"/>
          <w:numId w:val="126"/>
        </w:numPr>
        <w:tabs>
          <w:tab w:val="left" w:pos="284"/>
        </w:tabs>
        <w:rPr>
          <w:bCs/>
        </w:rPr>
      </w:pPr>
      <w:r w:rsidRPr="00D92327">
        <w:rPr>
          <w:bCs/>
        </w:rPr>
        <w:t xml:space="preserve">Το </w:t>
      </w:r>
      <w:proofErr w:type="spellStart"/>
      <w:r w:rsidRPr="00D92327">
        <w:rPr>
          <w:bCs/>
        </w:rPr>
        <w:t>π.δ.</w:t>
      </w:r>
      <w:proofErr w:type="spellEnd"/>
      <w:r w:rsidRPr="00D92327">
        <w:rPr>
          <w:bCs/>
        </w:rPr>
        <w:t xml:space="preserve"> 79/2023 «Διορισμός Υπουργών, Αναπληρωτών Υπουργών και Υφυπουργών» (ΦΕΚ A’ 131/27.06.2023).</w:t>
      </w:r>
    </w:p>
    <w:p w14:paraId="632EBCB8" w14:textId="77777777" w:rsidR="00D92327" w:rsidRPr="00D92327" w:rsidRDefault="00D92327" w:rsidP="00D92327">
      <w:pPr>
        <w:numPr>
          <w:ilvl w:val="0"/>
          <w:numId w:val="126"/>
        </w:numPr>
        <w:tabs>
          <w:tab w:val="left" w:pos="284"/>
        </w:tabs>
        <w:rPr>
          <w:bCs/>
        </w:rPr>
      </w:pPr>
      <w:r w:rsidRPr="00D92327">
        <w:rPr>
          <w:bCs/>
        </w:rPr>
        <w:t xml:space="preserve">Την από 22-02-2024 (Α.Π </w:t>
      </w:r>
      <w:proofErr w:type="spellStart"/>
      <w:r w:rsidRPr="00D92327">
        <w:rPr>
          <w:bCs/>
        </w:rPr>
        <w:t>ΚτΠ</w:t>
      </w:r>
      <w:proofErr w:type="spellEnd"/>
      <w:r w:rsidRPr="00D92327">
        <w:rPr>
          <w:bCs/>
        </w:rPr>
        <w:t xml:space="preserve"> Μ.Α.Ε.: 5571/07-03-2024) Προγραμματική Συμφωνία μεταξύ του Υπουργείου Κλιματικής Κρίσης και Πολιτικής Προστασίας και της </w:t>
      </w:r>
      <w:proofErr w:type="spellStart"/>
      <w:r w:rsidRPr="00D92327">
        <w:rPr>
          <w:bCs/>
        </w:rPr>
        <w:t>ΚτΠ</w:t>
      </w:r>
      <w:proofErr w:type="spellEnd"/>
      <w:r w:rsidRPr="00D92327">
        <w:rPr>
          <w:bCs/>
        </w:rPr>
        <w:t xml:space="preserve"> Μ.Α.Ε. με την οποία ορίζεται η </w:t>
      </w:r>
      <w:proofErr w:type="spellStart"/>
      <w:r w:rsidRPr="00D92327">
        <w:rPr>
          <w:bCs/>
        </w:rPr>
        <w:t>ΚτΠ</w:t>
      </w:r>
      <w:proofErr w:type="spellEnd"/>
      <w:r w:rsidRPr="00D92327">
        <w:rPr>
          <w:bCs/>
        </w:rPr>
        <w:t xml:space="preserve"> Μ.Α.Ε. δικαιούχος για την εκτέλεση του Έργου: «Αναβάθμιση/Ενσωμάτωση νέων τεχνολογιών 112 – </w:t>
      </w:r>
      <w:proofErr w:type="spellStart"/>
      <w:r w:rsidRPr="00D92327">
        <w:rPr>
          <w:bCs/>
        </w:rPr>
        <w:t>Next</w:t>
      </w:r>
      <w:proofErr w:type="spellEnd"/>
      <w:r w:rsidRPr="00D92327">
        <w:rPr>
          <w:bCs/>
        </w:rPr>
        <w:t xml:space="preserve"> </w:t>
      </w:r>
      <w:proofErr w:type="spellStart"/>
      <w:r w:rsidRPr="00D92327">
        <w:rPr>
          <w:bCs/>
        </w:rPr>
        <w:t>Generation</w:t>
      </w:r>
      <w:proofErr w:type="spellEnd"/>
      <w:r w:rsidRPr="00D92327">
        <w:rPr>
          <w:bCs/>
        </w:rPr>
        <w:t xml:space="preserve"> 112 (NG112) για την Πολιτική Προστασία».</w:t>
      </w:r>
    </w:p>
    <w:p w14:paraId="130AD54F" w14:textId="77777777" w:rsidR="00D92327" w:rsidRPr="00D92327" w:rsidRDefault="00D92327" w:rsidP="00D92327">
      <w:pPr>
        <w:numPr>
          <w:ilvl w:val="0"/>
          <w:numId w:val="126"/>
        </w:numPr>
        <w:tabs>
          <w:tab w:val="left" w:pos="284"/>
        </w:tabs>
        <w:rPr>
          <w:bCs/>
        </w:rPr>
      </w:pPr>
      <w:r w:rsidRPr="00D92327">
        <w:rPr>
          <w:bCs/>
        </w:rPr>
        <w:t>Τη ΣΑΕ 0532/0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21A5F1D9" w14:textId="77777777" w:rsidR="00D92327" w:rsidRPr="00D92327" w:rsidRDefault="00D92327" w:rsidP="00D92327">
      <w:pPr>
        <w:numPr>
          <w:ilvl w:val="0"/>
          <w:numId w:val="126"/>
        </w:numPr>
        <w:tabs>
          <w:tab w:val="left" w:pos="284"/>
        </w:tabs>
        <w:rPr>
          <w:bCs/>
        </w:rPr>
      </w:pPr>
      <w:r w:rsidRPr="00D92327">
        <w:rPr>
          <w:bCs/>
        </w:rPr>
        <w:t xml:space="preserve">Την υπ’ </w:t>
      </w:r>
      <w:proofErr w:type="spellStart"/>
      <w:r w:rsidRPr="00D92327">
        <w:rPr>
          <w:bCs/>
        </w:rPr>
        <w:t>αρ</w:t>
      </w:r>
      <w:proofErr w:type="spellEnd"/>
      <w:r w:rsidRPr="00D92327">
        <w:rPr>
          <w:bCs/>
        </w:rPr>
        <w:t xml:space="preserve">. 23906/15-03-2023 (Α.Π. </w:t>
      </w:r>
      <w:proofErr w:type="spellStart"/>
      <w:r w:rsidRPr="00D92327">
        <w:rPr>
          <w:bCs/>
        </w:rPr>
        <w:t>ΚτΠ</w:t>
      </w:r>
      <w:proofErr w:type="spellEnd"/>
      <w:r w:rsidRPr="00D92327">
        <w:rPr>
          <w:bCs/>
        </w:rPr>
        <w:t xml:space="preserve"> Μ.Α.Ε. 8523/09-04-2024) Απόφαση του Υπουργείου Ανάπτυξης και Επενδύσεων με την οποία εγκρίθηκε η ένταξη στο Πρόγραμμα Δημοσίων Επενδύσεων (ΠΔΕ) 2023, στη ΣΑΕ 0532, του έργου με τίτλο: “Έργα αποτροπής καταστροφών και προσαρμογής στην κλιματική αλλαγή” και κωδικό έργου: 2022ΣΕ05320000.</w:t>
      </w:r>
    </w:p>
    <w:p w14:paraId="763BC382" w14:textId="77777777" w:rsidR="00D92327" w:rsidRPr="00D92327" w:rsidRDefault="00D92327" w:rsidP="00D92327">
      <w:pPr>
        <w:numPr>
          <w:ilvl w:val="0"/>
          <w:numId w:val="126"/>
        </w:numPr>
        <w:tabs>
          <w:tab w:val="left" w:pos="284"/>
        </w:tabs>
        <w:rPr>
          <w:bCs/>
        </w:rPr>
      </w:pPr>
      <w:r w:rsidRPr="00D92327">
        <w:rPr>
          <w:bCs/>
        </w:rPr>
        <w:t xml:space="preserve">Την από 15-03-2024 έως 30-03-2024 Δημόσια Διαβούλευση η οποία διενεργήθηκε από την </w:t>
      </w:r>
      <w:proofErr w:type="spellStart"/>
      <w:r w:rsidRPr="00D92327">
        <w:rPr>
          <w:bCs/>
        </w:rPr>
        <w:t>ΚτΠ</w:t>
      </w:r>
      <w:proofErr w:type="spellEnd"/>
      <w:r w:rsidRPr="00D92327">
        <w:rPr>
          <w:bCs/>
        </w:rPr>
        <w:t xml:space="preserve"> Μ.Α.Ε. ηλεκτρονικά μέσω της Πύλης ΕΣΗΔΗΣ και τα αποτελέσματα αυτής. </w:t>
      </w:r>
    </w:p>
    <w:p w14:paraId="6DC83C79" w14:textId="77777777" w:rsidR="00D92327" w:rsidRPr="00D92327" w:rsidRDefault="00D92327" w:rsidP="00D92327">
      <w:pPr>
        <w:numPr>
          <w:ilvl w:val="0"/>
          <w:numId w:val="126"/>
        </w:numPr>
        <w:tabs>
          <w:tab w:val="left" w:pos="284"/>
        </w:tabs>
        <w:rPr>
          <w:bCs/>
        </w:rPr>
      </w:pPr>
      <w:r w:rsidRPr="00D92327">
        <w:rPr>
          <w:bCs/>
        </w:rPr>
        <w:lastRenderedPageBreak/>
        <w:t xml:space="preserve">Την </w:t>
      </w:r>
      <w:proofErr w:type="spellStart"/>
      <w:r w:rsidRPr="00D92327">
        <w:rPr>
          <w:bCs/>
        </w:rPr>
        <w:t>υπ</w:t>
      </w:r>
      <w:proofErr w:type="spellEnd"/>
      <w:r w:rsidRPr="00D92327">
        <w:rPr>
          <w:bCs/>
        </w:rPr>
        <w:t>΄ Α.Π: 32601/22-04-2024 (</w:t>
      </w:r>
      <w:proofErr w:type="spellStart"/>
      <w:r w:rsidRPr="00D92327">
        <w:rPr>
          <w:bCs/>
        </w:rPr>
        <w:t>απ</w:t>
      </w:r>
      <w:proofErr w:type="spellEnd"/>
      <w:r w:rsidRPr="00D92327">
        <w:rPr>
          <w:bCs/>
        </w:rPr>
        <w:t xml:space="preserve">. </w:t>
      </w:r>
      <w:proofErr w:type="spellStart"/>
      <w:r w:rsidRPr="00D92327">
        <w:rPr>
          <w:bCs/>
        </w:rPr>
        <w:t>πρωτ</w:t>
      </w:r>
      <w:proofErr w:type="spellEnd"/>
      <w:r w:rsidRPr="00D92327">
        <w:rPr>
          <w:bCs/>
        </w:rPr>
        <w:t xml:space="preserve">. </w:t>
      </w:r>
      <w:proofErr w:type="spellStart"/>
      <w:r w:rsidRPr="00D92327">
        <w:rPr>
          <w:bCs/>
        </w:rPr>
        <w:t>ΚτΠ</w:t>
      </w:r>
      <w:proofErr w:type="spellEnd"/>
      <w:r w:rsidRPr="00D92327">
        <w:rPr>
          <w:bCs/>
        </w:rPr>
        <w:t xml:space="preserve"> Μ.Α.Ε. 9579/22-04-2024) Απόφαση του Υπουργείου Κλιματικής Κρίσης και Πολιτικής Προστασίας με θέμα: «Έγκριση σχεδίου τεύχους διακήρυξης του Έργου: «Αναβάθμιση/Ενσωμάτωση Τεχνολογιών 112 Επόμενης Γενιάς (NG112) για την Πολιτική Προστασία», με χρηματοδότηση μέσω του ΠΔΕ, με δάνειο από την Ευρωπαϊκή Τράπεζα Επενδύσεων».</w:t>
      </w:r>
    </w:p>
    <w:p w14:paraId="35C4DDAD" w14:textId="77777777" w:rsidR="00D92327" w:rsidRPr="00D92327" w:rsidRDefault="00D92327" w:rsidP="00D92327">
      <w:pPr>
        <w:numPr>
          <w:ilvl w:val="0"/>
          <w:numId w:val="126"/>
        </w:numPr>
        <w:tabs>
          <w:tab w:val="left" w:pos="284"/>
        </w:tabs>
        <w:rPr>
          <w:bCs/>
        </w:rPr>
      </w:pPr>
      <w:r w:rsidRPr="00D92327">
        <w:rPr>
          <w:bCs/>
        </w:rPr>
        <w:t xml:space="preserve">Την Απόφαση του ΔΣ της </w:t>
      </w:r>
      <w:proofErr w:type="spellStart"/>
      <w:r w:rsidRPr="00D92327">
        <w:rPr>
          <w:bCs/>
        </w:rPr>
        <w:t>ΚτΠ</w:t>
      </w:r>
      <w:proofErr w:type="spellEnd"/>
      <w:r w:rsidRPr="00D92327">
        <w:rPr>
          <w:bCs/>
        </w:rPr>
        <w:t xml:space="preserve"> Μ.Α.Ε. κατά την υπ’ </w:t>
      </w:r>
      <w:proofErr w:type="spellStart"/>
      <w:r w:rsidRPr="00D92327">
        <w:rPr>
          <w:bCs/>
        </w:rPr>
        <w:t>αρ</w:t>
      </w:r>
      <w:proofErr w:type="spellEnd"/>
      <w:r w:rsidRPr="00D92327">
        <w:rPr>
          <w:bCs/>
        </w:rPr>
        <w:t>. 856/25-08-2022 Συνεδρίασή του, με θέμα Εκλογή Διευθύνοντος Συμβούλου (Θέμα 1).</w:t>
      </w:r>
    </w:p>
    <w:p w14:paraId="5C790917" w14:textId="77777777" w:rsidR="00D92327" w:rsidRPr="00D92327" w:rsidRDefault="00D92327" w:rsidP="00D92327">
      <w:pPr>
        <w:numPr>
          <w:ilvl w:val="0"/>
          <w:numId w:val="126"/>
        </w:numPr>
        <w:tabs>
          <w:tab w:val="left" w:pos="284"/>
        </w:tabs>
        <w:rPr>
          <w:bCs/>
        </w:rPr>
      </w:pPr>
      <w:r w:rsidRPr="00D92327">
        <w:rPr>
          <w:bCs/>
        </w:rPr>
        <w:t xml:space="preserve">Την Απόφαση του ΔΣ της </w:t>
      </w:r>
      <w:proofErr w:type="spellStart"/>
      <w:r w:rsidRPr="00D92327">
        <w:rPr>
          <w:bCs/>
        </w:rPr>
        <w:t>ΚτΠ</w:t>
      </w:r>
      <w:proofErr w:type="spellEnd"/>
      <w:r w:rsidRPr="00D92327">
        <w:rPr>
          <w:bCs/>
        </w:rPr>
        <w:t xml:space="preserve"> Μ.Α.Ε. κατά την υπ’ </w:t>
      </w:r>
      <w:proofErr w:type="spellStart"/>
      <w:r w:rsidRPr="00D92327">
        <w:rPr>
          <w:bCs/>
        </w:rPr>
        <w:t>αρ</w:t>
      </w:r>
      <w:proofErr w:type="spellEnd"/>
      <w:r w:rsidRPr="00D92327">
        <w:rPr>
          <w:bCs/>
        </w:rPr>
        <w:t>. 857/26-08-2022 Συνεδρίασή του, με θέμα γενικές εξουσιοδοτήσεις προς Διευθύνοντα Σύμβουλο (Θέμα 2.2).</w:t>
      </w:r>
    </w:p>
    <w:p w14:paraId="2A5EAFFE" w14:textId="77777777" w:rsidR="00D92327" w:rsidRPr="00D92327" w:rsidRDefault="00D92327" w:rsidP="00D92327">
      <w:pPr>
        <w:numPr>
          <w:ilvl w:val="0"/>
          <w:numId w:val="126"/>
        </w:numPr>
        <w:tabs>
          <w:tab w:val="left" w:pos="284"/>
        </w:tabs>
        <w:rPr>
          <w:bCs/>
        </w:rPr>
      </w:pPr>
      <w:r w:rsidRPr="00D92327">
        <w:rPr>
          <w:bCs/>
        </w:rPr>
        <w:t xml:space="preserve">Την  Απόφαση του Διευθύνοντος Συμβούλου της </w:t>
      </w:r>
      <w:proofErr w:type="spellStart"/>
      <w:r w:rsidRPr="00D92327">
        <w:rPr>
          <w:bCs/>
        </w:rPr>
        <w:t>ΚτΠ</w:t>
      </w:r>
      <w:proofErr w:type="spellEnd"/>
      <w:r w:rsidRPr="00D92327">
        <w:rPr>
          <w:bCs/>
        </w:rPr>
        <w:t xml:space="preserve"> Μ.Α.Ε. με </w:t>
      </w:r>
      <w:proofErr w:type="spellStart"/>
      <w:r w:rsidRPr="00D92327">
        <w:rPr>
          <w:bCs/>
        </w:rPr>
        <w:t>Αρ</w:t>
      </w:r>
      <w:proofErr w:type="spellEnd"/>
      <w:r w:rsidRPr="00D92327">
        <w:rPr>
          <w:bCs/>
        </w:rPr>
        <w:t xml:space="preserve">. </w:t>
      </w:r>
      <w:proofErr w:type="spellStart"/>
      <w:r w:rsidRPr="00D92327">
        <w:rPr>
          <w:bCs/>
        </w:rPr>
        <w:t>Πρωτ</w:t>
      </w:r>
      <w:proofErr w:type="spellEnd"/>
      <w:r w:rsidRPr="00D92327">
        <w:rPr>
          <w:bCs/>
        </w:rPr>
        <w:t xml:space="preserve">. 22683/20-12-2022 (Ο.Ε. 23-10-2023) και θέμα: «Εξουσιοδότηση δικαιώματος υπογραφής σε Γενικούς Διευθυντές και Διευθυντές της </w:t>
      </w:r>
      <w:proofErr w:type="spellStart"/>
      <w:r w:rsidRPr="00D92327">
        <w:rPr>
          <w:bCs/>
        </w:rPr>
        <w:t>ΚτΠ</w:t>
      </w:r>
      <w:proofErr w:type="spellEnd"/>
      <w:r w:rsidRPr="00D92327">
        <w:rPr>
          <w:bCs/>
        </w:rPr>
        <w:t xml:space="preserve"> Μ.Α.Ε.».</w:t>
      </w:r>
    </w:p>
    <w:p w14:paraId="0D9267B0" w14:textId="77777777" w:rsidR="00D92327" w:rsidRPr="00D92327" w:rsidRDefault="00D92327" w:rsidP="00D92327">
      <w:pPr>
        <w:numPr>
          <w:ilvl w:val="0"/>
          <w:numId w:val="126"/>
        </w:numPr>
        <w:tabs>
          <w:tab w:val="left" w:pos="284"/>
        </w:tabs>
        <w:rPr>
          <w:bCs/>
        </w:rPr>
      </w:pPr>
      <w:r w:rsidRPr="00D92327">
        <w:rPr>
          <w:bCs/>
        </w:rPr>
        <w:t xml:space="preserve">Την Απόφαση του ΔΣ της </w:t>
      </w:r>
      <w:proofErr w:type="spellStart"/>
      <w:r w:rsidRPr="00D92327">
        <w:rPr>
          <w:bCs/>
        </w:rPr>
        <w:t>ΚτΠ</w:t>
      </w:r>
      <w:proofErr w:type="spellEnd"/>
      <w:r w:rsidRPr="00D92327">
        <w:rPr>
          <w:bCs/>
        </w:rPr>
        <w:t xml:space="preserve"> Μ.Α.Ε. κατά την υπ’ </w:t>
      </w:r>
      <w:proofErr w:type="spellStart"/>
      <w:r w:rsidRPr="00D92327">
        <w:rPr>
          <w:bCs/>
        </w:rPr>
        <w:t>αρ</w:t>
      </w:r>
      <w:proofErr w:type="spellEnd"/>
      <w:r w:rsidRPr="00D92327">
        <w:rPr>
          <w:bCs/>
        </w:rPr>
        <w:t>. 987/22-04-2024 Συνεδρίασή του (Θέμα 4.1).</w:t>
      </w:r>
    </w:p>
    <w:p w14:paraId="7381F7E1" w14:textId="77777777" w:rsidR="00D92327" w:rsidRPr="00D92327" w:rsidRDefault="00D92327" w:rsidP="00D92327">
      <w:pPr>
        <w:tabs>
          <w:tab w:val="left" w:pos="284"/>
        </w:tabs>
        <w:ind w:left="360"/>
        <w:rPr>
          <w:bCs/>
        </w:rPr>
      </w:pPr>
    </w:p>
    <w:p w14:paraId="0D60A7E5" w14:textId="57C7FC03" w:rsidR="008338F0" w:rsidRPr="00603221" w:rsidRDefault="003355E7" w:rsidP="003A109E">
      <w:pPr>
        <w:pStyle w:val="20"/>
        <w:rPr>
          <w:rFonts w:cs="Tahoma"/>
          <w:lang w:val="el-GR"/>
        </w:rPr>
      </w:pPr>
      <w:r w:rsidRPr="00764BB8">
        <w:rPr>
          <w:rFonts w:cs="Tahoma"/>
          <w:lang w:val="el-GR"/>
        </w:rPr>
        <w:tab/>
      </w:r>
      <w:bookmarkStart w:id="30" w:name="_Ref40979373"/>
      <w:bookmarkStart w:id="31" w:name="_Toc97194260"/>
      <w:bookmarkStart w:id="32" w:name="_Toc97194409"/>
      <w:bookmarkStart w:id="33" w:name="_Toc164778639"/>
      <w:r w:rsidRPr="00603221">
        <w:rPr>
          <w:rFonts w:cs="Tahoma"/>
          <w:lang w:val="el-GR"/>
        </w:rPr>
        <w:t>Προθεσμία παραλαβής προσφορών και διενέργεια διαγωνισμού</w:t>
      </w:r>
      <w:bookmarkEnd w:id="30"/>
      <w:bookmarkEnd w:id="31"/>
      <w:bookmarkEnd w:id="32"/>
      <w:bookmarkEnd w:id="33"/>
      <w:r w:rsidRPr="00603221">
        <w:rPr>
          <w:rFonts w:cs="Tahoma"/>
          <w:lang w:val="el-GR"/>
        </w:rPr>
        <w:t xml:space="preserve"> </w:t>
      </w:r>
    </w:p>
    <w:p w14:paraId="5015ABFF" w14:textId="69ABBB69" w:rsidR="00B65D70" w:rsidRPr="00603221" w:rsidRDefault="003355E7" w:rsidP="00B8545D">
      <w:pPr>
        <w:spacing w:before="240"/>
        <w:rPr>
          <w:color w:val="000000"/>
        </w:rPr>
      </w:pPr>
      <w:r>
        <w:t xml:space="preserve">Η καταληκτική ημερομηνία παραλαβής των προσφορών είναι η </w:t>
      </w:r>
      <w:r w:rsidR="001F07B6" w:rsidRPr="001F07B6">
        <w:rPr>
          <w:b/>
          <w:bCs/>
        </w:rPr>
        <w:t>27-05-2024</w:t>
      </w:r>
      <w:r w:rsidR="001F07B6" w:rsidRPr="001F07B6">
        <w:t xml:space="preserve"> </w:t>
      </w:r>
      <w:r w:rsidRPr="001F07B6">
        <w:t xml:space="preserve">και ώρα </w:t>
      </w:r>
      <w:r w:rsidR="001F07B6" w:rsidRPr="001F07B6">
        <w:rPr>
          <w:b/>
          <w:bCs/>
        </w:rPr>
        <w:t>14:00</w:t>
      </w:r>
      <w:r w:rsidR="00B65D70" w:rsidRPr="001F07B6">
        <w:t xml:space="preserve"> και</w:t>
      </w:r>
      <w:r w:rsidR="00B65D70">
        <w:t xml:space="preserve"> η </w:t>
      </w:r>
      <w:r w:rsidR="00B65D70" w:rsidRPr="7AB4F05F">
        <w:rPr>
          <w:color w:val="000000" w:themeColor="text1"/>
        </w:rPr>
        <w:t xml:space="preserve">Ημερομηνία έναρξης υποβολής προσφορών είναι η </w:t>
      </w:r>
      <w:r w:rsidR="001F07B6" w:rsidRPr="001F07B6">
        <w:rPr>
          <w:b/>
          <w:bCs/>
        </w:rPr>
        <w:t>25-04-2024</w:t>
      </w:r>
      <w:r w:rsidR="001F07B6">
        <w:rPr>
          <w:b/>
          <w:bCs/>
        </w:rPr>
        <w:t>.</w:t>
      </w:r>
    </w:p>
    <w:p w14:paraId="6A742B21" w14:textId="4F99D28D" w:rsidR="001C673F" w:rsidRPr="00603221" w:rsidRDefault="003355E7" w:rsidP="001C673F">
      <w: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rPr>
        <w:t>τέσσερις (4) εργάσιμες</w:t>
      </w:r>
      <w:r w:rsidR="001C673F" w:rsidRPr="00603221">
        <w:t xml:space="preserve"> ημέρες μετά την καταληκτική ημερομηνία υποβολής των προσφορών </w:t>
      </w:r>
      <w:r w:rsidR="001C673F" w:rsidRPr="00603221">
        <w:rPr>
          <w:b/>
        </w:rPr>
        <w:t xml:space="preserve">ήτοι </w:t>
      </w:r>
      <w:r w:rsidR="00C6673C" w:rsidRPr="00C6673C">
        <w:rPr>
          <w:b/>
          <w:bCs/>
        </w:rPr>
        <w:t>31-05-2024</w:t>
      </w:r>
      <w:r w:rsidR="001C673F" w:rsidRPr="00603221">
        <w:rPr>
          <w:b/>
        </w:rPr>
        <w:t xml:space="preserve"> </w:t>
      </w:r>
      <w:r w:rsidR="001C673F" w:rsidRPr="00C6673C">
        <w:rPr>
          <w:b/>
        </w:rPr>
        <w:t xml:space="preserve">και ώρα </w:t>
      </w:r>
      <w:r w:rsidR="00C6673C" w:rsidRPr="00C6673C">
        <w:rPr>
          <w:b/>
          <w:bCs/>
        </w:rPr>
        <w:t>14:00</w:t>
      </w:r>
      <w:r w:rsidR="001C673F" w:rsidRPr="00C6673C">
        <w:t>.</w:t>
      </w:r>
    </w:p>
    <w:p w14:paraId="05A7747F" w14:textId="77777777" w:rsidR="001C673F" w:rsidRPr="00603221" w:rsidRDefault="001C673F">
      <w:r w:rsidRPr="00603221" w:rsidDel="001C673F">
        <w:rPr>
          <w:i/>
          <w:color w:val="5B9BD5"/>
          <w:kern w:val="1"/>
        </w:rPr>
        <w:t xml:space="preserve"> </w:t>
      </w:r>
    </w:p>
    <w:p w14:paraId="042CE802" w14:textId="77777777" w:rsidR="008338F0" w:rsidRPr="00603221" w:rsidRDefault="003355E7" w:rsidP="003A109E">
      <w:pPr>
        <w:pStyle w:val="20"/>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64778640"/>
      <w:r w:rsidRPr="00603221">
        <w:rPr>
          <w:rFonts w:cs="Tahoma"/>
          <w:lang w:val="el-GR"/>
        </w:rPr>
        <w:t>Δημοσιότητα</w:t>
      </w:r>
      <w:bookmarkEnd w:id="34"/>
      <w:bookmarkEnd w:id="35"/>
      <w:bookmarkEnd w:id="36"/>
      <w:bookmarkEnd w:id="37"/>
      <w:bookmarkEnd w:id="38"/>
    </w:p>
    <w:p w14:paraId="49CD4D39" w14:textId="77777777" w:rsidR="008338F0" w:rsidRPr="00603221" w:rsidRDefault="003355E7" w:rsidP="00B8545D">
      <w:pPr>
        <w:spacing w:before="240"/>
      </w:pPr>
      <w:r w:rsidRPr="00603221">
        <w:rPr>
          <w:b/>
        </w:rPr>
        <w:t>Α.</w:t>
      </w:r>
      <w:r>
        <w:tab/>
      </w:r>
      <w:r w:rsidRPr="00603221">
        <w:rPr>
          <w:b/>
        </w:rPr>
        <w:t xml:space="preserve">Δημοσίευση στην Επίσημη Εφημερίδα της Ευρωπαϊκής Ένωσης </w:t>
      </w:r>
    </w:p>
    <w:p w14:paraId="64185BE5" w14:textId="17BB52FD" w:rsidR="008338F0" w:rsidRPr="00603221" w:rsidRDefault="003355E7">
      <w:r w:rsidRPr="00603221">
        <w:t xml:space="preserve">Προκήρυξη της παρούσας σύμβασης απεστάλη με ηλεκτρονικά μέσα για δημοσίευση στις </w:t>
      </w:r>
      <w:r w:rsidR="00722CAB" w:rsidRPr="00722CAB">
        <w:rPr>
          <w:b/>
          <w:bCs/>
        </w:rPr>
        <w:t>23-04-2024</w:t>
      </w:r>
      <w:r w:rsidRPr="00603221">
        <w:t xml:space="preserve"> στην Υπηρεσία Εκδόσεων της Ευρωπαϊκής Ένωσης.</w:t>
      </w:r>
    </w:p>
    <w:p w14:paraId="776D4233" w14:textId="77777777" w:rsidR="008338F0" w:rsidRPr="00603221" w:rsidRDefault="003355E7">
      <w:r w:rsidRPr="00603221">
        <w:rPr>
          <w:b/>
        </w:rPr>
        <w:t>Β.</w:t>
      </w:r>
      <w:r>
        <w:tab/>
      </w:r>
      <w:r w:rsidRPr="00603221">
        <w:rPr>
          <w:b/>
        </w:rPr>
        <w:t xml:space="preserve">Δημοσίευση σε εθνικό επίπεδο </w:t>
      </w:r>
    </w:p>
    <w:p w14:paraId="35918AE0" w14:textId="2A5FFB68" w:rsidR="008338F0" w:rsidRPr="00603221" w:rsidRDefault="001452C0">
      <w:r w:rsidRPr="00603221">
        <w:t>Η προκήρυξη και το</w:t>
      </w:r>
      <w:r w:rsidR="003355E7" w:rsidRPr="00603221">
        <w:t xml:space="preserve"> πλήρες κείμενο της παρούσας Διακήρυξης καταχωρήθηκε στο Κεντρικό Ηλεκτρονικό Μητρώο Δημοσίων Συμβάσεων (ΚΗΜΔΗΣ) </w:t>
      </w:r>
      <w:r w:rsidR="00FA1669" w:rsidRPr="00603221">
        <w:t xml:space="preserve">στις </w:t>
      </w:r>
      <w:r w:rsidR="0065614C" w:rsidRPr="001F07B6">
        <w:rPr>
          <w:b/>
          <w:bCs/>
        </w:rPr>
        <w:t>25-04-2024</w:t>
      </w:r>
      <w:r w:rsidR="0065614C">
        <w:rPr>
          <w:b/>
          <w:bCs/>
        </w:rPr>
        <w:t>.</w:t>
      </w:r>
    </w:p>
    <w:p w14:paraId="2B898007" w14:textId="5DA8433F" w:rsidR="00821852" w:rsidRDefault="00821852" w:rsidP="00821852">
      <w:r w:rsidRPr="006B3C5C">
        <w:t xml:space="preserve">Τα έγγραφα της σύμβασης </w:t>
      </w:r>
      <w:bookmarkStart w:id="39" w:name="_Hlk75874003"/>
      <w:r w:rsidRPr="006B3C5C">
        <w:t xml:space="preserve">της παρούσας Διακήρυξης καταχωρήθηκαν </w:t>
      </w:r>
      <w:bookmarkEnd w:id="39"/>
      <w:r w:rsidRPr="006B3C5C">
        <w:t>στη σχετική ηλεκτρονική διαδικασία σύναψης δημόσιας σύμβασης στο ΕΣΗΔΗΣ</w:t>
      </w:r>
      <w:r>
        <w:t xml:space="preserve"> </w:t>
      </w:r>
      <w:r w:rsidRPr="00603221">
        <w:t xml:space="preserve">στις </w:t>
      </w:r>
      <w:r w:rsidR="0065614C" w:rsidRPr="001F07B6">
        <w:rPr>
          <w:b/>
          <w:bCs/>
        </w:rPr>
        <w:t>25-04-2024</w:t>
      </w:r>
      <w:r w:rsidR="0065614C">
        <w:rPr>
          <w:b/>
          <w:bCs/>
        </w:rPr>
        <w:t xml:space="preserve">, </w:t>
      </w:r>
      <w:r w:rsidRPr="006B3C5C">
        <w:t>η οποία έλαβε Συστημικό Αύξοντα Αριθμό</w:t>
      </w:r>
      <w:bookmarkStart w:id="40" w:name="_Hlk75874030"/>
      <w:r w:rsidRPr="006B3C5C">
        <w:t>:</w:t>
      </w:r>
      <w:r w:rsidR="0065614C">
        <w:t xml:space="preserve"> </w:t>
      </w:r>
      <w:r w:rsidR="0065614C" w:rsidRPr="0065614C">
        <w:rPr>
          <w:b/>
          <w:bCs/>
        </w:rPr>
        <w:t>349581</w:t>
      </w:r>
      <w:bookmarkEnd w:id="40"/>
      <w:r w:rsidR="0065614C">
        <w:rPr>
          <w:b/>
          <w:bCs/>
        </w:rPr>
        <w:t xml:space="preserve"> </w:t>
      </w:r>
      <w:r w:rsidRPr="006B3C5C">
        <w:t>και αναρτήθηκαν στη Διαδικτυακή Πύλη (</w:t>
      </w:r>
      <w:hyperlink r:id="rId23" w:history="1">
        <w:r w:rsidRPr="00012FAE">
          <w:rPr>
            <w:rStyle w:val="-"/>
          </w:rPr>
          <w:t>www.promitheus.gov.gr</w:t>
        </w:r>
      </w:hyperlink>
      <w:r w:rsidRPr="006B3C5C">
        <w:t>) του ΟΠΣ ΕΣΗΔΗΣ</w:t>
      </w:r>
      <w:r>
        <w:t>.</w:t>
      </w:r>
    </w:p>
    <w:p w14:paraId="55015F6A" w14:textId="4143D3F2" w:rsidR="00181C40" w:rsidRDefault="00821852">
      <w:r>
        <w:t>Π</w:t>
      </w:r>
      <w:r w:rsidR="00181C40" w:rsidRPr="00181C40">
        <w:t xml:space="preserve">ερίληψη της παρούσας Διακήρυξης όπως προβλέπεται στην περίπτωση </w:t>
      </w:r>
      <w:bookmarkStart w:id="41" w:name="_Hlk75874098"/>
      <w:r w:rsidR="00181C40" w:rsidRPr="00181C40">
        <w:t>(</w:t>
      </w:r>
      <w:proofErr w:type="spellStart"/>
      <w:r w:rsidR="00181C40" w:rsidRPr="00181C40">
        <w:t>ιστ</w:t>
      </w:r>
      <w:proofErr w:type="spellEnd"/>
      <w:r w:rsidR="00181C40" w:rsidRPr="00181C40">
        <w:t xml:space="preserve">) </w:t>
      </w:r>
      <w:bookmarkEnd w:id="41"/>
      <w:r w:rsidR="00181C40" w:rsidRPr="00181C40">
        <w:t xml:space="preserve">της παραγράφου 3 του άρθρου 76 του Ν.4727/23-09-2020 (ΦΕΚ/Α/184/23.09.2020), αναρτήθηκε στο </w:t>
      </w:r>
      <w:r w:rsidR="00181C40" w:rsidRPr="00150C65">
        <w:t xml:space="preserve">διαδίκτυο, στον </w:t>
      </w:r>
      <w:proofErr w:type="spellStart"/>
      <w:r w:rsidR="00181C40" w:rsidRPr="00150C65">
        <w:t>ιστότοπο</w:t>
      </w:r>
      <w:proofErr w:type="spellEnd"/>
      <w:r w:rsidR="00181C40" w:rsidRPr="00150C65">
        <w:t xml:space="preserve"> http://et.diavgeia.gov.gr/ (ΠΡΟΓΡΑΜΜΑ ΔΙΑΥΓΕΙΑ) στις </w:t>
      </w:r>
      <w:r w:rsidR="0065614C" w:rsidRPr="001F07B6">
        <w:rPr>
          <w:b/>
          <w:bCs/>
        </w:rPr>
        <w:t>25-04-2024</w:t>
      </w:r>
      <w:r w:rsidR="0065614C">
        <w:rPr>
          <w:b/>
          <w:bCs/>
        </w:rPr>
        <w:t>.</w:t>
      </w:r>
    </w:p>
    <w:p w14:paraId="30B63B4D" w14:textId="77777777" w:rsidR="008338F0" w:rsidRPr="00603221" w:rsidRDefault="008338F0"/>
    <w:p w14:paraId="5A0DD1FC" w14:textId="02E42279"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4"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65614C" w:rsidRPr="001F07B6">
        <w:rPr>
          <w:b/>
          <w:bCs/>
        </w:rPr>
        <w:t>25-04-2024</w:t>
      </w:r>
      <w:r w:rsidR="0065614C">
        <w:rPr>
          <w:b/>
          <w:bCs/>
        </w:rPr>
        <w:t>.</w:t>
      </w:r>
    </w:p>
    <w:p w14:paraId="5B7C1563" w14:textId="77777777" w:rsidR="00B1259E" w:rsidRPr="002F2BED" w:rsidRDefault="00B1259E" w:rsidP="002F2BED"/>
    <w:p w14:paraId="424D676F" w14:textId="77777777" w:rsidR="008338F0" w:rsidRPr="00603221" w:rsidRDefault="003355E7" w:rsidP="003A109E">
      <w:pPr>
        <w:pStyle w:val="20"/>
        <w:rPr>
          <w:rFonts w:cs="Tahoma"/>
          <w:lang w:val="el-GR"/>
        </w:rPr>
      </w:pPr>
      <w:r w:rsidRPr="00603221">
        <w:rPr>
          <w:rFonts w:cs="Tahoma"/>
          <w:lang w:val="el-GR"/>
        </w:rPr>
        <w:lastRenderedPageBreak/>
        <w:tab/>
      </w:r>
      <w:bookmarkStart w:id="42" w:name="_Toc97194262"/>
      <w:bookmarkStart w:id="43" w:name="_Toc97194411"/>
      <w:bookmarkStart w:id="44" w:name="_Toc164778641"/>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2E85D974" w14:textId="77777777" w:rsidR="008338F0" w:rsidRPr="00603221" w:rsidRDefault="003355E7" w:rsidP="00B8545D">
      <w:pPr>
        <w:spacing w:before="240"/>
      </w:pPr>
      <w:r w:rsidRPr="00603221">
        <w:t>Οι οικονομικοί φορείς δεσμεύονται ότι:</w:t>
      </w:r>
    </w:p>
    <w:p w14:paraId="5FF3FF98" w14:textId="77777777" w:rsidR="008338F0" w:rsidRPr="00603221" w:rsidRDefault="003355E7">
      <w:r w:rsidRPr="00603221">
        <w:t>α) τηρούν και θα εξακολουθήσουν να τηρούν κατά την εκτέλεση της σύμβασης, εφόσον επιλεγούν,</w:t>
      </w:r>
      <w:r w:rsidR="00E1337D" w:rsidRPr="00603221">
        <w:t xml:space="preserve"> </w:t>
      </w:r>
      <w:r w:rsidRPr="00603221">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r w:rsidRPr="00603221">
        <w:t xml:space="preserve">β) δεν θα ενεργήσουν αθέμιτα, παράνομα ή καταχρηστικά </w:t>
      </w:r>
      <w:proofErr w:type="spellStart"/>
      <w:r w:rsidRPr="00603221">
        <w:t>καθ΄όλη</w:t>
      </w:r>
      <w:proofErr w:type="spellEnd"/>
      <w:r w:rsidRPr="00603221">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r w:rsidRPr="00603221">
        <w:t>γ) λαμβάνουν τα κατάλληλα μέτρα για να διαφυλάξουν την εμπιστευτικότητα των πληροφοριών που έχουν χαρακτηρισθεί ως τέτοιες.</w:t>
      </w:r>
    </w:p>
    <w:p w14:paraId="683EBE26" w14:textId="77777777" w:rsidR="009E78A6" w:rsidRPr="00764BB8" w:rsidRDefault="009E78A6" w:rsidP="00764BB8">
      <w:pPr>
        <w:pStyle w:val="1"/>
        <w:rPr>
          <w:lang w:val="el-GR"/>
        </w:rPr>
      </w:pPr>
      <w:bookmarkStart w:id="45" w:name="_Toc97194412"/>
      <w:bookmarkStart w:id="46" w:name="_Toc159581357"/>
      <w:bookmarkStart w:id="47" w:name="_Toc164778642"/>
      <w:r w:rsidRPr="00764BB8">
        <w:rPr>
          <w:lang w:val="el-GR"/>
        </w:rPr>
        <w:lastRenderedPageBreak/>
        <w:t>ΓΕΝΙΚΟΙ ΚΑΙ ΕΙΔΙΚΟΙ ΟΡΟΙ ΣΥΜΜΕΤΟΧΗΣ</w:t>
      </w:r>
      <w:bookmarkEnd w:id="45"/>
      <w:bookmarkEnd w:id="46"/>
      <w:bookmarkEnd w:id="47"/>
    </w:p>
    <w:p w14:paraId="4A119EE8" w14:textId="77777777" w:rsidR="009E78A6" w:rsidRPr="00603221" w:rsidRDefault="009E78A6" w:rsidP="00092EB4">
      <w:pPr>
        <w:pStyle w:val="20"/>
      </w:pPr>
      <w:bookmarkStart w:id="48" w:name="__RefHeading___Toc491949729"/>
      <w:bookmarkStart w:id="49" w:name="__RefHeading___Toc491949730"/>
      <w:bookmarkStart w:id="50" w:name="_Hlk494445205"/>
      <w:bookmarkEnd w:id="48"/>
      <w:bookmarkEnd w:id="49"/>
      <w:r w:rsidRPr="00603221">
        <w:tab/>
      </w:r>
      <w:bookmarkStart w:id="51" w:name="_Toc97194263"/>
      <w:bookmarkStart w:id="52" w:name="_Toc97194413"/>
      <w:bookmarkStart w:id="53" w:name="_Toc159581358"/>
      <w:bookmarkStart w:id="54" w:name="_Toc164778643"/>
      <w:proofErr w:type="spellStart"/>
      <w:r w:rsidRPr="00603221">
        <w:t>Γενικές</w:t>
      </w:r>
      <w:proofErr w:type="spellEnd"/>
      <w:r w:rsidRPr="00603221">
        <w:t xml:space="preserve"> </w:t>
      </w:r>
      <w:proofErr w:type="spellStart"/>
      <w:r w:rsidRPr="00603221">
        <w:t>Πληροφορίες</w:t>
      </w:r>
      <w:bookmarkEnd w:id="51"/>
      <w:bookmarkEnd w:id="52"/>
      <w:bookmarkEnd w:id="53"/>
      <w:bookmarkEnd w:id="54"/>
      <w:proofErr w:type="spellEnd"/>
    </w:p>
    <w:p w14:paraId="210A18BA" w14:textId="77777777" w:rsidR="009E78A6" w:rsidRPr="00603221" w:rsidRDefault="009E78A6" w:rsidP="009E78A6">
      <w:pPr>
        <w:pStyle w:val="3"/>
        <w:ind w:left="1276"/>
      </w:pPr>
      <w:bookmarkStart w:id="55" w:name="_Toc97194264"/>
      <w:bookmarkStart w:id="56" w:name="_Toc97194414"/>
      <w:bookmarkStart w:id="57" w:name="_Toc159581359"/>
      <w:bookmarkStart w:id="58" w:name="_Toc164778644"/>
      <w:bookmarkEnd w:id="50"/>
      <w:r w:rsidRPr="00603221">
        <w:t>Έγγραφα της σύμβασης</w:t>
      </w:r>
      <w:bookmarkEnd w:id="55"/>
      <w:bookmarkEnd w:id="56"/>
      <w:bookmarkEnd w:id="57"/>
      <w:bookmarkEnd w:id="58"/>
    </w:p>
    <w:p w14:paraId="1B63675F" w14:textId="77777777" w:rsidR="009E78A6" w:rsidRPr="00603221" w:rsidRDefault="009E78A6" w:rsidP="009E78A6">
      <w:r w:rsidRPr="00603221">
        <w:t>Τα έγγραφα της παρούσας διαδικασίας σύναψης είναι τα ακόλουθα:</w:t>
      </w:r>
    </w:p>
    <w:p w14:paraId="331EAFF8" w14:textId="4C6E74A4" w:rsidR="009E78A6" w:rsidRPr="00035E2B" w:rsidRDefault="009E78A6">
      <w:pPr>
        <w:numPr>
          <w:ilvl w:val="0"/>
          <w:numId w:val="3"/>
        </w:numPr>
        <w:suppressAutoHyphens/>
        <w:spacing w:after="40"/>
        <w:ind w:left="567" w:hanging="567"/>
      </w:pPr>
      <w:r w:rsidRPr="00035E2B">
        <w:t xml:space="preserve">η από </w:t>
      </w:r>
      <w:r w:rsidR="000E7FAA">
        <w:t>23-04-2024</w:t>
      </w:r>
      <w:r w:rsidRPr="00035E2B">
        <w:t xml:space="preserve"> Προκήρυξη της Σύμβασης, όπως αυτή έχει σταλεί για δημοσίευση στην Επίσημη Εφημερίδα της Ευρωπαϊκής Ένωσης</w:t>
      </w:r>
    </w:p>
    <w:p w14:paraId="3B517F7B" w14:textId="77777777" w:rsidR="009E78A6" w:rsidRPr="00603221" w:rsidRDefault="009E78A6">
      <w:pPr>
        <w:numPr>
          <w:ilvl w:val="0"/>
          <w:numId w:val="3"/>
        </w:numPr>
        <w:suppressAutoHyphens/>
        <w:spacing w:after="40"/>
        <w:ind w:left="567" w:hanging="567"/>
        <w:rPr>
          <w:rFonts w:eastAsia="Calibri"/>
        </w:rPr>
      </w:pPr>
      <w:r w:rsidRPr="00603221">
        <w:t>η παρούσα Διακήρυξη με τα Παραρτήματα που αποτελούν αναπόσπαστο μέρος αυτής</w:t>
      </w:r>
    </w:p>
    <w:p w14:paraId="409468FA" w14:textId="77777777" w:rsidR="009E78A6" w:rsidRPr="00603221" w:rsidRDefault="009E78A6">
      <w:pPr>
        <w:numPr>
          <w:ilvl w:val="0"/>
          <w:numId w:val="3"/>
        </w:numPr>
        <w:suppressAutoHyphens/>
        <w:spacing w:after="40"/>
        <w:ind w:left="567" w:hanging="567"/>
      </w:pPr>
      <w:r w:rsidRPr="00603221">
        <w:t>το Ευρωπαϊκό Ενιαίο Έγγραφο Σύμβασης [ΕΕΕΣ]</w:t>
      </w:r>
    </w:p>
    <w:p w14:paraId="188C09C0" w14:textId="77777777" w:rsidR="009E78A6" w:rsidRPr="00603221" w:rsidRDefault="009E78A6">
      <w:pPr>
        <w:numPr>
          <w:ilvl w:val="0"/>
          <w:numId w:val="3"/>
        </w:numPr>
        <w:suppressAutoHyphens/>
        <w:spacing w:after="40"/>
        <w:ind w:left="567" w:hanging="567"/>
      </w:pPr>
      <w:r w:rsidRPr="00603221">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F5ED6CD" w14:textId="77777777" w:rsidR="009E78A6" w:rsidRPr="00603221" w:rsidRDefault="009E78A6" w:rsidP="009E78A6">
      <w:pPr>
        <w:spacing w:after="40"/>
      </w:pPr>
    </w:p>
    <w:p w14:paraId="04635E54" w14:textId="77777777" w:rsidR="009E78A6" w:rsidRPr="00603221" w:rsidRDefault="009E78A6" w:rsidP="009E78A6">
      <w:pPr>
        <w:pStyle w:val="3"/>
        <w:ind w:left="1276"/>
      </w:pPr>
      <w:bookmarkStart w:id="59" w:name="_Toc97194265"/>
      <w:bookmarkStart w:id="60" w:name="_Toc97194415"/>
      <w:bookmarkStart w:id="61" w:name="_Toc159581360"/>
      <w:bookmarkStart w:id="62" w:name="_Toc164778645"/>
      <w:r w:rsidRPr="00603221">
        <w:t>Επικοινωνία – Πρόσβαση στα έγγραφα της Σύμβασης</w:t>
      </w:r>
      <w:bookmarkEnd w:id="59"/>
      <w:bookmarkEnd w:id="60"/>
      <w:bookmarkEnd w:id="61"/>
      <w:bookmarkEnd w:id="62"/>
    </w:p>
    <w:p w14:paraId="7326668C" w14:textId="77777777" w:rsidR="009E78A6" w:rsidRDefault="009E78A6" w:rsidP="009E78A6">
      <w:r w:rsidRPr="004C145A">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t>προσβάσιμη</w:t>
      </w:r>
      <w:proofErr w:type="spellEnd"/>
      <w:r w:rsidRPr="004C145A">
        <w:t xml:space="preserve"> μέσω της Διαδικτυακής πύλης (</w:t>
      </w:r>
      <w:hyperlink r:id="rId25" w:history="1">
        <w:r w:rsidRPr="004C145A">
          <w:rPr>
            <w:rStyle w:val="-"/>
          </w:rPr>
          <w:t>www.promitheus.gov.gr</w:t>
        </w:r>
      </w:hyperlink>
      <w:r w:rsidRPr="004C145A">
        <w:t>).</w:t>
      </w:r>
    </w:p>
    <w:p w14:paraId="2339053E" w14:textId="77777777" w:rsidR="009E78A6" w:rsidRPr="004C145A" w:rsidRDefault="009E78A6" w:rsidP="009E78A6"/>
    <w:p w14:paraId="5D8AE314" w14:textId="77777777" w:rsidR="009E78A6" w:rsidRPr="00603221" w:rsidRDefault="009E78A6" w:rsidP="009E78A6">
      <w:pPr>
        <w:pStyle w:val="3"/>
        <w:ind w:left="1276"/>
      </w:pPr>
      <w:bookmarkStart w:id="63" w:name="_Ref75870613"/>
      <w:bookmarkStart w:id="64" w:name="_Toc97194266"/>
      <w:bookmarkStart w:id="65" w:name="_Toc97194416"/>
      <w:bookmarkStart w:id="66" w:name="_Toc159581361"/>
      <w:bookmarkStart w:id="67" w:name="_Toc164778646"/>
      <w:r w:rsidRPr="00603221">
        <w:t>Παροχή Διευκρινίσεων</w:t>
      </w:r>
      <w:bookmarkEnd w:id="63"/>
      <w:bookmarkEnd w:id="64"/>
      <w:bookmarkEnd w:id="65"/>
      <w:bookmarkEnd w:id="66"/>
      <w:bookmarkEnd w:id="67"/>
    </w:p>
    <w:p w14:paraId="34366203" w14:textId="2DE8F7FB" w:rsidR="009E78A6" w:rsidRPr="00603221" w:rsidRDefault="009E78A6" w:rsidP="009E78A6">
      <w:pPr>
        <w:rPr>
          <w:b/>
          <w:bCs/>
          <w:i/>
          <w:iCs/>
          <w:color w:val="5B9BD5"/>
        </w:rPr>
      </w:pPr>
      <w:r w:rsidRPr="00603221">
        <w:t>Τα σχετικά αιτήματα παροχής διευκρινίσεων υποβάλλονται ηλεκτρονικά,</w:t>
      </w:r>
      <w:r>
        <w:t xml:space="preserve"> το αργότερο</w:t>
      </w:r>
      <w:r w:rsidRPr="00603221">
        <w:t xml:space="preserve"> έως </w:t>
      </w:r>
      <w:r w:rsidR="000E7FAA">
        <w:rPr>
          <w:b/>
          <w:bCs/>
        </w:rPr>
        <w:t>10-05-2024</w:t>
      </w:r>
      <w:r w:rsidRPr="00603221">
        <w:t xml:space="preserve"> και απαντώνται αντίστοιχα </w:t>
      </w:r>
      <w:r w:rsidRPr="00DF3269">
        <w:rPr>
          <w:lang w:eastAsia="ar-SA"/>
        </w:rPr>
        <w:t>στο πλαίσιο της παρούσας,</w:t>
      </w:r>
      <w:r>
        <w:t xml:space="preserve"> </w:t>
      </w:r>
      <w:r w:rsidRPr="00DF3269">
        <w:rPr>
          <w:lang w:eastAsia="ar-SA"/>
        </w:rPr>
        <w:t xml:space="preserve">στη σχετική ηλεκτρονική διαδικασία σύναψης δημόσιας σύμβασης στην πλατφόρμα του ΕΣΗΔΗΣ, η οποία είναι </w:t>
      </w:r>
      <w:proofErr w:type="spellStart"/>
      <w:r w:rsidRPr="00DF3269">
        <w:rPr>
          <w:lang w:eastAsia="ar-SA"/>
        </w:rPr>
        <w:t>προσβάσιμη</w:t>
      </w:r>
      <w:proofErr w:type="spellEnd"/>
      <w:r w:rsidRPr="00DF3269">
        <w:rPr>
          <w:lang w:eastAsia="ar-SA"/>
        </w:rPr>
        <w:t xml:space="preserve"> </w:t>
      </w:r>
      <w:r>
        <w:t xml:space="preserve">μέσω της Διαδικτυακής πύλης </w:t>
      </w:r>
      <w:hyperlink r:id="rId26" w:history="1">
        <w:r w:rsidRPr="00603221">
          <w:rPr>
            <w:rStyle w:val="-"/>
          </w:rPr>
          <w:t>www.promitheus.gov.gr</w:t>
        </w:r>
      </w:hyperlink>
      <w:r w:rsidRPr="00603221">
        <w:t xml:space="preserve">. Αιτήματα παροχής συμπληρωματικών πληροφοριών – διευκρινίσεων υποβάλλονται </w:t>
      </w:r>
      <w:r>
        <w:t>α</w:t>
      </w:r>
      <w:r w:rsidRPr="00603221">
        <w:t>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t xml:space="preserve">ός </w:t>
      </w:r>
      <w:r w:rsidRPr="00603221">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55AEE93" w14:textId="77777777" w:rsidR="009E78A6" w:rsidRPr="00603221" w:rsidRDefault="009E78A6" w:rsidP="009E78A6">
      <w:r w:rsidRPr="00603221">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C7F3CF1" w14:textId="77777777" w:rsidR="009E78A6" w:rsidRDefault="009E78A6" w:rsidP="009E78A6">
      <w:pPr>
        <w:rPr>
          <w:i/>
          <w:iCs/>
          <w:color w:val="5B9BD5"/>
        </w:rPr>
      </w:pPr>
      <w:r w:rsidRPr="00603221">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rPr>
        <w:t>έξι (6) ημέρες</w:t>
      </w:r>
      <w:r w:rsidRPr="00603221">
        <w:t xml:space="preserve"> πριν από την προθεσμία που ορίζεται για την παραλαβή των προσφορών, </w:t>
      </w:r>
    </w:p>
    <w:p w14:paraId="2851C497" w14:textId="77777777" w:rsidR="009E78A6" w:rsidRDefault="009E78A6" w:rsidP="009E78A6">
      <w:r w:rsidRPr="00603221">
        <w:t>β) όταν τα έγγραφα της σύμβασης υφίστανται σημαντικές αλλαγές.</w:t>
      </w:r>
    </w:p>
    <w:p w14:paraId="63EFA2EE" w14:textId="77777777" w:rsidR="009E78A6" w:rsidRDefault="009E78A6" w:rsidP="009E78A6">
      <w:r>
        <w:t>Η διάρκεια της παράτασης θα είναι ανάλογη με τη σπουδαιότητα των πληροφοριών που ζητήθηκαν ή των αλλαγών.</w:t>
      </w:r>
    </w:p>
    <w:p w14:paraId="7B4A68A3" w14:textId="77777777" w:rsidR="009E78A6" w:rsidRDefault="009E78A6" w:rsidP="009E78A6">
      <w:r>
        <w:t xml:space="preserve">Όταν οι πρόσθετες πληροφορίες δεν έχουν ζητηθεί έγκαιρα ή δεν έχουν σημασία για την προετοιμασία κατάλληλων προσφορών, </w:t>
      </w:r>
      <w:r w:rsidRPr="00563AE7">
        <w:t>η παράταση της προθεσμίας εναπόκειται στη διακριτική ευχέρεια της αναθέτουσας αρχής.</w:t>
      </w:r>
    </w:p>
    <w:p w14:paraId="709D2FCB" w14:textId="77777777" w:rsidR="009E78A6" w:rsidRPr="00945A48" w:rsidRDefault="009E78A6" w:rsidP="009E78A6">
      <w:bookmarkStart w:id="68" w:name="_Hlk151136821"/>
      <w:r w:rsidRPr="00945A48">
        <w:t xml:space="preserve">Η αναθέτουσα αρχή, με </w:t>
      </w:r>
      <w:r w:rsidRPr="001C27C7">
        <w:t>ειδικά αιτιολογημένη απόφασή της,</w:t>
      </w:r>
      <w:r w:rsidRPr="00DD73BE">
        <w:rPr>
          <w:color w:val="5B9BD5"/>
        </w:rPr>
        <w:t xml:space="preserve"> </w:t>
      </w:r>
      <w:r w:rsidRPr="00186B76">
        <w:t>δύναται να παρατείνει την προθεσμία παραλαβής των προσφορών</w:t>
      </w:r>
      <w:r w:rsidRPr="00945A48">
        <w:t>,</w:t>
      </w:r>
      <w:r>
        <w:t xml:space="preserve"> </w:t>
      </w:r>
      <w:r w:rsidRPr="00945A48">
        <w:t>τηρουμένων σε κάθε περίπτωση των αρχών της ίσης μεταχείρισης και της διαφάνειας.</w:t>
      </w:r>
    </w:p>
    <w:bookmarkEnd w:id="68"/>
    <w:p w14:paraId="593F853E" w14:textId="77777777" w:rsidR="009E78A6" w:rsidRPr="00603221" w:rsidRDefault="009E78A6" w:rsidP="009E78A6">
      <w:r w:rsidRPr="00C11E79">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4E77728" w14:textId="77777777" w:rsidR="009E78A6" w:rsidRPr="00603221" w:rsidRDefault="009E78A6" w:rsidP="009E78A6">
      <w:pPr>
        <w:pStyle w:val="3"/>
        <w:ind w:left="1276"/>
      </w:pPr>
      <w:bookmarkStart w:id="69" w:name="_Ref75870681"/>
      <w:bookmarkStart w:id="70" w:name="_Toc97194267"/>
      <w:bookmarkStart w:id="71" w:name="_Toc97194417"/>
      <w:bookmarkStart w:id="72" w:name="_Toc159581362"/>
      <w:bookmarkStart w:id="73" w:name="_Toc164778647"/>
      <w:r w:rsidRPr="00603221">
        <w:t>Γλώσσα</w:t>
      </w:r>
      <w:bookmarkEnd w:id="69"/>
      <w:bookmarkEnd w:id="70"/>
      <w:bookmarkEnd w:id="71"/>
      <w:bookmarkEnd w:id="72"/>
      <w:bookmarkEnd w:id="73"/>
    </w:p>
    <w:p w14:paraId="6ED33F5A" w14:textId="77777777" w:rsidR="009E78A6" w:rsidRPr="00603221" w:rsidRDefault="009E78A6" w:rsidP="009E78A6">
      <w:r w:rsidRPr="00603221">
        <w:t>Τα έγγραφα της σύμβασης έχουν συνταχθεί στην ελληνική γλώσσα</w:t>
      </w:r>
      <w:r>
        <w:t>.</w:t>
      </w:r>
    </w:p>
    <w:p w14:paraId="3932496B" w14:textId="77777777" w:rsidR="009E78A6" w:rsidRPr="00603221" w:rsidRDefault="009E78A6" w:rsidP="009E78A6">
      <w:r w:rsidRPr="00603221">
        <w:t>Τυχόν προδικαστικές προσφυγές υποβάλλονται στην ελληνική γλώσσα.</w:t>
      </w:r>
      <w:r>
        <w:t xml:space="preserve"> </w:t>
      </w:r>
    </w:p>
    <w:p w14:paraId="59377319" w14:textId="77777777" w:rsidR="009E78A6" w:rsidRDefault="009E78A6" w:rsidP="009E78A6">
      <w:pPr>
        <w:rPr>
          <w:color w:val="000000"/>
        </w:rPr>
      </w:pPr>
      <w:r>
        <w:rPr>
          <w:color w:val="000000"/>
        </w:rPr>
        <w:t xml:space="preserve">Οι </w:t>
      </w:r>
      <w:r w:rsidRPr="00DF3269">
        <w:rPr>
          <w:bCs/>
          <w:color w:val="000000"/>
        </w:rPr>
        <w:t>προσφορές,</w:t>
      </w:r>
      <w:r>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rPr>
        <w:footnoteReference w:id="4"/>
      </w:r>
      <w:r>
        <w:rPr>
          <w:color w:val="000000"/>
        </w:rPr>
        <w:t xml:space="preserve"> συντάσσονται στην ελληνική γλώσσα ή συνοδεύονται από επίσημη μετάφρασή τους στην ελληνική γλώσσα.</w:t>
      </w:r>
    </w:p>
    <w:p w14:paraId="3F476F22" w14:textId="77777777" w:rsidR="009E78A6" w:rsidRPr="006F63EC" w:rsidRDefault="009E78A6" w:rsidP="009E78A6">
      <w:r>
        <w:rPr>
          <w:color w:val="000000"/>
        </w:rPr>
        <w:t>Τα</w:t>
      </w:r>
      <w:r w:rsidRPr="00C229F3">
        <w:rPr>
          <w:color w:val="000000"/>
        </w:rPr>
        <w:t xml:space="preserve"> αλλοδαπά </w:t>
      </w:r>
      <w:r>
        <w:rPr>
          <w:color w:val="000000"/>
        </w:rPr>
        <w:t xml:space="preserve">δημόσια και </w:t>
      </w:r>
      <w:r w:rsidRPr="00C229F3">
        <w:rPr>
          <w:color w:val="000000"/>
        </w:rPr>
        <w:t>ιδιωτικά έγγραφα συνοδεύονται από μετάφρασή τους στην ελληνική γλώσσα</w:t>
      </w:r>
      <w:r>
        <w:rPr>
          <w:color w:val="000000"/>
        </w:rPr>
        <w:t>,</w:t>
      </w:r>
      <w:r w:rsidRPr="00C229F3">
        <w:rPr>
          <w:color w:val="000000"/>
        </w:rPr>
        <w:t xml:space="preserve"> επικυρωμένη είτε από πρόσωπο αρμόδιο κατά τις </w:t>
      </w:r>
      <w:r>
        <w:rPr>
          <w:color w:val="000000"/>
        </w:rPr>
        <w:t xml:space="preserve">κείμενες </w:t>
      </w:r>
      <w:r w:rsidRPr="00C229F3">
        <w:rPr>
          <w:color w:val="000000"/>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rPr>
        <w:t xml:space="preserve">. </w:t>
      </w:r>
    </w:p>
    <w:p w14:paraId="327F3827" w14:textId="77777777" w:rsidR="009E78A6" w:rsidRPr="00603221" w:rsidRDefault="009E78A6" w:rsidP="009E78A6">
      <w:pPr>
        <w:rPr>
          <w:color w:val="000000"/>
        </w:rPr>
      </w:pPr>
      <w:r w:rsidRPr="00603221">
        <w:rPr>
          <w:color w:val="000000"/>
        </w:rPr>
        <w:t xml:space="preserve">Ενημερωτικά και τεχνικά φυλλάδια και άλλα έντυπα -εταιρικά ή μη- με ειδικό τεχνικό </w:t>
      </w:r>
      <w:r w:rsidRPr="003329FF">
        <w:rPr>
          <w:color w:val="000000"/>
        </w:rPr>
        <w:t>περιεχόμενο</w:t>
      </w:r>
      <w:r w:rsidRPr="00B97398">
        <w:rPr>
          <w:color w:val="000000"/>
        </w:rPr>
        <w:t xml:space="preserve"> </w:t>
      </w:r>
      <w:r w:rsidRPr="00603221">
        <w:rPr>
          <w:color w:val="000000"/>
        </w:rPr>
        <w:t>μπορούν να υποβάλλονται στην Αγγλική</w:t>
      </w:r>
      <w:r w:rsidRPr="00603221" w:rsidDel="00601749">
        <w:rPr>
          <w:color w:val="000000"/>
        </w:rPr>
        <w:t xml:space="preserve"> </w:t>
      </w:r>
      <w:r w:rsidRPr="00603221">
        <w:rPr>
          <w:color w:val="000000"/>
        </w:rPr>
        <w:t>γλώσσα, χωρίς να συνοδεύονται από μετάφραση στην ελληνική.</w:t>
      </w:r>
    </w:p>
    <w:p w14:paraId="559A10F9" w14:textId="77777777" w:rsidR="009E78A6" w:rsidRDefault="009E78A6" w:rsidP="009E78A6">
      <w:pPr>
        <w:rPr>
          <w:color w:val="000000"/>
        </w:rPr>
      </w:pPr>
      <w:r w:rsidRPr="00603221">
        <w:rPr>
          <w:color w:val="000000"/>
        </w:rPr>
        <w:t>Κάθε μορφής επικοινωνία με την αναθέτουσα αρχή, καθώς και μεταξύ αυτής και του αναδόχου, θα γίνονται υποχρεωτικά στην ελληνική γλώσσα.</w:t>
      </w:r>
    </w:p>
    <w:p w14:paraId="128A1460" w14:textId="77777777" w:rsidR="009E78A6" w:rsidRPr="00603221" w:rsidRDefault="009E78A6" w:rsidP="009E78A6"/>
    <w:p w14:paraId="563C5A46" w14:textId="77777777" w:rsidR="009E78A6" w:rsidRPr="00603221" w:rsidRDefault="009E78A6" w:rsidP="009E78A6">
      <w:pPr>
        <w:pStyle w:val="3"/>
        <w:ind w:left="1276"/>
      </w:pPr>
      <w:bookmarkStart w:id="74" w:name="_Ref496624630"/>
      <w:bookmarkStart w:id="75" w:name="_Ref496624815"/>
      <w:bookmarkStart w:id="76" w:name="_Ref496625091"/>
      <w:bookmarkStart w:id="77" w:name="_Toc97194268"/>
      <w:bookmarkStart w:id="78" w:name="_Toc97194418"/>
      <w:bookmarkStart w:id="79" w:name="_Toc159581363"/>
      <w:bookmarkStart w:id="80" w:name="_Toc164778648"/>
      <w:r w:rsidRPr="00603221">
        <w:t>Εγγυήσεις</w:t>
      </w:r>
      <w:bookmarkEnd w:id="74"/>
      <w:bookmarkEnd w:id="75"/>
      <w:bookmarkEnd w:id="76"/>
      <w:bookmarkEnd w:id="77"/>
      <w:bookmarkEnd w:id="78"/>
      <w:bookmarkEnd w:id="79"/>
      <w:bookmarkEnd w:id="80"/>
    </w:p>
    <w:p w14:paraId="6460207F" w14:textId="77777777" w:rsidR="009E78A6" w:rsidRDefault="009E78A6" w:rsidP="009E78A6">
      <w:pPr>
        <w:rPr>
          <w:color w:val="000000"/>
        </w:rPr>
      </w:pPr>
      <w:bookmarkStart w:id="81" w:name="_Hlk499302719"/>
      <w:r w:rsidRPr="00603221">
        <w:rPr>
          <w:color w:val="000000"/>
        </w:rPr>
        <w:t xml:space="preserve">Οι εγγυήσεις </w:t>
      </w:r>
      <w:r w:rsidRPr="00821852">
        <w:rPr>
          <w:color w:val="000000"/>
        </w:rPr>
        <w:t>(</w:t>
      </w:r>
      <w:r>
        <w:rPr>
          <w:color w:val="000000"/>
        </w:rPr>
        <w:t xml:space="preserve">παρ. 2.2.2 &amp; 4.1) </w:t>
      </w:r>
      <w:r w:rsidRPr="00603221">
        <w:rPr>
          <w:color w:val="000000"/>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Pr>
          <w:color w:val="000000"/>
        </w:rPr>
        <w:t xml:space="preserve"> </w:t>
      </w:r>
      <w:r w:rsidRPr="00603221">
        <w:rPr>
          <w:color w:val="000000"/>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Pr>
          <w:color w:val="000000"/>
        </w:rPr>
        <w:t xml:space="preserve"> </w:t>
      </w:r>
    </w:p>
    <w:p w14:paraId="56CB85A5" w14:textId="77777777" w:rsidR="009E78A6" w:rsidRDefault="009E78A6" w:rsidP="009E78A6">
      <w:pPr>
        <w:rPr>
          <w:color w:val="000000"/>
        </w:rPr>
      </w:pPr>
      <w:bookmarkStart w:id="82" w:name="_Hlk60666106"/>
      <w:r>
        <w:rPr>
          <w:color w:val="000000"/>
        </w:rPr>
        <w:t>Οι εγγυητικές επιστολές εκδίδονται κατ’ επιλογή των οικονομικών φορέων από έναν ή περισσότερους εκδότες της παραπάνω παραγράφου.</w:t>
      </w:r>
      <w:bookmarkEnd w:id="82"/>
    </w:p>
    <w:p w14:paraId="58D2FF27" w14:textId="77777777" w:rsidR="009E78A6" w:rsidRDefault="009E78A6" w:rsidP="009E78A6">
      <w:pPr>
        <w:rPr>
          <w:color w:val="000000"/>
        </w:rPr>
      </w:pPr>
      <w:r w:rsidRPr="00603221">
        <w:rPr>
          <w:color w:val="00000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rPr>
        <w:t>στ</w:t>
      </w:r>
      <w:proofErr w:type="spellEnd"/>
      <w:r w:rsidRPr="00603221">
        <w:rPr>
          <w:color w:val="000000"/>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603221">
        <w:rPr>
          <w:color w:val="000000"/>
        </w:rPr>
        <w:t>αα</w:t>
      </w:r>
      <w:proofErr w:type="spellEnd"/>
      <w:r w:rsidRPr="00603221">
        <w:rPr>
          <w:color w:val="000000"/>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rPr>
        <w:t>διζήσεως</w:t>
      </w:r>
      <w:proofErr w:type="spellEnd"/>
      <w:r w:rsidRPr="00603221">
        <w:rPr>
          <w:color w:val="000000"/>
        </w:rPr>
        <w:t xml:space="preserve">, και </w:t>
      </w:r>
      <w:proofErr w:type="spellStart"/>
      <w:r w:rsidRPr="00603221">
        <w:rPr>
          <w:color w:val="000000"/>
        </w:rPr>
        <w:t>ββ</w:t>
      </w:r>
      <w:proofErr w:type="spellEnd"/>
      <w:r w:rsidRPr="00603221">
        <w:rPr>
          <w:color w:val="00000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color w:val="000000"/>
        </w:rPr>
        <w:lastRenderedPageBreak/>
        <w:t xml:space="preserve">τον οποίο απευθύνεται και </w:t>
      </w:r>
      <w:proofErr w:type="spellStart"/>
      <w:r w:rsidRPr="00603221">
        <w:rPr>
          <w:color w:val="000000"/>
        </w:rPr>
        <w:t>ια</w:t>
      </w:r>
      <w:proofErr w:type="spellEnd"/>
      <w:r w:rsidRPr="00603221">
        <w:rPr>
          <w:color w:val="000000"/>
        </w:rPr>
        <w:t xml:space="preserve">) στην περίπτωση των εγγυήσεων καλής εκτέλεσης και προκαταβολής, τον αριθμό και τον τίτλο της σχετικής σύμβασης. </w:t>
      </w:r>
    </w:p>
    <w:p w14:paraId="319370CE" w14:textId="77777777" w:rsidR="009E78A6" w:rsidRPr="006B2C94" w:rsidRDefault="009E78A6" w:rsidP="009E78A6">
      <w:r w:rsidRPr="00C823DC">
        <w:rPr>
          <w:color w:val="000000"/>
        </w:rPr>
        <w:t xml:space="preserve">Η περ. </w:t>
      </w:r>
      <w:proofErr w:type="spellStart"/>
      <w:r w:rsidRPr="00C823DC">
        <w:rPr>
          <w:color w:val="000000"/>
        </w:rPr>
        <w:t>αα</w:t>
      </w:r>
      <w:proofErr w:type="spellEnd"/>
      <w:r w:rsidRPr="00C823DC">
        <w:rPr>
          <w:color w:val="000000"/>
        </w:rPr>
        <w:t>’ του προηγούμενου εδαφίου ζ΄</w:t>
      </w:r>
      <w:r>
        <w:rPr>
          <w:color w:val="000000"/>
        </w:rPr>
        <w:t xml:space="preserve"> </w:t>
      </w:r>
      <w:r w:rsidRPr="00C823DC">
        <w:rPr>
          <w:color w:val="000000"/>
        </w:rPr>
        <w:t>δεν εφαρμόζεται για τις εγγυήσεις που παρέχονται με γραμμάτιο του Ταμείου Παρακαταθηκών και Δανείων.</w:t>
      </w:r>
    </w:p>
    <w:p w14:paraId="005B6F6C" w14:textId="77777777" w:rsidR="009E78A6" w:rsidRDefault="009E78A6" w:rsidP="009E78A6">
      <w:pPr>
        <w:rPr>
          <w:color w:val="000000"/>
        </w:rPr>
      </w:pPr>
      <w:r w:rsidRPr="00603221">
        <w:rPr>
          <w:color w:val="000000"/>
        </w:rPr>
        <w:t>Οι εγγυητικές επιστολές συντάσσονται σύμφωνα με τα υποδείγματα του Παραρτήματος της παρούσας.</w:t>
      </w:r>
    </w:p>
    <w:p w14:paraId="4ECE3AE1" w14:textId="77777777" w:rsidR="009E78A6" w:rsidRPr="00F97C41" w:rsidRDefault="009E78A6" w:rsidP="009E78A6">
      <w:pPr>
        <w:rPr>
          <w:color w:val="000000"/>
        </w:rPr>
      </w:pPr>
      <w:r w:rsidRPr="00033BA0">
        <w:rPr>
          <w:color w:val="000000"/>
        </w:rPr>
        <w:t>Επισημαίνεται ότι εγγυήσεις που εκδίδονται από το Τ</w:t>
      </w:r>
      <w:r>
        <w:rPr>
          <w:color w:val="000000"/>
        </w:rPr>
        <w:t>.</w:t>
      </w:r>
      <w:r w:rsidRPr="00033BA0">
        <w:rPr>
          <w:color w:val="000000"/>
        </w:rPr>
        <w:t>Μ</w:t>
      </w:r>
      <w:r>
        <w:rPr>
          <w:color w:val="000000"/>
        </w:rPr>
        <w:t>.</w:t>
      </w:r>
      <w:r w:rsidRPr="00033BA0">
        <w:rPr>
          <w:color w:val="000000"/>
        </w:rPr>
        <w:t>Ε</w:t>
      </w:r>
      <w:r>
        <w:rPr>
          <w:color w:val="000000"/>
        </w:rPr>
        <w:t>.</w:t>
      </w:r>
      <w:r w:rsidRPr="00033BA0">
        <w:rPr>
          <w:color w:val="000000"/>
        </w:rPr>
        <w:t>Δ</w:t>
      </w:r>
      <w:r>
        <w:rPr>
          <w:color w:val="000000"/>
        </w:rPr>
        <w:t>.</w:t>
      </w:r>
      <w:r w:rsidRPr="00033BA0">
        <w:rPr>
          <w:color w:val="000000"/>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8B5AFDE" w14:textId="77777777" w:rsidR="009E78A6" w:rsidRDefault="009E78A6" w:rsidP="009E78A6">
      <w:pPr>
        <w:rPr>
          <w:color w:val="000000"/>
        </w:rPr>
      </w:pPr>
      <w:r w:rsidRPr="00603221">
        <w:rPr>
          <w:color w:val="000000"/>
        </w:rPr>
        <w:t>Η αναθέτουσα αρχή επικοινωνεί με τους εκδότες των εγγυητικών επιστολών προκειμένου να διαπιστώσει την εγκυρότητά τους.</w:t>
      </w:r>
    </w:p>
    <w:p w14:paraId="4D28AF9D" w14:textId="77777777" w:rsidR="009E78A6" w:rsidRDefault="009E78A6" w:rsidP="009E78A6">
      <w:pPr>
        <w:rPr>
          <w:color w:val="000000"/>
        </w:rPr>
      </w:pPr>
    </w:p>
    <w:p w14:paraId="2CE5FD51" w14:textId="77777777" w:rsidR="009E78A6" w:rsidRPr="000631F7" w:rsidRDefault="009E78A6" w:rsidP="009E78A6">
      <w:pPr>
        <w:pStyle w:val="3"/>
        <w:ind w:left="1276"/>
      </w:pPr>
      <w:bookmarkStart w:id="83" w:name="_Toc97194269"/>
      <w:bookmarkStart w:id="84" w:name="_Toc97194419"/>
      <w:bookmarkStart w:id="85" w:name="_Toc159581364"/>
      <w:bookmarkStart w:id="86" w:name="_Toc164778649"/>
      <w:r w:rsidRPr="000A60A0">
        <w:t>Προστασία Προσωπικών Δεδομένων</w:t>
      </w:r>
      <w:bookmarkEnd w:id="83"/>
      <w:bookmarkEnd w:id="84"/>
      <w:bookmarkEnd w:id="85"/>
      <w:bookmarkEnd w:id="86"/>
      <w:r w:rsidRPr="000A60A0">
        <w:t xml:space="preserve"> </w:t>
      </w:r>
    </w:p>
    <w:p w14:paraId="0E33D9C1" w14:textId="2D05FF46" w:rsidR="009E78A6" w:rsidRPr="006B2C94" w:rsidRDefault="009E78A6" w:rsidP="009E78A6">
      <w:r w:rsidRPr="00C11E79">
        <w:t xml:space="preserve">Η </w:t>
      </w:r>
      <w:r>
        <w:t>α</w:t>
      </w:r>
      <w:r w:rsidRPr="00C11E79">
        <w:t xml:space="preserve">ναθέτουσα </w:t>
      </w:r>
      <w:r>
        <w:t>α</w:t>
      </w:r>
      <w:r w:rsidRPr="00C11E79">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Pr="00C63190">
        <w:t xml:space="preserve">στο παράρτημα </w:t>
      </w:r>
      <w:r w:rsidRPr="00C63190">
        <w:rPr>
          <w:lang w:val="en-US"/>
        </w:rPr>
        <w:t>I</w:t>
      </w:r>
      <w:r w:rsidR="00C63190" w:rsidRPr="00C63190">
        <w:t>Χ</w:t>
      </w:r>
      <w:r w:rsidRPr="00821852">
        <w:t xml:space="preserve"> </w:t>
      </w:r>
      <w:r w:rsidRPr="00C11E79">
        <w:t>στην παρούσα.</w:t>
      </w:r>
    </w:p>
    <w:p w14:paraId="763585F8" w14:textId="77777777" w:rsidR="009E78A6" w:rsidRDefault="009E78A6" w:rsidP="009E78A6">
      <w:pPr>
        <w:spacing w:after="0"/>
        <w:jc w:val="left"/>
        <w:rPr>
          <w:color w:val="000000"/>
        </w:rPr>
      </w:pPr>
      <w:r>
        <w:rPr>
          <w:color w:val="000000"/>
        </w:rPr>
        <w:br w:type="page"/>
      </w:r>
    </w:p>
    <w:p w14:paraId="7E617885" w14:textId="77777777" w:rsidR="009E78A6" w:rsidRPr="00603221" w:rsidRDefault="009E78A6" w:rsidP="009E78A6"/>
    <w:bookmarkEnd w:id="81"/>
    <w:p w14:paraId="7C598936" w14:textId="77777777" w:rsidR="009E78A6" w:rsidRPr="00764BB8" w:rsidRDefault="009E78A6" w:rsidP="00764BB8">
      <w:pPr>
        <w:pStyle w:val="20"/>
      </w:pPr>
      <w:r w:rsidRPr="00667368">
        <w:rPr>
          <w:lang w:val="el-GR"/>
        </w:rPr>
        <w:tab/>
      </w:r>
      <w:bookmarkStart w:id="87" w:name="_Toc97194270"/>
      <w:bookmarkStart w:id="88" w:name="_Toc97194420"/>
      <w:bookmarkStart w:id="89" w:name="_Toc159581365"/>
      <w:bookmarkStart w:id="90" w:name="_Toc164778650"/>
      <w:proofErr w:type="spellStart"/>
      <w:r w:rsidRPr="00764BB8">
        <w:t>Δικ</w:t>
      </w:r>
      <w:proofErr w:type="spellEnd"/>
      <w:r w:rsidRPr="00764BB8">
        <w:t xml:space="preserve">αίωμα </w:t>
      </w:r>
      <w:proofErr w:type="spellStart"/>
      <w:r w:rsidRPr="00764BB8">
        <w:t>Συμμετοχής</w:t>
      </w:r>
      <w:proofErr w:type="spellEnd"/>
      <w:r w:rsidRPr="00764BB8">
        <w:t xml:space="preserve"> - </w:t>
      </w:r>
      <w:proofErr w:type="spellStart"/>
      <w:r w:rsidRPr="00764BB8">
        <w:t>Κριτήρι</w:t>
      </w:r>
      <w:proofErr w:type="spellEnd"/>
      <w:r w:rsidRPr="00764BB8">
        <w:t xml:space="preserve">α </w:t>
      </w:r>
      <w:proofErr w:type="spellStart"/>
      <w:r w:rsidRPr="00764BB8">
        <w:t>Ποιοτικής</w:t>
      </w:r>
      <w:proofErr w:type="spellEnd"/>
      <w:r w:rsidRPr="00764BB8">
        <w:t xml:space="preserve"> Επ</w:t>
      </w:r>
      <w:proofErr w:type="spellStart"/>
      <w:r w:rsidRPr="00764BB8">
        <w:t>ιλογής</w:t>
      </w:r>
      <w:bookmarkEnd w:id="87"/>
      <w:bookmarkEnd w:id="88"/>
      <w:bookmarkEnd w:id="89"/>
      <w:bookmarkEnd w:id="90"/>
      <w:proofErr w:type="spellEnd"/>
    </w:p>
    <w:p w14:paraId="11F1E969" w14:textId="6B2AF886" w:rsidR="009E78A6" w:rsidRPr="00603221" w:rsidRDefault="009E78A6" w:rsidP="00764BB8">
      <w:pPr>
        <w:pStyle w:val="3"/>
        <w:ind w:left="1276"/>
      </w:pPr>
      <w:bookmarkStart w:id="91" w:name="_Ref496541397"/>
      <w:bookmarkStart w:id="92" w:name="_Toc97194271"/>
      <w:bookmarkStart w:id="93" w:name="_Toc97194421"/>
      <w:bookmarkStart w:id="94" w:name="_Toc159581366"/>
      <w:bookmarkStart w:id="95" w:name="_Toc164778651"/>
      <w:r w:rsidRPr="00603221">
        <w:t>Δικαιούμενοι συμμετοχής</w:t>
      </w:r>
      <w:bookmarkEnd w:id="91"/>
      <w:bookmarkEnd w:id="92"/>
      <w:bookmarkEnd w:id="93"/>
      <w:bookmarkEnd w:id="94"/>
      <w:bookmarkEnd w:id="95"/>
      <w:r w:rsidRPr="00603221">
        <w:t xml:space="preserve"> </w:t>
      </w:r>
    </w:p>
    <w:p w14:paraId="08942050" w14:textId="77777777" w:rsidR="009E78A6" w:rsidRPr="00603221" w:rsidRDefault="009E78A6" w:rsidP="009E78A6">
      <w:pPr>
        <w:spacing w:before="240"/>
      </w:pPr>
      <w:r w:rsidRPr="00603221">
        <w:rPr>
          <w:b/>
          <w:bCs/>
        </w:rPr>
        <w:t>1.</w:t>
      </w:r>
      <w:r w:rsidRPr="00603221">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35A85542" w14:textId="77777777" w:rsidR="009E78A6" w:rsidRPr="00603221" w:rsidRDefault="009E78A6" w:rsidP="009E78A6">
      <w:r w:rsidRPr="00603221">
        <w:t>α) κράτος-μέλος της Ένωσης,</w:t>
      </w:r>
    </w:p>
    <w:p w14:paraId="15DBA7A9" w14:textId="77777777" w:rsidR="009E78A6" w:rsidRPr="00603221" w:rsidRDefault="009E78A6" w:rsidP="009E78A6">
      <w:r w:rsidRPr="00603221">
        <w:t>β) κράτος-μέλος του Ευρωπαϊκού Οικονομικού Χώρου (Ε.Ο.Χ.),</w:t>
      </w:r>
    </w:p>
    <w:p w14:paraId="26BBBA57" w14:textId="77777777" w:rsidR="009E78A6" w:rsidRPr="00603221" w:rsidRDefault="009E78A6" w:rsidP="009E78A6">
      <w:r w:rsidRPr="00603221">
        <w:t xml:space="preserve">γ) τρίτες χώρες που έχουν υπογράψει και κυρώσει τη ΣΔΣ, στο βαθμό που η υπό ανάθεση δημόσια σύμβαση καλύπτεται από τα Παραρτήματα 1, 2, 4 </w:t>
      </w:r>
      <w:r>
        <w:t>,</w:t>
      </w:r>
      <w:r w:rsidRPr="00603221">
        <w:t>5</w:t>
      </w:r>
      <w:r>
        <w:t>, 6</w:t>
      </w:r>
      <w:r w:rsidRPr="00603221">
        <w:t xml:space="preserve"> και</w:t>
      </w:r>
      <w:r>
        <w:t xml:space="preserve"> 7 και</w:t>
      </w:r>
      <w:r w:rsidRPr="00603221">
        <w:t xml:space="preserve"> τις γενικές σημειώσεις του σχετικού με την Ένωση Προσαρτήματος I της ως άνω Συμφωνίας, καθώς και </w:t>
      </w:r>
    </w:p>
    <w:p w14:paraId="0AE85B13" w14:textId="77777777" w:rsidR="009E78A6" w:rsidRDefault="009E78A6" w:rsidP="009E78A6">
      <w:r w:rsidRPr="00603221">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EFA959D" w14:textId="77777777" w:rsidR="009E78A6" w:rsidRDefault="009E78A6" w:rsidP="009E78A6">
      <w:r w:rsidRPr="00303AE1">
        <w:t>Στο βαθμό που καλύπτονται από τα Παραρτήματα 1, 2, 4</w:t>
      </w:r>
      <w:r w:rsidRPr="009070EA">
        <w:t>,</w:t>
      </w:r>
      <w:r w:rsidRPr="00303AE1">
        <w:t xml:space="preserve"> 5 </w:t>
      </w:r>
      <w:r w:rsidRPr="009070EA">
        <w:t xml:space="preserve">6 </w:t>
      </w:r>
      <w:r>
        <w:t>και</w:t>
      </w:r>
      <w:r w:rsidRPr="009070EA">
        <w:t xml:space="preserve"> 7 </w:t>
      </w:r>
      <w:r w:rsidRPr="00303AE1">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rPr>
        <w:footnoteReference w:id="5"/>
      </w:r>
    </w:p>
    <w:p w14:paraId="3E4A53DE" w14:textId="77777777" w:rsidR="009E78A6" w:rsidRPr="00811D42" w:rsidRDefault="009E78A6" w:rsidP="009E78A6">
      <w:pPr>
        <w:spacing w:before="120"/>
      </w:pPr>
      <w:bookmarkStart w:id="96" w:name="_Hlk118712403"/>
      <w:r w:rsidRPr="00811D42">
        <w:rPr>
          <w:b/>
        </w:rPr>
        <w:t>2.</w:t>
      </w:r>
      <w:r w:rsidRPr="00811D42">
        <w:t xml:space="preserve"> Απαγορεύεται η </w:t>
      </w:r>
      <w:r>
        <w:t xml:space="preserve">συμμετοχή </w:t>
      </w:r>
      <w:r w:rsidRPr="00992B9D">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t xml:space="preserve"> 111/1) και συγκεκριμένα αν ο οικονομικός φορέας είναι </w:t>
      </w:r>
      <w:r w:rsidRPr="00811D42">
        <w:t>:</w:t>
      </w:r>
    </w:p>
    <w:p w14:paraId="44804F74" w14:textId="77777777" w:rsidR="009E78A6" w:rsidRPr="00811D42" w:rsidRDefault="009E78A6" w:rsidP="009E78A6">
      <w:pPr>
        <w:spacing w:before="120"/>
      </w:pPr>
      <w:r w:rsidRPr="00811D42">
        <w:t>α) Ρώσο</w:t>
      </w:r>
      <w:r>
        <w:t>ς</w:t>
      </w:r>
      <w:r w:rsidRPr="00811D42">
        <w:t xml:space="preserve"> υπήκοο</w:t>
      </w:r>
      <w:r>
        <w:t>ς</w:t>
      </w:r>
      <w:r w:rsidRPr="00811D42">
        <w:t xml:space="preserve"> ή φυσικό ή νομικό πρόσωπο, οντότητα ή φορέα που έχει την έδρα του στη Ρωσία,</w:t>
      </w:r>
    </w:p>
    <w:p w14:paraId="0974ECE3" w14:textId="77777777" w:rsidR="009E78A6" w:rsidRPr="00811D42" w:rsidRDefault="009E78A6" w:rsidP="009E78A6">
      <w:pPr>
        <w:spacing w:before="120"/>
      </w:pPr>
      <w:r w:rsidRPr="00811D42">
        <w:t>β) νομικό πρόσωπο, οντότητα ή φορέα</w:t>
      </w:r>
      <w:r>
        <w:t>ς</w:t>
      </w:r>
      <w:r w:rsidRPr="00811D42">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5B06879" w14:textId="77777777" w:rsidR="009E78A6" w:rsidRPr="00811D42" w:rsidRDefault="009E78A6" w:rsidP="009E78A6">
      <w:pPr>
        <w:spacing w:before="120"/>
      </w:pPr>
      <w:r w:rsidRPr="00811D42">
        <w:t>γ) φυσικό ή νομικό πρόσωπο, οντότητα ή φορέα</w:t>
      </w:r>
      <w:r>
        <w:t>ς</w:t>
      </w:r>
      <w:r w:rsidRPr="00811D42">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t xml:space="preserve"> 2014/24 και του ν. 4412/2016.</w:t>
      </w:r>
    </w:p>
    <w:p w14:paraId="3BA4EA03" w14:textId="57C5F6CF" w:rsidR="009E78A6" w:rsidRPr="002A09CC" w:rsidRDefault="009E78A6" w:rsidP="009E78A6">
      <w:r w:rsidRPr="009710CF">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9710CF">
        <w:t>υποπαρ</w:t>
      </w:r>
      <w:proofErr w:type="spellEnd"/>
      <w:r w:rsidRPr="009710CF">
        <w:t xml:space="preserve">. 2.4.3.1 και το </w:t>
      </w:r>
      <w:r w:rsidRPr="00C63190">
        <w:t>ΠΑΡΑΡΤΗΜΑ VIΙ – Άλλες Δηλώσεις της παρούσας».</w:t>
      </w:r>
      <w:r w:rsidRPr="002A09CC">
        <w:t xml:space="preserve"> </w:t>
      </w:r>
    </w:p>
    <w:bookmarkEnd w:id="96"/>
    <w:p w14:paraId="40B238D3" w14:textId="77777777" w:rsidR="009E78A6" w:rsidRDefault="009E78A6" w:rsidP="009E78A6">
      <w:pPr>
        <w:rPr>
          <w:i/>
          <w:iCs/>
          <w:color w:val="5B9BD5"/>
        </w:rPr>
      </w:pPr>
      <w:r>
        <w:rPr>
          <w:b/>
          <w:bCs/>
        </w:rPr>
        <w:t>3</w:t>
      </w:r>
      <w:r w:rsidRPr="00603221">
        <w:rPr>
          <w:b/>
          <w:bCs/>
        </w:rPr>
        <w:t>.</w:t>
      </w:r>
      <w:r w:rsidRPr="00603221">
        <w:t xml:space="preserve"> </w:t>
      </w:r>
      <w:r w:rsidRPr="00CD3B0E">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t xml:space="preserve"> </w:t>
      </w:r>
      <w:r w:rsidRPr="00CD3B0E">
        <w:t xml:space="preserve">μπορεί να απαιτήσει </w:t>
      </w:r>
      <w:r w:rsidRPr="00CD3B0E">
        <w:lastRenderedPageBreak/>
        <w:t>από τις ενώσεις οικονομικών φορέων να περιβληθούν συγκεκριμένη νομική μορφή, εφόσον τους ανατεθεί η σύμβαση.</w:t>
      </w:r>
    </w:p>
    <w:p w14:paraId="103AD84A" w14:textId="77777777" w:rsidR="009E78A6" w:rsidRPr="006F63EC" w:rsidRDefault="009E78A6" w:rsidP="009E78A6">
      <w:pPr>
        <w:rPr>
          <w:vertAlign w:val="superscript"/>
        </w:rPr>
      </w:pPr>
      <w:r>
        <w:rPr>
          <w:b/>
          <w:bCs/>
        </w:rPr>
        <w:t>4</w:t>
      </w:r>
      <w:r w:rsidRPr="00603221">
        <w:rPr>
          <w:b/>
          <w:bCs/>
        </w:rPr>
        <w:t>.</w:t>
      </w:r>
      <w:r w:rsidRPr="00603221">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t>ολόκληρον</w:t>
      </w:r>
      <w:proofErr w:type="spellEnd"/>
      <w:r w:rsidRPr="00603221">
        <w:t>.</w:t>
      </w:r>
      <w:r w:rsidRPr="00603221">
        <w:rPr>
          <w:rStyle w:val="FootnoteReference2"/>
        </w:rPr>
        <w:t xml:space="preserve"> </w:t>
      </w:r>
    </w:p>
    <w:p w14:paraId="3C8835FF" w14:textId="77777777" w:rsidR="009E78A6" w:rsidRPr="00603221" w:rsidRDefault="009E78A6" w:rsidP="009E78A6">
      <w:pPr>
        <w:pStyle w:val="3"/>
        <w:ind w:left="1276"/>
      </w:pPr>
      <w:bookmarkStart w:id="97" w:name="_Ref496542081"/>
      <w:bookmarkStart w:id="98" w:name="_Toc97194272"/>
      <w:bookmarkStart w:id="99" w:name="_Toc97194422"/>
      <w:bookmarkStart w:id="100" w:name="_Toc159581367"/>
      <w:bookmarkStart w:id="101" w:name="_Toc164778652"/>
      <w:r w:rsidRPr="00603221">
        <w:t>Εγγύηση συμμετοχής</w:t>
      </w:r>
      <w:bookmarkEnd w:id="97"/>
      <w:bookmarkEnd w:id="98"/>
      <w:bookmarkEnd w:id="99"/>
      <w:bookmarkEnd w:id="100"/>
      <w:bookmarkEnd w:id="101"/>
    </w:p>
    <w:p w14:paraId="508C4A6F" w14:textId="1D05A4B1" w:rsidR="009E78A6" w:rsidRDefault="009E78A6" w:rsidP="6E942330">
      <w:pPr>
        <w:pStyle w:val="aff"/>
        <w:tabs>
          <w:tab w:val="left" w:pos="1134"/>
        </w:tabs>
        <w:spacing w:before="240"/>
        <w:ind w:left="0"/>
      </w:pPr>
      <w:r w:rsidRPr="00603221">
        <w:rPr>
          <w:rStyle w:val="Heading4Char"/>
          <w:rFonts w:ascii="Tahoma" w:hAnsi="Tahoma" w:cs="Tahoma"/>
          <w:sz w:val="22"/>
          <w:szCs w:val="22"/>
          <w:lang w:val="el-GR"/>
        </w:rPr>
        <w:t>2.2.</w:t>
      </w:r>
      <w:r w:rsidRPr="6E942330">
        <w:rPr>
          <w:rStyle w:val="Heading4Char"/>
          <w:rFonts w:ascii="Tahoma" w:hAnsi="Tahoma" w:cs="Tahoma"/>
          <w:sz w:val="22"/>
          <w:szCs w:val="22"/>
          <w:lang w:val="el-GR"/>
        </w:rPr>
        <w:t>1.</w:t>
      </w:r>
      <w:r w:rsidRPr="00603221">
        <w:rPr>
          <w:b/>
          <w:bCs/>
        </w:rPr>
        <w:t xml:space="preserve"> </w:t>
      </w:r>
      <w:r w:rsidRPr="00603221">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Pr="00C63190">
        <w:t>«ΠΑΡΑΡΤΗΜΑ VIII – Υποδείγματα Εγγυητικών Επιστολών» της παρούσας.</w:t>
      </w:r>
    </w:p>
    <w:p w14:paraId="31105326" w14:textId="77777777" w:rsidR="009E78A6" w:rsidRPr="00603221" w:rsidRDefault="009E78A6" w:rsidP="009E78A6">
      <w:pPr>
        <w:pStyle w:val="aff"/>
        <w:tabs>
          <w:tab w:val="left" w:pos="0"/>
          <w:tab w:val="left" w:pos="1134"/>
        </w:tabs>
        <w:spacing w:before="240"/>
        <w:ind w:left="0"/>
      </w:pPr>
    </w:p>
    <w:p w14:paraId="5A52B5F0" w14:textId="4590E1F5" w:rsidR="009E78A6" w:rsidRPr="00603221" w:rsidRDefault="009E78A6" w:rsidP="009E78A6">
      <w:pPr>
        <w:pStyle w:val="aff"/>
        <w:tabs>
          <w:tab w:val="left" w:pos="0"/>
          <w:tab w:val="left" w:pos="1134"/>
        </w:tabs>
        <w:spacing w:before="240"/>
        <w:ind w:left="0"/>
      </w:pPr>
      <w:r w:rsidRPr="006F63EC">
        <w:t xml:space="preserve">Το ποσό της εγγυητικής επιστολής θα πρέπει να καλύπτει σε ευρώ (€) ποσοστό </w:t>
      </w:r>
      <w:r w:rsidRPr="006F63EC">
        <w:rPr>
          <w:b/>
          <w:bCs/>
        </w:rPr>
        <w:t>2</w:t>
      </w:r>
      <w:r w:rsidRPr="006F63EC">
        <w:rPr>
          <w:b/>
        </w:rPr>
        <w:t>%</w:t>
      </w:r>
      <w:r w:rsidRPr="006F63EC">
        <w:t xml:space="preserve"> του προϋπολογισμού του Έργου (μη συμπεριλαμβανομένου </w:t>
      </w:r>
      <w:r w:rsidRPr="00C349B3">
        <w:t xml:space="preserve">ΦΠΑ και δικαιωμάτων προαίρεσης), ήτοι ποσό </w:t>
      </w:r>
      <w:r w:rsidR="00C349B3" w:rsidRPr="00C349B3">
        <w:t xml:space="preserve">διακοσίων ενενήντα εννέα χιλιάδων εννιακοσίων τριάντα ευρώ </w:t>
      </w:r>
      <w:r w:rsidRPr="00C349B3">
        <w:t>(</w:t>
      </w:r>
      <w:r w:rsidR="00C349B3" w:rsidRPr="00C349B3">
        <w:t xml:space="preserve">299.930,00 </w:t>
      </w:r>
      <w:r w:rsidRPr="00C349B3">
        <w:t>€ ).</w:t>
      </w:r>
    </w:p>
    <w:p w14:paraId="321AAFED" w14:textId="77777777" w:rsidR="009E78A6" w:rsidRPr="00603221" w:rsidRDefault="009E78A6" w:rsidP="009E78A6">
      <w:pPr>
        <w:rPr>
          <w:bCs/>
        </w:rPr>
      </w:pPr>
      <w:r w:rsidRPr="00603221">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4DBD49D" w14:textId="20389D78" w:rsidR="009E78A6" w:rsidRDefault="009E78A6" w:rsidP="009E78A6">
      <w:pPr>
        <w:rPr>
          <w:bCs/>
        </w:rPr>
      </w:pPr>
      <w:r w:rsidRPr="00603221">
        <w:rPr>
          <w:bCs/>
        </w:rPr>
        <w:t xml:space="preserve">Η εγγύηση συμμετοχής πρέπει να ισχύει τουλάχιστον για τριάντα (30) ημέρες μετά τη λήξη του χρόνου ισχύος της προσφοράς της παρ. </w:t>
      </w:r>
      <w:r w:rsidRPr="00603221">
        <w:rPr>
          <w:bCs/>
        </w:rPr>
        <w:fldChar w:fldCharType="begin"/>
      </w:r>
      <w:r w:rsidRPr="00603221">
        <w:rPr>
          <w:bCs/>
        </w:rPr>
        <w:instrText xml:space="preserve"> REF _Ref496542431 \r \h </w:instrText>
      </w:r>
      <w:r w:rsidRPr="006719D5">
        <w:rPr>
          <w:bCs/>
        </w:rPr>
        <w:instrText xml:space="preserve"> \* MERGEFORMAT </w:instrText>
      </w:r>
      <w:r w:rsidRPr="00603221">
        <w:rPr>
          <w:bCs/>
        </w:rPr>
      </w:r>
      <w:r w:rsidRPr="00603221">
        <w:rPr>
          <w:bCs/>
        </w:rPr>
        <w:fldChar w:fldCharType="separate"/>
      </w:r>
      <w:r w:rsidR="00C47D40">
        <w:rPr>
          <w:bCs/>
          <w:cs/>
        </w:rPr>
        <w:t>‎</w:t>
      </w:r>
      <w:r w:rsidR="00C47D40">
        <w:rPr>
          <w:bCs/>
        </w:rPr>
        <w:t>2.4.5</w:t>
      </w:r>
      <w:r w:rsidRPr="00603221">
        <w:rPr>
          <w:bCs/>
        </w:rPr>
        <w:fldChar w:fldCharType="end"/>
      </w:r>
      <w:r w:rsidRPr="00603221">
        <w:rPr>
          <w:bCs/>
        </w:rPr>
        <w:t xml:space="preserve"> «Χρόνος Ισχύος των Προσφορών» της παρούσας, άλλως η προσφορά απορρίπτεται. Η αναθέτουσα αρχή μπορεί, πριν τη λήξη της προσφοράς, να ζητά από τ</w:t>
      </w:r>
      <w:r>
        <w:rPr>
          <w:bCs/>
        </w:rPr>
        <w:t>ους</w:t>
      </w:r>
      <w:r w:rsidRPr="00603221">
        <w:rPr>
          <w:bCs/>
        </w:rPr>
        <w:t xml:space="preserve"> προσφέροντ</w:t>
      </w:r>
      <w:r>
        <w:rPr>
          <w:bCs/>
        </w:rPr>
        <w:t>ες</w:t>
      </w:r>
      <w:r w:rsidRPr="00603221">
        <w:rPr>
          <w:bCs/>
        </w:rPr>
        <w:t xml:space="preserve"> να παρατείν</w:t>
      </w:r>
      <w:r>
        <w:rPr>
          <w:bCs/>
        </w:rPr>
        <w:t>ουν</w:t>
      </w:r>
      <w:r w:rsidRPr="00603221">
        <w:rPr>
          <w:bCs/>
        </w:rPr>
        <w:t>, πριν τη λήξη τους, τη διάρκεια ισχύος της προσφοράς και της εγγύησης συμμετοχής.</w:t>
      </w:r>
    </w:p>
    <w:p w14:paraId="407869BF" w14:textId="409C446A" w:rsidR="009E78A6" w:rsidRPr="00C229F3" w:rsidRDefault="009E78A6" w:rsidP="009E78A6">
      <w:r>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rPr>
        <w:fldChar w:fldCharType="begin"/>
      </w:r>
      <w:r>
        <w:rPr>
          <w:bCs/>
        </w:rPr>
        <w:instrText xml:space="preserve"> REF _Ref496542534 \r \h </w:instrText>
      </w:r>
      <w:r>
        <w:rPr>
          <w:bCs/>
        </w:rPr>
      </w:r>
      <w:r>
        <w:rPr>
          <w:bCs/>
        </w:rPr>
        <w:fldChar w:fldCharType="separate"/>
      </w:r>
      <w:r w:rsidR="00C47D40">
        <w:rPr>
          <w:bCs/>
          <w:cs/>
        </w:rPr>
        <w:t>‎</w:t>
      </w:r>
      <w:r w:rsidR="00C47D40">
        <w:rPr>
          <w:bCs/>
        </w:rPr>
        <w:t>3.1</w:t>
      </w:r>
      <w:r>
        <w:rPr>
          <w:bCs/>
        </w:rPr>
        <w:fldChar w:fldCharType="end"/>
      </w:r>
      <w:r>
        <w:rPr>
          <w:bCs/>
        </w:rPr>
        <w:t xml:space="preserve"> </w:t>
      </w:r>
      <w:r w:rsidRPr="00075146">
        <w:rPr>
          <w:bCs/>
        </w:rPr>
        <w:t>της</w:t>
      </w:r>
      <w:r>
        <w:rPr>
          <w:bCs/>
        </w:rPr>
        <w:t xml:space="preserve"> παρούσας, άλλως η προσφορά απορρίπτεται ως απαράδεκτη, μετά από γνώμη της Επιτροπής Διαγωνισμού.</w:t>
      </w:r>
    </w:p>
    <w:p w14:paraId="667D8EA3" w14:textId="77777777" w:rsidR="009E78A6" w:rsidRPr="00603221" w:rsidRDefault="009E78A6" w:rsidP="009E78A6">
      <w:pPr>
        <w:rPr>
          <w:b/>
          <w:bCs/>
        </w:rPr>
      </w:pPr>
    </w:p>
    <w:p w14:paraId="79D603A4" w14:textId="76E5619E" w:rsidR="009E78A6" w:rsidRPr="00603221" w:rsidRDefault="009E78A6" w:rsidP="6E942330">
      <w:pPr>
        <w:pStyle w:val="aff"/>
        <w:tabs>
          <w:tab w:val="left" w:pos="1134"/>
        </w:tabs>
        <w:spacing w:before="240"/>
        <w:ind w:left="0"/>
      </w:pPr>
      <w:r w:rsidRPr="00603221">
        <w:rPr>
          <w:rStyle w:val="Heading4Char"/>
          <w:rFonts w:ascii="Tahoma" w:hAnsi="Tahoma" w:cs="Tahoma"/>
          <w:sz w:val="22"/>
          <w:szCs w:val="22"/>
          <w:lang w:val="el-GR"/>
        </w:rPr>
        <w:t>2.2</w:t>
      </w:r>
      <w:r w:rsidRPr="6E942330">
        <w:rPr>
          <w:rStyle w:val="Heading4Char"/>
          <w:rFonts w:ascii="Tahoma" w:hAnsi="Tahoma" w:cs="Tahoma"/>
          <w:sz w:val="22"/>
          <w:szCs w:val="22"/>
          <w:lang w:val="el-GR"/>
        </w:rPr>
        <w:t>.2.2</w:t>
      </w:r>
      <w:r w:rsidRPr="00603221">
        <w:rPr>
          <w:rStyle w:val="Heading4Char"/>
          <w:rFonts w:ascii="Tahoma" w:hAnsi="Tahoma" w:cs="Tahoma"/>
          <w:sz w:val="22"/>
          <w:szCs w:val="22"/>
          <w:lang w:val="el-GR"/>
        </w:rPr>
        <w:t>.</w:t>
      </w:r>
      <w:r w:rsidRPr="6E942330">
        <w:rPr>
          <w:b/>
          <w:bCs/>
        </w:rPr>
        <w:t xml:space="preserve"> </w:t>
      </w:r>
      <w:r w:rsidRPr="00603221">
        <w:t xml:space="preserve">Η εγγύηση συμμετοχής επιστρέφεται στον ανάδοχο με την προσκόμιση της εγγύησης καλής εκτέλεσης. </w:t>
      </w:r>
    </w:p>
    <w:p w14:paraId="22569128" w14:textId="77777777" w:rsidR="009E78A6" w:rsidRPr="00603221" w:rsidRDefault="009E78A6" w:rsidP="009E78A6">
      <w:r w:rsidRPr="00603221">
        <w:t xml:space="preserve">Η εγγύηση συμμετοχής επιστρέφεται στους λοιπούς προσφέροντες σύμφωνα με τα ειδικότερα οριζόμενα </w:t>
      </w:r>
      <w:r>
        <w:rPr>
          <w:bCs/>
        </w:rPr>
        <w:t>στην παρ. 3 του ά</w:t>
      </w:r>
      <w:r w:rsidRPr="00603221">
        <w:rPr>
          <w:bCs/>
        </w:rPr>
        <w:t>ρθρο</w:t>
      </w:r>
      <w:r>
        <w:rPr>
          <w:bCs/>
        </w:rPr>
        <w:t>υ</w:t>
      </w:r>
      <w:r w:rsidRPr="00603221">
        <w:rPr>
          <w:bCs/>
        </w:rPr>
        <w:t xml:space="preserve"> 72 του ν. 4412/2016</w:t>
      </w:r>
      <w:r w:rsidRPr="00603221">
        <w:t>.</w:t>
      </w:r>
      <w:r w:rsidRPr="00603221">
        <w:rPr>
          <w:rStyle w:val="WW-FootnoteReference17"/>
        </w:rPr>
        <w:t xml:space="preserve"> </w:t>
      </w:r>
      <w:r w:rsidRPr="00603221">
        <w:rPr>
          <w:rStyle w:val="WW-FootnoteReference17"/>
        </w:rPr>
        <w:footnoteReference w:id="6"/>
      </w:r>
      <w:r w:rsidRPr="00603221">
        <w:t xml:space="preserve"> </w:t>
      </w:r>
    </w:p>
    <w:p w14:paraId="6E0B78A1" w14:textId="77777777" w:rsidR="009E78A6" w:rsidRDefault="009E78A6" w:rsidP="009E78A6">
      <w:r>
        <w:t>μετά από :</w:t>
      </w:r>
    </w:p>
    <w:p w14:paraId="491FB52B" w14:textId="77777777" w:rsidR="009E78A6" w:rsidRPr="00821852" w:rsidRDefault="009E78A6" w:rsidP="009E78A6">
      <w:proofErr w:type="spellStart"/>
      <w:r w:rsidRPr="00821852">
        <w:rPr>
          <w:rFonts w:hint="eastAsia"/>
        </w:rPr>
        <w:t>αα</w:t>
      </w:r>
      <w:proofErr w:type="spellEnd"/>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proofErr w:type="spellStart"/>
      <w:r w:rsidRPr="00821852">
        <w:rPr>
          <w:rFonts w:hint="eastAsia"/>
        </w:rPr>
        <w:t>ενδικοφανούς</w:t>
      </w:r>
      <w:proofErr w:type="spellEnd"/>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επί</w:t>
      </w:r>
      <w:r w:rsidRPr="00821852">
        <w:t xml:space="preserve"> </w:t>
      </w:r>
      <w:proofErr w:type="spellStart"/>
      <w:r w:rsidRPr="00821852">
        <w:rPr>
          <w:rFonts w:hint="eastAsia"/>
        </w:rPr>
        <w:t>ασκηθείσας</w:t>
      </w:r>
      <w:proofErr w:type="spellEnd"/>
      <w:r w:rsidRPr="00821852">
        <w:t xml:space="preserve"> </w:t>
      </w:r>
      <w:r w:rsidRPr="00821852">
        <w:rPr>
          <w:rFonts w:hint="eastAsia"/>
        </w:rPr>
        <w:t>προσφυγής</w:t>
      </w:r>
      <w:r w:rsidRPr="00821852">
        <w:t xml:space="preserve"> </w:t>
      </w:r>
      <w:r w:rsidRPr="00821852">
        <w:rPr>
          <w:rFonts w:hint="eastAsia"/>
        </w:rPr>
        <w:t>κατά</w:t>
      </w:r>
      <w:r w:rsidRPr="00821852">
        <w:t xml:space="preserve"> </w:t>
      </w:r>
      <w:r w:rsidRPr="00821852">
        <w:rPr>
          <w:rFonts w:hint="eastAsia"/>
        </w:rPr>
        <w:t>της</w:t>
      </w:r>
      <w:r w:rsidRPr="00821852">
        <w:t xml:space="preserve"> </w:t>
      </w:r>
      <w:r w:rsidRPr="00821852">
        <w:rPr>
          <w:rFonts w:hint="eastAsia"/>
        </w:rPr>
        <w:t>απόφασης</w:t>
      </w:r>
      <w:r w:rsidRPr="00821852">
        <w:t xml:space="preserve"> </w:t>
      </w:r>
      <w:r w:rsidRPr="00821852">
        <w:rPr>
          <w:rFonts w:hint="eastAsia"/>
        </w:rPr>
        <w:t>κατακύρωσης</w:t>
      </w:r>
      <w:r w:rsidRPr="00821852">
        <w:t>,</w:t>
      </w:r>
    </w:p>
    <w:p w14:paraId="6076160D" w14:textId="77777777" w:rsidR="009E78A6" w:rsidRPr="00821852" w:rsidRDefault="009E78A6" w:rsidP="009E78A6">
      <w:proofErr w:type="spellStart"/>
      <w:r w:rsidRPr="00821852">
        <w:rPr>
          <w:rFonts w:hint="eastAsia"/>
        </w:rPr>
        <w:t>ββ</w:t>
      </w:r>
      <w:proofErr w:type="spellEnd"/>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r w:rsidRPr="00821852">
        <w:rPr>
          <w:rFonts w:hint="eastAsia"/>
        </w:rPr>
        <w:t>ενδίκων</w:t>
      </w:r>
      <w:r w:rsidRPr="00821852">
        <w:t xml:space="preserve"> </w:t>
      </w:r>
      <w:r w:rsidRPr="00821852">
        <w:rPr>
          <w:rFonts w:hint="eastAsia"/>
        </w:rPr>
        <w:t>βοηθημάτων</w:t>
      </w:r>
      <w:r w:rsidRPr="00821852">
        <w:t xml:space="preserve"> </w:t>
      </w:r>
      <w:r w:rsidRPr="00821852">
        <w:rPr>
          <w:rFonts w:hint="eastAsia"/>
        </w:rPr>
        <w:t>προσωρινής</w:t>
      </w:r>
      <w:r w:rsidRPr="00821852">
        <w:t xml:space="preserve"> </w:t>
      </w:r>
      <w:r w:rsidRPr="00821852">
        <w:rPr>
          <w:rFonts w:hint="eastAsia"/>
        </w:rPr>
        <w:t>δικαστικής</w:t>
      </w:r>
      <w:r w:rsidRPr="00821852">
        <w:t xml:space="preserve"> </w:t>
      </w:r>
      <w:r w:rsidRPr="00821852">
        <w:rPr>
          <w:rFonts w:hint="eastAsia"/>
        </w:rPr>
        <w:t>προστασίας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w:t>
      </w:r>
      <w:r w:rsidRPr="00821852">
        <w:t xml:space="preserve"> </w:t>
      </w:r>
      <w:r w:rsidRPr="00821852">
        <w:rPr>
          <w:rFonts w:hint="eastAsia"/>
        </w:rPr>
        <w:t>αυτών</w:t>
      </w:r>
      <w:r w:rsidRPr="00821852">
        <w:t>,</w:t>
      </w:r>
    </w:p>
    <w:p w14:paraId="2D38CBFD" w14:textId="77777777" w:rsidR="009E78A6" w:rsidRPr="00821852" w:rsidRDefault="009E78A6" w:rsidP="009E78A6">
      <w:proofErr w:type="spellStart"/>
      <w:r w:rsidRPr="00821852">
        <w:rPr>
          <w:rFonts w:hint="eastAsia"/>
        </w:rPr>
        <w:t>γγ</w:t>
      </w:r>
      <w:proofErr w:type="spellEnd"/>
      <w:r w:rsidRPr="00821852">
        <w:t xml:space="preserve">) </w:t>
      </w:r>
      <w:r w:rsidRPr="00821852">
        <w:rPr>
          <w:rFonts w:hint="eastAsia"/>
        </w:rPr>
        <w:t>την</w:t>
      </w:r>
      <w:r w:rsidRPr="00821852">
        <w:t xml:space="preserve"> </w:t>
      </w:r>
      <w:r w:rsidRPr="00821852">
        <w:rPr>
          <w:rFonts w:hint="eastAsia"/>
        </w:rPr>
        <w:t>ολοκλήρωση</w:t>
      </w:r>
      <w:r w:rsidRPr="00821852">
        <w:t xml:space="preserve"> </w:t>
      </w:r>
      <w:r w:rsidRPr="00821852">
        <w:rPr>
          <w:rFonts w:hint="eastAsia"/>
        </w:rPr>
        <w:t>του</w:t>
      </w:r>
      <w:r w:rsidRPr="00821852">
        <w:t xml:space="preserve"> </w:t>
      </w:r>
      <w:proofErr w:type="spellStart"/>
      <w:r w:rsidRPr="00821852">
        <w:rPr>
          <w:rFonts w:hint="eastAsia"/>
        </w:rPr>
        <w:t>προσυμβατικού</w:t>
      </w:r>
      <w:proofErr w:type="spellEnd"/>
      <w:r w:rsidRPr="00821852">
        <w:t xml:space="preserve"> </w:t>
      </w:r>
      <w:r w:rsidRPr="00821852">
        <w:rPr>
          <w:rFonts w:hint="eastAsia"/>
        </w:rPr>
        <w:t>ελέγχου</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Ελεγκτικό</w:t>
      </w:r>
      <w:r w:rsidRPr="00821852">
        <w:t xml:space="preserve"> </w:t>
      </w:r>
      <w:r w:rsidRPr="00821852">
        <w:rPr>
          <w:rFonts w:hint="eastAsia"/>
        </w:rPr>
        <w:t>Συνέδριο</w:t>
      </w:r>
      <w:r w:rsidRPr="00821852">
        <w:t xml:space="preserve">, </w:t>
      </w:r>
      <w:r w:rsidRPr="00821852">
        <w:rPr>
          <w:rFonts w:hint="eastAsia"/>
        </w:rPr>
        <w:t>σύμφωνα</w:t>
      </w:r>
      <w:r w:rsidRPr="00821852">
        <w:t xml:space="preserve"> </w:t>
      </w:r>
      <w:r w:rsidRPr="00821852">
        <w:rPr>
          <w:rFonts w:hint="eastAsia"/>
        </w:rPr>
        <w:t>με</w:t>
      </w:r>
      <w:r w:rsidRPr="00821852">
        <w:t xml:space="preserve"> </w:t>
      </w:r>
      <w:r w:rsidRPr="00821852">
        <w:rPr>
          <w:rFonts w:hint="eastAsia"/>
        </w:rPr>
        <w:t>τα</w:t>
      </w:r>
      <w:r w:rsidRPr="00821852">
        <w:t xml:space="preserve"> </w:t>
      </w:r>
      <w:r w:rsidRPr="00821852">
        <w:rPr>
          <w:rFonts w:hint="eastAsia"/>
        </w:rPr>
        <w:t>άρθρα</w:t>
      </w:r>
      <w:r w:rsidRPr="00821852">
        <w:t xml:space="preserve"> 324 </w:t>
      </w:r>
      <w:r w:rsidRPr="00821852">
        <w:rPr>
          <w:rFonts w:hint="eastAsia"/>
        </w:rPr>
        <w:t>έως</w:t>
      </w:r>
      <w:r w:rsidRPr="00821852">
        <w:t xml:space="preserve"> 327 </w:t>
      </w:r>
      <w:r w:rsidRPr="00821852">
        <w:rPr>
          <w:rFonts w:hint="eastAsia"/>
        </w:rPr>
        <w:t>του</w:t>
      </w:r>
      <w:r w:rsidRPr="00821852">
        <w:t xml:space="preserve"> </w:t>
      </w:r>
      <w:r w:rsidRPr="00821852">
        <w:rPr>
          <w:rFonts w:hint="eastAsia"/>
        </w:rPr>
        <w:t>ν</w:t>
      </w:r>
      <w:r w:rsidRPr="00821852">
        <w:t>. 4700/2020 (</w:t>
      </w:r>
      <w:r w:rsidRPr="00821852">
        <w:rPr>
          <w:rFonts w:hint="eastAsia"/>
        </w:rPr>
        <w:t>Α’</w:t>
      </w:r>
      <w:r w:rsidRPr="00821852">
        <w:t xml:space="preserve"> 127), </w:t>
      </w:r>
      <w:r w:rsidRPr="00821852">
        <w:rPr>
          <w:rFonts w:hint="eastAsia"/>
        </w:rPr>
        <w:t>εφόσον</w:t>
      </w:r>
      <w:r w:rsidRPr="00821852">
        <w:t xml:space="preserve"> </w:t>
      </w:r>
      <w:r w:rsidRPr="00821852">
        <w:rPr>
          <w:rFonts w:hint="eastAsia"/>
        </w:rPr>
        <w:t>απαιτείται</w:t>
      </w:r>
      <w:r w:rsidRPr="00821852">
        <w:t>.</w:t>
      </w:r>
    </w:p>
    <w:p w14:paraId="76F66586" w14:textId="77777777" w:rsidR="009E78A6" w:rsidRPr="00821852" w:rsidRDefault="009E78A6" w:rsidP="009E78A6">
      <w:r w:rsidRPr="00821852">
        <w:rPr>
          <w:rFonts w:hint="eastAsia"/>
        </w:rPr>
        <w:t>Για</w:t>
      </w:r>
      <w:r w:rsidRPr="00821852">
        <w:t xml:space="preserve"> </w:t>
      </w:r>
      <w:r w:rsidRPr="00821852">
        <w:rPr>
          <w:rFonts w:hint="eastAsia"/>
        </w:rPr>
        <w:t>τα</w:t>
      </w:r>
      <w:r w:rsidRPr="00821852">
        <w:t xml:space="preserve"> </w:t>
      </w:r>
      <w:r w:rsidRPr="00821852">
        <w:rPr>
          <w:rFonts w:hint="eastAsia"/>
        </w:rPr>
        <w:t>προηγούμενα</w:t>
      </w:r>
      <w:r w:rsidRPr="00821852">
        <w:t xml:space="preserve"> </w:t>
      </w:r>
      <w:r w:rsidRPr="00821852">
        <w:rPr>
          <w:rFonts w:hint="eastAsia"/>
        </w:rPr>
        <w:t>στάδια</w:t>
      </w:r>
      <w:r w:rsidRPr="00821852">
        <w:t xml:space="preserve"> </w:t>
      </w:r>
      <w:r w:rsidRPr="00821852">
        <w:rPr>
          <w:rFonts w:hint="eastAsia"/>
        </w:rPr>
        <w:t>της</w:t>
      </w:r>
      <w:r w:rsidRPr="00821852">
        <w:t xml:space="preserve"> </w:t>
      </w:r>
      <w:r w:rsidRPr="00821852">
        <w:rPr>
          <w:rFonts w:hint="eastAsia"/>
        </w:rPr>
        <w:t>κατακύρωσης</w:t>
      </w:r>
      <w:r w:rsidRPr="00821852">
        <w:t xml:space="preserve"> </w:t>
      </w:r>
      <w:r w:rsidRPr="00821852">
        <w:rPr>
          <w:rFonts w:hint="eastAsia"/>
        </w:rPr>
        <w:t>η</w:t>
      </w:r>
      <w:r w:rsidRPr="00821852">
        <w:t xml:space="preserve"> </w:t>
      </w:r>
      <w:r w:rsidRPr="00821852">
        <w:rPr>
          <w:rFonts w:hint="eastAsia"/>
        </w:rPr>
        <w:t>εγγύηση</w:t>
      </w:r>
      <w:r w:rsidRPr="00821852">
        <w:t xml:space="preserve"> </w:t>
      </w:r>
      <w:r w:rsidRPr="00821852">
        <w:rPr>
          <w:rFonts w:hint="eastAsia"/>
        </w:rPr>
        <w:t>συμμετοχής</w:t>
      </w:r>
      <w:r w:rsidRPr="00821852">
        <w:t xml:space="preserve"> </w:t>
      </w:r>
      <w:r w:rsidRPr="00821852">
        <w:rPr>
          <w:rFonts w:hint="eastAsia"/>
        </w:rPr>
        <w:t>επιστρέφεται</w:t>
      </w:r>
      <w:r w:rsidRPr="00821852">
        <w:t xml:space="preserve"> </w:t>
      </w:r>
      <w:r w:rsidRPr="00821852">
        <w:rPr>
          <w:rFonts w:hint="eastAsia"/>
        </w:rPr>
        <w:t>στους</w:t>
      </w:r>
      <w:r w:rsidRPr="00821852">
        <w:t xml:space="preserve"> </w:t>
      </w:r>
      <w:r w:rsidRPr="00821852">
        <w:rPr>
          <w:rFonts w:hint="eastAsia"/>
        </w:rPr>
        <w:t>συμμετέχοντες</w:t>
      </w:r>
      <w:r w:rsidRPr="00821852">
        <w:t xml:space="preserve"> </w:t>
      </w:r>
      <w:r w:rsidRPr="00821852">
        <w:rPr>
          <w:rFonts w:hint="eastAsia"/>
        </w:rPr>
        <w:t>σε</w:t>
      </w:r>
      <w:r w:rsidRPr="00821852">
        <w:t xml:space="preserve"> </w:t>
      </w:r>
      <w:r w:rsidRPr="00821852">
        <w:rPr>
          <w:rFonts w:hint="eastAsia"/>
        </w:rPr>
        <w:t>περίπτωση</w:t>
      </w:r>
      <w:r w:rsidRPr="00821852">
        <w:t>:</w:t>
      </w:r>
    </w:p>
    <w:p w14:paraId="65A1C3DB" w14:textId="77777777" w:rsidR="009E78A6" w:rsidRPr="00821852" w:rsidRDefault="009E78A6" w:rsidP="009E78A6">
      <w:r w:rsidRPr="00821852">
        <w:rPr>
          <w:rFonts w:hint="eastAsia"/>
        </w:rPr>
        <w:t>α</w:t>
      </w:r>
      <w:r w:rsidRPr="00821852">
        <w:t xml:space="preserve">) </w:t>
      </w:r>
      <w:r w:rsidRPr="00821852">
        <w:rPr>
          <w:rFonts w:hint="eastAsia"/>
        </w:rPr>
        <w:t>λήξης</w:t>
      </w:r>
      <w:r w:rsidRPr="00821852">
        <w:t xml:space="preserve"> </w:t>
      </w:r>
      <w:r w:rsidRPr="00821852">
        <w:rPr>
          <w:rFonts w:hint="eastAsia"/>
        </w:rPr>
        <w:t>του</w:t>
      </w:r>
      <w:r w:rsidRPr="00821852">
        <w:t xml:space="preserve"> </w:t>
      </w:r>
      <w:r w:rsidRPr="00821852">
        <w:rPr>
          <w:rFonts w:hint="eastAsia"/>
        </w:rPr>
        <w:t>χρόνου</w:t>
      </w:r>
      <w:r w:rsidRPr="00821852">
        <w:t xml:space="preserve"> </w:t>
      </w:r>
      <w:r w:rsidRPr="00821852">
        <w:rPr>
          <w:rFonts w:hint="eastAsia"/>
        </w:rPr>
        <w:t>ισχύος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και</w:t>
      </w:r>
      <w:r w:rsidRPr="00821852">
        <w:t xml:space="preserve"> </w:t>
      </w:r>
      <w:r w:rsidRPr="00821852">
        <w:rPr>
          <w:rFonts w:hint="eastAsia"/>
        </w:rPr>
        <w:t>μη</w:t>
      </w:r>
      <w:r w:rsidRPr="00821852">
        <w:t xml:space="preserve"> </w:t>
      </w:r>
      <w:r w:rsidRPr="00821852">
        <w:rPr>
          <w:rFonts w:hint="eastAsia"/>
        </w:rPr>
        <w:t>ανανέωσης</w:t>
      </w:r>
      <w:r w:rsidRPr="00821852">
        <w:t xml:space="preserve"> </w:t>
      </w:r>
      <w:r w:rsidRPr="00821852">
        <w:rPr>
          <w:rFonts w:hint="eastAsia"/>
        </w:rPr>
        <w:t>αυτής</w:t>
      </w:r>
      <w:r w:rsidRPr="00821852">
        <w:t xml:space="preserve"> </w:t>
      </w:r>
      <w:r w:rsidRPr="00821852">
        <w:rPr>
          <w:rFonts w:hint="eastAsia"/>
        </w:rPr>
        <w:t>και</w:t>
      </w:r>
    </w:p>
    <w:p w14:paraId="09E3A445" w14:textId="77777777" w:rsidR="009E78A6" w:rsidRDefault="009E78A6" w:rsidP="009E78A6">
      <w:r w:rsidRPr="00821852">
        <w:rPr>
          <w:rFonts w:hint="eastAsia"/>
        </w:rPr>
        <w:t>β</w:t>
      </w:r>
      <w:r w:rsidRPr="00821852">
        <w:t xml:space="preserve">) </w:t>
      </w:r>
      <w:r w:rsidRPr="00821852">
        <w:rPr>
          <w:rFonts w:hint="eastAsia"/>
        </w:rPr>
        <w:t>απόρριψης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τους</w:t>
      </w:r>
      <w:r w:rsidRPr="00821852">
        <w:t xml:space="preserve"> </w:t>
      </w:r>
      <w:r w:rsidRPr="00821852">
        <w:rPr>
          <w:rFonts w:hint="eastAsia"/>
        </w:rPr>
        <w:t>και</w:t>
      </w:r>
      <w:r w:rsidRPr="00821852">
        <w:t xml:space="preserve"> </w:t>
      </w:r>
      <w:r w:rsidRPr="00821852">
        <w:rPr>
          <w:rFonts w:hint="eastAsia"/>
        </w:rPr>
        <w:t>εφόσον</w:t>
      </w:r>
      <w:r w:rsidRPr="00821852">
        <w:t xml:space="preserve"> </w:t>
      </w:r>
      <w:r w:rsidRPr="00821852">
        <w:rPr>
          <w:rFonts w:hint="eastAsia"/>
        </w:rPr>
        <w:t>δεν</w:t>
      </w:r>
      <w:r w:rsidRPr="00821852">
        <w:t xml:space="preserve"> </w:t>
      </w:r>
      <w:r w:rsidRPr="00821852">
        <w:rPr>
          <w:rFonts w:hint="eastAsia"/>
        </w:rPr>
        <w:t>έχει</w:t>
      </w:r>
      <w:r w:rsidRPr="00821852">
        <w:t xml:space="preserve"> </w:t>
      </w:r>
      <w:r w:rsidRPr="00821852">
        <w:rPr>
          <w:rFonts w:hint="eastAsia"/>
        </w:rPr>
        <w:t>ασκηθεί</w:t>
      </w:r>
      <w:r w:rsidRPr="00821852">
        <w:t xml:space="preserve"> </w:t>
      </w:r>
      <w:proofErr w:type="spellStart"/>
      <w:r w:rsidRPr="00821852">
        <w:rPr>
          <w:rFonts w:hint="eastAsia"/>
        </w:rPr>
        <w:t>ενδικοφανής</w:t>
      </w:r>
      <w:proofErr w:type="spellEnd"/>
      <w:r w:rsidRPr="00821852">
        <w:t xml:space="preserve"> </w:t>
      </w:r>
      <w:r w:rsidRPr="00821852">
        <w:rPr>
          <w:rFonts w:hint="eastAsia"/>
        </w:rPr>
        <w:t>προσφυγή</w:t>
      </w:r>
      <w:r w:rsidRPr="00821852">
        <w:t xml:space="preserve"> </w:t>
      </w:r>
      <w:r w:rsidRPr="00821852">
        <w:rPr>
          <w:rFonts w:hint="eastAsia"/>
        </w:rPr>
        <w:t>ή</w:t>
      </w:r>
      <w:r w:rsidRPr="00821852">
        <w:t xml:space="preserve"> </w:t>
      </w:r>
      <w:r w:rsidRPr="00821852">
        <w:rPr>
          <w:rFonts w:hint="eastAsia"/>
        </w:rPr>
        <w:t>ένδικο</w:t>
      </w:r>
      <w:r w:rsidRPr="00821852">
        <w:t xml:space="preserve"> </w:t>
      </w:r>
      <w:r w:rsidRPr="00821852">
        <w:rPr>
          <w:rFonts w:hint="eastAsia"/>
        </w:rPr>
        <w:t>βοήθημα</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εκπνεύσει</w:t>
      </w:r>
      <w:r w:rsidRPr="00821852">
        <w:t xml:space="preserve"> </w:t>
      </w:r>
      <w:r w:rsidRPr="00821852">
        <w:rPr>
          <w:rFonts w:hint="eastAsia"/>
        </w:rPr>
        <w:t>άπρακτη</w:t>
      </w:r>
      <w:r w:rsidRPr="00821852">
        <w:t xml:space="preserve"> </w:t>
      </w:r>
      <w:r w:rsidRPr="00821852">
        <w:rPr>
          <w:rFonts w:hint="eastAsia"/>
        </w:rPr>
        <w:t>η</w:t>
      </w:r>
      <w:r w:rsidRPr="00821852">
        <w:t xml:space="preserve"> </w:t>
      </w:r>
      <w:r w:rsidRPr="00821852">
        <w:rPr>
          <w:rFonts w:hint="eastAsia"/>
        </w:rPr>
        <w:t>προθεσμία</w:t>
      </w:r>
      <w:r w:rsidRPr="00821852">
        <w:t xml:space="preserve"> </w:t>
      </w:r>
      <w:r w:rsidRPr="00821852">
        <w:rPr>
          <w:rFonts w:hint="eastAsia"/>
        </w:rPr>
        <w:t>άσκησης</w:t>
      </w:r>
      <w:r w:rsidRPr="00821852">
        <w:t xml:space="preserve"> </w:t>
      </w:r>
      <w:proofErr w:type="spellStart"/>
      <w:r w:rsidRPr="00821852">
        <w:rPr>
          <w:rFonts w:hint="eastAsia"/>
        </w:rPr>
        <w:t>ενδικοφανούς</w:t>
      </w:r>
      <w:proofErr w:type="spellEnd"/>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ενδίκων</w:t>
      </w:r>
      <w:r w:rsidRPr="00821852">
        <w:t xml:space="preserve"> </w:t>
      </w:r>
      <w:r w:rsidRPr="00821852">
        <w:rPr>
          <w:rFonts w:hint="eastAsia"/>
        </w:rPr>
        <w:lastRenderedPageBreak/>
        <w:t>βοηθημάτων</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λάβει</w:t>
      </w:r>
      <w:r w:rsidRPr="00821852">
        <w:t xml:space="preserve"> </w:t>
      </w:r>
      <w:r w:rsidRPr="00821852">
        <w:rPr>
          <w:rFonts w:hint="eastAsia"/>
        </w:rPr>
        <w:t>χώρα</w:t>
      </w:r>
      <w:r w:rsidRPr="00821852">
        <w:t xml:space="preserve"> </w:t>
      </w:r>
      <w:r w:rsidRPr="00821852">
        <w:rPr>
          <w:rFonts w:hint="eastAsia"/>
        </w:rPr>
        <w:t>παραίτηση</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δικαίωμα</w:t>
      </w:r>
      <w:r w:rsidRPr="00821852">
        <w:t xml:space="preserve"> </w:t>
      </w:r>
      <w:r w:rsidRPr="00821852">
        <w:rPr>
          <w:rFonts w:hint="eastAsia"/>
        </w:rPr>
        <w:t>άσκησης</w:t>
      </w:r>
      <w:r w:rsidRPr="00821852">
        <w:t xml:space="preserve"> </w:t>
      </w:r>
      <w:r w:rsidRPr="00821852">
        <w:rPr>
          <w:rFonts w:hint="eastAsia"/>
        </w:rPr>
        <w:t>αυτών</w:t>
      </w:r>
      <w:r w:rsidRPr="00821852">
        <w:t xml:space="preserve"> </w:t>
      </w:r>
      <w:r w:rsidRPr="00821852">
        <w:rPr>
          <w:rFonts w:hint="eastAsia"/>
        </w:rPr>
        <w:t>ή</w:t>
      </w:r>
      <w:r w:rsidRPr="00821852">
        <w:t xml:space="preserve"> </w:t>
      </w:r>
      <w:r w:rsidRPr="00821852">
        <w:rPr>
          <w:rFonts w:hint="eastAsia"/>
        </w:rPr>
        <w:t>αυτά</w:t>
      </w:r>
      <w:r w:rsidRPr="00821852">
        <w:t xml:space="preserve"> </w:t>
      </w:r>
      <w:r w:rsidRPr="00821852">
        <w:rPr>
          <w:rFonts w:hint="eastAsia"/>
        </w:rPr>
        <w:t>έχουν</w:t>
      </w:r>
      <w:r w:rsidRPr="00821852">
        <w:t xml:space="preserve"> </w:t>
      </w:r>
      <w:r w:rsidRPr="00821852">
        <w:rPr>
          <w:rFonts w:hint="eastAsia"/>
        </w:rPr>
        <w:t>απορριφθεί</w:t>
      </w:r>
      <w:r w:rsidRPr="00821852">
        <w:t xml:space="preserve"> </w:t>
      </w:r>
      <w:r w:rsidRPr="00821852">
        <w:rPr>
          <w:rFonts w:hint="eastAsia"/>
        </w:rPr>
        <w:t>αμετακλήτως</w:t>
      </w:r>
      <w:r w:rsidRPr="00821852">
        <w:t>.</w:t>
      </w:r>
    </w:p>
    <w:p w14:paraId="7D219A45" w14:textId="77777777" w:rsidR="009E78A6" w:rsidRPr="00821852" w:rsidRDefault="009E78A6" w:rsidP="009E78A6"/>
    <w:p w14:paraId="0D28338B" w14:textId="65AC3B45" w:rsidR="009E78A6" w:rsidRPr="00603221" w:rsidRDefault="009E78A6" w:rsidP="009E78A6">
      <w:r w:rsidRPr="00603221">
        <w:rPr>
          <w:rStyle w:val="Heading4Char"/>
          <w:rFonts w:ascii="Tahoma" w:hAnsi="Tahoma" w:cs="Tahoma"/>
          <w:sz w:val="22"/>
          <w:szCs w:val="22"/>
          <w:lang w:val="el-GR"/>
        </w:rPr>
        <w:t>2.</w:t>
      </w:r>
      <w:r w:rsidR="2D34AF76" w:rsidRPr="00603221">
        <w:rPr>
          <w:rStyle w:val="Heading4Char"/>
          <w:rFonts w:ascii="Tahoma" w:hAnsi="Tahoma" w:cs="Tahoma"/>
          <w:sz w:val="22"/>
          <w:szCs w:val="22"/>
          <w:lang w:val="el-GR"/>
        </w:rPr>
        <w:t>1</w:t>
      </w:r>
      <w:r w:rsidRPr="00603221">
        <w:rPr>
          <w:rStyle w:val="Heading4Char"/>
          <w:rFonts w:ascii="Tahoma" w:hAnsi="Tahoma" w:cs="Tahoma"/>
          <w:sz w:val="22"/>
          <w:szCs w:val="22"/>
          <w:lang w:val="el-GR"/>
        </w:rPr>
        <w:t>.</w:t>
      </w:r>
      <w:r w:rsidR="58D2CB6F" w:rsidRPr="00603221">
        <w:rPr>
          <w:rStyle w:val="Heading4Char"/>
          <w:rFonts w:ascii="Tahoma" w:hAnsi="Tahoma" w:cs="Tahoma"/>
          <w:sz w:val="22"/>
          <w:szCs w:val="22"/>
          <w:lang w:val="el-GR"/>
        </w:rPr>
        <w:t>1</w:t>
      </w:r>
      <w:r w:rsidRPr="00603221">
        <w:rPr>
          <w:rStyle w:val="Heading4Char"/>
          <w:rFonts w:ascii="Tahoma" w:hAnsi="Tahoma" w:cs="Tahoma"/>
          <w:sz w:val="22"/>
          <w:szCs w:val="22"/>
          <w:lang w:val="el-GR"/>
        </w:rPr>
        <w:t>.3.</w:t>
      </w:r>
      <w:r w:rsidRPr="00603221">
        <w:t xml:space="preserve"> Η εγγύηση συμμετοχής καταπίπτει, </w:t>
      </w:r>
      <w:r>
        <w:t>εά</w:t>
      </w:r>
      <w:r w:rsidRPr="00603221">
        <w:t xml:space="preserve">ν ο προσφέρων </w:t>
      </w:r>
      <w:r>
        <w:t xml:space="preserve">α) </w:t>
      </w:r>
      <w:r w:rsidRPr="00603221">
        <w:t xml:space="preserve">αποσύρει την προσφορά του κατά τη διάρκεια ισχύος αυτής, </w:t>
      </w:r>
      <w:r>
        <w:t xml:space="preserve">β) </w:t>
      </w:r>
      <w:r w:rsidRPr="00C32872">
        <w:t>παρέχει, εν γνώσει του, ψευδή στοιχεία ή πληροφορίες που αναφέρονται στις παραγράφους</w:t>
      </w:r>
      <w:r w:rsidRPr="00C32872" w:rsidDel="00C32872">
        <w:t xml:space="preserve"> </w:t>
      </w:r>
      <w:r w:rsidRPr="00603221">
        <w:fldChar w:fldCharType="begin"/>
      </w:r>
      <w:r w:rsidRPr="00603221">
        <w:instrText xml:space="preserve"> REF _Ref496541742 \r \h </w:instrText>
      </w:r>
      <w:r w:rsidRPr="006719D5">
        <w:instrText xml:space="preserve"> \* MERGEFORMAT </w:instrText>
      </w:r>
      <w:r w:rsidRPr="00603221">
        <w:fldChar w:fldCharType="separate"/>
      </w:r>
      <w:r w:rsidR="00C47D40">
        <w:rPr>
          <w:cs/>
        </w:rPr>
        <w:t>‎</w:t>
      </w:r>
      <w:r w:rsidR="00C47D40">
        <w:t>2.2.3</w:t>
      </w:r>
      <w:r w:rsidRPr="00603221">
        <w:fldChar w:fldCharType="end"/>
      </w:r>
      <w:r w:rsidRPr="00603221">
        <w:t xml:space="preserve"> έως </w:t>
      </w:r>
      <w:r w:rsidRPr="00603221">
        <w:fldChar w:fldCharType="begin"/>
      </w:r>
      <w:r w:rsidRPr="00603221">
        <w:instrText xml:space="preserve"> REF _Ref496541700 \r \h </w:instrText>
      </w:r>
      <w:r w:rsidRPr="006719D5">
        <w:instrText xml:space="preserve"> \* MERGEFORMAT </w:instrText>
      </w:r>
      <w:r w:rsidRPr="00603221">
        <w:fldChar w:fldCharType="separate"/>
      </w:r>
      <w:r w:rsidR="00C47D40">
        <w:rPr>
          <w:cs/>
        </w:rPr>
        <w:t>‎</w:t>
      </w:r>
      <w:r w:rsidR="00C47D40">
        <w:t>2.2.8</w:t>
      </w:r>
      <w:r w:rsidRPr="00603221">
        <w:fldChar w:fldCharType="end"/>
      </w:r>
      <w:r w:rsidRPr="00603221">
        <w:t xml:space="preserve"> της παρούσας, </w:t>
      </w:r>
      <w:r>
        <w:t xml:space="preserve">γ) </w:t>
      </w:r>
      <w:r w:rsidRPr="00603221">
        <w:t>δεν προσκομίσει εγκαίρως τα προβλεπόμενα από την παρούσα δικαιολογητικά</w:t>
      </w:r>
      <w:r>
        <w:t xml:space="preserve"> (παρ. </w:t>
      </w:r>
      <w:r>
        <w:fldChar w:fldCharType="begin"/>
      </w:r>
      <w:r>
        <w:instrText xml:space="preserve"> REF _Ref40957856 \r \h </w:instrText>
      </w:r>
      <w:r>
        <w:fldChar w:fldCharType="separate"/>
      </w:r>
      <w:r w:rsidR="00C47D40">
        <w:rPr>
          <w:cs/>
        </w:rPr>
        <w:t>‎</w:t>
      </w:r>
      <w:r w:rsidR="00C47D40">
        <w:t>2.2.9.2</w:t>
      </w:r>
      <w:r>
        <w:fldChar w:fldCharType="end"/>
      </w:r>
      <w:r>
        <w:t xml:space="preserve"> &amp; </w:t>
      </w:r>
      <w:r>
        <w:fldChar w:fldCharType="begin"/>
      </w:r>
      <w:r>
        <w:instrText xml:space="preserve"> REF _Ref67613215 \r \h </w:instrText>
      </w:r>
      <w:r>
        <w:fldChar w:fldCharType="separate"/>
      </w:r>
      <w:r w:rsidR="00C47D40">
        <w:rPr>
          <w:cs/>
        </w:rPr>
        <w:t>‎</w:t>
      </w:r>
      <w:r w:rsidR="00C47D40">
        <w:t>3.2</w:t>
      </w:r>
      <w:r>
        <w:fldChar w:fldCharType="end"/>
      </w:r>
      <w:r>
        <w:t xml:space="preserve">) </w:t>
      </w:r>
      <w:r w:rsidRPr="00603221">
        <w:t xml:space="preserve">ή </w:t>
      </w:r>
      <w:r>
        <w:t xml:space="preserve">δ) </w:t>
      </w:r>
      <w:r w:rsidRPr="00603221">
        <w:t>δεν προσέλθει εγκαίρως για υπογραφή της σύμβαση</w:t>
      </w:r>
      <w:r>
        <w:t xml:space="preserve">ς, </w:t>
      </w:r>
      <w:r w:rsidRPr="00C32872">
        <w:t xml:space="preserve">ε) υποβάλει μη κατάλληλη προσφορά, με την έννοια της περ. 46 της παρ. 1 του άρθρου 2 του ν. 4412/2016, </w:t>
      </w:r>
      <w:proofErr w:type="spellStart"/>
      <w:r w:rsidRPr="00C32872">
        <w:t>στ</w:t>
      </w:r>
      <w:proofErr w:type="spellEnd"/>
      <w:r w:rsidRPr="00C32872">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32872">
        <w:t>τεθείσας</w:t>
      </w:r>
      <w:proofErr w:type="spellEnd"/>
      <w:r w:rsidRPr="00C32872">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fldChar w:fldCharType="begin"/>
      </w:r>
      <w:r>
        <w:instrText xml:space="preserve"> REF _Ref67613215 \r \h </w:instrText>
      </w:r>
      <w:r>
        <w:fldChar w:fldCharType="separate"/>
      </w:r>
      <w:r w:rsidR="00C47D40">
        <w:rPr>
          <w:cs/>
        </w:rPr>
        <w:t>‎</w:t>
      </w:r>
      <w:r w:rsidR="00C47D40">
        <w:t>3.2</w:t>
      </w:r>
      <w:r>
        <w:fldChar w:fldCharType="end"/>
      </w:r>
      <w:r w:rsidRPr="00C32872">
        <w:t xml:space="preserve"> και </w:t>
      </w:r>
      <w:r>
        <w:t>3.4</w:t>
      </w:r>
      <w:r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fldChar w:fldCharType="begin"/>
      </w:r>
      <w:r>
        <w:instrText xml:space="preserve"> REF _Ref496541356 \r \h </w:instrText>
      </w:r>
      <w:r>
        <w:fldChar w:fldCharType="separate"/>
      </w:r>
      <w:r w:rsidR="00C47D40">
        <w:rPr>
          <w:cs/>
        </w:rPr>
        <w:t>‎</w:t>
      </w:r>
      <w:r w:rsidR="00C47D40">
        <w:t>2.2.3</w:t>
      </w:r>
      <w:r>
        <w:fldChar w:fldCharType="end"/>
      </w:r>
      <w:r w:rsidRPr="00C32872">
        <w:t xml:space="preserve"> ή η πλήρωση μιας ή περισσότερων από τις απαιτήσεις των κριτηρίων ποιοτικής επιλογής.</w:t>
      </w:r>
    </w:p>
    <w:p w14:paraId="5A4E1351" w14:textId="77777777" w:rsidR="009E78A6" w:rsidRPr="00603221" w:rsidRDefault="009E78A6" w:rsidP="009E78A6">
      <w:pPr>
        <w:pStyle w:val="3"/>
        <w:ind w:left="1276"/>
      </w:pPr>
      <w:bookmarkStart w:id="102" w:name="_Ref496541356"/>
      <w:bookmarkStart w:id="103" w:name="_Ref496541742"/>
      <w:bookmarkStart w:id="104" w:name="_Ref496541775"/>
      <w:bookmarkStart w:id="105" w:name="_Ref496541863"/>
      <w:bookmarkStart w:id="106" w:name="_Toc97194273"/>
      <w:bookmarkStart w:id="107" w:name="_Toc97194423"/>
      <w:bookmarkStart w:id="108" w:name="_Toc159581368"/>
      <w:bookmarkStart w:id="109" w:name="_Toc164778653"/>
      <w:r w:rsidRPr="00603221">
        <w:t>Λόγοι αποκλεισμού</w:t>
      </w:r>
      <w:bookmarkEnd w:id="102"/>
      <w:bookmarkEnd w:id="103"/>
      <w:bookmarkEnd w:id="104"/>
      <w:bookmarkEnd w:id="105"/>
      <w:bookmarkEnd w:id="106"/>
      <w:bookmarkEnd w:id="107"/>
      <w:bookmarkEnd w:id="108"/>
      <w:bookmarkEnd w:id="109"/>
      <w:r w:rsidRPr="00603221">
        <w:t xml:space="preserve"> </w:t>
      </w:r>
    </w:p>
    <w:p w14:paraId="0047F0A2" w14:textId="77777777" w:rsidR="009E78A6" w:rsidRDefault="009E78A6" w:rsidP="009E78A6">
      <w:pPr>
        <w:spacing w:before="240"/>
      </w:pPr>
      <w:r w:rsidRPr="00603221">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2E72109" w14:textId="1C7B0FB5" w:rsidR="009E78A6" w:rsidRPr="00603221" w:rsidRDefault="1417E297" w:rsidP="00764BB8">
      <w:pPr>
        <w:suppressAutoHyphens/>
        <w:spacing w:before="240"/>
        <w:ind w:left="491"/>
      </w:pPr>
      <w:bookmarkStart w:id="110" w:name="_Ref496540567"/>
      <w:r>
        <w:t xml:space="preserve">2.1.2.1. </w:t>
      </w:r>
      <w:r w:rsidR="009E78A6" w:rsidRPr="00603221">
        <w:t xml:space="preserve"> </w:t>
      </w:r>
      <w:bookmarkStart w:id="111" w:name="_Ref74507429"/>
      <w:r w:rsidR="009E78A6" w:rsidRPr="00603221">
        <w:t xml:space="preserve">Όταν υπάρχει σε βάρος του αμετάκλητη καταδικαστική απόφαση για ένα από </w:t>
      </w:r>
      <w:r w:rsidR="009E78A6">
        <w:t>τα ακόλουθα εγκλήματα</w:t>
      </w:r>
      <w:r w:rsidR="009E78A6" w:rsidRPr="00603221">
        <w:t>:</w:t>
      </w:r>
      <w:bookmarkEnd w:id="110"/>
      <w:bookmarkEnd w:id="111"/>
      <w:r w:rsidR="009E78A6" w:rsidRPr="00603221">
        <w:t xml:space="preserve"> </w:t>
      </w:r>
    </w:p>
    <w:p w14:paraId="57EB3A39" w14:textId="77777777" w:rsidR="009E78A6" w:rsidRPr="00C229F3" w:rsidRDefault="009E78A6" w:rsidP="009E78A6">
      <w:r w:rsidRPr="00603221">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t xml:space="preserve"> </w:t>
      </w:r>
      <w:r w:rsidRPr="002E1623">
        <w:t>και τα εγκλήματα του άρθρου 187 του Ποινικού Κώδικα (εγκληματική οργάνωση),</w:t>
      </w:r>
    </w:p>
    <w:p w14:paraId="762590C5" w14:textId="77777777" w:rsidR="009E78A6" w:rsidRPr="00105242" w:rsidRDefault="009E78A6" w:rsidP="009E78A6">
      <w:r w:rsidRPr="00603221">
        <w:t xml:space="preserve">β) </w:t>
      </w:r>
      <w:r>
        <w:t xml:space="preserve">ενεργητική </w:t>
      </w:r>
      <w:r w:rsidRPr="00603221">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w:t>
      </w:r>
      <w:r w:rsidRPr="00105242">
        <w:t>και τα εγκλήματα των άρθρων 159</w:t>
      </w:r>
      <w:r w:rsidRPr="00105242">
        <w:rPr>
          <w:vertAlign w:val="superscript"/>
        </w:rPr>
        <w:t>Α</w:t>
      </w:r>
      <w:r w:rsidRPr="00105242">
        <w:t xml:space="preserve"> (δωροδοκία πολιτικών προσώπων), 236 (δωροδοκία υπαλλήλου), 237 παρ.2-4 (δωροδοκία δικαστικών λειτουργών), 237</w:t>
      </w:r>
      <w:r w:rsidRPr="00105242">
        <w:rPr>
          <w:vertAlign w:val="superscript"/>
        </w:rPr>
        <w:t>Α</w:t>
      </w:r>
      <w:r w:rsidRPr="00105242">
        <w:t xml:space="preserve"> παρ.2 (εμπορία επιρροής – μεσάζοντες) 396 παρ.2 (δωροδοκία στον ιδιωτικό τομέα) του Ποινικού Κώδικα.</w:t>
      </w:r>
    </w:p>
    <w:p w14:paraId="1A2FBD45" w14:textId="77777777" w:rsidR="009E78A6" w:rsidRPr="00105242" w:rsidRDefault="009E78A6" w:rsidP="009E78A6">
      <w:r w:rsidRPr="00603221">
        <w:t xml:space="preserve">γ) </w:t>
      </w:r>
      <w:r w:rsidRPr="00105242">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105242">
        <w:t>επ</w:t>
      </w:r>
      <w:proofErr w:type="spellEnd"/>
      <w:r w:rsidRPr="00105242">
        <w:t xml:space="preserve">.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w:t>
      </w:r>
      <w:r w:rsidRPr="00105242">
        <w:lastRenderedPageBreak/>
        <w:t>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347CC287" w14:textId="77777777" w:rsidR="009E78A6" w:rsidRPr="00603221" w:rsidRDefault="009E78A6" w:rsidP="009E78A6"/>
    <w:p w14:paraId="313F934E" w14:textId="77777777" w:rsidR="009E78A6" w:rsidRPr="00105242" w:rsidRDefault="009E78A6" w:rsidP="009E78A6">
      <w:r w:rsidRPr="00603221">
        <w:t xml:space="preserve">δ) </w:t>
      </w:r>
      <w:r w:rsidRPr="00105242">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6F02DE24" w14:textId="77777777" w:rsidR="009E78A6" w:rsidRPr="00603221" w:rsidRDefault="009E78A6" w:rsidP="009E78A6"/>
    <w:p w14:paraId="5C10FDDE" w14:textId="77777777" w:rsidR="009E78A6" w:rsidRDefault="009E78A6" w:rsidP="009E78A6">
      <w:r w:rsidRPr="00603221">
        <w:t xml:space="preserve">ε) </w:t>
      </w:r>
      <w:r w:rsidRPr="00105242">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105242">
        <w:t>αριθμ</w:t>
      </w:r>
      <w:proofErr w:type="spellEnd"/>
      <w:r w:rsidRPr="00105242">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12E811FB" w14:textId="77777777" w:rsidR="009E78A6" w:rsidRPr="00603221" w:rsidRDefault="009E78A6" w:rsidP="009E78A6"/>
    <w:p w14:paraId="6C0685F9" w14:textId="77777777" w:rsidR="009E78A6" w:rsidRDefault="009E78A6" w:rsidP="009E78A6">
      <w:proofErr w:type="spellStart"/>
      <w:r w:rsidRPr="00603221">
        <w:t>στ</w:t>
      </w:r>
      <w:proofErr w:type="spellEnd"/>
      <w:r w:rsidRPr="00603221">
        <w:t xml:space="preserve">) </w:t>
      </w:r>
      <w:r w:rsidRPr="00105242">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514E9FB6" w14:textId="77777777" w:rsidR="009E78A6" w:rsidRDefault="009E78A6" w:rsidP="009E78A6">
      <w:r w:rsidRPr="00603221">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5051E581" w14:textId="77777777" w:rsidR="009E78A6" w:rsidRPr="00405D54" w:rsidRDefault="009E78A6" w:rsidP="009E78A6">
      <w:r w:rsidRPr="00405D54">
        <w:t xml:space="preserve">Η υποχρέωση του προηγούμενου εδαφίου αφορά: </w:t>
      </w:r>
    </w:p>
    <w:p w14:paraId="70DE5E47" w14:textId="77777777" w:rsidR="009E78A6" w:rsidRDefault="009E78A6" w:rsidP="009E78A6">
      <w: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DD3B086" w14:textId="77777777" w:rsidR="009E78A6" w:rsidRPr="009A3D76" w:rsidRDefault="009E78A6" w:rsidP="009E78A6">
      <w:r>
        <w:t xml:space="preserve">- </w:t>
      </w:r>
      <w:r w:rsidRPr="009A3D76">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t>,</w:t>
      </w:r>
    </w:p>
    <w:p w14:paraId="5D27B95A" w14:textId="77777777" w:rsidR="009E78A6" w:rsidRPr="009A3D76" w:rsidRDefault="009E78A6" w:rsidP="009E78A6">
      <w:r w:rsidRPr="009A3D76">
        <w:t>- στις περιπτώσεις Συνεταιρισμών, τα μέλη του Διοικητικού Συμβουλίου.</w:t>
      </w:r>
    </w:p>
    <w:p w14:paraId="57FEA622" w14:textId="77777777" w:rsidR="009E78A6" w:rsidRPr="009A3D76" w:rsidRDefault="009E78A6" w:rsidP="009E78A6">
      <w:r w:rsidRPr="009A3D76">
        <w:t>- σε όλες τις υπόλοιπες περιπτώσεις νομικών προσώπων, τον κατά περίπτωση νόμιμο εκπρόσωπο.</w:t>
      </w:r>
    </w:p>
    <w:p w14:paraId="5F384A87" w14:textId="77777777" w:rsidR="009E78A6" w:rsidRPr="00821852" w:rsidRDefault="009E78A6" w:rsidP="009E78A6">
      <w:pPr>
        <w:rPr>
          <w:b/>
          <w:bCs/>
        </w:rPr>
      </w:pPr>
      <w:r w:rsidRPr="00821852">
        <w:rPr>
          <w:b/>
          <w:bCs/>
        </w:rPr>
        <w:t>Εάν στις ως άνω περιπτώσεις (α) έως (</w:t>
      </w:r>
      <w:proofErr w:type="spellStart"/>
      <w:r w:rsidRPr="00821852">
        <w:rPr>
          <w:b/>
          <w:bCs/>
        </w:rPr>
        <w:t>στ</w:t>
      </w:r>
      <w:proofErr w:type="spellEnd"/>
      <w:r w:rsidRPr="00821852">
        <w:rPr>
          <w:b/>
          <w:bCs/>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D9017A1" w14:textId="77777777" w:rsidR="009E78A6" w:rsidRDefault="009E78A6">
      <w:pPr>
        <w:pStyle w:val="aff"/>
        <w:numPr>
          <w:ilvl w:val="3"/>
          <w:numId w:val="13"/>
        </w:numPr>
        <w:tabs>
          <w:tab w:val="left" w:pos="0"/>
          <w:tab w:val="left" w:pos="709"/>
          <w:tab w:val="left" w:pos="1134"/>
        </w:tabs>
        <w:suppressAutoHyphens/>
        <w:spacing w:before="240"/>
        <w:ind w:left="0" w:firstLine="0"/>
      </w:pPr>
      <w:bookmarkStart w:id="112" w:name="_Ref503518036"/>
      <w:r w:rsidRPr="00603221">
        <w:t>Στις ακόλουθες περιπτώσεις</w:t>
      </w:r>
      <w:bookmarkEnd w:id="112"/>
      <w:r w:rsidRPr="00603221">
        <w:t xml:space="preserve"> </w:t>
      </w:r>
    </w:p>
    <w:p w14:paraId="6BE73541" w14:textId="77777777" w:rsidR="009E78A6" w:rsidRPr="00C229F3" w:rsidRDefault="009E78A6" w:rsidP="009E78A6">
      <w:pPr>
        <w:spacing w:before="120"/>
      </w:pPr>
      <w: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w:t>
      </w:r>
      <w:r>
        <w:lastRenderedPageBreak/>
        <w:t xml:space="preserve">με τελεσίδικη και δεσμευτική ισχύ, σύμφωνα με διατάξεις της χώρας όπου είναι εγκατεστημένος ή την εθνική νομοθεσία ή </w:t>
      </w:r>
    </w:p>
    <w:p w14:paraId="1FF3008B" w14:textId="77777777" w:rsidR="009E78A6" w:rsidRPr="00C229F3" w:rsidRDefault="009E78A6" w:rsidP="009E78A6">
      <w: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86886C6" w14:textId="77777777" w:rsidR="009E78A6" w:rsidRDefault="009E78A6" w:rsidP="009E78A6">
      <w: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D072F32" w14:textId="77777777" w:rsidR="009E78A6" w:rsidRPr="00C229F3" w:rsidRDefault="009E78A6" w:rsidP="009E78A6">
      <w:r w:rsidRPr="007213D0">
        <w:rPr>
          <w:lang w:eastAsia="el-GR"/>
        </w:rPr>
        <w:t>Οι υποχρεώσεις των περ. α’ και β’ της παρ. 2</w:t>
      </w:r>
      <w:r>
        <w:rPr>
          <w:lang w:eastAsia="el-GR"/>
        </w:rPr>
        <w:t xml:space="preserve">.2.3.2 </w:t>
      </w:r>
      <w:r w:rsidRPr="007213D0">
        <w:rPr>
          <w:lang w:eastAsia="el-GR"/>
        </w:rPr>
        <w:t>θεωρείται</w:t>
      </w:r>
      <w:r>
        <w:rPr>
          <w:lang w:eastAsia="el-GR"/>
        </w:rPr>
        <w:t xml:space="preserve"> </w:t>
      </w:r>
      <w:r w:rsidRPr="007213D0">
        <w:rPr>
          <w:lang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7AA8621" w14:textId="77777777" w:rsidR="009E78A6" w:rsidRPr="009143B3" w:rsidRDefault="009E78A6" w:rsidP="009E78A6">
      <w:r>
        <w:t xml:space="preserve">Δεν αποκλείεται ο οικονομικός φορέας, όταν έχει εκπληρώσει τις υποχρεώσεις του είτε καταβάλλοντας </w:t>
      </w:r>
      <w:r w:rsidRPr="009143B3">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t>τους στο μέτρο που τηρεί τους όρους του δεσμευτικού κανονισμού.</w:t>
      </w:r>
    </w:p>
    <w:p w14:paraId="73E8684B" w14:textId="77777777" w:rsidR="009E78A6" w:rsidRPr="00603221" w:rsidRDefault="009E78A6" w:rsidP="009E78A6"/>
    <w:p w14:paraId="35F5E9F3" w14:textId="77777777" w:rsidR="009E78A6" w:rsidRPr="00603221" w:rsidRDefault="009E78A6">
      <w:pPr>
        <w:pStyle w:val="aff"/>
        <w:numPr>
          <w:ilvl w:val="3"/>
          <w:numId w:val="13"/>
        </w:numPr>
        <w:tabs>
          <w:tab w:val="left" w:pos="0"/>
          <w:tab w:val="left" w:pos="709"/>
          <w:tab w:val="left" w:pos="1134"/>
        </w:tabs>
        <w:suppressAutoHyphens/>
        <w:spacing w:before="240"/>
        <w:ind w:left="0" w:firstLine="0"/>
        <w:rPr>
          <w:i/>
          <w:color w:val="5B9BD5"/>
        </w:rPr>
      </w:pPr>
      <w:bookmarkStart w:id="113" w:name="_Ref496540586"/>
      <w:r w:rsidRPr="00603221">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13"/>
      <w:r w:rsidRPr="00603221">
        <w:t xml:space="preserve"> </w:t>
      </w:r>
    </w:p>
    <w:p w14:paraId="361CEDEA" w14:textId="77777777" w:rsidR="009E78A6" w:rsidRDefault="009E78A6" w:rsidP="009E78A6">
      <w:r w:rsidRPr="00603221">
        <w:t xml:space="preserve">(α) εάν έχει αθετήσει τις υποχρεώσεις που προβλέπονται στην παρ. 2 του άρθρου 18 του ν. 4412/2016, </w:t>
      </w:r>
      <w:r>
        <w:t>περί αρχών που εφαρμόζονται στις διαδικασίες σύναψης δημοσίων συμβάσεων</w:t>
      </w:r>
    </w:p>
    <w:p w14:paraId="0EDFED4C" w14:textId="77777777" w:rsidR="009E78A6" w:rsidRPr="00603221" w:rsidRDefault="009E78A6" w:rsidP="009E78A6">
      <w:r w:rsidRPr="00603221">
        <w:t xml:space="preserve">(β) </w:t>
      </w:r>
      <w:r>
        <w:t>εάν τελεί υπό πτώχευση</w:t>
      </w:r>
      <w:r>
        <w:rPr>
          <w:b/>
        </w:rPr>
        <w:t xml:space="preserve"> </w:t>
      </w:r>
      <w:r>
        <w:t xml:space="preserve">ή έχει υπαχθεί σε διαδικασία ειδικής </w:t>
      </w:r>
      <w:r w:rsidRPr="00FF5DBE">
        <w:t>εκκαθάρισης</w:t>
      </w:r>
      <w:r>
        <w:rPr>
          <w:b/>
        </w:rPr>
        <w:t xml:space="preserve">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w:t>
      </w:r>
    </w:p>
    <w:p w14:paraId="3F9F346E" w14:textId="77777777" w:rsidR="009E78A6" w:rsidRPr="00C229F3" w:rsidRDefault="009E78A6" w:rsidP="009E78A6">
      <w:r w:rsidRPr="00603221">
        <w:t xml:space="preserve">(γ) </w:t>
      </w:r>
      <w:r>
        <w:t xml:space="preserve">εάν, </w:t>
      </w:r>
      <w:r w:rsidRPr="00790D05">
        <w:t>με την επιφύλαξη της παραγράφου 3</w:t>
      </w:r>
      <w:r>
        <w:t>Γ</w:t>
      </w:r>
      <w:r w:rsidRPr="00790D05">
        <w:t xml:space="preserve"> του άρθρου 44 του ν. 3959/2011</w:t>
      </w:r>
      <w:r w:rsidRPr="00D61E70">
        <w:t xml:space="preserve"> </w:t>
      </w:r>
      <w:r w:rsidRPr="00E14C02">
        <w:t>περί ποινικών κυρώσεων και</w:t>
      </w:r>
      <w:r>
        <w:t xml:space="preserve"> </w:t>
      </w:r>
      <w:r w:rsidRPr="00E14C02">
        <w:t>άλλων διοικητικών συνεπειών</w:t>
      </w:r>
      <w: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9AB4629" w14:textId="77777777" w:rsidR="009E78A6" w:rsidRDefault="009E78A6" w:rsidP="009E78A6">
      <w:r w:rsidRPr="00603221">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AAF89CF" w14:textId="77777777" w:rsidR="009E78A6" w:rsidRDefault="009E78A6" w:rsidP="009E78A6">
      <w:r w:rsidRPr="00603221">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t xml:space="preserve"> </w:t>
      </w:r>
      <w:r w:rsidRPr="00033BA0">
        <w:t>όπως ισχύει</w:t>
      </w:r>
      <w:r w:rsidRPr="00603221">
        <w:t xml:space="preserve">, δεν μπορεί να θεραπευθεί με άλλα, λιγότερο παρεμβατικά, μέσα, </w:t>
      </w:r>
    </w:p>
    <w:p w14:paraId="5B4687CA" w14:textId="2399CF44" w:rsidR="009E78A6" w:rsidRDefault="009E78A6" w:rsidP="009E78A6">
      <w:r w:rsidRPr="00603221">
        <w:t>(</w:t>
      </w:r>
      <w:proofErr w:type="spellStart"/>
      <w:r w:rsidRPr="00603221">
        <w:t>στ</w:t>
      </w:r>
      <w:proofErr w:type="spellEnd"/>
      <w:r w:rsidRPr="00603221">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t>που είχε ως συνέπεια</w:t>
      </w:r>
      <w:r w:rsidR="005A5EFF">
        <w:t xml:space="preserve"> την πρόωρη καταγγελία της προηγούμενης σύμβασης και</w:t>
      </w:r>
      <w:r w:rsidRPr="008F3F1B">
        <w:t xml:space="preserve"> την έκπτωσή του από τη σύμβαση και την επιβολή σε αυτόν συνακόλουθων κυρώσεω</w:t>
      </w:r>
      <w:r>
        <w:t>ν,</w:t>
      </w:r>
      <w:r w:rsidRPr="00603221">
        <w:t xml:space="preserve"> </w:t>
      </w:r>
    </w:p>
    <w:p w14:paraId="3BD43610" w14:textId="1B2D8A68" w:rsidR="009E78A6" w:rsidRDefault="009E78A6" w:rsidP="009E78A6">
      <w:r w:rsidRPr="00603221">
        <w:t xml:space="preserve">(ζ) </w:t>
      </w:r>
      <w:r w:rsidRPr="00A23EAB">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14" w:name="_Hlk126489824"/>
      <w:r w:rsidRPr="00A23EAB">
        <w:t xml:space="preserve">της παραγράφου </w:t>
      </w:r>
      <w:r>
        <w:fldChar w:fldCharType="begin"/>
      </w:r>
      <w:r>
        <w:instrText xml:space="preserve"> REF _Ref40957856 \r \h </w:instrText>
      </w:r>
      <w:r>
        <w:fldChar w:fldCharType="separate"/>
      </w:r>
      <w:r w:rsidR="00C47D40">
        <w:rPr>
          <w:cs/>
        </w:rPr>
        <w:t>‎</w:t>
      </w:r>
      <w:r w:rsidR="00C47D40">
        <w:t>2.2.9.2</w:t>
      </w:r>
      <w:r>
        <w:fldChar w:fldCharType="end"/>
      </w:r>
      <w:r>
        <w:t xml:space="preserve"> </w:t>
      </w:r>
      <w:r>
        <w:fldChar w:fldCharType="begin"/>
      </w:r>
      <w:r>
        <w:instrText xml:space="preserve"> REF _Ref40957856 \h </w:instrText>
      </w:r>
      <w:r>
        <w:fldChar w:fldCharType="separate"/>
      </w:r>
      <w:r w:rsidR="00C47D40" w:rsidRPr="00C0210C">
        <w:t>Αποδεικτικά μέσα</w:t>
      </w:r>
      <w:r w:rsidR="00C47D40">
        <w:rPr>
          <w:rFonts w:ascii="Calibri" w:hAnsi="Calibri"/>
        </w:rPr>
        <w:t xml:space="preserve"> </w:t>
      </w:r>
      <w:r w:rsidR="00C47D40" w:rsidRPr="0077634D">
        <w:rPr>
          <w:rFonts w:ascii="Calibri" w:hAnsi="Calibri"/>
        </w:rPr>
        <w:t xml:space="preserve">- </w:t>
      </w:r>
      <w:r w:rsidR="00C47D40" w:rsidRPr="00C0210C">
        <w:t>Δικαιολογητικά προσωρινού αναδόχου</w:t>
      </w:r>
      <w:r>
        <w:fldChar w:fldCharType="end"/>
      </w:r>
      <w:r w:rsidRPr="00603221">
        <w:t xml:space="preserve"> της παρούσας. </w:t>
      </w:r>
    </w:p>
    <w:bookmarkEnd w:id="114"/>
    <w:p w14:paraId="572AC9F2" w14:textId="77777777" w:rsidR="009E78A6" w:rsidRPr="00603221" w:rsidRDefault="009E78A6" w:rsidP="009E78A6">
      <w:r w:rsidRPr="00603221">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t>με απατηλό τρόπο</w:t>
      </w:r>
      <w:r w:rsidRPr="00603221">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1F92235B" w14:textId="77777777" w:rsidR="009E78A6" w:rsidRDefault="009E78A6" w:rsidP="009E78A6">
      <w:r w:rsidRPr="00603221">
        <w:t xml:space="preserve">(θ) </w:t>
      </w:r>
      <w:r w:rsidRPr="00953E50">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t>.</w:t>
      </w:r>
    </w:p>
    <w:p w14:paraId="446316C0" w14:textId="77777777" w:rsidR="009E78A6" w:rsidRPr="00821852" w:rsidRDefault="009E78A6" w:rsidP="009E78A6">
      <w:pPr>
        <w:rPr>
          <w:b/>
          <w:bCs/>
        </w:rPr>
      </w:pPr>
      <w:r w:rsidRPr="00821852">
        <w:rPr>
          <w:b/>
          <w:bCs/>
        </w:rPr>
        <w:t>Εάν στις ως άνω περιπτώσεις (α) έως (θ)</w:t>
      </w:r>
      <w:r>
        <w:rPr>
          <w:b/>
          <w:bCs/>
        </w:rPr>
        <w:t xml:space="preserve"> </w:t>
      </w:r>
      <w:r w:rsidRPr="00821852">
        <w:rPr>
          <w:b/>
          <w:bCs/>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Pr>
          <w:b/>
          <w:bCs/>
        </w:rPr>
        <w:t xml:space="preserve"> </w:t>
      </w:r>
    </w:p>
    <w:p w14:paraId="286CA289" w14:textId="77777777" w:rsidR="009E78A6" w:rsidRPr="00603221" w:rsidRDefault="009E78A6" w:rsidP="009E78A6">
      <w:pPr>
        <w:pStyle w:val="aff"/>
        <w:tabs>
          <w:tab w:val="left" w:pos="0"/>
          <w:tab w:val="left" w:pos="709"/>
          <w:tab w:val="left" w:pos="1134"/>
        </w:tabs>
        <w:spacing w:before="240"/>
        <w:ind w:left="0"/>
        <w:rPr>
          <w:i/>
          <w:color w:val="5B9BD5"/>
        </w:rPr>
      </w:pPr>
    </w:p>
    <w:p w14:paraId="6AA432FD" w14:textId="77777777" w:rsidR="009E78A6" w:rsidRPr="00821852" w:rsidRDefault="009E78A6">
      <w:pPr>
        <w:pStyle w:val="aff"/>
        <w:numPr>
          <w:ilvl w:val="3"/>
          <w:numId w:val="13"/>
        </w:numPr>
        <w:tabs>
          <w:tab w:val="left" w:pos="0"/>
          <w:tab w:val="left" w:pos="709"/>
          <w:tab w:val="left" w:pos="1134"/>
        </w:tabs>
        <w:suppressAutoHyphens/>
        <w:spacing w:before="240"/>
        <w:ind w:left="0" w:firstLine="0"/>
      </w:pPr>
      <w:bookmarkStart w:id="115" w:name="_Ref74508082"/>
      <w:r w:rsidRPr="00821852">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t xml:space="preserve"> </w:t>
      </w:r>
      <w:r w:rsidRPr="00821852">
        <w:t>που αντιστοιχούν σε ανώνυμη εταιρεία</w:t>
      </w:r>
      <w:r w:rsidRPr="00E014DD">
        <w:t>.</w:t>
      </w:r>
      <w:bookmarkEnd w:id="115"/>
      <w:r w:rsidRPr="00603221">
        <w:rPr>
          <w:b/>
          <w:bCs/>
        </w:rPr>
        <w:t xml:space="preserve"> </w:t>
      </w:r>
    </w:p>
    <w:p w14:paraId="38451038" w14:textId="77777777" w:rsidR="009E78A6" w:rsidRPr="00821852" w:rsidRDefault="009E78A6" w:rsidP="009E78A6">
      <w:pPr>
        <w:pStyle w:val="aff"/>
        <w:tabs>
          <w:tab w:val="left" w:pos="0"/>
          <w:tab w:val="left" w:pos="709"/>
          <w:tab w:val="left" w:pos="1134"/>
        </w:tabs>
        <w:spacing w:before="240"/>
        <w:ind w:left="0"/>
      </w:pPr>
      <w:r w:rsidRPr="00821852">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t>investment</w:t>
      </w:r>
      <w:proofErr w:type="spellEnd"/>
      <w:r w:rsidRPr="00821852">
        <w:t xml:space="preserve"> </w:t>
      </w:r>
      <w:proofErr w:type="spellStart"/>
      <w:r w:rsidRPr="00821852">
        <w:t>firms</w:t>
      </w:r>
      <w:proofErr w:type="spellEnd"/>
      <w:r w:rsidRPr="00821852">
        <w:t>), εταιρείες διαχείρισης κεφαλαίων/ενεργητικού (</w:t>
      </w:r>
      <w:proofErr w:type="spellStart"/>
      <w:r w:rsidRPr="00821852">
        <w:t>asset</w:t>
      </w:r>
      <w:proofErr w:type="spellEnd"/>
      <w:r w:rsidRPr="00821852">
        <w:t>/</w:t>
      </w:r>
      <w:proofErr w:type="spellStart"/>
      <w:r w:rsidRPr="00821852">
        <w:t>fund</w:t>
      </w:r>
      <w:proofErr w:type="spellEnd"/>
      <w:r w:rsidRPr="00821852">
        <w:t xml:space="preserve"> </w:t>
      </w:r>
      <w:proofErr w:type="spellStart"/>
      <w:r w:rsidRPr="00821852">
        <w:t>managers</w:t>
      </w:r>
      <w:proofErr w:type="spellEnd"/>
      <w:r w:rsidRPr="00821852">
        <w:t>) ή εταιρείες διαχείρισης κεφαλαίων επιχειρηματικών συμμετοχών (</w:t>
      </w:r>
      <w:proofErr w:type="spellStart"/>
      <w:r w:rsidRPr="00821852">
        <w:t>private</w:t>
      </w:r>
      <w:proofErr w:type="spellEnd"/>
      <w:r w:rsidRPr="00821852">
        <w:t xml:space="preserve"> </w:t>
      </w:r>
      <w:proofErr w:type="spellStart"/>
      <w:r w:rsidRPr="00821852">
        <w:t>equity</w:t>
      </w:r>
      <w:proofErr w:type="spellEnd"/>
      <w:r w:rsidRPr="00821852">
        <w:t xml:space="preserve"> </w:t>
      </w:r>
      <w:proofErr w:type="spellStart"/>
      <w:r w:rsidRPr="00821852">
        <w:t>firms</w:t>
      </w:r>
      <w:proofErr w:type="spellEnd"/>
      <w:r w:rsidRPr="00821852">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4C8BF4EE" w14:textId="77777777" w:rsidR="009E78A6" w:rsidRPr="00603221" w:rsidRDefault="009E78A6" w:rsidP="009E78A6">
      <w:pPr>
        <w:pStyle w:val="aff"/>
        <w:tabs>
          <w:tab w:val="left" w:pos="0"/>
        </w:tabs>
        <w:spacing w:before="240"/>
        <w:ind w:left="0"/>
        <w:rPr>
          <w:b/>
          <w:bCs/>
        </w:rPr>
      </w:pPr>
    </w:p>
    <w:p w14:paraId="30403E55" w14:textId="77777777" w:rsidR="009E78A6" w:rsidRDefault="009E78A6">
      <w:pPr>
        <w:pStyle w:val="aff"/>
        <w:numPr>
          <w:ilvl w:val="3"/>
          <w:numId w:val="13"/>
        </w:numPr>
        <w:tabs>
          <w:tab w:val="left" w:pos="0"/>
          <w:tab w:val="left" w:pos="709"/>
          <w:tab w:val="left" w:pos="1134"/>
        </w:tabs>
        <w:suppressAutoHyphens/>
        <w:spacing w:before="240"/>
        <w:ind w:left="0" w:firstLine="0"/>
      </w:pPr>
      <w:bookmarkStart w:id="116" w:name="_Ref151369083"/>
      <w:r w:rsidRPr="00821852">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16"/>
    </w:p>
    <w:p w14:paraId="2BA3FDA0" w14:textId="77777777" w:rsidR="009E78A6" w:rsidRPr="002A631D" w:rsidRDefault="009E78A6" w:rsidP="009E78A6">
      <w:pPr>
        <w:spacing w:after="160" w:line="252" w:lineRule="auto"/>
      </w:pPr>
      <w:r w:rsidRPr="002A631D">
        <w:rPr>
          <w:b/>
          <w:bCs/>
        </w:rPr>
        <w:t>2.2.3.5.α</w:t>
      </w:r>
      <w:r>
        <w:t xml:space="preserve"> </w:t>
      </w:r>
      <w:r w:rsidRPr="002A631D">
        <w:t>Απαγορεύεται η ανάθεση της παρούσας σύμβασης, σε:</w:t>
      </w:r>
    </w:p>
    <w:p w14:paraId="4D45A62F" w14:textId="77777777" w:rsidR="009E78A6" w:rsidRPr="002A631D" w:rsidRDefault="009E78A6" w:rsidP="009E78A6">
      <w:pPr>
        <w:spacing w:after="160" w:line="252" w:lineRule="auto"/>
      </w:pPr>
      <w:r w:rsidRPr="002A631D">
        <w:t>α) Ρώσο υπήκοο ή φυσικό ή νομικό πρόσωπο, οντότητα ή φορέα που έχει την έδρα του στη Ρωσία</w:t>
      </w:r>
      <w:r>
        <w:t xml:space="preserve"> </w:t>
      </w:r>
    </w:p>
    <w:p w14:paraId="040548B9" w14:textId="77777777" w:rsidR="009E78A6" w:rsidRPr="002A631D" w:rsidRDefault="009E78A6" w:rsidP="009E78A6">
      <w:pPr>
        <w:spacing w:after="160" w:line="252" w:lineRule="auto"/>
      </w:pPr>
      <w:r w:rsidRPr="002A631D">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59C3870B" w14:textId="77777777" w:rsidR="009E78A6" w:rsidRPr="002A631D" w:rsidRDefault="009E78A6" w:rsidP="009E78A6">
      <w:pPr>
        <w:spacing w:after="160" w:line="252" w:lineRule="auto"/>
        <w:rPr>
          <w:b/>
          <w:bCs/>
        </w:rPr>
      </w:pPr>
      <w:r w:rsidRPr="002A631D">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t xml:space="preserve"> </w:t>
      </w:r>
    </w:p>
    <w:p w14:paraId="3D20A6C9" w14:textId="77777777" w:rsidR="009E78A6" w:rsidRDefault="009E78A6" w:rsidP="009E78A6">
      <w:pPr>
        <w:pStyle w:val="aff"/>
        <w:tabs>
          <w:tab w:val="left" w:pos="0"/>
          <w:tab w:val="left" w:pos="709"/>
          <w:tab w:val="left" w:pos="1134"/>
        </w:tabs>
        <w:spacing w:before="240"/>
        <w:ind w:left="0"/>
      </w:pPr>
    </w:p>
    <w:p w14:paraId="28AB352D" w14:textId="6688FC67" w:rsidR="009E78A6" w:rsidRPr="002A7C7B" w:rsidRDefault="009E78A6">
      <w:pPr>
        <w:pStyle w:val="aff"/>
        <w:numPr>
          <w:ilvl w:val="3"/>
          <w:numId w:val="13"/>
        </w:numPr>
        <w:tabs>
          <w:tab w:val="left" w:pos="0"/>
          <w:tab w:val="left" w:pos="709"/>
          <w:tab w:val="left" w:pos="1134"/>
        </w:tabs>
        <w:suppressAutoHyphens/>
        <w:spacing w:before="240"/>
        <w:ind w:left="0" w:firstLine="0"/>
        <w:rPr>
          <w:b/>
          <w:bCs/>
        </w:rPr>
      </w:pPr>
      <w:r w:rsidRPr="002A7C7B">
        <w:t xml:space="preserve"> Ο οικονομικός φορέας που εμπίπτει σε μια από τις καταστάσεις που αναφέρονται στις παραγράφους </w:t>
      </w:r>
      <w:r w:rsidRPr="00A334BA">
        <w:fldChar w:fldCharType="begin"/>
      </w:r>
      <w:r w:rsidRPr="002A7C7B">
        <w:instrText xml:space="preserve"> REF _Ref496540567 \r \h  \* MERGEFORMAT </w:instrText>
      </w:r>
      <w:r w:rsidRPr="00A334BA">
        <w:fldChar w:fldCharType="separate"/>
      </w:r>
      <w:r w:rsidR="00C47D40">
        <w:rPr>
          <w:cs/>
        </w:rPr>
        <w:t>‎</w:t>
      </w:r>
      <w:r w:rsidR="00C47D40">
        <w:t>0</w:t>
      </w:r>
      <w:r w:rsidRPr="00A334BA">
        <w:fldChar w:fldCharType="end"/>
      </w:r>
      <w:r w:rsidRPr="002A7C7B">
        <w:t xml:space="preserve"> και </w:t>
      </w:r>
      <w:r>
        <w:fldChar w:fldCharType="begin"/>
      </w:r>
      <w:r>
        <w:instrText xml:space="preserve"> REF _Ref496540586 \r \h </w:instrText>
      </w:r>
      <w:r>
        <w:fldChar w:fldCharType="separate"/>
      </w:r>
      <w:r w:rsidR="00C47D40">
        <w:rPr>
          <w:cs/>
        </w:rPr>
        <w:t>‎</w:t>
      </w:r>
      <w:r w:rsidR="00C47D40">
        <w:t>2.2.3.2</w:t>
      </w:r>
      <w:r>
        <w:fldChar w:fldCharType="end"/>
      </w:r>
      <w:r>
        <w:t xml:space="preserve"> </w:t>
      </w:r>
      <w:r w:rsidRPr="002A7C7B">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t>αυτoκάθαρση</w:t>
      </w:r>
      <w:proofErr w:type="spellEnd"/>
      <w:r w:rsidRPr="002A7C7B">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w:t>
      </w:r>
      <w:r w:rsidRPr="002A7C7B">
        <w:lastRenderedPageBreak/>
        <w:t>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B23D61D" w14:textId="77777777" w:rsidR="009E78A6" w:rsidRPr="00603221" w:rsidRDefault="009E78A6" w:rsidP="009E78A6">
      <w:pPr>
        <w:pStyle w:val="aff"/>
        <w:tabs>
          <w:tab w:val="left" w:pos="0"/>
          <w:tab w:val="left" w:pos="709"/>
          <w:tab w:val="left" w:pos="1134"/>
        </w:tabs>
        <w:spacing w:before="240"/>
        <w:ind w:left="0"/>
        <w:rPr>
          <w:b/>
          <w:bCs/>
        </w:rPr>
      </w:pPr>
    </w:p>
    <w:p w14:paraId="38D9FD6A" w14:textId="77777777" w:rsidR="009E78A6" w:rsidRPr="00603221" w:rsidRDefault="009E78A6">
      <w:pPr>
        <w:pStyle w:val="aff"/>
        <w:numPr>
          <w:ilvl w:val="3"/>
          <w:numId w:val="13"/>
        </w:numPr>
        <w:tabs>
          <w:tab w:val="left" w:pos="0"/>
          <w:tab w:val="left" w:pos="709"/>
          <w:tab w:val="left" w:pos="1134"/>
        </w:tabs>
        <w:suppressAutoHyphens/>
        <w:spacing w:before="240"/>
        <w:ind w:left="0" w:firstLine="0"/>
        <w:rPr>
          <w:b/>
          <w:bCs/>
          <w:color w:val="000000"/>
        </w:rPr>
      </w:pPr>
      <w:bookmarkStart w:id="117" w:name="_Ref151369188"/>
      <w:r w:rsidRPr="00603221">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t xml:space="preserve">, </w:t>
      </w:r>
      <w:r w:rsidRPr="0025400A">
        <w:t xml:space="preserve">καθώς και </w:t>
      </w:r>
      <w:r>
        <w:t>σ</w:t>
      </w:r>
      <w:r w:rsidRPr="0025400A">
        <w:t xml:space="preserve">την υπ’ </w:t>
      </w:r>
      <w:proofErr w:type="spellStart"/>
      <w:r w:rsidRPr="0025400A">
        <w:t>αριθμ</w:t>
      </w:r>
      <w:proofErr w:type="spellEnd"/>
      <w:r w:rsidRPr="0025400A">
        <w:t>. 102080/24-10-2022 (Β΄5623/02.11.2022) απόφαση του Υπουργού Ανάπτυξης και Επενδύσεων με θέμα:</w:t>
      </w:r>
      <w:r>
        <w:t xml:space="preserve"> </w:t>
      </w:r>
      <w:r w:rsidRPr="006B36B5">
        <w:rPr>
          <w:i/>
        </w:rPr>
        <w:t>«Ρύθμιση θεμάτων σχετικά με την εξέταση επανορθωτικών μέτρων από την Επιτροπή της παρ.</w:t>
      </w:r>
      <w:r>
        <w:rPr>
          <w:i/>
        </w:rPr>
        <w:t xml:space="preserve"> </w:t>
      </w:r>
      <w:r w:rsidRPr="006B36B5">
        <w:rPr>
          <w:i/>
        </w:rPr>
        <w:t>9 του άρθρου 73 του ν. 4412/2016».</w:t>
      </w:r>
      <w:bookmarkEnd w:id="117"/>
    </w:p>
    <w:p w14:paraId="1DDB8E0C" w14:textId="77777777" w:rsidR="009E78A6" w:rsidRPr="00E97543" w:rsidRDefault="009E78A6" w:rsidP="009E78A6">
      <w:pPr>
        <w:autoSpaceDE w:val="0"/>
        <w:autoSpaceDN w:val="0"/>
        <w:adjustRightInd w:val="0"/>
        <w:spacing w:after="0"/>
      </w:pPr>
      <w:r w:rsidRPr="00E97543">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E97543">
        <w:t>ληφθέντων</w:t>
      </w:r>
      <w:proofErr w:type="spellEnd"/>
      <w:r w:rsidRPr="00E97543">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7" w:history="1">
        <w:r w:rsidRPr="0025400A">
          <w:t>epanorthotika</w:t>
        </w:r>
        <w:r w:rsidRPr="00E97543">
          <w:t>@</w:t>
        </w:r>
        <w:r w:rsidRPr="0025400A">
          <w:t>eaadhsy</w:t>
        </w:r>
        <w:r w:rsidRPr="00E97543">
          <w:t>.</w:t>
        </w:r>
        <w:r w:rsidRPr="0025400A">
          <w:t>gr</w:t>
        </w:r>
      </w:hyperlink>
      <w:r>
        <w:t xml:space="preserve"> </w:t>
      </w:r>
    </w:p>
    <w:p w14:paraId="0AE5213A" w14:textId="77777777" w:rsidR="009E78A6" w:rsidRPr="00E97543" w:rsidRDefault="009E78A6" w:rsidP="009E78A6">
      <w:pPr>
        <w:autoSpaceDE w:val="0"/>
        <w:autoSpaceDN w:val="0"/>
        <w:adjustRightInd w:val="0"/>
        <w:spacing w:after="0"/>
      </w:pPr>
    </w:p>
    <w:p w14:paraId="133870C2" w14:textId="77777777" w:rsidR="009E78A6" w:rsidRPr="00E97543" w:rsidRDefault="009E78A6" w:rsidP="009E78A6">
      <w:pPr>
        <w:autoSpaceDE w:val="0"/>
        <w:autoSpaceDN w:val="0"/>
        <w:adjustRightInd w:val="0"/>
        <w:spacing w:after="0"/>
      </w:pPr>
      <w:r w:rsidRPr="00E97543">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E97543">
        <w:t>εκδοθείσες</w:t>
      </w:r>
      <w:proofErr w:type="spellEnd"/>
      <w:r w:rsidRPr="00E97543">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774A8F46" w14:textId="77777777" w:rsidR="009E78A6" w:rsidRPr="00E97543" w:rsidRDefault="009E78A6" w:rsidP="009E78A6">
      <w:pPr>
        <w:autoSpaceDE w:val="0"/>
        <w:autoSpaceDN w:val="0"/>
        <w:adjustRightInd w:val="0"/>
        <w:spacing w:after="0"/>
      </w:pPr>
    </w:p>
    <w:p w14:paraId="0267779B" w14:textId="77777777" w:rsidR="009E78A6" w:rsidRPr="00E97543" w:rsidRDefault="009E78A6" w:rsidP="009E78A6">
      <w:pPr>
        <w:autoSpaceDE w:val="0"/>
        <w:autoSpaceDN w:val="0"/>
        <w:adjustRightInd w:val="0"/>
        <w:spacing w:after="0"/>
      </w:pPr>
      <w:r w:rsidRPr="00E97543">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6641C7F" w14:textId="77777777" w:rsidR="009E78A6" w:rsidRPr="00E97543" w:rsidRDefault="009E78A6" w:rsidP="009E78A6">
      <w:pPr>
        <w:autoSpaceDE w:val="0"/>
        <w:autoSpaceDN w:val="0"/>
        <w:adjustRightInd w:val="0"/>
        <w:spacing w:after="0"/>
      </w:pPr>
    </w:p>
    <w:p w14:paraId="59A60DE7" w14:textId="77777777" w:rsidR="009E78A6" w:rsidRPr="00E97543" w:rsidRDefault="009E78A6" w:rsidP="009E78A6">
      <w:pPr>
        <w:autoSpaceDE w:val="0"/>
        <w:autoSpaceDN w:val="0"/>
        <w:adjustRightInd w:val="0"/>
        <w:spacing w:after="0"/>
      </w:pPr>
      <w:r w:rsidRPr="00E97543">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27038A0" w14:textId="77777777" w:rsidR="009E78A6" w:rsidRPr="00E97543" w:rsidRDefault="009E78A6" w:rsidP="009E78A6">
      <w:pPr>
        <w:autoSpaceDE w:val="0"/>
        <w:autoSpaceDN w:val="0"/>
        <w:adjustRightInd w:val="0"/>
        <w:spacing w:after="0"/>
      </w:pPr>
    </w:p>
    <w:p w14:paraId="36392692" w14:textId="77777777" w:rsidR="009E78A6" w:rsidRPr="00E97543" w:rsidRDefault="009E78A6" w:rsidP="009E78A6">
      <w:pPr>
        <w:autoSpaceDE w:val="0"/>
        <w:autoSpaceDN w:val="0"/>
        <w:adjustRightInd w:val="0"/>
        <w:spacing w:after="0"/>
      </w:pPr>
      <w:r w:rsidRPr="00E97543">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E97543">
        <w:rPr>
          <w:b/>
        </w:rPr>
        <w:t>μετά</w:t>
      </w:r>
      <w:r w:rsidRPr="00E97543">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49897DB7" w14:textId="77777777" w:rsidR="009E78A6" w:rsidRPr="00E97543" w:rsidRDefault="009E78A6" w:rsidP="009E78A6">
      <w:pPr>
        <w:autoSpaceDE w:val="0"/>
        <w:autoSpaceDN w:val="0"/>
        <w:adjustRightInd w:val="0"/>
        <w:spacing w:after="0"/>
      </w:pPr>
    </w:p>
    <w:p w14:paraId="3AA8A4AE" w14:textId="77777777" w:rsidR="009E78A6" w:rsidRPr="00E97543" w:rsidRDefault="009E78A6" w:rsidP="009E78A6">
      <w:pPr>
        <w:autoSpaceDE w:val="0"/>
        <w:autoSpaceDN w:val="0"/>
        <w:adjustRightInd w:val="0"/>
        <w:spacing w:before="240" w:after="0"/>
      </w:pPr>
      <w:r w:rsidRPr="00E97543">
        <w:lastRenderedPageBreak/>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t>1 και της παρ.</w:t>
      </w:r>
      <w:r w:rsidRPr="00990B68">
        <w:t> </w:t>
      </w:r>
      <w:r w:rsidRPr="00E97543">
        <w:t>4, εκτός από την περ.</w:t>
      </w:r>
      <w:r w:rsidRPr="00990B68">
        <w:t> </w:t>
      </w:r>
      <w:r w:rsidRPr="00E97543">
        <w:t>β’ αυτής, του άρθρου</w:t>
      </w:r>
      <w:r w:rsidRPr="00990B68">
        <w:t> </w:t>
      </w:r>
      <w:r w:rsidRPr="00E97543">
        <w:t>73 του ν.</w:t>
      </w:r>
      <w:r w:rsidRPr="00990B68">
        <w:t> </w:t>
      </w:r>
      <w:r w:rsidRPr="00E97543">
        <w:t>4412/2016, αλλά η συνδρομή του προέκυψε, κατά τη διάρκεια της παρούσας διαδικασίας (</w:t>
      </w:r>
      <w:proofErr w:type="spellStart"/>
      <w:r w:rsidRPr="00E97543">
        <w:t>οψιγενής</w:t>
      </w:r>
      <w:proofErr w:type="spellEnd"/>
      <w:r w:rsidRPr="00E97543">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72C280D3" w14:textId="77777777" w:rsidR="009E78A6" w:rsidRPr="00E97543" w:rsidRDefault="009E78A6" w:rsidP="009E78A6">
      <w:r w:rsidRPr="00E97543">
        <w:t>Οι διαδικαστικές λεπτομέρειες εξέτασης και επανεξέτασης των επανορθωτικών μέτρων ρυθμίζονται αναλυτικά στην ως άνω υπουργική απόφαση.</w:t>
      </w:r>
    </w:p>
    <w:p w14:paraId="2AD501C9" w14:textId="77777777" w:rsidR="009E78A6" w:rsidRPr="007E61C0" w:rsidRDefault="009E78A6" w:rsidP="009E78A6">
      <w:pPr>
        <w:rPr>
          <w:b/>
          <w:bCs/>
          <w:color w:val="000000"/>
        </w:rPr>
      </w:pPr>
    </w:p>
    <w:p w14:paraId="48B23B7C" w14:textId="77777777" w:rsidR="009E78A6" w:rsidRPr="00821852" w:rsidRDefault="009E78A6">
      <w:pPr>
        <w:pStyle w:val="aff"/>
        <w:numPr>
          <w:ilvl w:val="3"/>
          <w:numId w:val="13"/>
        </w:numPr>
        <w:tabs>
          <w:tab w:val="left" w:pos="0"/>
          <w:tab w:val="left" w:pos="709"/>
          <w:tab w:val="left" w:pos="1134"/>
        </w:tabs>
        <w:suppressAutoHyphens/>
        <w:spacing w:before="240"/>
        <w:ind w:left="0" w:firstLine="0"/>
      </w:pPr>
      <w:r w:rsidRPr="00821852">
        <w:t xml:space="preserve"> </w:t>
      </w:r>
      <w:bookmarkStart w:id="118" w:name="_Ref496540821"/>
      <w:r w:rsidRPr="00821852">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18"/>
    </w:p>
    <w:p w14:paraId="78A0D81D" w14:textId="77777777" w:rsidR="009E78A6" w:rsidRPr="00603221" w:rsidRDefault="009E78A6" w:rsidP="009E78A6">
      <w:pPr>
        <w:pStyle w:val="aff"/>
        <w:rPr>
          <w:color w:val="000000"/>
        </w:rPr>
      </w:pPr>
    </w:p>
    <w:p w14:paraId="66D2A94A" w14:textId="7253D83B" w:rsidR="009E78A6" w:rsidRPr="00C349B3" w:rsidRDefault="009E78A6" w:rsidP="00C349B3">
      <w:pPr>
        <w:pStyle w:val="3"/>
        <w:numPr>
          <w:ilvl w:val="0"/>
          <w:numId w:val="0"/>
        </w:numPr>
        <w:ind w:left="720" w:hanging="720"/>
        <w:rPr>
          <w:rFonts w:cs="Tahoma"/>
        </w:rPr>
      </w:pPr>
      <w:bookmarkStart w:id="119" w:name="_Toc97194274"/>
      <w:bookmarkStart w:id="120" w:name="_Toc97194424"/>
      <w:bookmarkStart w:id="121" w:name="_Toc159581369"/>
      <w:bookmarkStart w:id="122" w:name="_Toc164778654"/>
      <w:r w:rsidRPr="00603221">
        <w:rPr>
          <w:rFonts w:cs="Tahoma"/>
        </w:rPr>
        <w:t>Κριτήρια Ποιοτικής Επιλογής &amp; αποδεικτά στοιχεία</w:t>
      </w:r>
      <w:bookmarkEnd w:id="119"/>
      <w:bookmarkEnd w:id="120"/>
      <w:bookmarkEnd w:id="121"/>
      <w:bookmarkEnd w:id="122"/>
      <w:r w:rsidRPr="00603221">
        <w:rPr>
          <w:rFonts w:cs="Tahoma"/>
        </w:rPr>
        <w:t xml:space="preserve"> </w:t>
      </w:r>
    </w:p>
    <w:p w14:paraId="3AB56C80" w14:textId="23014F08" w:rsidR="009E78A6" w:rsidRPr="00603221" w:rsidDel="00893E05" w:rsidRDefault="009E78A6" w:rsidP="008E5F67">
      <w:pPr>
        <w:pStyle w:val="3"/>
        <w:ind w:left="1560" w:hanging="709"/>
      </w:pPr>
      <w:bookmarkStart w:id="123" w:name="_Ref74510337"/>
      <w:bookmarkStart w:id="124" w:name="_Toc97194275"/>
      <w:bookmarkStart w:id="125" w:name="_Toc97194425"/>
      <w:bookmarkStart w:id="126" w:name="_Toc159581370"/>
      <w:bookmarkStart w:id="127" w:name="_Toc164778655"/>
      <w:proofErr w:type="spellStart"/>
      <w:r>
        <w:t>Καταλληλό</w:t>
      </w:r>
      <w:r w:rsidR="1995D599">
        <w:t>τ</w:t>
      </w:r>
      <w:r>
        <w:t>ητα</w:t>
      </w:r>
      <w:proofErr w:type="spellEnd"/>
      <w:r w:rsidRPr="00603221" w:rsidDel="00893E05">
        <w:t xml:space="preserve"> άσκησης επαγγελματικής δραστηριότητας</w:t>
      </w:r>
      <w:bookmarkEnd w:id="123"/>
      <w:bookmarkEnd w:id="124"/>
      <w:bookmarkEnd w:id="125"/>
      <w:bookmarkEnd w:id="126"/>
      <w:bookmarkEnd w:id="127"/>
      <w:r w:rsidRPr="00603221" w:rsidDel="00893E05">
        <w:t xml:space="preserve"> </w:t>
      </w:r>
    </w:p>
    <w:p w14:paraId="5D104490" w14:textId="659A7A54" w:rsidR="009E78A6" w:rsidRPr="00BE6F4C" w:rsidDel="00893E05" w:rsidRDefault="009E78A6" w:rsidP="009E78A6">
      <w:pPr>
        <w:rPr>
          <w:i/>
          <w:iCs/>
          <w:color w:val="5B9BD5"/>
          <w:lang w:eastAsia="en-US"/>
        </w:rPr>
      </w:pPr>
      <w:bookmarkStart w:id="128" w:name="_Toc97194276"/>
      <w:r w:rsidRPr="00764BB8" w:rsidDel="00893E05">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28"/>
      <w:r w:rsidR="00C349B3" w:rsidRPr="00764BB8">
        <w:t>.</w:t>
      </w:r>
    </w:p>
    <w:p w14:paraId="64CAADDA" w14:textId="77777777" w:rsidR="009E78A6" w:rsidRDefault="009E78A6" w:rsidP="009E78A6">
      <w:pPr>
        <w:pStyle w:val="aff"/>
        <w:ind w:left="0"/>
      </w:pPr>
      <w:r w:rsidRPr="00252398" w:rsidDel="00893E05">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t xml:space="preserve">ή εμπορικά </w:t>
      </w:r>
      <w:r w:rsidRPr="00252398" w:rsidDel="00893E05">
        <w:t>μητρώα που τηρούνται στο κράτος εγκατάστασής τους ή να ικανοποιούν οποιαδήποτε άλλη απαίτηση ορίζεται στο Παρ</w:t>
      </w:r>
      <w:r w:rsidRPr="00C00860" w:rsidDel="00893E05">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t xml:space="preserve">ένορκη δήλωση ενώπιον συμβολαιογράφου σχετικά με την άσκηση του συγκεκριμένου επαγγέλματος. </w:t>
      </w:r>
    </w:p>
    <w:p w14:paraId="4E7C79E8" w14:textId="77777777" w:rsidR="009E78A6" w:rsidDel="00893E05" w:rsidRDefault="009E78A6" w:rsidP="009E78A6">
      <w:pPr>
        <w:pStyle w:val="aff"/>
        <w:ind w:left="0"/>
      </w:pPr>
      <w:r w:rsidRPr="00BE6F4C" w:rsidDel="00893E05">
        <w:t xml:space="preserve">Στην περίπτωση οικονομικών φορέων εγκατεστημένων σε κράτος μέλους του Ευρωπαϊκού Οικονομικού Χώρου (Ε.Ο.Χ) ή σε τρίτες χώρες που </w:t>
      </w:r>
      <w:r>
        <w:t xml:space="preserve">έχουν </w:t>
      </w:r>
      <w:r w:rsidRPr="00BE6F4C" w:rsidDel="00893E05">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85DA0D6" w14:textId="77777777" w:rsidR="009E78A6" w:rsidRPr="00BE6F4C" w:rsidDel="00893E05" w:rsidRDefault="009E78A6" w:rsidP="009E78A6">
      <w:pPr>
        <w:pStyle w:val="aff"/>
        <w:ind w:left="0"/>
      </w:pPr>
    </w:p>
    <w:p w14:paraId="5AEFE644" w14:textId="77777777" w:rsidR="009E78A6" w:rsidRDefault="009E78A6" w:rsidP="009E78A6">
      <w:pPr>
        <w:pStyle w:val="aff"/>
        <w:ind w:left="0"/>
      </w:pPr>
      <w:r w:rsidRPr="00BE6F4C" w:rsidDel="00893E05">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t>.</w:t>
      </w:r>
    </w:p>
    <w:p w14:paraId="4061A535" w14:textId="77777777" w:rsidR="009E78A6" w:rsidRDefault="009E78A6" w:rsidP="009E78A6">
      <w:pPr>
        <w:pStyle w:val="aff"/>
        <w:ind w:left="0"/>
      </w:pPr>
    </w:p>
    <w:p w14:paraId="7D0BA84F" w14:textId="77777777" w:rsidR="009E78A6" w:rsidRPr="00BE6F4C" w:rsidDel="00893E05" w:rsidRDefault="009E78A6" w:rsidP="009E78A6">
      <w:pPr>
        <w:pStyle w:val="aff"/>
        <w:ind w:left="0"/>
      </w:pPr>
      <w:r w:rsidRPr="00821852">
        <w:t>Στην περίπτωση ένωσης οικονομικών φορέων</w:t>
      </w:r>
      <w:r w:rsidRPr="00BE6F4C" w:rsidDel="00893E05">
        <w:t xml:space="preserve"> </w:t>
      </w:r>
      <w:r w:rsidRPr="00821852">
        <w:t xml:space="preserve">η </w:t>
      </w:r>
      <w:proofErr w:type="spellStart"/>
      <w:r w:rsidRPr="00821852">
        <w:t>καταλληλότητα</w:t>
      </w:r>
      <w:proofErr w:type="spellEnd"/>
      <w:r w:rsidRPr="00821852">
        <w:t xml:space="preserve"> άσκησης επαγγελματικής δραστηριότητας</w:t>
      </w:r>
      <w:r>
        <w:t xml:space="preserve"> απαιτείται να καλύπτεται από τουλάχιστον ένα μέλος της ένωσης.</w:t>
      </w:r>
    </w:p>
    <w:p w14:paraId="4344D888" w14:textId="77777777" w:rsidR="009E78A6" w:rsidRPr="00603221" w:rsidRDefault="009E78A6" w:rsidP="009E78A6">
      <w:pPr>
        <w:pStyle w:val="3"/>
        <w:ind w:left="1276"/>
      </w:pPr>
      <w:bookmarkStart w:id="129" w:name="_Toc74566826"/>
      <w:bookmarkStart w:id="130" w:name="_Ref496541309"/>
      <w:bookmarkStart w:id="131" w:name="_Ref496541508"/>
      <w:bookmarkStart w:id="132" w:name="_Toc97194277"/>
      <w:bookmarkStart w:id="133" w:name="_Toc97194426"/>
      <w:bookmarkStart w:id="134" w:name="_Toc159581371"/>
      <w:bookmarkStart w:id="135" w:name="_Toc164778656"/>
      <w:bookmarkEnd w:id="129"/>
      <w:r w:rsidRPr="00603221">
        <w:t>Οικονομική και χρηματοοικονομική επάρκεια</w:t>
      </w:r>
      <w:bookmarkEnd w:id="130"/>
      <w:bookmarkEnd w:id="131"/>
      <w:bookmarkEnd w:id="132"/>
      <w:bookmarkEnd w:id="133"/>
      <w:bookmarkEnd w:id="134"/>
      <w:bookmarkEnd w:id="135"/>
    </w:p>
    <w:p w14:paraId="099B4910" w14:textId="028386C7" w:rsidR="007E4954" w:rsidRDefault="007E4954" w:rsidP="007E4954">
      <w:pPr>
        <w:pStyle w:val="ae"/>
        <w:spacing w:before="60"/>
        <w:ind w:left="1"/>
        <w:rPr>
          <w:color w:val="00000A"/>
        </w:rPr>
      </w:pPr>
      <w:bookmarkStart w:id="136" w:name="_Ref496541329"/>
      <w:bookmarkStart w:id="137" w:name="_Ref496541556"/>
      <w:bookmarkStart w:id="138" w:name="_Toc97194279"/>
      <w:bookmarkStart w:id="139" w:name="_Toc97194427"/>
      <w:bookmarkStart w:id="140" w:name="_Toc159581372"/>
      <w:r w:rsidRPr="00507C87">
        <w:rPr>
          <w:color w:val="00000A"/>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διαθέτουν κατά τις τρεις προηγούμενες του έτους του διαγωνισμού κλεισμένες χρήσεις μέσο γενικό ετήσιο κύκλο εργασιών τουλάχιστον ίσο με το </w:t>
      </w:r>
      <w:r w:rsidRPr="00507C87">
        <w:rPr>
          <w:b/>
          <w:color w:val="00000A"/>
        </w:rPr>
        <w:t xml:space="preserve">200% </w:t>
      </w:r>
      <w:r w:rsidRPr="00507C87">
        <w:rPr>
          <w:color w:val="00000A"/>
        </w:rPr>
        <w:t>του προϋπολογισμού της παρούσας σύμβασης χωρίς ΦΠΑ, μη συνυπολογιζόμενων των δικαιωμάτων προαίρεσης.</w:t>
      </w:r>
    </w:p>
    <w:p w14:paraId="3B41D603" w14:textId="77777777" w:rsidR="007E4954" w:rsidRPr="00507C87" w:rsidRDefault="007E4954" w:rsidP="007E4954">
      <w:pPr>
        <w:pStyle w:val="ae"/>
        <w:spacing w:before="122"/>
        <w:ind w:left="1"/>
      </w:pPr>
      <w:r w:rsidRPr="00507C87">
        <w:rPr>
          <w:color w:val="00000A"/>
        </w:rPr>
        <w:t>Σε περίπτωση που ο υποψήφιος δραστηριοποιείται για χρονικό διάστημα μικρότερο των τριών διαχειριστικών χρήσεων, θα πρέπει να πληροί το ελάχιστο ως άνω επίπεδο χρηματοοικονομικής</w:t>
      </w:r>
      <w:r>
        <w:rPr>
          <w:color w:val="00000A"/>
        </w:rPr>
        <w:t xml:space="preserve"> </w:t>
      </w:r>
      <w:r w:rsidRPr="00507C87">
        <w:rPr>
          <w:color w:val="00000A"/>
        </w:rPr>
        <w:lastRenderedPageBreak/>
        <w:t>επάρκειας για όσες κλεισμένες διαχειριστικές χρήσεις δραστηριοποιείται συναρτήσει της έναρξης των δραστηριοτήτων του.</w:t>
      </w:r>
    </w:p>
    <w:p w14:paraId="6D5043B1" w14:textId="02364FFA" w:rsidR="007E4954" w:rsidRPr="00507C87" w:rsidRDefault="007E4954" w:rsidP="007E4954">
      <w:pPr>
        <w:pStyle w:val="ae"/>
        <w:spacing w:before="121"/>
        <w:ind w:left="1"/>
      </w:pPr>
      <w:r w:rsidRPr="00507C87">
        <w:t>Σε περίπτωση ένωσης/κοινοπραξίας η παραπάνω απαιτούμενη οικονομική και χρηματοοικονομική επάρκεια μπορεί να καλύπτεται αθροιστικά από όλα τα μέλη της ένωσης/κοινοπραξίας.</w:t>
      </w:r>
    </w:p>
    <w:p w14:paraId="631F6C8C" w14:textId="304173F0" w:rsidR="009E78A6" w:rsidRPr="00B479B1" w:rsidRDefault="009E78A6" w:rsidP="009E78A6">
      <w:pPr>
        <w:pStyle w:val="3"/>
        <w:ind w:left="1276"/>
      </w:pPr>
      <w:bookmarkStart w:id="141" w:name="_Toc164778657"/>
      <w:r w:rsidRPr="00603221">
        <w:t>Τεχνική και επαγγελματική ικανότητα</w:t>
      </w:r>
      <w:bookmarkEnd w:id="136"/>
      <w:bookmarkEnd w:id="137"/>
      <w:bookmarkEnd w:id="138"/>
      <w:bookmarkEnd w:id="139"/>
      <w:bookmarkEnd w:id="140"/>
      <w:bookmarkEnd w:id="141"/>
      <w:r w:rsidRPr="00603221">
        <w:t xml:space="preserve"> </w:t>
      </w:r>
    </w:p>
    <w:p w14:paraId="4794357D" w14:textId="77777777" w:rsidR="009E78A6" w:rsidRPr="008E43C4" w:rsidRDefault="009E78A6" w:rsidP="009E78A6">
      <w:pPr>
        <w:pStyle w:val="4"/>
        <w:rPr>
          <w:lang w:eastAsia="en-US"/>
        </w:rPr>
      </w:pPr>
      <w:bookmarkStart w:id="142" w:name="_Ref61980826"/>
      <w:bookmarkStart w:id="143" w:name="_Toc97194280"/>
      <w:bookmarkStart w:id="144" w:name="_Toc159581373"/>
      <w:bookmarkStart w:id="145" w:name="_Toc164778658"/>
      <w:bookmarkStart w:id="146" w:name="_Ref40965350"/>
      <w:r>
        <w:rPr>
          <w:lang w:eastAsia="en-US"/>
        </w:rPr>
        <w:t>Τεχνική Ικανότητα</w:t>
      </w:r>
      <w:bookmarkEnd w:id="142"/>
      <w:bookmarkEnd w:id="143"/>
      <w:bookmarkEnd w:id="144"/>
      <w:bookmarkEnd w:id="145"/>
    </w:p>
    <w:p w14:paraId="3FA78EEB" w14:textId="77777777" w:rsidR="00B479B1" w:rsidRDefault="00B479B1" w:rsidP="00B479B1">
      <w:pPr>
        <w:rPr>
          <w:bCs/>
        </w:rPr>
      </w:pPr>
      <w:bookmarkStart w:id="147" w:name="_Hlk55900233"/>
      <w:r w:rsidRPr="00FA5EDD">
        <w:rPr>
          <w:bCs/>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4F69C2B0" w14:textId="2D907459" w:rsidR="00032EFA" w:rsidRDefault="00032EFA" w:rsidP="00032EFA">
      <w:pPr>
        <w:rPr>
          <w:rFonts w:ascii="Calibri" w:hAnsi="Calibri" w:cs="Calibri"/>
          <w:lang w:eastAsia="en-US"/>
        </w:rPr>
      </w:pPr>
      <w:r>
        <w:t xml:space="preserve">Ο υποψήφιος απαιτείται κατά τα τελευταία </w:t>
      </w:r>
      <w:r>
        <w:rPr>
          <w:b/>
          <w:bCs/>
        </w:rPr>
        <w:t>τρία (3) έτη</w:t>
      </w:r>
      <w:r>
        <w:t xml:space="preserve"> </w:t>
      </w:r>
      <w:r>
        <w:rPr>
          <w:color w:val="00000A"/>
        </w:rPr>
        <w:t>(2021, 2022, 2023) συν το τρέχον</w:t>
      </w:r>
      <w:r>
        <w:t xml:space="preserve"> έτος να έχει υλοποιήσει και ολοκληρώσει επιτυχώς –είτε αυτοτελώς είτε ως μέλος ένωσης ή κοινοπραξίας- τουλάχιστον </w:t>
      </w:r>
      <w:r>
        <w:rPr>
          <w:color w:val="00000A"/>
        </w:rPr>
        <w:t>ένα (1) έργο συμβατικού τιμήματος μεγαλύτερου του 40% του υπό ανάθεση έργου (μη συμπεριλαμβανομένου ΦΠΑ και δικαιωμάτων προαίρεσης), το οποίο να περιλαμβάνει την υλοποίηση συστήματος διαχείρισης κλήσεων έκτακτης ανάγκης σε εθνικό επίπεδο για οποιαδήποτε χώρα της Ευρωπαϊκής Ένωσης και μεταξύ άλλων να περιλαμβάνει λειτουργικές περιοχές AML και e-</w:t>
      </w:r>
      <w:proofErr w:type="spellStart"/>
      <w:r>
        <w:rPr>
          <w:color w:val="00000A"/>
        </w:rPr>
        <w:t>call</w:t>
      </w:r>
      <w:proofErr w:type="spellEnd"/>
      <w:r>
        <w:rPr>
          <w:color w:val="00000A"/>
        </w:rPr>
        <w:t xml:space="preserve">. </w:t>
      </w:r>
      <w:r>
        <w:t>Σε περίπτωση συμμετοχής σε ένωση ή κοινοπραξία, ο υποψήφιος οικονομικός φορέας για την πλήρωση της παραπάνω απαίτησης απαιτείται να έχει ποσοστό συμμετοχής στο έργο μεγαλύτερο ή ίσο του 50%.</w:t>
      </w:r>
    </w:p>
    <w:p w14:paraId="275EBDD2" w14:textId="07E08C7D" w:rsidR="00032EFA" w:rsidRDefault="00032EFA" w:rsidP="00032EFA">
      <w:r>
        <w:t>Διευκρινίζεται, ότι για την απόδειξη της παραπάνω απαίτησης οι οικονομικοί φορείς μπορούν να επικαλεστούν και συμβάσεις για τις οποίες έχουν ασκηθεί δικαιώματα προαίρεσης φυσικού αντικειμένου ως εξής :</w:t>
      </w:r>
    </w:p>
    <w:p w14:paraId="78A4D9A2" w14:textId="77777777" w:rsidR="00032EFA" w:rsidRPr="00764BB8" w:rsidRDefault="00032EFA" w:rsidP="00032EFA">
      <w:pPr>
        <w:pStyle w:val="aff"/>
        <w:numPr>
          <w:ilvl w:val="0"/>
          <w:numId w:val="136"/>
        </w:numPr>
      </w:pPr>
      <w:r w:rsidRPr="00764BB8">
        <w:t xml:space="preserve">σε περίπτωση σύμβασης που ασκήθηκαν δικαιώματα προαίρεσης πριν τη λήξη της, ο υποψήφιος δύναται να επικαλεστεί είτε μόνο την αρχική σύμβαση (εφόσον αυτή έχει παραληφθεί οριστικά) είτε τη συνολική σύμβαση (αρχική και  δικαιώματα προαίρεσης) εφόσον έχει ολοκληρωθεί και παραληφθεί στο σύνολό της. </w:t>
      </w:r>
    </w:p>
    <w:p w14:paraId="673E0C77" w14:textId="77777777" w:rsidR="00032EFA" w:rsidRDefault="00032EFA" w:rsidP="00032EFA">
      <w:pPr>
        <w:rPr>
          <w:rFonts w:ascii="Calibri" w:hAnsi="Calibri" w:cs="Calibri"/>
        </w:rPr>
      </w:pPr>
      <w:r>
        <w:rPr>
          <w:color w:val="00000A"/>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527131BB" w14:textId="77777777" w:rsidR="00032EFA" w:rsidRDefault="00032EFA" w:rsidP="00032EFA">
      <w:r>
        <w:t>Σε περίπτωση ένωσης οικονομικών φορέων, οι παραπάνω απαιτήσεις καλύπτονται αθροιστικά από τα μέλη της ένωσης.</w:t>
      </w:r>
    </w:p>
    <w:p w14:paraId="114B0804" w14:textId="77777777" w:rsidR="009E78A6" w:rsidRPr="006E6191" w:rsidRDefault="009E78A6" w:rsidP="009E78A6">
      <w:pPr>
        <w:pStyle w:val="4"/>
        <w:rPr>
          <w:lang w:eastAsia="en-US"/>
        </w:rPr>
      </w:pPr>
      <w:bookmarkStart w:id="148" w:name="_Toc97194281"/>
      <w:bookmarkStart w:id="149" w:name="_Toc159581374"/>
      <w:bookmarkStart w:id="150" w:name="_Toc164778659"/>
      <w:bookmarkEnd w:id="146"/>
      <w:bookmarkEnd w:id="147"/>
      <w:r w:rsidRPr="00CC2818">
        <w:rPr>
          <w:lang w:eastAsia="en-US"/>
        </w:rPr>
        <w:t>Επαγγελματική Ικανότητα – Ομάδα Έργου</w:t>
      </w:r>
      <w:bookmarkEnd w:id="148"/>
      <w:bookmarkEnd w:id="149"/>
      <w:bookmarkEnd w:id="150"/>
    </w:p>
    <w:p w14:paraId="052AFCA7" w14:textId="77777777" w:rsidR="00B479B1" w:rsidRDefault="00B479B1" w:rsidP="00B479B1">
      <w:bookmarkStart w:id="151" w:name="_Ref40965313"/>
      <w:bookmarkStart w:id="152" w:name="_Ref496541343"/>
      <w:bookmarkStart w:id="153" w:name="_Ref496541651"/>
      <w:bookmarkStart w:id="154" w:name="_Toc97194282"/>
      <w:bookmarkStart w:id="155" w:name="_Toc97194428"/>
      <w:bookmarkStart w:id="156" w:name="_Toc159581375"/>
      <w:r w:rsidRPr="00603221">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bookmarkEnd w:id="151"/>
    </w:p>
    <w:p w14:paraId="5D2B34AF" w14:textId="2FFB6E7F" w:rsidR="00B479B1" w:rsidRPr="00EE1113" w:rsidRDefault="00B479B1">
      <w:pPr>
        <w:pStyle w:val="aff"/>
        <w:numPr>
          <w:ilvl w:val="0"/>
          <w:numId w:val="118"/>
        </w:numPr>
        <w:suppressAutoHyphens/>
        <w:spacing w:line="288" w:lineRule="auto"/>
      </w:pPr>
      <w:r w:rsidRPr="00EE1113">
        <w:t>Υπεύθυνο Έργου, ο οποίος να διαθέτει τουλάχιστον:</w:t>
      </w:r>
    </w:p>
    <w:p w14:paraId="5D91093F" w14:textId="77777777" w:rsidR="00B479B1" w:rsidRPr="0028668C" w:rsidRDefault="00B479B1">
      <w:pPr>
        <w:pStyle w:val="aff"/>
        <w:numPr>
          <w:ilvl w:val="1"/>
          <w:numId w:val="119"/>
        </w:numPr>
        <w:suppressAutoHyphens/>
        <w:spacing w:line="288" w:lineRule="auto"/>
      </w:pPr>
      <w:r w:rsidRPr="0028668C">
        <w:t>Πτυχίο και Μεταπτυχιακό Τίτλο σε ένα από τα ακόλουθα γνωστικά αντικείμενα: Πληροφορική ή/και Τηλεπικοινωνιών ή/και Δικτύων Υπολογιστών</w:t>
      </w:r>
      <w:r w:rsidRPr="0028668C" w:rsidDel="00FA5A1C">
        <w:t xml:space="preserve"> </w:t>
      </w:r>
    </w:p>
    <w:p w14:paraId="7EFC5CC6" w14:textId="77777777" w:rsidR="008529A7" w:rsidRPr="0028668C" w:rsidRDefault="008529A7" w:rsidP="008529A7">
      <w:pPr>
        <w:pStyle w:val="aff"/>
        <w:numPr>
          <w:ilvl w:val="1"/>
          <w:numId w:val="119"/>
        </w:numPr>
        <w:suppressAutoHyphens/>
        <w:spacing w:line="288" w:lineRule="auto"/>
      </w:pPr>
      <w:r w:rsidRPr="0028668C">
        <w:t xml:space="preserve">Να διαθέτει σχετική πιστοποίηση διαχείρισης έργων (π.χ. PMI, PRINCE2, </w:t>
      </w:r>
      <w:proofErr w:type="spellStart"/>
      <w:r w:rsidRPr="0028668C">
        <w:t>κλπ</w:t>
      </w:r>
      <w:proofErr w:type="spellEnd"/>
      <w:r w:rsidRPr="0028668C">
        <w:t>)</w:t>
      </w:r>
    </w:p>
    <w:p w14:paraId="201C9067" w14:textId="01F239CA" w:rsidR="00B479B1" w:rsidRPr="0028668C" w:rsidRDefault="00B479B1">
      <w:pPr>
        <w:pStyle w:val="aff"/>
        <w:numPr>
          <w:ilvl w:val="1"/>
          <w:numId w:val="119"/>
        </w:numPr>
        <w:suppressAutoHyphens/>
        <w:spacing w:line="288" w:lineRule="auto"/>
      </w:pPr>
      <w:r w:rsidRPr="0028668C">
        <w:t>Συνολική επαγγελματική εμπειρία στην Πληροφορική τουλάχιστον δεκαπέντε (15) ετών</w:t>
      </w:r>
    </w:p>
    <w:p w14:paraId="02DC8315" w14:textId="77777777" w:rsidR="00B479B1" w:rsidRPr="0028668C" w:rsidRDefault="00B479B1">
      <w:pPr>
        <w:pStyle w:val="aff"/>
        <w:numPr>
          <w:ilvl w:val="1"/>
          <w:numId w:val="119"/>
        </w:numPr>
        <w:suppressAutoHyphens/>
        <w:spacing w:line="288" w:lineRule="auto"/>
      </w:pPr>
      <w:r w:rsidRPr="0028668C">
        <w:t>Επαγγελματική εμπειρία τουλάχιστον δέκα (10) ετών σε Διαχείριση Έργων πληροφορικής ή/και τηλεπικοινωνιών</w:t>
      </w:r>
    </w:p>
    <w:p w14:paraId="13022C10" w14:textId="77777777" w:rsidR="00B479B1" w:rsidRDefault="00B479B1">
      <w:pPr>
        <w:pStyle w:val="aff"/>
        <w:numPr>
          <w:ilvl w:val="0"/>
          <w:numId w:val="118"/>
        </w:numPr>
        <w:suppressAutoHyphens/>
        <w:spacing w:line="288" w:lineRule="auto"/>
      </w:pPr>
      <w:r>
        <w:lastRenderedPageBreak/>
        <w:t>Έναν (1) Αναπληρωτή διευθυντή έργου ο οποίος να διαθέτει Πανεπιστημιακό Τίτλο Σπουδών και τουλάχιστον 7ετή επαγγελματική εμπειρία σε Διαχείριση Έργων ΤΠΕ.</w:t>
      </w:r>
    </w:p>
    <w:p w14:paraId="556124DF" w14:textId="37692A52" w:rsidR="00B479B1" w:rsidRDefault="00B479B1">
      <w:pPr>
        <w:pStyle w:val="aff"/>
        <w:numPr>
          <w:ilvl w:val="0"/>
          <w:numId w:val="118"/>
        </w:numPr>
        <w:suppressAutoHyphens/>
        <w:spacing w:line="288" w:lineRule="auto"/>
      </w:pPr>
      <w:r w:rsidRPr="00B44FF6">
        <w:t xml:space="preserve">Έναν </w:t>
      </w:r>
      <w:r>
        <w:t xml:space="preserve">(1) </w:t>
      </w:r>
      <w:r w:rsidRPr="00B44FF6">
        <w:t xml:space="preserve">Τεχνικό Υπεύθυνο Έργου, </w:t>
      </w:r>
      <w:r>
        <w:t>ο οποίος να διαθέτει Πανεπιστημιακό Τίτλο Σπουδών και τουλάχιστον 1</w:t>
      </w:r>
      <w:r w:rsidRPr="00B44FF6">
        <w:t>0</w:t>
      </w:r>
      <w:r>
        <w:t xml:space="preserve">ετή επαγγελματική εμπειρία σε </w:t>
      </w:r>
      <w:r w:rsidR="00305F72">
        <w:t xml:space="preserve">αντίστοιχα </w:t>
      </w:r>
      <w:r>
        <w:t xml:space="preserve">συστήματα διαχείρισης κλήσεων, εκ των οποίων τα τρία (3) τουλάχιστον να αφορούν εμπειρία που σχετίζεται με το λογισμικό </w:t>
      </w:r>
      <w:r w:rsidRPr="0028668C">
        <w:t>NG</w:t>
      </w:r>
      <w:r w:rsidRPr="00B44FF6">
        <w:t>-</w:t>
      </w:r>
      <w:r w:rsidRPr="0028668C">
        <w:t>ECMS</w:t>
      </w:r>
      <w:r w:rsidRPr="00B44FF6">
        <w:t>-112-</w:t>
      </w:r>
      <w:r w:rsidRPr="0028668C">
        <w:t>SW</w:t>
      </w:r>
      <w:r>
        <w:t>.</w:t>
      </w:r>
    </w:p>
    <w:p w14:paraId="09C45097" w14:textId="6AF5F14C" w:rsidR="00B479B1" w:rsidRDefault="00B479B1">
      <w:pPr>
        <w:pStyle w:val="aff"/>
        <w:numPr>
          <w:ilvl w:val="0"/>
          <w:numId w:val="118"/>
        </w:numPr>
        <w:suppressAutoHyphens/>
        <w:spacing w:line="288" w:lineRule="auto"/>
      </w:pPr>
      <w:r w:rsidRPr="005D29EC">
        <w:t xml:space="preserve">Έναν </w:t>
      </w:r>
      <w:r>
        <w:t xml:space="preserve">(1) Αναπληρωτή </w:t>
      </w:r>
      <w:r w:rsidRPr="005D29EC">
        <w:t xml:space="preserve">Τεχνικό Υπεύθυνο Έργου, </w:t>
      </w:r>
      <w:r>
        <w:t>ο οποίος να διαθέτει Πανεπιστημιακό Τίτλο Σπουδών και τουλάχιστον 5ετή επαγγελματική εμπειρία σε συστήματα διαχείρισης κλήσεων έκτακτης ανάγκης</w:t>
      </w:r>
      <w:r w:rsidRPr="00B44FF6">
        <w:t xml:space="preserve">, </w:t>
      </w:r>
      <w:r>
        <w:t xml:space="preserve">εκ των οποίων τα τρία (2) τουλάχιστον να αφορούν εμπειρία που σχετίζεται με το λογισμικό </w:t>
      </w:r>
      <w:r w:rsidRPr="0028668C">
        <w:t>NG</w:t>
      </w:r>
      <w:r w:rsidRPr="00033824">
        <w:t>-</w:t>
      </w:r>
      <w:r w:rsidRPr="0028668C">
        <w:t>ECMS</w:t>
      </w:r>
      <w:r w:rsidRPr="00033824">
        <w:t>-112</w:t>
      </w:r>
      <w:r w:rsidRPr="00B44FF6">
        <w:t>-</w:t>
      </w:r>
      <w:r w:rsidRPr="0028668C">
        <w:t>SW</w:t>
      </w:r>
      <w:r w:rsidRPr="00B44FF6" w:rsidDel="003E1CCD">
        <w:t xml:space="preserve"> </w:t>
      </w:r>
    </w:p>
    <w:p w14:paraId="4B546BC0" w14:textId="77777777" w:rsidR="00B479B1" w:rsidRPr="00886688" w:rsidRDefault="00B479B1">
      <w:pPr>
        <w:pStyle w:val="aff"/>
        <w:numPr>
          <w:ilvl w:val="0"/>
          <w:numId w:val="118"/>
        </w:numPr>
        <w:suppressAutoHyphens/>
        <w:spacing w:line="288" w:lineRule="auto"/>
      </w:pPr>
      <w:r>
        <w:t xml:space="preserve">Έναν υπεύθυνο σχεδιασμού και υλοποίησης της λύσης </w:t>
      </w:r>
      <w:r w:rsidRPr="0028668C">
        <w:t>IP</w:t>
      </w:r>
      <w:r w:rsidRPr="0070671A">
        <w:t>-</w:t>
      </w:r>
      <w:r w:rsidRPr="0028668C">
        <w:t>PBX</w:t>
      </w:r>
      <w:r w:rsidRPr="0070671A">
        <w:t xml:space="preserve"> </w:t>
      </w:r>
      <w:r>
        <w:t>με πανεπιστημιακό τίτλο σπουδών</w:t>
      </w:r>
      <w:r w:rsidRPr="0070671A">
        <w:t xml:space="preserve"> </w:t>
      </w:r>
      <w:r>
        <w:t xml:space="preserve">στην πληροφορική ή/και τηλεπικοινωνίες  και 10ετή επαγγελματική εμπειρία στον σχεδιασμό ή/και υλοποίηση ή/και συντήρηση </w:t>
      </w:r>
      <w:r w:rsidRPr="0028668C">
        <w:t>IP</w:t>
      </w:r>
      <w:r w:rsidRPr="0070671A">
        <w:t>-</w:t>
      </w:r>
      <w:r w:rsidRPr="0028668C">
        <w:t>PBX</w:t>
      </w:r>
    </w:p>
    <w:p w14:paraId="00B675C0" w14:textId="58896FE4" w:rsidR="00B479B1" w:rsidRPr="0028668C" w:rsidRDefault="00B479B1">
      <w:pPr>
        <w:pStyle w:val="aff"/>
        <w:numPr>
          <w:ilvl w:val="0"/>
          <w:numId w:val="118"/>
        </w:numPr>
        <w:suppressAutoHyphens/>
        <w:spacing w:line="288" w:lineRule="auto"/>
      </w:pPr>
      <w:r w:rsidRPr="00BF68BA">
        <w:t>Έναν (1) Αρχιτέκτονα Λογισμικού, ο οποίος να διαθέτει:</w:t>
      </w:r>
    </w:p>
    <w:p w14:paraId="72D007C9" w14:textId="77777777" w:rsidR="00B479B1" w:rsidRPr="0028668C" w:rsidRDefault="00B479B1">
      <w:pPr>
        <w:pStyle w:val="aff"/>
        <w:numPr>
          <w:ilvl w:val="1"/>
          <w:numId w:val="120"/>
        </w:numPr>
        <w:suppressAutoHyphens/>
        <w:spacing w:line="288" w:lineRule="auto"/>
      </w:pPr>
      <w:r w:rsidRPr="0028668C">
        <w:t>Πανεπιστημιακό Δίπλωμα Σπουδών</w:t>
      </w:r>
    </w:p>
    <w:p w14:paraId="31C79D56" w14:textId="77777777" w:rsidR="00B479B1" w:rsidRPr="0028668C" w:rsidRDefault="00B479B1">
      <w:pPr>
        <w:pStyle w:val="aff"/>
        <w:numPr>
          <w:ilvl w:val="1"/>
          <w:numId w:val="120"/>
        </w:numPr>
        <w:suppressAutoHyphens/>
        <w:spacing w:line="288" w:lineRule="auto"/>
      </w:pPr>
      <w:r w:rsidRPr="0028668C">
        <w:t xml:space="preserve">Συνολική επαγγελματική εμπειρία στην Πληροφορική τουλάχιστον δέκα (10) ετών. </w:t>
      </w:r>
    </w:p>
    <w:p w14:paraId="51EBC03C" w14:textId="77777777" w:rsidR="00B479B1" w:rsidRPr="0028668C" w:rsidRDefault="00B479B1">
      <w:pPr>
        <w:pStyle w:val="aff"/>
        <w:numPr>
          <w:ilvl w:val="1"/>
          <w:numId w:val="120"/>
        </w:numPr>
        <w:suppressAutoHyphens/>
        <w:spacing w:line="288" w:lineRule="auto"/>
      </w:pPr>
      <w:r w:rsidRPr="0028668C">
        <w:t xml:space="preserve">Επαγγελματική εμπειρία τουλάχιστον πέντε (5) ετών ως Αρχιτέκτονας Λογισμικού. </w:t>
      </w:r>
    </w:p>
    <w:p w14:paraId="5C3AAF63" w14:textId="77777777" w:rsidR="00B479B1" w:rsidRPr="0028668C" w:rsidRDefault="00B479B1">
      <w:pPr>
        <w:pStyle w:val="aff"/>
        <w:numPr>
          <w:ilvl w:val="1"/>
          <w:numId w:val="120"/>
        </w:numPr>
        <w:suppressAutoHyphens/>
        <w:spacing w:line="288" w:lineRule="auto"/>
      </w:pPr>
      <w:r w:rsidRPr="0028668C">
        <w:t xml:space="preserve">Να έχει διατελέσει Αρχιτέκτονας σε τουλάχιστον ένα έργο σε κρίσιμο τομέα εθνικής σημασίας (πχ Ασφάλεια, Πολιτική Προστασία, Υγεία </w:t>
      </w:r>
      <w:proofErr w:type="spellStart"/>
      <w:r w:rsidRPr="0028668C">
        <w:t>κλπ</w:t>
      </w:r>
      <w:proofErr w:type="spellEnd"/>
      <w:r w:rsidRPr="0028668C">
        <w:t xml:space="preserve">) υλοποίησης λογισμικού εφαρμογών </w:t>
      </w:r>
    </w:p>
    <w:p w14:paraId="526750E4" w14:textId="77777777" w:rsidR="00B479B1" w:rsidRPr="0028668C" w:rsidRDefault="00B479B1">
      <w:pPr>
        <w:pStyle w:val="aff"/>
        <w:numPr>
          <w:ilvl w:val="0"/>
          <w:numId w:val="118"/>
        </w:numPr>
        <w:suppressAutoHyphens/>
        <w:spacing w:line="288" w:lineRule="auto"/>
      </w:pPr>
      <w:r w:rsidRPr="0028668C">
        <w:t>Έναν (1) Υπεύθυνο Βάσεων Δεδομένων  με Πανεπιστημιακό τίτλο σπουδών στην Πληροφορική και 10-ετή  τουλάχιστον επαγγελματική εμπειρία στο σχεδιασμό και εγκατάσταση ή/και διαχείριση βάσεων δεδομένων</w:t>
      </w:r>
    </w:p>
    <w:p w14:paraId="60971231" w14:textId="77777777" w:rsidR="00B479B1" w:rsidRPr="00F82E22" w:rsidRDefault="00B479B1">
      <w:pPr>
        <w:pStyle w:val="aff"/>
        <w:numPr>
          <w:ilvl w:val="0"/>
          <w:numId w:val="118"/>
        </w:numPr>
        <w:suppressAutoHyphens/>
        <w:spacing w:line="288" w:lineRule="auto"/>
      </w:pPr>
      <w:r w:rsidRPr="00F82E22">
        <w:t xml:space="preserve">Δύο (2) Μηχανικούς Ανάπτυξης </w:t>
      </w:r>
      <w:proofErr w:type="spellStart"/>
      <w:r w:rsidRPr="00F82E22">
        <w:t>web</w:t>
      </w:r>
      <w:proofErr w:type="spellEnd"/>
      <w:r w:rsidRPr="00F82E22">
        <w:t xml:space="preserve"> </w:t>
      </w:r>
      <w:proofErr w:type="spellStart"/>
      <w:r w:rsidRPr="00F82E22">
        <w:t>services</w:t>
      </w:r>
      <w:proofErr w:type="spellEnd"/>
      <w:r w:rsidRPr="00F82E22">
        <w:t>, οι οποίοι να διαθέτουν τουλάχιστον τα ακόλουθα προσόντα:</w:t>
      </w:r>
    </w:p>
    <w:p w14:paraId="1EA1DA10" w14:textId="77777777" w:rsidR="00B479B1" w:rsidRPr="0028668C" w:rsidRDefault="00B479B1">
      <w:pPr>
        <w:pStyle w:val="aff"/>
        <w:numPr>
          <w:ilvl w:val="1"/>
          <w:numId w:val="120"/>
        </w:numPr>
        <w:suppressAutoHyphens/>
        <w:spacing w:line="288" w:lineRule="auto"/>
      </w:pPr>
      <w:r w:rsidRPr="0028668C">
        <w:t>Συνολική επαγγελματική εμπειρία στην Πληροφορική τουλάχιστον τέσσερα (4) χρόνια</w:t>
      </w:r>
    </w:p>
    <w:p w14:paraId="42375FBE" w14:textId="77777777" w:rsidR="00B479B1" w:rsidRPr="0028668C" w:rsidRDefault="00B479B1">
      <w:pPr>
        <w:pStyle w:val="aff"/>
        <w:numPr>
          <w:ilvl w:val="1"/>
          <w:numId w:val="120"/>
        </w:numPr>
        <w:suppressAutoHyphens/>
        <w:spacing w:line="288" w:lineRule="auto"/>
      </w:pPr>
      <w:r w:rsidRPr="0028668C">
        <w:t xml:space="preserve">Εμπειρία σε έργα υλοποίησης εφαρμογών που περιλαμβάνουν ανάπτυξης </w:t>
      </w:r>
      <w:proofErr w:type="spellStart"/>
      <w:r w:rsidRPr="0028668C">
        <w:t>web</w:t>
      </w:r>
      <w:proofErr w:type="spellEnd"/>
      <w:r w:rsidRPr="0028668C">
        <w:t xml:space="preserve"> </w:t>
      </w:r>
      <w:proofErr w:type="spellStart"/>
      <w:r w:rsidRPr="0028668C">
        <w:t>services</w:t>
      </w:r>
      <w:proofErr w:type="spellEnd"/>
      <w:r w:rsidRPr="0028668C">
        <w:t xml:space="preserve">  (REST, SOAP, WSDL, XML) τουλάχιστον δύο (2) ετών </w:t>
      </w:r>
    </w:p>
    <w:p w14:paraId="6160E43F" w14:textId="77777777" w:rsidR="00B479B1" w:rsidRPr="00F82E22" w:rsidRDefault="00B479B1">
      <w:pPr>
        <w:pStyle w:val="aff"/>
        <w:numPr>
          <w:ilvl w:val="0"/>
          <w:numId w:val="118"/>
        </w:numPr>
        <w:suppressAutoHyphens/>
        <w:spacing w:line="288" w:lineRule="auto"/>
      </w:pPr>
      <w:r w:rsidRPr="00F82E22">
        <w:t xml:space="preserve"> </w:t>
      </w:r>
      <w:r>
        <w:t>Έναν (1)</w:t>
      </w:r>
      <w:r w:rsidRPr="00F82E22">
        <w:t xml:space="preserve"> Υπεύθυνο ασφάλειας πληροφοριακών συστημάτων </w:t>
      </w:r>
      <w:r>
        <w:t>ο οποίος</w:t>
      </w:r>
      <w:r w:rsidRPr="00F82E22">
        <w:t xml:space="preserve"> να διαθέτει πτυχίο ανώτατης εκπαίδευσης και:</w:t>
      </w:r>
    </w:p>
    <w:p w14:paraId="5D213820" w14:textId="77777777" w:rsidR="00B479B1" w:rsidRPr="0028668C" w:rsidRDefault="00B479B1">
      <w:pPr>
        <w:pStyle w:val="aff"/>
        <w:numPr>
          <w:ilvl w:val="1"/>
          <w:numId w:val="120"/>
        </w:numPr>
        <w:suppressAutoHyphens/>
        <w:spacing w:line="288" w:lineRule="auto"/>
      </w:pPr>
      <w:r w:rsidRPr="0028668C">
        <w:t>τουλάχιστον 8-ετή επαγγελματική εμπειρία στο πεδίο της ασφάλειας των πληροφοριακών συστημάτων</w:t>
      </w:r>
    </w:p>
    <w:p w14:paraId="5E730B66" w14:textId="77777777" w:rsidR="00B479B1" w:rsidRPr="0028668C" w:rsidRDefault="00B479B1">
      <w:pPr>
        <w:pStyle w:val="aff"/>
        <w:numPr>
          <w:ilvl w:val="1"/>
          <w:numId w:val="120"/>
        </w:numPr>
        <w:suppressAutoHyphens/>
        <w:spacing w:line="288" w:lineRule="auto"/>
      </w:pPr>
      <w:r w:rsidRPr="0028668C">
        <w:t>Μια εκ των κάτωθι πιστοποιήσεων εν ισχύ</w:t>
      </w:r>
    </w:p>
    <w:p w14:paraId="7E8937D8" w14:textId="77777777" w:rsidR="00B479B1" w:rsidRPr="00F0068E" w:rsidRDefault="00B479B1">
      <w:pPr>
        <w:pStyle w:val="aff"/>
        <w:numPr>
          <w:ilvl w:val="2"/>
          <w:numId w:val="121"/>
        </w:numPr>
        <w:suppressAutoHyphens/>
        <w:spacing w:line="288" w:lineRule="auto"/>
        <w:rPr>
          <w:lang w:val="en-US"/>
        </w:rPr>
      </w:pPr>
      <w:r w:rsidRPr="00F0068E">
        <w:rPr>
          <w:lang w:val="en-US"/>
        </w:rPr>
        <w:t xml:space="preserve">ISC (2): Certified Information Systems Security Professional (CISSP </w:t>
      </w:r>
      <w:r w:rsidRPr="00F82E22">
        <w:t>ή</w:t>
      </w:r>
      <w:r w:rsidRPr="00F0068E">
        <w:rPr>
          <w:lang w:val="en-US"/>
        </w:rPr>
        <w:t xml:space="preserve"> CISSP-ISSAP </w:t>
      </w:r>
      <w:r w:rsidRPr="00F82E22">
        <w:t>ή</w:t>
      </w:r>
      <w:r w:rsidRPr="00F0068E">
        <w:rPr>
          <w:lang w:val="en-US"/>
        </w:rPr>
        <w:t xml:space="preserve"> CISSP-ISSEP </w:t>
      </w:r>
      <w:r w:rsidRPr="00F82E22">
        <w:t>ή</w:t>
      </w:r>
      <w:r w:rsidRPr="00F0068E">
        <w:rPr>
          <w:lang w:val="en-US"/>
        </w:rPr>
        <w:t xml:space="preserve"> CISSP-ISSMP)</w:t>
      </w:r>
    </w:p>
    <w:p w14:paraId="713059F8" w14:textId="77777777" w:rsidR="00B479B1" w:rsidRPr="00F0068E" w:rsidRDefault="00B479B1">
      <w:pPr>
        <w:pStyle w:val="aff"/>
        <w:numPr>
          <w:ilvl w:val="2"/>
          <w:numId w:val="121"/>
        </w:numPr>
        <w:suppressAutoHyphens/>
        <w:spacing w:line="288" w:lineRule="auto"/>
        <w:rPr>
          <w:lang w:val="en-US"/>
        </w:rPr>
      </w:pPr>
      <w:r w:rsidRPr="00F0068E">
        <w:rPr>
          <w:lang w:val="en-US"/>
        </w:rPr>
        <w:t>ISC (2): Certified Secure Software Lifecycle Professional (CSSLP)</w:t>
      </w:r>
    </w:p>
    <w:p w14:paraId="66F86CB6" w14:textId="77777777" w:rsidR="00B479B1" w:rsidRPr="0028668C" w:rsidRDefault="00B479B1">
      <w:pPr>
        <w:pStyle w:val="aff"/>
        <w:numPr>
          <w:ilvl w:val="2"/>
          <w:numId w:val="121"/>
        </w:numPr>
        <w:suppressAutoHyphens/>
        <w:spacing w:line="288" w:lineRule="auto"/>
      </w:pPr>
      <w:r w:rsidRPr="0028668C">
        <w:t xml:space="preserve">ISC (2): Systems </w:t>
      </w:r>
      <w:proofErr w:type="spellStart"/>
      <w:r w:rsidRPr="0028668C">
        <w:t>Security</w:t>
      </w:r>
      <w:proofErr w:type="spellEnd"/>
      <w:r w:rsidRPr="0028668C">
        <w:t xml:space="preserve"> </w:t>
      </w:r>
      <w:proofErr w:type="spellStart"/>
      <w:r w:rsidRPr="0028668C">
        <w:t>Certified</w:t>
      </w:r>
      <w:proofErr w:type="spellEnd"/>
      <w:r w:rsidRPr="0028668C">
        <w:t xml:space="preserve"> </w:t>
      </w:r>
      <w:proofErr w:type="spellStart"/>
      <w:r w:rsidRPr="0028668C">
        <w:t>Practitioner</w:t>
      </w:r>
      <w:proofErr w:type="spellEnd"/>
    </w:p>
    <w:p w14:paraId="636F786D" w14:textId="77777777" w:rsidR="00B479B1" w:rsidRPr="00F82E22" w:rsidRDefault="00B479B1">
      <w:pPr>
        <w:pStyle w:val="aff"/>
        <w:numPr>
          <w:ilvl w:val="2"/>
          <w:numId w:val="121"/>
        </w:numPr>
        <w:suppressAutoHyphens/>
        <w:spacing w:line="288" w:lineRule="auto"/>
      </w:pPr>
      <w:proofErr w:type="spellStart"/>
      <w:r w:rsidRPr="00F82E22">
        <w:t>Offensive</w:t>
      </w:r>
      <w:proofErr w:type="spellEnd"/>
      <w:r w:rsidRPr="00F82E22">
        <w:t xml:space="preserve"> </w:t>
      </w:r>
      <w:proofErr w:type="spellStart"/>
      <w:r w:rsidRPr="00F82E22">
        <w:t>Security</w:t>
      </w:r>
      <w:proofErr w:type="spellEnd"/>
      <w:r w:rsidRPr="00F82E22">
        <w:t xml:space="preserve"> </w:t>
      </w:r>
      <w:proofErr w:type="spellStart"/>
      <w:r w:rsidRPr="00F82E22">
        <w:t>Certified</w:t>
      </w:r>
      <w:proofErr w:type="spellEnd"/>
      <w:r w:rsidRPr="00F82E22">
        <w:t xml:space="preserve"> Professional</w:t>
      </w:r>
    </w:p>
    <w:p w14:paraId="466BE688" w14:textId="77777777" w:rsidR="00B479B1" w:rsidRPr="00F82E22" w:rsidRDefault="00B479B1">
      <w:pPr>
        <w:pStyle w:val="aff"/>
        <w:numPr>
          <w:ilvl w:val="2"/>
          <w:numId w:val="121"/>
        </w:numPr>
        <w:suppressAutoHyphens/>
        <w:spacing w:line="288" w:lineRule="auto"/>
      </w:pPr>
      <w:proofErr w:type="spellStart"/>
      <w:r w:rsidRPr="00F82E22">
        <w:t>Offensive</w:t>
      </w:r>
      <w:proofErr w:type="spellEnd"/>
      <w:r w:rsidRPr="00F82E22">
        <w:t xml:space="preserve"> </w:t>
      </w:r>
      <w:proofErr w:type="spellStart"/>
      <w:r w:rsidRPr="00F82E22">
        <w:t>Security</w:t>
      </w:r>
      <w:proofErr w:type="spellEnd"/>
      <w:r w:rsidRPr="00F82E22">
        <w:t xml:space="preserve"> </w:t>
      </w:r>
      <w:proofErr w:type="spellStart"/>
      <w:r w:rsidRPr="00F82E22">
        <w:t>Certified</w:t>
      </w:r>
      <w:proofErr w:type="spellEnd"/>
      <w:r w:rsidRPr="00F82E22">
        <w:t xml:space="preserve"> </w:t>
      </w:r>
      <w:proofErr w:type="spellStart"/>
      <w:r w:rsidRPr="00F82E22">
        <w:t>Expert</w:t>
      </w:r>
      <w:proofErr w:type="spellEnd"/>
    </w:p>
    <w:p w14:paraId="3477CFB1" w14:textId="77777777" w:rsidR="00B479B1" w:rsidRPr="00F82E22" w:rsidRDefault="00B479B1">
      <w:pPr>
        <w:pStyle w:val="aff"/>
        <w:numPr>
          <w:ilvl w:val="2"/>
          <w:numId w:val="121"/>
        </w:numPr>
        <w:suppressAutoHyphens/>
        <w:spacing w:line="288" w:lineRule="auto"/>
      </w:pPr>
      <w:proofErr w:type="spellStart"/>
      <w:r w:rsidRPr="00F82E22">
        <w:t>Offensive</w:t>
      </w:r>
      <w:proofErr w:type="spellEnd"/>
      <w:r w:rsidRPr="00F82E22">
        <w:t xml:space="preserve"> </w:t>
      </w:r>
      <w:proofErr w:type="spellStart"/>
      <w:r w:rsidRPr="00F82E22">
        <w:t>Security</w:t>
      </w:r>
      <w:proofErr w:type="spellEnd"/>
      <w:r w:rsidRPr="00F82E22">
        <w:t xml:space="preserve"> Web </w:t>
      </w:r>
      <w:proofErr w:type="spellStart"/>
      <w:r w:rsidRPr="00F82E22">
        <w:t>Expert</w:t>
      </w:r>
      <w:proofErr w:type="spellEnd"/>
    </w:p>
    <w:p w14:paraId="73677C6F" w14:textId="77777777" w:rsidR="00B479B1" w:rsidRPr="00F0068E" w:rsidRDefault="00B479B1">
      <w:pPr>
        <w:pStyle w:val="aff"/>
        <w:numPr>
          <w:ilvl w:val="2"/>
          <w:numId w:val="121"/>
        </w:numPr>
        <w:suppressAutoHyphens/>
        <w:spacing w:line="288" w:lineRule="auto"/>
        <w:rPr>
          <w:lang w:val="en-US"/>
        </w:rPr>
      </w:pPr>
      <w:r w:rsidRPr="00F0068E">
        <w:rPr>
          <w:lang w:val="en-US"/>
        </w:rPr>
        <w:t xml:space="preserve">EC-Council: Certified Ethical Hacking (CEH) </w:t>
      </w:r>
      <w:r w:rsidRPr="00F82E22">
        <w:t>ή</w:t>
      </w:r>
      <w:r w:rsidRPr="00F0068E">
        <w:rPr>
          <w:lang w:val="en-US"/>
        </w:rPr>
        <w:t xml:space="preserve"> </w:t>
      </w:r>
      <w:r w:rsidRPr="00F82E22">
        <w:t>κάποια</w:t>
      </w:r>
      <w:r w:rsidRPr="00F0068E">
        <w:rPr>
          <w:lang w:val="en-US"/>
        </w:rPr>
        <w:t xml:space="preserve"> Advanced </w:t>
      </w:r>
      <w:r w:rsidRPr="00F82E22">
        <w:t>ή</w:t>
      </w:r>
      <w:r w:rsidRPr="00F0068E">
        <w:rPr>
          <w:lang w:val="en-US"/>
        </w:rPr>
        <w:t xml:space="preserve"> Expert</w:t>
      </w:r>
    </w:p>
    <w:p w14:paraId="641DA4EF" w14:textId="77777777" w:rsidR="00B479B1" w:rsidRPr="00F0068E" w:rsidRDefault="00B479B1">
      <w:pPr>
        <w:pStyle w:val="aff"/>
        <w:numPr>
          <w:ilvl w:val="2"/>
          <w:numId w:val="121"/>
        </w:numPr>
        <w:suppressAutoHyphens/>
        <w:spacing w:line="288" w:lineRule="auto"/>
        <w:rPr>
          <w:lang w:val="en-US"/>
        </w:rPr>
      </w:pPr>
      <w:r w:rsidRPr="00F0068E">
        <w:rPr>
          <w:lang w:val="en-US"/>
        </w:rPr>
        <w:t>CompTIA: Advanced Security Practitioner (CASP)</w:t>
      </w:r>
    </w:p>
    <w:p w14:paraId="55F0F0E4" w14:textId="2E7646DC" w:rsidR="00B479B1" w:rsidRDefault="00B479B1">
      <w:pPr>
        <w:pStyle w:val="aff"/>
        <w:numPr>
          <w:ilvl w:val="0"/>
          <w:numId w:val="118"/>
        </w:numPr>
        <w:suppressAutoHyphens/>
        <w:spacing w:line="288" w:lineRule="auto"/>
      </w:pPr>
      <w:r w:rsidRPr="00F0068E">
        <w:rPr>
          <w:lang w:val="en-US"/>
        </w:rPr>
        <w:lastRenderedPageBreak/>
        <w:t xml:space="preserve"> </w:t>
      </w:r>
      <w:r w:rsidRPr="0028668C">
        <w:t xml:space="preserve">Έναν </w:t>
      </w:r>
      <w:r w:rsidRPr="00F82E22">
        <w:t>(</w:t>
      </w:r>
      <w:r>
        <w:t>1</w:t>
      </w:r>
      <w:r w:rsidRPr="00F82E22">
        <w:t xml:space="preserve">) υπεύθυνο προστασίας δεδομένων προσωπικού χαρακτήρα έκαστος </w:t>
      </w:r>
      <w:r>
        <w:t xml:space="preserve">ο οποίος </w:t>
      </w:r>
      <w:r w:rsidRPr="00F82E22">
        <w:t xml:space="preserve"> να διαθέτει πτυχίο ανώτατης εκπαίδευσης και πενταετή επαγγελματική εμπειρία στο αντικείμενο</w:t>
      </w:r>
      <w:r>
        <w:t>.</w:t>
      </w:r>
    </w:p>
    <w:p w14:paraId="5F436EFC" w14:textId="711A11B4" w:rsidR="00B479B1" w:rsidRPr="00886688" w:rsidRDefault="00B479B1" w:rsidP="002319A8">
      <w:pPr>
        <w:rPr>
          <w:lang w:eastAsia="en-US"/>
        </w:rPr>
      </w:pPr>
      <w:r w:rsidRPr="008F42B8">
        <w:t>Σε περίπτωση ένωσης οικονομικών φορέων, οι παραπάνω απαιτήσεις καλύπτονται αθροιστικά από τα μέλη της ένωσης</w:t>
      </w:r>
      <w:r>
        <w:t>.</w:t>
      </w:r>
    </w:p>
    <w:p w14:paraId="15A80BBC" w14:textId="77777777" w:rsidR="009E78A6" w:rsidRPr="001F4428" w:rsidRDefault="009E78A6" w:rsidP="009E78A6">
      <w:pPr>
        <w:pStyle w:val="3"/>
        <w:ind w:left="1276"/>
      </w:pPr>
      <w:bookmarkStart w:id="157" w:name="_Toc164778660"/>
      <w:r w:rsidRPr="001F4428">
        <w:t xml:space="preserve">Πρότυπα διασφάλισης ποιότητας </w:t>
      </w:r>
      <w:r w:rsidRPr="00086782">
        <w:t>και πρότυπα περιβαλλοντικής διαχείρισης</w:t>
      </w:r>
      <w:bookmarkEnd w:id="152"/>
      <w:bookmarkEnd w:id="153"/>
      <w:bookmarkEnd w:id="154"/>
      <w:bookmarkEnd w:id="155"/>
      <w:bookmarkEnd w:id="156"/>
      <w:bookmarkEnd w:id="157"/>
    </w:p>
    <w:p w14:paraId="170FD75F" w14:textId="77777777" w:rsidR="00B479B1" w:rsidRDefault="00B479B1" w:rsidP="00B479B1">
      <w:r w:rsidRPr="001F4428">
        <w:t xml:space="preserve">Οι οικονομικοί φορείς που συμμετέχουν στη διαδικασία σύναψης της παρούσας απαιτείται να </w:t>
      </w:r>
      <w:r>
        <w:t>συμμορφώνονται με:</w:t>
      </w:r>
    </w:p>
    <w:p w14:paraId="55C6061E" w14:textId="77777777" w:rsidR="00B479B1" w:rsidRPr="00507C87" w:rsidRDefault="00B479B1">
      <w:pPr>
        <w:numPr>
          <w:ilvl w:val="0"/>
          <w:numId w:val="90"/>
        </w:numPr>
        <w:suppressAutoHyphens/>
        <w:spacing w:line="288" w:lineRule="auto"/>
        <w:rPr>
          <w:bCs/>
        </w:rPr>
      </w:pPr>
      <w:r w:rsidRPr="00507C87">
        <w:rPr>
          <w:bCs/>
        </w:rPr>
        <w:t xml:space="preserve">Οργανωμένο Σύστημα Διαχείρισης Ποιότητας </w:t>
      </w:r>
      <w:r w:rsidRPr="00507C87">
        <w:rPr>
          <w:b/>
          <w:bCs/>
        </w:rPr>
        <w:t>(ISO 9001:2015)</w:t>
      </w:r>
      <w:r w:rsidRPr="00507C87">
        <w:rPr>
          <w:bCs/>
        </w:rPr>
        <w:t xml:space="preserve"> ή ισοδύναμο ή μεταγενέστερης έκδοσής</w:t>
      </w:r>
      <w:r w:rsidRPr="0028668C">
        <w:rPr>
          <w:bCs/>
        </w:rPr>
        <w:t xml:space="preserve">, </w:t>
      </w:r>
      <w:r>
        <w:rPr>
          <w:bCs/>
        </w:rPr>
        <w:t>εν ισχύ</w:t>
      </w:r>
      <w:r w:rsidRPr="00507C87">
        <w:rPr>
          <w:bCs/>
        </w:rPr>
        <w:t>.</w:t>
      </w:r>
    </w:p>
    <w:p w14:paraId="28E585FD" w14:textId="77777777" w:rsidR="00B479B1" w:rsidRPr="00507C87" w:rsidRDefault="00B479B1">
      <w:pPr>
        <w:numPr>
          <w:ilvl w:val="0"/>
          <w:numId w:val="90"/>
        </w:numPr>
        <w:suppressAutoHyphens/>
        <w:spacing w:line="288" w:lineRule="auto"/>
        <w:rPr>
          <w:bCs/>
        </w:rPr>
      </w:pPr>
      <w:r w:rsidRPr="0028668C">
        <w:rPr>
          <w:bCs/>
        </w:rPr>
        <w:t xml:space="preserve">Οργανωμένο Σύστημα Διαχείρισης της Ασφάλειας των Πληροφοριών </w:t>
      </w:r>
      <w:r w:rsidRPr="0028668C">
        <w:rPr>
          <w:b/>
        </w:rPr>
        <w:t>(ISO 27001:2013)</w:t>
      </w:r>
      <w:r w:rsidRPr="0028668C">
        <w:rPr>
          <w:bCs/>
        </w:rPr>
        <w:t xml:space="preserve"> ή ισοδύναμο ή μεταγενέστερης έκδοσής του, </w:t>
      </w:r>
      <w:r>
        <w:rPr>
          <w:bCs/>
        </w:rPr>
        <w:t>εν ισχύ</w:t>
      </w:r>
      <w:r w:rsidRPr="00507C87">
        <w:rPr>
          <w:bCs/>
        </w:rPr>
        <w:t>.</w:t>
      </w:r>
    </w:p>
    <w:p w14:paraId="085213A1" w14:textId="77777777" w:rsidR="00B479B1" w:rsidRPr="0028668C" w:rsidRDefault="00B479B1">
      <w:pPr>
        <w:numPr>
          <w:ilvl w:val="0"/>
          <w:numId w:val="90"/>
        </w:numPr>
        <w:suppressAutoHyphens/>
        <w:spacing w:line="288" w:lineRule="auto"/>
        <w:rPr>
          <w:bCs/>
        </w:rPr>
      </w:pPr>
      <w:r w:rsidRPr="0028668C">
        <w:rPr>
          <w:bCs/>
        </w:rPr>
        <w:t>Οργανωμένο Σύστημα Διαχείρισης της Επιχειρησιακής Συνέχειας (</w:t>
      </w:r>
      <w:r w:rsidRPr="0028668C">
        <w:rPr>
          <w:b/>
        </w:rPr>
        <w:t>ISO 22301)</w:t>
      </w:r>
      <w:r w:rsidRPr="0028668C">
        <w:rPr>
          <w:bCs/>
        </w:rPr>
        <w:t xml:space="preserve"> ή ισοδύναμο, </w:t>
      </w:r>
      <w:r>
        <w:rPr>
          <w:bCs/>
        </w:rPr>
        <w:t>εν ισχύ</w:t>
      </w:r>
      <w:r w:rsidRPr="00507C87">
        <w:rPr>
          <w:bCs/>
        </w:rPr>
        <w:t>.</w:t>
      </w:r>
    </w:p>
    <w:p w14:paraId="3CB86344" w14:textId="2EC5C5C5" w:rsidR="00B479B1" w:rsidRPr="00B479B1" w:rsidRDefault="00B479B1">
      <w:pPr>
        <w:numPr>
          <w:ilvl w:val="0"/>
          <w:numId w:val="90"/>
        </w:numPr>
        <w:suppressAutoHyphens/>
        <w:spacing w:line="288" w:lineRule="auto"/>
        <w:rPr>
          <w:bCs/>
        </w:rPr>
      </w:pPr>
      <w:r w:rsidRPr="00507C87">
        <w:rPr>
          <w:bCs/>
        </w:rPr>
        <w:t xml:space="preserve">Οργανωμένο Σύστημα Διαχείρισης </w:t>
      </w:r>
      <w:r w:rsidRPr="007B6FC4">
        <w:rPr>
          <w:bCs/>
        </w:rPr>
        <w:t>Υπηρεσιών Πληροφορικής (</w:t>
      </w:r>
      <w:r w:rsidRPr="007B6FC4">
        <w:rPr>
          <w:bCs/>
          <w:lang w:val="en-US"/>
        </w:rPr>
        <w:t>ITSM</w:t>
      </w:r>
      <w:r w:rsidRPr="007B6FC4">
        <w:rPr>
          <w:bCs/>
        </w:rPr>
        <w:t>)</w:t>
      </w:r>
      <w:r>
        <w:rPr>
          <w:bCs/>
        </w:rPr>
        <w:t xml:space="preserve"> </w:t>
      </w:r>
      <w:r w:rsidRPr="00507C87">
        <w:rPr>
          <w:b/>
        </w:rPr>
        <w:t>(ISO 2000</w:t>
      </w:r>
      <w:r>
        <w:rPr>
          <w:b/>
        </w:rPr>
        <w:t>0</w:t>
      </w:r>
      <w:r w:rsidRPr="00507C87">
        <w:rPr>
          <w:b/>
        </w:rPr>
        <w:t>-01)</w:t>
      </w:r>
      <w:r w:rsidRPr="00507C87">
        <w:rPr>
          <w:bCs/>
        </w:rPr>
        <w:t xml:space="preserve"> ή ισοδύναμο</w:t>
      </w:r>
      <w:r w:rsidRPr="0028668C">
        <w:rPr>
          <w:bCs/>
        </w:rPr>
        <w:t xml:space="preserve">, </w:t>
      </w:r>
      <w:r>
        <w:rPr>
          <w:bCs/>
        </w:rPr>
        <w:t>εν ισχύ</w:t>
      </w:r>
      <w:r w:rsidRPr="00507C87">
        <w:rPr>
          <w:bCs/>
        </w:rPr>
        <w:t>.</w:t>
      </w:r>
    </w:p>
    <w:p w14:paraId="08C4F050" w14:textId="7A3C987C" w:rsidR="00B479B1" w:rsidRPr="008A366B" w:rsidRDefault="00B479B1" w:rsidP="00B479B1">
      <w:r w:rsidRPr="008A366B">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t>εδρεύοντες</w:t>
      </w:r>
      <w:proofErr w:type="spellEnd"/>
      <w:r w:rsidRPr="008A366B">
        <w:t xml:space="preserve"> και σε άλλα κράτη - μέλη. Επίσης, κάνει δεκτά άλλα αποδεικτικά στοιχεία για ισοδύναμα μέτρα διασφάλισης ποιότητας, εφόσον ο</w:t>
      </w:r>
      <w:r>
        <w:t xml:space="preserve"> </w:t>
      </w:r>
      <w:r w:rsidRPr="008A366B">
        <w:t>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643E0EB" w14:textId="77777777" w:rsidR="00B479B1" w:rsidRDefault="00B479B1" w:rsidP="00B479B1">
      <w:pPr>
        <w:rPr>
          <w:lang w:eastAsia="en-US"/>
        </w:rPr>
      </w:pPr>
      <w:r w:rsidRPr="008F42B8">
        <w:t>Σε περίπτωση ένωσης οικονομικών φορέων, οι παραπάνω απαιτήσεις καλύπτονται αθροιστικά από τα μέλη της ένωσης</w:t>
      </w:r>
      <w:r>
        <w:t>.</w:t>
      </w:r>
    </w:p>
    <w:p w14:paraId="12342A99" w14:textId="77777777" w:rsidR="009E78A6" w:rsidRPr="00603221" w:rsidRDefault="009E78A6" w:rsidP="009E78A6">
      <w:pPr>
        <w:rPr>
          <w:bCs/>
        </w:rPr>
      </w:pPr>
    </w:p>
    <w:p w14:paraId="7652F0EB" w14:textId="77777777" w:rsidR="009E78A6" w:rsidRDefault="009E78A6" w:rsidP="009E78A6">
      <w:pPr>
        <w:pStyle w:val="3"/>
        <w:ind w:left="1276"/>
      </w:pPr>
      <w:bookmarkStart w:id="158" w:name="_Ref496541185"/>
      <w:bookmarkStart w:id="159" w:name="_Ref496541244"/>
      <w:bookmarkStart w:id="160" w:name="_Ref496541410"/>
      <w:bookmarkStart w:id="161" w:name="_Ref496541700"/>
      <w:bookmarkStart w:id="162" w:name="_Ref74505980"/>
      <w:bookmarkStart w:id="163" w:name="_Toc97194283"/>
      <w:bookmarkStart w:id="164" w:name="_Toc97194429"/>
      <w:bookmarkStart w:id="165" w:name="_Toc159581376"/>
      <w:bookmarkStart w:id="166" w:name="_Toc164778661"/>
      <w:r w:rsidRPr="00DD72A9">
        <w:t>Στήριξη στην ικανότητα τρίτων</w:t>
      </w:r>
      <w:bookmarkEnd w:id="158"/>
      <w:bookmarkEnd w:id="159"/>
      <w:bookmarkEnd w:id="160"/>
      <w:bookmarkEnd w:id="161"/>
      <w:r w:rsidRPr="00DD72A9">
        <w:t xml:space="preserve"> </w:t>
      </w:r>
      <w:r w:rsidRPr="00821852">
        <w:t>– Υπεργολαβία</w:t>
      </w:r>
      <w:bookmarkEnd w:id="162"/>
      <w:bookmarkEnd w:id="163"/>
      <w:bookmarkEnd w:id="164"/>
      <w:bookmarkEnd w:id="165"/>
      <w:bookmarkEnd w:id="166"/>
    </w:p>
    <w:p w14:paraId="66F15032" w14:textId="77777777" w:rsidR="009E78A6" w:rsidRPr="00A334BA" w:rsidRDefault="009E78A6" w:rsidP="009E78A6">
      <w:pPr>
        <w:pStyle w:val="4"/>
      </w:pPr>
      <w:bookmarkStart w:id="167" w:name="_Toc97194284"/>
      <w:bookmarkStart w:id="168" w:name="_Toc159581377"/>
      <w:bookmarkStart w:id="169" w:name="_Toc164778662"/>
      <w:r w:rsidRPr="00A334BA">
        <w:t>Στήριξη στην ικανότητα τρίτων</w:t>
      </w:r>
      <w:bookmarkEnd w:id="167"/>
      <w:bookmarkEnd w:id="168"/>
      <w:bookmarkEnd w:id="169"/>
    </w:p>
    <w:p w14:paraId="529E6C7F" w14:textId="30B6132A" w:rsidR="009E78A6" w:rsidRPr="00603221" w:rsidRDefault="009E78A6" w:rsidP="009E78A6">
      <w:r w:rsidRPr="00603221">
        <w:t xml:space="preserve">Οι οικονομικοί φορείς μπορούν, όσον αφορά τα κριτήρια της οικονομικής και χρηματοοικονομικής επάρκειας (της παραγράφου </w:t>
      </w:r>
      <w:r w:rsidRPr="00603221">
        <w:fldChar w:fldCharType="begin"/>
      </w:r>
      <w:r w:rsidRPr="00603221">
        <w:instrText xml:space="preserve"> REF _Ref496541508 \r \h </w:instrText>
      </w:r>
      <w:r w:rsidRPr="006719D5">
        <w:instrText xml:space="preserve"> \* MERGEFORMAT </w:instrText>
      </w:r>
      <w:r w:rsidRPr="00603221">
        <w:fldChar w:fldCharType="separate"/>
      </w:r>
      <w:r w:rsidR="00C47D40">
        <w:rPr>
          <w:cs/>
        </w:rPr>
        <w:t>‎</w:t>
      </w:r>
      <w:r w:rsidR="00C47D40">
        <w:t>2.2.5</w:t>
      </w:r>
      <w:r w:rsidRPr="00603221">
        <w:fldChar w:fldCharType="end"/>
      </w:r>
      <w:r w:rsidRPr="00603221">
        <w:t xml:space="preserve">) και τα σχετικά με την τεχνική και επαγγελματική ικανότητα (της παραγράφου </w:t>
      </w:r>
      <w:r w:rsidRPr="00603221">
        <w:fldChar w:fldCharType="begin"/>
      </w:r>
      <w:r w:rsidRPr="00603221">
        <w:instrText xml:space="preserve"> REF _Ref496541556 \r \h  \* MERGEFORMAT </w:instrText>
      </w:r>
      <w:r w:rsidRPr="00603221">
        <w:fldChar w:fldCharType="separate"/>
      </w:r>
      <w:r w:rsidR="00C47D40">
        <w:rPr>
          <w:cs/>
        </w:rPr>
        <w:t>‎</w:t>
      </w:r>
      <w:r w:rsidR="00C47D40">
        <w:t>0</w:t>
      </w:r>
      <w:r w:rsidRPr="00603221">
        <w:fldChar w:fldCharType="end"/>
      </w:r>
      <w:r w:rsidRPr="00603221">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2B53847" w14:textId="46A96DFC" w:rsidR="009E78A6" w:rsidRPr="00603221" w:rsidRDefault="009E78A6" w:rsidP="009E78A6">
      <w:r w:rsidRPr="00603221">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t>στ</w:t>
      </w:r>
      <w:proofErr w:type="spellEnd"/>
      <w:r w:rsidRPr="00603221">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r w:rsidR="00123CAC">
        <w:t xml:space="preserve"> </w:t>
      </w:r>
      <w:r w:rsidR="00123CAC" w:rsidRPr="00123CAC">
        <w:t>Τα  φυσικά πρόσωπα που δηλώνονται από τον προσφέροντα στην Ομάδα Έργου και δεν αποτελούν ίδιους πόρους του προσφέροντος, κατά την παρ. 2.2.6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00123CAC">
        <w:t>.</w:t>
      </w:r>
    </w:p>
    <w:p w14:paraId="1D3CC41A" w14:textId="77777777" w:rsidR="009E78A6" w:rsidRPr="00603221" w:rsidRDefault="009E78A6" w:rsidP="009E78A6">
      <w:r w:rsidRPr="00603221">
        <w:lastRenderedPageBreak/>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F3BD7C9" w14:textId="77777777" w:rsidR="009E78A6" w:rsidRDefault="009E78A6" w:rsidP="009E78A6">
      <w:bookmarkStart w:id="170" w:name="_Hlk35854368"/>
      <w:r w:rsidRPr="00603221">
        <w:t>Υπό τους ίδιους όρους οι ενώσεις οικονομικών φορέων μπορούν να στηρίζονται στις ικανότητες των συμμετεχόντων στην ένωση ή άλλων φορέων.</w:t>
      </w:r>
    </w:p>
    <w:bookmarkEnd w:id="170"/>
    <w:p w14:paraId="75D218A7" w14:textId="1D151412" w:rsidR="009E78A6" w:rsidRDefault="009E78A6" w:rsidP="009E78A6">
      <w:pPr>
        <w:rPr>
          <w:bCs/>
          <w:lang w:eastAsia="ar-SA"/>
        </w:rPr>
      </w:pPr>
      <w:r w:rsidRPr="00C11E79">
        <w:rPr>
          <w:bCs/>
          <w:lang w:eastAsia="ar-SA"/>
        </w:rPr>
        <w:t xml:space="preserve">Η αναθέτουσα αρχή ελέγχει αν οι </w:t>
      </w:r>
      <w:proofErr w:type="spellStart"/>
      <w:r w:rsidRPr="00C11E79">
        <w:rPr>
          <w:bCs/>
          <w:lang w:eastAsia="ar-SA"/>
        </w:rPr>
        <w:t>φoρείς</w:t>
      </w:r>
      <w:proofErr w:type="spellEnd"/>
      <w:r w:rsidRPr="00C11E79">
        <w:rPr>
          <w:bCs/>
          <w:lang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eastAsia="ar-SA"/>
        </w:rPr>
        <w:fldChar w:fldCharType="begin"/>
      </w:r>
      <w:r>
        <w:rPr>
          <w:bCs/>
          <w:lang w:eastAsia="ar-SA"/>
        </w:rPr>
        <w:instrText xml:space="preserve"> REF _Ref496541356 \r \h </w:instrText>
      </w:r>
      <w:r>
        <w:rPr>
          <w:bCs/>
          <w:lang w:eastAsia="ar-SA"/>
        </w:rPr>
      </w:r>
      <w:r>
        <w:rPr>
          <w:bCs/>
          <w:lang w:eastAsia="ar-SA"/>
        </w:rPr>
        <w:fldChar w:fldCharType="separate"/>
      </w:r>
      <w:r w:rsidR="00C47D40">
        <w:rPr>
          <w:bCs/>
          <w:cs/>
          <w:lang w:eastAsia="ar-SA"/>
        </w:rPr>
        <w:t>‎</w:t>
      </w:r>
      <w:r w:rsidR="00C47D40">
        <w:rPr>
          <w:bCs/>
          <w:lang w:eastAsia="ar-SA"/>
        </w:rPr>
        <w:t>2.2.3</w:t>
      </w:r>
      <w:r>
        <w:rPr>
          <w:bCs/>
          <w:lang w:eastAsia="ar-SA"/>
        </w:rPr>
        <w:fldChar w:fldCharType="end"/>
      </w:r>
      <w:r w:rsidRPr="00C11E79">
        <w:rPr>
          <w:bCs/>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eastAsia="ar-SA"/>
        </w:rPr>
        <w:t xml:space="preserve"> </w:t>
      </w:r>
      <w:r w:rsidRPr="00C11E79">
        <w:rPr>
          <w:bCs/>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808A852" w14:textId="77777777" w:rsidR="009E78A6" w:rsidRPr="003C1E1A" w:rsidRDefault="009E78A6" w:rsidP="009E78A6">
      <w:pPr>
        <w:pStyle w:val="4"/>
      </w:pPr>
      <w:bookmarkStart w:id="171" w:name="_Toc97194285"/>
      <w:bookmarkStart w:id="172" w:name="_Toc159581378"/>
      <w:bookmarkStart w:id="173" w:name="_Toc164778663"/>
      <w:r w:rsidRPr="003C1E1A">
        <w:t>Υπεργολαβία</w:t>
      </w:r>
      <w:bookmarkEnd w:id="171"/>
      <w:bookmarkEnd w:id="172"/>
      <w:bookmarkEnd w:id="173"/>
      <w:r w:rsidRPr="003C1E1A">
        <w:t xml:space="preserve"> </w:t>
      </w:r>
    </w:p>
    <w:p w14:paraId="1F2E09C3" w14:textId="241A1098" w:rsidR="009E78A6" w:rsidRPr="00C229F3" w:rsidRDefault="009E78A6" w:rsidP="009E78A6">
      <w:r>
        <w:rPr>
          <w:bCs/>
        </w:rPr>
        <w:t>Ο οικονομικός φορέας αναφέρει στην προσφορά του τ</w:t>
      </w:r>
      <w:r w:rsidRPr="000A223D">
        <w:rPr>
          <w:bCs/>
        </w:rPr>
        <w:t>ο τμήμα της σύμβασης που προτίθεται να αναθέσει υπό μορφή υπεργολαβίας σε τρίτους, καθώς και τους υπεργολάβους που προτείνει</w:t>
      </w:r>
      <w:r>
        <w:rPr>
          <w:bCs/>
        </w:rPr>
        <w:t xml:space="preserve">. </w:t>
      </w:r>
      <w:r w:rsidRPr="00342556">
        <w:rPr>
          <w:bCs/>
        </w:rPr>
        <w:t>Σ</w:t>
      </w:r>
      <w:r>
        <w:rPr>
          <w:bCs/>
        </w:rPr>
        <w:t xml:space="preserve">την περίπτωση που </w:t>
      </w:r>
      <w:r>
        <w:rPr>
          <w:bCs/>
          <w:lang w:val="en-US"/>
        </w:rPr>
        <w:t>o</w:t>
      </w:r>
      <w:r>
        <w:rPr>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rPr>
        <w:fldChar w:fldCharType="begin"/>
      </w:r>
      <w:r>
        <w:rPr>
          <w:bCs/>
        </w:rPr>
        <w:instrText xml:space="preserve"> REF _Ref496541356 \r \h </w:instrText>
      </w:r>
      <w:r>
        <w:rPr>
          <w:bCs/>
        </w:rPr>
      </w:r>
      <w:r>
        <w:rPr>
          <w:bCs/>
        </w:rPr>
        <w:fldChar w:fldCharType="separate"/>
      </w:r>
      <w:r w:rsidR="00C47D40">
        <w:rPr>
          <w:bCs/>
          <w:cs/>
        </w:rPr>
        <w:t>‎</w:t>
      </w:r>
      <w:r w:rsidR="00C47D40">
        <w:rPr>
          <w:bCs/>
        </w:rPr>
        <w:t>2.2.3</w:t>
      </w:r>
      <w:r>
        <w:rPr>
          <w:bCs/>
        </w:rPr>
        <w:fldChar w:fldCharType="end"/>
      </w:r>
      <w:r>
        <w:rPr>
          <w:bCs/>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rPr>
        <w:fldChar w:fldCharType="begin"/>
      </w:r>
      <w:r>
        <w:rPr>
          <w:bCs/>
        </w:rPr>
        <w:instrText xml:space="preserve"> REF _Ref496541356 \r \h </w:instrText>
      </w:r>
      <w:r>
        <w:rPr>
          <w:bCs/>
        </w:rPr>
      </w:r>
      <w:r>
        <w:rPr>
          <w:bCs/>
        </w:rPr>
        <w:fldChar w:fldCharType="separate"/>
      </w:r>
      <w:r w:rsidR="00C47D40">
        <w:rPr>
          <w:bCs/>
          <w:cs/>
        </w:rPr>
        <w:t>‎</w:t>
      </w:r>
      <w:r w:rsidR="00C47D40">
        <w:rPr>
          <w:bCs/>
        </w:rPr>
        <w:t>2.2.3</w:t>
      </w:r>
      <w:r>
        <w:rPr>
          <w:bCs/>
        </w:rPr>
        <w:fldChar w:fldCharType="end"/>
      </w:r>
      <w:r>
        <w:rPr>
          <w:bCs/>
        </w:rPr>
        <w:t xml:space="preserve">. </w:t>
      </w:r>
    </w:p>
    <w:p w14:paraId="44394B9E" w14:textId="77777777" w:rsidR="009E78A6" w:rsidRPr="00603221" w:rsidRDefault="009E78A6" w:rsidP="009E78A6"/>
    <w:p w14:paraId="6516B4B4" w14:textId="77777777" w:rsidR="009E78A6" w:rsidRDefault="009E78A6" w:rsidP="009E78A6">
      <w:pPr>
        <w:pStyle w:val="3"/>
        <w:ind w:left="1276"/>
      </w:pPr>
      <w:bookmarkStart w:id="174" w:name="_Toc97194286"/>
      <w:bookmarkStart w:id="175" w:name="_Toc97194430"/>
      <w:bookmarkStart w:id="176" w:name="_Toc159581379"/>
      <w:bookmarkStart w:id="177" w:name="_Toc164778664"/>
      <w:r w:rsidRPr="00603221">
        <w:t>Κανόνες απόδειξης ποιοτικής επιλογής</w:t>
      </w:r>
      <w:bookmarkEnd w:id="174"/>
      <w:bookmarkEnd w:id="175"/>
      <w:bookmarkEnd w:id="176"/>
      <w:bookmarkEnd w:id="177"/>
    </w:p>
    <w:p w14:paraId="331F4218" w14:textId="2841C4A1" w:rsidR="009E78A6" w:rsidRDefault="009E78A6" w:rsidP="009E78A6">
      <w:pPr>
        <w:rPr>
          <w:bCs/>
          <w:lang w:eastAsia="ar-SA"/>
        </w:rPr>
      </w:pPr>
      <w:r w:rsidRPr="0049623E">
        <w:rPr>
          <w:bCs/>
          <w:lang w:eastAsia="ar-SA"/>
        </w:rPr>
        <w:t>Το δικαίωμα συμμετοχής των οικονομικών φορέων και οι όροι και προϋποθέσεις συμμετοχής τους, όπως ορίζονται στις παραγράφους</w:t>
      </w:r>
      <w:r>
        <w:rPr>
          <w:bCs/>
          <w:lang w:eastAsia="ar-SA"/>
        </w:rPr>
        <w:t xml:space="preserve"> </w:t>
      </w:r>
      <w:r>
        <w:rPr>
          <w:bCs/>
          <w:lang w:eastAsia="ar-SA"/>
        </w:rPr>
        <w:fldChar w:fldCharType="begin"/>
      </w:r>
      <w:r>
        <w:rPr>
          <w:bCs/>
          <w:lang w:eastAsia="ar-SA"/>
        </w:rPr>
        <w:instrText xml:space="preserve"> REF _Ref496541397 \r \h </w:instrText>
      </w:r>
      <w:r>
        <w:rPr>
          <w:bCs/>
          <w:lang w:eastAsia="ar-SA"/>
        </w:rPr>
      </w:r>
      <w:r>
        <w:rPr>
          <w:bCs/>
          <w:lang w:eastAsia="ar-SA"/>
        </w:rPr>
        <w:fldChar w:fldCharType="separate"/>
      </w:r>
      <w:r w:rsidR="00C47D40">
        <w:rPr>
          <w:bCs/>
          <w:cs/>
          <w:lang w:eastAsia="ar-SA"/>
        </w:rPr>
        <w:t>‎</w:t>
      </w:r>
      <w:r w:rsidR="00C47D40">
        <w:rPr>
          <w:bCs/>
          <w:lang w:eastAsia="ar-SA"/>
        </w:rPr>
        <w:t>2.2.1</w:t>
      </w:r>
      <w:r>
        <w:rPr>
          <w:bCs/>
          <w:lang w:eastAsia="ar-SA"/>
        </w:rPr>
        <w:fldChar w:fldCharType="end"/>
      </w:r>
      <w:r w:rsidRPr="0049623E">
        <w:rPr>
          <w:bCs/>
          <w:lang w:eastAsia="ar-SA"/>
        </w:rPr>
        <w:t xml:space="preserve"> έως </w:t>
      </w:r>
      <w:r>
        <w:rPr>
          <w:bCs/>
          <w:lang w:eastAsia="ar-SA"/>
        </w:rPr>
        <w:fldChar w:fldCharType="begin"/>
      </w:r>
      <w:r>
        <w:rPr>
          <w:bCs/>
          <w:lang w:eastAsia="ar-SA"/>
        </w:rPr>
        <w:instrText xml:space="preserve"> REF _Ref74505980 \r \h </w:instrText>
      </w:r>
      <w:r>
        <w:rPr>
          <w:bCs/>
          <w:lang w:eastAsia="ar-SA"/>
        </w:rPr>
      </w:r>
      <w:r>
        <w:rPr>
          <w:bCs/>
          <w:lang w:eastAsia="ar-SA"/>
        </w:rPr>
        <w:fldChar w:fldCharType="separate"/>
      </w:r>
      <w:r w:rsidR="00C47D40">
        <w:rPr>
          <w:bCs/>
          <w:cs/>
          <w:lang w:eastAsia="ar-SA"/>
        </w:rPr>
        <w:t>‎</w:t>
      </w:r>
      <w:r w:rsidR="00C47D40">
        <w:rPr>
          <w:bCs/>
          <w:lang w:eastAsia="ar-SA"/>
        </w:rPr>
        <w:t>2.2.8</w:t>
      </w:r>
      <w:r>
        <w:rPr>
          <w:bCs/>
          <w:lang w:eastAsia="ar-SA"/>
        </w:rPr>
        <w:fldChar w:fldCharType="end"/>
      </w:r>
      <w:r w:rsidRPr="0049623E">
        <w:rPr>
          <w:bCs/>
          <w:lang w:eastAsia="ar-SA"/>
        </w:rPr>
        <w:t xml:space="preserve">, κρίνονται κατά την υποβολή της προσφοράς δια του ΕΕΕΣ κατά τα οριζόμενα στην παράγραφο </w:t>
      </w:r>
      <w:r>
        <w:rPr>
          <w:bCs/>
          <w:lang w:eastAsia="ar-SA"/>
        </w:rPr>
        <w:fldChar w:fldCharType="begin"/>
      </w:r>
      <w:r>
        <w:rPr>
          <w:bCs/>
          <w:lang w:eastAsia="ar-SA"/>
        </w:rPr>
        <w:instrText xml:space="preserve"> REF _Ref74505997 \r \h </w:instrText>
      </w:r>
      <w:r>
        <w:rPr>
          <w:bCs/>
          <w:lang w:eastAsia="ar-SA"/>
        </w:rPr>
      </w:r>
      <w:r>
        <w:rPr>
          <w:bCs/>
          <w:lang w:eastAsia="ar-SA"/>
        </w:rPr>
        <w:fldChar w:fldCharType="separate"/>
      </w:r>
      <w:r w:rsidR="00C47D40">
        <w:rPr>
          <w:bCs/>
          <w:cs/>
          <w:lang w:eastAsia="ar-SA"/>
        </w:rPr>
        <w:t>‎</w:t>
      </w:r>
      <w:r w:rsidR="00C47D40">
        <w:rPr>
          <w:bCs/>
          <w:lang w:eastAsia="ar-SA"/>
        </w:rPr>
        <w:t>2.2.9.1</w:t>
      </w:r>
      <w:r>
        <w:rPr>
          <w:bCs/>
          <w:lang w:eastAsia="ar-SA"/>
        </w:rPr>
        <w:fldChar w:fldCharType="end"/>
      </w:r>
      <w:r w:rsidRPr="0049623E">
        <w:rPr>
          <w:bCs/>
          <w:lang w:eastAsia="ar-SA"/>
        </w:rPr>
        <w:t xml:space="preserve">, κατά την υποβολή των δικαιολογητικών της παραγράφου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C47D40">
        <w:rPr>
          <w:bCs/>
          <w:cs/>
          <w:lang w:eastAsia="ar-SA"/>
        </w:rPr>
        <w:t>‎</w:t>
      </w:r>
      <w:r w:rsidR="00C47D40">
        <w:rPr>
          <w:bCs/>
          <w:lang w:eastAsia="ar-SA"/>
        </w:rPr>
        <w:t>2.2.9.2</w:t>
      </w:r>
      <w:r>
        <w:rPr>
          <w:bCs/>
          <w:lang w:eastAsia="ar-SA"/>
        </w:rPr>
        <w:fldChar w:fldCharType="end"/>
      </w:r>
      <w:r>
        <w:rPr>
          <w:bCs/>
          <w:lang w:eastAsia="ar-SA"/>
        </w:rPr>
        <w:t xml:space="preserve"> </w:t>
      </w:r>
      <w:r w:rsidRPr="0049623E">
        <w:rPr>
          <w:bCs/>
          <w:lang w:eastAsia="ar-SA"/>
        </w:rPr>
        <w:t>και κατά τη σύναψη της σύμβασης δια της υπεύθυνης δήλωσης, της περ. δ΄ της παρ. 3 του άρθρου 105</w:t>
      </w:r>
      <w:r>
        <w:rPr>
          <w:bCs/>
          <w:lang w:eastAsia="ar-SA"/>
        </w:rPr>
        <w:t xml:space="preserve"> του ν. 4412/2016</w:t>
      </w:r>
      <w:r w:rsidRPr="0049623E">
        <w:rPr>
          <w:bCs/>
          <w:lang w:eastAsia="ar-SA"/>
        </w:rPr>
        <w:t xml:space="preserve">. </w:t>
      </w:r>
    </w:p>
    <w:p w14:paraId="47D4099C" w14:textId="6AC46BA9" w:rsidR="00FC3E8F" w:rsidRPr="0049623E" w:rsidRDefault="00FC3E8F" w:rsidP="009E78A6">
      <w:pPr>
        <w:rPr>
          <w:bCs/>
          <w:lang w:eastAsia="ar-SA"/>
        </w:rPr>
      </w:pPr>
      <w:r w:rsidRPr="00FC3E8F">
        <w:rPr>
          <w:bCs/>
          <w:lang w:eastAsia="ar-SA"/>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5137715A" w14:textId="1D007BA9" w:rsidR="009E78A6" w:rsidRPr="0049623E" w:rsidRDefault="009E78A6" w:rsidP="009E78A6">
      <w:pPr>
        <w:rPr>
          <w:bCs/>
          <w:lang w:eastAsia="ar-SA"/>
        </w:rPr>
      </w:pPr>
      <w:r w:rsidRPr="0049623E">
        <w:rPr>
          <w:bCs/>
          <w:lang w:eastAsia="ar-SA"/>
        </w:rPr>
        <w:t xml:space="preserve">Στην περίπτωση που ο οικονομικός φορέας στηρίζεται στις ικανότητες άλλων φορέων, σύμφωνα με </w:t>
      </w:r>
      <w:r w:rsidRPr="0049623E">
        <w:rPr>
          <w:lang w:eastAsia="ar-SA"/>
        </w:rPr>
        <w:t>την παράγραφ</w:t>
      </w:r>
      <w:r>
        <w:rPr>
          <w:lang w:eastAsia="ar-SA"/>
        </w:rPr>
        <w:t>ο</w:t>
      </w:r>
      <w:r w:rsidRPr="0049623E">
        <w:rPr>
          <w:lang w:eastAsia="ar-SA"/>
        </w:rPr>
        <w:t xml:space="preserve"> </w:t>
      </w:r>
      <w:r>
        <w:rPr>
          <w:bCs/>
          <w:lang w:eastAsia="ar-SA"/>
        </w:rPr>
        <w:fldChar w:fldCharType="begin"/>
      </w:r>
      <w:r>
        <w:rPr>
          <w:bCs/>
          <w:lang w:eastAsia="ar-SA"/>
        </w:rPr>
        <w:instrText xml:space="preserve"> REF _Ref74505980 \r \h </w:instrText>
      </w:r>
      <w:r>
        <w:rPr>
          <w:bCs/>
          <w:lang w:eastAsia="ar-SA"/>
        </w:rPr>
      </w:r>
      <w:r>
        <w:rPr>
          <w:bCs/>
          <w:lang w:eastAsia="ar-SA"/>
        </w:rPr>
        <w:fldChar w:fldCharType="separate"/>
      </w:r>
      <w:r w:rsidR="00C47D40">
        <w:rPr>
          <w:bCs/>
          <w:cs/>
          <w:lang w:eastAsia="ar-SA"/>
        </w:rPr>
        <w:t>‎</w:t>
      </w:r>
      <w:r w:rsidR="00C47D40">
        <w:rPr>
          <w:bCs/>
          <w:lang w:eastAsia="ar-SA"/>
        </w:rPr>
        <w:t>2.2.8</w:t>
      </w:r>
      <w:r>
        <w:rPr>
          <w:bCs/>
          <w:lang w:eastAsia="ar-SA"/>
        </w:rPr>
        <w:fldChar w:fldCharType="end"/>
      </w:r>
      <w:r>
        <w:rPr>
          <w:bCs/>
          <w:lang w:eastAsia="ar-SA"/>
        </w:rPr>
        <w:t xml:space="preserve"> </w:t>
      </w:r>
      <w:r w:rsidRPr="0049623E">
        <w:rPr>
          <w:bCs/>
          <w:lang w:eastAsia="ar-SA"/>
        </w:rPr>
        <w:t>της παρούσας, οι φορείς στην ικανότητα των οποίων στηρίζεται υποχρεούνται να</w:t>
      </w:r>
      <w:r>
        <w:rPr>
          <w:bCs/>
          <w:lang w:eastAsia="ar-SA"/>
        </w:rPr>
        <w:t xml:space="preserve"> </w:t>
      </w:r>
      <w:r w:rsidRPr="0049623E">
        <w:rPr>
          <w:bCs/>
          <w:lang w:eastAsia="ar-SA"/>
        </w:rPr>
        <w:t xml:space="preserve">αποδεικνύουν, κατά τα οριζόμενα </w:t>
      </w:r>
      <w:r>
        <w:rPr>
          <w:bCs/>
          <w:lang w:eastAsia="ar-SA"/>
        </w:rPr>
        <w:t>στις παραγράφους</w:t>
      </w:r>
      <w:r w:rsidRPr="0049623E">
        <w:rPr>
          <w:bCs/>
          <w:lang w:eastAsia="ar-SA"/>
        </w:rPr>
        <w:t xml:space="preserve"> </w:t>
      </w:r>
      <w:r>
        <w:rPr>
          <w:bCs/>
          <w:lang w:eastAsia="ar-SA"/>
        </w:rPr>
        <w:fldChar w:fldCharType="begin"/>
      </w:r>
      <w:r>
        <w:rPr>
          <w:bCs/>
          <w:lang w:eastAsia="ar-SA"/>
        </w:rPr>
        <w:instrText xml:space="preserve"> REF _Ref74505997 \r \h </w:instrText>
      </w:r>
      <w:r>
        <w:rPr>
          <w:bCs/>
          <w:lang w:eastAsia="ar-SA"/>
        </w:rPr>
      </w:r>
      <w:r>
        <w:rPr>
          <w:bCs/>
          <w:lang w:eastAsia="ar-SA"/>
        </w:rPr>
        <w:fldChar w:fldCharType="separate"/>
      </w:r>
      <w:r w:rsidR="00C47D40">
        <w:rPr>
          <w:bCs/>
          <w:cs/>
          <w:lang w:eastAsia="ar-SA"/>
        </w:rPr>
        <w:t>‎</w:t>
      </w:r>
      <w:r w:rsidR="00C47D40">
        <w:rPr>
          <w:bCs/>
          <w:lang w:eastAsia="ar-SA"/>
        </w:rPr>
        <w:t>2.2.9.1</w:t>
      </w:r>
      <w:r>
        <w:rPr>
          <w:bCs/>
          <w:lang w:eastAsia="ar-SA"/>
        </w:rPr>
        <w:fldChar w:fldCharType="end"/>
      </w:r>
      <w:r>
        <w:rPr>
          <w:bCs/>
          <w:lang w:eastAsia="ar-SA"/>
        </w:rPr>
        <w:t xml:space="preserve"> </w:t>
      </w:r>
      <w:r w:rsidRPr="0049623E">
        <w:rPr>
          <w:bCs/>
          <w:lang w:eastAsia="ar-SA"/>
        </w:rPr>
        <w:t xml:space="preserve">και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C47D40">
        <w:rPr>
          <w:bCs/>
          <w:cs/>
          <w:lang w:eastAsia="ar-SA"/>
        </w:rPr>
        <w:t>‎</w:t>
      </w:r>
      <w:r w:rsidR="00C47D40">
        <w:rPr>
          <w:bCs/>
          <w:lang w:eastAsia="ar-SA"/>
        </w:rPr>
        <w:t>2.2.9.2</w:t>
      </w:r>
      <w:r>
        <w:rPr>
          <w:bCs/>
          <w:lang w:eastAsia="ar-SA"/>
        </w:rPr>
        <w:fldChar w:fldCharType="end"/>
      </w:r>
      <w:r>
        <w:rPr>
          <w:bCs/>
          <w:lang w:eastAsia="ar-SA"/>
        </w:rPr>
        <w:t xml:space="preserve"> </w:t>
      </w:r>
      <w:r w:rsidRPr="0049623E">
        <w:rPr>
          <w:bCs/>
          <w:lang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eastAsia="ar-SA"/>
        </w:rPr>
        <w:t xml:space="preserve">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C47D40">
        <w:rPr>
          <w:cs/>
          <w:lang w:eastAsia="ar-SA"/>
        </w:rPr>
        <w:t>‎</w:t>
      </w:r>
      <w:r w:rsidR="00C47D40">
        <w:rPr>
          <w:lang w:eastAsia="ar-SA"/>
        </w:rPr>
        <w:t>2.2.3</w:t>
      </w:r>
      <w:r>
        <w:rPr>
          <w:lang w:eastAsia="ar-SA"/>
        </w:rPr>
        <w:fldChar w:fldCharType="end"/>
      </w:r>
      <w:r w:rsidRPr="0049623E">
        <w:rPr>
          <w:bCs/>
          <w:lang w:eastAsia="ar-SA"/>
        </w:rPr>
        <w:t xml:space="preserve"> της παρούσας και ότι πληρούν τα σχετικά κριτήρια επιλογής κατά περίπτωση (παράγραφοι </w:t>
      </w:r>
      <w:r>
        <w:rPr>
          <w:bCs/>
          <w:lang w:eastAsia="ar-SA"/>
        </w:rPr>
        <w:fldChar w:fldCharType="begin"/>
      </w:r>
      <w:r>
        <w:rPr>
          <w:bCs/>
          <w:lang w:eastAsia="ar-SA"/>
        </w:rPr>
        <w:instrText xml:space="preserve"> REF _Ref496541309 \r \h </w:instrText>
      </w:r>
      <w:r>
        <w:rPr>
          <w:bCs/>
          <w:lang w:eastAsia="ar-SA"/>
        </w:rPr>
      </w:r>
      <w:r>
        <w:rPr>
          <w:bCs/>
          <w:lang w:eastAsia="ar-SA"/>
        </w:rPr>
        <w:fldChar w:fldCharType="separate"/>
      </w:r>
      <w:r w:rsidR="00C47D40">
        <w:rPr>
          <w:bCs/>
          <w:cs/>
          <w:lang w:eastAsia="ar-SA"/>
        </w:rPr>
        <w:t>‎</w:t>
      </w:r>
      <w:r w:rsidR="00C47D40">
        <w:rPr>
          <w:bCs/>
          <w:lang w:eastAsia="ar-SA"/>
        </w:rPr>
        <w:t>2.2.5</w:t>
      </w:r>
      <w:r>
        <w:rPr>
          <w:bCs/>
          <w:lang w:eastAsia="ar-SA"/>
        </w:rPr>
        <w:fldChar w:fldCharType="end"/>
      </w:r>
      <w:r>
        <w:rPr>
          <w:bCs/>
          <w:lang w:eastAsia="ar-SA"/>
        </w:rPr>
        <w:t xml:space="preserve"> </w:t>
      </w:r>
      <w:r w:rsidRPr="0049623E">
        <w:rPr>
          <w:bCs/>
          <w:lang w:eastAsia="ar-SA"/>
        </w:rPr>
        <w:t xml:space="preserve">και </w:t>
      </w:r>
      <w:r>
        <w:rPr>
          <w:bCs/>
          <w:lang w:eastAsia="ar-SA"/>
        </w:rPr>
        <w:t>2.2.6</w:t>
      </w:r>
      <w:r w:rsidRPr="0049623E">
        <w:rPr>
          <w:bCs/>
          <w:lang w:eastAsia="ar-SA"/>
        </w:rPr>
        <w:t>).</w:t>
      </w:r>
    </w:p>
    <w:p w14:paraId="57047358" w14:textId="0D6774C4" w:rsidR="009E78A6" w:rsidRPr="0049623E" w:rsidRDefault="009E78A6" w:rsidP="009E78A6">
      <w:pPr>
        <w:rPr>
          <w:bCs/>
          <w:lang w:eastAsia="ar-SA"/>
        </w:rPr>
      </w:pPr>
      <w:r w:rsidRPr="0049623E">
        <w:rPr>
          <w:bCs/>
          <w:lang w:eastAsia="ar-SA"/>
        </w:rPr>
        <w:t xml:space="preserve">Στην περίπτωση που </w:t>
      </w:r>
      <w:r w:rsidRPr="0049623E">
        <w:rPr>
          <w:bCs/>
          <w:lang w:val="en-US" w:eastAsia="ar-SA"/>
        </w:rPr>
        <w:t>o</w:t>
      </w:r>
      <w:r w:rsidRPr="0049623E">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eastAsia="ar-SA"/>
        </w:rPr>
        <w:t>στις παραγράφους</w:t>
      </w:r>
      <w:r w:rsidRPr="0049623E">
        <w:rPr>
          <w:bCs/>
          <w:lang w:eastAsia="ar-SA"/>
        </w:rPr>
        <w:t xml:space="preserve"> </w:t>
      </w:r>
      <w:r>
        <w:rPr>
          <w:bCs/>
          <w:lang w:eastAsia="ar-SA"/>
        </w:rPr>
        <w:fldChar w:fldCharType="begin"/>
      </w:r>
      <w:r>
        <w:rPr>
          <w:bCs/>
          <w:lang w:eastAsia="ar-SA"/>
        </w:rPr>
        <w:instrText xml:space="preserve"> REF _Ref74505997 \r \h </w:instrText>
      </w:r>
      <w:r>
        <w:rPr>
          <w:bCs/>
          <w:lang w:eastAsia="ar-SA"/>
        </w:rPr>
      </w:r>
      <w:r>
        <w:rPr>
          <w:bCs/>
          <w:lang w:eastAsia="ar-SA"/>
        </w:rPr>
        <w:fldChar w:fldCharType="separate"/>
      </w:r>
      <w:r w:rsidR="00C47D40">
        <w:rPr>
          <w:bCs/>
          <w:cs/>
          <w:lang w:eastAsia="ar-SA"/>
        </w:rPr>
        <w:t>‎</w:t>
      </w:r>
      <w:r w:rsidR="00C47D40">
        <w:rPr>
          <w:bCs/>
          <w:lang w:eastAsia="ar-SA"/>
        </w:rPr>
        <w:t>2.2.9.1</w:t>
      </w:r>
      <w:r>
        <w:rPr>
          <w:bCs/>
          <w:lang w:eastAsia="ar-SA"/>
        </w:rPr>
        <w:fldChar w:fldCharType="end"/>
      </w:r>
      <w:r>
        <w:rPr>
          <w:bCs/>
          <w:lang w:eastAsia="ar-SA"/>
        </w:rPr>
        <w:t xml:space="preserve"> </w:t>
      </w:r>
      <w:r w:rsidRPr="0049623E">
        <w:rPr>
          <w:bCs/>
          <w:lang w:eastAsia="ar-SA"/>
        </w:rPr>
        <w:t xml:space="preserve">και </w:t>
      </w:r>
      <w:r>
        <w:rPr>
          <w:bCs/>
          <w:lang w:eastAsia="ar-SA"/>
        </w:rPr>
        <w:fldChar w:fldCharType="begin"/>
      </w:r>
      <w:r>
        <w:rPr>
          <w:bCs/>
          <w:lang w:eastAsia="ar-SA"/>
        </w:rPr>
        <w:instrText xml:space="preserve"> REF _Ref40957856 \r \h </w:instrText>
      </w:r>
      <w:r>
        <w:rPr>
          <w:bCs/>
          <w:lang w:eastAsia="ar-SA"/>
        </w:rPr>
      </w:r>
      <w:r>
        <w:rPr>
          <w:bCs/>
          <w:lang w:eastAsia="ar-SA"/>
        </w:rPr>
        <w:fldChar w:fldCharType="separate"/>
      </w:r>
      <w:r w:rsidR="00C47D40">
        <w:rPr>
          <w:bCs/>
          <w:cs/>
          <w:lang w:eastAsia="ar-SA"/>
        </w:rPr>
        <w:t>‎</w:t>
      </w:r>
      <w:r w:rsidR="00C47D40">
        <w:rPr>
          <w:bCs/>
          <w:lang w:eastAsia="ar-SA"/>
        </w:rPr>
        <w:t>2.2.9.2</w:t>
      </w:r>
      <w:r>
        <w:rPr>
          <w:bCs/>
          <w:lang w:eastAsia="ar-SA"/>
        </w:rPr>
        <w:fldChar w:fldCharType="end"/>
      </w:r>
      <w:r w:rsidRPr="0049623E">
        <w:rPr>
          <w:bCs/>
          <w:lang w:eastAsia="ar-SA"/>
        </w:rPr>
        <w:t xml:space="preserve">, ότι δεν συντρέχουν οι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C47D40">
        <w:rPr>
          <w:cs/>
          <w:lang w:eastAsia="ar-SA"/>
        </w:rPr>
        <w:t>‎</w:t>
      </w:r>
      <w:r w:rsidR="00C47D40">
        <w:rPr>
          <w:lang w:eastAsia="ar-SA"/>
        </w:rPr>
        <w:t>2.2.3</w:t>
      </w:r>
      <w:r>
        <w:rPr>
          <w:lang w:eastAsia="ar-SA"/>
        </w:rPr>
        <w:fldChar w:fldCharType="end"/>
      </w:r>
      <w:r>
        <w:rPr>
          <w:lang w:eastAsia="ar-SA"/>
        </w:rPr>
        <w:t xml:space="preserve"> </w:t>
      </w:r>
      <w:r w:rsidRPr="0049623E">
        <w:rPr>
          <w:bCs/>
          <w:lang w:eastAsia="ar-SA"/>
        </w:rPr>
        <w:t xml:space="preserve">της παρούσας. </w:t>
      </w:r>
    </w:p>
    <w:p w14:paraId="60C9D527" w14:textId="77777777" w:rsidR="009E78A6" w:rsidRPr="00652066" w:rsidRDefault="009E78A6" w:rsidP="009E78A6">
      <w:pPr>
        <w:spacing w:after="160" w:line="259" w:lineRule="auto"/>
        <w:rPr>
          <w:rFonts w:eastAsia="Calibri" w:cs="Times New Roman"/>
          <w:lang w:eastAsia="en-US"/>
        </w:rPr>
      </w:pPr>
      <w:r w:rsidRPr="0049623E">
        <w:rPr>
          <w:rFonts w:eastAsia="Calibri" w:cs="Times New Roman"/>
          <w:lang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sidRPr="0049623E">
        <w:rPr>
          <w:rFonts w:eastAsia="Calibri" w:cs="Times New Roman"/>
          <w:lang w:eastAsia="en-US"/>
        </w:rPr>
        <w:lastRenderedPageBreak/>
        <w:t>συμπλήρωση του ΕΕΕΣ και μέχρι την ημέρα της έγγραφης πρόσκλησης για τη σύναψη του συμφωνητικού</w:t>
      </w:r>
      <w:r>
        <w:rPr>
          <w:rFonts w:eastAsia="Calibri" w:cs="Times New Roman"/>
          <w:lang w:eastAsia="en-US"/>
        </w:rPr>
        <w:t>,</w:t>
      </w:r>
      <w:r w:rsidRPr="0049623E">
        <w:rPr>
          <w:rFonts w:eastAsia="Calibri" w:cs="Times New Roman"/>
          <w:lang w:eastAsia="en-US"/>
        </w:rPr>
        <w:t xml:space="preserve"> οι προσφέροντες οφείλουν να ενημερώσουν αμελλητί την αναθέτουσα αρχή. </w:t>
      </w:r>
    </w:p>
    <w:p w14:paraId="3A031F5F" w14:textId="77777777" w:rsidR="009E78A6" w:rsidRPr="00603221" w:rsidRDefault="009E78A6" w:rsidP="009E78A6">
      <w:pPr>
        <w:pStyle w:val="4"/>
        <w:rPr>
          <w:rFonts w:cs="Tahoma"/>
          <w:i/>
          <w:color w:val="5B9BD5"/>
        </w:rPr>
      </w:pPr>
      <w:bookmarkStart w:id="178" w:name="_Ref74505997"/>
      <w:bookmarkStart w:id="179" w:name="_Toc97194287"/>
      <w:bookmarkStart w:id="180" w:name="_Toc159581380"/>
      <w:bookmarkStart w:id="181" w:name="_Toc164778665"/>
      <w:r w:rsidRPr="00603221">
        <w:rPr>
          <w:rFonts w:cs="Tahoma"/>
        </w:rPr>
        <w:t>Προκαταρκτική απόδειξη κατά την υποβολή προσφορών</w:t>
      </w:r>
      <w:bookmarkEnd w:id="178"/>
      <w:bookmarkEnd w:id="179"/>
      <w:bookmarkEnd w:id="180"/>
      <w:bookmarkEnd w:id="181"/>
      <w:r w:rsidRPr="00603221">
        <w:rPr>
          <w:rFonts w:cs="Tahoma"/>
        </w:rPr>
        <w:t xml:space="preserve"> </w:t>
      </w:r>
    </w:p>
    <w:p w14:paraId="24D75010" w14:textId="06367E74" w:rsidR="009E78A6" w:rsidRPr="00B739BB" w:rsidRDefault="009E78A6" w:rsidP="009E78A6">
      <w:r w:rsidRPr="00603221">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fldChar w:fldCharType="begin"/>
      </w:r>
      <w:r w:rsidRPr="00603221">
        <w:instrText xml:space="preserve"> REF _Ref496541356 \r \h </w:instrText>
      </w:r>
      <w:r w:rsidRPr="006719D5">
        <w:instrText xml:space="preserve"> \* MERGEFORMAT </w:instrText>
      </w:r>
      <w:r w:rsidRPr="00603221">
        <w:fldChar w:fldCharType="separate"/>
      </w:r>
      <w:r w:rsidR="00C47D40">
        <w:rPr>
          <w:cs/>
        </w:rPr>
        <w:t>‎</w:t>
      </w:r>
      <w:r w:rsidR="00C47D40">
        <w:t>2.2.3</w:t>
      </w:r>
      <w:r w:rsidRPr="00603221">
        <w:fldChar w:fldCharType="end"/>
      </w:r>
      <w:r w:rsidRPr="00603221">
        <w:t xml:space="preserve"> «Λόγοι Αποκλεισμού» και β) πληρούν τα «Κριτήρια Ποιοτικής Επιλογής» των παραγράφων</w:t>
      </w:r>
      <w:r>
        <w:t xml:space="preserve"> </w:t>
      </w:r>
      <w:r>
        <w:fldChar w:fldCharType="begin"/>
      </w:r>
      <w:r>
        <w:instrText xml:space="preserve"> REF _Ref74510337 \r \h </w:instrText>
      </w:r>
      <w:r>
        <w:fldChar w:fldCharType="separate"/>
      </w:r>
      <w:r w:rsidR="00C47D40">
        <w:rPr>
          <w:cs/>
        </w:rPr>
        <w:t>‎</w:t>
      </w:r>
      <w:r w:rsidR="00C47D40">
        <w:t>2.2.4</w:t>
      </w:r>
      <w:r>
        <w:fldChar w:fldCharType="end"/>
      </w:r>
      <w:r w:rsidRPr="00603221">
        <w:t xml:space="preserve">, </w:t>
      </w:r>
      <w:r w:rsidRPr="00603221">
        <w:fldChar w:fldCharType="begin"/>
      </w:r>
      <w:r w:rsidRPr="00603221">
        <w:instrText xml:space="preserve"> REF _Ref496541309 \r \h </w:instrText>
      </w:r>
      <w:r w:rsidRPr="006719D5">
        <w:instrText xml:space="preserve"> \* MERGEFORMAT </w:instrText>
      </w:r>
      <w:r w:rsidRPr="00603221">
        <w:fldChar w:fldCharType="separate"/>
      </w:r>
      <w:r w:rsidR="00C47D40">
        <w:rPr>
          <w:cs/>
        </w:rPr>
        <w:t>‎</w:t>
      </w:r>
      <w:r w:rsidR="00C47D40">
        <w:t>2.2.5</w:t>
      </w:r>
      <w:r w:rsidRPr="00603221">
        <w:fldChar w:fldCharType="end"/>
      </w:r>
      <w:r w:rsidRPr="00603221">
        <w:t xml:space="preserve">, </w:t>
      </w:r>
      <w:r w:rsidRPr="00603221">
        <w:fldChar w:fldCharType="begin"/>
      </w:r>
      <w:r w:rsidRPr="00603221">
        <w:instrText xml:space="preserve"> REF _Ref496541329 \r \h </w:instrText>
      </w:r>
      <w:r w:rsidRPr="006719D5">
        <w:instrText xml:space="preserve"> \* MERGEFORMAT </w:instrText>
      </w:r>
      <w:r w:rsidRPr="00603221">
        <w:fldChar w:fldCharType="separate"/>
      </w:r>
      <w:r w:rsidR="00C47D40">
        <w:rPr>
          <w:cs/>
        </w:rPr>
        <w:t>‎</w:t>
      </w:r>
      <w:r w:rsidR="00C47D40">
        <w:t>0</w:t>
      </w:r>
      <w:r w:rsidRPr="00603221">
        <w:fldChar w:fldCharType="end"/>
      </w:r>
      <w:r w:rsidRPr="00603221">
        <w:t xml:space="preserve"> και </w:t>
      </w:r>
      <w:r w:rsidRPr="00603221">
        <w:fldChar w:fldCharType="begin"/>
      </w:r>
      <w:r w:rsidRPr="00603221">
        <w:instrText xml:space="preserve"> REF _Ref496541343 \r \h </w:instrText>
      </w:r>
      <w:r w:rsidRPr="006719D5">
        <w:instrText xml:space="preserve"> \* MERGEFORMAT </w:instrText>
      </w:r>
      <w:r w:rsidRPr="00603221">
        <w:fldChar w:fldCharType="separate"/>
      </w:r>
      <w:r w:rsidR="00C47D40">
        <w:rPr>
          <w:cs/>
        </w:rPr>
        <w:t>‎</w:t>
      </w:r>
      <w:r w:rsidR="00C47D40">
        <w:t>0</w:t>
      </w:r>
      <w:r w:rsidRPr="00603221">
        <w:fldChar w:fldCharType="end"/>
      </w:r>
      <w:r w:rsidRPr="00603221">
        <w:t xml:space="preserve"> της παρούσης,</w:t>
      </w:r>
      <w:r w:rsidRPr="00603221">
        <w:rPr>
          <w:rFonts w:eastAsia="SimSun"/>
        </w:rPr>
        <w:t xml:space="preserve"> </w:t>
      </w:r>
      <w:r w:rsidRPr="00603221">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w:t>
      </w:r>
      <w:r>
        <w:t xml:space="preserve"> </w:t>
      </w:r>
      <w:r w:rsidRPr="00C349B3">
        <w:t>ΠΑΡΑΡΤΗΜΑ ΙΙI – ΕΥΡΩΠΑΙΚΟ ΕΝΙΑΙΟ ΕΓΓΡΑΦΟ ΣΥΜΒΑΣΗΣ (ΕΕΕΣ)</w:t>
      </w:r>
      <w:r w:rsidRPr="00652066">
        <w:t xml:space="preserve"> </w:t>
      </w:r>
      <w:r w:rsidRPr="00652066">
        <w:rPr>
          <w:i/>
        </w:rPr>
        <w:t>,</w:t>
      </w:r>
      <w:r w:rsidRPr="00652066">
        <w:t xml:space="preserve"> </w:t>
      </w:r>
      <w:r w:rsidRPr="00821852">
        <w:t>το οποίο ισοδυναμεί</w:t>
      </w:r>
      <w:r>
        <w:t xml:space="preserve"> </w:t>
      </w:r>
      <w:r w:rsidRPr="00821852">
        <w:t>με</w:t>
      </w:r>
      <w:r w:rsidRPr="00603221">
        <w:t xml:space="preserve"> ενημερωμένη υπεύθυνη δήλωση, με τις συνέπειες του ν. 1599/1986. </w:t>
      </w:r>
      <w:r w:rsidRPr="00B739BB">
        <w:t xml:space="preserve">Το ΕΕΕΣ </w:t>
      </w:r>
      <w: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rPr>
        <w:footnoteReference w:id="7"/>
      </w:r>
      <w:r>
        <w:t>.</w:t>
      </w:r>
    </w:p>
    <w:p w14:paraId="73273367" w14:textId="77777777" w:rsidR="009E78A6" w:rsidRPr="003329FF" w:rsidRDefault="009E78A6" w:rsidP="009E78A6">
      <w:pPr>
        <w:rPr>
          <w:i/>
          <w:color w:val="5B9BD5"/>
          <w:u w:val="single"/>
        </w:rPr>
      </w:pPr>
      <w:r w:rsidRPr="003329FF">
        <w:rPr>
          <w:u w:val="single"/>
        </w:rPr>
        <w:t>Επισημαίνεται ότι οι προσφέροντες για το μέρος IV Κριτήρια επιλογής του ΕΕΕΣ συμπληρώνουν μόνο την</w:t>
      </w:r>
      <w:r w:rsidRPr="003329FF">
        <w:rPr>
          <w:b/>
          <w:bCs/>
          <w:u w:val="single"/>
        </w:rPr>
        <w:t xml:space="preserve"> ενότητα α «Γενική ένδειξη για όλα τα κριτήρια επιλογής».</w:t>
      </w:r>
      <w:r w:rsidRPr="003329FF">
        <w:rPr>
          <w:i/>
          <w:color w:val="5B9BD5"/>
          <w:u w:val="single"/>
        </w:rPr>
        <w:t xml:space="preserve"> </w:t>
      </w:r>
    </w:p>
    <w:p w14:paraId="41EBDC19" w14:textId="77777777" w:rsidR="009E78A6" w:rsidRDefault="009E78A6" w:rsidP="009E78A6">
      <w: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rPr>
        <w:t>.</w:t>
      </w:r>
    </w:p>
    <w:p w14:paraId="1067714B" w14:textId="77777777" w:rsidR="009E78A6" w:rsidRDefault="009E78A6" w:rsidP="009E78A6">
      <w:r w:rsidRPr="003D62F0">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t>στην παράγραφο</w:t>
      </w:r>
      <w:r w:rsidRPr="003D62F0">
        <w:t xml:space="preserve"> </w:t>
      </w:r>
      <w:r>
        <w:t>2.2.3</w:t>
      </w:r>
      <w:r w:rsidRPr="003D62F0">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B72054A" w14:textId="77777777" w:rsidR="009E78A6" w:rsidRPr="00C229F3" w:rsidRDefault="009E78A6" w:rsidP="009E78A6">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041C6D2" w14:textId="77777777" w:rsidR="009E78A6" w:rsidRPr="00901D54" w:rsidRDefault="009E78A6" w:rsidP="009E78A6">
      <w:pPr>
        <w:rPr>
          <w:lang w:eastAsia="ar-SA"/>
        </w:rPr>
      </w:pPr>
      <w: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t>.</w:t>
      </w:r>
      <w:r w:rsidRPr="00C11E79">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proofErr w:type="spellStart"/>
      <w:r w:rsidRPr="00C11E79">
        <w:rPr>
          <w:lang w:eastAsia="ar-SA"/>
        </w:rPr>
        <w:t>αυτής.</w:t>
      </w:r>
      <w:hyperlink r:id="rId28" w:history="1">
        <w:r w:rsidRPr="00E14FF7">
          <w:rPr>
            <w:rStyle w:val="-"/>
          </w:rPr>
          <w:t>http</w:t>
        </w:r>
        <w:proofErr w:type="spellEnd"/>
        <w:r w:rsidRPr="00E14FF7">
          <w:rPr>
            <w:rStyle w:val="-"/>
          </w:rPr>
          <w:t>://www.eaadhsy.gr</w:t>
        </w:r>
      </w:hyperlink>
      <w:r w:rsidRPr="00452738">
        <w:rPr>
          <w:rStyle w:val="-"/>
        </w:rPr>
        <w:t>.</w:t>
      </w:r>
    </w:p>
    <w:p w14:paraId="46751F29" w14:textId="77777777" w:rsidR="009E78A6" w:rsidRDefault="009E78A6" w:rsidP="009E78A6">
      <w:pPr>
        <w:spacing w:line="259" w:lineRule="auto"/>
        <w:rPr>
          <w:rFonts w:eastAsia="Calibri" w:cs="Times New Roman"/>
          <w:lang w:eastAsia="en-US"/>
        </w:rPr>
      </w:pPr>
      <w:r w:rsidRPr="00032BAF">
        <w:rPr>
          <w:rFonts w:eastAsia="Calibri" w:cs="Times New Roman"/>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Pr>
          <w:rFonts w:eastAsia="Calibri" w:cs="Times New Roman"/>
          <w:lang w:eastAsia="en-US"/>
        </w:rPr>
        <w:t xml:space="preserve">την </w:t>
      </w:r>
      <w:r w:rsidRPr="00032BAF">
        <w:rPr>
          <w:rFonts w:eastAsia="Calibri" w:cs="Times New Roman"/>
          <w:lang w:eastAsia="en-US"/>
        </w:rPr>
        <w:t>παρ</w:t>
      </w:r>
      <w:r>
        <w:rPr>
          <w:rFonts w:eastAsia="Calibri" w:cs="Times New Roman"/>
          <w:lang w:eastAsia="en-US"/>
        </w:rPr>
        <w:t>ά</w:t>
      </w:r>
      <w:r w:rsidRPr="00032BAF">
        <w:rPr>
          <w:rFonts w:eastAsia="Calibri" w:cs="Times New Roman"/>
          <w:lang w:eastAsia="en-US"/>
        </w:rPr>
        <w:t>γρ</w:t>
      </w:r>
      <w:r>
        <w:rPr>
          <w:rFonts w:eastAsia="Calibri" w:cs="Times New Roman"/>
          <w:lang w:eastAsia="en-US"/>
        </w:rPr>
        <w:t>α</w:t>
      </w:r>
      <w:r w:rsidRPr="00032BAF">
        <w:rPr>
          <w:rFonts w:eastAsia="Calibri" w:cs="Times New Roman"/>
          <w:lang w:eastAsia="en-US"/>
        </w:rPr>
        <w:t xml:space="preserve">φο 2.2.3 της παρούσης και ταυτόχρονα να επικαλεσθεί και τυχόν </w:t>
      </w:r>
      <w:proofErr w:type="spellStart"/>
      <w:r w:rsidRPr="00032BAF">
        <w:rPr>
          <w:rFonts w:eastAsia="Calibri" w:cs="Times New Roman"/>
          <w:lang w:eastAsia="en-US"/>
        </w:rPr>
        <w:t>ληφθέντα</w:t>
      </w:r>
      <w:proofErr w:type="spellEnd"/>
      <w:r w:rsidRPr="00032BAF">
        <w:rPr>
          <w:rFonts w:eastAsia="Calibri" w:cs="Times New Roman"/>
          <w:lang w:eastAsia="en-US"/>
        </w:rPr>
        <w:t xml:space="preserve"> μέτρα προς αποκατάσταση της αξιοπιστίας του.</w:t>
      </w:r>
    </w:p>
    <w:p w14:paraId="16393C91" w14:textId="77777777" w:rsidR="009E78A6" w:rsidRPr="00E14C02" w:rsidRDefault="009E78A6" w:rsidP="009E78A6">
      <w:pPr>
        <w:spacing w:after="160" w:line="259" w:lineRule="auto"/>
        <w:rPr>
          <w:rFonts w:eastAsia="Calibri" w:cs="Times New Roman"/>
          <w:lang w:eastAsia="en-US"/>
        </w:rPr>
      </w:pPr>
      <w:r w:rsidRPr="00E14C02">
        <w:rPr>
          <w:rFonts w:eastAsia="Calibri" w:cs="Times New Roman"/>
          <w:lang w:eastAsia="en-US"/>
        </w:rPr>
        <w:lastRenderedPageBreak/>
        <w:t>Ιδίως επισημαίνεται ότι</w:t>
      </w:r>
      <w:r>
        <w:rPr>
          <w:rFonts w:eastAsia="Calibri" w:cs="Times New Roman"/>
          <w:lang w:eastAsia="en-US"/>
        </w:rPr>
        <w:t>,</w:t>
      </w:r>
      <w:r w:rsidRPr="00E14C02">
        <w:rPr>
          <w:rFonts w:eastAsia="Calibri" w:cs="Times New Roman"/>
          <w:lang w:eastAsia="en-US"/>
        </w:rPr>
        <w:t xml:space="preserve"> κατά την απάντηση οικονομικού φορέα στο </w:t>
      </w:r>
      <w:r>
        <w:rPr>
          <w:rFonts w:eastAsia="Calibri" w:cs="Times New Roman"/>
          <w:lang w:eastAsia="en-US"/>
        </w:rPr>
        <w:t xml:space="preserve">σχετικό </w:t>
      </w:r>
      <w:r w:rsidRPr="00E14C02">
        <w:rPr>
          <w:rFonts w:eastAsia="Calibri" w:cs="Times New Roman"/>
          <w:lang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eastAsia="en-US"/>
        </w:rPr>
        <w:t xml:space="preserve">σύμφωνα με την περ. γ της παραγράφου </w:t>
      </w:r>
      <w:r w:rsidRPr="00B66786">
        <w:rPr>
          <w:rFonts w:eastAsia="Calibri" w:cs="Times New Roman"/>
          <w:lang w:eastAsia="en-US"/>
        </w:rPr>
        <w:t>2.2.3.</w:t>
      </w:r>
      <w:r w:rsidRPr="008B6FE1">
        <w:rPr>
          <w:rFonts w:eastAsia="Calibri" w:cs="Times New Roman"/>
          <w:lang w:eastAsia="en-US"/>
        </w:rPr>
        <w:t>3</w:t>
      </w:r>
      <w:r>
        <w:rPr>
          <w:rFonts w:eastAsia="Calibri" w:cs="Times New Roman"/>
          <w:lang w:eastAsia="en-US"/>
        </w:rPr>
        <w:t xml:space="preserve"> της παρούσης, </w:t>
      </w:r>
      <w:r w:rsidRPr="00E14C02">
        <w:rPr>
          <w:rFonts w:eastAsia="Calibri" w:cs="Times New Roman"/>
          <w:lang w:eastAsia="en-US"/>
        </w:rPr>
        <w:t>αναλύεται στο σχετικό πεδίο που προβάλλει κατόπιν θετικής απάντησης</w:t>
      </w:r>
      <w:r w:rsidRPr="00E14C02">
        <w:rPr>
          <w:rFonts w:eastAsia="Calibri" w:cs="Times New Roman"/>
          <w:vertAlign w:val="superscript"/>
          <w:lang w:eastAsia="en-US"/>
        </w:rPr>
        <w:footnoteReference w:id="8"/>
      </w:r>
      <w:r w:rsidRPr="00E14C02">
        <w:rPr>
          <w:rFonts w:eastAsia="Calibri" w:cs="Times New Roman"/>
          <w:lang w:eastAsia="en-US"/>
        </w:rPr>
        <w:t>.</w:t>
      </w:r>
    </w:p>
    <w:p w14:paraId="2CD543E5" w14:textId="77777777" w:rsidR="009E78A6" w:rsidRDefault="009E78A6" w:rsidP="009E78A6">
      <w:pPr>
        <w:rPr>
          <w:rFonts w:eastAsia="Calibri" w:cs="Times New Roman"/>
          <w:lang w:eastAsia="en-US"/>
        </w:rPr>
      </w:pPr>
      <w:r w:rsidRPr="00E14C02">
        <w:rPr>
          <w:rFonts w:eastAsia="Calibri" w:cs="Times New Roman"/>
          <w:lang w:eastAsia="en-US"/>
        </w:rPr>
        <w:t xml:space="preserve">Όσον αφορά </w:t>
      </w:r>
      <w:r>
        <w:rPr>
          <w:rFonts w:eastAsia="Calibri" w:cs="Times New Roman"/>
          <w:lang w:eastAsia="en-US"/>
        </w:rPr>
        <w:t>σ</w:t>
      </w:r>
      <w:r w:rsidRPr="00E14C02">
        <w:rPr>
          <w:rFonts w:eastAsia="Calibri" w:cs="Times New Roman"/>
          <w:lang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C9A6B08" w14:textId="77777777" w:rsidR="009E78A6" w:rsidRPr="00F62DBC" w:rsidRDefault="009E78A6" w:rsidP="009E78A6">
      <w:pPr>
        <w:spacing w:after="0" w:line="259" w:lineRule="auto"/>
        <w:rPr>
          <w:rFonts w:eastAsia="Calibri" w:cs="Times New Roman"/>
          <w:lang w:eastAsia="en-US"/>
        </w:rPr>
      </w:pPr>
      <w:r w:rsidRPr="00F62DBC">
        <w:rPr>
          <w:rFonts w:eastAsia="Calibri" w:cs="Times New Roman"/>
          <w:lang w:eastAsia="en-US"/>
        </w:rPr>
        <w:t xml:space="preserve">Στην περίπτωση που ένας οικονομικός φορέας, </w:t>
      </w:r>
      <w:r>
        <w:rPr>
          <w:rFonts w:eastAsia="Calibri" w:cs="Times New Roman"/>
          <w:lang w:eastAsia="en-US"/>
        </w:rPr>
        <w:t xml:space="preserve">δηλώνει </w:t>
      </w:r>
      <w:r w:rsidRPr="00F62DBC">
        <w:rPr>
          <w:rFonts w:eastAsia="Calibri" w:cs="Times New Roman"/>
          <w:lang w:eastAsia="en-US"/>
        </w:rPr>
        <w:t xml:space="preserve">ότι εμπίπτει σε μία από τις καταστάσεις της </w:t>
      </w:r>
      <w:r w:rsidRPr="00CD148D">
        <w:rPr>
          <w:rFonts w:eastAsia="Calibri" w:cs="Times New Roman"/>
          <w:lang w:eastAsia="en-US"/>
        </w:rPr>
        <w:t xml:space="preserve">παρ. </w:t>
      </w:r>
      <w:r w:rsidRPr="001C57FC">
        <w:rPr>
          <w:rFonts w:eastAsia="Calibri" w:cs="Times New Roman"/>
          <w:lang w:eastAsia="en-US"/>
        </w:rPr>
        <w:t>2.2.3.</w:t>
      </w:r>
      <w:r w:rsidRPr="00CD148D">
        <w:rPr>
          <w:rFonts w:eastAsia="Calibri" w:cs="Times New Roman"/>
          <w:lang w:eastAsia="en-US"/>
        </w:rPr>
        <w:t xml:space="preserve">1 και </w:t>
      </w:r>
      <w:r w:rsidRPr="001C57FC">
        <w:rPr>
          <w:rFonts w:eastAsia="Calibri" w:cs="Times New Roman"/>
          <w:lang w:eastAsia="en-US"/>
        </w:rPr>
        <w:t>2.2.3.4</w:t>
      </w:r>
      <w:r>
        <w:rPr>
          <w:rFonts w:eastAsia="Calibri" w:cs="Times New Roman"/>
          <w:lang w:eastAsia="en-US"/>
        </w:rPr>
        <w:t>,</w:t>
      </w:r>
      <w:r w:rsidRPr="00CD148D">
        <w:rPr>
          <w:rFonts w:eastAsia="Calibri" w:cs="Times New Roman"/>
          <w:lang w:eastAsia="en-US"/>
        </w:rPr>
        <w:t xml:space="preserve"> εκτός από την περ. β’ αυτής</w:t>
      </w:r>
      <w:r>
        <w:rPr>
          <w:rFonts w:eastAsia="Calibri" w:cs="Times New Roman"/>
          <w:lang w:eastAsia="en-US"/>
        </w:rPr>
        <w:t>,</w:t>
      </w:r>
      <w:r w:rsidRPr="00F62DBC">
        <w:rPr>
          <w:rFonts w:eastAsia="Calibri" w:cs="Times New Roman"/>
          <w:lang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eastAsia="en-US"/>
        </w:rPr>
        <w:footnoteReference w:id="9"/>
      </w:r>
      <w:r w:rsidRPr="00F62DBC">
        <w:rPr>
          <w:rFonts w:eastAsia="Calibri" w:cs="Times New Roman"/>
          <w:lang w:eastAsia="en-US"/>
        </w:rPr>
        <w:t>:</w:t>
      </w:r>
    </w:p>
    <w:p w14:paraId="1B08C649" w14:textId="77777777" w:rsidR="009E78A6" w:rsidRDefault="009E78A6" w:rsidP="009E78A6">
      <w:pPr>
        <w:spacing w:after="0" w:line="259" w:lineRule="auto"/>
        <w:rPr>
          <w:rFonts w:eastAsia="Calibri" w:cs="Times New Roman"/>
          <w:lang w:eastAsia="en-US"/>
        </w:rPr>
      </w:pPr>
    </w:p>
    <w:p w14:paraId="3AAB90B9" w14:textId="77777777" w:rsidR="009E78A6" w:rsidRDefault="009E78A6" w:rsidP="009E78A6">
      <w:pPr>
        <w:spacing w:after="0" w:line="259" w:lineRule="auto"/>
        <w:rPr>
          <w:rFonts w:eastAsia="Calibri" w:cs="Times New Roman"/>
          <w:lang w:eastAsia="en-US"/>
        </w:rPr>
      </w:pPr>
      <w:r w:rsidRPr="00F62DBC">
        <w:rPr>
          <w:rFonts w:eastAsia="Calibri" w:cs="Times New Roman"/>
          <w:lang w:eastAsia="en-US"/>
        </w:rPr>
        <w:t xml:space="preserve">α. εάν τα μέτρα αυτοκάθαρσης, </w:t>
      </w:r>
      <w:r>
        <w:rPr>
          <w:rFonts w:eastAsia="Calibri" w:cs="Times New Roman"/>
          <w:lang w:eastAsia="en-US"/>
        </w:rPr>
        <w:t>τα οποία</w:t>
      </w:r>
      <w:r w:rsidRPr="00F62DBC">
        <w:rPr>
          <w:rFonts w:eastAsia="Calibri" w:cs="Times New Roman"/>
          <w:lang w:eastAsia="en-US"/>
        </w:rPr>
        <w:t xml:space="preserve"> έλαβε για τον συγκεκριμένο λόγο αποκλεισμού που έχει δηλώσει στο</w:t>
      </w:r>
      <w:r>
        <w:rPr>
          <w:rFonts w:eastAsia="Calibri" w:cs="Times New Roman"/>
          <w:lang w:eastAsia="en-US"/>
        </w:rPr>
        <w:t xml:space="preserve"> </w:t>
      </w:r>
      <w:r w:rsidRPr="00F62DBC">
        <w:rPr>
          <w:rFonts w:eastAsia="Calibri" w:cs="Times New Roman"/>
          <w:lang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eastAsia="en-US"/>
        </w:rPr>
        <w:t>,</w:t>
      </w:r>
      <w:r w:rsidRPr="00F62DBC">
        <w:rPr>
          <w:rFonts w:eastAsia="Calibri" w:cs="Times New Roman"/>
          <w:lang w:eastAsia="en-US"/>
        </w:rPr>
        <w:t xml:space="preserve"> κατόπιν γνωμοδότησης της Επιτροπής</w:t>
      </w:r>
      <w:r>
        <w:rPr>
          <w:rFonts w:eastAsia="Calibri" w:cs="Times New Roman"/>
          <w:lang w:eastAsia="en-US"/>
        </w:rPr>
        <w:t xml:space="preserve"> εξέτασης επανορθωτικών </w:t>
      </w:r>
      <w:r w:rsidRPr="00EA0B5E">
        <w:rPr>
          <w:rFonts w:eastAsia="Calibri" w:cs="Times New Roman"/>
          <w:lang w:eastAsia="en-US"/>
        </w:rPr>
        <w:t xml:space="preserve">μέτρων. </w:t>
      </w:r>
    </w:p>
    <w:p w14:paraId="62DBD781" w14:textId="77777777" w:rsidR="009E78A6" w:rsidRPr="00F62DBC" w:rsidRDefault="009E78A6" w:rsidP="009E78A6">
      <w:pPr>
        <w:spacing w:after="0" w:line="259" w:lineRule="auto"/>
        <w:rPr>
          <w:rFonts w:eastAsia="Calibri" w:cs="Times New Roman"/>
          <w:lang w:eastAsia="en-US"/>
        </w:rPr>
      </w:pPr>
    </w:p>
    <w:p w14:paraId="26E768F3" w14:textId="77777777" w:rsidR="009E78A6" w:rsidRPr="00F62DBC" w:rsidRDefault="009E78A6" w:rsidP="009E78A6">
      <w:pPr>
        <w:spacing w:after="0" w:line="259" w:lineRule="auto"/>
        <w:rPr>
          <w:rFonts w:eastAsia="Calibri" w:cs="Times New Roman"/>
          <w:lang w:eastAsia="en-US"/>
        </w:rPr>
      </w:pPr>
      <w:r w:rsidRPr="00F62DBC">
        <w:rPr>
          <w:rFonts w:eastAsia="Calibri" w:cs="Times New Roman"/>
          <w:lang w:eastAsia="en-US"/>
        </w:rPr>
        <w:t>β. εάν τα μέτρα κρίθηκαν ως επαρκή ή μη επαρκή</w:t>
      </w:r>
      <w:r>
        <w:rPr>
          <w:rFonts w:eastAsia="Calibri" w:cs="Times New Roman"/>
          <w:lang w:eastAsia="en-US"/>
        </w:rPr>
        <w:t>,</w:t>
      </w:r>
      <w:r w:rsidRPr="00F62DBC">
        <w:rPr>
          <w:rFonts w:eastAsia="Calibri" w:cs="Times New Roman"/>
          <w:lang w:eastAsia="en-US"/>
        </w:rPr>
        <w:t xml:space="preserve"> επισυνάπτοντας την απόφαση της περ. α με βάση την</w:t>
      </w:r>
    </w:p>
    <w:p w14:paraId="16B1FA23" w14:textId="77777777" w:rsidR="009E78A6" w:rsidRDefault="009E78A6" w:rsidP="009E78A6">
      <w:pPr>
        <w:spacing w:after="0" w:line="259" w:lineRule="auto"/>
        <w:rPr>
          <w:rFonts w:eastAsia="Calibri" w:cs="Times New Roman"/>
          <w:lang w:eastAsia="en-US"/>
        </w:rPr>
      </w:pPr>
      <w:r w:rsidRPr="00F62DBC">
        <w:rPr>
          <w:rFonts w:eastAsia="Calibri" w:cs="Times New Roman"/>
          <w:lang w:eastAsia="en-US"/>
        </w:rPr>
        <w:t>οποία έχουν κριθεί τα συγκεκριμένα μέτρα αυτοκάθαρσης</w:t>
      </w:r>
      <w:r>
        <w:rPr>
          <w:rFonts w:eastAsia="Calibri" w:cs="Times New Roman"/>
          <w:lang w:eastAsia="en-US"/>
        </w:rPr>
        <w:t>.</w:t>
      </w:r>
      <w:r w:rsidRPr="00DF36C6">
        <w:rPr>
          <w:rFonts w:eastAsia="Calibri" w:cs="Times New Roman"/>
          <w:lang w:eastAsia="en-US"/>
        </w:rPr>
        <w:t xml:space="preserve"> </w:t>
      </w:r>
      <w:r w:rsidRPr="0096690C">
        <w:rPr>
          <w:rFonts w:eastAsia="Calibri" w:cs="Times New Roman"/>
          <w:lang w:eastAsia="en-US"/>
        </w:rPr>
        <w:t>Περαιτέρω</w:t>
      </w:r>
      <w:r>
        <w:rPr>
          <w:rFonts w:eastAsia="Calibri" w:cs="Times New Roman"/>
          <w:lang w:eastAsia="en-US"/>
        </w:rPr>
        <w:t>,</w:t>
      </w:r>
      <w:r w:rsidRPr="0096690C">
        <w:rPr>
          <w:rFonts w:eastAsia="Calibri" w:cs="Times New Roman"/>
          <w:lang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eastAsia="en-US"/>
        </w:rPr>
        <w:t xml:space="preserve">. </w:t>
      </w:r>
    </w:p>
    <w:p w14:paraId="44D5CB9C" w14:textId="77777777" w:rsidR="009E78A6" w:rsidRPr="00F62DBC" w:rsidRDefault="009E78A6" w:rsidP="009E78A6">
      <w:pPr>
        <w:spacing w:after="0" w:line="259" w:lineRule="auto"/>
        <w:rPr>
          <w:rFonts w:eastAsia="Calibri" w:cs="Times New Roman"/>
          <w:lang w:eastAsia="en-US"/>
        </w:rPr>
      </w:pPr>
    </w:p>
    <w:p w14:paraId="58F0F0AB" w14:textId="77777777" w:rsidR="009E78A6" w:rsidRDefault="009E78A6" w:rsidP="009E78A6">
      <w:pPr>
        <w:spacing w:after="0" w:line="259" w:lineRule="auto"/>
        <w:rPr>
          <w:rFonts w:eastAsia="Calibri" w:cs="Times New Roman"/>
          <w:lang w:eastAsia="en-US"/>
        </w:rPr>
      </w:pPr>
      <w:r w:rsidRPr="00F62DBC">
        <w:rPr>
          <w:rFonts w:eastAsia="Calibri" w:cs="Times New Roman"/>
          <w:lang w:eastAsia="en-US"/>
        </w:rPr>
        <w:t>γ. στην περίπτωση που τα μέτρα έχουν κριθεί ως μη επαρκή, εάν έχει</w:t>
      </w:r>
      <w:r>
        <w:rPr>
          <w:rFonts w:eastAsia="Calibri" w:cs="Times New Roman"/>
          <w:lang w:eastAsia="en-US"/>
        </w:rPr>
        <w:t xml:space="preserve"> λάβει πρόσθετα μέτρα αυτοκάθαρ</w:t>
      </w:r>
      <w:r w:rsidRPr="00F62DBC">
        <w:rPr>
          <w:rFonts w:eastAsia="Calibri" w:cs="Times New Roman"/>
          <w:lang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eastAsia="en-US"/>
        </w:rPr>
        <w:t>,</w:t>
      </w:r>
      <w:r w:rsidRPr="00F62DBC">
        <w:rPr>
          <w:rFonts w:eastAsia="Calibri" w:cs="Times New Roman"/>
          <w:lang w:eastAsia="en-US"/>
        </w:rPr>
        <w:t xml:space="preserve"> αναγράφοντας υποχρεωτικά και την ημερομηνία κατά την οποία αυτά ελήφθησαν.</w:t>
      </w:r>
    </w:p>
    <w:p w14:paraId="2E4DB786" w14:textId="77777777" w:rsidR="009E78A6" w:rsidRDefault="009E78A6" w:rsidP="009E78A6">
      <w:pPr>
        <w:spacing w:after="0" w:line="259" w:lineRule="auto"/>
        <w:rPr>
          <w:rFonts w:eastAsia="Calibri" w:cs="Times New Roman"/>
          <w:lang w:eastAsia="en-US"/>
        </w:rPr>
      </w:pPr>
    </w:p>
    <w:p w14:paraId="76865CA1" w14:textId="77777777" w:rsidR="009E78A6" w:rsidRPr="001C57FC" w:rsidRDefault="009E78A6" w:rsidP="009E78A6">
      <w:pPr>
        <w:spacing w:after="0" w:line="259" w:lineRule="auto"/>
        <w:rPr>
          <w:rFonts w:eastAsia="Calibri" w:cs="Times New Roman"/>
          <w:lang w:eastAsia="en-US"/>
        </w:rPr>
      </w:pPr>
      <w:r w:rsidRPr="000649DF">
        <w:rPr>
          <w:rFonts w:eastAsia="Calibri" w:cs="Times New Roman"/>
          <w:lang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eastAsia="en-US"/>
        </w:rPr>
        <w:t>, για τους οποίους δεν έχουν προβλεφθεί πεδία δήλωσης πληροφοριών</w:t>
      </w:r>
      <w:r w:rsidRPr="000649DF">
        <w:rPr>
          <w:rFonts w:eastAsia="Calibri" w:cs="Times New Roman"/>
          <w:lang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t>παρ. 9,</w:t>
      </w:r>
      <w:r w:rsidRPr="000649DF">
        <w:rPr>
          <w:rFonts w:eastAsia="Calibri" w:cs="Times New Roman"/>
          <w:lang w:eastAsia="en-US"/>
        </w:rPr>
        <w:t xml:space="preserve"> του ά</w:t>
      </w:r>
      <w:r w:rsidRPr="000649DF">
        <w:t>ρθρου 79 του ν. 4412/2016.</w:t>
      </w:r>
    </w:p>
    <w:p w14:paraId="1B9C7B3C" w14:textId="7B0D21E6" w:rsidR="009E78A6" w:rsidRPr="00652066" w:rsidRDefault="009E78A6" w:rsidP="009E78A6">
      <w:pPr>
        <w:spacing w:after="160" w:line="259" w:lineRule="auto"/>
        <w:rPr>
          <w:rFonts w:eastAsia="Calibri" w:cs="Times New Roman"/>
          <w:lang w:eastAsia="en-US"/>
        </w:rPr>
      </w:pPr>
      <w:r w:rsidRPr="000649DF">
        <w:rPr>
          <w:rFonts w:eastAsia="Calibri" w:cs="Times New Roman"/>
          <w:lang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Pr>
          <w:rFonts w:eastAsia="Calibri" w:cs="Times New Roman"/>
          <w:lang w:eastAsia="en-US"/>
        </w:rPr>
        <w:t xml:space="preserve"> </w:t>
      </w:r>
      <w:r w:rsidRPr="000649DF">
        <w:rPr>
          <w:rFonts w:eastAsia="Calibri" w:cs="Times New Roman"/>
          <w:lang w:eastAsia="en-US"/>
        </w:rPr>
        <w:t xml:space="preserve">δήλωσης προβλέπεται στο </w:t>
      </w:r>
      <w:r>
        <w:rPr>
          <w:rFonts w:eastAsia="Calibri" w:cs="Times New Roman"/>
          <w:lang w:eastAsia="en-US"/>
        </w:rPr>
        <w:fldChar w:fldCharType="begin"/>
      </w:r>
      <w:r>
        <w:rPr>
          <w:rFonts w:eastAsia="Calibri" w:cs="Times New Roman"/>
          <w:lang w:eastAsia="en-US"/>
        </w:rPr>
        <w:instrText xml:space="preserve"> REF _Ref494118533 \h </w:instrText>
      </w:r>
      <w:r>
        <w:rPr>
          <w:rFonts w:eastAsia="Calibri" w:cs="Times New Roman"/>
          <w:lang w:eastAsia="en-US"/>
        </w:rPr>
      </w:r>
      <w:r>
        <w:rPr>
          <w:rFonts w:eastAsia="Calibri" w:cs="Times New Roman"/>
          <w:lang w:eastAsia="en-US"/>
        </w:rPr>
        <w:fldChar w:fldCharType="separate"/>
      </w:r>
      <w:r w:rsidR="00C47D40" w:rsidRPr="00632EF2">
        <w:t xml:space="preserve">ΠΑΡΑΡΤΗΜΑ </w:t>
      </w:r>
      <w:r w:rsidR="00C47D40" w:rsidRPr="00603221">
        <w:t>VI</w:t>
      </w:r>
      <w:r w:rsidR="00C47D40" w:rsidRPr="00632EF2">
        <w:t>Ι – Άλλες Δηλώσεις</w:t>
      </w:r>
      <w:r>
        <w:rPr>
          <w:rFonts w:eastAsia="Calibri" w:cs="Times New Roman"/>
          <w:lang w:eastAsia="en-US"/>
        </w:rPr>
        <w:fldChar w:fldCharType="end"/>
      </w:r>
      <w:r>
        <w:rPr>
          <w:rFonts w:eastAsia="Calibri" w:cs="Times New Roman"/>
          <w:lang w:eastAsia="en-US"/>
        </w:rPr>
        <w:t xml:space="preserve"> </w:t>
      </w:r>
      <w:r w:rsidRPr="000649DF">
        <w:rPr>
          <w:rFonts w:eastAsia="Calibri" w:cs="Times New Roman"/>
          <w:lang w:eastAsia="en-US"/>
        </w:rPr>
        <w:t>της παρούσας.</w:t>
      </w:r>
    </w:p>
    <w:p w14:paraId="5D307241" w14:textId="1DC92DF6" w:rsidR="009E78A6" w:rsidRDefault="009E78A6" w:rsidP="009E78A6">
      <w:pPr>
        <w:pStyle w:val="4"/>
        <w:rPr>
          <w:rFonts w:ascii="Calibri" w:hAnsi="Calibri" w:cs="Calibri"/>
        </w:rPr>
      </w:pPr>
      <w:bookmarkStart w:id="182" w:name="_Toc74566838"/>
      <w:bookmarkStart w:id="183" w:name="_Toc74566839"/>
      <w:bookmarkStart w:id="184" w:name="_Toc74566840"/>
      <w:bookmarkStart w:id="185" w:name="_Toc74566841"/>
      <w:bookmarkStart w:id="186" w:name="_Toc74566842"/>
      <w:bookmarkStart w:id="187" w:name="_Toc74566843"/>
      <w:bookmarkStart w:id="188" w:name="_Toc74566844"/>
      <w:bookmarkStart w:id="189" w:name="_Toc74566845"/>
      <w:bookmarkStart w:id="190" w:name="_Toc74566846"/>
      <w:bookmarkStart w:id="191" w:name="_Toc74566847"/>
      <w:bookmarkStart w:id="192" w:name="_Toc74566848"/>
      <w:bookmarkStart w:id="193" w:name="_Toc74566849"/>
      <w:bookmarkStart w:id="194" w:name="_Hlk35420523"/>
      <w:bookmarkStart w:id="195" w:name="_Ref40957856"/>
      <w:bookmarkStart w:id="196" w:name="_Toc97194288"/>
      <w:bookmarkStart w:id="197" w:name="_Toc159581381"/>
      <w:bookmarkStart w:id="198" w:name="_Toc164778666"/>
      <w:bookmarkEnd w:id="182"/>
      <w:bookmarkEnd w:id="183"/>
      <w:bookmarkEnd w:id="184"/>
      <w:bookmarkEnd w:id="185"/>
      <w:bookmarkEnd w:id="186"/>
      <w:bookmarkEnd w:id="187"/>
      <w:bookmarkEnd w:id="188"/>
      <w:bookmarkEnd w:id="189"/>
      <w:bookmarkEnd w:id="190"/>
      <w:bookmarkEnd w:id="191"/>
      <w:bookmarkEnd w:id="192"/>
      <w:bookmarkEnd w:id="193"/>
      <w:r w:rsidRPr="00C0210C">
        <w:rPr>
          <w:rFonts w:cs="Tahoma"/>
        </w:rPr>
        <w:lastRenderedPageBreak/>
        <w:t>Αποδεικτικά μέσα</w:t>
      </w:r>
      <w:r>
        <w:rPr>
          <w:rFonts w:ascii="Calibri" w:hAnsi="Calibri"/>
        </w:rPr>
        <w:t xml:space="preserve"> </w:t>
      </w:r>
      <w:bookmarkEnd w:id="194"/>
      <w:r w:rsidRPr="0077634D">
        <w:rPr>
          <w:rFonts w:ascii="Calibri" w:hAnsi="Calibri"/>
        </w:rPr>
        <w:t xml:space="preserve">- </w:t>
      </w:r>
      <w:r w:rsidRPr="00C0210C">
        <w:rPr>
          <w:rFonts w:cs="Tahoma"/>
        </w:rPr>
        <w:t>Δικαιολογητικά προσωρινού αναδόχου</w:t>
      </w:r>
      <w:bookmarkEnd w:id="195"/>
      <w:bookmarkEnd w:id="196"/>
      <w:bookmarkEnd w:id="197"/>
      <w:bookmarkEnd w:id="198"/>
    </w:p>
    <w:p w14:paraId="5D601FF6" w14:textId="736DB76D" w:rsidR="00065BBB" w:rsidRDefault="009E78A6" w:rsidP="00F47AE7">
      <w:pPr>
        <w:rPr>
          <w:bCs/>
        </w:rPr>
      </w:pPr>
      <w:r w:rsidRPr="00603221">
        <w:rPr>
          <w:b/>
          <w:bCs/>
        </w:rPr>
        <w:t>Α</w:t>
      </w:r>
      <w:r w:rsidRPr="00603221">
        <w:rPr>
          <w:bCs/>
        </w:rPr>
        <w:t xml:space="preserve">. </w:t>
      </w:r>
      <w:r w:rsidRPr="00B9111A">
        <w:rPr>
          <w:bCs/>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Pr>
          <w:bCs/>
        </w:rPr>
        <w:fldChar w:fldCharType="begin"/>
      </w:r>
      <w:r>
        <w:rPr>
          <w:bCs/>
        </w:rPr>
        <w:instrText xml:space="preserve"> REF _Ref67613215 \r \h </w:instrText>
      </w:r>
      <w:r>
        <w:rPr>
          <w:bCs/>
        </w:rPr>
      </w:r>
      <w:r>
        <w:rPr>
          <w:bCs/>
        </w:rPr>
        <w:fldChar w:fldCharType="separate"/>
      </w:r>
      <w:r w:rsidR="00C47D40">
        <w:rPr>
          <w:bCs/>
          <w:cs/>
        </w:rPr>
        <w:t>‎</w:t>
      </w:r>
      <w:r w:rsidR="00C47D40">
        <w:rPr>
          <w:bCs/>
        </w:rPr>
        <w:t>3.2</w:t>
      </w:r>
      <w:r>
        <w:rPr>
          <w:bCs/>
        </w:rPr>
        <w:fldChar w:fldCharType="end"/>
      </w:r>
      <w:r w:rsidRPr="00B9111A">
        <w:rPr>
          <w:bCs/>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F47AE7">
        <w:rPr>
          <w:bCs/>
        </w:rPr>
        <w:t xml:space="preserve"> </w:t>
      </w:r>
      <w:r w:rsidR="00065BBB" w:rsidRPr="00065BBB">
        <w:rPr>
          <w:bCs/>
        </w:rPr>
        <w:t>Οι οικονομικοί φορείς μεριμνούν να διαθέτουν δικαιολογητικά, τα οποία να καλύπτουν και τον χρόνο υποβολής της προσφοράς.</w:t>
      </w:r>
    </w:p>
    <w:p w14:paraId="4C211798" w14:textId="77777777" w:rsidR="009E78A6" w:rsidRDefault="009E78A6" w:rsidP="009E78A6">
      <w:pPr>
        <w:rPr>
          <w:bCs/>
        </w:rPr>
      </w:pPr>
      <w:r>
        <w:rPr>
          <w:bCs/>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rPr>
        <w:t xml:space="preserve">), </w:t>
      </w:r>
      <w:r w:rsidRPr="006430D7">
        <w:rPr>
          <w:bCs/>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rPr>
        <w:t xml:space="preserve"> </w:t>
      </w:r>
    </w:p>
    <w:p w14:paraId="2C92FDA2" w14:textId="77777777" w:rsidR="009E78A6" w:rsidRDefault="009E78A6" w:rsidP="009E78A6">
      <w:pPr>
        <w:rPr>
          <w:bCs/>
        </w:rPr>
      </w:pPr>
      <w:r>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E18FA68" w14:textId="793B3F98" w:rsidR="009E78A6" w:rsidRDefault="009E78A6" w:rsidP="009E78A6">
      <w:pPr>
        <w:rPr>
          <w:bCs/>
        </w:rPr>
      </w:pPr>
      <w:r>
        <w:rPr>
          <w:bCs/>
        </w:rPr>
        <w:t xml:space="preserve">Τα δικαιολογητικά του παρόντος υποβάλλονται και γίνονται αποδεκτά σύμφωνα με την παράγραφο </w:t>
      </w:r>
      <w:r w:rsidRPr="000F0E29">
        <w:rPr>
          <w:bCs/>
        </w:rPr>
        <w:t>2.4.2.5</w:t>
      </w:r>
      <w:r>
        <w:rPr>
          <w:bCs/>
        </w:rPr>
        <w:t xml:space="preserve"> </w:t>
      </w:r>
      <w:r w:rsidRPr="00B76605">
        <w:rPr>
          <w:bCs/>
        </w:rPr>
        <w:t>και</w:t>
      </w:r>
      <w:r>
        <w:rPr>
          <w:bCs/>
        </w:rPr>
        <w:t xml:space="preserve"> </w:t>
      </w:r>
      <w:r>
        <w:rPr>
          <w:bCs/>
        </w:rPr>
        <w:fldChar w:fldCharType="begin"/>
      </w:r>
      <w:r>
        <w:rPr>
          <w:bCs/>
        </w:rPr>
        <w:instrText xml:space="preserve"> REF _Ref67613215 \r \h </w:instrText>
      </w:r>
      <w:r>
        <w:rPr>
          <w:bCs/>
        </w:rPr>
      </w:r>
      <w:r>
        <w:rPr>
          <w:bCs/>
        </w:rPr>
        <w:fldChar w:fldCharType="separate"/>
      </w:r>
      <w:r w:rsidR="00C47D40">
        <w:rPr>
          <w:bCs/>
          <w:cs/>
        </w:rPr>
        <w:t>‎</w:t>
      </w:r>
      <w:r w:rsidR="00C47D40">
        <w:rPr>
          <w:bCs/>
        </w:rPr>
        <w:t>3.2</w:t>
      </w:r>
      <w:r>
        <w:rPr>
          <w:bCs/>
        </w:rPr>
        <w:fldChar w:fldCharType="end"/>
      </w:r>
      <w:r w:rsidRPr="00B76605">
        <w:rPr>
          <w:bCs/>
        </w:rPr>
        <w:t xml:space="preserve"> της παρούσας.</w:t>
      </w:r>
    </w:p>
    <w:p w14:paraId="3F4B375B" w14:textId="77777777" w:rsidR="009E78A6" w:rsidRPr="00BB06B6" w:rsidRDefault="009E78A6" w:rsidP="009E78A6">
      <w:pPr>
        <w:rPr>
          <w:b/>
          <w:bCs/>
        </w:rPr>
      </w:pPr>
      <w: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43977427" w14:textId="33467339" w:rsidR="009E78A6" w:rsidRPr="00C229F3" w:rsidRDefault="009E78A6" w:rsidP="009E78A6">
      <w:r>
        <w:rPr>
          <w:b/>
          <w:bCs/>
        </w:rPr>
        <w:t>Β.</w:t>
      </w:r>
      <w:r>
        <w:t xml:space="preserve"> </w:t>
      </w:r>
      <w:r>
        <w:rPr>
          <w:b/>
        </w:rPr>
        <w:t>1.</w:t>
      </w:r>
      <w:r>
        <w:t xml:space="preserve"> Για την απόδειξη της μη συνδρομής των λόγων αποκλεισμού της παραγράφου </w:t>
      </w:r>
      <w:r>
        <w:fldChar w:fldCharType="begin"/>
      </w:r>
      <w:r>
        <w:instrText xml:space="preserve"> REF _Ref496541356 \r \h </w:instrText>
      </w:r>
      <w:r>
        <w:fldChar w:fldCharType="separate"/>
      </w:r>
      <w:r w:rsidR="00C47D40">
        <w:rPr>
          <w:cs/>
        </w:rPr>
        <w:t>‎</w:t>
      </w:r>
      <w:r w:rsidR="00C47D40">
        <w:t>2.2.3</w:t>
      </w:r>
      <w:r>
        <w:fldChar w:fldCharType="end"/>
      </w:r>
      <w:r>
        <w:t xml:space="preserve"> οι προσφέροντες οικονομικοί φορείς προσκομίζουν αντίστοιχα τα δικαιολογητικά</w:t>
      </w:r>
      <w:r w:rsidRPr="00FB6973">
        <w:t xml:space="preserve"> </w:t>
      </w:r>
      <w:r>
        <w:t>που αναφέρονται παρακάτω.</w:t>
      </w:r>
    </w:p>
    <w:p w14:paraId="244FCAB2" w14:textId="26EF5EA0" w:rsidR="009E78A6" w:rsidRDefault="009E78A6" w:rsidP="009E78A6">
      <w:pPr>
        <w:rPr>
          <w:color w:val="000000"/>
        </w:rPr>
      </w:pPr>
      <w:r>
        <w:rPr>
          <w:color w:val="000000"/>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C47D40">
        <w:rPr>
          <w:color w:val="000000"/>
          <w:cs/>
        </w:rPr>
        <w:t>‎</w:t>
      </w:r>
      <w:r w:rsidR="00C47D40">
        <w:rPr>
          <w:color w:val="000000"/>
        </w:rPr>
        <w:t>2.2.3.2</w:t>
      </w:r>
      <w:r>
        <w:rPr>
          <w:color w:val="000000"/>
        </w:rPr>
        <w:fldChar w:fldCharType="end"/>
      </w:r>
      <w:r>
        <w:rPr>
          <w:color w:val="000000"/>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C47D40">
        <w:rPr>
          <w:color w:val="000000"/>
          <w:cs/>
        </w:rPr>
        <w:t>‎</w:t>
      </w:r>
      <w:r w:rsidR="00C47D40">
        <w:rPr>
          <w:color w:val="000000"/>
        </w:rPr>
        <w:t>2.2.3.2</w:t>
      </w:r>
      <w:r>
        <w:rPr>
          <w:color w:val="000000"/>
        </w:rPr>
        <w:fldChar w:fldCharType="end"/>
      </w:r>
      <w:r>
        <w:rPr>
          <w:color w:val="000000"/>
        </w:rPr>
        <w:t xml:space="preserve">. Οι επίσημες δηλώσεις καθίστανται διαθέσιμες μέσω του </w:t>
      </w:r>
      <w:proofErr w:type="spellStart"/>
      <w:r>
        <w:rPr>
          <w:color w:val="000000"/>
        </w:rPr>
        <w:t>επιγραμμικού</w:t>
      </w:r>
      <w:proofErr w:type="spellEnd"/>
      <w:r>
        <w:rPr>
          <w:color w:val="000000"/>
        </w:rPr>
        <w:t xml:space="preserve"> αποθετηρίου πιστοποιητικών (</w:t>
      </w:r>
      <w:r>
        <w:rPr>
          <w:color w:val="000000"/>
          <w:lang w:val="en-US"/>
        </w:rPr>
        <w:t>e</w:t>
      </w:r>
      <w:r>
        <w:rPr>
          <w:color w:val="000000"/>
        </w:rPr>
        <w:t>-</w:t>
      </w:r>
      <w:proofErr w:type="spellStart"/>
      <w:r>
        <w:rPr>
          <w:color w:val="000000"/>
          <w:lang w:val="en-US"/>
        </w:rPr>
        <w:t>Certis</w:t>
      </w:r>
      <w:proofErr w:type="spellEnd"/>
      <w:r>
        <w:rPr>
          <w:color w:val="000000"/>
        </w:rPr>
        <w:t>) του άρθρου 81 του ν. 4412/2016.</w:t>
      </w:r>
    </w:p>
    <w:p w14:paraId="241FCFEE" w14:textId="77777777" w:rsidR="009E78A6" w:rsidRPr="00BD65F6" w:rsidRDefault="009E78A6" w:rsidP="009E78A6">
      <w:r>
        <w:rPr>
          <w:color w:val="000000"/>
        </w:rPr>
        <w:t>Ειδικότερα οι οικονομικοί φορείς προσκομίζουν:</w:t>
      </w:r>
    </w:p>
    <w:p w14:paraId="737898F4" w14:textId="5ABCD017" w:rsidR="009E78A6" w:rsidRDefault="009E78A6" w:rsidP="009E78A6">
      <w:pPr>
        <w:rPr>
          <w:color w:val="000000"/>
        </w:rPr>
      </w:pPr>
      <w:r>
        <w:rPr>
          <w:b/>
          <w:bCs/>
        </w:rPr>
        <w:t>α)</w:t>
      </w:r>
      <w:r>
        <w:t xml:space="preserve"> για την παράγραφο </w:t>
      </w:r>
      <w:r w:rsidRPr="00821852">
        <w:rPr>
          <w:b/>
          <w:bCs/>
        </w:rPr>
        <w:fldChar w:fldCharType="begin"/>
      </w:r>
      <w:r w:rsidRPr="00821852">
        <w:rPr>
          <w:b/>
          <w:bCs/>
        </w:rPr>
        <w:instrText xml:space="preserve"> REF _Ref74507429 \r \h </w:instrText>
      </w:r>
      <w:r>
        <w:rPr>
          <w:b/>
          <w:bCs/>
        </w:rPr>
        <w:instrText xml:space="preserve"> \* MERGEFORMAT </w:instrText>
      </w:r>
      <w:r w:rsidRPr="00821852">
        <w:rPr>
          <w:b/>
          <w:bCs/>
        </w:rPr>
      </w:r>
      <w:r w:rsidRPr="00821852">
        <w:rPr>
          <w:b/>
          <w:bCs/>
        </w:rPr>
        <w:fldChar w:fldCharType="separate"/>
      </w:r>
      <w:r w:rsidR="00C47D40">
        <w:rPr>
          <w:b/>
          <w:bCs/>
          <w:cs/>
        </w:rPr>
        <w:t>‎</w:t>
      </w:r>
      <w:r w:rsidR="00C47D40">
        <w:rPr>
          <w:b/>
          <w:bCs/>
        </w:rPr>
        <w:t>0</w:t>
      </w:r>
      <w:r w:rsidRPr="00821852">
        <w:rPr>
          <w:b/>
          <w:bCs/>
        </w:rPr>
        <w:fldChar w:fldCharType="end"/>
      </w:r>
      <w:r w:rsidRPr="00821852">
        <w:rPr>
          <w:b/>
          <w:bCs/>
        </w:rPr>
        <w:t xml:space="preserve"> </w:t>
      </w:r>
      <w: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t xml:space="preserve">, </w:t>
      </w:r>
      <w:r w:rsidRPr="005609B2">
        <w:rPr>
          <w:color w:val="000000"/>
        </w:rPr>
        <w:t xml:space="preserve">που να έχει εκδοθεί έως τρεις (3) μήνες πριν από την υποβολή του. </w:t>
      </w:r>
    </w:p>
    <w:p w14:paraId="7490AB05" w14:textId="33334C81" w:rsidR="009E78A6" w:rsidRPr="005609B2" w:rsidRDefault="009E78A6" w:rsidP="009E78A6">
      <w:pPr>
        <w:rPr>
          <w:color w:val="000000"/>
        </w:rPr>
      </w:pPr>
      <w:r w:rsidRPr="005609B2">
        <w:rPr>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w:t>
      </w:r>
      <w:r w:rsidRPr="005609B2">
        <w:rPr>
          <w:color w:val="000000"/>
        </w:rPr>
        <w:lastRenderedPageBreak/>
        <w:t xml:space="preserve">εξουσία εκπροσώπησης, λήψης αποφάσεων ή ελέγχου σε αυτό κατά τα ειδικότερα αναφερόμενα στην ως άνω παράγραφο </w:t>
      </w:r>
      <w:r w:rsidRPr="00821852">
        <w:fldChar w:fldCharType="begin"/>
      </w:r>
      <w:r w:rsidRPr="00821852">
        <w:instrText xml:space="preserve"> REF _Ref74507429 \r \h  \* MERGEFORMAT </w:instrText>
      </w:r>
      <w:r w:rsidRPr="00821852">
        <w:fldChar w:fldCharType="separate"/>
      </w:r>
      <w:r w:rsidR="00C47D40">
        <w:rPr>
          <w:cs/>
        </w:rPr>
        <w:t>‎</w:t>
      </w:r>
      <w:r w:rsidR="00C47D40">
        <w:t>0</w:t>
      </w:r>
      <w:r w:rsidRPr="00821852">
        <w:fldChar w:fldCharType="end"/>
      </w:r>
      <w:r w:rsidRPr="00C27CEC">
        <w:rPr>
          <w:color w:val="000000"/>
        </w:rPr>
        <w:t>,</w:t>
      </w:r>
    </w:p>
    <w:p w14:paraId="6CFDCBAF" w14:textId="012C42CB" w:rsidR="009E78A6" w:rsidRDefault="009E78A6" w:rsidP="009E78A6">
      <w:pPr>
        <w:rPr>
          <w:color w:val="000000"/>
        </w:rPr>
      </w:pPr>
      <w:r w:rsidRPr="005609B2">
        <w:rPr>
          <w:b/>
          <w:bCs/>
          <w:color w:val="000000"/>
        </w:rPr>
        <w:t>β)</w:t>
      </w:r>
      <w:r w:rsidRPr="005609B2">
        <w:rPr>
          <w:color w:val="000000"/>
        </w:rPr>
        <w:t xml:space="preserve"> για </w:t>
      </w:r>
      <w:r>
        <w:rPr>
          <w:color w:val="000000"/>
        </w:rPr>
        <w:t>την</w:t>
      </w:r>
      <w:r w:rsidRPr="005609B2">
        <w:rPr>
          <w:color w:val="000000"/>
        </w:rPr>
        <w:t xml:space="preserve"> παρ</w:t>
      </w:r>
      <w:r>
        <w:rPr>
          <w:color w:val="000000"/>
        </w:rPr>
        <w:t>άγραφο</w:t>
      </w:r>
      <w:r w:rsidRPr="005609B2">
        <w:rPr>
          <w:color w:val="000000"/>
        </w:rPr>
        <w:t xml:space="preserve"> </w:t>
      </w:r>
      <w:r w:rsidRPr="00821852">
        <w:rPr>
          <w:b/>
          <w:bCs/>
          <w:color w:val="000000"/>
        </w:rPr>
        <w:fldChar w:fldCharType="begin"/>
      </w:r>
      <w:r w:rsidRPr="00821852">
        <w:rPr>
          <w:b/>
          <w:bCs/>
          <w:color w:val="000000"/>
        </w:rPr>
        <w:instrText xml:space="preserve"> REF _Ref503518036 \r \h </w:instrText>
      </w:r>
      <w:r>
        <w:rPr>
          <w:b/>
          <w:bCs/>
          <w:color w:val="000000"/>
        </w:rPr>
        <w:instrText xml:space="preserve"> \* MERGEFORMAT </w:instrText>
      </w:r>
      <w:r w:rsidRPr="00821852">
        <w:rPr>
          <w:b/>
          <w:bCs/>
          <w:color w:val="000000"/>
        </w:rPr>
      </w:r>
      <w:r w:rsidRPr="00821852">
        <w:rPr>
          <w:b/>
          <w:bCs/>
          <w:color w:val="000000"/>
        </w:rPr>
        <w:fldChar w:fldCharType="separate"/>
      </w:r>
      <w:r w:rsidR="00C47D40">
        <w:rPr>
          <w:b/>
          <w:bCs/>
          <w:color w:val="000000"/>
          <w:cs/>
        </w:rPr>
        <w:t>‎</w:t>
      </w:r>
      <w:r w:rsidR="00C47D40">
        <w:rPr>
          <w:b/>
          <w:bCs/>
          <w:color w:val="000000"/>
        </w:rPr>
        <w:t>2.2.3.1</w:t>
      </w:r>
      <w:r w:rsidRPr="00821852">
        <w:rPr>
          <w:b/>
          <w:bCs/>
          <w:color w:val="000000"/>
        </w:rPr>
        <w:fldChar w:fldCharType="end"/>
      </w:r>
      <w:r w:rsidRPr="00821852">
        <w:rPr>
          <w:b/>
          <w:bCs/>
          <w:color w:val="000000"/>
        </w:rPr>
        <w:t xml:space="preserve"> </w:t>
      </w:r>
      <w:r w:rsidRPr="005609B2">
        <w:rPr>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rPr>
        <w:footnoteReference w:id="10"/>
      </w:r>
      <w:r>
        <w:rPr>
          <w:color w:val="000000"/>
        </w:rPr>
        <w:t xml:space="preserve"> </w:t>
      </w:r>
    </w:p>
    <w:p w14:paraId="5F7BF5ED" w14:textId="77777777" w:rsidR="009E78A6" w:rsidRDefault="009E78A6" w:rsidP="009E78A6">
      <w:pPr>
        <w:rPr>
          <w:b/>
          <w:bCs/>
          <w:color w:val="000000"/>
        </w:rPr>
      </w:pPr>
      <w:r>
        <w:rPr>
          <w:color w:val="000000"/>
        </w:rPr>
        <w:t>Ιδίως οι οικονομικοί φορείς που είναι εγκατεστημένοι στην Ελλάδα προσκομίζουν:</w:t>
      </w:r>
    </w:p>
    <w:p w14:paraId="319680F5" w14:textId="37072F0E" w:rsidR="009E78A6" w:rsidRPr="00821852" w:rsidRDefault="009E78A6" w:rsidP="009E78A6">
      <w:pPr>
        <w:rPr>
          <w:b/>
        </w:rPr>
      </w:pPr>
      <w:proofErr w:type="spellStart"/>
      <w:r>
        <w:rPr>
          <w:b/>
          <w:bCs/>
          <w:color w:val="000000"/>
          <w:lang w:val="en-US"/>
        </w:rPr>
        <w:t>i</w:t>
      </w:r>
      <w:proofErr w:type="spellEnd"/>
      <w:r>
        <w:rPr>
          <w:b/>
          <w:bCs/>
          <w:color w:val="000000"/>
        </w:rPr>
        <w:t xml:space="preserve">) </w:t>
      </w:r>
      <w:r>
        <w:rPr>
          <w:color w:val="000000"/>
        </w:rPr>
        <w:t xml:space="preserve">Για την απόδειξη της εκπλήρωσης των φορολογικών υποχρεώσεων της παραγράφου </w:t>
      </w:r>
      <w:r w:rsidRPr="00821852">
        <w:rPr>
          <w:color w:val="000000"/>
        </w:rPr>
        <w:fldChar w:fldCharType="begin"/>
      </w:r>
      <w:r w:rsidRPr="00821852">
        <w:rPr>
          <w:color w:val="000000"/>
        </w:rPr>
        <w:instrText xml:space="preserve"> REF _Ref503518036 \r \h  \* MERGEFORMAT </w:instrText>
      </w:r>
      <w:r w:rsidRPr="00821852">
        <w:rPr>
          <w:color w:val="000000"/>
        </w:rPr>
      </w:r>
      <w:r w:rsidRPr="00821852">
        <w:rPr>
          <w:color w:val="000000"/>
        </w:rPr>
        <w:fldChar w:fldCharType="separate"/>
      </w:r>
      <w:r w:rsidR="00C47D40">
        <w:rPr>
          <w:color w:val="000000"/>
          <w:cs/>
        </w:rPr>
        <w:t>‎</w:t>
      </w:r>
      <w:r w:rsidR="00C47D40">
        <w:rPr>
          <w:color w:val="000000"/>
        </w:rPr>
        <w:t>2.2.3.1</w:t>
      </w:r>
      <w:r w:rsidRPr="00821852">
        <w:rPr>
          <w:color w:val="000000"/>
        </w:rPr>
        <w:fldChar w:fldCharType="end"/>
      </w:r>
      <w:r w:rsidRPr="00821852">
        <w:rPr>
          <w:color w:val="000000"/>
        </w:rPr>
        <w:t xml:space="preserve"> </w:t>
      </w:r>
      <w:r>
        <w:rPr>
          <w:color w:val="000000"/>
        </w:rPr>
        <w:t xml:space="preserve">περίπτωση α’ αποδεικτικό ενημερότητας εκδιδόμενο από την </w:t>
      </w:r>
      <w:proofErr w:type="gramStart"/>
      <w:r>
        <w:rPr>
          <w:color w:val="000000"/>
        </w:rPr>
        <w:t>Α.Α.Δ.Ε..</w:t>
      </w:r>
      <w:proofErr w:type="gramEnd"/>
    </w:p>
    <w:p w14:paraId="75DDF424" w14:textId="372B218D" w:rsidR="009E78A6" w:rsidRPr="00821852" w:rsidRDefault="009E78A6" w:rsidP="009E78A6">
      <w:pPr>
        <w:rPr>
          <w:color w:val="000000"/>
        </w:rPr>
      </w:pPr>
      <w:r>
        <w:rPr>
          <w:b/>
          <w:bCs/>
          <w:color w:val="000000"/>
          <w:lang w:val="en-US"/>
        </w:rPr>
        <w:t>ii</w:t>
      </w:r>
      <w:r>
        <w:rPr>
          <w:b/>
          <w:bCs/>
          <w:color w:val="000000"/>
        </w:rPr>
        <w:t xml:space="preserve">) </w:t>
      </w:r>
      <w:r>
        <w:rPr>
          <w:color w:val="000000"/>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rPr>
        <w:fldChar w:fldCharType="begin"/>
      </w:r>
      <w:r w:rsidRPr="003C1E1A">
        <w:rPr>
          <w:b/>
          <w:bCs/>
          <w:color w:val="000000"/>
        </w:rPr>
        <w:instrText xml:space="preserve"> REF _Ref503518036 \r \h </w:instrText>
      </w:r>
      <w:r>
        <w:rPr>
          <w:b/>
          <w:bCs/>
          <w:color w:val="000000"/>
        </w:rPr>
        <w:instrText xml:space="preserve"> \* MERGEFORMAT </w:instrText>
      </w:r>
      <w:r w:rsidRPr="003C1E1A">
        <w:rPr>
          <w:b/>
          <w:bCs/>
          <w:color w:val="000000"/>
        </w:rPr>
      </w:r>
      <w:r w:rsidRPr="003C1E1A">
        <w:rPr>
          <w:b/>
          <w:bCs/>
          <w:color w:val="000000"/>
        </w:rPr>
        <w:fldChar w:fldCharType="separate"/>
      </w:r>
      <w:r w:rsidR="00C47D40">
        <w:rPr>
          <w:b/>
          <w:bCs/>
          <w:color w:val="000000"/>
          <w:cs/>
        </w:rPr>
        <w:t>‎</w:t>
      </w:r>
      <w:r w:rsidR="00C47D40">
        <w:rPr>
          <w:b/>
          <w:bCs/>
          <w:color w:val="000000"/>
        </w:rPr>
        <w:t>2.2.3.1</w:t>
      </w:r>
      <w:r w:rsidRPr="003C1E1A">
        <w:rPr>
          <w:b/>
          <w:bCs/>
          <w:color w:val="000000"/>
        </w:rPr>
        <w:fldChar w:fldCharType="end"/>
      </w:r>
      <w:r>
        <w:rPr>
          <w:b/>
          <w:bCs/>
          <w:color w:val="000000"/>
        </w:rPr>
        <w:t xml:space="preserve"> </w:t>
      </w:r>
      <w:r>
        <w:rPr>
          <w:color w:val="000000"/>
        </w:rPr>
        <w:t xml:space="preserve">περίπτωση α’ πιστοποιητικό εκδιδόμενο από τον </w:t>
      </w:r>
      <w:r>
        <w:rPr>
          <w:color w:val="000000"/>
          <w:lang w:val="en-US"/>
        </w:rPr>
        <w:t>e</w:t>
      </w:r>
      <w:r>
        <w:rPr>
          <w:color w:val="000000"/>
        </w:rPr>
        <w:t xml:space="preserve">-ΕΦΚΑ. Επιπλέον προσκομίζεται </w:t>
      </w:r>
      <w:r w:rsidRPr="00821852">
        <w:rPr>
          <w:color w:val="000000"/>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rPr>
        <w:t>.</w:t>
      </w:r>
    </w:p>
    <w:p w14:paraId="5EEC11AC" w14:textId="467C2B29" w:rsidR="009E78A6" w:rsidRDefault="009E78A6" w:rsidP="009E78A6">
      <w:pPr>
        <w:rPr>
          <w:color w:val="000000"/>
        </w:rPr>
      </w:pPr>
      <w:r>
        <w:rPr>
          <w:b/>
          <w:bCs/>
          <w:color w:val="000000"/>
          <w:lang w:val="en-US"/>
        </w:rPr>
        <w:t>iii</w:t>
      </w:r>
      <w:r>
        <w:rPr>
          <w:b/>
          <w:bCs/>
          <w:color w:val="000000"/>
        </w:rPr>
        <w:t xml:space="preserve">) </w:t>
      </w:r>
      <w:r>
        <w:rPr>
          <w:color w:val="000000"/>
        </w:rPr>
        <w:t xml:space="preserve">Για την παράγραφο </w:t>
      </w:r>
      <w:r w:rsidRPr="00821852">
        <w:rPr>
          <w:color w:val="000000"/>
        </w:rPr>
        <w:fldChar w:fldCharType="begin"/>
      </w:r>
      <w:r w:rsidRPr="00821852">
        <w:rPr>
          <w:color w:val="000000"/>
        </w:rPr>
        <w:instrText xml:space="preserve"> REF _Ref503518036 \r \h  \* MERGEFORMAT </w:instrText>
      </w:r>
      <w:r w:rsidRPr="00821852">
        <w:rPr>
          <w:color w:val="000000"/>
        </w:rPr>
      </w:r>
      <w:r w:rsidRPr="00821852">
        <w:rPr>
          <w:color w:val="000000"/>
        </w:rPr>
        <w:fldChar w:fldCharType="separate"/>
      </w:r>
      <w:r w:rsidR="00C47D40">
        <w:rPr>
          <w:color w:val="000000"/>
          <w:cs/>
        </w:rPr>
        <w:t>‎</w:t>
      </w:r>
      <w:r w:rsidR="00C47D40">
        <w:rPr>
          <w:color w:val="000000"/>
        </w:rPr>
        <w:t>2.2.3.1</w:t>
      </w:r>
      <w:r w:rsidRPr="00821852">
        <w:rPr>
          <w:color w:val="000000"/>
        </w:rPr>
        <w:fldChar w:fldCharType="end"/>
      </w:r>
      <w:r w:rsidRPr="00821852">
        <w:rPr>
          <w:color w:val="000000"/>
        </w:rPr>
        <w:t xml:space="preserve"> </w:t>
      </w:r>
      <w:r>
        <w:rPr>
          <w:color w:val="000000"/>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16ED26C" w14:textId="5ADD8885" w:rsidR="009E78A6" w:rsidRDefault="009E78A6" w:rsidP="009E78A6">
      <w:pPr>
        <w:rPr>
          <w:color w:val="000000"/>
        </w:rPr>
      </w:pPr>
      <w:r w:rsidRPr="00FA08C7">
        <w:rPr>
          <w:b/>
          <w:bCs/>
        </w:rPr>
        <w:t xml:space="preserve">γ) </w:t>
      </w:r>
      <w:r w:rsidRPr="00FA08C7">
        <w:rPr>
          <w:color w:val="000000"/>
        </w:rPr>
        <w:t>για την</w:t>
      </w:r>
      <w:r>
        <w:rPr>
          <w:color w:val="000000"/>
        </w:rPr>
        <w:t xml:space="preserve"> παράγραφο </w:t>
      </w:r>
      <w:r>
        <w:rPr>
          <w:color w:val="000000"/>
        </w:rPr>
        <w:fldChar w:fldCharType="begin"/>
      </w:r>
      <w:r>
        <w:rPr>
          <w:color w:val="000000"/>
        </w:rPr>
        <w:instrText xml:space="preserve"> REF _Ref496540586 \r \h </w:instrText>
      </w:r>
      <w:r>
        <w:rPr>
          <w:color w:val="000000"/>
        </w:rPr>
      </w:r>
      <w:r>
        <w:rPr>
          <w:color w:val="000000"/>
        </w:rPr>
        <w:fldChar w:fldCharType="separate"/>
      </w:r>
      <w:r w:rsidR="00C47D40">
        <w:rPr>
          <w:color w:val="000000"/>
          <w:cs/>
        </w:rPr>
        <w:t>‎</w:t>
      </w:r>
      <w:r w:rsidR="00C47D40">
        <w:rPr>
          <w:color w:val="000000"/>
        </w:rPr>
        <w:t>2.2.3.2</w:t>
      </w:r>
      <w:r>
        <w:rPr>
          <w:color w:val="000000"/>
        </w:rPr>
        <w:fldChar w:fldCharType="end"/>
      </w:r>
      <w:r>
        <w:rPr>
          <w:color w:val="000000"/>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338B3208" w14:textId="77777777" w:rsidR="009E78A6" w:rsidRDefault="009E78A6" w:rsidP="009E78A6">
      <w:pPr>
        <w:rPr>
          <w:b/>
          <w:bCs/>
          <w:color w:val="000000"/>
        </w:rPr>
      </w:pPr>
      <w:r>
        <w:rPr>
          <w:color w:val="000000"/>
        </w:rPr>
        <w:t>Ιδίως οι οικονομικοί φορείς που είναι εγκατεστημένοι στην Ελλάδα προσκομίζουν:</w:t>
      </w:r>
    </w:p>
    <w:p w14:paraId="7E0B2A9A" w14:textId="77777777" w:rsidR="009E78A6" w:rsidRDefault="009E78A6" w:rsidP="009E78A6">
      <w:pPr>
        <w:rPr>
          <w:b/>
        </w:rPr>
      </w:pPr>
      <w:bookmarkStart w:id="199" w:name="_Hlk69240569"/>
      <w:proofErr w:type="spellStart"/>
      <w:r>
        <w:rPr>
          <w:b/>
          <w:bCs/>
          <w:lang w:val="en-US"/>
        </w:rPr>
        <w:t>i</w:t>
      </w:r>
      <w:proofErr w:type="spellEnd"/>
      <w:r w:rsidRPr="00BD65F6">
        <w:rPr>
          <w:b/>
          <w:bCs/>
        </w:rPr>
        <w:t>)</w:t>
      </w:r>
      <w:r>
        <w:rPr>
          <w:bCs/>
        </w:rPr>
        <w:t xml:space="preserve"> Ενιαίο Πιστοποιητικό Δικαστικής Φερεγγυότητας</w:t>
      </w:r>
      <w:bookmarkEnd w:id="199"/>
      <w:r>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200" w:name="_Hlk151727489"/>
      <w:r w:rsidRPr="000649DF">
        <w:rPr>
          <w:bCs/>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Pr>
          <w:bCs/>
        </w:rPr>
        <w:t>.</w:t>
      </w:r>
      <w:bookmarkEnd w:id="200"/>
      <w:r>
        <w:rPr>
          <w:bCs/>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D6E6403" w14:textId="77777777" w:rsidR="009E78A6" w:rsidRDefault="009E78A6" w:rsidP="009E78A6">
      <w:pPr>
        <w:rPr>
          <w:b/>
          <w:bCs/>
          <w:color w:val="000000"/>
        </w:rPr>
      </w:pPr>
      <w:r>
        <w:rPr>
          <w:b/>
          <w:lang w:val="en-US"/>
        </w:rPr>
        <w:t>ii</w:t>
      </w:r>
      <w:r>
        <w:rPr>
          <w:b/>
        </w:rPr>
        <w:t xml:space="preserve">) </w:t>
      </w:r>
      <w:r>
        <w:rPr>
          <w:bCs/>
        </w:rPr>
        <w:t>Π</w:t>
      </w:r>
      <w: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EFF898D" w14:textId="77777777" w:rsidR="009E78A6" w:rsidRDefault="009E78A6" w:rsidP="009E78A6">
      <w:pPr>
        <w:rPr>
          <w:bCs/>
          <w:color w:val="000000"/>
        </w:rPr>
      </w:pPr>
      <w:r>
        <w:rPr>
          <w:b/>
          <w:bCs/>
          <w:color w:val="000000"/>
          <w:lang w:val="en-US"/>
        </w:rPr>
        <w:t>iii</w:t>
      </w:r>
      <w:r>
        <w:rPr>
          <w:b/>
          <w:bCs/>
          <w:color w:val="000000"/>
        </w:rPr>
        <w:t xml:space="preserve">) </w:t>
      </w:r>
      <w:r>
        <w:rPr>
          <w:color w:val="000000"/>
        </w:rPr>
        <w:t xml:space="preserve">Εκτύπωση της καρτέλας “Στοιχεία Μητρώου/ Επιχείρησης” </w:t>
      </w:r>
      <w:r>
        <w:rPr>
          <w:bCs/>
        </w:rPr>
        <w:t>από την ηλεκτρονική πλατφόρμα της Ανεξάρτητης Αρχής Δημοσίων Εσόδων</w:t>
      </w:r>
      <w:r>
        <w:rPr>
          <w:color w:val="000000"/>
        </w:rPr>
        <w:t xml:space="preserve">, όπως αυτά εμφανίζονται στο </w:t>
      </w:r>
      <w:proofErr w:type="spellStart"/>
      <w:r>
        <w:rPr>
          <w:color w:val="000000"/>
        </w:rPr>
        <w:t>taxisnet</w:t>
      </w:r>
      <w:proofErr w:type="spellEnd"/>
      <w:r>
        <w:rPr>
          <w:color w:val="000000"/>
        </w:rPr>
        <w:t xml:space="preserve">, από την οποία να προκύπτει η </w:t>
      </w:r>
      <w:r>
        <w:rPr>
          <w:bCs/>
          <w:color w:val="000000"/>
        </w:rPr>
        <w:t>μη αναστολή της επιχειρηματικής δραστηριότητάς τους.</w:t>
      </w:r>
    </w:p>
    <w:p w14:paraId="0C4CC47C" w14:textId="77777777" w:rsidR="009E78A6" w:rsidRDefault="009E78A6" w:rsidP="009E78A6">
      <w:pPr>
        <w:rPr>
          <w:b/>
          <w:color w:val="000000"/>
        </w:rPr>
      </w:pPr>
      <w:r>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81A8FDA" w14:textId="329B6DD7" w:rsidR="009E78A6" w:rsidRPr="005609B2" w:rsidRDefault="009E78A6" w:rsidP="009E78A6">
      <w:pPr>
        <w:rPr>
          <w:color w:val="000000"/>
        </w:rPr>
      </w:pPr>
      <w:r w:rsidRPr="005609B2">
        <w:rPr>
          <w:b/>
          <w:color w:val="000000"/>
        </w:rPr>
        <w:t>δ)</w:t>
      </w:r>
      <w:r w:rsidRPr="005609B2">
        <w:rPr>
          <w:color w:val="000000"/>
        </w:rPr>
        <w:t xml:space="preserve"> Για τις λοιπές περιπτώσεις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C47D40">
        <w:rPr>
          <w:color w:val="000000"/>
          <w:cs/>
        </w:rPr>
        <w:t>‎</w:t>
      </w:r>
      <w:r w:rsidR="00C47D40">
        <w:rPr>
          <w:color w:val="000000"/>
        </w:rPr>
        <w:t>2.2.3.2</w:t>
      </w:r>
      <w:r>
        <w:rPr>
          <w:color w:val="000000"/>
        </w:rPr>
        <w:fldChar w:fldCharType="end"/>
      </w:r>
      <w:r w:rsidRPr="005609B2">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2E0D90FD" w14:textId="7810E92C" w:rsidR="009E78A6" w:rsidRDefault="009E78A6" w:rsidP="009E78A6">
      <w:pPr>
        <w:tabs>
          <w:tab w:val="left" w:pos="1980"/>
        </w:tabs>
        <w:rPr>
          <w:color w:val="000000"/>
        </w:rPr>
      </w:pPr>
      <w:r w:rsidRPr="005609B2">
        <w:rPr>
          <w:b/>
          <w:bCs/>
          <w:color w:val="000000"/>
        </w:rPr>
        <w:lastRenderedPageBreak/>
        <w:t>ε)</w:t>
      </w:r>
      <w:r w:rsidRPr="005609B2">
        <w:rPr>
          <w:color w:val="000000"/>
        </w:rPr>
        <w:t xml:space="preserve"> </w:t>
      </w:r>
      <w:r>
        <w:t xml:space="preserve">για την παράγραφο </w:t>
      </w:r>
      <w:r>
        <w:fldChar w:fldCharType="begin"/>
      </w:r>
      <w:r>
        <w:instrText xml:space="preserve"> REF _Ref496540821 \r \h </w:instrText>
      </w:r>
      <w:r>
        <w:fldChar w:fldCharType="separate"/>
      </w:r>
      <w:r w:rsidR="00C47D40">
        <w:rPr>
          <w:cs/>
        </w:rPr>
        <w:t>‎</w:t>
      </w:r>
      <w:r w:rsidR="00C47D40">
        <w:t>2.2.3.7</w:t>
      </w:r>
      <w:r>
        <w:fldChar w:fldCharType="end"/>
      </w:r>
      <w:r>
        <w:t xml:space="preserve"> υπεύθυνη δήλωση του προσφέροντος οικονομικού φορέα </w:t>
      </w:r>
      <w:r w:rsidRPr="00591B46">
        <w:t>περί μη επιβολής σε βάρος του της κύρωσης</w:t>
      </w:r>
      <w:r>
        <w:t xml:space="preserve"> </w:t>
      </w:r>
      <w:r w:rsidRPr="00591B46">
        <w:t xml:space="preserve">του οριζόντιου αποκλεισμού, σύμφωνα τις διατάξεις </w:t>
      </w:r>
      <w:r>
        <w:t xml:space="preserve">της </w:t>
      </w:r>
      <w:r w:rsidRPr="00591B46">
        <w:t>κείμενης νομοθεσίας</w:t>
      </w:r>
      <w:r w:rsidRPr="005609B2">
        <w:rPr>
          <w:color w:val="000000"/>
        </w:rPr>
        <w:t>.</w:t>
      </w:r>
    </w:p>
    <w:p w14:paraId="597FF7E0" w14:textId="166FCDA9" w:rsidR="009E78A6" w:rsidRPr="005609B2" w:rsidRDefault="009E78A6" w:rsidP="009E78A6">
      <w:pPr>
        <w:tabs>
          <w:tab w:val="left" w:pos="1980"/>
        </w:tabs>
        <w:rPr>
          <w:color w:val="000000"/>
        </w:rPr>
      </w:pPr>
      <w:proofErr w:type="spellStart"/>
      <w:r w:rsidRPr="00FA08C7">
        <w:rPr>
          <w:b/>
          <w:color w:val="000000"/>
        </w:rPr>
        <w:t>στ</w:t>
      </w:r>
      <w:proofErr w:type="spellEnd"/>
      <w:r w:rsidRPr="00FA08C7">
        <w:rPr>
          <w:b/>
          <w:color w:val="000000"/>
        </w:rPr>
        <w:t>)</w:t>
      </w:r>
      <w:r>
        <w:rPr>
          <w:color w:val="000000"/>
        </w:rPr>
        <w:t xml:space="preserve"> </w:t>
      </w:r>
      <w:r w:rsidRPr="005609B2">
        <w:rPr>
          <w:color w:val="000000"/>
        </w:rPr>
        <w:t xml:space="preserve">για την παράγραφο </w:t>
      </w:r>
      <w:r>
        <w:rPr>
          <w:color w:val="000000"/>
        </w:rPr>
        <w:fldChar w:fldCharType="begin"/>
      </w:r>
      <w:r>
        <w:rPr>
          <w:color w:val="000000"/>
        </w:rPr>
        <w:instrText xml:space="preserve"> REF _Ref74508082 \r \h </w:instrText>
      </w:r>
      <w:r>
        <w:rPr>
          <w:color w:val="000000"/>
        </w:rPr>
      </w:r>
      <w:r>
        <w:rPr>
          <w:color w:val="000000"/>
        </w:rPr>
        <w:fldChar w:fldCharType="separate"/>
      </w:r>
      <w:r w:rsidR="00C47D40">
        <w:rPr>
          <w:color w:val="000000"/>
          <w:cs/>
        </w:rPr>
        <w:t>‎</w:t>
      </w:r>
      <w:r w:rsidR="00C47D40">
        <w:rPr>
          <w:color w:val="000000"/>
        </w:rPr>
        <w:t>2.2.3.3</w:t>
      </w:r>
      <w:r>
        <w:rPr>
          <w:color w:val="000000"/>
        </w:rPr>
        <w:fldChar w:fldCharType="end"/>
      </w:r>
      <w:r w:rsidRPr="005609B2">
        <w:rPr>
          <w:color w:val="000000"/>
        </w:rPr>
        <w:t xml:space="preserve">, δικαιολογητικά ονομαστικοποίησης των μετοχών, </w:t>
      </w:r>
      <w:r>
        <w:rPr>
          <w:color w:val="000000"/>
        </w:rPr>
        <w:t xml:space="preserve">που καθορίζονται κατωτέρω, </w:t>
      </w:r>
      <w:r w:rsidRPr="005609B2">
        <w:rPr>
          <w:color w:val="000000"/>
        </w:rPr>
        <w:t>εφόσον ο προσωρινός ανάδοχος είναι ανώνυμη εταιρία</w:t>
      </w:r>
      <w:r w:rsidRPr="0068237E">
        <w:rPr>
          <w:color w:val="000000"/>
        </w:rPr>
        <w:t xml:space="preserve"> </w:t>
      </w:r>
      <w:r w:rsidRPr="00F0704B">
        <w:rPr>
          <w:color w:val="000000"/>
        </w:rPr>
        <w:t>ή νομικό πρόσωπο στη μετοχική σύνθεση του οποίου συμμετέχει ανώνυμη εταιρεία</w:t>
      </w:r>
      <w:r w:rsidRPr="00D119B9">
        <w:t xml:space="preserve"> </w:t>
      </w:r>
      <w:r w:rsidRPr="00D119B9">
        <w:rPr>
          <w:color w:val="000000"/>
        </w:rPr>
        <w:t xml:space="preserve">ή </w:t>
      </w:r>
      <w:r>
        <w:rPr>
          <w:color w:val="000000"/>
        </w:rPr>
        <w:t xml:space="preserve">νομικό πρόσωπο της αλλοδαπής </w:t>
      </w:r>
      <w:r w:rsidRPr="00D119B9">
        <w:rPr>
          <w:color w:val="000000"/>
        </w:rPr>
        <w:t xml:space="preserve">που αντιστοιχεί </w:t>
      </w:r>
      <w:r>
        <w:rPr>
          <w:color w:val="000000"/>
        </w:rPr>
        <w:t>σ</w:t>
      </w:r>
      <w:r w:rsidRPr="00D119B9">
        <w:rPr>
          <w:color w:val="000000"/>
        </w:rPr>
        <w:t>ε ανώνυμη εταιρεία</w:t>
      </w:r>
      <w:r>
        <w:rPr>
          <w:color w:val="000000"/>
        </w:rPr>
        <w:t xml:space="preserve"> </w:t>
      </w:r>
      <w:bookmarkStart w:id="201" w:name="_Hlk126493238"/>
      <w:r w:rsidRPr="000C76F3">
        <w:rPr>
          <w:color w:val="000000"/>
        </w:rPr>
        <w:t>(πλην των περιπτώσεων που αναφέρθηκαν στ</w:t>
      </w:r>
      <w:r>
        <w:rPr>
          <w:color w:val="000000"/>
        </w:rPr>
        <w:t xml:space="preserve">ην παρ. </w:t>
      </w:r>
      <w:r>
        <w:rPr>
          <w:color w:val="000000"/>
        </w:rPr>
        <w:fldChar w:fldCharType="begin"/>
      </w:r>
      <w:r>
        <w:rPr>
          <w:color w:val="000000"/>
        </w:rPr>
        <w:instrText xml:space="preserve"> REF _Ref74508082 \r \h </w:instrText>
      </w:r>
      <w:r>
        <w:rPr>
          <w:color w:val="000000"/>
        </w:rPr>
      </w:r>
      <w:r>
        <w:rPr>
          <w:color w:val="000000"/>
        </w:rPr>
        <w:fldChar w:fldCharType="separate"/>
      </w:r>
      <w:r w:rsidR="00C47D40">
        <w:rPr>
          <w:color w:val="000000"/>
          <w:cs/>
        </w:rPr>
        <w:t>‎</w:t>
      </w:r>
      <w:r w:rsidR="00C47D40">
        <w:rPr>
          <w:color w:val="000000"/>
        </w:rPr>
        <w:t>2.2.3.3</w:t>
      </w:r>
      <w:r>
        <w:rPr>
          <w:color w:val="000000"/>
        </w:rPr>
        <w:fldChar w:fldCharType="end"/>
      </w:r>
      <w:r>
        <w:rPr>
          <w:color w:val="000000"/>
        </w:rPr>
        <w:t xml:space="preserve"> της παρούσας ανωτέρω)</w:t>
      </w:r>
      <w:bookmarkEnd w:id="201"/>
      <w:r>
        <w:rPr>
          <w:color w:val="000000"/>
        </w:rPr>
        <w:t xml:space="preserve">. </w:t>
      </w:r>
    </w:p>
    <w:p w14:paraId="1D552E89" w14:textId="77777777" w:rsidR="009E78A6" w:rsidRDefault="009E78A6" w:rsidP="009E78A6">
      <w:pPr>
        <w:tabs>
          <w:tab w:val="left" w:pos="1980"/>
        </w:tabs>
        <w:rPr>
          <w:color w:val="000000"/>
        </w:rPr>
      </w:pPr>
      <w:r>
        <w:rPr>
          <w:color w:val="000000"/>
        </w:rPr>
        <w:t>Συγκεκριμένα, προσκομίζονται:</w:t>
      </w:r>
    </w:p>
    <w:p w14:paraId="67E6EF4C" w14:textId="44AA777B" w:rsidR="009E78A6" w:rsidRDefault="009E78A6" w:rsidP="009E78A6">
      <w:pPr>
        <w:tabs>
          <w:tab w:val="left" w:pos="1980"/>
        </w:tabs>
        <w:rPr>
          <w:color w:val="000000"/>
        </w:rPr>
      </w:pPr>
      <w:proofErr w:type="spellStart"/>
      <w:r>
        <w:rPr>
          <w:b/>
          <w:bCs/>
          <w:color w:val="000000"/>
          <w:lang w:val="en-US"/>
        </w:rPr>
        <w:t>i</w:t>
      </w:r>
      <w:proofErr w:type="spellEnd"/>
      <w:r>
        <w:rPr>
          <w:b/>
          <w:bCs/>
          <w:color w:val="000000"/>
        </w:rPr>
        <w:t xml:space="preserve">) </w:t>
      </w:r>
      <w:r w:rsidRPr="00A7211D">
        <w:rPr>
          <w:color w:val="000000"/>
        </w:rPr>
        <w:t xml:space="preserve">Για </w:t>
      </w:r>
      <w:r>
        <w:rPr>
          <w:color w:val="000000"/>
        </w:rPr>
        <w:t xml:space="preserve">την απόδειξη της εξαίρεσης από την υποχρέωση ονομαστικοποίησης των μετοχών τους κατά την περ. α) της παραγράφου </w:t>
      </w:r>
      <w:r>
        <w:rPr>
          <w:color w:val="000000"/>
        </w:rPr>
        <w:fldChar w:fldCharType="begin"/>
      </w:r>
      <w:r>
        <w:rPr>
          <w:color w:val="000000"/>
        </w:rPr>
        <w:instrText xml:space="preserve"> REF _Ref74508082 \r \h </w:instrText>
      </w:r>
      <w:r>
        <w:rPr>
          <w:color w:val="000000"/>
        </w:rPr>
      </w:r>
      <w:r>
        <w:rPr>
          <w:color w:val="000000"/>
        </w:rPr>
        <w:fldChar w:fldCharType="separate"/>
      </w:r>
      <w:r w:rsidR="00C47D40">
        <w:rPr>
          <w:color w:val="000000"/>
          <w:cs/>
        </w:rPr>
        <w:t>‎</w:t>
      </w:r>
      <w:r w:rsidR="00C47D40">
        <w:rPr>
          <w:color w:val="000000"/>
        </w:rPr>
        <w:t>2.2.3.3</w:t>
      </w:r>
      <w:r>
        <w:rPr>
          <w:color w:val="000000"/>
        </w:rPr>
        <w:fldChar w:fldCharType="end"/>
      </w:r>
      <w:r>
        <w:rPr>
          <w:color w:val="000000"/>
        </w:rPr>
        <w:t xml:space="preserve"> βεβαίωση του αρμοδίου Χρηματιστηρίου. </w:t>
      </w:r>
    </w:p>
    <w:p w14:paraId="217712EC" w14:textId="71A29DA8" w:rsidR="009E78A6" w:rsidRDefault="009E78A6" w:rsidP="009E78A6">
      <w:pPr>
        <w:tabs>
          <w:tab w:val="left" w:pos="1980"/>
        </w:tabs>
        <w:rPr>
          <w:color w:val="000000"/>
        </w:rPr>
      </w:pPr>
      <w:r>
        <w:rPr>
          <w:b/>
          <w:bCs/>
          <w:color w:val="000000"/>
          <w:lang w:val="en-US"/>
        </w:rPr>
        <w:t>ii</w:t>
      </w:r>
      <w:r w:rsidRPr="00772B99">
        <w:rPr>
          <w:b/>
          <w:bCs/>
          <w:color w:val="000000"/>
        </w:rPr>
        <w:t xml:space="preserve">) </w:t>
      </w:r>
      <w:r>
        <w:rPr>
          <w:color w:val="000000"/>
        </w:rPr>
        <w:t>Ό</w:t>
      </w:r>
      <w:r w:rsidRPr="00772B99">
        <w:rPr>
          <w:color w:val="000000"/>
        </w:rPr>
        <w:t xml:space="preserve">σον αφορά την εξαίρεση της περ. β) της παραγράφου </w:t>
      </w:r>
      <w:r>
        <w:rPr>
          <w:color w:val="000000"/>
        </w:rPr>
        <w:fldChar w:fldCharType="begin"/>
      </w:r>
      <w:r>
        <w:rPr>
          <w:color w:val="000000"/>
        </w:rPr>
        <w:instrText xml:space="preserve"> REF _Ref74508082 \r \h </w:instrText>
      </w:r>
      <w:r>
        <w:rPr>
          <w:color w:val="000000"/>
        </w:rPr>
      </w:r>
      <w:r>
        <w:rPr>
          <w:color w:val="000000"/>
        </w:rPr>
        <w:fldChar w:fldCharType="separate"/>
      </w:r>
      <w:r w:rsidR="00C47D40">
        <w:rPr>
          <w:color w:val="000000"/>
          <w:cs/>
        </w:rPr>
        <w:t>‎</w:t>
      </w:r>
      <w:r w:rsidR="00C47D40">
        <w:rPr>
          <w:color w:val="000000"/>
        </w:rPr>
        <w:t>2.2.3.3</w:t>
      </w:r>
      <w:r>
        <w:rPr>
          <w:color w:val="000000"/>
        </w:rPr>
        <w:fldChar w:fldCharType="end"/>
      </w:r>
      <w:r w:rsidRPr="00772B99">
        <w:rPr>
          <w:color w:val="000000"/>
        </w:rPr>
        <w:t>, γ</w:t>
      </w:r>
      <w:r>
        <w:rPr>
          <w:color w:val="000000"/>
        </w:rPr>
        <w:t xml:space="preserve">ια την απόδειξη του ελέγχου δικαιωμάτων ψήφου, </w:t>
      </w:r>
      <w:r w:rsidRPr="00A7211D">
        <w:rPr>
          <w:color w:val="000000"/>
        </w:rPr>
        <w:t xml:space="preserve">υπεύθυνη δήλωση της ελεγχόμενης εταιρείας και, εάν αυτή είναι διαφορετική του </w:t>
      </w:r>
      <w:r>
        <w:rPr>
          <w:color w:val="000000"/>
        </w:rPr>
        <w:t>προσωρινού</w:t>
      </w:r>
      <w:r w:rsidRPr="00772B99">
        <w:rPr>
          <w:color w:val="000000"/>
        </w:rPr>
        <w:t xml:space="preserve"> </w:t>
      </w:r>
      <w:r w:rsidRPr="00A7211D">
        <w:rPr>
          <w:color w:val="000000"/>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rPr>
        <w:t>ελέγχουσες</w:t>
      </w:r>
      <w:proofErr w:type="spellEnd"/>
      <w:r w:rsidRPr="00A7211D">
        <w:rPr>
          <w:color w:val="000000"/>
        </w:rPr>
        <w:t xml:space="preserve"> τα δικαιώματα ψήφου εταιρείες είναι εποπτευόμενες κατά τα οριζόμενα</w:t>
      </w:r>
      <w:r>
        <w:rPr>
          <w:color w:val="000000"/>
        </w:rPr>
        <w:t xml:space="preserve"> στην παράγραφο </w:t>
      </w:r>
      <w:r>
        <w:rPr>
          <w:color w:val="000000"/>
        </w:rPr>
        <w:fldChar w:fldCharType="begin"/>
      </w:r>
      <w:r>
        <w:rPr>
          <w:color w:val="000000"/>
        </w:rPr>
        <w:instrText xml:space="preserve"> REF _Ref74508082 \r \h </w:instrText>
      </w:r>
      <w:r>
        <w:rPr>
          <w:color w:val="000000"/>
        </w:rPr>
      </w:r>
      <w:r>
        <w:rPr>
          <w:color w:val="000000"/>
        </w:rPr>
        <w:fldChar w:fldCharType="separate"/>
      </w:r>
      <w:r w:rsidR="00C47D40">
        <w:rPr>
          <w:color w:val="000000"/>
          <w:cs/>
        </w:rPr>
        <w:t>‎</w:t>
      </w:r>
      <w:r w:rsidR="00C47D40">
        <w:rPr>
          <w:color w:val="000000"/>
        </w:rPr>
        <w:t>2.2.3.3</w:t>
      </w:r>
      <w:r>
        <w:rPr>
          <w:color w:val="000000"/>
        </w:rPr>
        <w:fldChar w:fldCharType="end"/>
      </w:r>
      <w:r>
        <w:rPr>
          <w:color w:val="000000"/>
        </w:rPr>
        <w:t>.</w:t>
      </w:r>
    </w:p>
    <w:p w14:paraId="701DB92E" w14:textId="77777777" w:rsidR="009E78A6" w:rsidRPr="00E24552" w:rsidRDefault="009E78A6" w:rsidP="009E78A6">
      <w:pPr>
        <w:tabs>
          <w:tab w:val="left" w:pos="1980"/>
        </w:tabs>
        <w:rPr>
          <w:color w:val="000000"/>
        </w:rPr>
      </w:pPr>
      <w:r>
        <w:rPr>
          <w:b/>
          <w:bCs/>
          <w:color w:val="000000"/>
          <w:lang w:val="en-US"/>
        </w:rPr>
        <w:t>iii</w:t>
      </w:r>
      <w:r w:rsidRPr="00772B99">
        <w:rPr>
          <w:b/>
          <w:bCs/>
          <w:color w:val="000000"/>
        </w:rPr>
        <w:t>)</w:t>
      </w:r>
      <w:r w:rsidRPr="00E24552">
        <w:rPr>
          <w:color w:val="000000"/>
        </w:rPr>
        <w:t xml:space="preserve"> Δικαιολογητικά ονομαστικοποίησης μετοχών</w:t>
      </w:r>
      <w:r>
        <w:rPr>
          <w:color w:val="000000"/>
        </w:rPr>
        <w:t xml:space="preserve"> του προσωρινού αναδόχου:</w:t>
      </w:r>
    </w:p>
    <w:p w14:paraId="3F56048F" w14:textId="77777777" w:rsidR="009E78A6" w:rsidRPr="00E24552" w:rsidRDefault="009E78A6" w:rsidP="009E78A6">
      <w:pPr>
        <w:tabs>
          <w:tab w:val="left" w:pos="1980"/>
        </w:tabs>
        <w:rPr>
          <w:color w:val="000000"/>
        </w:rPr>
      </w:pPr>
      <w:r w:rsidRPr="00E24552">
        <w:rPr>
          <w:color w:val="000000"/>
        </w:rPr>
        <w:t>- Πιστοποιητικό αρμόδιας αρχής του κράτους της έδρας, από το οποίο να προκύπτει ότι οι μετοχές είναι ονομαστικές</w:t>
      </w:r>
      <w:r>
        <w:rPr>
          <w:color w:val="000000"/>
        </w:rPr>
        <w:t>,</w:t>
      </w:r>
      <w:r w:rsidRPr="00E24552">
        <w:rPr>
          <w:color w:val="000000"/>
        </w:rPr>
        <w:t xml:space="preserve"> που να έχει εκδοθεί έως τριάντα (30) εργάσιμες ημέρες πριν από την υποβολή του.</w:t>
      </w:r>
    </w:p>
    <w:p w14:paraId="61F9BCB0" w14:textId="77777777" w:rsidR="009E78A6" w:rsidRPr="00E24552" w:rsidRDefault="009E78A6" w:rsidP="009E78A6">
      <w:pPr>
        <w:tabs>
          <w:tab w:val="left" w:pos="1980"/>
        </w:tabs>
        <w:rPr>
          <w:color w:val="000000"/>
        </w:rPr>
      </w:pPr>
      <w:r w:rsidRPr="00E24552">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4C88481" w14:textId="77777777" w:rsidR="009E78A6" w:rsidRPr="00E24552" w:rsidRDefault="009E78A6" w:rsidP="009E78A6">
      <w:pPr>
        <w:tabs>
          <w:tab w:val="left" w:pos="1980"/>
        </w:tabs>
        <w:rPr>
          <w:color w:val="000000"/>
        </w:rPr>
      </w:pPr>
      <w:r w:rsidRPr="00E24552">
        <w:rPr>
          <w:color w:val="000000"/>
        </w:rPr>
        <w:t>Ειδικότερα:</w:t>
      </w:r>
    </w:p>
    <w:p w14:paraId="5B901729" w14:textId="77777777" w:rsidR="009E78A6" w:rsidRPr="00E24552" w:rsidRDefault="009E78A6" w:rsidP="009E78A6">
      <w:pPr>
        <w:tabs>
          <w:tab w:val="left" w:pos="1980"/>
        </w:tabs>
        <w:rPr>
          <w:color w:val="000000"/>
        </w:rPr>
      </w:pPr>
      <w:r>
        <w:rPr>
          <w:b/>
          <w:color w:val="000000"/>
        </w:rPr>
        <w:t xml:space="preserve">- </w:t>
      </w:r>
      <w:r>
        <w:rPr>
          <w:color w:val="000000"/>
        </w:rPr>
        <w:t xml:space="preserve">Όσον αφορά στις </w:t>
      </w:r>
      <w:r w:rsidRPr="000A0FD7">
        <w:rPr>
          <w:b/>
          <w:color w:val="000000"/>
        </w:rPr>
        <w:t>εγκατεστημένες στην Ελλάδα ανώνυμες εταιρείες</w:t>
      </w:r>
      <w:r>
        <w:rPr>
          <w:color w:val="000000"/>
        </w:rPr>
        <w:t xml:space="preserve"> υποβάλλεται</w:t>
      </w:r>
      <w:r w:rsidRPr="00E24552">
        <w:rPr>
          <w:color w:val="000000"/>
        </w:rPr>
        <w:t xml:space="preserve"> πιστοποιητικό του Γ.Ε.Μ.Η. από το οποίο να προκύπτει ότι οι μετοχές </w:t>
      </w:r>
      <w:r>
        <w:rPr>
          <w:color w:val="000000"/>
        </w:rPr>
        <w:t xml:space="preserve">τους </w:t>
      </w:r>
      <w:r w:rsidRPr="00E24552">
        <w:rPr>
          <w:color w:val="000000"/>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1D578FB" w14:textId="77777777" w:rsidR="009E78A6" w:rsidRPr="00E24552" w:rsidRDefault="009E78A6" w:rsidP="009E78A6">
      <w:pPr>
        <w:tabs>
          <w:tab w:val="left" w:pos="1980"/>
        </w:tabs>
        <w:rPr>
          <w:color w:val="000000"/>
        </w:rPr>
      </w:pPr>
      <w:r>
        <w:rPr>
          <w:b/>
          <w:color w:val="000000"/>
        </w:rPr>
        <w:t xml:space="preserve">- </w:t>
      </w:r>
      <w:r w:rsidRPr="00E24552">
        <w:rPr>
          <w:color w:val="000000"/>
        </w:rPr>
        <w:t xml:space="preserve">Όσον αφορά </w:t>
      </w:r>
      <w:r>
        <w:rPr>
          <w:color w:val="000000"/>
        </w:rPr>
        <w:t>σ</w:t>
      </w:r>
      <w:r w:rsidRPr="00E24552">
        <w:rPr>
          <w:color w:val="000000"/>
        </w:rPr>
        <w:t>τις</w:t>
      </w:r>
      <w:r>
        <w:rPr>
          <w:color w:val="000000"/>
        </w:rPr>
        <w:t xml:space="preserve"> </w:t>
      </w:r>
      <w:r w:rsidRPr="003C4424">
        <w:rPr>
          <w:b/>
          <w:color w:val="000000"/>
        </w:rPr>
        <w:t>αλλοδαπές ανώνυμες εταιρίες ή αλλοδαπά νομικά πρόσωπα που αντιστοιχούν σε ανώνυμες εταιρείες</w:t>
      </w:r>
      <w:r>
        <w:rPr>
          <w:color w:val="000000"/>
        </w:rPr>
        <w:t>:</w:t>
      </w:r>
    </w:p>
    <w:p w14:paraId="358EFD0A" w14:textId="77777777" w:rsidR="009E78A6" w:rsidRPr="000A0FD7" w:rsidRDefault="009E78A6" w:rsidP="009E78A6">
      <w:pPr>
        <w:tabs>
          <w:tab w:val="left" w:pos="1980"/>
        </w:tabs>
        <w:rPr>
          <w:b/>
          <w:color w:val="000000"/>
        </w:rPr>
      </w:pPr>
      <w:r>
        <w:rPr>
          <w:b/>
          <w:color w:val="000000"/>
        </w:rPr>
        <w:t>Α</w:t>
      </w:r>
      <w:r w:rsidRPr="000A0FD7">
        <w:rPr>
          <w:b/>
          <w:color w:val="000000"/>
        </w:rPr>
        <w:t>) εφόσον έχουν κατά το δίκαιο της έδρας τους ονομαστικές μετοχές,</w:t>
      </w:r>
      <w:r>
        <w:rPr>
          <w:b/>
          <w:color w:val="000000"/>
        </w:rPr>
        <w:t xml:space="preserve"> προσκομίζουν</w:t>
      </w:r>
      <w:r w:rsidRPr="000A0FD7">
        <w:rPr>
          <w:b/>
          <w:color w:val="000000"/>
        </w:rPr>
        <w:t xml:space="preserve"> :</w:t>
      </w:r>
    </w:p>
    <w:p w14:paraId="498E49E4" w14:textId="77777777" w:rsidR="009E78A6" w:rsidRPr="00E24552" w:rsidRDefault="009E78A6" w:rsidP="009E78A6">
      <w:pPr>
        <w:tabs>
          <w:tab w:val="left" w:pos="1980"/>
        </w:tabs>
        <w:rPr>
          <w:color w:val="000000"/>
        </w:rPr>
      </w:pPr>
      <w:proofErr w:type="spellStart"/>
      <w:r>
        <w:rPr>
          <w:color w:val="000000"/>
          <w:lang w:val="en-US"/>
        </w:rPr>
        <w:t>i</w:t>
      </w:r>
      <w:proofErr w:type="spellEnd"/>
      <w:r w:rsidRPr="00A7211D">
        <w:rPr>
          <w:color w:val="000000"/>
        </w:rPr>
        <w:t>)</w:t>
      </w:r>
      <w:r w:rsidRPr="00E24552">
        <w:rPr>
          <w:color w:val="000000"/>
        </w:rPr>
        <w:t xml:space="preserve"> Πιστοποιητικό αρμόδιας αρχής του κράτους της έδρας, από το οποίο να προκύπτει ότι οι μετοχές </w:t>
      </w:r>
      <w:r>
        <w:rPr>
          <w:color w:val="000000"/>
        </w:rPr>
        <w:t xml:space="preserve">τους </w:t>
      </w:r>
      <w:r w:rsidRPr="00E24552">
        <w:rPr>
          <w:color w:val="000000"/>
        </w:rPr>
        <w:t>είναι ονομαστικές</w:t>
      </w:r>
    </w:p>
    <w:p w14:paraId="72B580D3" w14:textId="77777777" w:rsidR="009E78A6" w:rsidRPr="00E24552" w:rsidRDefault="009E78A6" w:rsidP="009E78A6">
      <w:pPr>
        <w:tabs>
          <w:tab w:val="left" w:pos="1980"/>
        </w:tabs>
        <w:rPr>
          <w:color w:val="000000"/>
        </w:rPr>
      </w:pPr>
      <w:r>
        <w:rPr>
          <w:color w:val="000000"/>
          <w:lang w:val="en-US"/>
        </w:rPr>
        <w:t>ii</w:t>
      </w:r>
      <w:r w:rsidRPr="00A7211D">
        <w:rPr>
          <w:color w:val="000000"/>
        </w:rPr>
        <w:t>)</w:t>
      </w:r>
      <w:r w:rsidRPr="00E24552">
        <w:rPr>
          <w:color w:val="000000"/>
        </w:rPr>
        <w:t xml:space="preserve"> Αναλυτική κατάσταση μετόχων, με</w:t>
      </w:r>
      <w:r>
        <w:rPr>
          <w:color w:val="000000"/>
        </w:rPr>
        <w:t xml:space="preserve"> τον</w:t>
      </w:r>
      <w:r w:rsidRPr="00E24552">
        <w:rPr>
          <w:color w:val="000000"/>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381C060E" w14:textId="77777777" w:rsidR="009E78A6" w:rsidRPr="00E24552" w:rsidRDefault="009E78A6" w:rsidP="009E78A6">
      <w:pPr>
        <w:tabs>
          <w:tab w:val="left" w:pos="1980"/>
        </w:tabs>
        <w:rPr>
          <w:color w:val="000000"/>
        </w:rPr>
      </w:pPr>
      <w:r>
        <w:rPr>
          <w:color w:val="000000"/>
          <w:lang w:val="en-US"/>
        </w:rPr>
        <w:t>iii</w:t>
      </w:r>
      <w:r w:rsidRPr="00A7211D">
        <w:rPr>
          <w:color w:val="000000"/>
        </w:rPr>
        <w:t xml:space="preserve">) </w:t>
      </w:r>
      <w:r w:rsidRPr="00E24552">
        <w:rPr>
          <w:color w:val="00000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Pr>
          <w:color w:val="000000"/>
        </w:rPr>
        <w:t xml:space="preserve"> </w:t>
      </w:r>
    </w:p>
    <w:p w14:paraId="2621140A" w14:textId="77777777" w:rsidR="009E78A6" w:rsidRPr="00CC5053" w:rsidRDefault="009E78A6" w:rsidP="009E78A6">
      <w:pPr>
        <w:tabs>
          <w:tab w:val="left" w:pos="1980"/>
        </w:tabs>
        <w:rPr>
          <w:b/>
          <w:color w:val="000000"/>
        </w:rPr>
      </w:pPr>
      <w:r w:rsidRPr="00CC5053">
        <w:rPr>
          <w:b/>
          <w:color w:val="000000"/>
        </w:rPr>
        <w:t>Β)</w:t>
      </w:r>
      <w:r>
        <w:rPr>
          <w:b/>
          <w:color w:val="000000"/>
        </w:rPr>
        <w:t xml:space="preserve"> εφόσον </w:t>
      </w:r>
      <w:r w:rsidRPr="00CC5053">
        <w:rPr>
          <w:b/>
          <w:color w:val="000000"/>
        </w:rPr>
        <w:t>δεν έχουν υποχρέωση ονομαστικοποίησης μετοχών ή δεν προβλέπεται η ονομαστικοποίηση των μετοχών, προσκομίζουν:</w:t>
      </w:r>
    </w:p>
    <w:p w14:paraId="5E0A8C03" w14:textId="77777777" w:rsidR="009E78A6" w:rsidRPr="007C1C9C" w:rsidRDefault="009E78A6" w:rsidP="009E78A6">
      <w:pPr>
        <w:tabs>
          <w:tab w:val="left" w:pos="1980"/>
        </w:tabs>
        <w:rPr>
          <w:color w:val="000000"/>
        </w:rPr>
      </w:pPr>
      <w:r w:rsidRPr="007C1C9C">
        <w:rPr>
          <w:color w:val="000000"/>
        </w:rPr>
        <w:lastRenderedPageBreak/>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Pr>
          <w:color w:val="000000"/>
        </w:rPr>
        <w:t>,</w:t>
      </w:r>
    </w:p>
    <w:p w14:paraId="55AA3AC3" w14:textId="77777777" w:rsidR="009E78A6" w:rsidRPr="007C1C9C" w:rsidRDefault="009E78A6" w:rsidP="009E78A6">
      <w:pPr>
        <w:tabs>
          <w:tab w:val="left" w:pos="1980"/>
        </w:tabs>
        <w:rPr>
          <w:color w:val="000000"/>
        </w:rPr>
      </w:pPr>
      <w:proofErr w:type="spellStart"/>
      <w:r w:rsidRPr="007C1C9C">
        <w:rPr>
          <w:color w:val="000000"/>
        </w:rPr>
        <w:t>ii</w:t>
      </w:r>
      <w:proofErr w:type="spellEnd"/>
      <w:r w:rsidRPr="007C1C9C">
        <w:rPr>
          <w:color w:val="000000"/>
        </w:rPr>
        <w:t>) έγκυρη και ενημερωμένη κατάσταση προσώπων που κατέχουν τουλάχιστον 1% των μετοχών ή δικαιωμάτων ψήφου,</w:t>
      </w:r>
    </w:p>
    <w:p w14:paraId="7E9D255A" w14:textId="77777777" w:rsidR="009E78A6" w:rsidRPr="007C1C9C" w:rsidRDefault="009E78A6" w:rsidP="009E78A6">
      <w:pPr>
        <w:tabs>
          <w:tab w:val="left" w:pos="1980"/>
        </w:tabs>
        <w:rPr>
          <w:color w:val="000000"/>
        </w:rPr>
      </w:pPr>
      <w:proofErr w:type="spellStart"/>
      <w:r w:rsidRPr="007C1C9C">
        <w:rPr>
          <w:color w:val="000000"/>
        </w:rPr>
        <w:t>iii</w:t>
      </w:r>
      <w:proofErr w:type="spellEnd"/>
      <w:r w:rsidRPr="007C1C9C">
        <w:rPr>
          <w:color w:val="000000"/>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6DAED7B7" w14:textId="77777777" w:rsidR="009E78A6" w:rsidRPr="007C1C9C" w:rsidRDefault="009E78A6" w:rsidP="009E78A6">
      <w:pPr>
        <w:tabs>
          <w:tab w:val="left" w:pos="1980"/>
        </w:tabs>
        <w:rPr>
          <w:color w:val="000000"/>
        </w:rPr>
      </w:pPr>
      <w:r w:rsidRPr="007C1C9C">
        <w:rPr>
          <w:color w:val="000000"/>
        </w:rPr>
        <w:t xml:space="preserve">Όλα τα ανωτέρω έγγραφα πρέπει να είναι επικυρωμένα από την κατά </w:t>
      </w:r>
      <w:proofErr w:type="spellStart"/>
      <w:r w:rsidRPr="007C1C9C">
        <w:rPr>
          <w:color w:val="000000"/>
        </w:rPr>
        <w:t>νόμον</w:t>
      </w:r>
      <w:proofErr w:type="spellEnd"/>
      <w:r w:rsidRPr="007C1C9C">
        <w:rPr>
          <w:color w:val="000000"/>
        </w:rPr>
        <w:t xml:space="preserve"> αρμόδια αρχή του κράτους της έδρας του υποψηφίου και να συνοδεύονται από επίσημη μετάφραση στην ελληνική.</w:t>
      </w:r>
    </w:p>
    <w:p w14:paraId="67968894" w14:textId="77777777" w:rsidR="009E78A6" w:rsidRDefault="009E78A6" w:rsidP="009E78A6">
      <w:pPr>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3.1.2 της παρούσας</w:t>
      </w:r>
      <w:r w:rsidRPr="00CC5053">
        <w:rPr>
          <w:b/>
          <w:color w:val="000000"/>
        </w:rPr>
        <w:t>.</w:t>
      </w:r>
    </w:p>
    <w:p w14:paraId="70AF81D2" w14:textId="77777777" w:rsidR="00065BBB" w:rsidRDefault="009E78A6" w:rsidP="009E78A6">
      <w:pPr>
        <w:rPr>
          <w:color w:val="000000"/>
        </w:rPr>
      </w:pPr>
      <w:r w:rsidRPr="00C11E79">
        <w:rPr>
          <w:color w:val="000000"/>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rPr>
        <w:t>εξωχώρια</w:t>
      </w:r>
      <w:proofErr w:type="spellEnd"/>
      <w:r w:rsidRPr="00C11E79">
        <w:rPr>
          <w:color w:val="000000"/>
        </w:rPr>
        <w:t xml:space="preserve"> εταιρεία από «μη συνεργάσιμα κράτη στον φορολογικό τομέα» κατά την έννοια των παρ. 3 και 4 του άρθρου 65 του ν. 4172/2013,</w:t>
      </w:r>
      <w:r>
        <w:rPr>
          <w:color w:val="000000"/>
        </w:rPr>
        <w:t xml:space="preserve"> </w:t>
      </w:r>
      <w:r w:rsidRPr="00C11E79">
        <w:rPr>
          <w:color w:val="000000"/>
        </w:rPr>
        <w:t>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rPr>
        <w:t xml:space="preserve"> </w:t>
      </w:r>
      <w:r w:rsidRPr="00821852">
        <w:rPr>
          <w:color w:val="000000"/>
        </w:rPr>
        <w:t xml:space="preserve">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rPr>
        <w:t>εξωχώρια</w:t>
      </w:r>
      <w:proofErr w:type="spellEnd"/>
      <w:r w:rsidRPr="00821852">
        <w:rPr>
          <w:color w:val="000000"/>
        </w:rPr>
        <w:t xml:space="preserve"> εταιρεία, κατά την ανωτέρω έννοια και δεν εμπίπτει στις διατάξεις της παρ.4 </w:t>
      </w:r>
      <w:proofErr w:type="spellStart"/>
      <w:r w:rsidRPr="00821852">
        <w:rPr>
          <w:color w:val="000000"/>
        </w:rPr>
        <w:t>εδαφ</w:t>
      </w:r>
      <w:proofErr w:type="spellEnd"/>
      <w:r w:rsidRPr="00821852">
        <w:rPr>
          <w:color w:val="000000"/>
        </w:rPr>
        <w:t>. α &amp; β του άρθρου 4 του Ν. 3310/2005 όπως ισχύει.</w:t>
      </w:r>
      <w:r w:rsidRPr="00821852">
        <w:rPr>
          <w:color w:val="000000"/>
        </w:rPr>
        <w:cr/>
      </w:r>
    </w:p>
    <w:p w14:paraId="1B146BA6" w14:textId="5B55411B" w:rsidR="00065BBB" w:rsidRPr="00652066" w:rsidRDefault="00065BBB" w:rsidP="009E78A6">
      <w:pPr>
        <w:rPr>
          <w:color w:val="000000"/>
        </w:rPr>
      </w:pPr>
      <w:r w:rsidRPr="00065BBB">
        <w:rPr>
          <w:b/>
          <w:bCs/>
          <w:color w:val="000000"/>
        </w:rPr>
        <w:t>ζ)</w:t>
      </w:r>
      <w:r w:rsidRPr="00065BBB">
        <w:rPr>
          <w:color w:val="000000"/>
        </w:rPr>
        <w:t xml:space="preserve"> 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VII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1535C658" w14:textId="0BE7F12B" w:rsidR="009E78A6" w:rsidRPr="00603221" w:rsidRDefault="009E78A6" w:rsidP="009E78A6">
      <w:pPr>
        <w:rPr>
          <w:b/>
        </w:rPr>
      </w:pPr>
      <w:r w:rsidRPr="00603221">
        <w:rPr>
          <w:b/>
          <w:bCs/>
          <w:lang w:val="en-US"/>
        </w:rPr>
        <w:t>B</w:t>
      </w:r>
      <w:r w:rsidRPr="00603221">
        <w:rPr>
          <w:b/>
          <w:bCs/>
        </w:rPr>
        <w:t>. 2.</w:t>
      </w:r>
      <w:r w:rsidRPr="00603221">
        <w:rPr>
          <w:b/>
        </w:rPr>
        <w:t xml:space="preserve"> Για την απόδειξη της απαίτησης της παραγράφου </w:t>
      </w:r>
      <w:r>
        <w:rPr>
          <w:b/>
        </w:rPr>
        <w:fldChar w:fldCharType="begin"/>
      </w:r>
      <w:r>
        <w:rPr>
          <w:b/>
        </w:rPr>
        <w:instrText xml:space="preserve"> REF _Ref74510337 \r \h </w:instrText>
      </w:r>
      <w:r>
        <w:rPr>
          <w:b/>
        </w:rPr>
      </w:r>
      <w:r>
        <w:rPr>
          <w:b/>
        </w:rPr>
        <w:fldChar w:fldCharType="separate"/>
      </w:r>
      <w:r w:rsidR="00C47D40">
        <w:rPr>
          <w:b/>
          <w:cs/>
        </w:rPr>
        <w:t>‎</w:t>
      </w:r>
      <w:r w:rsidR="00C47D40">
        <w:rPr>
          <w:b/>
        </w:rPr>
        <w:t>2.2.4</w:t>
      </w:r>
      <w:r>
        <w:rPr>
          <w:b/>
        </w:rPr>
        <w:fldChar w:fldCharType="end"/>
      </w:r>
      <w:r>
        <w:rPr>
          <w:b/>
        </w:rPr>
        <w:t xml:space="preserve"> </w:t>
      </w:r>
      <w:r w:rsidRPr="00603221">
        <w:rPr>
          <w:b/>
        </w:rPr>
        <w:t xml:space="preserve">(απόδειξη καταλληλόλητας για την άσκηση επαγγελματικής δραστηριότητας) </w:t>
      </w:r>
      <w:bookmarkStart w:id="202" w:name="_Hlk67663604"/>
      <w:r w:rsidRPr="00603221">
        <w:rPr>
          <w:b/>
        </w:rPr>
        <w:t xml:space="preserve">οι οικονομικοί φορείς </w:t>
      </w:r>
      <w:bookmarkEnd w:id="202"/>
      <w:r w:rsidRPr="00603221">
        <w:rPr>
          <w:b/>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E78A6" w:rsidRPr="000679D9" w14:paraId="2B792AFF" w14:textId="77777777">
        <w:trPr>
          <w:trHeight w:val="711"/>
        </w:trPr>
        <w:tc>
          <w:tcPr>
            <w:tcW w:w="675" w:type="dxa"/>
            <w:shd w:val="clear" w:color="auto" w:fill="D9D9D9"/>
          </w:tcPr>
          <w:p w14:paraId="4B06E633" w14:textId="77777777" w:rsidR="009E78A6" w:rsidRPr="00603221" w:rsidRDefault="009E78A6">
            <w:pPr>
              <w:rPr>
                <w:b/>
              </w:rPr>
            </w:pPr>
            <w:r w:rsidRPr="00603221">
              <w:rPr>
                <w:b/>
              </w:rPr>
              <w:t>1.</w:t>
            </w:r>
          </w:p>
        </w:tc>
        <w:tc>
          <w:tcPr>
            <w:tcW w:w="9180" w:type="dxa"/>
            <w:shd w:val="clear" w:color="auto" w:fill="D9D9D9"/>
          </w:tcPr>
          <w:p w14:paraId="266BCB38" w14:textId="47AAFF4B" w:rsidR="00151921" w:rsidRPr="00603221" w:rsidRDefault="00151921" w:rsidP="00151921">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Pr="00E06119">
              <w:rPr>
                <w:rFonts w:cs="Tahoma"/>
                <w:b/>
                <w:bCs/>
                <w:sz w:val="22"/>
                <w:szCs w:val="22"/>
              </w:rPr>
              <w:t xml:space="preserve"> </w:t>
            </w:r>
            <w:r>
              <w:rPr>
                <w:rFonts w:cs="Tahoma"/>
                <w:b/>
                <w:bCs/>
                <w:sz w:val="22"/>
                <w:szCs w:val="22"/>
              </w:rPr>
              <w:t xml:space="preserve">σύμφωνα με την </w:t>
            </w:r>
            <w:r w:rsidRPr="00603221">
              <w:rPr>
                <w:b/>
              </w:rPr>
              <w:t>παρ</w:t>
            </w:r>
            <w:r>
              <w:rPr>
                <w:b/>
              </w:rPr>
              <w:t>. 2.2.4</w:t>
            </w:r>
            <w:r>
              <w:rPr>
                <w:rFonts w:cs="Tahoma"/>
                <w:b/>
                <w:bCs/>
                <w:sz w:val="22"/>
                <w:szCs w:val="22"/>
              </w:rPr>
              <w:t>.</w:t>
            </w:r>
          </w:p>
          <w:p w14:paraId="170EBD19" w14:textId="77777777" w:rsidR="009E78A6" w:rsidRPr="00603221" w:rsidRDefault="009E78A6" w:rsidP="00764BB8">
            <w:pPr>
              <w:pStyle w:val="Tabletext"/>
              <w:jc w:val="both"/>
              <w:rPr>
                <w:lang w:eastAsia="el-GR"/>
              </w:rPr>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9E78A6" w:rsidRPr="000679D9" w14:paraId="593912DC" w14:textId="77777777">
        <w:trPr>
          <w:trHeight w:val="1480"/>
        </w:trPr>
        <w:tc>
          <w:tcPr>
            <w:tcW w:w="675" w:type="dxa"/>
          </w:tcPr>
          <w:p w14:paraId="627333FA" w14:textId="77777777" w:rsidR="009E78A6" w:rsidRPr="00603221" w:rsidRDefault="009E78A6">
            <w:r w:rsidRPr="00603221">
              <w:t>1.1</w:t>
            </w:r>
          </w:p>
        </w:tc>
        <w:tc>
          <w:tcPr>
            <w:tcW w:w="9180" w:type="dxa"/>
          </w:tcPr>
          <w:p w14:paraId="789DF8A0" w14:textId="77777777" w:rsidR="009E78A6" w:rsidRPr="00872F65" w:rsidRDefault="009E78A6">
            <w:pPr>
              <w:autoSpaceDE w:val="0"/>
              <w:autoSpaceDN w:val="0"/>
              <w:adjustRightInd w:val="0"/>
              <w:spacing w:after="0"/>
            </w:pPr>
            <w:r>
              <w:t>Π</w:t>
            </w:r>
            <w:r w:rsidRPr="00872F65">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w:t>
            </w:r>
            <w:r w:rsidRPr="00872F65">
              <w:lastRenderedPageBreak/>
              <w:t>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E437BE1" w14:textId="377A8428" w:rsidR="0053313F" w:rsidRDefault="009E78A6">
            <w:pPr>
              <w:autoSpaceDE w:val="0"/>
              <w:autoSpaceDN w:val="0"/>
              <w:adjustRightInd w:val="0"/>
              <w:spacing w:after="0"/>
            </w:pPr>
            <w:r w:rsidRPr="00872F65">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53313F">
              <w:t>.</w:t>
            </w:r>
          </w:p>
          <w:p w14:paraId="3B7B2C41" w14:textId="77777777" w:rsidR="0053313F" w:rsidRDefault="0053313F">
            <w:pPr>
              <w:autoSpaceDE w:val="0"/>
              <w:autoSpaceDN w:val="0"/>
              <w:adjustRightInd w:val="0"/>
              <w:spacing w:after="0"/>
            </w:pPr>
          </w:p>
          <w:p w14:paraId="4F17A59B" w14:textId="7300BF48" w:rsidR="009E78A6" w:rsidRPr="00603221" w:rsidRDefault="0053313F">
            <w:pPr>
              <w:autoSpaceDE w:val="0"/>
              <w:autoSpaceDN w:val="0"/>
              <w:adjustRightInd w:val="0"/>
              <w:spacing w:after="0"/>
            </w:pPr>
            <w:r w:rsidRPr="00065BBB">
              <w:rPr>
                <w:bCs/>
                <w:lang w:eastAsia="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sidRPr="00065BBB">
              <w:rPr>
                <w:bCs/>
                <w:lang w:eastAsia="el-GR"/>
              </w:rPr>
              <w:t>καταλληλότητα</w:t>
            </w:r>
            <w:proofErr w:type="spellEnd"/>
            <w:r w:rsidRPr="00065BBB">
              <w:rPr>
                <w:bCs/>
                <w:lang w:eastAsia="el-GR"/>
              </w:rPr>
              <w:t xml:space="preserve"> για την άσκηση της επαγγελματικής δραστηριότητας με κάθε πρόσφορο μέσο (ενδεικτικά καταστατικό, κωδικό άσκησης δραστηριότητα από ΑΑΔΕ).</w:t>
            </w:r>
            <w:r w:rsidR="009E78A6" w:rsidRPr="00872F65">
              <w:t xml:space="preserve"> </w:t>
            </w:r>
          </w:p>
        </w:tc>
      </w:tr>
    </w:tbl>
    <w:p w14:paraId="7D955CCE" w14:textId="77777777" w:rsidR="009E78A6" w:rsidRDefault="009E78A6" w:rsidP="009E78A6">
      <w:pPr>
        <w:rPr>
          <w:b/>
        </w:rPr>
      </w:pPr>
    </w:p>
    <w:p w14:paraId="661657B3" w14:textId="77777777" w:rsidR="009E78A6" w:rsidRPr="0041248A" w:rsidRDefault="009E78A6" w:rsidP="009E78A6">
      <w:pPr>
        <w:rPr>
          <w:bCs/>
        </w:rPr>
      </w:pPr>
      <w:bookmarkStart w:id="203" w:name="_Hlk35424944"/>
      <w:r w:rsidRPr="0041248A">
        <w:rPr>
          <w:bCs/>
        </w:rPr>
        <w:t xml:space="preserve">Επισημαίνεται ότι, τα δικαιολογητικά που αφορούν στην απόδειξη της απαίτησης της 2.2.4 (απόδειξη </w:t>
      </w:r>
      <w:proofErr w:type="spellStart"/>
      <w:r w:rsidRPr="0041248A">
        <w:rPr>
          <w:bCs/>
        </w:rPr>
        <w:t>καταλληλότητας</w:t>
      </w:r>
      <w:proofErr w:type="spellEnd"/>
      <w:r w:rsidRPr="0041248A">
        <w:rPr>
          <w:bCs/>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Pr>
          <w:bCs/>
        </w:rPr>
        <w:t xml:space="preserve"> </w:t>
      </w:r>
      <w:r w:rsidRPr="0041248A">
        <w:rPr>
          <w:bCs/>
        </w:rPr>
        <w:t>εκτός αν, σύμφωνα με τις ειδικότερες διατάξεις αυτών, φέρουν συγκεκριμένο χρόνο ισχύος.</w:t>
      </w:r>
    </w:p>
    <w:bookmarkEnd w:id="203"/>
    <w:p w14:paraId="022F5A74" w14:textId="77777777" w:rsidR="009E78A6" w:rsidRPr="00603221" w:rsidRDefault="009E78A6" w:rsidP="009E78A6"/>
    <w:p w14:paraId="6DADC13F" w14:textId="2E91CEFD" w:rsidR="009E78A6" w:rsidRPr="00603221" w:rsidRDefault="009E78A6" w:rsidP="009E78A6">
      <w:pPr>
        <w:rPr>
          <w:b/>
        </w:rPr>
      </w:pPr>
      <w:r w:rsidRPr="00603221">
        <w:rPr>
          <w:b/>
          <w:bCs/>
        </w:rPr>
        <w:t>Β.3.</w:t>
      </w:r>
      <w:r w:rsidRPr="00603221">
        <w:rPr>
          <w:b/>
        </w:rPr>
        <w:t xml:space="preserve"> Για την απόδειξη της οικονομικής και χρηματοοικονομικής επάρκειας της παραγράφου </w:t>
      </w:r>
      <w:r w:rsidRPr="00603221">
        <w:rPr>
          <w:b/>
        </w:rPr>
        <w:fldChar w:fldCharType="begin"/>
      </w:r>
      <w:r w:rsidRPr="00603221">
        <w:rPr>
          <w:b/>
        </w:rPr>
        <w:instrText xml:space="preserve"> REF _Ref496541508 \r \h  \* MERGEFORMAT </w:instrText>
      </w:r>
      <w:r w:rsidRPr="00603221">
        <w:rPr>
          <w:b/>
        </w:rPr>
      </w:r>
      <w:r w:rsidRPr="00603221">
        <w:rPr>
          <w:b/>
        </w:rPr>
        <w:fldChar w:fldCharType="separate"/>
      </w:r>
      <w:r w:rsidR="00C47D40">
        <w:rPr>
          <w:b/>
          <w:cs/>
        </w:rPr>
        <w:t>‎</w:t>
      </w:r>
      <w:r w:rsidR="00C47D40">
        <w:rPr>
          <w:b/>
        </w:rPr>
        <w:t>2.2.5</w:t>
      </w:r>
      <w:r w:rsidRPr="00603221">
        <w:rPr>
          <w:b/>
        </w:rPr>
        <w:fldChar w:fldCharType="end"/>
      </w:r>
      <w:r w:rsidRPr="00603221">
        <w:rPr>
          <w:b/>
        </w:rPr>
        <w:t xml:space="preserve"> </w:t>
      </w:r>
      <w:bookmarkStart w:id="204" w:name="_Hlk67663592"/>
      <w:r w:rsidRPr="00603221">
        <w:rPr>
          <w:b/>
        </w:rPr>
        <w:t>οι οικονομικοί φορείς προσκομίζουν τα αναφερόμενα στον κατωτέρω πίνακα</w:t>
      </w:r>
      <w:r>
        <w:rPr>
          <w:b/>
        </w:rPr>
        <w:t xml:space="preserve"> </w:t>
      </w:r>
      <w:r w:rsidRPr="00603221">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E78A6" w:rsidRPr="000679D9" w14:paraId="3BC9C17B" w14:textId="77777777">
        <w:trPr>
          <w:trHeight w:val="711"/>
        </w:trPr>
        <w:tc>
          <w:tcPr>
            <w:tcW w:w="675" w:type="dxa"/>
            <w:shd w:val="clear" w:color="auto" w:fill="D9D9D9"/>
          </w:tcPr>
          <w:bookmarkEnd w:id="204"/>
          <w:p w14:paraId="3DDB7511" w14:textId="77777777" w:rsidR="009E78A6" w:rsidRPr="00603221" w:rsidRDefault="009E78A6">
            <w:pPr>
              <w:rPr>
                <w:b/>
              </w:rPr>
            </w:pPr>
            <w:r w:rsidRPr="00603221">
              <w:rPr>
                <w:b/>
              </w:rPr>
              <w:t>2.</w:t>
            </w:r>
          </w:p>
        </w:tc>
        <w:tc>
          <w:tcPr>
            <w:tcW w:w="9180" w:type="dxa"/>
            <w:shd w:val="clear" w:color="auto" w:fill="D9D9D9"/>
          </w:tcPr>
          <w:p w14:paraId="7A3F5E6F" w14:textId="77777777" w:rsidR="00C349B3" w:rsidRPr="00EA6B87" w:rsidRDefault="00C349B3" w:rsidP="00C349B3">
            <w:pPr>
              <w:rPr>
                <w:b/>
                <w:bCs/>
                <w:i/>
                <w:iCs/>
                <w:color w:val="5B9BD5"/>
                <w:lang w:eastAsia="en-US"/>
              </w:rPr>
            </w:pPr>
            <w:r w:rsidRPr="00EA6B87">
              <w:rPr>
                <w:b/>
                <w:bCs/>
              </w:rPr>
              <w:t xml:space="preserve">Οι οικονομικοί φορείς που συμμετέχουν στη διαδικασία σύναψης της παρούσας απαιτείται να </w:t>
            </w:r>
            <w:r>
              <w:rPr>
                <w:b/>
                <w:bCs/>
              </w:rPr>
              <w:t>καλύπτουν τις απαιτήσεις, όπως αυτές τίθενται στην παράγραφο 2.2.5</w:t>
            </w:r>
          </w:p>
          <w:p w14:paraId="344E52C3" w14:textId="3E9F513E" w:rsidR="009E78A6" w:rsidRPr="00603221" w:rsidRDefault="00C349B3" w:rsidP="00C349B3">
            <w:pPr>
              <w:autoSpaceDE w:val="0"/>
              <w:autoSpaceDN w:val="0"/>
              <w:adjustRightInd w:val="0"/>
              <w:rPr>
                <w:lang w:eastAsia="el-GR"/>
              </w:rPr>
            </w:pPr>
            <w:r w:rsidRPr="00EA6B87">
              <w:t>Οι οικονομικοί φορείς οφείλουν να αποδείξουν το ανωτέρω κριτήριο ποιοτικής επιλογής υποβάλλοντας τα ακόλουθα στοιχεία τεκμηρίωσης:</w:t>
            </w:r>
          </w:p>
        </w:tc>
      </w:tr>
      <w:tr w:rsidR="009E78A6" w:rsidRPr="000679D9" w14:paraId="78930AEC" w14:textId="77777777">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6105FD4" w14:textId="77777777" w:rsidR="009E78A6" w:rsidRPr="00603221" w:rsidRDefault="009E78A6">
            <w:pPr>
              <w:rPr>
                <w:b/>
              </w:rPr>
            </w:pPr>
            <w:r w:rsidRPr="00603221">
              <w:rPr>
                <w:b/>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D39212D" w14:textId="77777777" w:rsidR="009E78A6" w:rsidRDefault="009E78A6">
            <w:pPr>
              <w:rPr>
                <w:lang w:eastAsia="en-US"/>
              </w:rPr>
            </w:pPr>
            <w:r w:rsidRPr="00821852">
              <w:rPr>
                <w:lang w:eastAsia="en-US"/>
              </w:rPr>
              <w:t xml:space="preserve">Ισολογισμούς σύμφωνα με την περί εταιρειών νομοθεσία της χώρας όπου είναι εγκατεστημένοι, </w:t>
            </w:r>
            <w:r w:rsidRPr="00123CAC">
              <w:rPr>
                <w:lang w:eastAsia="en-US"/>
              </w:rPr>
              <w:t>των τελευταίων τριών (3) κλεισμένων διαχειριστικών χρήσεων,</w:t>
            </w:r>
            <w:r w:rsidRPr="00821852">
              <w:rPr>
                <w:lang w:eastAsia="en-US"/>
              </w:rPr>
              <w:t xml:space="preserve">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Pr>
                <w:lang w:eastAsia="en-US"/>
              </w:rPr>
              <w:t xml:space="preserve"> </w:t>
            </w:r>
            <w:r w:rsidRPr="00821852">
              <w:rPr>
                <w:lang w:eastAsia="en-US"/>
              </w:rPr>
              <w:t xml:space="preserve">στο άρθρο 2.2.5. </w:t>
            </w:r>
          </w:p>
          <w:p w14:paraId="7E9A17E1" w14:textId="3F32B911" w:rsidR="009E78A6" w:rsidRPr="0053313F" w:rsidRDefault="009E78A6" w:rsidP="0053313F">
            <w:pPr>
              <w:rPr>
                <w:lang w:eastAsia="en-US"/>
              </w:rPr>
            </w:pPr>
            <w:r w:rsidRPr="00CB7A20">
              <w:rPr>
                <w:rFonts w:eastAsia="Calibri"/>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3C16E710" w14:textId="77777777" w:rsidR="009E78A6" w:rsidRPr="00603221" w:rsidRDefault="009E78A6" w:rsidP="009E78A6">
      <w:pPr>
        <w:rPr>
          <w:b/>
        </w:rPr>
      </w:pPr>
    </w:p>
    <w:p w14:paraId="55AB16DF" w14:textId="6896C08A" w:rsidR="009E78A6" w:rsidRPr="00603221" w:rsidRDefault="009E78A6" w:rsidP="009E78A6">
      <w:pPr>
        <w:rPr>
          <w:b/>
        </w:rPr>
      </w:pPr>
      <w:r w:rsidRPr="00603221">
        <w:rPr>
          <w:b/>
          <w:bCs/>
        </w:rPr>
        <w:t xml:space="preserve">Β.4. </w:t>
      </w:r>
      <w:r w:rsidRPr="00603221">
        <w:rPr>
          <w:b/>
        </w:rPr>
        <w:t xml:space="preserve">Για την απόδειξη της τεχνικής ικανότητας της παραγράφου </w:t>
      </w:r>
      <w:r w:rsidRPr="00603221">
        <w:rPr>
          <w:b/>
        </w:rPr>
        <w:fldChar w:fldCharType="begin"/>
      </w:r>
      <w:r w:rsidRPr="00603221">
        <w:rPr>
          <w:b/>
        </w:rPr>
        <w:instrText xml:space="preserve"> REF _Ref496541556 \r \h </w:instrText>
      </w:r>
      <w:r w:rsidRPr="006719D5">
        <w:rPr>
          <w:b/>
        </w:rPr>
        <w:instrText xml:space="preserve"> \* MERGEFORMAT </w:instrText>
      </w:r>
      <w:r w:rsidRPr="00603221">
        <w:rPr>
          <w:b/>
        </w:rPr>
      </w:r>
      <w:r w:rsidRPr="00603221">
        <w:rPr>
          <w:b/>
        </w:rPr>
        <w:fldChar w:fldCharType="separate"/>
      </w:r>
      <w:r w:rsidR="00C47D40">
        <w:rPr>
          <w:b/>
          <w:cs/>
        </w:rPr>
        <w:t>‎</w:t>
      </w:r>
      <w:r w:rsidR="00C47D40">
        <w:rPr>
          <w:b/>
        </w:rPr>
        <w:t>0</w:t>
      </w:r>
      <w:r w:rsidRPr="00603221">
        <w:rPr>
          <w:b/>
        </w:rPr>
        <w:fldChar w:fldCharType="end"/>
      </w:r>
      <w:r w:rsidRPr="00603221">
        <w:rPr>
          <w:b/>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E78A6" w:rsidRPr="000679D9" w14:paraId="69BD389F" w14:textId="77777777" w:rsidTr="4C8C3124">
        <w:trPr>
          <w:trHeight w:val="758"/>
        </w:trPr>
        <w:tc>
          <w:tcPr>
            <w:tcW w:w="675" w:type="dxa"/>
            <w:shd w:val="clear" w:color="auto" w:fill="D9D9D9" w:themeFill="background1" w:themeFillShade="D9"/>
          </w:tcPr>
          <w:p w14:paraId="1F993C7C" w14:textId="77777777" w:rsidR="009E78A6" w:rsidRPr="00603221" w:rsidRDefault="009E78A6">
            <w:pPr>
              <w:rPr>
                <w:b/>
              </w:rPr>
            </w:pPr>
            <w:r w:rsidRPr="00603221">
              <w:rPr>
                <w:b/>
              </w:rPr>
              <w:t>3</w:t>
            </w:r>
          </w:p>
        </w:tc>
        <w:tc>
          <w:tcPr>
            <w:tcW w:w="9180" w:type="dxa"/>
            <w:shd w:val="clear" w:color="auto" w:fill="D9D9D9" w:themeFill="background1" w:themeFillShade="D9"/>
          </w:tcPr>
          <w:p w14:paraId="54B221DC" w14:textId="77777777" w:rsidR="009E78A6" w:rsidRPr="00603221" w:rsidRDefault="009E78A6">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Pr>
                <w:rFonts w:cs="Tahoma"/>
                <w:b/>
                <w:sz w:val="22"/>
                <w:szCs w:val="22"/>
              </w:rPr>
              <w:t xml:space="preserve"> σύμφωνα με την παρ.2.2.6.1. </w:t>
            </w:r>
          </w:p>
          <w:p w14:paraId="50C9D355" w14:textId="77777777" w:rsidR="009E78A6" w:rsidRPr="00603221" w:rsidRDefault="009E78A6">
            <w:pPr>
              <w:autoSpaceDE w:val="0"/>
              <w:autoSpaceDN w:val="0"/>
              <w:adjustRightInd w:val="0"/>
            </w:pPr>
            <w:r w:rsidRPr="00603221">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9E78A6" w:rsidRPr="000679D9" w14:paraId="1CF69E77" w14:textId="77777777">
        <w:tc>
          <w:tcPr>
            <w:tcW w:w="675" w:type="dxa"/>
          </w:tcPr>
          <w:p w14:paraId="1B321650" w14:textId="77777777" w:rsidR="009E78A6" w:rsidRPr="00603221" w:rsidRDefault="009E78A6">
            <w:r w:rsidRPr="00603221">
              <w:lastRenderedPageBreak/>
              <w:t>3.1</w:t>
            </w:r>
          </w:p>
        </w:tc>
        <w:tc>
          <w:tcPr>
            <w:tcW w:w="9180" w:type="dxa"/>
          </w:tcPr>
          <w:p w14:paraId="6B8EB9C6" w14:textId="27F84608" w:rsidR="009E78A6" w:rsidRPr="00603221" w:rsidRDefault="00C349B3">
            <w:pPr>
              <w:pStyle w:val="Tabletext"/>
              <w:jc w:val="both"/>
              <w:rPr>
                <w:rFonts w:cs="Tahoma"/>
                <w:sz w:val="22"/>
                <w:szCs w:val="22"/>
              </w:rPr>
            </w:pPr>
            <w:r w:rsidRPr="00C349B3">
              <w:rPr>
                <w:rFonts w:cs="Tahoma"/>
                <w:sz w:val="22"/>
                <w:szCs w:val="22"/>
              </w:rPr>
              <w:t>Κατάλογο των κυριότερων συναφών έργων που υλοποίησε επιτυχώς</w:t>
            </w:r>
            <w:r w:rsidR="0053313F">
              <w:rPr>
                <w:rFonts w:cs="Tahoma"/>
                <w:sz w:val="22"/>
                <w:szCs w:val="22"/>
              </w:rPr>
              <w:t xml:space="preserve"> ή συμμετείχε ο οικονομικός φορέας, κατά τα τελευταία τρία (3) έτη (2021,2022,2023) στην το τρέχον,</w:t>
            </w:r>
            <w:r w:rsidRPr="00C349B3">
              <w:rPr>
                <w:rFonts w:cs="Tahoma"/>
                <w:sz w:val="22"/>
                <w:szCs w:val="22"/>
              </w:rPr>
              <w:t xml:space="preserve"> προς τεκμηρίωση της κάλυψης των απαιτήσεων της παρ. 2.2.6.1.,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9E78A6" w:rsidRPr="000679D9" w14:paraId="66E04019" w14:textId="77777777">
              <w:tc>
                <w:tcPr>
                  <w:tcW w:w="171" w:type="pct"/>
                  <w:shd w:val="clear" w:color="auto" w:fill="D9D9D9"/>
                </w:tcPr>
                <w:p w14:paraId="5D79E268" w14:textId="77777777" w:rsidR="009E78A6" w:rsidRPr="00641C65" w:rsidRDefault="009E78A6">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7EF84D4" w14:textId="77777777" w:rsidR="009E78A6" w:rsidRPr="00641C65" w:rsidRDefault="009E78A6">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2AC772B6" w14:textId="77777777" w:rsidR="009E78A6" w:rsidRPr="00641C65" w:rsidRDefault="009E78A6">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8884B6" w14:textId="77777777" w:rsidR="009E78A6" w:rsidRPr="00641C65" w:rsidRDefault="009E78A6">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505816BA" w14:textId="77777777" w:rsidR="009E78A6" w:rsidRPr="00641C65" w:rsidRDefault="009E78A6">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E6CCAE4" w14:textId="77777777" w:rsidR="009E78A6" w:rsidRPr="00641C65" w:rsidRDefault="009E78A6">
                  <w:pPr>
                    <w:tabs>
                      <w:tab w:val="left" w:pos="-2268"/>
                    </w:tabs>
                    <w:spacing w:line="276" w:lineRule="auto"/>
                    <w:jc w:val="center"/>
                    <w:rPr>
                      <w:sz w:val="20"/>
                      <w:szCs w:val="20"/>
                    </w:rPr>
                  </w:pPr>
                  <w:r w:rsidRPr="00641C65">
                    <w:rPr>
                      <w:sz w:val="20"/>
                      <w:szCs w:val="20"/>
                    </w:rPr>
                    <w:t>ΣΥΝΟΠΤΙΚΗ ΠΕΡΙΓΡΑΦΗ ΣΥΝΕΙΣΦΟΡΑΣ ΣΤΟ ΕΡΓΟ</w:t>
                  </w:r>
                </w:p>
                <w:p w14:paraId="0EB06732" w14:textId="77777777" w:rsidR="009E78A6" w:rsidRPr="00641C65" w:rsidRDefault="009E78A6">
                  <w:pPr>
                    <w:tabs>
                      <w:tab w:val="left" w:pos="-2268"/>
                    </w:tabs>
                    <w:spacing w:line="276" w:lineRule="auto"/>
                    <w:jc w:val="center"/>
                    <w:rPr>
                      <w:sz w:val="20"/>
                      <w:szCs w:val="20"/>
                    </w:rPr>
                  </w:pPr>
                  <w:r w:rsidRPr="00641C65">
                    <w:rPr>
                      <w:sz w:val="20"/>
                      <w:szCs w:val="20"/>
                    </w:rPr>
                    <w:t>(αντικείμενο)</w:t>
                  </w:r>
                </w:p>
              </w:tc>
              <w:tc>
                <w:tcPr>
                  <w:tcW w:w="845" w:type="pct"/>
                  <w:shd w:val="clear" w:color="auto" w:fill="D9D9D9"/>
                </w:tcPr>
                <w:p w14:paraId="20739EE4" w14:textId="77777777" w:rsidR="009E78A6" w:rsidRPr="00641C65" w:rsidRDefault="009E78A6">
                  <w:pPr>
                    <w:tabs>
                      <w:tab w:val="left" w:pos="-2268"/>
                    </w:tabs>
                    <w:spacing w:line="276" w:lineRule="auto"/>
                    <w:jc w:val="center"/>
                    <w:rPr>
                      <w:sz w:val="20"/>
                      <w:szCs w:val="20"/>
                    </w:rPr>
                  </w:pPr>
                  <w:r w:rsidRPr="00641C65">
                    <w:rPr>
                      <w:sz w:val="20"/>
                      <w:szCs w:val="20"/>
                    </w:rPr>
                    <w:t>ΠΟΣΟΣΤΟ ΣΥΜΜΕΤΟΧΗΣ</w:t>
                  </w:r>
                </w:p>
                <w:p w14:paraId="0EA34D60" w14:textId="77777777" w:rsidR="009E78A6" w:rsidRPr="00641C65" w:rsidRDefault="009E78A6">
                  <w:pPr>
                    <w:tabs>
                      <w:tab w:val="left" w:pos="-2268"/>
                    </w:tabs>
                    <w:spacing w:line="276" w:lineRule="auto"/>
                    <w:jc w:val="center"/>
                    <w:rPr>
                      <w:sz w:val="20"/>
                      <w:szCs w:val="20"/>
                    </w:rPr>
                  </w:pPr>
                  <w:r w:rsidRPr="00641C65">
                    <w:rPr>
                      <w:sz w:val="20"/>
                      <w:szCs w:val="20"/>
                    </w:rPr>
                    <w:t>ΣΤΟ ΕΡΓΟ</w:t>
                  </w:r>
                </w:p>
                <w:p w14:paraId="29DC065C" w14:textId="77777777" w:rsidR="009E78A6" w:rsidRPr="00641C65" w:rsidRDefault="009E78A6">
                  <w:pPr>
                    <w:tabs>
                      <w:tab w:val="left" w:pos="-2268"/>
                    </w:tabs>
                    <w:spacing w:line="276" w:lineRule="auto"/>
                    <w:jc w:val="center"/>
                    <w:rPr>
                      <w:sz w:val="20"/>
                      <w:szCs w:val="20"/>
                    </w:rPr>
                  </w:pPr>
                  <w:r w:rsidRPr="00641C65">
                    <w:rPr>
                      <w:sz w:val="20"/>
                      <w:szCs w:val="20"/>
                    </w:rPr>
                    <w:t>(προϋπολογισμός)</w:t>
                  </w:r>
                </w:p>
              </w:tc>
              <w:tc>
                <w:tcPr>
                  <w:tcW w:w="781" w:type="pct"/>
                  <w:shd w:val="clear" w:color="auto" w:fill="D9D9D9"/>
                </w:tcPr>
                <w:p w14:paraId="78ECD0E2" w14:textId="77777777" w:rsidR="009E78A6" w:rsidRPr="00641C65" w:rsidRDefault="009E78A6">
                  <w:pPr>
                    <w:tabs>
                      <w:tab w:val="left" w:pos="-2268"/>
                    </w:tabs>
                    <w:spacing w:line="276" w:lineRule="auto"/>
                    <w:jc w:val="center"/>
                    <w:rPr>
                      <w:sz w:val="20"/>
                      <w:szCs w:val="20"/>
                    </w:rPr>
                  </w:pPr>
                  <w:r w:rsidRPr="00641C65">
                    <w:rPr>
                      <w:sz w:val="20"/>
                      <w:szCs w:val="20"/>
                    </w:rPr>
                    <w:t>ΣΤΟΙΧΕΙΟ ΤΕΚΜΗΡΙΩΣΗΣ</w:t>
                  </w:r>
                </w:p>
                <w:p w14:paraId="301669A9" w14:textId="77777777" w:rsidR="009E78A6" w:rsidRPr="00641C65" w:rsidRDefault="009E78A6">
                  <w:pPr>
                    <w:tabs>
                      <w:tab w:val="left" w:pos="-2268"/>
                    </w:tabs>
                    <w:spacing w:line="276" w:lineRule="auto"/>
                    <w:jc w:val="center"/>
                    <w:rPr>
                      <w:sz w:val="20"/>
                      <w:szCs w:val="20"/>
                    </w:rPr>
                  </w:pPr>
                  <w:r w:rsidRPr="00641C65">
                    <w:rPr>
                      <w:sz w:val="20"/>
                      <w:szCs w:val="20"/>
                    </w:rPr>
                    <w:t xml:space="preserve">(τύπος &amp; </w:t>
                  </w:r>
                  <w:proofErr w:type="spellStart"/>
                  <w:r w:rsidRPr="00641C65">
                    <w:rPr>
                      <w:sz w:val="20"/>
                      <w:szCs w:val="20"/>
                    </w:rPr>
                    <w:t>ημ</w:t>
                  </w:r>
                  <w:proofErr w:type="spellEnd"/>
                  <w:r w:rsidRPr="00641C65">
                    <w:rPr>
                      <w:sz w:val="20"/>
                      <w:szCs w:val="20"/>
                    </w:rPr>
                    <w:t>/</w:t>
                  </w:r>
                  <w:proofErr w:type="spellStart"/>
                  <w:r w:rsidRPr="00641C65">
                    <w:rPr>
                      <w:sz w:val="20"/>
                      <w:szCs w:val="20"/>
                    </w:rPr>
                    <w:t>νία</w:t>
                  </w:r>
                  <w:proofErr w:type="spellEnd"/>
                  <w:r w:rsidRPr="00641C65">
                    <w:rPr>
                      <w:sz w:val="20"/>
                      <w:szCs w:val="20"/>
                    </w:rPr>
                    <w:t>)</w:t>
                  </w:r>
                </w:p>
              </w:tc>
            </w:tr>
            <w:tr w:rsidR="009E78A6" w:rsidRPr="000679D9" w14:paraId="3FB7F41A" w14:textId="77777777">
              <w:tc>
                <w:tcPr>
                  <w:tcW w:w="171" w:type="pct"/>
                </w:tcPr>
                <w:p w14:paraId="4407F8C4" w14:textId="77777777" w:rsidR="009E78A6" w:rsidRPr="00603221" w:rsidRDefault="009E78A6">
                  <w:pPr>
                    <w:tabs>
                      <w:tab w:val="left" w:pos="-2268"/>
                    </w:tabs>
                    <w:spacing w:line="276" w:lineRule="auto"/>
                    <w:rPr>
                      <w:b/>
                    </w:rPr>
                  </w:pPr>
                </w:p>
              </w:tc>
              <w:tc>
                <w:tcPr>
                  <w:tcW w:w="547" w:type="pct"/>
                </w:tcPr>
                <w:p w14:paraId="00DF5072" w14:textId="77777777" w:rsidR="009E78A6" w:rsidRPr="00603221" w:rsidRDefault="009E78A6">
                  <w:pPr>
                    <w:tabs>
                      <w:tab w:val="left" w:pos="-2268"/>
                    </w:tabs>
                    <w:spacing w:line="276" w:lineRule="auto"/>
                    <w:ind w:left="-108"/>
                    <w:rPr>
                      <w:b/>
                    </w:rPr>
                  </w:pPr>
                </w:p>
              </w:tc>
              <w:tc>
                <w:tcPr>
                  <w:tcW w:w="640" w:type="pct"/>
                </w:tcPr>
                <w:p w14:paraId="121DE5B5" w14:textId="77777777" w:rsidR="009E78A6" w:rsidRPr="00603221" w:rsidRDefault="009E78A6">
                  <w:pPr>
                    <w:tabs>
                      <w:tab w:val="left" w:pos="-2268"/>
                    </w:tabs>
                    <w:spacing w:line="276" w:lineRule="auto"/>
                    <w:ind w:left="-108"/>
                    <w:rPr>
                      <w:b/>
                    </w:rPr>
                  </w:pPr>
                </w:p>
              </w:tc>
              <w:tc>
                <w:tcPr>
                  <w:tcW w:w="645" w:type="pct"/>
                </w:tcPr>
                <w:p w14:paraId="2001FE64" w14:textId="77777777" w:rsidR="009E78A6" w:rsidRPr="00603221" w:rsidRDefault="009E78A6">
                  <w:pPr>
                    <w:tabs>
                      <w:tab w:val="left" w:pos="-2268"/>
                    </w:tabs>
                    <w:spacing w:line="276" w:lineRule="auto"/>
                    <w:ind w:left="-108"/>
                    <w:rPr>
                      <w:b/>
                    </w:rPr>
                  </w:pPr>
                </w:p>
              </w:tc>
              <w:tc>
                <w:tcPr>
                  <w:tcW w:w="607" w:type="pct"/>
                </w:tcPr>
                <w:p w14:paraId="0788F2B3" w14:textId="77777777" w:rsidR="009E78A6" w:rsidRPr="00603221" w:rsidRDefault="009E78A6">
                  <w:pPr>
                    <w:tabs>
                      <w:tab w:val="left" w:pos="-2268"/>
                    </w:tabs>
                    <w:spacing w:line="276" w:lineRule="auto"/>
                    <w:ind w:left="72"/>
                    <w:rPr>
                      <w:b/>
                    </w:rPr>
                  </w:pPr>
                </w:p>
              </w:tc>
              <w:tc>
                <w:tcPr>
                  <w:tcW w:w="763" w:type="pct"/>
                </w:tcPr>
                <w:p w14:paraId="2BD366E0" w14:textId="77777777" w:rsidR="009E78A6" w:rsidRPr="00603221" w:rsidRDefault="009E78A6">
                  <w:pPr>
                    <w:tabs>
                      <w:tab w:val="left" w:pos="-2268"/>
                    </w:tabs>
                    <w:spacing w:line="276" w:lineRule="auto"/>
                    <w:rPr>
                      <w:b/>
                    </w:rPr>
                  </w:pPr>
                </w:p>
              </w:tc>
              <w:tc>
                <w:tcPr>
                  <w:tcW w:w="845" w:type="pct"/>
                </w:tcPr>
                <w:p w14:paraId="681E7727" w14:textId="77777777" w:rsidR="009E78A6" w:rsidRPr="00603221" w:rsidRDefault="009E78A6">
                  <w:pPr>
                    <w:tabs>
                      <w:tab w:val="left" w:pos="-2268"/>
                    </w:tabs>
                    <w:spacing w:line="276" w:lineRule="auto"/>
                    <w:rPr>
                      <w:b/>
                    </w:rPr>
                  </w:pPr>
                </w:p>
              </w:tc>
              <w:tc>
                <w:tcPr>
                  <w:tcW w:w="781" w:type="pct"/>
                </w:tcPr>
                <w:p w14:paraId="73CDF835" w14:textId="77777777" w:rsidR="009E78A6" w:rsidRPr="00603221" w:rsidRDefault="009E78A6">
                  <w:pPr>
                    <w:tabs>
                      <w:tab w:val="left" w:pos="-2268"/>
                    </w:tabs>
                    <w:spacing w:line="276" w:lineRule="auto"/>
                    <w:rPr>
                      <w:b/>
                    </w:rPr>
                  </w:pPr>
                </w:p>
              </w:tc>
            </w:tr>
          </w:tbl>
          <w:p w14:paraId="0F1C6430" w14:textId="77777777" w:rsidR="009E78A6" w:rsidRPr="00603221" w:rsidRDefault="009E78A6">
            <w:pPr>
              <w:pStyle w:val="Tabletext"/>
              <w:spacing w:line="276" w:lineRule="auto"/>
              <w:jc w:val="both"/>
              <w:rPr>
                <w:rFonts w:cs="Tahoma"/>
                <w:sz w:val="22"/>
                <w:szCs w:val="22"/>
              </w:rPr>
            </w:pPr>
          </w:p>
          <w:p w14:paraId="4F3C37A4" w14:textId="77777777" w:rsidR="009E78A6" w:rsidRPr="00603221" w:rsidRDefault="009E78A6">
            <w:pPr>
              <w:spacing w:line="276" w:lineRule="auto"/>
            </w:pPr>
            <w:r w:rsidRPr="00603221">
              <w:t xml:space="preserve">όπου </w:t>
            </w:r>
            <w:r w:rsidRPr="00603221">
              <w:rPr>
                <w:b/>
              </w:rPr>
              <w:t>«ΣΤΟΙΧΕΙΟ ΤΕΚΜΗΡΙΩΣΗΣ»</w:t>
            </w:r>
            <w:r w:rsidRPr="00603221">
              <w:t xml:space="preserve">: </w:t>
            </w:r>
          </w:p>
          <w:p w14:paraId="542F5CE1" w14:textId="77777777" w:rsidR="009E78A6" w:rsidRPr="00603221" w:rsidRDefault="009E78A6">
            <w:pPr>
              <w:numPr>
                <w:ilvl w:val="0"/>
                <w:numId w:val="9"/>
              </w:numPr>
              <w:ind w:left="419" w:hanging="357"/>
            </w:pPr>
            <w:r w:rsidRPr="00603221">
              <w:t xml:space="preserve">Εάν ο Πελάτης είναι Δημόσιος Φορέας ως στοιχείο τεκμηρίωσης υποβάλλεται πιστοποιητικό ή πρωτόκολλο παραλαβής </w:t>
            </w:r>
            <w:r w:rsidRPr="00D17DD0">
              <w:t xml:space="preserve">ή βεβαίωση καλής εκτέλεσης </w:t>
            </w:r>
            <w:r w:rsidRPr="00603221">
              <w:t xml:space="preserve">που συντάσσεται από την αρμόδια Δημόσια Αρχή. </w:t>
            </w:r>
          </w:p>
          <w:p w14:paraId="0061C61D" w14:textId="77777777" w:rsidR="00AC7C2B" w:rsidRPr="00AC7C2B" w:rsidRDefault="00AC7C2B" w:rsidP="00AC7C2B">
            <w:pPr>
              <w:pStyle w:val="aff"/>
              <w:numPr>
                <w:ilvl w:val="0"/>
                <w:numId w:val="9"/>
              </w:numPr>
            </w:pPr>
            <w:r w:rsidRPr="00AC7C2B">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179DD4BA" w14:textId="77777777" w:rsidR="009E78A6" w:rsidRPr="00603221" w:rsidRDefault="009E78A6">
            <w:pPr>
              <w:pStyle w:val="Tabletext"/>
              <w:spacing w:line="276" w:lineRule="auto"/>
              <w:jc w:val="both"/>
              <w:rPr>
                <w:rFonts w:cs="Tahoma"/>
                <w:sz w:val="22"/>
                <w:szCs w:val="22"/>
              </w:rPr>
            </w:pPr>
          </w:p>
        </w:tc>
      </w:tr>
      <w:tr w:rsidR="009E78A6" w:rsidRPr="000679D9" w14:paraId="141EBD07" w14:textId="77777777">
        <w:tc>
          <w:tcPr>
            <w:tcW w:w="675" w:type="dxa"/>
          </w:tcPr>
          <w:p w14:paraId="3C2A0C3A" w14:textId="77777777" w:rsidR="009E78A6" w:rsidRPr="00764BB8" w:rsidRDefault="009E78A6">
            <w:pPr>
              <w:rPr>
                <w:b/>
                <w:bCs/>
              </w:rPr>
            </w:pPr>
            <w:r w:rsidRPr="00764BB8">
              <w:rPr>
                <w:b/>
                <w:bCs/>
              </w:rPr>
              <w:t>3.2</w:t>
            </w:r>
          </w:p>
        </w:tc>
        <w:tc>
          <w:tcPr>
            <w:tcW w:w="9180" w:type="dxa"/>
          </w:tcPr>
          <w:p w14:paraId="626692E8" w14:textId="77777777" w:rsidR="009E78A6" w:rsidRPr="00603221" w:rsidRDefault="009E78A6">
            <w:pPr>
              <w:pStyle w:val="Tabletext"/>
              <w:jc w:val="both"/>
              <w:rPr>
                <w:rFonts w:cs="Tahoma"/>
                <w:sz w:val="22"/>
                <w:szCs w:val="22"/>
              </w:rPr>
            </w:pPr>
            <w:r w:rsidRPr="00C349B3">
              <w:rPr>
                <w:rFonts w:cs="Tahoma"/>
                <w:sz w:val="22"/>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C349B3">
              <w:rPr>
                <w:rFonts w:cs="Tahoma"/>
                <w:sz w:val="22"/>
                <w:szCs w:val="22"/>
                <w:vertAlign w:val="superscript"/>
              </w:rPr>
              <w:t>α</w:t>
            </w:r>
            <w:r w:rsidRPr="00C349B3">
              <w:rPr>
                <w:rFonts w:cs="Tahoma"/>
                <w:sz w:val="22"/>
                <w:szCs w:val="22"/>
              </w:rPr>
              <w:t xml:space="preserve"> του άρθρου 12 του ν. 3688/2008.</w:t>
            </w:r>
          </w:p>
        </w:tc>
      </w:tr>
      <w:tr w:rsidR="009E78A6" w:rsidRPr="000679D9" w14:paraId="17AAC109" w14:textId="77777777" w:rsidTr="4C8C3124">
        <w:tc>
          <w:tcPr>
            <w:tcW w:w="675" w:type="dxa"/>
            <w:shd w:val="clear" w:color="auto" w:fill="D9D9D9" w:themeFill="background1" w:themeFillShade="D9"/>
          </w:tcPr>
          <w:p w14:paraId="7A467AD9" w14:textId="77777777" w:rsidR="009E78A6" w:rsidRPr="00603221" w:rsidRDefault="009E78A6">
            <w:pPr>
              <w:rPr>
                <w:b/>
              </w:rPr>
            </w:pPr>
            <w:r w:rsidRPr="00603221">
              <w:rPr>
                <w:b/>
              </w:rPr>
              <w:t>4.</w:t>
            </w:r>
          </w:p>
        </w:tc>
        <w:tc>
          <w:tcPr>
            <w:tcW w:w="9180" w:type="dxa"/>
            <w:shd w:val="clear" w:color="auto" w:fill="D9D9D9" w:themeFill="background1" w:themeFillShade="D9"/>
          </w:tcPr>
          <w:p w14:paraId="7CE3D7B5" w14:textId="77777777" w:rsidR="009E78A6" w:rsidRDefault="009E78A6">
            <w:pPr>
              <w:autoSpaceDE w:val="0"/>
              <w:autoSpaceDN w:val="0"/>
              <w:adjustRightInd w:val="0"/>
              <w:spacing w:after="0"/>
              <w:jc w:val="left"/>
              <w:rPr>
                <w:b/>
                <w:bCs/>
                <w:lang w:eastAsia="el-GR"/>
              </w:rPr>
            </w:pPr>
            <w:r w:rsidRPr="00603221">
              <w:rPr>
                <w:b/>
                <w:bCs/>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eastAsia="el-GR"/>
              </w:rPr>
              <w:t xml:space="preserve">σύμφωνα με την παράγραφο 2.2.6.2. </w:t>
            </w:r>
          </w:p>
          <w:p w14:paraId="023E4FA4" w14:textId="77777777" w:rsidR="00C349B3" w:rsidRDefault="00C349B3">
            <w:pPr>
              <w:autoSpaceDE w:val="0"/>
              <w:autoSpaceDN w:val="0"/>
              <w:adjustRightInd w:val="0"/>
              <w:spacing w:after="0"/>
              <w:jc w:val="left"/>
              <w:rPr>
                <w:b/>
                <w:bCs/>
                <w:lang w:eastAsia="el-GR"/>
              </w:rPr>
            </w:pPr>
          </w:p>
          <w:p w14:paraId="4BD724C7" w14:textId="77777777" w:rsidR="009E78A6" w:rsidRPr="00603221" w:rsidRDefault="009E78A6">
            <w:pPr>
              <w:autoSpaceDE w:val="0"/>
              <w:autoSpaceDN w:val="0"/>
              <w:adjustRightInd w:val="0"/>
              <w:spacing w:after="0"/>
              <w:jc w:val="left"/>
            </w:pPr>
            <w:r w:rsidRPr="00603221">
              <w:t>Οι οικονομικοί φορείς οφείλουν να αποδείξουν το ανωτέρω κριτήριο ποιοτικής επιλογής υποβάλλοντας τα ακόλουθα στοιχεία τεκμηρίωσης:</w:t>
            </w:r>
          </w:p>
        </w:tc>
      </w:tr>
      <w:tr w:rsidR="009E78A6" w:rsidRPr="000679D9" w14:paraId="10683569" w14:textId="77777777">
        <w:trPr>
          <w:trHeight w:val="1063"/>
        </w:trPr>
        <w:tc>
          <w:tcPr>
            <w:tcW w:w="675" w:type="dxa"/>
          </w:tcPr>
          <w:p w14:paraId="0CBC287A" w14:textId="77777777" w:rsidR="009E78A6" w:rsidRPr="00603221" w:rsidRDefault="009E78A6">
            <w:r w:rsidRPr="00603221">
              <w:t>4.1</w:t>
            </w:r>
          </w:p>
        </w:tc>
        <w:tc>
          <w:tcPr>
            <w:tcW w:w="9180" w:type="dxa"/>
          </w:tcPr>
          <w:p w14:paraId="29697842" w14:textId="77777777" w:rsidR="009E78A6" w:rsidRPr="00603221" w:rsidRDefault="009E78A6">
            <w:pPr>
              <w:spacing w:line="276" w:lineRule="auto"/>
            </w:pPr>
            <w:r w:rsidRPr="00603221">
              <w:t xml:space="preserve">Πίνακα των </w:t>
            </w:r>
            <w:r w:rsidRPr="00603221">
              <w:rPr>
                <w:b/>
              </w:rPr>
              <w:t xml:space="preserve">υπαλλήλων του Οικονομικού Φορέα </w:t>
            </w:r>
            <w:r w:rsidRPr="00603221">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9E78A6" w:rsidRPr="000679D9" w14:paraId="39D5EAFC" w14:textId="77777777">
              <w:trPr>
                <w:trHeight w:val="788"/>
              </w:trPr>
              <w:tc>
                <w:tcPr>
                  <w:tcW w:w="262" w:type="pct"/>
                  <w:shd w:val="clear" w:color="auto" w:fill="E0E0E0"/>
                  <w:vAlign w:val="center"/>
                </w:tcPr>
                <w:p w14:paraId="4E374EB2" w14:textId="77777777" w:rsidR="009E78A6" w:rsidRPr="00603221" w:rsidRDefault="009E78A6">
                  <w:pPr>
                    <w:spacing w:line="276" w:lineRule="auto"/>
                  </w:pPr>
                  <w:r w:rsidRPr="00603221">
                    <w:t>Α/Α</w:t>
                  </w:r>
                </w:p>
              </w:tc>
              <w:tc>
                <w:tcPr>
                  <w:tcW w:w="1130" w:type="pct"/>
                  <w:shd w:val="clear" w:color="auto" w:fill="E0E0E0"/>
                  <w:vAlign w:val="center"/>
                </w:tcPr>
                <w:p w14:paraId="3AD2F0E2" w14:textId="77777777" w:rsidR="009E78A6" w:rsidRPr="00603221" w:rsidRDefault="009E78A6">
                  <w:pPr>
                    <w:spacing w:line="276" w:lineRule="auto"/>
                  </w:pPr>
                  <w:r w:rsidRPr="00603221">
                    <w:t>Εταιρεία (σε περίπτωση Ένωσης / Κοινοπραξίας)</w:t>
                  </w:r>
                </w:p>
              </w:tc>
              <w:tc>
                <w:tcPr>
                  <w:tcW w:w="1130" w:type="pct"/>
                  <w:shd w:val="clear" w:color="auto" w:fill="E0E0E0"/>
                  <w:vAlign w:val="center"/>
                </w:tcPr>
                <w:p w14:paraId="496FEF5C" w14:textId="77777777" w:rsidR="009E78A6" w:rsidRPr="00603221" w:rsidRDefault="009E78A6">
                  <w:pPr>
                    <w:spacing w:line="276" w:lineRule="auto"/>
                  </w:pPr>
                  <w:r w:rsidRPr="00603221">
                    <w:t>Ονοματεπώνυμο Μέλους Ομάδας Έργου</w:t>
                  </w:r>
                </w:p>
              </w:tc>
              <w:tc>
                <w:tcPr>
                  <w:tcW w:w="1132" w:type="pct"/>
                  <w:shd w:val="clear" w:color="auto" w:fill="E0E0E0"/>
                  <w:vAlign w:val="center"/>
                </w:tcPr>
                <w:p w14:paraId="663E6D6B" w14:textId="77777777" w:rsidR="009E78A6" w:rsidRPr="00603221" w:rsidRDefault="009E78A6">
                  <w:pPr>
                    <w:spacing w:line="276" w:lineRule="auto"/>
                  </w:pPr>
                  <w:r w:rsidRPr="00603221">
                    <w:t>Θέση στην Ομάδα Έργου</w:t>
                  </w:r>
                </w:p>
              </w:tc>
              <w:tc>
                <w:tcPr>
                  <w:tcW w:w="629" w:type="pct"/>
                  <w:shd w:val="clear" w:color="auto" w:fill="E0E0E0"/>
                  <w:vAlign w:val="center"/>
                </w:tcPr>
                <w:p w14:paraId="03F88947" w14:textId="77777777" w:rsidR="009E78A6" w:rsidRPr="00603221" w:rsidRDefault="009E78A6">
                  <w:pPr>
                    <w:spacing w:line="276" w:lineRule="auto"/>
                  </w:pPr>
                  <w:r w:rsidRPr="00603221">
                    <w:t>Ανθρωπομήνες</w:t>
                  </w:r>
                </w:p>
              </w:tc>
              <w:tc>
                <w:tcPr>
                  <w:tcW w:w="718" w:type="pct"/>
                  <w:shd w:val="clear" w:color="auto" w:fill="C0C0C0"/>
                </w:tcPr>
                <w:p w14:paraId="70B70F61" w14:textId="77777777" w:rsidR="009E78A6" w:rsidRPr="00603221" w:rsidRDefault="009E78A6">
                  <w:pPr>
                    <w:spacing w:line="276" w:lineRule="auto"/>
                  </w:pPr>
                  <w:r w:rsidRPr="00603221">
                    <w:t>Ποσοστό συμμετοχής* (%)</w:t>
                  </w:r>
                </w:p>
              </w:tc>
            </w:tr>
            <w:tr w:rsidR="009E78A6" w:rsidRPr="000679D9" w14:paraId="17C9DF0E" w14:textId="77777777">
              <w:trPr>
                <w:trHeight w:val="394"/>
              </w:trPr>
              <w:tc>
                <w:tcPr>
                  <w:tcW w:w="262" w:type="pct"/>
                  <w:vAlign w:val="center"/>
                </w:tcPr>
                <w:p w14:paraId="5EA48B01" w14:textId="77777777" w:rsidR="009E78A6" w:rsidRPr="00603221" w:rsidRDefault="009E78A6">
                  <w:pPr>
                    <w:spacing w:line="276" w:lineRule="auto"/>
                  </w:pPr>
                </w:p>
              </w:tc>
              <w:tc>
                <w:tcPr>
                  <w:tcW w:w="1130" w:type="pct"/>
                  <w:vAlign w:val="center"/>
                </w:tcPr>
                <w:p w14:paraId="69758DD0" w14:textId="77777777" w:rsidR="009E78A6" w:rsidRPr="00603221" w:rsidRDefault="009E78A6">
                  <w:pPr>
                    <w:spacing w:line="276" w:lineRule="auto"/>
                  </w:pPr>
                </w:p>
              </w:tc>
              <w:tc>
                <w:tcPr>
                  <w:tcW w:w="1130" w:type="pct"/>
                  <w:vAlign w:val="center"/>
                </w:tcPr>
                <w:p w14:paraId="5DCE4658" w14:textId="77777777" w:rsidR="009E78A6" w:rsidRPr="00603221" w:rsidRDefault="009E78A6">
                  <w:pPr>
                    <w:spacing w:line="276" w:lineRule="auto"/>
                  </w:pPr>
                </w:p>
              </w:tc>
              <w:tc>
                <w:tcPr>
                  <w:tcW w:w="1132" w:type="pct"/>
                  <w:vAlign w:val="center"/>
                </w:tcPr>
                <w:p w14:paraId="4D6D7961" w14:textId="77777777" w:rsidR="009E78A6" w:rsidRPr="00603221" w:rsidRDefault="009E78A6">
                  <w:pPr>
                    <w:spacing w:line="276" w:lineRule="auto"/>
                  </w:pPr>
                </w:p>
              </w:tc>
              <w:tc>
                <w:tcPr>
                  <w:tcW w:w="629" w:type="pct"/>
                  <w:vAlign w:val="center"/>
                </w:tcPr>
                <w:p w14:paraId="7BD66F27" w14:textId="77777777" w:rsidR="009E78A6" w:rsidRPr="00603221" w:rsidRDefault="009E78A6">
                  <w:pPr>
                    <w:spacing w:line="276" w:lineRule="auto"/>
                  </w:pPr>
                </w:p>
              </w:tc>
              <w:tc>
                <w:tcPr>
                  <w:tcW w:w="718" w:type="pct"/>
                  <w:shd w:val="clear" w:color="auto" w:fill="C0C0C0"/>
                </w:tcPr>
                <w:p w14:paraId="6C73211A" w14:textId="77777777" w:rsidR="009E78A6" w:rsidRPr="00603221" w:rsidRDefault="009E78A6">
                  <w:pPr>
                    <w:spacing w:line="276" w:lineRule="auto"/>
                  </w:pPr>
                </w:p>
              </w:tc>
            </w:tr>
            <w:tr w:rsidR="009E78A6" w:rsidRPr="000679D9" w14:paraId="6B9552DE" w14:textId="77777777">
              <w:trPr>
                <w:trHeight w:val="394"/>
              </w:trPr>
              <w:tc>
                <w:tcPr>
                  <w:tcW w:w="262" w:type="pct"/>
                  <w:vAlign w:val="center"/>
                </w:tcPr>
                <w:p w14:paraId="367ED243" w14:textId="77777777" w:rsidR="009E78A6" w:rsidRPr="00603221" w:rsidRDefault="009E78A6">
                  <w:pPr>
                    <w:spacing w:line="276" w:lineRule="auto"/>
                  </w:pPr>
                </w:p>
              </w:tc>
              <w:tc>
                <w:tcPr>
                  <w:tcW w:w="1130" w:type="pct"/>
                  <w:vAlign w:val="center"/>
                </w:tcPr>
                <w:p w14:paraId="3A551454" w14:textId="77777777" w:rsidR="009E78A6" w:rsidRPr="00603221" w:rsidRDefault="009E78A6">
                  <w:pPr>
                    <w:spacing w:line="276" w:lineRule="auto"/>
                  </w:pPr>
                </w:p>
              </w:tc>
              <w:tc>
                <w:tcPr>
                  <w:tcW w:w="1130" w:type="pct"/>
                  <w:vAlign w:val="center"/>
                </w:tcPr>
                <w:p w14:paraId="6CF9B8FF" w14:textId="77777777" w:rsidR="009E78A6" w:rsidRPr="00603221" w:rsidRDefault="009E78A6">
                  <w:pPr>
                    <w:spacing w:line="276" w:lineRule="auto"/>
                  </w:pPr>
                </w:p>
              </w:tc>
              <w:tc>
                <w:tcPr>
                  <w:tcW w:w="1132" w:type="pct"/>
                  <w:vAlign w:val="center"/>
                </w:tcPr>
                <w:p w14:paraId="433B10B6" w14:textId="77777777" w:rsidR="009E78A6" w:rsidRPr="00603221" w:rsidRDefault="009E78A6">
                  <w:pPr>
                    <w:spacing w:line="276" w:lineRule="auto"/>
                  </w:pPr>
                </w:p>
              </w:tc>
              <w:tc>
                <w:tcPr>
                  <w:tcW w:w="629" w:type="pct"/>
                  <w:vAlign w:val="center"/>
                </w:tcPr>
                <w:p w14:paraId="4BFCFC8B" w14:textId="77777777" w:rsidR="009E78A6" w:rsidRPr="00603221" w:rsidRDefault="009E78A6">
                  <w:pPr>
                    <w:spacing w:line="276" w:lineRule="auto"/>
                  </w:pPr>
                </w:p>
              </w:tc>
              <w:tc>
                <w:tcPr>
                  <w:tcW w:w="718" w:type="pct"/>
                  <w:shd w:val="clear" w:color="auto" w:fill="C0C0C0"/>
                </w:tcPr>
                <w:p w14:paraId="437145F3" w14:textId="77777777" w:rsidR="009E78A6" w:rsidRPr="00603221" w:rsidRDefault="009E78A6">
                  <w:pPr>
                    <w:spacing w:line="276" w:lineRule="auto"/>
                  </w:pPr>
                </w:p>
              </w:tc>
            </w:tr>
            <w:tr w:rsidR="009E78A6" w:rsidRPr="000679D9" w14:paraId="539E272C" w14:textId="77777777">
              <w:trPr>
                <w:trHeight w:val="394"/>
              </w:trPr>
              <w:tc>
                <w:tcPr>
                  <w:tcW w:w="262" w:type="pct"/>
                  <w:vAlign w:val="center"/>
                </w:tcPr>
                <w:p w14:paraId="5A98F573" w14:textId="77777777" w:rsidR="009E78A6" w:rsidRPr="00603221" w:rsidRDefault="009E78A6">
                  <w:pPr>
                    <w:spacing w:line="276" w:lineRule="auto"/>
                  </w:pPr>
                </w:p>
              </w:tc>
              <w:tc>
                <w:tcPr>
                  <w:tcW w:w="1130" w:type="pct"/>
                  <w:vAlign w:val="center"/>
                </w:tcPr>
                <w:p w14:paraId="390D1EB6" w14:textId="77777777" w:rsidR="009E78A6" w:rsidRPr="00603221" w:rsidRDefault="009E78A6">
                  <w:pPr>
                    <w:spacing w:line="276" w:lineRule="auto"/>
                  </w:pPr>
                </w:p>
              </w:tc>
              <w:tc>
                <w:tcPr>
                  <w:tcW w:w="1130" w:type="pct"/>
                  <w:vAlign w:val="center"/>
                </w:tcPr>
                <w:p w14:paraId="475FEF1A" w14:textId="77777777" w:rsidR="009E78A6" w:rsidRPr="00603221" w:rsidRDefault="009E78A6">
                  <w:pPr>
                    <w:spacing w:line="276" w:lineRule="auto"/>
                  </w:pPr>
                </w:p>
              </w:tc>
              <w:tc>
                <w:tcPr>
                  <w:tcW w:w="1132" w:type="pct"/>
                  <w:vAlign w:val="center"/>
                </w:tcPr>
                <w:p w14:paraId="4664A11F" w14:textId="77777777" w:rsidR="009E78A6" w:rsidRPr="00603221" w:rsidRDefault="009E78A6">
                  <w:pPr>
                    <w:spacing w:line="276" w:lineRule="auto"/>
                  </w:pPr>
                </w:p>
              </w:tc>
              <w:tc>
                <w:tcPr>
                  <w:tcW w:w="629" w:type="pct"/>
                  <w:vAlign w:val="center"/>
                </w:tcPr>
                <w:p w14:paraId="1D85F296" w14:textId="77777777" w:rsidR="009E78A6" w:rsidRPr="00603221" w:rsidRDefault="009E78A6">
                  <w:pPr>
                    <w:spacing w:line="276" w:lineRule="auto"/>
                  </w:pPr>
                </w:p>
              </w:tc>
              <w:tc>
                <w:tcPr>
                  <w:tcW w:w="718" w:type="pct"/>
                  <w:shd w:val="clear" w:color="auto" w:fill="C0C0C0"/>
                </w:tcPr>
                <w:p w14:paraId="36B8338B" w14:textId="77777777" w:rsidR="009E78A6" w:rsidRPr="00603221" w:rsidRDefault="009E78A6">
                  <w:pPr>
                    <w:spacing w:line="276" w:lineRule="auto"/>
                  </w:pPr>
                </w:p>
              </w:tc>
            </w:tr>
            <w:tr w:rsidR="009E78A6" w:rsidRPr="000679D9" w14:paraId="0CF4732C" w14:textId="77777777">
              <w:trPr>
                <w:trHeight w:val="380"/>
              </w:trPr>
              <w:tc>
                <w:tcPr>
                  <w:tcW w:w="3654" w:type="pct"/>
                  <w:gridSpan w:val="4"/>
                  <w:tcBorders>
                    <w:bottom w:val="single" w:sz="4" w:space="0" w:color="000080"/>
                  </w:tcBorders>
                  <w:shd w:val="clear" w:color="auto" w:fill="C0C0C0"/>
                  <w:vAlign w:val="center"/>
                </w:tcPr>
                <w:p w14:paraId="7551AE5B" w14:textId="77777777" w:rsidR="009E78A6" w:rsidRPr="00603221" w:rsidRDefault="009E78A6">
                  <w:pPr>
                    <w:spacing w:line="276" w:lineRule="auto"/>
                    <w:rPr>
                      <w:b/>
                    </w:rPr>
                  </w:pPr>
                  <w:r w:rsidRPr="00603221">
                    <w:rPr>
                      <w:b/>
                    </w:rPr>
                    <w:t xml:space="preserve">ΜΕΡΙΚΟ ΣΥΝΟΛΟ (1) </w:t>
                  </w:r>
                </w:p>
              </w:tc>
              <w:tc>
                <w:tcPr>
                  <w:tcW w:w="629" w:type="pct"/>
                  <w:tcBorders>
                    <w:bottom w:val="single" w:sz="4" w:space="0" w:color="000080"/>
                  </w:tcBorders>
                  <w:shd w:val="clear" w:color="auto" w:fill="C0C0C0"/>
                  <w:vAlign w:val="center"/>
                </w:tcPr>
                <w:p w14:paraId="599ABE10" w14:textId="77777777" w:rsidR="009E78A6" w:rsidRPr="00603221" w:rsidRDefault="009E78A6">
                  <w:pPr>
                    <w:spacing w:line="276" w:lineRule="auto"/>
                  </w:pPr>
                </w:p>
              </w:tc>
              <w:tc>
                <w:tcPr>
                  <w:tcW w:w="718" w:type="pct"/>
                  <w:tcBorders>
                    <w:bottom w:val="single" w:sz="4" w:space="0" w:color="000080"/>
                  </w:tcBorders>
                  <w:shd w:val="clear" w:color="auto" w:fill="C0C0C0"/>
                </w:tcPr>
                <w:p w14:paraId="207A3FF6" w14:textId="77777777" w:rsidR="009E78A6" w:rsidRPr="00603221" w:rsidRDefault="009E78A6">
                  <w:pPr>
                    <w:spacing w:line="276" w:lineRule="auto"/>
                  </w:pPr>
                </w:p>
              </w:tc>
            </w:tr>
          </w:tbl>
          <w:p w14:paraId="18F3184F" w14:textId="77777777" w:rsidR="009E78A6" w:rsidRPr="00603221" w:rsidRDefault="009E78A6">
            <w:pPr>
              <w:autoSpaceDE w:val="0"/>
              <w:autoSpaceDN w:val="0"/>
              <w:adjustRightInd w:val="0"/>
              <w:spacing w:after="70"/>
              <w:jc w:val="left"/>
              <w:rPr>
                <w:b/>
                <w:bCs/>
                <w:lang w:eastAsia="el-GR"/>
              </w:rPr>
            </w:pPr>
          </w:p>
          <w:p w14:paraId="40F84074" w14:textId="77777777" w:rsidR="009E78A6" w:rsidRPr="00603221" w:rsidRDefault="009E78A6">
            <w:pPr>
              <w:spacing w:line="276" w:lineRule="auto"/>
            </w:pPr>
            <w:r w:rsidRPr="00603221">
              <w:t xml:space="preserve">Πίνακα των </w:t>
            </w:r>
            <w:r w:rsidRPr="00603221">
              <w:rPr>
                <w:b/>
              </w:rPr>
              <w:t>στελεχών των Υπεργολάβων</w:t>
            </w:r>
            <w:r w:rsidRPr="00603221">
              <w:t xml:space="preserve"> </w:t>
            </w:r>
            <w:r w:rsidRPr="00603221">
              <w:rPr>
                <w:b/>
              </w:rPr>
              <w:t>του Οικονομικού Φορέα</w:t>
            </w:r>
            <w:r w:rsidRPr="00603221">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9E78A6" w:rsidRPr="000679D9" w14:paraId="5B1D4511" w14:textId="77777777">
              <w:trPr>
                <w:trHeight w:val="788"/>
              </w:trPr>
              <w:tc>
                <w:tcPr>
                  <w:tcW w:w="262" w:type="pct"/>
                  <w:shd w:val="clear" w:color="auto" w:fill="E0E0E0"/>
                  <w:vAlign w:val="center"/>
                </w:tcPr>
                <w:p w14:paraId="0ECD6CFF" w14:textId="77777777" w:rsidR="009E78A6" w:rsidRPr="00603221" w:rsidRDefault="009E78A6">
                  <w:pPr>
                    <w:spacing w:line="276" w:lineRule="auto"/>
                  </w:pPr>
                  <w:r w:rsidRPr="00603221">
                    <w:t>Α/Α</w:t>
                  </w:r>
                </w:p>
              </w:tc>
              <w:tc>
                <w:tcPr>
                  <w:tcW w:w="1146" w:type="pct"/>
                  <w:shd w:val="clear" w:color="auto" w:fill="E0E0E0"/>
                  <w:vAlign w:val="center"/>
                </w:tcPr>
                <w:p w14:paraId="79DB37B8" w14:textId="77777777" w:rsidR="009E78A6" w:rsidRPr="00603221" w:rsidRDefault="009E78A6">
                  <w:pPr>
                    <w:spacing w:line="276" w:lineRule="auto"/>
                    <w:jc w:val="left"/>
                  </w:pPr>
                  <w:r w:rsidRPr="00603221">
                    <w:t>Επωνυμία Εταιρείας Υπεργολάβου</w:t>
                  </w:r>
                </w:p>
              </w:tc>
              <w:tc>
                <w:tcPr>
                  <w:tcW w:w="1146" w:type="pct"/>
                  <w:shd w:val="clear" w:color="auto" w:fill="E0E0E0"/>
                  <w:vAlign w:val="center"/>
                </w:tcPr>
                <w:p w14:paraId="69F579D0" w14:textId="77777777" w:rsidR="009E78A6" w:rsidRPr="00603221" w:rsidRDefault="009E78A6">
                  <w:pPr>
                    <w:spacing w:line="276" w:lineRule="auto"/>
                    <w:jc w:val="left"/>
                  </w:pPr>
                  <w:r w:rsidRPr="00603221">
                    <w:t>Ονοματεπώνυμο Μέλους Ομάδας Έργου</w:t>
                  </w:r>
                </w:p>
              </w:tc>
              <w:tc>
                <w:tcPr>
                  <w:tcW w:w="1146" w:type="pct"/>
                  <w:shd w:val="clear" w:color="auto" w:fill="E0E0E0"/>
                  <w:vAlign w:val="center"/>
                </w:tcPr>
                <w:p w14:paraId="094F1707" w14:textId="77777777" w:rsidR="009E78A6" w:rsidRPr="00603221" w:rsidRDefault="009E78A6">
                  <w:pPr>
                    <w:spacing w:line="276" w:lineRule="auto"/>
                    <w:jc w:val="left"/>
                  </w:pPr>
                  <w:r w:rsidRPr="00603221">
                    <w:t>Θέση στην Ομάδα Έργου</w:t>
                  </w:r>
                </w:p>
              </w:tc>
              <w:tc>
                <w:tcPr>
                  <w:tcW w:w="709" w:type="pct"/>
                  <w:shd w:val="clear" w:color="auto" w:fill="E0E0E0"/>
                  <w:vAlign w:val="center"/>
                </w:tcPr>
                <w:p w14:paraId="3A3321B0" w14:textId="77777777" w:rsidR="009E78A6" w:rsidRPr="00603221" w:rsidRDefault="009E78A6">
                  <w:pPr>
                    <w:spacing w:line="276" w:lineRule="auto"/>
                    <w:jc w:val="left"/>
                  </w:pPr>
                  <w:r w:rsidRPr="00603221">
                    <w:t>Ανθρωπομήνες</w:t>
                  </w:r>
                </w:p>
              </w:tc>
              <w:tc>
                <w:tcPr>
                  <w:tcW w:w="590" w:type="pct"/>
                  <w:shd w:val="clear" w:color="auto" w:fill="C0C0C0"/>
                </w:tcPr>
                <w:p w14:paraId="56A034FA" w14:textId="77777777" w:rsidR="009E78A6" w:rsidRPr="00603221" w:rsidRDefault="009E78A6">
                  <w:pPr>
                    <w:spacing w:line="276" w:lineRule="auto"/>
                    <w:jc w:val="left"/>
                  </w:pPr>
                  <w:r w:rsidRPr="00603221">
                    <w:t>Ποσοστό συμμετοχής* (%)</w:t>
                  </w:r>
                </w:p>
              </w:tc>
            </w:tr>
            <w:tr w:rsidR="009E78A6" w:rsidRPr="000679D9" w14:paraId="727E946D" w14:textId="77777777">
              <w:trPr>
                <w:trHeight w:val="380"/>
              </w:trPr>
              <w:tc>
                <w:tcPr>
                  <w:tcW w:w="262" w:type="pct"/>
                  <w:vAlign w:val="center"/>
                </w:tcPr>
                <w:p w14:paraId="0CEF8CBF" w14:textId="77777777" w:rsidR="009E78A6" w:rsidRPr="00603221" w:rsidRDefault="009E78A6">
                  <w:pPr>
                    <w:spacing w:line="276" w:lineRule="auto"/>
                  </w:pPr>
                </w:p>
              </w:tc>
              <w:tc>
                <w:tcPr>
                  <w:tcW w:w="1146" w:type="pct"/>
                  <w:vAlign w:val="center"/>
                </w:tcPr>
                <w:p w14:paraId="5CF7409E" w14:textId="77777777" w:rsidR="009E78A6" w:rsidRPr="00603221" w:rsidRDefault="009E78A6">
                  <w:pPr>
                    <w:spacing w:line="276" w:lineRule="auto"/>
                  </w:pPr>
                </w:p>
              </w:tc>
              <w:tc>
                <w:tcPr>
                  <w:tcW w:w="1146" w:type="pct"/>
                  <w:vAlign w:val="center"/>
                </w:tcPr>
                <w:p w14:paraId="1476E74F" w14:textId="77777777" w:rsidR="009E78A6" w:rsidRPr="00603221" w:rsidRDefault="009E78A6">
                  <w:pPr>
                    <w:spacing w:line="276" w:lineRule="auto"/>
                  </w:pPr>
                </w:p>
              </w:tc>
              <w:tc>
                <w:tcPr>
                  <w:tcW w:w="1146" w:type="pct"/>
                  <w:vAlign w:val="center"/>
                </w:tcPr>
                <w:p w14:paraId="3094897B" w14:textId="77777777" w:rsidR="009E78A6" w:rsidRPr="00603221" w:rsidRDefault="009E78A6">
                  <w:pPr>
                    <w:spacing w:line="276" w:lineRule="auto"/>
                  </w:pPr>
                </w:p>
              </w:tc>
              <w:tc>
                <w:tcPr>
                  <w:tcW w:w="709" w:type="pct"/>
                  <w:vAlign w:val="center"/>
                </w:tcPr>
                <w:p w14:paraId="4D6B0DF9" w14:textId="77777777" w:rsidR="009E78A6" w:rsidRPr="00603221" w:rsidRDefault="009E78A6">
                  <w:pPr>
                    <w:spacing w:line="276" w:lineRule="auto"/>
                  </w:pPr>
                </w:p>
              </w:tc>
              <w:tc>
                <w:tcPr>
                  <w:tcW w:w="590" w:type="pct"/>
                  <w:shd w:val="clear" w:color="auto" w:fill="C0C0C0"/>
                </w:tcPr>
                <w:p w14:paraId="1F03DE94" w14:textId="77777777" w:rsidR="009E78A6" w:rsidRPr="00603221" w:rsidRDefault="009E78A6">
                  <w:pPr>
                    <w:spacing w:line="276" w:lineRule="auto"/>
                  </w:pPr>
                </w:p>
              </w:tc>
            </w:tr>
            <w:tr w:rsidR="009E78A6" w:rsidRPr="000679D9" w14:paraId="0941A725" w14:textId="77777777">
              <w:trPr>
                <w:trHeight w:val="394"/>
              </w:trPr>
              <w:tc>
                <w:tcPr>
                  <w:tcW w:w="262" w:type="pct"/>
                  <w:vAlign w:val="center"/>
                </w:tcPr>
                <w:p w14:paraId="7D11106E" w14:textId="77777777" w:rsidR="009E78A6" w:rsidRPr="00603221" w:rsidRDefault="009E78A6">
                  <w:pPr>
                    <w:spacing w:line="276" w:lineRule="auto"/>
                  </w:pPr>
                </w:p>
              </w:tc>
              <w:tc>
                <w:tcPr>
                  <w:tcW w:w="1146" w:type="pct"/>
                  <w:vAlign w:val="center"/>
                </w:tcPr>
                <w:p w14:paraId="12B04F77" w14:textId="77777777" w:rsidR="009E78A6" w:rsidRPr="00603221" w:rsidRDefault="009E78A6">
                  <w:pPr>
                    <w:spacing w:line="276" w:lineRule="auto"/>
                  </w:pPr>
                </w:p>
              </w:tc>
              <w:tc>
                <w:tcPr>
                  <w:tcW w:w="1146" w:type="pct"/>
                  <w:vAlign w:val="center"/>
                </w:tcPr>
                <w:p w14:paraId="10E53351" w14:textId="77777777" w:rsidR="009E78A6" w:rsidRPr="00603221" w:rsidRDefault="009E78A6">
                  <w:pPr>
                    <w:spacing w:line="276" w:lineRule="auto"/>
                  </w:pPr>
                </w:p>
              </w:tc>
              <w:tc>
                <w:tcPr>
                  <w:tcW w:w="1146" w:type="pct"/>
                  <w:vAlign w:val="center"/>
                </w:tcPr>
                <w:p w14:paraId="43EE6EE9" w14:textId="77777777" w:rsidR="009E78A6" w:rsidRPr="00603221" w:rsidRDefault="009E78A6">
                  <w:pPr>
                    <w:spacing w:line="276" w:lineRule="auto"/>
                  </w:pPr>
                </w:p>
              </w:tc>
              <w:tc>
                <w:tcPr>
                  <w:tcW w:w="709" w:type="pct"/>
                  <w:vAlign w:val="center"/>
                </w:tcPr>
                <w:p w14:paraId="2D21BB3C" w14:textId="77777777" w:rsidR="009E78A6" w:rsidRPr="00603221" w:rsidRDefault="009E78A6">
                  <w:pPr>
                    <w:spacing w:line="276" w:lineRule="auto"/>
                  </w:pPr>
                </w:p>
              </w:tc>
              <w:tc>
                <w:tcPr>
                  <w:tcW w:w="590" w:type="pct"/>
                  <w:shd w:val="clear" w:color="auto" w:fill="C0C0C0"/>
                </w:tcPr>
                <w:p w14:paraId="0218B76E" w14:textId="77777777" w:rsidR="009E78A6" w:rsidRPr="00603221" w:rsidRDefault="009E78A6">
                  <w:pPr>
                    <w:spacing w:line="276" w:lineRule="auto"/>
                  </w:pPr>
                </w:p>
              </w:tc>
            </w:tr>
            <w:tr w:rsidR="009E78A6" w:rsidRPr="000679D9" w14:paraId="19E5DD60" w14:textId="77777777">
              <w:trPr>
                <w:trHeight w:val="394"/>
              </w:trPr>
              <w:tc>
                <w:tcPr>
                  <w:tcW w:w="262" w:type="pct"/>
                  <w:vAlign w:val="center"/>
                </w:tcPr>
                <w:p w14:paraId="36B5E20E" w14:textId="77777777" w:rsidR="009E78A6" w:rsidRPr="00603221" w:rsidRDefault="009E78A6">
                  <w:pPr>
                    <w:spacing w:line="276" w:lineRule="auto"/>
                  </w:pPr>
                </w:p>
              </w:tc>
              <w:tc>
                <w:tcPr>
                  <w:tcW w:w="1146" w:type="pct"/>
                  <w:vAlign w:val="center"/>
                </w:tcPr>
                <w:p w14:paraId="7AADF29D" w14:textId="77777777" w:rsidR="009E78A6" w:rsidRPr="00603221" w:rsidRDefault="009E78A6">
                  <w:pPr>
                    <w:spacing w:line="276" w:lineRule="auto"/>
                  </w:pPr>
                </w:p>
              </w:tc>
              <w:tc>
                <w:tcPr>
                  <w:tcW w:w="1146" w:type="pct"/>
                  <w:vAlign w:val="center"/>
                </w:tcPr>
                <w:p w14:paraId="7E416326" w14:textId="77777777" w:rsidR="009E78A6" w:rsidRPr="00603221" w:rsidRDefault="009E78A6">
                  <w:pPr>
                    <w:spacing w:line="276" w:lineRule="auto"/>
                  </w:pPr>
                </w:p>
              </w:tc>
              <w:tc>
                <w:tcPr>
                  <w:tcW w:w="1146" w:type="pct"/>
                  <w:vAlign w:val="center"/>
                </w:tcPr>
                <w:p w14:paraId="2D859B39" w14:textId="77777777" w:rsidR="009E78A6" w:rsidRPr="00603221" w:rsidRDefault="009E78A6">
                  <w:pPr>
                    <w:spacing w:line="276" w:lineRule="auto"/>
                  </w:pPr>
                </w:p>
              </w:tc>
              <w:tc>
                <w:tcPr>
                  <w:tcW w:w="709" w:type="pct"/>
                  <w:vAlign w:val="center"/>
                </w:tcPr>
                <w:p w14:paraId="79A09B44" w14:textId="77777777" w:rsidR="009E78A6" w:rsidRPr="00603221" w:rsidRDefault="009E78A6">
                  <w:pPr>
                    <w:spacing w:line="276" w:lineRule="auto"/>
                  </w:pPr>
                </w:p>
              </w:tc>
              <w:tc>
                <w:tcPr>
                  <w:tcW w:w="590" w:type="pct"/>
                  <w:shd w:val="clear" w:color="auto" w:fill="C0C0C0"/>
                </w:tcPr>
                <w:p w14:paraId="21717D6F" w14:textId="77777777" w:rsidR="009E78A6" w:rsidRPr="00603221" w:rsidRDefault="009E78A6">
                  <w:pPr>
                    <w:spacing w:line="276" w:lineRule="auto"/>
                  </w:pPr>
                </w:p>
              </w:tc>
            </w:tr>
            <w:tr w:rsidR="009E78A6" w:rsidRPr="000679D9" w14:paraId="3D20CD9D" w14:textId="77777777">
              <w:trPr>
                <w:trHeight w:val="394"/>
              </w:trPr>
              <w:tc>
                <w:tcPr>
                  <w:tcW w:w="3701" w:type="pct"/>
                  <w:gridSpan w:val="4"/>
                  <w:tcBorders>
                    <w:bottom w:val="single" w:sz="4" w:space="0" w:color="000080"/>
                  </w:tcBorders>
                  <w:shd w:val="clear" w:color="auto" w:fill="C0C0C0"/>
                  <w:vAlign w:val="center"/>
                </w:tcPr>
                <w:p w14:paraId="226A5B62" w14:textId="77777777" w:rsidR="009E78A6" w:rsidRPr="00603221" w:rsidRDefault="009E78A6">
                  <w:pPr>
                    <w:spacing w:line="276" w:lineRule="auto"/>
                    <w:rPr>
                      <w:b/>
                    </w:rPr>
                  </w:pPr>
                  <w:r w:rsidRPr="00603221">
                    <w:rPr>
                      <w:b/>
                    </w:rPr>
                    <w:t xml:space="preserve">ΜΕΡΙΚΟ ΣΥΝΟΛΟ (2) </w:t>
                  </w:r>
                </w:p>
              </w:tc>
              <w:tc>
                <w:tcPr>
                  <w:tcW w:w="709" w:type="pct"/>
                  <w:tcBorders>
                    <w:bottom w:val="single" w:sz="4" w:space="0" w:color="000080"/>
                  </w:tcBorders>
                  <w:shd w:val="clear" w:color="auto" w:fill="C0C0C0"/>
                  <w:vAlign w:val="center"/>
                </w:tcPr>
                <w:p w14:paraId="65407838" w14:textId="77777777" w:rsidR="009E78A6" w:rsidRPr="00603221" w:rsidRDefault="009E78A6">
                  <w:pPr>
                    <w:spacing w:line="276" w:lineRule="auto"/>
                  </w:pPr>
                </w:p>
              </w:tc>
              <w:tc>
                <w:tcPr>
                  <w:tcW w:w="590" w:type="pct"/>
                  <w:tcBorders>
                    <w:bottom w:val="single" w:sz="4" w:space="0" w:color="000080"/>
                  </w:tcBorders>
                  <w:shd w:val="clear" w:color="auto" w:fill="C0C0C0"/>
                </w:tcPr>
                <w:p w14:paraId="7550F054" w14:textId="77777777" w:rsidR="009E78A6" w:rsidRPr="00603221" w:rsidRDefault="009E78A6">
                  <w:pPr>
                    <w:spacing w:line="276" w:lineRule="auto"/>
                  </w:pPr>
                </w:p>
              </w:tc>
            </w:tr>
          </w:tbl>
          <w:p w14:paraId="2E7CC6B2" w14:textId="77777777" w:rsidR="009E78A6" w:rsidRPr="00603221" w:rsidRDefault="009E78A6">
            <w:pPr>
              <w:autoSpaceDE w:val="0"/>
              <w:autoSpaceDN w:val="0"/>
              <w:adjustRightInd w:val="0"/>
              <w:spacing w:after="70"/>
              <w:jc w:val="left"/>
              <w:rPr>
                <w:b/>
                <w:bCs/>
                <w:lang w:eastAsia="el-GR"/>
              </w:rPr>
            </w:pPr>
          </w:p>
          <w:p w14:paraId="03DF5929" w14:textId="77777777" w:rsidR="009E78A6" w:rsidRPr="00603221" w:rsidRDefault="009E78A6">
            <w:pPr>
              <w:spacing w:line="276" w:lineRule="auto"/>
            </w:pPr>
            <w:r w:rsidRPr="00603221">
              <w:t xml:space="preserve">Πίνακα των </w:t>
            </w:r>
            <w:r w:rsidRPr="00603221">
              <w:rPr>
                <w:b/>
              </w:rPr>
              <w:t xml:space="preserve">εξωτερικών συνεργατών του Οικονομικού Φορέα </w:t>
            </w:r>
            <w:r w:rsidRPr="00603221">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9E78A6" w:rsidRPr="000679D9" w14:paraId="71BD4077" w14:textId="77777777">
              <w:trPr>
                <w:trHeight w:val="788"/>
              </w:trPr>
              <w:tc>
                <w:tcPr>
                  <w:tcW w:w="262" w:type="pct"/>
                  <w:shd w:val="clear" w:color="auto" w:fill="E0E0E0"/>
                  <w:vAlign w:val="center"/>
                </w:tcPr>
                <w:p w14:paraId="2A6C19BE" w14:textId="77777777" w:rsidR="009E78A6" w:rsidRPr="00603221" w:rsidRDefault="009E78A6">
                  <w:pPr>
                    <w:spacing w:line="276" w:lineRule="auto"/>
                  </w:pPr>
                  <w:r w:rsidRPr="00603221">
                    <w:t>Α/Α</w:t>
                  </w:r>
                </w:p>
              </w:tc>
              <w:tc>
                <w:tcPr>
                  <w:tcW w:w="2261" w:type="pct"/>
                  <w:shd w:val="clear" w:color="auto" w:fill="E0E0E0"/>
                  <w:vAlign w:val="center"/>
                </w:tcPr>
                <w:p w14:paraId="10244912" w14:textId="77777777" w:rsidR="009E78A6" w:rsidRPr="00603221" w:rsidRDefault="009E78A6">
                  <w:pPr>
                    <w:spacing w:line="276" w:lineRule="auto"/>
                  </w:pPr>
                  <w:r w:rsidRPr="00603221">
                    <w:t>Ονοματεπώνυμο Μέλους Ομάδας Έργου</w:t>
                  </w:r>
                </w:p>
              </w:tc>
              <w:tc>
                <w:tcPr>
                  <w:tcW w:w="1128" w:type="pct"/>
                  <w:shd w:val="clear" w:color="auto" w:fill="E0E0E0"/>
                  <w:vAlign w:val="center"/>
                </w:tcPr>
                <w:p w14:paraId="5B13F01C" w14:textId="77777777" w:rsidR="009E78A6" w:rsidRPr="00603221" w:rsidRDefault="009E78A6">
                  <w:pPr>
                    <w:spacing w:line="276" w:lineRule="auto"/>
                  </w:pPr>
                  <w:r w:rsidRPr="00603221">
                    <w:t>Θέση στην Ομάδα Έργου</w:t>
                  </w:r>
                </w:p>
              </w:tc>
              <w:tc>
                <w:tcPr>
                  <w:tcW w:w="709" w:type="pct"/>
                  <w:shd w:val="clear" w:color="auto" w:fill="E0E0E0"/>
                  <w:vAlign w:val="center"/>
                </w:tcPr>
                <w:p w14:paraId="26EF4155" w14:textId="77777777" w:rsidR="009E78A6" w:rsidRPr="00603221" w:rsidRDefault="009E78A6">
                  <w:pPr>
                    <w:spacing w:line="276" w:lineRule="auto"/>
                  </w:pPr>
                  <w:r w:rsidRPr="00603221">
                    <w:t>Ανθρωπομήνες</w:t>
                  </w:r>
                </w:p>
              </w:tc>
              <w:tc>
                <w:tcPr>
                  <w:tcW w:w="639" w:type="pct"/>
                  <w:shd w:val="clear" w:color="auto" w:fill="C0C0C0"/>
                </w:tcPr>
                <w:p w14:paraId="43AA2794" w14:textId="77777777" w:rsidR="009E78A6" w:rsidRPr="00603221" w:rsidRDefault="009E78A6">
                  <w:pPr>
                    <w:spacing w:line="276" w:lineRule="auto"/>
                  </w:pPr>
                  <w:r w:rsidRPr="00603221">
                    <w:t>Ποσοστό συμμετοχής* (%)</w:t>
                  </w:r>
                </w:p>
              </w:tc>
            </w:tr>
            <w:tr w:rsidR="009E78A6" w:rsidRPr="000679D9" w14:paraId="47919D53" w14:textId="77777777">
              <w:trPr>
                <w:trHeight w:val="394"/>
              </w:trPr>
              <w:tc>
                <w:tcPr>
                  <w:tcW w:w="262" w:type="pct"/>
                  <w:vAlign w:val="center"/>
                </w:tcPr>
                <w:p w14:paraId="045EFE0F" w14:textId="77777777" w:rsidR="009E78A6" w:rsidRPr="00603221" w:rsidRDefault="009E78A6">
                  <w:pPr>
                    <w:spacing w:line="276" w:lineRule="auto"/>
                  </w:pPr>
                </w:p>
              </w:tc>
              <w:tc>
                <w:tcPr>
                  <w:tcW w:w="2261" w:type="pct"/>
                  <w:vAlign w:val="center"/>
                </w:tcPr>
                <w:p w14:paraId="4B453D6C" w14:textId="77777777" w:rsidR="009E78A6" w:rsidRPr="00603221" w:rsidRDefault="009E78A6">
                  <w:pPr>
                    <w:spacing w:line="276" w:lineRule="auto"/>
                  </w:pPr>
                </w:p>
              </w:tc>
              <w:tc>
                <w:tcPr>
                  <w:tcW w:w="1128" w:type="pct"/>
                  <w:vAlign w:val="center"/>
                </w:tcPr>
                <w:p w14:paraId="3A522603" w14:textId="77777777" w:rsidR="009E78A6" w:rsidRPr="00603221" w:rsidRDefault="009E78A6">
                  <w:pPr>
                    <w:spacing w:line="276" w:lineRule="auto"/>
                  </w:pPr>
                </w:p>
              </w:tc>
              <w:tc>
                <w:tcPr>
                  <w:tcW w:w="709" w:type="pct"/>
                  <w:vAlign w:val="center"/>
                </w:tcPr>
                <w:p w14:paraId="7C890964" w14:textId="77777777" w:rsidR="009E78A6" w:rsidRPr="00603221" w:rsidRDefault="009E78A6">
                  <w:pPr>
                    <w:spacing w:line="276" w:lineRule="auto"/>
                  </w:pPr>
                </w:p>
              </w:tc>
              <w:tc>
                <w:tcPr>
                  <w:tcW w:w="639" w:type="pct"/>
                  <w:shd w:val="clear" w:color="auto" w:fill="C0C0C0"/>
                </w:tcPr>
                <w:p w14:paraId="303A4C65" w14:textId="77777777" w:rsidR="009E78A6" w:rsidRPr="00603221" w:rsidRDefault="009E78A6">
                  <w:pPr>
                    <w:spacing w:line="276" w:lineRule="auto"/>
                  </w:pPr>
                </w:p>
              </w:tc>
            </w:tr>
            <w:tr w:rsidR="009E78A6" w:rsidRPr="000679D9" w14:paraId="58D17769" w14:textId="77777777">
              <w:trPr>
                <w:trHeight w:val="394"/>
              </w:trPr>
              <w:tc>
                <w:tcPr>
                  <w:tcW w:w="262" w:type="pct"/>
                  <w:vAlign w:val="center"/>
                </w:tcPr>
                <w:p w14:paraId="384D62CD" w14:textId="77777777" w:rsidR="009E78A6" w:rsidRPr="00603221" w:rsidRDefault="009E78A6">
                  <w:pPr>
                    <w:spacing w:line="276" w:lineRule="auto"/>
                  </w:pPr>
                </w:p>
              </w:tc>
              <w:tc>
                <w:tcPr>
                  <w:tcW w:w="2261" w:type="pct"/>
                  <w:vAlign w:val="center"/>
                </w:tcPr>
                <w:p w14:paraId="0BD430A9" w14:textId="77777777" w:rsidR="009E78A6" w:rsidRPr="00603221" w:rsidRDefault="009E78A6">
                  <w:pPr>
                    <w:spacing w:line="276" w:lineRule="auto"/>
                  </w:pPr>
                </w:p>
              </w:tc>
              <w:tc>
                <w:tcPr>
                  <w:tcW w:w="1128" w:type="pct"/>
                  <w:vAlign w:val="center"/>
                </w:tcPr>
                <w:p w14:paraId="665B833B" w14:textId="77777777" w:rsidR="009E78A6" w:rsidRPr="00603221" w:rsidRDefault="009E78A6">
                  <w:pPr>
                    <w:spacing w:line="276" w:lineRule="auto"/>
                  </w:pPr>
                </w:p>
              </w:tc>
              <w:tc>
                <w:tcPr>
                  <w:tcW w:w="709" w:type="pct"/>
                  <w:vAlign w:val="center"/>
                </w:tcPr>
                <w:p w14:paraId="5FC66558" w14:textId="77777777" w:rsidR="009E78A6" w:rsidRPr="00603221" w:rsidRDefault="009E78A6">
                  <w:pPr>
                    <w:spacing w:line="276" w:lineRule="auto"/>
                  </w:pPr>
                </w:p>
              </w:tc>
              <w:tc>
                <w:tcPr>
                  <w:tcW w:w="639" w:type="pct"/>
                  <w:shd w:val="clear" w:color="auto" w:fill="C0C0C0"/>
                </w:tcPr>
                <w:p w14:paraId="592AC4EC" w14:textId="77777777" w:rsidR="009E78A6" w:rsidRPr="00603221" w:rsidRDefault="009E78A6">
                  <w:pPr>
                    <w:spacing w:line="276" w:lineRule="auto"/>
                  </w:pPr>
                </w:p>
              </w:tc>
            </w:tr>
            <w:tr w:rsidR="009E78A6" w:rsidRPr="000679D9" w14:paraId="0127E237" w14:textId="77777777">
              <w:trPr>
                <w:trHeight w:val="394"/>
              </w:trPr>
              <w:tc>
                <w:tcPr>
                  <w:tcW w:w="262" w:type="pct"/>
                  <w:vAlign w:val="center"/>
                </w:tcPr>
                <w:p w14:paraId="76DEE3A3" w14:textId="77777777" w:rsidR="009E78A6" w:rsidRPr="00603221" w:rsidRDefault="009E78A6">
                  <w:pPr>
                    <w:spacing w:line="276" w:lineRule="auto"/>
                  </w:pPr>
                </w:p>
              </w:tc>
              <w:tc>
                <w:tcPr>
                  <w:tcW w:w="2261" w:type="pct"/>
                  <w:vAlign w:val="center"/>
                </w:tcPr>
                <w:p w14:paraId="5FCFE504" w14:textId="77777777" w:rsidR="009E78A6" w:rsidRPr="00603221" w:rsidRDefault="009E78A6">
                  <w:pPr>
                    <w:spacing w:line="276" w:lineRule="auto"/>
                  </w:pPr>
                </w:p>
              </w:tc>
              <w:tc>
                <w:tcPr>
                  <w:tcW w:w="1128" w:type="pct"/>
                  <w:vAlign w:val="center"/>
                </w:tcPr>
                <w:p w14:paraId="4591AD95" w14:textId="77777777" w:rsidR="009E78A6" w:rsidRPr="00603221" w:rsidRDefault="009E78A6">
                  <w:pPr>
                    <w:spacing w:line="276" w:lineRule="auto"/>
                  </w:pPr>
                </w:p>
              </w:tc>
              <w:tc>
                <w:tcPr>
                  <w:tcW w:w="709" w:type="pct"/>
                  <w:vAlign w:val="center"/>
                </w:tcPr>
                <w:p w14:paraId="00BD12E3" w14:textId="77777777" w:rsidR="009E78A6" w:rsidRPr="00603221" w:rsidRDefault="009E78A6">
                  <w:pPr>
                    <w:spacing w:line="276" w:lineRule="auto"/>
                  </w:pPr>
                </w:p>
              </w:tc>
              <w:tc>
                <w:tcPr>
                  <w:tcW w:w="639" w:type="pct"/>
                  <w:shd w:val="clear" w:color="auto" w:fill="C0C0C0"/>
                </w:tcPr>
                <w:p w14:paraId="708A3533" w14:textId="77777777" w:rsidR="009E78A6" w:rsidRPr="00603221" w:rsidRDefault="009E78A6">
                  <w:pPr>
                    <w:spacing w:line="276" w:lineRule="auto"/>
                  </w:pPr>
                </w:p>
              </w:tc>
            </w:tr>
            <w:tr w:rsidR="009E78A6" w:rsidRPr="000679D9" w14:paraId="02507A57" w14:textId="77777777">
              <w:trPr>
                <w:trHeight w:val="380"/>
              </w:trPr>
              <w:tc>
                <w:tcPr>
                  <w:tcW w:w="3653" w:type="pct"/>
                  <w:gridSpan w:val="3"/>
                  <w:shd w:val="clear" w:color="auto" w:fill="C0C0C0"/>
                  <w:vAlign w:val="center"/>
                </w:tcPr>
                <w:p w14:paraId="721DFA38" w14:textId="77777777" w:rsidR="009E78A6" w:rsidRPr="00603221" w:rsidRDefault="009E78A6">
                  <w:pPr>
                    <w:spacing w:line="276" w:lineRule="auto"/>
                  </w:pPr>
                  <w:r w:rsidRPr="00603221">
                    <w:rPr>
                      <w:b/>
                    </w:rPr>
                    <w:t>ΜΕΡΙΚΟ ΣΥΝΟΛΟ (3)</w:t>
                  </w:r>
                </w:p>
              </w:tc>
              <w:tc>
                <w:tcPr>
                  <w:tcW w:w="709" w:type="pct"/>
                  <w:shd w:val="clear" w:color="auto" w:fill="C0C0C0"/>
                  <w:vAlign w:val="center"/>
                </w:tcPr>
                <w:p w14:paraId="031536ED" w14:textId="77777777" w:rsidR="009E78A6" w:rsidRPr="00603221" w:rsidRDefault="009E78A6">
                  <w:pPr>
                    <w:spacing w:line="276" w:lineRule="auto"/>
                  </w:pPr>
                </w:p>
              </w:tc>
              <w:tc>
                <w:tcPr>
                  <w:tcW w:w="639" w:type="pct"/>
                  <w:shd w:val="clear" w:color="auto" w:fill="C0C0C0"/>
                </w:tcPr>
                <w:p w14:paraId="5FE8D56C" w14:textId="77777777" w:rsidR="009E78A6" w:rsidRPr="00603221" w:rsidRDefault="009E78A6">
                  <w:pPr>
                    <w:spacing w:line="276" w:lineRule="auto"/>
                  </w:pPr>
                </w:p>
              </w:tc>
            </w:tr>
          </w:tbl>
          <w:p w14:paraId="64720783" w14:textId="77777777" w:rsidR="009E78A6" w:rsidRPr="00603221" w:rsidRDefault="009E78A6">
            <w:pPr>
              <w:spacing w:line="276" w:lineRule="auto"/>
            </w:pPr>
            <w:r w:rsidRPr="00603221">
              <w:t xml:space="preserve">*ως </w:t>
            </w:r>
            <w:r w:rsidRPr="00603221">
              <w:rPr>
                <w:b/>
              </w:rPr>
              <w:t>Ποσοστό Συμμετοχής</w:t>
            </w:r>
            <w:r w:rsidRPr="00603221">
              <w:t xml:space="preserve"> του Μέλους ορίζεται το πηλίκο των ανθρωπομηνών του δια των συνολικών προσφερόμενων ανθρωπομηνών (άθροισμα των μερικών συνόλων 1,</w:t>
            </w:r>
            <w:r>
              <w:t xml:space="preserve"> </w:t>
            </w:r>
            <w:r w:rsidRPr="00603221">
              <w:t>2,</w:t>
            </w:r>
            <w:r>
              <w:t xml:space="preserve"> </w:t>
            </w:r>
            <w:r w:rsidRPr="00603221">
              <w:t>3)</w:t>
            </w:r>
            <w:r>
              <w:t>.</w:t>
            </w:r>
          </w:p>
          <w:p w14:paraId="0597175E" w14:textId="77777777" w:rsidR="009E78A6" w:rsidRPr="00603221" w:rsidRDefault="009E78A6">
            <w:pPr>
              <w:autoSpaceDE w:val="0"/>
              <w:autoSpaceDN w:val="0"/>
              <w:adjustRightInd w:val="0"/>
              <w:spacing w:after="70"/>
              <w:rPr>
                <w:b/>
                <w:bCs/>
                <w:lang w:eastAsia="el-GR"/>
              </w:rPr>
            </w:pPr>
            <w:r w:rsidRPr="00603221">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E78A6" w:rsidRPr="00DF02B0" w14:paraId="17792026" w14:textId="77777777">
        <w:tc>
          <w:tcPr>
            <w:tcW w:w="675" w:type="dxa"/>
          </w:tcPr>
          <w:p w14:paraId="08D5C2D5" w14:textId="77777777" w:rsidR="009E78A6" w:rsidRPr="00603221" w:rsidRDefault="009E78A6">
            <w:r w:rsidRPr="00603221">
              <w:lastRenderedPageBreak/>
              <w:t>4.2</w:t>
            </w:r>
          </w:p>
        </w:tc>
        <w:tc>
          <w:tcPr>
            <w:tcW w:w="9180" w:type="dxa"/>
          </w:tcPr>
          <w:p w14:paraId="0BA01603" w14:textId="77777777" w:rsidR="009E78A6" w:rsidRPr="00603221" w:rsidRDefault="009E78A6">
            <w:pPr>
              <w:autoSpaceDE w:val="0"/>
              <w:autoSpaceDN w:val="0"/>
              <w:adjustRightInd w:val="0"/>
              <w:spacing w:after="70"/>
              <w:jc w:val="left"/>
              <w:rPr>
                <w:lang w:eastAsia="el-GR"/>
              </w:rPr>
            </w:pPr>
            <w:r w:rsidRPr="00603221">
              <w:rPr>
                <w:lang w:eastAsia="el-GR"/>
              </w:rPr>
              <w:t xml:space="preserve">Βιογραφικά </w:t>
            </w:r>
            <w:r w:rsidRPr="00C349B3">
              <w:rPr>
                <w:lang w:eastAsia="el-GR"/>
              </w:rPr>
              <w:t>σημειώματα της Ομάδας Έργου (</w:t>
            </w:r>
            <w:r w:rsidRPr="00C349B3">
              <w:t>βάσει του υποδείγματος / βλ. «ΠΑΡΑΡΤΗΜΑ ΙV – Υπόδειγμα Βιογραφικού Σημειώματος»)</w:t>
            </w:r>
          </w:p>
        </w:tc>
      </w:tr>
    </w:tbl>
    <w:p w14:paraId="1CD307FB" w14:textId="77777777" w:rsidR="009E78A6" w:rsidRPr="00603221" w:rsidRDefault="009E78A6" w:rsidP="009E78A6">
      <w:pPr>
        <w:rPr>
          <w:b/>
          <w:bCs/>
        </w:rPr>
      </w:pPr>
    </w:p>
    <w:p w14:paraId="66E5E82C" w14:textId="749CA1A5" w:rsidR="009E78A6" w:rsidRPr="00603221" w:rsidRDefault="009E78A6" w:rsidP="009E78A6">
      <w:pPr>
        <w:rPr>
          <w:b/>
        </w:rPr>
      </w:pPr>
      <w:r w:rsidRPr="00603221">
        <w:rPr>
          <w:b/>
          <w:bCs/>
        </w:rPr>
        <w:t xml:space="preserve">Β.5. </w:t>
      </w:r>
      <w:r w:rsidRPr="00603221">
        <w:rPr>
          <w:b/>
        </w:rPr>
        <w:t xml:space="preserve">Για την απόδειξη της συμμόρφωσής τους με </w:t>
      </w:r>
      <w:r w:rsidRPr="00603221">
        <w:rPr>
          <w:b/>
          <w:color w:val="000000"/>
        </w:rPr>
        <w:t xml:space="preserve">πρότυπα διασφάλισης ποιότητας </w:t>
      </w:r>
      <w:r w:rsidRPr="00603221">
        <w:rPr>
          <w:b/>
        </w:rPr>
        <w:t xml:space="preserve">της παραγράφου </w:t>
      </w:r>
      <w:r>
        <w:rPr>
          <w:b/>
        </w:rPr>
        <w:t>2.2.7</w:t>
      </w:r>
      <w:r w:rsidRPr="00603221">
        <w:rPr>
          <w:b/>
        </w:rPr>
        <w:t xml:space="preserve"> οι οικονομικοί φορείς προσκομίζουν τα αναφερόμενα στον κατωτέρω πίνακα</w:t>
      </w:r>
      <w:r>
        <w:rPr>
          <w:b/>
        </w:rPr>
        <w:t xml:space="preserve"> </w:t>
      </w:r>
      <w:r w:rsidRPr="00603221">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9E78A6" w:rsidRPr="000679D9" w14:paraId="11EA215F" w14:textId="77777777">
        <w:trPr>
          <w:trHeight w:val="711"/>
        </w:trPr>
        <w:tc>
          <w:tcPr>
            <w:tcW w:w="675" w:type="dxa"/>
            <w:shd w:val="clear" w:color="auto" w:fill="D9D9D9"/>
          </w:tcPr>
          <w:p w14:paraId="1D08BE79" w14:textId="77777777" w:rsidR="009E78A6" w:rsidRPr="00603221" w:rsidRDefault="009E78A6">
            <w:pPr>
              <w:rPr>
                <w:b/>
              </w:rPr>
            </w:pPr>
            <w:r w:rsidRPr="00603221">
              <w:rPr>
                <w:b/>
              </w:rPr>
              <w:lastRenderedPageBreak/>
              <w:t>5.</w:t>
            </w:r>
          </w:p>
        </w:tc>
        <w:tc>
          <w:tcPr>
            <w:tcW w:w="9180" w:type="dxa"/>
            <w:shd w:val="clear" w:color="auto" w:fill="D9D9D9"/>
          </w:tcPr>
          <w:p w14:paraId="737FDD4E" w14:textId="77777777" w:rsidR="009E78A6" w:rsidRPr="00DA7B10" w:rsidRDefault="009E78A6">
            <w:pPr>
              <w:autoSpaceDE w:val="0"/>
              <w:autoSpaceDN w:val="0"/>
              <w:adjustRightInd w:val="0"/>
              <w:rPr>
                <w:b/>
                <w:lang w:eastAsia="el-GR"/>
              </w:rPr>
            </w:pPr>
            <w:r w:rsidRPr="00DA7B10">
              <w:rPr>
                <w:b/>
                <w:lang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της παραγράφου 2.2.7 της διακήρυξης.</w:t>
            </w:r>
          </w:p>
          <w:p w14:paraId="0B59DFC4" w14:textId="77777777" w:rsidR="009E78A6" w:rsidRPr="00DA7B10" w:rsidRDefault="009E78A6">
            <w:pPr>
              <w:autoSpaceDE w:val="0"/>
              <w:autoSpaceDN w:val="0"/>
              <w:adjustRightInd w:val="0"/>
              <w:rPr>
                <w:bCs/>
                <w:lang w:eastAsia="el-GR"/>
              </w:rPr>
            </w:pPr>
            <w:r w:rsidRPr="00DA7B10">
              <w:rPr>
                <w:bCs/>
                <w:lang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E78A6" w:rsidRPr="000679D9" w14:paraId="199A77A2" w14:textId="77777777">
        <w:trPr>
          <w:trHeight w:val="1480"/>
        </w:trPr>
        <w:tc>
          <w:tcPr>
            <w:tcW w:w="675" w:type="dxa"/>
          </w:tcPr>
          <w:p w14:paraId="5E0EF1B5" w14:textId="77777777" w:rsidR="009E78A6" w:rsidRPr="00603221" w:rsidRDefault="009E78A6">
            <w:r w:rsidRPr="00603221">
              <w:t>5.1</w:t>
            </w:r>
          </w:p>
        </w:tc>
        <w:tc>
          <w:tcPr>
            <w:tcW w:w="9180" w:type="dxa"/>
          </w:tcPr>
          <w:p w14:paraId="7E5B8F6E" w14:textId="77777777" w:rsidR="009E78A6" w:rsidRPr="00603221" w:rsidRDefault="009E78A6">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55EC4151" w14:textId="77777777" w:rsidR="009E78A6" w:rsidRPr="00603221" w:rsidRDefault="009E78A6" w:rsidP="009E78A6">
      <w:pPr>
        <w:rPr>
          <w:b/>
          <w:bCs/>
        </w:rPr>
      </w:pPr>
    </w:p>
    <w:p w14:paraId="6392947E" w14:textId="77777777" w:rsidR="009E78A6" w:rsidRPr="00603221" w:rsidRDefault="009E78A6" w:rsidP="009E78A6">
      <w:pPr>
        <w:rPr>
          <w:b/>
        </w:rPr>
      </w:pPr>
      <w:r w:rsidRPr="00603221">
        <w:rPr>
          <w:b/>
          <w:bCs/>
        </w:rPr>
        <w:t>Β.6.</w:t>
      </w:r>
      <w:r w:rsidRPr="00603221">
        <w:t xml:space="preserve"> </w:t>
      </w:r>
      <w:r w:rsidRPr="00603221">
        <w:rPr>
          <w:b/>
        </w:rPr>
        <w:t>Για την απόδειξη της νόμιμης σύστασης και εκπροσώπησης:</w:t>
      </w:r>
    </w:p>
    <w:p w14:paraId="09579E56" w14:textId="77777777" w:rsidR="009E78A6" w:rsidRDefault="009E78A6" w:rsidP="009E78A6">
      <w: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t xml:space="preserve">εκτός αν </w:t>
      </w:r>
      <w:r>
        <w:t>αυτό φέρει</w:t>
      </w:r>
      <w:r w:rsidRPr="00E427F2">
        <w:t xml:space="preserve"> συγκεκριμένο χρόνο ισχύος.</w:t>
      </w:r>
    </w:p>
    <w:p w14:paraId="016206B0" w14:textId="77777777" w:rsidR="009E78A6" w:rsidRPr="00374B84" w:rsidRDefault="009E78A6" w:rsidP="009E78A6">
      <w:r>
        <w:t xml:space="preserve">Ειδικότερα για τους </w:t>
      </w:r>
      <w:r w:rsidRPr="00374B84">
        <w:t>ημεδαπούς οικονομικούς φορείς προσκομίζονται:</w:t>
      </w:r>
    </w:p>
    <w:p w14:paraId="28A73F51" w14:textId="77777777" w:rsidR="009E78A6" w:rsidRPr="00374B84" w:rsidRDefault="009E78A6" w:rsidP="009E78A6">
      <w:r w:rsidRPr="002B2F6A">
        <w:t xml:space="preserve"> </w:t>
      </w:r>
      <w:r w:rsidRPr="00374B84">
        <w:t xml:space="preserve">i) </w:t>
      </w:r>
      <w:r w:rsidRPr="006A34C5">
        <w:rPr>
          <w:b/>
        </w:rPr>
        <w:t>για την απόδειξη της νόμιμης εκπροσώπησης</w:t>
      </w:r>
      <w:r w:rsidRPr="00374B84">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374B84">
        <w:t>ΓΕΜΗ,προσκομίζει</w:t>
      </w:r>
      <w:proofErr w:type="spellEnd"/>
      <w:r w:rsidRPr="00374B84">
        <w:t xml:space="preserve"> σχετικό πιστοποιητικό ισχύουσας εκπροσώπησης, το οποίο πρέπει να έχει εκδοθεί έως τριάντα (30) εργάσιμες ημέρες πριν από την υποβολή του.</w:t>
      </w:r>
      <w:r>
        <w:t xml:space="preserve"> </w:t>
      </w:r>
    </w:p>
    <w:p w14:paraId="3334D4CE" w14:textId="77777777" w:rsidR="009E78A6" w:rsidRDefault="009E78A6" w:rsidP="009E78A6">
      <w:pPr>
        <w:rPr>
          <w:color w:val="000000"/>
        </w:rPr>
      </w:pPr>
      <w:proofErr w:type="spellStart"/>
      <w:r w:rsidRPr="00374B84">
        <w:t>ii</w:t>
      </w:r>
      <w:proofErr w:type="spellEnd"/>
      <w:r w:rsidRPr="00374B84">
        <w:t xml:space="preserve">) Για την </w:t>
      </w:r>
      <w:r w:rsidRPr="006A34C5">
        <w:rPr>
          <w:b/>
        </w:rPr>
        <w:t>απόδειξη της νόμιμης σύστασης και των μεταβολών</w:t>
      </w:r>
      <w:r w:rsidRPr="00374B84">
        <w:t xml:space="preserve"> του νομικού προσώπου</w:t>
      </w:r>
      <w:r>
        <w:t xml:space="preserve"> </w:t>
      </w:r>
      <w:r w:rsidRPr="00374B84">
        <w:t xml:space="preserve">γενικό πιστοποιητικό </w:t>
      </w:r>
      <w:r>
        <w:t xml:space="preserve">μεταβολών </w:t>
      </w:r>
      <w:r w:rsidRPr="00374B84">
        <w:t>του ΓΕΜΗ, εφόσον έχει εκδοθεί έως τρεις (3) μήνες πριν από την υποβολή του</w:t>
      </w:r>
      <w:r>
        <w:t>.</w:t>
      </w:r>
      <w:r>
        <w:rPr>
          <w:color w:val="000000"/>
        </w:rPr>
        <w:t xml:space="preserve"> </w:t>
      </w:r>
    </w:p>
    <w:p w14:paraId="0CD4A1AB" w14:textId="77777777" w:rsidR="009E78A6" w:rsidRPr="005609B2" w:rsidRDefault="009E78A6" w:rsidP="009E78A6">
      <w:pPr>
        <w:rPr>
          <w:color w:val="000000"/>
        </w:rPr>
      </w:pPr>
      <w:r w:rsidRPr="005609B2">
        <w:rPr>
          <w:color w:val="000000"/>
        </w:rPr>
        <w:t xml:space="preserve">Στις λοιπές περιπτώσεις τα κατά περίπτωση νομιμοποιητικά έγγραφα </w:t>
      </w:r>
      <w:r>
        <w:t xml:space="preserve">σύστασης και </w:t>
      </w:r>
      <w:r w:rsidRPr="005609B2">
        <w:rPr>
          <w:color w:val="000000"/>
        </w:rPr>
        <w:t xml:space="preserve">νόμιμης εκπροσώπησης (όπως καταστατικά, </w:t>
      </w:r>
      <w:r>
        <w:t xml:space="preserve">πιστοποιητικά μεταβολών, αντίστοιχα ΦΕΚ, αποφάσεις συγκρότησης οργάνων διοίκησης σε σώμα, κλπ., </w:t>
      </w:r>
      <w:r w:rsidRPr="005609B2">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44AC924" w14:textId="77777777" w:rsidR="009E78A6" w:rsidRPr="005609B2" w:rsidRDefault="009E78A6" w:rsidP="009E78A6">
      <w:pPr>
        <w:rPr>
          <w:color w:val="000000"/>
        </w:rPr>
      </w:pPr>
      <w:r>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4134C1F" w14:textId="77777777" w:rsidR="009E78A6" w:rsidRPr="005609B2" w:rsidRDefault="009E78A6" w:rsidP="009E78A6">
      <w:pPr>
        <w:rPr>
          <w:bCs/>
          <w:color w:val="000000"/>
        </w:rPr>
      </w:pPr>
      <w:r w:rsidRPr="005609B2">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Pr>
          <w:bCs/>
          <w:color w:val="000000"/>
        </w:rPr>
        <w:t xml:space="preserve"> </w:t>
      </w:r>
      <w:r w:rsidRPr="005609B2">
        <w:rPr>
          <w:bCs/>
          <w:color w:val="000000"/>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035C21EC" w14:textId="77777777" w:rsidR="009E78A6" w:rsidRPr="005609B2" w:rsidRDefault="009E78A6" w:rsidP="009E78A6">
      <w:pPr>
        <w:rPr>
          <w:bCs/>
          <w:color w:val="000000"/>
        </w:rPr>
      </w:pPr>
      <w:r w:rsidRPr="005609B2">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08E1A5A" w14:textId="77777777" w:rsidR="009E78A6" w:rsidRPr="005609B2" w:rsidRDefault="009E78A6" w:rsidP="009E78A6">
      <w:pPr>
        <w:rPr>
          <w:color w:val="000000"/>
        </w:rPr>
      </w:pPr>
      <w:r w:rsidRPr="005609B2">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rPr>
        <w:t>ουν</w:t>
      </w:r>
      <w:proofErr w:type="spellEnd"/>
      <w:r w:rsidRPr="005609B2">
        <w:rPr>
          <w:color w:val="000000"/>
        </w:rPr>
        <w:t xml:space="preserve"> νόμιμα την εταιρία κατά την ημερομηνία διενέργειας του διαγωνισμού (νόμιμος εκπρόσωπος, δικαίωμα υπογραφής </w:t>
      </w:r>
      <w:r w:rsidRPr="005609B2">
        <w:rPr>
          <w:color w:val="000000"/>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695AA56" w14:textId="77777777" w:rsidR="009E78A6" w:rsidRPr="00603221" w:rsidRDefault="009E78A6" w:rsidP="009E78A6">
      <w:pPr>
        <w:rPr>
          <w:b/>
          <w:bCs/>
        </w:rPr>
      </w:pPr>
    </w:p>
    <w:p w14:paraId="16B49590" w14:textId="77777777" w:rsidR="009E78A6" w:rsidRPr="005609B2" w:rsidRDefault="009E78A6" w:rsidP="009E78A6">
      <w:pPr>
        <w:rPr>
          <w:color w:val="000000"/>
        </w:rPr>
      </w:pPr>
      <w:r w:rsidRPr="005609B2">
        <w:rPr>
          <w:b/>
          <w:bCs/>
          <w:color w:val="000000"/>
        </w:rPr>
        <w:t>Β.7.</w:t>
      </w:r>
      <w:r w:rsidRPr="005609B2">
        <w:rPr>
          <w:color w:val="00000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8DA7EF8" w14:textId="77777777" w:rsidR="009E78A6" w:rsidRPr="005609B2" w:rsidRDefault="009E78A6" w:rsidP="009E78A6">
      <w:pPr>
        <w:rPr>
          <w:color w:val="000000"/>
        </w:rPr>
      </w:pPr>
      <w:r w:rsidRPr="005609B2">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145B8C6" w14:textId="77777777" w:rsidR="009E78A6" w:rsidRPr="005609B2" w:rsidRDefault="009E78A6" w:rsidP="009E78A6">
      <w:pPr>
        <w:rPr>
          <w:color w:val="000000"/>
        </w:rPr>
      </w:pPr>
      <w:r w:rsidRPr="005609B2">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rPr>
        <w:t>καταλληλότητας</w:t>
      </w:r>
      <w:proofErr w:type="spellEnd"/>
      <w:r w:rsidRPr="005609B2">
        <w:rPr>
          <w:color w:val="000000"/>
        </w:rPr>
        <w:t xml:space="preserve"> όσον αφορά τις απαιτήσεις ποιοτικής επιλογής, τις οποίες καλύπτει ο επίσημος κατάλογος ή το πιστοποιητικό. </w:t>
      </w:r>
    </w:p>
    <w:p w14:paraId="4ACE651D" w14:textId="77777777" w:rsidR="009E78A6" w:rsidRPr="005609B2" w:rsidRDefault="009E78A6" w:rsidP="009E78A6">
      <w:pPr>
        <w:rPr>
          <w:color w:val="000000"/>
        </w:rPr>
      </w:pPr>
      <w:r w:rsidRPr="005609B2">
        <w:rPr>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rPr>
        <w:t>υποπερ</w:t>
      </w:r>
      <w:proofErr w:type="spellEnd"/>
      <w:r>
        <w:rPr>
          <w:color w:val="000000"/>
        </w:rPr>
        <w:t xml:space="preserve">. </w:t>
      </w:r>
      <w:proofErr w:type="spellStart"/>
      <w:r>
        <w:rPr>
          <w:color w:val="000000"/>
          <w:lang w:val="en-US"/>
        </w:rPr>
        <w:t>i</w:t>
      </w:r>
      <w:proofErr w:type="spellEnd"/>
      <w:r w:rsidRPr="006A34C5">
        <w:rPr>
          <w:color w:val="000000"/>
        </w:rPr>
        <w:t xml:space="preserve">, </w:t>
      </w:r>
      <w:r>
        <w:rPr>
          <w:color w:val="000000"/>
          <w:lang w:val="en-US"/>
        </w:rPr>
        <w:t>ii</w:t>
      </w:r>
      <w:r w:rsidRPr="006A34C5">
        <w:rPr>
          <w:color w:val="000000"/>
        </w:rPr>
        <w:t xml:space="preserve"> </w:t>
      </w:r>
      <w:r>
        <w:rPr>
          <w:color w:val="000000"/>
        </w:rPr>
        <w:t xml:space="preserve">και </w:t>
      </w:r>
      <w:r>
        <w:rPr>
          <w:color w:val="000000"/>
          <w:lang w:val="en-US"/>
        </w:rPr>
        <w:t>iii</w:t>
      </w:r>
      <w:r w:rsidRPr="006A34C5">
        <w:rPr>
          <w:color w:val="000000"/>
        </w:rPr>
        <w:t xml:space="preserve"> </w:t>
      </w:r>
      <w:r>
        <w:rPr>
          <w:color w:val="000000"/>
        </w:rPr>
        <w:t>της περ. β</w:t>
      </w:r>
      <w:r w:rsidRPr="00207038">
        <w:rPr>
          <w:color w:val="000000"/>
        </w:rPr>
        <w:t>.</w:t>
      </w:r>
    </w:p>
    <w:p w14:paraId="6B09D390" w14:textId="77777777" w:rsidR="009E78A6" w:rsidRDefault="009E78A6" w:rsidP="009E78A6"/>
    <w:p w14:paraId="730626D5" w14:textId="77777777" w:rsidR="009E78A6" w:rsidRPr="002B2F6A" w:rsidRDefault="009E78A6" w:rsidP="009E78A6">
      <w:r w:rsidRPr="002B2F6A">
        <w:rPr>
          <w:b/>
          <w:bCs/>
        </w:rPr>
        <w:t>Β.8.</w:t>
      </w:r>
      <w:r w:rsidRPr="00821852">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4E0CAC65" w14:textId="77777777" w:rsidR="009E78A6" w:rsidRPr="00AB1795" w:rsidRDefault="009E78A6" w:rsidP="009E78A6">
      <w:r w:rsidRPr="00AB1795">
        <w:t xml:space="preserve">Επιπλέον υποβάλλεται συμφωνητικό μεταξύ των μελών της Ένωσης με το οποίο α) συστήνεται η Ένωση β) αναγράφεται να </w:t>
      </w:r>
      <w:proofErr w:type="spellStart"/>
      <w:r w:rsidRPr="00AB1795">
        <w:t>οριοθετείται</w:t>
      </w:r>
      <w:proofErr w:type="spellEnd"/>
      <w:r w:rsidRPr="00AB1795">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t>leader</w:t>
      </w:r>
      <w:proofErr w:type="spellEnd"/>
      <w:r w:rsidRPr="00AB1795">
        <w:t>) και δ)</w:t>
      </w:r>
      <w:r>
        <w:t xml:space="preserve"> </w:t>
      </w:r>
      <w:r w:rsidRPr="00AB1795">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73E71A3" w14:textId="77777777" w:rsidR="009E78A6" w:rsidRPr="00603221" w:rsidRDefault="009E78A6" w:rsidP="009E78A6">
      <w:pPr>
        <w:rPr>
          <w:b/>
          <w:bCs/>
          <w:i/>
          <w:color w:val="5B9BD5"/>
        </w:rPr>
      </w:pPr>
    </w:p>
    <w:p w14:paraId="119A56FB" w14:textId="463EAE82" w:rsidR="009E78A6" w:rsidRPr="008D181B" w:rsidRDefault="009E78A6" w:rsidP="009E78A6">
      <w:pPr>
        <w:rPr>
          <w:color w:val="000000"/>
        </w:rPr>
      </w:pPr>
      <w:r w:rsidRPr="00641C65">
        <w:rPr>
          <w:b/>
          <w:bCs/>
          <w:i/>
        </w:rPr>
        <w:t>Β.</w:t>
      </w:r>
      <w:r w:rsidR="00496AAC">
        <w:rPr>
          <w:b/>
          <w:bCs/>
          <w:i/>
        </w:rPr>
        <w:t>9</w:t>
      </w:r>
      <w:r w:rsidRPr="00641C65">
        <w:rPr>
          <w:b/>
          <w:bCs/>
          <w:i/>
        </w:rPr>
        <w:t>.</w:t>
      </w:r>
      <w:r w:rsidRPr="00641C65">
        <w:rPr>
          <w:i/>
        </w:rPr>
        <w:t xml:space="preserve"> </w:t>
      </w:r>
      <w:r w:rsidRPr="00DA7B10">
        <w:t>Δεν εφαρμόζεται, διατηρείται για λόγους αρίθμησης</w:t>
      </w:r>
    </w:p>
    <w:p w14:paraId="690789B6" w14:textId="77777777" w:rsidR="009E78A6" w:rsidRPr="00603221" w:rsidRDefault="009E78A6" w:rsidP="009E78A6">
      <w:pPr>
        <w:rPr>
          <w:b/>
          <w:bCs/>
        </w:rPr>
      </w:pPr>
    </w:p>
    <w:p w14:paraId="613B039A" w14:textId="679C55DF" w:rsidR="009E78A6" w:rsidRDefault="009E78A6" w:rsidP="009E78A6">
      <w:pPr>
        <w:tabs>
          <w:tab w:val="left" w:pos="3544"/>
        </w:tabs>
      </w:pPr>
      <w:r w:rsidRPr="00603221">
        <w:rPr>
          <w:b/>
          <w:bCs/>
        </w:rPr>
        <w:t>Β.</w:t>
      </w:r>
      <w:r w:rsidR="00496AAC">
        <w:rPr>
          <w:b/>
          <w:bCs/>
        </w:rPr>
        <w:t>10</w:t>
      </w:r>
      <w:r w:rsidRPr="00603221">
        <w:rPr>
          <w:b/>
          <w:bCs/>
        </w:rPr>
        <w:t>.</w:t>
      </w:r>
      <w:r w:rsidRPr="00603221">
        <w:t xml:space="preserve"> </w:t>
      </w:r>
      <w:r w:rsidRPr="002B2F6A">
        <w:t>Στην περίπτωση που οικονομικός φορέας επιθυμεί να στηριχθεί στις ικανότητες άλλων φορέων, σύμφωνα με την παράγραφο 2.2.8</w:t>
      </w:r>
      <w:r>
        <w:t>,</w:t>
      </w:r>
      <w:r w:rsidRPr="002B2F6A">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t xml:space="preserve"> </w:t>
      </w:r>
      <w:r w:rsidRPr="002B2F6A">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t xml:space="preserve"> </w:t>
      </w:r>
      <w:r w:rsidRPr="002B2F6A">
        <w:t xml:space="preserve">για την εκτέλεση της Σύμβασης. </w:t>
      </w:r>
    </w:p>
    <w:p w14:paraId="300607C8" w14:textId="77777777" w:rsidR="009E78A6" w:rsidRDefault="009E78A6" w:rsidP="009E78A6">
      <w:pPr>
        <w:rPr>
          <w:color w:val="000000"/>
        </w:rPr>
      </w:pPr>
      <w:r w:rsidRPr="002B2F6A">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w:t>
      </w:r>
      <w:r w:rsidRPr="002B2F6A">
        <w:lastRenderedPageBreak/>
        <w:t>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t xml:space="preserve"> </w:t>
      </w:r>
      <w:r w:rsidRPr="002B2F6A">
        <w:t xml:space="preserve">ότι θα κάνει χρήση αυτών σε περίπτωση που του ανατεθεί η </w:t>
      </w:r>
      <w:proofErr w:type="spellStart"/>
      <w:r w:rsidRPr="002B2F6A">
        <w:t>σύμβαση.</w:t>
      </w:r>
      <w:r>
        <w:rPr>
          <w:color w:val="000000"/>
        </w:rPr>
        <w:t>Σε</w:t>
      </w:r>
      <w:proofErr w:type="spellEnd"/>
      <w:r>
        <w:rPr>
          <w:color w:val="000000"/>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2655F84" w14:textId="77777777" w:rsidR="009E78A6" w:rsidRDefault="009E78A6" w:rsidP="009E78A6">
      <w:pPr>
        <w:rPr>
          <w:color w:val="000000"/>
        </w:rPr>
      </w:pPr>
      <w:r>
        <w:rPr>
          <w:color w:val="000000"/>
        </w:rPr>
        <w:t xml:space="preserve">Σε περίπτωση που ο τρίτος διαθέτει στοιχεία τεχνικής ή επαγγελματικής </w:t>
      </w:r>
      <w:proofErr w:type="spellStart"/>
      <w:r>
        <w:rPr>
          <w:color w:val="000000"/>
        </w:rPr>
        <w:t>καταλληλότητας</w:t>
      </w:r>
      <w:proofErr w:type="spellEnd"/>
      <w:r>
        <w:rPr>
          <w:color w:val="000000"/>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t xml:space="preserve"> </w:t>
      </w:r>
      <w:r w:rsidRPr="005D11ED">
        <w:rPr>
          <w:color w:val="000000"/>
        </w:rPr>
        <w:t xml:space="preserve">δηλώνοντας το τμήμα της σύμβασης που θα εκτελέσει. </w:t>
      </w:r>
    </w:p>
    <w:p w14:paraId="360E3F51" w14:textId="3D703437" w:rsidR="009E78A6" w:rsidRPr="00603221" w:rsidRDefault="009E78A6" w:rsidP="009E78A6">
      <w:pPr>
        <w:rPr>
          <w:color w:val="000000"/>
        </w:rPr>
      </w:pPr>
      <w:r w:rsidRPr="00603221">
        <w:rPr>
          <w:b/>
          <w:bCs/>
        </w:rPr>
        <w:t>Β.</w:t>
      </w:r>
      <w:r>
        <w:rPr>
          <w:b/>
          <w:bCs/>
        </w:rPr>
        <w:t>1</w:t>
      </w:r>
      <w:r w:rsidR="00496AAC">
        <w:rPr>
          <w:b/>
          <w:bCs/>
        </w:rPr>
        <w:t>1</w:t>
      </w:r>
      <w:r w:rsidRPr="00603221">
        <w:rPr>
          <w:b/>
          <w:bCs/>
        </w:rPr>
        <w:t>.</w:t>
      </w:r>
      <w:r w:rsidRPr="00603221">
        <w:t xml:space="preserve"> </w:t>
      </w:r>
      <w:r w:rsidRPr="002B2F6A">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9FE3B6" w14:textId="7240DE85" w:rsidR="009E78A6" w:rsidRPr="00611572" w:rsidRDefault="009E78A6" w:rsidP="009E78A6">
      <w:pPr>
        <w:rPr>
          <w:b/>
          <w:bCs/>
        </w:rPr>
      </w:pPr>
      <w:r>
        <w:rPr>
          <w:b/>
          <w:bCs/>
        </w:rPr>
        <w:t>Β.1</w:t>
      </w:r>
      <w:r w:rsidR="00496AAC">
        <w:rPr>
          <w:b/>
          <w:bCs/>
        </w:rPr>
        <w:t>2</w:t>
      </w:r>
      <w:r>
        <w:rPr>
          <w:b/>
          <w:bCs/>
        </w:rPr>
        <w:t xml:space="preserve">. </w:t>
      </w:r>
      <w:r w:rsidRPr="00611572">
        <w:rPr>
          <w:b/>
          <w:bCs/>
        </w:rPr>
        <w:t>Επισημαίνεται ότι γίνονται αποδεκτές:</w:t>
      </w:r>
    </w:p>
    <w:p w14:paraId="1FEF9C6E" w14:textId="77777777" w:rsidR="009E78A6" w:rsidRPr="00611572" w:rsidRDefault="009E78A6">
      <w:pPr>
        <w:numPr>
          <w:ilvl w:val="0"/>
          <w:numId w:val="5"/>
        </w:numPr>
        <w:suppressAutoHyphens/>
        <w:rPr>
          <w:b/>
          <w:bCs/>
        </w:rPr>
      </w:pPr>
      <w:r w:rsidRPr="00611572">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650DD3C" w14:textId="77777777" w:rsidR="009E78A6" w:rsidRPr="00603221" w:rsidRDefault="009E78A6">
      <w:pPr>
        <w:numPr>
          <w:ilvl w:val="0"/>
          <w:numId w:val="5"/>
        </w:numPr>
        <w:suppressAutoHyphens/>
      </w:pPr>
      <w:r w:rsidRPr="00611572">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7442642" w14:textId="77777777" w:rsidR="009E78A6" w:rsidRPr="00603221" w:rsidRDefault="009E78A6" w:rsidP="00764BB8">
      <w:pPr>
        <w:pStyle w:val="20"/>
        <w:rPr>
          <w:lang w:val="el-GR"/>
        </w:rPr>
      </w:pPr>
      <w:r w:rsidRPr="00603221">
        <w:rPr>
          <w:lang w:val="el-GR"/>
        </w:rPr>
        <w:tab/>
      </w:r>
      <w:bookmarkStart w:id="205" w:name="_Toc97194289"/>
      <w:bookmarkStart w:id="206" w:name="_Toc97194431"/>
      <w:bookmarkStart w:id="207" w:name="_Toc159581382"/>
      <w:bookmarkStart w:id="208" w:name="_Toc164778667"/>
      <w:r w:rsidRPr="00603221">
        <w:rPr>
          <w:lang w:val="el-GR"/>
        </w:rPr>
        <w:t>Κριτήρια Ανάθεσης</w:t>
      </w:r>
      <w:bookmarkEnd w:id="205"/>
      <w:bookmarkEnd w:id="206"/>
      <w:bookmarkEnd w:id="207"/>
      <w:bookmarkEnd w:id="208"/>
      <w:r w:rsidRPr="00603221">
        <w:rPr>
          <w:lang w:val="el-GR"/>
        </w:rPr>
        <w:t xml:space="preserve"> </w:t>
      </w:r>
    </w:p>
    <w:p w14:paraId="7C7C752F" w14:textId="77777777" w:rsidR="009E78A6" w:rsidRPr="00603221" w:rsidRDefault="009E78A6" w:rsidP="009E78A6">
      <w:pPr>
        <w:pStyle w:val="3"/>
        <w:ind w:left="709" w:hanging="709"/>
      </w:pPr>
      <w:bookmarkStart w:id="209" w:name="_Ref496542191"/>
      <w:bookmarkStart w:id="210" w:name="_Toc97194290"/>
      <w:bookmarkStart w:id="211" w:name="_Toc97194432"/>
      <w:bookmarkStart w:id="212" w:name="_Toc159581383"/>
      <w:bookmarkStart w:id="213" w:name="_Toc164778668"/>
      <w:r w:rsidRPr="00603221">
        <w:t>Κριτήριο ανάθεσης</w:t>
      </w:r>
      <w:bookmarkEnd w:id="209"/>
      <w:bookmarkEnd w:id="210"/>
      <w:bookmarkEnd w:id="211"/>
      <w:bookmarkEnd w:id="212"/>
      <w:bookmarkEnd w:id="213"/>
    </w:p>
    <w:p w14:paraId="4DA889A7" w14:textId="77777777" w:rsidR="009E78A6" w:rsidRPr="00603221" w:rsidRDefault="009E78A6" w:rsidP="009E78A6">
      <w:pPr>
        <w:rPr>
          <w:i/>
          <w:color w:val="5B9BD5"/>
        </w:rPr>
      </w:pPr>
      <w:r w:rsidRPr="00603221">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55B5B5FD" w14:textId="77777777" w:rsidR="009E78A6" w:rsidRPr="00DA7B10" w:rsidRDefault="009E78A6" w:rsidP="009E78A6">
      <w:pPr>
        <w:spacing w:after="40"/>
        <w:rPr>
          <w:i/>
          <w:color w:val="5B9BD5"/>
        </w:rPr>
      </w:pPr>
      <w:r w:rsidRPr="00603221" w:rsidDel="00AA1BDA">
        <w:rPr>
          <w:i/>
          <w:color w:val="5B9BD5"/>
        </w:rPr>
        <w:t xml:space="preserve"> </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143"/>
        <w:gridCol w:w="1714"/>
        <w:gridCol w:w="3130"/>
      </w:tblGrid>
      <w:tr w:rsidR="00C349B3" w:rsidRPr="008B7233" w14:paraId="22962D5C" w14:textId="77777777">
        <w:trPr>
          <w:trHeight w:val="175"/>
          <w:jc w:val="center"/>
        </w:trPr>
        <w:tc>
          <w:tcPr>
            <w:tcW w:w="5000" w:type="pct"/>
            <w:gridSpan w:val="4"/>
            <w:shd w:val="clear" w:color="auto" w:fill="B3B3B3"/>
          </w:tcPr>
          <w:p w14:paraId="05A19322" w14:textId="77777777" w:rsidR="00C349B3" w:rsidRPr="008B7233" w:rsidRDefault="00C349B3">
            <w:pPr>
              <w:numPr>
                <w:ilvl w:val="12"/>
                <w:numId w:val="0"/>
              </w:numPr>
              <w:rPr>
                <w:b/>
              </w:rPr>
            </w:pPr>
            <w:bookmarkStart w:id="214" w:name="_Hlk164269754"/>
            <w:r w:rsidRPr="008B7233">
              <w:rPr>
                <w:b/>
              </w:rPr>
              <w:t xml:space="preserve">ΠΙΝΑΚΑΣ ΚΡΙΤΗΡΙΩΝ ΑΞΙΟΛΟΓΗΣΗΣ </w:t>
            </w:r>
          </w:p>
        </w:tc>
      </w:tr>
      <w:tr w:rsidR="00C349B3" w:rsidRPr="008952AB" w14:paraId="4349DD90" w14:textId="77777777">
        <w:trPr>
          <w:trHeight w:val="566"/>
          <w:jc w:val="center"/>
        </w:trPr>
        <w:tc>
          <w:tcPr>
            <w:tcW w:w="639" w:type="pct"/>
            <w:shd w:val="clear" w:color="auto" w:fill="B3B3B3"/>
          </w:tcPr>
          <w:p w14:paraId="7656EA20" w14:textId="77777777" w:rsidR="00C349B3" w:rsidRPr="008B7233" w:rsidRDefault="00C349B3">
            <w:pPr>
              <w:rPr>
                <w:b/>
              </w:rPr>
            </w:pPr>
            <w:r w:rsidRPr="008B7233">
              <w:rPr>
                <w:b/>
              </w:rPr>
              <w:t xml:space="preserve">Κριτήριο </w:t>
            </w:r>
          </w:p>
          <w:p w14:paraId="7F60C74E" w14:textId="77777777" w:rsidR="00C349B3" w:rsidRPr="008B7233" w:rsidRDefault="00C349B3">
            <w:pPr>
              <w:rPr>
                <w:b/>
              </w:rPr>
            </w:pPr>
            <w:r w:rsidRPr="008B7233">
              <w:rPr>
                <w:b/>
              </w:rPr>
              <w:t>(</w:t>
            </w:r>
            <w:proofErr w:type="spellStart"/>
            <w:r w:rsidRPr="008B7233">
              <w:rPr>
                <w:b/>
              </w:rPr>
              <w:t>Κν</w:t>
            </w:r>
            <w:proofErr w:type="spellEnd"/>
            <w:r w:rsidRPr="008B7233">
              <w:rPr>
                <w:b/>
              </w:rPr>
              <w:t>)</w:t>
            </w:r>
          </w:p>
        </w:tc>
        <w:tc>
          <w:tcPr>
            <w:tcW w:w="1716" w:type="pct"/>
            <w:shd w:val="clear" w:color="auto" w:fill="B3B3B3"/>
            <w:vAlign w:val="center"/>
          </w:tcPr>
          <w:p w14:paraId="3ECAFAF0" w14:textId="77777777" w:rsidR="00C349B3" w:rsidRPr="008B7233" w:rsidRDefault="00C349B3">
            <w:pPr>
              <w:numPr>
                <w:ilvl w:val="12"/>
                <w:numId w:val="0"/>
              </w:numPr>
              <w:rPr>
                <w:b/>
              </w:rPr>
            </w:pPr>
            <w:r w:rsidRPr="008B7233">
              <w:rPr>
                <w:b/>
              </w:rPr>
              <w:t>Περιγραφή</w:t>
            </w:r>
          </w:p>
        </w:tc>
        <w:tc>
          <w:tcPr>
            <w:tcW w:w="936" w:type="pct"/>
            <w:shd w:val="clear" w:color="auto" w:fill="B3B3B3"/>
            <w:vAlign w:val="center"/>
          </w:tcPr>
          <w:p w14:paraId="0C09AFEB" w14:textId="77777777" w:rsidR="00C349B3" w:rsidRPr="008B7233" w:rsidRDefault="00C349B3">
            <w:pPr>
              <w:numPr>
                <w:ilvl w:val="12"/>
                <w:numId w:val="0"/>
              </w:numPr>
              <w:rPr>
                <w:b/>
              </w:rPr>
            </w:pPr>
            <w:r w:rsidRPr="008B7233">
              <w:rPr>
                <w:b/>
              </w:rPr>
              <w:t>Συντελεστής Βαρύτητας (</w:t>
            </w:r>
            <w:proofErr w:type="spellStart"/>
            <w:r w:rsidRPr="008B7233">
              <w:rPr>
                <w:b/>
              </w:rPr>
              <w:t>σν</w:t>
            </w:r>
            <w:proofErr w:type="spellEnd"/>
            <w:r w:rsidRPr="008B7233">
              <w:rPr>
                <w:b/>
              </w:rPr>
              <w:t>)</w:t>
            </w:r>
          </w:p>
        </w:tc>
        <w:tc>
          <w:tcPr>
            <w:tcW w:w="1709" w:type="pct"/>
            <w:shd w:val="clear" w:color="auto" w:fill="B3B3B3"/>
            <w:vAlign w:val="center"/>
          </w:tcPr>
          <w:p w14:paraId="6AAE7EF8" w14:textId="77777777" w:rsidR="00C349B3" w:rsidRPr="008B7233" w:rsidRDefault="00C349B3">
            <w:pPr>
              <w:numPr>
                <w:ilvl w:val="12"/>
                <w:numId w:val="0"/>
              </w:numPr>
              <w:rPr>
                <w:b/>
                <w:highlight w:val="yellow"/>
              </w:rPr>
            </w:pPr>
            <w:r w:rsidRPr="008B7233">
              <w:rPr>
                <w:b/>
              </w:rPr>
              <w:t>Παραπομπή σε παρ. απαίτησης της διακήρυξης</w:t>
            </w:r>
          </w:p>
        </w:tc>
      </w:tr>
      <w:tr w:rsidR="00C349B3" w:rsidRPr="008B7233" w14:paraId="553AEBE1" w14:textId="77777777">
        <w:trPr>
          <w:trHeight w:val="391"/>
          <w:jc w:val="center"/>
        </w:trPr>
        <w:tc>
          <w:tcPr>
            <w:tcW w:w="5000" w:type="pct"/>
            <w:gridSpan w:val="4"/>
            <w:shd w:val="clear" w:color="auto" w:fill="F4B083" w:themeFill="accent2" w:themeFillTint="99"/>
            <w:vAlign w:val="center"/>
          </w:tcPr>
          <w:p w14:paraId="03C5C59E" w14:textId="77777777" w:rsidR="00C349B3" w:rsidRPr="008B7233" w:rsidRDefault="00C349B3">
            <w:pPr>
              <w:numPr>
                <w:ilvl w:val="12"/>
                <w:numId w:val="0"/>
              </w:numPr>
              <w:rPr>
                <w:b/>
              </w:rPr>
            </w:pPr>
            <w:r w:rsidRPr="008B7233">
              <w:rPr>
                <w:b/>
              </w:rPr>
              <w:t xml:space="preserve">Ομάδα Α </w:t>
            </w:r>
          </w:p>
        </w:tc>
      </w:tr>
      <w:tr w:rsidR="00C349B3" w:rsidRPr="008B7233" w14:paraId="34D978DE" w14:textId="77777777">
        <w:trPr>
          <w:trHeight w:val="58"/>
          <w:jc w:val="center"/>
        </w:trPr>
        <w:tc>
          <w:tcPr>
            <w:tcW w:w="639" w:type="pct"/>
            <w:shd w:val="clear" w:color="auto" w:fill="B3B3B3"/>
            <w:vAlign w:val="center"/>
          </w:tcPr>
          <w:p w14:paraId="5077FA64" w14:textId="77777777" w:rsidR="00C349B3" w:rsidRPr="008B7233" w:rsidRDefault="00C349B3">
            <w:pPr>
              <w:rPr>
                <w:b/>
              </w:rPr>
            </w:pPr>
            <w:r w:rsidRPr="008B7233">
              <w:rPr>
                <w:b/>
              </w:rPr>
              <w:t>Α.</w:t>
            </w:r>
          </w:p>
        </w:tc>
        <w:tc>
          <w:tcPr>
            <w:tcW w:w="1716" w:type="pct"/>
            <w:shd w:val="clear" w:color="auto" w:fill="B3B3B3"/>
            <w:vAlign w:val="center"/>
          </w:tcPr>
          <w:p w14:paraId="25CDBE7F" w14:textId="77777777" w:rsidR="00C349B3" w:rsidRPr="008B7233" w:rsidRDefault="00C349B3">
            <w:pPr>
              <w:numPr>
                <w:ilvl w:val="12"/>
                <w:numId w:val="0"/>
              </w:numPr>
              <w:rPr>
                <w:b/>
              </w:rPr>
            </w:pPr>
            <w:r w:rsidRPr="008B7233">
              <w:rPr>
                <w:b/>
              </w:rPr>
              <w:t>Τεχνική Λύση</w:t>
            </w:r>
          </w:p>
        </w:tc>
        <w:tc>
          <w:tcPr>
            <w:tcW w:w="936" w:type="pct"/>
            <w:shd w:val="clear" w:color="auto" w:fill="B3B3B3"/>
            <w:vAlign w:val="center"/>
          </w:tcPr>
          <w:p w14:paraId="6111E4C1" w14:textId="2874A3C1" w:rsidR="00C349B3" w:rsidRPr="008B7233" w:rsidRDefault="00C349B3">
            <w:pPr>
              <w:numPr>
                <w:ilvl w:val="12"/>
                <w:numId w:val="0"/>
              </w:numPr>
              <w:jc w:val="center"/>
              <w:rPr>
                <w:b/>
                <w:bCs/>
              </w:rPr>
            </w:pPr>
            <w:r>
              <w:rPr>
                <w:b/>
                <w:bCs/>
              </w:rPr>
              <w:t>6</w:t>
            </w:r>
            <w:r w:rsidR="009C3C1B">
              <w:rPr>
                <w:b/>
                <w:bCs/>
              </w:rPr>
              <w:t>0</w:t>
            </w:r>
            <w:r w:rsidRPr="008B7233">
              <w:rPr>
                <w:b/>
                <w:bCs/>
              </w:rPr>
              <w:t>%</w:t>
            </w:r>
          </w:p>
        </w:tc>
        <w:tc>
          <w:tcPr>
            <w:tcW w:w="1709" w:type="pct"/>
            <w:shd w:val="clear" w:color="auto" w:fill="B3B3B3"/>
            <w:vAlign w:val="center"/>
          </w:tcPr>
          <w:p w14:paraId="0681990F" w14:textId="77777777" w:rsidR="00C349B3" w:rsidRPr="008B7233" w:rsidRDefault="00C349B3">
            <w:pPr>
              <w:numPr>
                <w:ilvl w:val="12"/>
                <w:numId w:val="0"/>
              </w:numPr>
            </w:pPr>
          </w:p>
        </w:tc>
      </w:tr>
      <w:tr w:rsidR="00C349B3" w:rsidRPr="008B7233" w14:paraId="425C4F38" w14:textId="77777777">
        <w:trPr>
          <w:trHeight w:val="495"/>
          <w:jc w:val="center"/>
        </w:trPr>
        <w:tc>
          <w:tcPr>
            <w:tcW w:w="639" w:type="pct"/>
            <w:vAlign w:val="center"/>
          </w:tcPr>
          <w:p w14:paraId="15FE9AC4" w14:textId="77777777" w:rsidR="00C349B3" w:rsidRPr="008B7233" w:rsidRDefault="00C349B3">
            <w:pPr>
              <w:tabs>
                <w:tab w:val="num" w:pos="317"/>
              </w:tabs>
              <w:ind w:left="142"/>
              <w:rPr>
                <w:b/>
              </w:rPr>
            </w:pPr>
            <w:r w:rsidRPr="008B7233">
              <w:rPr>
                <w:b/>
              </w:rPr>
              <w:t>Α.1</w:t>
            </w:r>
          </w:p>
        </w:tc>
        <w:tc>
          <w:tcPr>
            <w:tcW w:w="1716" w:type="pct"/>
            <w:vAlign w:val="center"/>
          </w:tcPr>
          <w:p w14:paraId="63841AEE" w14:textId="77777777" w:rsidR="00C349B3" w:rsidRPr="008B7233" w:rsidRDefault="00C349B3">
            <w:pPr>
              <w:numPr>
                <w:ilvl w:val="12"/>
                <w:numId w:val="0"/>
              </w:numPr>
            </w:pPr>
            <w:r w:rsidRPr="008B7233">
              <w:t>Αντίληψη και κατανόηση του έργου από τον υποψήφιο Ανάδοχο</w:t>
            </w:r>
          </w:p>
        </w:tc>
        <w:tc>
          <w:tcPr>
            <w:tcW w:w="936" w:type="pct"/>
            <w:vAlign w:val="center"/>
          </w:tcPr>
          <w:p w14:paraId="5E0A1279" w14:textId="77777777" w:rsidR="00C349B3" w:rsidRPr="008B7233" w:rsidRDefault="00C349B3">
            <w:pPr>
              <w:numPr>
                <w:ilvl w:val="12"/>
                <w:numId w:val="0"/>
              </w:numPr>
              <w:jc w:val="center"/>
            </w:pPr>
            <w:r>
              <w:t>10</w:t>
            </w:r>
            <w:r w:rsidRPr="008B7233">
              <w:t>%</w:t>
            </w:r>
          </w:p>
        </w:tc>
        <w:tc>
          <w:tcPr>
            <w:tcW w:w="1709" w:type="pct"/>
            <w:vAlign w:val="center"/>
          </w:tcPr>
          <w:p w14:paraId="43738905" w14:textId="30276B3C" w:rsidR="00C349B3" w:rsidRPr="008B7233" w:rsidRDefault="00C349B3">
            <w:pPr>
              <w:numPr>
                <w:ilvl w:val="12"/>
                <w:numId w:val="0"/>
              </w:num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Κεφάλαια 1-</w:t>
            </w:r>
            <w:r w:rsidR="009C3C1B">
              <w:rPr>
                <w:color w:val="000000" w:themeColor="text1"/>
              </w:rPr>
              <w:t>2</w:t>
            </w:r>
          </w:p>
        </w:tc>
      </w:tr>
      <w:tr w:rsidR="00C349B3" w:rsidRPr="008B7233" w14:paraId="5E491FCF" w14:textId="77777777">
        <w:trPr>
          <w:jc w:val="center"/>
        </w:trPr>
        <w:tc>
          <w:tcPr>
            <w:tcW w:w="639" w:type="pct"/>
            <w:vAlign w:val="center"/>
          </w:tcPr>
          <w:p w14:paraId="6A57FF58" w14:textId="77777777" w:rsidR="00C349B3" w:rsidRPr="008B7233" w:rsidRDefault="00C349B3">
            <w:pPr>
              <w:ind w:left="142"/>
              <w:rPr>
                <w:b/>
              </w:rPr>
            </w:pPr>
            <w:r w:rsidRPr="008B7233">
              <w:rPr>
                <w:b/>
                <w:lang w:val="en-US"/>
              </w:rPr>
              <w:t>A.</w:t>
            </w:r>
            <w:r w:rsidRPr="008B7233">
              <w:rPr>
                <w:b/>
              </w:rPr>
              <w:t>2</w:t>
            </w:r>
          </w:p>
        </w:tc>
        <w:tc>
          <w:tcPr>
            <w:tcW w:w="1716" w:type="pct"/>
            <w:vAlign w:val="center"/>
          </w:tcPr>
          <w:p w14:paraId="4CEBB14E" w14:textId="77777777" w:rsidR="00C349B3" w:rsidRPr="008B7233" w:rsidRDefault="00C349B3">
            <w:r w:rsidRPr="008B7233">
              <w:t>Αρχιτεκτονική</w:t>
            </w:r>
          </w:p>
        </w:tc>
        <w:tc>
          <w:tcPr>
            <w:tcW w:w="936" w:type="pct"/>
            <w:vAlign w:val="center"/>
          </w:tcPr>
          <w:p w14:paraId="08FDCB1D" w14:textId="07002298" w:rsidR="00C349B3" w:rsidRPr="008B7233" w:rsidRDefault="009C3C1B">
            <w:pPr>
              <w:numPr>
                <w:ilvl w:val="12"/>
                <w:numId w:val="0"/>
              </w:numPr>
              <w:jc w:val="center"/>
            </w:pPr>
            <w:r>
              <w:t>5</w:t>
            </w:r>
            <w:r w:rsidR="00C349B3" w:rsidRPr="008B7233">
              <w:t>%</w:t>
            </w:r>
          </w:p>
        </w:tc>
        <w:tc>
          <w:tcPr>
            <w:tcW w:w="1709" w:type="pct"/>
            <w:vAlign w:val="center"/>
          </w:tcPr>
          <w:p w14:paraId="0B65DFD8" w14:textId="6CCB2A13" w:rsidR="00C349B3" w:rsidRPr="008B7233" w:rsidRDefault="00C349B3">
            <w:pPr>
              <w:numPr>
                <w:ilvl w:val="12"/>
                <w:numId w:val="0"/>
              </w:numPr>
              <w:rPr>
                <w:color w:val="000000" w:themeColor="text1"/>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Κεφάλαιο </w:t>
            </w:r>
            <w:r w:rsidR="009C3C1B">
              <w:rPr>
                <w:color w:val="000000" w:themeColor="text1"/>
              </w:rPr>
              <w:t>3</w:t>
            </w:r>
          </w:p>
        </w:tc>
      </w:tr>
      <w:tr w:rsidR="00C349B3" w:rsidRPr="008B7233" w14:paraId="02CDF67B" w14:textId="77777777">
        <w:trPr>
          <w:jc w:val="center"/>
        </w:trPr>
        <w:tc>
          <w:tcPr>
            <w:tcW w:w="639" w:type="pct"/>
            <w:vAlign w:val="center"/>
          </w:tcPr>
          <w:p w14:paraId="365626D6" w14:textId="77777777" w:rsidR="00C349B3" w:rsidRPr="008B7233" w:rsidRDefault="00C349B3">
            <w:pPr>
              <w:ind w:left="142"/>
              <w:rPr>
                <w:b/>
              </w:rPr>
            </w:pPr>
            <w:r w:rsidRPr="008B7233">
              <w:rPr>
                <w:b/>
              </w:rPr>
              <w:t>Α.3</w:t>
            </w:r>
          </w:p>
        </w:tc>
        <w:tc>
          <w:tcPr>
            <w:tcW w:w="1716" w:type="pct"/>
            <w:vAlign w:val="center"/>
          </w:tcPr>
          <w:p w14:paraId="221CA308" w14:textId="0753CE3D" w:rsidR="00C349B3" w:rsidRPr="008B7233" w:rsidRDefault="009C3C1B">
            <w:r>
              <w:t>Φυσικό Αντικείμενο</w:t>
            </w:r>
            <w:r w:rsidR="00C349B3" w:rsidRPr="008B7233">
              <w:t xml:space="preserve"> </w:t>
            </w:r>
          </w:p>
        </w:tc>
        <w:tc>
          <w:tcPr>
            <w:tcW w:w="936" w:type="pct"/>
            <w:vAlign w:val="center"/>
          </w:tcPr>
          <w:p w14:paraId="3FA721BA" w14:textId="77777777" w:rsidR="00C349B3" w:rsidRPr="008B7233" w:rsidRDefault="00C349B3">
            <w:pPr>
              <w:numPr>
                <w:ilvl w:val="12"/>
                <w:numId w:val="0"/>
              </w:numPr>
              <w:jc w:val="center"/>
            </w:pPr>
            <w:r>
              <w:t>40</w:t>
            </w:r>
            <w:r w:rsidRPr="008B7233">
              <w:t>%</w:t>
            </w:r>
          </w:p>
        </w:tc>
        <w:tc>
          <w:tcPr>
            <w:tcW w:w="1709" w:type="pct"/>
            <w:vAlign w:val="center"/>
          </w:tcPr>
          <w:p w14:paraId="09C5C2C7" w14:textId="5CF8EF7E" w:rsidR="00C349B3" w:rsidRPr="008B7233" w:rsidRDefault="00C349B3">
            <w:pPr>
              <w:numPr>
                <w:ilvl w:val="12"/>
                <w:numId w:val="0"/>
              </w:numPr>
              <w:rPr>
                <w:color w:val="000000" w:themeColor="text1"/>
              </w:rPr>
            </w:pPr>
            <w:r w:rsidRPr="008B7233">
              <w:rPr>
                <w:color w:val="000000" w:themeColor="text1"/>
              </w:rPr>
              <w:t xml:space="preserve">Παράρτημα </w:t>
            </w:r>
            <w:r w:rsidRPr="008B7233">
              <w:rPr>
                <w:color w:val="000000" w:themeColor="text1"/>
                <w:lang w:val="en-US"/>
              </w:rPr>
              <w:t>I</w:t>
            </w:r>
            <w:r w:rsidRPr="00764BB8">
              <w:rPr>
                <w:color w:val="000000" w:themeColor="text1"/>
              </w:rPr>
              <w:t xml:space="preserve"> - </w:t>
            </w:r>
            <w:r w:rsidR="009C3C1B" w:rsidRPr="008B7233">
              <w:rPr>
                <w:color w:val="000000" w:themeColor="text1"/>
              </w:rPr>
              <w:t xml:space="preserve">Κεφάλαιο </w:t>
            </w:r>
            <w:r w:rsidR="009C3C1B">
              <w:rPr>
                <w:color w:val="000000" w:themeColor="text1"/>
              </w:rPr>
              <w:t>4</w:t>
            </w:r>
            <w:r w:rsidR="00B26CC9">
              <w:rPr>
                <w:color w:val="000000" w:themeColor="text1"/>
              </w:rPr>
              <w:t xml:space="preserve"> &amp; Π</w:t>
            </w:r>
            <w:r w:rsidR="00DE1898">
              <w:rPr>
                <w:color w:val="000000" w:themeColor="text1"/>
              </w:rPr>
              <w:t xml:space="preserve">αράρτημα ΙΙ -Πίνακες Συμμόρφωσης </w:t>
            </w:r>
          </w:p>
        </w:tc>
      </w:tr>
      <w:tr w:rsidR="00C349B3" w:rsidRPr="008B7233" w14:paraId="47B4FE6B" w14:textId="77777777">
        <w:trPr>
          <w:jc w:val="center"/>
        </w:trPr>
        <w:tc>
          <w:tcPr>
            <w:tcW w:w="639" w:type="pct"/>
            <w:vAlign w:val="center"/>
          </w:tcPr>
          <w:p w14:paraId="32758A47" w14:textId="77777777" w:rsidR="00C349B3" w:rsidRPr="008B7233" w:rsidRDefault="00C349B3">
            <w:pPr>
              <w:ind w:left="142"/>
              <w:rPr>
                <w:b/>
              </w:rPr>
            </w:pPr>
            <w:r w:rsidRPr="008B7233">
              <w:rPr>
                <w:b/>
              </w:rPr>
              <w:t>Α.4</w:t>
            </w:r>
          </w:p>
        </w:tc>
        <w:tc>
          <w:tcPr>
            <w:tcW w:w="1716" w:type="pct"/>
            <w:vAlign w:val="center"/>
          </w:tcPr>
          <w:p w14:paraId="6246851C" w14:textId="77777777" w:rsidR="00C349B3" w:rsidRPr="008B7233" w:rsidRDefault="00C349B3">
            <w:r w:rsidRPr="008B7233">
              <w:t xml:space="preserve">Οριζόντιες Απαιτήσεις </w:t>
            </w:r>
          </w:p>
        </w:tc>
        <w:tc>
          <w:tcPr>
            <w:tcW w:w="936" w:type="pct"/>
            <w:vAlign w:val="center"/>
          </w:tcPr>
          <w:p w14:paraId="466D604F" w14:textId="77777777" w:rsidR="00C349B3" w:rsidRPr="008B7233" w:rsidRDefault="00C349B3">
            <w:pPr>
              <w:numPr>
                <w:ilvl w:val="12"/>
                <w:numId w:val="0"/>
              </w:numPr>
              <w:jc w:val="center"/>
            </w:pPr>
            <w:r w:rsidRPr="008B7233">
              <w:rPr>
                <w:lang w:val="en-US"/>
              </w:rPr>
              <w:t>5%</w:t>
            </w:r>
          </w:p>
        </w:tc>
        <w:tc>
          <w:tcPr>
            <w:tcW w:w="1709" w:type="pct"/>
            <w:vAlign w:val="center"/>
          </w:tcPr>
          <w:p w14:paraId="6D148812" w14:textId="020C2BFC" w:rsidR="00C349B3" w:rsidRPr="008B7233" w:rsidRDefault="00C349B3">
            <w:pPr>
              <w:numPr>
                <w:ilvl w:val="12"/>
                <w:numId w:val="0"/>
              </w:numPr>
              <w:rPr>
                <w:color w:val="000000" w:themeColor="text1"/>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Κεφάλαιο </w:t>
            </w:r>
            <w:r w:rsidR="009C3C1B">
              <w:rPr>
                <w:color w:val="000000" w:themeColor="text1"/>
              </w:rPr>
              <w:t>5</w:t>
            </w:r>
          </w:p>
        </w:tc>
      </w:tr>
      <w:tr w:rsidR="00C349B3" w:rsidRPr="008B7233" w14:paraId="2D915741" w14:textId="77777777">
        <w:trPr>
          <w:trHeight w:val="461"/>
          <w:jc w:val="center"/>
        </w:trPr>
        <w:tc>
          <w:tcPr>
            <w:tcW w:w="5000" w:type="pct"/>
            <w:gridSpan w:val="4"/>
            <w:shd w:val="clear" w:color="auto" w:fill="F4B083" w:themeFill="accent2" w:themeFillTint="99"/>
            <w:vAlign w:val="center"/>
          </w:tcPr>
          <w:p w14:paraId="05912DA9" w14:textId="77777777" w:rsidR="00C349B3" w:rsidRPr="008B7233" w:rsidRDefault="00C349B3">
            <w:pPr>
              <w:spacing w:line="276" w:lineRule="auto"/>
              <w:ind w:left="29"/>
            </w:pPr>
            <w:r w:rsidRPr="008B7233">
              <w:rPr>
                <w:b/>
              </w:rPr>
              <w:t>ΟΜΑΔΑ Β</w:t>
            </w:r>
            <w:r w:rsidRPr="008B7233">
              <w:rPr>
                <w:b/>
              </w:rPr>
              <w:tab/>
            </w:r>
          </w:p>
        </w:tc>
      </w:tr>
      <w:tr w:rsidR="00C349B3" w:rsidRPr="008B7233" w14:paraId="11FB6C37" w14:textId="77777777">
        <w:trPr>
          <w:trHeight w:val="277"/>
          <w:jc w:val="center"/>
        </w:trPr>
        <w:tc>
          <w:tcPr>
            <w:tcW w:w="639" w:type="pct"/>
            <w:shd w:val="clear" w:color="auto" w:fill="B3B3B3"/>
            <w:vAlign w:val="center"/>
          </w:tcPr>
          <w:p w14:paraId="3BCD2E8E" w14:textId="77777777" w:rsidR="00C349B3" w:rsidRPr="008B7233" w:rsidRDefault="00C349B3">
            <w:pPr>
              <w:spacing w:line="276" w:lineRule="auto"/>
              <w:rPr>
                <w:b/>
              </w:rPr>
            </w:pPr>
            <w:r w:rsidRPr="008B7233">
              <w:rPr>
                <w:b/>
              </w:rPr>
              <w:lastRenderedPageBreak/>
              <w:t>Β.</w:t>
            </w:r>
          </w:p>
        </w:tc>
        <w:tc>
          <w:tcPr>
            <w:tcW w:w="1716" w:type="pct"/>
            <w:shd w:val="clear" w:color="auto" w:fill="B3B3B3"/>
            <w:vAlign w:val="center"/>
          </w:tcPr>
          <w:p w14:paraId="497FE48A" w14:textId="77777777" w:rsidR="00C349B3" w:rsidRPr="008B7233" w:rsidRDefault="00C349B3">
            <w:pPr>
              <w:numPr>
                <w:ilvl w:val="12"/>
                <w:numId w:val="0"/>
              </w:numPr>
              <w:spacing w:line="276" w:lineRule="auto"/>
              <w:rPr>
                <w:b/>
              </w:rPr>
            </w:pPr>
            <w:r w:rsidRPr="008B7233">
              <w:rPr>
                <w:b/>
              </w:rPr>
              <w:t>Προσφερόμενες Υπηρεσίες</w:t>
            </w:r>
          </w:p>
        </w:tc>
        <w:tc>
          <w:tcPr>
            <w:tcW w:w="936" w:type="pct"/>
            <w:shd w:val="clear" w:color="auto" w:fill="B3B3B3"/>
            <w:vAlign w:val="center"/>
          </w:tcPr>
          <w:p w14:paraId="4A6F4BA3" w14:textId="4D5F1AE9" w:rsidR="00C349B3" w:rsidRPr="008B7233" w:rsidRDefault="009C3C1B">
            <w:pPr>
              <w:numPr>
                <w:ilvl w:val="12"/>
                <w:numId w:val="0"/>
              </w:numPr>
              <w:spacing w:line="276" w:lineRule="auto"/>
              <w:jc w:val="center"/>
              <w:rPr>
                <w:b/>
              </w:rPr>
            </w:pPr>
            <w:r>
              <w:rPr>
                <w:b/>
              </w:rPr>
              <w:t>30</w:t>
            </w:r>
            <w:r w:rsidR="00C349B3" w:rsidRPr="008B7233">
              <w:rPr>
                <w:b/>
              </w:rPr>
              <w:t>%</w:t>
            </w:r>
          </w:p>
        </w:tc>
        <w:tc>
          <w:tcPr>
            <w:tcW w:w="1709" w:type="pct"/>
            <w:shd w:val="clear" w:color="auto" w:fill="B3B3B3"/>
            <w:vAlign w:val="center"/>
          </w:tcPr>
          <w:p w14:paraId="2AB58D53" w14:textId="77777777" w:rsidR="00C349B3" w:rsidRPr="008B7233" w:rsidRDefault="00C349B3">
            <w:pPr>
              <w:numPr>
                <w:ilvl w:val="12"/>
                <w:numId w:val="0"/>
              </w:numPr>
              <w:spacing w:line="276" w:lineRule="auto"/>
            </w:pPr>
          </w:p>
        </w:tc>
      </w:tr>
      <w:tr w:rsidR="009C3C1B" w:rsidRPr="008B7233" w14:paraId="32E1B87D" w14:textId="77777777" w:rsidTr="009C3C1B">
        <w:trPr>
          <w:jc w:val="center"/>
        </w:trPr>
        <w:tc>
          <w:tcPr>
            <w:tcW w:w="639" w:type="pct"/>
            <w:vAlign w:val="center"/>
          </w:tcPr>
          <w:p w14:paraId="75734342" w14:textId="77777777" w:rsidR="009C3C1B" w:rsidRPr="008B7233" w:rsidRDefault="009C3C1B" w:rsidP="009C3C1B">
            <w:pPr>
              <w:spacing w:line="276" w:lineRule="auto"/>
              <w:rPr>
                <w:b/>
              </w:rPr>
            </w:pPr>
            <w:r w:rsidRPr="008B7233">
              <w:rPr>
                <w:b/>
              </w:rPr>
              <w:t>Β.1</w:t>
            </w:r>
          </w:p>
        </w:tc>
        <w:tc>
          <w:tcPr>
            <w:tcW w:w="1716" w:type="pct"/>
            <w:vAlign w:val="center"/>
          </w:tcPr>
          <w:p w14:paraId="61E82D8A" w14:textId="77777777" w:rsidR="009C3C1B" w:rsidRPr="008B7233" w:rsidRDefault="009C3C1B" w:rsidP="009C3C1B">
            <w:pPr>
              <w:numPr>
                <w:ilvl w:val="12"/>
                <w:numId w:val="0"/>
              </w:numPr>
              <w:spacing w:line="276" w:lineRule="auto"/>
            </w:pPr>
            <w:r w:rsidRPr="008B7233">
              <w:t>Μελέτη Εφαρμογής – Ανάλυσης Απαιτήσεων</w:t>
            </w:r>
          </w:p>
        </w:tc>
        <w:tc>
          <w:tcPr>
            <w:tcW w:w="936" w:type="pct"/>
            <w:vAlign w:val="center"/>
          </w:tcPr>
          <w:p w14:paraId="2327FCFF" w14:textId="0150513A" w:rsidR="009C3C1B" w:rsidRPr="008B7233" w:rsidRDefault="009C3C1B" w:rsidP="009C3C1B">
            <w:pPr>
              <w:numPr>
                <w:ilvl w:val="12"/>
                <w:numId w:val="0"/>
              </w:numPr>
              <w:spacing w:line="276" w:lineRule="auto"/>
              <w:jc w:val="center"/>
              <w:rPr>
                <w:lang w:val="en-US"/>
              </w:rPr>
            </w:pPr>
            <w:r>
              <w:t>4</w:t>
            </w:r>
            <w:r w:rsidRPr="00213B79">
              <w:t>%</w:t>
            </w:r>
          </w:p>
        </w:tc>
        <w:tc>
          <w:tcPr>
            <w:tcW w:w="1709" w:type="pct"/>
            <w:vAlign w:val="center"/>
          </w:tcPr>
          <w:p w14:paraId="502191C3" w14:textId="77777777" w:rsidR="009C3C1B" w:rsidRPr="008B7233" w:rsidRDefault="009C3C1B" w:rsidP="009C3C1B">
            <w:pPr>
              <w:numPr>
                <w:ilvl w:val="12"/>
                <w:numId w:val="0"/>
              </w:numPr>
              <w:spacing w:line="276" w:lineRule="auto"/>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Ενότητα </w:t>
            </w:r>
            <w:r>
              <w:rPr>
                <w:color w:val="000000" w:themeColor="text1"/>
                <w:lang w:val="en-US"/>
              </w:rPr>
              <w:t>6</w:t>
            </w:r>
            <w:r w:rsidRPr="008B7233">
              <w:rPr>
                <w:color w:val="000000" w:themeColor="text1"/>
              </w:rPr>
              <w:t>.1</w:t>
            </w:r>
          </w:p>
        </w:tc>
      </w:tr>
      <w:tr w:rsidR="009C3C1B" w:rsidRPr="008B7233" w14:paraId="11093114" w14:textId="77777777" w:rsidTr="009C3C1B">
        <w:trPr>
          <w:jc w:val="center"/>
        </w:trPr>
        <w:tc>
          <w:tcPr>
            <w:tcW w:w="639" w:type="pct"/>
            <w:vAlign w:val="center"/>
          </w:tcPr>
          <w:p w14:paraId="186F544D" w14:textId="77777777" w:rsidR="009C3C1B" w:rsidRPr="008B7233" w:rsidRDefault="009C3C1B" w:rsidP="009C3C1B">
            <w:pPr>
              <w:spacing w:line="276" w:lineRule="auto"/>
              <w:rPr>
                <w:b/>
              </w:rPr>
            </w:pPr>
            <w:r w:rsidRPr="008B7233">
              <w:rPr>
                <w:b/>
              </w:rPr>
              <w:t>Β.2</w:t>
            </w:r>
          </w:p>
        </w:tc>
        <w:tc>
          <w:tcPr>
            <w:tcW w:w="1716" w:type="pct"/>
            <w:vAlign w:val="center"/>
          </w:tcPr>
          <w:p w14:paraId="0201CCFE" w14:textId="4F08FBE7" w:rsidR="009C3C1B" w:rsidRPr="008B7233" w:rsidRDefault="009C3C1B" w:rsidP="009C3C1B">
            <w:pPr>
              <w:numPr>
                <w:ilvl w:val="12"/>
                <w:numId w:val="0"/>
              </w:numPr>
              <w:spacing w:line="276" w:lineRule="auto"/>
            </w:pPr>
            <w:r w:rsidRPr="008B7233">
              <w:t xml:space="preserve">Υπηρεσίες </w:t>
            </w:r>
            <w:r>
              <w:t>Εκπαίδευσης</w:t>
            </w:r>
          </w:p>
        </w:tc>
        <w:tc>
          <w:tcPr>
            <w:tcW w:w="936" w:type="pct"/>
            <w:vAlign w:val="center"/>
          </w:tcPr>
          <w:p w14:paraId="1A21D689" w14:textId="607C4677" w:rsidR="009C3C1B" w:rsidRPr="008B7233" w:rsidRDefault="009C3C1B" w:rsidP="009C3C1B">
            <w:pPr>
              <w:numPr>
                <w:ilvl w:val="12"/>
                <w:numId w:val="0"/>
              </w:numPr>
              <w:spacing w:line="276" w:lineRule="auto"/>
              <w:jc w:val="center"/>
            </w:pPr>
            <w:r>
              <w:t>4</w:t>
            </w:r>
            <w:r w:rsidRPr="00213B79">
              <w:t>%</w:t>
            </w:r>
          </w:p>
        </w:tc>
        <w:tc>
          <w:tcPr>
            <w:tcW w:w="1709" w:type="pct"/>
            <w:vAlign w:val="center"/>
          </w:tcPr>
          <w:p w14:paraId="1F300A55" w14:textId="6FF7C333" w:rsidR="009C3C1B" w:rsidRPr="008B7233" w:rsidRDefault="009C3C1B" w:rsidP="009C3C1B">
            <w:pPr>
              <w:numPr>
                <w:ilvl w:val="12"/>
                <w:numId w:val="0"/>
              </w:numPr>
              <w:spacing w:line="276" w:lineRule="auto"/>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Ενότητα </w:t>
            </w:r>
            <w:r>
              <w:rPr>
                <w:color w:val="000000" w:themeColor="text1"/>
                <w:lang w:val="en-US"/>
              </w:rPr>
              <w:t>6</w:t>
            </w:r>
            <w:r w:rsidRPr="008B7233">
              <w:rPr>
                <w:color w:val="000000" w:themeColor="text1"/>
              </w:rPr>
              <w:t>.2</w:t>
            </w:r>
          </w:p>
        </w:tc>
      </w:tr>
      <w:tr w:rsidR="009C3C1B" w:rsidRPr="008B7233" w14:paraId="54E3AEB5" w14:textId="77777777" w:rsidTr="009C3C1B">
        <w:trPr>
          <w:jc w:val="center"/>
        </w:trPr>
        <w:tc>
          <w:tcPr>
            <w:tcW w:w="639" w:type="pct"/>
            <w:vAlign w:val="center"/>
          </w:tcPr>
          <w:p w14:paraId="28AC89B5" w14:textId="77777777" w:rsidR="009C3C1B" w:rsidRPr="008B7233" w:rsidRDefault="009C3C1B" w:rsidP="009C3C1B">
            <w:pPr>
              <w:spacing w:line="276" w:lineRule="auto"/>
              <w:rPr>
                <w:b/>
              </w:rPr>
            </w:pPr>
            <w:r w:rsidRPr="008B7233">
              <w:rPr>
                <w:b/>
              </w:rPr>
              <w:t>Β.</w:t>
            </w:r>
            <w:r>
              <w:rPr>
                <w:b/>
              </w:rPr>
              <w:t>3</w:t>
            </w:r>
          </w:p>
        </w:tc>
        <w:tc>
          <w:tcPr>
            <w:tcW w:w="1716" w:type="pct"/>
            <w:vAlign w:val="center"/>
          </w:tcPr>
          <w:p w14:paraId="7E2BBC7E" w14:textId="61D99FC0" w:rsidR="009C3C1B" w:rsidRPr="008B7233" w:rsidRDefault="009C3C1B" w:rsidP="009C3C1B">
            <w:pPr>
              <w:numPr>
                <w:ilvl w:val="12"/>
                <w:numId w:val="0"/>
              </w:numPr>
              <w:spacing w:line="276" w:lineRule="auto"/>
            </w:pPr>
            <w:r w:rsidRPr="008B7233">
              <w:t>Υπηρεσίες Πιλοτικής</w:t>
            </w:r>
            <w:r>
              <w:t xml:space="preserve"> </w:t>
            </w:r>
            <w:r w:rsidRPr="008B7233">
              <w:t>Λειτουργίας</w:t>
            </w:r>
            <w:r>
              <w:t xml:space="preserve"> &amp; Πλήρους Δοκιμαστικής</w:t>
            </w:r>
            <w:r w:rsidRPr="008B7233">
              <w:t xml:space="preserve"> Λειτουργίας</w:t>
            </w:r>
          </w:p>
        </w:tc>
        <w:tc>
          <w:tcPr>
            <w:tcW w:w="936" w:type="pct"/>
            <w:vAlign w:val="center"/>
          </w:tcPr>
          <w:p w14:paraId="6EEB2282" w14:textId="3E9C843E" w:rsidR="009C3C1B" w:rsidRPr="008B7233" w:rsidRDefault="009C3C1B" w:rsidP="009C3C1B">
            <w:pPr>
              <w:numPr>
                <w:ilvl w:val="12"/>
                <w:numId w:val="0"/>
              </w:numPr>
              <w:spacing w:line="276" w:lineRule="auto"/>
              <w:jc w:val="center"/>
            </w:pPr>
            <w:r>
              <w:t>4</w:t>
            </w:r>
            <w:r w:rsidRPr="00213B79">
              <w:t>%</w:t>
            </w:r>
          </w:p>
        </w:tc>
        <w:tc>
          <w:tcPr>
            <w:tcW w:w="1709" w:type="pct"/>
            <w:vAlign w:val="center"/>
          </w:tcPr>
          <w:p w14:paraId="4D97D56E" w14:textId="4C1D4B34" w:rsidR="009C3C1B" w:rsidRPr="008B7233" w:rsidRDefault="009C3C1B" w:rsidP="009C3C1B">
            <w:pPr>
              <w:numPr>
                <w:ilvl w:val="12"/>
                <w:numId w:val="0"/>
              </w:numPr>
              <w:spacing w:line="276" w:lineRule="auto"/>
            </w:pPr>
            <w:r w:rsidRPr="008B7233">
              <w:rPr>
                <w:color w:val="000000" w:themeColor="text1"/>
              </w:rPr>
              <w:t xml:space="preserve">Παράρτημα </w:t>
            </w:r>
            <w:r w:rsidRPr="008B7233">
              <w:rPr>
                <w:color w:val="000000" w:themeColor="text1"/>
                <w:lang w:val="en-US"/>
              </w:rPr>
              <w:t xml:space="preserve">I - </w:t>
            </w:r>
            <w:r>
              <w:rPr>
                <w:color w:val="000000" w:themeColor="text1"/>
              </w:rPr>
              <w:t>Ενότητες</w:t>
            </w:r>
            <w:r w:rsidRPr="008B7233">
              <w:rPr>
                <w:color w:val="000000" w:themeColor="text1"/>
              </w:rPr>
              <w:t xml:space="preserve"> </w:t>
            </w:r>
            <w:r>
              <w:rPr>
                <w:color w:val="000000" w:themeColor="text1"/>
                <w:lang w:val="en-US"/>
              </w:rPr>
              <w:t>6</w:t>
            </w:r>
            <w:r w:rsidRPr="008B7233">
              <w:rPr>
                <w:color w:val="000000" w:themeColor="text1"/>
              </w:rPr>
              <w:t>.</w:t>
            </w:r>
            <w:r>
              <w:rPr>
                <w:color w:val="000000" w:themeColor="text1"/>
              </w:rPr>
              <w:t>3 &amp; 6.4</w:t>
            </w:r>
          </w:p>
        </w:tc>
      </w:tr>
      <w:tr w:rsidR="009C3C1B" w:rsidRPr="008B7233" w14:paraId="62E89F75" w14:textId="77777777" w:rsidTr="009C3C1B">
        <w:trPr>
          <w:jc w:val="center"/>
        </w:trPr>
        <w:tc>
          <w:tcPr>
            <w:tcW w:w="639" w:type="pct"/>
            <w:vAlign w:val="center"/>
          </w:tcPr>
          <w:p w14:paraId="62566195" w14:textId="58B02201" w:rsidR="009C3C1B" w:rsidRPr="008B7233" w:rsidRDefault="009C3C1B" w:rsidP="009C3C1B">
            <w:pPr>
              <w:spacing w:line="276" w:lineRule="auto"/>
              <w:rPr>
                <w:b/>
              </w:rPr>
            </w:pPr>
            <w:r w:rsidRPr="008B7233">
              <w:rPr>
                <w:b/>
              </w:rPr>
              <w:t>Β.</w:t>
            </w:r>
            <w:r>
              <w:rPr>
                <w:b/>
              </w:rPr>
              <w:t>4</w:t>
            </w:r>
          </w:p>
        </w:tc>
        <w:tc>
          <w:tcPr>
            <w:tcW w:w="1716" w:type="pct"/>
            <w:vAlign w:val="center"/>
          </w:tcPr>
          <w:p w14:paraId="26EA7B9B" w14:textId="05964891" w:rsidR="009C3C1B" w:rsidRPr="008B7233" w:rsidRDefault="009C3C1B" w:rsidP="009C3C1B">
            <w:pPr>
              <w:numPr>
                <w:ilvl w:val="12"/>
                <w:numId w:val="0"/>
              </w:numPr>
              <w:spacing w:line="276" w:lineRule="auto"/>
            </w:pPr>
            <w:r w:rsidRPr="008B7233">
              <w:t xml:space="preserve">Υπηρεσίες </w:t>
            </w:r>
            <w:r>
              <w:t xml:space="preserve">Δημοσιότητας </w:t>
            </w:r>
          </w:p>
        </w:tc>
        <w:tc>
          <w:tcPr>
            <w:tcW w:w="936" w:type="pct"/>
            <w:vAlign w:val="center"/>
          </w:tcPr>
          <w:p w14:paraId="0C94A10F" w14:textId="6BD2F09B" w:rsidR="009C3C1B" w:rsidRPr="008B7233" w:rsidRDefault="009C3C1B" w:rsidP="009C3C1B">
            <w:pPr>
              <w:numPr>
                <w:ilvl w:val="12"/>
                <w:numId w:val="0"/>
              </w:numPr>
              <w:spacing w:line="276" w:lineRule="auto"/>
              <w:jc w:val="center"/>
            </w:pPr>
            <w:r>
              <w:t>4</w:t>
            </w:r>
            <w:r w:rsidRPr="00213B79">
              <w:t>%</w:t>
            </w:r>
          </w:p>
        </w:tc>
        <w:tc>
          <w:tcPr>
            <w:tcW w:w="1709" w:type="pct"/>
            <w:vAlign w:val="center"/>
          </w:tcPr>
          <w:p w14:paraId="3CF37552" w14:textId="776D5BE3" w:rsidR="009C3C1B" w:rsidRPr="008B7233" w:rsidRDefault="009C3C1B" w:rsidP="009C3C1B">
            <w:pPr>
              <w:numPr>
                <w:ilvl w:val="12"/>
                <w:numId w:val="0"/>
              </w:numPr>
              <w:spacing w:line="276" w:lineRule="auto"/>
              <w:rPr>
                <w:color w:val="000000" w:themeColor="text1"/>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Ενότητα </w:t>
            </w:r>
            <w:r>
              <w:rPr>
                <w:color w:val="000000" w:themeColor="text1"/>
              </w:rPr>
              <w:t>6.5</w:t>
            </w:r>
          </w:p>
        </w:tc>
      </w:tr>
      <w:tr w:rsidR="009C3C1B" w:rsidRPr="008B7233" w14:paraId="47832C27" w14:textId="77777777" w:rsidTr="009C3C1B">
        <w:trPr>
          <w:jc w:val="center"/>
        </w:trPr>
        <w:tc>
          <w:tcPr>
            <w:tcW w:w="639" w:type="pct"/>
          </w:tcPr>
          <w:p w14:paraId="11CD8D2D" w14:textId="66C7C7D6" w:rsidR="009C3C1B" w:rsidRPr="008B7233" w:rsidRDefault="009C3C1B" w:rsidP="009C3C1B">
            <w:pPr>
              <w:spacing w:line="276" w:lineRule="auto"/>
              <w:rPr>
                <w:b/>
              </w:rPr>
            </w:pPr>
            <w:r w:rsidRPr="00F532B7">
              <w:rPr>
                <w:b/>
              </w:rPr>
              <w:t>Β.</w:t>
            </w:r>
            <w:r>
              <w:rPr>
                <w:b/>
              </w:rPr>
              <w:t>5</w:t>
            </w:r>
          </w:p>
        </w:tc>
        <w:tc>
          <w:tcPr>
            <w:tcW w:w="1716" w:type="pct"/>
            <w:vAlign w:val="center"/>
          </w:tcPr>
          <w:p w14:paraId="15ADABBA" w14:textId="0C9500F4" w:rsidR="009C3C1B" w:rsidRPr="009C3C1B" w:rsidRDefault="009C3C1B" w:rsidP="009C3C1B">
            <w:pPr>
              <w:numPr>
                <w:ilvl w:val="12"/>
                <w:numId w:val="0"/>
              </w:numPr>
              <w:spacing w:line="276" w:lineRule="auto"/>
              <w:rPr>
                <w:lang w:val="en-US"/>
              </w:rPr>
            </w:pPr>
            <w:r>
              <w:rPr>
                <w:lang w:val="en-US"/>
              </w:rPr>
              <w:t>Penetration Testing</w:t>
            </w:r>
          </w:p>
        </w:tc>
        <w:tc>
          <w:tcPr>
            <w:tcW w:w="936" w:type="pct"/>
            <w:vAlign w:val="center"/>
          </w:tcPr>
          <w:p w14:paraId="42A1B0C6" w14:textId="47334945" w:rsidR="009C3C1B" w:rsidRPr="008B7233" w:rsidRDefault="009C3C1B" w:rsidP="009C3C1B">
            <w:pPr>
              <w:numPr>
                <w:ilvl w:val="12"/>
                <w:numId w:val="0"/>
              </w:numPr>
              <w:spacing w:line="276" w:lineRule="auto"/>
              <w:jc w:val="center"/>
              <w:rPr>
                <w:lang w:val="en-US"/>
              </w:rPr>
            </w:pPr>
            <w:r>
              <w:t>4</w:t>
            </w:r>
            <w:r w:rsidRPr="00213B79">
              <w:t>%</w:t>
            </w:r>
          </w:p>
        </w:tc>
        <w:tc>
          <w:tcPr>
            <w:tcW w:w="1709" w:type="pct"/>
            <w:vAlign w:val="center"/>
          </w:tcPr>
          <w:p w14:paraId="50076A3B" w14:textId="75014FC9" w:rsidR="009C3C1B" w:rsidRPr="008B7233" w:rsidRDefault="009C3C1B" w:rsidP="009C3C1B">
            <w:pPr>
              <w:numPr>
                <w:ilvl w:val="12"/>
                <w:numId w:val="0"/>
              </w:numPr>
              <w:spacing w:line="276" w:lineRule="auto"/>
              <w:rPr>
                <w:color w:val="000000" w:themeColor="text1"/>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Ενότητα </w:t>
            </w:r>
            <w:r>
              <w:rPr>
                <w:color w:val="000000" w:themeColor="text1"/>
              </w:rPr>
              <w:t>6.6</w:t>
            </w:r>
          </w:p>
        </w:tc>
      </w:tr>
      <w:tr w:rsidR="009C3C1B" w:rsidRPr="008B7233" w14:paraId="6FA28151" w14:textId="77777777">
        <w:trPr>
          <w:jc w:val="center"/>
        </w:trPr>
        <w:tc>
          <w:tcPr>
            <w:tcW w:w="639" w:type="pct"/>
          </w:tcPr>
          <w:p w14:paraId="345390CF" w14:textId="5172A8E6" w:rsidR="009C3C1B" w:rsidRPr="008B7233" w:rsidRDefault="009C3C1B" w:rsidP="009C3C1B">
            <w:pPr>
              <w:spacing w:line="276" w:lineRule="auto"/>
              <w:rPr>
                <w:b/>
              </w:rPr>
            </w:pPr>
            <w:r w:rsidRPr="00F532B7">
              <w:rPr>
                <w:b/>
              </w:rPr>
              <w:t>Β.</w:t>
            </w:r>
            <w:r>
              <w:rPr>
                <w:b/>
              </w:rPr>
              <w:t>6</w:t>
            </w:r>
          </w:p>
        </w:tc>
        <w:tc>
          <w:tcPr>
            <w:tcW w:w="1716" w:type="pct"/>
            <w:vAlign w:val="center"/>
          </w:tcPr>
          <w:p w14:paraId="04E72D05" w14:textId="665D5763" w:rsidR="009C3C1B" w:rsidRPr="00FB223C" w:rsidRDefault="009C3C1B" w:rsidP="009C3C1B">
            <w:pPr>
              <w:numPr>
                <w:ilvl w:val="12"/>
                <w:numId w:val="0"/>
              </w:numPr>
              <w:spacing w:line="276" w:lineRule="auto"/>
            </w:pPr>
            <w:r>
              <w:t>Υπηρεσίες Εγγύησης και Συντήρησης</w:t>
            </w:r>
            <w:r w:rsidR="00FB223C" w:rsidRPr="00764BB8">
              <w:t xml:space="preserve"> </w:t>
            </w:r>
            <w:r w:rsidR="00FB223C" w:rsidRPr="00FF553C">
              <w:t xml:space="preserve"> (</w:t>
            </w:r>
            <w:r w:rsidR="00FB223C">
              <w:t xml:space="preserve">συμπεριλαμβανομένων Υπηρεσιών </w:t>
            </w:r>
            <w:proofErr w:type="spellStart"/>
            <w:r w:rsidR="00FB223C">
              <w:rPr>
                <w:lang w:val="en-US"/>
              </w:rPr>
              <w:t>HelpDesk</w:t>
            </w:r>
            <w:proofErr w:type="spellEnd"/>
            <w:r w:rsidR="00FB223C" w:rsidRPr="00FF553C">
              <w:t>)</w:t>
            </w:r>
          </w:p>
        </w:tc>
        <w:tc>
          <w:tcPr>
            <w:tcW w:w="936" w:type="pct"/>
            <w:vAlign w:val="center"/>
          </w:tcPr>
          <w:p w14:paraId="33B6C7CC" w14:textId="29E61451" w:rsidR="009C3C1B" w:rsidRPr="008B7233" w:rsidRDefault="00FB223C" w:rsidP="009C3C1B">
            <w:pPr>
              <w:numPr>
                <w:ilvl w:val="12"/>
                <w:numId w:val="0"/>
              </w:numPr>
              <w:spacing w:line="276" w:lineRule="auto"/>
              <w:jc w:val="center"/>
              <w:rPr>
                <w:lang w:val="en-US"/>
              </w:rPr>
            </w:pPr>
            <w:r>
              <w:rPr>
                <w:lang w:val="en-US"/>
              </w:rPr>
              <w:t>10</w:t>
            </w:r>
            <w:r w:rsidR="009C3C1B" w:rsidRPr="008B7233">
              <w:t>%</w:t>
            </w:r>
          </w:p>
        </w:tc>
        <w:tc>
          <w:tcPr>
            <w:tcW w:w="1709" w:type="pct"/>
            <w:vAlign w:val="center"/>
          </w:tcPr>
          <w:p w14:paraId="061BB2AE" w14:textId="7AA64263" w:rsidR="009C3C1B" w:rsidRPr="008B7233" w:rsidRDefault="009C3C1B" w:rsidP="009C3C1B">
            <w:pPr>
              <w:numPr>
                <w:ilvl w:val="12"/>
                <w:numId w:val="0"/>
              </w:numPr>
              <w:spacing w:line="276" w:lineRule="auto"/>
              <w:rPr>
                <w:color w:val="000000" w:themeColor="text1"/>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Ενότητα </w:t>
            </w:r>
            <w:r>
              <w:rPr>
                <w:color w:val="000000" w:themeColor="text1"/>
              </w:rPr>
              <w:t>6.7</w:t>
            </w:r>
            <w:r w:rsidR="00A76501">
              <w:rPr>
                <w:color w:val="000000" w:themeColor="text1"/>
              </w:rPr>
              <w:t xml:space="preserve"> &amp; 7.3</w:t>
            </w:r>
          </w:p>
        </w:tc>
      </w:tr>
      <w:tr w:rsidR="00C349B3" w:rsidRPr="008B7233" w14:paraId="106D5C90" w14:textId="77777777">
        <w:trPr>
          <w:trHeight w:val="461"/>
          <w:jc w:val="center"/>
        </w:trPr>
        <w:tc>
          <w:tcPr>
            <w:tcW w:w="5000" w:type="pct"/>
            <w:gridSpan w:val="4"/>
            <w:shd w:val="clear" w:color="auto" w:fill="F4B083" w:themeFill="accent2" w:themeFillTint="99"/>
            <w:vAlign w:val="center"/>
          </w:tcPr>
          <w:p w14:paraId="0383087C" w14:textId="77777777" w:rsidR="00C349B3" w:rsidRDefault="00C349B3">
            <w:pPr>
              <w:ind w:left="180"/>
              <w:rPr>
                <w:b/>
              </w:rPr>
            </w:pPr>
          </w:p>
          <w:p w14:paraId="54E92CED" w14:textId="77777777" w:rsidR="00C349B3" w:rsidRPr="008B7233" w:rsidRDefault="00C349B3">
            <w:pPr>
              <w:ind w:left="180"/>
              <w:rPr>
                <w:b/>
              </w:rPr>
            </w:pPr>
            <w:r w:rsidRPr="008B7233">
              <w:rPr>
                <w:b/>
              </w:rPr>
              <w:t xml:space="preserve">Ομάδα </w:t>
            </w:r>
            <w:r>
              <w:rPr>
                <w:b/>
              </w:rPr>
              <w:t>Γ</w:t>
            </w:r>
          </w:p>
        </w:tc>
      </w:tr>
      <w:tr w:rsidR="00C349B3" w:rsidRPr="008B7233" w14:paraId="57BF9E11" w14:textId="77777777">
        <w:trPr>
          <w:trHeight w:val="175"/>
          <w:jc w:val="center"/>
        </w:trPr>
        <w:tc>
          <w:tcPr>
            <w:tcW w:w="639" w:type="pct"/>
            <w:shd w:val="clear" w:color="auto" w:fill="B3B3B3"/>
            <w:vAlign w:val="center"/>
          </w:tcPr>
          <w:p w14:paraId="4E84B955" w14:textId="6E831269" w:rsidR="00C349B3" w:rsidRPr="008B7233" w:rsidRDefault="001D2091">
            <w:pPr>
              <w:rPr>
                <w:b/>
              </w:rPr>
            </w:pPr>
            <w:r>
              <w:rPr>
                <w:b/>
              </w:rPr>
              <w:t>Γ.</w:t>
            </w:r>
          </w:p>
        </w:tc>
        <w:tc>
          <w:tcPr>
            <w:tcW w:w="1716" w:type="pct"/>
            <w:shd w:val="clear" w:color="auto" w:fill="B3B3B3"/>
            <w:vAlign w:val="center"/>
          </w:tcPr>
          <w:p w14:paraId="54C6D47C" w14:textId="77777777" w:rsidR="00C349B3" w:rsidRPr="008B7233" w:rsidRDefault="00C349B3">
            <w:pPr>
              <w:numPr>
                <w:ilvl w:val="12"/>
                <w:numId w:val="0"/>
              </w:numPr>
              <w:rPr>
                <w:b/>
              </w:rPr>
            </w:pPr>
            <w:r w:rsidRPr="008B7233">
              <w:rPr>
                <w:b/>
              </w:rPr>
              <w:t>Μεθοδολογία Οργάνωσης/Διοίκησης και Υλοποίησης Έργου</w:t>
            </w:r>
          </w:p>
        </w:tc>
        <w:tc>
          <w:tcPr>
            <w:tcW w:w="936" w:type="pct"/>
            <w:shd w:val="clear" w:color="auto" w:fill="B3B3B3"/>
            <w:vAlign w:val="center"/>
          </w:tcPr>
          <w:p w14:paraId="6AD27462" w14:textId="77777777" w:rsidR="00C349B3" w:rsidRPr="008B7233" w:rsidRDefault="00C349B3">
            <w:pPr>
              <w:numPr>
                <w:ilvl w:val="12"/>
                <w:numId w:val="0"/>
              </w:numPr>
              <w:jc w:val="center"/>
              <w:rPr>
                <w:b/>
                <w:bCs/>
              </w:rPr>
            </w:pPr>
            <w:r w:rsidRPr="008B7233">
              <w:rPr>
                <w:b/>
                <w:bCs/>
              </w:rPr>
              <w:t>10%</w:t>
            </w:r>
          </w:p>
        </w:tc>
        <w:tc>
          <w:tcPr>
            <w:tcW w:w="1709" w:type="pct"/>
            <w:shd w:val="clear" w:color="auto" w:fill="B3B3B3"/>
            <w:vAlign w:val="center"/>
          </w:tcPr>
          <w:p w14:paraId="26C7BD8D" w14:textId="77777777" w:rsidR="00C349B3" w:rsidRPr="008B7233" w:rsidRDefault="00C349B3">
            <w:pPr>
              <w:numPr>
                <w:ilvl w:val="12"/>
                <w:numId w:val="0"/>
              </w:numPr>
              <w:rPr>
                <w:highlight w:val="yellow"/>
              </w:rPr>
            </w:pPr>
          </w:p>
        </w:tc>
      </w:tr>
      <w:tr w:rsidR="00C349B3" w:rsidRPr="008B7233" w14:paraId="3776F910" w14:textId="77777777">
        <w:trPr>
          <w:jc w:val="center"/>
        </w:trPr>
        <w:tc>
          <w:tcPr>
            <w:tcW w:w="639" w:type="pct"/>
            <w:vAlign w:val="center"/>
          </w:tcPr>
          <w:p w14:paraId="6D1FD5D4" w14:textId="2A9E3E14" w:rsidR="00C349B3" w:rsidRPr="008B7233" w:rsidRDefault="001D2091" w:rsidP="001D2091">
            <w:pPr>
              <w:rPr>
                <w:b/>
              </w:rPr>
            </w:pPr>
            <w:r>
              <w:rPr>
                <w:b/>
              </w:rPr>
              <w:t>Γ.1</w:t>
            </w:r>
          </w:p>
        </w:tc>
        <w:tc>
          <w:tcPr>
            <w:tcW w:w="1716" w:type="pct"/>
            <w:vAlign w:val="center"/>
          </w:tcPr>
          <w:p w14:paraId="795B162E" w14:textId="77777777" w:rsidR="00C349B3" w:rsidRPr="008B7233" w:rsidRDefault="00C349B3">
            <w:pPr>
              <w:numPr>
                <w:ilvl w:val="12"/>
                <w:numId w:val="0"/>
              </w:numPr>
            </w:pPr>
            <w:r w:rsidRPr="008B7233">
              <w:t>Οργάνωση Υλοποίησης Έργου (Φάσεις, Χρονοδιάγραμμα, Παραδοτέα)</w:t>
            </w:r>
          </w:p>
        </w:tc>
        <w:tc>
          <w:tcPr>
            <w:tcW w:w="936" w:type="pct"/>
            <w:vAlign w:val="center"/>
          </w:tcPr>
          <w:p w14:paraId="366EDFC4" w14:textId="77777777" w:rsidR="00C349B3" w:rsidRPr="008B7233" w:rsidRDefault="00C349B3">
            <w:pPr>
              <w:numPr>
                <w:ilvl w:val="12"/>
                <w:numId w:val="0"/>
              </w:numPr>
              <w:jc w:val="center"/>
            </w:pPr>
            <w:r w:rsidRPr="008B7233">
              <w:t>5%</w:t>
            </w:r>
          </w:p>
        </w:tc>
        <w:tc>
          <w:tcPr>
            <w:tcW w:w="1709" w:type="pct"/>
            <w:vAlign w:val="center"/>
          </w:tcPr>
          <w:p w14:paraId="568B422F" w14:textId="74598894" w:rsidR="00C349B3" w:rsidRPr="008B7233" w:rsidRDefault="00C349B3">
            <w:pPr>
              <w:numPr>
                <w:ilvl w:val="12"/>
                <w:numId w:val="0"/>
              </w:numPr>
            </w:pPr>
            <w:r w:rsidRPr="008B7233">
              <w:rPr>
                <w:color w:val="000000" w:themeColor="text1"/>
              </w:rPr>
              <w:t xml:space="preserve">Παράρτημα </w:t>
            </w:r>
            <w:r w:rsidRPr="008B7233">
              <w:rPr>
                <w:color w:val="000000" w:themeColor="text1"/>
                <w:lang w:val="en-US"/>
              </w:rPr>
              <w:t xml:space="preserve">I – </w:t>
            </w:r>
            <w:r w:rsidR="009C3C1B">
              <w:rPr>
                <w:color w:val="000000" w:themeColor="text1"/>
              </w:rPr>
              <w:t>Ενότητες</w:t>
            </w:r>
            <w:r w:rsidRPr="008B7233">
              <w:rPr>
                <w:color w:val="000000" w:themeColor="text1"/>
              </w:rPr>
              <w:t xml:space="preserve"> </w:t>
            </w:r>
            <w:r w:rsidR="009C3C1B">
              <w:rPr>
                <w:color w:val="000000" w:themeColor="text1"/>
              </w:rPr>
              <w:t>7</w:t>
            </w:r>
            <w:r w:rsidRPr="008B7233">
              <w:rPr>
                <w:color w:val="000000" w:themeColor="text1"/>
              </w:rPr>
              <w:t>.1</w:t>
            </w:r>
            <w:r w:rsidR="009C3C1B">
              <w:rPr>
                <w:color w:val="000000" w:themeColor="text1"/>
              </w:rPr>
              <w:t xml:space="preserve"> &amp; 7.2</w:t>
            </w:r>
          </w:p>
        </w:tc>
      </w:tr>
      <w:tr w:rsidR="00C349B3" w:rsidRPr="008B7233" w14:paraId="229161FD" w14:textId="77777777">
        <w:trPr>
          <w:jc w:val="center"/>
        </w:trPr>
        <w:tc>
          <w:tcPr>
            <w:tcW w:w="639" w:type="pct"/>
            <w:vAlign w:val="center"/>
          </w:tcPr>
          <w:p w14:paraId="6A3DBB8B" w14:textId="51D4911B" w:rsidR="00C349B3" w:rsidRPr="008B7233" w:rsidRDefault="001D2091" w:rsidP="001D2091">
            <w:pPr>
              <w:rPr>
                <w:b/>
              </w:rPr>
            </w:pPr>
            <w:r>
              <w:rPr>
                <w:b/>
              </w:rPr>
              <w:t>Γ</w:t>
            </w:r>
            <w:r w:rsidR="00C349B3" w:rsidRPr="008B7233">
              <w:rPr>
                <w:b/>
              </w:rPr>
              <w:t>.2</w:t>
            </w:r>
          </w:p>
        </w:tc>
        <w:tc>
          <w:tcPr>
            <w:tcW w:w="1716" w:type="pct"/>
            <w:vAlign w:val="center"/>
          </w:tcPr>
          <w:p w14:paraId="5D50B071" w14:textId="77777777" w:rsidR="00C349B3" w:rsidRPr="008B7233" w:rsidRDefault="00C349B3">
            <w:pPr>
              <w:numPr>
                <w:ilvl w:val="12"/>
                <w:numId w:val="0"/>
              </w:numPr>
            </w:pPr>
            <w:r w:rsidRPr="008B7233">
              <w:t>Σχήμα Διοίκησης - Μεθοδολογία Διοίκησης και Διασφάλισης Ποιότητας</w:t>
            </w:r>
          </w:p>
        </w:tc>
        <w:tc>
          <w:tcPr>
            <w:tcW w:w="936" w:type="pct"/>
            <w:vAlign w:val="center"/>
          </w:tcPr>
          <w:p w14:paraId="7B8DBCEF" w14:textId="77777777" w:rsidR="00C349B3" w:rsidRPr="008B7233" w:rsidRDefault="00C349B3">
            <w:pPr>
              <w:numPr>
                <w:ilvl w:val="12"/>
                <w:numId w:val="0"/>
              </w:numPr>
              <w:jc w:val="center"/>
            </w:pPr>
            <w:r w:rsidRPr="008B7233">
              <w:t>5%</w:t>
            </w:r>
          </w:p>
        </w:tc>
        <w:tc>
          <w:tcPr>
            <w:tcW w:w="1709" w:type="pct"/>
            <w:vAlign w:val="center"/>
          </w:tcPr>
          <w:p w14:paraId="07960D85" w14:textId="2C09C17E" w:rsidR="00C349B3" w:rsidRPr="008B7233" w:rsidRDefault="00C349B3">
            <w:pPr>
              <w:numPr>
                <w:ilvl w:val="12"/>
                <w:numId w:val="0"/>
              </w:num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Ενότητες </w:t>
            </w:r>
            <w:r w:rsidR="009C3C1B">
              <w:rPr>
                <w:color w:val="000000" w:themeColor="text1"/>
              </w:rPr>
              <w:t>7</w:t>
            </w:r>
            <w:r w:rsidRPr="008B7233">
              <w:rPr>
                <w:color w:val="000000" w:themeColor="text1"/>
              </w:rPr>
              <w:t xml:space="preserve">.4 &amp; </w:t>
            </w:r>
            <w:r w:rsidR="009C3C1B">
              <w:rPr>
                <w:color w:val="000000" w:themeColor="text1"/>
              </w:rPr>
              <w:t>7</w:t>
            </w:r>
            <w:r w:rsidRPr="008B7233">
              <w:rPr>
                <w:color w:val="000000" w:themeColor="text1"/>
              </w:rPr>
              <w:t>.5</w:t>
            </w:r>
          </w:p>
        </w:tc>
      </w:tr>
      <w:tr w:rsidR="00C349B3" w:rsidRPr="008B7233" w14:paraId="17B7DEDB" w14:textId="77777777">
        <w:trPr>
          <w:jc w:val="center"/>
        </w:trPr>
        <w:tc>
          <w:tcPr>
            <w:tcW w:w="2355" w:type="pct"/>
            <w:gridSpan w:val="2"/>
            <w:shd w:val="clear" w:color="auto" w:fill="C0C0C0"/>
            <w:vAlign w:val="center"/>
          </w:tcPr>
          <w:p w14:paraId="3E68E301" w14:textId="77777777" w:rsidR="00C349B3" w:rsidRPr="008B7233" w:rsidRDefault="00C349B3">
            <w:pPr>
              <w:numPr>
                <w:ilvl w:val="12"/>
                <w:numId w:val="0"/>
              </w:numPr>
              <w:rPr>
                <w:b/>
              </w:rPr>
            </w:pPr>
            <w:r w:rsidRPr="008B7233">
              <w:rPr>
                <w:b/>
              </w:rPr>
              <w:t xml:space="preserve">ΣΥΝΟΛΟ </w:t>
            </w:r>
          </w:p>
        </w:tc>
        <w:tc>
          <w:tcPr>
            <w:tcW w:w="936" w:type="pct"/>
            <w:shd w:val="clear" w:color="auto" w:fill="C0C0C0"/>
            <w:vAlign w:val="center"/>
          </w:tcPr>
          <w:p w14:paraId="58D96AC3" w14:textId="77777777" w:rsidR="00C349B3" w:rsidRPr="008B7233" w:rsidRDefault="00C349B3">
            <w:pPr>
              <w:numPr>
                <w:ilvl w:val="12"/>
                <w:numId w:val="0"/>
              </w:numPr>
              <w:jc w:val="center"/>
              <w:rPr>
                <w:b/>
                <w:lang w:val="en-US"/>
              </w:rPr>
            </w:pPr>
            <w:r w:rsidRPr="008B7233">
              <w:rPr>
                <w:b/>
                <w:lang w:val="en-US"/>
              </w:rPr>
              <w:t>100%</w:t>
            </w:r>
          </w:p>
        </w:tc>
        <w:tc>
          <w:tcPr>
            <w:tcW w:w="1709" w:type="pct"/>
            <w:shd w:val="clear" w:color="auto" w:fill="C0C0C0"/>
            <w:vAlign w:val="center"/>
          </w:tcPr>
          <w:p w14:paraId="27E1AD08" w14:textId="77777777" w:rsidR="00C349B3" w:rsidRPr="008B7233" w:rsidRDefault="00C349B3">
            <w:pPr>
              <w:numPr>
                <w:ilvl w:val="12"/>
                <w:numId w:val="0"/>
              </w:numPr>
              <w:rPr>
                <w:b/>
              </w:rPr>
            </w:pPr>
          </w:p>
        </w:tc>
      </w:tr>
    </w:tbl>
    <w:p w14:paraId="377FBD15" w14:textId="77777777" w:rsidR="009E78A6" w:rsidRDefault="009E78A6" w:rsidP="009E78A6">
      <w:pPr>
        <w:rPr>
          <w:i/>
          <w:color w:val="5B9BD5"/>
        </w:rPr>
      </w:pPr>
    </w:p>
    <w:p w14:paraId="3A85AFF6" w14:textId="77777777" w:rsidR="009E78A6" w:rsidRPr="00033BA0" w:rsidRDefault="009E78A6" w:rsidP="009E78A6">
      <w:pPr>
        <w:spacing w:before="120"/>
        <w:rPr>
          <w:b/>
          <w:i/>
        </w:rPr>
      </w:pPr>
      <w:r w:rsidRPr="00033BA0">
        <w:rPr>
          <w:b/>
          <w:i/>
        </w:rPr>
        <w:t xml:space="preserve">Επεξήγηση Κριτηρίων: </w:t>
      </w:r>
    </w:p>
    <w:p w14:paraId="35BC4855" w14:textId="77777777" w:rsidR="009E78A6" w:rsidRPr="00033BA0" w:rsidRDefault="009E78A6" w:rsidP="009E78A6">
      <w:pPr>
        <w:spacing w:before="120" w:line="360" w:lineRule="auto"/>
      </w:pPr>
      <w:bookmarkStart w:id="215" w:name="_Hlk126495957"/>
      <w:r w:rsidRPr="00033BA0">
        <w:t>Ανά κατηγορία και κριτήριο αξιολογούνται:</w:t>
      </w:r>
    </w:p>
    <w:bookmarkEnd w:id="215"/>
    <w:tbl>
      <w:tblPr>
        <w:tblW w:w="9855" w:type="dxa"/>
        <w:tblLayout w:type="fixed"/>
        <w:tblLook w:val="01E0" w:firstRow="1" w:lastRow="1" w:firstColumn="1" w:lastColumn="1" w:noHBand="0" w:noVBand="0"/>
      </w:tblPr>
      <w:tblGrid>
        <w:gridCol w:w="9855"/>
      </w:tblGrid>
      <w:tr w:rsidR="001F679E" w:rsidRPr="008B7233" w14:paraId="285ED6DA" w14:textId="77777777">
        <w:tc>
          <w:tcPr>
            <w:tcW w:w="9855" w:type="dxa"/>
            <w:shd w:val="clear" w:color="auto" w:fill="E6E6E6"/>
          </w:tcPr>
          <w:p w14:paraId="2E9F17BF" w14:textId="77777777" w:rsidR="001F679E" w:rsidRPr="008B7233" w:rsidRDefault="001F679E">
            <w:pPr>
              <w:spacing w:before="120"/>
              <w:rPr>
                <w:u w:val="single"/>
              </w:rPr>
            </w:pPr>
            <w:r w:rsidRPr="008B7233">
              <w:rPr>
                <w:u w:val="single"/>
              </w:rPr>
              <w:br w:type="page"/>
            </w:r>
            <w:r w:rsidRPr="008B7233">
              <w:rPr>
                <w:b/>
              </w:rPr>
              <w:t>Ομάδα Α – Τεχνική Λύση</w:t>
            </w:r>
          </w:p>
        </w:tc>
      </w:tr>
      <w:tr w:rsidR="001F679E" w:rsidRPr="008B7233" w14:paraId="56555869" w14:textId="77777777">
        <w:tc>
          <w:tcPr>
            <w:tcW w:w="9855" w:type="dxa"/>
            <w:shd w:val="clear" w:color="auto" w:fill="auto"/>
          </w:tcPr>
          <w:p w14:paraId="59652237" w14:textId="77777777" w:rsidR="001F679E" w:rsidRPr="008B7233" w:rsidRDefault="001F679E">
            <w:pPr>
              <w:spacing w:line="276" w:lineRule="auto"/>
            </w:pPr>
            <w:r w:rsidRPr="008B7233">
              <w:rPr>
                <w:b/>
              </w:rPr>
              <w:t xml:space="preserve">Α.1 </w:t>
            </w:r>
            <w:r w:rsidRPr="008B7233">
              <w:t>Αντίληψη και κατανόηση του έργου από τον υποψήφιο Ανάδοχο</w:t>
            </w:r>
          </w:p>
          <w:p w14:paraId="17DE7A97" w14:textId="77777777" w:rsidR="001F679E" w:rsidRPr="008B7233" w:rsidRDefault="001F679E">
            <w:pPr>
              <w:spacing w:line="276" w:lineRule="auto"/>
            </w:pPr>
            <w:r w:rsidRPr="008B7233">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τον προσφερόμενο εξοπλισμό και το προσφερόμενο λογισμικό που αποδεικνύουν την αντίληψη του έργου.</w:t>
            </w:r>
          </w:p>
          <w:p w14:paraId="4D11A7D4" w14:textId="77777777" w:rsidR="001F679E" w:rsidRPr="008B7233" w:rsidRDefault="001F679E">
            <w:pPr>
              <w:spacing w:line="276" w:lineRule="auto"/>
            </w:pPr>
            <w:r w:rsidRPr="008B7233">
              <w:t>Αξιολογούνται:</w:t>
            </w:r>
          </w:p>
          <w:p w14:paraId="396059F7" w14:textId="77777777" w:rsidR="001F679E" w:rsidRPr="008B7233" w:rsidRDefault="001F679E">
            <w:pPr>
              <w:pStyle w:val="aff"/>
              <w:numPr>
                <w:ilvl w:val="0"/>
                <w:numId w:val="112"/>
              </w:numPr>
              <w:spacing w:after="0" w:line="276" w:lineRule="auto"/>
            </w:pPr>
            <w:r w:rsidRPr="008B7233">
              <w:lastRenderedPageBreak/>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0682C6D" w14:textId="77777777" w:rsidR="001F679E" w:rsidRPr="008B7233" w:rsidRDefault="001F679E">
            <w:pPr>
              <w:pStyle w:val="aff"/>
              <w:numPr>
                <w:ilvl w:val="0"/>
                <w:numId w:val="112"/>
              </w:numPr>
              <w:spacing w:after="0" w:line="276" w:lineRule="auto"/>
            </w:pPr>
            <w:r w:rsidRPr="008B7233">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777D2750" w14:textId="77777777" w:rsidR="001F679E" w:rsidRPr="008B7233" w:rsidRDefault="001F679E">
            <w:pPr>
              <w:pStyle w:val="aff"/>
              <w:numPr>
                <w:ilvl w:val="0"/>
                <w:numId w:val="112"/>
              </w:numPr>
              <w:spacing w:after="0" w:line="276" w:lineRule="auto"/>
            </w:pPr>
            <w:r w:rsidRPr="008B7233">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75A207A" w14:textId="77777777" w:rsidR="001F679E" w:rsidRPr="008B7233" w:rsidRDefault="001F679E">
            <w:pPr>
              <w:spacing w:line="276" w:lineRule="auto"/>
            </w:pPr>
          </w:p>
          <w:p w14:paraId="779C97E6" w14:textId="77777777" w:rsidR="001F679E" w:rsidRPr="008B7233" w:rsidRDefault="001F679E">
            <w:pPr>
              <w:spacing w:line="276" w:lineRule="auto"/>
            </w:pPr>
            <w:r w:rsidRPr="008B7233">
              <w:rPr>
                <w:b/>
              </w:rPr>
              <w:t>Α.2.</w:t>
            </w:r>
            <w:r w:rsidRPr="008B7233">
              <w:t xml:space="preserve"> </w:t>
            </w:r>
            <w:r w:rsidRPr="008B7233">
              <w:rPr>
                <w:b/>
                <w:bCs/>
              </w:rPr>
              <w:t>Αρχιτεκτονική</w:t>
            </w:r>
          </w:p>
          <w:p w14:paraId="31B6F9E2" w14:textId="093858A3" w:rsidR="001F679E" w:rsidRPr="008B7233" w:rsidRDefault="001F679E" w:rsidP="001F679E">
            <w:pPr>
              <w:spacing w:line="276" w:lineRule="auto"/>
            </w:pPr>
            <w:r w:rsidRPr="008B7233">
              <w:t xml:space="preserve">Αξιολογείται η κάλυψη των απαιτήσεων του Κεφαλαίου </w:t>
            </w:r>
            <w:r>
              <w:t>3</w:t>
            </w:r>
            <w:r w:rsidRPr="008B7233">
              <w:t xml:space="preserve"> του ΠΑΡΑΡΤΗΜΑΤΟΣ Ι</w:t>
            </w:r>
            <w:r w:rsidR="00A53465">
              <w:t xml:space="preserve"> και η προτεινόμενη αρχιτεκτονική και τα πλεονεκτήματα αυτής</w:t>
            </w:r>
            <w:r w:rsidRPr="008B7233">
              <w:t>.</w:t>
            </w:r>
          </w:p>
          <w:p w14:paraId="539D1BC8" w14:textId="3081DDA9" w:rsidR="001F679E" w:rsidRPr="008B7233" w:rsidRDefault="001F679E">
            <w:pPr>
              <w:spacing w:line="276" w:lineRule="auto"/>
            </w:pPr>
            <w:r w:rsidRPr="008B7233">
              <w:rPr>
                <w:b/>
              </w:rPr>
              <w:t>Α.3</w:t>
            </w:r>
            <w:r w:rsidRPr="008B7233">
              <w:t xml:space="preserve"> </w:t>
            </w:r>
            <w:r>
              <w:rPr>
                <w:b/>
                <w:bCs/>
              </w:rPr>
              <w:t>Φυσικό Αντικείμενο</w:t>
            </w:r>
          </w:p>
          <w:p w14:paraId="1E3D0A23" w14:textId="0FD9A758" w:rsidR="001F679E" w:rsidRPr="008B7233" w:rsidRDefault="001F679E" w:rsidP="001F679E">
            <w:pPr>
              <w:spacing w:line="276" w:lineRule="auto"/>
            </w:pPr>
            <w:r w:rsidRPr="008B7233">
              <w:t xml:space="preserve">Αξιολογείται η κάλυψη των απαιτήσεων του Κεφαλαίου </w:t>
            </w:r>
            <w:r>
              <w:t>4</w:t>
            </w:r>
            <w:r w:rsidRPr="008B7233">
              <w:t xml:space="preserve"> του ΠΑΡΑΡΤΗΜΑΤΟΣ Ι</w:t>
            </w:r>
            <w:r w:rsidR="003118C0">
              <w:t xml:space="preserve"> και του Παραρτήματος ΙΙ των πινάκων Συμμόρφωσης, η </w:t>
            </w:r>
            <w:r w:rsidR="00BA311F">
              <w:t xml:space="preserve">υπερκάλυψη </w:t>
            </w:r>
            <w:r w:rsidR="003118C0">
              <w:t>των λειτουργικών και τεχνικών απαιτήσεων</w:t>
            </w:r>
            <w:r w:rsidR="00063D5B">
              <w:t xml:space="preserve"> της διακήρυξης.</w:t>
            </w:r>
            <w:r w:rsidR="003118C0">
              <w:t>.</w:t>
            </w:r>
          </w:p>
          <w:p w14:paraId="26BAA5E0" w14:textId="77777777" w:rsidR="001F679E" w:rsidRPr="008B7233" w:rsidRDefault="001F679E">
            <w:pPr>
              <w:spacing w:line="276" w:lineRule="auto"/>
            </w:pPr>
            <w:r w:rsidRPr="008B7233">
              <w:rPr>
                <w:b/>
              </w:rPr>
              <w:t>Α.4</w:t>
            </w:r>
            <w:r w:rsidRPr="008B7233">
              <w:t xml:space="preserve"> </w:t>
            </w:r>
            <w:r w:rsidRPr="008B7233">
              <w:rPr>
                <w:b/>
                <w:bCs/>
              </w:rPr>
              <w:t xml:space="preserve">Οριζόντιες Απαιτήσεις </w:t>
            </w:r>
          </w:p>
          <w:p w14:paraId="617A4EF3" w14:textId="2657C4E9" w:rsidR="001F679E" w:rsidRPr="008B7233" w:rsidRDefault="001F679E">
            <w:pPr>
              <w:spacing w:line="276" w:lineRule="auto"/>
            </w:pPr>
            <w:r w:rsidRPr="008B7233">
              <w:t xml:space="preserve">Αξιολογείται η κάλυψη των απαιτήσεων του Κεφαλαίου </w:t>
            </w:r>
            <w:r>
              <w:t>5</w:t>
            </w:r>
            <w:r w:rsidRPr="008B7233">
              <w:t xml:space="preserve"> του ΠΑΡΑΡΤΗΜΑΤΟΣ Ι</w:t>
            </w:r>
            <w:r w:rsidR="00A47A3F">
              <w:t xml:space="preserve"> και τυχόν υπερκάλυψη αυτών</w:t>
            </w:r>
            <w:r w:rsidRPr="008B7233">
              <w:t>.</w:t>
            </w:r>
          </w:p>
          <w:p w14:paraId="2C33B28B" w14:textId="77777777" w:rsidR="001F679E" w:rsidRPr="008B7233" w:rsidRDefault="001F679E"/>
        </w:tc>
      </w:tr>
      <w:tr w:rsidR="001F679E" w:rsidRPr="008B7233" w14:paraId="257ED04A" w14:textId="77777777">
        <w:tc>
          <w:tcPr>
            <w:tcW w:w="9855" w:type="dxa"/>
            <w:shd w:val="clear" w:color="auto" w:fill="E6E6E6"/>
          </w:tcPr>
          <w:p w14:paraId="232D8CC9" w14:textId="77777777" w:rsidR="001F679E" w:rsidRPr="008B7233" w:rsidRDefault="001F679E">
            <w:pPr>
              <w:spacing w:before="120"/>
              <w:rPr>
                <w:b/>
              </w:rPr>
            </w:pPr>
            <w:r w:rsidRPr="008B7233">
              <w:rPr>
                <w:u w:val="single"/>
              </w:rPr>
              <w:lastRenderedPageBreak/>
              <w:br w:type="page"/>
            </w:r>
            <w:r w:rsidRPr="008B7233">
              <w:rPr>
                <w:b/>
              </w:rPr>
              <w:t>Ομάδα Β - Προσφερόμενες Υπηρεσίες</w:t>
            </w:r>
          </w:p>
        </w:tc>
      </w:tr>
      <w:tr w:rsidR="001F679E" w:rsidRPr="008B7233" w14:paraId="232A965F" w14:textId="77777777">
        <w:tc>
          <w:tcPr>
            <w:tcW w:w="9855" w:type="dxa"/>
            <w:shd w:val="clear" w:color="auto" w:fill="auto"/>
          </w:tcPr>
          <w:p w14:paraId="0D09757C" w14:textId="77777777" w:rsidR="001F679E" w:rsidRPr="008B7233" w:rsidRDefault="001F679E">
            <w:pPr>
              <w:numPr>
                <w:ilvl w:val="12"/>
                <w:numId w:val="0"/>
              </w:numPr>
              <w:spacing w:line="276" w:lineRule="auto"/>
            </w:pPr>
          </w:p>
          <w:p w14:paraId="3EECDE47" w14:textId="77777777" w:rsidR="001F679E" w:rsidRPr="008B7233" w:rsidRDefault="001F679E">
            <w:pPr>
              <w:spacing w:before="120"/>
            </w:pPr>
            <w:r w:rsidRPr="008B7233">
              <w:rPr>
                <w:b/>
              </w:rPr>
              <w:t xml:space="preserve">Β.1 </w:t>
            </w:r>
            <w:r w:rsidRPr="008B7233">
              <w:rPr>
                <w:b/>
                <w:bCs/>
              </w:rPr>
              <w:t>Μελέτη Εφαρμογής – Ανάλυσης Απαιτήσεων</w:t>
            </w:r>
          </w:p>
          <w:p w14:paraId="352ADDC5" w14:textId="488AA7A8" w:rsidR="001F679E" w:rsidRPr="001F679E" w:rsidRDefault="001F679E" w:rsidP="001F679E">
            <w:pPr>
              <w:spacing w:before="120"/>
            </w:pPr>
            <w:r w:rsidRPr="008B7233">
              <w:t xml:space="preserve">Βαθμολογείται η προσέγγιση του υποψήφιου Αναδόχου για την κάλυψη των απαιτήσεων της ενότητας </w:t>
            </w:r>
            <w:r>
              <w:t>6</w:t>
            </w:r>
            <w:r w:rsidRPr="008B7233">
              <w:t xml:space="preserve">.1 του Παραρτήματος Ι. </w:t>
            </w:r>
          </w:p>
          <w:p w14:paraId="5CC18CBB" w14:textId="07DF6BA1" w:rsidR="001F679E" w:rsidRPr="008B7233" w:rsidRDefault="001F679E">
            <w:pPr>
              <w:spacing w:line="276" w:lineRule="auto"/>
              <w:rPr>
                <w:b/>
              </w:rPr>
            </w:pPr>
            <w:r w:rsidRPr="008B7233">
              <w:rPr>
                <w:b/>
              </w:rPr>
              <w:t>Β.</w:t>
            </w:r>
            <w:r>
              <w:rPr>
                <w:b/>
              </w:rPr>
              <w:t>2</w:t>
            </w:r>
            <w:r w:rsidRPr="008B7233">
              <w:rPr>
                <w:b/>
              </w:rPr>
              <w:t xml:space="preserve"> </w:t>
            </w:r>
            <w:r w:rsidRPr="008B7233">
              <w:rPr>
                <w:b/>
                <w:bCs/>
              </w:rPr>
              <w:t xml:space="preserve">Υπηρεσίες Εκπαίδευσης </w:t>
            </w:r>
          </w:p>
          <w:p w14:paraId="0840B70E" w14:textId="77777777" w:rsidR="001F679E" w:rsidRPr="008B7233" w:rsidRDefault="001F679E">
            <w:pPr>
              <w:spacing w:line="276" w:lineRule="auto"/>
            </w:pPr>
            <w:r w:rsidRPr="008B7233">
              <w:t>Αξιολογούνται:</w:t>
            </w:r>
          </w:p>
          <w:p w14:paraId="35BB54C0" w14:textId="77777777" w:rsidR="001F679E" w:rsidRPr="008B7233" w:rsidRDefault="001F679E">
            <w:pPr>
              <w:pStyle w:val="aff"/>
              <w:numPr>
                <w:ilvl w:val="0"/>
                <w:numId w:val="113"/>
              </w:numPr>
              <w:spacing w:after="0" w:line="276" w:lineRule="auto"/>
            </w:pPr>
            <w:r w:rsidRPr="008B7233">
              <w:t>Η μεθοδολογική προσέγγιση, οργάνωση και προετοιμασία της εκπαίδευσης ανά κατηγορία εκπαιδευομένων</w:t>
            </w:r>
          </w:p>
          <w:p w14:paraId="6EAF1A38" w14:textId="77777777" w:rsidR="001F679E" w:rsidRPr="008B7233" w:rsidRDefault="001F679E">
            <w:pPr>
              <w:pStyle w:val="aff"/>
              <w:numPr>
                <w:ilvl w:val="0"/>
                <w:numId w:val="113"/>
              </w:numPr>
              <w:spacing w:after="0" w:line="276" w:lineRule="auto"/>
            </w:pPr>
            <w:r w:rsidRPr="008B7233">
              <w:t>Το αντικείμενο της εκπαίδευσης ανά κατηγορία εκπαιδευομένων</w:t>
            </w:r>
          </w:p>
          <w:p w14:paraId="4E8DD9B1" w14:textId="77777777" w:rsidR="001F679E" w:rsidRPr="008B7233" w:rsidRDefault="001F679E">
            <w:pPr>
              <w:pStyle w:val="aff"/>
              <w:numPr>
                <w:ilvl w:val="0"/>
                <w:numId w:val="113"/>
              </w:numPr>
              <w:spacing w:after="0" w:line="276" w:lineRule="auto"/>
            </w:pPr>
            <w:r w:rsidRPr="008B7233">
              <w:t>H εκπαιδευτική διαδικασία και η διαχείριση αυτής</w:t>
            </w:r>
          </w:p>
          <w:p w14:paraId="6D66C001" w14:textId="2CCCFA30" w:rsidR="001F679E" w:rsidRPr="001F679E" w:rsidRDefault="001F679E">
            <w:pPr>
              <w:pStyle w:val="aff"/>
              <w:numPr>
                <w:ilvl w:val="0"/>
                <w:numId w:val="113"/>
              </w:numPr>
              <w:spacing w:after="0" w:line="276" w:lineRule="auto"/>
            </w:pPr>
            <w:r w:rsidRPr="008B7233">
              <w:t>Οι προσφερόμενες ώρες εκπαίδευσης ανά κατηγορία χρηστών, πέραν των κατ’ ελάχιστα ζητούμενων στην παρούσα.</w:t>
            </w:r>
          </w:p>
          <w:p w14:paraId="101C1110" w14:textId="56A2C1AD" w:rsidR="001F679E" w:rsidRPr="008B7233" w:rsidRDefault="001F679E" w:rsidP="001F679E">
            <w:pPr>
              <w:spacing w:line="276" w:lineRule="auto"/>
            </w:pPr>
            <w:r w:rsidRPr="008B7233">
              <w:rPr>
                <w:b/>
              </w:rPr>
              <w:t>Β.</w:t>
            </w:r>
            <w:r>
              <w:rPr>
                <w:b/>
              </w:rPr>
              <w:t>3</w:t>
            </w:r>
            <w:r w:rsidRPr="008B7233">
              <w:rPr>
                <w:b/>
              </w:rPr>
              <w:t xml:space="preserve"> </w:t>
            </w:r>
            <w:r w:rsidRPr="008B7233">
              <w:rPr>
                <w:b/>
                <w:bCs/>
              </w:rPr>
              <w:t xml:space="preserve">Υπηρεσίες </w:t>
            </w:r>
            <w:r w:rsidRPr="001F679E">
              <w:rPr>
                <w:b/>
                <w:bCs/>
              </w:rPr>
              <w:t>Πιλοτικής Λειτουργίας &amp; Πλήρους Δοκιμαστικής Λειτουργίας</w:t>
            </w:r>
          </w:p>
          <w:p w14:paraId="1FC75234" w14:textId="77777777" w:rsidR="001F679E" w:rsidRPr="008B7233" w:rsidRDefault="001F679E" w:rsidP="001F679E">
            <w:pPr>
              <w:spacing w:line="276" w:lineRule="auto"/>
            </w:pPr>
            <w:r w:rsidRPr="008B7233">
              <w:t xml:space="preserve">Βαθμολογούνται οι προσφερόμενες υπηρεσίες </w:t>
            </w:r>
            <w:r w:rsidRPr="001F679E">
              <w:t xml:space="preserve">Πιλοτικής Λειτουργίας &amp; Πλήρους Δοκιμαστικής Λειτουργίας </w:t>
            </w:r>
            <w:r w:rsidRPr="008B7233">
              <w:t>και αξιολογούνται:</w:t>
            </w:r>
          </w:p>
          <w:p w14:paraId="3CA961FE" w14:textId="77777777" w:rsidR="001F679E" w:rsidRPr="008B7233" w:rsidRDefault="001F679E">
            <w:pPr>
              <w:pStyle w:val="aff"/>
              <w:numPr>
                <w:ilvl w:val="0"/>
                <w:numId w:val="117"/>
              </w:numPr>
              <w:spacing w:after="0" w:line="276" w:lineRule="auto"/>
              <w:ind w:left="601" w:hanging="283"/>
            </w:pPr>
            <w:r w:rsidRPr="008B7233">
              <w:lastRenderedPageBreak/>
              <w:t xml:space="preserve">Η προτεινόμενη μεθοδολογία παροχής των υπηρεσιών όπως αναφέρονται στο Παράρτημα Ι, </w:t>
            </w:r>
            <w:r>
              <w:t>Ενότητες</w:t>
            </w:r>
            <w:r w:rsidRPr="008B7233">
              <w:t xml:space="preserve"> </w:t>
            </w:r>
            <w:r>
              <w:t>6</w:t>
            </w:r>
            <w:r w:rsidRPr="008B7233">
              <w:t>.</w:t>
            </w:r>
            <w:r>
              <w:t>3</w:t>
            </w:r>
            <w:r w:rsidRPr="008B7233">
              <w:t xml:space="preserve"> </w:t>
            </w:r>
            <w:r>
              <w:t>και 6.4</w:t>
            </w:r>
          </w:p>
          <w:p w14:paraId="49212397" w14:textId="77777777" w:rsidR="001F679E" w:rsidRPr="008B7233" w:rsidRDefault="001F679E">
            <w:pPr>
              <w:pStyle w:val="aff"/>
              <w:numPr>
                <w:ilvl w:val="0"/>
                <w:numId w:val="116"/>
              </w:numPr>
              <w:spacing w:after="0" w:line="276" w:lineRule="auto"/>
              <w:ind w:left="601" w:hanging="283"/>
            </w:pPr>
            <w:r w:rsidRPr="008B7233">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573E32E7" w14:textId="77777777" w:rsidR="001F679E" w:rsidRDefault="001F679E">
            <w:pPr>
              <w:spacing w:line="276" w:lineRule="auto"/>
              <w:rPr>
                <w:b/>
              </w:rPr>
            </w:pPr>
          </w:p>
          <w:p w14:paraId="4EA6BEB5" w14:textId="77777777" w:rsidR="001F679E" w:rsidRPr="008B7233" w:rsidRDefault="001F679E" w:rsidP="001F679E">
            <w:pPr>
              <w:spacing w:line="276" w:lineRule="auto"/>
            </w:pPr>
            <w:r w:rsidRPr="008B7233">
              <w:rPr>
                <w:b/>
              </w:rPr>
              <w:t>Β.</w:t>
            </w:r>
            <w:r>
              <w:rPr>
                <w:b/>
              </w:rPr>
              <w:t>4</w:t>
            </w:r>
            <w:r w:rsidRPr="008B7233">
              <w:rPr>
                <w:b/>
              </w:rPr>
              <w:t xml:space="preserve"> </w:t>
            </w:r>
            <w:r w:rsidRPr="008B7233">
              <w:rPr>
                <w:b/>
                <w:bCs/>
              </w:rPr>
              <w:t xml:space="preserve">Υπηρεσίες </w:t>
            </w:r>
            <w:r>
              <w:rPr>
                <w:b/>
                <w:bCs/>
              </w:rPr>
              <w:t>Δημοσιότητας</w:t>
            </w:r>
          </w:p>
          <w:p w14:paraId="6DEEF33A" w14:textId="32981DEE" w:rsidR="001F679E" w:rsidRPr="008B7233" w:rsidRDefault="001F679E" w:rsidP="001F679E">
            <w:pPr>
              <w:spacing w:line="276" w:lineRule="auto"/>
            </w:pPr>
            <w:r w:rsidRPr="001F679E">
              <w:t>Βαθμολογείται η προσέγγιση του υποψήφιου Αναδόχου για την κάλυψη των απαιτήσεων της ενότητας 6.</w:t>
            </w:r>
            <w:r>
              <w:t>5</w:t>
            </w:r>
            <w:r w:rsidRPr="001F679E">
              <w:t xml:space="preserve"> του Παραρτήματος Ι</w:t>
            </w:r>
            <w:r>
              <w:t>, καθώς και ε</w:t>
            </w:r>
            <w:r w:rsidRPr="008B7233">
              <w:t>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325EB728" w14:textId="2B2B186C" w:rsidR="001F679E" w:rsidRPr="00933047" w:rsidRDefault="001F679E" w:rsidP="001F679E">
            <w:pPr>
              <w:spacing w:line="276" w:lineRule="auto"/>
            </w:pPr>
            <w:r w:rsidRPr="008B7233">
              <w:rPr>
                <w:b/>
              </w:rPr>
              <w:t>Β.</w:t>
            </w:r>
            <w:r>
              <w:rPr>
                <w:b/>
              </w:rPr>
              <w:t>5</w:t>
            </w:r>
            <w:r w:rsidRPr="008B7233">
              <w:rPr>
                <w:b/>
              </w:rPr>
              <w:t xml:space="preserve"> </w:t>
            </w:r>
            <w:r>
              <w:rPr>
                <w:b/>
                <w:bCs/>
                <w:lang w:val="en-US"/>
              </w:rPr>
              <w:t>Penetration</w:t>
            </w:r>
            <w:r w:rsidRPr="00933047">
              <w:rPr>
                <w:b/>
                <w:bCs/>
              </w:rPr>
              <w:t xml:space="preserve"> </w:t>
            </w:r>
            <w:r>
              <w:rPr>
                <w:b/>
                <w:bCs/>
                <w:lang w:val="en-US"/>
              </w:rPr>
              <w:t>Testing</w:t>
            </w:r>
          </w:p>
          <w:p w14:paraId="2A5B6AC7" w14:textId="3DFCFEBE" w:rsidR="001F679E" w:rsidRPr="001F679E" w:rsidRDefault="001F679E" w:rsidP="001F679E">
            <w:pPr>
              <w:spacing w:line="276" w:lineRule="auto"/>
            </w:pPr>
            <w:r w:rsidRPr="001F679E">
              <w:t>Βαθμολογείται η προσέγγιση του υποψήφιου Αναδόχου για την κάλυψη των απαιτήσεων της ενότητας 6.</w:t>
            </w:r>
            <w:r>
              <w:t>6</w:t>
            </w:r>
            <w:r w:rsidRPr="001F679E">
              <w:t xml:space="preserve"> του Παραρτήματος Ι</w:t>
            </w:r>
            <w:r>
              <w:t>.</w:t>
            </w:r>
          </w:p>
          <w:p w14:paraId="0833A8CE" w14:textId="5BA305B0" w:rsidR="001F679E" w:rsidRPr="008B7233" w:rsidRDefault="001F679E">
            <w:pPr>
              <w:spacing w:line="276" w:lineRule="auto"/>
            </w:pPr>
            <w:r w:rsidRPr="008B7233">
              <w:rPr>
                <w:b/>
              </w:rPr>
              <w:t>Β.</w:t>
            </w:r>
            <w:r w:rsidRPr="00933047">
              <w:rPr>
                <w:b/>
              </w:rPr>
              <w:t>6</w:t>
            </w:r>
            <w:r w:rsidRPr="008B7233">
              <w:rPr>
                <w:b/>
              </w:rPr>
              <w:t xml:space="preserve"> </w:t>
            </w:r>
            <w:r w:rsidRPr="008B7233">
              <w:rPr>
                <w:b/>
                <w:bCs/>
              </w:rPr>
              <w:t>Υπηρεσίες Εγγύησης- Συντήρησης</w:t>
            </w:r>
            <w:r w:rsidRPr="008B7233">
              <w:t xml:space="preserve"> </w:t>
            </w:r>
          </w:p>
          <w:p w14:paraId="40DF94FE" w14:textId="77777777" w:rsidR="001F679E" w:rsidRPr="008B7233" w:rsidRDefault="001F679E">
            <w:pPr>
              <w:spacing w:line="276" w:lineRule="auto"/>
            </w:pPr>
            <w:r w:rsidRPr="008B7233">
              <w:t>Βαθμολογούνται οι προσφερόμενες υπηρεσίες υποστήριξης, συντήρησης και τήρησης επιπέδου υπηρεσιών και αξιολογούνται:</w:t>
            </w:r>
          </w:p>
          <w:p w14:paraId="767A6772" w14:textId="6773B07C" w:rsidR="001F679E" w:rsidRPr="008B7233" w:rsidRDefault="001F679E">
            <w:pPr>
              <w:pStyle w:val="aff"/>
              <w:numPr>
                <w:ilvl w:val="0"/>
                <w:numId w:val="113"/>
              </w:numPr>
              <w:spacing w:after="0" w:line="276" w:lineRule="auto"/>
            </w:pPr>
            <w:r w:rsidRPr="008B7233">
              <w:t>Η χρονική διάρκεια της προσφερόμενης Εγγύησης πέραν της κατ’ ελάχιστα ζητούμενης</w:t>
            </w:r>
            <w:r w:rsidR="00A47A3F">
              <w:t xml:space="preserve">, όπως αναφέρεται στην Ενότητα 7.3 του Παραρτήματος </w:t>
            </w:r>
            <w:r w:rsidR="00A47A3F" w:rsidRPr="001F679E">
              <w:t>Ι</w:t>
            </w:r>
            <w:r w:rsidRPr="008B7233">
              <w:t>.</w:t>
            </w:r>
          </w:p>
          <w:p w14:paraId="50DF80C4" w14:textId="6F4E87A3" w:rsidR="001F679E" w:rsidRPr="00764BB8" w:rsidRDefault="001F679E">
            <w:pPr>
              <w:pStyle w:val="aff"/>
              <w:numPr>
                <w:ilvl w:val="0"/>
                <w:numId w:val="113"/>
              </w:numPr>
              <w:spacing w:after="0" w:line="276" w:lineRule="auto"/>
            </w:pPr>
            <w:r w:rsidRPr="008B7233">
              <w:t>Η προσφορά υπηρεσιών κατά την περίοδο της Εγγύησης πέραν των κατ’ ελάχιστα ζητούμενων στην παρούσα</w:t>
            </w:r>
            <w:r w:rsidR="00A47A3F">
              <w:t xml:space="preserve">, όπως αναφέρεται στην </w:t>
            </w:r>
            <w:proofErr w:type="spellStart"/>
            <w:r w:rsidR="00A47A3F">
              <w:t>υποενότητα</w:t>
            </w:r>
            <w:proofErr w:type="spellEnd"/>
            <w:r w:rsidR="00A47A3F">
              <w:t xml:space="preserve"> 7.3.1 του Παραρτήματος </w:t>
            </w:r>
            <w:r w:rsidR="00A47A3F" w:rsidRPr="001F679E">
              <w:t>Ι</w:t>
            </w:r>
            <w:r w:rsidR="00A47A3F" w:rsidRPr="008B7233">
              <w:t>.</w:t>
            </w:r>
          </w:p>
          <w:p w14:paraId="3F835023" w14:textId="06B41999" w:rsidR="00911AB1" w:rsidRPr="008B7233" w:rsidRDefault="00911AB1" w:rsidP="00911AB1">
            <w:pPr>
              <w:pStyle w:val="aff"/>
              <w:numPr>
                <w:ilvl w:val="0"/>
                <w:numId w:val="113"/>
              </w:numPr>
              <w:spacing w:after="0" w:line="276" w:lineRule="auto"/>
            </w:pPr>
            <w:r>
              <w:t xml:space="preserve">Η κάλυψη των </w:t>
            </w:r>
            <w:r w:rsidR="00A53193">
              <w:t>Υπηρεσιών</w:t>
            </w:r>
            <w:r>
              <w:t xml:space="preserve"> </w:t>
            </w:r>
            <w:r w:rsidR="00A53193">
              <w:t xml:space="preserve">Τεχνικής Υποστήριξης </w:t>
            </w:r>
            <w:r>
              <w:t>της ενότητας 7.3.</w:t>
            </w:r>
            <w:r w:rsidR="00A53193">
              <w:t>3</w:t>
            </w:r>
            <w:r>
              <w:t xml:space="preserve"> του Παραρτήματος Ι</w:t>
            </w:r>
          </w:p>
          <w:p w14:paraId="53EF6427" w14:textId="77777777" w:rsidR="00911AB1" w:rsidRPr="008B7233" w:rsidRDefault="00911AB1" w:rsidP="00764BB8">
            <w:pPr>
              <w:pStyle w:val="aff"/>
              <w:spacing w:after="0" w:line="276" w:lineRule="auto"/>
            </w:pPr>
          </w:p>
          <w:p w14:paraId="56D9E0A1" w14:textId="4612445E" w:rsidR="001F679E" w:rsidRDefault="001F679E">
            <w:pPr>
              <w:spacing w:line="276" w:lineRule="auto"/>
            </w:pPr>
            <w:r w:rsidRPr="008B7233">
              <w:t>.</w:t>
            </w:r>
          </w:p>
          <w:p w14:paraId="22CCBAE5" w14:textId="77777777" w:rsidR="001F679E" w:rsidRPr="008B7233" w:rsidRDefault="001F679E">
            <w:pPr>
              <w:spacing w:line="276" w:lineRule="auto"/>
            </w:pPr>
          </w:p>
        </w:tc>
      </w:tr>
      <w:tr w:rsidR="001F679E" w:rsidRPr="008B7233" w14:paraId="6AFC7092" w14:textId="77777777">
        <w:tc>
          <w:tcPr>
            <w:tcW w:w="9855" w:type="dxa"/>
            <w:shd w:val="clear" w:color="auto" w:fill="D9D9D9" w:themeFill="background1" w:themeFillShade="D9"/>
          </w:tcPr>
          <w:p w14:paraId="33D77050" w14:textId="523E3C5D" w:rsidR="001F679E" w:rsidRPr="008B7233" w:rsidRDefault="001F679E">
            <w:pPr>
              <w:spacing w:before="120"/>
              <w:rPr>
                <w:b/>
              </w:rPr>
            </w:pPr>
            <w:r w:rsidRPr="008B7233">
              <w:rPr>
                <w:b/>
              </w:rPr>
              <w:lastRenderedPageBreak/>
              <w:br w:type="page"/>
              <w:t xml:space="preserve">Ομάδα </w:t>
            </w:r>
            <w:r w:rsidR="00C0387E">
              <w:rPr>
                <w:b/>
              </w:rPr>
              <w:t>Γ</w:t>
            </w:r>
            <w:r w:rsidRPr="008B7233">
              <w:rPr>
                <w:b/>
              </w:rPr>
              <w:t xml:space="preserve"> – Μεθοδολογία Οργάνωσης/Διοίκησης και Υλοποίησης Έργου</w:t>
            </w:r>
          </w:p>
        </w:tc>
      </w:tr>
      <w:tr w:rsidR="001F679E" w:rsidRPr="008B7233" w14:paraId="1C4ACB21" w14:textId="77777777">
        <w:tc>
          <w:tcPr>
            <w:tcW w:w="9855" w:type="dxa"/>
            <w:shd w:val="clear" w:color="auto" w:fill="auto"/>
          </w:tcPr>
          <w:p w14:paraId="71778420" w14:textId="3A658430" w:rsidR="001F679E" w:rsidRPr="008B7233" w:rsidRDefault="00C0387E">
            <w:pPr>
              <w:spacing w:before="240" w:line="276" w:lineRule="auto"/>
            </w:pPr>
            <w:r>
              <w:rPr>
                <w:b/>
              </w:rPr>
              <w:t>Γ</w:t>
            </w:r>
            <w:r w:rsidR="001F679E" w:rsidRPr="008B7233">
              <w:rPr>
                <w:b/>
              </w:rPr>
              <w:t>.1:</w:t>
            </w:r>
            <w:r w:rsidR="001F679E" w:rsidRPr="008B7233">
              <w:t xml:space="preserve"> Οργάνωση Υλοποίησης Έργου (Φάσεις, Χρονοδιάγραμμα, Παραδοτέα)</w:t>
            </w:r>
          </w:p>
          <w:p w14:paraId="1114BFD5" w14:textId="77777777" w:rsidR="001F679E" w:rsidRPr="008B7233" w:rsidRDefault="001F679E">
            <w:pPr>
              <w:spacing w:line="276" w:lineRule="auto"/>
            </w:pPr>
            <w:r w:rsidRPr="008B7233">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640FF9C3" w14:textId="77777777" w:rsidR="001F679E" w:rsidRPr="008B7233" w:rsidRDefault="001F679E">
            <w:pPr>
              <w:spacing w:line="276" w:lineRule="auto"/>
            </w:pPr>
            <w:r w:rsidRPr="008B7233">
              <w:t xml:space="preserve">Αξιολογούνται: </w:t>
            </w:r>
          </w:p>
          <w:p w14:paraId="53ED8E32" w14:textId="77777777" w:rsidR="001F679E" w:rsidRPr="008B7233" w:rsidRDefault="001F679E">
            <w:pPr>
              <w:pStyle w:val="aff"/>
              <w:numPr>
                <w:ilvl w:val="0"/>
                <w:numId w:val="114"/>
              </w:numPr>
              <w:spacing w:after="0" w:line="276" w:lineRule="auto"/>
            </w:pPr>
            <w:r w:rsidRPr="008B7233">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8B7233">
              <w:t>ανθρωποχρόνο</w:t>
            </w:r>
            <w:proofErr w:type="spellEnd"/>
            <w:r w:rsidRPr="008B7233">
              <w:t>,</w:t>
            </w:r>
          </w:p>
          <w:p w14:paraId="5B7504A1" w14:textId="77777777" w:rsidR="001F679E" w:rsidRPr="008B7233" w:rsidRDefault="001F679E">
            <w:pPr>
              <w:pStyle w:val="aff"/>
              <w:numPr>
                <w:ilvl w:val="0"/>
                <w:numId w:val="114"/>
              </w:numPr>
              <w:spacing w:after="0" w:line="276" w:lineRule="auto"/>
            </w:pPr>
            <w:r w:rsidRPr="008B7233">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33F86FB" w14:textId="77777777" w:rsidR="001F679E" w:rsidRPr="008B7233" w:rsidRDefault="001F679E">
            <w:pPr>
              <w:pStyle w:val="aff"/>
              <w:numPr>
                <w:ilvl w:val="0"/>
                <w:numId w:val="114"/>
              </w:numPr>
              <w:spacing w:after="0" w:line="276" w:lineRule="auto"/>
            </w:pPr>
            <w:r w:rsidRPr="008B7233">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272A13A4" w14:textId="77777777" w:rsidR="001F679E" w:rsidRPr="008B7233" w:rsidRDefault="001F679E">
            <w:pPr>
              <w:pStyle w:val="aff"/>
              <w:numPr>
                <w:ilvl w:val="0"/>
                <w:numId w:val="114"/>
              </w:numPr>
              <w:spacing w:after="0" w:line="276" w:lineRule="auto"/>
            </w:pPr>
            <w:r w:rsidRPr="008B7233">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8B7233">
              <w:t>ρεαλιστικότητα</w:t>
            </w:r>
            <w:proofErr w:type="spellEnd"/>
            <w:r w:rsidRPr="008B7233">
              <w:t xml:space="preserve"> της προσέγγισης και την ολοκληρωμένη αντίληψη του υποψήφιου Αναδόχου για το Έργο,</w:t>
            </w:r>
          </w:p>
          <w:p w14:paraId="144046DC" w14:textId="77777777" w:rsidR="001F679E" w:rsidRPr="008B7233" w:rsidRDefault="001F679E">
            <w:pPr>
              <w:pStyle w:val="aff"/>
              <w:numPr>
                <w:ilvl w:val="0"/>
                <w:numId w:val="114"/>
              </w:numPr>
              <w:spacing w:after="0" w:line="276" w:lineRule="auto"/>
            </w:pPr>
            <w:r w:rsidRPr="008B7233">
              <w:lastRenderedPageBreak/>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8B7233">
              <w:t>απεμπλέκεται</w:t>
            </w:r>
            <w:proofErr w:type="spellEnd"/>
            <w:r w:rsidRPr="008B7233">
              <w:t xml:space="preserve"> από κάποιο σημαντικό ρίσκο ή/και επιτυγχάνει κάποιο σημαντικό (ενδιάμεσο) στόχο.</w:t>
            </w:r>
          </w:p>
          <w:p w14:paraId="00EB15F5" w14:textId="77777777" w:rsidR="001F679E" w:rsidRPr="008B7233" w:rsidRDefault="001F679E">
            <w:pPr>
              <w:spacing w:line="276" w:lineRule="auto"/>
            </w:pPr>
          </w:p>
          <w:p w14:paraId="55B5F5AD" w14:textId="34A58765" w:rsidR="001F679E" w:rsidRPr="008B7233" w:rsidRDefault="00C0387E">
            <w:pPr>
              <w:spacing w:line="276" w:lineRule="auto"/>
            </w:pPr>
            <w:r>
              <w:rPr>
                <w:b/>
              </w:rPr>
              <w:t>Γ</w:t>
            </w:r>
            <w:r w:rsidR="001F679E" w:rsidRPr="008B7233">
              <w:rPr>
                <w:b/>
              </w:rPr>
              <w:t>.2:</w:t>
            </w:r>
            <w:r w:rsidR="001F679E" w:rsidRPr="008B7233">
              <w:t xml:space="preserve"> </w:t>
            </w:r>
            <w:r w:rsidR="001F679E" w:rsidRPr="008B7233">
              <w:tab/>
              <w:t>Σχήμα Διοίκησης - Μεθοδολογία Διοίκησης και Διασφάλισης Ποιότητας</w:t>
            </w:r>
          </w:p>
          <w:p w14:paraId="409EC4FE" w14:textId="77777777" w:rsidR="001F679E" w:rsidRPr="008B7233" w:rsidRDefault="001F679E">
            <w:pPr>
              <w:spacing w:line="276" w:lineRule="auto"/>
            </w:pPr>
            <w:r w:rsidRPr="008B7233">
              <w:t>Αξιολογούνται:</w:t>
            </w:r>
          </w:p>
          <w:p w14:paraId="5F5D6DB5" w14:textId="09B19986" w:rsidR="003118C0" w:rsidRDefault="003118C0">
            <w:pPr>
              <w:pStyle w:val="aff"/>
              <w:numPr>
                <w:ilvl w:val="0"/>
                <w:numId w:val="115"/>
              </w:numPr>
              <w:spacing w:after="0" w:line="276" w:lineRule="auto"/>
            </w:pPr>
            <w:r w:rsidRPr="003118C0">
              <w:t>η προτεινόμενη μεθοδολογία για την υλοποίηση του έργου και την μέτρηση του λειτουργικού μεγέθους των εφαρμογών  καθώς και οι τεχνικές και τα εργαλεία που θα αξιοποιήσει ο προσφέρων</w:t>
            </w:r>
          </w:p>
          <w:p w14:paraId="25F80CBB" w14:textId="094962BC" w:rsidR="001F679E" w:rsidRPr="008B7233" w:rsidRDefault="001F679E">
            <w:pPr>
              <w:pStyle w:val="aff"/>
              <w:numPr>
                <w:ilvl w:val="0"/>
                <w:numId w:val="115"/>
              </w:numPr>
              <w:spacing w:after="0" w:line="276" w:lineRule="auto"/>
            </w:pPr>
            <w:r w:rsidRPr="008B7233">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380D2E36" w14:textId="77777777" w:rsidR="001F679E" w:rsidRPr="008B7233" w:rsidRDefault="001F679E">
            <w:pPr>
              <w:pStyle w:val="aff"/>
              <w:numPr>
                <w:ilvl w:val="0"/>
                <w:numId w:val="115"/>
              </w:numPr>
              <w:spacing w:after="0" w:line="276" w:lineRule="auto"/>
            </w:pPr>
            <w:r w:rsidRPr="008B7233">
              <w:t xml:space="preserve">η </w:t>
            </w:r>
            <w:proofErr w:type="spellStart"/>
            <w:r w:rsidRPr="008B7233">
              <w:t>καταλληλότητα</w:t>
            </w:r>
            <w:proofErr w:type="spellEnd"/>
            <w:r w:rsidRPr="008B7233">
              <w:t xml:space="preserve">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w:t>
            </w:r>
          </w:p>
          <w:p w14:paraId="6CB2A402" w14:textId="77777777" w:rsidR="001F679E" w:rsidRPr="008B7233" w:rsidRDefault="001F679E">
            <w:pPr>
              <w:pStyle w:val="aff"/>
              <w:numPr>
                <w:ilvl w:val="0"/>
                <w:numId w:val="115"/>
              </w:numPr>
              <w:spacing w:after="0" w:line="276" w:lineRule="auto"/>
            </w:pPr>
            <w:r w:rsidRPr="008B7233">
              <w:t>η αποτελεσματικότητα της προτεινόμενης μεθοδολογίας διοίκησης και διασφάλισης ποιότητας.</w:t>
            </w:r>
          </w:p>
        </w:tc>
      </w:tr>
    </w:tbl>
    <w:p w14:paraId="06B912E9" w14:textId="77777777" w:rsidR="009E78A6" w:rsidRPr="00BD37C5" w:rsidRDefault="009E78A6" w:rsidP="009E78A6"/>
    <w:p w14:paraId="05172BDF" w14:textId="77777777" w:rsidR="009E78A6" w:rsidRPr="005A1609" w:rsidRDefault="009E78A6" w:rsidP="009E78A6">
      <w:pPr>
        <w:pStyle w:val="3"/>
        <w:ind w:left="709" w:hanging="709"/>
      </w:pPr>
      <w:bookmarkStart w:id="216" w:name="_Toc97194291"/>
      <w:bookmarkStart w:id="217" w:name="_Toc97194433"/>
      <w:bookmarkStart w:id="218" w:name="_Toc159581384"/>
      <w:bookmarkStart w:id="219" w:name="_Toc164778669"/>
      <w:bookmarkEnd w:id="214"/>
      <w:r w:rsidRPr="00603221">
        <w:t>Βαθμολόγηση και κατάταξη προσφορών</w:t>
      </w:r>
      <w:bookmarkEnd w:id="216"/>
      <w:bookmarkEnd w:id="217"/>
      <w:bookmarkEnd w:id="218"/>
      <w:bookmarkEnd w:id="219"/>
      <w:r w:rsidRPr="00603221">
        <w:t xml:space="preserve"> </w:t>
      </w:r>
    </w:p>
    <w:p w14:paraId="64FAB877" w14:textId="77777777" w:rsidR="009E78A6" w:rsidRPr="00603221" w:rsidRDefault="009E78A6" w:rsidP="009E78A6">
      <w:pPr>
        <w:pStyle w:val="4"/>
        <w:rPr>
          <w:rFonts w:cs="Tahoma"/>
          <w:u w:val="single"/>
        </w:rPr>
      </w:pPr>
      <w:bookmarkStart w:id="220" w:name="_Toc97194292"/>
      <w:bookmarkStart w:id="221" w:name="_Toc159581385"/>
      <w:bookmarkStart w:id="222" w:name="_Toc164778670"/>
      <w:r w:rsidRPr="00603221">
        <w:rPr>
          <w:rFonts w:cs="Tahoma"/>
          <w:u w:val="single"/>
        </w:rPr>
        <w:t>Βαθμολόγηση Τεχνικών Προσφορών</w:t>
      </w:r>
      <w:bookmarkEnd w:id="220"/>
      <w:bookmarkEnd w:id="221"/>
      <w:bookmarkEnd w:id="222"/>
      <w:r w:rsidRPr="00603221">
        <w:rPr>
          <w:rFonts w:cs="Tahoma"/>
          <w:u w:val="single"/>
        </w:rPr>
        <w:t xml:space="preserve"> </w:t>
      </w:r>
    </w:p>
    <w:p w14:paraId="01839EC0" w14:textId="1C21FAA3" w:rsidR="009E78A6" w:rsidRPr="00603221" w:rsidRDefault="009E78A6" w:rsidP="009E78A6">
      <w:r w:rsidRPr="00603221">
        <w:t xml:space="preserve">Η Βαθμολόγηση των τεχνικών προσφορών θα γίνει σύμφωνα με τα “Κριτήρια Αξιολόγησης”, όπως αυτά προσδιορίζονται στον πίνακα της παρ. </w:t>
      </w:r>
      <w:r w:rsidRPr="00603221">
        <w:fldChar w:fldCharType="begin"/>
      </w:r>
      <w:r w:rsidRPr="00603221">
        <w:instrText xml:space="preserve"> REF _Ref496542191 \r \h </w:instrText>
      </w:r>
      <w:r w:rsidRPr="006719D5">
        <w:instrText xml:space="preserve"> \* MERGEFORMAT </w:instrText>
      </w:r>
      <w:r w:rsidRPr="00603221">
        <w:fldChar w:fldCharType="separate"/>
      </w:r>
      <w:r w:rsidR="00C47D40">
        <w:rPr>
          <w:cs/>
        </w:rPr>
        <w:t>‎</w:t>
      </w:r>
      <w:r w:rsidR="00C47D40">
        <w:t>2.3.1</w:t>
      </w:r>
      <w:r w:rsidRPr="00603221">
        <w:fldChar w:fldCharType="end"/>
      </w:r>
      <w:r w:rsidRPr="00603221">
        <w:t>.</w:t>
      </w:r>
    </w:p>
    <w:p w14:paraId="316DE658" w14:textId="77777777" w:rsidR="009E78A6" w:rsidRPr="00603221" w:rsidRDefault="009E78A6" w:rsidP="009E78A6">
      <w:r w:rsidRPr="00603221">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4"/>
          <w:b/>
          <w:sz w:val="22"/>
          <w:szCs w:val="22"/>
        </w:rPr>
        <w:t>.</w:t>
      </w:r>
      <w:r w:rsidRPr="00603221">
        <w:rPr>
          <w:b/>
        </w:rPr>
        <w:t xml:space="preserve"> </w:t>
      </w:r>
    </w:p>
    <w:p w14:paraId="602A9975" w14:textId="77777777" w:rsidR="009E78A6" w:rsidRPr="00603221" w:rsidRDefault="009E78A6" w:rsidP="009E78A6">
      <w:r w:rsidRPr="00603221">
        <w:t xml:space="preserve">Κάθε κριτήριο αξιολόγησης βαθμολογείται αυτόνομα με βάση τα στοιχεία της προσφοράς. </w:t>
      </w:r>
    </w:p>
    <w:p w14:paraId="5D4DFA87" w14:textId="77777777" w:rsidR="009E78A6" w:rsidRPr="00603221" w:rsidRDefault="009E78A6" w:rsidP="009E78A6">
      <w:pPr>
        <w:rPr>
          <w:i/>
          <w:color w:val="5B9BD5"/>
        </w:rPr>
      </w:pPr>
      <w:bookmarkStart w:id="223" w:name="_Hlk126496186"/>
      <w:r w:rsidRPr="00603221">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bookmarkEnd w:id="223"/>
    <w:p w14:paraId="1390E71C" w14:textId="77777777" w:rsidR="009E78A6" w:rsidRPr="00603221" w:rsidRDefault="009E78A6" w:rsidP="009E78A6">
      <w:r w:rsidRPr="00603221">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603221">
        <w:t>Β</w:t>
      </w:r>
      <w:r w:rsidRPr="00603221">
        <w:rPr>
          <w:vertAlign w:val="subscript"/>
        </w:rPr>
        <w:t>i</w:t>
      </w:r>
      <w:proofErr w:type="spellEnd"/>
      <w:r w:rsidRPr="00603221">
        <w:t>) θα προκύπτει από το άθροισμα των σταθμισμένων βαθμολογιών όλων των κριτηρίων.</w:t>
      </w:r>
    </w:p>
    <w:p w14:paraId="38FEDD63" w14:textId="77777777" w:rsidR="009E78A6" w:rsidRPr="00641C65" w:rsidRDefault="009E78A6" w:rsidP="009E78A6">
      <w:bookmarkStart w:id="224" w:name="_Hlk49962342"/>
      <w:r w:rsidRPr="00641C65">
        <w:t xml:space="preserve">Η συνολική βαθμολογία της τεχνικής προσφοράς υπολογίζεται με βάση τον παρακάτω τύπο : </w:t>
      </w:r>
    </w:p>
    <w:p w14:paraId="247FEBFE" w14:textId="77777777" w:rsidR="009E78A6" w:rsidRPr="00DA7B10" w:rsidRDefault="009E78A6" w:rsidP="009E78A6">
      <w:r w:rsidRPr="00252398">
        <w:t>Β = σ1χΚ1 + σ2χΚ2 +……+</w:t>
      </w:r>
      <w:proofErr w:type="spellStart"/>
      <w:r w:rsidRPr="00252398">
        <w:t>σνχΚν</w:t>
      </w:r>
      <w:bookmarkEnd w:id="224"/>
      <w:proofErr w:type="spellEnd"/>
    </w:p>
    <w:p w14:paraId="5A8D3E9F" w14:textId="77777777" w:rsidR="009E78A6" w:rsidRPr="00603221" w:rsidRDefault="009E78A6" w:rsidP="009E78A6">
      <w:pPr>
        <w:pStyle w:val="4"/>
        <w:rPr>
          <w:rFonts w:cs="Tahoma"/>
          <w:u w:val="single"/>
        </w:rPr>
      </w:pPr>
      <w:bookmarkStart w:id="225" w:name="_Toc97194293"/>
      <w:bookmarkStart w:id="226" w:name="_Toc164778671"/>
      <w:bookmarkStart w:id="227" w:name="_Toc159581386"/>
      <w:r w:rsidRPr="00603221">
        <w:rPr>
          <w:rFonts w:cs="Tahoma"/>
          <w:u w:val="single"/>
        </w:rPr>
        <w:t>Α. Κατάταξη προσφορών</w:t>
      </w:r>
      <w:bookmarkEnd w:id="225"/>
      <w:bookmarkEnd w:id="226"/>
      <w:r w:rsidRPr="00603221">
        <w:rPr>
          <w:rFonts w:cs="Tahoma"/>
          <w:u w:val="single"/>
        </w:rPr>
        <w:t xml:space="preserve"> </w:t>
      </w:r>
      <w:bookmarkEnd w:id="227"/>
    </w:p>
    <w:p w14:paraId="77A8414F" w14:textId="77777777" w:rsidR="009E78A6" w:rsidRPr="00603221" w:rsidRDefault="009E78A6" w:rsidP="009E78A6">
      <w:r w:rsidRPr="00603221">
        <w:t>Πλέον συμφέρουσα από οικονομική άποψη προσφορά είναι εκείνη που παρουσιάζει το μεγαλύτερο Λ</w:t>
      </w:r>
      <w:proofErr w:type="spellStart"/>
      <w:r>
        <w:rPr>
          <w:lang w:val="en-US"/>
        </w:rPr>
        <w:t>i</w:t>
      </w:r>
      <w:proofErr w:type="spellEnd"/>
      <w:r w:rsidRPr="00603221">
        <w:t xml:space="preserve"> ο οποίος υπολογίζεται με βάση τον παρακάτω τύπο:</w:t>
      </w:r>
    </w:p>
    <w:p w14:paraId="0CDE74F4" w14:textId="77777777" w:rsidR="009E78A6" w:rsidRPr="00603221" w:rsidRDefault="009E78A6" w:rsidP="009E78A6">
      <w:pPr>
        <w:jc w:val="center"/>
        <w:rPr>
          <w:lang w:val="nl-NL"/>
        </w:rPr>
      </w:pPr>
      <w:r w:rsidRPr="00603221">
        <w:t>Λ</w:t>
      </w:r>
      <w:r w:rsidRPr="00603221">
        <w:rPr>
          <w:vertAlign w:val="subscript"/>
          <w:lang w:val="nl-NL"/>
        </w:rPr>
        <w:t>i</w:t>
      </w:r>
      <w:r w:rsidRPr="00603221">
        <w:rPr>
          <w:lang w:val="nl-NL"/>
        </w:rPr>
        <w:t xml:space="preserve"> </w:t>
      </w:r>
      <w:r w:rsidRPr="00C349B3">
        <w:rPr>
          <w:lang w:val="nl-NL"/>
        </w:rPr>
        <w:t xml:space="preserve">= </w:t>
      </w:r>
      <w:r w:rsidRPr="00A12F9C">
        <w:rPr>
          <w:lang w:val="en-US"/>
        </w:rPr>
        <w:t>80</w:t>
      </w:r>
      <w:r w:rsidRPr="00C349B3">
        <w:rPr>
          <w:lang w:val="nl-NL"/>
        </w:rPr>
        <w:t xml:space="preserve"> * ( </w:t>
      </w:r>
      <w:r w:rsidRPr="00C349B3">
        <w:t>Β</w:t>
      </w:r>
      <w:r w:rsidRPr="00C349B3">
        <w:rPr>
          <w:vertAlign w:val="subscript"/>
          <w:lang w:val="nl-NL"/>
        </w:rPr>
        <w:t xml:space="preserve">i </w:t>
      </w:r>
      <w:r w:rsidRPr="00C349B3">
        <w:rPr>
          <w:lang w:val="nl-NL"/>
        </w:rPr>
        <w:t xml:space="preserve">/ </w:t>
      </w:r>
      <w:r w:rsidRPr="00C349B3">
        <w:t>Β</w:t>
      </w:r>
      <w:r w:rsidRPr="00C349B3">
        <w:rPr>
          <w:vertAlign w:val="subscript"/>
          <w:lang w:val="nl-NL"/>
        </w:rPr>
        <w:t xml:space="preserve">max </w:t>
      </w:r>
      <w:r w:rsidRPr="00C349B3">
        <w:rPr>
          <w:lang w:val="nl-NL"/>
        </w:rPr>
        <w:t xml:space="preserve">) + </w:t>
      </w:r>
      <w:r w:rsidRPr="00A12F9C">
        <w:rPr>
          <w:lang w:val="en-US"/>
        </w:rPr>
        <w:t>20</w:t>
      </w:r>
      <w:r w:rsidRPr="00C349B3">
        <w:rPr>
          <w:lang w:val="nl-NL"/>
        </w:rPr>
        <w:t xml:space="preserve"> *</w:t>
      </w:r>
      <w:r w:rsidRPr="00603221">
        <w:rPr>
          <w:lang w:val="nl-NL"/>
        </w:rPr>
        <w:t xml:space="preserve">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4D3974DB" w14:textId="77777777" w:rsidR="009E78A6" w:rsidRPr="00603221" w:rsidRDefault="009E78A6" w:rsidP="009E78A6">
      <w:pPr>
        <w:ind w:left="284"/>
      </w:pPr>
      <w:r w:rsidRPr="00603221">
        <w:lastRenderedPageBreak/>
        <w:t>όπου:</w:t>
      </w:r>
    </w:p>
    <w:p w14:paraId="3044C296" w14:textId="77777777" w:rsidR="009E78A6" w:rsidRPr="00603221" w:rsidRDefault="009E78A6" w:rsidP="009E78A6">
      <w:pPr>
        <w:tabs>
          <w:tab w:val="left" w:pos="1080"/>
        </w:tabs>
        <w:ind w:left="284"/>
      </w:pPr>
      <w:proofErr w:type="spellStart"/>
      <w:r w:rsidRPr="00603221">
        <w:t>Β</w:t>
      </w:r>
      <w:r w:rsidRPr="00603221">
        <w:rPr>
          <w:vertAlign w:val="subscript"/>
        </w:rPr>
        <w:t>max</w:t>
      </w:r>
      <w:proofErr w:type="spellEnd"/>
      <w:r w:rsidRPr="00603221">
        <w:rPr>
          <w:vertAlign w:val="subscript"/>
        </w:rPr>
        <w:t xml:space="preserve"> </w:t>
      </w:r>
      <w:r w:rsidRPr="00603221">
        <w:rPr>
          <w:vertAlign w:val="subscript"/>
        </w:rPr>
        <w:tab/>
      </w:r>
      <w:r w:rsidRPr="00603221">
        <w:t xml:space="preserve">η συνολική βαθμολογία που έλαβε η καλύτερη Τεχνική Προσφορά </w:t>
      </w:r>
    </w:p>
    <w:p w14:paraId="58E9C3D7" w14:textId="77777777" w:rsidR="009E78A6" w:rsidRPr="00603221" w:rsidRDefault="009E78A6" w:rsidP="009E78A6">
      <w:pPr>
        <w:tabs>
          <w:tab w:val="left" w:pos="1080"/>
        </w:tabs>
        <w:ind w:left="284"/>
      </w:pPr>
      <w:proofErr w:type="spellStart"/>
      <w:r w:rsidRPr="00603221">
        <w:t>Β</w:t>
      </w:r>
      <w:r w:rsidRPr="00603221">
        <w:rPr>
          <w:vertAlign w:val="subscript"/>
        </w:rPr>
        <w:t>i</w:t>
      </w:r>
      <w:proofErr w:type="spellEnd"/>
      <w:r w:rsidRPr="00603221">
        <w:rPr>
          <w:vertAlign w:val="subscript"/>
        </w:rPr>
        <w:tab/>
      </w:r>
      <w:r w:rsidRPr="00603221">
        <w:t>η συνολική βαθμολογία της Τεχνικής Προσφοράς i</w:t>
      </w:r>
    </w:p>
    <w:p w14:paraId="1B0AF6A9" w14:textId="77777777" w:rsidR="009E78A6" w:rsidRPr="00603221" w:rsidRDefault="009E78A6" w:rsidP="009E78A6">
      <w:pPr>
        <w:tabs>
          <w:tab w:val="left" w:pos="1080"/>
        </w:tabs>
        <w:ind w:left="284"/>
      </w:pPr>
      <w:proofErr w:type="spellStart"/>
      <w:r w:rsidRPr="00603221">
        <w:t>K</w:t>
      </w:r>
      <w:r w:rsidRPr="00603221">
        <w:rPr>
          <w:vertAlign w:val="subscript"/>
        </w:rPr>
        <w:t>min</w:t>
      </w:r>
      <w:proofErr w:type="spellEnd"/>
      <w:r w:rsidRPr="00603221">
        <w:rPr>
          <w:vertAlign w:val="subscript"/>
        </w:rPr>
        <w:t xml:space="preserve"> </w:t>
      </w:r>
      <w:r w:rsidRPr="00603221">
        <w:rPr>
          <w:vertAlign w:val="subscript"/>
        </w:rPr>
        <w:tab/>
      </w:r>
      <w:r w:rsidRPr="00603221">
        <w:t xml:space="preserve">το συνολικό </w:t>
      </w:r>
      <w:bookmarkStart w:id="228" w:name="_Hlk151319088"/>
      <w:r w:rsidRPr="00603221">
        <w:t xml:space="preserve">συγκριτικό </w:t>
      </w:r>
      <w:bookmarkEnd w:id="228"/>
      <w:r w:rsidRPr="00603221">
        <w:t xml:space="preserve">κόστος της Προσφοράς με τη μικρότερη τιμή </w:t>
      </w:r>
    </w:p>
    <w:p w14:paraId="0EA565EC" w14:textId="77777777" w:rsidR="009E78A6" w:rsidRPr="00603221" w:rsidRDefault="009E78A6" w:rsidP="009E78A6">
      <w:pPr>
        <w:tabs>
          <w:tab w:val="left" w:pos="1080"/>
        </w:tabs>
        <w:ind w:left="284"/>
      </w:pPr>
      <w:proofErr w:type="spellStart"/>
      <w:r w:rsidRPr="00603221">
        <w:t>Κ</w:t>
      </w:r>
      <w:r w:rsidRPr="00603221">
        <w:rPr>
          <w:vertAlign w:val="subscript"/>
        </w:rPr>
        <w:t>i</w:t>
      </w:r>
      <w:proofErr w:type="spellEnd"/>
      <w:r w:rsidRPr="00603221">
        <w:rPr>
          <w:vertAlign w:val="subscript"/>
        </w:rPr>
        <w:tab/>
      </w:r>
      <w:r w:rsidRPr="00603221">
        <w:t xml:space="preserve">το συνολικό συγκριτικό κόστος της Προσφοράς i </w:t>
      </w:r>
    </w:p>
    <w:p w14:paraId="7A43CEDF" w14:textId="77777777" w:rsidR="009E78A6" w:rsidRDefault="009E78A6" w:rsidP="009E78A6">
      <w:pPr>
        <w:tabs>
          <w:tab w:val="left" w:pos="1080"/>
        </w:tabs>
        <w:ind w:left="284"/>
      </w:pPr>
      <w:proofErr w:type="spellStart"/>
      <w:r w:rsidRPr="00603221">
        <w:t>Λ</w:t>
      </w:r>
      <w:r w:rsidRPr="00603221">
        <w:rPr>
          <w:vertAlign w:val="subscript"/>
        </w:rPr>
        <w:t>i</w:t>
      </w:r>
      <w:proofErr w:type="spellEnd"/>
      <w:r w:rsidRPr="00603221">
        <w:tab/>
        <w:t>το οποίο στρογγυλοποιείται στα 2 δεκαδικά ψηφία.</w:t>
      </w:r>
    </w:p>
    <w:p w14:paraId="53D3CFA0" w14:textId="77777777" w:rsidR="009E78A6" w:rsidRPr="00603221" w:rsidRDefault="009E78A6" w:rsidP="009E78A6"/>
    <w:p w14:paraId="7FD1047D" w14:textId="77777777" w:rsidR="009E78A6" w:rsidRPr="00603221" w:rsidRDefault="009E78A6" w:rsidP="009E78A6">
      <w:pPr>
        <w:pStyle w:val="4"/>
        <w:rPr>
          <w:rFonts w:cs="Tahoma"/>
          <w:u w:val="single"/>
        </w:rPr>
      </w:pPr>
      <w:bookmarkStart w:id="229" w:name="_Toc9049526"/>
      <w:bookmarkStart w:id="230" w:name="_Toc9050798"/>
      <w:bookmarkStart w:id="231" w:name="_Toc16061711"/>
      <w:bookmarkStart w:id="232" w:name="_Toc25743321"/>
      <w:bookmarkStart w:id="233" w:name="_Toc26592535"/>
      <w:bookmarkStart w:id="234" w:name="_Toc43634791"/>
      <w:bookmarkStart w:id="235" w:name="_Toc44821171"/>
      <w:bookmarkStart w:id="236" w:name="_Toc48552963"/>
      <w:bookmarkStart w:id="237" w:name="_Toc49074409"/>
      <w:bookmarkStart w:id="238" w:name="_Toc286055470"/>
      <w:bookmarkStart w:id="239" w:name="_Toc97194294"/>
      <w:bookmarkStart w:id="240" w:name="_Toc159581387"/>
      <w:bookmarkStart w:id="241" w:name="_Toc164778672"/>
      <w:r w:rsidRPr="00603221">
        <w:rPr>
          <w:rFonts w:cs="Tahoma"/>
          <w:u w:val="single"/>
        </w:rPr>
        <w:t>Διαμόρφωση συγκριτικού κόστους Προσφοράς</w:t>
      </w:r>
      <w:bookmarkEnd w:id="229"/>
      <w:bookmarkEnd w:id="230"/>
      <w:bookmarkEnd w:id="231"/>
      <w:bookmarkEnd w:id="232"/>
      <w:bookmarkEnd w:id="233"/>
      <w:bookmarkEnd w:id="234"/>
      <w:bookmarkEnd w:id="235"/>
      <w:bookmarkEnd w:id="236"/>
      <w:bookmarkEnd w:id="237"/>
      <w:bookmarkEnd w:id="238"/>
      <w:bookmarkEnd w:id="239"/>
      <w:bookmarkEnd w:id="240"/>
      <w:bookmarkEnd w:id="241"/>
    </w:p>
    <w:p w14:paraId="10A627AC" w14:textId="77777777" w:rsidR="009E78A6" w:rsidRPr="00603221" w:rsidRDefault="009E78A6" w:rsidP="009E78A6">
      <w:r w:rsidRPr="00603221">
        <w:t xml:space="preserve">Το συγκριτικό κόστος Κ κάθε Προσφοράς περιλαμβάνει: </w:t>
      </w:r>
    </w:p>
    <w:p w14:paraId="514CB97D" w14:textId="10A5ECEF" w:rsidR="009E78A6" w:rsidRPr="00603221" w:rsidRDefault="009E78A6">
      <w:pPr>
        <w:numPr>
          <w:ilvl w:val="0"/>
          <w:numId w:val="11"/>
        </w:numPr>
      </w:pPr>
      <w:r w:rsidRPr="00603221">
        <w:t xml:space="preserve">το συνολικό κόστος για το Έργο, χωρίς ΦΠΑ {βλ. </w:t>
      </w:r>
      <w:r w:rsidRPr="00C349B3">
        <w:t xml:space="preserve">ΠΑΡΑΡΤΗΜΑ VI – Υπόδειγμα Οικονομικής Προσφοράς, πίνακας </w:t>
      </w:r>
      <w:r w:rsidR="00C349B3" w:rsidRPr="00C349B3">
        <w:t>6</w:t>
      </w:r>
      <w:r w:rsidRPr="00C349B3">
        <w:t xml:space="preserve"> «Συγκεντρωτικός Πίνακας Οικονομικής Προσφοράς»</w:t>
      </w:r>
    </w:p>
    <w:p w14:paraId="0774DF9C" w14:textId="5739BFF8" w:rsidR="009E78A6" w:rsidRPr="00603221" w:rsidRDefault="009E78A6">
      <w:pPr>
        <w:numPr>
          <w:ilvl w:val="0"/>
          <w:numId w:val="11"/>
        </w:numPr>
      </w:pPr>
      <w:r w:rsidRPr="00603221">
        <w:t>το κόστος συντήρησης του 1</w:t>
      </w:r>
      <w:r w:rsidRPr="00603221">
        <w:rPr>
          <w:vertAlign w:val="superscript"/>
        </w:rPr>
        <w:t>ου</w:t>
      </w:r>
      <w:r w:rsidRPr="00603221">
        <w:t xml:space="preserve"> έτους {</w:t>
      </w:r>
      <w:r w:rsidRPr="00603221">
        <w:rPr>
          <w:b/>
          <w:u w:val="single"/>
        </w:rPr>
        <w:t>βλ. διευκρίνιση</w:t>
      </w:r>
      <w:r w:rsidRPr="00603221">
        <w:t xml:space="preserve">} μετά την προσφερόμενη εγγύηση, </w:t>
      </w:r>
      <w:r w:rsidRPr="00C349B3">
        <w:t xml:space="preserve">χωρίς ΦΠΑ {βλ. ΠΑΡΑΡΤΗΜΑ VI – Υπόδειγμα Οικονομικής Προσφοράς, πίνακα πίνακας </w:t>
      </w:r>
      <w:r w:rsidR="00C349B3" w:rsidRPr="00C349B3">
        <w:t>7</w:t>
      </w:r>
      <w:r w:rsidRPr="00C349B3">
        <w:t xml:space="preserve"> «Συγκεντρωτικός Πίνακας Οικονομικής Προσφοράς Συντήρησης»</w:t>
      </w:r>
    </w:p>
    <w:p w14:paraId="29B30611" w14:textId="77777777" w:rsidR="009E78A6" w:rsidRPr="00603221" w:rsidRDefault="009E78A6" w:rsidP="009E78A6">
      <w:pPr>
        <w:ind w:left="60"/>
      </w:pPr>
      <w:r w:rsidRPr="00603221">
        <w:t xml:space="preserve">όπως προκύπτει από τους Πίνακες Οικονομικής Προσφοράς του υποψηφίου Οικονομικού Φορέα . </w:t>
      </w:r>
    </w:p>
    <w:p w14:paraId="53FC7BF6" w14:textId="77777777" w:rsidR="009E78A6" w:rsidRPr="00603221" w:rsidRDefault="009E78A6" w:rsidP="009E78A6">
      <w:pPr>
        <w:rPr>
          <w:b/>
          <w:bCs/>
          <w:u w:val="single"/>
        </w:rPr>
      </w:pPr>
      <w:r w:rsidRPr="00603221">
        <w:rPr>
          <w:b/>
          <w:bCs/>
          <w:u w:val="single"/>
        </w:rPr>
        <w:t xml:space="preserve">Διευκρινήσεις: </w:t>
      </w:r>
    </w:p>
    <w:p w14:paraId="182C78A4" w14:textId="77777777" w:rsidR="009E78A6" w:rsidRPr="00603221" w:rsidRDefault="009E78A6">
      <w:pPr>
        <w:numPr>
          <w:ilvl w:val="0"/>
          <w:numId w:val="12"/>
        </w:numPr>
      </w:pPr>
      <w:r w:rsidRPr="00603221">
        <w:t>το κόστος συντήρησης</w:t>
      </w:r>
      <w:r w:rsidRPr="00603221">
        <w:rPr>
          <w:b/>
        </w:rPr>
        <w:t xml:space="preserve"> περιλαμβάνεται στον προϋπολογισμό του Έργου ως δικαίωμα προαίρεσης.</w:t>
      </w:r>
    </w:p>
    <w:p w14:paraId="5A5AAE97" w14:textId="43E2F9C3" w:rsidR="009E78A6" w:rsidRPr="00603221" w:rsidRDefault="00DA2906" w:rsidP="00DA2906">
      <w:pPr>
        <w:numPr>
          <w:ilvl w:val="0"/>
          <w:numId w:val="12"/>
        </w:numPr>
      </w:pPr>
      <w:r w:rsidRPr="00DA2906">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10% του κόστους υλοποίησης του έργου</w:t>
      </w:r>
      <w:r w:rsidR="009E78A6" w:rsidRPr="00603221">
        <w:br w:type="page"/>
      </w:r>
    </w:p>
    <w:p w14:paraId="63E8B497" w14:textId="77777777" w:rsidR="009E78A6" w:rsidRPr="00603221" w:rsidRDefault="009E78A6" w:rsidP="009E78A6"/>
    <w:p w14:paraId="7164E79C" w14:textId="77777777" w:rsidR="009E78A6" w:rsidRPr="00603221" w:rsidRDefault="009E78A6" w:rsidP="00764BB8">
      <w:pPr>
        <w:pStyle w:val="20"/>
        <w:rPr>
          <w:lang w:val="el-GR"/>
        </w:rPr>
      </w:pPr>
      <w:r w:rsidRPr="00603221">
        <w:rPr>
          <w:lang w:val="el-GR"/>
        </w:rPr>
        <w:tab/>
      </w:r>
      <w:bookmarkStart w:id="242" w:name="_Toc97194296"/>
      <w:bookmarkStart w:id="243" w:name="_Toc97194435"/>
      <w:bookmarkStart w:id="244" w:name="_Toc159581388"/>
      <w:bookmarkStart w:id="245" w:name="_Toc164778673"/>
      <w:r w:rsidRPr="00603221">
        <w:rPr>
          <w:lang w:val="el-GR"/>
        </w:rPr>
        <w:t>Κατάρτιση - Περιεχόμενο Προσφορών</w:t>
      </w:r>
      <w:bookmarkEnd w:id="242"/>
      <w:bookmarkEnd w:id="243"/>
      <w:bookmarkEnd w:id="244"/>
      <w:bookmarkEnd w:id="245"/>
    </w:p>
    <w:p w14:paraId="471634F2" w14:textId="77777777" w:rsidR="009E78A6" w:rsidRPr="00603221" w:rsidRDefault="009E78A6" w:rsidP="009E78A6">
      <w:pPr>
        <w:pStyle w:val="3"/>
        <w:ind w:left="709" w:hanging="709"/>
      </w:pPr>
      <w:bookmarkStart w:id="246" w:name="_Ref496542253"/>
      <w:bookmarkStart w:id="247" w:name="_Toc97194297"/>
      <w:bookmarkStart w:id="248" w:name="_Toc97194436"/>
      <w:bookmarkStart w:id="249" w:name="_Toc159581389"/>
      <w:bookmarkStart w:id="250" w:name="_Toc164778674"/>
      <w:r w:rsidRPr="00603221">
        <w:t>Γενικοί όροι υποβολής προσφορών</w:t>
      </w:r>
      <w:bookmarkEnd w:id="246"/>
      <w:bookmarkEnd w:id="247"/>
      <w:bookmarkEnd w:id="248"/>
      <w:bookmarkEnd w:id="249"/>
      <w:bookmarkEnd w:id="250"/>
    </w:p>
    <w:p w14:paraId="39FA09B2" w14:textId="77777777" w:rsidR="009E78A6" w:rsidRPr="00603221" w:rsidRDefault="009E78A6" w:rsidP="009E78A6">
      <w:r w:rsidRPr="00603221">
        <w:t xml:space="preserve">Οι προσφορές υποβάλλονται με βάση τις απαιτήσεις της παρούσας Διακήρυξης, για όλες τις περιγραφόμενες υπηρεσίες. </w:t>
      </w:r>
    </w:p>
    <w:p w14:paraId="4852CD14" w14:textId="77777777" w:rsidR="009E78A6" w:rsidRDefault="009E78A6" w:rsidP="009E78A6">
      <w:pPr>
        <w:rPr>
          <w:i/>
          <w:iCs/>
          <w:color w:val="5B9BD5"/>
        </w:rPr>
      </w:pPr>
      <w:r w:rsidRPr="00603221">
        <w:t xml:space="preserve">Δεν επιτρέπονται εναλλακτικές προσφορές </w:t>
      </w:r>
      <w:r w:rsidRPr="00603221">
        <w:rPr>
          <w:i/>
          <w:iCs/>
          <w:color w:val="5B9BD5"/>
        </w:rPr>
        <w:t>.</w:t>
      </w:r>
    </w:p>
    <w:p w14:paraId="2B9242D2" w14:textId="54A3EB65" w:rsidR="009E78A6" w:rsidRDefault="009E78A6" w:rsidP="009E78A6">
      <w:pPr>
        <w:rPr>
          <w:rFonts w:cs="Helvetica"/>
          <w:color w:val="000000"/>
          <w:lang w:eastAsia="el-GR"/>
        </w:rPr>
      </w:pPr>
      <w:r>
        <w:rPr>
          <w:rFonts w:cs="Helvetica"/>
          <w:color w:val="000000"/>
          <w:lang w:eastAsia="el-GR"/>
        </w:rPr>
        <w:t xml:space="preserve">Η ένωση οικονομικών φορέων υποβάλλει κοινή προσφορά, η οποία υπογράφεται υποχρεωτικά </w:t>
      </w:r>
      <w:r>
        <w:t xml:space="preserve">ηλεκτρονικά </w:t>
      </w:r>
      <w:r>
        <w:rPr>
          <w:rFonts w:cs="Helvetica"/>
          <w:color w:val="000000"/>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1A41DD" w14:textId="00D77740" w:rsidR="009E78A6" w:rsidRDefault="00837453" w:rsidP="009E78A6">
      <w:r w:rsidRPr="00837453">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w:t>
      </w:r>
      <w:proofErr w:type="spellStart"/>
      <w:r w:rsidRPr="00837453">
        <w:t>προσφορά.</w:t>
      </w:r>
      <w:hyperlink r:id="rId29" w:history="1">
        <w:r>
          <w:rPr>
            <w:rStyle w:val="-"/>
          </w:rPr>
          <w:t>http</w:t>
        </w:r>
        <w:proofErr w:type="spellEnd"/>
        <w:r>
          <w:rPr>
            <w:rStyle w:val="-"/>
          </w:rPr>
          <w:t>://www.eaadhsy.gr/</w:t>
        </w:r>
      </w:hyperlink>
      <w:hyperlink r:id="rId30" w:history="1">
        <w:r>
          <w:rPr>
            <w:rStyle w:val="-"/>
          </w:rPr>
          <w:t>http://www.hsppa.gr/</w:t>
        </w:r>
      </w:hyperlink>
    </w:p>
    <w:p w14:paraId="7B5D9160" w14:textId="1AAB24C4" w:rsidR="009E78A6" w:rsidRDefault="009E78A6" w:rsidP="009E78A6">
      <w:r w:rsidRPr="00CB7A20">
        <w:rPr>
          <w:rFonts w:cs="Helvetica"/>
          <w:color w:val="000000"/>
          <w:lang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eastAsia="el-GR"/>
        </w:rPr>
        <w:t>αποφαινομένου</w:t>
      </w:r>
      <w:proofErr w:type="spellEnd"/>
      <w:r w:rsidRPr="00CB7A20">
        <w:rPr>
          <w:rFonts w:cs="Helvetica"/>
          <w:color w:val="000000"/>
          <w:lang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4F9F04C3" w14:textId="77777777" w:rsidR="009E78A6" w:rsidRPr="002B2F6A" w:rsidRDefault="009E78A6" w:rsidP="009E78A6">
      <w:pPr>
        <w:rPr>
          <w:color w:val="000000"/>
          <w:lang w:eastAsia="el-GR"/>
        </w:rPr>
      </w:pPr>
    </w:p>
    <w:p w14:paraId="22869478" w14:textId="77777777" w:rsidR="009E78A6" w:rsidRPr="00603221" w:rsidRDefault="009E78A6" w:rsidP="009E78A6">
      <w:pPr>
        <w:pStyle w:val="3"/>
        <w:ind w:left="709" w:hanging="709"/>
      </w:pPr>
      <w:bookmarkStart w:id="251" w:name="_Toc74566860"/>
      <w:bookmarkStart w:id="252" w:name="_Ref496542299"/>
      <w:bookmarkStart w:id="253" w:name="_Toc97194298"/>
      <w:bookmarkStart w:id="254" w:name="_Toc97194437"/>
      <w:bookmarkStart w:id="255" w:name="_Toc159581390"/>
      <w:bookmarkStart w:id="256" w:name="_Toc164778675"/>
      <w:bookmarkEnd w:id="251"/>
      <w:r w:rsidRPr="00603221">
        <w:t>Χρόνος και Τρόπος υποβολής προσφορών</w:t>
      </w:r>
      <w:bookmarkEnd w:id="252"/>
      <w:bookmarkEnd w:id="253"/>
      <w:bookmarkEnd w:id="254"/>
      <w:bookmarkEnd w:id="255"/>
      <w:bookmarkEnd w:id="256"/>
      <w:r w:rsidRPr="00603221">
        <w:t xml:space="preserve"> </w:t>
      </w:r>
    </w:p>
    <w:p w14:paraId="1FFA7B17" w14:textId="77777777" w:rsidR="009E78A6" w:rsidRDefault="009E78A6" w:rsidP="009E78A6"/>
    <w:p w14:paraId="6750DD5F" w14:textId="3040D855" w:rsidR="009E78A6" w:rsidRPr="00821852" w:rsidRDefault="009E78A6" w:rsidP="009E78A6">
      <w:pPr>
        <w:rPr>
          <w:b/>
          <w:bCs/>
        </w:rPr>
      </w:pPr>
      <w:bookmarkStart w:id="257" w:name="_Toc74566862"/>
      <w:bookmarkStart w:id="258" w:name="_Toc97194299"/>
      <w:bookmarkEnd w:id="257"/>
      <w:r w:rsidRPr="000F0E29">
        <w:rPr>
          <w:b/>
          <w:bCs/>
        </w:rPr>
        <w:t xml:space="preserve">2.4.2.1 </w:t>
      </w:r>
      <w:r w:rsidRPr="00821852">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Pr="00821852">
        <w:rPr>
          <w:b/>
          <w:bCs/>
        </w:rPr>
        <w:fldChar w:fldCharType="begin"/>
      </w:r>
      <w:r w:rsidRPr="00821852">
        <w:instrText xml:space="preserve"> REF _Ref40979373 \r \h  \* MERGEFORMAT </w:instrText>
      </w:r>
      <w:r w:rsidRPr="00821852">
        <w:rPr>
          <w:b/>
          <w:bCs/>
        </w:rPr>
      </w:r>
      <w:r w:rsidRPr="00821852">
        <w:rPr>
          <w:b/>
          <w:bCs/>
        </w:rPr>
        <w:fldChar w:fldCharType="separate"/>
      </w:r>
      <w:r w:rsidR="00C47D40">
        <w:rPr>
          <w:cs/>
        </w:rPr>
        <w:t>‎</w:t>
      </w:r>
      <w:r w:rsidR="00C47D40">
        <w:t>1.5</w:t>
      </w:r>
      <w:r w:rsidRPr="00821852">
        <w:rPr>
          <w:b/>
          <w:bCs/>
        </w:rPr>
        <w:fldChar w:fldCharType="end"/>
      </w:r>
      <w:r w:rsidRPr="00821852">
        <w:t xml:space="preserve">), στην </w:t>
      </w:r>
      <w:r w:rsidRPr="00821852">
        <w:rPr>
          <w:color w:val="000000"/>
        </w:rPr>
        <w:t>Ελληνική</w:t>
      </w:r>
      <w:r w:rsidRPr="00821852">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Pr="00821852">
        <w:t>εκδοθείσα</w:t>
      </w:r>
      <w:proofErr w:type="spellEnd"/>
      <w:r w:rsidRPr="00821852">
        <w:t xml:space="preserve"> με </w:t>
      </w:r>
      <w:proofErr w:type="spellStart"/>
      <w:r w:rsidRPr="00821852">
        <w:t>αρ</w:t>
      </w:r>
      <w:proofErr w:type="spellEnd"/>
      <w:r w:rsidRPr="00821852">
        <w:t>. 64233</w:t>
      </w:r>
      <w:r>
        <w:t xml:space="preserve"> </w:t>
      </w:r>
      <w:r w:rsidRPr="00821852">
        <w:t>(</w:t>
      </w:r>
      <w:r>
        <w:t xml:space="preserve">ΦΕΚ </w:t>
      </w:r>
      <w:r w:rsidRPr="00821852">
        <w:t xml:space="preserve">Β’ </w:t>
      </w:r>
      <w:r>
        <w:t>2453/9-06-2021</w:t>
      </w:r>
      <w:r w:rsidRPr="00821852">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58"/>
      <w:r>
        <w:t>.</w:t>
      </w:r>
    </w:p>
    <w:p w14:paraId="2449724F" w14:textId="77777777" w:rsidR="009E78A6" w:rsidRDefault="009E78A6" w:rsidP="009E78A6">
      <w:pPr>
        <w:rPr>
          <w:b/>
          <w:bCs/>
        </w:rPr>
      </w:pPr>
      <w:r w:rsidRPr="00B73C6B">
        <w:rPr>
          <w:color w:val="000000"/>
        </w:rPr>
        <w:t>Για τη συμμετοχή στο</w:t>
      </w:r>
      <w:r>
        <w:rPr>
          <w:color w:val="000000"/>
        </w:rPr>
        <w:t>ν</w:t>
      </w:r>
      <w:r w:rsidRPr="00B73C6B">
        <w:rPr>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rPr>
        <w:t>πάροχο</w:t>
      </w:r>
      <w:proofErr w:type="spellEnd"/>
      <w:r w:rsidRPr="00B73C6B">
        <w:rPr>
          <w:color w:val="000000"/>
        </w:rPr>
        <w:t xml:space="preserve"> υπηρεσιών πιστοποίησης, ο οποίος περιλαμβάνεται στον κατάλογο </w:t>
      </w:r>
      <w:proofErr w:type="spellStart"/>
      <w:r w:rsidRPr="00B73C6B">
        <w:rPr>
          <w:color w:val="000000"/>
        </w:rPr>
        <w:t>εμπίστευσης</w:t>
      </w:r>
      <w:proofErr w:type="spellEnd"/>
      <w:r w:rsidRPr="00B73C6B">
        <w:rPr>
          <w:color w:val="000000"/>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0B310A6" w14:textId="77777777" w:rsidR="009E78A6" w:rsidRPr="000F0E29" w:rsidRDefault="009E78A6" w:rsidP="009E78A6">
      <w:bookmarkStart w:id="259" w:name="_Toc97194300"/>
    </w:p>
    <w:p w14:paraId="609282E0" w14:textId="77777777" w:rsidR="009E78A6" w:rsidRPr="00A334BA" w:rsidRDefault="009E78A6" w:rsidP="009E78A6">
      <w:r w:rsidRPr="000F0E29">
        <w:rPr>
          <w:b/>
          <w:bCs/>
        </w:rPr>
        <w:t>2.4.2.2</w:t>
      </w:r>
      <w:r w:rsidRPr="000F0E29">
        <w:t xml:space="preserve"> </w:t>
      </w:r>
      <w:r w:rsidRPr="00821852">
        <w:t xml:space="preserve">Ο χρόνος υποβολής της προσφοράς μέσω του ΕΣΗΔΗΣ βεβαιώνεται αυτόματα από το ΕΣΗΔΗΣ με υπηρεσίες </w:t>
      </w:r>
      <w:proofErr w:type="spellStart"/>
      <w:r w:rsidRPr="00821852">
        <w:t>χρονοσήμανσης</w:t>
      </w:r>
      <w:proofErr w:type="spellEnd"/>
      <w:r w:rsidRPr="00821852">
        <w:t>, σύμφωνα με τα οριζόμενα στο άρθρο 37</w:t>
      </w:r>
      <w:r>
        <w:rPr>
          <w:rFonts w:cs="Arial"/>
        </w:rPr>
        <w:t xml:space="preserve"> </w:t>
      </w:r>
      <w:r w:rsidRPr="00821852">
        <w:t>του ν. 4412/2016 και τις διατάξεις του άρθρου 10 της ως άνω κοινής υπουργικής απόφασης.</w:t>
      </w:r>
      <w:bookmarkEnd w:id="259"/>
    </w:p>
    <w:p w14:paraId="6FB3ABA8" w14:textId="77777777" w:rsidR="009E78A6" w:rsidRDefault="009E78A6" w:rsidP="009E78A6">
      <w:pPr>
        <w:spacing w:after="0"/>
      </w:pPr>
      <w: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ACD3587" w14:textId="77777777" w:rsidR="009E78A6" w:rsidRPr="00A334BA" w:rsidRDefault="009E78A6" w:rsidP="009E78A6"/>
    <w:p w14:paraId="0D8B72A8" w14:textId="77777777" w:rsidR="009E78A6" w:rsidRPr="000F0E29" w:rsidRDefault="009E78A6" w:rsidP="009E78A6">
      <w:bookmarkStart w:id="260" w:name="_Toc74566865"/>
      <w:bookmarkStart w:id="261" w:name="_Toc97194301"/>
      <w:bookmarkEnd w:id="260"/>
    </w:p>
    <w:p w14:paraId="39BA5F1D" w14:textId="77777777" w:rsidR="009E78A6" w:rsidRPr="00A334BA" w:rsidRDefault="009E78A6" w:rsidP="009E78A6">
      <w:r w:rsidRPr="000F0E29">
        <w:rPr>
          <w:b/>
          <w:bCs/>
        </w:rPr>
        <w:t>2.4.2.3</w:t>
      </w:r>
      <w:r w:rsidRPr="000F0E29">
        <w:t xml:space="preserve"> </w:t>
      </w:r>
      <w:r w:rsidRPr="00821852">
        <w:t>Οι οικονομικοί φορείς υποβάλλουν με την προσφορά τους τα ακόλουθα</w:t>
      </w:r>
      <w:r>
        <w:t>,</w:t>
      </w:r>
      <w:r w:rsidRPr="00821852">
        <w:t xml:space="preserve"> σύμφωνα με τις διατάξεις του άρθρου 13 της Κ.Υ.Α. ΕΣΗΔΗΣ Προμήθειες και Υπηρεσίες:</w:t>
      </w:r>
      <w:bookmarkEnd w:id="261"/>
      <w:r w:rsidRPr="00821852">
        <w:t xml:space="preserve"> </w:t>
      </w:r>
    </w:p>
    <w:p w14:paraId="3DDFAB56" w14:textId="77777777" w:rsidR="009E78A6" w:rsidRDefault="009E78A6" w:rsidP="009E78A6">
      <w:r>
        <w:t>(α) έναν ηλεκτρονικό (</w:t>
      </w:r>
      <w:proofErr w:type="spellStart"/>
      <w:r>
        <w:t>υπο</w:t>
      </w:r>
      <w:proofErr w:type="spellEnd"/>
      <w: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48BCC6E0" w14:textId="77777777" w:rsidR="009E78A6" w:rsidRDefault="009E78A6" w:rsidP="009E78A6">
      <w:r>
        <w:t>(β) έναν ηλεκτρονικό (</w:t>
      </w:r>
      <w:proofErr w:type="spellStart"/>
      <w:r>
        <w:t>υπο</w:t>
      </w:r>
      <w:proofErr w:type="spellEnd"/>
      <w: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0D2667E7" w14:textId="77777777" w:rsidR="009E78A6" w:rsidRDefault="009E78A6" w:rsidP="009E78A6">
      <w:r>
        <w:t xml:space="preserve">Από τον Οικονομικό Φορέα σημαίνονται, με χρήση της </w:t>
      </w:r>
      <w:r w:rsidRPr="007B3A65">
        <w:t xml:space="preserve">σχετικής λειτουργικότητας του </w:t>
      </w:r>
      <w:r>
        <w:t>ΕΣΗΔΗΣ</w:t>
      </w:r>
      <w:r w:rsidRPr="007B3A65">
        <w:t>,</w:t>
      </w:r>
      <w: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156CCB4F" w14:textId="77777777" w:rsidR="009E78A6" w:rsidRDefault="009E78A6" w:rsidP="009E78A6">
      <w:r w:rsidRPr="00AA2F17">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9C046A2" w14:textId="77777777" w:rsidR="009E78A6" w:rsidRPr="00D472F0" w:rsidRDefault="009E78A6" w:rsidP="009E78A6">
      <w:bookmarkStart w:id="262" w:name="_Ref75869622"/>
      <w:bookmarkStart w:id="263" w:name="_Toc97194302"/>
    </w:p>
    <w:p w14:paraId="3062596B" w14:textId="77777777" w:rsidR="009E78A6" w:rsidRPr="00201A77" w:rsidRDefault="009E78A6" w:rsidP="009E78A6">
      <w:r w:rsidRPr="000F0E29">
        <w:rPr>
          <w:b/>
          <w:bCs/>
        </w:rPr>
        <w:t>2.4.2.4</w:t>
      </w:r>
      <w:r w:rsidRPr="000F0E29">
        <w:t xml:space="preserve"> </w:t>
      </w:r>
      <w:r w:rsidRPr="00201A77">
        <w:t xml:space="preserve">Εφόσον οι Οικονομικοί Φορείς καταχωρίσουν τα σχετικά στοιχεία, </w:t>
      </w:r>
      <w:proofErr w:type="spellStart"/>
      <w:r w:rsidRPr="00201A77">
        <w:t>μεταδεδομένα</w:t>
      </w:r>
      <w:proofErr w:type="spellEnd"/>
      <w:r w:rsidRPr="00201A77">
        <w:t xml:space="preserve"> και συνημμένα ηλεκτρονικά αρχεία που</w:t>
      </w:r>
      <w:r>
        <w:t xml:space="preserve"> </w:t>
      </w:r>
      <w:r w:rsidRPr="00201A77">
        <w:t>αφορούν δικαιολογητικά συμμετοχής-τεχνικής προσφοράς και οικονομικής προσφοράς στο ΕΣΗΔΗΣ, στην συνέχεια, μέσω σχετικής λειτουργικότητας,</w:t>
      </w:r>
      <w:r>
        <w:t xml:space="preserve"> </w:t>
      </w:r>
      <w:r w:rsidRPr="00201A77">
        <w:t xml:space="preserve">εξάγουν αναφορές (εκτυπώσεις) σε μορφή ηλεκτρονικών αρχείων με </w:t>
      </w:r>
      <w:proofErr w:type="spellStart"/>
      <w:r w:rsidRPr="00201A77">
        <w:t>μορφότυπο</w:t>
      </w:r>
      <w:proofErr w:type="spellEnd"/>
      <w:r w:rsidRPr="00201A77">
        <w:t xml:space="preserve"> PDF, τα οποία</w:t>
      </w:r>
      <w:r>
        <w:t xml:space="preserve"> </w:t>
      </w:r>
      <w:r w:rsidRPr="00201A77">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201A77">
        <w:t>υποφακέλους</w:t>
      </w:r>
      <w:proofErr w:type="spellEnd"/>
      <w:r w:rsidRPr="00201A77">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201A77">
        <w:t>υποφακέλο</w:t>
      </w:r>
      <w:proofErr w:type="spellEnd"/>
      <w:r>
        <w:t xml:space="preserve"> </w:t>
      </w:r>
      <w:r w:rsidRPr="00201A77">
        <w:t>ξεχωριστά, από τη στιγμή που έχει ολοκληρωθεί η καταχώριση των στοιχείων σε αυτόν</w:t>
      </w:r>
      <w:r w:rsidRPr="00201A77">
        <w:rPr>
          <w:vertAlign w:val="superscript"/>
        </w:rPr>
        <w:footnoteReference w:id="11"/>
      </w:r>
      <w:r w:rsidRPr="00821852">
        <w:t>.</w:t>
      </w:r>
      <w:r>
        <w:t xml:space="preserve"> </w:t>
      </w:r>
      <w:bookmarkStart w:id="264" w:name="_Toc74566867"/>
      <w:bookmarkStart w:id="265" w:name="_Toc74566868"/>
      <w:bookmarkStart w:id="266" w:name="_Toc74566869"/>
      <w:bookmarkStart w:id="267" w:name="_Toc74566870"/>
      <w:bookmarkEnd w:id="264"/>
      <w:bookmarkEnd w:id="265"/>
      <w:bookmarkEnd w:id="266"/>
      <w:bookmarkEnd w:id="267"/>
      <w:r w:rsidRPr="00821852">
        <w:t xml:space="preserve">Οι οικονομικοί φορείς συντάσσουν την τεχνική και οικονομική τους προσφορά σύμφωνα με τις απαιτήσεις της </w:t>
      </w:r>
      <w:r w:rsidRPr="00C349B3">
        <w:t>παρούσας ΠΑΡΑΡΤΗΜΑ V – Υπόδειγμα Τεχνικής Προσφοράς &amp; ΠΑΡΑΡΤΗΜΑ VI – Υπόδειγμα Οικονομικής Προσφοράς</w:t>
      </w:r>
      <w:r w:rsidRPr="00603221">
        <w:rPr>
          <w:i/>
          <w:iCs/>
        </w:rPr>
        <w:t xml:space="preserve"> </w:t>
      </w:r>
      <w:r w:rsidRPr="00F1538B">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62"/>
      <w:bookmarkEnd w:id="263"/>
    </w:p>
    <w:p w14:paraId="480D29EC" w14:textId="77777777" w:rsidR="009E78A6" w:rsidRPr="00FC039B" w:rsidRDefault="009E78A6" w:rsidP="009E78A6"/>
    <w:p w14:paraId="3C0E2A96" w14:textId="77777777" w:rsidR="009E78A6" w:rsidRPr="00821852" w:rsidRDefault="009E78A6" w:rsidP="009E78A6">
      <w:bookmarkStart w:id="268" w:name="_Toc74566872"/>
      <w:bookmarkStart w:id="269" w:name="_Toc74566873"/>
      <w:bookmarkStart w:id="270" w:name="_Toc97194304"/>
      <w:bookmarkEnd w:id="268"/>
      <w:bookmarkEnd w:id="269"/>
      <w:r w:rsidRPr="000F0E29">
        <w:rPr>
          <w:b/>
          <w:bCs/>
        </w:rPr>
        <w:t>2.4.2.5</w:t>
      </w:r>
      <w:r w:rsidRPr="000F0E29">
        <w:t xml:space="preserve"> </w:t>
      </w:r>
      <w:r w:rsidRPr="00821852">
        <w:t>Ειδικότερα, όσον αφορά τα συνημμένα ηλεκτρονικά αρχεία της προσφοράς, οι Οικονομικοί Φορείς τα καταχωρίζουν στους ανωτέρω (</w:t>
      </w:r>
      <w:proofErr w:type="spellStart"/>
      <w:r w:rsidRPr="00821852">
        <w:t>υπο</w:t>
      </w:r>
      <w:proofErr w:type="spellEnd"/>
      <w:r w:rsidRPr="00821852">
        <w:t>)φακέλους μέσω του Υποσυστήματος, ως εξής :</w:t>
      </w:r>
      <w:bookmarkEnd w:id="270"/>
    </w:p>
    <w:p w14:paraId="06848CE5" w14:textId="77777777" w:rsidR="009E78A6" w:rsidRPr="008A2283" w:rsidRDefault="009E78A6" w:rsidP="009E78A6">
      <w:pPr>
        <w:rPr>
          <w:color w:val="000000"/>
        </w:rPr>
      </w:pPr>
      <w:bookmarkStart w:id="271" w:name="_Hlk71366084"/>
      <w:r w:rsidRPr="008A2283">
        <w:rPr>
          <w:color w:val="000000"/>
        </w:rPr>
        <w:t xml:space="preserve">Τα έγγραφα που καταχωρίζονται στην ηλεκτρονική προσφορά, </w:t>
      </w:r>
      <w:r>
        <w:rPr>
          <w:color w:val="000000"/>
        </w:rPr>
        <w:t xml:space="preserve">και δεν απαιτείται να προσκομισθούν και σε έντυπη μορφή, </w:t>
      </w:r>
      <w:r w:rsidRPr="008A2283">
        <w:rPr>
          <w:color w:val="000000"/>
        </w:rPr>
        <w:t>γίνονται αποδεκτά κατά περίπτωση, σύμφωνα με τα προβλεπόμενα στις διατάξεις</w:t>
      </w:r>
      <w:r w:rsidRPr="00F95471">
        <w:rPr>
          <w:color w:val="000000"/>
        </w:rPr>
        <w:t>:</w:t>
      </w:r>
      <w:r w:rsidRPr="008A2283">
        <w:rPr>
          <w:color w:val="000000"/>
        </w:rPr>
        <w:t xml:space="preserve"> </w:t>
      </w:r>
    </w:p>
    <w:p w14:paraId="261DDCD9" w14:textId="77777777" w:rsidR="009E78A6" w:rsidRPr="00CB7A20" w:rsidRDefault="009E78A6" w:rsidP="009E78A6">
      <w:pPr>
        <w:rPr>
          <w:color w:val="000000"/>
        </w:rPr>
      </w:pPr>
      <w:r w:rsidRPr="00CB7A20">
        <w:rPr>
          <w:color w:val="000000"/>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rPr>
        <w:t>-</w:t>
      </w:r>
      <w:r w:rsidRPr="00CB7A20">
        <w:rPr>
          <w:color w:val="000000"/>
          <w:lang w:val="en-US"/>
        </w:rPr>
        <w:t>Apostille</w:t>
      </w:r>
      <w:r w:rsidRPr="00CB7A20">
        <w:rPr>
          <w:color w:val="000000"/>
        </w:rPr>
        <w:t xml:space="preserve"> </w:t>
      </w:r>
    </w:p>
    <w:p w14:paraId="62AE3863" w14:textId="77777777" w:rsidR="009E78A6" w:rsidRPr="00CB7A20" w:rsidRDefault="009E78A6" w:rsidP="009E78A6">
      <w:pPr>
        <w:rPr>
          <w:color w:val="000000"/>
        </w:rPr>
      </w:pPr>
      <w:r w:rsidRPr="00CB7A20">
        <w:rPr>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50B619B6" w14:textId="77777777" w:rsidR="009E78A6" w:rsidRPr="00CB7A20" w:rsidRDefault="009E78A6" w:rsidP="009E78A6">
      <w:pPr>
        <w:rPr>
          <w:color w:val="000000"/>
        </w:rPr>
      </w:pPr>
      <w:r w:rsidRPr="00CB7A20">
        <w:rPr>
          <w:color w:val="000000"/>
        </w:rPr>
        <w:t>γ) είτε του άρθρου 11 του ν. 2690/1999 (Α΄ 45),</w:t>
      </w:r>
      <w:r w:rsidRPr="00CB7A20">
        <w:rPr>
          <w:rStyle w:val="ab"/>
          <w:color w:val="000000"/>
        </w:rPr>
        <w:t xml:space="preserve"> </w:t>
      </w:r>
    </w:p>
    <w:p w14:paraId="75053C99" w14:textId="77777777" w:rsidR="009E78A6" w:rsidRPr="00CB7A20" w:rsidRDefault="009E78A6" w:rsidP="009E78A6">
      <w:pPr>
        <w:rPr>
          <w:color w:val="000000"/>
        </w:rPr>
      </w:pPr>
      <w:r w:rsidRPr="00CB7A20">
        <w:rPr>
          <w:color w:val="000000"/>
        </w:rPr>
        <w:t>δ) είτε της παρ. 2 του άρθρου 37 του ν. 4412/2016, περί χρήσης ηλεκτρονικών υπογραφών σε ηλεκτρονικές διαδικασίες δημοσίων συμβάσεων,</w:t>
      </w:r>
      <w:r>
        <w:rPr>
          <w:color w:val="000000"/>
        </w:rPr>
        <w:t xml:space="preserve"> </w:t>
      </w:r>
    </w:p>
    <w:p w14:paraId="64F29F7C" w14:textId="77777777" w:rsidR="009E78A6" w:rsidRDefault="009E78A6" w:rsidP="009E78A6">
      <w:pPr>
        <w:rPr>
          <w:color w:val="000000"/>
        </w:rPr>
      </w:pPr>
      <w:r w:rsidRPr="00CB7A20">
        <w:rPr>
          <w:color w:val="000000"/>
        </w:rPr>
        <w:t xml:space="preserve">ε) είτε της παρ. 8 του άρθρου 92 του ν. 4412/2016, περί </w:t>
      </w:r>
      <w:proofErr w:type="spellStart"/>
      <w:r w:rsidRPr="00CB7A20">
        <w:rPr>
          <w:color w:val="000000"/>
        </w:rPr>
        <w:t>συνυποβολής</w:t>
      </w:r>
      <w:proofErr w:type="spellEnd"/>
      <w:r w:rsidRPr="00CB7A20">
        <w:rPr>
          <w:color w:val="000000"/>
        </w:rPr>
        <w:t xml:space="preserve"> υπεύθυνης δήλωσης στην περίπτωση απλής φωτοτυπίας ιδιωτικών εγγράφων. </w:t>
      </w:r>
    </w:p>
    <w:p w14:paraId="4ADD3316" w14:textId="77777777" w:rsidR="009E78A6" w:rsidRPr="008A2283" w:rsidRDefault="009E78A6" w:rsidP="009E78A6">
      <w:pPr>
        <w:rPr>
          <w:color w:val="000000"/>
        </w:rPr>
      </w:pPr>
      <w:r>
        <w:rPr>
          <w:color w:val="000000"/>
        </w:rPr>
        <w:t xml:space="preserve">Επιπλέον, δεν προσκομίζονται σε έντυπη μορφή τα ΦΕΚ και </w:t>
      </w:r>
      <w:r w:rsidRPr="00BC6F28">
        <w:rPr>
          <w:color w:val="000000"/>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rPr>
        <w:t>.</w:t>
      </w:r>
    </w:p>
    <w:p w14:paraId="22FDA112" w14:textId="77777777" w:rsidR="009E78A6" w:rsidRDefault="009E78A6" w:rsidP="009E78A6">
      <w:pPr>
        <w:spacing w:after="144"/>
        <w:rPr>
          <w:b/>
          <w:strike/>
          <w:color w:val="000000"/>
        </w:rPr>
      </w:pPr>
      <w:r w:rsidRPr="008A2283">
        <w:rPr>
          <w:color w:val="000000"/>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rPr>
        <w:t>μορφότυπο</w:t>
      </w:r>
      <w:proofErr w:type="spellEnd"/>
      <w:r w:rsidRPr="008A2283">
        <w:rPr>
          <w:color w:val="000000"/>
        </w:rPr>
        <w:t xml:space="preserve"> PDF</w:t>
      </w:r>
      <w:r w:rsidRPr="00026E2E">
        <w:rPr>
          <w:b/>
          <w:color w:val="000000"/>
        </w:rPr>
        <w:t xml:space="preserve">. </w:t>
      </w:r>
      <w:bookmarkEnd w:id="271"/>
    </w:p>
    <w:p w14:paraId="7718ED5A" w14:textId="77777777" w:rsidR="009E78A6" w:rsidRPr="00CB7A20" w:rsidRDefault="009E78A6" w:rsidP="009E78A6">
      <w:r w:rsidRPr="00CB7A20">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t>ούς</w:t>
      </w:r>
      <w:proofErr w:type="spellEnd"/>
      <w:r w:rsidRPr="00CB7A20">
        <w:t xml:space="preserve"> φάκελο-</w:t>
      </w:r>
      <w:proofErr w:type="spellStart"/>
      <w:r w:rsidRPr="00CB7A20">
        <w:t>ους</w:t>
      </w:r>
      <w:proofErr w:type="spellEnd"/>
      <w:r w:rsidRPr="00CB7A20">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eastAsia="el-GR"/>
        </w:rPr>
        <w:t xml:space="preserve"> </w:t>
      </w:r>
      <w:r w:rsidRPr="00CB7A20">
        <w:t>Τέτοια στοιχεία και δικαιολογητικά ενδεικτικά είναι :</w:t>
      </w:r>
    </w:p>
    <w:p w14:paraId="12569048" w14:textId="77777777" w:rsidR="009E78A6" w:rsidRPr="00CB7A20" w:rsidRDefault="009E78A6" w:rsidP="009E78A6">
      <w:r w:rsidRPr="00CB7A20">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DE9D3EE" w14:textId="77777777" w:rsidR="009E78A6" w:rsidRPr="00CB7A20" w:rsidRDefault="009E78A6" w:rsidP="009E78A6">
      <w:r w:rsidRPr="00CB7A20">
        <w:t xml:space="preserve">β) αυτά που δεν υπάγονται στις διατάξεις του άρθρου 11 παρ. 2 του ν. 2690/1999, </w:t>
      </w:r>
    </w:p>
    <w:p w14:paraId="2E7406A9" w14:textId="77777777" w:rsidR="009E78A6" w:rsidRPr="00CB7A20" w:rsidRDefault="009E78A6" w:rsidP="009E78A6">
      <w:r w:rsidRPr="00CB7A20">
        <w:t>γ) ιδιωτικά έγγραφα τα οποία δεν</w:t>
      </w:r>
      <w:r>
        <w:t xml:space="preserve"> </w:t>
      </w:r>
      <w:r w:rsidRPr="00CB7A20">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43059E3" w14:textId="77777777" w:rsidR="009E78A6" w:rsidRPr="00CB7A20" w:rsidRDefault="009E78A6" w:rsidP="009E78A6">
      <w:r w:rsidRPr="00CB7A20">
        <w:t>δ) τα αλλοδαπά δημόσια έντυπα έγγραφα που φέρουν την επισημείωση της Χάγης (</w:t>
      </w:r>
      <w:proofErr w:type="spellStart"/>
      <w:r w:rsidRPr="00CB7A20">
        <w:t>Apostille</w:t>
      </w:r>
      <w:proofErr w:type="spellEnd"/>
      <w:r w:rsidRPr="00CB7A20">
        <w:t>), ή προξενική θεώρηση και δεν έχουν επικυρωθεί</w:t>
      </w:r>
      <w:r>
        <w:t xml:space="preserve"> </w:t>
      </w:r>
      <w:r w:rsidRPr="00CB7A20">
        <w:t xml:space="preserve">από δικηγόρο. </w:t>
      </w:r>
    </w:p>
    <w:p w14:paraId="3DF520CC" w14:textId="77777777" w:rsidR="009E78A6" w:rsidRPr="00FA593B" w:rsidRDefault="009E78A6" w:rsidP="009E78A6">
      <w:r w:rsidRPr="00CB7A20">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FF808F3" w14:textId="77777777" w:rsidR="009E78A6" w:rsidRDefault="009E78A6" w:rsidP="009E78A6">
      <w:r>
        <w:t>Σ</w:t>
      </w:r>
      <w:r w:rsidRPr="008178FF">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t>Apostille</w:t>
      </w:r>
      <w:proofErr w:type="spellEnd"/>
      <w:r w:rsidRPr="008178FF">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t>,</w:t>
      </w:r>
      <w:r w:rsidRPr="008178FF">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t xml:space="preserve"> </w:t>
      </w:r>
      <w:r w:rsidRPr="008178FF">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t xml:space="preserve"> </w:t>
      </w:r>
    </w:p>
    <w:p w14:paraId="697C401F" w14:textId="77777777" w:rsidR="009E78A6" w:rsidRPr="00CE38E4" w:rsidRDefault="009E78A6" w:rsidP="009E78A6">
      <w:r w:rsidRPr="00CB7A20">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lastRenderedPageBreak/>
        <w:t>στην παρ. 2 περ. β του άρθρου 11 του ν. 2690/1999 “Κώδικας Διοικητικής Διαδικασίας”, όπως αντικαταστάθηκε ως άνω με το άρθρο 1 παρ.2 του ν.4250/2014.</w:t>
      </w:r>
    </w:p>
    <w:p w14:paraId="5EB4CA30" w14:textId="77777777" w:rsidR="009E78A6" w:rsidRPr="00CB7A20" w:rsidRDefault="009E78A6" w:rsidP="009E78A6">
      <w:r w:rsidRPr="00CB7A20">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t xml:space="preserve"> </w:t>
      </w:r>
    </w:p>
    <w:p w14:paraId="58BD86FA" w14:textId="77777777" w:rsidR="009E78A6" w:rsidRPr="00CB7A20" w:rsidRDefault="009E78A6" w:rsidP="009E78A6">
      <w:r w:rsidRPr="00CB7A20">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9F0021A" w14:textId="77777777" w:rsidR="009E78A6" w:rsidRDefault="009E78A6" w:rsidP="009E78A6">
      <w:pPr>
        <w:rPr>
          <w:color w:val="00B050"/>
        </w:rPr>
      </w:pPr>
      <w:r w:rsidRPr="00CB7A20">
        <w:t xml:space="preserve"> Στην περίπτωση που επιλεγεί η αποστολή του φακέλου της εγγύησης συμμετοχής ταχυδρομικώς,</w:t>
      </w:r>
      <w:r>
        <w:t xml:space="preserve"> </w:t>
      </w:r>
      <w:r w:rsidRPr="00CB7A20">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t xml:space="preserve"> </w:t>
      </w:r>
      <w:r w:rsidRPr="00CB7A20">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t>.</w:t>
      </w:r>
    </w:p>
    <w:p w14:paraId="078DA51F" w14:textId="77777777" w:rsidR="009E78A6" w:rsidRPr="00603221" w:rsidRDefault="009E78A6" w:rsidP="009E78A6">
      <w:pPr>
        <w:rPr>
          <w:i/>
          <w:iCs/>
          <w:color w:val="5B9BD5"/>
        </w:rPr>
      </w:pPr>
    </w:p>
    <w:p w14:paraId="60044B89" w14:textId="77777777" w:rsidR="009E78A6" w:rsidRPr="005A1609" w:rsidRDefault="009E78A6" w:rsidP="009E78A6">
      <w:pPr>
        <w:pStyle w:val="3"/>
        <w:ind w:left="709" w:hanging="709"/>
      </w:pPr>
      <w:bookmarkStart w:id="272" w:name="_Ref496542340"/>
      <w:bookmarkStart w:id="273" w:name="_Toc97194305"/>
      <w:bookmarkStart w:id="274" w:name="_Toc97194438"/>
      <w:bookmarkStart w:id="275" w:name="_Toc159581391"/>
      <w:bookmarkStart w:id="276" w:name="_Toc164778676"/>
      <w:r w:rsidRPr="00603221">
        <w:t>Περιεχόμενα Φακέλου «Δικαιολογητικά Συμμετοχής - Τεχνική Προσφορά»</w:t>
      </w:r>
      <w:bookmarkEnd w:id="272"/>
      <w:bookmarkEnd w:id="273"/>
      <w:bookmarkEnd w:id="274"/>
      <w:bookmarkEnd w:id="275"/>
      <w:bookmarkEnd w:id="276"/>
      <w:r w:rsidRPr="00603221">
        <w:t xml:space="preserve"> </w:t>
      </w:r>
    </w:p>
    <w:p w14:paraId="1FD2A63B" w14:textId="77777777" w:rsidR="009E78A6" w:rsidRPr="003329FF" w:rsidRDefault="009E78A6" w:rsidP="009E78A6">
      <w:pPr>
        <w:pStyle w:val="4"/>
        <w:rPr>
          <w:rStyle w:val="Heading4Char"/>
          <w:rFonts w:ascii="Tahoma" w:hAnsi="Tahoma" w:cs="Tahoma"/>
          <w:b/>
          <w:bCs/>
          <w:sz w:val="22"/>
        </w:rPr>
      </w:pPr>
      <w:bookmarkStart w:id="277" w:name="_Toc74566876"/>
      <w:bookmarkStart w:id="278" w:name="_Ref55324286"/>
      <w:bookmarkStart w:id="279" w:name="_Toc97194306"/>
      <w:bookmarkStart w:id="280" w:name="_Toc159581392"/>
      <w:bookmarkStart w:id="281" w:name="_Toc164778677"/>
      <w:bookmarkEnd w:id="277"/>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78"/>
      <w:bookmarkEnd w:id="279"/>
      <w:bookmarkEnd w:id="280"/>
      <w:bookmarkEnd w:id="281"/>
      <w:proofErr w:type="spellEnd"/>
    </w:p>
    <w:p w14:paraId="6F3FE8A4" w14:textId="77777777" w:rsidR="009E78A6" w:rsidRDefault="009E78A6" w:rsidP="009E78A6">
      <w:r w:rsidRPr="00BD7E89">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01CCD929" w14:textId="77777777" w:rsidR="009E78A6" w:rsidRDefault="009E78A6" w:rsidP="009E78A6">
      <w:pPr>
        <w:ind w:left="284" w:hanging="284"/>
      </w:pPr>
      <w:r w:rsidRPr="00BD7E89">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AB3BDDB" w14:textId="6B43E0DC" w:rsidR="009E78A6" w:rsidRPr="00BD7E89" w:rsidRDefault="009E78A6" w:rsidP="009E78A6">
      <w:pPr>
        <w:ind w:left="284" w:hanging="284"/>
      </w:pPr>
      <w:r w:rsidRPr="00BD7E89">
        <w:t xml:space="preserve">β) </w:t>
      </w:r>
      <w:r>
        <w:t>Ε</w:t>
      </w:r>
      <w:r w:rsidRPr="00BD7E89">
        <w:t>γγύηση συμμετοχής, όπως προβλέπεται στο άρθρο 72 του Ν.4412/2016 και τις παραγράφους</w:t>
      </w:r>
      <w:r>
        <w:t xml:space="preserve"> </w:t>
      </w:r>
      <w:bookmarkStart w:id="282" w:name="_Hlk118712722"/>
      <w:r w:rsidRPr="00603221">
        <w:fldChar w:fldCharType="begin"/>
      </w:r>
      <w:r w:rsidRPr="00603221">
        <w:instrText xml:space="preserve"> REF _Ref496624630 \r \h </w:instrText>
      </w:r>
      <w:r w:rsidRPr="006719D5">
        <w:instrText xml:space="preserve"> \* MERGEFORMAT </w:instrText>
      </w:r>
      <w:r w:rsidRPr="00603221">
        <w:fldChar w:fldCharType="separate"/>
      </w:r>
      <w:r w:rsidR="00C47D40">
        <w:rPr>
          <w:cs/>
        </w:rPr>
        <w:t>‎</w:t>
      </w:r>
      <w:r w:rsidR="00C47D40">
        <w:t>2.1.6</w:t>
      </w:r>
      <w:r w:rsidRPr="00603221">
        <w:fldChar w:fldCharType="end"/>
      </w:r>
      <w:bookmarkEnd w:id="282"/>
      <w:r w:rsidRPr="00603221">
        <w:t xml:space="preserve"> και </w:t>
      </w:r>
      <w:r w:rsidRPr="00603221">
        <w:rPr>
          <w:color w:val="000000"/>
        </w:rPr>
        <w:fldChar w:fldCharType="begin"/>
      </w:r>
      <w:r w:rsidRPr="00603221">
        <w:rPr>
          <w:color w:val="000000"/>
        </w:rPr>
        <w:instrText xml:space="preserve"> REF _Ref496542081 \r \h </w:instrText>
      </w:r>
      <w:r w:rsidRPr="006719D5">
        <w:rPr>
          <w:color w:val="000000"/>
        </w:rPr>
        <w:instrText xml:space="preserve"> \* MERGEFORMAT </w:instrText>
      </w:r>
      <w:r w:rsidRPr="00603221">
        <w:rPr>
          <w:color w:val="000000"/>
        </w:rPr>
      </w:r>
      <w:r w:rsidRPr="00603221">
        <w:rPr>
          <w:color w:val="000000"/>
        </w:rPr>
        <w:fldChar w:fldCharType="separate"/>
      </w:r>
      <w:r w:rsidR="00C47D40">
        <w:rPr>
          <w:color w:val="000000"/>
          <w:cs/>
        </w:rPr>
        <w:t>‎</w:t>
      </w:r>
      <w:r w:rsidR="00C47D40">
        <w:rPr>
          <w:color w:val="000000"/>
        </w:rPr>
        <w:t>2.2.2</w:t>
      </w:r>
      <w:r w:rsidRPr="00603221">
        <w:rPr>
          <w:color w:val="000000"/>
        </w:rPr>
        <w:fldChar w:fldCharType="end"/>
      </w:r>
      <w:r>
        <w:rPr>
          <w:color w:val="000000"/>
        </w:rPr>
        <w:t xml:space="preserve"> </w:t>
      </w:r>
      <w:r w:rsidRPr="00BD7E89">
        <w:t>αντίστοιχα της παρούσας διακήρυξης</w:t>
      </w:r>
      <w:r>
        <w:t xml:space="preserve">, </w:t>
      </w:r>
    </w:p>
    <w:p w14:paraId="4C874ABC" w14:textId="193F2463" w:rsidR="009E78A6" w:rsidRPr="000679D9" w:rsidRDefault="009E78A6" w:rsidP="009E78A6">
      <w:pPr>
        <w:ind w:left="284" w:hanging="284"/>
      </w:pPr>
      <w:bookmarkStart w:id="283" w:name="_Hlk118712689"/>
      <w:r w:rsidRPr="000679D9">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t xml:space="preserve"> </w:t>
      </w:r>
      <w:r w:rsidRPr="000679D9">
        <w:t xml:space="preserve">φυσικού ή νομικού προσώπου στην εταιρεία που θα συμμετάσχει στην παρούσα σύμβαση, σύμφωνα με το </w:t>
      </w:r>
      <w:r>
        <w:fldChar w:fldCharType="begin"/>
      </w:r>
      <w:r>
        <w:instrText xml:space="preserve"> REF _Ref494118533 \h </w:instrText>
      </w:r>
      <w:r>
        <w:fldChar w:fldCharType="separate"/>
      </w:r>
      <w:r w:rsidR="00C47D40" w:rsidRPr="00632EF2">
        <w:t xml:space="preserve">ΠΑΡΑΡΤΗΜΑ </w:t>
      </w:r>
      <w:r w:rsidR="00C47D40" w:rsidRPr="00603221">
        <w:t>VI</w:t>
      </w:r>
      <w:r w:rsidR="00C47D40" w:rsidRPr="00632EF2">
        <w:t>Ι – Άλλες Δηλώσεις</w:t>
      </w:r>
      <w:r>
        <w:fldChar w:fldCharType="end"/>
      </w:r>
      <w:r w:rsidRPr="000679D9">
        <w:t>.</w:t>
      </w:r>
    </w:p>
    <w:bookmarkEnd w:id="283"/>
    <w:p w14:paraId="7D4AE669" w14:textId="77777777" w:rsidR="009E78A6" w:rsidRPr="00197834" w:rsidRDefault="009E78A6" w:rsidP="009E78A6">
      <w:r w:rsidRPr="00197834">
        <w:t>Οι προσφέροντες συμπληρώνουν το σχετικό υπόδειγμα ΕΕΕΣ,</w:t>
      </w:r>
      <w:r>
        <w:t xml:space="preserve"> </w:t>
      </w:r>
      <w:r w:rsidRPr="00197834">
        <w:t xml:space="preserve">το οποίο αποτελεί αναπόσπαστο μέρος της παρούσας </w:t>
      </w:r>
      <w:r w:rsidRPr="00C349B3">
        <w:t>διακήρυξης (ΠΑΡΑΡΤΗΜΑ ΙΙI – ΕΥΡΩΠΑΙΚΟ ΕΝΙΑΙΟ ΕΓΓΡΑΦΟ ΣΥΜΒΑΣΗΣ (ΕΕΕΣ) ως</w:t>
      </w:r>
      <w:r w:rsidRPr="00197834">
        <w:t xml:space="preserve"> Παράρτημα</w:t>
      </w:r>
      <w:r>
        <w:t xml:space="preserve"> </w:t>
      </w:r>
      <w:r w:rsidRPr="00197834">
        <w:t xml:space="preserve">αυτής. </w:t>
      </w:r>
    </w:p>
    <w:p w14:paraId="3D763B5D" w14:textId="77777777" w:rsidR="009E78A6" w:rsidRPr="00197834" w:rsidRDefault="009E78A6" w:rsidP="009E78A6">
      <w:r w:rsidRPr="00197834">
        <w:t xml:space="preserve">Η συμπλήρωσή του δύναται να πραγματοποιηθεί με χρήση του υποσυστήματος </w:t>
      </w:r>
      <w:proofErr w:type="spellStart"/>
      <w:r w:rsidRPr="00197834">
        <w:t>Promitheus</w:t>
      </w:r>
      <w:proofErr w:type="spellEnd"/>
      <w:r w:rsidRPr="00197834">
        <w:t xml:space="preserve"> </w:t>
      </w:r>
      <w:proofErr w:type="spellStart"/>
      <w:r w:rsidRPr="00197834">
        <w:t>ESPDint</w:t>
      </w:r>
      <w:proofErr w:type="spellEnd"/>
      <w:r w:rsidRPr="00197834">
        <w:t xml:space="preserve">, </w:t>
      </w:r>
      <w:proofErr w:type="spellStart"/>
      <w:r w:rsidRPr="00197834">
        <w:t>προσβάσιμου</w:t>
      </w:r>
      <w:proofErr w:type="spellEnd"/>
      <w:r w:rsidRPr="00197834">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t>μορφότυπο</w:t>
      </w:r>
      <w:proofErr w:type="spellEnd"/>
      <w:r w:rsidRPr="00197834">
        <w:t xml:space="preserve"> XML που αποτελεί επικουρικό στοιχείο των εγγράφων της σύμβασης.</w:t>
      </w:r>
    </w:p>
    <w:p w14:paraId="7BD023F1" w14:textId="77777777" w:rsidR="009E78A6" w:rsidRDefault="009E78A6" w:rsidP="009E78A6">
      <w:r w:rsidRPr="00197834">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t>μορφότυπο</w:t>
      </w:r>
      <w:proofErr w:type="spellEnd"/>
      <w:r w:rsidRPr="00197834">
        <w:t xml:space="preserve"> PDF.</w:t>
      </w:r>
    </w:p>
    <w:p w14:paraId="7AFFC77D" w14:textId="77777777" w:rsidR="009E78A6" w:rsidRPr="00821852" w:rsidRDefault="009E78A6" w:rsidP="009E78A6">
      <w:r w:rsidRPr="00821852">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t>Promitheus</w:t>
      </w:r>
      <w:proofErr w:type="spellEnd"/>
      <w:r w:rsidRPr="00821852">
        <w:t xml:space="preserve"> </w:t>
      </w:r>
      <w:proofErr w:type="spellStart"/>
      <w:r w:rsidRPr="00821852">
        <w:t>ESPDint</w:t>
      </w:r>
      <w:proofErr w:type="spellEnd"/>
      <w:r w:rsidRPr="00821852">
        <w:t xml:space="preserve"> είναι αναρτημένες σε σχετική θεματική ενότητα στη Διαδικτυακή Πύλη (</w:t>
      </w:r>
      <w:hyperlink r:id="rId31" w:history="1">
        <w:r w:rsidRPr="00821852">
          <w:t>www.promitheus.gov.gr</w:t>
        </w:r>
      </w:hyperlink>
      <w:r w:rsidRPr="00821852">
        <w:t>) του ΟΠΣ ΕΣΗΔΗΣ.</w:t>
      </w:r>
    </w:p>
    <w:p w14:paraId="4194F8D3" w14:textId="77777777" w:rsidR="009E78A6" w:rsidRPr="00603221" w:rsidRDefault="009E78A6" w:rsidP="009E78A6">
      <w:r w:rsidRPr="00821852">
        <w:t>Οι ενώσεις οικονομικών φορέων που υποβάλλουν κοινή προσφορά, υποβάλλουν το ΕΕΕΣ για κάθε οικονομικό φορέα που συμμετέχει στην ένωση.</w:t>
      </w:r>
    </w:p>
    <w:p w14:paraId="0B1A9E95" w14:textId="77777777" w:rsidR="009E78A6" w:rsidRPr="00603221" w:rsidRDefault="009E78A6" w:rsidP="009E78A6">
      <w:pPr>
        <w:rPr>
          <w:b/>
          <w:u w:val="single"/>
        </w:rPr>
      </w:pPr>
    </w:p>
    <w:p w14:paraId="17426B23" w14:textId="77777777" w:rsidR="009E78A6" w:rsidRPr="00603221" w:rsidRDefault="009E78A6" w:rsidP="009E78A6">
      <w:pPr>
        <w:rPr>
          <w:b/>
          <w:u w:val="single"/>
        </w:rPr>
      </w:pPr>
      <w:r w:rsidRPr="00603221">
        <w:rPr>
          <w:b/>
          <w:u w:val="single"/>
        </w:rPr>
        <w:t xml:space="preserve">ΕΕΕΣ </w:t>
      </w:r>
    </w:p>
    <w:p w14:paraId="6A14C93F" w14:textId="77777777" w:rsidR="009E78A6" w:rsidRPr="00603221" w:rsidRDefault="009E78A6" w:rsidP="009E78A6">
      <w:pPr>
        <w:autoSpaceDE w:val="0"/>
        <w:autoSpaceDN w:val="0"/>
        <w:adjustRightInd w:val="0"/>
        <w:spacing w:after="0"/>
        <w:rPr>
          <w:lang w:eastAsia="el-GR"/>
        </w:rPr>
      </w:pPr>
      <w:r w:rsidRPr="00603221">
        <w:rPr>
          <w:lang w:eastAsia="el-GR"/>
        </w:rPr>
        <w:t xml:space="preserve">Οι υποψήφιοι οικονομικοί </w:t>
      </w:r>
      <w:r>
        <w:rPr>
          <w:lang w:eastAsia="el-GR"/>
        </w:rPr>
        <w:t xml:space="preserve">φορείς </w:t>
      </w:r>
      <w:r w:rsidRPr="00603221">
        <w:rPr>
          <w:lang w:eastAsia="el-GR"/>
        </w:rPr>
        <w:t xml:space="preserve">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3A79642F" w14:textId="77777777" w:rsidR="009E78A6" w:rsidRPr="00603221" w:rsidRDefault="009E78A6" w:rsidP="009E78A6">
      <w:pPr>
        <w:rPr>
          <w:b/>
          <w:u w:val="single"/>
        </w:rPr>
      </w:pPr>
    </w:p>
    <w:p w14:paraId="5E0520EF" w14:textId="77777777" w:rsidR="009E78A6" w:rsidRPr="00603221" w:rsidRDefault="009E78A6" w:rsidP="009E78A6">
      <w:r w:rsidRPr="00603221">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w:t>
      </w:r>
      <w:r w:rsidRPr="00C349B3">
        <w:t xml:space="preserve">αστο τμήμα της διακήρυξης ΠΑΡΑΡΤΗΜΑ ΙΙI – ΕΥΡΩΠΑΙΚΟ ΕΝΙΑΙΟ ΕΓΓΡΑΦΟ ΣΥΜΒΑΣΗΣ (ΕΕΕΣ) . </w:t>
      </w:r>
    </w:p>
    <w:p w14:paraId="05CD6411" w14:textId="77777777" w:rsidR="009E78A6" w:rsidRPr="00603221" w:rsidRDefault="009E78A6" w:rsidP="009E78A6">
      <w:r w:rsidRPr="00603221">
        <w:t>Επισημαίνονται τα ακόλουθα, αναφορικά με την συμπλήρωση και υποβολή του ΕΕΕΣ:</w:t>
      </w:r>
    </w:p>
    <w:p w14:paraId="3384A197" w14:textId="77777777" w:rsidR="009E78A6" w:rsidRPr="00603221" w:rsidRDefault="009E78A6" w:rsidP="009E78A6">
      <w:pPr>
        <w:rPr>
          <w:u w:val="single"/>
          <w:lang w:eastAsia="el-GR"/>
        </w:rPr>
      </w:pPr>
      <w:r w:rsidRPr="00603221">
        <w:t xml:space="preserve">α. </w:t>
      </w:r>
      <w:r w:rsidRPr="00603221">
        <w:rPr>
          <w:u w:val="single"/>
          <w:lang w:eastAsia="el-GR"/>
        </w:rPr>
        <w:t xml:space="preserve">ΕΕΕΣ –Οικονομικού Φορέα </w:t>
      </w:r>
    </w:p>
    <w:p w14:paraId="0237E74A" w14:textId="77777777" w:rsidR="009E78A6" w:rsidRPr="00603221" w:rsidRDefault="009E78A6" w:rsidP="009E78A6">
      <w:r w:rsidRPr="00603221">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5B0B5A9" w14:textId="77777777" w:rsidR="009E78A6" w:rsidRPr="00603221" w:rsidRDefault="009E78A6" w:rsidP="009E78A6">
      <w:pPr>
        <w:rPr>
          <w:u w:val="single"/>
        </w:rPr>
      </w:pPr>
      <w:r w:rsidRPr="00603221">
        <w:rPr>
          <w:u w:val="single"/>
        </w:rPr>
        <w:t>β.</w:t>
      </w:r>
      <w:r w:rsidRPr="00603221">
        <w:rPr>
          <w:u w:val="single"/>
          <w:lang w:eastAsia="el-GR"/>
        </w:rPr>
        <w:t xml:space="preserve"> ΕΕΕΣ – Στήριξη Οικονομικού Φορέα στις ικανότητες άλλων </w:t>
      </w:r>
      <w:r w:rsidRPr="00603221">
        <w:rPr>
          <w:u w:val="single"/>
        </w:rPr>
        <w:t>φορέων</w:t>
      </w:r>
    </w:p>
    <w:p w14:paraId="5735DB94" w14:textId="77777777" w:rsidR="009E78A6" w:rsidRPr="00603221" w:rsidRDefault="009E78A6" w:rsidP="009E78A6">
      <w:r w:rsidRPr="00603221">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603221">
        <w:t>ους</w:t>
      </w:r>
      <w:proofErr w:type="spellEnd"/>
      <w:r w:rsidRPr="00603221">
        <w:t>, συμπληρώνοντας:</w:t>
      </w:r>
    </w:p>
    <w:p w14:paraId="48359CAC" w14:textId="77777777" w:rsidR="009E78A6" w:rsidRPr="00603221" w:rsidRDefault="009E78A6">
      <w:pPr>
        <w:pStyle w:val="aff"/>
        <w:numPr>
          <w:ilvl w:val="0"/>
          <w:numId w:val="6"/>
        </w:numPr>
        <w:suppressAutoHyphens/>
        <w:rPr>
          <w:lang w:eastAsia="el-GR"/>
        </w:rPr>
      </w:pPr>
      <w:r w:rsidRPr="00603221">
        <w:t xml:space="preserve">τις ενότητες των Α και Β του Μέρους ΙΙ , το Μέρος ΙΙΙ , το Μέρος </w:t>
      </w:r>
      <w:r w:rsidRPr="00603221">
        <w:rPr>
          <w:lang w:eastAsia="el-GR"/>
        </w:rPr>
        <w:t xml:space="preserve">IV </w:t>
      </w:r>
      <w:r w:rsidRPr="00603221">
        <w:t xml:space="preserve">σχετικά με τις ικανότητες που δανείζει στον υποψήφιο οικονομικό φορέα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 </w:t>
      </w:r>
    </w:p>
    <w:p w14:paraId="4BC85F81" w14:textId="77777777" w:rsidR="009E78A6" w:rsidRPr="00603221" w:rsidRDefault="009E78A6" w:rsidP="009E78A6">
      <w:pPr>
        <w:rPr>
          <w:lang w:eastAsia="el-GR"/>
        </w:rPr>
      </w:pPr>
      <w:r w:rsidRPr="00603221">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104BCB7" w14:textId="77777777" w:rsidR="009E78A6" w:rsidRPr="00603221" w:rsidRDefault="009E78A6" w:rsidP="009E78A6">
      <w:pPr>
        <w:rPr>
          <w:u w:val="single"/>
          <w:lang w:eastAsia="el-GR"/>
        </w:rPr>
      </w:pPr>
      <w:r w:rsidRPr="00603221">
        <w:rPr>
          <w:u w:val="single"/>
        </w:rPr>
        <w:t>γ. ΕΕΕΣ</w:t>
      </w:r>
      <w:r w:rsidRPr="00603221">
        <w:rPr>
          <w:u w:val="single"/>
          <w:lang w:eastAsia="el-GR"/>
        </w:rPr>
        <w:t xml:space="preserve"> - Ενώσεις οικονομικών φορέων Κοινοπραξίες </w:t>
      </w:r>
      <w:proofErr w:type="spellStart"/>
      <w:r w:rsidRPr="00603221">
        <w:rPr>
          <w:u w:val="single"/>
          <w:lang w:eastAsia="el-GR"/>
        </w:rPr>
        <w:t>κλπ</w:t>
      </w:r>
      <w:proofErr w:type="spellEnd"/>
    </w:p>
    <w:p w14:paraId="0DC8A50E" w14:textId="77777777" w:rsidR="009E78A6" w:rsidRPr="00603221" w:rsidRDefault="009E78A6" w:rsidP="009E78A6">
      <w:r w:rsidRPr="00603221">
        <w:t>Στην περίπτωση συμμετοχής στο διαγωνισμό από κοινού ομίλων οικονομικών φορέων (</w:t>
      </w:r>
      <w:proofErr w:type="spellStart"/>
      <w:r w:rsidRPr="00603221">
        <w:t>λ.χ</w:t>
      </w:r>
      <w:proofErr w:type="spellEnd"/>
      <w:r w:rsidRPr="00603221">
        <w:t xml:space="preserve"> ενώσεων, κοινοπραξιών, συνεταιρισμών </w:t>
      </w:r>
      <w:proofErr w:type="spellStart"/>
      <w:r w:rsidRPr="00603221">
        <w:t>κλπ</w:t>
      </w:r>
      <w:proofErr w:type="spellEnd"/>
      <w:r w:rsidRPr="00603221">
        <w:t>), υποβάλλεται χωριστό ΕΕΕΣ</w:t>
      </w:r>
      <w:r w:rsidRPr="00603221" w:rsidDel="00A01EC2">
        <w:t xml:space="preserve"> </w:t>
      </w:r>
      <w:r w:rsidRPr="00603221">
        <w:t>για κάθε έναν συμμετέχοντα οικονομικό φορέα.</w:t>
      </w:r>
    </w:p>
    <w:p w14:paraId="6570C521" w14:textId="77777777" w:rsidR="009E78A6" w:rsidRPr="00603221" w:rsidRDefault="009E78A6" w:rsidP="009E78A6">
      <w:pPr>
        <w:rPr>
          <w:u w:val="single"/>
          <w:lang w:eastAsia="el-GR"/>
        </w:rPr>
      </w:pPr>
      <w:r w:rsidRPr="00603221">
        <w:rPr>
          <w:u w:val="single"/>
          <w:lang w:eastAsia="el-GR"/>
        </w:rPr>
        <w:t>δ. ΕΕΕΣ - Υπεργολάβοι:</w:t>
      </w:r>
    </w:p>
    <w:p w14:paraId="324761EC" w14:textId="77777777" w:rsidR="009E78A6" w:rsidRPr="00603221" w:rsidRDefault="009E78A6" w:rsidP="009E78A6">
      <w:r w:rsidRPr="00603221">
        <w:t>Σε περίπτωση που ο προσφέρων προτίθεται να αναθέσει υπό μορφή υπεργολαβίας σε τρίτο/</w:t>
      </w:r>
      <w:proofErr w:type="spellStart"/>
      <w:r w:rsidRPr="00603221">
        <w:t>ους</w:t>
      </w:r>
      <w:proofErr w:type="spellEnd"/>
      <w:r w:rsidRPr="00603221">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t>υπεργολαβικά</w:t>
      </w:r>
      <w:proofErr w:type="spellEnd"/>
      <w:r w:rsidRPr="00603221">
        <w:t xml:space="preserve"> υπερβαίνει το τριάντα τοις εκατό (30%) της συνολικής αξίας της σύμβασης, τότε ο </w:t>
      </w:r>
      <w:r w:rsidRPr="00603221">
        <w:lastRenderedPageBreak/>
        <w:t xml:space="preserve">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w:t>
      </w:r>
      <w:r w:rsidRPr="00603221">
        <w:t xml:space="preserve">. </w:t>
      </w:r>
    </w:p>
    <w:p w14:paraId="778479E4" w14:textId="77777777" w:rsidR="009E78A6" w:rsidRDefault="009E78A6" w:rsidP="009E78A6">
      <w:r w:rsidRPr="00603221">
        <w:rPr>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04513E5" w14:textId="77777777" w:rsidR="009E78A6" w:rsidRDefault="009E78A6" w:rsidP="009E78A6">
      <w: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t>ΕΕΕΣ</w:t>
      </w:r>
      <w:r>
        <w:t xml:space="preserve"> σύμφωνα με τα </w:t>
      </w:r>
      <w:r w:rsidRPr="00611A5E">
        <w:t>ως άνω αναφερόμενα για το ΕΕΕΣ.</w:t>
      </w:r>
      <w:r>
        <w:t xml:space="preserve"> </w:t>
      </w:r>
    </w:p>
    <w:p w14:paraId="6518F99A" w14:textId="77777777" w:rsidR="009E78A6" w:rsidRPr="00603221" w:rsidRDefault="009E78A6" w:rsidP="009E78A6">
      <w:pPr>
        <w:rPr>
          <w:b/>
          <w:bCs/>
        </w:rPr>
      </w:pPr>
    </w:p>
    <w:p w14:paraId="0A2C78BE" w14:textId="77777777" w:rsidR="009E78A6" w:rsidRPr="00603221" w:rsidRDefault="009E78A6" w:rsidP="009E78A6">
      <w:pPr>
        <w:pStyle w:val="4"/>
        <w:rPr>
          <w:rFonts w:cs="Tahoma"/>
        </w:rPr>
      </w:pPr>
      <w:bookmarkStart w:id="284" w:name="_Toc97194307"/>
      <w:bookmarkStart w:id="285" w:name="_Toc159581393"/>
      <w:bookmarkStart w:id="286" w:name="_Toc164778678"/>
      <w:r w:rsidRPr="00603221">
        <w:rPr>
          <w:rFonts w:cs="Tahoma"/>
        </w:rPr>
        <w:t>Τεχνική Προσφορά</w:t>
      </w:r>
      <w:bookmarkEnd w:id="284"/>
      <w:bookmarkEnd w:id="285"/>
      <w:bookmarkEnd w:id="286"/>
      <w:r>
        <w:rPr>
          <w:rFonts w:cs="Tahoma"/>
        </w:rPr>
        <w:t xml:space="preserve"> </w:t>
      </w:r>
    </w:p>
    <w:p w14:paraId="6720C4CC" w14:textId="26150FDC" w:rsidR="009E78A6" w:rsidRPr="00D472F0" w:rsidRDefault="009E78A6" w:rsidP="009E78A6">
      <w:r w:rsidRPr="00603221">
        <w:rPr>
          <w:lang w:val="en-US"/>
        </w:rPr>
        <w:t>H</w:t>
      </w:r>
      <w:r w:rsidRPr="00603221">
        <w:t xml:space="preserve"> τεχνική προσφορά θα πρέπει να καλύπτει όλες τις απαιτήσεις και τις προδιαγραφές της παρούσας και συγκεκριμένα των Παραρτημάτων</w:t>
      </w:r>
      <w:r>
        <w:t xml:space="preserve"> </w:t>
      </w:r>
      <w:r>
        <w:fldChar w:fldCharType="begin"/>
      </w:r>
      <w:r>
        <w:instrText xml:space="preserve"> REF _Ref496625830 \h </w:instrText>
      </w:r>
      <w:r>
        <w:fldChar w:fldCharType="separate"/>
      </w:r>
      <w:r w:rsidR="00C47D40" w:rsidRPr="007607B3">
        <w:t>ΠΑΡΑΡΤΗΜΑ Ι – Αναλυτική Περιγραφή Φυσικού και Οικονομικού Αντικειμένου της Σύμβασης</w:t>
      </w:r>
      <w:r>
        <w:fldChar w:fldCharType="end"/>
      </w:r>
      <w:r>
        <w:t xml:space="preserve"> </w:t>
      </w:r>
      <w:r w:rsidRPr="00603221">
        <w:t>&amp;</w:t>
      </w:r>
      <w:r>
        <w:fldChar w:fldCharType="begin"/>
      </w:r>
      <w:r>
        <w:instrText xml:space="preserve"> REF _Ref40980421 \h </w:instrText>
      </w:r>
      <w:r>
        <w:fldChar w:fldCharType="separate"/>
      </w:r>
      <w:r w:rsidR="00C47D40" w:rsidRPr="00AC02F8">
        <w:t>ΠΑΡΑΡΤΗΜΑ ΙΙ – Πίνακες Συμμόρφωσης</w:t>
      </w:r>
      <w:r>
        <w:fldChar w:fldCharType="end"/>
      </w:r>
      <w:r w:rsidRPr="00603221">
        <w:t xml:space="preserve"> τ</w:t>
      </w:r>
      <w:r>
        <w:t>η</w:t>
      </w:r>
      <w:r w:rsidRPr="00603221">
        <w:t>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t>α</w:t>
      </w:r>
      <w:r w:rsidRPr="00603221">
        <w:t xml:space="preserve"> ως άνω Παρ</w:t>
      </w:r>
      <w:r>
        <w:t>α</w:t>
      </w:r>
      <w:r w:rsidRPr="00603221">
        <w:t>ρτ</w:t>
      </w:r>
      <w:r>
        <w:t>ή</w:t>
      </w:r>
      <w:r w:rsidRPr="00603221">
        <w:t>μα</w:t>
      </w:r>
      <w:r>
        <w:t>τα.</w:t>
      </w:r>
    </w:p>
    <w:p w14:paraId="6F2AB3A7" w14:textId="77777777" w:rsidR="009E78A6" w:rsidRPr="00603221" w:rsidRDefault="009E78A6" w:rsidP="009E78A6">
      <w:pPr>
        <w:spacing w:line="276" w:lineRule="auto"/>
      </w:pPr>
      <w:r w:rsidRPr="00603221">
        <w:rPr>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t xml:space="preserve">σύμφωνα με </w:t>
      </w:r>
      <w:r w:rsidRPr="00C349B3">
        <w:t>το ΠΑΡΑΡΤΗΜΑ V – Υπόδειγμα Τεχνικής Προσφοράς</w:t>
      </w:r>
      <w:r w:rsidRPr="00603221">
        <w:t xml:space="preserve"> της παρούσας διακήρυξης</w:t>
      </w:r>
      <w:r w:rsidRPr="00603221">
        <w:rPr>
          <w:u w:val="single"/>
        </w:rPr>
        <w:t xml:space="preserve"> (</w:t>
      </w:r>
      <w:r w:rsidRPr="00603221">
        <w:t xml:space="preserve">σε συμπιεσμένη μορφή και κατά προτίμηση σε ένα (1) αρχείο </w:t>
      </w:r>
      <w:r w:rsidRPr="00603221">
        <w:rPr>
          <w:lang w:val="en-US"/>
        </w:rPr>
        <w:t>pdf</w:t>
      </w:r>
      <w:r w:rsidRPr="00603221">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543AFCF0" w14:textId="77777777" w:rsidR="009E78A6" w:rsidRPr="00603221" w:rsidRDefault="009E78A6" w:rsidP="009E78A6"/>
    <w:p w14:paraId="760652FC" w14:textId="77777777" w:rsidR="009E78A6" w:rsidRPr="00603221" w:rsidRDefault="009E78A6" w:rsidP="009E78A6">
      <w:pPr>
        <w:pStyle w:val="3"/>
        <w:ind w:left="709" w:hanging="709"/>
      </w:pPr>
      <w:bookmarkStart w:id="287" w:name="_Ref496542376"/>
      <w:bookmarkStart w:id="288" w:name="_Toc97194308"/>
      <w:bookmarkStart w:id="289" w:name="_Toc97194439"/>
      <w:bookmarkStart w:id="290" w:name="_Toc159581394"/>
      <w:bookmarkStart w:id="291" w:name="_Toc164778679"/>
      <w:r w:rsidRPr="00603221">
        <w:t>Περιεχόμενα Φακέλου «Οικονομική Προσφορά» / Τρόπος σύνταξης και υποβολής οικονομικών προσφορών</w:t>
      </w:r>
      <w:bookmarkEnd w:id="287"/>
      <w:bookmarkEnd w:id="288"/>
      <w:bookmarkEnd w:id="289"/>
      <w:bookmarkEnd w:id="290"/>
      <w:bookmarkEnd w:id="291"/>
    </w:p>
    <w:p w14:paraId="6BAA788B" w14:textId="77777777" w:rsidR="009E78A6" w:rsidRPr="00603221" w:rsidRDefault="009E78A6" w:rsidP="009E78A6">
      <w:pPr>
        <w:autoSpaceDE w:val="0"/>
        <w:autoSpaceDN w:val="0"/>
        <w:adjustRightInd w:val="0"/>
        <w:spacing w:after="0" w:line="276" w:lineRule="auto"/>
      </w:pPr>
    </w:p>
    <w:p w14:paraId="05DF5506" w14:textId="77777777" w:rsidR="009E78A6" w:rsidRPr="00603221" w:rsidRDefault="009E78A6" w:rsidP="009E78A6">
      <w:pPr>
        <w:autoSpaceDE w:val="0"/>
        <w:autoSpaceDN w:val="0"/>
        <w:adjustRightInd w:val="0"/>
        <w:spacing w:after="0" w:line="276" w:lineRule="auto"/>
      </w:pPr>
      <w:r w:rsidRPr="00603221">
        <w:rPr>
          <w:lang w:eastAsia="el-GR"/>
        </w:rPr>
        <w:t xml:space="preserve">Η οικονομική προσφορά συντάσσεται με βάση το κριτήριο ανάθεσης και σύμφωνα με το υπόδειγμα </w:t>
      </w:r>
      <w:r>
        <w:rPr>
          <w:lang w:eastAsia="el-GR"/>
        </w:rPr>
        <w:t xml:space="preserve">που </w:t>
      </w:r>
      <w:r w:rsidRPr="00C349B3">
        <w:rPr>
          <w:lang w:eastAsia="el-GR"/>
        </w:rPr>
        <w:t xml:space="preserve">παρέχεται στο </w:t>
      </w:r>
      <w:r w:rsidRPr="00C349B3">
        <w:t>ΠΑΡΑΡΤΗΜΑ VI – Υπόδειγμα Οικονομικής Προσφοράς</w:t>
      </w:r>
      <w:r w:rsidRPr="00C349B3">
        <w:rPr>
          <w:lang w:eastAsia="el-GR"/>
        </w:rPr>
        <w:t xml:space="preserve"> της</w:t>
      </w:r>
      <w:r w:rsidRPr="00603221">
        <w:rPr>
          <w:lang w:eastAsia="el-GR"/>
        </w:rPr>
        <w:t xml:space="preserve"> παρούσας Διακήρυξης και υποβάλλεται </w:t>
      </w:r>
      <w:r w:rsidRPr="00603221">
        <w:t>ηλεκτρονικά σε μορφή αρχείου .</w:t>
      </w:r>
      <w:r w:rsidRPr="00603221">
        <w:rPr>
          <w:lang w:val="en-US"/>
        </w:rPr>
        <w:t>pdf</w:t>
      </w:r>
      <w:r w:rsidRPr="00603221">
        <w:t xml:space="preserve"> ψηφιακά υπογεγραμμένη, στον </w:t>
      </w:r>
      <w:proofErr w:type="spellStart"/>
      <w:r w:rsidRPr="00603221">
        <w:t>Υποφάκελο</w:t>
      </w:r>
      <w:proofErr w:type="spellEnd"/>
      <w:r w:rsidRPr="00603221">
        <w:t xml:space="preserve"> «Οικονομική Προσφορά». </w:t>
      </w:r>
    </w:p>
    <w:p w14:paraId="63CD89A4" w14:textId="77777777" w:rsidR="009E78A6" w:rsidRPr="00603221" w:rsidRDefault="009E78A6" w:rsidP="009E78A6">
      <w:pPr>
        <w:autoSpaceDE w:val="0"/>
        <w:autoSpaceDN w:val="0"/>
        <w:adjustRightInd w:val="0"/>
        <w:spacing w:after="0"/>
        <w:jc w:val="left"/>
        <w:rPr>
          <w:lang w:eastAsia="el-GR"/>
        </w:rPr>
      </w:pPr>
    </w:p>
    <w:p w14:paraId="5F2636D6" w14:textId="77777777" w:rsidR="009E78A6" w:rsidRPr="00821852" w:rsidRDefault="009E78A6" w:rsidP="009E78A6">
      <w:r w:rsidRPr="00EE75CB">
        <w:rPr>
          <w:lang w:eastAsia="el-GR"/>
        </w:rPr>
        <w:t>Η τιμή δίνεται σε ευρώ ανά μονάδα μέτρησης.</w:t>
      </w:r>
    </w:p>
    <w:p w14:paraId="58129CE9" w14:textId="77777777" w:rsidR="009E78A6" w:rsidRPr="00603221" w:rsidRDefault="009E78A6" w:rsidP="009E78A6">
      <w:r w:rsidRPr="00603221">
        <w:rPr>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603221">
        <w:rPr>
          <w:rStyle w:val="WW-FootnoteReference9"/>
          <w:lang w:eastAsia="el-GR"/>
        </w:rPr>
        <w:t>.</w:t>
      </w:r>
    </w:p>
    <w:p w14:paraId="5D1A896F" w14:textId="77777777" w:rsidR="009E78A6" w:rsidRPr="00603221" w:rsidRDefault="009E78A6" w:rsidP="009E78A6">
      <w:r w:rsidRPr="00603221">
        <w:t>Οι υπέρ τρίτων κρατήσεις υπόκεινται στο εκάστοτε ισχύον αναλογικό τέλος χαρτοσήμου και στην επ’ αυτού εισφορά υπέρ ΟΓΑ.</w:t>
      </w:r>
    </w:p>
    <w:p w14:paraId="5E174BA7" w14:textId="77777777" w:rsidR="009E78A6" w:rsidRPr="00603221" w:rsidRDefault="009E78A6" w:rsidP="009E78A6">
      <w:r w:rsidRPr="00603221">
        <w:t xml:space="preserve">Οι προσφερόμενες τιμές είναι σταθερές καθ’ όλη τη διάρκεια της σύμβασης και δεν αναπροσαρμόζονται </w:t>
      </w:r>
    </w:p>
    <w:p w14:paraId="3EBE27D3" w14:textId="77777777" w:rsidR="009E78A6" w:rsidRPr="00603221" w:rsidRDefault="009E78A6" w:rsidP="009E78A6">
      <w:r w:rsidRPr="00603221">
        <w:t xml:space="preserve">Ως απαράδεκτες θα απορρίπτονται προσφορές στις οποίες: </w:t>
      </w:r>
    </w:p>
    <w:p w14:paraId="200AA18C" w14:textId="77777777" w:rsidR="009E78A6" w:rsidRPr="00603221" w:rsidRDefault="009E78A6" w:rsidP="009E78A6">
      <w:r w:rsidRPr="00603221">
        <w:t xml:space="preserve">α) δεν δίνεται τιμή σε ΕΥΡΩ ή που καθορίζεται σχέση ΕΥΡΩ προς ξένο νόμισμα, </w:t>
      </w:r>
    </w:p>
    <w:p w14:paraId="52E42DCF" w14:textId="77777777" w:rsidR="009E78A6" w:rsidRPr="00603221" w:rsidRDefault="009E78A6" w:rsidP="009E78A6">
      <w:r w:rsidRPr="00603221">
        <w:lastRenderedPageBreak/>
        <w:t xml:space="preserve">β) δεν προκύπτει με σαφήνεια η προσφερόμενη τιμή, με την επιφύλαξη </w:t>
      </w:r>
      <w:r>
        <w:t xml:space="preserve">του </w:t>
      </w:r>
      <w:r w:rsidRPr="00603221">
        <w:t xml:space="preserve">άρθρου 102 του ν. 4412/2016 </w:t>
      </w:r>
      <w:bookmarkStart w:id="292" w:name="_Hlk67667045"/>
      <w:r w:rsidRPr="00C25AFF">
        <w:t>όπως τροποποιήθηκε με το άρθρο 42 του ν. 4782/Α36/9-3-2021</w:t>
      </w:r>
      <w:r>
        <w:t xml:space="preserve"> </w:t>
      </w:r>
      <w:bookmarkEnd w:id="292"/>
      <w:r w:rsidRPr="00603221">
        <w:t>και</w:t>
      </w:r>
    </w:p>
    <w:p w14:paraId="16BE2FA6" w14:textId="77777777" w:rsidR="009E78A6" w:rsidRPr="00603221" w:rsidRDefault="009E78A6" w:rsidP="009E78A6">
      <w:r w:rsidRPr="00603221">
        <w:t xml:space="preserve"> γ) η τιμή υπερβαίνει τον προϋπολογισμό της σύμβασης που καθορίζεται στην παρούσα διακήρυξη. </w:t>
      </w:r>
    </w:p>
    <w:p w14:paraId="1936B7CB" w14:textId="68548255" w:rsidR="009E78A6" w:rsidRPr="00603221" w:rsidRDefault="009E78A6" w:rsidP="009E78A6">
      <w:pPr>
        <w:rPr>
          <w:b/>
          <w:bCs/>
          <w:i/>
          <w:iCs/>
          <w:color w:val="5B9BD5"/>
        </w:rPr>
      </w:pPr>
      <w:r w:rsidRPr="00603221">
        <w:t xml:space="preserve">Στην οικονομική προσφορά θα πρέπει να επιλέγεται με σαφήνεια ένας από τους τρόπους πληρωμής που περιγράφονται στην παρ. </w:t>
      </w:r>
      <w:r w:rsidRPr="00603221">
        <w:fldChar w:fldCharType="begin"/>
      </w:r>
      <w:r w:rsidRPr="00603221">
        <w:instrText xml:space="preserve"> REF _Ref496607306 \r \h </w:instrText>
      </w:r>
      <w:r w:rsidRPr="006719D5">
        <w:instrText xml:space="preserve"> \* MERGEFORMAT </w:instrText>
      </w:r>
      <w:r w:rsidRPr="00603221">
        <w:fldChar w:fldCharType="separate"/>
      </w:r>
      <w:r w:rsidR="00C47D40">
        <w:rPr>
          <w:cs/>
        </w:rPr>
        <w:t>‎</w:t>
      </w:r>
      <w:r w:rsidR="00C47D40">
        <w:t>5.1</w:t>
      </w:r>
      <w:r w:rsidRPr="00603221">
        <w:fldChar w:fldCharType="end"/>
      </w:r>
      <w:r w:rsidRPr="00603221">
        <w:t xml:space="preserve"> της παρούσας διακήρυξης.</w:t>
      </w:r>
      <w:r w:rsidRPr="00603221">
        <w:rPr>
          <w:b/>
          <w:bCs/>
          <w:i/>
          <w:iCs/>
          <w:color w:val="5B9BD5"/>
        </w:rPr>
        <w:t xml:space="preserve"> </w:t>
      </w:r>
    </w:p>
    <w:p w14:paraId="63359AF8" w14:textId="77777777" w:rsidR="009E78A6" w:rsidRPr="00D472F0" w:rsidRDefault="009E78A6" w:rsidP="009E78A6"/>
    <w:p w14:paraId="1A870D17" w14:textId="77777777" w:rsidR="009E78A6" w:rsidRPr="00603221" w:rsidRDefault="009E78A6" w:rsidP="009E78A6">
      <w:pPr>
        <w:pStyle w:val="3"/>
        <w:ind w:left="709" w:hanging="709"/>
      </w:pPr>
      <w:bookmarkStart w:id="293" w:name="_Ref496542395"/>
      <w:bookmarkStart w:id="294" w:name="_Ref496542431"/>
      <w:bookmarkStart w:id="295" w:name="_Toc97194309"/>
      <w:bookmarkStart w:id="296" w:name="_Toc97194440"/>
      <w:bookmarkStart w:id="297" w:name="_Toc159581395"/>
      <w:bookmarkStart w:id="298" w:name="_Toc164778680"/>
      <w:r w:rsidRPr="00603221">
        <w:t>Χρόνος ισχύος των προσφορών</w:t>
      </w:r>
      <w:bookmarkEnd w:id="293"/>
      <w:bookmarkEnd w:id="294"/>
      <w:bookmarkEnd w:id="295"/>
      <w:bookmarkEnd w:id="296"/>
      <w:bookmarkEnd w:id="297"/>
      <w:bookmarkEnd w:id="298"/>
      <w:r w:rsidRPr="00603221">
        <w:t xml:space="preserve"> </w:t>
      </w:r>
    </w:p>
    <w:p w14:paraId="4A0DDB89" w14:textId="77777777" w:rsidR="009E78A6" w:rsidRPr="00603221" w:rsidRDefault="009E78A6" w:rsidP="009E78A6">
      <w:pPr>
        <w:rPr>
          <w:lang w:eastAsia="el-GR"/>
        </w:rPr>
      </w:pPr>
      <w:r w:rsidRPr="00603221">
        <w:rPr>
          <w:lang w:eastAsia="el-GR"/>
        </w:rPr>
        <w:t xml:space="preserve">Οι υποβαλλόμενες προσφορές ισχύουν και δεσμεύουν τους οικονομικούς φορείς για διάστημα </w:t>
      </w:r>
      <w:r w:rsidRPr="009567C7">
        <w:rPr>
          <w:iCs/>
          <w:lang w:eastAsia="el-GR"/>
        </w:rPr>
        <w:t>δώδεκα (12) μηνών</w:t>
      </w:r>
      <w:r w:rsidRPr="009567C7">
        <w:rPr>
          <w:i/>
          <w:lang w:eastAsia="el-GR"/>
        </w:rPr>
        <w:t xml:space="preserve"> </w:t>
      </w:r>
      <w:r w:rsidRPr="00603221">
        <w:rPr>
          <w:lang w:eastAsia="el-GR"/>
        </w:rPr>
        <w:t>από την επόμενη της καταληκτικής ημερομηνίας υποβολής τους</w:t>
      </w:r>
      <w:r>
        <w:rPr>
          <w:lang w:eastAsia="el-GR"/>
        </w:rPr>
        <w:t>.</w:t>
      </w:r>
    </w:p>
    <w:p w14:paraId="10ABE8BF" w14:textId="77777777" w:rsidR="009E78A6" w:rsidRPr="00603221" w:rsidRDefault="009E78A6" w:rsidP="009E78A6">
      <w:pPr>
        <w:rPr>
          <w:lang w:eastAsia="el-GR"/>
        </w:rPr>
      </w:pPr>
      <w:r w:rsidRPr="00603221">
        <w:rPr>
          <w:lang w:eastAsia="el-GR"/>
        </w:rPr>
        <w:t>Προσφορά η οποία ορίζει χρόνο ισχύος μικρότερο από τον ανωτέρω προβλεπόμενο απορρίπτεται.</w:t>
      </w:r>
    </w:p>
    <w:p w14:paraId="2E0C8FED" w14:textId="1053233F" w:rsidR="009E78A6" w:rsidRDefault="009E78A6" w:rsidP="009E78A6">
      <w:pPr>
        <w:rPr>
          <w:lang w:eastAsia="el-GR"/>
        </w:rPr>
      </w:pPr>
      <w:r w:rsidRPr="00603221">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t xml:space="preserve">την παράγραφο </w:t>
      </w:r>
      <w:r w:rsidRPr="00603221">
        <w:rPr>
          <w:color w:val="000000"/>
        </w:rPr>
        <w:fldChar w:fldCharType="begin"/>
      </w:r>
      <w:r w:rsidRPr="00603221">
        <w:rPr>
          <w:color w:val="000000"/>
        </w:rPr>
        <w:instrText xml:space="preserve"> REF _Ref496542081 \r \h </w:instrText>
      </w:r>
      <w:r w:rsidRPr="006719D5">
        <w:rPr>
          <w:color w:val="000000"/>
        </w:rPr>
        <w:instrText xml:space="preserve"> \* MERGEFORMAT </w:instrText>
      </w:r>
      <w:r w:rsidRPr="00603221">
        <w:rPr>
          <w:color w:val="000000"/>
        </w:rPr>
      </w:r>
      <w:r w:rsidRPr="00603221">
        <w:rPr>
          <w:color w:val="000000"/>
        </w:rPr>
        <w:fldChar w:fldCharType="separate"/>
      </w:r>
      <w:r w:rsidR="00C47D40">
        <w:rPr>
          <w:color w:val="000000"/>
          <w:cs/>
        </w:rPr>
        <w:t>‎</w:t>
      </w:r>
      <w:r w:rsidR="00C47D40">
        <w:rPr>
          <w:color w:val="000000"/>
        </w:rPr>
        <w:t>2.2.2</w:t>
      </w:r>
      <w:r w:rsidRPr="00603221">
        <w:rPr>
          <w:color w:val="000000"/>
        </w:rPr>
        <w:fldChar w:fldCharType="end"/>
      </w:r>
      <w:r w:rsidRPr="00603221">
        <w:rPr>
          <w:lang w:eastAsia="el-GR"/>
        </w:rPr>
        <w:t xml:space="preserve"> της παρούσας, κατ' ανώτατο όριο για χρονικό διάστημα ίσο με την προβλεπόμενη ως άνω αρχική διάρκεια.</w:t>
      </w:r>
      <w:r w:rsidRPr="000527FB">
        <w:rPr>
          <w:lang w:eastAsia="el-GR"/>
        </w:rPr>
        <w:t xml:space="preserve"> </w:t>
      </w:r>
      <w:r w:rsidRPr="00744F87">
        <w:rPr>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w:t>
      </w:r>
      <w:r>
        <w:rPr>
          <w:lang w:eastAsia="el-GR"/>
        </w:rPr>
        <w:t xml:space="preserve"> </w:t>
      </w:r>
      <w:r w:rsidRPr="00744F87">
        <w:rPr>
          <w:lang w:eastAsia="el-GR"/>
        </w:rPr>
        <w:t>για το επιπλέον αυτό χρονικό διάστημα.</w:t>
      </w:r>
    </w:p>
    <w:p w14:paraId="32FA34D7" w14:textId="77777777" w:rsidR="009E78A6" w:rsidRPr="0029687F" w:rsidRDefault="009E78A6" w:rsidP="009E78A6">
      <w:r w:rsidRPr="00603221">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eastAsia="el-GR"/>
        </w:rPr>
        <w:t>παρέτειναν</w:t>
      </w:r>
      <w:proofErr w:type="spellEnd"/>
      <w:r w:rsidRPr="00603221">
        <w:rPr>
          <w:lang w:eastAsia="el-GR"/>
        </w:rPr>
        <w:t xml:space="preserve"> τις προσφορές τους και αποκλείονται οι λοιποί οικονομικοί φορείς</w:t>
      </w:r>
      <w:bookmarkStart w:id="299" w:name="_Hlk9420445"/>
      <w:r w:rsidRPr="00603221">
        <w:rPr>
          <w:lang w:eastAsia="el-GR"/>
        </w:rPr>
        <w:t>.</w:t>
      </w:r>
      <w:r>
        <w:rPr>
          <w:lang w:eastAsia="el-GR"/>
        </w:rPr>
        <w:t xml:space="preserve"> </w:t>
      </w:r>
      <w:r w:rsidRPr="009567C7">
        <w:rPr>
          <w:lang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t xml:space="preserve"> </w:t>
      </w:r>
      <w:r w:rsidRPr="009567C7">
        <w:rPr>
          <w:lang w:eastAsia="el-GR"/>
        </w:rPr>
        <w:t xml:space="preserve">Στην τελευταία περίπτωση, η διαδικασία συνεχίζεται με όσους </w:t>
      </w:r>
      <w:proofErr w:type="spellStart"/>
      <w:r w:rsidRPr="009567C7">
        <w:rPr>
          <w:lang w:eastAsia="el-GR"/>
        </w:rPr>
        <w:t>παρ</w:t>
      </w:r>
      <w:r>
        <w:rPr>
          <w:lang w:eastAsia="el-GR"/>
        </w:rPr>
        <w:t>έ</w:t>
      </w:r>
      <w:r w:rsidRPr="009567C7">
        <w:rPr>
          <w:lang w:eastAsia="el-GR"/>
        </w:rPr>
        <w:t>τειναν</w:t>
      </w:r>
      <w:proofErr w:type="spellEnd"/>
      <w:r w:rsidRPr="009567C7">
        <w:rPr>
          <w:lang w:eastAsia="el-GR"/>
        </w:rPr>
        <w:t xml:space="preserve"> τις προσφορές τους.</w:t>
      </w:r>
    </w:p>
    <w:p w14:paraId="43C9E95B" w14:textId="77777777" w:rsidR="009E78A6" w:rsidRPr="009567C7" w:rsidRDefault="009E78A6" w:rsidP="009E78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l-GR"/>
        </w:rPr>
      </w:pPr>
    </w:p>
    <w:bookmarkEnd w:id="299"/>
    <w:p w14:paraId="340A2C50" w14:textId="77777777" w:rsidR="009E78A6" w:rsidRPr="00603221" w:rsidRDefault="009E78A6" w:rsidP="009E78A6"/>
    <w:p w14:paraId="0552D441" w14:textId="77777777" w:rsidR="009E78A6" w:rsidRPr="00603221" w:rsidRDefault="009E78A6" w:rsidP="009E78A6">
      <w:pPr>
        <w:pStyle w:val="3"/>
        <w:ind w:left="709" w:hanging="709"/>
      </w:pPr>
      <w:bookmarkStart w:id="300" w:name="_Ref67613193"/>
      <w:bookmarkStart w:id="301" w:name="_Toc97194310"/>
      <w:bookmarkStart w:id="302" w:name="_Toc97194441"/>
      <w:bookmarkStart w:id="303" w:name="_Toc159581396"/>
      <w:bookmarkStart w:id="304" w:name="_Toc164778681"/>
      <w:r w:rsidRPr="00603221">
        <w:t>Λόγοι απόρριψης προσφορών</w:t>
      </w:r>
      <w:bookmarkEnd w:id="300"/>
      <w:bookmarkEnd w:id="301"/>
      <w:bookmarkEnd w:id="302"/>
      <w:bookmarkEnd w:id="303"/>
      <w:bookmarkEnd w:id="304"/>
    </w:p>
    <w:p w14:paraId="55A57743" w14:textId="77777777" w:rsidR="009E78A6" w:rsidRDefault="009E78A6" w:rsidP="009E78A6">
      <w:pPr>
        <w:rPr>
          <w:lang w:val="en-US"/>
        </w:rPr>
      </w:pPr>
    </w:p>
    <w:p w14:paraId="47DD2147" w14:textId="77777777" w:rsidR="009E78A6" w:rsidRPr="00603221" w:rsidRDefault="009E78A6" w:rsidP="009E78A6">
      <w:r w:rsidRPr="00603221">
        <w:rPr>
          <w:lang w:val="en-US"/>
        </w:rPr>
        <w:t>H</w:t>
      </w:r>
      <w:r w:rsidRPr="00603221">
        <w:t xml:space="preserve"> αναθέτουσα αρχή με βάση τα αποτελέσματα του ελέγχου και της αξιολόγησης των προσφορών, απορρίπτει, σε κάθε περίπτωση, προσφορά:</w:t>
      </w:r>
    </w:p>
    <w:p w14:paraId="095275C4" w14:textId="1FB9028A" w:rsidR="009E78A6" w:rsidRPr="00603221" w:rsidRDefault="009E78A6">
      <w:pPr>
        <w:pStyle w:val="aff"/>
        <w:numPr>
          <w:ilvl w:val="0"/>
          <w:numId w:val="46"/>
        </w:numPr>
        <w:suppressAutoHyphens/>
        <w:spacing w:before="120"/>
        <w:ind w:left="284" w:hanging="142"/>
        <w:contextualSpacing w:val="0"/>
      </w:pPr>
      <w:r w:rsidRPr="00CB7A20">
        <w:t>η οποία αποκλίνει από απαράβατους όρους περί σύνταξης και υποβολής της προσφοράς, ή δεν υποβάλλεται</w:t>
      </w:r>
      <w:r w:rsidRPr="00603221" w:rsidDel="00A334BA">
        <w:t xml:space="preserve"> </w:t>
      </w:r>
      <w:r w:rsidRPr="00603221">
        <w:t xml:space="preserve">εμπρόθεσμα, με τον τρόπο και με το περιεχόμενο που ορίζεται </w:t>
      </w:r>
      <w:r>
        <w:t>στην παρούσα</w:t>
      </w:r>
      <w:r w:rsidRPr="00603221">
        <w:t xml:space="preserve"> και συγκεκριμένα στις παραγράφους </w:t>
      </w:r>
      <w:r w:rsidRPr="00603221">
        <w:fldChar w:fldCharType="begin"/>
      </w:r>
      <w:r w:rsidRPr="00603221">
        <w:instrText xml:space="preserve"> REF _Ref496542253 \r \h </w:instrText>
      </w:r>
      <w:r w:rsidRPr="006719D5">
        <w:instrText xml:space="preserve"> \* MERGEFORMAT </w:instrText>
      </w:r>
      <w:r w:rsidRPr="00603221">
        <w:fldChar w:fldCharType="separate"/>
      </w:r>
      <w:r w:rsidR="00C47D40">
        <w:rPr>
          <w:cs/>
        </w:rPr>
        <w:t>‎</w:t>
      </w:r>
      <w:r w:rsidR="00C47D40">
        <w:t>2.4.1</w:t>
      </w:r>
      <w:r w:rsidRPr="00603221">
        <w:fldChar w:fldCharType="end"/>
      </w:r>
      <w:r w:rsidRPr="00603221">
        <w:t xml:space="preserve"> (Γενικοί όροι υποβολής προσφορών), </w:t>
      </w:r>
      <w:r w:rsidRPr="00603221">
        <w:fldChar w:fldCharType="begin"/>
      </w:r>
      <w:r w:rsidRPr="00603221">
        <w:instrText xml:space="preserve"> REF _Ref496542299 \r \h </w:instrText>
      </w:r>
      <w:r w:rsidRPr="006719D5">
        <w:instrText xml:space="preserve"> \* MERGEFORMAT </w:instrText>
      </w:r>
      <w:r w:rsidRPr="00603221">
        <w:fldChar w:fldCharType="separate"/>
      </w:r>
      <w:r w:rsidR="00C47D40">
        <w:rPr>
          <w:cs/>
        </w:rPr>
        <w:t>‎</w:t>
      </w:r>
      <w:r w:rsidR="00C47D40">
        <w:t>2.4.2</w:t>
      </w:r>
      <w:r w:rsidRPr="00603221">
        <w:fldChar w:fldCharType="end"/>
      </w:r>
      <w:r w:rsidRPr="00603221">
        <w:t xml:space="preserve"> (Χρόνος και τρόπος υποβολής προσφορών), </w:t>
      </w:r>
      <w:r w:rsidRPr="00603221">
        <w:fldChar w:fldCharType="begin"/>
      </w:r>
      <w:r w:rsidRPr="00603221">
        <w:instrText xml:space="preserve"> REF _Ref496542340 \r \h </w:instrText>
      </w:r>
      <w:r w:rsidRPr="006719D5">
        <w:instrText xml:space="preserve"> \* MERGEFORMAT </w:instrText>
      </w:r>
      <w:r w:rsidRPr="00603221">
        <w:fldChar w:fldCharType="separate"/>
      </w:r>
      <w:r w:rsidR="00C47D40">
        <w:rPr>
          <w:cs/>
        </w:rPr>
        <w:t>‎</w:t>
      </w:r>
      <w:r w:rsidR="00C47D40">
        <w:t>2.4.3</w:t>
      </w:r>
      <w:r w:rsidRPr="00603221">
        <w:fldChar w:fldCharType="end"/>
      </w:r>
      <w:r w:rsidRPr="00603221">
        <w:t xml:space="preserve"> (Περιεχόμενο φακέλων δικαιολογητικών συμμετοχής, τεχνικής προσφοράς), </w:t>
      </w:r>
      <w:r w:rsidRPr="00603221">
        <w:fldChar w:fldCharType="begin"/>
      </w:r>
      <w:r w:rsidRPr="00603221">
        <w:instrText xml:space="preserve"> REF _Ref496542376 \r \h </w:instrText>
      </w:r>
      <w:r w:rsidRPr="006719D5">
        <w:instrText xml:space="preserve"> \* MERGEFORMAT </w:instrText>
      </w:r>
      <w:r w:rsidRPr="00603221">
        <w:fldChar w:fldCharType="separate"/>
      </w:r>
      <w:r w:rsidR="00C47D40">
        <w:rPr>
          <w:cs/>
        </w:rPr>
        <w:t>‎</w:t>
      </w:r>
      <w:r w:rsidR="00C47D40">
        <w:t>2.4.4</w:t>
      </w:r>
      <w:r w:rsidRPr="00603221">
        <w:fldChar w:fldCharType="end"/>
      </w:r>
      <w:r w:rsidRPr="00603221">
        <w:t xml:space="preserve"> (Περιεχόμενο φακέλου οικονομικής προσφοράς, τρόπος σύνταξης και υποβολής οικονομικών προσφορών), </w:t>
      </w:r>
      <w:r w:rsidRPr="00603221">
        <w:fldChar w:fldCharType="begin"/>
      </w:r>
      <w:r w:rsidRPr="00603221">
        <w:instrText xml:space="preserve"> REF _Ref496542395 \r \h </w:instrText>
      </w:r>
      <w:r w:rsidRPr="006719D5">
        <w:instrText xml:space="preserve"> \* MERGEFORMAT </w:instrText>
      </w:r>
      <w:r w:rsidRPr="00603221">
        <w:fldChar w:fldCharType="separate"/>
      </w:r>
      <w:r w:rsidR="00C47D40">
        <w:rPr>
          <w:cs/>
        </w:rPr>
        <w:t>‎</w:t>
      </w:r>
      <w:r w:rsidR="00C47D40">
        <w:t>2.4.5</w:t>
      </w:r>
      <w:r w:rsidRPr="00603221">
        <w:fldChar w:fldCharType="end"/>
      </w:r>
      <w:r w:rsidRPr="00603221">
        <w:t xml:space="preserve"> (Χρόνος ισχύος προσφορών), </w:t>
      </w:r>
      <w:r w:rsidRPr="00603221">
        <w:fldChar w:fldCharType="begin"/>
      </w:r>
      <w:r w:rsidRPr="00603221">
        <w:instrText xml:space="preserve"> REF _Ref496542534 \r \h </w:instrText>
      </w:r>
      <w:r w:rsidRPr="006719D5">
        <w:instrText xml:space="preserve"> \* MERGEFORMAT </w:instrText>
      </w:r>
      <w:r w:rsidRPr="00603221">
        <w:fldChar w:fldCharType="separate"/>
      </w:r>
      <w:r w:rsidR="00C47D40">
        <w:rPr>
          <w:cs/>
        </w:rPr>
        <w:t>‎</w:t>
      </w:r>
      <w:r w:rsidR="00C47D40">
        <w:t>3.1</w:t>
      </w:r>
      <w:r w:rsidRPr="00603221">
        <w:fldChar w:fldCharType="end"/>
      </w:r>
      <w:r w:rsidRPr="00603221">
        <w:t xml:space="preserve"> (Αποσφράγιση και αξιολόγηση προσφορών), </w:t>
      </w:r>
      <w:r w:rsidRPr="00603221">
        <w:fldChar w:fldCharType="begin"/>
      </w:r>
      <w:r w:rsidRPr="00603221">
        <w:instrText xml:space="preserve"> REF _Ref496542592 \r \h </w:instrText>
      </w:r>
      <w:r w:rsidRPr="006719D5">
        <w:instrText xml:space="preserve"> \* MERGEFORMAT </w:instrText>
      </w:r>
      <w:r w:rsidRPr="00603221">
        <w:fldChar w:fldCharType="separate"/>
      </w:r>
      <w:r w:rsidR="00C47D40">
        <w:rPr>
          <w:cs/>
        </w:rPr>
        <w:t>‎</w:t>
      </w:r>
      <w:r w:rsidR="00C47D40">
        <w:t>3.2</w:t>
      </w:r>
      <w:r w:rsidRPr="00603221">
        <w:fldChar w:fldCharType="end"/>
      </w:r>
      <w:r w:rsidRPr="00603221">
        <w:t xml:space="preserve"> (Πρόσκληση υποβολής δικαιολογητικών προσωρινού αναδόχου) της παρούσας,</w:t>
      </w:r>
    </w:p>
    <w:p w14:paraId="351D8D2D" w14:textId="504B8706" w:rsidR="009E78A6" w:rsidRPr="00821852" w:rsidRDefault="009E78A6">
      <w:pPr>
        <w:pStyle w:val="aff"/>
        <w:numPr>
          <w:ilvl w:val="0"/>
          <w:numId w:val="46"/>
        </w:numPr>
        <w:suppressAutoHyphens/>
        <w:spacing w:before="120"/>
        <w:ind w:left="284" w:hanging="142"/>
        <w:contextualSpacing w:val="0"/>
      </w:pPr>
      <w:r w:rsidRPr="00603221">
        <w:lastRenderedPageBreak/>
        <w:t xml:space="preserve">η οποία περιέχει </w:t>
      </w:r>
      <w:r w:rsidRPr="00654ED3">
        <w:t xml:space="preserve">ατελείς, ελλιπείς, ασαφείς </w:t>
      </w:r>
      <w:r w:rsidRPr="00FA03E7">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t>,</w:t>
      </w:r>
    </w:p>
    <w:p w14:paraId="49BDD396" w14:textId="67A63E7F" w:rsidR="009E78A6" w:rsidRPr="00603221" w:rsidRDefault="009E78A6">
      <w:pPr>
        <w:pStyle w:val="aff"/>
        <w:numPr>
          <w:ilvl w:val="0"/>
          <w:numId w:val="46"/>
        </w:numPr>
        <w:suppressAutoHyphens/>
        <w:spacing w:before="120"/>
        <w:ind w:left="284" w:hanging="142"/>
        <w:contextualSpacing w:val="0"/>
      </w:pPr>
      <w:r w:rsidRPr="00603221">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603221">
        <w:fldChar w:fldCharType="begin"/>
      </w:r>
      <w:r w:rsidRPr="00603221">
        <w:instrText xml:space="preserve"> REF _Ref496542486 \r \h </w:instrText>
      </w:r>
      <w:r w:rsidRPr="006719D5">
        <w:instrText xml:space="preserve"> \* MERGEFORMAT </w:instrText>
      </w:r>
      <w:r w:rsidRPr="00603221">
        <w:fldChar w:fldCharType="separate"/>
      </w:r>
      <w:r w:rsidR="00C47D40">
        <w:rPr>
          <w:cs/>
        </w:rPr>
        <w:t>‎</w:t>
      </w:r>
      <w:r w:rsidR="00C47D40">
        <w:t>3.1.1</w:t>
      </w:r>
      <w:r w:rsidRPr="00603221">
        <w:fldChar w:fldCharType="end"/>
      </w:r>
      <w:r w:rsidRPr="00603221">
        <w:t xml:space="preserve">. της παρούσας </w:t>
      </w:r>
      <w:r w:rsidRPr="00654ED3">
        <w:t>και τα άρθρα 102 και 103 του ν. 4412/2016</w:t>
      </w:r>
      <w:r w:rsidRPr="00603221">
        <w:t>,</w:t>
      </w:r>
    </w:p>
    <w:p w14:paraId="126AEBF9" w14:textId="77777777" w:rsidR="009E78A6" w:rsidRPr="00EE75CB" w:rsidRDefault="009E78A6">
      <w:pPr>
        <w:pStyle w:val="aff"/>
        <w:numPr>
          <w:ilvl w:val="0"/>
          <w:numId w:val="46"/>
        </w:numPr>
        <w:suppressAutoHyphens/>
        <w:spacing w:before="120"/>
        <w:ind w:left="284" w:hanging="142"/>
        <w:contextualSpacing w:val="0"/>
      </w:pPr>
      <w:r w:rsidRPr="00EE75CB">
        <w:t>η οποία είναι εναλλακτική προσφορά.</w:t>
      </w:r>
    </w:p>
    <w:p w14:paraId="2AEB7810" w14:textId="14118A1C" w:rsidR="009E78A6" w:rsidRPr="00603221" w:rsidRDefault="009E78A6">
      <w:pPr>
        <w:pStyle w:val="aff"/>
        <w:numPr>
          <w:ilvl w:val="0"/>
          <w:numId w:val="46"/>
        </w:numPr>
        <w:suppressAutoHyphens/>
        <w:spacing w:before="120"/>
        <w:ind w:left="284" w:hanging="142"/>
        <w:contextualSpacing w:val="0"/>
      </w:pPr>
      <w:r w:rsidRPr="00603221">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Pr="00603221">
        <w:fldChar w:fldCharType="begin"/>
      </w:r>
      <w:r w:rsidRPr="00603221">
        <w:instrText xml:space="preserve"> REF _Ref496540586 \r \h  \* MERGEFORMAT </w:instrText>
      </w:r>
      <w:r w:rsidRPr="00603221">
        <w:fldChar w:fldCharType="separate"/>
      </w:r>
      <w:r w:rsidR="00C47D40">
        <w:rPr>
          <w:cs/>
        </w:rPr>
        <w:t>‎</w:t>
      </w:r>
      <w:r w:rsidR="00C47D40">
        <w:t>2.2.3.2</w:t>
      </w:r>
      <w:r w:rsidRPr="00603221">
        <w:fldChar w:fldCharType="end"/>
      </w:r>
      <w:r w:rsidRPr="00603221">
        <w:t xml:space="preserve"> </w:t>
      </w:r>
      <w:proofErr w:type="spellStart"/>
      <w:r w:rsidRPr="00603221">
        <w:t>περ.γ</w:t>
      </w:r>
      <w:proofErr w:type="spellEnd"/>
      <w:r w:rsidRPr="00603221">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669D807" w14:textId="77777777" w:rsidR="009E78A6" w:rsidRPr="00603221" w:rsidRDefault="009E78A6">
      <w:pPr>
        <w:pStyle w:val="aff"/>
        <w:numPr>
          <w:ilvl w:val="0"/>
          <w:numId w:val="46"/>
        </w:numPr>
        <w:suppressAutoHyphens/>
        <w:spacing w:before="120"/>
        <w:ind w:left="284" w:hanging="142"/>
        <w:contextualSpacing w:val="0"/>
      </w:pPr>
      <w:r w:rsidRPr="00603221">
        <w:t>η οποία είναι υπό αίρεση,</w:t>
      </w:r>
    </w:p>
    <w:p w14:paraId="459152B1" w14:textId="7D0A23D3" w:rsidR="009E78A6" w:rsidRPr="000E5A35" w:rsidRDefault="009E78A6">
      <w:pPr>
        <w:pStyle w:val="aff"/>
        <w:numPr>
          <w:ilvl w:val="0"/>
          <w:numId w:val="46"/>
        </w:numPr>
        <w:suppressAutoHyphens/>
        <w:spacing w:before="120"/>
        <w:ind w:left="284" w:hanging="142"/>
        <w:contextualSpacing w:val="0"/>
      </w:pPr>
      <w:r w:rsidRPr="000E5A35">
        <w:t>η οποία θέτει όρο αναπροσαρμογής</w:t>
      </w:r>
      <w:r w:rsidR="00343716" w:rsidRPr="00343716">
        <w:t xml:space="preserve"> </w:t>
      </w:r>
      <w:r w:rsidR="00343716">
        <w:t>πλην των αναφερόμενων στην παρ. 6.5</w:t>
      </w:r>
      <w:r w:rsidRPr="000E5A35">
        <w:t>,</w:t>
      </w:r>
    </w:p>
    <w:p w14:paraId="731E3B72" w14:textId="77777777" w:rsidR="009E78A6" w:rsidRDefault="009E78A6">
      <w:pPr>
        <w:pStyle w:val="aff"/>
        <w:numPr>
          <w:ilvl w:val="0"/>
          <w:numId w:val="46"/>
        </w:numPr>
        <w:suppressAutoHyphens/>
        <w:spacing w:before="120"/>
        <w:ind w:left="284" w:hanging="142"/>
        <w:contextualSpacing w:val="0"/>
      </w:pPr>
      <w:r w:rsidRPr="00603221">
        <w:t xml:space="preserve">η οποία εμφανίζει οποιοδήποτε στοιχείο του </w:t>
      </w:r>
      <w:proofErr w:type="spellStart"/>
      <w:r w:rsidRPr="00603221">
        <w:t>προσφερομένου</w:t>
      </w:r>
      <w:proofErr w:type="spellEnd"/>
      <w:r w:rsidRPr="00603221">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9DB7AE0" w14:textId="77777777" w:rsidR="009E78A6" w:rsidRPr="00FA03E7" w:rsidRDefault="009E78A6">
      <w:pPr>
        <w:pStyle w:val="aff"/>
        <w:numPr>
          <w:ilvl w:val="0"/>
          <w:numId w:val="46"/>
        </w:numPr>
        <w:suppressAutoHyphens/>
        <w:spacing w:before="120"/>
        <w:ind w:left="284" w:hanging="142"/>
        <w:contextualSpacing w:val="0"/>
      </w:pPr>
      <w:r w:rsidRPr="00FA03E7">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t xml:space="preserve"> </w:t>
      </w:r>
      <w:r w:rsidRPr="00FA03E7">
        <w:t>σε αυτήν, στην περίπτωση που η προσφορά του φαίνεται ασυνήθιστα χαμηλή σε σχέση με τις υπηρεσίες, σύμφωνα με την παρ. 1 του άρθρου 88 του ν.4412/2016,</w:t>
      </w:r>
    </w:p>
    <w:p w14:paraId="2405C3F6" w14:textId="77777777" w:rsidR="009E78A6" w:rsidRPr="00957A03" w:rsidRDefault="009E78A6">
      <w:pPr>
        <w:pStyle w:val="aff"/>
        <w:numPr>
          <w:ilvl w:val="0"/>
          <w:numId w:val="46"/>
        </w:numPr>
        <w:suppressAutoHyphens/>
        <w:spacing w:before="120"/>
        <w:ind w:left="284" w:hanging="142"/>
        <w:contextualSpacing w:val="0"/>
      </w:pPr>
      <w:r w:rsidRPr="00957A03">
        <w:t>εφόσον διαπιστωθεί ότι είναι ασυνήθιστα χαμηλή διότι δε συμμορφώνεται με τις ισχύουσες</w:t>
      </w:r>
      <w:r>
        <w:t xml:space="preserve"> </w:t>
      </w:r>
      <w:r w:rsidRPr="00957A03">
        <w:t>υποχρεώσεις της παρ. 2 του άρθρου 18 του ν.4412/2016,</w:t>
      </w:r>
    </w:p>
    <w:p w14:paraId="0C3B6D04" w14:textId="77777777" w:rsidR="009E78A6" w:rsidRPr="00957A03" w:rsidRDefault="009E78A6">
      <w:pPr>
        <w:pStyle w:val="aff"/>
        <w:numPr>
          <w:ilvl w:val="0"/>
          <w:numId w:val="46"/>
        </w:numPr>
        <w:suppressAutoHyphens/>
        <w:spacing w:before="120"/>
        <w:ind w:left="284" w:hanging="142"/>
        <w:contextualSpacing w:val="0"/>
      </w:pPr>
      <w:r w:rsidRPr="00957A03">
        <w:t>η οποία παρουσιάζει αποκλίσεις ως προς τους όρους και τις τεχνικές προδιαγραφές της σύμβασης,</w:t>
      </w:r>
    </w:p>
    <w:p w14:paraId="5ED1F237" w14:textId="77777777" w:rsidR="009E78A6" w:rsidRDefault="009E78A6">
      <w:pPr>
        <w:pStyle w:val="aff"/>
        <w:numPr>
          <w:ilvl w:val="0"/>
          <w:numId w:val="46"/>
        </w:numPr>
        <w:suppressAutoHyphens/>
        <w:spacing w:before="120"/>
        <w:ind w:left="284" w:hanging="142"/>
        <w:contextualSpacing w:val="0"/>
      </w:pPr>
      <w:r w:rsidRPr="00957A03">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74617ED" w14:textId="77777777" w:rsidR="009E78A6" w:rsidRPr="00957A03" w:rsidRDefault="009E78A6">
      <w:pPr>
        <w:pStyle w:val="aff"/>
        <w:numPr>
          <w:ilvl w:val="0"/>
          <w:numId w:val="46"/>
        </w:numPr>
        <w:suppressAutoHyphens/>
        <w:spacing w:before="120"/>
        <w:ind w:left="284" w:hanging="142"/>
        <w:contextualSpacing w:val="0"/>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t>έως 2.2.7</w:t>
      </w:r>
      <w:r w:rsidRPr="00957A03">
        <w:t>, περί κριτηρίων επιλογής,</w:t>
      </w:r>
    </w:p>
    <w:p w14:paraId="1710A0D0" w14:textId="77777777" w:rsidR="009E78A6" w:rsidRPr="00957A03" w:rsidRDefault="009E78A6">
      <w:pPr>
        <w:pStyle w:val="aff"/>
        <w:numPr>
          <w:ilvl w:val="0"/>
          <w:numId w:val="46"/>
        </w:numPr>
        <w:suppressAutoHyphens/>
        <w:spacing w:before="120"/>
        <w:ind w:left="284" w:hanging="142"/>
        <w:contextualSpacing w:val="0"/>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t>,</w:t>
      </w:r>
    </w:p>
    <w:p w14:paraId="73F60A80" w14:textId="77777777" w:rsidR="009E78A6" w:rsidRPr="00603221" w:rsidRDefault="009E78A6">
      <w:pPr>
        <w:pStyle w:val="aff"/>
        <w:numPr>
          <w:ilvl w:val="0"/>
          <w:numId w:val="46"/>
        </w:numPr>
        <w:suppressAutoHyphens/>
        <w:spacing w:before="120"/>
        <w:ind w:left="284" w:hanging="142"/>
        <w:contextualSpacing w:val="0"/>
      </w:pPr>
      <w:bookmarkStart w:id="305" w:name="_Hlk126499328"/>
      <w:r w:rsidRPr="00603221">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305"/>
    <w:p w14:paraId="40FDC085" w14:textId="77777777" w:rsidR="009E78A6" w:rsidRDefault="009E78A6">
      <w:pPr>
        <w:pStyle w:val="aff"/>
        <w:numPr>
          <w:ilvl w:val="0"/>
          <w:numId w:val="46"/>
        </w:numPr>
        <w:suppressAutoHyphens/>
        <w:spacing w:before="120"/>
        <w:ind w:left="284" w:hanging="142"/>
        <w:contextualSpacing w:val="0"/>
      </w:pPr>
      <w:r w:rsidRPr="00603221">
        <w:t xml:space="preserve">της οποίας το συνολικό τίμημα υπερβαίνει τον προϋπολογισμό του Έργου, </w:t>
      </w:r>
    </w:p>
    <w:p w14:paraId="61CF7712" w14:textId="77777777" w:rsidR="009E78A6" w:rsidRPr="001F679E" w:rsidRDefault="009E78A6">
      <w:pPr>
        <w:pStyle w:val="aff"/>
        <w:numPr>
          <w:ilvl w:val="0"/>
          <w:numId w:val="46"/>
        </w:numPr>
        <w:suppressAutoHyphens/>
        <w:spacing w:before="120"/>
        <w:ind w:left="284" w:hanging="142"/>
        <w:contextualSpacing w:val="0"/>
      </w:pPr>
      <w:bookmarkStart w:id="306" w:name="_Hlk126499378"/>
      <w:r w:rsidRPr="001F679E">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306"/>
    </w:p>
    <w:p w14:paraId="6F17D5B0" w14:textId="77777777" w:rsidR="009E78A6" w:rsidRPr="00603221" w:rsidRDefault="009E78A6" w:rsidP="00764BB8">
      <w:pPr>
        <w:pStyle w:val="1"/>
      </w:pPr>
      <w:bookmarkStart w:id="307" w:name="_Toc97194442"/>
      <w:bookmarkStart w:id="308" w:name="_Toc159581397"/>
      <w:bookmarkStart w:id="309" w:name="_Toc164778682"/>
      <w:r w:rsidRPr="00603221">
        <w:lastRenderedPageBreak/>
        <w:t>ΔΙΕΝΕΡΓΕΙΑ ΔΙΑΔΙΚΑΣΙΑΣ - ΑΞΙΟΛΟΓΗΣΗ ΠΡΟΣΦΟΡΩΝ</w:t>
      </w:r>
      <w:bookmarkEnd w:id="307"/>
      <w:bookmarkEnd w:id="308"/>
      <w:bookmarkEnd w:id="309"/>
      <w:r w:rsidRPr="00603221">
        <w:t xml:space="preserve"> </w:t>
      </w:r>
    </w:p>
    <w:p w14:paraId="006DAD37" w14:textId="77777777" w:rsidR="009E78A6" w:rsidRPr="00764BB8" w:rsidRDefault="009E78A6" w:rsidP="00764BB8">
      <w:pPr>
        <w:pStyle w:val="20"/>
        <w:rPr>
          <w:lang w:val="el-GR"/>
        </w:rPr>
      </w:pPr>
      <w:r w:rsidRPr="00764BB8">
        <w:rPr>
          <w:lang w:val="el-GR"/>
        </w:rPr>
        <w:tab/>
      </w:r>
      <w:bookmarkStart w:id="310" w:name="_Ref496542534"/>
      <w:bookmarkStart w:id="311" w:name="_Toc97194311"/>
      <w:bookmarkStart w:id="312" w:name="_Toc97194443"/>
      <w:bookmarkStart w:id="313" w:name="_Toc159581398"/>
      <w:bookmarkStart w:id="314" w:name="_Toc164778683"/>
      <w:r w:rsidRPr="00764BB8">
        <w:rPr>
          <w:lang w:val="el-GR"/>
        </w:rPr>
        <w:t>Αποσφράγιση και αξιολόγηση προσφορών</w:t>
      </w:r>
      <w:bookmarkEnd w:id="310"/>
      <w:bookmarkEnd w:id="311"/>
      <w:bookmarkEnd w:id="312"/>
      <w:bookmarkEnd w:id="313"/>
      <w:bookmarkEnd w:id="314"/>
      <w:r w:rsidRPr="00764BB8">
        <w:rPr>
          <w:lang w:val="el-GR"/>
        </w:rPr>
        <w:t xml:space="preserve"> </w:t>
      </w:r>
    </w:p>
    <w:p w14:paraId="0A9AB63B" w14:textId="77777777" w:rsidR="009E78A6" w:rsidRPr="00603221" w:rsidRDefault="009E78A6" w:rsidP="009E78A6">
      <w:pPr>
        <w:pStyle w:val="3"/>
        <w:ind w:left="1134" w:hanging="992"/>
      </w:pPr>
      <w:bookmarkStart w:id="315" w:name="_Ref496542486"/>
      <w:bookmarkStart w:id="316" w:name="_Toc97194312"/>
      <w:bookmarkStart w:id="317" w:name="_Toc97194444"/>
      <w:bookmarkStart w:id="318" w:name="_Toc159581399"/>
      <w:bookmarkStart w:id="319" w:name="_Toc164778684"/>
      <w:r w:rsidRPr="00603221">
        <w:t>Ηλεκτρονική αποσφράγιση προσφορών</w:t>
      </w:r>
      <w:bookmarkEnd w:id="315"/>
      <w:bookmarkEnd w:id="316"/>
      <w:bookmarkEnd w:id="317"/>
      <w:bookmarkEnd w:id="318"/>
      <w:bookmarkEnd w:id="319"/>
    </w:p>
    <w:p w14:paraId="6C4D9F18" w14:textId="77777777" w:rsidR="009E78A6" w:rsidRDefault="009E78A6" w:rsidP="009E78A6">
      <w:r w:rsidRPr="00603221">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8DD40C2" w14:textId="143FAF34" w:rsidR="009E78A6" w:rsidRPr="00EA4398" w:rsidRDefault="009E78A6">
      <w:pPr>
        <w:widowControl w:val="0"/>
        <w:numPr>
          <w:ilvl w:val="0"/>
          <w:numId w:val="4"/>
        </w:numPr>
        <w:suppressAutoHyphens/>
        <w:spacing w:after="60"/>
        <w:textAlignment w:val="baseline"/>
        <w:rPr>
          <w:kern w:val="1"/>
          <w:lang w:eastAsia="ar-SA"/>
        </w:rPr>
      </w:pPr>
      <w:r w:rsidRPr="00032BBA">
        <w:rPr>
          <w:kern w:val="1"/>
          <w:lang w:eastAsia="ar-SA"/>
        </w:rPr>
        <w:t xml:space="preserve">Ηλεκτρονική Αποσφράγιση του (υπό)φακέλου «Δικαιολογητικά Συμμετοχής-Τεχνική Προσφορά», </w:t>
      </w:r>
      <w:r w:rsidRPr="0024436E">
        <w:rPr>
          <w:b/>
          <w:bCs/>
        </w:rPr>
        <w:t>τέσσερις (4) εργάσιμες ημέρες</w:t>
      </w:r>
      <w:r w:rsidRPr="006B5AA1">
        <w:t xml:space="preserve"> μετά την καταληκτική ημερομηνία προσφορών </w:t>
      </w:r>
      <w:r w:rsidRPr="00EA4398">
        <w:t xml:space="preserve">ήτοι </w:t>
      </w:r>
      <w:r w:rsidR="00EA4398" w:rsidRPr="00EA4398">
        <w:rPr>
          <w:b/>
          <w:bCs/>
        </w:rPr>
        <w:t>31-05-2024</w:t>
      </w:r>
      <w:r w:rsidRPr="00EA4398">
        <w:t xml:space="preserve"> και ώρα </w:t>
      </w:r>
      <w:r w:rsidR="00EA4398" w:rsidRPr="00EA4398">
        <w:rPr>
          <w:b/>
          <w:bCs/>
        </w:rPr>
        <w:t>14</w:t>
      </w:r>
      <w:r w:rsidRPr="00EA4398">
        <w:rPr>
          <w:b/>
          <w:bCs/>
        </w:rPr>
        <w:t>:</w:t>
      </w:r>
      <w:r w:rsidR="00EA4398" w:rsidRPr="00EA4398">
        <w:rPr>
          <w:b/>
          <w:bCs/>
        </w:rPr>
        <w:t>00</w:t>
      </w:r>
      <w:r w:rsidRPr="00EA4398">
        <w:t xml:space="preserve">. </w:t>
      </w:r>
    </w:p>
    <w:p w14:paraId="5B0A3D66" w14:textId="77777777" w:rsidR="009E78A6" w:rsidRPr="00032BBA" w:rsidRDefault="009E78A6">
      <w:pPr>
        <w:numPr>
          <w:ilvl w:val="0"/>
          <w:numId w:val="4"/>
        </w:numPr>
        <w:suppressAutoHyphens/>
        <w:spacing w:after="60"/>
        <w:textAlignment w:val="baseline"/>
        <w:rPr>
          <w:kern w:val="1"/>
          <w:lang w:eastAsia="ar-SA"/>
        </w:rPr>
      </w:pPr>
      <w:r w:rsidRPr="00032BBA">
        <w:rPr>
          <w:kern w:val="1"/>
          <w:lang w:eastAsia="ar-SA"/>
        </w:rPr>
        <w:t>Ηλεκτρονική Αποσφράγιση του (υπό)φακέλου «Οικονομική Προσφορά», κατά την ημερομηνία και ώρα που θα ορίσει η Αναθέτουσα Αρχή</w:t>
      </w:r>
    </w:p>
    <w:p w14:paraId="32E253B0" w14:textId="77777777" w:rsidR="009E78A6" w:rsidRPr="00CE73AA" w:rsidRDefault="009E78A6" w:rsidP="009E78A6">
      <w:pPr>
        <w:spacing w:after="60"/>
        <w:textAlignment w:val="baseline"/>
        <w:rPr>
          <w:kern w:val="1"/>
          <w:lang w:eastAsia="ar-SA"/>
        </w:rPr>
      </w:pPr>
      <w:r w:rsidRPr="00CE73AA">
        <w:rPr>
          <w:kern w:val="1"/>
          <w:lang w:eastAsia="ar-SA"/>
        </w:rPr>
        <w:t xml:space="preserve">Σε κάθε στάδιο τα στοιχεία των προσφορών που αποσφραγίζονται είναι καταρχήν </w:t>
      </w:r>
      <w:proofErr w:type="spellStart"/>
      <w:r w:rsidRPr="00CE73AA">
        <w:rPr>
          <w:kern w:val="1"/>
          <w:lang w:eastAsia="ar-SA"/>
        </w:rPr>
        <w:t>προσβάσιμα</w:t>
      </w:r>
      <w:proofErr w:type="spellEnd"/>
      <w:r w:rsidRPr="00CE73AA">
        <w:rPr>
          <w:kern w:val="1"/>
          <w:lang w:eastAsia="ar-SA"/>
        </w:rPr>
        <w:t xml:space="preserve"> μόνο στα μέλη της Επιτροπής Διαγωνισμού και την Αναθέτουσα Αρχή.</w:t>
      </w:r>
    </w:p>
    <w:p w14:paraId="2FB1546A" w14:textId="77777777" w:rsidR="009E78A6" w:rsidRPr="00032BBA" w:rsidRDefault="009E78A6" w:rsidP="009E78A6"/>
    <w:p w14:paraId="4100394E" w14:textId="77777777" w:rsidR="009E78A6" w:rsidRPr="00603221" w:rsidRDefault="009E78A6" w:rsidP="009E78A6">
      <w:pPr>
        <w:pStyle w:val="3"/>
        <w:ind w:left="1134" w:hanging="992"/>
      </w:pPr>
      <w:bookmarkStart w:id="320" w:name="_Toc74566885"/>
      <w:bookmarkStart w:id="321" w:name="_Toc74566886"/>
      <w:bookmarkStart w:id="322" w:name="_Toc74566887"/>
      <w:bookmarkStart w:id="323" w:name="_Toc74566888"/>
      <w:bookmarkStart w:id="324" w:name="_Toc74566889"/>
      <w:bookmarkStart w:id="325" w:name="_Toc74566890"/>
      <w:bookmarkStart w:id="326" w:name="_Toc74566891"/>
      <w:bookmarkStart w:id="327" w:name="_Toc74566892"/>
      <w:bookmarkStart w:id="328" w:name="_Ref40981105"/>
      <w:bookmarkStart w:id="329" w:name="_Ref40981122"/>
      <w:bookmarkStart w:id="330" w:name="_Ref40981155"/>
      <w:bookmarkStart w:id="331" w:name="_Toc97194313"/>
      <w:bookmarkStart w:id="332" w:name="_Toc97194445"/>
      <w:bookmarkStart w:id="333" w:name="_Toc159581400"/>
      <w:bookmarkStart w:id="334" w:name="_Toc164778685"/>
      <w:bookmarkEnd w:id="320"/>
      <w:bookmarkEnd w:id="321"/>
      <w:bookmarkEnd w:id="322"/>
      <w:bookmarkEnd w:id="323"/>
      <w:bookmarkEnd w:id="324"/>
      <w:bookmarkEnd w:id="325"/>
      <w:bookmarkEnd w:id="326"/>
      <w:bookmarkEnd w:id="327"/>
      <w:r w:rsidRPr="00603221">
        <w:t>Αξιολόγηση προσφορών</w:t>
      </w:r>
      <w:bookmarkEnd w:id="328"/>
      <w:bookmarkEnd w:id="329"/>
      <w:bookmarkEnd w:id="330"/>
      <w:bookmarkEnd w:id="331"/>
      <w:bookmarkEnd w:id="332"/>
      <w:bookmarkEnd w:id="333"/>
      <w:bookmarkEnd w:id="334"/>
    </w:p>
    <w:p w14:paraId="40A33429" w14:textId="77777777" w:rsidR="009E78A6" w:rsidRDefault="009E78A6" w:rsidP="009E78A6">
      <w:pPr>
        <w:textAlignment w:val="baseline"/>
      </w:pPr>
      <w:r w:rsidRPr="00821852">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t xml:space="preserve">ΕΣΗΔΗΣ </w:t>
      </w:r>
      <w:r w:rsidRPr="00821852">
        <w:t>οργάνων της, εφαρμοζόμενων κατά τα λοιπά των κειμένων διατάξεων.</w:t>
      </w:r>
    </w:p>
    <w:p w14:paraId="5014E608" w14:textId="77777777" w:rsidR="009E78A6" w:rsidRPr="00CE73AA" w:rsidRDefault="009E78A6" w:rsidP="009E78A6">
      <w:pPr>
        <w:textAlignment w:val="baseline"/>
        <w:rPr>
          <w:kern w:val="1"/>
          <w:lang w:eastAsia="ar-SA"/>
        </w:rPr>
      </w:pPr>
      <w:r w:rsidRPr="00CE73AA">
        <w:rPr>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eastAsia="ar-SA"/>
        </w:rPr>
        <w:t xml:space="preserve"> Η συμπλήρωση ή η αποσαφήνιση ζητείται και γίνεται αποδεκτή υπό την προϋπόθεση ότι δεν </w:t>
      </w:r>
      <w:r w:rsidRPr="00CE73AA">
        <w:rPr>
          <w:kern w:val="1"/>
          <w:lang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eastAsia="ar-SA"/>
        </w:rPr>
        <w:t>εξακριβώσιμος</w:t>
      </w:r>
      <w:proofErr w:type="spellEnd"/>
      <w:r w:rsidRPr="00CE73AA">
        <w:rPr>
          <w:kern w:val="1"/>
          <w:lang w:eastAsia="ar-SA"/>
        </w:rPr>
        <w:t xml:space="preserve"> ο προγενέστερος χαρακτήρας σε σχέση με το πέρας της καταληκτικής</w:t>
      </w:r>
      <w:r w:rsidRPr="00821852">
        <w:rPr>
          <w:kern w:val="1"/>
          <w:lang w:eastAsia="ar-SA"/>
        </w:rPr>
        <w:t xml:space="preserve"> </w:t>
      </w:r>
      <w:r w:rsidRPr="00CE73AA">
        <w:rPr>
          <w:kern w:val="1"/>
          <w:lang w:eastAsia="ar-SA"/>
        </w:rPr>
        <w:t xml:space="preserve">προθεσμίας παραλαβής προσφορών. Τα ανωτέρω ισχύουν </w:t>
      </w:r>
      <w:proofErr w:type="spellStart"/>
      <w:r w:rsidRPr="00CE73AA">
        <w:rPr>
          <w:kern w:val="1"/>
          <w:lang w:eastAsia="ar-SA"/>
        </w:rPr>
        <w:t>κατ</w:t>
      </w:r>
      <w:proofErr w:type="spellEnd"/>
      <w:r w:rsidRPr="00CE73AA">
        <w:rPr>
          <w:kern w:val="1"/>
          <w:lang w:eastAsia="ar-SA"/>
        </w:rPr>
        <w:t xml:space="preserve">΄ </w:t>
      </w:r>
      <w:proofErr w:type="spellStart"/>
      <w:r w:rsidRPr="00CE73AA">
        <w:rPr>
          <w:kern w:val="1"/>
          <w:lang w:eastAsia="ar-SA"/>
        </w:rPr>
        <w:t>αναλογίαν</w:t>
      </w:r>
      <w:proofErr w:type="spellEnd"/>
      <w:r w:rsidRPr="00CE73AA">
        <w:rPr>
          <w:kern w:val="1"/>
          <w:lang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eastAsia="ar-SA"/>
        </w:rPr>
        <w:t>εξακριβώσιμα</w:t>
      </w:r>
      <w:proofErr w:type="spellEnd"/>
      <w:r w:rsidRPr="00CE73AA">
        <w:rPr>
          <w:kern w:val="1"/>
          <w:lang w:eastAsia="ar-SA"/>
        </w:rPr>
        <w:t>.</w:t>
      </w:r>
    </w:p>
    <w:p w14:paraId="4CC99247" w14:textId="77777777" w:rsidR="009E78A6" w:rsidRDefault="009E78A6" w:rsidP="009E78A6">
      <w:pPr>
        <w:textAlignment w:val="baseline"/>
        <w:rPr>
          <w:rFonts w:eastAsia="Calibri"/>
          <w:i/>
          <w:iCs/>
          <w:color w:val="5B9BD5"/>
          <w:kern w:val="1"/>
          <w:lang w:eastAsia="el-GR"/>
        </w:rPr>
      </w:pPr>
      <w:r>
        <w:rPr>
          <w:kern w:val="1"/>
        </w:rPr>
        <w:t>Ειδικότερα :</w:t>
      </w:r>
    </w:p>
    <w:p w14:paraId="6BFD91AC" w14:textId="77777777" w:rsidR="009E78A6" w:rsidRPr="00911940" w:rsidRDefault="009E78A6" w:rsidP="009E78A6">
      <w:pPr>
        <w:textAlignment w:val="baseline"/>
        <w:rPr>
          <w:b/>
          <w:bCs/>
          <w:strike/>
          <w:kern w:val="1"/>
        </w:rPr>
      </w:pPr>
      <w:r w:rsidRPr="00911940">
        <w:rPr>
          <w:kern w:val="1"/>
        </w:rPr>
        <w:t>α) Η Επιτροπή Διαγωνισμού εξετάζει αρχικά</w:t>
      </w:r>
      <w:r>
        <w:rPr>
          <w:kern w:val="1"/>
        </w:rPr>
        <w:t xml:space="preserve"> </w:t>
      </w:r>
      <w:r w:rsidRPr="00911940">
        <w:rPr>
          <w:kern w:val="1"/>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9CA5231" w14:textId="77777777" w:rsidR="009E78A6" w:rsidRPr="00911940" w:rsidRDefault="009E78A6" w:rsidP="009E78A6">
      <w:pPr>
        <w:textAlignment w:val="baseline"/>
        <w:rPr>
          <w:kern w:val="1"/>
        </w:rPr>
      </w:pPr>
      <w:r w:rsidRPr="00911940">
        <w:rPr>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1C0126B" w14:textId="77777777" w:rsidR="009E78A6" w:rsidRPr="00911940" w:rsidRDefault="009E78A6" w:rsidP="009E78A6">
      <w:pPr>
        <w:textAlignment w:val="baseline"/>
        <w:rPr>
          <w:kern w:val="1"/>
        </w:rPr>
      </w:pPr>
      <w:r w:rsidRPr="00911940">
        <w:rPr>
          <w:kern w:val="1"/>
        </w:rPr>
        <w:t>Κατά της εν λόγω απόφασης χωρεί προδικαστική προσφυγή, σύμφωνα με τα οριζόμενα στην παράγραφο 3.4 της παρούσας.</w:t>
      </w:r>
    </w:p>
    <w:p w14:paraId="208F6D03" w14:textId="77777777" w:rsidR="009E78A6" w:rsidRPr="00911940" w:rsidRDefault="009E78A6" w:rsidP="009E78A6">
      <w:pPr>
        <w:textAlignment w:val="baseline"/>
        <w:rPr>
          <w:kern w:val="1"/>
        </w:rPr>
      </w:pPr>
      <w:r w:rsidRPr="00911940">
        <w:rPr>
          <w:kern w:val="1"/>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955D346" w14:textId="77777777" w:rsidR="009E78A6" w:rsidRDefault="009E78A6" w:rsidP="009E78A6">
      <w:pPr>
        <w:textAlignment w:val="baseline"/>
        <w:rPr>
          <w:kern w:val="1"/>
        </w:rPr>
      </w:pPr>
      <w:r w:rsidRPr="00911940">
        <w:rPr>
          <w:kern w:val="1"/>
        </w:rPr>
        <w:t xml:space="preserve">β) </w:t>
      </w:r>
      <w:r w:rsidRPr="00754F62">
        <w:rPr>
          <w:kern w:val="1"/>
        </w:rPr>
        <w:t>Μετά την έκδοση της ανωτέρω απόφασης η</w:t>
      </w:r>
      <w:r w:rsidRPr="00911940">
        <w:rPr>
          <w:kern w:val="1"/>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rPr>
        <w:t xml:space="preserve"> </w:t>
      </w:r>
      <w:r>
        <w:rPr>
          <w:kern w:val="1"/>
        </w:rPr>
        <w:t>Η αξιολόγηση και βαθμολόγηση γίνονται σύμφωνα με τα σχετικώς προβλεπόμενα στον ν.4412/2016 και τους όρους της παρούσας. Η</w:t>
      </w:r>
      <w:r w:rsidRPr="00176884">
        <w:rPr>
          <w:kern w:val="1"/>
        </w:rPr>
        <w:t xml:space="preserve"> δια</w:t>
      </w:r>
      <w:r w:rsidRPr="0014575C">
        <w:rPr>
          <w:kern w:val="1"/>
        </w:rPr>
        <w:t>δικασία αξιολόγησης ολοκληρώνεται με την καταχώριση</w:t>
      </w:r>
      <w:r w:rsidRPr="00176884">
        <w:rPr>
          <w:kern w:val="1"/>
        </w:rPr>
        <w:t xml:space="preserve"> </w:t>
      </w:r>
      <w:r w:rsidRPr="0014575C">
        <w:rPr>
          <w:kern w:val="1"/>
        </w:rPr>
        <w:t>σε πρακτικό των προσφερόντων</w:t>
      </w:r>
      <w:r w:rsidRPr="00176884">
        <w:rPr>
          <w:kern w:val="1"/>
        </w:rPr>
        <w:t xml:space="preserve">, </w:t>
      </w:r>
      <w:r w:rsidRPr="0014575C">
        <w:rPr>
          <w:kern w:val="1"/>
        </w:rPr>
        <w:t>των αποτελεσμάτων</w:t>
      </w:r>
      <w:r w:rsidRPr="00176884">
        <w:rPr>
          <w:kern w:val="1"/>
        </w:rPr>
        <w:t xml:space="preserve"> </w:t>
      </w:r>
      <w:r w:rsidRPr="0014575C">
        <w:rPr>
          <w:kern w:val="1"/>
        </w:rPr>
        <w:t>του ελέγχου και της αξιολόγησης των δικαιολογητικών</w:t>
      </w:r>
      <w:r w:rsidRPr="00176884">
        <w:rPr>
          <w:kern w:val="1"/>
        </w:rPr>
        <w:t xml:space="preserve"> </w:t>
      </w:r>
      <w:r w:rsidRPr="0014575C">
        <w:rPr>
          <w:kern w:val="1"/>
        </w:rPr>
        <w:t>συμμετοχής</w:t>
      </w:r>
      <w:r>
        <w:rPr>
          <w:kern w:val="1"/>
        </w:rPr>
        <w:t xml:space="preserve">, των αποτελεσμάτων της αξιολόγησης </w:t>
      </w:r>
      <w:r w:rsidRPr="0014575C">
        <w:rPr>
          <w:kern w:val="1"/>
        </w:rPr>
        <w:t>των τεχνικών προσφορών</w:t>
      </w:r>
      <w:r>
        <w:rPr>
          <w:kern w:val="1"/>
        </w:rPr>
        <w:t xml:space="preserve">, της βαθμολόγησης των αποδεκτών τεχνικών προσφορών με βάση τα κριτήρια αξιολόγησης των παραγράφων 2.3.1 και 2.3.2 της παρούσας. </w:t>
      </w:r>
    </w:p>
    <w:p w14:paraId="2C96ED56" w14:textId="77777777" w:rsidR="009E78A6" w:rsidRPr="00BD65F6" w:rsidRDefault="009E78A6" w:rsidP="009E78A6">
      <w:pPr>
        <w:textAlignment w:val="baseline"/>
        <w:rPr>
          <w:kern w:val="1"/>
          <w:lang w:eastAsia="el-GR"/>
        </w:rPr>
      </w:pPr>
      <w:r w:rsidRPr="00BD65F6">
        <w:rPr>
          <w:kern w:val="1"/>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Pr>
          <w:kern w:val="1"/>
          <w:lang w:eastAsia="el-GR"/>
        </w:rPr>
        <w:t xml:space="preserve"> </w:t>
      </w:r>
      <w:r w:rsidRPr="00BD65F6">
        <w:rPr>
          <w:kern w:val="1"/>
          <w:lang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51BCBF8" w14:textId="77777777" w:rsidR="009E78A6" w:rsidRPr="00345415" w:rsidRDefault="009E78A6" w:rsidP="009E78A6">
      <w:pPr>
        <w:textAlignment w:val="baseline"/>
        <w:rPr>
          <w:kern w:val="1"/>
        </w:rPr>
      </w:pPr>
      <w:r w:rsidRPr="00BD65F6">
        <w:rPr>
          <w:kern w:val="1"/>
          <w:lang w:eastAsia="el-GR"/>
        </w:rPr>
        <w:t>Κατά της εν λόγω απόφασης χωρεί προδικαστική προσφυγή, σύμφωνα με τα οριζόμενα στ</w:t>
      </w:r>
      <w:r>
        <w:rPr>
          <w:kern w:val="1"/>
          <w:lang w:eastAsia="el-GR"/>
        </w:rPr>
        <w:t>ην παράγραφο</w:t>
      </w:r>
      <w:r w:rsidRPr="00BD65F6">
        <w:rPr>
          <w:kern w:val="1"/>
          <w:lang w:eastAsia="el-GR"/>
        </w:rPr>
        <w:t xml:space="preserve"> 3.4 της παρούσας.</w:t>
      </w:r>
    </w:p>
    <w:p w14:paraId="066CA6C3" w14:textId="77777777" w:rsidR="009E78A6" w:rsidRDefault="009E78A6" w:rsidP="009E78A6">
      <w:pPr>
        <w:textAlignment w:val="baseline"/>
        <w:rPr>
          <w:kern w:val="1"/>
        </w:rPr>
      </w:pPr>
      <w:r>
        <w:rPr>
          <w:kern w:val="1"/>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11464D20" w14:textId="77777777" w:rsidR="009E78A6" w:rsidRDefault="009E78A6" w:rsidP="009E78A6">
      <w:pPr>
        <w:autoSpaceDE w:val="0"/>
        <w:autoSpaceDN w:val="0"/>
        <w:adjustRightInd w:val="0"/>
        <w:spacing w:after="0"/>
        <w:rPr>
          <w:kern w:val="1"/>
        </w:rPr>
      </w:pPr>
      <w:r>
        <w:rPr>
          <w:kern w:val="1"/>
        </w:rPr>
        <w:t xml:space="preserve">δ) </w:t>
      </w:r>
      <w:r w:rsidRPr="004E592B">
        <w:rPr>
          <w:kern w:val="1"/>
        </w:rPr>
        <w:t>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Pr>
          <w:kern w:val="1"/>
        </w:rPr>
        <w:t xml:space="preserve"> </w:t>
      </w:r>
    </w:p>
    <w:p w14:paraId="510986A3" w14:textId="77777777" w:rsidR="009E78A6" w:rsidRPr="00CE73AA" w:rsidRDefault="009E78A6" w:rsidP="009E78A6">
      <w:pPr>
        <w:textAlignment w:val="baseline"/>
        <w:rPr>
          <w:kern w:val="1"/>
          <w:lang w:eastAsia="el-GR"/>
        </w:rPr>
      </w:pPr>
      <w:r w:rsidRPr="00CE73AA">
        <w:rPr>
          <w:kern w:val="1"/>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t xml:space="preserve"> </w:t>
      </w:r>
      <w:r w:rsidRPr="00CE73AA">
        <w:rPr>
          <w:kern w:val="1"/>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rPr>
        <w:t xml:space="preserve">. </w:t>
      </w:r>
    </w:p>
    <w:p w14:paraId="757EF606" w14:textId="77777777" w:rsidR="009E78A6" w:rsidRPr="00A72F25" w:rsidRDefault="009E78A6" w:rsidP="009E78A6">
      <w:pPr>
        <w:textAlignment w:val="baseline"/>
      </w:pPr>
      <w:r>
        <w:rPr>
          <w:kern w:val="1"/>
        </w:rPr>
        <w:t xml:space="preserve">Στην περίπτωση ισοδύναμων προφορών, δηλαδή προσφορών με την ίδια συνολική τελική βαθμολογία </w:t>
      </w:r>
      <w:r w:rsidRPr="00A72F25">
        <w:rPr>
          <w:kern w:val="1"/>
        </w:rPr>
        <w:t>μεταξύ</w:t>
      </w:r>
      <w:r>
        <w:rPr>
          <w:kern w:val="1"/>
        </w:rPr>
        <w:t xml:space="preserve"> δύο ή περισσοτέρων προσφερόντων, η ανάθεση γίνεται</w:t>
      </w:r>
      <w:r w:rsidRPr="00A72F25">
        <w:rPr>
          <w:kern w:val="1"/>
        </w:rPr>
        <w:t xml:space="preserve"> στην προσφορά με τη μεγαλύτερη βαθμολογία τεχνικής προσφοράς. </w:t>
      </w:r>
    </w:p>
    <w:p w14:paraId="22B14A14" w14:textId="77777777" w:rsidR="009E78A6" w:rsidRDefault="009E78A6" w:rsidP="009E78A6">
      <w:pPr>
        <w:textAlignment w:val="baseline"/>
        <w:rPr>
          <w:rFonts w:eastAsia="Calibri"/>
          <w:i/>
          <w:color w:val="5B9BD5"/>
          <w:kern w:val="1"/>
          <w:lang w:eastAsia="el-GR"/>
        </w:rPr>
      </w:pPr>
      <w:r>
        <w:rPr>
          <w:kern w:val="1"/>
        </w:rPr>
        <w:t xml:space="preserve">Αν οι ισοδύναμες προσφορές έχουν την </w:t>
      </w:r>
      <w:r w:rsidRPr="00BF6D04">
        <w:rPr>
          <w:kern w:val="1"/>
        </w:rPr>
        <w:t>ίδια βαθμολογία τεχνικής προσφοράς</w:t>
      </w:r>
      <w:r>
        <w:rPr>
          <w:rStyle w:val="WW-FootnoteReference19"/>
          <w:kern w:val="1"/>
        </w:rPr>
        <w:footnoteReference w:id="12"/>
      </w:r>
      <w:r>
        <w:rPr>
          <w:i/>
          <w:color w:val="5B9BD5"/>
          <w:kern w:val="1"/>
          <w:lang w:eastAsia="el-GR"/>
        </w:rPr>
        <w:t xml:space="preserve"> </w:t>
      </w:r>
      <w:r>
        <w:rPr>
          <w:kern w:val="1"/>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0673AB86" w14:textId="77777777" w:rsidR="009E78A6" w:rsidRDefault="009E78A6" w:rsidP="009E78A6">
      <w:pPr>
        <w:textAlignment w:val="baseline"/>
        <w:rPr>
          <w:kern w:val="1"/>
          <w:lang w:eastAsia="el-GR"/>
        </w:rPr>
      </w:pPr>
      <w:r w:rsidRPr="00BD65F6">
        <w:rPr>
          <w:kern w:val="1"/>
          <w:lang w:eastAsia="el-GR"/>
        </w:rPr>
        <w:t>Στη συνέχεια</w:t>
      </w:r>
      <w:r>
        <w:rPr>
          <w:kern w:val="1"/>
          <w:lang w:eastAsia="el-GR"/>
        </w:rPr>
        <w:t>,</w:t>
      </w:r>
      <w:r w:rsidRPr="00BD65F6">
        <w:rPr>
          <w:kern w:val="1"/>
          <w:lang w:eastAsia="el-GR"/>
        </w:rPr>
        <w:t xml:space="preserve"> εφόσον το αποφαινόμενο όργανο της αναθέτουσας αρχής εγκρίνει το ανωτέρω πρακτικό</w:t>
      </w:r>
      <w:r>
        <w:rPr>
          <w:kern w:val="1"/>
          <w:lang w:eastAsia="el-GR"/>
        </w:rPr>
        <w:t xml:space="preserve"> κατάταξης των προσφορών</w:t>
      </w:r>
      <w:r w:rsidRPr="00BD65F6">
        <w:rPr>
          <w:kern w:val="1"/>
          <w:lang w:eastAsia="el-GR"/>
        </w:rPr>
        <w:t xml:space="preserve">, εκδίδεται απόφαση για τα αποτελέσματα του </w:t>
      </w:r>
      <w:r>
        <w:rPr>
          <w:kern w:val="1"/>
          <w:lang w:eastAsia="el-GR"/>
        </w:rPr>
        <w:t xml:space="preserve">εν λόγω </w:t>
      </w:r>
      <w:r w:rsidRPr="00BD65F6">
        <w:rPr>
          <w:kern w:val="1"/>
          <w:lang w:eastAsia="el-GR"/>
        </w:rPr>
        <w:t>σταδίου</w:t>
      </w:r>
      <w:r>
        <w:rPr>
          <w:kern w:val="1"/>
          <w:lang w:eastAsia="el-GR"/>
        </w:rPr>
        <w:t xml:space="preserve"> </w:t>
      </w:r>
      <w:r w:rsidRPr="00BD65F6">
        <w:rPr>
          <w:kern w:val="1"/>
          <w:lang w:eastAsia="el-GR"/>
        </w:rPr>
        <w:t>και η αναθέτουσα</w:t>
      </w:r>
      <w:r w:rsidRPr="00345415">
        <w:rPr>
          <w:rFonts w:eastAsia="Calibri"/>
          <w:i/>
          <w:color w:val="5B9BD5"/>
          <w:kern w:val="1"/>
          <w:lang w:eastAsia="el-GR"/>
        </w:rPr>
        <w:t xml:space="preserve"> </w:t>
      </w:r>
      <w:r w:rsidRPr="00BD65F6">
        <w:rPr>
          <w:kern w:val="1"/>
          <w:lang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eastAsia="el-GR"/>
        </w:rPr>
        <w:t>προσφέροντα</w:t>
      </w:r>
      <w:r w:rsidRPr="00BD65F6">
        <w:rPr>
          <w:kern w:val="1"/>
          <w:lang w:eastAsia="el-GR"/>
        </w:rPr>
        <w:t>, στον οποίον πρόκειται να γίνει η κατακύρωση («προσωρινός ανάδοχος»), να υποβάλει τα δικαιολογητικά κατακύρωσης, σύμφωνα</w:t>
      </w:r>
      <w:r>
        <w:rPr>
          <w:kern w:val="1"/>
          <w:lang w:eastAsia="el-GR"/>
        </w:rPr>
        <w:t xml:space="preserve"> </w:t>
      </w:r>
      <w:r w:rsidRPr="00BD65F6">
        <w:rPr>
          <w:kern w:val="1"/>
          <w:lang w:eastAsia="el-GR"/>
        </w:rPr>
        <w:t>με όσα ορίζονται στο άρθρο 103</w:t>
      </w:r>
      <w:r>
        <w:rPr>
          <w:kern w:val="1"/>
          <w:lang w:eastAsia="el-GR"/>
        </w:rPr>
        <w:t xml:space="preserve"> και την παρ. 3.2 της παρούσας</w:t>
      </w:r>
      <w:r w:rsidRPr="00BD65F6">
        <w:rPr>
          <w:kern w:val="1"/>
          <w:lang w:eastAsia="el-GR"/>
        </w:rPr>
        <w:t xml:space="preserve">, περί </w:t>
      </w:r>
      <w:r w:rsidRPr="00BD65F6">
        <w:rPr>
          <w:kern w:val="1"/>
          <w:lang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E87E762" w14:textId="77777777" w:rsidR="009E78A6" w:rsidRPr="0084517C" w:rsidRDefault="009E78A6" w:rsidP="009E78A6">
      <w:pPr>
        <w:textAlignment w:val="baseline"/>
        <w:rPr>
          <w:kern w:val="1"/>
          <w:lang w:eastAsia="el-GR"/>
        </w:rPr>
      </w:pPr>
    </w:p>
    <w:p w14:paraId="5EC45AD0" w14:textId="77777777" w:rsidR="009E78A6" w:rsidRPr="006F23A6" w:rsidRDefault="009E78A6" w:rsidP="009E78A6">
      <w:pPr>
        <w:textAlignment w:val="baseline"/>
        <w:rPr>
          <w:color w:val="000000"/>
          <w:shd w:val="clear" w:color="auto" w:fill="FFFFFF"/>
        </w:rPr>
      </w:pPr>
      <w:r w:rsidRPr="00BD65F6">
        <w:rPr>
          <w:color w:val="000000"/>
          <w:shd w:val="clear" w:color="auto" w:fill="FFFFFF"/>
        </w:rPr>
        <w:t xml:space="preserve">Σε κάθε περίπτωση, όταν εξ αρχής έχει υποβληθεί μία προσφορά, </w:t>
      </w:r>
      <w:r w:rsidRPr="00AC41D3">
        <w:rPr>
          <w:color w:val="000000"/>
          <w:shd w:val="clear" w:color="auto" w:fill="FFFFFF"/>
        </w:rPr>
        <w:t>τα αποτελέσματα όλων των</w:t>
      </w:r>
      <w:r w:rsidRPr="00BD65F6">
        <w:rPr>
          <w:color w:val="000000"/>
          <w:shd w:val="clear" w:color="auto" w:fill="FFFFFF"/>
        </w:rPr>
        <w:t xml:space="preserve"> </w:t>
      </w:r>
      <w:r w:rsidRPr="00AC41D3">
        <w:rPr>
          <w:color w:val="000000"/>
          <w:shd w:val="clear" w:color="auto" w:fill="FFFFFF"/>
        </w:rPr>
        <w:t>σταδίων της διαδικασ</w:t>
      </w:r>
      <w:r w:rsidRPr="00BD65F6">
        <w:rPr>
          <w:color w:val="000000"/>
          <w:shd w:val="clear" w:color="auto" w:fill="FFFFFF"/>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 xml:space="preserve">της </w:t>
      </w:r>
      <w:r w:rsidRPr="00603221">
        <w:t>Ενιαίας Αρχής Δημοσίων Συμβάσεων</w:t>
      </w:r>
      <w:r>
        <w:t xml:space="preserve"> (</w:t>
      </w:r>
      <w:r w:rsidRPr="006B704A">
        <w:t>Ε.Α.ΔΗ.ΣΥ.)</w:t>
      </w:r>
      <w:r w:rsidRPr="004F5118">
        <w:rPr>
          <w:color w:val="000000"/>
          <w:shd w:val="clear" w:color="auto" w:fill="FFFFFF"/>
        </w:rPr>
        <w:t>σύμφωνα με όσα προβλέπονται στην παράγραφο 3.4 της παρούσας</w:t>
      </w:r>
      <w:r>
        <w:rPr>
          <w:rStyle w:val="ab"/>
          <w:color w:val="000000"/>
          <w:shd w:val="clear" w:color="auto" w:fill="FFFFFF"/>
        </w:rPr>
        <w:footnoteReference w:id="13"/>
      </w:r>
      <w:r w:rsidRPr="004F5118">
        <w:rPr>
          <w:color w:val="000000"/>
          <w:shd w:val="clear" w:color="auto" w:fill="FFFFFF"/>
        </w:rPr>
        <w:t>.</w:t>
      </w:r>
    </w:p>
    <w:p w14:paraId="2DDCD0F4" w14:textId="77777777" w:rsidR="009E78A6" w:rsidRPr="0084517C" w:rsidRDefault="009E78A6" w:rsidP="009E78A6">
      <w:pPr>
        <w:textAlignment w:val="baseline"/>
        <w:rPr>
          <w:kern w:val="1"/>
          <w:lang w:eastAsia="el-GR"/>
        </w:rPr>
      </w:pPr>
    </w:p>
    <w:p w14:paraId="0B48EFFE" w14:textId="77777777" w:rsidR="009E78A6" w:rsidRDefault="009E78A6" w:rsidP="009E78A6">
      <w:pPr>
        <w:textAlignment w:val="baseline"/>
        <w:rPr>
          <w:kern w:val="1"/>
        </w:rPr>
      </w:pPr>
    </w:p>
    <w:p w14:paraId="082BA477" w14:textId="77777777" w:rsidR="009E78A6" w:rsidRDefault="009E78A6" w:rsidP="009E78A6">
      <w:pPr>
        <w:spacing w:after="0"/>
        <w:jc w:val="left"/>
      </w:pPr>
      <w:r>
        <w:br w:type="page"/>
      </w:r>
    </w:p>
    <w:p w14:paraId="0D511DC2" w14:textId="77777777" w:rsidR="009E78A6" w:rsidRPr="00603221" w:rsidRDefault="009E78A6" w:rsidP="009E78A6">
      <w:bookmarkStart w:id="335" w:name="__RefHeading___Toc491950129"/>
      <w:bookmarkEnd w:id="335"/>
    </w:p>
    <w:p w14:paraId="7BEF5B9D" w14:textId="77777777" w:rsidR="009E78A6" w:rsidRDefault="009E78A6" w:rsidP="00764BB8">
      <w:pPr>
        <w:pStyle w:val="20"/>
        <w:rPr>
          <w:rFonts w:cs="Tahoma"/>
          <w:lang w:val="el-GR"/>
        </w:rPr>
      </w:pPr>
      <w:r w:rsidRPr="00603221">
        <w:rPr>
          <w:rFonts w:cs="Tahoma"/>
          <w:lang w:val="el-GR"/>
        </w:rPr>
        <w:tab/>
      </w:r>
      <w:bookmarkStart w:id="336" w:name="_Ref496542592"/>
      <w:bookmarkStart w:id="337" w:name="_Ref67613215"/>
      <w:bookmarkStart w:id="338" w:name="_Toc97194314"/>
      <w:bookmarkStart w:id="339" w:name="_Toc97194446"/>
      <w:bookmarkStart w:id="340" w:name="_Toc159581401"/>
      <w:bookmarkStart w:id="341" w:name="_Toc164778686"/>
      <w:r w:rsidRPr="00603221">
        <w:rPr>
          <w:rFonts w:cs="Tahoma"/>
          <w:lang w:val="el-GR"/>
        </w:rPr>
        <w:t xml:space="preserve">Πρόσκληση υποβολής δικαιολογητικών προσωρινού αναδόχου - Δικαιολογητικά </w:t>
      </w:r>
      <w:bookmarkEnd w:id="336"/>
      <w:r w:rsidRPr="00603221">
        <w:rPr>
          <w:rFonts w:cs="Tahoma"/>
          <w:lang w:val="el-GR"/>
        </w:rPr>
        <w:t>προσωρινού αναδόχου</w:t>
      </w:r>
      <w:bookmarkEnd w:id="337"/>
      <w:bookmarkEnd w:id="338"/>
      <w:bookmarkEnd w:id="339"/>
      <w:bookmarkEnd w:id="340"/>
      <w:bookmarkEnd w:id="341"/>
      <w:r w:rsidRPr="00603221">
        <w:rPr>
          <w:rFonts w:cs="Tahoma"/>
          <w:lang w:val="el-GR"/>
        </w:rPr>
        <w:t xml:space="preserve"> </w:t>
      </w:r>
    </w:p>
    <w:p w14:paraId="289A8275" w14:textId="77777777" w:rsidR="009E78A6" w:rsidRDefault="009E78A6" w:rsidP="009E78A6">
      <w:r w:rsidRPr="00EE0640">
        <w:t>Μετά την αξιολόγηση των προσφορών, η</w:t>
      </w:r>
      <w:r w:rsidRPr="00B07A1A">
        <w:t xml:space="preserve"> αναθέτουσα αρχή </w:t>
      </w:r>
      <w:r w:rsidRPr="00CE73AA">
        <w:rPr>
          <w:lang w:eastAsia="ar-SA"/>
        </w:rPr>
        <w:t>αποστέλλει σχετική ηλεκτρονική</w:t>
      </w:r>
      <w:r>
        <w:rPr>
          <w:lang w:eastAsia="ar-SA"/>
        </w:rPr>
        <w:t xml:space="preserve"> </w:t>
      </w:r>
      <w:r w:rsidRPr="00CE73AA">
        <w:rPr>
          <w:lang w:eastAsia="ar-SA"/>
        </w:rPr>
        <w:t>πρόσκληση</w:t>
      </w:r>
      <w:r w:rsidRPr="00B07A1A">
        <w:t xml:space="preserve"> </w:t>
      </w:r>
      <w:r>
        <w:t>σ</w:t>
      </w:r>
      <w:r w:rsidRPr="00B07A1A">
        <w:t xml:space="preserve">τον </w:t>
      </w:r>
      <w:r w:rsidRPr="00782EAD">
        <w:t xml:space="preserve">προσφέροντα, στον οποίο πρόκειται να γίνει η κατακύρωση («προσωρινό ανάδοχο»), </w:t>
      </w:r>
      <w:r w:rsidRPr="00CE73AA">
        <w:rPr>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Pr>
          <w:lang w:eastAsia="ar-SA"/>
        </w:rPr>
        <w:t xml:space="preserve"> </w:t>
      </w:r>
      <w:r w:rsidRPr="00CE73AA">
        <w:rPr>
          <w:lang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Pr>
          <w:lang w:eastAsia="ar-SA"/>
        </w:rPr>
        <w:t xml:space="preserve"> </w:t>
      </w:r>
      <w:r w:rsidRPr="00CE73AA">
        <w:rPr>
          <w:lang w:eastAsia="ar-SA"/>
        </w:rPr>
        <w:t>αυτής.</w:t>
      </w:r>
    </w:p>
    <w:p w14:paraId="4A8B960C" w14:textId="77777777" w:rsidR="009E78A6" w:rsidRPr="00CE73AA" w:rsidRDefault="009E78A6" w:rsidP="009E78A6">
      <w:pPr>
        <w:rPr>
          <w:color w:val="000000"/>
          <w:lang w:eastAsia="ar-SA"/>
        </w:rPr>
      </w:pPr>
      <w:r w:rsidRPr="00CE73AA">
        <w:rPr>
          <w:color w:val="000000"/>
          <w:lang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eastAsia="ar-SA"/>
        </w:rPr>
        <w:t>μορφότυπο</w:t>
      </w:r>
      <w:proofErr w:type="spellEnd"/>
      <w:r w:rsidRPr="00CE73AA">
        <w:rPr>
          <w:color w:val="000000"/>
          <w:lang w:eastAsia="ar-SA"/>
        </w:rPr>
        <w:t xml:space="preserve"> PDF, σύμφωνα με τα ειδικώς οριζόμενα στην παράγραφο 2.4.2.5 της παρούσας.</w:t>
      </w:r>
    </w:p>
    <w:p w14:paraId="68083880" w14:textId="77777777" w:rsidR="009E78A6" w:rsidRPr="00CE73AA" w:rsidRDefault="009E78A6" w:rsidP="009E78A6">
      <w:pPr>
        <w:rPr>
          <w:strike/>
          <w:lang w:eastAsia="ar-SA"/>
        </w:rPr>
      </w:pPr>
      <w:r w:rsidRPr="00911940">
        <w:rPr>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eastAsia="ar-SA"/>
        </w:rPr>
        <w:t>, σύμφωνα με τα προβλεπόμενα στις διατάξεις της ως άνω παραγράφου 2.4.2.5</w:t>
      </w:r>
      <w:r w:rsidRPr="00911940">
        <w:rPr>
          <w:lang w:eastAsia="ar-SA"/>
        </w:rPr>
        <w:t>.</w:t>
      </w:r>
      <w:r w:rsidRPr="00CE73AA">
        <w:rPr>
          <w:lang w:eastAsia="ar-SA"/>
        </w:rPr>
        <w:t xml:space="preserve"> </w:t>
      </w:r>
    </w:p>
    <w:p w14:paraId="1E6C8727" w14:textId="77777777" w:rsidR="009E78A6" w:rsidRPr="00CE73AA" w:rsidRDefault="009E78A6" w:rsidP="009E78A6">
      <w:pPr>
        <w:rPr>
          <w:lang w:eastAsia="ar-SA"/>
        </w:rPr>
      </w:pPr>
      <w:r w:rsidRPr="00CE73AA">
        <w:rPr>
          <w:lang w:eastAsia="ar-SA"/>
        </w:rPr>
        <w:t xml:space="preserve">Αν δεν προσκομισθούν τα παραπάνω δικαιολογητικά ή υπάρχουν ελλείψεις σε αυτά που </w:t>
      </w:r>
      <w:proofErr w:type="spellStart"/>
      <w:r w:rsidRPr="00CE73AA">
        <w:rPr>
          <w:lang w:eastAsia="ar-SA"/>
        </w:rPr>
        <w:t>υπoβλήθηκαν</w:t>
      </w:r>
      <w:proofErr w:type="spellEnd"/>
      <w:r w:rsidRPr="00CE73AA">
        <w:rPr>
          <w:lang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eastAsia="ar-SA"/>
        </w:rPr>
        <w:t>,</w:t>
      </w:r>
      <w:r w:rsidRPr="00CE73AA">
        <w:rPr>
          <w:lang w:eastAsia="ar-SA"/>
        </w:rPr>
        <w:t xml:space="preserve"> με την έννοια του άρθρου 102 του ν. 4412/2016, εντός δέκα (10) ημερών από την κοινοποίηση της σχετικής πρόσκλησης σε αυτόν.</w:t>
      </w:r>
    </w:p>
    <w:p w14:paraId="4489B849" w14:textId="77777777" w:rsidR="009E78A6" w:rsidRPr="00CE73AA" w:rsidRDefault="009E78A6" w:rsidP="009E78A6">
      <w:pPr>
        <w:rPr>
          <w:lang w:eastAsia="ar-SA"/>
        </w:rPr>
      </w:pPr>
      <w:r w:rsidRPr="00CE73AA">
        <w:rPr>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eastAsia="ar-SA"/>
        </w:rPr>
        <w:t>. Ο προσωρινός ανάδοχος μπορεί να αξιοποιεί τη δυνατότητα αυτή τόσο εντός της</w:t>
      </w:r>
      <w:r>
        <w:rPr>
          <w:lang w:eastAsia="ar-SA"/>
        </w:rPr>
        <w:t xml:space="preserve"> </w:t>
      </w:r>
      <w:r w:rsidRPr="00911940">
        <w:rPr>
          <w:lang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eastAsia="ar-SA"/>
        </w:rPr>
        <w:t xml:space="preserve"> ή αιτήσεων συμμετοχής και πριν από το στάδιο κατακύρωσης, </w:t>
      </w:r>
      <w:proofErr w:type="spellStart"/>
      <w:r w:rsidRPr="00CE73AA">
        <w:rPr>
          <w:lang w:eastAsia="ar-SA"/>
        </w:rPr>
        <w:t>κατ</w:t>
      </w:r>
      <w:proofErr w:type="spellEnd"/>
      <w:r w:rsidRPr="00CE73AA">
        <w:rPr>
          <w:lang w:eastAsia="ar-SA"/>
        </w:rPr>
        <w:t>΄ εφαρμογή της διάταξης του πρώτου εδαφίου της παρ. 5 του άρθρου 79</w:t>
      </w:r>
      <w:r>
        <w:rPr>
          <w:lang w:eastAsia="ar-SA"/>
        </w:rPr>
        <w:t xml:space="preserve"> </w:t>
      </w:r>
      <w:r w:rsidRPr="00CE73AA">
        <w:rPr>
          <w:lang w:eastAsia="ar-SA"/>
        </w:rPr>
        <w:t>του ν. 4412/2016, τηρουμένων των αρχών της ίσης μεταχείρισης και της διαφάνειας.</w:t>
      </w:r>
    </w:p>
    <w:p w14:paraId="726FAF8B" w14:textId="77777777" w:rsidR="009E78A6" w:rsidRPr="00CE73AA" w:rsidRDefault="009E78A6" w:rsidP="009E78A6">
      <w:pPr>
        <w:rPr>
          <w:lang w:eastAsia="ar-SA"/>
        </w:rPr>
      </w:pPr>
      <w:r w:rsidRPr="00CE73AA">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1AE5E55" w14:textId="77777777" w:rsidR="009E78A6" w:rsidRPr="00CE73AA" w:rsidRDefault="009E78A6" w:rsidP="009E78A6">
      <w:pPr>
        <w:rPr>
          <w:lang w:eastAsia="ar-SA"/>
        </w:rPr>
      </w:pPr>
      <w:r w:rsidRPr="00CE73AA">
        <w:rPr>
          <w:lang w:eastAsia="ar-SA"/>
        </w:rPr>
        <w:t>i) κατά τον έλεγχο των παραπάνω δικαιολογητικών διαπιστωθεί ότι τα στοιχεία που δηλώθηκαν με</w:t>
      </w:r>
      <w:r>
        <w:rPr>
          <w:lang w:eastAsia="ar-SA"/>
        </w:rPr>
        <w:t xml:space="preserve"> </w:t>
      </w:r>
      <w:r w:rsidRPr="00CE73AA">
        <w:rPr>
          <w:lang w:eastAsia="ar-SA"/>
        </w:rPr>
        <w:t>το Ευρωπαϊκό Ενιαίο Έγγραφο Σύμβασης (ΕΕΕΣ)</w:t>
      </w:r>
      <w:r>
        <w:rPr>
          <w:lang w:eastAsia="ar-SA"/>
        </w:rPr>
        <w:t xml:space="preserve"> </w:t>
      </w:r>
      <w:r w:rsidRPr="00CE73AA">
        <w:rPr>
          <w:lang w:eastAsia="ar-SA"/>
        </w:rPr>
        <w:t xml:space="preserve">είναι εκ προθέσεως απατηλά, ή έχουν υποβληθεί πλαστά αποδεικτικά στοιχεία, ή </w:t>
      </w:r>
    </w:p>
    <w:p w14:paraId="5965C003" w14:textId="77777777" w:rsidR="009E78A6" w:rsidRPr="00CE73AA" w:rsidRDefault="009E78A6" w:rsidP="009E78A6">
      <w:pPr>
        <w:rPr>
          <w:lang w:eastAsia="ar-SA"/>
        </w:rPr>
      </w:pPr>
      <w:proofErr w:type="spellStart"/>
      <w:r w:rsidRPr="00CE73AA">
        <w:rPr>
          <w:lang w:eastAsia="ar-SA"/>
        </w:rPr>
        <w:lastRenderedPageBreak/>
        <w:t>ii</w:t>
      </w:r>
      <w:proofErr w:type="spellEnd"/>
      <w:r w:rsidRPr="00CE73AA">
        <w:rPr>
          <w:lang w:eastAsia="ar-SA"/>
        </w:rPr>
        <w:t>)</w:t>
      </w:r>
      <w:r>
        <w:rPr>
          <w:lang w:eastAsia="ar-SA"/>
        </w:rPr>
        <w:t xml:space="preserve"> </w:t>
      </w:r>
      <w:r w:rsidRPr="00CE73AA">
        <w:rPr>
          <w:lang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2F842AD4" w14:textId="77777777" w:rsidR="009E78A6" w:rsidRPr="00CE73AA" w:rsidRDefault="009E78A6" w:rsidP="009E78A6">
      <w:pPr>
        <w:rPr>
          <w:lang w:eastAsia="ar-SA"/>
        </w:rPr>
      </w:pPr>
      <w:proofErr w:type="spellStart"/>
      <w:r w:rsidRPr="00CE73AA">
        <w:rPr>
          <w:lang w:eastAsia="ar-SA"/>
        </w:rPr>
        <w:t>iii</w:t>
      </w:r>
      <w:proofErr w:type="spellEnd"/>
      <w:r w:rsidRPr="00CE73AA">
        <w:rPr>
          <w:lang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C6BC487" w14:textId="77777777" w:rsidR="009E78A6" w:rsidRPr="00CE73AA" w:rsidRDefault="009E78A6" w:rsidP="009E78A6">
      <w:pPr>
        <w:rPr>
          <w:lang w:eastAsia="ar-SA"/>
        </w:rPr>
      </w:pPr>
      <w:r w:rsidRPr="00CE73AA">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eastAsia="el-GR"/>
        </w:rPr>
        <w:t xml:space="preserve"> </w:t>
      </w:r>
      <w:r w:rsidRPr="00CE73AA">
        <w:rPr>
          <w:lang w:eastAsia="ar-SA"/>
        </w:rPr>
        <w:t>το Ευρωπαϊκό Ενιαίο Έγγραφο Σύμβασης (ΕΕΕΣ) ότι πληροί,</w:t>
      </w:r>
      <w:r>
        <w:rPr>
          <w:lang w:eastAsia="ar-SA"/>
        </w:rPr>
        <w:t xml:space="preserve"> </w:t>
      </w:r>
      <w:r w:rsidRPr="00CE73AA">
        <w:rPr>
          <w:lang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eastAsia="ar-SA"/>
        </w:rPr>
        <w:t>οψιγενείς</w:t>
      </w:r>
      <w:proofErr w:type="spellEnd"/>
      <w:r w:rsidRPr="00CE73AA">
        <w:rPr>
          <w:lang w:eastAsia="ar-SA"/>
        </w:rPr>
        <w:t xml:space="preserve"> μεταβολές), δεν καταπίπτει υπέρ της Αναθέτουσας Αρχής η εγγύηση συμμετοχής του. </w:t>
      </w:r>
    </w:p>
    <w:p w14:paraId="4D5F741D" w14:textId="77777777" w:rsidR="009E78A6" w:rsidRPr="00CE73AA" w:rsidRDefault="009E78A6" w:rsidP="009E78A6">
      <w:pPr>
        <w:rPr>
          <w:lang w:eastAsia="ar-SA"/>
        </w:rPr>
      </w:pPr>
      <w:r w:rsidRPr="00CE73AA">
        <w:rPr>
          <w:lang w:eastAsia="ar-SA"/>
        </w:rPr>
        <w:t xml:space="preserve">Αν κανένας από τους προσφέροντες δεν υποβάλλει αληθή ή ακριβή δήλωση </w:t>
      </w:r>
      <w:r w:rsidRPr="00CE73AA">
        <w:rPr>
          <w:b/>
          <w:lang w:eastAsia="ar-SA"/>
        </w:rPr>
        <w:t>ή</w:t>
      </w:r>
      <w:r w:rsidRPr="00CE73AA">
        <w:rPr>
          <w:lang w:eastAsia="ar-SA"/>
        </w:rPr>
        <w:t xml:space="preserve"> δεν προσκομίσει ένα ή περισσότερα από τα απαιτούμενα έγγραφα και δικαιολογητικά </w:t>
      </w:r>
      <w:r w:rsidRPr="00CE73AA">
        <w:rPr>
          <w:b/>
          <w:lang w:eastAsia="ar-SA"/>
        </w:rPr>
        <w:t>ή</w:t>
      </w:r>
      <w:r w:rsidRPr="00CE73AA">
        <w:rPr>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1F66D27" w14:textId="77777777" w:rsidR="009E78A6" w:rsidRDefault="009E78A6" w:rsidP="009E78A6">
      <w:pPr>
        <w:rPr>
          <w:lang w:eastAsia="ar-SA"/>
        </w:rPr>
      </w:pPr>
      <w:r w:rsidRPr="00CE73AA">
        <w:rPr>
          <w:lang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eastAsia="ar-SA"/>
        </w:rPr>
        <w:t xml:space="preserve"> </w:t>
      </w:r>
      <w:r w:rsidRPr="00CE73AA">
        <w:rPr>
          <w:lang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5C64B3B" w14:textId="77777777" w:rsidR="009E78A6" w:rsidRPr="00CE73AA" w:rsidRDefault="009E78A6" w:rsidP="009E78A6">
      <w:pPr>
        <w:rPr>
          <w:lang w:eastAsia="ar-SA"/>
        </w:rPr>
      </w:pPr>
      <w:r w:rsidRPr="00911940">
        <w:rPr>
          <w:lang w:eastAsia="ar-SA"/>
        </w:rPr>
        <w:t>Επισημαίνεται ότι, η αναθέτουσα αρχή, αιτιολογημένα και κατόπιν γνώμης της αρμόδιας επιτροπής του διαγωνισμού, μπορεί να</w:t>
      </w:r>
      <w:r>
        <w:rPr>
          <w:lang w:eastAsia="ar-SA"/>
        </w:rPr>
        <w:t xml:space="preserve"> </w:t>
      </w:r>
      <w:r w:rsidRPr="00911940">
        <w:rPr>
          <w:lang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Pr>
          <w:lang w:eastAsia="ar-SA"/>
        </w:rPr>
        <w:t>παρούσα</w:t>
      </w:r>
      <w:r w:rsidRPr="00911940">
        <w:rPr>
          <w:lang w:eastAsia="ar-SA"/>
        </w:rPr>
        <w:t xml:space="preserve"> σε ποσοστό και ως εξής: </w:t>
      </w:r>
      <w:proofErr w:type="spellStart"/>
      <w:r>
        <w:rPr>
          <w:lang w:eastAsia="ar-SA"/>
        </w:rPr>
        <w:t>εκατόν</w:t>
      </w:r>
      <w:proofErr w:type="spellEnd"/>
      <w:r>
        <w:rPr>
          <w:lang w:eastAsia="ar-SA"/>
        </w:rPr>
        <w:t xml:space="preserve"> είκοσι </w:t>
      </w:r>
      <w:r w:rsidRPr="00911940">
        <w:rPr>
          <w:lang w:eastAsia="ar-SA"/>
        </w:rPr>
        <w:t>τοις εκατό (</w:t>
      </w:r>
      <w:r>
        <w:rPr>
          <w:lang w:eastAsia="ar-SA"/>
        </w:rPr>
        <w:t>120</w:t>
      </w:r>
      <w:r w:rsidRPr="00911940">
        <w:rPr>
          <w:lang w:eastAsia="ar-SA"/>
        </w:rPr>
        <w:t>%)</w:t>
      </w:r>
      <w:r w:rsidRPr="00911940">
        <w:rPr>
          <w:vertAlign w:val="superscript"/>
          <w:lang w:eastAsia="ar-SA"/>
        </w:rPr>
        <w:footnoteReference w:id="14"/>
      </w:r>
      <w:r w:rsidRPr="00911940">
        <w:rPr>
          <w:lang w:eastAsia="ar-SA"/>
        </w:rPr>
        <w:t xml:space="preserve"> στην περίπτωση της μεγαλύτερης ποσότητας και </w:t>
      </w:r>
      <w:r>
        <w:rPr>
          <w:lang w:eastAsia="ar-SA"/>
        </w:rPr>
        <w:t xml:space="preserve">ογδόντα </w:t>
      </w:r>
      <w:r w:rsidRPr="00911940">
        <w:rPr>
          <w:lang w:eastAsia="ar-SA"/>
        </w:rPr>
        <w:t>τοις εκατό (</w:t>
      </w:r>
      <w:r>
        <w:rPr>
          <w:lang w:eastAsia="ar-SA"/>
        </w:rPr>
        <w:t>80</w:t>
      </w:r>
      <w:r w:rsidRPr="00911940">
        <w:rPr>
          <w:lang w:eastAsia="ar-SA"/>
        </w:rPr>
        <w:t>%)</w:t>
      </w:r>
      <w:r w:rsidRPr="00911940">
        <w:rPr>
          <w:vertAlign w:val="superscript"/>
          <w:lang w:eastAsia="ar-SA"/>
        </w:rPr>
        <w:footnoteReference w:id="15"/>
      </w:r>
      <w:r w:rsidRPr="00911940">
        <w:rPr>
          <w:lang w:eastAsia="ar-SA"/>
        </w:rPr>
        <w:t xml:space="preserve"> στην περίπτωση μικρότερης ποσότητας.</w:t>
      </w:r>
    </w:p>
    <w:p w14:paraId="6340FD02" w14:textId="77777777" w:rsidR="009E78A6" w:rsidRPr="00EE75CB" w:rsidRDefault="009E78A6" w:rsidP="009E78A6">
      <w:pPr>
        <w:rPr>
          <w:u w:val="single"/>
        </w:rPr>
      </w:pPr>
      <w:r w:rsidRPr="00EE75CB">
        <w:rPr>
          <w:u w:val="single"/>
        </w:rPr>
        <w:t>Τα αποτελέσματα του ελέγχου των παραπάνω δικαιολογητικών και της εισήγησης της Επιτροπής επικυρώνονται με την απόφαση κατακύρωσης.</w:t>
      </w:r>
    </w:p>
    <w:p w14:paraId="4F37291E" w14:textId="77777777" w:rsidR="009E78A6" w:rsidRPr="00841073" w:rsidRDefault="009E78A6" w:rsidP="009E78A6">
      <w:pPr>
        <w:textAlignment w:val="baseline"/>
        <w:rPr>
          <w:rFonts w:ascii="Calibri" w:eastAsiaTheme="minorHAnsi" w:hAnsi="Calibri"/>
          <w:color w:val="000000"/>
          <w:shd w:val="clear" w:color="auto" w:fill="FFFFFF"/>
          <w:lang w:eastAsia="en-US"/>
        </w:rPr>
      </w:pPr>
      <w:r w:rsidRPr="00841073">
        <w:rPr>
          <w:rFonts w:eastAsiaTheme="minorHAnsi"/>
          <w:color w:val="000000"/>
          <w:shd w:val="clear" w:color="auto" w:fill="FFFFFF"/>
          <w:lang w:eastAsia="en-US"/>
        </w:rPr>
        <w:t>Σε κάθε περίπτωση,</w:t>
      </w:r>
      <w:r w:rsidRPr="005C13A7">
        <w:rPr>
          <w:color w:val="000000"/>
          <w:shd w:val="clear" w:color="auto" w:fill="FFFFFF"/>
        </w:rPr>
        <w:t xml:space="preserve"> </w:t>
      </w:r>
      <w:r w:rsidRPr="00841073">
        <w:rPr>
          <w:rFonts w:eastAsiaTheme="minorHAnsi"/>
          <w:color w:val="000000"/>
          <w:shd w:val="clear" w:color="auto" w:fill="FFFFFF"/>
          <w:lang w:eastAsia="en-US"/>
        </w:rPr>
        <w:t>όταν εξ αρχής έχει υποβληθεί μία προσφορά,</w:t>
      </w:r>
      <w:r w:rsidRPr="005C13A7">
        <w:rPr>
          <w:color w:val="000000"/>
          <w:shd w:val="clear" w:color="auto" w:fill="FFFFFF"/>
        </w:rPr>
        <w:t xml:space="preserve"> τα </w:t>
      </w:r>
      <w:r w:rsidRPr="00841073">
        <w:rPr>
          <w:rFonts w:eastAsiaTheme="minorHAnsi"/>
          <w:color w:val="000000"/>
          <w:shd w:val="clear" w:color="auto" w:fill="FFFFFF"/>
          <w:lang w:eastAsia="en-US"/>
        </w:rPr>
        <w:t>αποτελέσματα όλων των σταδίων</w:t>
      </w:r>
      <w:r w:rsidRPr="005C13A7">
        <w:rPr>
          <w:color w:val="000000"/>
          <w:shd w:val="clear" w:color="auto" w:fill="FFFFFF"/>
        </w:rPr>
        <w:t xml:space="preserve"> της διαδικασίας ανάθεσης</w:t>
      </w:r>
      <w:r w:rsidRPr="00841073">
        <w:rPr>
          <w:rFonts w:eastAsiaTheme="minorHAnsi"/>
          <w:color w:val="000000"/>
          <w:shd w:val="clear" w:color="auto" w:fill="FFFFFF"/>
          <w:lang w:eastAsia="en-US"/>
        </w:rPr>
        <w:t>, ήτοι Δικαιολογητικών Συμμετοχής, Τεχνικής Προσφοράς και Οικονομικής Προσφοράς</w:t>
      </w:r>
      <w:r w:rsidRPr="005C13A7">
        <w:rPr>
          <w:color w:val="000000"/>
          <w:shd w:val="clear" w:color="auto" w:fill="FFFFFF"/>
        </w:rPr>
        <w:t xml:space="preserve">, επικυρώνονται με την απόφαση κατακύρωσης του άρθρου 105 του ν. 4412/2016, σύμφωνα με την παράγραφο </w:t>
      </w:r>
      <w:r>
        <w:rPr>
          <w:color w:val="000000"/>
          <w:shd w:val="clear" w:color="auto" w:fill="FFFFFF"/>
        </w:rPr>
        <w:t xml:space="preserve">3.3 </w:t>
      </w:r>
      <w:r w:rsidRPr="005C13A7">
        <w:rPr>
          <w:color w:val="000000"/>
          <w:shd w:val="clear" w:color="auto" w:fill="FFFFFF"/>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6B704A">
        <w:t>Ε.Α.ΔΗ.ΣΥ.</w:t>
      </w:r>
      <w:r>
        <w:t xml:space="preserve"> </w:t>
      </w:r>
      <w:r w:rsidRPr="005C13A7">
        <w:rPr>
          <w:color w:val="000000"/>
          <w:shd w:val="clear" w:color="auto" w:fill="FFFFFF"/>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eastAsia="en-US"/>
        </w:rPr>
        <w:footnoteReference w:id="16"/>
      </w:r>
      <w:r w:rsidRPr="00841073">
        <w:rPr>
          <w:rFonts w:ascii="Calibri" w:eastAsiaTheme="minorHAnsi" w:hAnsi="Calibri"/>
          <w:color w:val="000000"/>
          <w:shd w:val="clear" w:color="auto" w:fill="FFFFFF"/>
          <w:lang w:eastAsia="en-US"/>
        </w:rPr>
        <w:t>.</w:t>
      </w:r>
    </w:p>
    <w:p w14:paraId="12313340" w14:textId="77777777" w:rsidR="009E78A6" w:rsidRPr="006119DB" w:rsidRDefault="009E78A6" w:rsidP="009E78A6"/>
    <w:p w14:paraId="0487DF71" w14:textId="77777777" w:rsidR="009E78A6" w:rsidRDefault="009E78A6" w:rsidP="00764BB8">
      <w:pPr>
        <w:pStyle w:val="20"/>
        <w:rPr>
          <w:rFonts w:cs="Tahoma"/>
          <w:lang w:val="el-GR"/>
        </w:rPr>
      </w:pPr>
      <w:bookmarkStart w:id="342" w:name="_Toc74566895"/>
      <w:bookmarkStart w:id="343" w:name="_Toc74566896"/>
      <w:bookmarkStart w:id="344" w:name="_Toc74566897"/>
      <w:bookmarkStart w:id="345" w:name="_Toc74566898"/>
      <w:bookmarkStart w:id="346" w:name="_Toc74566899"/>
      <w:bookmarkStart w:id="347" w:name="_Toc74566900"/>
      <w:bookmarkStart w:id="348" w:name="_Toc74566901"/>
      <w:bookmarkStart w:id="349" w:name="_Toc74566902"/>
      <w:bookmarkStart w:id="350" w:name="_Toc74566903"/>
      <w:bookmarkStart w:id="351" w:name="_Toc74566904"/>
      <w:bookmarkStart w:id="352" w:name="_Toc74566905"/>
      <w:bookmarkStart w:id="353" w:name="_Toc74566906"/>
      <w:bookmarkStart w:id="354" w:name="_Toc74566907"/>
      <w:bookmarkStart w:id="355" w:name="_Toc74566908"/>
      <w:bookmarkStart w:id="356" w:name="_Toc74566909"/>
      <w:bookmarkStart w:id="357" w:name="_Toc74566910"/>
      <w:bookmarkStart w:id="358" w:name="_Toc74566911"/>
      <w:bookmarkStart w:id="359" w:name="_Toc74566912"/>
      <w:bookmarkStart w:id="360" w:name="_Toc74566913"/>
      <w:bookmarkStart w:id="361" w:name="_Toc7456691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3221">
        <w:rPr>
          <w:rFonts w:cs="Tahoma"/>
          <w:lang w:val="el-GR"/>
        </w:rPr>
        <w:tab/>
      </w:r>
      <w:bookmarkStart w:id="362" w:name="_Toc97194315"/>
      <w:bookmarkStart w:id="363" w:name="_Toc97194447"/>
      <w:bookmarkStart w:id="364" w:name="_Ref113958813"/>
      <w:bookmarkStart w:id="365" w:name="_Ref113958825"/>
      <w:bookmarkStart w:id="366" w:name="_Ref113958826"/>
      <w:bookmarkStart w:id="367" w:name="_Ref151371133"/>
      <w:bookmarkStart w:id="368" w:name="_Ref151371141"/>
      <w:bookmarkStart w:id="369" w:name="_Toc159581402"/>
      <w:bookmarkStart w:id="370" w:name="_Toc164778687"/>
      <w:r w:rsidRPr="00603221">
        <w:rPr>
          <w:rFonts w:cs="Tahoma"/>
          <w:lang w:val="el-GR"/>
        </w:rPr>
        <w:t>Κατακύρωση - σύναψη σύμβασης</w:t>
      </w:r>
      <w:bookmarkEnd w:id="362"/>
      <w:bookmarkEnd w:id="363"/>
      <w:bookmarkEnd w:id="364"/>
      <w:bookmarkEnd w:id="365"/>
      <w:bookmarkEnd w:id="366"/>
      <w:bookmarkEnd w:id="367"/>
      <w:bookmarkEnd w:id="368"/>
      <w:bookmarkEnd w:id="369"/>
      <w:bookmarkEnd w:id="370"/>
      <w:r w:rsidRPr="00603221">
        <w:rPr>
          <w:rFonts w:cs="Tahoma"/>
          <w:lang w:val="el-GR"/>
        </w:rPr>
        <w:t xml:space="preserve"> </w:t>
      </w:r>
    </w:p>
    <w:p w14:paraId="6B93A693" w14:textId="77777777" w:rsidR="009E78A6" w:rsidRPr="00CE73AA" w:rsidRDefault="009E78A6" w:rsidP="009E78A6">
      <w:pPr>
        <w:rPr>
          <w:lang w:eastAsia="ar-SA"/>
        </w:rPr>
      </w:pPr>
      <w:r>
        <w:rPr>
          <w:lang w:eastAsia="ar-SA"/>
        </w:rPr>
        <w:t xml:space="preserve">3.3.1 </w:t>
      </w:r>
      <w:r w:rsidRPr="00CE73AA">
        <w:rPr>
          <w:lang w:eastAsia="ar-SA"/>
        </w:rPr>
        <w:t xml:space="preserve">Τα αποτελέσματα του ελέγχου των παραπάνω δικαιολογητικών </w:t>
      </w:r>
      <w:r w:rsidRPr="00EB0F65">
        <w:rPr>
          <w:lang w:eastAsia="ar-SA"/>
        </w:rPr>
        <w:t xml:space="preserve">κατακύρωσης </w:t>
      </w:r>
      <w:r w:rsidRPr="00CE73AA">
        <w:rPr>
          <w:lang w:eastAsia="ar-SA"/>
        </w:rPr>
        <w:t xml:space="preserve">και της εισήγησης της Επιτροπής </w:t>
      </w:r>
      <w:r>
        <w:rPr>
          <w:lang w:eastAsia="ar-SA"/>
        </w:rPr>
        <w:t xml:space="preserve">Διαγωνισμού </w:t>
      </w:r>
      <w:r w:rsidRPr="00CE73AA">
        <w:rPr>
          <w:lang w:eastAsia="ar-SA"/>
        </w:rPr>
        <w:t>επικυρώνονται με την απόφαση κατακύρωσης, στην οποία ενσωματώνεται η απόφαση έγκρισης του πρακτικού κατάταξης των προσφερόντων</w:t>
      </w:r>
      <w:r>
        <w:rPr>
          <w:lang w:eastAsia="ar-SA"/>
        </w:rPr>
        <w:t xml:space="preserve"> και ανάδειξης προσωρινού αναδόχου</w:t>
      </w:r>
      <w:r w:rsidRPr="00CE73AA">
        <w:rPr>
          <w:lang w:eastAsia="ar-SA"/>
        </w:rPr>
        <w:t>, σε συνέχεια της αξιολόγησης των οικονομικών προσφορών τους.</w:t>
      </w:r>
    </w:p>
    <w:p w14:paraId="1A6A3BE8" w14:textId="77777777" w:rsidR="009E78A6" w:rsidRDefault="009E78A6" w:rsidP="009E78A6">
      <w:pPr>
        <w:rPr>
          <w:lang w:eastAsia="ar-SA"/>
        </w:rPr>
      </w:pPr>
      <w:r w:rsidRPr="00CE73AA">
        <w:rPr>
          <w:lang w:eastAsia="ar-SA"/>
        </w:rPr>
        <w:t>Η αναθέτουσα αρχή κοινοποιεί</w:t>
      </w:r>
      <w:r>
        <w:rPr>
          <w:lang w:eastAsia="ar-SA"/>
        </w:rPr>
        <w:t>,</w:t>
      </w:r>
      <w:r w:rsidRPr="00CE73AA">
        <w:rPr>
          <w:lang w:eastAsia="ar-SA"/>
        </w:rPr>
        <w:t xml:space="preserve"> μέσω της λειτουργικότητας της «Επικοινωνίας»</w:t>
      </w:r>
      <w:r>
        <w:rPr>
          <w:lang w:eastAsia="ar-SA"/>
        </w:rPr>
        <w:t xml:space="preserve">, </w:t>
      </w:r>
      <w:r w:rsidRPr="00CE73AA">
        <w:rPr>
          <w:lang w:eastAsia="ar-SA"/>
        </w:rPr>
        <w:t xml:space="preserve">σε όλους τους οικονομικούς φορείς που έλαβαν μέρος στη διαδικασία ανάθεσης, εκτός από όσους αποκλείστηκαν </w:t>
      </w:r>
      <w:r w:rsidRPr="00CE73AA">
        <w:rPr>
          <w:lang w:eastAsia="ar-SA"/>
        </w:rPr>
        <w:lastRenderedPageBreak/>
        <w:t>οριστικά</w:t>
      </w:r>
      <w:r>
        <w:rPr>
          <w:lang w:eastAsia="ar-SA"/>
        </w:rPr>
        <w:t xml:space="preserve">, ιδίως </w:t>
      </w:r>
      <w:r w:rsidRPr="00CE73AA">
        <w:rPr>
          <w:lang w:eastAsia="ar-SA"/>
        </w:rPr>
        <w:t>δυνάμει της παρ. 1 του άρθρου 72 του ν. 4412/2016</w:t>
      </w:r>
      <w:r>
        <w:rPr>
          <w:lang w:eastAsia="ar-SA"/>
        </w:rPr>
        <w:t xml:space="preserve">, </w:t>
      </w:r>
      <w:r w:rsidRPr="00CE73AA">
        <w:rPr>
          <w:lang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eastAsia="ar-SA"/>
        </w:rPr>
        <w:t>κατάταξης των προσφερόντων και ανάδειξης προσωρινού αναδόχου</w:t>
      </w:r>
      <w:r w:rsidRPr="00CE73AA">
        <w:rPr>
          <w:lang w:eastAsia="ar-SA"/>
        </w:rPr>
        <w:t>, και</w:t>
      </w:r>
      <w:r>
        <w:rPr>
          <w:lang w:eastAsia="ar-SA"/>
        </w:rPr>
        <w:t>,</w:t>
      </w:r>
      <w:r w:rsidRPr="00CE73AA">
        <w:rPr>
          <w:lang w:eastAsia="ar-SA"/>
        </w:rPr>
        <w:t xml:space="preserve"> επιπλέον</w:t>
      </w:r>
      <w:r>
        <w:rPr>
          <w:lang w:eastAsia="ar-SA"/>
        </w:rPr>
        <w:t>,</w:t>
      </w:r>
      <w:r w:rsidRPr="00CE73AA">
        <w:rPr>
          <w:lang w:eastAsia="ar-SA"/>
        </w:rPr>
        <w:t xml:space="preserve"> αναρτά τα δικαιολογητικά του προσωρινού αναδόχου στα «Συνημμένα Ηλεκτρονικού Διαγωνισμού». </w:t>
      </w:r>
    </w:p>
    <w:p w14:paraId="7888F956" w14:textId="77777777" w:rsidR="009E78A6" w:rsidRPr="00CE73AA" w:rsidRDefault="009E78A6" w:rsidP="009E78A6">
      <w:pPr>
        <w:rPr>
          <w:lang w:eastAsia="ar-SA"/>
        </w:rPr>
      </w:pPr>
      <w:r w:rsidRPr="00CE73AA">
        <w:rPr>
          <w:lang w:eastAsia="ar-SA"/>
        </w:rPr>
        <w:t>Μετά την έκδοση και κοινοπ</w:t>
      </w:r>
      <w:r>
        <w:rPr>
          <w:lang w:eastAsia="ar-SA"/>
        </w:rPr>
        <w:t xml:space="preserve">οίηση της απόφασης κατακύρωσης </w:t>
      </w:r>
      <w:r w:rsidRPr="00CE73AA">
        <w:rPr>
          <w:lang w:eastAsia="ar-SA"/>
        </w:rPr>
        <w:t xml:space="preserve">οι προσφέροντες λαμβάνουν γνώση </w:t>
      </w:r>
      <w:r w:rsidRPr="00BE6FAB">
        <w:rPr>
          <w:lang w:eastAsia="ar-SA"/>
        </w:rPr>
        <w:t>των οικονομικών προσφορών</w:t>
      </w:r>
      <w:r>
        <w:rPr>
          <w:lang w:eastAsia="ar-SA"/>
        </w:rPr>
        <w:t xml:space="preserve"> </w:t>
      </w:r>
      <w:r w:rsidRPr="00BE6FAB">
        <w:rPr>
          <w:lang w:eastAsia="ar-SA"/>
        </w:rPr>
        <w:t>που αποσφραγίστηκαν, της κατάταξης των προσφορών</w:t>
      </w:r>
      <w:r>
        <w:rPr>
          <w:lang w:eastAsia="ar-SA"/>
        </w:rPr>
        <w:t xml:space="preserve"> </w:t>
      </w:r>
      <w:r w:rsidRPr="00BE6FAB">
        <w:rPr>
          <w:lang w:eastAsia="ar-SA"/>
        </w:rPr>
        <w:t>και των υποβληθέντων δικαιολογητικών κατακύρωσης</w:t>
      </w:r>
      <w:r>
        <w:rPr>
          <w:lang w:eastAsia="ar-SA"/>
        </w:rPr>
        <w:t>,</w:t>
      </w:r>
      <w:r w:rsidRPr="00BF1C2B">
        <w:t xml:space="preserve"> </w:t>
      </w:r>
      <w:r>
        <w:t>με ενέργειες της αναθέτουσας αρχής</w:t>
      </w:r>
      <w:r w:rsidRPr="00BE6FAB">
        <w:rPr>
          <w:lang w:eastAsia="ar-SA"/>
        </w:rPr>
        <w:t>.</w:t>
      </w:r>
      <w:r>
        <w:rPr>
          <w:lang w:eastAsia="ar-SA"/>
        </w:rPr>
        <w:t xml:space="preserve"> </w:t>
      </w:r>
      <w:r w:rsidRPr="00CE73AA">
        <w:rPr>
          <w:lang w:eastAsia="ar-SA"/>
        </w:rPr>
        <w:t xml:space="preserve">Κατά της απόφασης κατακύρωσης χωρεί προδικαστική προσφυγή ενώπιον της </w:t>
      </w:r>
      <w:r w:rsidRPr="006B704A">
        <w:t>Ε.Α.ΔΗ.ΣΥ.</w:t>
      </w:r>
      <w:r w:rsidRPr="00CE73AA">
        <w:rPr>
          <w:lang w:eastAsia="ar-SA"/>
        </w:rPr>
        <w:t>, σύμφωνα με την παράγραφο 3.4 της παρούσας. Δεν επιτρέπεται η άσκηση άλλης διοικητικής προσφυγής κατά της ανωτέρω απόφασης.</w:t>
      </w:r>
    </w:p>
    <w:p w14:paraId="39D25214" w14:textId="77777777" w:rsidR="009E78A6" w:rsidRPr="00CE73AA" w:rsidRDefault="009E78A6" w:rsidP="009E78A6">
      <w:pPr>
        <w:rPr>
          <w:lang w:eastAsia="ar-SA"/>
        </w:rPr>
      </w:pPr>
      <w:r>
        <w:rPr>
          <w:lang w:eastAsia="ar-SA"/>
        </w:rPr>
        <w:t xml:space="preserve">3.3.2 </w:t>
      </w:r>
      <w:r w:rsidRPr="00CE73AA">
        <w:rPr>
          <w:lang w:eastAsia="ar-SA"/>
        </w:rPr>
        <w:t>Η απόφαση κατακύρωσης καθίσταται οριστική, εφόσον συντρέξουν οι ακόλουθες προϋποθέσεις σωρευτικά:</w:t>
      </w:r>
    </w:p>
    <w:p w14:paraId="54A38A3A" w14:textId="77777777" w:rsidR="009E78A6" w:rsidRPr="00CE73AA" w:rsidRDefault="009E78A6" w:rsidP="009E7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lang w:eastAsia="ar-SA"/>
        </w:rPr>
      </w:pPr>
      <w:r w:rsidRPr="00CE73AA">
        <w:rPr>
          <w:lang w:eastAsia="ar-SA"/>
        </w:rPr>
        <w:t xml:space="preserve">α) κοινοποιηθεί η απόφαση κατακύρωσης σε όλους τους οικονομικούς φορείς που δεν έχουν αποκλειστεί οριστικά, </w:t>
      </w:r>
    </w:p>
    <w:p w14:paraId="20FABF6B" w14:textId="347ACC49" w:rsidR="009E78A6" w:rsidRPr="00CE73AA" w:rsidRDefault="009E78A6" w:rsidP="009E7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Pr="006B704A">
        <w:t>Ε.Α.ΔΗ.ΣΥ.</w:t>
      </w:r>
      <w:r w:rsidRPr="00CE73AA">
        <w:rPr>
          <w:lang w:eastAsia="ar-SA"/>
        </w:rPr>
        <w:t>και</w:t>
      </w:r>
      <w:proofErr w:type="spellEnd"/>
      <w:r w:rsidRPr="00CE73AA">
        <w:rPr>
          <w:lang w:eastAsia="ar-SA"/>
        </w:rPr>
        <w:t xml:space="preserve"> σε περίπτωση άσκησης αίτησης αναστολής κατά της απόφασης της </w:t>
      </w:r>
      <w:r w:rsidRPr="006B704A">
        <w:t>Ε.Α.ΔΗ.ΣΥ.</w:t>
      </w:r>
      <w:r w:rsidRPr="00CE73AA">
        <w:rPr>
          <w:lang w:eastAsia="ar-SA"/>
        </w:rPr>
        <w:t>, εκδοθεί απόφαση επί της αίτησης, με την επιφύλαξη της χορήγησης προσωρινής διαταγής, σύμφωνα με όσα ορίζονται</w:t>
      </w:r>
      <w:r>
        <w:rPr>
          <w:lang w:eastAsia="ar-SA"/>
        </w:rPr>
        <w:t xml:space="preserve"> </w:t>
      </w:r>
      <w:r w:rsidRPr="00CE73AA">
        <w:rPr>
          <w:lang w:eastAsia="ar-SA"/>
        </w:rPr>
        <w:t>στο τελευταίο εδάφιο της </w:t>
      </w:r>
      <w:hyperlink r:id="rId32" w:anchor="art372_4" w:history="1">
        <w:r w:rsidRPr="00C11E79">
          <w:rPr>
            <w:lang w:eastAsia="ar-SA"/>
          </w:rPr>
          <w:t>παρ.</w:t>
        </w:r>
      </w:hyperlink>
      <w:bookmarkStart w:id="371" w:name="_Hlk126503099"/>
      <w:r w:rsidR="001F679E">
        <w:rPr>
          <w:lang w:eastAsia="ar-SA"/>
        </w:rPr>
        <w:t xml:space="preserve"> </w:t>
      </w:r>
      <w:hyperlink r:id="rId33" w:history="1">
        <w:r w:rsidR="001F679E" w:rsidRPr="009F2C92">
          <w:rPr>
            <w:rStyle w:val="-"/>
          </w:rPr>
          <w:t>http://www.eaadhsy.gr/n4412/n4412fulltextlinks.html - art372_4</w:t>
        </w:r>
      </w:hyperlink>
      <w:bookmarkEnd w:id="371"/>
      <w:r>
        <w:rPr>
          <w:lang w:val="en-GB"/>
        </w:rPr>
        <w:fldChar w:fldCharType="begin"/>
      </w:r>
      <w:r w:rsidRPr="001055FB">
        <w:instrText xml:space="preserve"> </w:instrText>
      </w:r>
      <w:r>
        <w:instrText>HYPERLINK</w:instrText>
      </w:r>
      <w:r w:rsidRPr="001055FB">
        <w:instrText xml:space="preserve"> "</w:instrText>
      </w:r>
      <w:r>
        <w:instrText>http</w:instrText>
      </w:r>
      <w:r w:rsidRPr="001055FB">
        <w:instrText>://</w:instrText>
      </w:r>
      <w:r>
        <w:instrText>www</w:instrText>
      </w:r>
      <w:r w:rsidRPr="001055FB">
        <w:instrText>.</w:instrText>
      </w:r>
      <w:r>
        <w:instrText>eaadhsy</w:instrText>
      </w:r>
      <w:r w:rsidRPr="001055FB">
        <w:instrText>.</w:instrText>
      </w:r>
      <w:r>
        <w:instrText>gr</w:instrText>
      </w:r>
      <w:r w:rsidRPr="001055FB">
        <w:instrText>/</w:instrText>
      </w:r>
      <w:r>
        <w:instrText>n</w:instrText>
      </w:r>
      <w:r w:rsidRPr="001055FB">
        <w:instrText>4412/</w:instrText>
      </w:r>
      <w:r>
        <w:instrText>n</w:instrText>
      </w:r>
      <w:r w:rsidRPr="001055FB">
        <w:instrText>4412</w:instrText>
      </w:r>
      <w:r>
        <w:instrText>fulltextlinks</w:instrText>
      </w:r>
      <w:r w:rsidRPr="001055FB">
        <w:instrText>.</w:instrText>
      </w:r>
      <w:r>
        <w:instrText>html</w:instrText>
      </w:r>
      <w:r w:rsidRPr="001055FB">
        <w:instrText>" \</w:instrText>
      </w:r>
      <w:r>
        <w:instrText>l</w:instrText>
      </w:r>
      <w:r w:rsidRPr="001055FB">
        <w:instrText xml:space="preserve"> "</w:instrText>
      </w:r>
      <w:r>
        <w:instrText>art</w:instrText>
      </w:r>
      <w:r w:rsidRPr="001055FB">
        <w:instrText xml:space="preserve">372_4" </w:instrText>
      </w:r>
      <w:r>
        <w:rPr>
          <w:lang w:val="en-GB"/>
        </w:rPr>
      </w:r>
      <w:r>
        <w:rPr>
          <w:lang w:val="en-GB"/>
        </w:rPr>
        <w:fldChar w:fldCharType="separate"/>
      </w:r>
      <w:r w:rsidRPr="00C11E79">
        <w:rPr>
          <w:lang w:eastAsia="ar-SA"/>
        </w:rPr>
        <w:t xml:space="preserve"> 4 του άρθρου 372</w:t>
      </w:r>
      <w:r>
        <w:rPr>
          <w:lang w:eastAsia="ar-SA"/>
        </w:rPr>
        <w:fldChar w:fldCharType="end"/>
      </w:r>
      <w:r w:rsidRPr="00CE73AA">
        <w:rPr>
          <w:lang w:eastAsia="ar-SA"/>
        </w:rPr>
        <w:t xml:space="preserve"> του ν. 4412/2016,</w:t>
      </w:r>
    </w:p>
    <w:p w14:paraId="4E8E385F" w14:textId="77777777" w:rsidR="009E78A6" w:rsidRDefault="009E78A6" w:rsidP="009E7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 xml:space="preserve">γ) ολοκληρωθεί επιτυχώς ο </w:t>
      </w:r>
      <w:proofErr w:type="spellStart"/>
      <w:r w:rsidRPr="00CE73AA">
        <w:rPr>
          <w:lang w:eastAsia="ar-SA"/>
        </w:rPr>
        <w:t>προσυμβατικός</w:t>
      </w:r>
      <w:proofErr w:type="spellEnd"/>
      <w:r w:rsidRPr="00CE73AA">
        <w:rPr>
          <w:lang w:eastAsia="ar-SA"/>
        </w:rPr>
        <w:t xml:space="preserve"> έλεγχος από το Ελεγκτικό Συνέδριο, σύμφωνα με τα άρθρα 324 έως 327 του ν. 4700/2020, εφόσον απαιτείται,</w:t>
      </w:r>
      <w:r>
        <w:rPr>
          <w:lang w:eastAsia="ar-SA"/>
        </w:rPr>
        <w:t xml:space="preserve"> </w:t>
      </w:r>
      <w:r w:rsidRPr="00CE73AA">
        <w:rPr>
          <w:lang w:eastAsia="ar-SA"/>
        </w:rPr>
        <w:t>και </w:t>
      </w:r>
    </w:p>
    <w:p w14:paraId="41157FCF" w14:textId="5BC66002" w:rsidR="009E78A6" w:rsidRDefault="009E78A6" w:rsidP="009E7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CE73AA">
        <w:rPr>
          <w:lang w:eastAsia="ar-SA"/>
        </w:rPr>
        <w:t>δ) ο</w:t>
      </w:r>
      <w:r>
        <w:rPr>
          <w:lang w:eastAsia="ar-SA"/>
        </w:rPr>
        <w:t xml:space="preserve"> </w:t>
      </w:r>
      <w:r w:rsidRPr="00CE73AA">
        <w:rPr>
          <w:lang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4" w:history="1">
        <w:r w:rsidRPr="00CE73AA">
          <w:rPr>
            <w:lang w:eastAsia="ar-SA"/>
          </w:rPr>
          <w:t>άρθρο 79Α</w:t>
        </w:r>
      </w:hyperlink>
      <w:r w:rsidRPr="00CE73AA">
        <w:rPr>
          <w:lang w:eastAsia="ar-SA"/>
        </w:rPr>
        <w:t xml:space="preserve"> του ν. 4412/2016</w:t>
      </w:r>
      <w:r>
        <w:rPr>
          <w:lang w:eastAsia="ar-SA"/>
        </w:rPr>
        <w:t xml:space="preserve"> </w:t>
      </w:r>
      <w:bookmarkStart w:id="372" w:name="_Hlk126503163"/>
      <w:r w:rsidRPr="00A5790B">
        <w:rPr>
          <w:lang w:eastAsia="ar-SA"/>
        </w:rPr>
        <w:t>περί υπογραφής Ευρωπαϊκού Ενιαίου Εγγράφου Σύμβασης</w:t>
      </w:r>
      <w:bookmarkEnd w:id="372"/>
      <w:r w:rsidRPr="00CE73AA">
        <w:rPr>
          <w:lang w:eastAsia="ar-SA"/>
        </w:rPr>
        <w:t xml:space="preserve">, στην οποία δηλώνεται ότι, δεν έχουν επέλθει στο πρόσωπό του </w:t>
      </w:r>
      <w:proofErr w:type="spellStart"/>
      <w:r w:rsidRPr="00CE73AA">
        <w:rPr>
          <w:lang w:eastAsia="ar-SA"/>
        </w:rPr>
        <w:t>οψιγενείς</w:t>
      </w:r>
      <w:proofErr w:type="spellEnd"/>
      <w:r w:rsidRPr="00CE73AA">
        <w:rPr>
          <w:lang w:eastAsia="ar-SA"/>
        </w:rPr>
        <w:t xml:space="preserve"> μεταβολές κατά την έννοια του </w:t>
      </w:r>
      <w:hyperlink r:id="rId35" w:anchor="art104" w:history="1">
        <w:r w:rsidRPr="00CE73AA">
          <w:rPr>
            <w:lang w:eastAsia="ar-SA"/>
          </w:rPr>
          <w:t>άρθρου 104</w:t>
        </w:r>
      </w:hyperlink>
      <w:r w:rsidRPr="00CE73AA">
        <w:rPr>
          <w:lang w:eastAsia="ar-SA"/>
        </w:rPr>
        <w:t xml:space="preserve"> του ν. 4412/2016 και μόνον στην περίπτωση του </w:t>
      </w:r>
      <w:proofErr w:type="spellStart"/>
      <w:r w:rsidRPr="00CE73AA">
        <w:rPr>
          <w:lang w:eastAsia="ar-SA"/>
        </w:rPr>
        <w:t>προσυμβατικού</w:t>
      </w:r>
      <w:proofErr w:type="spellEnd"/>
      <w:r w:rsidRPr="00CE73AA">
        <w:rPr>
          <w:lang w:eastAsia="ar-SA"/>
        </w:rPr>
        <w:t xml:space="preserve"> ελέγχου ή της άσκησης προδικαστικής προσφυγής κατά της απόφασης κατακύρωσης.</w:t>
      </w:r>
    </w:p>
    <w:p w14:paraId="08EEFAAB" w14:textId="5F4F8520" w:rsidR="00AE38F0" w:rsidRPr="00CE73AA" w:rsidRDefault="00AE38F0" w:rsidP="009E7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r w:rsidRPr="00AE38F0">
        <w:rPr>
          <w:lang w:eastAsia="ar-SA"/>
        </w:rPr>
        <w:t xml:space="preserve">Η υπεύθυνη δήλωση ελέγχεται από την αναθέτουσα αρχή και μνημονεύεται στο συμφωνητικό. Εφόσον δηλωθούν </w:t>
      </w:r>
      <w:proofErr w:type="spellStart"/>
      <w:r w:rsidRPr="00AE38F0">
        <w:rPr>
          <w:lang w:eastAsia="ar-SA"/>
        </w:rPr>
        <w:t>οψιγενείς</w:t>
      </w:r>
      <w:proofErr w:type="spellEnd"/>
      <w:r w:rsidRPr="00AE38F0">
        <w:rPr>
          <w:lang w:eastAsia="ar-SA"/>
        </w:rPr>
        <w:t xml:space="preserve"> μεταβολές, η δήλωση ελέγχεται από την Επιτροπή Διαγωνισμού, η οποία εισηγείται προς το αρμόδιο αποφαινόμενο όργανο.</w:t>
      </w:r>
    </w:p>
    <w:p w14:paraId="70D5063B" w14:textId="77777777" w:rsidR="009E78A6" w:rsidRPr="00CE73AA" w:rsidRDefault="009E78A6" w:rsidP="009E7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ar-SA"/>
        </w:rPr>
      </w:pPr>
    </w:p>
    <w:p w14:paraId="375D0410" w14:textId="77777777" w:rsidR="009E78A6" w:rsidRPr="00CE73AA" w:rsidRDefault="009E78A6" w:rsidP="009E78A6">
      <w:pPr>
        <w:rPr>
          <w:lang w:eastAsia="ar-SA"/>
        </w:rPr>
      </w:pPr>
      <w:r>
        <w:rPr>
          <w:b/>
        </w:rPr>
        <w:t>3.3.3</w:t>
      </w:r>
      <w:r w:rsidRPr="00811D42">
        <w:t xml:space="preserve"> </w:t>
      </w:r>
    </w:p>
    <w:p w14:paraId="0671B2C2" w14:textId="77777777" w:rsidR="009E78A6" w:rsidRPr="00CE73AA" w:rsidRDefault="009E78A6" w:rsidP="009E78A6">
      <w:pPr>
        <w:tabs>
          <w:tab w:val="left" w:pos="1980"/>
        </w:tabs>
        <w:rPr>
          <w:b/>
          <w:bCs/>
          <w:lang w:eastAsia="ar-SA"/>
        </w:rPr>
      </w:pPr>
      <w:r w:rsidRPr="00CE73AA">
        <w:rPr>
          <w:lang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eastAsia="ar-SA"/>
        </w:rPr>
        <w:t>Δικαιολογητικά για την τήρηση των μητρώων του ν. 3310/2005 όπως τροποποιήθηκε με το ν. 3414/2005</w:t>
      </w:r>
      <w:r>
        <w:rPr>
          <w:lang w:eastAsia="ar-SA"/>
        </w:rPr>
        <w:t>»</w:t>
      </w:r>
      <w:r w:rsidRPr="00CE73AA">
        <w:rPr>
          <w:vertAlign w:val="superscript"/>
          <w:lang w:eastAsia="ar-SA"/>
        </w:rPr>
        <w:footnoteReference w:id="17"/>
      </w:r>
      <w:r w:rsidRPr="00CE73AA">
        <w:rPr>
          <w:lang w:eastAsia="ar-SA"/>
        </w:rPr>
        <w:t>.</w:t>
      </w:r>
    </w:p>
    <w:p w14:paraId="52E360E4" w14:textId="77777777" w:rsidR="009E78A6" w:rsidRPr="00F70008" w:rsidRDefault="009E78A6" w:rsidP="009E78A6">
      <w:pPr>
        <w:rPr>
          <w:lang w:eastAsia="ar-SA"/>
        </w:rPr>
      </w:pPr>
      <w:r w:rsidRPr="00CE73AA">
        <w:rPr>
          <w:lang w:eastAsia="ar-SA"/>
        </w:rPr>
        <w:t xml:space="preserve">Στην περίπτωση που ο ανάδοχος δεν προσέλθει να υπογράψει το ως άνω συμφωνητικό μέσα στην </w:t>
      </w:r>
      <w:proofErr w:type="spellStart"/>
      <w:r w:rsidRPr="00CE73AA">
        <w:rPr>
          <w:lang w:eastAsia="ar-SA"/>
        </w:rPr>
        <w:t>τεθείσα</w:t>
      </w:r>
      <w:proofErr w:type="spellEnd"/>
      <w:r w:rsidRPr="00CE73AA">
        <w:rPr>
          <w:lang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Pr>
          <w:lang w:eastAsia="ar-SA"/>
        </w:rPr>
        <w:t xml:space="preserve"> </w:t>
      </w:r>
      <w:r w:rsidRPr="00CE73AA">
        <w:rPr>
          <w:lang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eastAsia="ar-SA"/>
        </w:rPr>
        <w:t>Στην περίπτωση αυτή,</w:t>
      </w:r>
      <w:r>
        <w:rPr>
          <w:lang w:eastAsia="ar-SA"/>
        </w:rPr>
        <w:t xml:space="preserve"> </w:t>
      </w:r>
      <w:r w:rsidRPr="00F70008">
        <w:rPr>
          <w:lang w:eastAsia="ar-SA"/>
        </w:rPr>
        <w:t>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eastAsia="ar-SA"/>
        </w:rPr>
        <w:footnoteReference w:id="18"/>
      </w:r>
    </w:p>
    <w:p w14:paraId="7808EF4E" w14:textId="77777777" w:rsidR="009E78A6" w:rsidRPr="00CE73AA" w:rsidRDefault="009E78A6" w:rsidP="009E78A6">
      <w:pPr>
        <w:rPr>
          <w:lang w:eastAsia="ar-SA"/>
        </w:rPr>
      </w:pPr>
      <w:r w:rsidRPr="00F70008">
        <w:rPr>
          <w:lang w:eastAsia="ar-SA"/>
        </w:rPr>
        <w:lastRenderedPageBreak/>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73" w:name="_Hlk126503370"/>
      <w:r w:rsidRPr="00F70008">
        <w:rPr>
          <w:lang w:eastAsia="ar-SA"/>
        </w:rPr>
        <w:t xml:space="preserve">χωρίς να εκπέσει η εγγύηση συμμετοχής του, </w:t>
      </w:r>
      <w:bookmarkEnd w:id="373"/>
      <w:r w:rsidRPr="00F70008">
        <w:rPr>
          <w:lang w:eastAsia="ar-SA"/>
        </w:rPr>
        <w:t>καθώς και να αναζητήσει αποζημίωση ιδίως δυνάμει των άρθρων 197 και 198 ΑΚ.</w:t>
      </w:r>
    </w:p>
    <w:p w14:paraId="09D1736F" w14:textId="77777777" w:rsidR="009E78A6" w:rsidRPr="006119DB" w:rsidRDefault="009E78A6" w:rsidP="009E78A6"/>
    <w:p w14:paraId="4346129C" w14:textId="77777777" w:rsidR="009E78A6" w:rsidRPr="00603221" w:rsidRDefault="009E78A6" w:rsidP="00764BB8">
      <w:pPr>
        <w:pStyle w:val="20"/>
        <w:rPr>
          <w:rFonts w:cs="Tahoma"/>
          <w:lang w:val="el-GR"/>
        </w:rPr>
      </w:pPr>
      <w:bookmarkStart w:id="374" w:name="_Toc74566916"/>
      <w:bookmarkStart w:id="375" w:name="_Toc74566917"/>
      <w:bookmarkStart w:id="376" w:name="_Toc74566918"/>
      <w:bookmarkStart w:id="377" w:name="_Toc74566919"/>
      <w:bookmarkStart w:id="378" w:name="_Toc74566920"/>
      <w:bookmarkStart w:id="379" w:name="_Toc74566921"/>
      <w:bookmarkStart w:id="380" w:name="_Toc74566922"/>
      <w:bookmarkStart w:id="381" w:name="_Toc74566923"/>
      <w:bookmarkStart w:id="382" w:name="_Toc74566924"/>
      <w:bookmarkStart w:id="383" w:name="_Toc74566925"/>
      <w:bookmarkStart w:id="384" w:name="_Toc74566926"/>
      <w:bookmarkStart w:id="385" w:name="_Προδικαστικές_Προσφυγές_-"/>
      <w:bookmarkStart w:id="386" w:name="_Toc97194316"/>
      <w:bookmarkStart w:id="387" w:name="_Toc97194448"/>
      <w:bookmarkStart w:id="388" w:name="_Ref151371302"/>
      <w:bookmarkStart w:id="389" w:name="_Ref151371311"/>
      <w:bookmarkStart w:id="390" w:name="_Ref496542648"/>
      <w:bookmarkStart w:id="391" w:name="_Ref496542669"/>
      <w:bookmarkStart w:id="392" w:name="_Toc159581403"/>
      <w:bookmarkStart w:id="393" w:name="_Toc164778688"/>
      <w:bookmarkEnd w:id="374"/>
      <w:bookmarkEnd w:id="375"/>
      <w:bookmarkEnd w:id="376"/>
      <w:bookmarkEnd w:id="377"/>
      <w:bookmarkEnd w:id="378"/>
      <w:bookmarkEnd w:id="379"/>
      <w:bookmarkEnd w:id="380"/>
      <w:bookmarkEnd w:id="381"/>
      <w:bookmarkEnd w:id="382"/>
      <w:bookmarkEnd w:id="383"/>
      <w:bookmarkEnd w:id="384"/>
      <w:bookmarkEnd w:id="385"/>
      <w:r w:rsidRPr="00603221">
        <w:rPr>
          <w:rFonts w:cs="Tahoma"/>
          <w:lang w:val="el-GR"/>
        </w:rPr>
        <w:t xml:space="preserve">Προδικαστικές Προσφυγές - </w:t>
      </w:r>
      <w:r w:rsidRPr="005B1D5A">
        <w:rPr>
          <w:rFonts w:cs="Tahoma"/>
          <w:lang w:val="el-GR"/>
        </w:rPr>
        <w:t>Προσωρινή και Οριστική Δικαστική Προστασία</w:t>
      </w:r>
      <w:bookmarkEnd w:id="386"/>
      <w:bookmarkEnd w:id="387"/>
      <w:bookmarkEnd w:id="388"/>
      <w:bookmarkEnd w:id="389"/>
      <w:bookmarkEnd w:id="390"/>
      <w:bookmarkEnd w:id="391"/>
      <w:bookmarkEnd w:id="392"/>
      <w:bookmarkEnd w:id="393"/>
      <w:r>
        <w:rPr>
          <w:rFonts w:cs="Tahoma"/>
          <w:lang w:val="el-GR"/>
        </w:rPr>
        <w:t xml:space="preserve"> </w:t>
      </w:r>
    </w:p>
    <w:p w14:paraId="7244C7BB" w14:textId="77777777" w:rsidR="009E78A6" w:rsidRPr="00020B6A" w:rsidRDefault="009E78A6" w:rsidP="009E78A6">
      <w:pPr>
        <w:rPr>
          <w:color w:val="000000"/>
        </w:rPr>
      </w:pPr>
      <w:r w:rsidRPr="00020B6A">
        <w:rPr>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rPr>
        <w:t>ενωσιακής</w:t>
      </w:r>
      <w:proofErr w:type="spellEnd"/>
      <w:r w:rsidRPr="00020B6A">
        <w:rPr>
          <w:color w:val="000000"/>
        </w:rPr>
        <w:t xml:space="preserve"> ή εσωτερικής νομοθεσίας στον τομέα των δημοσίων συμβάσεων, έχει δικαίωμα να προσφύγει στην </w:t>
      </w:r>
      <w:r w:rsidRPr="00603221">
        <w:t>Ενιαία Αρχή Δημοσίων Συμβάσεων</w:t>
      </w:r>
      <w:r>
        <w:t xml:space="preserve"> (</w:t>
      </w:r>
      <w:r w:rsidRPr="006B704A">
        <w:t>Ε.Α.ΔΗ.ΣΥ.</w:t>
      </w:r>
      <w:r>
        <w:t xml:space="preserve">) </w:t>
      </w:r>
      <w:r w:rsidRPr="00020B6A">
        <w:rPr>
          <w:color w:val="000000"/>
        </w:rPr>
        <w:t>, σύμφωνα με τα ειδικότερα οριζόμενα στα άρθρα 345</w:t>
      </w:r>
      <w:r>
        <w:rPr>
          <w:color w:val="000000"/>
        </w:rPr>
        <w:t xml:space="preserve"> </w:t>
      </w:r>
      <w:proofErr w:type="spellStart"/>
      <w:r w:rsidRPr="00020B6A">
        <w:rPr>
          <w:color w:val="000000"/>
        </w:rPr>
        <w:t>επ</w:t>
      </w:r>
      <w:proofErr w:type="spellEnd"/>
      <w:r w:rsidRPr="00020B6A">
        <w:rPr>
          <w:color w:val="000000"/>
        </w:rPr>
        <w:t xml:space="preserve">. </w:t>
      </w:r>
      <w:r>
        <w:rPr>
          <w:color w:val="000000"/>
        </w:rPr>
        <w:t>ν</w:t>
      </w:r>
      <w:r w:rsidRPr="00020B6A">
        <w:rPr>
          <w:color w:val="000000"/>
        </w:rPr>
        <w:t>. 4412/2016 και 1</w:t>
      </w:r>
      <w:r>
        <w:rPr>
          <w:color w:val="000000"/>
        </w:rPr>
        <w:t xml:space="preserve"> </w:t>
      </w:r>
      <w:proofErr w:type="spellStart"/>
      <w:r w:rsidRPr="00020B6A">
        <w:rPr>
          <w:color w:val="000000"/>
        </w:rPr>
        <w:t>επ</w:t>
      </w:r>
      <w:proofErr w:type="spellEnd"/>
      <w:r w:rsidRPr="00020B6A">
        <w:rPr>
          <w:color w:val="000000"/>
        </w:rPr>
        <w:t xml:space="preserve">.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53AF41B3" w14:textId="77777777" w:rsidR="009E78A6" w:rsidRPr="00020B6A" w:rsidRDefault="009E78A6" w:rsidP="009E78A6">
      <w:pPr>
        <w:rPr>
          <w:color w:val="000000"/>
        </w:rPr>
      </w:pPr>
      <w:r w:rsidRPr="00020B6A">
        <w:rPr>
          <w:color w:val="000000"/>
        </w:rPr>
        <w:t>Σε περίπτωση προσφυγής κατά πράξης της αναθέτουσας αρχής, η προθεσμία για την άσκηση της προδικαστικής προσφυγής είναι:</w:t>
      </w:r>
    </w:p>
    <w:p w14:paraId="0578581B" w14:textId="77777777" w:rsidR="009E78A6" w:rsidRPr="00020B6A" w:rsidRDefault="009E78A6" w:rsidP="009E78A6">
      <w:pPr>
        <w:rPr>
          <w:color w:val="000000"/>
        </w:rPr>
      </w:pPr>
      <w:r w:rsidRPr="00020B6A">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4D8C2BF" w14:textId="77777777" w:rsidR="009E78A6" w:rsidRPr="00020B6A" w:rsidRDefault="009E78A6" w:rsidP="009E78A6">
      <w:pPr>
        <w:rPr>
          <w:color w:val="000000"/>
        </w:rPr>
      </w:pPr>
      <w:r w:rsidRPr="00020B6A">
        <w:rPr>
          <w:color w:val="000000"/>
        </w:rPr>
        <w:t>(β) δεκαπέντε (15) ημέρες από την κοινοποίηση της προσβαλλόμενης πράξης σε αυτόν αν χρησιμοποιήθηκαν άλλα μέσα επικοινωνίας, άλλως</w:t>
      </w:r>
      <w:r>
        <w:rPr>
          <w:color w:val="000000"/>
        </w:rPr>
        <w:t xml:space="preserve"> </w:t>
      </w:r>
    </w:p>
    <w:p w14:paraId="3AB40968" w14:textId="77777777" w:rsidR="009E78A6" w:rsidRPr="00D12FA1" w:rsidRDefault="009E78A6" w:rsidP="009E78A6">
      <w:pPr>
        <w:rPr>
          <w:color w:val="000000"/>
        </w:rPr>
      </w:pPr>
      <w:r w:rsidRPr="00020B6A">
        <w:rPr>
          <w:color w:val="000000"/>
        </w:rPr>
        <w:t xml:space="preserve">(γ) δέκα (10) ημέρες από την πλήρη, πραγματική ή </w:t>
      </w:r>
      <w:proofErr w:type="spellStart"/>
      <w:r w:rsidRPr="00020B6A">
        <w:rPr>
          <w:color w:val="000000"/>
        </w:rPr>
        <w:t>τεκμαιρόμενη</w:t>
      </w:r>
      <w:proofErr w:type="spellEnd"/>
      <w:r w:rsidRPr="00020B6A">
        <w:rPr>
          <w:color w:val="000000"/>
        </w:rPr>
        <w:t xml:space="preserve">, γνώση της πράξης που βλάπτει τα συμφέροντα του ενδιαφερόμενου οικονομικού φορέα. </w:t>
      </w:r>
      <w:r w:rsidRPr="009F79ED">
        <w:rPr>
          <w:color w:val="000000"/>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rPr>
        <w:t>.</w:t>
      </w:r>
    </w:p>
    <w:p w14:paraId="27D9A38A" w14:textId="77777777" w:rsidR="009E78A6" w:rsidRDefault="009E78A6" w:rsidP="009E78A6">
      <w:pPr>
        <w:rPr>
          <w:color w:val="000000"/>
        </w:rPr>
      </w:pPr>
      <w:r w:rsidRPr="00603221" w:rsidDel="00E536F5">
        <w:rPr>
          <w:color w:val="000000"/>
        </w:rPr>
        <w:t xml:space="preserve"> </w:t>
      </w:r>
      <w:r w:rsidRPr="00020B6A">
        <w:rPr>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b"/>
          <w:color w:val="000000"/>
        </w:rPr>
        <w:footnoteReference w:id="19"/>
      </w:r>
      <w:r w:rsidRPr="00020B6A">
        <w:rPr>
          <w:color w:val="000000"/>
        </w:rPr>
        <w:t xml:space="preserve"> .</w:t>
      </w:r>
    </w:p>
    <w:p w14:paraId="6363A6EB" w14:textId="77777777" w:rsidR="009E78A6" w:rsidRPr="00020B6A" w:rsidRDefault="009E78A6" w:rsidP="009E78A6">
      <w:pPr>
        <w:rPr>
          <w:color w:val="000000"/>
        </w:rPr>
      </w:pPr>
      <w:r>
        <w:rPr>
          <w:color w:val="000000"/>
        </w:rPr>
        <w:t>Οι προθεσμίες ως προς την υποβολή των προδικαστικών προσφυγών και των παρεμβάσεων</w:t>
      </w:r>
      <w:r w:rsidRPr="0034590B">
        <w:rPr>
          <w:color w:val="000000"/>
        </w:rPr>
        <w:t xml:space="preserve"> αρχίζουν την επομένη της ημέρας της προαναφερθείσας κατά περίπτωση κοινοποίησης ή </w:t>
      </w:r>
      <w:r>
        <w:rPr>
          <w:color w:val="000000"/>
        </w:rPr>
        <w:t>γνώσης</w:t>
      </w:r>
      <w:r w:rsidRPr="0034590B">
        <w:rPr>
          <w:color w:val="000000"/>
        </w:rPr>
        <w:t xml:space="preserve"> </w:t>
      </w:r>
      <w:r>
        <w:rPr>
          <w:color w:val="000000"/>
        </w:rPr>
        <w:t xml:space="preserve">και </w:t>
      </w:r>
      <w:r w:rsidRPr="0034590B">
        <w:rPr>
          <w:color w:val="000000"/>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rPr>
        <w:t xml:space="preserve">ημέρα </w:t>
      </w:r>
      <w:r w:rsidRPr="0034590B">
        <w:rPr>
          <w:color w:val="000000"/>
        </w:rPr>
        <w:t>και ώρα 23:59:59</w:t>
      </w:r>
      <w:r>
        <w:rPr>
          <w:rStyle w:val="ab"/>
          <w:color w:val="000000"/>
        </w:rPr>
        <w:footnoteReference w:id="20"/>
      </w:r>
      <w:r>
        <w:rPr>
          <w:color w:val="000000"/>
        </w:rPr>
        <w:t>.</w:t>
      </w:r>
    </w:p>
    <w:p w14:paraId="010771A6" w14:textId="77777777" w:rsidR="009E78A6" w:rsidRPr="00353578" w:rsidRDefault="009E78A6" w:rsidP="009E78A6">
      <w:pPr>
        <w:rPr>
          <w:color w:val="000000"/>
        </w:rPr>
      </w:pPr>
      <w:r w:rsidRPr="00353578">
        <w:rPr>
          <w:color w:val="000000"/>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rPr>
        <w:t>π.δ</w:t>
      </w:r>
      <w:proofErr w:type="spellEnd"/>
      <w:r w:rsidRPr="00353578">
        <w:rPr>
          <w:color w:val="000000"/>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t xml:space="preserve"> </w:t>
      </w:r>
      <w:r w:rsidRPr="00D27292">
        <w:rPr>
          <w:color w:val="000000"/>
        </w:rPr>
        <w:t xml:space="preserve">σύμφωνα με </w:t>
      </w:r>
      <w:r>
        <w:rPr>
          <w:color w:val="000000"/>
        </w:rPr>
        <w:t>το άρθρο 18 της Κ.Υ.Α. Προμήθειες και Υπηρεσίες.</w:t>
      </w:r>
    </w:p>
    <w:p w14:paraId="159F8C7A" w14:textId="77777777" w:rsidR="009E78A6" w:rsidRPr="00020B6A" w:rsidRDefault="009E78A6" w:rsidP="009E78A6">
      <w:pPr>
        <w:rPr>
          <w:color w:val="000000"/>
        </w:rPr>
      </w:pPr>
      <w:r w:rsidRPr="00020B6A">
        <w:rPr>
          <w:color w:val="000000"/>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8E30E2">
        <w:rPr>
          <w:color w:val="000000"/>
        </w:rPr>
        <w:t xml:space="preserve"> </w:t>
      </w:r>
      <w:bookmarkStart w:id="394" w:name="_Hlk126503539"/>
      <w:r>
        <w:rPr>
          <w:color w:val="000000"/>
        </w:rPr>
        <w:t>όπως τροποποιήθηκε με το άρθρο 135 Ν. 4782/2021</w:t>
      </w:r>
      <w:r w:rsidRPr="00020B6A">
        <w:rPr>
          <w:color w:val="000000"/>
        </w:rPr>
        <w:t xml:space="preserve"> </w:t>
      </w:r>
      <w:bookmarkEnd w:id="394"/>
      <w:r w:rsidRPr="00020B6A">
        <w:rPr>
          <w:color w:val="000000"/>
        </w:rPr>
        <w:t xml:space="preserve">. Η επιστροφή του </w:t>
      </w:r>
      <w:proofErr w:type="spellStart"/>
      <w:r w:rsidRPr="00020B6A">
        <w:rPr>
          <w:color w:val="000000"/>
        </w:rPr>
        <w:t>παραβόλου</w:t>
      </w:r>
      <w:proofErr w:type="spellEnd"/>
      <w:r w:rsidRPr="00020B6A">
        <w:rPr>
          <w:color w:val="000000"/>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6B704A">
        <w:t>Ε.Α.ΔΗ.ΣΥ.</w:t>
      </w:r>
      <w:r>
        <w:t xml:space="preserve"> </w:t>
      </w:r>
      <w:r w:rsidRPr="00020B6A">
        <w:rPr>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4DCED61" w14:textId="77777777" w:rsidR="009E78A6" w:rsidRPr="00020B6A" w:rsidRDefault="009E78A6" w:rsidP="009E78A6">
      <w:pPr>
        <w:rPr>
          <w:color w:val="000000"/>
        </w:rPr>
      </w:pPr>
      <w:r w:rsidRPr="00020B6A">
        <w:rPr>
          <w:color w:val="000000"/>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6B704A">
        <w:t>Ε.Α.ΔΗ.ΣΥ.</w:t>
      </w:r>
      <w:r>
        <w:t xml:space="preserve"> </w:t>
      </w:r>
      <w:r w:rsidRPr="00020B6A">
        <w:rPr>
          <w:color w:val="000000"/>
        </w:rPr>
        <w:t xml:space="preserve">μετά από άσκηση προδικαστικής προσφυγής, σύμφωνα με το άρθρο 368 του </w:t>
      </w:r>
      <w:r>
        <w:rPr>
          <w:color w:val="000000"/>
        </w:rPr>
        <w:t>ν</w:t>
      </w:r>
      <w:r w:rsidRPr="00020B6A">
        <w:rPr>
          <w:color w:val="000000"/>
        </w:rPr>
        <w:t xml:space="preserve">. 4412/2016 και 20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rPr>
        <w:t>ν</w:t>
      </w:r>
      <w:r w:rsidRPr="00020B6A">
        <w:rPr>
          <w:color w:val="000000"/>
        </w:rPr>
        <w:t xml:space="preserve">. 4412/2016 και 15 παρ. 1-4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39/2017. </w:t>
      </w:r>
    </w:p>
    <w:p w14:paraId="4A8B6509" w14:textId="77777777" w:rsidR="009E78A6" w:rsidRPr="0052232F" w:rsidRDefault="009E78A6" w:rsidP="009E78A6">
      <w:pPr>
        <w:rPr>
          <w:color w:val="000000"/>
        </w:rPr>
      </w:pPr>
      <w:r w:rsidRPr="0052232F">
        <w:rPr>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0AFF4B4" w14:textId="77777777" w:rsidR="009E78A6" w:rsidRPr="00020B6A" w:rsidRDefault="009E78A6" w:rsidP="009E78A6">
      <w:pPr>
        <w:rPr>
          <w:color w:val="000000"/>
        </w:rPr>
      </w:pPr>
      <w:r w:rsidRPr="00020B6A">
        <w:rPr>
          <w:color w:val="000000"/>
        </w:rPr>
        <w:t>Μετά την, κατά τα ως άνω, ηλεκτρονική κατάθεση της προδικαστικής προσφυγής η αναθέτουσα αρχή</w:t>
      </w:r>
      <w:r>
        <w:rPr>
          <w:color w:val="000000"/>
        </w:rPr>
        <w:t>,</w:t>
      </w:r>
      <w:r>
        <w:t xml:space="preserve"> </w:t>
      </w:r>
      <w:r w:rsidRPr="0034590B">
        <w:rPr>
          <w:color w:val="000000"/>
        </w:rPr>
        <w:t xml:space="preserve">μέσω της λειτουργίας </w:t>
      </w:r>
      <w:r>
        <w:rPr>
          <w:color w:val="000000"/>
        </w:rPr>
        <w:t>«</w:t>
      </w:r>
      <w:r w:rsidRPr="0034590B">
        <w:rPr>
          <w:color w:val="000000"/>
        </w:rPr>
        <w:t>Επικοινωνία»</w:t>
      </w:r>
      <w:r>
        <w:rPr>
          <w:color w:val="000000"/>
        </w:rPr>
        <w:t xml:space="preserve"> </w:t>
      </w:r>
      <w:r w:rsidRPr="00020B6A">
        <w:rPr>
          <w:color w:val="000000"/>
        </w:rPr>
        <w:t xml:space="preserve">: </w:t>
      </w:r>
    </w:p>
    <w:p w14:paraId="594B8B3C" w14:textId="77777777" w:rsidR="009E78A6" w:rsidRPr="00020B6A" w:rsidRDefault="009E78A6" w:rsidP="009E78A6">
      <w:pPr>
        <w:rPr>
          <w:color w:val="000000"/>
        </w:rPr>
      </w:pPr>
      <w:r w:rsidRPr="00020B6A">
        <w:rPr>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2296193" w14:textId="77777777" w:rsidR="009E78A6" w:rsidRPr="00020B6A" w:rsidRDefault="009E78A6" w:rsidP="009E78A6">
      <w:pPr>
        <w:rPr>
          <w:color w:val="000000"/>
        </w:rPr>
      </w:pPr>
      <w:r w:rsidRPr="00020B6A">
        <w:rPr>
          <w:color w:val="000000"/>
        </w:rPr>
        <w:t xml:space="preserve">β) Διαβιβάζει στην </w:t>
      </w:r>
      <w:r w:rsidRPr="006B704A">
        <w:t>Ε.Α.ΔΗ.ΣΥ.</w:t>
      </w:r>
      <w:r w:rsidRPr="00020B6A">
        <w:rPr>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8912A01" w14:textId="77777777" w:rsidR="009E78A6" w:rsidRPr="00020B6A" w:rsidRDefault="009E78A6" w:rsidP="009E78A6">
      <w:pPr>
        <w:rPr>
          <w:color w:val="000000"/>
        </w:rPr>
      </w:pPr>
      <w:r w:rsidRPr="00020B6A">
        <w:rPr>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4054DE5" w14:textId="77777777" w:rsidR="009E78A6" w:rsidRPr="00020B6A" w:rsidRDefault="009E78A6" w:rsidP="009E78A6">
      <w:pPr>
        <w:rPr>
          <w:color w:val="000000"/>
        </w:rPr>
      </w:pPr>
      <w:r w:rsidRPr="00020B6A">
        <w:rPr>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5A8A0263" w14:textId="77777777" w:rsidR="009E78A6" w:rsidRPr="00020B6A" w:rsidRDefault="009E78A6" w:rsidP="009E78A6">
      <w:pPr>
        <w:rPr>
          <w:color w:val="000000"/>
        </w:rPr>
      </w:pPr>
      <w:r w:rsidRPr="00020B6A">
        <w:rPr>
          <w:color w:val="000000"/>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rPr>
        <w:t>ν</w:t>
      </w:r>
      <w:r w:rsidRPr="00020B6A">
        <w:rPr>
          <w:color w:val="000000"/>
        </w:rPr>
        <w:t>. 4412/2016 κατά των εκτελεστών πράξεων ή παραλείψεων της αναθέτουσας αρχής .</w:t>
      </w:r>
    </w:p>
    <w:p w14:paraId="7B8A72A4" w14:textId="77777777" w:rsidR="009E78A6" w:rsidRDefault="009E78A6" w:rsidP="009E78A6">
      <w:pPr>
        <w:rPr>
          <w:color w:val="000000"/>
        </w:rPr>
      </w:pPr>
      <w:r w:rsidRPr="00020B6A">
        <w:rPr>
          <w:color w:val="000000"/>
        </w:rPr>
        <w:t xml:space="preserve">Β. Όποιος έχει έννομο συμφέρον μπορεί να ζητήσει, </w:t>
      </w:r>
      <w:r w:rsidRPr="007C4E1D">
        <w:rPr>
          <w:color w:val="000000"/>
          <w:lang w:eastAsia="ar-SA"/>
        </w:rPr>
        <w:t>με το ίδιο δικόγραφο</w:t>
      </w:r>
      <w:r w:rsidRPr="00020B6A">
        <w:rPr>
          <w:color w:val="000000"/>
        </w:rPr>
        <w:t xml:space="preserve"> εφαρμοζόμενων αναλογικά των διατάξεων του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18/1989, την αναστολή εκτέλεσης της απόφασης της </w:t>
      </w:r>
      <w:bookmarkStart w:id="395" w:name="_Hlk114820631"/>
      <w:r w:rsidRPr="006B704A">
        <w:t>Ε.Α.ΔΗ.ΣΥ.</w:t>
      </w:r>
      <w:r>
        <w:t xml:space="preserve"> </w:t>
      </w:r>
      <w:bookmarkEnd w:id="395"/>
      <w:r w:rsidRPr="00020B6A">
        <w:rPr>
          <w:color w:val="000000"/>
        </w:rPr>
        <w:t xml:space="preserve">και την ακύρωσή της ενώπιον του αρμοδίου </w:t>
      </w:r>
      <w:r w:rsidRPr="007C4E1D">
        <w:rPr>
          <w:color w:val="000000"/>
          <w:lang w:eastAsia="ar-SA"/>
        </w:rPr>
        <w:t>Δικαστηρίου</w:t>
      </w:r>
      <w:r>
        <w:rPr>
          <w:color w:val="000000"/>
          <w:lang w:eastAsia="ar-SA"/>
        </w:rPr>
        <w:t xml:space="preserve"> (</w:t>
      </w:r>
      <w:r w:rsidRPr="0014288C">
        <w:rPr>
          <w:color w:val="000000"/>
          <w:lang w:eastAsia="ar-SA"/>
        </w:rPr>
        <w:t>Διοικητικό Εφετείο Πειραιά</w:t>
      </w:r>
      <w:r>
        <w:rPr>
          <w:color w:val="000000"/>
          <w:lang w:eastAsia="ar-SA"/>
        </w:rPr>
        <w:t>)</w:t>
      </w:r>
      <w:r w:rsidRPr="007C4E1D">
        <w:rPr>
          <w:color w:val="000000"/>
          <w:lang w:eastAsia="ar-SA"/>
        </w:rPr>
        <w:t xml:space="preserve"> </w:t>
      </w:r>
      <w:r>
        <w:t xml:space="preserve">της παρ. 3 του </w:t>
      </w:r>
      <w:proofErr w:type="spellStart"/>
      <w:r>
        <w:t>αρθ</w:t>
      </w:r>
      <w:proofErr w:type="spellEnd"/>
      <w:r>
        <w:t xml:space="preserve">. 372 Ν.4412/2016, όπως ισχύει. </w:t>
      </w:r>
      <w:r w:rsidRPr="007C4E1D">
        <w:rPr>
          <w:color w:val="000000"/>
          <w:lang w:eastAsia="ar-SA"/>
        </w:rPr>
        <w:t xml:space="preserve">Το αυτό ισχύει και σε περίπτωση σιωπηρής απόρριψης της προδικαστικής προσφυγής από την </w:t>
      </w:r>
      <w:r w:rsidRPr="006B704A">
        <w:t>Ε.Α.ΔΗ.ΣΥ.</w:t>
      </w:r>
      <w:r w:rsidRPr="00020B6A">
        <w:rPr>
          <w:color w:val="000000"/>
        </w:rPr>
        <w:t xml:space="preserve"> Δικαίωμα άσκησης </w:t>
      </w:r>
      <w:r w:rsidRPr="007C4E1D">
        <w:rPr>
          <w:color w:val="000000"/>
          <w:lang w:eastAsia="ar-SA"/>
        </w:rPr>
        <w:t>του ως άνω ένδικου βοηθήματος</w:t>
      </w:r>
      <w:r w:rsidRPr="00020B6A">
        <w:rPr>
          <w:color w:val="000000"/>
        </w:rPr>
        <w:t xml:space="preserve"> έχει και η αναθέτουσα αρχή αν η </w:t>
      </w:r>
      <w:r w:rsidRPr="006B704A">
        <w:t>Ε.Α.ΔΗ.ΣΥ.</w:t>
      </w:r>
      <w:r>
        <w:t xml:space="preserve"> </w:t>
      </w:r>
      <w:r w:rsidRPr="00020B6A">
        <w:rPr>
          <w:color w:val="000000"/>
        </w:rPr>
        <w:t>κάνει δεκτή την προδικαστική προσφυγή</w:t>
      </w:r>
      <w:r>
        <w:rPr>
          <w:color w:val="000000"/>
        </w:rPr>
        <w:t xml:space="preserve">, </w:t>
      </w:r>
      <w:r w:rsidRPr="007C4E1D">
        <w:rPr>
          <w:color w:val="000000"/>
          <w:lang w:eastAsia="ar-SA"/>
        </w:rPr>
        <w:t>αλλά και αυτός του οποίου έχει γίνει εν μέρει δεκτή η προδικαστική προσφυγή</w:t>
      </w:r>
      <w:r>
        <w:rPr>
          <w:color w:val="000000"/>
          <w:lang w:eastAsia="ar-SA"/>
        </w:rPr>
        <w:t>.</w:t>
      </w:r>
      <w:r w:rsidRPr="00020B6A">
        <w:rPr>
          <w:color w:val="000000"/>
        </w:rPr>
        <w:t xml:space="preserve"> </w:t>
      </w:r>
    </w:p>
    <w:p w14:paraId="095D0640" w14:textId="77777777" w:rsidR="009E78A6" w:rsidRPr="00020B6A" w:rsidRDefault="009E78A6" w:rsidP="009E78A6">
      <w:pPr>
        <w:rPr>
          <w:color w:val="000000"/>
        </w:rPr>
      </w:pPr>
      <w:r w:rsidRPr="00020B6A">
        <w:rPr>
          <w:color w:val="000000"/>
        </w:rPr>
        <w:t xml:space="preserve">Με </w:t>
      </w:r>
      <w:r w:rsidRPr="007C4E1D">
        <w:rPr>
          <w:color w:val="000000"/>
          <w:lang w:eastAsia="ar-SA"/>
        </w:rPr>
        <w:t xml:space="preserve">την απόφαση της </w:t>
      </w:r>
      <w:r w:rsidRPr="006B704A">
        <w:t>Ε.Α.ΔΗ.ΣΥ.</w:t>
      </w:r>
      <w:r>
        <w:t xml:space="preserve"> </w:t>
      </w:r>
      <w:r w:rsidRPr="00020B6A">
        <w:rPr>
          <w:color w:val="000000"/>
        </w:rPr>
        <w:t xml:space="preserve">λογίζονται ως </w:t>
      </w:r>
      <w:proofErr w:type="spellStart"/>
      <w:r w:rsidRPr="00020B6A">
        <w:rPr>
          <w:color w:val="000000"/>
        </w:rPr>
        <w:t>συμπροσβαλλόμενες</w:t>
      </w:r>
      <w:proofErr w:type="spellEnd"/>
      <w:r w:rsidRPr="00020B6A">
        <w:rPr>
          <w:color w:val="000000"/>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eastAsia="ar-SA"/>
        </w:rPr>
        <w:t>ως άνω αίτησης στο Δικαστήριο.</w:t>
      </w:r>
      <w:r w:rsidRPr="00020B6A">
        <w:rPr>
          <w:color w:val="000000"/>
        </w:rPr>
        <w:t xml:space="preserve"> </w:t>
      </w:r>
    </w:p>
    <w:p w14:paraId="50C584B7" w14:textId="77777777" w:rsidR="009E78A6" w:rsidRDefault="009E78A6" w:rsidP="009E78A6">
      <w:pPr>
        <w:rPr>
          <w:color w:val="000000"/>
        </w:rPr>
      </w:pPr>
      <w:r w:rsidRPr="007C4E1D">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6B704A">
        <w:t>Ε.Α.ΔΗ.ΣΥ.</w:t>
      </w:r>
      <w:r>
        <w:t xml:space="preserve"> </w:t>
      </w:r>
      <w:r w:rsidRPr="007C4E1D">
        <w:rPr>
          <w:color w:val="000000"/>
          <w:lang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eastAsia="ar-SA"/>
        </w:rPr>
        <w:t>οψιγενείς</w:t>
      </w:r>
      <w:proofErr w:type="spellEnd"/>
      <w:r w:rsidRPr="007C4E1D">
        <w:rPr>
          <w:color w:val="000000"/>
          <w:lang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rPr>
        <w:footnoteReference w:id="21"/>
      </w:r>
      <w:r w:rsidRPr="00020B6A">
        <w:rPr>
          <w:color w:val="000000"/>
        </w:rPr>
        <w:t xml:space="preserve"> </w:t>
      </w:r>
    </w:p>
    <w:p w14:paraId="4481348D" w14:textId="77777777" w:rsidR="009E78A6" w:rsidRDefault="009E78A6" w:rsidP="009E78A6">
      <w:pPr>
        <w:rPr>
          <w:color w:val="000000"/>
        </w:rPr>
      </w:pPr>
      <w:r w:rsidRPr="00020B6A">
        <w:rPr>
          <w:color w:val="000000"/>
        </w:rPr>
        <w:lastRenderedPageBreak/>
        <w:t xml:space="preserve">Η </w:t>
      </w:r>
      <w:r>
        <w:rPr>
          <w:color w:val="000000"/>
        </w:rPr>
        <w:t xml:space="preserve">ως άνω </w:t>
      </w:r>
      <w:r w:rsidRPr="00020B6A">
        <w:rPr>
          <w:color w:val="000000"/>
        </w:rPr>
        <w:t xml:space="preserve">αίτηση κατατίθεται στο </w:t>
      </w:r>
      <w:r>
        <w:rPr>
          <w:color w:val="000000"/>
        </w:rPr>
        <w:t>αρμόδιο</w:t>
      </w:r>
      <w:r w:rsidRPr="00020B6A">
        <w:rPr>
          <w:color w:val="000000"/>
        </w:rPr>
        <w:t xml:space="preserve"> δικαστήριο μέσα σε προθεσμία δέκα (10) ημερών από κοινοποίηση ή την πλήρη γνώση της απόφασης </w:t>
      </w:r>
      <w:r w:rsidRPr="007C4E1D">
        <w:rPr>
          <w:color w:val="000000"/>
          <w:lang w:eastAsia="ar-SA"/>
        </w:rPr>
        <w:t>ή από την παρέλευση της προθεσμίας για την έκδοση της απόφασης</w:t>
      </w:r>
      <w:r w:rsidRPr="00020B6A">
        <w:rPr>
          <w:color w:val="000000"/>
        </w:rPr>
        <w:t xml:space="preserve"> επί της προδικαστικής προσφυγής</w:t>
      </w:r>
      <w:r>
        <w:rPr>
          <w:color w:val="000000"/>
        </w:rPr>
        <w:t xml:space="preserve">, ενώ </w:t>
      </w:r>
      <w:r w:rsidRPr="00020B6A">
        <w:rPr>
          <w:color w:val="000000"/>
        </w:rPr>
        <w:t xml:space="preserve">η </w:t>
      </w:r>
      <w:r>
        <w:rPr>
          <w:color w:val="000000"/>
        </w:rPr>
        <w:t>δικάσιμος για την εκδίκαση</w:t>
      </w:r>
      <w:r w:rsidRPr="00020B6A">
        <w:rPr>
          <w:color w:val="000000"/>
        </w:rPr>
        <w:t xml:space="preserve"> της αίτησης ακύρωσης </w:t>
      </w:r>
      <w:r w:rsidRPr="007C4E1D">
        <w:rPr>
          <w:color w:val="000000"/>
          <w:lang w:eastAsia="ar-SA"/>
        </w:rPr>
        <w:t>δεν πρέπει να απέχει πέραν των εξήντα (60) ημερών από την κατάθεση του δικογράφου</w:t>
      </w:r>
      <w:r>
        <w:rPr>
          <w:color w:val="000000"/>
        </w:rPr>
        <w:t>.</w:t>
      </w:r>
      <w:r>
        <w:rPr>
          <w:rStyle w:val="ab"/>
          <w:color w:val="000000"/>
        </w:rPr>
        <w:footnoteReference w:id="22"/>
      </w:r>
      <w:r w:rsidRPr="00020B6A">
        <w:rPr>
          <w:color w:val="000000"/>
        </w:rPr>
        <w:t xml:space="preserve"> </w:t>
      </w:r>
    </w:p>
    <w:p w14:paraId="2BC9D76C" w14:textId="77777777" w:rsidR="009E78A6" w:rsidRDefault="009E78A6" w:rsidP="009E78A6">
      <w:pPr>
        <w:rPr>
          <w:color w:val="000000"/>
          <w:lang w:eastAsia="ar-SA"/>
        </w:rPr>
      </w:pPr>
      <w:r>
        <w:rPr>
          <w:color w:val="000000"/>
        </w:rPr>
        <w:t xml:space="preserve">Αντίγραφο της </w:t>
      </w:r>
      <w:r w:rsidRPr="007C4E1D">
        <w:rPr>
          <w:color w:val="000000"/>
          <w:lang w:eastAsia="ar-SA"/>
        </w:rPr>
        <w:t>αίτησης με κλήση κοινοποιείται με τη φροντίδα του αιτούντος προς την</w:t>
      </w:r>
      <w:r w:rsidRPr="00020B6A">
        <w:rPr>
          <w:color w:val="000000"/>
        </w:rPr>
        <w:t xml:space="preserve"> </w:t>
      </w:r>
      <w:r w:rsidRPr="006B704A">
        <w:t>Ε.Α.ΔΗ.ΣΥ</w:t>
      </w:r>
      <w:r w:rsidRPr="007C4E1D">
        <w:rPr>
          <w:color w:val="000000"/>
          <w:lang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eastAsia="ar-SA"/>
        </w:rPr>
        <w:t>προεδρεύων</w:t>
      </w:r>
      <w:proofErr w:type="spellEnd"/>
      <w:r w:rsidRPr="007C4E1D">
        <w:rPr>
          <w:color w:val="000000"/>
          <w:lang w:eastAsia="ar-SA"/>
        </w:rPr>
        <w:t xml:space="preserve"> του αρμόδιου Δικαστηρίου ή Τμήματος έως την επόμενη ημέρα από την κατάθεση</w:t>
      </w:r>
      <w:r w:rsidRPr="00020B6A">
        <w:rPr>
          <w:color w:val="000000"/>
        </w:rPr>
        <w:t xml:space="preserve"> της </w:t>
      </w:r>
      <w:r w:rsidRPr="007C4E1D">
        <w:rPr>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rPr>
        <w:t xml:space="preserve"> της </w:t>
      </w:r>
      <w:r w:rsidRPr="007C4E1D">
        <w:rPr>
          <w:color w:val="000000"/>
          <w:lang w:eastAsia="ar-SA"/>
        </w:rPr>
        <w:t>ως άνω</w:t>
      </w:r>
      <w:r w:rsidRPr="00020B6A">
        <w:rPr>
          <w:color w:val="000000"/>
        </w:rPr>
        <w:t xml:space="preserve"> πράξης, </w:t>
      </w:r>
      <w:r w:rsidRPr="007C4E1D">
        <w:rPr>
          <w:color w:val="000000"/>
          <w:lang w:eastAsia="ar-SA"/>
        </w:rPr>
        <w:t>του Δικαστηρίου. Εντός αποκλειστικής προθεσμίας</w:t>
      </w:r>
      <w:r w:rsidRPr="00020B6A">
        <w:rPr>
          <w:color w:val="000000"/>
        </w:rPr>
        <w:t xml:space="preserve"> δέκα (10) ημερών από την </w:t>
      </w:r>
      <w:r w:rsidRPr="007C4E1D">
        <w:rPr>
          <w:color w:val="000000"/>
          <w:lang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eastAsia="ar-SA"/>
        </w:rPr>
        <w:t xml:space="preserve"> Εντός </w:t>
      </w:r>
      <w:r w:rsidRPr="00020B6A">
        <w:rPr>
          <w:color w:val="000000"/>
        </w:rPr>
        <w:t xml:space="preserve">της </w:t>
      </w:r>
      <w:r w:rsidRPr="007C4E1D">
        <w:rPr>
          <w:color w:val="000000"/>
          <w:lang w:eastAsia="ar-SA"/>
        </w:rPr>
        <w:t>ίδιας προθεσμίας κατατίθενται στο Δικαστήριο και τα στοιχεία που υποστηρίζουν τους ισχυρισμούς των διαδίκων.</w:t>
      </w:r>
    </w:p>
    <w:p w14:paraId="795A07AC" w14:textId="77777777" w:rsidR="009E78A6" w:rsidRPr="00020B6A" w:rsidRDefault="009E78A6" w:rsidP="009E78A6">
      <w:pPr>
        <w:rPr>
          <w:color w:val="000000"/>
        </w:rPr>
      </w:pPr>
      <w:r w:rsidRPr="007C4E1D">
        <w:rPr>
          <w:color w:val="000000"/>
          <w:lang w:eastAsia="ar-SA"/>
        </w:rPr>
        <w:t xml:space="preserve">Επιπρόσθετα, η παρέμβαση κοινοποιείται με επιμέλεια του </w:t>
      </w:r>
      <w:proofErr w:type="spellStart"/>
      <w:r w:rsidRPr="007C4E1D">
        <w:rPr>
          <w:color w:val="000000"/>
          <w:lang w:eastAsia="ar-SA"/>
        </w:rPr>
        <w:t>παρεμβαίνοντος</w:t>
      </w:r>
      <w:proofErr w:type="spellEnd"/>
      <w:r w:rsidRPr="007C4E1D">
        <w:rPr>
          <w:color w:val="000000"/>
          <w:lang w:eastAsia="ar-SA"/>
        </w:rPr>
        <w:t xml:space="preserve"> στα λοιπά μέρη</w:t>
      </w:r>
      <w:r w:rsidRPr="00020B6A">
        <w:rPr>
          <w:color w:val="000000"/>
        </w:rPr>
        <w:t xml:space="preserve"> της </w:t>
      </w:r>
      <w:r w:rsidRPr="007C4E1D">
        <w:rPr>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DE54F98" w14:textId="77777777" w:rsidR="009E78A6" w:rsidRDefault="009E78A6" w:rsidP="009E78A6">
      <w:pPr>
        <w:rPr>
          <w:color w:val="000000"/>
        </w:rPr>
      </w:pPr>
      <w:r w:rsidRPr="00827575">
        <w:rPr>
          <w:color w:val="000000"/>
        </w:rPr>
        <w:t xml:space="preserve"> </w:t>
      </w:r>
    </w:p>
    <w:p w14:paraId="312B224E" w14:textId="77777777" w:rsidR="009E78A6" w:rsidRDefault="009E78A6" w:rsidP="009E78A6">
      <w:pPr>
        <w:rPr>
          <w:color w:val="000000"/>
          <w:lang w:eastAsia="ar-SA"/>
        </w:rPr>
      </w:pPr>
      <w:r w:rsidRPr="00827575">
        <w:rPr>
          <w:color w:val="000000"/>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eastAsia="ar-SA"/>
        </w:rPr>
        <w:t>ο αρμόδιος δικαστής</w:t>
      </w:r>
      <w:r>
        <w:rPr>
          <w:color w:val="000000"/>
          <w:lang w:eastAsia="ar-SA"/>
        </w:rPr>
        <w:t xml:space="preserve"> </w:t>
      </w:r>
      <w:r w:rsidRPr="00827575">
        <w:rPr>
          <w:color w:val="000000"/>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rPr>
        <w:t xml:space="preserve"> την</w:t>
      </w:r>
      <w:r w:rsidRPr="00827575">
        <w:rPr>
          <w:color w:val="000000"/>
        </w:rPr>
        <w:t xml:space="preserve"> προσωρινή διαταγή </w:t>
      </w:r>
      <w:r w:rsidRPr="007C4E1D">
        <w:rPr>
          <w:color w:val="000000"/>
          <w:lang w:eastAsia="ar-SA"/>
        </w:rPr>
        <w:t>ο αρμόδιος δικαστής</w:t>
      </w:r>
      <w:r>
        <w:rPr>
          <w:color w:val="000000"/>
          <w:lang w:eastAsia="ar-SA"/>
        </w:rPr>
        <w:t xml:space="preserve"> </w:t>
      </w:r>
      <w:r w:rsidRPr="00827575">
        <w:rPr>
          <w:color w:val="000000"/>
        </w:rPr>
        <w:t>αποφανθεί διαφορετικά.</w:t>
      </w:r>
      <w:r>
        <w:rPr>
          <w:color w:val="000000"/>
        </w:rPr>
        <w:t xml:space="preserve"> </w:t>
      </w:r>
      <w:r>
        <w:rPr>
          <w:rStyle w:val="ab"/>
          <w:color w:val="000000"/>
        </w:rPr>
        <w:footnoteReference w:id="23"/>
      </w:r>
      <w:r w:rsidRPr="007C4E1D">
        <w:rPr>
          <w:color w:val="000000"/>
          <w:lang w:eastAsia="ar-SA"/>
        </w:rPr>
        <w:t xml:space="preserve"> Για την άσκηση της αιτήσεως κατατίθεται παράβολο, σύμφωνα με τα ειδικότερα οριζόμενα στο άρθ</w:t>
      </w:r>
      <w:r>
        <w:rPr>
          <w:color w:val="000000"/>
          <w:lang w:eastAsia="ar-SA"/>
        </w:rPr>
        <w:t>ρο 372 παρ. 5 του Ν. 4412/2016.</w:t>
      </w:r>
    </w:p>
    <w:p w14:paraId="5ECFEAFE" w14:textId="77777777" w:rsidR="009E78A6" w:rsidRPr="007C4E1D" w:rsidRDefault="009E78A6" w:rsidP="009E78A6">
      <w:pPr>
        <w:widowControl w:val="0"/>
        <w:spacing w:before="120" w:line="240" w:lineRule="atLeast"/>
        <w:textAlignment w:val="baseline"/>
        <w:rPr>
          <w:color w:val="000000"/>
          <w:lang w:eastAsia="ar-SA"/>
        </w:rPr>
      </w:pPr>
      <w:r w:rsidRPr="007C4E1D">
        <w:rPr>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eastAsia="ar-SA"/>
        </w:rPr>
        <w:t>π.δ.</w:t>
      </w:r>
      <w:proofErr w:type="spellEnd"/>
      <w:r w:rsidRPr="007C4E1D">
        <w:rPr>
          <w:color w:val="000000"/>
          <w:lang w:eastAsia="ar-SA"/>
        </w:rPr>
        <w:t xml:space="preserve"> 18/1989. </w:t>
      </w:r>
    </w:p>
    <w:p w14:paraId="6976F840" w14:textId="77777777" w:rsidR="009E78A6" w:rsidRPr="007C4E1D" w:rsidRDefault="009E78A6" w:rsidP="009E78A6">
      <w:pPr>
        <w:widowControl w:val="0"/>
        <w:spacing w:before="120" w:line="240" w:lineRule="atLeast"/>
        <w:textAlignment w:val="baseline"/>
        <w:rPr>
          <w:color w:val="000000"/>
          <w:lang w:eastAsia="ar-SA"/>
        </w:rPr>
      </w:pPr>
      <w:r w:rsidRPr="007C4E1D">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41E9142" w14:textId="77777777" w:rsidR="009E78A6" w:rsidRDefault="009E78A6" w:rsidP="009E78A6">
      <w:pPr>
        <w:rPr>
          <w:color w:val="000000"/>
          <w:lang w:eastAsia="ar-SA"/>
        </w:rPr>
      </w:pPr>
      <w:r w:rsidRPr="007C4E1D">
        <w:rPr>
          <w:color w:val="000000"/>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eastAsia="ar-SA"/>
        </w:rPr>
        <w:t>π.δ.</w:t>
      </w:r>
      <w:proofErr w:type="spellEnd"/>
      <w:r w:rsidRPr="007C4E1D">
        <w:rPr>
          <w:color w:val="000000"/>
          <w:lang w:eastAsia="ar-SA"/>
        </w:rPr>
        <w:t xml:space="preserve"> 18/1989.</w:t>
      </w:r>
    </w:p>
    <w:p w14:paraId="73B75AEE" w14:textId="77777777" w:rsidR="009E78A6" w:rsidRPr="00603221" w:rsidRDefault="009E78A6" w:rsidP="009E78A6">
      <w:pPr>
        <w:spacing w:after="0"/>
        <w:jc w:val="left"/>
      </w:pPr>
      <w:r w:rsidRPr="00603221">
        <w:br w:type="page"/>
      </w:r>
    </w:p>
    <w:p w14:paraId="5C284103" w14:textId="77777777" w:rsidR="009E78A6" w:rsidRPr="00603221" w:rsidRDefault="009E78A6" w:rsidP="009E78A6"/>
    <w:p w14:paraId="0F53074E" w14:textId="77777777" w:rsidR="009E78A6" w:rsidRPr="00603221" w:rsidRDefault="009E78A6" w:rsidP="00764BB8">
      <w:pPr>
        <w:pStyle w:val="20"/>
        <w:rPr>
          <w:rFonts w:cs="Tahoma"/>
          <w:lang w:val="el-GR"/>
        </w:rPr>
      </w:pPr>
      <w:r w:rsidRPr="00603221">
        <w:rPr>
          <w:rFonts w:cs="Tahoma"/>
          <w:lang w:val="el-GR"/>
        </w:rPr>
        <w:tab/>
      </w:r>
      <w:bookmarkStart w:id="396" w:name="_Toc97194317"/>
      <w:bookmarkStart w:id="397" w:name="_Toc97194449"/>
      <w:bookmarkStart w:id="398" w:name="_Toc159581404"/>
      <w:bookmarkStart w:id="399" w:name="_Toc164778689"/>
      <w:r w:rsidRPr="00603221">
        <w:rPr>
          <w:rFonts w:cs="Tahoma"/>
          <w:lang w:val="el-GR"/>
        </w:rPr>
        <w:t>Ματαίωση Διαδικασίας</w:t>
      </w:r>
      <w:bookmarkEnd w:id="396"/>
      <w:bookmarkEnd w:id="397"/>
      <w:bookmarkEnd w:id="398"/>
      <w:bookmarkEnd w:id="399"/>
    </w:p>
    <w:p w14:paraId="7F4BEE6F" w14:textId="77777777" w:rsidR="009E78A6" w:rsidRDefault="009E78A6" w:rsidP="009E78A6">
      <w:r>
        <w:t xml:space="preserve">Η αναθέτουσα αρχή ματαιώνει ή δύναται να ματαιώσει εν </w:t>
      </w:r>
      <w:proofErr w:type="spellStart"/>
      <w:r>
        <w:t>όλω</w:t>
      </w:r>
      <w:proofErr w:type="spellEnd"/>
      <w: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F0713E2" w14:textId="77777777" w:rsidR="009E78A6" w:rsidRDefault="009E78A6" w:rsidP="009E78A6">
      <w:r>
        <w:t xml:space="preserve">Ειδικότερα, η αναθέτουσα αρχή ματαιώνει τη διαδικασία </w:t>
      </w:r>
      <w:r w:rsidRPr="007515FD">
        <w:t xml:space="preserve">σύναψης </w:t>
      </w:r>
      <w:r>
        <w:t>όταν αυτή αποβεί</w:t>
      </w:r>
      <w:r w:rsidRPr="007515FD">
        <w:t xml:space="preserve"> άγονη είτε λόγω μη</w:t>
      </w:r>
      <w:r>
        <w:t xml:space="preserve"> </w:t>
      </w:r>
      <w:r w:rsidRPr="007515FD">
        <w:t>υποβολής προσφοράς είτε λόγω απόρριψης όλων των</w:t>
      </w:r>
      <w:r>
        <w:t xml:space="preserve"> </w:t>
      </w:r>
      <w:r w:rsidRPr="007515FD">
        <w:t>προσφορών</w:t>
      </w:r>
      <w:r>
        <w:t xml:space="preserve">, καθώς και </w:t>
      </w:r>
      <w:r w:rsidRPr="007515FD">
        <w:t>στην περίπτωση του δευτέρου εδαφίου της παρ. 7 του</w:t>
      </w:r>
      <w:r>
        <w:t xml:space="preserve"> </w:t>
      </w:r>
      <w:r w:rsidRPr="007515FD">
        <w:t>άρθρου 105, περί κατακύρωσης και σύναψης σύμβασης</w:t>
      </w:r>
      <w:r>
        <w:t>.</w:t>
      </w:r>
    </w:p>
    <w:p w14:paraId="6D928CCE" w14:textId="77777777" w:rsidR="009E78A6" w:rsidRDefault="009E78A6" w:rsidP="009E78A6">
      <w:r>
        <w:t xml:space="preserve">Επίσης μπορεί να ματαιώσει τη διαδικασία: </w:t>
      </w:r>
      <w:r w:rsidRPr="007515FD">
        <w:t>α) λόγω παράτυπης διεξαγωγής της διαδικασίας ανά</w:t>
      </w:r>
      <w:r>
        <w:t xml:space="preserve">θεσης, εκτός εάν μπορεί να θεραπεύσει το </w:t>
      </w:r>
      <w:r w:rsidRPr="00C41D65">
        <w:t xml:space="preserve">σφάλμα ή </w:t>
      </w:r>
      <w:r>
        <w:t>την</w:t>
      </w:r>
      <w:r w:rsidRPr="00C41D65">
        <w:t xml:space="preserve"> παράλειψη</w:t>
      </w:r>
      <w:r>
        <w:t xml:space="preserve"> σύμφωνα με την παρ. 3 του άρθρου 106</w:t>
      </w:r>
      <w:r w:rsidRPr="007515FD">
        <w:t xml:space="preserve"> </w:t>
      </w:r>
      <w:r>
        <w:t xml:space="preserve">, </w:t>
      </w:r>
      <w:r w:rsidRPr="007515FD">
        <w:t>β) αν οι οικονομικές</w:t>
      </w:r>
      <w:r>
        <w:t xml:space="preserve"> και τεχνικές παράμετροι που σχε</w:t>
      </w:r>
      <w:r w:rsidRPr="007515FD">
        <w:t>τίζονται με τη διαδικασία ανάθεσης άλλαξαν ουσιωδώς</w:t>
      </w:r>
      <w:r>
        <w:t xml:space="preserve"> </w:t>
      </w:r>
      <w:r w:rsidRPr="007515FD">
        <w:t>και η εκτέλεση του συμβατικού αντικειμένου δεν ενδιαφέρει πλέον την αναθέτουσα αρχή ή τον φορέα για τον</w:t>
      </w:r>
      <w:r>
        <w:t xml:space="preserve"> </w:t>
      </w:r>
      <w:r w:rsidRPr="007515FD">
        <w:t>οποίο προορίζεται το υπό ανάθεση αντικείμενο</w:t>
      </w:r>
      <w:r>
        <w:t xml:space="preserve">, </w:t>
      </w:r>
      <w:r w:rsidRPr="00C41D65">
        <w:t>γ) αν λόγω ανωτέρας βίας, δεν είναι δυνατή η κανονική</w:t>
      </w:r>
      <w:r>
        <w:t xml:space="preserve"> </w:t>
      </w:r>
      <w:r w:rsidRPr="00C41D65">
        <w:t>εκτέλεση της σύμβασης,</w:t>
      </w:r>
      <w:r>
        <w:t xml:space="preserve"> </w:t>
      </w:r>
      <w:r w:rsidRPr="00C41D65">
        <w:t>δ) αν η επιλεγείσα προσφορά κριθεί ως μη συμφέρουσα από οικονομική άποψη,</w:t>
      </w:r>
      <w:r>
        <w:t xml:space="preserve"> </w:t>
      </w:r>
      <w:r w:rsidRPr="00C41D65">
        <w:t>ε) στην περίπτωση των παρ. 3 και 4 του άρθρου 97,</w:t>
      </w:r>
      <w:r>
        <w:t xml:space="preserve"> </w:t>
      </w:r>
      <w:r w:rsidRPr="00C41D65">
        <w:t>περί χρόνου ισχύος προσφορών,</w:t>
      </w:r>
      <w:r>
        <w:t xml:space="preserve"> </w:t>
      </w:r>
      <w:proofErr w:type="spellStart"/>
      <w:r w:rsidRPr="00C41D65">
        <w:t>στ</w:t>
      </w:r>
      <w:proofErr w:type="spellEnd"/>
      <w:r w:rsidRPr="00C41D65">
        <w:t>) για άλλους επιτακτικούς λόγους δημοσίου συμφέροντος, όπως ιδίως, δημόσιας υγείας ή προστασίας</w:t>
      </w:r>
      <w:r>
        <w:t xml:space="preserve"> </w:t>
      </w:r>
      <w:r w:rsidRPr="00C41D65">
        <w:t>του περιβάλλοντος.</w:t>
      </w:r>
    </w:p>
    <w:p w14:paraId="2A30B485" w14:textId="77777777" w:rsidR="009E78A6" w:rsidRPr="00603221" w:rsidRDefault="009E78A6" w:rsidP="009E78A6"/>
    <w:p w14:paraId="298A2B8F" w14:textId="77777777" w:rsidR="009E78A6" w:rsidRPr="00603221" w:rsidRDefault="009E78A6" w:rsidP="00764BB8">
      <w:pPr>
        <w:pStyle w:val="1"/>
      </w:pPr>
      <w:bookmarkStart w:id="400" w:name="_Toc97194450"/>
      <w:bookmarkStart w:id="401" w:name="_Toc159581405"/>
      <w:bookmarkStart w:id="402" w:name="_Toc164778690"/>
      <w:r w:rsidRPr="00603221">
        <w:lastRenderedPageBreak/>
        <w:t>ΟΡΟΙ ΕΚΤΕΛΕΣΗΣ ΤΗΣ ΣΥΜΒΑΣΗΣ</w:t>
      </w:r>
      <w:bookmarkEnd w:id="400"/>
      <w:bookmarkEnd w:id="401"/>
      <w:bookmarkEnd w:id="402"/>
      <w:r w:rsidRPr="00603221">
        <w:t xml:space="preserve"> </w:t>
      </w:r>
    </w:p>
    <w:p w14:paraId="34B5CD3D" w14:textId="77777777" w:rsidR="009E78A6" w:rsidRPr="00603221" w:rsidRDefault="009E78A6" w:rsidP="00764BB8">
      <w:pPr>
        <w:pStyle w:val="20"/>
        <w:rPr>
          <w:rFonts w:cs="Tahoma"/>
          <w:lang w:val="el-GR"/>
        </w:rPr>
      </w:pPr>
      <w:r w:rsidRPr="00603221">
        <w:rPr>
          <w:rFonts w:cs="Tahoma"/>
          <w:lang w:val="el-GR"/>
        </w:rPr>
        <w:tab/>
      </w:r>
      <w:bookmarkStart w:id="403" w:name="_Ref496542746"/>
      <w:bookmarkStart w:id="404" w:name="_Toc97194318"/>
      <w:bookmarkStart w:id="405" w:name="_Toc97194451"/>
      <w:bookmarkStart w:id="406" w:name="_Toc159581406"/>
      <w:bookmarkStart w:id="407" w:name="_Toc164778691"/>
      <w:r w:rsidRPr="00603221">
        <w:rPr>
          <w:rFonts w:cs="Tahoma"/>
          <w:lang w:val="el-GR"/>
        </w:rPr>
        <w:t xml:space="preserve">Εγγυήσεις (καλής εκτέλεσης, προκαταβολής, </w:t>
      </w:r>
      <w:bookmarkStart w:id="408" w:name="_Hlk55903790"/>
      <w:r w:rsidRPr="00603221">
        <w:rPr>
          <w:rFonts w:cs="Tahoma"/>
          <w:lang w:val="el-GR"/>
        </w:rPr>
        <w:t>καλής λειτουργίας</w:t>
      </w:r>
      <w:bookmarkEnd w:id="408"/>
      <w:r w:rsidRPr="00603221">
        <w:rPr>
          <w:rFonts w:cs="Tahoma"/>
          <w:lang w:val="el-GR"/>
        </w:rPr>
        <w:t>)</w:t>
      </w:r>
      <w:bookmarkEnd w:id="403"/>
      <w:bookmarkEnd w:id="404"/>
      <w:bookmarkEnd w:id="405"/>
      <w:bookmarkEnd w:id="406"/>
      <w:bookmarkEnd w:id="407"/>
    </w:p>
    <w:p w14:paraId="3D8F7128" w14:textId="77777777" w:rsidR="009E78A6" w:rsidRPr="001055FB" w:rsidRDefault="009E78A6" w:rsidP="009E78A6">
      <w:pPr>
        <w:rPr>
          <w:b/>
          <w:bCs/>
        </w:rPr>
      </w:pPr>
      <w:r w:rsidRPr="001055FB">
        <w:rPr>
          <w:b/>
          <w:bCs/>
        </w:rPr>
        <w:t xml:space="preserve">Εγγύηση καλής εκτέλεσης και εγγύηση προκαταβολής : </w:t>
      </w:r>
    </w:p>
    <w:p w14:paraId="42F4D6C2" w14:textId="579607FF" w:rsidR="009E78A6" w:rsidRPr="00603221" w:rsidRDefault="009E78A6" w:rsidP="009E78A6">
      <w:pPr>
        <w:rPr>
          <w:i/>
          <w:color w:val="5B9BD5"/>
          <w:lang w:eastAsia="el-GR"/>
        </w:rPr>
      </w:pPr>
      <w:r w:rsidRPr="00603221">
        <w:t xml:space="preserve">Για την υπογραφή της σύμβασης απαιτείται η παροχή εγγύησης καλής εκτέλεσης, σύμφωνα με το άρθρο 72 παρ. </w:t>
      </w:r>
      <w:r w:rsidRPr="001055FB">
        <w:t>4</w:t>
      </w:r>
      <w:r w:rsidRPr="00603221">
        <w:t xml:space="preserve"> του ν. 4412/2016, το ύψος της οποίας ανέρχεται σε ποσοστό </w:t>
      </w:r>
      <w:r>
        <w:t>4</w:t>
      </w:r>
      <w:r w:rsidRPr="00603221">
        <w:t xml:space="preserve">% επί της </w:t>
      </w:r>
      <w:r>
        <w:t xml:space="preserve">εκτιμώμενης </w:t>
      </w:r>
      <w:r w:rsidRPr="00603221">
        <w:t xml:space="preserve">αξίας της σύμβασης, </w:t>
      </w:r>
      <w:r>
        <w:t>μη συμπεριλαμβανομένου</w:t>
      </w:r>
      <w:r w:rsidRPr="00F850FF">
        <w:t xml:space="preserve"> </w:t>
      </w:r>
      <w:r w:rsidRPr="00603221">
        <w:t>ΦΠΑ</w:t>
      </w:r>
      <w:r>
        <w:t xml:space="preserve"> και των δικαιωμάτων προαίρεσης</w:t>
      </w:r>
      <w:r w:rsidRPr="00603221">
        <w:t xml:space="preserve">, με χρόνο ισχύος </w:t>
      </w:r>
      <w:r w:rsidR="001F679E">
        <w:t xml:space="preserve">είκοσι οκτώ (28) μήνες </w:t>
      </w:r>
      <w:r w:rsidRPr="00603221">
        <w:t xml:space="preserve">και </w:t>
      </w:r>
      <w:r>
        <w:t xml:space="preserve">η οποία </w:t>
      </w:r>
      <w:r w:rsidRPr="00603221">
        <w:t xml:space="preserve">κατατίθεται </w:t>
      </w:r>
      <w:r w:rsidRPr="00841073">
        <w:t>μέχρι και την υπογραφή του συμφωνητικού</w:t>
      </w:r>
      <w:bookmarkStart w:id="409" w:name="_Hlk494198985"/>
      <w:r>
        <w:t>.</w:t>
      </w:r>
    </w:p>
    <w:bookmarkEnd w:id="409"/>
    <w:p w14:paraId="45DFB867" w14:textId="207A941D" w:rsidR="009E78A6" w:rsidRDefault="009E78A6" w:rsidP="00343716">
      <w:r w:rsidRPr="00603221">
        <w:t xml:space="preserve">Η εγγύηση καλής εκτέλεσης, προκειμένου να γίνει αποδεκτή , πρέπει να περιλαμβάνει κατ' ελάχιστον </w:t>
      </w:r>
      <w:r>
        <w:t xml:space="preserve">κατ' ελάχιστον τα αναφερόμενα στην παρ. 12 του άρθρου 72 του ν. 4412/2016 στοιχεία, πλην αυτού της περ. η (βλ. </w:t>
      </w:r>
      <w:r w:rsidRPr="00603221">
        <w:t xml:space="preserve">παράγραφο </w:t>
      </w:r>
      <w:r w:rsidRPr="00603221">
        <w:fldChar w:fldCharType="begin"/>
      </w:r>
      <w:r w:rsidRPr="00603221">
        <w:instrText xml:space="preserve"> REF _Ref496625091 \r \h </w:instrText>
      </w:r>
      <w:r w:rsidRPr="006719D5">
        <w:instrText xml:space="preserve"> \* MERGEFORMAT </w:instrText>
      </w:r>
      <w:r w:rsidRPr="00603221">
        <w:fldChar w:fldCharType="separate"/>
      </w:r>
      <w:r w:rsidR="00C47D40">
        <w:rPr>
          <w:cs/>
        </w:rPr>
        <w:t>‎</w:t>
      </w:r>
      <w:r w:rsidR="00C47D40">
        <w:t>2.1.6</w:t>
      </w:r>
      <w:r w:rsidRPr="00603221">
        <w:fldChar w:fldCharType="end"/>
      </w:r>
      <w:r w:rsidRPr="00603221">
        <w:t xml:space="preserve"> της παρούσας</w:t>
      </w:r>
      <w:r>
        <w:t>)</w:t>
      </w:r>
      <w:r w:rsidRPr="00921D35">
        <w:t xml:space="preserve"> </w:t>
      </w:r>
      <w:r>
        <w:t xml:space="preserve">και, επιπλέον, τον τίτλο και τον αριθμό της σχετικής σύμβασης, εφόσον ο τελευταίος είναι γνωστός </w:t>
      </w:r>
      <w:r w:rsidRPr="00603221">
        <w:t>σύμφων</w:t>
      </w:r>
      <w:r>
        <w:t>α</w:t>
      </w:r>
      <w:r w:rsidRPr="00603221">
        <w:t xml:space="preserve"> με το αντίστοιχο υπόδειγμα που περιλαμβάνεται στο </w:t>
      </w:r>
      <w:r w:rsidR="00CE1F8F" w:rsidRPr="7AB4F05F">
        <w:t xml:space="preserve">ΠΑΡΑΡΤΗΜΑ </w:t>
      </w:r>
      <w:r w:rsidR="00CE1F8F" w:rsidRPr="00603221">
        <w:t>VIII</w:t>
      </w:r>
      <w:r w:rsidR="00CE1F8F" w:rsidRPr="7AB4F05F">
        <w:t xml:space="preserve"> – Υποδείγματα Εγγυητικών Επιστολών</w:t>
      </w:r>
      <w:r w:rsidRPr="00603221">
        <w:t xml:space="preserve"> της Διακήρυξης και τα οριζόμενα στο άρθρο 72 του ν. 4412/2016.</w:t>
      </w:r>
    </w:p>
    <w:p w14:paraId="32B21EC9" w14:textId="77777777" w:rsidR="009E78A6" w:rsidRDefault="009E78A6" w:rsidP="009E78A6">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7653D6EA" w14:textId="77777777" w:rsidR="009E78A6" w:rsidRDefault="009E78A6" w:rsidP="009E78A6">
      <w: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968BD4E" w14:textId="63CDD1A8" w:rsidR="009E78A6" w:rsidRDefault="009E78A6" w:rsidP="00343716">
      <w:r>
        <w:t xml:space="preserve">Στην περίπτωση χορήγησης προκαταβολής, σύμφωνα με την παράγραφο </w:t>
      </w:r>
      <w:r>
        <w:fldChar w:fldCharType="begin"/>
      </w:r>
      <w:r>
        <w:instrText xml:space="preserve"> REF _Ref496607306 \r \h </w:instrText>
      </w:r>
      <w:r>
        <w:fldChar w:fldCharType="separate"/>
      </w:r>
      <w:r w:rsidR="00C47D40">
        <w:rPr>
          <w:cs/>
        </w:rPr>
        <w:t>‎</w:t>
      </w:r>
      <w:r w:rsidR="00C47D40">
        <w:t>5.1</w:t>
      </w:r>
      <w:r>
        <w:fldChar w:fldCharType="end"/>
      </w:r>
      <w: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CE1F8F" w:rsidRPr="7AB4F05F">
        <w:t xml:space="preserve">ΠΑΡΑΡΤΗΜΑ </w:t>
      </w:r>
      <w:r w:rsidR="00CE1F8F" w:rsidRPr="00603221">
        <w:t>VIII</w:t>
      </w:r>
      <w:r w:rsidR="00CE1F8F" w:rsidRPr="7AB4F05F">
        <w:t xml:space="preserve"> – Υποδείγματα Εγγυητικών Επιστολών</w:t>
      </w:r>
      <w: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12331B33" w14:textId="77777777" w:rsidR="009E78A6" w:rsidRDefault="009E78A6" w:rsidP="009E78A6">
      <w: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DA74067" w14:textId="77777777" w:rsidR="009E78A6" w:rsidRDefault="009E78A6" w:rsidP="009E78A6">
      <w:r>
        <w:t xml:space="preserve">Η απόσβεση της προκαταβολής πραγματοποιείται </w:t>
      </w:r>
      <w:r w:rsidRPr="00BC50F5">
        <w:t xml:space="preserve">σύμφωνα με τα αναφερόμενα στην παρ. 5.1 </w:t>
      </w:r>
      <w:r>
        <w:t xml:space="preserve">Τρόπος Πληρωμής και η εγγύηση προκαταβολής επιστρέφεται μετά από την οριστική ποσοτική και ποιοτική παραλαβή των υπηρεσιών. </w:t>
      </w:r>
    </w:p>
    <w:p w14:paraId="245E9732" w14:textId="77777777" w:rsidR="009E78A6" w:rsidRDefault="009E78A6" w:rsidP="009E78A6">
      <w: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t>Αν οι υπηρεσίες είναι διαιρετ</w:t>
      </w:r>
      <w:r>
        <w:t>ές</w:t>
      </w:r>
      <w:r w:rsidRPr="001E32A7">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5BDB2298" w14:textId="77777777" w:rsidR="009E78A6" w:rsidRPr="00603221" w:rsidRDefault="009E78A6" w:rsidP="009E78A6">
      <w:pPr>
        <w:spacing w:line="276" w:lineRule="auto"/>
      </w:pPr>
      <w:r w:rsidRPr="001F679E">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r w:rsidRPr="00603221">
        <w:t xml:space="preserve"> </w:t>
      </w:r>
    </w:p>
    <w:p w14:paraId="00CAFB5D" w14:textId="77777777" w:rsidR="009E78A6" w:rsidRPr="000679D9" w:rsidRDefault="009E78A6" w:rsidP="009E78A6">
      <w:pPr>
        <w:spacing w:line="276" w:lineRule="auto"/>
        <w:rPr>
          <w:b/>
          <w:bCs/>
        </w:rPr>
      </w:pPr>
      <w:r w:rsidRPr="000679D9">
        <w:rPr>
          <w:b/>
          <w:bCs/>
        </w:rPr>
        <w:lastRenderedPageBreak/>
        <w:t>Εγγύηση καλής Λειτουργίας :</w:t>
      </w:r>
    </w:p>
    <w:p w14:paraId="0619BF9C" w14:textId="77777777" w:rsidR="009E78A6" w:rsidRPr="00603221" w:rsidRDefault="009E78A6" w:rsidP="009E78A6">
      <w:r w:rsidRPr="00603221">
        <w:t xml:space="preserve">Για την καλή λειτουργία του Έργου, μετά την οριστική παραλαβή του, ο Ανάδοχος υποχρεούται να καταθέσει </w:t>
      </w:r>
      <w:r w:rsidRPr="00603221">
        <w:rPr>
          <w:b/>
        </w:rPr>
        <w:t>Εγγυητική Επιστολή Καλής Λειτουργίας</w:t>
      </w:r>
      <w:r w:rsidRPr="00603221">
        <w:t xml:space="preserve"> (βλ</w:t>
      </w:r>
      <w:r w:rsidRPr="001F679E">
        <w:t>. ΠΑΡΑΡΤΗΜΑ VIII – Υποδείγματα Εγγυητικών Επιστολών), η αξία της οποίας</w:t>
      </w:r>
      <w:r w:rsidRPr="00603221">
        <w:t xml:space="preserve"> θα ανέρχεται </w:t>
      </w:r>
      <w:r w:rsidRPr="00C12ADD">
        <w:t xml:space="preserve">σε </w:t>
      </w:r>
      <w:r w:rsidRPr="00550D8B">
        <w:t>ποσοστό 2,5%</w:t>
      </w:r>
      <w:r w:rsidRPr="00603221">
        <w:t xml:space="preserve"> του συμβατικού τιμήματος μη συμπεριλαμβανομένου ΦΠΑ. </w:t>
      </w:r>
    </w:p>
    <w:p w14:paraId="24D86638" w14:textId="77777777" w:rsidR="009E78A6" w:rsidRPr="00603221" w:rsidRDefault="009E78A6" w:rsidP="009E78A6">
      <w:r w:rsidRPr="00603221">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CD62734" w14:textId="77777777" w:rsidR="009E78A6" w:rsidRPr="00603221" w:rsidRDefault="009E78A6" w:rsidP="009E78A6">
      <w:r w:rsidRPr="00603221">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EAABA90" w14:textId="77777777" w:rsidR="009E78A6" w:rsidRPr="00603221" w:rsidRDefault="009E78A6" w:rsidP="009E78A6">
      <w:pPr>
        <w:spacing w:line="276" w:lineRule="auto"/>
      </w:pPr>
    </w:p>
    <w:p w14:paraId="56C3FF24" w14:textId="77777777" w:rsidR="009E78A6" w:rsidRPr="00603221" w:rsidRDefault="009E78A6" w:rsidP="00764BB8">
      <w:pPr>
        <w:pStyle w:val="20"/>
        <w:rPr>
          <w:rFonts w:cs="Tahoma"/>
          <w:lang w:val="el-GR"/>
        </w:rPr>
      </w:pPr>
      <w:r w:rsidRPr="00603221">
        <w:rPr>
          <w:rFonts w:cs="Tahoma"/>
          <w:lang w:val="el-GR"/>
        </w:rPr>
        <w:tab/>
      </w:r>
      <w:bookmarkStart w:id="410" w:name="_Toc97194319"/>
      <w:bookmarkStart w:id="411" w:name="_Toc97194452"/>
      <w:bookmarkStart w:id="412" w:name="_Toc159581407"/>
      <w:bookmarkStart w:id="413" w:name="_Toc164778692"/>
      <w:r w:rsidRPr="00603221">
        <w:rPr>
          <w:rFonts w:cs="Tahoma"/>
          <w:lang w:val="el-GR"/>
        </w:rPr>
        <w:t>Συμβατικό πλαίσιο – Εφαρμοστέα νομοθεσία</w:t>
      </w:r>
      <w:bookmarkEnd w:id="410"/>
      <w:bookmarkEnd w:id="411"/>
      <w:bookmarkEnd w:id="412"/>
      <w:bookmarkEnd w:id="413"/>
    </w:p>
    <w:p w14:paraId="381FDB8D" w14:textId="77777777" w:rsidR="009E78A6" w:rsidRPr="00603221" w:rsidRDefault="009E78A6" w:rsidP="009E78A6">
      <w:r w:rsidRPr="00603221">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9367109" w14:textId="77777777" w:rsidR="009E78A6" w:rsidRPr="00603221" w:rsidRDefault="009E78A6" w:rsidP="00764BB8">
      <w:pPr>
        <w:pStyle w:val="20"/>
        <w:rPr>
          <w:rFonts w:cs="Tahoma"/>
          <w:lang w:val="el-GR"/>
        </w:rPr>
      </w:pPr>
      <w:r w:rsidRPr="00603221">
        <w:rPr>
          <w:rFonts w:cs="Tahoma"/>
          <w:lang w:val="el-GR"/>
        </w:rPr>
        <w:tab/>
      </w:r>
      <w:bookmarkStart w:id="414" w:name="_Ref89075849"/>
      <w:bookmarkStart w:id="415" w:name="_Toc97194320"/>
      <w:bookmarkStart w:id="416" w:name="_Toc97194453"/>
      <w:bookmarkStart w:id="417" w:name="_Toc159581408"/>
      <w:bookmarkStart w:id="418" w:name="_Toc164778693"/>
      <w:r w:rsidRPr="00603221">
        <w:rPr>
          <w:rFonts w:cs="Tahoma"/>
          <w:lang w:val="el-GR"/>
        </w:rPr>
        <w:t>Όροι εκτέλεσης της σύμβασης</w:t>
      </w:r>
      <w:bookmarkEnd w:id="414"/>
      <w:bookmarkEnd w:id="415"/>
      <w:bookmarkEnd w:id="416"/>
      <w:bookmarkEnd w:id="417"/>
      <w:bookmarkEnd w:id="418"/>
    </w:p>
    <w:p w14:paraId="789B44AD" w14:textId="77777777" w:rsidR="009E78A6" w:rsidRPr="00603221" w:rsidRDefault="009E78A6" w:rsidP="009E78A6">
      <w:r w:rsidRPr="00603221">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t>δικαίου</w:t>
      </w:r>
      <w:r w:rsidRPr="00603221">
        <w:t xml:space="preserve">, οι οποίες απαριθμούνται στο Παράρτημα Χ του Προσαρτήματος Α του ν. 4412/2016. </w:t>
      </w:r>
    </w:p>
    <w:p w14:paraId="77A69BF4" w14:textId="77777777" w:rsidR="009E78A6" w:rsidRPr="00603221" w:rsidRDefault="009E78A6" w:rsidP="009E78A6">
      <w:r w:rsidRPr="00603221">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B915876" w14:textId="77777777" w:rsidR="009E78A6" w:rsidRPr="00B825C3" w:rsidRDefault="009E78A6" w:rsidP="009E78A6">
      <w:pPr>
        <w:rPr>
          <w:rFonts w:eastAsia="Calibri"/>
        </w:rPr>
      </w:pPr>
      <w:r w:rsidRPr="00B825C3">
        <w:rPr>
          <w:rFonts w:eastAsia="Calibri"/>
        </w:rPr>
        <w:t xml:space="preserve">Ο ανάδοχος δεσμεύεται ότι: </w:t>
      </w:r>
    </w:p>
    <w:p w14:paraId="41FB84D4" w14:textId="77777777" w:rsidR="009E78A6" w:rsidRPr="00DD50E7" w:rsidRDefault="009E78A6" w:rsidP="009E78A6">
      <w:pPr>
        <w:rPr>
          <w:rFonts w:eastAsia="Calibri"/>
        </w:rPr>
      </w:pPr>
      <w:r w:rsidRPr="00DD50E7">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9238A76" w14:textId="77777777" w:rsidR="009E78A6" w:rsidRPr="00DD50E7" w:rsidRDefault="009E78A6" w:rsidP="009E78A6">
      <w:pPr>
        <w:rPr>
          <w:rFonts w:eastAsia="Calibri"/>
        </w:rPr>
      </w:pPr>
      <w:r w:rsidRPr="00DD50E7">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rPr>
        <w:t>νομίμων</w:t>
      </w:r>
      <w:proofErr w:type="spellEnd"/>
      <w:r w:rsidRPr="00DD50E7">
        <w:rPr>
          <w:rFonts w:eastAsia="Calibri"/>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rPr>
        <w:t xml:space="preserve"> </w:t>
      </w:r>
      <w:r w:rsidRPr="00DD50E7">
        <w:rPr>
          <w:rFonts w:eastAsia="Calibri"/>
        </w:rPr>
        <w:t xml:space="preserve">. </w:t>
      </w:r>
    </w:p>
    <w:p w14:paraId="1383BBB8" w14:textId="77777777" w:rsidR="009E78A6" w:rsidRDefault="009E78A6" w:rsidP="009E78A6">
      <w:pPr>
        <w:rPr>
          <w:rFonts w:eastAsia="Calibri"/>
        </w:rPr>
      </w:pPr>
      <w:r w:rsidRPr="00DD50E7">
        <w:rPr>
          <w:rFonts w:eastAsia="Calibri"/>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FC53612" w14:textId="77777777" w:rsidR="009E78A6" w:rsidRPr="00DD50E7" w:rsidRDefault="009E78A6" w:rsidP="009E78A6">
      <w:pPr>
        <w:rPr>
          <w:rFonts w:eastAsia="Calibri"/>
        </w:rPr>
      </w:pPr>
      <w:bookmarkStart w:id="419" w:name="_Hlk118481772"/>
      <w:r w:rsidRPr="003B1C19">
        <w:t xml:space="preserve">Οι υποχρεώσεις και οι απαγορεύσεις της ρήτρας αυτής ισχύουν, </w:t>
      </w:r>
      <w:r>
        <w:t xml:space="preserve">και στην περίπτωση που </w:t>
      </w:r>
      <w:r w:rsidRPr="003B1C19">
        <w:t>ο ανάδοχος είναι ένωση, για όλα τα μέλη της ένωσης, καθώς και για τους υπεργολάβους που χρησιμοποιεί.</w:t>
      </w:r>
      <w:r w:rsidRPr="00AE326F">
        <w:t xml:space="preserve"> </w:t>
      </w:r>
      <w:r>
        <w:t xml:space="preserve">Ο ανάδοχος όλα τα </w:t>
      </w:r>
      <w:r w:rsidRPr="001F679E">
        <w:t xml:space="preserve">μέλη της ένωσης και τυχόν υπεργολάβοι δεσμεύονται ότι θα τηρούν τους όρους που περιγράφονται στο </w:t>
      </w:r>
      <w:r w:rsidRPr="001F679E">
        <w:rPr>
          <w:cs/>
        </w:rPr>
        <w:t>‎‎</w:t>
      </w:r>
      <w:r w:rsidRPr="001F679E">
        <w:t>ΠΑΡΑΡΤΗΜΑ X – Ρήτρα Ακεραιότητας</w:t>
      </w:r>
      <w:r>
        <w:t xml:space="preserve"> </w:t>
      </w:r>
      <w:r>
        <w:rPr>
          <w:rFonts w:hint="cs"/>
          <w:cs/>
        </w:rPr>
        <w:t>η οποία θα περιληφθεί στη σύμβαση</w:t>
      </w:r>
      <w:bookmarkEnd w:id="419"/>
      <w:r>
        <w:rPr>
          <w:rFonts w:hint="cs"/>
          <w:cs/>
        </w:rPr>
        <w:t>.</w:t>
      </w:r>
    </w:p>
    <w:p w14:paraId="0BB81B2C" w14:textId="77777777" w:rsidR="009E78A6" w:rsidRPr="00603221" w:rsidRDefault="009E78A6" w:rsidP="009E78A6">
      <w:r w:rsidRPr="006A67B9">
        <w:lastRenderedPageBreak/>
        <w:t>Κατά την εκτέλεση</w:t>
      </w:r>
      <w:r w:rsidRPr="00603221">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603221">
        <w:t>όλω</w:t>
      </w:r>
      <w:proofErr w:type="spellEnd"/>
      <w:r w:rsidRPr="00603221">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603221">
        <w:t>όλω</w:t>
      </w:r>
      <w:proofErr w:type="spellEnd"/>
      <w:r w:rsidRPr="00603221">
        <w:t xml:space="preserve"> ή εν μέρει υπέρ της Τράπεζας το εκχωρούμενο τίμημα η Αναθέτουσα Αρχή δεν έχει καμία ευθύνη έναντι της </w:t>
      </w:r>
      <w:proofErr w:type="spellStart"/>
      <w:r w:rsidRPr="00603221">
        <w:t>εκδοχέως</w:t>
      </w:r>
      <w:proofErr w:type="spellEnd"/>
      <w:r w:rsidRPr="00603221">
        <w:t xml:space="preserve"> Τράπεζας.</w:t>
      </w:r>
    </w:p>
    <w:p w14:paraId="30F7172A" w14:textId="77777777" w:rsidR="009E78A6" w:rsidRPr="00603221" w:rsidRDefault="009E78A6" w:rsidP="009E78A6">
      <w:pPr>
        <w:spacing w:after="200" w:line="276" w:lineRule="auto"/>
      </w:pPr>
      <w:r w:rsidRPr="00603221">
        <w:t>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w:t>
      </w:r>
      <w:r>
        <w:t xml:space="preserve"> </w:t>
      </w:r>
      <w:r w:rsidRPr="00603221">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Pr="009D5173">
        <w:t xml:space="preserve">το οποίο </w:t>
      </w:r>
      <w:r>
        <w:t xml:space="preserve">θα </w:t>
      </w:r>
      <w:r w:rsidRPr="009D5173">
        <w:t xml:space="preserve">πληροί τους όρους της </w:t>
      </w:r>
      <w:r>
        <w:t xml:space="preserve">παρ. 2.2.6 της </w:t>
      </w:r>
      <w:r w:rsidRPr="009D5173">
        <w:t xml:space="preserve">διακήρυξης και </w:t>
      </w:r>
      <w:r>
        <w:t xml:space="preserve">θα </w:t>
      </w:r>
      <w:r w:rsidRPr="009D5173">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603221">
        <w:t xml:space="preserve">. Ο Ανάδοχος υποχρεούται να ειδοποιήσει την </w:t>
      </w:r>
      <w:proofErr w:type="spellStart"/>
      <w:r w:rsidRPr="003329FF">
        <w:rPr>
          <w:bCs/>
        </w:rPr>
        <w:t>ΚτΠ</w:t>
      </w:r>
      <w:proofErr w:type="spellEnd"/>
      <w:r w:rsidRPr="003329FF">
        <w:rPr>
          <w:bCs/>
        </w:rPr>
        <w:t xml:space="preserve"> </w:t>
      </w:r>
      <w:r>
        <w:rPr>
          <w:bCs/>
        </w:rPr>
        <w:t>Μ.</w:t>
      </w:r>
      <w:r w:rsidRPr="003329FF">
        <w:rPr>
          <w:bCs/>
        </w:rPr>
        <w:t>Α.Ε.</w:t>
      </w:r>
      <w:r w:rsidRPr="00C9790A">
        <w:rPr>
          <w:bCs/>
        </w:rPr>
        <w:t xml:space="preserve"> εγγράφως </w:t>
      </w:r>
      <w:r w:rsidRPr="003329FF">
        <w:rPr>
          <w:bCs/>
        </w:rPr>
        <w:t>δεκαπέντε (15)</w:t>
      </w:r>
      <w:r w:rsidRPr="00C9790A">
        <w:rPr>
          <w:bCs/>
        </w:rPr>
        <w:t xml:space="preserve"> </w:t>
      </w:r>
      <w:r w:rsidRPr="00603221">
        <w:t xml:space="preserve">ημέρες πριν από την αντικατάσταση. </w:t>
      </w:r>
    </w:p>
    <w:p w14:paraId="1240783C" w14:textId="77777777" w:rsidR="009E78A6" w:rsidRDefault="009E78A6" w:rsidP="009E78A6">
      <w:pPr>
        <w:spacing w:after="200" w:line="276" w:lineRule="auto"/>
      </w:pPr>
      <w:r w:rsidRPr="00603221">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t>αποχωρήσαντες</w:t>
      </w:r>
      <w:proofErr w:type="spellEnd"/>
      <w:r w:rsidRPr="00603221">
        <w:t xml:space="preserve"> συνεργάτες, με άλλα πρόσωπα που θα διαθέτουν τουλάχιστον ίση εμπειρία και ίσα προσόντα με τα αντικαθιστάμενα.</w:t>
      </w:r>
    </w:p>
    <w:p w14:paraId="5272AE17" w14:textId="3B4B8579" w:rsidR="00BF7747" w:rsidRPr="00603221" w:rsidRDefault="00BF7747" w:rsidP="009E78A6">
      <w:pPr>
        <w:spacing w:after="200" w:line="276" w:lineRule="auto"/>
      </w:pPr>
      <w:r w:rsidRPr="00BF7747">
        <w:t>Επιπλέον, κατόπιν αιτήματός του αναδόχου, κατά τη διάρκεια της εκτέλεσης του Έργου, δύναται μετά από έγκριση της Αναθέτουσας Αρχής να γίνει δεκτή η προσθήκη πρόσθετων μελών στην ομάδα έργου.</w:t>
      </w:r>
    </w:p>
    <w:p w14:paraId="4E513E55" w14:textId="77777777" w:rsidR="009E78A6" w:rsidRDefault="009E78A6" w:rsidP="009E78A6">
      <w:pPr>
        <w:spacing w:after="200" w:line="276" w:lineRule="auto"/>
      </w:pPr>
      <w:r w:rsidRPr="00603221">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t>λύεται</w:t>
      </w:r>
      <w:proofErr w:type="spellEnd"/>
      <w:r w:rsidRPr="00603221">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1DD126FC" w14:textId="77777777" w:rsidR="009E78A6" w:rsidRPr="00033BA0" w:rsidRDefault="009E78A6" w:rsidP="009E78A6">
      <w:r w:rsidRPr="00033BA0">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BD15ECB" w14:textId="77777777" w:rsidR="009E78A6" w:rsidRPr="00033BA0" w:rsidRDefault="009E78A6" w:rsidP="009E78A6">
      <w:r w:rsidRPr="00033BA0">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t>εργοδοτούμενους</w:t>
      </w:r>
      <w:proofErr w:type="spellEnd"/>
      <w:r w:rsidRPr="00033BA0">
        <w:t xml:space="preserve"> από αυτόν ή συνεργαζόμενους με αυτόν ασχολούνται άμεσα με το περιεχόμενο της Σύμβασης και την εκτέλεση του Αντικειμένου </w:t>
      </w:r>
    </w:p>
    <w:p w14:paraId="2A2E9C5D" w14:textId="77777777" w:rsidR="009E78A6" w:rsidRPr="00033BA0" w:rsidRDefault="009E78A6" w:rsidP="009E78A6">
      <w:r w:rsidRPr="00033BA0">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931771F" w14:textId="77777777" w:rsidR="009E78A6" w:rsidRPr="00033BA0" w:rsidRDefault="009E78A6" w:rsidP="009E78A6">
      <w:r w:rsidRPr="00033BA0">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9B3CA36" w14:textId="77777777" w:rsidR="009E78A6" w:rsidRPr="00033BA0" w:rsidRDefault="009E78A6" w:rsidP="009E78A6">
      <w:r w:rsidRPr="00033BA0">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1614D4F" w14:textId="77777777" w:rsidR="009E78A6" w:rsidRPr="00033BA0" w:rsidRDefault="009E78A6" w:rsidP="009E78A6">
      <w:r w:rsidRPr="00033BA0">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CDFCBC7" w14:textId="77777777" w:rsidR="009E78A6" w:rsidRPr="00033BA0" w:rsidRDefault="009E78A6" w:rsidP="009E78A6">
      <w:r w:rsidRPr="00033BA0">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09989B3" w14:textId="77777777" w:rsidR="009E78A6" w:rsidRPr="00033BA0" w:rsidRDefault="009E78A6" w:rsidP="009E78A6">
      <w:r w:rsidRPr="00033BA0">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D449454" w14:textId="77777777" w:rsidR="009E78A6" w:rsidRPr="00033BA0" w:rsidRDefault="009E78A6" w:rsidP="009E78A6">
      <w:r w:rsidRPr="00033BA0">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AFB67D4" w14:textId="77777777" w:rsidR="009E78A6" w:rsidRPr="00033BA0" w:rsidRDefault="009E78A6" w:rsidP="009E78A6">
      <w:r w:rsidRPr="00033BA0">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9CB2009" w14:textId="77777777" w:rsidR="009E78A6" w:rsidRPr="00033BA0" w:rsidRDefault="009E78A6" w:rsidP="009E78A6">
      <w:r w:rsidRPr="00033BA0">
        <w:t>Ειδικότερα :</w:t>
      </w:r>
    </w:p>
    <w:p w14:paraId="7098C1F3" w14:textId="77777777" w:rsidR="009E78A6" w:rsidRPr="00033BA0" w:rsidRDefault="009E78A6" w:rsidP="009E78A6">
      <w:r w:rsidRPr="00033BA0">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F556876" w14:textId="77777777" w:rsidR="009E78A6" w:rsidRPr="00033BA0" w:rsidRDefault="009E78A6" w:rsidP="009E78A6">
      <w:r w:rsidRPr="00033BA0">
        <w:t>β. Η</w:t>
      </w:r>
      <w:r>
        <w:t xml:space="preserve"> </w:t>
      </w:r>
      <w:r w:rsidRPr="00033BA0">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A9540F8" w14:textId="77777777" w:rsidR="009E78A6" w:rsidRPr="00033BA0" w:rsidRDefault="009E78A6" w:rsidP="009E78A6">
      <w:r w:rsidRPr="00033BA0">
        <w:lastRenderedPageBreak/>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t xml:space="preserve"> </w:t>
      </w:r>
      <w:r w:rsidRPr="00033BA0">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t xml:space="preserve"> </w:t>
      </w:r>
      <w:r w:rsidRPr="00033BA0">
        <w:t>Αποφάσεις ή Γνωμοδοτήσεις της Αρχής Προστασίας Δεδομένων Προσωπικού Χαρακτήρα - ΑΠΔΠΧ) και του Ευρωπαϊκού Συμβουλίου Προστασίας Δεδομένων.</w:t>
      </w:r>
      <w:r>
        <w:t xml:space="preserve"> </w:t>
      </w:r>
    </w:p>
    <w:p w14:paraId="4AEA5C95" w14:textId="77777777" w:rsidR="009E78A6" w:rsidRPr="00033BA0" w:rsidRDefault="009E78A6" w:rsidP="009E78A6">
      <w:r w:rsidRPr="00033BA0">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1BEEAEF3" w14:textId="77777777" w:rsidR="009E78A6" w:rsidRPr="00033BA0" w:rsidRDefault="009E78A6" w:rsidP="009E78A6">
      <w:r w:rsidRPr="00033BA0">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EBA6C8E" w14:textId="77777777" w:rsidR="009E78A6" w:rsidRPr="00603221" w:rsidRDefault="009E78A6" w:rsidP="009E78A6">
      <w:pPr>
        <w:spacing w:after="200" w:line="276" w:lineRule="auto"/>
      </w:pPr>
      <w:r w:rsidRPr="00033BA0">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w:t>
      </w:r>
      <w:proofErr w:type="spellStart"/>
      <w:r w:rsidRPr="00033BA0">
        <w:t>επικαιροποίησης</w:t>
      </w:r>
      <w:proofErr w:type="spellEnd"/>
      <w:r w:rsidRPr="00033BA0">
        <w:t xml:space="preserve">,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033BA0">
        <w:t>ΚτΠ</w:t>
      </w:r>
      <w:proofErr w:type="spellEnd"/>
      <w:r w:rsidRPr="00033BA0">
        <w:t xml:space="preserve"> </w:t>
      </w:r>
      <w:r>
        <w:t>Μ.</w:t>
      </w:r>
      <w:r w:rsidRPr="00033BA0">
        <w:t xml:space="preserve">Α.Ε. δύναται να αποδεχθεί, να τα προμηθεύσει αντί των </w:t>
      </w:r>
      <w:proofErr w:type="spellStart"/>
      <w:r w:rsidRPr="00033BA0">
        <w:t>προσφερθέντων</w:t>
      </w:r>
      <w:proofErr w:type="spellEnd"/>
      <w:r w:rsidRPr="00033BA0">
        <w:t>, με την προϋπόθεση ότι δεν επέρχεται οποιαδήποτε πρόσθετη οικονομική επιβάρυνση.</w:t>
      </w:r>
    </w:p>
    <w:p w14:paraId="40E359FB" w14:textId="77777777" w:rsidR="009E78A6" w:rsidRPr="00603221" w:rsidRDefault="009E78A6" w:rsidP="00764BB8">
      <w:pPr>
        <w:pStyle w:val="20"/>
        <w:rPr>
          <w:rFonts w:cs="Tahoma"/>
          <w:lang w:val="el-GR"/>
        </w:rPr>
      </w:pPr>
      <w:r w:rsidRPr="00603221">
        <w:rPr>
          <w:rFonts w:cs="Tahoma"/>
          <w:lang w:val="el-GR"/>
        </w:rPr>
        <w:tab/>
      </w:r>
      <w:bookmarkStart w:id="420" w:name="_Toc97194321"/>
      <w:bookmarkStart w:id="421" w:name="_Toc97194454"/>
      <w:bookmarkStart w:id="422" w:name="_Toc159581409"/>
      <w:bookmarkStart w:id="423" w:name="_Toc164778694"/>
      <w:r w:rsidRPr="00603221">
        <w:rPr>
          <w:rFonts w:cs="Tahoma"/>
          <w:lang w:val="el-GR"/>
        </w:rPr>
        <w:t>Υπεργολαβία</w:t>
      </w:r>
      <w:bookmarkEnd w:id="420"/>
      <w:bookmarkEnd w:id="421"/>
      <w:bookmarkEnd w:id="422"/>
      <w:bookmarkEnd w:id="423"/>
    </w:p>
    <w:p w14:paraId="6CFFB637" w14:textId="77777777" w:rsidR="009E78A6" w:rsidRDefault="009E78A6" w:rsidP="009E78A6">
      <w:r w:rsidRPr="00603221">
        <w:rPr>
          <w:b/>
          <w:bCs/>
        </w:rPr>
        <w:t xml:space="preserve">4.4.1. </w:t>
      </w:r>
      <w:r w:rsidRPr="00603221">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8FE597D" w14:textId="77777777" w:rsidR="009E78A6" w:rsidRDefault="009E78A6" w:rsidP="009E78A6">
      <w:pPr>
        <w:rPr>
          <w:i/>
          <w:iCs/>
          <w:color w:val="5B9BD5"/>
          <w:spacing w:val="5"/>
          <w:kern w:val="1"/>
        </w:rPr>
      </w:pPr>
      <w:r w:rsidRPr="00603221">
        <w:rPr>
          <w:b/>
          <w:bCs/>
        </w:rPr>
        <w:t xml:space="preserve">4.4.2. </w:t>
      </w:r>
      <w:r w:rsidRPr="00603221">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bidi="hi-IN"/>
        </w:rPr>
        <w:t>.</w:t>
      </w:r>
      <w:r w:rsidRPr="00603221">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40BBCD7A" w14:textId="77777777" w:rsidR="009E78A6" w:rsidRPr="00603221" w:rsidRDefault="009E78A6" w:rsidP="009E78A6">
      <w:pPr>
        <w:rPr>
          <w:b/>
          <w:bCs/>
        </w:rPr>
      </w:pPr>
    </w:p>
    <w:p w14:paraId="7FC69C94" w14:textId="4FCF0189" w:rsidR="009E78A6" w:rsidRPr="00603221" w:rsidRDefault="009E78A6" w:rsidP="009E78A6">
      <w:r w:rsidRPr="00603221">
        <w:rPr>
          <w:b/>
          <w:bCs/>
        </w:rPr>
        <w:t>4.4.3.</w:t>
      </w:r>
      <w:r w:rsidRPr="00603221">
        <w:t xml:space="preserve"> Η αναθέτουσα αρχή επαληθεύει τη συνδρομή των λόγων αποκλεισμού για τους υπεργολάβους, όπως αυτοί περιγράφονται στην παράγραφο </w:t>
      </w:r>
      <w:r w:rsidRPr="00603221">
        <w:fldChar w:fldCharType="begin"/>
      </w:r>
      <w:r w:rsidRPr="00603221">
        <w:instrText xml:space="preserve"> REF _Ref496541775 \r \h </w:instrText>
      </w:r>
      <w:r w:rsidRPr="006719D5">
        <w:instrText xml:space="preserve"> \* MERGEFORMAT </w:instrText>
      </w:r>
      <w:r w:rsidRPr="00603221">
        <w:fldChar w:fldCharType="separate"/>
      </w:r>
      <w:r w:rsidR="00C47D40">
        <w:rPr>
          <w:cs/>
        </w:rPr>
        <w:t>‎</w:t>
      </w:r>
      <w:r w:rsidR="00C47D40">
        <w:t>2.2.3</w:t>
      </w:r>
      <w:r w:rsidRPr="00603221">
        <w:fldChar w:fldCharType="end"/>
      </w:r>
      <w:r w:rsidRPr="00603221">
        <w:t xml:space="preserve"> και με τα αποδεικτικά μέσα της παραγράφου</w:t>
      </w:r>
      <w:r>
        <w:t xml:space="preserve"> </w:t>
      </w:r>
      <w:r>
        <w:fldChar w:fldCharType="begin"/>
      </w:r>
      <w:r>
        <w:instrText xml:space="preserve"> REF _Ref40957856 \r \h </w:instrText>
      </w:r>
      <w:r>
        <w:fldChar w:fldCharType="separate"/>
      </w:r>
      <w:r w:rsidR="00C47D40">
        <w:rPr>
          <w:cs/>
        </w:rPr>
        <w:t>‎</w:t>
      </w:r>
      <w:r w:rsidR="00C47D40">
        <w:t>2.2.9.2</w:t>
      </w:r>
      <w:r>
        <w:fldChar w:fldCharType="end"/>
      </w:r>
      <w:r>
        <w:t xml:space="preserve"> </w:t>
      </w:r>
      <w:r w:rsidRPr="00603221">
        <w:t xml:space="preserve">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603221">
        <w:lastRenderedPageBreak/>
        <w:t xml:space="preserve">επαληθεύσει τους ως άνω λόγους και για τμήμα ή τμήματα της σύμβασης που υπολείπονται του ως άνω ποσοστού. </w:t>
      </w:r>
    </w:p>
    <w:p w14:paraId="0171E31D" w14:textId="77777777" w:rsidR="009E78A6" w:rsidRDefault="009E78A6" w:rsidP="009E78A6">
      <w:r w:rsidRPr="00603221">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9228111" w14:textId="77777777" w:rsidR="009E78A6" w:rsidRDefault="009E78A6" w:rsidP="009E78A6"/>
    <w:p w14:paraId="0BBE1F21" w14:textId="77777777" w:rsidR="009E78A6" w:rsidRPr="00603221" w:rsidRDefault="009E78A6" w:rsidP="009E78A6">
      <w:pPr>
        <w:rPr>
          <w:b/>
          <w:bCs/>
        </w:rPr>
      </w:pPr>
    </w:p>
    <w:p w14:paraId="17BCEB94" w14:textId="77777777" w:rsidR="009E78A6" w:rsidRPr="00603221" w:rsidRDefault="009E78A6" w:rsidP="00764BB8">
      <w:pPr>
        <w:pStyle w:val="20"/>
        <w:rPr>
          <w:rFonts w:cs="Tahoma"/>
          <w:lang w:val="el-GR"/>
        </w:rPr>
      </w:pPr>
      <w:r w:rsidRPr="00603221">
        <w:rPr>
          <w:rFonts w:cs="Tahoma"/>
          <w:lang w:val="el-GR"/>
        </w:rPr>
        <w:tab/>
      </w:r>
      <w:bookmarkStart w:id="424" w:name="_Ref496607258"/>
      <w:bookmarkStart w:id="425" w:name="_Toc97194322"/>
      <w:bookmarkStart w:id="426" w:name="_Toc97194455"/>
      <w:bookmarkStart w:id="427" w:name="_Toc159581410"/>
      <w:bookmarkStart w:id="428" w:name="_Toc164778695"/>
      <w:r w:rsidRPr="00603221">
        <w:rPr>
          <w:rFonts w:cs="Tahoma"/>
          <w:lang w:val="el-GR"/>
        </w:rPr>
        <w:t>Τροποποίηση σύμβασης κατά τη διάρκειά της</w:t>
      </w:r>
      <w:bookmarkEnd w:id="424"/>
      <w:bookmarkEnd w:id="425"/>
      <w:bookmarkEnd w:id="426"/>
      <w:bookmarkEnd w:id="427"/>
      <w:bookmarkEnd w:id="428"/>
      <w:r w:rsidRPr="00603221">
        <w:rPr>
          <w:rFonts w:cs="Tahoma"/>
          <w:lang w:val="el-GR"/>
        </w:rPr>
        <w:t xml:space="preserve"> </w:t>
      </w:r>
    </w:p>
    <w:p w14:paraId="45A63989" w14:textId="77777777" w:rsidR="009E78A6" w:rsidRPr="00603221" w:rsidRDefault="009E78A6" w:rsidP="009E78A6">
      <w:pPr>
        <w:rPr>
          <w:i/>
          <w:iCs/>
          <w:color w:val="5B9BD5"/>
          <w:spacing w:val="5"/>
          <w:kern w:val="1"/>
        </w:rPr>
      </w:pPr>
      <w:r w:rsidRPr="00603221">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w:t>
      </w:r>
      <w:r>
        <w:t xml:space="preserve"> της Αναθέτουσας Αρχής</w:t>
      </w:r>
      <w:r w:rsidRPr="00603221">
        <w:t>.</w:t>
      </w:r>
    </w:p>
    <w:p w14:paraId="14FA17C6" w14:textId="77777777" w:rsidR="009E78A6" w:rsidRPr="00911940" w:rsidRDefault="009E78A6" w:rsidP="009E78A6">
      <w:pPr>
        <w:spacing w:line="276" w:lineRule="auto"/>
      </w:pPr>
      <w:r w:rsidRPr="00911940">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t xml:space="preserve">τους </w:t>
      </w:r>
      <w:r w:rsidRPr="00911940">
        <w:t xml:space="preserve">λόγους της παραγράφου 4.6, πλην αυτού της περ. (α), η αναθέτουσα αρχή δύναται να προσκαλέσει </w:t>
      </w:r>
      <w:bookmarkStart w:id="429" w:name="_Hlk126505992"/>
      <w:r w:rsidRPr="00911940">
        <w:t>τον/τους επόμενο/</w:t>
      </w:r>
      <w:proofErr w:type="spellStart"/>
      <w:r w:rsidRPr="00911940">
        <w:t>ους</w:t>
      </w:r>
      <w:bookmarkEnd w:id="429"/>
      <w:proofErr w:type="spellEnd"/>
      <w:r w:rsidRPr="00911940">
        <w:t>, κατά σειρά κατάταξης οικονομικό φορέα που συμμετέχει</w:t>
      </w:r>
      <w:bookmarkStart w:id="430" w:name="_Hlk126506010"/>
      <w:r w:rsidRPr="00911940">
        <w:t>-</w:t>
      </w:r>
      <w:proofErr w:type="spellStart"/>
      <w:r w:rsidRPr="00911940">
        <w:t>ουν</w:t>
      </w:r>
      <w:proofErr w:type="spellEnd"/>
      <w:r w:rsidRPr="00911940">
        <w:t xml:space="preserve"> </w:t>
      </w:r>
      <w:bookmarkEnd w:id="430"/>
      <w:r w:rsidRPr="00911940">
        <w:t>στην παρούσα διαδικασία ανάθεσης της συγκεκριμένης σύμβασης και να του/τους προτείνει να αναλάβει/</w:t>
      </w:r>
      <w:proofErr w:type="spellStart"/>
      <w:r w:rsidRPr="00911940">
        <w:t>ουν</w:t>
      </w:r>
      <w:proofErr w:type="spellEnd"/>
      <w:r w:rsidRPr="00911940">
        <w:t xml:space="preserve"> το ανεκτέλεστο αντικείμενο της σύμβασης, με τους ίδιους όρους και προϋποθέσεις και σε τίμημα που δεν θα υπερβαίνει την προσφορά </w:t>
      </w:r>
      <w:bookmarkStart w:id="431" w:name="_Hlk126506094"/>
      <w:r w:rsidRPr="00911940">
        <w:t xml:space="preserve">που είχε υποβάλει ο έκπτωτος </w:t>
      </w:r>
      <w:bookmarkEnd w:id="431"/>
      <w:r w:rsidRPr="00911940">
        <w:t>(ρήτρα υποκατάστασης)</w:t>
      </w:r>
      <w:r w:rsidRPr="00911940">
        <w:rPr>
          <w:vertAlign w:val="superscript"/>
        </w:rPr>
        <w:footnoteReference w:id="24"/>
      </w:r>
      <w:r w:rsidRPr="00911940">
        <w:rPr>
          <w:vertAlign w:val="superscript"/>
        </w:rPr>
        <w:t>.</w:t>
      </w:r>
      <w:r w:rsidRPr="00911940">
        <w:t xml:space="preserve"> Η σύμβαση συνάπτεται, εφόσον εντός της </w:t>
      </w:r>
      <w:proofErr w:type="spellStart"/>
      <w:r w:rsidRPr="00911940">
        <w:t>τεθείσας</w:t>
      </w:r>
      <w:proofErr w:type="spellEnd"/>
      <w:r w:rsidRPr="00911940">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96EBE60" w14:textId="77777777" w:rsidR="009E78A6" w:rsidRPr="00603221" w:rsidRDefault="009E78A6" w:rsidP="009E78A6">
      <w:pPr>
        <w:spacing w:line="276" w:lineRule="auto"/>
      </w:pPr>
    </w:p>
    <w:p w14:paraId="088A529A" w14:textId="77777777" w:rsidR="009E78A6" w:rsidRPr="00061D41" w:rsidRDefault="009E78A6" w:rsidP="009E78A6">
      <w:pPr>
        <w:pStyle w:val="3"/>
        <w:ind w:left="1276" w:hanging="709"/>
      </w:pPr>
      <w:bookmarkStart w:id="432" w:name="_Toc97194323"/>
      <w:bookmarkStart w:id="433" w:name="_Toc97194456"/>
      <w:bookmarkStart w:id="434" w:name="_Ref109909770"/>
      <w:bookmarkStart w:id="435" w:name="_Toc159581411"/>
      <w:bookmarkStart w:id="436" w:name="_Toc164778696"/>
      <w:r w:rsidRPr="00061D41">
        <w:t>Δικαιώματα προαίρεσης</w:t>
      </w:r>
      <w:bookmarkEnd w:id="432"/>
      <w:bookmarkEnd w:id="433"/>
      <w:bookmarkEnd w:id="434"/>
      <w:bookmarkEnd w:id="435"/>
      <w:bookmarkEnd w:id="436"/>
      <w:r w:rsidRPr="00061D41">
        <w:t xml:space="preserve"> </w:t>
      </w:r>
    </w:p>
    <w:p w14:paraId="3D8F9CBC" w14:textId="77777777" w:rsidR="009E78A6" w:rsidRDefault="009E78A6" w:rsidP="009E78A6">
      <w:pPr>
        <w:spacing w:line="276" w:lineRule="auto"/>
      </w:pPr>
      <w:r w:rsidRPr="00D9353E">
        <w:t xml:space="preserve">Η αναθέτουσα αρχή διατηρεί </w:t>
      </w:r>
      <w:bookmarkStart w:id="437" w:name="_Hlk126506173"/>
      <w:r w:rsidRPr="00D9353E">
        <w:t xml:space="preserve">τα κάτωθι δικαιώματα προαίρεσης (σύμφωνο προαίρεσης Αστικού Κώδικα) τα οποία δύναται να ασκήσει </w:t>
      </w:r>
      <w:bookmarkEnd w:id="437"/>
      <w:r w:rsidRPr="00D9353E">
        <w:t xml:space="preserve">με μονομερή δήλωση κατά τη διάρκεια εκτέλεσης της σύμβασης </w:t>
      </w:r>
      <w:r w:rsidRPr="001055FB">
        <w:rPr>
          <w:u w:val="single"/>
        </w:rPr>
        <w:t xml:space="preserve">και υπό την προϋπόθεση </w:t>
      </w:r>
      <w:bookmarkStart w:id="438" w:name="_Hlk126506222"/>
      <w:r w:rsidRPr="001055FB">
        <w:rPr>
          <w:u w:val="single"/>
        </w:rPr>
        <w:t xml:space="preserve">της </w:t>
      </w:r>
      <w:bookmarkEnd w:id="438"/>
      <w:r w:rsidRPr="001055FB">
        <w:rPr>
          <w:u w:val="single"/>
        </w:rPr>
        <w:t>εξασφάλισης χρηματοδότησης για την άσκησή του</w:t>
      </w:r>
      <w:r w:rsidRPr="00D9353E">
        <w:t>, συγκεκριμένα :</w:t>
      </w:r>
    </w:p>
    <w:p w14:paraId="119EC155" w14:textId="28FA60CF" w:rsidR="009E78A6" w:rsidRPr="00550D8B" w:rsidRDefault="009E78A6" w:rsidP="009E78A6">
      <w:pPr>
        <w:spacing w:line="276" w:lineRule="auto"/>
      </w:pPr>
      <w:r w:rsidRPr="00550D8B">
        <w:t xml:space="preserve">Πριν την λήξη της </w:t>
      </w:r>
      <w:r>
        <w:t>σύμβασης</w:t>
      </w:r>
      <w:r w:rsidRPr="00550D8B">
        <w:t xml:space="preserve">, ο Κύριος του Έργου δύναται να αποφασίσει την άσκηση δικαιώματος προαίρεσης συντήρησης έως του </w:t>
      </w:r>
      <w:r w:rsidRPr="00061D41">
        <w:t xml:space="preserve">ποσού των </w:t>
      </w:r>
      <w:r w:rsidR="00061D41" w:rsidRPr="00061D41">
        <w:rPr>
          <w:b/>
          <w:bCs/>
        </w:rPr>
        <w:t>6.748.425,00</w:t>
      </w:r>
      <w:r w:rsidRPr="00061D41">
        <w:rPr>
          <w:b/>
          <w:bCs/>
        </w:rPr>
        <w:t xml:space="preserve"> €</w:t>
      </w:r>
      <w:r w:rsidRPr="00B235C7">
        <w:t xml:space="preserve"> </w:t>
      </w:r>
      <w:r w:rsidRPr="00550D8B">
        <w:t xml:space="preserve">μη περιλαμβανομένου ΦΠΑ (προϋπολογισμός με </w:t>
      </w:r>
      <w:r w:rsidRPr="00061D41">
        <w:t xml:space="preserve">ΦΠΑ: </w:t>
      </w:r>
      <w:r w:rsidR="00061D41" w:rsidRPr="00061D41">
        <w:t xml:space="preserve">8.368.047,00 </w:t>
      </w:r>
      <w:r w:rsidRPr="00061D41">
        <w:t xml:space="preserve">€, ΦΠΑ 24% </w:t>
      </w:r>
      <w:r w:rsidR="00061D41" w:rsidRPr="00061D41">
        <w:t xml:space="preserve">1.619.622,00 </w:t>
      </w:r>
      <w:r w:rsidRPr="00061D41">
        <w:t>€),</w:t>
      </w:r>
      <w:r w:rsidRPr="00B235C7">
        <w:t xml:space="preserve"> </w:t>
      </w:r>
      <w:r w:rsidRPr="00550D8B">
        <w:t xml:space="preserve">με βάση την Οικονομική Προσφορά του Αναδόχου, για τις υπηρεσίες συντήρησης (όπως αυτές περιγράφονται </w:t>
      </w:r>
      <w:r w:rsidRPr="00061D41">
        <w:t xml:space="preserve">στο Παράρτημα Ι, παρ. </w:t>
      </w:r>
      <w:r w:rsidRPr="00061D41">
        <w:fldChar w:fldCharType="begin"/>
      </w:r>
      <w:r w:rsidRPr="00061D41">
        <w:instrText xml:space="preserve"> REF _Ref236033114 \r \h  \* MERGEFORMAT </w:instrText>
      </w:r>
      <w:r w:rsidRPr="00061D41">
        <w:fldChar w:fldCharType="separate"/>
      </w:r>
      <w:r w:rsidR="00C47D40">
        <w:rPr>
          <w:cs/>
        </w:rPr>
        <w:t>‎</w:t>
      </w:r>
      <w:r w:rsidR="00C47D40">
        <w:t>7.3.2</w:t>
      </w:r>
      <w:r w:rsidRPr="00061D41">
        <w:fldChar w:fldCharType="end"/>
      </w:r>
      <w:r w:rsidRPr="00061D41">
        <w:t>).</w:t>
      </w:r>
    </w:p>
    <w:p w14:paraId="126B8497" w14:textId="51DD7EBB" w:rsidR="009E78A6" w:rsidRPr="00252398" w:rsidRDefault="009E78A6" w:rsidP="009E78A6">
      <w:r w:rsidRPr="00550D8B">
        <w:t xml:space="preserve">Με </w:t>
      </w:r>
      <w:r w:rsidRPr="00061D41">
        <w:t>χρονοδιάγραμμα υλοποίησης έως</w:t>
      </w:r>
      <w:r w:rsidR="00061D41" w:rsidRPr="00061D41">
        <w:t xml:space="preserve"> τρία </w:t>
      </w:r>
      <w:r w:rsidRPr="00061D41">
        <w:t>(</w:t>
      </w:r>
      <w:r w:rsidR="00061D41" w:rsidRPr="00061D41">
        <w:t>3</w:t>
      </w:r>
      <w:r w:rsidRPr="00061D41">
        <w:t>) έτη από την άσκησή του.</w:t>
      </w:r>
    </w:p>
    <w:p w14:paraId="41CA5CDD" w14:textId="77777777" w:rsidR="009E78A6" w:rsidRPr="00603221" w:rsidRDefault="009E78A6" w:rsidP="009E78A6">
      <w:pPr>
        <w:spacing w:line="276" w:lineRule="auto"/>
      </w:pPr>
      <w:r w:rsidRPr="00603221">
        <w:t xml:space="preserve">Στην συγκεκριμένη περίπτωση, υφίσταται μονομερές διαπλαστικό δικαίωμα της </w:t>
      </w:r>
      <w:r>
        <w:t>Α</w:t>
      </w:r>
      <w:r w:rsidRPr="00603221">
        <w:t xml:space="preserve">ναθέτουσας </w:t>
      </w:r>
      <w:r>
        <w:t>Α</w:t>
      </w:r>
      <w:r w:rsidRPr="00603221">
        <w:t>ρχής</w:t>
      </w:r>
      <w:r>
        <w:t>/Κυρίου του Έργου</w:t>
      </w:r>
      <w:r w:rsidRPr="00603221">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0B59531E" w14:textId="77777777" w:rsidR="009E78A6" w:rsidRPr="00603221" w:rsidRDefault="009E78A6" w:rsidP="009E78A6">
      <w:pPr>
        <w:spacing w:line="276" w:lineRule="auto"/>
      </w:pPr>
      <w:r w:rsidRPr="00603221">
        <w:lastRenderedPageBreak/>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495FE4D1" w14:textId="276ADEFF" w:rsidR="009E78A6" w:rsidRPr="00603221" w:rsidRDefault="001D3817" w:rsidP="009E78A6">
      <w:pPr>
        <w:spacing w:line="276" w:lineRule="auto"/>
      </w:pPr>
      <w:r w:rsidRPr="00603221">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7EDA1258" w14:textId="77777777" w:rsidR="009E78A6" w:rsidRPr="00603221" w:rsidRDefault="009E78A6" w:rsidP="00764BB8">
      <w:pPr>
        <w:pStyle w:val="20"/>
        <w:rPr>
          <w:lang w:val="el-GR"/>
        </w:rPr>
      </w:pPr>
      <w:r w:rsidRPr="00603221">
        <w:rPr>
          <w:lang w:val="el-GR"/>
        </w:rPr>
        <w:tab/>
      </w:r>
      <w:bookmarkStart w:id="439" w:name="_Toc97194324"/>
      <w:bookmarkStart w:id="440" w:name="_Toc97194457"/>
      <w:bookmarkStart w:id="441" w:name="_Ref118479492"/>
      <w:bookmarkStart w:id="442" w:name="_Ref118479515"/>
      <w:bookmarkStart w:id="443" w:name="_Toc159581412"/>
      <w:bookmarkStart w:id="444" w:name="_Toc164778697"/>
      <w:r w:rsidRPr="00603221">
        <w:rPr>
          <w:lang w:val="el-GR"/>
        </w:rPr>
        <w:t>Δικαίωμα μονομερούς λύσης της σύμβασης</w:t>
      </w:r>
      <w:bookmarkEnd w:id="439"/>
      <w:bookmarkEnd w:id="440"/>
      <w:bookmarkEnd w:id="441"/>
      <w:bookmarkEnd w:id="442"/>
      <w:bookmarkEnd w:id="443"/>
      <w:bookmarkEnd w:id="444"/>
    </w:p>
    <w:p w14:paraId="0EFEB3CE" w14:textId="77777777" w:rsidR="009E78A6" w:rsidRPr="00C229F3" w:rsidRDefault="009E78A6" w:rsidP="009E78A6">
      <w:r w:rsidRPr="00603221">
        <w:rPr>
          <w:b/>
          <w:bCs/>
        </w:rPr>
        <w:t>4.6.1.</w:t>
      </w:r>
      <w:r w:rsidRPr="00603221">
        <w:t xml:space="preserve"> </w:t>
      </w:r>
      <w: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C44A6CC" w14:textId="77777777" w:rsidR="009E78A6" w:rsidRPr="00C229F3" w:rsidRDefault="009E78A6" w:rsidP="009E78A6">
      <w: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BFCC74" w14:textId="77777777" w:rsidR="009E78A6" w:rsidRPr="00C229F3" w:rsidRDefault="009E78A6" w:rsidP="009E78A6">
      <w: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9137101" w14:textId="77777777" w:rsidR="009E78A6" w:rsidRDefault="009E78A6" w:rsidP="009E78A6">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9E31EAA" w14:textId="77777777" w:rsidR="009E78A6" w:rsidRPr="005F0A0D" w:rsidRDefault="009E78A6" w:rsidP="009E78A6">
      <w:r w:rsidRPr="005F0A0D">
        <w:t xml:space="preserve">δ) ο ανάδοχος καταδικαστεί αμετάκλητα, κατά τη διάρκεια εκτέλεσης της σύμβασης, για ένα από τα </w:t>
      </w:r>
      <w:bookmarkStart w:id="445" w:name="_Hlk118481822"/>
      <w:r w:rsidRPr="005F0A0D">
        <w:t>αδικήματα που αναφέρονται στην παρ. 2.2.3.1 της παρούσας,</w:t>
      </w:r>
    </w:p>
    <w:p w14:paraId="091C176F" w14:textId="77777777" w:rsidR="009E78A6" w:rsidRPr="005F0A0D" w:rsidRDefault="009E78A6" w:rsidP="009E78A6">
      <w:r w:rsidRPr="005F0A0D">
        <w:t>ε)</w:t>
      </w:r>
      <w:r>
        <w:t xml:space="preserve"> </w:t>
      </w:r>
      <w:r w:rsidRPr="005F0A0D">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t>προκύπτουσα</w:t>
      </w:r>
      <w:proofErr w:type="spellEnd"/>
      <w:r w:rsidRPr="005F0A0D">
        <w:t xml:space="preserve"> από παρόμοια διαδικασία, προβλεπόμενη σε εθνικές διατάξεις νόμου.</w:t>
      </w:r>
      <w:r w:rsidRPr="00166934">
        <w:t xml:space="preserve"> </w:t>
      </w:r>
      <w:r w:rsidRPr="00911940">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5BBAF3B" w14:textId="6CB48C65" w:rsidR="009E78A6" w:rsidRPr="00AE326F" w:rsidRDefault="009E78A6" w:rsidP="009E78A6">
      <w:proofErr w:type="spellStart"/>
      <w:r w:rsidRPr="008F4C2F">
        <w:t>στ</w:t>
      </w:r>
      <w:proofErr w:type="spellEnd"/>
      <w:r w:rsidRPr="008F4C2F">
        <w:t xml:space="preserve">) ο ανάδοχος παραβεί αποδεδειγμένα τις υποχρεώσεις του που απορρέουν από την δέσμευση ακεραιότητας της παρ. </w:t>
      </w:r>
      <w:r>
        <w:t>4.3</w:t>
      </w:r>
      <w:r w:rsidRPr="008F4C2F">
        <w:t xml:space="preserve"> της παρούσας, </w:t>
      </w:r>
      <w:r w:rsidRPr="00AE326F">
        <w:t>ως αναλυτικά περιγράφ</w:t>
      </w:r>
      <w:r>
        <w:t xml:space="preserve">εται </w:t>
      </w:r>
      <w:r w:rsidRPr="00EB737A">
        <w:t xml:space="preserve">στο </w:t>
      </w:r>
      <w:r w:rsidRPr="00EB737A">
        <w:rPr>
          <w:cs/>
        </w:rPr>
        <w:t>‎</w:t>
      </w:r>
      <w:r>
        <w:rPr>
          <w:cs/>
        </w:rPr>
        <w:fldChar w:fldCharType="begin"/>
      </w:r>
      <w:r>
        <w:instrText xml:space="preserve"> REF _Ref118477993 \h </w:instrText>
      </w:r>
      <w:r>
        <w:rPr>
          <w:cs/>
        </w:rPr>
      </w:r>
      <w:r>
        <w:rPr>
          <w:cs/>
        </w:rPr>
        <w:fldChar w:fldCharType="separate"/>
      </w:r>
      <w:r w:rsidR="00C47D40" w:rsidRPr="004B7C69">
        <w:t xml:space="preserve">ΠΑΡΑΡΤΗΜΑ </w:t>
      </w:r>
      <w:r w:rsidR="00C47D40">
        <w:t>X</w:t>
      </w:r>
      <w:r w:rsidR="00C47D40" w:rsidRPr="004B7C69">
        <w:t xml:space="preserve"> – Ρήτρα Ακεραιότητας</w:t>
      </w:r>
      <w:r>
        <w:rPr>
          <w:cs/>
        </w:rPr>
        <w:fldChar w:fldCharType="end"/>
      </w:r>
      <w:r>
        <w:rPr>
          <w:rFonts w:hint="cs"/>
          <w:cs/>
        </w:rPr>
        <w:t xml:space="preserve"> </w:t>
      </w:r>
      <w:r>
        <w:t>και θα περιληφθεί στη σύμβαση</w:t>
      </w:r>
      <w:r w:rsidRPr="00AE326F">
        <w:t>.</w:t>
      </w:r>
    </w:p>
    <w:bookmarkEnd w:id="445"/>
    <w:p w14:paraId="5C3E1CDC" w14:textId="77777777" w:rsidR="009E78A6" w:rsidRPr="00603221" w:rsidRDefault="009E78A6" w:rsidP="009E78A6">
      <w:pPr>
        <w:rPr>
          <w:b/>
          <w:bCs/>
        </w:rPr>
      </w:pPr>
    </w:p>
    <w:p w14:paraId="55E60720" w14:textId="77777777" w:rsidR="009E78A6" w:rsidRPr="000679D9" w:rsidRDefault="009E78A6" w:rsidP="00764BB8">
      <w:pPr>
        <w:pStyle w:val="1"/>
        <w:rPr>
          <w:lang w:val="el-GR"/>
        </w:rPr>
      </w:pPr>
      <w:bookmarkStart w:id="446" w:name="_Toc97194458"/>
      <w:bookmarkStart w:id="447" w:name="_Toc159581413"/>
      <w:bookmarkStart w:id="448" w:name="_Toc164778698"/>
      <w:r w:rsidRPr="000679D9">
        <w:rPr>
          <w:lang w:val="el-GR"/>
        </w:rPr>
        <w:lastRenderedPageBreak/>
        <w:t>ΕΙΔΙΚΟΙ ΟΡΟΙ ΕΚΤΕΛΕΣΗΣ ΤΗΣ ΣΥΜΒΑΣΗΣ</w:t>
      </w:r>
      <w:bookmarkEnd w:id="446"/>
      <w:bookmarkEnd w:id="447"/>
      <w:bookmarkEnd w:id="448"/>
      <w:r w:rsidRPr="000679D9">
        <w:rPr>
          <w:lang w:val="el-GR"/>
        </w:rPr>
        <w:t xml:space="preserve"> </w:t>
      </w:r>
    </w:p>
    <w:p w14:paraId="74AC4358" w14:textId="77777777" w:rsidR="009E78A6" w:rsidRPr="00603221" w:rsidRDefault="009E78A6" w:rsidP="00764BB8">
      <w:pPr>
        <w:pStyle w:val="20"/>
        <w:rPr>
          <w:lang w:val="el-GR"/>
        </w:rPr>
      </w:pPr>
      <w:r w:rsidRPr="00603221">
        <w:rPr>
          <w:lang w:val="el-GR"/>
        </w:rPr>
        <w:tab/>
      </w:r>
      <w:bookmarkStart w:id="449" w:name="_Ref496607306"/>
      <w:bookmarkStart w:id="450" w:name="_Toc97194325"/>
      <w:bookmarkStart w:id="451" w:name="_Toc97194459"/>
      <w:bookmarkStart w:id="452" w:name="_Toc159581414"/>
      <w:bookmarkStart w:id="453" w:name="_Toc164778699"/>
      <w:r w:rsidRPr="00603221">
        <w:rPr>
          <w:lang w:val="el-GR"/>
        </w:rPr>
        <w:t>Τρόπος πληρωμής</w:t>
      </w:r>
      <w:bookmarkEnd w:id="449"/>
      <w:bookmarkEnd w:id="450"/>
      <w:bookmarkEnd w:id="451"/>
      <w:bookmarkEnd w:id="452"/>
      <w:bookmarkEnd w:id="453"/>
      <w:r w:rsidRPr="00603221">
        <w:rPr>
          <w:lang w:val="el-GR"/>
        </w:rPr>
        <w:t xml:space="preserve"> </w:t>
      </w:r>
    </w:p>
    <w:p w14:paraId="0FA07651" w14:textId="77777777" w:rsidR="009E78A6" w:rsidRPr="00603221" w:rsidRDefault="009E78A6" w:rsidP="009E78A6">
      <w:pPr>
        <w:rPr>
          <w:b/>
        </w:rPr>
      </w:pPr>
      <w:r w:rsidRPr="00603221">
        <w:t xml:space="preserve">5.1.1. 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603221">
        <w:t>υποφάκελο</w:t>
      </w:r>
      <w:proofErr w:type="spellEnd"/>
      <w:r w:rsidRPr="00603221">
        <w:t xml:space="preserve"> της οικονομικής προσφοράς του. </w:t>
      </w:r>
    </w:p>
    <w:p w14:paraId="19E7B1E8" w14:textId="77777777" w:rsidR="009E78A6" w:rsidRPr="00603221" w:rsidRDefault="009E78A6" w:rsidP="009E78A6">
      <w:r w:rsidRPr="00033BA0">
        <w:t>Στην περίπτωση που δεν έχει επιλεγεί με σαφήνεια ένας από τους κάτωθι τρόπους πληρωμής,</w:t>
      </w:r>
      <w:r>
        <w:t xml:space="preserve"> </w:t>
      </w:r>
      <w:r w:rsidRPr="00033BA0">
        <w:t xml:space="preserve">θεωρείται ότι ο υποψήφιος Ανάδοχος αποδέχεται </w:t>
      </w:r>
      <w:r w:rsidRPr="00603221">
        <w:t xml:space="preserve">τον τρόπο πληρωμής που θα επιλέξει η Αναθέτουσα </w:t>
      </w:r>
      <w:r>
        <w:t>Αρχή.</w:t>
      </w:r>
    </w:p>
    <w:p w14:paraId="68A0D8C3" w14:textId="77777777" w:rsidR="009E78A6" w:rsidRDefault="009E78A6" w:rsidP="009E78A6">
      <w:pPr>
        <w:rPr>
          <w:b/>
        </w:rPr>
      </w:pPr>
      <w:bookmarkStart w:id="454" w:name="_Hlk126506592"/>
      <w:r w:rsidRPr="00603221">
        <w:rPr>
          <w:b/>
        </w:rPr>
        <w:t xml:space="preserve">Τρόποι Πληρωμής: </w:t>
      </w:r>
    </w:p>
    <w:bookmarkEnd w:id="454"/>
    <w:p w14:paraId="7DA8959D" w14:textId="77777777" w:rsidR="009E78A6" w:rsidRDefault="009E78A6" w:rsidP="009E78A6">
      <w:pPr>
        <w:rPr>
          <w:b/>
        </w:rPr>
      </w:pPr>
    </w:p>
    <w:tbl>
      <w:tblPr>
        <w:tblStyle w:val="aff0"/>
        <w:tblW w:w="0" w:type="auto"/>
        <w:tblLook w:val="04A0" w:firstRow="1" w:lastRow="0" w:firstColumn="1" w:lastColumn="0" w:noHBand="0" w:noVBand="1"/>
      </w:tblPr>
      <w:tblGrid>
        <w:gridCol w:w="456"/>
        <w:gridCol w:w="8569"/>
      </w:tblGrid>
      <w:tr w:rsidR="009E78A6" w:rsidRPr="000679D9" w14:paraId="4DBF9E9A" w14:textId="77777777" w:rsidTr="00061D41">
        <w:tc>
          <w:tcPr>
            <w:tcW w:w="456" w:type="dxa"/>
          </w:tcPr>
          <w:p w14:paraId="4780B400" w14:textId="77777777" w:rsidR="009E78A6" w:rsidRPr="001E54F6" w:rsidRDefault="009E78A6">
            <w:pPr>
              <w:rPr>
                <w:b/>
              </w:rPr>
            </w:pPr>
            <w:r w:rsidRPr="001E54F6">
              <w:rPr>
                <w:b/>
              </w:rPr>
              <w:t>1)</w:t>
            </w:r>
          </w:p>
        </w:tc>
        <w:tc>
          <w:tcPr>
            <w:tcW w:w="8569" w:type="dxa"/>
          </w:tcPr>
          <w:p w14:paraId="2F864987" w14:textId="77777777" w:rsidR="009E78A6" w:rsidRDefault="009E78A6">
            <w:pPr>
              <w:rPr>
                <w:b/>
              </w:rPr>
            </w:pPr>
            <w:r w:rsidRPr="00603221">
              <w:t xml:space="preserve">Το </w:t>
            </w:r>
            <w:r w:rsidRPr="00603221">
              <w:rPr>
                <w:b/>
              </w:rPr>
              <w:t>100%</w:t>
            </w:r>
            <w:r w:rsidRPr="00603221">
              <w:t xml:space="preserve"> της συμβατικής αξίας μετά την οριστική παραλαβή των υπηρεσιών</w:t>
            </w:r>
          </w:p>
        </w:tc>
      </w:tr>
      <w:tr w:rsidR="009E78A6" w:rsidRPr="000679D9" w14:paraId="2F7FDE74" w14:textId="77777777" w:rsidTr="00061D41">
        <w:tc>
          <w:tcPr>
            <w:tcW w:w="456" w:type="dxa"/>
          </w:tcPr>
          <w:p w14:paraId="4B345CA0" w14:textId="77777777" w:rsidR="009E78A6" w:rsidRPr="001E54F6" w:rsidRDefault="009E78A6">
            <w:pPr>
              <w:rPr>
                <w:b/>
              </w:rPr>
            </w:pPr>
            <w:r w:rsidRPr="001E54F6">
              <w:rPr>
                <w:b/>
              </w:rPr>
              <w:t>2)</w:t>
            </w:r>
          </w:p>
        </w:tc>
        <w:tc>
          <w:tcPr>
            <w:tcW w:w="8569" w:type="dxa"/>
          </w:tcPr>
          <w:p w14:paraId="32D2486F" w14:textId="37E8C75F" w:rsidR="009E78A6" w:rsidRPr="00061D41" w:rsidRDefault="009E78A6">
            <w:pPr>
              <w:pStyle w:val="aff"/>
              <w:numPr>
                <w:ilvl w:val="0"/>
                <w:numId w:val="42"/>
              </w:numPr>
              <w:suppressAutoHyphens/>
              <w:spacing w:before="120"/>
            </w:pPr>
            <w:r w:rsidRPr="001E54F6">
              <w:t xml:space="preserve">Χορήγηση έντοκης </w:t>
            </w:r>
            <w:r w:rsidRPr="00061D41">
              <w:t xml:space="preserve">προκαταβολής μέχρι </w:t>
            </w:r>
            <w:r w:rsidRPr="00061D41">
              <w:rPr>
                <w:b/>
                <w:bCs/>
              </w:rPr>
              <w:t xml:space="preserve">ποσοστού </w:t>
            </w:r>
            <w:r w:rsidR="00061D41" w:rsidRPr="00061D41">
              <w:rPr>
                <w:b/>
                <w:bCs/>
              </w:rPr>
              <w:t>τριάντα</w:t>
            </w:r>
            <w:r w:rsidRPr="00061D41">
              <w:rPr>
                <w:b/>
                <w:bCs/>
              </w:rPr>
              <w:t xml:space="preserve"> (</w:t>
            </w:r>
            <w:r w:rsidR="00061D41" w:rsidRPr="00061D41">
              <w:rPr>
                <w:b/>
                <w:bCs/>
              </w:rPr>
              <w:t>30</w:t>
            </w:r>
            <w:r w:rsidRPr="00061D41">
              <w:rPr>
                <w:b/>
                <w:bCs/>
              </w:rPr>
              <w:t>%</w:t>
            </w:r>
            <w:r w:rsidRPr="00061D41">
              <w:t xml:space="preserve">) του συμβατικού τιμήματος χωρίς Φ.Π.Α., με την κατάθεση ισόποσης εγγύησης, σύμφωνα με τα οριζόμενα στο άρθρο 72§7 του ν. 4412/2016 και της Παρ. </w:t>
            </w:r>
            <w:r w:rsidRPr="00061D41">
              <w:fldChar w:fldCharType="begin"/>
            </w:r>
            <w:r w:rsidRPr="00061D41">
              <w:instrText xml:space="preserve"> REF _Ref496542746 \r \h  \* MERGEFORMAT </w:instrText>
            </w:r>
            <w:r w:rsidRPr="00061D41">
              <w:fldChar w:fldCharType="separate"/>
            </w:r>
            <w:r w:rsidR="00C47D40">
              <w:rPr>
                <w:cs/>
              </w:rPr>
              <w:t>‎</w:t>
            </w:r>
            <w:r w:rsidR="00C47D40">
              <w:t>4.1</w:t>
            </w:r>
            <w:r w:rsidRPr="00061D41">
              <w:fldChar w:fldCharType="end"/>
            </w:r>
            <w:r w:rsidRPr="00061D41">
              <w:t xml:space="preserve"> της παρούσας. Η παραπάνω προκαταβολή θα είναι έντοκη. Κατά την εξόφληση θα </w:t>
            </w:r>
            <w:proofErr w:type="spellStart"/>
            <w:r w:rsidRPr="00061D41">
              <w:t>παρακρατείται</w:t>
            </w:r>
            <w:proofErr w:type="spellEnd"/>
            <w:r w:rsidRPr="00061D41">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061D41">
              <w:t>χορηγηθείσας</w:t>
            </w:r>
            <w:proofErr w:type="spellEnd"/>
            <w:r w:rsidRPr="00061D41">
              <w:t xml:space="preserve"> προκαταβολής. </w:t>
            </w:r>
          </w:p>
          <w:p w14:paraId="483189CA" w14:textId="77777777" w:rsidR="009E78A6" w:rsidRPr="001E54F6" w:rsidRDefault="009E78A6">
            <w:pPr>
              <w:pStyle w:val="aff"/>
              <w:numPr>
                <w:ilvl w:val="0"/>
                <w:numId w:val="42"/>
              </w:numPr>
              <w:suppressAutoHyphens/>
              <w:spacing w:before="120"/>
            </w:pPr>
            <w:r w:rsidRPr="00061D41">
              <w:t xml:space="preserve">Καταβολή </w:t>
            </w:r>
            <w:r w:rsidRPr="00061D41">
              <w:rPr>
                <w:b/>
                <w:bCs/>
              </w:rPr>
              <w:t>του υπόλοιπου του συμβατικού τιμήματος</w:t>
            </w:r>
            <w:r w:rsidRPr="00061D41">
              <w:t xml:space="preserve">, μετά την οριστική ποιοτική και ποσοτική παραλαβή του συνόλου του Έργου, αφού </w:t>
            </w:r>
            <w:proofErr w:type="spellStart"/>
            <w:r w:rsidRPr="00061D41">
              <w:t>παρακρατηθεί</w:t>
            </w:r>
            <w:proofErr w:type="spellEnd"/>
            <w:r w:rsidRPr="00061D41">
              <w:t xml:space="preserve"> ο με τον παραπάνω τρόπο υπολογισθείς τόκος.</w:t>
            </w:r>
          </w:p>
        </w:tc>
      </w:tr>
      <w:tr w:rsidR="008B7492" w:rsidRPr="000679D9" w14:paraId="5ACFCA4C" w14:textId="77777777" w:rsidTr="00061D41">
        <w:tc>
          <w:tcPr>
            <w:tcW w:w="456" w:type="dxa"/>
          </w:tcPr>
          <w:p w14:paraId="1980F7F5" w14:textId="7A66AC3C" w:rsidR="008B7492" w:rsidRPr="001E54F6" w:rsidRDefault="008B7492">
            <w:pPr>
              <w:rPr>
                <w:b/>
              </w:rPr>
            </w:pPr>
            <w:r>
              <w:rPr>
                <w:b/>
              </w:rPr>
              <w:t>3)</w:t>
            </w:r>
          </w:p>
        </w:tc>
        <w:tc>
          <w:tcPr>
            <w:tcW w:w="8569" w:type="dxa"/>
          </w:tcPr>
          <w:p w14:paraId="46BF2D4F" w14:textId="2EF678A2" w:rsidR="008B7492" w:rsidRPr="00061D41" w:rsidRDefault="008B7492" w:rsidP="008B7492">
            <w:pPr>
              <w:pStyle w:val="aff"/>
              <w:numPr>
                <w:ilvl w:val="0"/>
                <w:numId w:val="123"/>
              </w:numPr>
              <w:suppressAutoHyphens/>
              <w:spacing w:before="120"/>
            </w:pPr>
            <w:r w:rsidRPr="001E54F6">
              <w:t xml:space="preserve">Χορήγηση έντοκης </w:t>
            </w:r>
            <w:r w:rsidRPr="00061D41">
              <w:t xml:space="preserve">προκαταβολής μέχρι </w:t>
            </w:r>
            <w:r w:rsidRPr="00061D41">
              <w:rPr>
                <w:b/>
                <w:bCs/>
              </w:rPr>
              <w:t>ποσοστού τριάντα (30%</w:t>
            </w:r>
            <w:r w:rsidRPr="00061D41">
              <w:t xml:space="preserve">) του συμβατικού τιμήματος χωρίς Φ.Π.Α., με την κατάθεση ισόποσης εγγύησης, σύμφωνα με τα οριζόμενα στο άρθρο 72§7 του ν. 4412/2016 και της Παρ. </w:t>
            </w:r>
            <w:r w:rsidRPr="00061D41">
              <w:fldChar w:fldCharType="begin"/>
            </w:r>
            <w:r w:rsidRPr="00061D41">
              <w:instrText xml:space="preserve"> REF _Ref496542746 \r \h  \* MERGEFORMAT </w:instrText>
            </w:r>
            <w:r w:rsidRPr="00061D41">
              <w:fldChar w:fldCharType="separate"/>
            </w:r>
            <w:r w:rsidR="00C47D40">
              <w:rPr>
                <w:cs/>
              </w:rPr>
              <w:t>‎</w:t>
            </w:r>
            <w:r w:rsidR="00C47D40">
              <w:t>4.1</w:t>
            </w:r>
            <w:r w:rsidRPr="00061D41">
              <w:fldChar w:fldCharType="end"/>
            </w:r>
            <w:r w:rsidRPr="00061D41">
              <w:t xml:space="preserve"> της παρούσας. Η παραπάνω προκαταβολή θα είναι έντοκη. Κατά την εξόφληση θα </w:t>
            </w:r>
            <w:proofErr w:type="spellStart"/>
            <w:r w:rsidRPr="00061D41">
              <w:t>παρακρατείται</w:t>
            </w:r>
            <w:proofErr w:type="spellEnd"/>
            <w:r w:rsidRPr="00061D41">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061D41">
              <w:t>χορηγηθείσας</w:t>
            </w:r>
            <w:proofErr w:type="spellEnd"/>
            <w:r w:rsidRPr="00061D41">
              <w:t xml:space="preserve"> προκαταβολής. </w:t>
            </w:r>
          </w:p>
          <w:p w14:paraId="0733754D" w14:textId="77777777" w:rsidR="008B7492" w:rsidRPr="0034291A" w:rsidRDefault="008B7492" w:rsidP="008B7492">
            <w:pPr>
              <w:pStyle w:val="aff"/>
              <w:numPr>
                <w:ilvl w:val="0"/>
                <w:numId w:val="123"/>
              </w:numPr>
              <w:suppressAutoHyphens/>
              <w:spacing w:before="120" w:after="160" w:line="259" w:lineRule="auto"/>
            </w:pPr>
            <w:r w:rsidRPr="00B7669C">
              <w:t xml:space="preserve">Τμηματική απολογιστική Καταβολή </w:t>
            </w:r>
            <w:r w:rsidRPr="0034291A">
              <w:t>της συμβατικής αξίας εκάστης φάσης υλοποίησης</w:t>
            </w:r>
            <w:r w:rsidRPr="00B7669C">
              <w:t xml:space="preserve">, μετά την παραλαβή του συνόλου των παραδοτέων κάθε φάσης και αφού αφαιρεθεί : (i) ποσοστό της </w:t>
            </w:r>
            <w:proofErr w:type="spellStart"/>
            <w:r w:rsidRPr="00B7669C">
              <w:t>χορηγηθείσας</w:t>
            </w:r>
            <w:proofErr w:type="spellEnd"/>
            <w:r w:rsidRPr="00B7669C">
              <w:t xml:space="preserve"> προκαταβολής ίσο προς το ανωτέρω ποσοστό της πληρωμής που καταβάλλεται (αναλογική απόσβεση προκαταβολής)το οποίο θα υπολογίζεται για κάθε τμηματική πληρωμή, και (</w:t>
            </w:r>
            <w:proofErr w:type="spellStart"/>
            <w:r w:rsidRPr="00B7669C">
              <w:t>ii</w:t>
            </w:r>
            <w:proofErr w:type="spellEnd"/>
            <w:r w:rsidRPr="00B7669C">
              <w:t xml:space="preserve">) ο αντίστοιχος τόκος της προκαταβολής, ο οποίος θα υπολογίζεται </w:t>
            </w:r>
            <w:r w:rsidRPr="0034291A">
              <w:t xml:space="preserve">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03B53C1D" w14:textId="74184CF5" w:rsidR="008B7492" w:rsidRPr="001E54F6" w:rsidRDefault="008B7492" w:rsidP="008B7492">
            <w:pPr>
              <w:pStyle w:val="aff"/>
              <w:numPr>
                <w:ilvl w:val="0"/>
                <w:numId w:val="123"/>
              </w:numPr>
              <w:suppressAutoHyphens/>
              <w:spacing w:before="120"/>
            </w:pPr>
            <w:r>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w:t>
            </w:r>
            <w:proofErr w:type="spellStart"/>
            <w:r>
              <w:t>χορηγηθείσας</w:t>
            </w:r>
            <w:proofErr w:type="spellEnd"/>
            <w:r>
              <w:t xml:space="preserve"> προκαταβολής (αναλογική απόσβεση προκαταβολής), </w:t>
            </w:r>
            <w:r>
              <w:lastRenderedPageBreak/>
              <w:t>και (</w:t>
            </w:r>
            <w:proofErr w:type="spellStart"/>
            <w:r>
              <w:t>ii</w:t>
            </w:r>
            <w:proofErr w:type="spellEnd"/>
            <w:r>
              <w:t xml:space="preserve">) ο αντίστοιχος τόκος της προκαταβολής, ο οποίος θα υπολογίζεται </w:t>
            </w:r>
            <w:r w:rsidRPr="0034291A">
              <w:t>για το χρονικό διάστημα από την ημερομηνία λήψεως της προκαταβολής μέχρι την ημερομηνία απόφασης οριστικής παραλαβής του Έργου.</w:t>
            </w:r>
          </w:p>
        </w:tc>
      </w:tr>
    </w:tbl>
    <w:p w14:paraId="49CA4578" w14:textId="77777777" w:rsidR="009E78A6" w:rsidRPr="00603221" w:rsidRDefault="009E78A6" w:rsidP="009E78A6">
      <w:pPr>
        <w:rPr>
          <w:b/>
        </w:rPr>
      </w:pPr>
    </w:p>
    <w:p w14:paraId="6FD7E11C" w14:textId="77777777" w:rsidR="009E78A6" w:rsidRPr="00603221" w:rsidRDefault="009E78A6" w:rsidP="009E78A6">
      <w:pPr>
        <w:tabs>
          <w:tab w:val="left" w:pos="426"/>
        </w:tabs>
        <w:ind w:left="426" w:hanging="426"/>
      </w:pPr>
      <w:bookmarkStart w:id="455" w:name="_Hlk126506700"/>
      <w:r w:rsidRPr="00603221">
        <w:t xml:space="preserve">Επισημαίνεται ότι η παραπάνω προκαταβολή δύναται να χορηγηθεί και τμηματικά. </w:t>
      </w:r>
    </w:p>
    <w:bookmarkEnd w:id="455"/>
    <w:p w14:paraId="47E3EB2E" w14:textId="77777777" w:rsidR="009E78A6" w:rsidRDefault="009E78A6" w:rsidP="009E78A6">
      <w:pPr>
        <w:rPr>
          <w:color w:val="FFFF00"/>
        </w:rPr>
      </w:pPr>
      <w:r w:rsidRPr="00603221">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rPr>
        <w:t xml:space="preserve"> </w:t>
      </w:r>
    </w:p>
    <w:p w14:paraId="0DC20EDE" w14:textId="77777777" w:rsidR="009E78A6" w:rsidRDefault="009E78A6" w:rsidP="009E78A6">
      <w:pPr>
        <w:rPr>
          <w:lang w:eastAsia="el-GR"/>
        </w:rPr>
      </w:pPr>
      <w:r w:rsidRPr="00603221">
        <w:t xml:space="preserve">5.1.2. </w:t>
      </w:r>
      <w:proofErr w:type="spellStart"/>
      <w:r w:rsidRPr="00603221">
        <w:t>Toν</w:t>
      </w:r>
      <w:proofErr w:type="spellEnd"/>
      <w:r w:rsidRPr="00603221">
        <w:t xml:space="preserve"> Ανάδοχο βαρύνουν </w:t>
      </w:r>
      <w:r w:rsidRPr="00603221">
        <w:rPr>
          <w:lang w:eastAsia="el-GR"/>
        </w:rPr>
        <w:t xml:space="preserve">οι υπέρ τρίτων κρατήσεις, ως και κάθε άλλη επιβάρυνση, σύμφωνα με την κείμενη νομοθεσία, μη συμπεριλαμβανομένου Φ.Π.Α., </w:t>
      </w:r>
      <w:bookmarkStart w:id="456" w:name="_Hlk126506906"/>
      <w:r>
        <w:rPr>
          <w:lang w:eastAsia="el-GR"/>
        </w:rPr>
        <w:t xml:space="preserve">για την παροχή των υπηρεσιών </w:t>
      </w:r>
      <w:bookmarkEnd w:id="456"/>
      <w:r w:rsidRPr="00603221">
        <w:rPr>
          <w:lang w:eastAsia="el-GR"/>
        </w:rPr>
        <w:t xml:space="preserve">στον τόπο και με τον τρόπο που προβλέπεται στα έγγραφα της σύμβασης. </w:t>
      </w:r>
    </w:p>
    <w:p w14:paraId="68C1153D" w14:textId="77777777" w:rsidR="009E78A6" w:rsidRDefault="009E78A6" w:rsidP="009E78A6">
      <w:r w:rsidRPr="00603221">
        <w:rPr>
          <w:lang w:eastAsia="el-GR"/>
        </w:rPr>
        <w:t xml:space="preserve">Ιδίως </w:t>
      </w:r>
      <w:proofErr w:type="spellStart"/>
      <w:r w:rsidRPr="00603221">
        <w:rPr>
          <w:lang w:eastAsia="el-GR"/>
        </w:rPr>
        <w:t>βαρύνεται</w:t>
      </w:r>
      <w:proofErr w:type="spellEnd"/>
      <w:r w:rsidRPr="00603221">
        <w:rPr>
          <w:lang w:eastAsia="el-GR"/>
        </w:rPr>
        <w:t xml:space="preserve"> με τις </w:t>
      </w:r>
      <w:r w:rsidRPr="00603221">
        <w:t xml:space="preserve">ακόλουθες κρατήσεις: </w:t>
      </w:r>
    </w:p>
    <w:p w14:paraId="5258C703" w14:textId="77777777" w:rsidR="009E78A6" w:rsidRPr="00E97E4D" w:rsidRDefault="009E78A6" w:rsidP="009E78A6">
      <w:bookmarkStart w:id="457" w:name="_Hlk126506986"/>
      <w:bookmarkStart w:id="458" w:name="_Hlk118712168"/>
      <w:r w:rsidRPr="00603221">
        <w:t xml:space="preserve">α) </w:t>
      </w:r>
      <w:r>
        <w:t>Κ</w:t>
      </w:r>
      <w:r w:rsidRPr="00E97E4D">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32D78F9D" w14:textId="77777777" w:rsidR="009E78A6" w:rsidRPr="00E97E4D" w:rsidRDefault="009E78A6" w:rsidP="009E78A6">
      <w:r w:rsidRPr="00E97E4D">
        <w:t xml:space="preserve">Το ποσό της κράτησης </w:t>
      </w:r>
      <w:proofErr w:type="spellStart"/>
      <w:r w:rsidRPr="00E97E4D">
        <w:t>παρακρατείται</w:t>
      </w:r>
      <w:proofErr w:type="spellEnd"/>
      <w:r w:rsidRPr="00E97E4D">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12AD457E" w14:textId="77777777" w:rsidR="009E78A6" w:rsidRPr="00E97E4D" w:rsidRDefault="009E78A6" w:rsidP="009E78A6">
      <w:r w:rsidRPr="00E97E4D">
        <w:t>Τράπεζα της Ελλάδας:</w:t>
      </w:r>
      <w:r>
        <w:t xml:space="preserve"> </w:t>
      </w:r>
      <w:r w:rsidRPr="00E97E4D">
        <w:t>ΙΒΑΝ GR 2001000240000000026180286</w:t>
      </w:r>
    </w:p>
    <w:p w14:paraId="1C4FA2E1" w14:textId="77777777" w:rsidR="009E78A6" w:rsidRDefault="009E78A6" w:rsidP="009E78A6">
      <w:r w:rsidRPr="00E97E4D">
        <w:t>Τράπεζα ΠΕΙΡΑΙΩΣ:</w:t>
      </w:r>
      <w:r>
        <w:t xml:space="preserve">  </w:t>
      </w:r>
      <w:r w:rsidRPr="00E97E4D">
        <w:t>ΙΒΑΝ GR 1901721360005136088985432</w:t>
      </w:r>
      <w:bookmarkEnd w:id="457"/>
    </w:p>
    <w:bookmarkEnd w:id="458"/>
    <w:p w14:paraId="36285CBE" w14:textId="77777777" w:rsidR="009E78A6" w:rsidRPr="00685FDF" w:rsidRDefault="009E78A6" w:rsidP="009E78A6"/>
    <w:p w14:paraId="457AB80B" w14:textId="77777777" w:rsidR="009E78A6" w:rsidRDefault="009E78A6" w:rsidP="009E78A6">
      <w:r w:rsidRPr="00685FDF">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685FDF">
        <w:t>παρακρατείται</w:t>
      </w:r>
      <w:proofErr w:type="spellEnd"/>
      <w:r w:rsidRPr="00685FDF">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t xml:space="preserve"> </w:t>
      </w:r>
      <w:r w:rsidRPr="005A4C83">
        <w:t>Μέχρι την έκδοση της κοινής απόφασης της παρ. 6 του άρθρου 36 του ν. 4412/2016, η ως άνω κράτηση δεν επιβάλλεται</w:t>
      </w:r>
      <w:r>
        <w:t>.</w:t>
      </w:r>
    </w:p>
    <w:p w14:paraId="0FF361BB" w14:textId="77777777" w:rsidR="009E78A6" w:rsidRDefault="009E78A6" w:rsidP="009E78A6"/>
    <w:p w14:paraId="06F8ED59" w14:textId="77777777" w:rsidR="009E78A6" w:rsidRDefault="009E78A6" w:rsidP="009E78A6">
      <w:r w:rsidRPr="00603221">
        <w:t>Οι υπέρ τρίτων κρατήσεις υπόκεινται στο εκάστοτε ισχύον αναλογικό τέλος χαρτοσήμου και στην επ’ αυτού εισφορά υπέρ ΟΓΑ.</w:t>
      </w:r>
    </w:p>
    <w:p w14:paraId="16B61B78" w14:textId="77777777" w:rsidR="009E78A6" w:rsidRDefault="009E78A6" w:rsidP="009E78A6">
      <w:pPr>
        <w:spacing w:after="0"/>
        <w:jc w:val="left"/>
      </w:pPr>
      <w:r>
        <w:br w:type="page"/>
      </w:r>
    </w:p>
    <w:p w14:paraId="63487D8B" w14:textId="77777777" w:rsidR="009E78A6" w:rsidRPr="00603221" w:rsidRDefault="009E78A6" w:rsidP="009E78A6"/>
    <w:p w14:paraId="6F052B1D" w14:textId="77777777" w:rsidR="009E78A6" w:rsidRPr="00603221" w:rsidRDefault="009E78A6" w:rsidP="00764BB8">
      <w:pPr>
        <w:pStyle w:val="20"/>
        <w:rPr>
          <w:lang w:val="el-GR"/>
        </w:rPr>
      </w:pPr>
      <w:r w:rsidRPr="00603221">
        <w:rPr>
          <w:lang w:val="el-GR"/>
        </w:rPr>
        <w:tab/>
      </w:r>
      <w:bookmarkStart w:id="459" w:name="_Ref496607484"/>
      <w:bookmarkStart w:id="460" w:name="_Toc97194326"/>
      <w:bookmarkStart w:id="461" w:name="_Toc97194460"/>
      <w:bookmarkStart w:id="462" w:name="_Toc159581415"/>
      <w:bookmarkStart w:id="463" w:name="_Toc164778700"/>
      <w:r w:rsidRPr="00603221">
        <w:rPr>
          <w:lang w:val="el-GR"/>
        </w:rPr>
        <w:t>Κήρυξη οικονομικού φορέα έκπτωτου - Κυρώσεις</w:t>
      </w:r>
      <w:bookmarkEnd w:id="459"/>
      <w:bookmarkEnd w:id="460"/>
      <w:bookmarkEnd w:id="461"/>
      <w:bookmarkEnd w:id="462"/>
      <w:bookmarkEnd w:id="463"/>
      <w:r w:rsidRPr="00603221">
        <w:rPr>
          <w:lang w:val="el-GR"/>
        </w:rPr>
        <w:t xml:space="preserve"> </w:t>
      </w:r>
    </w:p>
    <w:p w14:paraId="51A25D7B" w14:textId="77777777" w:rsidR="009E78A6" w:rsidRDefault="009E78A6" w:rsidP="009E78A6">
      <w:pPr>
        <w:autoSpaceDE w:val="0"/>
        <w:spacing w:after="0"/>
      </w:pPr>
    </w:p>
    <w:p w14:paraId="5CE929CC" w14:textId="77777777" w:rsidR="009E78A6" w:rsidRPr="006D30AC" w:rsidRDefault="009E78A6" w:rsidP="009E78A6">
      <w:pPr>
        <w:rPr>
          <w:rFonts w:eastAsia="SimSun"/>
          <w:color w:val="5B9BD5"/>
          <w:spacing w:val="5"/>
        </w:rPr>
      </w:pPr>
      <w:r w:rsidRPr="006D30AC">
        <w:rPr>
          <w:rFonts w:eastAsia="SimSun"/>
          <w:b/>
          <w:bCs/>
        </w:rPr>
        <w:t>5.2.1</w:t>
      </w:r>
      <w:r w:rsidRPr="006D30AC">
        <w:rPr>
          <w:rFonts w:eastAsia="SimSun"/>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6D30AC">
        <w:rPr>
          <w:rFonts w:eastAsia="SimSun"/>
          <w:color w:val="5B9BD5"/>
          <w:spacing w:val="5"/>
        </w:rPr>
        <w:t>:</w:t>
      </w:r>
    </w:p>
    <w:p w14:paraId="77F56972" w14:textId="77777777" w:rsidR="009E78A6" w:rsidRPr="006D30AC" w:rsidRDefault="009E78A6" w:rsidP="009E78A6">
      <w:pPr>
        <w:rPr>
          <w:rFonts w:eastAsia="SimSun"/>
        </w:rPr>
      </w:pPr>
      <w:r w:rsidRPr="006D30AC">
        <w:rPr>
          <w:rFonts w:eastAsia="SimSun"/>
        </w:rPr>
        <w:t>α) στην περίπτωση της παρ. 7 του άρθρου 105 περί κατακύρωσης και σύναψης σύμβασης</w:t>
      </w:r>
    </w:p>
    <w:p w14:paraId="1CDB41A9" w14:textId="77777777" w:rsidR="009E78A6" w:rsidRPr="006D30AC" w:rsidRDefault="009E78A6" w:rsidP="009E78A6">
      <w:pPr>
        <w:rPr>
          <w:rFonts w:eastAsia="SimSun"/>
        </w:rPr>
      </w:pPr>
      <w:r w:rsidRPr="006D30AC">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2272C4FE" w14:textId="77777777" w:rsidR="009E78A6" w:rsidRPr="006D30AC" w:rsidRDefault="009E78A6" w:rsidP="009E78A6">
      <w:pPr>
        <w:rPr>
          <w:rFonts w:eastAsia="SimSun"/>
        </w:rPr>
      </w:pPr>
      <w:r w:rsidRPr="006D30AC">
        <w:rPr>
          <w:rFonts w:eastAsia="SimSun"/>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27FBFA86" w14:textId="77777777" w:rsidR="009E78A6" w:rsidRPr="006D30AC" w:rsidRDefault="009E78A6" w:rsidP="009E78A6">
      <w:pPr>
        <w:rPr>
          <w:rFonts w:eastAsia="SimSun"/>
        </w:rPr>
      </w:pPr>
      <w:r w:rsidRPr="006D30AC">
        <w:rPr>
          <w:rFonts w:eastAsia="SimSun"/>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Pr>
          <w:rFonts w:eastAsia="SimSun"/>
        </w:rPr>
        <w:t xml:space="preserve"> </w:t>
      </w:r>
      <w:r w:rsidRPr="006D30AC">
        <w:rPr>
          <w:rFonts w:eastAsia="SimSun"/>
        </w:rPr>
        <w:t>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6D30AC">
        <w:t xml:space="preserve"> </w:t>
      </w:r>
      <w:r w:rsidRPr="006D30AC">
        <w:rPr>
          <w:rFonts w:eastAsia="SimSun"/>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8C6ADA4" w14:textId="77777777" w:rsidR="009E78A6" w:rsidRPr="006D30AC" w:rsidRDefault="009E78A6" w:rsidP="009E78A6">
      <w:pPr>
        <w:rPr>
          <w:rFonts w:eastAsia="SimSun"/>
        </w:rPr>
      </w:pPr>
      <w:r w:rsidRPr="006D30AC">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9002094" w14:textId="77777777" w:rsidR="009E78A6" w:rsidRPr="006D30AC" w:rsidRDefault="009E78A6" w:rsidP="009E78A6">
      <w:pPr>
        <w:rPr>
          <w:rFonts w:eastAsia="SimSun"/>
        </w:rPr>
      </w:pPr>
      <w:r w:rsidRPr="006D30AC">
        <w:rPr>
          <w:rFonts w:eastAsia="SimSun"/>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4EEA9DB" w14:textId="77777777" w:rsidR="009E78A6" w:rsidRPr="006D30AC" w:rsidRDefault="009E78A6" w:rsidP="009E78A6">
      <w:pPr>
        <w:rPr>
          <w:rFonts w:eastAsia="SimSun"/>
        </w:rPr>
      </w:pPr>
      <w:r w:rsidRPr="006D30AC">
        <w:rPr>
          <w:rFonts w:eastAsia="SimSun"/>
        </w:rPr>
        <w:t>α) ολική κατάπτωση της εγγύησης καλής εκτέλεσης της σύμβασης,</w:t>
      </w:r>
    </w:p>
    <w:p w14:paraId="72F6F319" w14:textId="77777777" w:rsidR="009E78A6" w:rsidRDefault="009E78A6" w:rsidP="009E78A6">
      <w:pPr>
        <w:rPr>
          <w:rFonts w:eastAsia="SimSun"/>
        </w:rPr>
      </w:pPr>
      <w:r w:rsidRPr="006D30AC">
        <w:rPr>
          <w:rFonts w:eastAsia="SimSun"/>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06D8FD4C" w14:textId="77777777" w:rsidR="009E78A6" w:rsidRDefault="009E78A6" w:rsidP="009E78A6">
      <w:pPr>
        <w:autoSpaceDE w:val="0"/>
      </w:pPr>
      <w: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4D79FFC9" w14:textId="77777777" w:rsidR="009E78A6" w:rsidRDefault="009E78A6" w:rsidP="009E78A6">
      <w:pPr>
        <w:autoSpaceDE w:val="0"/>
      </w:pPr>
      <w:r>
        <w:t xml:space="preserve">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w:t>
      </w:r>
      <w:r>
        <w:lastRenderedPageBreak/>
        <w:t>φορέα, σύμφωνα με τα ανωτέρω αναφερόμενα. Το διαφέρον λαμβάνει θετικές τιμές, αλλιώς θεωρείται ίσο με μηδέν.</w:t>
      </w:r>
    </w:p>
    <w:p w14:paraId="5C569E2E" w14:textId="77777777" w:rsidR="009E78A6" w:rsidRDefault="009E78A6" w:rsidP="009E78A6">
      <w:pPr>
        <w:autoSpaceDE w:val="0"/>
      </w:pPr>
      <w:r>
        <w:t>ΤΚΤ = Τιμή κατακύρωσης της προμήθειας των αγαθών, που δεν προσκομίστηκαν προσηκόντως από τον έκπτωτο οικονομικό φορέα στον νέο ανάδοχο.</w:t>
      </w:r>
    </w:p>
    <w:p w14:paraId="01FF3497" w14:textId="77777777" w:rsidR="009E78A6" w:rsidRDefault="009E78A6" w:rsidP="009E78A6">
      <w:pPr>
        <w:autoSpaceDE w:val="0"/>
      </w:pPr>
      <w: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36912B38" w14:textId="0CB4161B" w:rsidR="009E78A6" w:rsidRPr="00F8081A" w:rsidRDefault="009E78A6" w:rsidP="009E78A6">
      <w:pPr>
        <w:autoSpaceDE w:val="0"/>
        <w:rPr>
          <w:i/>
          <w:color w:val="4F81BD"/>
        </w:rPr>
      </w:pPr>
      <w: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w:t>
      </w:r>
      <w:r w:rsidRPr="00705E64">
        <w:t xml:space="preserve">τιμή </w:t>
      </w:r>
      <w:r w:rsidR="00403A47" w:rsidRPr="00705E64">
        <w:t>1.01</w:t>
      </w:r>
      <w:r>
        <w:t xml:space="preserve"> </w:t>
      </w:r>
    </w:p>
    <w:p w14:paraId="7A33DD2F" w14:textId="77777777" w:rsidR="009E78A6" w:rsidRDefault="009E78A6" w:rsidP="009E78A6">
      <w:pPr>
        <w:autoSpaceDE w:val="0"/>
      </w:pPr>
      <w: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32B93CC0" w14:textId="77777777" w:rsidR="009E78A6" w:rsidRPr="003744C0" w:rsidRDefault="009E78A6" w:rsidP="009E78A6">
      <w:pPr>
        <w:autoSpaceDE w:val="0"/>
        <w:rPr>
          <w:rFonts w:eastAsia="SimSun"/>
          <w:i/>
          <w:iCs/>
          <w:color w:val="5B9BD5"/>
          <w:spacing w:val="5"/>
        </w:rPr>
      </w:pPr>
      <w:r w:rsidRPr="00845A73">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t xml:space="preserve"> του ως άνω νόμου</w:t>
      </w:r>
      <w:r w:rsidRPr="00845A73">
        <w:t>, περί αποκλεισμού οικονομικού φορέα από δημόσιες συμβάσεις.</w:t>
      </w:r>
    </w:p>
    <w:p w14:paraId="075C6227" w14:textId="77777777" w:rsidR="009E78A6" w:rsidRPr="000679D9" w:rsidRDefault="009E78A6" w:rsidP="009E78A6">
      <w:pPr>
        <w:rPr>
          <w:rFonts w:eastAsia="SimSun"/>
        </w:rPr>
      </w:pPr>
    </w:p>
    <w:p w14:paraId="7E2E21D2" w14:textId="77777777" w:rsidR="009E78A6" w:rsidRDefault="009E78A6" w:rsidP="009E78A6">
      <w:pPr>
        <w:autoSpaceDE w:val="0"/>
        <w:spacing w:after="0"/>
      </w:pPr>
    </w:p>
    <w:p w14:paraId="4AD46335" w14:textId="77777777" w:rsidR="009E78A6" w:rsidRPr="006F1D06" w:rsidRDefault="009E78A6" w:rsidP="009E78A6">
      <w:pPr>
        <w:autoSpaceDE w:val="0"/>
        <w:rPr>
          <w:b/>
          <w:bCs/>
          <w:u w:val="single"/>
        </w:rPr>
      </w:pPr>
      <w:r w:rsidRPr="006F1D06">
        <w:rPr>
          <w:b/>
          <w:bCs/>
          <w:u w:val="single"/>
        </w:rPr>
        <w:t xml:space="preserve">5.2.2 </w:t>
      </w:r>
      <w:r>
        <w:rPr>
          <w:b/>
          <w:bCs/>
          <w:u w:val="single"/>
        </w:rPr>
        <w:t xml:space="preserve">Υλικά </w:t>
      </w:r>
    </w:p>
    <w:p w14:paraId="50EED413" w14:textId="77777777" w:rsidR="009E78A6" w:rsidRPr="006F1D06" w:rsidRDefault="009E78A6" w:rsidP="009E78A6">
      <w:pPr>
        <w:autoSpaceDE w:val="0"/>
      </w:pPr>
      <w:r w:rsidRPr="006F1D06">
        <w:t>Αν η Προμήθεια</w:t>
      </w:r>
      <w:r>
        <w:t xml:space="preserve"> υλικών</w:t>
      </w:r>
      <w:r w:rsidRPr="006F1D06">
        <w:t xml:space="preserve">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w:t>
      </w:r>
      <w:proofErr w:type="spellStart"/>
      <w:r w:rsidRPr="006F1D06">
        <w:t>παραδοθέντων</w:t>
      </w:r>
      <w:proofErr w:type="spellEnd"/>
      <w:r w:rsidRPr="006F1D06">
        <w:t>, χωρίς ΦΠΑ.</w:t>
      </w:r>
    </w:p>
    <w:p w14:paraId="754AC559" w14:textId="77777777" w:rsidR="009E78A6" w:rsidRPr="006F1D06" w:rsidRDefault="009E78A6" w:rsidP="009E78A6">
      <w:pPr>
        <w:autoSpaceDE w:val="0"/>
      </w:pPr>
      <w:r w:rsidRPr="006F1D06">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5081EF7A" w14:textId="77777777" w:rsidR="009E78A6" w:rsidRPr="006F1D06" w:rsidRDefault="009E78A6" w:rsidP="009E78A6">
      <w:pPr>
        <w:autoSpaceDE w:val="0"/>
      </w:pPr>
      <w:r w:rsidRPr="006F1D06">
        <w:t xml:space="preserve">Το παραπάνω πρόστιμο υπολογίζεται επί της συμβατικής αξίας των εκπρόθεσμα </w:t>
      </w:r>
      <w:proofErr w:type="spellStart"/>
      <w:r w:rsidRPr="006F1D06">
        <w:t>παραδοθέντων</w:t>
      </w:r>
      <w:proofErr w:type="spellEnd"/>
      <w:r w:rsidRPr="006F1D06">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23CCF6CF" w14:textId="77777777" w:rsidR="009E78A6" w:rsidRPr="006F1D06" w:rsidRDefault="009E78A6" w:rsidP="009E78A6">
      <w:pPr>
        <w:autoSpaceDE w:val="0"/>
      </w:pPr>
      <w:r w:rsidRPr="006F1D06">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6F1D06">
        <w:t>αποφαινομένου</w:t>
      </w:r>
      <w:proofErr w:type="spellEnd"/>
      <w:r w:rsidRPr="006F1D06">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092534BA" w14:textId="77777777" w:rsidR="009E78A6" w:rsidRPr="006F1D06" w:rsidRDefault="009E78A6" w:rsidP="009E78A6">
      <w:pPr>
        <w:autoSpaceDE w:val="0"/>
      </w:pPr>
      <w:r w:rsidRPr="006F1D06">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736468A8" w14:textId="77777777" w:rsidR="009E78A6" w:rsidRPr="006F1D06" w:rsidRDefault="009E78A6" w:rsidP="009E78A6">
      <w:pPr>
        <w:autoSpaceDE w:val="0"/>
      </w:pPr>
      <w:r w:rsidRPr="006F1D06">
        <w:lastRenderedPageBreak/>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6E0FF1DC" w14:textId="77777777" w:rsidR="009E78A6" w:rsidRPr="006F1D06" w:rsidRDefault="009E78A6" w:rsidP="009E78A6">
      <w:pPr>
        <w:autoSpaceDE w:val="0"/>
      </w:pPr>
      <w:r w:rsidRPr="006F1D06">
        <w:t>Σε περίπτωση ένωσης οικονομικών φορέων, το πρόστιμο και οι τόκοι επιβάλλονται αναλόγως σε όλα τα μέλη της ένωσης.</w:t>
      </w:r>
    </w:p>
    <w:p w14:paraId="74BE766F" w14:textId="77777777" w:rsidR="009E78A6" w:rsidRPr="006F1D06" w:rsidRDefault="009E78A6" w:rsidP="009E78A6">
      <w:pPr>
        <w:autoSpaceDE w:val="0"/>
        <w:rPr>
          <w:b/>
          <w:bCs/>
          <w:u w:val="single"/>
        </w:rPr>
      </w:pPr>
      <w:r w:rsidRPr="006F1D06">
        <w:rPr>
          <w:b/>
          <w:bCs/>
          <w:u w:val="single"/>
        </w:rPr>
        <w:t xml:space="preserve">5.2.3 Υπηρεσίες </w:t>
      </w:r>
    </w:p>
    <w:p w14:paraId="49D287B8" w14:textId="77777777" w:rsidR="009E78A6" w:rsidRPr="006F1D06" w:rsidRDefault="009E78A6" w:rsidP="009E78A6">
      <w:pPr>
        <w:autoSpaceDE w:val="0"/>
      </w:pPr>
      <w:r w:rsidRPr="006F1D06">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CAD8060" w14:textId="77777777" w:rsidR="009E78A6" w:rsidRPr="006F1D06" w:rsidRDefault="009E78A6" w:rsidP="009E78A6">
      <w:pPr>
        <w:autoSpaceDE w:val="0"/>
      </w:pPr>
      <w:r w:rsidRPr="006F1D06">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722B73F" w14:textId="77777777" w:rsidR="009E78A6" w:rsidRPr="006F1D06" w:rsidRDefault="009E78A6" w:rsidP="009E78A6">
      <w:pPr>
        <w:autoSpaceDE w:val="0"/>
      </w:pPr>
      <w:r w:rsidRPr="006F1D06">
        <w:t>Οι ποινικές ρήτρες υπολογίζονται ως εξής:</w:t>
      </w:r>
    </w:p>
    <w:p w14:paraId="29DCB398" w14:textId="77777777" w:rsidR="009E78A6" w:rsidRPr="006F1D06" w:rsidRDefault="009E78A6" w:rsidP="009E78A6">
      <w:pPr>
        <w:autoSpaceDE w:val="0"/>
      </w:pPr>
      <w:r w:rsidRPr="006F1D06">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2E2A18B" w14:textId="77777777" w:rsidR="009E78A6" w:rsidRPr="006F1D06" w:rsidRDefault="009E78A6" w:rsidP="009E78A6">
      <w:pPr>
        <w:autoSpaceDE w:val="0"/>
      </w:pPr>
      <w:r w:rsidRPr="006F1D06">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B5C0460" w14:textId="77777777" w:rsidR="009E78A6" w:rsidRPr="006F1D06" w:rsidRDefault="009E78A6" w:rsidP="009E78A6">
      <w:pPr>
        <w:autoSpaceDE w:val="0"/>
      </w:pPr>
      <w:r w:rsidRPr="006F1D06">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420972A" w14:textId="77777777" w:rsidR="009E78A6" w:rsidRPr="006F1D06" w:rsidRDefault="009E78A6" w:rsidP="009E78A6">
      <w:pPr>
        <w:autoSpaceDE w:val="0"/>
      </w:pPr>
      <w:r w:rsidRPr="006F1D06">
        <w:t>Το ποσό των ποινικών ρητρών αφαιρείται/συμψηφίζεται από/με την αμοιβή του αναδόχου.</w:t>
      </w:r>
    </w:p>
    <w:p w14:paraId="6153FA40" w14:textId="77777777" w:rsidR="009E78A6" w:rsidRPr="006F1D06" w:rsidRDefault="009E78A6" w:rsidP="009E78A6">
      <w:pPr>
        <w:autoSpaceDE w:val="0"/>
      </w:pPr>
      <w:r w:rsidRPr="006F1D06">
        <w:t>Η επιβολή ποινικών ρητρών δεν στερεί από την αναθέτουσα αρχή το δικαίωμα να κηρύξει τον ανάδοχο έκπτωτο.</w:t>
      </w:r>
    </w:p>
    <w:p w14:paraId="6DB45AD7" w14:textId="77777777" w:rsidR="009E78A6" w:rsidRPr="00603221" w:rsidRDefault="009E78A6" w:rsidP="009E78A6">
      <w:pPr>
        <w:autoSpaceDE w:val="0"/>
        <w:spacing w:after="0"/>
      </w:pPr>
    </w:p>
    <w:p w14:paraId="3B0DD208" w14:textId="77777777" w:rsidR="009E78A6" w:rsidRPr="00603221" w:rsidRDefault="009E78A6" w:rsidP="00764BB8">
      <w:pPr>
        <w:pStyle w:val="20"/>
        <w:rPr>
          <w:lang w:val="el-GR"/>
        </w:rPr>
      </w:pPr>
      <w:r w:rsidRPr="00603221">
        <w:rPr>
          <w:lang w:val="el-GR"/>
        </w:rPr>
        <w:tab/>
      </w:r>
      <w:bookmarkStart w:id="464" w:name="_Ref55324340"/>
      <w:bookmarkStart w:id="465" w:name="_Toc97194327"/>
      <w:bookmarkStart w:id="466" w:name="_Toc97194461"/>
      <w:bookmarkStart w:id="467" w:name="_Toc159581416"/>
      <w:bookmarkStart w:id="468" w:name="_Toc164778701"/>
      <w:r w:rsidRPr="00603221">
        <w:rPr>
          <w:lang w:val="el-GR"/>
        </w:rPr>
        <w:t>Διοικητικές προσφυγές κατά τη διαδικασία εκτέλεσης</w:t>
      </w:r>
      <w:bookmarkEnd w:id="464"/>
      <w:bookmarkEnd w:id="465"/>
      <w:bookmarkEnd w:id="466"/>
      <w:bookmarkEnd w:id="467"/>
      <w:bookmarkEnd w:id="468"/>
      <w:r w:rsidRPr="00603221">
        <w:rPr>
          <w:lang w:val="el-GR"/>
        </w:rPr>
        <w:t xml:space="preserve"> </w:t>
      </w:r>
    </w:p>
    <w:p w14:paraId="1C3F545A" w14:textId="561ECB64" w:rsidR="009E78A6" w:rsidRDefault="009E78A6" w:rsidP="009E78A6">
      <w:pPr>
        <w:autoSpaceDE w:val="0"/>
      </w:pPr>
      <w:r>
        <w:t xml:space="preserve">Ο ανάδοχος μπορεί κατά των αποφάσεων που επιβάλλουν σε βάρος του κυρώσεις, δυνάμει των όρων των άρθρων </w:t>
      </w:r>
      <w:r w:rsidRPr="00603221">
        <w:rPr>
          <w:rFonts w:eastAsia="SimSun"/>
        </w:rPr>
        <w:fldChar w:fldCharType="begin"/>
      </w:r>
      <w:r w:rsidRPr="00603221">
        <w:rPr>
          <w:rFonts w:eastAsia="SimSun"/>
        </w:rPr>
        <w:instrText xml:space="preserve"> REF _Ref496607484 \r \h </w:instrText>
      </w:r>
      <w:r w:rsidRPr="00DF02B0">
        <w:rPr>
          <w:rFonts w:eastAsia="SimSun"/>
        </w:rPr>
        <w:instrText xml:space="preserve"> \* MERGEFORMAT </w:instrText>
      </w:r>
      <w:r w:rsidRPr="00603221">
        <w:rPr>
          <w:rFonts w:eastAsia="SimSun"/>
        </w:rPr>
      </w:r>
      <w:r w:rsidRPr="00603221">
        <w:rPr>
          <w:rFonts w:eastAsia="SimSun"/>
        </w:rPr>
        <w:fldChar w:fldCharType="separate"/>
      </w:r>
      <w:r w:rsidR="00C47D40">
        <w:rPr>
          <w:rFonts w:eastAsia="SimSun"/>
          <w:cs/>
        </w:rPr>
        <w:t>‎</w:t>
      </w:r>
      <w:r w:rsidR="00C47D40">
        <w:rPr>
          <w:rFonts w:eastAsia="SimSun"/>
        </w:rPr>
        <w:t>5.2</w:t>
      </w:r>
      <w:r w:rsidRPr="00603221">
        <w:rPr>
          <w:rFonts w:eastAsia="SimSun"/>
        </w:rPr>
        <w:fldChar w:fldCharType="end"/>
      </w:r>
      <w:r>
        <w:t xml:space="preserve"> (Κήρυξη οικονομικού φορέα εκπτώτου - Κυρώσεις) και 6.4. (</w:t>
      </w:r>
      <w:r w:rsidRPr="006E6191">
        <w:t>Απόρριψη παραδοτέων – Αντικατάσταση</w:t>
      </w:r>
      <w:r>
        <w:t xml:space="preserve">), </w:t>
      </w:r>
      <w:r w:rsidRPr="001F7E31">
        <w:t xml:space="preserve">καθώς και </w:t>
      </w:r>
      <w:proofErr w:type="spellStart"/>
      <w:r w:rsidRPr="001F7E31">
        <w:t>κατ</w:t>
      </w:r>
      <w:proofErr w:type="spellEnd"/>
      <w:r w:rsidRPr="001F7E31">
        <w:t>΄ εφαρμογή των συμβατικών όρων</w:t>
      </w:r>
      <w:r>
        <w:t>,</w:t>
      </w:r>
      <w:r w:rsidRPr="001F7E31">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4493B332" w14:textId="77777777" w:rsidR="009E78A6" w:rsidRDefault="009E78A6" w:rsidP="009E78A6">
      <w:pPr>
        <w:autoSpaceDE w:val="0"/>
      </w:pPr>
      <w:r w:rsidRPr="001F7E31">
        <w:t xml:space="preserve">Επί της προσφυγής αποφασίζει το αρμοδίως αποφαινόμενο όργανο, ύστερα από γνωμοδότηση του προβλεπόμενου </w:t>
      </w:r>
      <w:r w:rsidRPr="008B71A5">
        <w:t xml:space="preserve">της περίπτωσης </w:t>
      </w:r>
      <w:r w:rsidRPr="001F7E31">
        <w:t>δ΄ της παραγράφου 11 του άρθρου 221</w:t>
      </w:r>
      <w:r>
        <w:t xml:space="preserve"> του ν.4412/2016 </w:t>
      </w:r>
      <w:r w:rsidRPr="001F7E31">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w:t>
      </w:r>
      <w:r w:rsidRPr="001F7E31">
        <w:lastRenderedPageBreak/>
        <w:t>οριστική. Αν ασκηθεί εμπρόθεσμα προσφυγή, αναστέλλονται οι συνέπειες της απόφασης μέχρι αυτή να οριστικοποιηθεί.</w:t>
      </w:r>
    </w:p>
    <w:p w14:paraId="69121ED7" w14:textId="77777777" w:rsidR="009E78A6" w:rsidRPr="00F1622E" w:rsidRDefault="009E78A6" w:rsidP="009E78A6"/>
    <w:p w14:paraId="77360DD2" w14:textId="77777777" w:rsidR="009E78A6" w:rsidRPr="00F82A8D" w:rsidRDefault="009E78A6" w:rsidP="00764BB8">
      <w:pPr>
        <w:pStyle w:val="20"/>
        <w:rPr>
          <w:b w:val="0"/>
          <w:lang w:val="el-GR"/>
        </w:rPr>
      </w:pPr>
      <w:bookmarkStart w:id="469" w:name="_Toc13748951"/>
      <w:r w:rsidRPr="00F82A8D">
        <w:rPr>
          <w:lang w:val="el-GR"/>
        </w:rPr>
        <w:tab/>
      </w:r>
      <w:bookmarkStart w:id="470" w:name="_Toc97194328"/>
      <w:bookmarkStart w:id="471" w:name="_Toc97194462"/>
      <w:bookmarkStart w:id="472" w:name="_Toc159581417"/>
      <w:bookmarkStart w:id="473" w:name="_Toc164778702"/>
      <w:r w:rsidRPr="00F82A8D">
        <w:rPr>
          <w:lang w:val="el-GR"/>
        </w:rPr>
        <w:t>Δικαστική επίλυση διαφορών</w:t>
      </w:r>
      <w:bookmarkEnd w:id="469"/>
      <w:bookmarkEnd w:id="470"/>
      <w:bookmarkEnd w:id="471"/>
      <w:bookmarkEnd w:id="472"/>
      <w:bookmarkEnd w:id="473"/>
    </w:p>
    <w:p w14:paraId="6FBD2AD2" w14:textId="63A1B412" w:rsidR="009E78A6" w:rsidRPr="00022C43" w:rsidRDefault="009E78A6" w:rsidP="009E78A6">
      <w:pPr>
        <w:rPr>
          <w:b/>
          <w:sz w:val="24"/>
        </w:rPr>
      </w:pPr>
      <w:r w:rsidRPr="003F2068">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t xml:space="preserve">και </w:t>
      </w:r>
      <w:r w:rsidRPr="003F2068">
        <w:t>6 του άρθρου 205Α του ν. 4412/2016.</w:t>
      </w:r>
      <w:r w:rsidRPr="006428CF">
        <w:t xml:space="preserve"> </w:t>
      </w:r>
      <w:r w:rsidRPr="005347BC">
        <w:t xml:space="preserve">Πριν από την άσκηση της προσφυγής στο Διοικητικό Εφετείο προηγείται υποχρεωτικά η τήρηση της </w:t>
      </w:r>
      <w:proofErr w:type="spellStart"/>
      <w:r w:rsidRPr="00851610">
        <w:t>ενδικοφανούς</w:t>
      </w:r>
      <w:proofErr w:type="spellEnd"/>
      <w:r w:rsidRPr="00851610">
        <w:t xml:space="preserve"> διαδικασίας που προβλέπεται στο άρθρο 205 του ν. 4412/2016 και την παράγραφο </w:t>
      </w:r>
      <w:r>
        <w:fldChar w:fldCharType="begin"/>
      </w:r>
      <w:r>
        <w:instrText xml:space="preserve"> REF _Ref74565236 \r \h </w:instrText>
      </w:r>
      <w:r>
        <w:fldChar w:fldCharType="separate"/>
      </w:r>
      <w:r w:rsidR="00C47D40">
        <w:rPr>
          <w:cs/>
        </w:rPr>
        <w:t>‎</w:t>
      </w:r>
      <w:r w:rsidR="00C47D40">
        <w:t>5.2</w:t>
      </w:r>
      <w:r>
        <w:fldChar w:fldCharType="end"/>
      </w:r>
      <w:r w:rsidRPr="00851610">
        <w:t xml:space="preserve"> της παρούσας</w:t>
      </w:r>
      <w:r w:rsidRPr="005347BC">
        <w:t>, διαφορετικά η προσφυγή απορρίπτεται ως απαράδεκτη</w:t>
      </w:r>
      <w:r>
        <w:t>.</w:t>
      </w:r>
      <w:r w:rsidRPr="00951F12">
        <w:t xml:space="preserve"> </w:t>
      </w:r>
      <w:r w:rsidRPr="00851610">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t>ενδικοφανούς</w:t>
      </w:r>
      <w:proofErr w:type="spellEnd"/>
      <w:r w:rsidRPr="00851610">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720AC1B" w14:textId="77777777" w:rsidR="009E78A6" w:rsidRPr="005550B0" w:rsidRDefault="009E78A6" w:rsidP="009E78A6">
      <w:pPr>
        <w:autoSpaceDE w:val="0"/>
        <w:rPr>
          <w:rFonts w:ascii="Calibri" w:hAnsi="Calibri"/>
        </w:rPr>
      </w:pPr>
    </w:p>
    <w:p w14:paraId="4B775E5A" w14:textId="77777777" w:rsidR="009E78A6" w:rsidRPr="00603221" w:rsidRDefault="009E78A6" w:rsidP="009E78A6"/>
    <w:p w14:paraId="3D6B74AB" w14:textId="77777777" w:rsidR="009E78A6" w:rsidRPr="00603221" w:rsidRDefault="009E78A6" w:rsidP="00764BB8">
      <w:pPr>
        <w:pStyle w:val="1"/>
      </w:pPr>
      <w:bookmarkStart w:id="474" w:name="_Ref75870221"/>
      <w:bookmarkStart w:id="475" w:name="_Toc97194463"/>
      <w:bookmarkStart w:id="476" w:name="_Toc159581418"/>
      <w:bookmarkStart w:id="477" w:name="_Toc164778703"/>
      <w:r w:rsidRPr="00BB5BD6">
        <w:lastRenderedPageBreak/>
        <w:t xml:space="preserve">ΧΡΟΝΟΣ ΚΑΙ ΤΡΟΠΟΣ </w:t>
      </w:r>
      <w:r w:rsidRPr="00603221">
        <w:t>ΕΚΤΕΛΕΣΗΣ</w:t>
      </w:r>
      <w:bookmarkEnd w:id="474"/>
      <w:bookmarkEnd w:id="475"/>
      <w:bookmarkEnd w:id="476"/>
      <w:bookmarkEnd w:id="477"/>
      <w:r w:rsidRPr="00603221">
        <w:t xml:space="preserve"> </w:t>
      </w:r>
    </w:p>
    <w:p w14:paraId="5E679305" w14:textId="7F0E8A10" w:rsidR="009E78A6" w:rsidRPr="00764BB8" w:rsidRDefault="009E78A6" w:rsidP="00764BB8">
      <w:pPr>
        <w:pStyle w:val="20"/>
      </w:pPr>
      <w:bookmarkStart w:id="478" w:name="_Ref63782029"/>
      <w:bookmarkStart w:id="479" w:name="_Toc97194329"/>
      <w:bookmarkStart w:id="480" w:name="_Toc97194464"/>
      <w:bookmarkStart w:id="481" w:name="_Toc159581419"/>
      <w:bookmarkStart w:id="482" w:name="_Toc164778704"/>
      <w:r w:rsidRPr="00764BB8">
        <w:t>Παρα</w:t>
      </w:r>
      <w:proofErr w:type="spellStart"/>
      <w:r w:rsidRPr="00764BB8">
        <w:t>κολούθηση</w:t>
      </w:r>
      <w:proofErr w:type="spellEnd"/>
      <w:r w:rsidRPr="00764BB8">
        <w:t xml:space="preserve"> </w:t>
      </w:r>
      <w:proofErr w:type="spellStart"/>
      <w:r w:rsidRPr="00764BB8">
        <w:t>της</w:t>
      </w:r>
      <w:proofErr w:type="spellEnd"/>
      <w:r w:rsidRPr="00764BB8">
        <w:t xml:space="preserve"> </w:t>
      </w:r>
      <w:proofErr w:type="spellStart"/>
      <w:r w:rsidRPr="00764BB8">
        <w:t>σύμ</w:t>
      </w:r>
      <w:proofErr w:type="spellEnd"/>
      <w:r w:rsidRPr="00764BB8">
        <w:t>βασης</w:t>
      </w:r>
      <w:bookmarkEnd w:id="478"/>
      <w:bookmarkEnd w:id="479"/>
      <w:bookmarkEnd w:id="480"/>
      <w:bookmarkEnd w:id="481"/>
      <w:bookmarkEnd w:id="482"/>
      <w:r w:rsidRPr="00764BB8">
        <w:t xml:space="preserve"> </w:t>
      </w:r>
    </w:p>
    <w:p w14:paraId="525DCC48" w14:textId="77777777" w:rsidR="0086084A" w:rsidRDefault="0086084A" w:rsidP="0086084A">
      <w:bookmarkStart w:id="483" w:name="_Hlk9421248"/>
      <w:r>
        <w:t xml:space="preserve">6.1.1 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7372D75F" w14:textId="39643FD2" w:rsidR="0086084A" w:rsidRDefault="0086084A" w:rsidP="0086084A">
      <w:r>
        <w:t xml:space="preserve">Με υπόδειξη του Κυρίου του Έργου ορίζονται εκπρόσωποί του, οι οποίοι θα συμμετέχουν στην Επιτροπή Παρακολούθησης και Παραλαβής της σύμβασης. </w:t>
      </w:r>
    </w:p>
    <w:p w14:paraId="17BD42F6" w14:textId="77777777" w:rsidR="0086084A" w:rsidRDefault="0086084A" w:rsidP="0086084A">
      <w: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2BE9D20" w14:textId="77777777" w:rsidR="0086084A" w:rsidRDefault="0086084A" w:rsidP="0086084A">
      <w:r>
        <w:t xml:space="preserve">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759EB295" w14:textId="77777777" w:rsidR="0086084A" w:rsidRDefault="0086084A" w:rsidP="0086084A">
      <w: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proofErr w:type="spellStart"/>
      <w:r>
        <w:t>αποφαινομένου</w:t>
      </w:r>
      <w:proofErr w:type="spellEnd"/>
      <w:r>
        <w:t xml:space="preserve"> οργάνου μπορεί να συγκροτείται δευτεροβάθμια επιτροπή παρακολούθησης και παραλαβής με τις παραπάνω αρμοδιότητες.</w:t>
      </w:r>
    </w:p>
    <w:p w14:paraId="25B63626" w14:textId="77777777" w:rsidR="003F0484" w:rsidRDefault="003F0484" w:rsidP="005D25FA"/>
    <w:p w14:paraId="0A18E070" w14:textId="4C10B353" w:rsidR="003F0484" w:rsidRPr="00764BB8" w:rsidRDefault="003F0484" w:rsidP="003F0484">
      <w:pPr>
        <w:pStyle w:val="20"/>
      </w:pPr>
      <w:bookmarkStart w:id="484" w:name="_Toc129004456"/>
      <w:r w:rsidRPr="0086084A">
        <w:rPr>
          <w:lang w:val="el-GR"/>
        </w:rPr>
        <w:tab/>
      </w:r>
      <w:bookmarkStart w:id="485" w:name="_Toc164778705"/>
      <w:proofErr w:type="spellStart"/>
      <w:r w:rsidRPr="00764BB8">
        <w:t>Χρόνος</w:t>
      </w:r>
      <w:proofErr w:type="spellEnd"/>
      <w:r w:rsidRPr="00764BB8">
        <w:t xml:space="preserve"> πα</w:t>
      </w:r>
      <w:proofErr w:type="spellStart"/>
      <w:r w:rsidRPr="00764BB8">
        <w:t>ράδοσης</w:t>
      </w:r>
      <w:proofErr w:type="spellEnd"/>
      <w:r w:rsidRPr="00764BB8">
        <w:t xml:space="preserve"> αγα</w:t>
      </w:r>
      <w:proofErr w:type="spellStart"/>
      <w:r w:rsidRPr="00764BB8">
        <w:t>θών</w:t>
      </w:r>
      <w:bookmarkEnd w:id="484"/>
      <w:bookmarkEnd w:id="485"/>
      <w:proofErr w:type="spellEnd"/>
      <w:r w:rsidR="005D25FA">
        <w:rPr>
          <w:lang w:val="el-GR"/>
        </w:rPr>
        <w:t xml:space="preserve"> </w:t>
      </w:r>
    </w:p>
    <w:p w14:paraId="7766D96D" w14:textId="14FD51C8" w:rsidR="003F0484" w:rsidRPr="00764BB8" w:rsidRDefault="003F0484" w:rsidP="003F0484">
      <w:pPr>
        <w:pStyle w:val="Standard"/>
        <w:widowControl/>
        <w:spacing w:after="120"/>
        <w:jc w:val="both"/>
        <w:textAlignment w:val="auto"/>
        <w:rPr>
          <w:rFonts w:ascii="Tahoma" w:hAnsi="Tahoma" w:cs="Tahoma"/>
          <w:sz w:val="22"/>
          <w:szCs w:val="22"/>
          <w:lang w:eastAsia="ar-SA" w:bidi="ar-SA"/>
        </w:rPr>
      </w:pPr>
      <w:r w:rsidRPr="00764BB8">
        <w:rPr>
          <w:rFonts w:ascii="Tahoma" w:hAnsi="Tahoma" w:cs="Tahoma"/>
          <w:b/>
          <w:bCs/>
          <w:sz w:val="22"/>
          <w:szCs w:val="22"/>
          <w:lang w:eastAsia="ar-SA" w:bidi="ar-SA"/>
        </w:rPr>
        <w:t>6.</w:t>
      </w:r>
      <w:r w:rsidR="004B31C5">
        <w:rPr>
          <w:rFonts w:ascii="Tahoma" w:hAnsi="Tahoma" w:cs="Tahoma"/>
          <w:b/>
          <w:bCs/>
          <w:sz w:val="22"/>
          <w:szCs w:val="22"/>
          <w:lang w:eastAsia="ar-SA" w:bidi="ar-SA"/>
        </w:rPr>
        <w:t>2</w:t>
      </w:r>
      <w:r w:rsidRPr="00764BB8">
        <w:rPr>
          <w:rFonts w:ascii="Tahoma" w:hAnsi="Tahoma" w:cs="Tahoma"/>
          <w:b/>
          <w:bCs/>
          <w:sz w:val="22"/>
          <w:szCs w:val="22"/>
          <w:lang w:eastAsia="ar-SA" w:bidi="ar-SA"/>
        </w:rPr>
        <w:t>.1.</w:t>
      </w:r>
      <w:r w:rsidRPr="00764BB8">
        <w:rPr>
          <w:rFonts w:ascii="Tahoma" w:hAnsi="Tahoma" w:cs="Tahoma"/>
          <w:sz w:val="22"/>
          <w:szCs w:val="22"/>
          <w:lang w:eastAsia="ar-SA" w:bidi="ar-SA"/>
        </w:rPr>
        <w:t xml:space="preserve"> Ο ανάδοχος υποχρεούται να παραδώσει τα αγαθά </w:t>
      </w:r>
      <w:r w:rsidR="00135FEA" w:rsidRPr="00764BB8">
        <w:rPr>
          <w:rFonts w:ascii="Tahoma" w:hAnsi="Tahoma" w:cs="Tahoma"/>
          <w:sz w:val="22"/>
          <w:szCs w:val="22"/>
          <w:lang w:eastAsia="ar-SA" w:bidi="ar-SA"/>
        </w:rPr>
        <w:t xml:space="preserve">(Εξοπλισμός και λογισμικό) </w:t>
      </w:r>
      <w:r w:rsidRPr="00764BB8">
        <w:rPr>
          <w:rFonts w:ascii="Tahoma" w:hAnsi="Tahoma" w:cs="Tahoma"/>
          <w:sz w:val="22"/>
          <w:szCs w:val="22"/>
          <w:lang w:eastAsia="ar-SA" w:bidi="ar-SA"/>
        </w:rPr>
        <w:t xml:space="preserve">σύμφωνα με το χρονοδιάγραμμα </w:t>
      </w:r>
      <w:r w:rsidR="00135FEA" w:rsidRPr="00764BB8">
        <w:rPr>
          <w:rFonts w:ascii="Tahoma" w:hAnsi="Tahoma" w:cs="Tahoma"/>
          <w:sz w:val="22"/>
          <w:szCs w:val="22"/>
          <w:lang w:eastAsia="ar-SA" w:bidi="ar-SA"/>
        </w:rPr>
        <w:t xml:space="preserve">του έργου </w:t>
      </w:r>
      <w:r w:rsidR="0096655F" w:rsidRPr="00764BB8">
        <w:rPr>
          <w:rFonts w:ascii="Tahoma" w:hAnsi="Tahoma" w:cs="Tahoma"/>
          <w:sz w:val="22"/>
          <w:szCs w:val="22"/>
          <w:lang w:eastAsia="ar-SA" w:bidi="ar-SA"/>
        </w:rPr>
        <w:t>της</w:t>
      </w:r>
      <w:r w:rsidR="00BA1D78" w:rsidRPr="00764BB8">
        <w:rPr>
          <w:rFonts w:ascii="Tahoma" w:hAnsi="Tahoma" w:cs="Tahoma"/>
          <w:sz w:val="22"/>
          <w:szCs w:val="22"/>
          <w:lang w:eastAsia="ar-SA" w:bidi="ar-SA"/>
        </w:rPr>
        <w:t xml:space="preserve"> παρ. </w:t>
      </w:r>
      <w:r w:rsidR="00BA1D78" w:rsidRPr="00764BB8">
        <w:rPr>
          <w:rFonts w:ascii="Tahoma" w:hAnsi="Tahoma" w:cs="Tahoma"/>
          <w:sz w:val="22"/>
          <w:szCs w:val="22"/>
          <w:lang w:eastAsia="ar-SA" w:bidi="ar-SA"/>
        </w:rPr>
        <w:fldChar w:fldCharType="begin"/>
      </w:r>
      <w:r w:rsidR="00BA1D78" w:rsidRPr="00764BB8">
        <w:rPr>
          <w:rFonts w:ascii="Tahoma" w:hAnsi="Tahoma" w:cs="Tahoma"/>
          <w:sz w:val="22"/>
          <w:szCs w:val="22"/>
          <w:lang w:eastAsia="ar-SA" w:bidi="ar-SA"/>
        </w:rPr>
        <w:instrText xml:space="preserve"> REF _Ref164174043 \r \h </w:instrText>
      </w:r>
      <w:r w:rsidR="005B36F6" w:rsidRPr="00667368">
        <w:rPr>
          <w:rFonts w:ascii="Tahoma" w:hAnsi="Tahoma" w:cs="Tahoma"/>
          <w:sz w:val="22"/>
          <w:szCs w:val="22"/>
          <w:lang w:eastAsia="ar-SA" w:bidi="ar-SA"/>
        </w:rPr>
        <w:instrText xml:space="preserve"> \* MERGEFORMAT </w:instrText>
      </w:r>
      <w:r w:rsidR="00BA1D78" w:rsidRPr="00764BB8">
        <w:rPr>
          <w:rFonts w:ascii="Tahoma" w:hAnsi="Tahoma" w:cs="Tahoma"/>
          <w:sz w:val="22"/>
          <w:szCs w:val="22"/>
          <w:lang w:eastAsia="ar-SA" w:bidi="ar-SA"/>
        </w:rPr>
      </w:r>
      <w:r w:rsidR="00BA1D78" w:rsidRPr="00764BB8">
        <w:rPr>
          <w:rFonts w:ascii="Tahoma" w:hAnsi="Tahoma" w:cs="Tahoma"/>
          <w:sz w:val="22"/>
          <w:szCs w:val="22"/>
          <w:lang w:eastAsia="ar-SA" w:bidi="ar-SA"/>
        </w:rPr>
        <w:fldChar w:fldCharType="separate"/>
      </w:r>
      <w:r w:rsidR="00C47D40">
        <w:rPr>
          <w:rFonts w:ascii="Tahoma" w:hAnsi="Tahoma" w:cs="Tahoma"/>
          <w:sz w:val="22"/>
          <w:szCs w:val="22"/>
          <w:cs/>
          <w:lang w:eastAsia="ar-SA" w:bidi="ar-SA"/>
        </w:rPr>
        <w:t>‎</w:t>
      </w:r>
      <w:r w:rsidR="00C47D40">
        <w:rPr>
          <w:rFonts w:ascii="Tahoma" w:hAnsi="Tahoma" w:cs="Tahoma"/>
          <w:sz w:val="22"/>
          <w:szCs w:val="22"/>
          <w:lang w:eastAsia="ar-SA" w:bidi="ar-SA"/>
        </w:rPr>
        <w:t>7.1</w:t>
      </w:r>
      <w:r w:rsidR="00BA1D78" w:rsidRPr="00764BB8">
        <w:rPr>
          <w:rFonts w:ascii="Tahoma" w:hAnsi="Tahoma" w:cs="Tahoma"/>
          <w:sz w:val="22"/>
          <w:szCs w:val="22"/>
          <w:lang w:eastAsia="ar-SA" w:bidi="ar-SA"/>
        </w:rPr>
        <w:fldChar w:fldCharType="end"/>
      </w:r>
      <w:r w:rsidR="00135FEA" w:rsidRPr="00764BB8">
        <w:rPr>
          <w:rFonts w:ascii="Tahoma" w:hAnsi="Tahoma" w:cs="Tahoma"/>
          <w:sz w:val="22"/>
          <w:szCs w:val="22"/>
          <w:lang w:eastAsia="ar-SA" w:bidi="ar-SA"/>
        </w:rPr>
        <w:t xml:space="preserve"> και τις αντίστοιχες φάσεις παράδοση</w:t>
      </w:r>
      <w:r w:rsidR="0096655F" w:rsidRPr="00764BB8">
        <w:rPr>
          <w:rFonts w:ascii="Tahoma" w:hAnsi="Tahoma" w:cs="Tahoma"/>
          <w:sz w:val="22"/>
          <w:szCs w:val="22"/>
          <w:lang w:eastAsia="ar-SA" w:bidi="ar-SA"/>
        </w:rPr>
        <w:t>ς</w:t>
      </w:r>
      <w:r w:rsidR="00135FEA" w:rsidRPr="00764BB8">
        <w:rPr>
          <w:rFonts w:ascii="Tahoma" w:hAnsi="Tahoma" w:cs="Tahoma"/>
          <w:sz w:val="22"/>
          <w:szCs w:val="22"/>
          <w:lang w:eastAsia="ar-SA" w:bidi="ar-SA"/>
        </w:rPr>
        <w:t xml:space="preserve"> παρ. </w:t>
      </w:r>
      <w:r w:rsidR="00BA1D78" w:rsidRPr="00764BB8">
        <w:rPr>
          <w:rFonts w:ascii="Tahoma" w:hAnsi="Tahoma" w:cs="Tahoma"/>
          <w:sz w:val="22"/>
          <w:szCs w:val="22"/>
          <w:lang w:eastAsia="ar-SA" w:bidi="ar-SA"/>
        </w:rPr>
        <w:fldChar w:fldCharType="begin"/>
      </w:r>
      <w:r w:rsidR="00BA1D78" w:rsidRPr="00764BB8">
        <w:rPr>
          <w:rFonts w:ascii="Tahoma" w:hAnsi="Tahoma" w:cs="Tahoma"/>
          <w:sz w:val="22"/>
          <w:szCs w:val="22"/>
          <w:lang w:eastAsia="ar-SA" w:bidi="ar-SA"/>
        </w:rPr>
        <w:instrText xml:space="preserve"> REF _Ref164174050 \r \h </w:instrText>
      </w:r>
      <w:r w:rsidR="005B36F6" w:rsidRPr="00667368">
        <w:rPr>
          <w:rFonts w:ascii="Tahoma" w:hAnsi="Tahoma" w:cs="Tahoma"/>
          <w:sz w:val="22"/>
          <w:szCs w:val="22"/>
          <w:lang w:eastAsia="ar-SA" w:bidi="ar-SA"/>
        </w:rPr>
        <w:instrText xml:space="preserve"> \* MERGEFORMAT </w:instrText>
      </w:r>
      <w:r w:rsidR="00BA1D78" w:rsidRPr="00764BB8">
        <w:rPr>
          <w:rFonts w:ascii="Tahoma" w:hAnsi="Tahoma" w:cs="Tahoma"/>
          <w:sz w:val="22"/>
          <w:szCs w:val="22"/>
          <w:lang w:eastAsia="ar-SA" w:bidi="ar-SA"/>
        </w:rPr>
      </w:r>
      <w:r w:rsidR="00BA1D78" w:rsidRPr="00764BB8">
        <w:rPr>
          <w:rFonts w:ascii="Tahoma" w:hAnsi="Tahoma" w:cs="Tahoma"/>
          <w:sz w:val="22"/>
          <w:szCs w:val="22"/>
          <w:lang w:eastAsia="ar-SA" w:bidi="ar-SA"/>
        </w:rPr>
        <w:fldChar w:fldCharType="separate"/>
      </w:r>
      <w:r w:rsidR="00C47D40">
        <w:rPr>
          <w:rFonts w:ascii="Tahoma" w:hAnsi="Tahoma" w:cs="Tahoma"/>
          <w:sz w:val="22"/>
          <w:szCs w:val="22"/>
          <w:cs/>
          <w:lang w:eastAsia="ar-SA" w:bidi="ar-SA"/>
        </w:rPr>
        <w:t>‎</w:t>
      </w:r>
      <w:r w:rsidR="00C47D40">
        <w:rPr>
          <w:rFonts w:ascii="Tahoma" w:hAnsi="Tahoma" w:cs="Tahoma"/>
          <w:sz w:val="22"/>
          <w:szCs w:val="22"/>
          <w:lang w:eastAsia="ar-SA" w:bidi="ar-SA"/>
        </w:rPr>
        <w:t>7.2.2</w:t>
      </w:r>
      <w:r w:rsidR="00BA1D78" w:rsidRPr="00764BB8">
        <w:rPr>
          <w:rFonts w:ascii="Tahoma" w:hAnsi="Tahoma" w:cs="Tahoma"/>
          <w:sz w:val="22"/>
          <w:szCs w:val="22"/>
          <w:lang w:eastAsia="ar-SA" w:bidi="ar-SA"/>
        </w:rPr>
        <w:fldChar w:fldCharType="end"/>
      </w:r>
      <w:r w:rsidR="00BA1D78" w:rsidRPr="00764BB8">
        <w:rPr>
          <w:rFonts w:ascii="Tahoma" w:hAnsi="Tahoma" w:cs="Tahoma"/>
          <w:sz w:val="22"/>
          <w:szCs w:val="22"/>
          <w:lang w:eastAsia="ar-SA" w:bidi="ar-SA"/>
        </w:rPr>
        <w:fldChar w:fldCharType="begin"/>
      </w:r>
      <w:r w:rsidR="00BA1D78" w:rsidRPr="00764BB8">
        <w:rPr>
          <w:rFonts w:ascii="Tahoma" w:hAnsi="Tahoma" w:cs="Tahoma"/>
          <w:sz w:val="22"/>
          <w:szCs w:val="22"/>
          <w:lang w:eastAsia="ar-SA" w:bidi="ar-SA"/>
        </w:rPr>
        <w:instrText xml:space="preserve"> REF _Ref164174055 \r \h </w:instrText>
      </w:r>
      <w:r w:rsidR="005B36F6" w:rsidRPr="00667368">
        <w:rPr>
          <w:rFonts w:ascii="Tahoma" w:hAnsi="Tahoma" w:cs="Tahoma"/>
          <w:sz w:val="22"/>
          <w:szCs w:val="22"/>
          <w:lang w:eastAsia="ar-SA" w:bidi="ar-SA"/>
        </w:rPr>
        <w:instrText xml:space="preserve"> \* MERGEFORMAT </w:instrText>
      </w:r>
      <w:r w:rsidR="00BA1D78" w:rsidRPr="00764BB8">
        <w:rPr>
          <w:rFonts w:ascii="Tahoma" w:hAnsi="Tahoma" w:cs="Tahoma"/>
          <w:sz w:val="22"/>
          <w:szCs w:val="22"/>
          <w:lang w:eastAsia="ar-SA" w:bidi="ar-SA"/>
        </w:rPr>
      </w:r>
      <w:r w:rsidR="00BA1D78" w:rsidRPr="00764BB8">
        <w:rPr>
          <w:rFonts w:ascii="Tahoma" w:hAnsi="Tahoma" w:cs="Tahoma"/>
          <w:sz w:val="22"/>
          <w:szCs w:val="22"/>
          <w:lang w:eastAsia="ar-SA" w:bidi="ar-SA"/>
        </w:rPr>
        <w:fldChar w:fldCharType="separate"/>
      </w:r>
      <w:r w:rsidR="00C47D40">
        <w:rPr>
          <w:rFonts w:ascii="Tahoma" w:hAnsi="Tahoma" w:cs="Tahoma"/>
          <w:sz w:val="22"/>
          <w:szCs w:val="22"/>
          <w:cs/>
          <w:lang w:eastAsia="ar-SA" w:bidi="ar-SA"/>
        </w:rPr>
        <w:t>‎</w:t>
      </w:r>
      <w:r w:rsidR="00C47D40">
        <w:rPr>
          <w:rFonts w:ascii="Tahoma" w:hAnsi="Tahoma" w:cs="Tahoma"/>
          <w:sz w:val="22"/>
          <w:szCs w:val="22"/>
          <w:lang w:eastAsia="ar-SA" w:bidi="ar-SA"/>
        </w:rPr>
        <w:t>7.2.3</w:t>
      </w:r>
      <w:r w:rsidR="00BA1D78" w:rsidRPr="00764BB8">
        <w:rPr>
          <w:rFonts w:ascii="Tahoma" w:hAnsi="Tahoma" w:cs="Tahoma"/>
          <w:sz w:val="22"/>
          <w:szCs w:val="22"/>
          <w:lang w:eastAsia="ar-SA" w:bidi="ar-SA"/>
        </w:rPr>
        <w:fldChar w:fldCharType="end"/>
      </w:r>
      <w:r w:rsidR="00135FEA" w:rsidRPr="00764BB8">
        <w:rPr>
          <w:rFonts w:ascii="Tahoma" w:hAnsi="Tahoma" w:cs="Tahoma"/>
          <w:sz w:val="22"/>
          <w:szCs w:val="22"/>
          <w:lang w:eastAsia="ar-SA" w:bidi="ar-SA"/>
        </w:rPr>
        <w:t xml:space="preserve"> της παρούσας. </w:t>
      </w:r>
    </w:p>
    <w:p w14:paraId="3FB01DA7" w14:textId="77777777" w:rsidR="003F0484" w:rsidRPr="00764BB8" w:rsidRDefault="003F0484" w:rsidP="003F0484">
      <w:pPr>
        <w:pStyle w:val="Standard"/>
        <w:jc w:val="both"/>
        <w:rPr>
          <w:rFonts w:ascii="Tahoma" w:hAnsi="Tahoma" w:cs="Tahoma"/>
          <w:sz w:val="22"/>
          <w:szCs w:val="22"/>
          <w:lang w:eastAsia="ar-SA" w:bidi="ar-SA"/>
        </w:rPr>
      </w:pPr>
      <w:r w:rsidRPr="00764BB8">
        <w:rPr>
          <w:rFonts w:ascii="Tahoma" w:hAnsi="Tahoma" w:cs="Tahoma"/>
          <w:sz w:val="22"/>
          <w:szCs w:val="22"/>
          <w:lang w:eastAsia="ar-SA" w:bidi="ar-SA"/>
        </w:rPr>
        <w:t>Ο συμβατικός χρόνος παράδοσης των αγαθών μπορεί να παρατείνεται, πριν από τη λήξη του αρχικού συμβατικού χρόνου παράδοσης, υπό τις ακόλουθες σωρευτικές προϋποθέσεις: α) τηρούνται οι όροι του άρθρου 132 περί τροποποίησης συμβάσεων κατά τη διάρκειά τους, β) έχει εκδοθεί αιτιολογημένη απόφαση του αρμόδιου αποφαινόμενου οργάνου της αναθέτουσας αρχής μετά από γνωμοδότηση αρμόδιου συλλογικού οργάνου, είτε με πρωτοβουλία της αναθέτουσας αρχής και εφόσον συμφωνεί ο ανάδοχος, είτε ύστερα από σχετικό αίτημα του αναδόχου, το οποίο υποβάλλεται υποχρεωτικά πριν από τη λήξη του συμβατικού χρόνου, γ) το χρονικό διάστημα της παράτασης είναι ίσο ή μικρότερο από τον αρχικό συμβατικό χρόνο παράδοσης.  Στην περίπτωση παράτασης του συμβατικού χρόνου παράδοσης, ο χρόνος παράτασης δεν συνυπολογίζεται στον συμβατικό χρόνο παράδοσης</w:t>
      </w:r>
      <w:r w:rsidRPr="00764BB8">
        <w:rPr>
          <w:rStyle w:val="ab"/>
          <w:rFonts w:ascii="Tahoma" w:hAnsi="Tahoma" w:cs="Tahoma"/>
          <w:sz w:val="22"/>
          <w:szCs w:val="22"/>
          <w:lang w:eastAsia="ar-SA" w:bidi="ar-SA"/>
        </w:rPr>
        <w:footnoteReference w:id="25"/>
      </w:r>
      <w:r w:rsidRPr="00764BB8">
        <w:rPr>
          <w:rFonts w:ascii="Tahoma" w:hAnsi="Tahoma" w:cs="Tahoma"/>
          <w:sz w:val="22"/>
          <w:szCs w:val="22"/>
          <w:lang w:eastAsia="ar-SA" w:bidi="ar-SA"/>
        </w:rPr>
        <w:t>.</w:t>
      </w:r>
    </w:p>
    <w:p w14:paraId="626E52E0" w14:textId="77777777" w:rsidR="003F0484" w:rsidRPr="00764BB8" w:rsidRDefault="003F0484" w:rsidP="003F0484">
      <w:pPr>
        <w:pStyle w:val="Standard"/>
        <w:jc w:val="both"/>
        <w:rPr>
          <w:rFonts w:ascii="Tahoma" w:hAnsi="Tahoma" w:cs="Tahoma"/>
          <w:sz w:val="22"/>
          <w:szCs w:val="22"/>
          <w:lang w:eastAsia="ar-SA" w:bidi="ar-SA"/>
        </w:rPr>
      </w:pPr>
      <w:r w:rsidRPr="00764BB8">
        <w:rPr>
          <w:rFonts w:ascii="Tahoma" w:hAnsi="Tahoma" w:cs="Tahoma"/>
          <w:sz w:val="22"/>
          <w:szCs w:val="22"/>
          <w:lang w:eastAsia="ar-SA" w:bidi="ar-SA"/>
        </w:rPr>
        <w:t>Στην περίπτωση παράτασης του συμβατικού χρόνου παράδοσης έπειτα από αίτημα του αναδόχου, επιβάλλονται οι κυρώσεις που προβλέπονται στην παράγραφο 5.2.2 της παρούσας.</w:t>
      </w:r>
    </w:p>
    <w:p w14:paraId="3D6E58F5" w14:textId="77777777" w:rsidR="003F0484" w:rsidRPr="00764BB8" w:rsidRDefault="003F0484" w:rsidP="003F0484">
      <w:pPr>
        <w:pStyle w:val="Standard"/>
        <w:widowControl/>
        <w:spacing w:after="120"/>
        <w:jc w:val="both"/>
        <w:textAlignment w:val="auto"/>
        <w:rPr>
          <w:rFonts w:ascii="Tahoma" w:hAnsi="Tahoma" w:cs="Tahoma"/>
          <w:b/>
          <w:bCs/>
          <w:sz w:val="22"/>
          <w:szCs w:val="22"/>
          <w:lang w:eastAsia="ar-SA" w:bidi="ar-SA"/>
        </w:rPr>
      </w:pPr>
      <w:r w:rsidRPr="00764BB8">
        <w:rPr>
          <w:rFonts w:ascii="Tahoma" w:hAnsi="Tahoma" w:cs="Tahoma"/>
          <w:sz w:val="22"/>
          <w:szCs w:val="22"/>
          <w:lang w:eastAsia="ar-SA" w:bidi="ar-SA"/>
        </w:rPr>
        <w:lastRenderedPageBreak/>
        <w:t>Με αιτιολογημένη απόφαση του αρμόδιου αποφαινόμενου οργάνου, η οποία εκδίδεται ύστερα από γνωμοδότηση του οργάνου της περ. β’ της παρ. 11 του άρθρου 221 του ν. 4412/2016, ο συμβατικός χρόνος φόρτωσης παράδοσης των αγαθών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14:paraId="4D5772F7" w14:textId="7C6CA354" w:rsidR="003F0484" w:rsidRPr="00764BB8" w:rsidRDefault="003F0484" w:rsidP="003F0484">
      <w:pPr>
        <w:pStyle w:val="Standard"/>
        <w:widowControl/>
        <w:spacing w:after="120"/>
        <w:jc w:val="both"/>
        <w:textAlignment w:val="auto"/>
        <w:rPr>
          <w:rFonts w:ascii="Tahoma" w:hAnsi="Tahoma" w:cs="Tahoma"/>
          <w:b/>
          <w:bCs/>
          <w:sz w:val="22"/>
          <w:szCs w:val="22"/>
          <w:lang w:eastAsia="ar-SA" w:bidi="ar-SA"/>
        </w:rPr>
      </w:pPr>
      <w:r w:rsidRPr="00764BB8">
        <w:rPr>
          <w:rFonts w:ascii="Tahoma" w:hAnsi="Tahoma" w:cs="Tahoma"/>
          <w:b/>
          <w:bCs/>
          <w:sz w:val="22"/>
          <w:szCs w:val="22"/>
          <w:lang w:eastAsia="ar-SA" w:bidi="ar-SA"/>
        </w:rPr>
        <w:t>6.</w:t>
      </w:r>
      <w:r w:rsidR="004B31C5">
        <w:rPr>
          <w:rFonts w:ascii="Tahoma" w:hAnsi="Tahoma" w:cs="Tahoma"/>
          <w:b/>
          <w:bCs/>
          <w:sz w:val="22"/>
          <w:szCs w:val="22"/>
          <w:lang w:eastAsia="ar-SA" w:bidi="ar-SA"/>
        </w:rPr>
        <w:t>2</w:t>
      </w:r>
      <w:r w:rsidRPr="00764BB8">
        <w:rPr>
          <w:rFonts w:ascii="Tahoma" w:hAnsi="Tahoma" w:cs="Tahoma"/>
          <w:b/>
          <w:bCs/>
          <w:sz w:val="22"/>
          <w:szCs w:val="22"/>
          <w:lang w:eastAsia="ar-SA" w:bidi="ar-SA"/>
        </w:rPr>
        <w:t xml:space="preserve">.2. </w:t>
      </w:r>
      <w:r w:rsidRPr="00764BB8">
        <w:rPr>
          <w:rFonts w:ascii="Tahoma" w:hAnsi="Tahoma" w:cs="Tahoma"/>
          <w:sz w:val="22"/>
          <w:szCs w:val="22"/>
          <w:lang w:eastAsia="ar-SA"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αγαθό, ο ανάδοχος κηρύσσεται έκπτωτος.</w:t>
      </w:r>
    </w:p>
    <w:p w14:paraId="2EE23DE8" w14:textId="6EC2D788" w:rsidR="003F0484" w:rsidRPr="00764BB8" w:rsidRDefault="003F0484" w:rsidP="003F0484">
      <w:pPr>
        <w:pStyle w:val="Standard"/>
        <w:widowControl/>
        <w:spacing w:after="120"/>
        <w:jc w:val="both"/>
        <w:textAlignment w:val="auto"/>
        <w:rPr>
          <w:rFonts w:ascii="Tahoma" w:hAnsi="Tahoma" w:cs="Tahoma"/>
          <w:sz w:val="22"/>
          <w:szCs w:val="22"/>
          <w:lang w:eastAsia="ar-SA" w:bidi="ar-SA"/>
        </w:rPr>
      </w:pPr>
      <w:r w:rsidRPr="00764BB8">
        <w:rPr>
          <w:rFonts w:ascii="Tahoma" w:hAnsi="Tahoma" w:cs="Tahoma"/>
          <w:b/>
          <w:bCs/>
          <w:sz w:val="22"/>
          <w:szCs w:val="22"/>
          <w:lang w:eastAsia="ar-SA" w:bidi="ar-SA"/>
        </w:rPr>
        <w:t>6.</w:t>
      </w:r>
      <w:r w:rsidR="004B31C5">
        <w:rPr>
          <w:rFonts w:ascii="Tahoma" w:hAnsi="Tahoma" w:cs="Tahoma"/>
          <w:b/>
          <w:bCs/>
          <w:sz w:val="22"/>
          <w:szCs w:val="22"/>
          <w:lang w:eastAsia="ar-SA" w:bidi="ar-SA"/>
        </w:rPr>
        <w:t>2</w:t>
      </w:r>
      <w:r w:rsidRPr="00764BB8">
        <w:rPr>
          <w:rFonts w:ascii="Tahoma" w:hAnsi="Tahoma" w:cs="Tahoma"/>
          <w:b/>
          <w:bCs/>
          <w:sz w:val="22"/>
          <w:szCs w:val="22"/>
          <w:lang w:eastAsia="ar-SA" w:bidi="ar-SA"/>
        </w:rPr>
        <w:t>.3.</w:t>
      </w:r>
      <w:r w:rsidRPr="00764BB8">
        <w:rPr>
          <w:rFonts w:ascii="Tahoma" w:hAnsi="Tahoma" w:cs="Tahoma"/>
          <w:sz w:val="22"/>
          <w:szCs w:val="22"/>
          <w:lang w:eastAsia="ar-SA" w:bidi="ar-SA"/>
        </w:rPr>
        <w:t xml:space="preserve"> Ο ανάδοχος υποχρεούται να ειδοποιεί την υπηρεσία που εκτελεί την προμήθεια, την αποθήκη υποδοχής των αγαθών και την επιτροπή παραλαβής, για την ημερομηνία που προτίθεται να παραδώσει το αγαθό, τουλάχιστον πέντε (5) εργάσιμες ημέρες νωρίτερα.</w:t>
      </w:r>
    </w:p>
    <w:p w14:paraId="386DAE65" w14:textId="20FED9D7" w:rsidR="003F0484" w:rsidRPr="00764BB8" w:rsidRDefault="003F0484" w:rsidP="003F0484">
      <w:pPr>
        <w:pStyle w:val="Standard"/>
        <w:widowControl/>
        <w:spacing w:after="120"/>
        <w:jc w:val="both"/>
        <w:textAlignment w:val="auto"/>
        <w:rPr>
          <w:rFonts w:ascii="Tahoma" w:hAnsi="Tahoma" w:cs="Tahoma"/>
          <w:sz w:val="22"/>
          <w:szCs w:val="22"/>
        </w:rPr>
      </w:pPr>
      <w:r w:rsidRPr="00764BB8">
        <w:rPr>
          <w:rFonts w:ascii="Tahoma" w:hAnsi="Tahoma" w:cs="Tahoma"/>
          <w:sz w:val="22"/>
          <w:szCs w:val="22"/>
          <w:lang w:eastAsia="ar-SA" w:bidi="ar-SA"/>
        </w:rPr>
        <w:t xml:space="preserve">Μετά από κάθε προσκόμιση αγαθού στην αποθήκη υποδοχής αυτών, ο ανάδοχος υποχρεούται να υποβάλει στην </w:t>
      </w:r>
      <w:r w:rsidR="005B36F6">
        <w:rPr>
          <w:rFonts w:ascii="Tahoma" w:hAnsi="Tahoma" w:cs="Tahoma"/>
          <w:sz w:val="22"/>
          <w:szCs w:val="22"/>
          <w:lang w:eastAsia="ar-SA" w:bidi="ar-SA"/>
        </w:rPr>
        <w:t>Αναθέτουσα Αρχή</w:t>
      </w:r>
      <w:r w:rsidR="00B633FD">
        <w:rPr>
          <w:rFonts w:ascii="Tahoma" w:hAnsi="Tahoma" w:cs="Tahoma"/>
          <w:sz w:val="22"/>
          <w:szCs w:val="22"/>
          <w:lang w:eastAsia="ar-SA" w:bidi="ar-SA"/>
        </w:rPr>
        <w:t xml:space="preserve"> ή τον Κύριο του Έργου</w:t>
      </w:r>
      <w:r w:rsidR="005B36F6">
        <w:rPr>
          <w:rFonts w:ascii="Tahoma" w:hAnsi="Tahoma" w:cs="Tahoma"/>
          <w:sz w:val="22"/>
          <w:szCs w:val="22"/>
          <w:lang w:eastAsia="ar-SA" w:bidi="ar-SA"/>
        </w:rPr>
        <w:t xml:space="preserve"> </w:t>
      </w:r>
      <w:r w:rsidRPr="00764BB8">
        <w:rPr>
          <w:rFonts w:ascii="Tahoma" w:hAnsi="Tahoma" w:cs="Tahoma"/>
          <w:sz w:val="22"/>
          <w:szCs w:val="22"/>
          <w:lang w:eastAsia="ar-SA" w:bidi="ar-SA"/>
        </w:rPr>
        <w:t>αποδεικτικό, θεωρημένο από τον υπεύθυνο της αποθήκης, στο οποίο αναφέρεται η ημερομηνία προσκόμισης, το αγαθό, η ποσότητα και ο αριθμός της σύμβασης σε εκτέλεση της οποίας προσκομίστηκε.</w:t>
      </w:r>
    </w:p>
    <w:p w14:paraId="193953B8" w14:textId="77777777" w:rsidR="00440DFF" w:rsidRPr="00764BB8" w:rsidRDefault="00440DFF" w:rsidP="00764BB8">
      <w:pPr>
        <w:pStyle w:val="20"/>
        <w:rPr>
          <w:b w:val="0"/>
          <w:bCs w:val="0"/>
        </w:rPr>
      </w:pPr>
      <w:bookmarkStart w:id="486" w:name="_Toc164778706"/>
      <w:r w:rsidRPr="00764BB8">
        <w:t>Πα</w:t>
      </w:r>
      <w:proofErr w:type="spellStart"/>
      <w:r w:rsidRPr="00764BB8">
        <w:t>ράδοση</w:t>
      </w:r>
      <w:proofErr w:type="spellEnd"/>
      <w:r w:rsidRPr="00764BB8">
        <w:t xml:space="preserve"> </w:t>
      </w:r>
      <w:proofErr w:type="spellStart"/>
      <w:r w:rsidRPr="00764BB8">
        <w:t>συνοδευτικών</w:t>
      </w:r>
      <w:proofErr w:type="spellEnd"/>
      <w:r w:rsidRPr="00764BB8">
        <w:t xml:space="preserve"> υπ</w:t>
      </w:r>
      <w:proofErr w:type="spellStart"/>
      <w:r w:rsidRPr="00764BB8">
        <w:t>ηρεσιών</w:t>
      </w:r>
      <w:proofErr w:type="spellEnd"/>
      <w:r w:rsidRPr="00764BB8">
        <w:t>/παρα</w:t>
      </w:r>
      <w:proofErr w:type="spellStart"/>
      <w:r w:rsidRPr="00764BB8">
        <w:t>δοτέων</w:t>
      </w:r>
      <w:bookmarkEnd w:id="486"/>
      <w:proofErr w:type="spellEnd"/>
      <w:r w:rsidRPr="00764BB8">
        <w:t xml:space="preserve"> </w:t>
      </w:r>
    </w:p>
    <w:p w14:paraId="132DC49E" w14:textId="76B443F8" w:rsidR="00440DFF" w:rsidRPr="00764BB8" w:rsidRDefault="00440DFF" w:rsidP="00440DFF">
      <w:pPr>
        <w:pStyle w:val="Standard"/>
        <w:widowControl/>
        <w:spacing w:after="120"/>
        <w:jc w:val="both"/>
        <w:textAlignment w:val="auto"/>
        <w:rPr>
          <w:rFonts w:ascii="Tahoma" w:hAnsi="Tahoma" w:cs="Tahoma"/>
          <w:sz w:val="22"/>
          <w:lang w:eastAsia="el-GR" w:bidi="ar-SA"/>
        </w:rPr>
      </w:pPr>
      <w:r w:rsidRPr="00764BB8">
        <w:rPr>
          <w:rFonts w:ascii="Tahoma" w:hAnsi="Tahoma" w:cs="Tahoma"/>
          <w:sz w:val="22"/>
          <w:lang w:eastAsia="el-GR" w:bidi="ar-SA"/>
        </w:rPr>
        <w:t xml:space="preserve">Ο ανάδοχος υποχρεούται να παραδώσει τις συνοδευτικές </w:t>
      </w:r>
      <w:proofErr w:type="spellStart"/>
      <w:r w:rsidRPr="00764BB8">
        <w:rPr>
          <w:rFonts w:ascii="Tahoma" w:hAnsi="Tahoma" w:cs="Tahoma"/>
          <w:sz w:val="22"/>
          <w:lang w:eastAsia="el-GR" w:bidi="ar-SA"/>
        </w:rPr>
        <w:t>υπηρεσείες</w:t>
      </w:r>
      <w:proofErr w:type="spellEnd"/>
      <w:r w:rsidRPr="00764BB8">
        <w:rPr>
          <w:rFonts w:ascii="Tahoma" w:hAnsi="Tahoma" w:cs="Tahoma"/>
          <w:sz w:val="22"/>
          <w:lang w:eastAsia="el-GR" w:bidi="ar-SA"/>
        </w:rPr>
        <w:t xml:space="preserve"> /παραδοτέα </w:t>
      </w:r>
      <w:r w:rsidRPr="00764BB8">
        <w:rPr>
          <w:rFonts w:ascii="Tahoma" w:eastAsia="Calibri" w:hAnsi="Tahoma" w:cs="Tahoma"/>
          <w:sz w:val="22"/>
          <w:lang w:eastAsia="el-GR" w:bidi="ar-SA"/>
        </w:rPr>
        <w:t xml:space="preserve">σύμφωνα με το χρονοδιάγραμμα και τις φάσεις υλοποίησης του έργου, τα οποία περιγράφονται αναλυτικά </w:t>
      </w:r>
      <w:r w:rsidR="002C442A">
        <w:rPr>
          <w:rFonts w:ascii="Tahoma" w:eastAsia="Calibri" w:hAnsi="Tahoma" w:cs="Tahoma"/>
          <w:sz w:val="22"/>
          <w:lang w:eastAsia="el-GR" w:bidi="ar-SA"/>
        </w:rPr>
        <w:t>στο</w:t>
      </w:r>
      <w:r w:rsidRPr="00764BB8">
        <w:rPr>
          <w:rFonts w:ascii="Tahoma" w:eastAsia="Calibri" w:hAnsi="Tahoma" w:cs="Tahoma"/>
          <w:sz w:val="22"/>
          <w:lang w:eastAsia="el-GR" w:bidi="ar-SA"/>
        </w:rPr>
        <w:t xml:space="preserve"> Παρ</w:t>
      </w:r>
      <w:r w:rsidR="002C442A">
        <w:rPr>
          <w:rFonts w:ascii="Tahoma" w:eastAsia="Calibri" w:hAnsi="Tahoma" w:cs="Tahoma"/>
          <w:sz w:val="22"/>
          <w:lang w:eastAsia="el-GR" w:bidi="ar-SA"/>
        </w:rPr>
        <w:t xml:space="preserve">άρτημα </w:t>
      </w:r>
      <w:r w:rsidRPr="00764BB8">
        <w:rPr>
          <w:rFonts w:ascii="Tahoma" w:eastAsia="Calibri" w:hAnsi="Tahoma" w:cs="Tahoma"/>
          <w:sz w:val="22"/>
          <w:lang w:eastAsia="el-GR" w:bidi="ar-SA"/>
        </w:rPr>
        <w:t>Ι της παρούσας.</w:t>
      </w:r>
    </w:p>
    <w:p w14:paraId="5DDC904D" w14:textId="77777777" w:rsidR="00440DFF" w:rsidRDefault="00440DFF" w:rsidP="00440DFF">
      <w:pPr>
        <w:pStyle w:val="Standard"/>
        <w:widowControl/>
        <w:spacing w:after="120"/>
        <w:jc w:val="both"/>
        <w:textAlignment w:val="auto"/>
        <w:rPr>
          <w:rFonts w:ascii="Calibri" w:hAnsi="Calibri" w:cs="Calibri"/>
          <w:sz w:val="22"/>
          <w:lang w:eastAsia="el-GR" w:bidi="ar-SA"/>
        </w:rPr>
      </w:pPr>
      <w:r w:rsidRPr="00764BB8">
        <w:rPr>
          <w:rFonts w:ascii="Tahoma" w:hAnsi="Tahoma" w:cs="Tahoma"/>
          <w:sz w:val="22"/>
          <w:lang w:eastAsia="el-GR" w:bidi="ar-SA"/>
        </w:rPr>
        <w:t xml:space="preserve">Ο συμβατικός χρόνος παράδοσης των συνοδευτικών υπηρεσιών /παραδοτέων μπορεί να παρατείνεται, πριν από τη λήξη του αρχικού συμβατικού χρόνου παράδοσης μέχρι το 50% αυτού ύστερα από σχετικό αίτημα του αναδόχου που υποβάλλεται πριν από τη λήξη του συμβατικού χρόνου παράδοσης,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764BB8">
        <w:rPr>
          <w:rFonts w:ascii="Tahoma" w:hAnsi="Tahoma" w:cs="Tahoma"/>
          <w:sz w:val="22"/>
          <w:lang w:eastAsia="el-GR" w:bidi="ar-SA"/>
        </w:rPr>
        <w:t>παραταθείσα</w:t>
      </w:r>
      <w:proofErr w:type="spellEnd"/>
      <w:r w:rsidRPr="00764BB8">
        <w:rPr>
          <w:rFonts w:ascii="Tahoma" w:hAnsi="Tahoma" w:cs="Tahoma"/>
          <w:sz w:val="22"/>
          <w:lang w:eastAsia="el-GR" w:bidi="ar-SA"/>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5.2.3 της παρούσας</w:t>
      </w:r>
      <w:r w:rsidRPr="008818F6">
        <w:rPr>
          <w:rFonts w:ascii="Calibri" w:hAnsi="Calibri" w:cs="Calibri"/>
          <w:sz w:val="22"/>
          <w:lang w:eastAsia="el-GR" w:bidi="ar-SA"/>
        </w:rPr>
        <w:t>.</w:t>
      </w:r>
    </w:p>
    <w:p w14:paraId="7198CEEF" w14:textId="77777777" w:rsidR="00440DFF" w:rsidRDefault="00440DFF" w:rsidP="00440DFF">
      <w:pPr>
        <w:spacing w:after="0"/>
        <w:jc w:val="left"/>
        <w:rPr>
          <w:rFonts w:eastAsia="SimSun"/>
          <w:kern w:val="1"/>
          <w:lang w:eastAsia="el-GR"/>
        </w:rPr>
      </w:pPr>
      <w:r>
        <w:rPr>
          <w:lang w:eastAsia="el-GR"/>
        </w:rPr>
        <w:br w:type="page"/>
      </w:r>
    </w:p>
    <w:p w14:paraId="7523D969" w14:textId="77777777" w:rsidR="003F0484" w:rsidRPr="005B36F6" w:rsidRDefault="003F0484" w:rsidP="009E78A6"/>
    <w:p w14:paraId="0E65DD21" w14:textId="77777777" w:rsidR="003F0484" w:rsidRPr="00603221" w:rsidRDefault="003F0484" w:rsidP="009E78A6"/>
    <w:bookmarkEnd w:id="483"/>
    <w:p w14:paraId="19102C64" w14:textId="77777777" w:rsidR="009E78A6" w:rsidRPr="00603221" w:rsidRDefault="009E78A6" w:rsidP="00764BB8">
      <w:pPr>
        <w:pStyle w:val="20"/>
        <w:rPr>
          <w:lang w:val="el-GR"/>
        </w:rPr>
      </w:pPr>
      <w:r w:rsidRPr="00603221">
        <w:rPr>
          <w:lang w:val="el-GR"/>
        </w:rPr>
        <w:tab/>
      </w:r>
      <w:bookmarkStart w:id="487" w:name="_Toc97194330"/>
      <w:bookmarkStart w:id="488" w:name="_Toc97194465"/>
      <w:bookmarkStart w:id="489" w:name="_Toc159581420"/>
      <w:bookmarkStart w:id="490" w:name="_Toc164778707"/>
      <w:r w:rsidRPr="00603221">
        <w:rPr>
          <w:lang w:val="el-GR"/>
        </w:rPr>
        <w:t>Διάρκεια σύμβασης</w:t>
      </w:r>
      <w:bookmarkEnd w:id="487"/>
      <w:bookmarkEnd w:id="488"/>
      <w:bookmarkEnd w:id="489"/>
      <w:bookmarkEnd w:id="490"/>
      <w:r w:rsidRPr="00603221">
        <w:rPr>
          <w:lang w:val="el-GR"/>
        </w:rPr>
        <w:t xml:space="preserve"> </w:t>
      </w:r>
    </w:p>
    <w:p w14:paraId="6809B38B" w14:textId="2E9EFB33" w:rsidR="00EF2A35" w:rsidRDefault="009E78A6" w:rsidP="009E78A6">
      <w:r w:rsidRPr="00603221">
        <w:t>6.</w:t>
      </w:r>
      <w:r w:rsidR="005E56E8">
        <w:t>4</w:t>
      </w:r>
      <w:r w:rsidRPr="00603221">
        <w:t xml:space="preserve">.1. Η συνολική </w:t>
      </w:r>
      <w:r w:rsidRPr="00603221">
        <w:rPr>
          <w:b/>
        </w:rPr>
        <w:t>διάρκεια</w:t>
      </w:r>
      <w:r w:rsidRPr="00603221">
        <w:t xml:space="preserve"> της σύμβασης </w:t>
      </w:r>
      <w:r w:rsidRPr="00403A47">
        <w:t xml:space="preserve">ορίζεται σε </w:t>
      </w:r>
      <w:r w:rsidR="00403A47" w:rsidRPr="00403A47">
        <w:t>είκοσι ένα</w:t>
      </w:r>
      <w:r w:rsidR="005E56E8">
        <w:t>ς</w:t>
      </w:r>
      <w:r w:rsidR="00403A47" w:rsidRPr="00403A47">
        <w:t xml:space="preserve"> (21)</w:t>
      </w:r>
      <w:r w:rsidRPr="00403A47">
        <w:t xml:space="preserve"> μήνες και νοείται το χρονι</w:t>
      </w:r>
      <w:r w:rsidRPr="00403A47">
        <w:softHyphen/>
        <w:t>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w:t>
      </w:r>
      <w:r w:rsidRPr="00603221">
        <w:t xml:space="preserve"> παρούσας. </w:t>
      </w:r>
    </w:p>
    <w:p w14:paraId="1C83CA01" w14:textId="3DEA7EA7" w:rsidR="009E78A6" w:rsidRPr="00603221" w:rsidRDefault="009E78A6" w:rsidP="009E78A6">
      <w:r w:rsidRPr="00603221">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Pr="00603221">
        <w:rPr>
          <w:u w:val="single"/>
        </w:rPr>
        <w:t>μέχρι την παράδοση και του τελευταίου παραδοτέου που ορίζει τη λήξη της σύμβαση</w:t>
      </w:r>
      <w:r w:rsidRPr="00603221">
        <w:t xml:space="preserve">ς και την έναρξη της οριστικής παραλαβής του έργου. </w:t>
      </w:r>
    </w:p>
    <w:p w14:paraId="1815D88E" w14:textId="43573349" w:rsidR="00EF2A35" w:rsidRDefault="009E78A6" w:rsidP="00EF2A35">
      <w:r w:rsidRPr="00603221">
        <w:t>6.</w:t>
      </w:r>
      <w:r w:rsidR="005E56E8">
        <w:t>4</w:t>
      </w:r>
      <w:r w:rsidRPr="00603221">
        <w:t xml:space="preserve">.2. Η συνολική διάρκεια της σύμβασης μπορεί να παρατείνεται </w:t>
      </w:r>
      <w:r w:rsidR="00DE319C">
        <w:t xml:space="preserve">υπό τους όρους </w:t>
      </w:r>
      <w:r w:rsidR="001C1A2F">
        <w:t xml:space="preserve">παράτασης του συμβατικού χρόνου παράδοσης των υλικών και των συνοδευτικών υπηρεσιών </w:t>
      </w:r>
      <w:r w:rsidR="00FD20C6">
        <w:t xml:space="preserve">που αναφέρονται </w:t>
      </w:r>
      <w:r w:rsidR="001C1A2F">
        <w:t xml:space="preserve">στις παρ. 6.2 και 6.3 της παρούσας. </w:t>
      </w:r>
      <w:r w:rsidR="00EF2A35" w:rsidRPr="00FD20C6">
        <w:t>Αν οι υπηρεσίες και τα υλικά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τα άρθρα 218, και 207 αντίστοιχα του ν. 4412/2016 και την παρ. 5.2 της παρούσας.</w:t>
      </w:r>
    </w:p>
    <w:p w14:paraId="3C98398E" w14:textId="77777777" w:rsidR="009E78A6" w:rsidRPr="00603221" w:rsidRDefault="009E78A6" w:rsidP="009E78A6"/>
    <w:p w14:paraId="36E4C857" w14:textId="77777777" w:rsidR="009E78A6" w:rsidRPr="00603221" w:rsidRDefault="009E78A6" w:rsidP="00764BB8">
      <w:pPr>
        <w:pStyle w:val="20"/>
        <w:rPr>
          <w:lang w:val="el-GR"/>
        </w:rPr>
      </w:pPr>
      <w:r w:rsidRPr="00603221">
        <w:rPr>
          <w:lang w:val="el-GR"/>
        </w:rPr>
        <w:tab/>
      </w:r>
      <w:bookmarkStart w:id="491" w:name="_Ref40954198"/>
      <w:bookmarkStart w:id="492" w:name="_Ref55381059"/>
      <w:bookmarkStart w:id="493" w:name="_Toc97194331"/>
      <w:bookmarkStart w:id="494" w:name="_Toc97194466"/>
      <w:bookmarkStart w:id="495" w:name="_Toc159581421"/>
      <w:bookmarkStart w:id="496" w:name="_Toc164778708"/>
      <w:r w:rsidRPr="00603221">
        <w:rPr>
          <w:lang w:val="el-GR"/>
        </w:rPr>
        <w:t>Παραλαβή του αντικειμένου της σύμβασης</w:t>
      </w:r>
      <w:bookmarkEnd w:id="491"/>
      <w:bookmarkEnd w:id="492"/>
      <w:bookmarkEnd w:id="493"/>
      <w:bookmarkEnd w:id="494"/>
      <w:bookmarkEnd w:id="495"/>
      <w:bookmarkEnd w:id="496"/>
      <w:r w:rsidRPr="00603221">
        <w:rPr>
          <w:lang w:val="el-GR"/>
        </w:rPr>
        <w:t xml:space="preserve"> </w:t>
      </w:r>
    </w:p>
    <w:p w14:paraId="25B497E4" w14:textId="329A6104" w:rsidR="009E78A6" w:rsidRPr="00D57165" w:rsidRDefault="009E78A6" w:rsidP="009E78A6">
      <w:bookmarkStart w:id="497" w:name="_Hlk9421462"/>
      <w:r w:rsidRPr="00252398">
        <w:rPr>
          <w:b/>
        </w:rPr>
        <w:t>6.</w:t>
      </w:r>
      <w:r w:rsidR="00BA661A">
        <w:rPr>
          <w:b/>
        </w:rPr>
        <w:t>5</w:t>
      </w:r>
      <w:r w:rsidRPr="00252398">
        <w:rPr>
          <w:b/>
        </w:rPr>
        <w:t>.1</w:t>
      </w:r>
      <w:r w:rsidRPr="00C00860">
        <w:t xml:space="preserve"> </w:t>
      </w:r>
      <w:r w:rsidRPr="00867653">
        <w:t>H</w:t>
      </w:r>
      <w:r w:rsidRPr="00D57165">
        <w:t xml:space="preserve"> παραλαβή του εξοπλισμού/λογισμικού, των σχετικών παραδοτέων, συνοδευτικών υπηρεσιών ή/και φάσεων και υπηρεσιών γίνεται από Επιτροπή </w:t>
      </w:r>
      <w:r>
        <w:t xml:space="preserve">Παρακολούθησης και </w:t>
      </w:r>
      <w:r w:rsidRPr="00D57165">
        <w:t>Παραλαβής (τριμελή ή πενταμελή) που συγκροτείται σύμφωνα με</w:t>
      </w:r>
      <w:r>
        <w:t xml:space="preserve"> </w:t>
      </w:r>
      <w:bookmarkStart w:id="498" w:name="_Hlk151729730"/>
      <w:r>
        <w:t xml:space="preserve">τα προβλεπόμενα στην Παρ. </w:t>
      </w:r>
      <w:r>
        <w:fldChar w:fldCharType="begin"/>
      </w:r>
      <w:r>
        <w:instrText xml:space="preserve"> REF _Ref63782029 \r \h </w:instrText>
      </w:r>
      <w:r>
        <w:fldChar w:fldCharType="separate"/>
      </w:r>
      <w:r w:rsidR="00C47D40">
        <w:rPr>
          <w:cs/>
        </w:rPr>
        <w:t>‎</w:t>
      </w:r>
      <w:r w:rsidR="00C47D40">
        <w:t>6.1</w:t>
      </w:r>
      <w:r>
        <w:fldChar w:fldCharType="end"/>
      </w:r>
      <w:r>
        <w:t xml:space="preserve"> </w:t>
      </w:r>
      <w:r>
        <w:fldChar w:fldCharType="begin"/>
      </w:r>
      <w:r>
        <w:instrText xml:space="preserve"> REF _Ref63782029 \h </w:instrText>
      </w:r>
      <w:r>
        <w:fldChar w:fldCharType="separate"/>
      </w:r>
      <w:r w:rsidR="00C47D40" w:rsidRPr="00092EB4">
        <w:t>Παρακολούθηση της σύμβασης</w:t>
      </w:r>
      <w:r>
        <w:fldChar w:fldCharType="end"/>
      </w:r>
      <w:r w:rsidRPr="00D57165">
        <w:t xml:space="preserve"> </w:t>
      </w:r>
      <w:bookmarkEnd w:id="498"/>
      <w:r>
        <w:t xml:space="preserve">και </w:t>
      </w:r>
      <w:r w:rsidRPr="00D57165">
        <w:t>κατά τα αναλυτικώς αναφερόμενα στο Παράρτημα Ι</w:t>
      </w:r>
      <w:r>
        <w:t>,</w:t>
      </w:r>
      <w:r w:rsidRPr="00D57165">
        <w:t xml:space="preserve"> όπου περιγράφεται ο Χρόνος Υποβολής και η Διαδικασία Οριστικοποίησης Παραδοτέων ανά φάση υλοποίησης καθώς και το χρονοδιάγραμμα παράδοσης.</w:t>
      </w:r>
    </w:p>
    <w:p w14:paraId="1C33C9DE" w14:textId="77777777" w:rsidR="009E78A6" w:rsidRPr="00D57165" w:rsidRDefault="009E78A6" w:rsidP="009E78A6">
      <w:r w:rsidRPr="00D57165">
        <w:t>Η ακριβής διαδικασία και τα απαιτούμενα παραστατικά για την παραλαβή των υλικών θα καθορισθεί κατά την φάση της μελέτης εφαρμογής.</w:t>
      </w:r>
    </w:p>
    <w:p w14:paraId="09D3FA6E" w14:textId="1992F949" w:rsidR="009E78A6" w:rsidRDefault="009E78A6" w:rsidP="009E78A6">
      <w:r w:rsidRPr="00C00860">
        <w:rPr>
          <w:b/>
        </w:rPr>
        <w:t>6.</w:t>
      </w:r>
      <w:r w:rsidR="00BA661A">
        <w:rPr>
          <w:b/>
        </w:rPr>
        <w:t>5</w:t>
      </w:r>
      <w:r w:rsidRPr="00C00860">
        <w:rPr>
          <w:b/>
        </w:rPr>
        <w:t>.2</w:t>
      </w:r>
      <w:r w:rsidRPr="00C00860">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t xml:space="preserve">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243B0AF4" w14:textId="77777777" w:rsidR="009E78A6" w:rsidRPr="00D57165" w:rsidRDefault="009E78A6" w:rsidP="009E78A6">
      <w:pPr>
        <w:rPr>
          <w:b/>
          <w:bCs/>
        </w:rPr>
      </w:pPr>
      <w:r w:rsidRPr="00D57165">
        <w:rPr>
          <w:b/>
          <w:bCs/>
        </w:rPr>
        <w:t xml:space="preserve">Παραλαβή υλικών </w:t>
      </w:r>
    </w:p>
    <w:p w14:paraId="082006F0" w14:textId="77777777" w:rsidR="009E78A6" w:rsidRPr="00D57165" w:rsidRDefault="009E78A6" w:rsidP="009E78A6">
      <w:r w:rsidRPr="00D57165">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4FB6E5ED" w14:textId="77777777" w:rsidR="009E78A6" w:rsidRPr="00D57165" w:rsidRDefault="009E78A6" w:rsidP="009E78A6">
      <w:r w:rsidRPr="00D57165">
        <w:t>Το κόστος της διενέργειας των ελέγχων βαρύνει τον ανάδοχο.</w:t>
      </w:r>
    </w:p>
    <w:p w14:paraId="369F8C8A" w14:textId="77777777" w:rsidR="009E78A6" w:rsidRPr="00D57165" w:rsidRDefault="009E78A6" w:rsidP="009E78A6">
      <w:r w:rsidRPr="00D57165">
        <w:t>Η επιτροπή παραλαβής, μετά τους προβλεπόμενους ελέγχους συντάσσει πρωτόκολλα (μακροσκοπικό – οριστικό- παραλαβής του υλικού με παρατηρήσεις –απόρριψης</w:t>
      </w:r>
      <w:r>
        <w:t xml:space="preserve"> </w:t>
      </w:r>
      <w:r w:rsidRPr="00D57165">
        <w:t>των υλικών) σύμφωνα με την παρ.3 του άρθρου 208 του ν. 4412/16 τα οποία κοινοποιούνται υποχρεωτικά και στον ανάδοχο.</w:t>
      </w:r>
    </w:p>
    <w:p w14:paraId="21DF6300" w14:textId="77777777" w:rsidR="009E78A6" w:rsidRPr="00D57165" w:rsidRDefault="009E78A6" w:rsidP="009E78A6">
      <w:r w:rsidRPr="00D57165">
        <w:t xml:space="preserve">Υλικά που απορρίφθηκαν ή κρίθηκαν </w:t>
      </w:r>
      <w:proofErr w:type="spellStart"/>
      <w:r w:rsidRPr="00D57165">
        <w:t>παραληπτέα</w:t>
      </w:r>
      <w:proofErr w:type="spellEnd"/>
      <w:r w:rsidRPr="00D57165">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w:t>
      </w:r>
      <w:r w:rsidRPr="00D57165">
        <w:lastRenderedPageBreak/>
        <w:t>αναδόχου ή αυτεπάγγελτα σύμφωνα με την παρ. 5 του άρθρου 208 του ν.4412/16. Τα έξοδα βαρύνουν σε κάθε περίπτωση τον ανάδοχο.</w:t>
      </w:r>
    </w:p>
    <w:p w14:paraId="11E5BAD0" w14:textId="77777777" w:rsidR="009E78A6" w:rsidRPr="00D57165" w:rsidRDefault="009E78A6" w:rsidP="009E78A6">
      <w:r w:rsidRPr="00D57165">
        <w:t>Επίσης, εάν ο τελευταίος διαφωνεί με τα αποτελέσματα των ελέγχων</w:t>
      </w:r>
      <w:r>
        <w:t xml:space="preserve"> </w:t>
      </w:r>
      <w:r w:rsidRPr="00D57165">
        <w:t>που</w:t>
      </w:r>
      <w:r>
        <w:t xml:space="preserve"> </w:t>
      </w:r>
      <w:r w:rsidRPr="00D57165">
        <w:t xml:space="preserve">διενεργήθηκαν από πρωτοβάθμιες ή δευτεροβάθμιες επιτροπές παραλαβής μπορεί να ζητήσει εγγράφως εξέταση </w:t>
      </w:r>
      <w:proofErr w:type="spellStart"/>
      <w:r w:rsidRPr="00D57165">
        <w:t>κατ΄εφεση</w:t>
      </w:r>
      <w:proofErr w:type="spellEnd"/>
      <w:r w:rsidRPr="00D57165">
        <w:t xml:space="preserve"> των οικείων </w:t>
      </w:r>
      <w:proofErr w:type="spellStart"/>
      <w:r w:rsidRPr="00D57165">
        <w:t>αντιδειγμάτων</w:t>
      </w:r>
      <w:proofErr w:type="spellEnd"/>
      <w:r w:rsidRPr="00D57165">
        <w:t>, μέσα σε ανατρεπτική προθεσμία είκοσι (20) ημερών από την γνωστοποίηση σε αυτόν των αποτελεσμάτων του αρχικού ελέγχου,</w:t>
      </w:r>
      <w:r>
        <w:t xml:space="preserve"> </w:t>
      </w:r>
      <w:r w:rsidRPr="00D57165">
        <w:t>με τον τρόπο</w:t>
      </w:r>
      <w:r>
        <w:t xml:space="preserve"> </w:t>
      </w:r>
      <w:r w:rsidRPr="00D57165">
        <w:t>που περιγράφεται στην παρ. 8 του άρθρου 208 του Ν.4412/16.</w:t>
      </w:r>
    </w:p>
    <w:p w14:paraId="353C7FCD" w14:textId="77777777" w:rsidR="009E78A6" w:rsidRPr="00D57165" w:rsidRDefault="009E78A6" w:rsidP="009E78A6">
      <w:r w:rsidRPr="00D57165">
        <w:t>Το αποτέλεσμα</w:t>
      </w:r>
      <w:r>
        <w:t xml:space="preserve"> </w:t>
      </w:r>
      <w:r w:rsidRPr="00D57165">
        <w:t>της κατ’ έφεση εξέτασης είναι υποχρεωτικό και τελεσίδικο και για τα δύο μέρη.</w:t>
      </w:r>
    </w:p>
    <w:p w14:paraId="6CFFA4D3" w14:textId="77777777" w:rsidR="009E78A6" w:rsidRPr="00D57165" w:rsidRDefault="009E78A6" w:rsidP="009E78A6">
      <w:r w:rsidRPr="00D57165">
        <w:t>Ο ανάδοχος δεν μπορεί να ζητήσει παραπομπή σε δευτεροβάθμια επιτροπή παραλαβής μετά τα αποτελέσματα της κατ’ έφεση εξέτασης.</w:t>
      </w:r>
    </w:p>
    <w:p w14:paraId="26632C30" w14:textId="22F16284" w:rsidR="009E78A6" w:rsidRPr="00D57165" w:rsidRDefault="009E78A6" w:rsidP="009E78A6">
      <w:pPr>
        <w:rPr>
          <w:i/>
          <w:iCs/>
          <w:color w:val="5B9BD5"/>
          <w:spacing w:val="5"/>
          <w:kern w:val="1"/>
        </w:rPr>
      </w:pPr>
      <w:r w:rsidRPr="00D57165">
        <w:t xml:space="preserve">Η παραλαβή των υλικών και η έκδοση των σχετικών πρωτοκόλλων παραλαβής πραγματοποιείται μέσα στους κατωτέρω καθοριζόμενους χρόνους στο Παράρτημα Ι. </w:t>
      </w:r>
    </w:p>
    <w:p w14:paraId="45A2F8E4" w14:textId="77777777" w:rsidR="009E78A6" w:rsidRPr="00D57165" w:rsidRDefault="009E78A6" w:rsidP="009E78A6">
      <w:r w:rsidRPr="00D57165">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w:t>
      </w:r>
      <w:r>
        <w:t xml:space="preserve"> </w:t>
      </w:r>
      <w:r w:rsidRPr="00D57165">
        <w:t xml:space="preserve">θεωρείται ότι η παραλαβή </w:t>
      </w:r>
      <w:proofErr w:type="spellStart"/>
      <w:r w:rsidRPr="00D57165">
        <w:t>συντελέσθηκε</w:t>
      </w:r>
      <w:proofErr w:type="spellEnd"/>
      <w:r w:rsidRPr="00D57165">
        <w:t xml:space="preserve"> αυτοδίκαια, με κάθε επιφύλαξη των δικαιωμάτων του Δημοσίου και εκδίδεται προς τούτο σχετική απόφαση του αρμοδίου </w:t>
      </w:r>
      <w:proofErr w:type="spellStart"/>
      <w:r w:rsidRPr="00D57165">
        <w:t>αποφαινομένου</w:t>
      </w:r>
      <w:proofErr w:type="spellEnd"/>
      <w:r w:rsidRPr="00D57165">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1833194C" w14:textId="77777777" w:rsidR="009E78A6" w:rsidRDefault="009E78A6" w:rsidP="009E78A6">
      <w:r w:rsidRPr="00D57165">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7B5E439C" w14:textId="77777777" w:rsidR="009E78A6" w:rsidRPr="00D57165" w:rsidRDefault="009E78A6" w:rsidP="009E78A6">
      <w:pPr>
        <w:rPr>
          <w:b/>
          <w:bCs/>
          <w:u w:val="single"/>
        </w:rPr>
      </w:pPr>
      <w:r w:rsidRPr="00D57165">
        <w:rPr>
          <w:b/>
          <w:bCs/>
          <w:u w:val="single"/>
        </w:rPr>
        <w:t xml:space="preserve">Παραλαβή Υπηρεσιών </w:t>
      </w:r>
    </w:p>
    <w:p w14:paraId="6A54B10E" w14:textId="77777777" w:rsidR="009E78A6" w:rsidRPr="00D57165" w:rsidRDefault="009E78A6" w:rsidP="009E78A6">
      <w:r w:rsidRPr="00D57165">
        <w:t>Κατά τη διαδικασία παραλαβής διενεργείται ο απαιτούμενος έλεγχος, σύμφωνα με τα οριζόμενα στη σύμβαση, μπορεί δε να καλείται να παραστεί και</w:t>
      </w:r>
      <w:r>
        <w:t xml:space="preserve"> </w:t>
      </w:r>
      <w:r w:rsidRPr="00D57165">
        <w:t xml:space="preserve">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4E1949D1" w14:textId="77777777" w:rsidR="009E78A6" w:rsidRPr="00D57165" w:rsidRDefault="009E78A6" w:rsidP="009E78A6">
      <w:r w:rsidRPr="00D57165">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t>καταλληλότητα</w:t>
      </w:r>
      <w:proofErr w:type="spellEnd"/>
      <w:r w:rsidRPr="00D57165">
        <w:t xml:space="preserve"> των παρεχόμενων υπηρεσιών ή παραδοτέων και συνεπώς αν μπορούν οι τελευταίες να καλύψουν τις σχετικές ανάγκες. </w:t>
      </w:r>
    </w:p>
    <w:p w14:paraId="3B31A7B3" w14:textId="77777777" w:rsidR="009E78A6" w:rsidRPr="00D57165" w:rsidRDefault="009E78A6" w:rsidP="009E78A6">
      <w:r w:rsidRPr="00D57165">
        <w:t xml:space="preserve">2) Για την εφαρμογή της προηγούμενης παραγράφου ορίζονται τα ακόλουθα: </w:t>
      </w:r>
    </w:p>
    <w:p w14:paraId="7AFB5085" w14:textId="77777777" w:rsidR="009E78A6" w:rsidRPr="00D57165" w:rsidRDefault="009E78A6" w:rsidP="009E78A6">
      <w:r w:rsidRPr="00D57165">
        <w:t xml:space="preserve">α) Στην περίπτωση που διαπιστωθεί ότι, δεν επηρεάζεται η </w:t>
      </w:r>
      <w:proofErr w:type="spellStart"/>
      <w:r w:rsidRPr="00D57165">
        <w:t>καταλληλότητα</w:t>
      </w:r>
      <w:proofErr w:type="spellEnd"/>
      <w:r w:rsidRPr="00D57165">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Pr="00D57165">
        <w:lastRenderedPageBreak/>
        <w:t xml:space="preserve">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64CFDFF" w14:textId="77777777" w:rsidR="009E78A6" w:rsidRPr="00D57165" w:rsidRDefault="009E78A6" w:rsidP="009E78A6">
      <w:r w:rsidRPr="00D57165">
        <w:t xml:space="preserve">β) Αν διαπιστωθεί ότι επηρεάζεται η </w:t>
      </w:r>
      <w:proofErr w:type="spellStart"/>
      <w:r w:rsidRPr="00D57165">
        <w:t>καταλληλότητα</w:t>
      </w:r>
      <w:proofErr w:type="spellEnd"/>
      <w:r w:rsidRPr="00D57165">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t>οριζομένων</w:t>
      </w:r>
      <w:proofErr w:type="spellEnd"/>
      <w:r w:rsidRPr="00D57165">
        <w:t xml:space="preserve"> στο άρθρο 220. </w:t>
      </w:r>
    </w:p>
    <w:p w14:paraId="22B8E6E5" w14:textId="77777777" w:rsidR="009E78A6" w:rsidRPr="00D57165" w:rsidRDefault="009E78A6" w:rsidP="009E78A6">
      <w:r w:rsidRPr="00D57165">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t>συντελεσθεί</w:t>
      </w:r>
      <w:proofErr w:type="spellEnd"/>
      <w:r w:rsidRPr="00D57165">
        <w:t xml:space="preserve"> αυτοδίκαια. </w:t>
      </w:r>
    </w:p>
    <w:p w14:paraId="2A7EAF11" w14:textId="77777777" w:rsidR="009E78A6" w:rsidRPr="00D57165" w:rsidRDefault="009E78A6" w:rsidP="009E78A6">
      <w:r w:rsidRPr="00D57165">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90EEAC7" w14:textId="77777777" w:rsidR="009E78A6" w:rsidRDefault="009E78A6" w:rsidP="009E78A6"/>
    <w:bookmarkEnd w:id="497"/>
    <w:p w14:paraId="2C51B8B3" w14:textId="77777777" w:rsidR="009E78A6" w:rsidRPr="00603221" w:rsidRDefault="009E78A6" w:rsidP="00764BB8">
      <w:pPr>
        <w:pStyle w:val="20"/>
        <w:rPr>
          <w:lang w:val="el-GR"/>
        </w:rPr>
      </w:pPr>
      <w:r w:rsidRPr="00603221">
        <w:rPr>
          <w:lang w:val="el-GR"/>
        </w:rPr>
        <w:tab/>
      </w:r>
      <w:bookmarkStart w:id="499" w:name="_Ref496625354"/>
      <w:bookmarkStart w:id="500" w:name="_Toc97194332"/>
      <w:bookmarkStart w:id="501" w:name="_Toc97194467"/>
      <w:bookmarkStart w:id="502" w:name="_Toc159581422"/>
      <w:bookmarkStart w:id="503" w:name="_Toc164778709"/>
      <w:r w:rsidRPr="00603221">
        <w:rPr>
          <w:lang w:val="el-GR"/>
        </w:rPr>
        <w:t>Απόρριψη παραδοτέων – Αντικατάσταση</w:t>
      </w:r>
      <w:bookmarkEnd w:id="499"/>
      <w:bookmarkEnd w:id="500"/>
      <w:bookmarkEnd w:id="501"/>
      <w:bookmarkEnd w:id="502"/>
      <w:bookmarkEnd w:id="503"/>
      <w:r w:rsidRPr="00603221">
        <w:rPr>
          <w:lang w:val="el-GR"/>
        </w:rPr>
        <w:t xml:space="preserve"> </w:t>
      </w:r>
    </w:p>
    <w:p w14:paraId="57E9C57C" w14:textId="77777777" w:rsidR="009E78A6" w:rsidRPr="006F1D06" w:rsidRDefault="009E78A6" w:rsidP="009E78A6">
      <w:pPr>
        <w:rPr>
          <w:rFonts w:eastAsia="SimSun"/>
          <w:b/>
          <w:bCs/>
          <w:u w:val="single"/>
        </w:rPr>
      </w:pPr>
      <w:r w:rsidRPr="006F1D06">
        <w:rPr>
          <w:rFonts w:eastAsia="SimSun"/>
          <w:b/>
          <w:bCs/>
          <w:u w:val="single"/>
        </w:rPr>
        <w:t xml:space="preserve">Υλικά </w:t>
      </w:r>
    </w:p>
    <w:p w14:paraId="3E49FC4A" w14:textId="77777777" w:rsidR="009E78A6" w:rsidRPr="006F1D06" w:rsidRDefault="009E78A6" w:rsidP="009E78A6">
      <w:pPr>
        <w:rPr>
          <w:rFonts w:eastAsia="SimSun"/>
        </w:rPr>
      </w:pPr>
      <w:r w:rsidRPr="006F1D06">
        <w:rPr>
          <w:rFonts w:eastAsia="SimSun"/>
        </w:rPr>
        <w:t xml:space="preserve">Σε περίπτωση οριστικής απόρριψης ολόκληρης ή μέρους της συμβατικής ποσότητας των υλικών, με απόφαση του </w:t>
      </w:r>
      <w:proofErr w:type="spellStart"/>
      <w:r w:rsidRPr="006F1D06">
        <w:rPr>
          <w:rFonts w:eastAsia="SimSun"/>
        </w:rPr>
        <w:t>αποφαινομένου</w:t>
      </w:r>
      <w:proofErr w:type="spellEnd"/>
      <w:r w:rsidRPr="006F1D06">
        <w:rPr>
          <w:rFonts w:eastAsia="SimSun"/>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37607F58" w14:textId="77777777" w:rsidR="009E78A6" w:rsidRPr="006F1D06" w:rsidRDefault="009E78A6" w:rsidP="009E78A6">
      <w:pPr>
        <w:rPr>
          <w:rFonts w:eastAsia="SimSun"/>
        </w:rPr>
      </w:pPr>
      <w:r w:rsidRPr="006F1D06">
        <w:rPr>
          <w:rFonts w:eastAsia="SimSun"/>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6F1D06">
        <w:rPr>
          <w:rFonts w:eastAsia="SimSun"/>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0C02325B" w14:textId="77777777" w:rsidR="009E78A6" w:rsidRPr="006F1D06" w:rsidRDefault="009E78A6" w:rsidP="009E78A6">
      <w:pPr>
        <w:rPr>
          <w:rFonts w:eastAsia="SimSun"/>
        </w:rPr>
      </w:pPr>
      <w:r w:rsidRPr="006F1D06">
        <w:rPr>
          <w:rFonts w:eastAsia="SimSun"/>
        </w:rPr>
        <w:t>Η επιστροφή των υλικών που απορρίφθηκαν γίνεται σύμφωνα με τα προβλεπόμενα στις παρ. 2 και 3</w:t>
      </w:r>
      <w:r>
        <w:rPr>
          <w:rFonts w:eastAsia="SimSun"/>
        </w:rPr>
        <w:t xml:space="preserve"> </w:t>
      </w:r>
      <w:r w:rsidRPr="006F1D06">
        <w:rPr>
          <w:rFonts w:eastAsia="SimSun"/>
        </w:rPr>
        <w:t>του άρθρου 213 του ν. 4412/2016.</w:t>
      </w:r>
    </w:p>
    <w:p w14:paraId="4B52894D" w14:textId="77777777" w:rsidR="009E78A6" w:rsidRPr="006F1D06" w:rsidRDefault="009E78A6" w:rsidP="009E78A6">
      <w:pPr>
        <w:rPr>
          <w:rFonts w:eastAsia="SimSun"/>
          <w:b/>
          <w:bCs/>
        </w:rPr>
      </w:pPr>
    </w:p>
    <w:p w14:paraId="386A2A50" w14:textId="77777777" w:rsidR="009E78A6" w:rsidRPr="006F1D06" w:rsidRDefault="009E78A6" w:rsidP="009E78A6">
      <w:pPr>
        <w:rPr>
          <w:b/>
          <w:bCs/>
        </w:rPr>
      </w:pPr>
      <w:r w:rsidRPr="006F1D06">
        <w:rPr>
          <w:b/>
          <w:bCs/>
        </w:rPr>
        <w:t xml:space="preserve">Συνοδευτικές Υπηρεσίες /Παραδοτέα </w:t>
      </w:r>
    </w:p>
    <w:p w14:paraId="5BE602A5" w14:textId="77777777" w:rsidR="009E78A6" w:rsidRPr="006F1D06" w:rsidRDefault="009E78A6" w:rsidP="009E78A6">
      <w:pPr>
        <w:rPr>
          <w:rFonts w:eastAsia="SimSun"/>
        </w:rPr>
      </w:pPr>
      <w:r w:rsidRPr="006F1D06">
        <w:rPr>
          <w:rFonts w:eastAsia="SimSun"/>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22006E00" w14:textId="77777777" w:rsidR="009E78A6" w:rsidRPr="006F1D06" w:rsidRDefault="009E78A6" w:rsidP="009E78A6">
      <w:pPr>
        <w:rPr>
          <w:rFonts w:eastAsia="SimSun"/>
        </w:rPr>
      </w:pPr>
      <w:r w:rsidRPr="006F1D06">
        <w:rPr>
          <w:rFonts w:eastAsia="SimSun"/>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0588CBB9" w14:textId="77777777" w:rsidR="009E78A6" w:rsidRDefault="009E78A6" w:rsidP="009E78A6"/>
    <w:p w14:paraId="1C804248" w14:textId="5B00FB33" w:rsidR="00523DFA" w:rsidRPr="00764BB8" w:rsidRDefault="00523DFA" w:rsidP="00D467A4">
      <w:pPr>
        <w:pStyle w:val="20"/>
      </w:pPr>
      <w:bookmarkStart w:id="504" w:name="_Toc164778710"/>
      <w:proofErr w:type="spellStart"/>
      <w:r w:rsidRPr="00764BB8">
        <w:t>Εγγυημένη</w:t>
      </w:r>
      <w:proofErr w:type="spellEnd"/>
      <w:r w:rsidRPr="00764BB8">
        <w:t xml:space="preserve"> </w:t>
      </w:r>
      <w:proofErr w:type="spellStart"/>
      <w:r w:rsidRPr="00764BB8">
        <w:t>λειτουργί</w:t>
      </w:r>
      <w:proofErr w:type="spellEnd"/>
      <w:r w:rsidRPr="00764BB8">
        <w:t>α π</w:t>
      </w:r>
      <w:proofErr w:type="spellStart"/>
      <w:r w:rsidRPr="00764BB8">
        <w:t>ρομήθει</w:t>
      </w:r>
      <w:proofErr w:type="spellEnd"/>
      <w:r w:rsidRPr="00764BB8">
        <w:t>ας</w:t>
      </w:r>
      <w:bookmarkEnd w:id="504"/>
      <w:r w:rsidRPr="00764BB8">
        <w:t xml:space="preserve"> </w:t>
      </w:r>
    </w:p>
    <w:p w14:paraId="4097BD48" w14:textId="5BCEB979" w:rsidR="00523DFA" w:rsidRDefault="00523DFA" w:rsidP="00523DFA">
      <w:r>
        <w:t>Κατά την περίοδο της εγγυημένης λειτουργίας</w:t>
      </w:r>
      <w:r w:rsidR="0028742E">
        <w:t xml:space="preserve"> (βλέπε παρ. 6</w:t>
      </w:r>
      <w:r w:rsidR="00C060ED">
        <w:t>.7)</w:t>
      </w:r>
      <w:r>
        <w:t xml:space="preserve">, ο ανάδοχος ευθύνεται για την καλή λειτουργία του </w:t>
      </w:r>
      <w:r w:rsidRPr="00034ABD">
        <w:t>αντικειμένου της προμήθειας. Επίσης, οφείλει κατά το</w:t>
      </w:r>
      <w:r>
        <w:t>ν</w:t>
      </w:r>
      <w:r w:rsidRPr="00034ABD">
        <w:t xml:space="preserve"> χρόνο της εγγυημένης λειτουργίας να προβαίνει</w:t>
      </w:r>
      <w:r>
        <w:t xml:space="preserve"> στην προβλεπόμενη συντήρηση και να αποκαταστήσει οποιαδήποτε βλάβη με τρόπο και σε χρόνο που περιγράφονται στις τεχνικές προδιαγραφές και στα λοιπά τεύχη της σύμβασης.</w:t>
      </w:r>
    </w:p>
    <w:p w14:paraId="5C64E774" w14:textId="24AE4B2C" w:rsidR="00622288" w:rsidRDefault="00622288" w:rsidP="00523DFA">
      <w:r>
        <w:t xml:space="preserve">Η περίοδος εγγυημένης λειτουργία </w:t>
      </w:r>
      <w:r w:rsidR="0028742E">
        <w:t>παρακολουθείται</w:t>
      </w:r>
      <w:r>
        <w:t xml:space="preserve"> από τον Κύριο του Έργου και Φορέα λειτουργίας του Έργου.</w:t>
      </w:r>
    </w:p>
    <w:p w14:paraId="18453A6A" w14:textId="76C626DE" w:rsidR="00523DFA" w:rsidRDefault="00523DFA" w:rsidP="00523DFA">
      <w:r>
        <w:t>Για την παρακολούθηση της εκπλήρωσης των συμβατικών υποχρεώσεων του αναδόχου</w:t>
      </w:r>
      <w:r w:rsidR="00D467A4">
        <w:t xml:space="preserve">, ο Κύριος του Έργου </w:t>
      </w:r>
      <w:r w:rsidR="00622288">
        <w:t xml:space="preserve">ορίζει ειδική </w:t>
      </w:r>
      <w:r>
        <w:t>επιτροπή για τον σκοπό αυτόν</w:t>
      </w:r>
      <w:r w:rsidR="00622288">
        <w:t xml:space="preserve"> η οποία </w:t>
      </w:r>
      <w:r>
        <w:t xml:space="preserve">προβαίνει στον απαιτούμενο έλεγχο της συμμόρφωσης του αναδόχου στα προβλεπόμενα στη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η επιτροπή εισηγείται στο αποφαινόμενο όργανο </w:t>
      </w:r>
      <w:r w:rsidR="00622288">
        <w:t xml:space="preserve">του Κυρίου του Έργου </w:t>
      </w:r>
      <w:r>
        <w:t>την έκπτωση του αναδόχου.</w:t>
      </w:r>
    </w:p>
    <w:p w14:paraId="32DEC462" w14:textId="2ACE0178" w:rsidR="00523DFA" w:rsidRDefault="00523DFA" w:rsidP="00523DFA">
      <w:r>
        <w:t xml:space="preserve">Μέσα σε ένα (1) μήνα από τη λήξη του προβλεπόμενου χρόνου της εγγυημένης λειτουργίας </w:t>
      </w:r>
      <w:r>
        <w:rPr>
          <w:color w:val="000000"/>
        </w:rPr>
        <w:t xml:space="preserve">η ως άνω επιτροπή </w:t>
      </w:r>
      <w:r>
        <w:t xml:space="preserve">συντάσσει σχετικό πρωτόκολλο παραλαβής της εγγυημένης λειτουργίας, στο οποίο αποφαίνεται για τη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κατάπτωση της εγγύησης </w:t>
      </w:r>
      <w:r w:rsidRPr="00034ABD">
        <w:t>καλής λειτουργίας που προβλέπεται στο άρθρο 72 του ν. 4412/2016 περί εγγυήσεων και στην παράγραφο</w:t>
      </w:r>
      <w:r>
        <w:t xml:space="preserve"> </w:t>
      </w:r>
      <w:r w:rsidR="00906802">
        <w:t>4.1</w:t>
      </w:r>
      <w:r w:rsidRPr="00034ABD">
        <w:t xml:space="preserve"> της παρούσας. Το πρωτόκολλο εγκρίνεται από το αρμόδιο αποφαινόμενο όργανο</w:t>
      </w:r>
      <w:r w:rsidR="00906802">
        <w:t xml:space="preserve"> του Κυρίου του Έργου</w:t>
      </w:r>
      <w:r w:rsidRPr="00034ABD">
        <w:t>.</w:t>
      </w:r>
    </w:p>
    <w:p w14:paraId="1320D515" w14:textId="77777777" w:rsidR="00523DFA" w:rsidRDefault="00523DFA" w:rsidP="009E78A6"/>
    <w:p w14:paraId="4814B922" w14:textId="77777777" w:rsidR="00523DFA" w:rsidRDefault="00523DFA" w:rsidP="009E78A6"/>
    <w:p w14:paraId="6BFC23E3" w14:textId="77777777" w:rsidR="009E78A6" w:rsidRPr="00B16B81" w:rsidRDefault="009E78A6" w:rsidP="00764BB8">
      <w:pPr>
        <w:pStyle w:val="20"/>
        <w:rPr>
          <w:lang w:val="el-GR"/>
        </w:rPr>
      </w:pPr>
      <w:bookmarkStart w:id="505" w:name="_Toc74566947"/>
      <w:bookmarkStart w:id="506" w:name="_Toc74566948"/>
      <w:bookmarkStart w:id="507" w:name="_Toc74566949"/>
      <w:bookmarkStart w:id="508" w:name="_Toc74566950"/>
      <w:bookmarkStart w:id="509" w:name="_Toc74566951"/>
      <w:bookmarkEnd w:id="505"/>
      <w:bookmarkEnd w:id="506"/>
      <w:bookmarkEnd w:id="507"/>
      <w:bookmarkEnd w:id="508"/>
      <w:bookmarkEnd w:id="509"/>
      <w:r w:rsidRPr="00603221">
        <w:rPr>
          <w:lang w:val="el-GR"/>
        </w:rPr>
        <w:tab/>
      </w:r>
      <w:bookmarkStart w:id="510" w:name="_Toc97194333"/>
      <w:bookmarkStart w:id="511" w:name="_Toc97194468"/>
      <w:bookmarkStart w:id="512" w:name="_Ref151372743"/>
      <w:bookmarkStart w:id="513" w:name="_Ref151372750"/>
      <w:bookmarkStart w:id="514" w:name="_Toc159581423"/>
      <w:bookmarkStart w:id="515" w:name="_Toc164778711"/>
      <w:r w:rsidRPr="00B16B81">
        <w:rPr>
          <w:lang w:val="el-GR"/>
        </w:rPr>
        <w:t>Αναπροσαρμογή τιμής</w:t>
      </w:r>
      <w:bookmarkEnd w:id="510"/>
      <w:bookmarkEnd w:id="511"/>
      <w:bookmarkEnd w:id="512"/>
      <w:bookmarkEnd w:id="513"/>
      <w:bookmarkEnd w:id="514"/>
      <w:bookmarkEnd w:id="515"/>
      <w:r w:rsidRPr="00B16B81">
        <w:rPr>
          <w:lang w:val="el-GR"/>
        </w:rPr>
        <w:t xml:space="preserve"> </w:t>
      </w:r>
    </w:p>
    <w:p w14:paraId="42F9B7B2" w14:textId="78653546" w:rsidR="009E78A6" w:rsidRPr="009C3F51" w:rsidRDefault="009E78A6" w:rsidP="009E78A6">
      <w:r w:rsidRPr="009D34B5">
        <w:rPr>
          <w:b/>
        </w:rPr>
        <w:t>6.</w:t>
      </w:r>
      <w:r w:rsidR="00906802">
        <w:rPr>
          <w:b/>
        </w:rPr>
        <w:t>8</w:t>
      </w:r>
      <w:r w:rsidRPr="009D34B5">
        <w:rPr>
          <w:b/>
        </w:rPr>
        <w:t>.1</w:t>
      </w:r>
      <w:r w:rsidRPr="009D34B5">
        <w:t xml:space="preserve"> </w:t>
      </w:r>
      <w:r>
        <w:t>Προβλέπεται ρήτρα</w:t>
      </w:r>
      <w:r w:rsidRPr="009C3F51">
        <w:t xml:space="preserve"> αναπροσαρμογή</w:t>
      </w:r>
      <w:r>
        <w:t>ς</w:t>
      </w:r>
      <w:r w:rsidRPr="009C3F51">
        <w:t xml:space="preserve"> της τιμής</w:t>
      </w:r>
      <w:r>
        <w:t>, η οποία</w:t>
      </w:r>
      <w:r w:rsidRPr="009C3F51">
        <w:t xml:space="preserve"> εφαρμόζεται μόνο αν, κατά τον χρόνο παράδοσης των αγαθών, συντρέχουν αθροιστικά οι εξής συνθήκες: </w:t>
      </w:r>
    </w:p>
    <w:p w14:paraId="010907CD" w14:textId="77777777" w:rsidR="009E78A6" w:rsidRPr="009C3F51" w:rsidRDefault="009E78A6" w:rsidP="009E78A6">
      <w:r w:rsidRPr="009C3F51">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527CF8AC" w14:textId="77777777" w:rsidR="009E78A6" w:rsidRPr="009C3F51" w:rsidRDefault="009E78A6" w:rsidP="009E78A6">
      <w:r w:rsidRPr="009C3F51">
        <w:t xml:space="preserve">β) ο δείκτης τιμών καταναλωτή (ΔΤΚ) είναι μικρότερος από μείον τρία τοις εκατό (-3%) και μεγαλύτερος από τρία τοις εκατό (3%), </w:t>
      </w:r>
    </w:p>
    <w:p w14:paraId="1F5CB6FA" w14:textId="77777777" w:rsidR="009E78A6" w:rsidRPr="009C3F51" w:rsidRDefault="009E78A6" w:rsidP="009E78A6">
      <w:r w:rsidRPr="009C3F51">
        <w:t xml:space="preserve">γ) η αναθέτουσα αρχή διαθέτει τις απαραίτητες πιστώσεις για την εφαρμογή της αναπροσαρμογής της τιμής. </w:t>
      </w:r>
    </w:p>
    <w:p w14:paraId="42E4679E" w14:textId="77777777" w:rsidR="009E78A6" w:rsidRPr="009C3F51" w:rsidRDefault="009E78A6" w:rsidP="009E78A6">
      <w:pPr>
        <w:rPr>
          <w:i/>
        </w:rPr>
      </w:pPr>
      <w:r w:rsidRPr="009C3F51">
        <w:t>Σε περιπτώσεις τμηματικών παραδόσεων, η τιμή αναπροσαρμόζεται για τις ποσότητες που, σύμφωνα με τα έγγραφα της σύμβασης</w:t>
      </w:r>
      <w:r>
        <w:t>,</w:t>
      </w:r>
      <w:r w:rsidRPr="009C3F51">
        <w:t xml:space="preserve"> προβλέπεται να παραδοθούν μετά την παρέλευση των δώδεκα (12) μηνών.</w:t>
      </w:r>
      <w:r w:rsidRPr="009C3F51">
        <w:rPr>
          <w:i/>
        </w:rPr>
        <w:t xml:space="preserve"> </w:t>
      </w:r>
    </w:p>
    <w:p w14:paraId="601E52D7" w14:textId="7864887F" w:rsidR="009E78A6" w:rsidRPr="009C3F51" w:rsidRDefault="009E78A6" w:rsidP="009E78A6">
      <w:r w:rsidRPr="009C3F51">
        <w:rPr>
          <w:b/>
        </w:rPr>
        <w:t>6.</w:t>
      </w:r>
      <w:r w:rsidR="00906802">
        <w:rPr>
          <w:b/>
        </w:rPr>
        <w:t>8</w:t>
      </w:r>
      <w:r w:rsidRPr="009C3F51">
        <w:rPr>
          <w:b/>
        </w:rPr>
        <w:t>.2</w:t>
      </w:r>
      <w:r>
        <w:rPr>
          <w:b/>
        </w:rPr>
        <w:t xml:space="preserve"> </w:t>
      </w:r>
      <w:r w:rsidRPr="009C3F51">
        <w:t xml:space="preserve">Για την αναπροσαρμογή της τιμής εφαρμόζεται ο τύπος: </w:t>
      </w:r>
    </w:p>
    <w:p w14:paraId="065CF9D8" w14:textId="77777777" w:rsidR="009E78A6" w:rsidRPr="009C3F51" w:rsidRDefault="009E78A6" w:rsidP="009E78A6">
      <w:pPr>
        <w:spacing w:line="300" w:lineRule="atLeast"/>
        <w:rPr>
          <w:color w:val="606060"/>
          <w:sz w:val="24"/>
          <w:shd w:val="clear" w:color="auto" w:fill="FFFFFF"/>
        </w:rPr>
      </w:pPr>
      <w:r w:rsidRPr="009C3F51">
        <w:rPr>
          <w:color w:val="606060"/>
          <w:sz w:val="24"/>
          <w:shd w:val="clear" w:color="auto" w:fill="FFFFFF"/>
        </w:rPr>
        <w:t xml:space="preserve">Τ = </w:t>
      </w:r>
      <w:proofErr w:type="spellStart"/>
      <w:r w:rsidRPr="009C3F51">
        <w:rPr>
          <w:color w:val="606060"/>
          <w:sz w:val="24"/>
          <w:shd w:val="clear" w:color="auto" w:fill="FFFFFF"/>
        </w:rPr>
        <w:t>Τ</w:t>
      </w:r>
      <w:r w:rsidRPr="009C3F51">
        <w:rPr>
          <w:color w:val="606060"/>
          <w:sz w:val="24"/>
          <w:shd w:val="clear" w:color="auto" w:fill="FFFFFF"/>
          <w:vertAlign w:val="subscript"/>
        </w:rPr>
        <w:t>προσφοράς</w:t>
      </w:r>
      <w:proofErr w:type="spellEnd"/>
      <w:r w:rsidRPr="009C3F51">
        <w:rPr>
          <w:color w:val="606060"/>
          <w:sz w:val="24"/>
          <w:shd w:val="clear" w:color="auto" w:fill="FFFFFF"/>
        </w:rPr>
        <w:t> Χ (1+ΔΤΚ)</w:t>
      </w:r>
    </w:p>
    <w:p w14:paraId="37E990FC" w14:textId="77777777" w:rsidR="009E78A6" w:rsidRPr="009C3F51" w:rsidRDefault="009E78A6" w:rsidP="009E78A6">
      <w:pPr>
        <w:spacing w:line="300" w:lineRule="atLeast"/>
      </w:pPr>
      <w:r w:rsidRPr="009C3F51">
        <w:lastRenderedPageBreak/>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t xml:space="preserve">. </w:t>
      </w:r>
      <w:r w:rsidRPr="009C3F51">
        <w:t xml:space="preserve">Τ - προσφοράς: η τιμή της οικονομικής προσφοράς του οικονομικού φορέα στον οποίο ανατίθεται η σύμβαση και Τ: η αναπροσαρμοσμένη τιμή. </w:t>
      </w:r>
    </w:p>
    <w:p w14:paraId="166BF242" w14:textId="77777777" w:rsidR="009E78A6" w:rsidRPr="009D34B5" w:rsidRDefault="009E78A6" w:rsidP="009E78A6">
      <w:pPr>
        <w:rPr>
          <w:i/>
          <w:color w:val="4472C4"/>
          <w:highlight w:val="yellow"/>
        </w:rPr>
      </w:pPr>
    </w:p>
    <w:p w14:paraId="4639983B" w14:textId="6AD6D2DF" w:rsidR="009E78A6" w:rsidRPr="004F7AEF" w:rsidRDefault="009E78A6" w:rsidP="009E78A6">
      <w:pPr>
        <w:spacing w:line="300" w:lineRule="atLeast"/>
      </w:pPr>
      <w:r w:rsidRPr="009D34B5">
        <w:rPr>
          <w:b/>
        </w:rPr>
        <w:t>6.</w:t>
      </w:r>
      <w:r w:rsidR="00906802">
        <w:rPr>
          <w:b/>
        </w:rPr>
        <w:t>8</w:t>
      </w:r>
      <w:r w:rsidRPr="009D34B5">
        <w:rPr>
          <w:b/>
        </w:rPr>
        <w:t>.3</w:t>
      </w:r>
      <w:r w:rsidRPr="009D34B5">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r w:rsidRPr="004F7AEF">
        <w:t xml:space="preserve"> </w:t>
      </w:r>
    </w:p>
    <w:p w14:paraId="2A91E980" w14:textId="77777777" w:rsidR="009E78A6" w:rsidRDefault="009E78A6" w:rsidP="009E78A6"/>
    <w:p w14:paraId="28EDF976" w14:textId="0372AB64" w:rsidR="00D52D6B" w:rsidRDefault="009E78A6" w:rsidP="009E78A6">
      <w:r w:rsidRPr="00831BBF">
        <w:rPr>
          <w:b/>
        </w:rPr>
        <w:t>6.</w:t>
      </w:r>
      <w:r w:rsidR="00906802">
        <w:rPr>
          <w:b/>
        </w:rPr>
        <w:t>8</w:t>
      </w:r>
      <w:r w:rsidRPr="00831BBF">
        <w:rPr>
          <w:b/>
        </w:rPr>
        <w:t>.4</w:t>
      </w:r>
      <w:r>
        <w:t xml:space="preserve"> </w:t>
      </w:r>
      <w:r w:rsidRPr="009D34B5">
        <w:t>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w:t>
      </w:r>
      <w:r>
        <w:t xml:space="preserve"> </w:t>
      </w:r>
      <w:r w:rsidRPr="009D34B5">
        <w:t>των τιμών μονάδας, με παράλληλη μείωση των προς παράδοση ποσοτήτων, υπό την προϋπόθεση ότι συναινεί ο ανάδοχος.</w:t>
      </w:r>
    </w:p>
    <w:p w14:paraId="513B7E2E" w14:textId="0CBA365B" w:rsidR="00C10CB4" w:rsidRPr="00E914D9" w:rsidRDefault="00C10CB4" w:rsidP="00764BB8">
      <w:pPr>
        <w:pStyle w:val="20"/>
        <w:rPr>
          <w:b w:val="0"/>
          <w:bCs w:val="0"/>
          <w:lang w:val="el-GR"/>
        </w:rPr>
      </w:pPr>
      <w:r w:rsidRPr="00764BB8">
        <w:rPr>
          <w:lang w:val="el-GR"/>
        </w:rPr>
        <w:tab/>
      </w:r>
      <w:bookmarkStart w:id="516" w:name="_Toc164778712"/>
      <w:proofErr w:type="spellStart"/>
      <w:r w:rsidRPr="00764BB8">
        <w:rPr>
          <w:lang w:val="el-GR"/>
        </w:rPr>
        <w:t>Επικαιροποίηση</w:t>
      </w:r>
      <w:proofErr w:type="spellEnd"/>
      <w:r w:rsidRPr="00764BB8">
        <w:rPr>
          <w:lang w:val="el-GR"/>
        </w:rPr>
        <w:t xml:space="preserve"> τεχνικών προδιαγραφών κατά την εκτέλεση της σύμβασης</w:t>
      </w:r>
      <w:bookmarkEnd w:id="516"/>
      <w:r w:rsidRPr="00764BB8">
        <w:rPr>
          <w:lang w:val="el-GR"/>
        </w:rPr>
        <w:t xml:space="preserve"> </w:t>
      </w:r>
    </w:p>
    <w:p w14:paraId="5708A48E" w14:textId="4BDF12BA" w:rsidR="000C7484" w:rsidRDefault="000A0262" w:rsidP="000C7484">
      <w:r w:rsidRPr="00033BA0">
        <w:t xml:space="preserve">Εάν </w:t>
      </w:r>
      <w:r w:rsidR="0034226E" w:rsidRPr="00B1220E">
        <w:rPr>
          <w:iCs/>
        </w:rPr>
        <w:t xml:space="preserve">μετά τη σύναψη της σύμβασης </w:t>
      </w:r>
      <w:r w:rsidRPr="00033BA0">
        <w:t>και πριν από την παράδοση εξοπλισμού/έτοιμου λογισμικού βάσει του αντικειμένου της σύμβασης, έχουν ανακοινωθεί νεότερα μοντέλα/ εκδόσεις, αποδεδειγμένα ισχυρότερα και καλύτερα από εκείνα που προσφέρθηκαν και αξιολογήθηκαν</w:t>
      </w:r>
      <w:r w:rsidR="00CE2F98">
        <w:t xml:space="preserve"> ή έχουν</w:t>
      </w:r>
      <w:r w:rsidR="00CE2F98" w:rsidRPr="00CE2F98">
        <w:t xml:space="preserve"> αντικατασταθεί, από τον κατασκευαστή, κάποια εκ των προσφερόμενων αγαθών  </w:t>
      </w:r>
      <w:r w:rsidRPr="00033BA0">
        <w:t>τότε ο Ανάδοχος υποχρεούται</w:t>
      </w:r>
      <w:r w:rsidR="00CE2F98">
        <w:t xml:space="preserve"> να υποβάλει στην Αναθέτουσα Αρχή </w:t>
      </w:r>
      <w:r w:rsidR="00CE2F98" w:rsidRPr="00B1220E">
        <w:rPr>
          <w:iCs/>
        </w:rPr>
        <w:t xml:space="preserve">πρόταση </w:t>
      </w:r>
      <w:proofErr w:type="spellStart"/>
      <w:r w:rsidR="00CE2F98" w:rsidRPr="00B1220E">
        <w:rPr>
          <w:iCs/>
        </w:rPr>
        <w:t>επικαιροποίησης</w:t>
      </w:r>
      <w:proofErr w:type="spellEnd"/>
      <w:r w:rsidRPr="00033BA0">
        <w:t xml:space="preserve">, </w:t>
      </w:r>
      <w:r w:rsidR="00CE2F98" w:rsidRPr="00CE2F98">
        <w:t>η οποία υπόκειται στην έγκριση της αναθέτουσας αρχής, κατόπιν γνωμοδότησης της Επιτροπής Παρακολούθησης- Παραλαβής</w:t>
      </w:r>
      <w:r w:rsidR="00CE2F98">
        <w:t xml:space="preserve">. </w:t>
      </w:r>
      <w:r w:rsidR="00393BFA" w:rsidRPr="00B1220E">
        <w:rPr>
          <w:iCs/>
        </w:rPr>
        <w:t xml:space="preserve">Στο πλαίσιο της πρότασης </w:t>
      </w:r>
      <w:proofErr w:type="spellStart"/>
      <w:r w:rsidR="00393BFA" w:rsidRPr="00B1220E">
        <w:rPr>
          <w:iCs/>
        </w:rPr>
        <w:t>επικαιροποίησης</w:t>
      </w:r>
      <w:proofErr w:type="spellEnd"/>
      <w:r w:rsidR="00393BFA" w:rsidRPr="00B1220E">
        <w:rPr>
          <w:iCs/>
        </w:rPr>
        <w:t xml:space="preserve">, τα αγαθά που θα αντικαταστήσουν εκείνα που προσφέρθηκαν και αξιολογήθηκαν πρέπει είναι τουλάχιστον ισοδύναμα με τα </w:t>
      </w:r>
      <w:proofErr w:type="spellStart"/>
      <w:r w:rsidR="00393BFA" w:rsidRPr="00B1220E">
        <w:rPr>
          <w:iCs/>
        </w:rPr>
        <w:t>προσφερθέντα</w:t>
      </w:r>
      <w:proofErr w:type="spellEnd"/>
      <w:r w:rsidR="00393BFA" w:rsidRPr="00B1220E">
        <w:rPr>
          <w:iCs/>
        </w:rPr>
        <w:t xml:space="preserve">. Εφόσον εγκριθεί η πρόταση, ο ανάδοχος υποχρεούται να προμηθεύσει τα </w:t>
      </w:r>
      <w:proofErr w:type="spellStart"/>
      <w:r w:rsidR="00393BFA" w:rsidRPr="00B1220E">
        <w:rPr>
          <w:iCs/>
        </w:rPr>
        <w:t>επικαιροποιημένα</w:t>
      </w:r>
      <w:proofErr w:type="spellEnd"/>
      <w:r w:rsidR="00393BFA" w:rsidRPr="00B1220E">
        <w:rPr>
          <w:iCs/>
        </w:rPr>
        <w:t xml:space="preserve"> αγαθά αντί των αρχικά </w:t>
      </w:r>
      <w:proofErr w:type="spellStart"/>
      <w:r w:rsidR="00393BFA" w:rsidRPr="00B1220E">
        <w:rPr>
          <w:iCs/>
        </w:rPr>
        <w:t>προσφερθέντων</w:t>
      </w:r>
      <w:proofErr w:type="spellEnd"/>
      <w:r w:rsidR="000C7484">
        <w:rPr>
          <w:iCs/>
        </w:rPr>
        <w:t xml:space="preserve">, </w:t>
      </w:r>
      <w:r w:rsidR="00393BFA" w:rsidRPr="00B1220E">
        <w:rPr>
          <w:iCs/>
        </w:rPr>
        <w:t xml:space="preserve">χωρίς πρόσθετη οικονομική επιβάρυνση της </w:t>
      </w:r>
      <w:r w:rsidR="00393BFA">
        <w:rPr>
          <w:iCs/>
        </w:rPr>
        <w:t>α</w:t>
      </w:r>
      <w:r w:rsidR="00393BFA" w:rsidRPr="00B1220E">
        <w:rPr>
          <w:iCs/>
        </w:rPr>
        <w:t xml:space="preserve">ναθέτουσας </w:t>
      </w:r>
      <w:r w:rsidR="00393BFA">
        <w:rPr>
          <w:iCs/>
        </w:rPr>
        <w:t>α</w:t>
      </w:r>
      <w:r w:rsidR="00393BFA" w:rsidRPr="00B1220E">
        <w:rPr>
          <w:iCs/>
        </w:rPr>
        <w:t>ρχής.</w:t>
      </w:r>
      <w:r w:rsidR="000C7484" w:rsidRPr="000C7484">
        <w:rPr>
          <w:iCs/>
        </w:rPr>
        <w:t xml:space="preserve"> </w:t>
      </w:r>
      <w:r w:rsidR="000C7484" w:rsidRPr="00B1220E">
        <w:rPr>
          <w:iCs/>
        </w:rPr>
        <w:t xml:space="preserve">Ο χρόνος παράδοσης των </w:t>
      </w:r>
      <w:proofErr w:type="spellStart"/>
      <w:r w:rsidR="000C7484" w:rsidRPr="00B1220E">
        <w:rPr>
          <w:iCs/>
        </w:rPr>
        <w:t>επικαιροποιημένων</w:t>
      </w:r>
      <w:proofErr w:type="spellEnd"/>
      <w:r w:rsidR="000C7484" w:rsidRPr="00B1220E">
        <w:rPr>
          <w:iCs/>
        </w:rPr>
        <w:t xml:space="preserve"> αγαθών, όπως έχει οριστεί στην παρ. </w:t>
      </w:r>
      <w:r w:rsidR="004B31C5">
        <w:rPr>
          <w:iCs/>
        </w:rPr>
        <w:t xml:space="preserve">6.1 </w:t>
      </w:r>
      <w:r w:rsidR="000C7484" w:rsidRPr="00B1220E">
        <w:rPr>
          <w:iCs/>
        </w:rPr>
        <w:t xml:space="preserve">της παρούσας, εκκινεί από την κοινοποίηση της εγκριτικής απόφασης της αναθέτουσας αρχής </w:t>
      </w:r>
      <w:r w:rsidR="000C7484" w:rsidRPr="00B1220E">
        <w:t>στον ανάδοχο</w:t>
      </w:r>
      <w:r w:rsidR="000C7484">
        <w:t>.</w:t>
      </w:r>
      <w:r w:rsidR="000C7484" w:rsidRPr="00B1220E">
        <w:t xml:space="preserve"> </w:t>
      </w:r>
    </w:p>
    <w:p w14:paraId="55E1B8A3" w14:textId="77777777" w:rsidR="008E1AD1" w:rsidRPr="00603221" w:rsidRDefault="008E1AD1" w:rsidP="000A0262">
      <w:pPr>
        <w:spacing w:after="200" w:line="276" w:lineRule="auto"/>
      </w:pPr>
    </w:p>
    <w:p w14:paraId="4C87FB02" w14:textId="77777777" w:rsidR="00D52D6B" w:rsidRPr="00603221" w:rsidRDefault="00D52D6B"/>
    <w:p w14:paraId="4500152F" w14:textId="77777777" w:rsidR="008338F0" w:rsidRPr="00603221" w:rsidRDefault="003355E7">
      <w:pPr>
        <w:pStyle w:val="1"/>
        <w:numPr>
          <w:ilvl w:val="0"/>
          <w:numId w:val="0"/>
        </w:numPr>
        <w:rPr>
          <w:lang w:val="el-GR"/>
        </w:rPr>
      </w:pPr>
      <w:bookmarkStart w:id="517" w:name="_Toc97194469"/>
      <w:bookmarkStart w:id="518" w:name="_Toc164778713"/>
      <w:r w:rsidRPr="007607B3">
        <w:rPr>
          <w:lang w:val="el-GR"/>
        </w:rPr>
        <w:lastRenderedPageBreak/>
        <w:t>ΠΑΡΑΡΤΗΜΑΤΑ</w:t>
      </w:r>
      <w:bookmarkEnd w:id="517"/>
      <w:bookmarkEnd w:id="518"/>
    </w:p>
    <w:p w14:paraId="2F397AAD" w14:textId="77777777" w:rsidR="008338F0" w:rsidRPr="00603221" w:rsidRDefault="003355E7" w:rsidP="00764BB8">
      <w:pPr>
        <w:pStyle w:val="20"/>
        <w:numPr>
          <w:ilvl w:val="0"/>
          <w:numId w:val="0"/>
        </w:numPr>
        <w:rPr>
          <w:lang w:val="el-GR"/>
        </w:rPr>
      </w:pPr>
      <w:bookmarkStart w:id="519" w:name="_Ref496625830"/>
      <w:bookmarkStart w:id="520" w:name="_Toc97194334"/>
      <w:bookmarkStart w:id="521" w:name="_Toc97194470"/>
      <w:bookmarkStart w:id="522" w:name="_Toc164778714"/>
      <w:bookmarkStart w:id="523" w:name="_Ref496625399"/>
      <w:r w:rsidRPr="007607B3">
        <w:rPr>
          <w:lang w:val="el-GR"/>
        </w:rPr>
        <w:t>ΠΑΡΑΡΤΗΜΑ Ι – Αναλυτική Περιγραφή Φυσικού και Οικονομικού Αντικειμένου της Σύμβασης</w:t>
      </w:r>
      <w:bookmarkEnd w:id="519"/>
      <w:bookmarkEnd w:id="520"/>
      <w:bookmarkEnd w:id="521"/>
      <w:bookmarkEnd w:id="522"/>
      <w:r w:rsidRPr="007607B3">
        <w:rPr>
          <w:lang w:val="el-GR"/>
        </w:rPr>
        <w:t xml:space="preserve"> </w:t>
      </w:r>
      <w:bookmarkEnd w:id="523"/>
    </w:p>
    <w:p w14:paraId="40306800" w14:textId="77777777" w:rsidR="008338F0" w:rsidRPr="00EF2204" w:rsidRDefault="00A22261">
      <w:pPr>
        <w:pStyle w:val="3"/>
        <w:numPr>
          <w:ilvl w:val="0"/>
          <w:numId w:val="24"/>
        </w:numPr>
      </w:pPr>
      <w:bookmarkStart w:id="524" w:name="_Toc97194335"/>
      <w:bookmarkStart w:id="525" w:name="_Toc97194471"/>
      <w:bookmarkStart w:id="526" w:name="_Ref97199257"/>
      <w:bookmarkStart w:id="527" w:name="_Toc164778715"/>
      <w:r w:rsidRPr="075798EF">
        <w:t>Περιβάλλον της Σύμβασης</w:t>
      </w:r>
      <w:bookmarkEnd w:id="524"/>
      <w:bookmarkEnd w:id="525"/>
      <w:bookmarkEnd w:id="526"/>
      <w:bookmarkEnd w:id="527"/>
    </w:p>
    <w:p w14:paraId="132D9764" w14:textId="77777777" w:rsidR="004D1C23" w:rsidRPr="00EF2204" w:rsidRDefault="004D1C23">
      <w:pPr>
        <w:pStyle w:val="4"/>
        <w:numPr>
          <w:ilvl w:val="1"/>
          <w:numId w:val="15"/>
        </w:numPr>
        <w:tabs>
          <w:tab w:val="left" w:pos="993"/>
        </w:tabs>
        <w:rPr>
          <w:rFonts w:eastAsia="SimSun" w:cs="Tahoma"/>
        </w:rPr>
      </w:pPr>
      <w:bookmarkStart w:id="528" w:name="_Toc516836612"/>
      <w:bookmarkStart w:id="529" w:name="_Toc45706959"/>
      <w:bookmarkStart w:id="530" w:name="_Toc46478230"/>
      <w:bookmarkStart w:id="531" w:name="_Toc97194336"/>
      <w:bookmarkStart w:id="532" w:name="_Ref159580704"/>
      <w:bookmarkStart w:id="533" w:name="_Toc164778716"/>
      <w:r w:rsidRPr="075798EF">
        <w:rPr>
          <w:rFonts w:eastAsia="SimSun" w:cs="Tahoma"/>
        </w:rPr>
        <w:t>Εμπλεκόμενοι στην υλοποίηση της Σύμβασης</w:t>
      </w:r>
      <w:bookmarkEnd w:id="528"/>
      <w:bookmarkEnd w:id="529"/>
      <w:bookmarkEnd w:id="530"/>
      <w:bookmarkEnd w:id="531"/>
      <w:bookmarkEnd w:id="532"/>
      <w:bookmarkEnd w:id="533"/>
    </w:p>
    <w:p w14:paraId="571592AC" w14:textId="77777777" w:rsidR="004D1C23" w:rsidRPr="00EF2204" w:rsidRDefault="004D1C23" w:rsidP="00EF2204">
      <w:r w:rsidRPr="00EF2204">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472F03" w14:paraId="28DA94F0" w14:textId="77777777" w:rsidTr="4F4DB8BC">
        <w:tc>
          <w:tcPr>
            <w:tcW w:w="3397" w:type="dxa"/>
            <w:vAlign w:val="center"/>
          </w:tcPr>
          <w:p w14:paraId="02C1E28C" w14:textId="77777777" w:rsidR="004D1C23" w:rsidRPr="00D63725" w:rsidRDefault="004D1C23" w:rsidP="00AB1716">
            <w:pPr>
              <w:widowControl w:val="0"/>
              <w:spacing w:after="0"/>
              <w:rPr>
                <w:lang w:eastAsia="en-US"/>
              </w:rPr>
            </w:pPr>
            <w:r>
              <w:t>Φορέας Υλοποίησης</w:t>
            </w:r>
          </w:p>
        </w:tc>
        <w:tc>
          <w:tcPr>
            <w:tcW w:w="2530" w:type="dxa"/>
            <w:vAlign w:val="center"/>
          </w:tcPr>
          <w:p w14:paraId="631CD0E0" w14:textId="77777777" w:rsidR="004D1C23" w:rsidRPr="00D63725" w:rsidRDefault="004D1C23" w:rsidP="00AB1716">
            <w:pPr>
              <w:widowControl w:val="0"/>
              <w:spacing w:after="0"/>
              <w:rPr>
                <w:highlight w:val="black"/>
                <w:lang w:eastAsia="en-US"/>
              </w:rPr>
            </w:pPr>
            <w:r>
              <w:t xml:space="preserve">Κοινωνία της Πληροφορίας </w:t>
            </w:r>
            <w:r w:rsidR="00B8683B">
              <w:t>Μ.</w:t>
            </w:r>
            <w:r>
              <w:t>Α.Ε</w:t>
            </w:r>
          </w:p>
        </w:tc>
        <w:tc>
          <w:tcPr>
            <w:tcW w:w="3928" w:type="dxa"/>
            <w:vAlign w:val="center"/>
          </w:tcPr>
          <w:p w14:paraId="19F7423D" w14:textId="30BB58EF" w:rsidR="004D1C23" w:rsidRPr="00B93975" w:rsidRDefault="00C0387E" w:rsidP="69D421B5">
            <w:pPr>
              <w:spacing w:after="0" w:line="259" w:lineRule="auto"/>
              <w:rPr>
                <w:lang w:eastAsia="en-US"/>
              </w:rPr>
            </w:pPr>
            <w:hyperlink r:id="rId36">
              <w:r w:rsidR="5B8315F0">
                <w:t>https://www.ktpae.gr</w:t>
              </w:r>
            </w:hyperlink>
          </w:p>
          <w:p w14:paraId="63860E2C" w14:textId="419BC98E" w:rsidR="004D1C23" w:rsidRPr="00E14FF7" w:rsidRDefault="74B752C9" w:rsidP="69D421B5">
            <w:pPr>
              <w:spacing w:after="0" w:line="259" w:lineRule="auto"/>
              <w:rPr>
                <w:lang w:eastAsia="en-US"/>
              </w:rPr>
            </w:pPr>
            <w:r>
              <w:t>Βλ. Παρ.</w:t>
            </w:r>
            <w:r w:rsidR="00CD0D17">
              <w:t xml:space="preserve"> </w:t>
            </w:r>
            <w:r w:rsidR="2669C56A">
              <w:t>1.1.1</w:t>
            </w:r>
            <w:r>
              <w:t xml:space="preserve"> </w:t>
            </w:r>
          </w:p>
        </w:tc>
      </w:tr>
      <w:tr w:rsidR="004D1C23" w:rsidRPr="00D63725" w14:paraId="0DBC6420" w14:textId="77777777" w:rsidTr="4F4DB8BC">
        <w:tc>
          <w:tcPr>
            <w:tcW w:w="3397" w:type="dxa"/>
            <w:vAlign w:val="center"/>
          </w:tcPr>
          <w:p w14:paraId="649084B1" w14:textId="77777777" w:rsidR="004D1C23" w:rsidRPr="00D63725" w:rsidRDefault="004D1C23" w:rsidP="00AB1716">
            <w:pPr>
              <w:widowControl w:val="0"/>
              <w:spacing w:after="0"/>
              <w:rPr>
                <w:lang w:eastAsia="en-US"/>
              </w:rPr>
            </w:pPr>
            <w:r>
              <w:t>Φορέας Χρηματοδότησης</w:t>
            </w:r>
          </w:p>
        </w:tc>
        <w:tc>
          <w:tcPr>
            <w:tcW w:w="2530" w:type="dxa"/>
            <w:vAlign w:val="center"/>
          </w:tcPr>
          <w:p w14:paraId="173F5B69" w14:textId="36ABB639" w:rsidR="004D1C23" w:rsidRPr="00D63725" w:rsidRDefault="650EAA9B" w:rsidP="00AB1716">
            <w:pPr>
              <w:widowControl w:val="0"/>
              <w:spacing w:after="0"/>
              <w:rPr>
                <w:lang w:eastAsia="en-US"/>
              </w:rPr>
            </w:pPr>
            <w:r>
              <w:t xml:space="preserve">Υπουργείο </w:t>
            </w:r>
            <w:r w:rsidR="4BEA99AF">
              <w:t>Κλιματικής Κρίσης και Πολιτικής Προστασίας</w:t>
            </w:r>
          </w:p>
        </w:tc>
        <w:tc>
          <w:tcPr>
            <w:tcW w:w="3928" w:type="dxa"/>
            <w:vAlign w:val="center"/>
          </w:tcPr>
          <w:p w14:paraId="66968337" w14:textId="3B59F81C" w:rsidR="07632BC2" w:rsidRDefault="07632BC2" w:rsidP="4F4DB8BC">
            <w:pPr>
              <w:widowControl w:val="0"/>
              <w:spacing w:after="0" w:line="259" w:lineRule="auto"/>
              <w:rPr>
                <w:lang w:eastAsia="en-US"/>
              </w:rPr>
            </w:pPr>
            <w:r>
              <w:t>https://civilprotection.gov.gr/</w:t>
            </w:r>
          </w:p>
          <w:p w14:paraId="1B365089" w14:textId="721804D4" w:rsidR="004D1C23" w:rsidRPr="00D63725" w:rsidRDefault="650EAA9B" w:rsidP="69D421B5">
            <w:pPr>
              <w:widowControl w:val="0"/>
              <w:spacing w:after="0" w:line="259" w:lineRule="auto"/>
              <w:rPr>
                <w:lang w:eastAsia="en-US"/>
              </w:rPr>
            </w:pPr>
            <w:r w:rsidRPr="69D421B5">
              <w:rPr>
                <w:lang w:eastAsia="en-US"/>
              </w:rPr>
              <w:t xml:space="preserve">Βλ. Παρ. </w:t>
            </w:r>
            <w:r w:rsidR="00DF6A45">
              <w:rPr>
                <w:lang w:eastAsia="en-US"/>
              </w:rPr>
              <w:fldChar w:fldCharType="begin"/>
            </w:r>
            <w:r w:rsidR="00DF6A45">
              <w:rPr>
                <w:lang w:eastAsia="en-US"/>
              </w:rPr>
              <w:instrText xml:space="preserve"> REF _Ref55370316 \r \h </w:instrText>
            </w:r>
            <w:r w:rsidR="00DF6A45">
              <w:rPr>
                <w:lang w:eastAsia="en-US"/>
              </w:rPr>
            </w:r>
            <w:r w:rsidR="00DF6A45">
              <w:rPr>
                <w:lang w:eastAsia="en-US"/>
              </w:rPr>
              <w:fldChar w:fldCharType="separate"/>
            </w:r>
            <w:r w:rsidR="00C47D40">
              <w:rPr>
                <w:cs/>
                <w:lang w:eastAsia="en-US"/>
              </w:rPr>
              <w:t>‎</w:t>
            </w:r>
            <w:r w:rsidR="00C47D40">
              <w:rPr>
                <w:lang w:eastAsia="en-US"/>
              </w:rPr>
              <w:t>1.1.2</w:t>
            </w:r>
            <w:r w:rsidR="00DF6A45">
              <w:rPr>
                <w:lang w:eastAsia="en-US"/>
              </w:rPr>
              <w:fldChar w:fldCharType="end"/>
            </w:r>
          </w:p>
        </w:tc>
      </w:tr>
      <w:tr w:rsidR="004D1C23" w:rsidRPr="00D63725" w14:paraId="6460A757" w14:textId="77777777" w:rsidTr="4F4DB8BC">
        <w:tc>
          <w:tcPr>
            <w:tcW w:w="3397" w:type="dxa"/>
            <w:vAlign w:val="center"/>
          </w:tcPr>
          <w:p w14:paraId="0F59D6A0" w14:textId="77777777" w:rsidR="004D1C23" w:rsidRPr="00D63725" w:rsidRDefault="004D1C23" w:rsidP="00AB1716">
            <w:pPr>
              <w:widowControl w:val="0"/>
              <w:spacing w:after="0"/>
              <w:rPr>
                <w:lang w:eastAsia="en-US"/>
              </w:rPr>
            </w:pPr>
            <w:r>
              <w:t>Κύριος του Έργου</w:t>
            </w:r>
          </w:p>
        </w:tc>
        <w:tc>
          <w:tcPr>
            <w:tcW w:w="2530" w:type="dxa"/>
            <w:vAlign w:val="center"/>
          </w:tcPr>
          <w:p w14:paraId="048B780B" w14:textId="6DB348B3" w:rsidR="004D1C23" w:rsidRPr="00EF2204" w:rsidRDefault="17EEC749" w:rsidP="69D421B5">
            <w:pPr>
              <w:widowControl w:val="0"/>
            </w:pPr>
            <w:r w:rsidRPr="69D421B5">
              <w:t>Γενική</w:t>
            </w:r>
            <w:r w:rsidR="047D56F6" w:rsidRPr="69D421B5">
              <w:t xml:space="preserve"> </w:t>
            </w:r>
            <w:r w:rsidRPr="69D421B5">
              <w:t>Γραμματεία Πολιτικής Προστασίας</w:t>
            </w:r>
          </w:p>
        </w:tc>
        <w:tc>
          <w:tcPr>
            <w:tcW w:w="3928" w:type="dxa"/>
          </w:tcPr>
          <w:p w14:paraId="7EAFCCA8" w14:textId="147E4949" w:rsidR="14B845AF" w:rsidRDefault="14B845AF" w:rsidP="4F4DB8BC">
            <w:pPr>
              <w:widowControl w:val="0"/>
              <w:spacing w:after="0"/>
              <w:rPr>
                <w:lang w:eastAsia="en-US"/>
              </w:rPr>
            </w:pPr>
            <w:r>
              <w:t>https://civilprotection.gov.gr/</w:t>
            </w:r>
          </w:p>
          <w:p w14:paraId="214B64A4" w14:textId="6B99A8C3" w:rsidR="004D1C23" w:rsidRPr="00D63725" w:rsidRDefault="004D1C23" w:rsidP="00AB1716">
            <w:pPr>
              <w:widowControl w:val="0"/>
              <w:spacing w:after="0"/>
              <w:rPr>
                <w:lang w:eastAsia="en-US"/>
              </w:rPr>
            </w:pPr>
            <w:r w:rsidRPr="00D63725">
              <w:rPr>
                <w:lang w:eastAsia="en-US"/>
              </w:rPr>
              <w:t xml:space="preserve">Βλ. Παρ. </w:t>
            </w:r>
            <w:r w:rsidR="00DF6A45">
              <w:rPr>
                <w:lang w:eastAsia="en-US"/>
              </w:rPr>
              <w:fldChar w:fldCharType="begin"/>
            </w:r>
            <w:r w:rsidR="00DF6A45">
              <w:rPr>
                <w:lang w:eastAsia="en-US"/>
              </w:rPr>
              <w:instrText xml:space="preserve"> REF _Ref55370267 \r \h </w:instrText>
            </w:r>
            <w:r w:rsidR="00DF6A45">
              <w:rPr>
                <w:lang w:eastAsia="en-US"/>
              </w:rPr>
            </w:r>
            <w:r w:rsidR="00DF6A45">
              <w:rPr>
                <w:lang w:eastAsia="en-US"/>
              </w:rPr>
              <w:fldChar w:fldCharType="separate"/>
            </w:r>
            <w:r w:rsidR="00C47D40">
              <w:rPr>
                <w:cs/>
                <w:lang w:eastAsia="en-US"/>
              </w:rPr>
              <w:t>‎</w:t>
            </w:r>
            <w:r w:rsidR="00C47D40">
              <w:rPr>
                <w:lang w:eastAsia="en-US"/>
              </w:rPr>
              <w:t>1.1.3</w:t>
            </w:r>
            <w:r w:rsidR="00DF6A45">
              <w:rPr>
                <w:lang w:eastAsia="en-US"/>
              </w:rPr>
              <w:fldChar w:fldCharType="end"/>
            </w:r>
          </w:p>
        </w:tc>
      </w:tr>
      <w:tr w:rsidR="004D1C23" w:rsidRPr="00EF2204" w14:paraId="7DF70F82" w14:textId="77777777" w:rsidTr="4F4DB8BC">
        <w:tc>
          <w:tcPr>
            <w:tcW w:w="3397" w:type="dxa"/>
            <w:vAlign w:val="center"/>
          </w:tcPr>
          <w:p w14:paraId="6B00A48C" w14:textId="77777777" w:rsidR="004D1C23" w:rsidRPr="00D63725" w:rsidRDefault="004D1C23" w:rsidP="00AB1716">
            <w:pPr>
              <w:widowControl w:val="0"/>
              <w:spacing w:after="0"/>
              <w:rPr>
                <w:lang w:eastAsia="en-US"/>
              </w:rPr>
            </w:pPr>
            <w:r>
              <w:t>Φορέας Λειτουργίας του Έργου</w:t>
            </w:r>
          </w:p>
        </w:tc>
        <w:tc>
          <w:tcPr>
            <w:tcW w:w="2530" w:type="dxa"/>
            <w:vAlign w:val="center"/>
          </w:tcPr>
          <w:p w14:paraId="12B576F0" w14:textId="4E168369" w:rsidR="004D1C23" w:rsidRPr="00EF2204" w:rsidRDefault="543681F1" w:rsidP="4F4DB8BC">
            <w:pPr>
              <w:widowControl w:val="0"/>
            </w:pPr>
            <w:r w:rsidRPr="4F4DB8BC">
              <w:t>Γενική Γραμματεία Πολιτικής Προστασία</w:t>
            </w:r>
            <w:r w:rsidR="04C04A77" w:rsidRPr="4F4DB8BC">
              <w:t>ς</w:t>
            </w:r>
          </w:p>
        </w:tc>
        <w:tc>
          <w:tcPr>
            <w:tcW w:w="3928" w:type="dxa"/>
          </w:tcPr>
          <w:p w14:paraId="5C4E9D53" w14:textId="02E02592" w:rsidR="04C04A77" w:rsidRDefault="04C04A77" w:rsidP="4F4DB8BC">
            <w:pPr>
              <w:widowControl w:val="0"/>
              <w:spacing w:after="0"/>
              <w:rPr>
                <w:lang w:eastAsia="en-US"/>
              </w:rPr>
            </w:pPr>
            <w:r>
              <w:t>https://civilprotection.gov.gr/</w:t>
            </w:r>
          </w:p>
          <w:p w14:paraId="69625F83" w14:textId="7E24273B" w:rsidR="004D1C23" w:rsidRPr="00D63725" w:rsidRDefault="650EAA9B" w:rsidP="69D421B5">
            <w:pPr>
              <w:widowControl w:val="0"/>
              <w:spacing w:after="0" w:line="259" w:lineRule="auto"/>
              <w:rPr>
                <w:lang w:eastAsia="en-US"/>
              </w:rPr>
            </w:pPr>
            <w:r w:rsidRPr="00D63725">
              <w:rPr>
                <w:lang w:eastAsia="en-US"/>
              </w:rPr>
              <w:t xml:space="preserve">Βλ. Παρ. </w:t>
            </w:r>
            <w:r w:rsidR="00DF6A45">
              <w:rPr>
                <w:lang w:eastAsia="en-US"/>
              </w:rPr>
              <w:fldChar w:fldCharType="begin"/>
            </w:r>
            <w:r w:rsidR="00DF6A45">
              <w:rPr>
                <w:lang w:eastAsia="en-US"/>
              </w:rPr>
              <w:instrText xml:space="preserve"> REF _Ref55370267 \r \h </w:instrText>
            </w:r>
            <w:r w:rsidR="00DF6A45">
              <w:rPr>
                <w:lang w:eastAsia="en-US"/>
              </w:rPr>
            </w:r>
            <w:r w:rsidR="00DF6A45">
              <w:rPr>
                <w:lang w:eastAsia="en-US"/>
              </w:rPr>
              <w:fldChar w:fldCharType="separate"/>
            </w:r>
            <w:r w:rsidR="00C47D40">
              <w:rPr>
                <w:cs/>
                <w:lang w:eastAsia="en-US"/>
              </w:rPr>
              <w:t>‎</w:t>
            </w:r>
            <w:r w:rsidR="00C47D40">
              <w:rPr>
                <w:lang w:eastAsia="en-US"/>
              </w:rPr>
              <w:t>1.1.3</w:t>
            </w:r>
            <w:r w:rsidR="00DF6A45">
              <w:rPr>
                <w:lang w:eastAsia="en-US"/>
              </w:rPr>
              <w:fldChar w:fldCharType="end"/>
            </w:r>
          </w:p>
        </w:tc>
      </w:tr>
      <w:tr w:rsidR="004D1C23" w:rsidRPr="00D63725" w:rsidDel="00DF55C4" w14:paraId="6FE4EC6A" w14:textId="77777777" w:rsidTr="4F4DB8BC">
        <w:tc>
          <w:tcPr>
            <w:tcW w:w="3397" w:type="dxa"/>
            <w:vAlign w:val="center"/>
          </w:tcPr>
          <w:p w14:paraId="0A1AF626" w14:textId="77777777" w:rsidR="004D1C23" w:rsidRPr="00D63725" w:rsidDel="00DF55C4" w:rsidRDefault="004D1C23" w:rsidP="00AB1716">
            <w:pPr>
              <w:widowControl w:val="0"/>
              <w:spacing w:after="0"/>
              <w:rPr>
                <w:lang w:eastAsia="en-US"/>
              </w:rPr>
            </w:pPr>
            <w: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pacing w:after="0"/>
              <w:rPr>
                <w:lang w:eastAsia="en-US"/>
              </w:rPr>
            </w:pPr>
            <w:r>
              <w:t>-</w:t>
            </w:r>
          </w:p>
        </w:tc>
        <w:tc>
          <w:tcPr>
            <w:tcW w:w="3928" w:type="dxa"/>
            <w:vAlign w:val="center"/>
          </w:tcPr>
          <w:p w14:paraId="0F6D51B9" w14:textId="041DA514" w:rsidR="004D1C23" w:rsidRPr="00D63725" w:rsidDel="00DF55C4" w:rsidRDefault="650EAA9B" w:rsidP="00AB1716">
            <w:pPr>
              <w:widowControl w:val="0"/>
              <w:spacing w:after="0"/>
              <w:rPr>
                <w:lang w:eastAsia="en-US"/>
              </w:rPr>
            </w:pPr>
            <w:r w:rsidRPr="00D63725">
              <w:rPr>
                <w:lang w:eastAsia="en-US"/>
              </w:rPr>
              <w:t xml:space="preserve">Βλ. </w:t>
            </w:r>
            <w:r w:rsidR="2C31615F">
              <w:rPr>
                <w:lang w:eastAsia="en-US"/>
              </w:rPr>
              <w:t>Π</w:t>
            </w:r>
            <w:r w:rsidRPr="00D63725">
              <w:rPr>
                <w:lang w:eastAsia="en-US"/>
              </w:rPr>
              <w:t xml:space="preserve">αρ. </w:t>
            </w:r>
            <w:r w:rsidR="00DF6A45">
              <w:rPr>
                <w:lang w:eastAsia="en-US"/>
              </w:rPr>
              <w:fldChar w:fldCharType="begin"/>
            </w:r>
            <w:r w:rsidR="00DF6A45">
              <w:rPr>
                <w:lang w:eastAsia="en-US"/>
              </w:rPr>
              <w:instrText xml:space="preserve"> REF _Ref55370327 \r \h </w:instrText>
            </w:r>
            <w:r w:rsidR="00DF6A45">
              <w:rPr>
                <w:lang w:eastAsia="en-US"/>
              </w:rPr>
            </w:r>
            <w:r w:rsidR="00DF6A45">
              <w:rPr>
                <w:lang w:eastAsia="en-US"/>
              </w:rPr>
              <w:fldChar w:fldCharType="separate"/>
            </w:r>
            <w:r w:rsidR="00C47D40">
              <w:rPr>
                <w:cs/>
                <w:lang w:eastAsia="en-US"/>
              </w:rPr>
              <w:t>‎</w:t>
            </w:r>
            <w:r w:rsidR="00C47D40">
              <w:rPr>
                <w:lang w:eastAsia="en-US"/>
              </w:rPr>
              <w:t>1.1.4</w:t>
            </w:r>
            <w:r w:rsidR="00DF6A45">
              <w:rPr>
                <w:lang w:eastAsia="en-US"/>
              </w:rPr>
              <w:fldChar w:fldCharType="end"/>
            </w:r>
            <w:r w:rsidR="4E3F06C2" w:rsidRPr="69D421B5">
              <w:rPr>
                <w:lang w:eastAsia="en-US"/>
              </w:rPr>
              <w:t>.1.4</w:t>
            </w:r>
          </w:p>
        </w:tc>
      </w:tr>
    </w:tbl>
    <w:p w14:paraId="3C4E7FEA" w14:textId="77777777" w:rsidR="00B42BA2" w:rsidRPr="00B42BA2" w:rsidRDefault="00B42BA2" w:rsidP="00CD2A7F">
      <w:pPr>
        <w:rPr>
          <w:rFonts w:eastAsia="SimSun"/>
          <w:lang w:val="en-US"/>
        </w:rPr>
      </w:pPr>
      <w:bookmarkStart w:id="534" w:name="_Ref51336725"/>
      <w:bookmarkStart w:id="535" w:name="_Toc53671308"/>
    </w:p>
    <w:p w14:paraId="2A8E12F2" w14:textId="77777777" w:rsidR="00556A23" w:rsidRPr="002373E7" w:rsidRDefault="00556A23">
      <w:pPr>
        <w:pStyle w:val="5"/>
        <w:numPr>
          <w:ilvl w:val="2"/>
          <w:numId w:val="15"/>
        </w:numPr>
        <w:rPr>
          <w:rFonts w:eastAsia="SimSun" w:cs="Tahoma"/>
          <w:bCs w:val="0"/>
        </w:rPr>
      </w:pPr>
      <w:bookmarkStart w:id="536" w:name="_Toc164778717"/>
      <w:proofErr w:type="spellStart"/>
      <w:r w:rsidRPr="002373E7">
        <w:rPr>
          <w:rFonts w:eastAsia="SimSun" w:cs="Tahoma"/>
        </w:rPr>
        <w:t>Φορέ</w:t>
      </w:r>
      <w:proofErr w:type="spellEnd"/>
      <w:r w:rsidRPr="002373E7">
        <w:rPr>
          <w:rFonts w:eastAsia="SimSun" w:cs="Tahoma"/>
        </w:rPr>
        <w:t xml:space="preserve">ας </w:t>
      </w:r>
      <w:proofErr w:type="spellStart"/>
      <w:r w:rsidRPr="002373E7">
        <w:rPr>
          <w:rFonts w:eastAsia="SimSun" w:cs="Tahoma"/>
        </w:rPr>
        <w:t>Υλο</w:t>
      </w:r>
      <w:proofErr w:type="spellEnd"/>
      <w:r w:rsidRPr="002373E7">
        <w:rPr>
          <w:rFonts w:eastAsia="SimSun" w:cs="Tahoma"/>
        </w:rPr>
        <w:t xml:space="preserve">ποίησης – </w:t>
      </w:r>
      <w:proofErr w:type="spellStart"/>
      <w:r w:rsidRPr="002373E7">
        <w:rPr>
          <w:rFonts w:eastAsia="SimSun" w:cs="Tahoma"/>
        </w:rPr>
        <w:t>Αν</w:t>
      </w:r>
      <w:proofErr w:type="spellEnd"/>
      <w:r w:rsidRPr="002373E7">
        <w:rPr>
          <w:rFonts w:eastAsia="SimSun" w:cs="Tahoma"/>
        </w:rPr>
        <w:t xml:space="preserve">αθέτουσα </w:t>
      </w:r>
      <w:proofErr w:type="spellStart"/>
      <w:r w:rsidRPr="002373E7">
        <w:rPr>
          <w:rFonts w:eastAsia="SimSun" w:cs="Tahoma"/>
        </w:rPr>
        <w:t>Αρχή</w:t>
      </w:r>
      <w:bookmarkEnd w:id="534"/>
      <w:bookmarkEnd w:id="535"/>
      <w:bookmarkEnd w:id="536"/>
      <w:proofErr w:type="spellEnd"/>
      <w:r w:rsidRPr="002373E7">
        <w:rPr>
          <w:rFonts w:eastAsia="SimSun" w:cs="Tahoma"/>
        </w:rPr>
        <w:t xml:space="preserve"> </w:t>
      </w:r>
    </w:p>
    <w:p w14:paraId="6A99C018" w14:textId="77777777" w:rsidR="00C2325A" w:rsidRPr="002A0482" w:rsidRDefault="00C2325A" w:rsidP="00C2325A">
      <w:pPr>
        <w:rPr>
          <w:rFonts w:eastAsia="SimSun"/>
        </w:rPr>
      </w:pPr>
      <w:r w:rsidRPr="002A0482">
        <w:rPr>
          <w:rFonts w:eastAsia="SimSun"/>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7AB4F05F">
        <w:rPr>
          <w:rFonts w:eastAsia="SimSun"/>
        </w:rPr>
        <w:t>N</w:t>
      </w:r>
      <w:r w:rsidRPr="002A0482">
        <w:rPr>
          <w:rFonts w:eastAsia="SimSun"/>
        </w:rPr>
        <w:t xml:space="preserve">. 3429/2005 στο πλαίσιο των διατάξεων του </w:t>
      </w:r>
      <w:r w:rsidRPr="7AB4F05F">
        <w:rPr>
          <w:rFonts w:eastAsia="SimSun"/>
        </w:rPr>
        <w:t>N</w:t>
      </w:r>
      <w:r w:rsidRPr="002A0482">
        <w:rPr>
          <w:rFonts w:eastAsia="SimSun"/>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76B35C8" w14:textId="77777777" w:rsidR="00C2325A" w:rsidRPr="002A0482" w:rsidRDefault="00C2325A" w:rsidP="00C2325A">
      <w:pPr>
        <w:rPr>
          <w:rFonts w:eastAsia="SimSun"/>
        </w:rPr>
      </w:pPr>
      <w:r w:rsidRPr="002A0482">
        <w:rPr>
          <w:rFonts w:eastAsia="SimSun"/>
        </w:rPr>
        <w:t>Βασικός σκοπός της Εταιρείας, όπως ορίζεται στην τελευταία τροποποίηση του καταστατικού αυτής (ΦΕΚ 343/Β/07-02-2020), είναι:</w:t>
      </w:r>
    </w:p>
    <w:p w14:paraId="56FB040F" w14:textId="77777777" w:rsidR="00C2325A" w:rsidRPr="002A0482" w:rsidRDefault="00C2325A" w:rsidP="00C2325A">
      <w:pPr>
        <w:rPr>
          <w:rFonts w:eastAsia="SimSun"/>
        </w:rPr>
      </w:pPr>
      <w:r w:rsidRPr="002A0482">
        <w:rPr>
          <w:rFonts w:eastAsia="SimSun"/>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2A0482">
        <w:rPr>
          <w:rFonts w:eastAsia="SimSun"/>
        </w:rPr>
        <w:t>ενωσιακούς</w:t>
      </w:r>
      <w:proofErr w:type="spellEnd"/>
      <w:r w:rsidRPr="002A0482">
        <w:rPr>
          <w:rFonts w:eastAsia="SimSun"/>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6D79B72" w14:textId="77777777" w:rsidR="00C2325A" w:rsidRPr="002A0482" w:rsidRDefault="00C2325A" w:rsidP="00C2325A">
      <w:pPr>
        <w:rPr>
          <w:rFonts w:eastAsia="SimSun"/>
        </w:rPr>
      </w:pPr>
      <w:r w:rsidRPr="002A0482">
        <w:rPr>
          <w:rFonts w:eastAsia="SimSun"/>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2A0482">
        <w:rPr>
          <w:rFonts w:eastAsia="SimSun"/>
        </w:rPr>
        <w:t>ενωσιακούς</w:t>
      </w:r>
      <w:proofErr w:type="spellEnd"/>
      <w:r w:rsidRPr="002A0482">
        <w:rPr>
          <w:rFonts w:eastAsia="SimSun"/>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873691D" w14:textId="77777777" w:rsidR="00C2325A" w:rsidRPr="002A0482" w:rsidRDefault="00C2325A" w:rsidP="00C2325A">
      <w:pPr>
        <w:rPr>
          <w:rFonts w:eastAsia="SimSun"/>
        </w:rPr>
      </w:pPr>
      <w:r w:rsidRPr="002A0482">
        <w:rPr>
          <w:rFonts w:eastAsia="SimSun"/>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E944B64" w14:textId="77777777" w:rsidR="00C2325A" w:rsidRPr="002A0482" w:rsidRDefault="00C2325A" w:rsidP="00C2325A">
      <w:pPr>
        <w:rPr>
          <w:rFonts w:eastAsia="SimSun"/>
        </w:rPr>
      </w:pPr>
      <w:r w:rsidRPr="002A0482">
        <w:rPr>
          <w:rFonts w:eastAsia="SimSun"/>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A1CE43D" w14:textId="77777777" w:rsidR="00C2325A" w:rsidRPr="002A0482" w:rsidRDefault="00C2325A" w:rsidP="00C2325A">
      <w:pPr>
        <w:rPr>
          <w:rFonts w:eastAsia="SimSun"/>
        </w:rPr>
      </w:pPr>
      <w:r w:rsidRPr="002A0482">
        <w:rPr>
          <w:rFonts w:eastAsia="SimSun"/>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16CD8BD" w14:textId="77777777" w:rsidR="00C2325A" w:rsidRPr="002A0482" w:rsidRDefault="00C2325A" w:rsidP="00C2325A">
      <w:pPr>
        <w:rPr>
          <w:rFonts w:eastAsia="SimSun"/>
        </w:rPr>
      </w:pPr>
      <w:proofErr w:type="spellStart"/>
      <w:r w:rsidRPr="002A0482">
        <w:rPr>
          <w:rFonts w:eastAsia="SimSun"/>
        </w:rPr>
        <w:t>στ</w:t>
      </w:r>
      <w:proofErr w:type="spellEnd"/>
      <w:r w:rsidRPr="002A0482">
        <w:rPr>
          <w:rFonts w:eastAsia="SimSun"/>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2A0482">
        <w:rPr>
          <w:rFonts w:eastAsia="SimSun"/>
        </w:rPr>
        <w:t>ενωσιακή</w:t>
      </w:r>
      <w:proofErr w:type="spellEnd"/>
      <w:r w:rsidRPr="002A0482">
        <w:rPr>
          <w:rFonts w:eastAsia="SimSun"/>
        </w:rPr>
        <w:t xml:space="preserve"> ή/και εθνική) ύστερα από αίτηση του φορέα και υπογραφή σχετικής προγραμματικής συμφωνίας με την εταιρεία.</w:t>
      </w:r>
    </w:p>
    <w:p w14:paraId="77C3D008" w14:textId="77777777" w:rsidR="00C2325A" w:rsidRPr="002A0482" w:rsidRDefault="00C2325A" w:rsidP="00C2325A">
      <w:pPr>
        <w:rPr>
          <w:rFonts w:eastAsia="SimSun"/>
        </w:rPr>
      </w:pPr>
      <w:r w:rsidRPr="002A0482">
        <w:rPr>
          <w:rFonts w:eastAsia="SimSun"/>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2E10A909" w14:textId="77777777" w:rsidR="00C2325A" w:rsidRPr="002A0482" w:rsidRDefault="00C2325A" w:rsidP="00C2325A">
      <w:pPr>
        <w:rPr>
          <w:rFonts w:eastAsia="SimSun"/>
        </w:rPr>
      </w:pPr>
      <w:r w:rsidRPr="002A0482">
        <w:rPr>
          <w:rFonts w:eastAsia="SimSun"/>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2A0482">
        <w:rPr>
          <w:rFonts w:eastAsia="SimSun"/>
        </w:rPr>
        <w:t>ενωσιακούς</w:t>
      </w:r>
      <w:proofErr w:type="spellEnd"/>
      <w:r w:rsidRPr="002A0482">
        <w:rPr>
          <w:rFonts w:eastAsia="SimSun"/>
        </w:rPr>
        <w:t xml:space="preserve"> ή/και εθνικούς πόρους ή/ και μέσω του Προγράμματος Δημοσίων Επενδύσεων. </w:t>
      </w:r>
    </w:p>
    <w:p w14:paraId="503187EC" w14:textId="77777777" w:rsidR="00C2325A" w:rsidRPr="002A0482" w:rsidRDefault="00C2325A" w:rsidP="00C2325A">
      <w:pPr>
        <w:rPr>
          <w:rFonts w:eastAsia="SimSun"/>
        </w:rPr>
      </w:pPr>
      <w:r w:rsidRPr="002A0482">
        <w:rPr>
          <w:rFonts w:eastAsia="SimSun"/>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73857C8" w14:textId="77777777" w:rsidR="00C2325A" w:rsidRPr="002A0482" w:rsidRDefault="00C2325A" w:rsidP="00C2325A">
      <w:pPr>
        <w:rPr>
          <w:rFonts w:eastAsia="SimSun"/>
        </w:rPr>
      </w:pPr>
      <w:r w:rsidRPr="002A0482">
        <w:rPr>
          <w:rFonts w:eastAsia="SimSun"/>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2A0482">
        <w:rPr>
          <w:rFonts w:eastAsia="SimSun"/>
        </w:rPr>
        <w:t>διέπεται</w:t>
      </w:r>
      <w:proofErr w:type="spellEnd"/>
      <w:r w:rsidRPr="002A0482">
        <w:rPr>
          <w:rFonts w:eastAsia="SimSun"/>
        </w:rPr>
        <w:t xml:space="preserve"> από τεχνολογίες πληροφορικής και ηλεκτρονικών επικοινωνιών. </w:t>
      </w:r>
    </w:p>
    <w:p w14:paraId="277986B6" w14:textId="678C4E79" w:rsidR="00556A23" w:rsidRPr="002A0482" w:rsidRDefault="00C2325A" w:rsidP="00C2325A">
      <w:pPr>
        <w:rPr>
          <w:rFonts w:eastAsia="SimSun"/>
        </w:rPr>
      </w:pPr>
      <w:proofErr w:type="spellStart"/>
      <w:r w:rsidRPr="002A0482">
        <w:rPr>
          <w:rFonts w:eastAsia="SimSun"/>
        </w:rPr>
        <w:t>ια</w:t>
      </w:r>
      <w:proofErr w:type="spellEnd"/>
      <w:r w:rsidRPr="002A0482">
        <w:rPr>
          <w:rFonts w:eastAsia="SimSun"/>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2373E7" w:rsidRDefault="00556A23">
      <w:pPr>
        <w:pStyle w:val="5"/>
        <w:numPr>
          <w:ilvl w:val="2"/>
          <w:numId w:val="15"/>
        </w:numPr>
        <w:rPr>
          <w:rFonts w:eastAsia="SimSun" w:cs="Tahoma"/>
          <w:bCs w:val="0"/>
        </w:rPr>
      </w:pPr>
      <w:bookmarkStart w:id="537" w:name="_Ref55370316"/>
      <w:bookmarkStart w:id="538" w:name="_Toc164778718"/>
      <w:proofErr w:type="spellStart"/>
      <w:r w:rsidRPr="00EF2204">
        <w:rPr>
          <w:rFonts w:eastAsia="SimSun" w:cs="Tahoma"/>
        </w:rPr>
        <w:t>Φορέ</w:t>
      </w:r>
      <w:proofErr w:type="spellEnd"/>
      <w:r w:rsidRPr="00EF2204">
        <w:rPr>
          <w:rFonts w:eastAsia="SimSun" w:cs="Tahoma"/>
        </w:rPr>
        <w:t xml:space="preserve">ας </w:t>
      </w:r>
      <w:proofErr w:type="spellStart"/>
      <w:r w:rsidRPr="00EF2204">
        <w:rPr>
          <w:rFonts w:eastAsia="SimSun" w:cs="Tahoma"/>
        </w:rPr>
        <w:t>Χρημ</w:t>
      </w:r>
      <w:proofErr w:type="spellEnd"/>
      <w:r w:rsidRPr="00EF2204">
        <w:rPr>
          <w:rFonts w:eastAsia="SimSun" w:cs="Tahoma"/>
        </w:rPr>
        <w:t>ατοδότησης</w:t>
      </w:r>
      <w:bookmarkEnd w:id="537"/>
      <w:bookmarkEnd w:id="538"/>
      <w:r w:rsidRPr="002373E7">
        <w:rPr>
          <w:rFonts w:eastAsia="SimSun" w:cs="Tahoma"/>
        </w:rPr>
        <w:t xml:space="preserve"> </w:t>
      </w:r>
    </w:p>
    <w:p w14:paraId="3A32A4FC" w14:textId="77777777" w:rsidR="00254FE0" w:rsidRPr="00E17DEF" w:rsidRDefault="00254FE0" w:rsidP="00254FE0">
      <w:pPr>
        <w:pStyle w:val="normalwithoutspacing"/>
        <w:rPr>
          <w:rFonts w:eastAsia="SimSun"/>
        </w:rPr>
      </w:pPr>
      <w:r w:rsidRPr="00E17DEF">
        <w:rPr>
          <w:rFonts w:eastAsia="SimSun"/>
        </w:rPr>
        <w:t xml:space="preserve">Φορέας Χρηματοδότησης του Έργου είναι το Υπουργείο Κλιματικής Κρίσης και Πολιτικής Προστασίας </w:t>
      </w:r>
    </w:p>
    <w:p w14:paraId="43F0319C" w14:textId="77777777" w:rsidR="00254FE0" w:rsidRPr="00E17DEF" w:rsidRDefault="00254FE0" w:rsidP="00254FE0">
      <w:pPr>
        <w:rPr>
          <w:rFonts w:eastAsia="SimSun"/>
        </w:rPr>
      </w:pPr>
      <w:r w:rsidRPr="00E17DEF">
        <w:rPr>
          <w:rFonts w:eastAsia="SimSun"/>
        </w:rPr>
        <w:t>(Φορέας Κεντρικής Κυβέρνησης), αποστολή του οποίου είναι:</w:t>
      </w:r>
    </w:p>
    <w:p w14:paraId="70AC143F" w14:textId="77777777" w:rsidR="00254FE0" w:rsidRPr="00E17DEF" w:rsidRDefault="00254FE0">
      <w:pPr>
        <w:pStyle w:val="aff"/>
        <w:numPr>
          <w:ilvl w:val="0"/>
          <w:numId w:val="53"/>
        </w:numPr>
        <w:rPr>
          <w:rFonts w:eastAsia="SimSun"/>
        </w:rPr>
      </w:pPr>
      <w:r w:rsidRPr="075798EF">
        <w:rPr>
          <w:rFonts w:eastAsia="SimSun"/>
        </w:rPr>
        <w:t>Η μελέτη, ο σχεδιασμός και η οργάνωση και ο συντονισμός της δράσης για την πρόληψη και αντιμετώπιση των φυσικών, τεχνολογικών και λοιπών καταστροφών ή καταστάσεων έκτακτης ανάγκης, καθώς και η ενημέρωση του κοινού για τα ζητήματα αυτά.</w:t>
      </w:r>
    </w:p>
    <w:p w14:paraId="1491A847" w14:textId="77777777" w:rsidR="00254FE0" w:rsidRPr="00E17DEF" w:rsidRDefault="00254FE0">
      <w:pPr>
        <w:pStyle w:val="aff"/>
        <w:numPr>
          <w:ilvl w:val="0"/>
          <w:numId w:val="53"/>
        </w:numPr>
        <w:rPr>
          <w:rFonts w:eastAsia="SimSun"/>
        </w:rPr>
      </w:pPr>
      <w:r w:rsidRPr="075798EF">
        <w:rPr>
          <w:rFonts w:eastAsia="SimSun"/>
        </w:rPr>
        <w:t>Η προετοιμασία, κινητοποίηση και ο συντονισμός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32F17B25" w14:textId="77777777" w:rsidR="00254FE0" w:rsidRPr="00E17DEF" w:rsidRDefault="00254FE0">
      <w:pPr>
        <w:pStyle w:val="aff"/>
        <w:numPr>
          <w:ilvl w:val="0"/>
          <w:numId w:val="53"/>
        </w:numPr>
        <w:rPr>
          <w:rFonts w:eastAsia="SimSun"/>
        </w:rPr>
      </w:pPr>
      <w:r w:rsidRPr="075798EF">
        <w:rPr>
          <w:rFonts w:eastAsia="SimSun"/>
        </w:rPr>
        <w:t>Η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750DFBA0" w14:textId="77777777" w:rsidR="00254FE0" w:rsidRPr="00E17DEF" w:rsidRDefault="00254FE0">
      <w:pPr>
        <w:pStyle w:val="aff"/>
        <w:numPr>
          <w:ilvl w:val="0"/>
          <w:numId w:val="53"/>
        </w:numPr>
        <w:rPr>
          <w:rFonts w:eastAsia="SimSun"/>
        </w:rPr>
      </w:pPr>
      <w:r w:rsidRPr="075798EF">
        <w:rPr>
          <w:rFonts w:eastAsia="SimSun"/>
        </w:rPr>
        <w:lastRenderedPageBreak/>
        <w:t>Ο συντονισμός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483920F3" w14:textId="77777777" w:rsidR="00556A23" w:rsidRPr="005D516C" w:rsidRDefault="00556A23">
      <w:pPr>
        <w:pStyle w:val="5"/>
        <w:numPr>
          <w:ilvl w:val="2"/>
          <w:numId w:val="15"/>
        </w:numPr>
        <w:rPr>
          <w:rFonts w:eastAsia="SimSun" w:cs="Tahoma"/>
          <w:bCs w:val="0"/>
          <w:lang w:val="el-GR"/>
        </w:rPr>
      </w:pPr>
      <w:bookmarkStart w:id="539" w:name="_Ref55370267"/>
      <w:bookmarkStart w:id="540" w:name="_Toc164778719"/>
      <w:proofErr w:type="spellStart"/>
      <w:r w:rsidRPr="7AB4F05F">
        <w:rPr>
          <w:rFonts w:eastAsia="SimSun" w:cs="Tahoma"/>
        </w:rPr>
        <w:t>Κύριος</w:t>
      </w:r>
      <w:proofErr w:type="spellEnd"/>
      <w:r w:rsidRPr="7AB4F05F">
        <w:rPr>
          <w:rFonts w:eastAsia="SimSun" w:cs="Tahoma"/>
        </w:rPr>
        <w:t xml:space="preserve"> </w:t>
      </w:r>
      <w:proofErr w:type="spellStart"/>
      <w:r w:rsidRPr="7AB4F05F">
        <w:rPr>
          <w:rFonts w:eastAsia="SimSun" w:cs="Tahoma"/>
        </w:rPr>
        <w:t>του</w:t>
      </w:r>
      <w:proofErr w:type="spellEnd"/>
      <w:r w:rsidRPr="7AB4F05F">
        <w:rPr>
          <w:rFonts w:eastAsia="SimSun" w:cs="Tahoma"/>
        </w:rPr>
        <w:t xml:space="preserve"> </w:t>
      </w:r>
      <w:proofErr w:type="spellStart"/>
      <w:r w:rsidRPr="7AB4F05F">
        <w:rPr>
          <w:rFonts w:eastAsia="SimSun" w:cs="Tahoma"/>
        </w:rPr>
        <w:t>Έργου</w:t>
      </w:r>
      <w:proofErr w:type="spellEnd"/>
      <w:r w:rsidRPr="7AB4F05F">
        <w:rPr>
          <w:rFonts w:eastAsia="SimSun" w:cs="Tahoma"/>
        </w:rPr>
        <w:t xml:space="preserve"> – </w:t>
      </w:r>
      <w:proofErr w:type="spellStart"/>
      <w:r w:rsidRPr="7AB4F05F">
        <w:rPr>
          <w:rFonts w:eastAsia="SimSun" w:cs="Tahoma"/>
        </w:rPr>
        <w:t>Φορέ</w:t>
      </w:r>
      <w:proofErr w:type="spellEnd"/>
      <w:r w:rsidRPr="7AB4F05F">
        <w:rPr>
          <w:rFonts w:eastAsia="SimSun" w:cs="Tahoma"/>
        </w:rPr>
        <w:t xml:space="preserve">ας </w:t>
      </w:r>
      <w:proofErr w:type="spellStart"/>
      <w:r w:rsidRPr="7AB4F05F">
        <w:rPr>
          <w:rFonts w:eastAsia="SimSun" w:cs="Tahoma"/>
        </w:rPr>
        <w:t>Λειτουργί</w:t>
      </w:r>
      <w:proofErr w:type="spellEnd"/>
      <w:r w:rsidRPr="7AB4F05F">
        <w:rPr>
          <w:rFonts w:eastAsia="SimSun" w:cs="Tahoma"/>
        </w:rPr>
        <w:t>ας</w:t>
      </w:r>
      <w:bookmarkEnd w:id="539"/>
      <w:bookmarkEnd w:id="540"/>
    </w:p>
    <w:p w14:paraId="7DBD9DED" w14:textId="77777777" w:rsidR="00C2325A" w:rsidRPr="00C2325A" w:rsidRDefault="00C2325A" w:rsidP="00C2325A">
      <w:pPr>
        <w:widowControl w:val="0"/>
        <w:snapToGrid w:val="0"/>
        <w:spacing w:after="0"/>
        <w:rPr>
          <w:rFonts w:eastAsia="Verdana" w:cs="Verdana"/>
        </w:rPr>
      </w:pPr>
      <w:r w:rsidRPr="00C2325A">
        <w:rPr>
          <w:rFonts w:eastAsia="Verdana" w:cs="Verdana"/>
        </w:rPr>
        <w:t>Με βάση τις διατάξεις του ΠΔ 70/ 2021 (ΦΕΚ 161/ Α/ 9-9-2021) συστάθηκε Υπουργείο Κλιματικής Κρίσης και Πολιτικής Προστασίας ενώ έγινε και μεταφορά υπηρεσιών και αρμοδιοτήτων μεταξύ Υπουργείων.</w:t>
      </w:r>
    </w:p>
    <w:p w14:paraId="6E607D56" w14:textId="77777777" w:rsidR="00C2325A" w:rsidRPr="00C2325A" w:rsidRDefault="00C2325A" w:rsidP="00C2325A">
      <w:pPr>
        <w:widowControl w:val="0"/>
        <w:snapToGrid w:val="0"/>
        <w:spacing w:after="0"/>
        <w:rPr>
          <w:rFonts w:eastAsia="Verdana" w:cs="Verdana"/>
        </w:rPr>
      </w:pPr>
      <w:r w:rsidRPr="00C2325A">
        <w:rPr>
          <w:rFonts w:eastAsia="Verdana" w:cs="Verdana"/>
        </w:rPr>
        <w:t>Στις αρμοδιότητες του Υπουργείου  Κλιματικής Κρίσης και Πολιτικής Προστασίας περιλαμβάνονται η διαχείριση φυσικών καταστροφών και κρίσεων καθώς και η αντιμετώπιση της κλιματικής αλλαγής.</w:t>
      </w:r>
    </w:p>
    <w:p w14:paraId="06B55058" w14:textId="77777777" w:rsidR="00C2325A" w:rsidRPr="00C2325A" w:rsidRDefault="00C2325A" w:rsidP="00C2325A">
      <w:pPr>
        <w:widowControl w:val="0"/>
        <w:snapToGrid w:val="0"/>
        <w:spacing w:after="0"/>
        <w:rPr>
          <w:rFonts w:eastAsia="Verdana" w:cs="Verdana"/>
        </w:rPr>
      </w:pPr>
      <w:r w:rsidRPr="00C2325A">
        <w:rPr>
          <w:rFonts w:eastAsia="Verdana" w:cs="Verdana"/>
        </w:rPr>
        <w:t>Επίσης, υπό την αρμοδιότητά του τέθηκαν οι ακόλουθες υπηρεσίες:</w:t>
      </w:r>
    </w:p>
    <w:p w14:paraId="74D7FC6F" w14:textId="77777777" w:rsidR="00C2325A" w:rsidRPr="00C2325A" w:rsidRDefault="00C2325A">
      <w:pPr>
        <w:pStyle w:val="aff"/>
        <w:widowControl w:val="0"/>
        <w:numPr>
          <w:ilvl w:val="0"/>
          <w:numId w:val="52"/>
        </w:numPr>
        <w:snapToGrid w:val="0"/>
        <w:spacing w:after="0"/>
        <w:rPr>
          <w:rFonts w:eastAsia="Verdana" w:cs="Verdana"/>
        </w:rPr>
      </w:pPr>
      <w:r w:rsidRPr="075798EF">
        <w:rPr>
          <w:rFonts w:eastAsia="Verdana" w:cs="Verdana"/>
        </w:rPr>
        <w:t>Η Γενική Γραμματεία Πολιτικής Προστασίας,</w:t>
      </w:r>
    </w:p>
    <w:p w14:paraId="1CFC1E92" w14:textId="1C3C5773" w:rsidR="00C2325A" w:rsidRPr="003D6FCD" w:rsidRDefault="00C2325A">
      <w:pPr>
        <w:pStyle w:val="aff"/>
        <w:widowControl w:val="0"/>
        <w:numPr>
          <w:ilvl w:val="0"/>
          <w:numId w:val="52"/>
        </w:numPr>
        <w:snapToGrid w:val="0"/>
        <w:spacing w:after="0"/>
        <w:rPr>
          <w:rFonts w:eastAsia="Verdana" w:cs="Verdana"/>
        </w:rPr>
      </w:pPr>
      <w:r w:rsidRPr="003D6FCD">
        <w:rPr>
          <w:rFonts w:eastAsia="Verdana" w:cs="Verdana"/>
        </w:rPr>
        <w:t>Το Πυροσβεστικό Σώμα Ελλάδος,</w:t>
      </w:r>
    </w:p>
    <w:p w14:paraId="0F2D7E6A" w14:textId="77777777" w:rsidR="00C2325A" w:rsidRPr="00C2325A" w:rsidRDefault="00C2325A">
      <w:pPr>
        <w:pStyle w:val="aff"/>
        <w:widowControl w:val="0"/>
        <w:numPr>
          <w:ilvl w:val="0"/>
          <w:numId w:val="52"/>
        </w:numPr>
        <w:snapToGrid w:val="0"/>
        <w:spacing w:after="0"/>
        <w:rPr>
          <w:rFonts w:eastAsia="Verdana" w:cs="Verdana"/>
        </w:rPr>
      </w:pPr>
      <w:r w:rsidRPr="075798EF">
        <w:rPr>
          <w:rFonts w:eastAsia="Verdana" w:cs="Verdana"/>
        </w:rPr>
        <w:t>Το σύνολο των επιχειρησιακών και διοικητικών δομών και λειτουργιών της Πολιτικής Προστασίας (μέρη Α΄ έως Γ΄ του νόμου 4662/2020), συμπεριλαμβανομένου του Εθνικού Μηχανισμού Διαχείρισης Κρίσεων και Αντιμετώπισης Καταστροφών,</w:t>
      </w:r>
    </w:p>
    <w:p w14:paraId="5F5764E6" w14:textId="77777777" w:rsidR="00C2325A" w:rsidRPr="00C2325A" w:rsidRDefault="00C2325A">
      <w:pPr>
        <w:pStyle w:val="aff"/>
        <w:widowControl w:val="0"/>
        <w:numPr>
          <w:ilvl w:val="0"/>
          <w:numId w:val="52"/>
        </w:numPr>
        <w:snapToGrid w:val="0"/>
        <w:spacing w:after="0"/>
        <w:rPr>
          <w:rFonts w:eastAsia="Verdana" w:cs="Verdana"/>
        </w:rPr>
      </w:pPr>
      <w:r w:rsidRPr="075798EF">
        <w:rPr>
          <w:rFonts w:eastAsia="Verdana" w:cs="Verdana"/>
        </w:rPr>
        <w:t>Από το Υπουργείο Περιβάλλοντος και Ενέργειας η αρμοδιότητα της παρακολούθησης των Ευρωπαϊκών θεμάτων και των πολιτικών ως προς την προσαρμογή στην κλιματική αλλαγή,</w:t>
      </w:r>
    </w:p>
    <w:p w14:paraId="36C6B4D4" w14:textId="77777777" w:rsidR="00C2325A" w:rsidRPr="00C2325A" w:rsidRDefault="00C2325A">
      <w:pPr>
        <w:pStyle w:val="aff"/>
        <w:widowControl w:val="0"/>
        <w:numPr>
          <w:ilvl w:val="0"/>
          <w:numId w:val="52"/>
        </w:numPr>
        <w:snapToGrid w:val="0"/>
        <w:spacing w:after="0"/>
        <w:rPr>
          <w:rFonts w:eastAsia="Verdana" w:cs="Verdana"/>
        </w:rPr>
      </w:pPr>
      <w:r w:rsidRPr="075798EF">
        <w:rPr>
          <w:rFonts w:eastAsia="Verdana" w:cs="Verdana"/>
        </w:rPr>
        <w:t>Από το Υπουργείο Υποδομών και Μεταφορών η  εποπτεία του Οργανισμού Αντισεισμικού Σχεδιασμού και Προστασίας (Ο.Α.Σ.Π.) του άρθρου 1 του ν. 1349/1983.</w:t>
      </w:r>
    </w:p>
    <w:p w14:paraId="00140ABA" w14:textId="77777777" w:rsidR="00C2325A" w:rsidRPr="00C2325A" w:rsidRDefault="00C2325A" w:rsidP="00C2325A">
      <w:pPr>
        <w:widowControl w:val="0"/>
        <w:snapToGrid w:val="0"/>
        <w:spacing w:after="0"/>
        <w:jc w:val="left"/>
        <w:rPr>
          <w:sz w:val="18"/>
          <w:szCs w:val="18"/>
        </w:rPr>
      </w:pPr>
    </w:p>
    <w:p w14:paraId="1BEC2FA7" w14:textId="77777777" w:rsidR="00C2325A" w:rsidRPr="00C2325A" w:rsidRDefault="00C2325A" w:rsidP="00C2325A">
      <w:pPr>
        <w:spacing w:line="259" w:lineRule="auto"/>
        <w:rPr>
          <w:rFonts w:eastAsia="Verdana" w:cs="Verdana"/>
        </w:rPr>
      </w:pPr>
      <w:r w:rsidRPr="00C2325A">
        <w:rPr>
          <w:rFonts w:eastAsia="Verdana" w:cs="Verdana"/>
        </w:rPr>
        <w:t>Η Γενική Γραμματεία Πολιτικής Προστασίας (Γ.Γ.Π.Π.) συστάθηκε με την παράγραφο 1 του άρθρου 4 του ν. 2344/1995 (Α' 212) και υπάγεται στο Υπουργείο Κλιματικής Αλλαγής και Πολιτικής Προστασίας.</w:t>
      </w:r>
    </w:p>
    <w:p w14:paraId="4EECE858" w14:textId="77777777" w:rsidR="00C2325A" w:rsidRDefault="00C2325A" w:rsidP="00C2325A">
      <w:pPr>
        <w:spacing w:line="259" w:lineRule="auto"/>
        <w:rPr>
          <w:rFonts w:eastAsia="Verdana" w:cs="Verdana"/>
        </w:rPr>
      </w:pPr>
      <w:r w:rsidRPr="00C2325A">
        <w:rPr>
          <w:rFonts w:eastAsia="Verdana" w:cs="Verdana"/>
        </w:rPr>
        <w:t>Η Γ.Γ.Π.Π. συνιστά υπερκείμενη Επιχειρησιακή Δομή του Εθνικού Μηχανισμού Πολιτικής Προστασίας και έχει ως αποστολή τη μελέτη, την επεξεργασία, τον σχεδιασμό, την οργάνωση και τον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Ενιαίο Μητρώο Εθελοντισμού Πολιτικής Προστασίας. Στο πλαίσιο της ανωτέρω αποστολής, στη Γ.Γ.Π.Π. υπάγεται το Πυροσβεστικό Σώμα, το οποίο συνιστά επιχειρησιακή δομή της.</w:t>
      </w:r>
    </w:p>
    <w:p w14:paraId="47191D0E" w14:textId="77777777" w:rsidR="002A0482" w:rsidRPr="00C2325A" w:rsidRDefault="002A0482" w:rsidP="00C2325A">
      <w:pPr>
        <w:spacing w:line="259" w:lineRule="auto"/>
        <w:rPr>
          <w:rFonts w:eastAsia="Verdana" w:cs="Verdana"/>
        </w:rPr>
      </w:pPr>
    </w:p>
    <w:p w14:paraId="0E32BCF2" w14:textId="77777777" w:rsidR="00556A23" w:rsidRPr="003329FF" w:rsidRDefault="2DCC5C11">
      <w:pPr>
        <w:pStyle w:val="5"/>
        <w:numPr>
          <w:ilvl w:val="2"/>
          <w:numId w:val="15"/>
        </w:numPr>
        <w:rPr>
          <w:rFonts w:eastAsia="SimSun" w:cs="Tahoma"/>
          <w:bCs w:val="0"/>
          <w:lang w:val="el-GR"/>
        </w:rPr>
      </w:pPr>
      <w:bookmarkStart w:id="541" w:name="_Ref55370327"/>
      <w:bookmarkStart w:id="542" w:name="_Toc164778720"/>
      <w:r w:rsidRPr="007607B3">
        <w:rPr>
          <w:rFonts w:eastAsia="SimSun" w:cs="Tahoma"/>
          <w:lang w:val="el-GR"/>
        </w:rPr>
        <w:t>Όργανα &amp; Επιτροπές Παρακολούθησης, Διακυβέρνησης και Ελέγχου του Έργου</w:t>
      </w:r>
      <w:bookmarkEnd w:id="541"/>
      <w:bookmarkEnd w:id="542"/>
    </w:p>
    <w:p w14:paraId="4B8735FA" w14:textId="4D15DA1C" w:rsidR="00E0686B" w:rsidRPr="000A1F30" w:rsidRDefault="00E0686B" w:rsidP="00E0686B">
      <w:r w:rsidRPr="000A1F30">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rPr>
      </w:pPr>
      <w:r w:rsidRPr="075798EF">
        <w:rPr>
          <w:b/>
        </w:rPr>
        <w:t>Επιτροπή Εποπτείας Προγραμματικής Συμφωνίας (ΕΕΠΣ)</w:t>
      </w:r>
    </w:p>
    <w:p w14:paraId="20293FF7" w14:textId="580AA52B" w:rsidR="00E0686B" w:rsidRPr="000A1F30" w:rsidRDefault="00E0686B" w:rsidP="00E0686B">
      <w:r w:rsidRPr="000A1F30">
        <w:t xml:space="preserve">Η ΕΕΠΣ </w:t>
      </w:r>
      <w:r w:rsidRPr="00435653">
        <w:t xml:space="preserve">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435653">
        <w:t>ΚτΠ</w:t>
      </w:r>
      <w:proofErr w:type="spellEnd"/>
      <w:r w:rsidRPr="00435653">
        <w:t xml:space="preserve"> </w:t>
      </w:r>
      <w:r w:rsidR="00B8683B" w:rsidRPr="00435653">
        <w:t>Μ</w:t>
      </w:r>
      <w:r w:rsidRPr="00435653">
        <w:t xml:space="preserve">ΑΕ και του </w:t>
      </w:r>
      <w:r w:rsidR="00435653" w:rsidRPr="00435653">
        <w:t>ΥΚΚΠΠ</w:t>
      </w:r>
      <w:r w:rsidRPr="00435653">
        <w:t xml:space="preserve"> στο πλαίσιο του έργου. Η Επιτροπή εισηγείται στα αρμόδια όργανα των συμβαλλομένων μερών κάθε αναγκαίο μέτ</w:t>
      </w:r>
      <w:r w:rsidRPr="000A1F30">
        <w:t>ρο και ενέργεια για την υλοποίηση του έργου και της προγραμματικής συμφωνίας:</w:t>
      </w:r>
    </w:p>
    <w:p w14:paraId="69879842" w14:textId="77777777" w:rsidR="00E0686B" w:rsidRPr="000A1F30" w:rsidRDefault="00E0686B" w:rsidP="00E0686B">
      <w:r w:rsidRPr="000A1F30">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43"/>
        </w:numPr>
        <w:ind w:hanging="294"/>
      </w:pPr>
      <w:r w:rsidRPr="075798EF">
        <w:lastRenderedPageBreak/>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43"/>
        </w:numPr>
        <w:ind w:hanging="294"/>
      </w:pPr>
      <w:r w:rsidRPr="075798EF">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43"/>
        </w:numPr>
        <w:ind w:hanging="294"/>
      </w:pPr>
      <w:r w:rsidRPr="075798EF">
        <w:t>Τη μετάθεση/παράταση του χρονοδιαγράμματος του Έργου</w:t>
      </w:r>
    </w:p>
    <w:p w14:paraId="03DEA761" w14:textId="77777777" w:rsidR="00E0686B" w:rsidRPr="000A1F30" w:rsidRDefault="00E0686B">
      <w:pPr>
        <w:pStyle w:val="aff"/>
        <w:numPr>
          <w:ilvl w:val="0"/>
          <w:numId w:val="43"/>
        </w:numPr>
        <w:ind w:hanging="294"/>
      </w:pPr>
      <w:r w:rsidRPr="075798EF">
        <w:t xml:space="preserve">Την τροποποίηση της σύμβασης του Έργου </w:t>
      </w:r>
    </w:p>
    <w:p w14:paraId="0FC7D882" w14:textId="77777777" w:rsidR="00E0686B" w:rsidRPr="000A1F30" w:rsidRDefault="00E0686B" w:rsidP="00E0686B">
      <w:pPr>
        <w:ind w:hanging="294"/>
      </w:pPr>
    </w:p>
    <w:p w14:paraId="00C9A369" w14:textId="77777777" w:rsidR="00E0686B" w:rsidRPr="000A1F30" w:rsidRDefault="00E0686B">
      <w:pPr>
        <w:pStyle w:val="aff"/>
        <w:numPr>
          <w:ilvl w:val="0"/>
          <w:numId w:val="11"/>
        </w:numPr>
        <w:ind w:left="0" w:hanging="294"/>
        <w:rPr>
          <w:b/>
        </w:rPr>
      </w:pPr>
      <w:r w:rsidRPr="075798EF">
        <w:rPr>
          <w:b/>
        </w:rPr>
        <w:t>Ομάδα Διοίκησης Έργου (ΟΔΕ)</w:t>
      </w:r>
    </w:p>
    <w:p w14:paraId="528E9EC1" w14:textId="63839A84" w:rsidR="00E0686B" w:rsidRPr="002979E9" w:rsidRDefault="00E0686B" w:rsidP="00E0686B">
      <w:r w:rsidRPr="000A1F30">
        <w:t xml:space="preserve">Στο πλαίσιο της ΠΣ που έχει συναφθεί μεταξύ της </w:t>
      </w:r>
      <w:proofErr w:type="spellStart"/>
      <w:r w:rsidRPr="000A1F30">
        <w:t>ΚτΠ</w:t>
      </w:r>
      <w:proofErr w:type="spellEnd"/>
      <w:r w:rsidRPr="000A1F30">
        <w:t xml:space="preserve"> ΑΕ και του </w:t>
      </w:r>
      <w:r w:rsidR="00C33D2F">
        <w:t>ΥΚΚΠΠ</w:t>
      </w:r>
      <w:r w:rsidRPr="00523608">
        <w:t xml:space="preserve"> </w:t>
      </w:r>
      <w:r w:rsidRPr="000A1F30">
        <w:t xml:space="preserve">στο πλαίσιο του έργου, για τη διοίκηση και διαχείριση της υλοποίησης του </w:t>
      </w:r>
      <w:r w:rsidRPr="002979E9">
        <w:t xml:space="preserve">Έργου, τα συμβαλλόμενα μέρη ορίζουν Ομάδα Διοίκησης Έργου (ΟΔΕ), η οποία αποτελείται από τους: </w:t>
      </w:r>
    </w:p>
    <w:p w14:paraId="446D2104" w14:textId="77777777" w:rsidR="00E0686B" w:rsidRPr="002979E9" w:rsidRDefault="00E0686B">
      <w:pPr>
        <w:pStyle w:val="aff"/>
        <w:numPr>
          <w:ilvl w:val="0"/>
          <w:numId w:val="45"/>
        </w:numPr>
        <w:pBdr>
          <w:top w:val="nil"/>
          <w:left w:val="nil"/>
          <w:bottom w:val="nil"/>
          <w:right w:val="nil"/>
          <w:between w:val="nil"/>
          <w:bar w:val="nil"/>
        </w:pBdr>
      </w:pPr>
      <w:r w:rsidRPr="007607B3">
        <w:rPr>
          <w:rStyle w:val="Hyperlink13"/>
          <w:lang w:val="el-GR"/>
        </w:rPr>
        <w:t>Επικεφαλής της ΟΔΕ (</w:t>
      </w:r>
      <w:r w:rsidRPr="7AB4F05F">
        <w:rPr>
          <w:rStyle w:val="Hyperlink13"/>
        </w:rPr>
        <w:t>Integrated</w:t>
      </w:r>
      <w:r w:rsidRPr="007607B3">
        <w:rPr>
          <w:rStyle w:val="Hyperlink13"/>
          <w:lang w:val="el-GR"/>
        </w:rPr>
        <w:t xml:space="preserve"> </w:t>
      </w:r>
      <w:r w:rsidRPr="7AB4F05F">
        <w:rPr>
          <w:rStyle w:val="Hyperlink13"/>
        </w:rPr>
        <w:t>Project</w:t>
      </w:r>
      <w:r w:rsidRPr="007607B3">
        <w:rPr>
          <w:rStyle w:val="Hyperlink13"/>
          <w:lang w:val="el-GR"/>
        </w:rPr>
        <w:t xml:space="preserve"> </w:t>
      </w:r>
      <w:r w:rsidRPr="7AB4F05F">
        <w:rPr>
          <w:rStyle w:val="Hyperlink13"/>
        </w:rPr>
        <w:t>Team</w:t>
      </w:r>
      <w:r w:rsidRPr="007607B3">
        <w:rPr>
          <w:rStyle w:val="Hyperlink13"/>
          <w:lang w:val="el-GR"/>
        </w:rPr>
        <w:t xml:space="preserve"> (</w:t>
      </w:r>
      <w:r w:rsidRPr="7AB4F05F">
        <w:rPr>
          <w:rStyle w:val="Hyperlink13"/>
        </w:rPr>
        <w:t>IPT</w:t>
      </w:r>
      <w:r w:rsidRPr="007607B3">
        <w:rPr>
          <w:rStyle w:val="Hyperlink13"/>
          <w:lang w:val="el-GR"/>
        </w:rPr>
        <w:t xml:space="preserve">) </w:t>
      </w:r>
      <w:r w:rsidRPr="7AB4F05F">
        <w:rPr>
          <w:rStyle w:val="Hyperlink13"/>
        </w:rPr>
        <w:t>Leader</w:t>
      </w:r>
      <w:r w:rsidRPr="007607B3">
        <w:rPr>
          <w:rStyle w:val="Hyperlink13"/>
          <w:lang w:val="el-GR"/>
        </w:rPr>
        <w:t>) – (ορίζεται από τον Κύριο του Έργου)</w:t>
      </w:r>
    </w:p>
    <w:p w14:paraId="29985FA9" w14:textId="7E33ED84" w:rsidR="00E0686B" w:rsidRPr="002979E9" w:rsidRDefault="00E0686B">
      <w:pPr>
        <w:pStyle w:val="aff"/>
        <w:numPr>
          <w:ilvl w:val="0"/>
          <w:numId w:val="45"/>
        </w:numPr>
        <w:pBdr>
          <w:top w:val="nil"/>
          <w:left w:val="nil"/>
          <w:bottom w:val="nil"/>
          <w:right w:val="nil"/>
          <w:between w:val="nil"/>
          <w:bar w:val="nil"/>
        </w:pBdr>
      </w:pPr>
      <w:r w:rsidRPr="007607B3">
        <w:rPr>
          <w:rStyle w:val="Hyperlink13"/>
          <w:lang w:val="el-GR"/>
        </w:rPr>
        <w:t>Εκπρόσωπο των Χρηστών (</w:t>
      </w:r>
      <w:r w:rsidRPr="7AB4F05F">
        <w:rPr>
          <w:rStyle w:val="Hyperlink13"/>
        </w:rPr>
        <w:t>User</w:t>
      </w:r>
      <w:r w:rsidRPr="007607B3">
        <w:rPr>
          <w:rStyle w:val="Hyperlink13"/>
          <w:lang w:val="el-GR"/>
        </w:rPr>
        <w:t xml:space="preserve"> </w:t>
      </w:r>
      <w:r w:rsidRPr="7AB4F05F">
        <w:rPr>
          <w:rStyle w:val="Hyperlink13"/>
        </w:rPr>
        <w:t>Representative</w:t>
      </w:r>
      <w:r w:rsidRPr="007607B3">
        <w:rPr>
          <w:rStyle w:val="Hyperlink13"/>
          <w:lang w:val="el-GR"/>
        </w:rPr>
        <w:t xml:space="preserve">) - (ορίζεται από τον Κύριο του Έργου), εκπροσωπεί τους χρήστες του </w:t>
      </w:r>
      <w:r w:rsidR="00C33D2F">
        <w:rPr>
          <w:rStyle w:val="Hyperlink13"/>
          <w:lang w:val="el-GR"/>
        </w:rPr>
        <w:t>ΥΚΚΠΠ</w:t>
      </w:r>
      <w:r w:rsidRPr="007607B3">
        <w:rPr>
          <w:rStyle w:val="Hyperlink13"/>
          <w:lang w:val="el-GR"/>
        </w:rPr>
        <w:t xml:space="preserve"> για τον σχεδιασμό και υλοποίηση του έργου</w:t>
      </w:r>
    </w:p>
    <w:p w14:paraId="559A9BA1" w14:textId="77777777" w:rsidR="00E0686B" w:rsidRPr="002979E9" w:rsidRDefault="00E0686B">
      <w:pPr>
        <w:pStyle w:val="aff"/>
        <w:numPr>
          <w:ilvl w:val="0"/>
          <w:numId w:val="45"/>
        </w:numPr>
        <w:pBdr>
          <w:top w:val="nil"/>
          <w:left w:val="nil"/>
          <w:bottom w:val="nil"/>
          <w:right w:val="nil"/>
          <w:between w:val="nil"/>
          <w:bar w:val="nil"/>
        </w:pBdr>
      </w:pPr>
      <w:r w:rsidRPr="007607B3">
        <w:rPr>
          <w:rStyle w:val="Hyperlink13"/>
          <w:lang w:val="el-GR"/>
        </w:rPr>
        <w:t>Υπεύθυνου Έργου (</w:t>
      </w:r>
      <w:r w:rsidRPr="7AB4F05F">
        <w:rPr>
          <w:rStyle w:val="Hyperlink13"/>
        </w:rPr>
        <w:t>Project</w:t>
      </w:r>
      <w:r w:rsidRPr="007607B3">
        <w:rPr>
          <w:rStyle w:val="Hyperlink13"/>
          <w:lang w:val="el-GR"/>
        </w:rPr>
        <w:t xml:space="preserve"> </w:t>
      </w:r>
      <w:r w:rsidRPr="7AB4F05F">
        <w:rPr>
          <w:rStyle w:val="Hyperlink13"/>
        </w:rPr>
        <w:t>Manager</w:t>
      </w:r>
      <w:r w:rsidRPr="007607B3">
        <w:rPr>
          <w:rStyle w:val="Hyperlink13"/>
          <w:lang w:val="el-GR"/>
        </w:rPr>
        <w:t xml:space="preserve">) - (ορίζεται από την </w:t>
      </w:r>
      <w:proofErr w:type="spellStart"/>
      <w:r w:rsidRPr="007607B3">
        <w:rPr>
          <w:rStyle w:val="Hyperlink13"/>
          <w:lang w:val="el-GR"/>
        </w:rPr>
        <w:t>ΚτΠ</w:t>
      </w:r>
      <w:proofErr w:type="spellEnd"/>
      <w:r w:rsidRPr="007607B3">
        <w:rPr>
          <w:rStyle w:val="Hyperlink13"/>
          <w:lang w:val="el-GR"/>
        </w:rPr>
        <w:t xml:space="preserve"> </w:t>
      </w:r>
      <w:r w:rsidR="00B8683B" w:rsidRPr="007607B3">
        <w:rPr>
          <w:rStyle w:val="Hyperlink13"/>
          <w:lang w:val="el-GR"/>
        </w:rPr>
        <w:t>Μ.</w:t>
      </w:r>
      <w:r w:rsidRPr="007607B3">
        <w:rPr>
          <w:rStyle w:val="Hyperlink13"/>
          <w:lang w:val="el-GR"/>
        </w:rPr>
        <w:t>Α.Ε.)</w:t>
      </w:r>
    </w:p>
    <w:p w14:paraId="27514309" w14:textId="77777777" w:rsidR="00E0686B" w:rsidRPr="002979E9" w:rsidRDefault="00E0686B">
      <w:pPr>
        <w:pStyle w:val="aff"/>
        <w:numPr>
          <w:ilvl w:val="0"/>
          <w:numId w:val="45"/>
        </w:numPr>
        <w:pBdr>
          <w:top w:val="nil"/>
          <w:left w:val="nil"/>
          <w:bottom w:val="nil"/>
          <w:right w:val="nil"/>
          <w:between w:val="nil"/>
          <w:bar w:val="nil"/>
        </w:pBdr>
        <w:rPr>
          <w:rStyle w:val="Hyperlink13"/>
          <w:lang w:val="el-GR"/>
        </w:rPr>
      </w:pPr>
      <w:r w:rsidRPr="007607B3">
        <w:rPr>
          <w:rStyle w:val="Hyperlink13"/>
          <w:lang w:val="el-GR"/>
        </w:rPr>
        <w:t>Εμπειρογνώμονα / Ειδικού ΤΠΕ (</w:t>
      </w:r>
      <w:r w:rsidRPr="7AB4F05F">
        <w:rPr>
          <w:rStyle w:val="Hyperlink13"/>
        </w:rPr>
        <w:t>ICT</w:t>
      </w:r>
      <w:r w:rsidRPr="007607B3">
        <w:rPr>
          <w:rStyle w:val="Hyperlink13"/>
          <w:lang w:val="el-GR"/>
        </w:rPr>
        <w:t xml:space="preserve"> </w:t>
      </w:r>
      <w:r w:rsidRPr="7AB4F05F">
        <w:rPr>
          <w:rStyle w:val="Hyperlink13"/>
        </w:rPr>
        <w:t>Expert</w:t>
      </w:r>
      <w:r w:rsidRPr="007607B3">
        <w:rPr>
          <w:rStyle w:val="Hyperlink13"/>
          <w:lang w:val="el-GR"/>
        </w:rPr>
        <w:t xml:space="preserve">) - (ορίζεται από την </w:t>
      </w:r>
      <w:proofErr w:type="spellStart"/>
      <w:r w:rsidRPr="007607B3">
        <w:rPr>
          <w:rStyle w:val="Hyperlink13"/>
          <w:lang w:val="el-GR"/>
        </w:rPr>
        <w:t>ΚτΠ</w:t>
      </w:r>
      <w:proofErr w:type="spellEnd"/>
      <w:r w:rsidRPr="007607B3">
        <w:rPr>
          <w:rStyle w:val="Hyperlink13"/>
          <w:lang w:val="el-GR"/>
        </w:rPr>
        <w:t xml:space="preserve"> </w:t>
      </w:r>
      <w:r w:rsidR="00B8683B" w:rsidRPr="007607B3">
        <w:rPr>
          <w:rStyle w:val="Hyperlink13"/>
          <w:lang w:val="el-GR"/>
        </w:rPr>
        <w:t>Μ.</w:t>
      </w:r>
      <w:r w:rsidRPr="007607B3">
        <w:rPr>
          <w:rStyle w:val="Hyperlink13"/>
          <w:lang w:val="el-GR"/>
        </w:rPr>
        <w:t>Α.Ε.)</w:t>
      </w:r>
    </w:p>
    <w:p w14:paraId="7385780C" w14:textId="77777777" w:rsidR="00E0686B" w:rsidRPr="002979E9" w:rsidRDefault="00E0686B">
      <w:pPr>
        <w:pStyle w:val="aff"/>
        <w:numPr>
          <w:ilvl w:val="0"/>
          <w:numId w:val="45"/>
        </w:numPr>
        <w:pBdr>
          <w:top w:val="nil"/>
          <w:left w:val="nil"/>
          <w:bottom w:val="nil"/>
          <w:right w:val="nil"/>
          <w:between w:val="nil"/>
          <w:bar w:val="nil"/>
        </w:pBdr>
      </w:pPr>
      <w:r w:rsidRPr="007607B3">
        <w:rPr>
          <w:rStyle w:val="Hyperlink13"/>
          <w:lang w:val="el-GR"/>
        </w:rPr>
        <w:t>Νομικό Σύμβουλο / Ειδικό Συμβάσεων (</w:t>
      </w:r>
      <w:r w:rsidRPr="7AB4F05F">
        <w:rPr>
          <w:rStyle w:val="Hyperlink13"/>
        </w:rPr>
        <w:t>Legal</w:t>
      </w:r>
      <w:r w:rsidRPr="007607B3">
        <w:rPr>
          <w:rStyle w:val="Hyperlink13"/>
          <w:lang w:val="el-GR"/>
        </w:rPr>
        <w:t>/</w:t>
      </w:r>
      <w:r w:rsidRPr="7AB4F05F">
        <w:rPr>
          <w:rStyle w:val="Hyperlink13"/>
        </w:rPr>
        <w:t>Contracting</w:t>
      </w:r>
      <w:r w:rsidRPr="007607B3">
        <w:rPr>
          <w:rStyle w:val="Hyperlink13"/>
          <w:lang w:val="el-GR"/>
        </w:rPr>
        <w:t xml:space="preserve"> </w:t>
      </w:r>
      <w:r w:rsidRPr="7AB4F05F">
        <w:rPr>
          <w:rStyle w:val="Hyperlink13"/>
        </w:rPr>
        <w:t>Expert</w:t>
      </w:r>
      <w:r w:rsidRPr="007607B3">
        <w:rPr>
          <w:rStyle w:val="Hyperlink13"/>
          <w:lang w:val="el-GR"/>
        </w:rPr>
        <w:t xml:space="preserve">) - (ορίζεται από την </w:t>
      </w:r>
      <w:proofErr w:type="spellStart"/>
      <w:r w:rsidRPr="007607B3">
        <w:rPr>
          <w:rStyle w:val="Hyperlink13"/>
          <w:lang w:val="el-GR"/>
        </w:rPr>
        <w:t>ΚτΠ</w:t>
      </w:r>
      <w:proofErr w:type="spellEnd"/>
      <w:r w:rsidRPr="007607B3">
        <w:rPr>
          <w:rStyle w:val="Hyperlink13"/>
          <w:lang w:val="el-GR"/>
        </w:rPr>
        <w:t xml:space="preserve"> </w:t>
      </w:r>
      <w:r w:rsidR="00B8683B" w:rsidRPr="007607B3">
        <w:rPr>
          <w:rStyle w:val="Hyperlink13"/>
          <w:lang w:val="el-GR"/>
        </w:rPr>
        <w:t>Μ.</w:t>
      </w:r>
      <w:r w:rsidRPr="007607B3">
        <w:rPr>
          <w:rStyle w:val="Hyperlink13"/>
          <w:lang w:val="el-GR"/>
        </w:rPr>
        <w:t xml:space="preserve">Α.Ε.) </w:t>
      </w:r>
    </w:p>
    <w:p w14:paraId="625B6502" w14:textId="77777777" w:rsidR="00E0686B" w:rsidRPr="002979E9" w:rsidRDefault="00E0686B">
      <w:pPr>
        <w:pStyle w:val="aff"/>
        <w:numPr>
          <w:ilvl w:val="0"/>
          <w:numId w:val="45"/>
        </w:numPr>
        <w:pBdr>
          <w:top w:val="nil"/>
          <w:left w:val="nil"/>
          <w:bottom w:val="nil"/>
          <w:right w:val="nil"/>
          <w:between w:val="nil"/>
          <w:bar w:val="nil"/>
        </w:pBdr>
        <w:rPr>
          <w:rStyle w:val="Hyperlink13"/>
          <w:lang w:val="el-GR"/>
        </w:rPr>
      </w:pPr>
      <w:r w:rsidRPr="007607B3">
        <w:rPr>
          <w:rStyle w:val="Hyperlink13"/>
          <w:lang w:val="el-GR"/>
        </w:rPr>
        <w:t>Οικονομικό Υπεύθυνο (</w:t>
      </w:r>
      <w:r w:rsidRPr="7AB4F05F">
        <w:rPr>
          <w:rStyle w:val="Hyperlink13"/>
        </w:rPr>
        <w:t>Financial</w:t>
      </w:r>
      <w:r w:rsidRPr="007607B3">
        <w:rPr>
          <w:rStyle w:val="Hyperlink13"/>
          <w:lang w:val="el-GR"/>
        </w:rPr>
        <w:t xml:space="preserve"> </w:t>
      </w:r>
      <w:r w:rsidRPr="7AB4F05F">
        <w:rPr>
          <w:rStyle w:val="Hyperlink13"/>
        </w:rPr>
        <w:t>Expert</w:t>
      </w:r>
      <w:r w:rsidRPr="007607B3">
        <w:rPr>
          <w:rStyle w:val="Hyperlink13"/>
          <w:lang w:val="el-GR"/>
        </w:rPr>
        <w:t xml:space="preserve">) - (ορίζεται από την </w:t>
      </w:r>
      <w:proofErr w:type="spellStart"/>
      <w:r w:rsidRPr="007607B3">
        <w:rPr>
          <w:rStyle w:val="Hyperlink13"/>
          <w:lang w:val="el-GR"/>
        </w:rPr>
        <w:t>ΚτΠ</w:t>
      </w:r>
      <w:proofErr w:type="spellEnd"/>
      <w:r w:rsidRPr="007607B3">
        <w:rPr>
          <w:rStyle w:val="Hyperlink13"/>
          <w:lang w:val="el-GR"/>
        </w:rPr>
        <w:t xml:space="preserve"> </w:t>
      </w:r>
      <w:r w:rsidR="00B8683B" w:rsidRPr="007607B3">
        <w:rPr>
          <w:rStyle w:val="Hyperlink13"/>
          <w:lang w:val="el-GR"/>
        </w:rPr>
        <w:t>Μ.</w:t>
      </w:r>
      <w:r w:rsidRPr="007607B3">
        <w:rPr>
          <w:rStyle w:val="Hyperlink13"/>
          <w:lang w:val="el-GR"/>
        </w:rPr>
        <w:t>Α.Ε.)</w:t>
      </w:r>
    </w:p>
    <w:p w14:paraId="673EF948" w14:textId="77777777" w:rsidR="00E0686B" w:rsidRPr="005E5DD5" w:rsidRDefault="00E0686B" w:rsidP="00E0686B">
      <w:pPr>
        <w:spacing w:after="0"/>
        <w:jc w:val="left"/>
        <w:rPr>
          <w:rFonts w:ascii="Times New Roman" w:hAnsi="Times New Roman" w:cs="Times New Roman"/>
          <w:sz w:val="24"/>
          <w:szCs w:val="24"/>
        </w:rPr>
      </w:pPr>
    </w:p>
    <w:p w14:paraId="75EE2D26" w14:textId="77777777" w:rsidR="00E0686B" w:rsidRPr="000A1F30" w:rsidRDefault="00E0686B" w:rsidP="00E0686B">
      <w:r w:rsidRPr="000A1F30">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w:t>
      </w:r>
      <w:r>
        <w:t>ας</w:t>
      </w:r>
      <w:r w:rsidRPr="000A1F30">
        <w:t xml:space="preserve"> Λειτουργίας, ΕΕΠΣ, ΕΠΕ, </w:t>
      </w:r>
      <w:proofErr w:type="spellStart"/>
      <w:r w:rsidRPr="000A1F30">
        <w:t>ΚτΠ</w:t>
      </w:r>
      <w:proofErr w:type="spellEnd"/>
      <w:r w:rsidRPr="000A1F30">
        <w:t xml:space="preserve">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D46FD85" w14:textId="77777777" w:rsidR="00E0686B" w:rsidRPr="000A1F30" w:rsidRDefault="00E0686B" w:rsidP="00E0686B">
      <w:r w:rsidRPr="000A1F30">
        <w:t>Ο Επικεφαλής της ΟΔΕ (</w:t>
      </w:r>
      <w:proofErr w:type="spellStart"/>
      <w:r w:rsidRPr="000A1F30">
        <w:t>Integrated</w:t>
      </w:r>
      <w:proofErr w:type="spellEnd"/>
      <w:r w:rsidRPr="000A1F30">
        <w:t xml:space="preserve"> Project </w:t>
      </w:r>
      <w:proofErr w:type="spellStart"/>
      <w:r w:rsidRPr="000A1F30">
        <w:t>Team</w:t>
      </w:r>
      <w:proofErr w:type="spellEnd"/>
      <w:r w:rsidRPr="000A1F30">
        <w:t xml:space="preserve"> (IPT) </w:t>
      </w:r>
      <w:proofErr w:type="spellStart"/>
      <w:r w:rsidRPr="000A1F30">
        <w:t>Leader</w:t>
      </w:r>
      <w:proofErr w:type="spellEnd"/>
      <w:r w:rsidRPr="000A1F30">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3778B4C1" w14:textId="77777777" w:rsidR="00E0686B" w:rsidRPr="000A1F30" w:rsidRDefault="00E0686B" w:rsidP="00E0686B"/>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r w:rsidRPr="000A1F30">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t xml:space="preserve"> (τριμελής ή πενταμελής)</w:t>
      </w:r>
      <w:r w:rsidRPr="000A1F30">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 w14:paraId="304C6A11" w14:textId="77777777" w:rsidR="00E0686B" w:rsidRPr="000A1F30" w:rsidRDefault="00E0686B">
      <w:pPr>
        <w:pStyle w:val="aff"/>
        <w:numPr>
          <w:ilvl w:val="0"/>
          <w:numId w:val="11"/>
        </w:numPr>
        <w:ind w:left="0" w:firstLine="6"/>
        <w:rPr>
          <w:b/>
        </w:rPr>
      </w:pPr>
      <w:r w:rsidRPr="075798EF">
        <w:rPr>
          <w:b/>
        </w:rPr>
        <w:t>Επιτροπή Παραλαβής Έργου (ΕΠΕ)</w:t>
      </w:r>
    </w:p>
    <w:p w14:paraId="7E8DE28B" w14:textId="77777777" w:rsidR="00E0686B" w:rsidRPr="000A1F30" w:rsidRDefault="00E0686B" w:rsidP="00E0686B">
      <w:r w:rsidRPr="000A1F30">
        <w:t>Για την παραλαβή των παρεχόμενων υπηρεσιών ή/και παραδοτέων του Έργου, θα οριστεί «Επιτροπή  Παραλαβής Έργου (ΕΠΕ)</w:t>
      </w:r>
      <w:r w:rsidR="004F5F72" w:rsidRPr="004F5F72">
        <w:t xml:space="preserve"> </w:t>
      </w:r>
      <w:r w:rsidR="004F5F72">
        <w:t>(τριμελής ή πενταμελής)</w:t>
      </w:r>
      <w:r w:rsidRPr="000A1F30">
        <w:t xml:space="preserve">», σύμφωνα με </w:t>
      </w:r>
      <w:r w:rsidR="004F5F72">
        <w:t xml:space="preserve">το </w:t>
      </w:r>
      <w:r w:rsidRPr="000A1F30">
        <w:t xml:space="preserve">άρθρο 221 του ν. 4412/2016. </w:t>
      </w:r>
    </w:p>
    <w:p w14:paraId="2438DC91" w14:textId="77777777" w:rsidR="00E0686B" w:rsidRPr="000A1F30" w:rsidRDefault="00E0686B" w:rsidP="00E0686B"/>
    <w:p w14:paraId="34727A12" w14:textId="77777777" w:rsidR="00E0686B" w:rsidRPr="000A1F30" w:rsidRDefault="00E0686B" w:rsidP="00E0686B">
      <w:pPr>
        <w:rPr>
          <w:b/>
        </w:rPr>
      </w:pPr>
      <w:r w:rsidRPr="000A1F30">
        <w:rPr>
          <w:b/>
        </w:rPr>
        <w:t>-</w:t>
      </w:r>
      <w:r>
        <w:tab/>
      </w:r>
      <w:r w:rsidRPr="000A1F30">
        <w:rPr>
          <w:b/>
        </w:rPr>
        <w:t>Θεματικές Ομάδες Εργασίας</w:t>
      </w:r>
    </w:p>
    <w:p w14:paraId="26C1E4C0" w14:textId="77777777" w:rsidR="00E0686B" w:rsidRDefault="00E0686B" w:rsidP="00E0686B">
      <w:pPr>
        <w:rPr>
          <w:rFonts w:eastAsia="SimSun"/>
        </w:rPr>
      </w:pPr>
      <w:r w:rsidRPr="000A1F30">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FBFCE0" w14:textId="77777777" w:rsidR="002B7D7E" w:rsidRDefault="002B7D7E" w:rsidP="002B7D7E">
      <w:pPr>
        <w:rPr>
          <w:rFonts w:eastAsia="SimSun"/>
        </w:rPr>
      </w:pPr>
    </w:p>
    <w:p w14:paraId="0D212500" w14:textId="77777777" w:rsidR="002B7D7E" w:rsidRDefault="002B7D7E">
      <w:pPr>
        <w:pStyle w:val="4"/>
        <w:numPr>
          <w:ilvl w:val="1"/>
          <w:numId w:val="15"/>
        </w:numPr>
        <w:tabs>
          <w:tab w:val="left" w:pos="993"/>
        </w:tabs>
        <w:rPr>
          <w:rFonts w:eastAsia="SimSun" w:cs="Tahoma"/>
        </w:rPr>
      </w:pPr>
      <w:bookmarkStart w:id="543" w:name="_Toc97194337"/>
      <w:bookmarkStart w:id="544" w:name="_Ref159580711"/>
      <w:bookmarkStart w:id="545" w:name="_Toc164778721"/>
      <w:r w:rsidRPr="075798EF">
        <w:rPr>
          <w:rFonts w:eastAsia="SimSun" w:cs="Tahoma"/>
        </w:rPr>
        <w:lastRenderedPageBreak/>
        <w:t>Υφιστάμενη Κατάσταση</w:t>
      </w:r>
      <w:bookmarkEnd w:id="543"/>
      <w:bookmarkEnd w:id="544"/>
      <w:bookmarkEnd w:id="545"/>
      <w:r w:rsidRPr="075798EF">
        <w:rPr>
          <w:rFonts w:eastAsia="SimSun" w:cs="Tahoma"/>
        </w:rPr>
        <w:t xml:space="preserve"> </w:t>
      </w:r>
    </w:p>
    <w:p w14:paraId="12229580" w14:textId="16C6B474" w:rsidR="00FC3085" w:rsidRPr="005D6014" w:rsidRDefault="002B7D7E">
      <w:pPr>
        <w:pStyle w:val="5"/>
        <w:numPr>
          <w:ilvl w:val="2"/>
          <w:numId w:val="15"/>
        </w:numPr>
        <w:rPr>
          <w:rFonts w:eastAsia="SimSun" w:cs="Tahoma"/>
          <w:bCs w:val="0"/>
          <w:lang w:val="el-GR"/>
        </w:rPr>
      </w:pPr>
      <w:bookmarkStart w:id="546" w:name="_Toc164778722"/>
      <w:proofErr w:type="spellStart"/>
      <w:r w:rsidRPr="7AB4F05F">
        <w:rPr>
          <w:rFonts w:eastAsia="SimSun" w:cs="Tahoma"/>
        </w:rPr>
        <w:t>Σ</w:t>
      </w:r>
      <w:r w:rsidR="00025A57" w:rsidRPr="7AB4F05F">
        <w:rPr>
          <w:rFonts w:eastAsia="SimSun" w:cs="Tahoma"/>
        </w:rPr>
        <w:t>ύντομο</w:t>
      </w:r>
      <w:proofErr w:type="spellEnd"/>
      <w:r w:rsidR="00025A57" w:rsidRPr="7AB4F05F">
        <w:rPr>
          <w:rFonts w:eastAsia="SimSun" w:cs="Tahoma"/>
        </w:rPr>
        <w:t xml:space="preserve"> </w:t>
      </w:r>
      <w:proofErr w:type="spellStart"/>
      <w:r w:rsidR="00025A57" w:rsidRPr="7AB4F05F">
        <w:rPr>
          <w:rFonts w:eastAsia="SimSun" w:cs="Tahoma"/>
        </w:rPr>
        <w:t>Ιστορικό</w:t>
      </w:r>
      <w:proofErr w:type="spellEnd"/>
      <w:r w:rsidR="00025A57" w:rsidRPr="7AB4F05F">
        <w:rPr>
          <w:rFonts w:eastAsia="SimSun" w:cs="Tahoma"/>
        </w:rPr>
        <w:t xml:space="preserve"> </w:t>
      </w:r>
      <w:proofErr w:type="spellStart"/>
      <w:r w:rsidR="00025A57" w:rsidRPr="7AB4F05F">
        <w:rPr>
          <w:rFonts w:eastAsia="SimSun" w:cs="Tahoma"/>
        </w:rPr>
        <w:t>Έργου</w:t>
      </w:r>
      <w:proofErr w:type="spellEnd"/>
      <w:r w:rsidR="00025A57" w:rsidRPr="7AB4F05F">
        <w:rPr>
          <w:rFonts w:eastAsia="SimSun" w:cs="Tahoma"/>
        </w:rPr>
        <w:t xml:space="preserve"> «112»</w:t>
      </w:r>
      <w:bookmarkEnd w:id="546"/>
    </w:p>
    <w:p w14:paraId="790AF5AE" w14:textId="0A61E0FE" w:rsidR="00827752" w:rsidRPr="00EF01CD" w:rsidRDefault="00827752" w:rsidP="00827752">
      <w:pPr>
        <w:rPr>
          <w:rFonts w:eastAsia="SimSun"/>
        </w:rPr>
      </w:pPr>
      <w:r w:rsidRPr="00EF01CD">
        <w:rPr>
          <w:rFonts w:eastAsia="SimSun"/>
        </w:rPr>
        <w:t xml:space="preserve">Στις 9/11/2011 προκηρύχθηκε από την </w:t>
      </w:r>
      <w:proofErr w:type="spellStart"/>
      <w:r w:rsidRPr="00EF01CD">
        <w:rPr>
          <w:rFonts w:eastAsia="SimSun"/>
        </w:rPr>
        <w:t>ΚτΠ</w:t>
      </w:r>
      <w:proofErr w:type="spellEnd"/>
      <w:r w:rsidRPr="00EF01CD">
        <w:rPr>
          <w:rFonts w:eastAsia="SimSun"/>
        </w:rPr>
        <w:t xml:space="preserve"> </w:t>
      </w:r>
      <w:r w:rsidR="00BB4E4F" w:rsidRPr="00226E5F">
        <w:rPr>
          <w:rFonts w:eastAsia="SimSun"/>
        </w:rPr>
        <w:t>M</w:t>
      </w:r>
      <w:r w:rsidRPr="00EF01CD">
        <w:rPr>
          <w:rFonts w:eastAsia="SimSun"/>
        </w:rPr>
        <w:t>ΑΕ το έργο «Εκσυγχρονισμός και αναβάθμιση των υπηρεσιών που αφορούν στον Ευρωπαϊκό αριθμό κλήσης έκτακτων αναγκών  “112” για τη βέλτιστη διαχείριση κλήσεων έκτακτης ανάγκης και την έγκαιρη ενημέρωση πολιτών». Πρόκειται για ένα συγχρηματοδοτούμενο έργο του Επιχειρησιακού Προγράμματος «Ψηφιακή Σύγκλιση» και του Ε.Π «Μεταρρύθμιση Δημόσιου Τομέα» 2014-2020 του οποίου η Απόφαση Ένταξης εγκρίθηκε τον Δεκέμβριο του 2010.</w:t>
      </w:r>
    </w:p>
    <w:p w14:paraId="1C8B26FE" w14:textId="77777777" w:rsidR="00827752" w:rsidRPr="00827752" w:rsidRDefault="00827752" w:rsidP="00827752">
      <w:pPr>
        <w:rPr>
          <w:rFonts w:cstheme="minorBidi"/>
        </w:rPr>
      </w:pPr>
      <w:r w:rsidRPr="7AB4F05F">
        <w:rPr>
          <w:rFonts w:cstheme="minorBidi"/>
        </w:rPr>
        <w:t>Το έργο περιλάμβανε 2 κύρια συστήματα:</w:t>
      </w:r>
    </w:p>
    <w:p w14:paraId="21639FB0" w14:textId="77777777" w:rsidR="00827752" w:rsidRPr="00EF01CD" w:rsidRDefault="00827752">
      <w:pPr>
        <w:pStyle w:val="aff"/>
        <w:numPr>
          <w:ilvl w:val="0"/>
          <w:numId w:val="6"/>
        </w:numPr>
        <w:rPr>
          <w:rFonts w:eastAsia="Verdana" w:cstheme="minorBidi"/>
          <w:b/>
        </w:rPr>
      </w:pPr>
      <w:r w:rsidRPr="00EF01CD">
        <w:rPr>
          <w:rFonts w:eastAsia="Verdana" w:cstheme="minorBidi"/>
          <w:b/>
        </w:rPr>
        <w:t>Το 112 Σύστημα Διαχείρισης Κλήσεων Έκτακτης Ανάγκης (112-ΣΥΔΚΕΑ)</w:t>
      </w:r>
      <w:r w:rsidRPr="00EF01CD">
        <w:rPr>
          <w:rFonts w:eastAsia="Verdana" w:cstheme="minorBidi"/>
        </w:rPr>
        <w:t xml:space="preserve"> που περιλαμβάνει την αναγγελία συμβάντων και λήψη – αποστολή άμεσων οδηγιών.</w:t>
      </w:r>
    </w:p>
    <w:p w14:paraId="05F1EC5F" w14:textId="77777777" w:rsidR="00827752" w:rsidRPr="00EF01CD" w:rsidRDefault="00827752">
      <w:pPr>
        <w:pStyle w:val="aff"/>
        <w:numPr>
          <w:ilvl w:val="0"/>
          <w:numId w:val="6"/>
        </w:numPr>
        <w:rPr>
          <w:rFonts w:eastAsia="Verdana" w:cstheme="minorBidi"/>
          <w:b/>
        </w:rPr>
      </w:pPr>
      <w:r w:rsidRPr="00EF01CD">
        <w:rPr>
          <w:rFonts w:eastAsia="Verdana" w:cstheme="minorBidi"/>
          <w:b/>
        </w:rPr>
        <w:t>Το 112 Σύστημα Συναγερμού Πολιτών (112-ΣΥΣΠ)</w:t>
      </w:r>
      <w:r w:rsidRPr="00EF01CD">
        <w:rPr>
          <w:rFonts w:eastAsia="Verdana" w:cstheme="minorBidi"/>
        </w:rPr>
        <w:t xml:space="preserve"> που περιλαμβάνει την ειδοποίηση πολιτών μέσω τεχνολογιών κινητής τηλεφωνίας ή/και μέσω εγγραφής τους σε </w:t>
      </w:r>
      <w:proofErr w:type="spellStart"/>
      <w:r w:rsidRPr="00EF01CD">
        <w:rPr>
          <w:rFonts w:eastAsia="Verdana" w:cstheme="minorBidi"/>
        </w:rPr>
        <w:t>Ιστοχώρο</w:t>
      </w:r>
      <w:proofErr w:type="spellEnd"/>
      <w:r w:rsidRPr="00EF01CD">
        <w:rPr>
          <w:rFonts w:eastAsia="Verdana" w:cstheme="minorBidi"/>
        </w:rPr>
        <w:t xml:space="preserve"> (Web </w:t>
      </w:r>
      <w:proofErr w:type="spellStart"/>
      <w:r w:rsidRPr="00EF01CD">
        <w:rPr>
          <w:rFonts w:eastAsia="Verdana" w:cstheme="minorBidi"/>
        </w:rPr>
        <w:t>Portal</w:t>
      </w:r>
      <w:proofErr w:type="spellEnd"/>
      <w:r w:rsidRPr="00EF01CD">
        <w:rPr>
          <w:rFonts w:eastAsia="Verdana" w:cstheme="minorBidi"/>
        </w:rPr>
        <w:t>).</w:t>
      </w:r>
    </w:p>
    <w:p w14:paraId="2D05AC4A" w14:textId="77777777" w:rsidR="00827752" w:rsidRDefault="00827752" w:rsidP="00827752">
      <w:pPr>
        <w:rPr>
          <w:rFonts w:cstheme="minorBidi"/>
        </w:rPr>
      </w:pPr>
      <w:r w:rsidRPr="7AB4F05F">
        <w:rPr>
          <w:rFonts w:cstheme="minorBidi"/>
        </w:rPr>
        <w:t xml:space="preserve">καθώς και την </w:t>
      </w:r>
      <w:r w:rsidRPr="00EF01CD">
        <w:rPr>
          <w:rFonts w:cstheme="minorBidi"/>
        </w:rPr>
        <w:t>προμήθεια των απαιτούμενων υποδομών, εξοπλισμού και έτοιμου λογισμικού</w:t>
      </w:r>
      <w:r w:rsidRPr="7AB4F05F">
        <w:rPr>
          <w:rFonts w:cstheme="minorBidi"/>
        </w:rPr>
        <w:t xml:space="preserve"> (συμπεριλαμβάνεται η δημιουργία κέντρων τηλεφωνίας και δεδομένων συνεχούς λειτουργίας) για την υποστήριξη της λειτουργίας του «112».</w:t>
      </w:r>
    </w:p>
    <w:p w14:paraId="623C33DE" w14:textId="77777777" w:rsidR="00833CE1" w:rsidRPr="008B760E" w:rsidRDefault="00833CE1" w:rsidP="00833CE1">
      <w:pPr>
        <w:rPr>
          <w:rFonts w:cstheme="minorBidi"/>
        </w:rPr>
      </w:pPr>
      <w:r w:rsidRPr="002559C0">
        <w:rPr>
          <w:rFonts w:cstheme="minorBidi"/>
        </w:rPr>
        <w:t xml:space="preserve">Ανάδοχος του έργου ανακηρύχθηκε η εταιρεία «ΟΤΕ ΑΕ». Το έργο κατακυρώθηκε τον Νοέμβριο του 2013 και στις 6/6/2014 υπεγράφη η σύμβαση 1193 μεταξύ του ΟΤΕ και της </w:t>
      </w:r>
      <w:proofErr w:type="spellStart"/>
      <w:r w:rsidRPr="002559C0">
        <w:rPr>
          <w:rFonts w:cstheme="minorBidi"/>
        </w:rPr>
        <w:t>ΚτΠ</w:t>
      </w:r>
      <w:proofErr w:type="spellEnd"/>
      <w:r w:rsidRPr="002559C0">
        <w:rPr>
          <w:rFonts w:cstheme="minorBidi"/>
        </w:rPr>
        <w:t xml:space="preserve"> ΑΕ, με συμβατικό τίμημα 5.637.562,49€ και προβλεπόμενη ημερομηνία ολοκλήρωσης την 31/12/2015. Ωστόσο, το έργο τέθηκε για διάστημα μεγαλύτερο των 3 ετών σε αναστολή και μετά από απόφαση της Αναθέτουσας Αρχής (</w:t>
      </w:r>
      <w:proofErr w:type="spellStart"/>
      <w:r w:rsidRPr="002559C0">
        <w:rPr>
          <w:rFonts w:cstheme="minorBidi"/>
        </w:rPr>
        <w:t>ΚτΠ</w:t>
      </w:r>
      <w:proofErr w:type="spellEnd"/>
      <w:r w:rsidRPr="002559C0">
        <w:rPr>
          <w:rFonts w:cstheme="minorBidi"/>
        </w:rPr>
        <w:t>) έγινε επανεκκίνηση του έργου μέσα στο 2019, με συνέπεια να ολοκληρωθεί 31/12/2019 και να τεθεί σε παραγωγική λειτουργία την 1η Ιανουαρίου 2020.</w:t>
      </w:r>
      <w:r w:rsidRPr="008B760E">
        <w:rPr>
          <w:rFonts w:cstheme="minorBidi"/>
        </w:rPr>
        <w:t xml:space="preserve">  </w:t>
      </w:r>
    </w:p>
    <w:p w14:paraId="3A9EB4D9" w14:textId="77777777" w:rsidR="00833CE1" w:rsidRPr="008B760E" w:rsidRDefault="00833CE1" w:rsidP="00833CE1">
      <w:pPr>
        <w:rPr>
          <w:rFonts w:cstheme="minorBidi"/>
        </w:rPr>
      </w:pPr>
      <w:r w:rsidRPr="7AB4F05F">
        <w:rPr>
          <w:rFonts w:cstheme="minorBidi"/>
        </w:rPr>
        <w:t>Με την έναρξη της παραγωγικής λειτουργίας τέθηκε σε λειτουργία ως νέα παρεχόμενη υπηρεσία μέσω της Μονάδας 5 - 112 του Ενιαίου Συντονιστικού Κέντρου Διαχείρισης Κρίσεων (Ε.Σ.ΚΕ.ΔΙ.Κ). Η νέα υπηρεσία περιλαμβάνει εισερχόμενο και εξερχόμενο σκέλος. Το εισερχόμενο σκέλος συνίσταται στη δυνατότητα υποδοχής και διεκπεραίωσης των κλήσεων προς τον Ευρωπαϊκό Αριθμό Έκτακτης Ανάγκης 112, ο οποίος χρησιμοποιείται για δωρεάν κλήση των υπηρεσιών έκτακτης ανάγκης σε όλες τις χώρες της ΕΕ. Το δε εξερχόμενο σκέλος επιτρέπει την προειδοποίηση των πολιτών σε περιπτώσεις φυσικών, τεχνολογικών και άλλων καταστροφών με την αποστολή μηνυμάτων μέσω διαφόρων τεχνολογιών και καναλιών επικοινωνίας.</w:t>
      </w:r>
    </w:p>
    <w:p w14:paraId="451641AD" w14:textId="758CC391" w:rsidR="00833CE1" w:rsidRPr="00827752" w:rsidRDefault="00833CE1" w:rsidP="00833CE1">
      <w:pPr>
        <w:rPr>
          <w:rFonts w:cstheme="minorBidi"/>
        </w:rPr>
      </w:pPr>
      <w:r w:rsidRPr="008B760E">
        <w:rPr>
          <w:rFonts w:cstheme="minorBidi"/>
        </w:rPr>
        <w:t xml:space="preserve">Τόσο το εισερχόμενο όσο και το εξερχόμενο σκέλος της υπηρεσίας έχουν αναβαθμίσει σημαντικά τις επιχειρησιακές δυνατότητες του Υπουργείου Κλιματικής Κρίσης και Πολιτικής Προστασίας από την ημέρα ενεργοποίησης της υπηρεσίας. Στο εισερχόμενο σκέλος, η χρήση του Ευρωπαϊκού Αριθμού Έκτακτης Ανάγκης στη χώρα έχει αυξηθεί θεαματικά, όπως αποτυπώνεται από τον </w:t>
      </w:r>
      <w:proofErr w:type="spellStart"/>
      <w:r w:rsidRPr="008B760E">
        <w:rPr>
          <w:rFonts w:cstheme="minorBidi"/>
        </w:rPr>
        <w:t>υπερ</w:t>
      </w:r>
      <w:proofErr w:type="spellEnd"/>
      <w:r w:rsidRPr="008B760E">
        <w:rPr>
          <w:rFonts w:cstheme="minorBidi"/>
        </w:rPr>
        <w:t xml:space="preserve">-διπλασιασμό των κλήσεων προς το 112 σε σχέση με το 2019 (Εικόνα 1). Επιπλέον, η δυνατότητα ακριβούς εντοπισμού της θέσης του </w:t>
      </w:r>
      <w:proofErr w:type="spellStart"/>
      <w:r w:rsidRPr="008B760E">
        <w:rPr>
          <w:rFonts w:cstheme="minorBidi"/>
        </w:rPr>
        <w:t>καλούντος</w:t>
      </w:r>
      <w:proofErr w:type="spellEnd"/>
      <w:r w:rsidRPr="008B760E">
        <w:rPr>
          <w:rFonts w:cstheme="minorBidi"/>
        </w:rPr>
        <w:t xml:space="preserve"> έχει υπάρξει καθοριστική για τη διάσωση ανθρώπινων ζωών σε πολλαπλές περιπτώσεις από τον Αύγουστο 2020 οπότε και ενεργοποιήθηκε στη χώρα.</w:t>
      </w:r>
    </w:p>
    <w:p w14:paraId="6D6F8A98" w14:textId="7E8CE61D" w:rsidR="00CD2A7F" w:rsidRDefault="008B760E" w:rsidP="002373E7">
      <w:pPr>
        <w:rPr>
          <w:rFonts w:eastAsia="SimSun"/>
        </w:rPr>
      </w:pPr>
      <w:r>
        <w:t>￼</w:t>
      </w:r>
    </w:p>
    <w:p w14:paraId="58802EC3" w14:textId="77777777" w:rsidR="008B760E" w:rsidRDefault="008B760E" w:rsidP="002373E7">
      <w:pPr>
        <w:rPr>
          <w:rFonts w:eastAsia="SimSun"/>
        </w:rPr>
      </w:pPr>
    </w:p>
    <w:p w14:paraId="34DCB5F2" w14:textId="77777777" w:rsidR="008B760E" w:rsidRPr="008B760E" w:rsidRDefault="008B760E" w:rsidP="008B760E">
      <w:pPr>
        <w:jc w:val="center"/>
        <w:rPr>
          <w:rFonts w:cstheme="minorBidi"/>
        </w:rPr>
      </w:pPr>
      <w:r w:rsidRPr="008B760E">
        <w:rPr>
          <w:rFonts w:cstheme="minorBidi"/>
          <w:b/>
        </w:rPr>
        <w:t>Εικόνα 1</w:t>
      </w:r>
      <w:r w:rsidRPr="008B760E">
        <w:rPr>
          <w:rFonts w:cstheme="minorBidi"/>
        </w:rPr>
        <w:t xml:space="preserve">. Πλήθος εισερχομένων επικοινωνιών (τηλεφωνικές κλήσεις, </w:t>
      </w:r>
      <w:r w:rsidRPr="2AD65A79">
        <w:rPr>
          <w:rFonts w:cstheme="minorBidi"/>
        </w:rPr>
        <w:t>SMS</w:t>
      </w:r>
      <w:r w:rsidRPr="008B760E">
        <w:rPr>
          <w:rFonts w:cstheme="minorBidi"/>
        </w:rPr>
        <w:t xml:space="preserve">, </w:t>
      </w:r>
      <w:r w:rsidRPr="2AD65A79">
        <w:rPr>
          <w:rFonts w:cstheme="minorBidi"/>
        </w:rPr>
        <w:t>MMS</w:t>
      </w:r>
      <w:r w:rsidRPr="008B760E">
        <w:rPr>
          <w:rFonts w:cstheme="minorBidi"/>
        </w:rPr>
        <w:t xml:space="preserve">, </w:t>
      </w:r>
      <w:r w:rsidRPr="2AD65A79">
        <w:rPr>
          <w:rFonts w:cstheme="minorBidi"/>
        </w:rPr>
        <w:t>email</w:t>
      </w:r>
      <w:r w:rsidRPr="008B760E">
        <w:rPr>
          <w:rFonts w:cstheme="minorBidi"/>
        </w:rPr>
        <w:t xml:space="preserve">, </w:t>
      </w:r>
      <w:proofErr w:type="spellStart"/>
      <w:r w:rsidRPr="2AD65A79">
        <w:rPr>
          <w:rFonts w:cstheme="minorBidi"/>
        </w:rPr>
        <w:t>eCall</w:t>
      </w:r>
      <w:proofErr w:type="spellEnd"/>
      <w:r w:rsidRPr="008B760E">
        <w:rPr>
          <w:rFonts w:cstheme="minorBidi"/>
        </w:rPr>
        <w:t>) στην Υπηρεσία Επικοινωνιών Έκτακτης Ανάγκης 112 ανά έτος</w:t>
      </w:r>
    </w:p>
    <w:p w14:paraId="03C5DF69" w14:textId="77777777" w:rsidR="008B760E" w:rsidRDefault="008B760E" w:rsidP="002373E7">
      <w:pPr>
        <w:rPr>
          <w:rFonts w:eastAsia="SimSun"/>
        </w:rPr>
      </w:pPr>
    </w:p>
    <w:p w14:paraId="2C66CD64" w14:textId="2485D3ED" w:rsidR="008B760E" w:rsidRPr="00725D7A" w:rsidRDefault="0096355A" w:rsidP="002373E7">
      <w:pPr>
        <w:rPr>
          <w:lang w:bidi="he-IL"/>
        </w:rPr>
      </w:pPr>
      <w:r w:rsidRPr="002A0482">
        <w:rPr>
          <w:rFonts w:eastAsia="SimSun"/>
        </w:rPr>
        <w:t xml:space="preserve">Στις 27-04-2023 </w:t>
      </w:r>
      <w:r w:rsidRPr="002A0482">
        <w:rPr>
          <w:rFonts w:cstheme="minorBidi"/>
        </w:rPr>
        <w:t xml:space="preserve">προκηρύχθηκε από την </w:t>
      </w:r>
      <w:proofErr w:type="spellStart"/>
      <w:r w:rsidRPr="002A0482">
        <w:rPr>
          <w:rFonts w:cstheme="minorBidi"/>
        </w:rPr>
        <w:t>ΚτΠ</w:t>
      </w:r>
      <w:proofErr w:type="spellEnd"/>
      <w:r w:rsidRPr="002A0482">
        <w:rPr>
          <w:rFonts w:cstheme="minorBidi"/>
        </w:rPr>
        <w:t xml:space="preserve"> </w:t>
      </w:r>
      <w:r w:rsidR="002B52B3" w:rsidRPr="002A0482">
        <w:rPr>
          <w:rFonts w:cstheme="minorBidi"/>
        </w:rPr>
        <w:t>M</w:t>
      </w:r>
      <w:r w:rsidRPr="002A0482">
        <w:rPr>
          <w:rFonts w:cstheme="minorBidi"/>
        </w:rPr>
        <w:t>ΑΕ το έργο «Μερική Αναβάθμιση της Τεχνολογικής Υποδομής της μονάδας 5 (</w:t>
      </w:r>
      <w:proofErr w:type="spellStart"/>
      <w:r w:rsidRPr="002A0482">
        <w:rPr>
          <w:rFonts w:cstheme="minorBidi"/>
        </w:rPr>
        <w:t>unit</w:t>
      </w:r>
      <w:proofErr w:type="spellEnd"/>
      <w:r w:rsidRPr="002A0482">
        <w:rPr>
          <w:rFonts w:cstheme="minorBidi"/>
        </w:rPr>
        <w:t xml:space="preserve"> 5) 112, ΕΣΚΕΔΙΚ» αντικείμενο του οποίου </w:t>
      </w:r>
      <w:r w:rsidR="00583982" w:rsidRPr="002A0482">
        <w:rPr>
          <w:rFonts w:cstheme="minorBidi"/>
        </w:rPr>
        <w:t xml:space="preserve">ήταν η </w:t>
      </w:r>
      <w:r w:rsidR="00583982" w:rsidRPr="002A0482">
        <w:rPr>
          <w:lang w:bidi="he-IL"/>
        </w:rPr>
        <w:t xml:space="preserve">Αναβάθμιση και </w:t>
      </w:r>
      <w:r w:rsidR="00583982" w:rsidRPr="002A0482">
        <w:rPr>
          <w:lang w:bidi="he-IL"/>
        </w:rPr>
        <w:lastRenderedPageBreak/>
        <w:t xml:space="preserve">επέκταση λειτουργικότητας του Συστήματος Συναγερμού Πολιτών </w:t>
      </w:r>
      <w:r w:rsidR="0028390E" w:rsidRPr="002A0482">
        <w:rPr>
          <w:lang w:bidi="he-IL"/>
        </w:rPr>
        <w:t>112-</w:t>
      </w:r>
      <w:r w:rsidR="00583982" w:rsidRPr="002A0482">
        <w:rPr>
          <w:lang w:bidi="he-IL"/>
        </w:rPr>
        <w:t xml:space="preserve">ΣΥΣΠ </w:t>
      </w:r>
      <w:r w:rsidR="00EC4B15" w:rsidRPr="002A0482">
        <w:rPr>
          <w:lang w:bidi="he-IL"/>
        </w:rPr>
        <w:t>και η Προμήθεια Εξοπλισμού και έτοιμου λογισμικού.</w:t>
      </w:r>
      <w:r w:rsidR="00725D7A" w:rsidRPr="002A0482">
        <w:rPr>
          <w:lang w:bidi="he-IL"/>
        </w:rPr>
        <w:t xml:space="preserve"> Στο πλαίσιο αυτού του έργου, το σύστημα συναγερμού πολιτών αναβαθμίζεται με βάση το λογισμικό </w:t>
      </w:r>
      <w:r w:rsidR="00725D7A" w:rsidRPr="002A0482">
        <w:rPr>
          <w:lang w:val="en-US" w:bidi="he-IL"/>
        </w:rPr>
        <w:t>PWS</w:t>
      </w:r>
      <w:r w:rsidR="00725D7A" w:rsidRPr="002A0482">
        <w:rPr>
          <w:lang w:bidi="he-IL"/>
        </w:rPr>
        <w:t xml:space="preserve"> της </w:t>
      </w:r>
      <w:r w:rsidR="00725D7A" w:rsidRPr="002A0482">
        <w:rPr>
          <w:lang w:val="en-US" w:bidi="he-IL"/>
        </w:rPr>
        <w:t>Everbridge</w:t>
      </w:r>
      <w:r w:rsidR="00725D7A" w:rsidRPr="002A0482">
        <w:rPr>
          <w:lang w:bidi="he-IL"/>
        </w:rPr>
        <w:t>.</w:t>
      </w:r>
    </w:p>
    <w:p w14:paraId="70DA07B3" w14:textId="77777777" w:rsidR="00725D7A" w:rsidRPr="00583982" w:rsidRDefault="00725D7A" w:rsidP="002373E7">
      <w:pPr>
        <w:rPr>
          <w:rFonts w:eastAsia="SimSun"/>
        </w:rPr>
      </w:pPr>
    </w:p>
    <w:p w14:paraId="2101A63F" w14:textId="77777777" w:rsidR="00FC3085" w:rsidRPr="00CD2A7F" w:rsidRDefault="002B7D7E">
      <w:pPr>
        <w:pStyle w:val="5"/>
        <w:numPr>
          <w:ilvl w:val="2"/>
          <w:numId w:val="15"/>
        </w:numPr>
        <w:rPr>
          <w:rFonts w:eastAsia="SimSun" w:cs="Tahoma"/>
          <w:bCs w:val="0"/>
        </w:rPr>
      </w:pPr>
      <w:bookmarkStart w:id="547" w:name="_Ref153650882"/>
      <w:bookmarkStart w:id="548" w:name="_Toc164778723"/>
      <w:proofErr w:type="spellStart"/>
      <w:r w:rsidRPr="00CD2A7F">
        <w:rPr>
          <w:rFonts w:eastAsia="SimSun" w:cs="Tahoma"/>
        </w:rPr>
        <w:t>Πληροφορι</w:t>
      </w:r>
      <w:proofErr w:type="spellEnd"/>
      <w:r w:rsidRPr="00CD2A7F">
        <w:rPr>
          <w:rFonts w:eastAsia="SimSun" w:cs="Tahoma"/>
        </w:rPr>
        <w:t>ακή Υπ</w:t>
      </w:r>
      <w:proofErr w:type="spellStart"/>
      <w:r w:rsidRPr="00CD2A7F">
        <w:rPr>
          <w:rFonts w:eastAsia="SimSun" w:cs="Tahoma"/>
        </w:rPr>
        <w:t>οδομή</w:t>
      </w:r>
      <w:bookmarkEnd w:id="547"/>
      <w:bookmarkEnd w:id="548"/>
      <w:proofErr w:type="spellEnd"/>
      <w:r w:rsidR="00FC3085" w:rsidRPr="00CD2A7F">
        <w:rPr>
          <w:rFonts w:eastAsia="SimSun" w:cs="Tahoma"/>
        </w:rPr>
        <w:t xml:space="preserve"> </w:t>
      </w:r>
    </w:p>
    <w:p w14:paraId="57537655" w14:textId="4F6135A4" w:rsidR="00C6427F" w:rsidRDefault="005278A8" w:rsidP="00CD2A7F">
      <w:pPr>
        <w:rPr>
          <w:rFonts w:eastAsia="SimSun"/>
        </w:rPr>
      </w:pPr>
      <w:r w:rsidRPr="00D90ABF">
        <w:rPr>
          <w:rFonts w:eastAsia="SimSun"/>
        </w:rPr>
        <w:t xml:space="preserve">Το παρών έργο θα βασιστεί </w:t>
      </w:r>
      <w:r w:rsidR="00383321" w:rsidRPr="00D90ABF">
        <w:rPr>
          <w:rFonts w:eastAsia="SimSun"/>
        </w:rPr>
        <w:t>στην</w:t>
      </w:r>
      <w:r w:rsidR="002D290C" w:rsidRPr="00D90ABF">
        <w:rPr>
          <w:rFonts w:eastAsia="SimSun"/>
        </w:rPr>
        <w:t xml:space="preserve"> Πληροφοριακή Υποδομή του έργου «</w:t>
      </w:r>
      <w:r w:rsidR="002D290C" w:rsidRPr="7AB4F05F">
        <w:rPr>
          <w:rFonts w:cstheme="minorBidi"/>
        </w:rPr>
        <w:t>Μερική Αναβάθμιση της Τεχνολογικής Υποδομής της μονάδας 5 (</w:t>
      </w:r>
      <w:proofErr w:type="spellStart"/>
      <w:r w:rsidR="002D290C" w:rsidRPr="7AB4F05F">
        <w:rPr>
          <w:rFonts w:cstheme="minorBidi"/>
        </w:rPr>
        <w:t>unit</w:t>
      </w:r>
      <w:proofErr w:type="spellEnd"/>
      <w:r w:rsidR="002D290C" w:rsidRPr="7AB4F05F">
        <w:rPr>
          <w:rFonts w:cstheme="minorBidi"/>
        </w:rPr>
        <w:t xml:space="preserve"> 5) 112, ΕΣΚΕΔΙΚ</w:t>
      </w:r>
      <w:r w:rsidR="002D290C" w:rsidRPr="00D90ABF">
        <w:rPr>
          <w:rFonts w:eastAsia="SimSun"/>
        </w:rPr>
        <w:t>»</w:t>
      </w:r>
      <w:r w:rsidRPr="00D90ABF">
        <w:rPr>
          <w:rFonts w:eastAsia="SimSun"/>
        </w:rPr>
        <w:t xml:space="preserve"> </w:t>
      </w:r>
      <w:r w:rsidR="00702F99" w:rsidRPr="00D90ABF">
        <w:rPr>
          <w:rFonts w:eastAsia="SimSun"/>
        </w:rPr>
        <w:t>που περιλαμβάνει τον ακόλουθο εξοπλισμό</w:t>
      </w:r>
      <w:r w:rsidR="00AD5432" w:rsidRPr="00AD5432">
        <w:rPr>
          <w:rFonts w:eastAsia="SimSun"/>
        </w:rPr>
        <w:t xml:space="preserve"> </w:t>
      </w:r>
      <w:r w:rsidR="00AD5432">
        <w:rPr>
          <w:rFonts w:eastAsia="SimSun"/>
        </w:rPr>
        <w:t xml:space="preserve">για </w:t>
      </w:r>
      <w:r w:rsidR="00523368">
        <w:rPr>
          <w:rFonts w:eastAsia="SimSun"/>
        </w:rPr>
        <w:t xml:space="preserve">τα δύο </w:t>
      </w:r>
      <w:proofErr w:type="spellStart"/>
      <w:r w:rsidR="00523368" w:rsidRPr="7AB4F05F">
        <w:rPr>
          <w:rFonts w:eastAsia="SimSun"/>
        </w:rPr>
        <w:t>Sites</w:t>
      </w:r>
      <w:proofErr w:type="spellEnd"/>
      <w:r w:rsidR="00AD5432" w:rsidRPr="00AD5432">
        <w:rPr>
          <w:rFonts w:eastAsia="SimSun"/>
        </w:rPr>
        <w:t xml:space="preserve"> (</w:t>
      </w:r>
      <w:proofErr w:type="spellStart"/>
      <w:r w:rsidR="00AD5432" w:rsidRPr="7AB4F05F">
        <w:rPr>
          <w:rFonts w:eastAsia="SimSun"/>
        </w:rPr>
        <w:t>Primary</w:t>
      </w:r>
      <w:proofErr w:type="spellEnd"/>
      <w:r w:rsidR="00AD5432" w:rsidRPr="00AD5432">
        <w:rPr>
          <w:rFonts w:eastAsia="SimSun"/>
        </w:rPr>
        <w:t xml:space="preserve">, </w:t>
      </w:r>
      <w:proofErr w:type="spellStart"/>
      <w:r w:rsidR="00AD5432" w:rsidRPr="7AB4F05F">
        <w:rPr>
          <w:rFonts w:eastAsia="SimSun"/>
        </w:rPr>
        <w:t>Secondary</w:t>
      </w:r>
      <w:proofErr w:type="spellEnd"/>
      <w:r w:rsidR="00AD5432" w:rsidRPr="00AD5432">
        <w:rPr>
          <w:rFonts w:eastAsia="SimSun"/>
        </w:rPr>
        <w:t>)</w:t>
      </w:r>
      <w:r w:rsidR="00D90BE9" w:rsidRPr="00CE4339">
        <w:rPr>
          <w:rFonts w:eastAsia="SimSun"/>
        </w:rPr>
        <w:t>:</w:t>
      </w:r>
    </w:p>
    <w:p w14:paraId="3C159A07" w14:textId="77777777" w:rsidR="00A22386" w:rsidRPr="00CE4339" w:rsidRDefault="00A22386" w:rsidP="00CD2A7F">
      <w:pPr>
        <w:rPr>
          <w:rFonts w:eastAsia="SimSu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0"/>
        <w:gridCol w:w="5698"/>
      </w:tblGrid>
      <w:tr w:rsidR="00645A4B" w:rsidRPr="001D2091" w14:paraId="4B2E9C4F" w14:textId="77777777" w:rsidTr="00E32357">
        <w:trPr>
          <w:trHeight w:val="90"/>
        </w:trPr>
        <w:tc>
          <w:tcPr>
            <w:tcW w:w="2041" w:type="pct"/>
          </w:tcPr>
          <w:p w14:paraId="3099A06E" w14:textId="77777777" w:rsidR="00AC6E1E" w:rsidRPr="00D90ABF" w:rsidRDefault="00AC6E1E" w:rsidP="00E32357">
            <w:pPr>
              <w:autoSpaceDE w:val="0"/>
              <w:autoSpaceDN w:val="0"/>
              <w:adjustRightInd w:val="0"/>
              <w:spacing w:after="0"/>
              <w:rPr>
                <w:rFonts w:cstheme="minorBidi"/>
                <w:b/>
                <w:color w:val="000000"/>
                <w:sz w:val="20"/>
                <w:szCs w:val="20"/>
                <w:lang w:val="en-US"/>
              </w:rPr>
            </w:pPr>
            <w:r w:rsidRPr="007607B3">
              <w:rPr>
                <w:rFonts w:cstheme="minorBidi"/>
                <w:b/>
                <w:color w:val="000000" w:themeColor="text1"/>
                <w:sz w:val="20"/>
                <w:szCs w:val="20"/>
                <w:lang w:val="en-US"/>
              </w:rPr>
              <w:t xml:space="preserve">2x Blade Enclosures, </w:t>
            </w:r>
            <w:r w:rsidRPr="7AB4F05F">
              <w:rPr>
                <w:rFonts w:cstheme="minorBidi"/>
                <w:b/>
                <w:color w:val="000000" w:themeColor="text1"/>
                <w:sz w:val="20"/>
                <w:szCs w:val="20"/>
              </w:rPr>
              <w:t>έκαστο</w:t>
            </w:r>
            <w:r w:rsidRPr="007607B3">
              <w:rPr>
                <w:rFonts w:cstheme="minorBidi"/>
                <w:b/>
                <w:color w:val="000000" w:themeColor="text1"/>
                <w:sz w:val="20"/>
                <w:szCs w:val="20"/>
                <w:lang w:val="en-US"/>
              </w:rPr>
              <w:t xml:space="preserve"> </w:t>
            </w:r>
            <w:r w:rsidRPr="7AB4F05F">
              <w:rPr>
                <w:rFonts w:cstheme="minorBidi"/>
                <w:b/>
                <w:color w:val="000000" w:themeColor="text1"/>
                <w:sz w:val="20"/>
                <w:szCs w:val="20"/>
              </w:rPr>
              <w:t>με</w:t>
            </w:r>
            <w:r w:rsidRPr="007607B3">
              <w:rPr>
                <w:rFonts w:cstheme="minorBidi"/>
                <w:b/>
                <w:color w:val="000000" w:themeColor="text1"/>
                <w:sz w:val="20"/>
                <w:szCs w:val="20"/>
                <w:lang w:val="en-US"/>
              </w:rPr>
              <w:t xml:space="preserve"> 8x blade servers</w:t>
            </w:r>
          </w:p>
        </w:tc>
        <w:tc>
          <w:tcPr>
            <w:tcW w:w="2959" w:type="pct"/>
          </w:tcPr>
          <w:p w14:paraId="10AC6864" w14:textId="77777777" w:rsidR="00AC6E1E" w:rsidRPr="00D90ABF" w:rsidRDefault="00AC6E1E" w:rsidP="00E32357">
            <w:pPr>
              <w:autoSpaceDE w:val="0"/>
              <w:autoSpaceDN w:val="0"/>
              <w:adjustRightInd w:val="0"/>
              <w:spacing w:after="0"/>
              <w:rPr>
                <w:rFonts w:cstheme="minorBidi"/>
                <w:color w:val="000000"/>
                <w:sz w:val="20"/>
                <w:szCs w:val="20"/>
                <w:lang w:val="en-US"/>
              </w:rPr>
            </w:pPr>
            <w:r w:rsidRPr="7AB4F05F">
              <w:rPr>
                <w:rFonts w:cstheme="minorBidi"/>
                <w:color w:val="000000" w:themeColor="text1"/>
                <w:sz w:val="20"/>
                <w:szCs w:val="20"/>
              </w:rPr>
              <w:t>Κάθε</w:t>
            </w:r>
            <w:r w:rsidRPr="007607B3">
              <w:rPr>
                <w:rFonts w:cstheme="minorBidi"/>
                <w:color w:val="000000" w:themeColor="text1"/>
                <w:sz w:val="20"/>
                <w:szCs w:val="20"/>
                <w:lang w:val="en-US"/>
              </w:rPr>
              <w:t xml:space="preserve"> blade enclosure (</w:t>
            </w:r>
            <w:r w:rsidRPr="7AB4F05F">
              <w:rPr>
                <w:rFonts w:cstheme="minorBidi"/>
                <w:color w:val="000000" w:themeColor="text1"/>
                <w:sz w:val="20"/>
                <w:szCs w:val="20"/>
              </w:rPr>
              <w:t>με</w:t>
            </w:r>
            <w:r w:rsidRPr="007607B3">
              <w:rPr>
                <w:rFonts w:cstheme="minorBidi"/>
                <w:color w:val="000000" w:themeColor="text1"/>
                <w:sz w:val="20"/>
                <w:szCs w:val="20"/>
                <w:lang w:val="en-US"/>
              </w:rPr>
              <w:t xml:space="preserve"> 12 </w:t>
            </w:r>
            <w:r w:rsidRPr="7AB4F05F">
              <w:rPr>
                <w:rFonts w:cstheme="minorBidi"/>
                <w:color w:val="000000" w:themeColor="text1"/>
                <w:sz w:val="20"/>
                <w:szCs w:val="20"/>
              </w:rPr>
              <w:t>θέσεις</w:t>
            </w:r>
            <w:r w:rsidRPr="007607B3">
              <w:rPr>
                <w:rFonts w:cstheme="minorBidi"/>
                <w:color w:val="000000" w:themeColor="text1"/>
                <w:sz w:val="20"/>
                <w:szCs w:val="20"/>
                <w:lang w:val="en-US"/>
              </w:rPr>
              <w:t xml:space="preserve"> </w:t>
            </w:r>
            <w:r w:rsidRPr="7AB4F05F">
              <w:rPr>
                <w:rFonts w:cstheme="minorBidi"/>
                <w:color w:val="000000" w:themeColor="text1"/>
                <w:sz w:val="20"/>
                <w:szCs w:val="20"/>
              </w:rPr>
              <w:t>για</w:t>
            </w:r>
            <w:r w:rsidRPr="007607B3">
              <w:rPr>
                <w:rFonts w:cstheme="minorBidi"/>
                <w:color w:val="000000" w:themeColor="text1"/>
                <w:sz w:val="20"/>
                <w:szCs w:val="20"/>
                <w:lang w:val="en-US"/>
              </w:rPr>
              <w:t xml:space="preserve"> server) </w:t>
            </w:r>
            <w:r w:rsidRPr="7AB4F05F">
              <w:rPr>
                <w:rFonts w:cstheme="minorBidi"/>
                <w:color w:val="000000" w:themeColor="text1"/>
                <w:sz w:val="20"/>
                <w:szCs w:val="20"/>
              </w:rPr>
              <w:t>έχει</w:t>
            </w:r>
            <w:r w:rsidRPr="007607B3">
              <w:rPr>
                <w:rFonts w:cstheme="minorBidi"/>
                <w:color w:val="000000" w:themeColor="text1"/>
                <w:sz w:val="20"/>
                <w:szCs w:val="20"/>
                <w:lang w:val="en-US"/>
              </w:rPr>
              <w:t xml:space="preserve">: Full redundant power supplies &amp; fans, Dual management appliance, Dual Frame Link modules, Dual 100Gb F32 interconnect modules, </w:t>
            </w:r>
            <w:r w:rsidRPr="7AB4F05F">
              <w:rPr>
                <w:rFonts w:cstheme="minorBidi"/>
                <w:color w:val="000000" w:themeColor="text1"/>
                <w:sz w:val="20"/>
                <w:szCs w:val="20"/>
              </w:rPr>
              <w:t>και</w:t>
            </w:r>
            <w:r w:rsidRPr="007607B3">
              <w:rPr>
                <w:rFonts w:cstheme="minorBidi"/>
                <w:color w:val="000000" w:themeColor="text1"/>
                <w:sz w:val="20"/>
                <w:szCs w:val="20"/>
                <w:lang w:val="en-US"/>
              </w:rPr>
              <w:t xml:space="preserve"> 8x Server Nodes.</w:t>
            </w:r>
          </w:p>
          <w:p w14:paraId="412D824B" w14:textId="77777777" w:rsidR="00AC6E1E" w:rsidRPr="00D90ABF" w:rsidRDefault="00AC6E1E" w:rsidP="00E32357">
            <w:pPr>
              <w:autoSpaceDE w:val="0"/>
              <w:autoSpaceDN w:val="0"/>
              <w:adjustRightInd w:val="0"/>
              <w:spacing w:after="0"/>
              <w:rPr>
                <w:rFonts w:cstheme="minorBidi"/>
                <w:color w:val="000000"/>
                <w:sz w:val="20"/>
                <w:szCs w:val="20"/>
                <w:lang w:val="en-US"/>
              </w:rPr>
            </w:pPr>
            <w:r w:rsidRPr="7AB4F05F">
              <w:rPr>
                <w:rFonts w:cstheme="minorBidi"/>
                <w:color w:val="000000" w:themeColor="text1"/>
                <w:sz w:val="20"/>
                <w:szCs w:val="20"/>
              </w:rPr>
              <w:t>Κάθε</w:t>
            </w:r>
            <w:r w:rsidRPr="007607B3">
              <w:rPr>
                <w:rFonts w:cstheme="minorBidi"/>
                <w:color w:val="000000" w:themeColor="text1"/>
                <w:sz w:val="20"/>
                <w:szCs w:val="20"/>
                <w:lang w:val="en-US"/>
              </w:rPr>
              <w:t xml:space="preserve"> Server Node </w:t>
            </w:r>
            <w:r w:rsidRPr="7AB4F05F">
              <w:rPr>
                <w:rFonts w:cstheme="minorBidi"/>
                <w:color w:val="000000" w:themeColor="text1"/>
                <w:sz w:val="20"/>
                <w:szCs w:val="20"/>
              </w:rPr>
              <w:t>έχει</w:t>
            </w:r>
            <w:r w:rsidRPr="007607B3">
              <w:rPr>
                <w:rFonts w:cstheme="minorBidi"/>
                <w:color w:val="000000" w:themeColor="text1"/>
                <w:sz w:val="20"/>
                <w:szCs w:val="20"/>
                <w:lang w:val="en-US"/>
              </w:rPr>
              <w:t>: 2 x Intel Xeon Gold 6326 16-Core 2.9GHz CPU, 384GB RAM, 2 x 240GB SSD RAID1 (boot), 1 x Dual-port 50G CNA (ETH &amp; FC).</w:t>
            </w:r>
          </w:p>
          <w:p w14:paraId="09EC5968" w14:textId="77777777" w:rsidR="00AC6E1E" w:rsidRPr="00D90ABF" w:rsidRDefault="00AC6E1E" w:rsidP="00E32357">
            <w:pPr>
              <w:autoSpaceDE w:val="0"/>
              <w:autoSpaceDN w:val="0"/>
              <w:adjustRightInd w:val="0"/>
              <w:spacing w:after="0"/>
              <w:rPr>
                <w:rFonts w:cstheme="minorBidi"/>
                <w:color w:val="000000"/>
                <w:sz w:val="20"/>
                <w:szCs w:val="20"/>
                <w:lang w:val="en-US"/>
              </w:rPr>
            </w:pPr>
            <w:r w:rsidRPr="7AB4F05F">
              <w:rPr>
                <w:rFonts w:cstheme="minorBidi"/>
                <w:color w:val="000000" w:themeColor="text1"/>
                <w:sz w:val="20"/>
                <w:szCs w:val="20"/>
              </w:rPr>
              <w:t>Κάθε</w:t>
            </w:r>
            <w:r w:rsidRPr="007607B3">
              <w:rPr>
                <w:rFonts w:cstheme="minorBidi"/>
                <w:color w:val="000000" w:themeColor="text1"/>
                <w:sz w:val="20"/>
                <w:szCs w:val="20"/>
                <w:lang w:val="en-US"/>
              </w:rPr>
              <w:t xml:space="preserve"> 100Gb F32 interconnect module </w:t>
            </w:r>
            <w:r w:rsidRPr="7AB4F05F">
              <w:rPr>
                <w:rFonts w:cstheme="minorBidi"/>
                <w:color w:val="000000" w:themeColor="text1"/>
                <w:sz w:val="20"/>
                <w:szCs w:val="20"/>
              </w:rPr>
              <w:t>έχει</w:t>
            </w:r>
            <w:r w:rsidRPr="007607B3">
              <w:rPr>
                <w:rFonts w:cstheme="minorBidi"/>
                <w:color w:val="000000" w:themeColor="text1"/>
                <w:sz w:val="20"/>
                <w:szCs w:val="20"/>
                <w:lang w:val="en-US"/>
              </w:rPr>
              <w:t>: 4 x FC16 external connections for Storage (Flat SAN), 2 x 10G SFP+ with SR transceivers uplinks to customer LAN.</w:t>
            </w:r>
          </w:p>
        </w:tc>
      </w:tr>
      <w:tr w:rsidR="00645A4B" w:rsidRPr="001D2091" w14:paraId="2FFA3123" w14:textId="77777777" w:rsidTr="00E32357">
        <w:trPr>
          <w:trHeight w:val="322"/>
        </w:trPr>
        <w:tc>
          <w:tcPr>
            <w:tcW w:w="2041" w:type="pct"/>
          </w:tcPr>
          <w:p w14:paraId="562F5F03" w14:textId="08435A1A" w:rsidR="00AC6E1E" w:rsidRPr="00D90ABF" w:rsidRDefault="00AC6E1E" w:rsidP="00E32357">
            <w:pPr>
              <w:autoSpaceDE w:val="0"/>
              <w:autoSpaceDN w:val="0"/>
              <w:adjustRightInd w:val="0"/>
              <w:spacing w:after="0"/>
              <w:rPr>
                <w:rFonts w:cstheme="minorBidi"/>
                <w:b/>
                <w:color w:val="000000"/>
                <w:sz w:val="20"/>
                <w:szCs w:val="20"/>
                <w:lang w:val="en-US"/>
              </w:rPr>
            </w:pPr>
            <w:r w:rsidRPr="007607B3">
              <w:rPr>
                <w:rFonts w:cstheme="minorBidi"/>
                <w:b/>
                <w:color w:val="000000" w:themeColor="text1"/>
                <w:sz w:val="20"/>
                <w:szCs w:val="20"/>
                <w:lang w:val="en-US"/>
              </w:rPr>
              <w:t>2x</w:t>
            </w:r>
            <w:r w:rsidR="00CE4339">
              <w:rPr>
                <w:rFonts w:cstheme="minorBidi"/>
                <w:b/>
                <w:color w:val="000000" w:themeColor="text1"/>
                <w:sz w:val="20"/>
                <w:szCs w:val="20"/>
                <w:lang w:val="en-US"/>
              </w:rPr>
              <w:t xml:space="preserve"> </w:t>
            </w:r>
            <w:r w:rsidRPr="007607B3">
              <w:rPr>
                <w:rFonts w:cstheme="minorBidi"/>
                <w:b/>
                <w:color w:val="000000" w:themeColor="text1"/>
                <w:sz w:val="20"/>
                <w:szCs w:val="20"/>
                <w:lang w:val="en-US"/>
              </w:rPr>
              <w:t xml:space="preserve">Backup Servers w/backup software </w:t>
            </w:r>
          </w:p>
        </w:tc>
        <w:tc>
          <w:tcPr>
            <w:tcW w:w="2959" w:type="pct"/>
          </w:tcPr>
          <w:p w14:paraId="725CC789" w14:textId="77777777" w:rsidR="00AC6E1E" w:rsidRPr="00D90ABF" w:rsidRDefault="00AC6E1E" w:rsidP="00E32357">
            <w:pPr>
              <w:autoSpaceDE w:val="0"/>
              <w:autoSpaceDN w:val="0"/>
              <w:adjustRightInd w:val="0"/>
              <w:spacing w:after="0"/>
              <w:rPr>
                <w:rFonts w:cstheme="minorBidi"/>
                <w:color w:val="000000"/>
                <w:sz w:val="20"/>
                <w:szCs w:val="20"/>
                <w:lang w:val="en-US"/>
              </w:rPr>
            </w:pPr>
            <w:r w:rsidRPr="7AB4F05F">
              <w:rPr>
                <w:rFonts w:cstheme="minorBidi"/>
                <w:color w:val="000000" w:themeColor="text1"/>
                <w:sz w:val="20"/>
                <w:szCs w:val="20"/>
              </w:rPr>
              <w:t>Κάθε</w:t>
            </w:r>
            <w:r w:rsidRPr="007607B3">
              <w:rPr>
                <w:rFonts w:cstheme="minorBidi"/>
                <w:color w:val="000000" w:themeColor="text1"/>
                <w:sz w:val="20"/>
                <w:szCs w:val="20"/>
                <w:lang w:val="en-US"/>
              </w:rPr>
              <w:t xml:space="preserve"> Backup Server </w:t>
            </w:r>
            <w:r w:rsidRPr="7AB4F05F">
              <w:rPr>
                <w:rFonts w:cstheme="minorBidi"/>
                <w:color w:val="000000" w:themeColor="text1"/>
                <w:sz w:val="20"/>
                <w:szCs w:val="20"/>
              </w:rPr>
              <w:t>έχει</w:t>
            </w:r>
            <w:r w:rsidRPr="007607B3">
              <w:rPr>
                <w:rFonts w:cstheme="minorBidi"/>
                <w:color w:val="000000" w:themeColor="text1"/>
                <w:sz w:val="20"/>
                <w:szCs w:val="20"/>
                <w:lang w:val="en-US"/>
              </w:rPr>
              <w:t>: 2 x Intel Xeon 8-Core CPU, 64GB RAM, 2 x 960GB SSD OS/Cache (RAID 1), HW RAID Controller w/4GB Cache, 32TB Usable Capacity for backup data (10 x 4TB HDD in configuration RAID6 8+2 &amp; 1 Hot-Spare), Free disk slots to double capacity (same configuration group 11 x 4</w:t>
            </w:r>
            <w:r w:rsidRPr="7AB4F05F">
              <w:rPr>
                <w:rFonts w:cstheme="minorBidi"/>
                <w:color w:val="000000" w:themeColor="text1"/>
                <w:sz w:val="20"/>
                <w:szCs w:val="20"/>
              </w:rPr>
              <w:t>ΤΒ</w:t>
            </w:r>
            <w:r w:rsidRPr="007607B3">
              <w:rPr>
                <w:rFonts w:cstheme="minorBidi"/>
                <w:color w:val="000000" w:themeColor="text1"/>
                <w:sz w:val="20"/>
                <w:szCs w:val="20"/>
                <w:lang w:val="en-US"/>
              </w:rPr>
              <w:t xml:space="preserve"> HDD), 2 x 1GbE ports, 2 x 10G SFP+ ports with SR transceivers, 2 x FC16 ports, </w:t>
            </w:r>
            <w:proofErr w:type="spellStart"/>
            <w:r w:rsidRPr="007607B3">
              <w:rPr>
                <w:rFonts w:cstheme="minorBidi"/>
                <w:color w:val="000000" w:themeColor="text1"/>
                <w:sz w:val="20"/>
                <w:szCs w:val="20"/>
                <w:lang w:val="en-US"/>
              </w:rPr>
              <w:t>iLO</w:t>
            </w:r>
            <w:proofErr w:type="spellEnd"/>
            <w:r w:rsidRPr="007607B3">
              <w:rPr>
                <w:rFonts w:cstheme="minorBidi"/>
                <w:color w:val="000000" w:themeColor="text1"/>
                <w:sz w:val="20"/>
                <w:szCs w:val="20"/>
                <w:lang w:val="en-US"/>
              </w:rPr>
              <w:t xml:space="preserve"> Advanced Management with 1GbE NIC, Dual PSU, Rack Rails.</w:t>
            </w:r>
          </w:p>
          <w:p w14:paraId="6C5FBD9D" w14:textId="77777777" w:rsidR="00AC6E1E" w:rsidRPr="00D90ABF" w:rsidRDefault="00AC6E1E" w:rsidP="00E32357">
            <w:pPr>
              <w:autoSpaceDE w:val="0"/>
              <w:autoSpaceDN w:val="0"/>
              <w:adjustRightInd w:val="0"/>
              <w:spacing w:after="0"/>
              <w:rPr>
                <w:rFonts w:cstheme="minorBidi"/>
                <w:color w:val="000000"/>
                <w:sz w:val="20"/>
                <w:szCs w:val="20"/>
                <w:lang w:val="en-US"/>
              </w:rPr>
            </w:pPr>
            <w:r w:rsidRPr="007607B3">
              <w:rPr>
                <w:rFonts w:cstheme="minorBidi"/>
                <w:color w:val="000000" w:themeColor="text1"/>
                <w:sz w:val="20"/>
                <w:szCs w:val="20"/>
                <w:lang w:val="en-US"/>
              </w:rPr>
              <w:t xml:space="preserve">Backup license for 80VMs (instances) &amp; 24x7 Support </w:t>
            </w:r>
          </w:p>
        </w:tc>
      </w:tr>
      <w:tr w:rsidR="00645A4B" w:rsidRPr="001D2091" w14:paraId="6FE1011D" w14:textId="77777777" w:rsidTr="00E32357">
        <w:trPr>
          <w:trHeight w:val="555"/>
        </w:trPr>
        <w:tc>
          <w:tcPr>
            <w:tcW w:w="2041" w:type="pct"/>
          </w:tcPr>
          <w:p w14:paraId="2C3BE45B" w14:textId="77777777" w:rsidR="00AC6E1E" w:rsidRPr="00D90ABF" w:rsidRDefault="00AC6E1E" w:rsidP="00E32357">
            <w:pPr>
              <w:autoSpaceDE w:val="0"/>
              <w:autoSpaceDN w:val="0"/>
              <w:adjustRightInd w:val="0"/>
              <w:spacing w:after="0"/>
              <w:rPr>
                <w:rFonts w:cstheme="minorBidi"/>
                <w:b/>
                <w:color w:val="000000"/>
                <w:sz w:val="20"/>
                <w:szCs w:val="20"/>
                <w:lang w:val="en-US"/>
              </w:rPr>
            </w:pPr>
            <w:r w:rsidRPr="007607B3">
              <w:rPr>
                <w:rFonts w:cstheme="minorBidi"/>
                <w:b/>
                <w:color w:val="000000" w:themeColor="text1"/>
                <w:sz w:val="20"/>
                <w:szCs w:val="20"/>
                <w:lang w:val="en-US"/>
              </w:rPr>
              <w:t>2x Hybrid Flash Storage Arrays</w:t>
            </w:r>
          </w:p>
        </w:tc>
        <w:tc>
          <w:tcPr>
            <w:tcW w:w="2959" w:type="pct"/>
          </w:tcPr>
          <w:p w14:paraId="10B44C55" w14:textId="77777777" w:rsidR="00AC6E1E" w:rsidRPr="00D90ABF" w:rsidRDefault="00AC6E1E" w:rsidP="00E32357">
            <w:pPr>
              <w:autoSpaceDE w:val="0"/>
              <w:autoSpaceDN w:val="0"/>
              <w:adjustRightInd w:val="0"/>
              <w:spacing w:after="0"/>
              <w:rPr>
                <w:rFonts w:cstheme="minorBidi"/>
                <w:color w:val="000000"/>
                <w:sz w:val="20"/>
                <w:szCs w:val="20"/>
                <w:lang w:val="en-US"/>
              </w:rPr>
            </w:pPr>
            <w:r w:rsidRPr="007607B3">
              <w:rPr>
                <w:rFonts w:cstheme="minorBidi"/>
                <w:color w:val="000000" w:themeColor="text1"/>
                <w:sz w:val="20"/>
                <w:szCs w:val="20"/>
                <w:lang w:val="en-US"/>
              </w:rPr>
              <w:t xml:space="preserve">Hybrid Flash Shared Storage Array (FC SAN), Dual-Controller, 4 x 10G Base-T ports (2 per Controller), 8 x FC16 ports (4 per Controller), 33TB usable capacity, 17% flash (SSD) to disk (HDD) ratio, 99.9999% availability, All-inclusive Software (Dynamic Caching, Thin Provisioning, Deduplication, Compression, Encryption, Snapshots, Zero-Copy Clones, Remote Replication Sync/Async, Host &amp; Application Integration, Management &amp; Support) </w:t>
            </w:r>
          </w:p>
        </w:tc>
      </w:tr>
      <w:tr w:rsidR="00645A4B" w:rsidRPr="00472F03" w14:paraId="3734ABFB" w14:textId="77777777" w:rsidTr="00E32357">
        <w:trPr>
          <w:trHeight w:val="555"/>
        </w:trPr>
        <w:tc>
          <w:tcPr>
            <w:tcW w:w="2041" w:type="pct"/>
          </w:tcPr>
          <w:p w14:paraId="25F4A422" w14:textId="77777777" w:rsidR="00AC6E1E" w:rsidRPr="002A0482" w:rsidRDefault="00AC6E1E" w:rsidP="00E32357">
            <w:pPr>
              <w:autoSpaceDE w:val="0"/>
              <w:autoSpaceDN w:val="0"/>
              <w:adjustRightInd w:val="0"/>
              <w:spacing w:after="0"/>
              <w:rPr>
                <w:rFonts w:cstheme="minorBidi"/>
                <w:b/>
                <w:color w:val="000000"/>
                <w:sz w:val="20"/>
                <w:szCs w:val="20"/>
              </w:rPr>
            </w:pPr>
            <w:r w:rsidRPr="7AB4F05F">
              <w:rPr>
                <w:rFonts w:cstheme="minorBidi"/>
                <w:b/>
                <w:color w:val="000000" w:themeColor="text1"/>
                <w:sz w:val="20"/>
                <w:szCs w:val="20"/>
              </w:rPr>
              <w:t>2x Δικτυακός εξοπλισμός</w:t>
            </w:r>
          </w:p>
        </w:tc>
        <w:tc>
          <w:tcPr>
            <w:tcW w:w="2959" w:type="pct"/>
          </w:tcPr>
          <w:p w14:paraId="354963B9" w14:textId="77777777" w:rsidR="00AC6E1E" w:rsidRPr="00D90ABF" w:rsidRDefault="00AC6E1E" w:rsidP="00E32357">
            <w:pPr>
              <w:autoSpaceDE w:val="0"/>
              <w:autoSpaceDN w:val="0"/>
              <w:adjustRightInd w:val="0"/>
              <w:spacing w:after="0"/>
              <w:rPr>
                <w:rFonts w:cstheme="minorBidi"/>
                <w:color w:val="000000"/>
                <w:sz w:val="20"/>
                <w:szCs w:val="20"/>
                <w:lang w:val="en-US"/>
              </w:rPr>
            </w:pPr>
            <w:r w:rsidRPr="007607B3">
              <w:rPr>
                <w:rFonts w:cstheme="minorBidi"/>
                <w:color w:val="000000" w:themeColor="text1"/>
                <w:sz w:val="20"/>
                <w:szCs w:val="20"/>
                <w:lang w:val="en-US"/>
              </w:rPr>
              <w:t>2x Firewalls</w:t>
            </w:r>
          </w:p>
          <w:p w14:paraId="5B8392F6" w14:textId="77777777" w:rsidR="00AC6E1E" w:rsidRPr="00D90ABF" w:rsidRDefault="00AC6E1E" w:rsidP="00E32357">
            <w:pPr>
              <w:autoSpaceDE w:val="0"/>
              <w:autoSpaceDN w:val="0"/>
              <w:adjustRightInd w:val="0"/>
              <w:spacing w:after="0"/>
              <w:rPr>
                <w:rFonts w:cstheme="minorBidi"/>
                <w:color w:val="000000"/>
                <w:sz w:val="20"/>
                <w:szCs w:val="20"/>
                <w:lang w:val="en-US"/>
              </w:rPr>
            </w:pPr>
            <w:r w:rsidRPr="007607B3">
              <w:rPr>
                <w:rFonts w:cstheme="minorBidi"/>
                <w:color w:val="000000" w:themeColor="text1"/>
                <w:sz w:val="20"/>
                <w:szCs w:val="20"/>
                <w:lang w:val="en-US"/>
              </w:rPr>
              <w:t>2x Optical Switches</w:t>
            </w:r>
          </w:p>
          <w:p w14:paraId="61A9D0A4" w14:textId="77777777" w:rsidR="00AC6E1E" w:rsidRPr="00D90ABF" w:rsidRDefault="00AC6E1E" w:rsidP="00E32357">
            <w:pPr>
              <w:autoSpaceDE w:val="0"/>
              <w:autoSpaceDN w:val="0"/>
              <w:adjustRightInd w:val="0"/>
              <w:spacing w:after="0"/>
              <w:rPr>
                <w:rFonts w:cstheme="minorBidi"/>
                <w:color w:val="000000"/>
                <w:sz w:val="20"/>
                <w:szCs w:val="20"/>
                <w:lang w:val="en-US"/>
              </w:rPr>
            </w:pPr>
            <w:r w:rsidRPr="007607B3">
              <w:rPr>
                <w:rFonts w:cstheme="minorBidi"/>
                <w:color w:val="000000" w:themeColor="text1"/>
                <w:sz w:val="20"/>
                <w:szCs w:val="20"/>
                <w:lang w:val="en-US"/>
              </w:rPr>
              <w:t>3x Access Switches</w:t>
            </w:r>
          </w:p>
          <w:p w14:paraId="4AB60549" w14:textId="77777777" w:rsidR="00AC6E1E" w:rsidRPr="00D90ABF" w:rsidRDefault="00AC6E1E" w:rsidP="00E32357">
            <w:pPr>
              <w:autoSpaceDE w:val="0"/>
              <w:autoSpaceDN w:val="0"/>
              <w:adjustRightInd w:val="0"/>
              <w:spacing w:after="0"/>
              <w:rPr>
                <w:rFonts w:cstheme="minorBidi"/>
                <w:color w:val="000000"/>
                <w:sz w:val="20"/>
                <w:szCs w:val="20"/>
              </w:rPr>
            </w:pPr>
            <w:r w:rsidRPr="7AB4F05F">
              <w:rPr>
                <w:rFonts w:cstheme="minorBidi"/>
                <w:color w:val="000000" w:themeColor="text1"/>
                <w:sz w:val="20"/>
                <w:szCs w:val="20"/>
              </w:rPr>
              <w:t xml:space="preserve">3x </w:t>
            </w:r>
            <w:proofErr w:type="spellStart"/>
            <w:r w:rsidRPr="7AB4F05F">
              <w:rPr>
                <w:rFonts w:cstheme="minorBidi"/>
                <w:color w:val="000000" w:themeColor="text1"/>
                <w:sz w:val="20"/>
                <w:szCs w:val="20"/>
              </w:rPr>
              <w:t>Data</w:t>
            </w:r>
            <w:proofErr w:type="spellEnd"/>
            <w:r w:rsidRPr="7AB4F05F">
              <w:rPr>
                <w:rFonts w:cstheme="minorBidi"/>
                <w:color w:val="000000" w:themeColor="text1"/>
                <w:sz w:val="20"/>
                <w:szCs w:val="20"/>
              </w:rPr>
              <w:t xml:space="preserve"> </w:t>
            </w:r>
            <w:proofErr w:type="spellStart"/>
            <w:r w:rsidRPr="7AB4F05F">
              <w:rPr>
                <w:rFonts w:cstheme="minorBidi"/>
                <w:color w:val="000000" w:themeColor="text1"/>
                <w:sz w:val="20"/>
                <w:szCs w:val="20"/>
              </w:rPr>
              <w:t>Center</w:t>
            </w:r>
            <w:proofErr w:type="spellEnd"/>
            <w:r w:rsidRPr="7AB4F05F">
              <w:rPr>
                <w:rFonts w:cstheme="minorBidi"/>
                <w:color w:val="000000" w:themeColor="text1"/>
                <w:sz w:val="20"/>
                <w:szCs w:val="20"/>
              </w:rPr>
              <w:t xml:space="preserve"> </w:t>
            </w:r>
            <w:proofErr w:type="spellStart"/>
            <w:r w:rsidRPr="7AB4F05F">
              <w:rPr>
                <w:rFonts w:cstheme="minorBidi"/>
                <w:color w:val="000000" w:themeColor="text1"/>
                <w:sz w:val="20"/>
                <w:szCs w:val="20"/>
              </w:rPr>
              <w:t>Switches</w:t>
            </w:r>
            <w:proofErr w:type="spellEnd"/>
          </w:p>
          <w:p w14:paraId="43F595F7" w14:textId="77777777" w:rsidR="00AC6E1E" w:rsidRPr="00D90ABF" w:rsidRDefault="00AC6E1E" w:rsidP="00E32357">
            <w:pPr>
              <w:autoSpaceDE w:val="0"/>
              <w:autoSpaceDN w:val="0"/>
              <w:adjustRightInd w:val="0"/>
              <w:spacing w:after="0"/>
              <w:rPr>
                <w:rFonts w:cstheme="minorBidi"/>
                <w:color w:val="000000"/>
                <w:sz w:val="20"/>
                <w:szCs w:val="20"/>
              </w:rPr>
            </w:pPr>
            <w:r w:rsidRPr="7AB4F05F">
              <w:rPr>
                <w:rFonts w:cstheme="minorBidi"/>
                <w:color w:val="000000" w:themeColor="text1"/>
                <w:sz w:val="20"/>
                <w:szCs w:val="20"/>
              </w:rPr>
              <w:t xml:space="preserve">καθώς και όλους τους απαιτούμενους </w:t>
            </w:r>
            <w:proofErr w:type="spellStart"/>
            <w:r w:rsidRPr="7AB4F05F">
              <w:rPr>
                <w:rFonts w:cstheme="minorBidi"/>
                <w:color w:val="000000" w:themeColor="text1"/>
                <w:sz w:val="20"/>
                <w:szCs w:val="20"/>
              </w:rPr>
              <w:t>transceivers</w:t>
            </w:r>
            <w:proofErr w:type="spellEnd"/>
            <w:r w:rsidRPr="7AB4F05F">
              <w:rPr>
                <w:rFonts w:cstheme="minorBidi"/>
                <w:color w:val="000000" w:themeColor="text1"/>
                <w:sz w:val="20"/>
                <w:szCs w:val="20"/>
              </w:rPr>
              <w:t>.</w:t>
            </w:r>
          </w:p>
          <w:p w14:paraId="3F86F368" w14:textId="77777777" w:rsidR="00AC6E1E" w:rsidRPr="00D90ABF" w:rsidRDefault="00AC6E1E" w:rsidP="00E32357">
            <w:pPr>
              <w:autoSpaceDE w:val="0"/>
              <w:autoSpaceDN w:val="0"/>
              <w:adjustRightInd w:val="0"/>
              <w:spacing w:after="0"/>
              <w:rPr>
                <w:rFonts w:cstheme="minorBidi"/>
                <w:color w:val="000000"/>
                <w:sz w:val="20"/>
                <w:szCs w:val="20"/>
              </w:rPr>
            </w:pPr>
          </w:p>
        </w:tc>
      </w:tr>
      <w:tr w:rsidR="00645A4B" w:rsidRPr="001D2091" w14:paraId="4602C8FB" w14:textId="77777777" w:rsidTr="00E32357">
        <w:trPr>
          <w:trHeight w:val="671"/>
        </w:trPr>
        <w:tc>
          <w:tcPr>
            <w:tcW w:w="2041" w:type="pct"/>
          </w:tcPr>
          <w:p w14:paraId="7AB695CB" w14:textId="77777777" w:rsidR="00AC6E1E" w:rsidRPr="00D90ABF" w:rsidRDefault="00AC6E1E" w:rsidP="00E32357">
            <w:pPr>
              <w:autoSpaceDE w:val="0"/>
              <w:autoSpaceDN w:val="0"/>
              <w:adjustRightInd w:val="0"/>
              <w:spacing w:after="0"/>
              <w:rPr>
                <w:rFonts w:cstheme="minorBidi"/>
                <w:b/>
                <w:color w:val="000000"/>
                <w:sz w:val="20"/>
                <w:szCs w:val="20"/>
                <w:lang w:val="en-US"/>
              </w:rPr>
            </w:pPr>
            <w:r w:rsidRPr="7AB4F05F">
              <w:rPr>
                <w:rFonts w:cstheme="minorBidi"/>
                <w:b/>
                <w:color w:val="000000" w:themeColor="text1"/>
                <w:sz w:val="20"/>
                <w:szCs w:val="20"/>
              </w:rPr>
              <w:t xml:space="preserve">Άδειες </w:t>
            </w:r>
            <w:proofErr w:type="spellStart"/>
            <w:r w:rsidRPr="7AB4F05F">
              <w:rPr>
                <w:rFonts w:cstheme="minorBidi"/>
                <w:b/>
                <w:color w:val="000000" w:themeColor="text1"/>
                <w:sz w:val="20"/>
                <w:szCs w:val="20"/>
              </w:rPr>
              <w:t>Virtualization</w:t>
            </w:r>
            <w:proofErr w:type="spellEnd"/>
            <w:r w:rsidRPr="7AB4F05F">
              <w:rPr>
                <w:rFonts w:cstheme="minorBidi"/>
                <w:b/>
                <w:color w:val="000000" w:themeColor="text1"/>
                <w:sz w:val="20"/>
                <w:szCs w:val="20"/>
              </w:rPr>
              <w:t xml:space="preserve"> </w:t>
            </w:r>
          </w:p>
        </w:tc>
        <w:tc>
          <w:tcPr>
            <w:tcW w:w="2959" w:type="pct"/>
          </w:tcPr>
          <w:p w14:paraId="499D963D" w14:textId="77777777" w:rsidR="00AC6E1E" w:rsidRPr="00D90ABF" w:rsidRDefault="00AC6E1E" w:rsidP="00E32357">
            <w:pPr>
              <w:autoSpaceDE w:val="0"/>
              <w:autoSpaceDN w:val="0"/>
              <w:adjustRightInd w:val="0"/>
              <w:spacing w:after="0"/>
              <w:rPr>
                <w:rFonts w:cstheme="minorBidi"/>
                <w:color w:val="000000"/>
                <w:sz w:val="20"/>
                <w:szCs w:val="20"/>
                <w:lang w:val="en-US"/>
              </w:rPr>
            </w:pPr>
            <w:r w:rsidRPr="007607B3">
              <w:rPr>
                <w:rFonts w:cstheme="minorBidi"/>
                <w:color w:val="000000" w:themeColor="text1"/>
                <w:sz w:val="20"/>
                <w:szCs w:val="20"/>
                <w:lang w:val="en-US"/>
              </w:rPr>
              <w:t xml:space="preserve">Virtualization </w:t>
            </w:r>
            <w:r w:rsidRPr="7AB4F05F">
              <w:rPr>
                <w:rFonts w:cstheme="minorBidi"/>
                <w:color w:val="000000" w:themeColor="text1"/>
                <w:sz w:val="20"/>
                <w:szCs w:val="20"/>
              </w:rPr>
              <w:t>άδειες</w:t>
            </w:r>
            <w:r w:rsidRPr="007607B3">
              <w:rPr>
                <w:rFonts w:cstheme="minorBidi"/>
                <w:color w:val="000000" w:themeColor="text1"/>
                <w:sz w:val="20"/>
                <w:szCs w:val="20"/>
                <w:lang w:val="en-US"/>
              </w:rPr>
              <w:t xml:space="preserve"> </w:t>
            </w:r>
            <w:r w:rsidRPr="7AB4F05F">
              <w:rPr>
                <w:rFonts w:cstheme="minorBidi"/>
                <w:color w:val="000000" w:themeColor="text1"/>
                <w:sz w:val="20"/>
                <w:szCs w:val="20"/>
              </w:rPr>
              <w:t>για</w:t>
            </w:r>
            <w:r w:rsidRPr="007607B3">
              <w:rPr>
                <w:rFonts w:cstheme="minorBidi"/>
                <w:color w:val="000000" w:themeColor="text1"/>
                <w:sz w:val="20"/>
                <w:szCs w:val="20"/>
                <w:lang w:val="en-US"/>
              </w:rPr>
              <w:t xml:space="preserve"> </w:t>
            </w:r>
            <w:r w:rsidRPr="7AB4F05F">
              <w:rPr>
                <w:rFonts w:cstheme="minorBidi"/>
                <w:color w:val="000000" w:themeColor="text1"/>
                <w:sz w:val="20"/>
                <w:szCs w:val="20"/>
              </w:rPr>
              <w:t>όλα</w:t>
            </w:r>
            <w:r w:rsidRPr="007607B3">
              <w:rPr>
                <w:rFonts w:cstheme="minorBidi"/>
                <w:color w:val="000000" w:themeColor="text1"/>
                <w:sz w:val="20"/>
                <w:szCs w:val="20"/>
                <w:lang w:val="en-US"/>
              </w:rPr>
              <w:t xml:space="preserve"> </w:t>
            </w:r>
            <w:r w:rsidRPr="7AB4F05F">
              <w:rPr>
                <w:rFonts w:cstheme="minorBidi"/>
                <w:color w:val="000000" w:themeColor="text1"/>
                <w:sz w:val="20"/>
                <w:szCs w:val="20"/>
              </w:rPr>
              <w:t>τα</w:t>
            </w:r>
            <w:r w:rsidRPr="007607B3">
              <w:rPr>
                <w:rFonts w:cstheme="minorBidi"/>
                <w:color w:val="000000" w:themeColor="text1"/>
                <w:sz w:val="20"/>
                <w:szCs w:val="20"/>
                <w:lang w:val="en-US"/>
              </w:rPr>
              <w:t xml:space="preserve"> Server Nodes.</w:t>
            </w:r>
          </w:p>
          <w:p w14:paraId="3D9987FD" w14:textId="77777777" w:rsidR="00AC6E1E" w:rsidRPr="007607B3" w:rsidRDefault="00AC6E1E" w:rsidP="00E32357">
            <w:pPr>
              <w:autoSpaceDE w:val="0"/>
              <w:autoSpaceDN w:val="0"/>
              <w:adjustRightInd w:val="0"/>
              <w:spacing w:after="0"/>
              <w:rPr>
                <w:rFonts w:cstheme="minorBidi"/>
                <w:color w:val="000000"/>
                <w:sz w:val="20"/>
                <w:szCs w:val="20"/>
                <w:lang w:val="en-US"/>
              </w:rPr>
            </w:pPr>
            <w:r w:rsidRPr="007607B3">
              <w:rPr>
                <w:rFonts w:cstheme="minorBidi"/>
                <w:color w:val="000000" w:themeColor="text1"/>
                <w:sz w:val="20"/>
                <w:szCs w:val="20"/>
                <w:lang w:val="en-US"/>
              </w:rPr>
              <w:t xml:space="preserve">Server management software instances </w:t>
            </w:r>
            <w:r w:rsidRPr="7AB4F05F">
              <w:rPr>
                <w:rFonts w:cstheme="minorBidi"/>
                <w:color w:val="000000" w:themeColor="text1"/>
                <w:sz w:val="20"/>
                <w:szCs w:val="20"/>
              </w:rPr>
              <w:t>για</w:t>
            </w:r>
            <w:r w:rsidRPr="007607B3">
              <w:rPr>
                <w:rFonts w:cstheme="minorBidi"/>
                <w:color w:val="000000" w:themeColor="text1"/>
                <w:sz w:val="20"/>
                <w:szCs w:val="20"/>
                <w:lang w:val="en-US"/>
              </w:rPr>
              <w:t xml:space="preserve"> Primary &amp; DR. </w:t>
            </w:r>
          </w:p>
        </w:tc>
      </w:tr>
    </w:tbl>
    <w:p w14:paraId="76443554" w14:textId="15D07496" w:rsidR="00D90BE9" w:rsidRDefault="00D90BE9" w:rsidP="00CD2A7F">
      <w:pPr>
        <w:rPr>
          <w:rFonts w:eastAsia="SimSun"/>
          <w:highlight w:val="yellow"/>
          <w:lang w:val="en-US"/>
        </w:rPr>
      </w:pPr>
    </w:p>
    <w:p w14:paraId="6E4A2BE2" w14:textId="13BE72FE" w:rsidR="00702F99" w:rsidRPr="00737CCF" w:rsidRDefault="00B47760" w:rsidP="00CD2A7F">
      <w:pPr>
        <w:rPr>
          <w:rFonts w:eastAsia="SimSun"/>
          <w:lang w:val="en-US"/>
        </w:rPr>
      </w:pPr>
      <w:r w:rsidRPr="00B47760">
        <w:rPr>
          <w:rFonts w:eastAsia="SimSun"/>
        </w:rPr>
        <w:t>Επιπλέον</w:t>
      </w:r>
      <w:r w:rsidRPr="00737CCF">
        <w:rPr>
          <w:rFonts w:eastAsia="SimSun"/>
          <w:lang w:val="en-US"/>
        </w:rPr>
        <w:t xml:space="preserve"> </w:t>
      </w:r>
      <w:r w:rsidRPr="00B47760">
        <w:rPr>
          <w:rFonts w:eastAsia="SimSun"/>
        </w:rPr>
        <w:t>το</w:t>
      </w:r>
      <w:r w:rsidRPr="00737CCF">
        <w:rPr>
          <w:rFonts w:eastAsia="SimSun"/>
          <w:lang w:val="en-US"/>
        </w:rPr>
        <w:t xml:space="preserve"> </w:t>
      </w:r>
      <w:r w:rsidRPr="00B47760">
        <w:rPr>
          <w:rFonts w:eastAsia="SimSun"/>
        </w:rPr>
        <w:t>έργο</w:t>
      </w:r>
      <w:r w:rsidRPr="00737CCF">
        <w:rPr>
          <w:rFonts w:eastAsia="SimSun"/>
          <w:lang w:val="en-US"/>
        </w:rPr>
        <w:t xml:space="preserve"> «</w:t>
      </w:r>
      <w:r w:rsidRPr="7AB4F05F">
        <w:rPr>
          <w:rFonts w:cstheme="minorBidi"/>
        </w:rPr>
        <w:t>Μερική</w:t>
      </w:r>
      <w:r w:rsidRPr="00737CCF">
        <w:rPr>
          <w:rFonts w:cstheme="minorBidi"/>
          <w:lang w:val="en-US"/>
        </w:rPr>
        <w:t xml:space="preserve"> </w:t>
      </w:r>
      <w:r w:rsidRPr="7AB4F05F">
        <w:rPr>
          <w:rFonts w:cstheme="minorBidi"/>
        </w:rPr>
        <w:t>Αναβάθμιση</w:t>
      </w:r>
      <w:r w:rsidRPr="00737CCF">
        <w:rPr>
          <w:rFonts w:cstheme="minorBidi"/>
          <w:lang w:val="en-US"/>
        </w:rPr>
        <w:t xml:space="preserve"> </w:t>
      </w:r>
      <w:r w:rsidRPr="7AB4F05F">
        <w:rPr>
          <w:rFonts w:cstheme="minorBidi"/>
        </w:rPr>
        <w:t>της</w:t>
      </w:r>
      <w:r w:rsidRPr="00737CCF">
        <w:rPr>
          <w:rFonts w:cstheme="minorBidi"/>
          <w:lang w:val="en-US"/>
        </w:rPr>
        <w:t xml:space="preserve"> </w:t>
      </w:r>
      <w:r w:rsidRPr="7AB4F05F">
        <w:rPr>
          <w:rFonts w:cstheme="minorBidi"/>
        </w:rPr>
        <w:t>Τεχνολογικής</w:t>
      </w:r>
      <w:r w:rsidRPr="00737CCF">
        <w:rPr>
          <w:rFonts w:cstheme="minorBidi"/>
          <w:lang w:val="en-US"/>
        </w:rPr>
        <w:t xml:space="preserve"> </w:t>
      </w:r>
      <w:r w:rsidRPr="7AB4F05F">
        <w:rPr>
          <w:rFonts w:cstheme="minorBidi"/>
        </w:rPr>
        <w:t>Υποδομής</w:t>
      </w:r>
      <w:r w:rsidRPr="00737CCF">
        <w:rPr>
          <w:rFonts w:cstheme="minorBidi"/>
          <w:lang w:val="en-US"/>
        </w:rPr>
        <w:t xml:space="preserve"> </w:t>
      </w:r>
      <w:r w:rsidRPr="7AB4F05F">
        <w:rPr>
          <w:rFonts w:cstheme="minorBidi"/>
        </w:rPr>
        <w:t>της</w:t>
      </w:r>
      <w:r w:rsidRPr="00737CCF">
        <w:rPr>
          <w:rFonts w:cstheme="minorBidi"/>
          <w:lang w:val="en-US"/>
        </w:rPr>
        <w:t xml:space="preserve"> </w:t>
      </w:r>
      <w:r w:rsidRPr="7AB4F05F">
        <w:rPr>
          <w:rFonts w:cstheme="minorBidi"/>
        </w:rPr>
        <w:t>μονάδας</w:t>
      </w:r>
      <w:r w:rsidRPr="00737CCF">
        <w:rPr>
          <w:rFonts w:cstheme="minorBidi"/>
          <w:lang w:val="en-US"/>
        </w:rPr>
        <w:t xml:space="preserve"> 5 (</w:t>
      </w:r>
      <w:r w:rsidRPr="007607B3">
        <w:rPr>
          <w:rFonts w:cstheme="minorBidi"/>
          <w:lang w:val="en-US"/>
        </w:rPr>
        <w:t>unit</w:t>
      </w:r>
      <w:r w:rsidRPr="00737CCF">
        <w:rPr>
          <w:rFonts w:cstheme="minorBidi"/>
          <w:lang w:val="en-US"/>
        </w:rPr>
        <w:t xml:space="preserve"> 5) 112, </w:t>
      </w:r>
      <w:r w:rsidRPr="7AB4F05F">
        <w:rPr>
          <w:rFonts w:cstheme="minorBidi"/>
        </w:rPr>
        <w:t>ΕΣΚΕΔΙΚ</w:t>
      </w:r>
      <w:r w:rsidRPr="00737CCF">
        <w:rPr>
          <w:rFonts w:eastAsia="SimSun"/>
          <w:lang w:val="en-US"/>
        </w:rPr>
        <w:t xml:space="preserve">» </w:t>
      </w:r>
      <w:r w:rsidRPr="00B47760">
        <w:rPr>
          <w:rFonts w:eastAsia="SimSun"/>
        </w:rPr>
        <w:t>περιλαμβάνει</w:t>
      </w:r>
      <w:r w:rsidRPr="00737CCF">
        <w:rPr>
          <w:rFonts w:eastAsia="SimSun"/>
          <w:lang w:val="en-US"/>
        </w:rPr>
        <w:t xml:space="preserve"> </w:t>
      </w:r>
      <w:r w:rsidRPr="00B47760">
        <w:rPr>
          <w:rFonts w:eastAsia="SimSun"/>
        </w:rPr>
        <w:t>την</w:t>
      </w:r>
      <w:r w:rsidRPr="00737CCF">
        <w:rPr>
          <w:rFonts w:eastAsia="SimSun"/>
          <w:lang w:val="en-US"/>
        </w:rPr>
        <w:t xml:space="preserve"> </w:t>
      </w:r>
      <w:r w:rsidRPr="00B47760">
        <w:rPr>
          <w:rFonts w:eastAsia="SimSun"/>
        </w:rPr>
        <w:t>απαραίτητη</w:t>
      </w:r>
      <w:r w:rsidRPr="00737CCF">
        <w:rPr>
          <w:rFonts w:eastAsia="SimSun"/>
          <w:lang w:val="en-US"/>
        </w:rPr>
        <w:t xml:space="preserve"> </w:t>
      </w:r>
      <w:r w:rsidRPr="00B47760">
        <w:rPr>
          <w:rFonts w:eastAsia="SimSun"/>
        </w:rPr>
        <w:t>υποδομή</w:t>
      </w:r>
      <w:r w:rsidRPr="00737CCF">
        <w:rPr>
          <w:rFonts w:eastAsia="SimSun"/>
          <w:lang w:val="en-US"/>
        </w:rPr>
        <w:t xml:space="preserve"> </w:t>
      </w:r>
      <w:r w:rsidRPr="00B47760">
        <w:rPr>
          <w:rFonts w:eastAsia="SimSun"/>
        </w:rPr>
        <w:t>λογισμικού</w:t>
      </w:r>
      <w:r w:rsidRPr="00737CCF">
        <w:rPr>
          <w:rFonts w:eastAsia="SimSun"/>
          <w:lang w:val="en-US"/>
        </w:rPr>
        <w:t xml:space="preserve"> </w:t>
      </w:r>
      <w:r w:rsidRPr="007607B3">
        <w:rPr>
          <w:rFonts w:eastAsia="SimSun"/>
          <w:lang w:val="en-US"/>
        </w:rPr>
        <w:t>PEMEA</w:t>
      </w:r>
      <w:r w:rsidR="007D7169" w:rsidRPr="00737CCF">
        <w:rPr>
          <w:rFonts w:eastAsia="SimSun"/>
          <w:lang w:val="en-US"/>
        </w:rPr>
        <w:t xml:space="preserve"> (</w:t>
      </w:r>
      <w:r w:rsidR="007D7169" w:rsidRPr="007607B3">
        <w:rPr>
          <w:rFonts w:eastAsia="SimSun"/>
          <w:color w:val="000000" w:themeColor="text1"/>
          <w:lang w:val="en-US"/>
        </w:rPr>
        <w:t>Pan</w:t>
      </w:r>
      <w:r w:rsidR="007D7169" w:rsidRPr="00737CCF">
        <w:rPr>
          <w:rFonts w:eastAsia="SimSun"/>
          <w:color w:val="000000" w:themeColor="text1"/>
          <w:lang w:val="en-US"/>
        </w:rPr>
        <w:t>-</w:t>
      </w:r>
      <w:r w:rsidR="007D7169" w:rsidRPr="007607B3">
        <w:rPr>
          <w:rFonts w:eastAsia="SimSun"/>
          <w:color w:val="000000" w:themeColor="text1"/>
          <w:lang w:val="en-US"/>
        </w:rPr>
        <w:t>European</w:t>
      </w:r>
      <w:r w:rsidR="007D7169" w:rsidRPr="00737CCF">
        <w:rPr>
          <w:rFonts w:eastAsia="SimSun"/>
          <w:color w:val="000000" w:themeColor="text1"/>
          <w:lang w:val="en-US"/>
        </w:rPr>
        <w:t xml:space="preserve"> </w:t>
      </w:r>
      <w:r w:rsidR="007D7169" w:rsidRPr="007607B3">
        <w:rPr>
          <w:rFonts w:eastAsia="SimSun"/>
          <w:color w:val="000000" w:themeColor="text1"/>
          <w:lang w:val="en-US"/>
        </w:rPr>
        <w:t>Mobile</w:t>
      </w:r>
      <w:r w:rsidR="007D7169" w:rsidRPr="00737CCF">
        <w:rPr>
          <w:rFonts w:eastAsia="SimSun"/>
          <w:color w:val="000000" w:themeColor="text1"/>
          <w:lang w:val="en-US"/>
        </w:rPr>
        <w:t xml:space="preserve"> </w:t>
      </w:r>
      <w:r w:rsidR="007D7169" w:rsidRPr="007607B3">
        <w:rPr>
          <w:rFonts w:eastAsia="SimSun"/>
          <w:color w:val="000000" w:themeColor="text1"/>
          <w:lang w:val="en-US"/>
        </w:rPr>
        <w:t>Emergency</w:t>
      </w:r>
      <w:r w:rsidR="007D7169" w:rsidRPr="00737CCF">
        <w:rPr>
          <w:rFonts w:eastAsia="SimSun"/>
          <w:color w:val="000000" w:themeColor="text1"/>
          <w:lang w:val="en-US"/>
        </w:rPr>
        <w:t xml:space="preserve"> </w:t>
      </w:r>
      <w:r w:rsidR="007D7169" w:rsidRPr="007607B3">
        <w:rPr>
          <w:rFonts w:eastAsia="SimSun"/>
          <w:color w:val="000000" w:themeColor="text1"/>
          <w:lang w:val="en-US"/>
        </w:rPr>
        <w:t>Application</w:t>
      </w:r>
      <w:r w:rsidR="007D7169" w:rsidRPr="00737CCF">
        <w:rPr>
          <w:rFonts w:eastAsia="SimSun"/>
          <w:lang w:val="en-US"/>
        </w:rPr>
        <w:t>)</w:t>
      </w:r>
      <w:r w:rsidRPr="00737CCF">
        <w:rPr>
          <w:rFonts w:eastAsia="SimSun"/>
          <w:lang w:val="en-US"/>
        </w:rPr>
        <w:t xml:space="preserve"> </w:t>
      </w:r>
      <w:r w:rsidRPr="00B47760">
        <w:rPr>
          <w:rFonts w:eastAsia="SimSun"/>
        </w:rPr>
        <w:t>στην</w:t>
      </w:r>
      <w:r w:rsidRPr="00737CCF">
        <w:rPr>
          <w:rFonts w:eastAsia="SimSun"/>
          <w:lang w:val="en-US"/>
        </w:rPr>
        <w:t xml:space="preserve"> </w:t>
      </w:r>
      <w:r w:rsidRPr="00B47760">
        <w:rPr>
          <w:rFonts w:eastAsia="SimSun"/>
        </w:rPr>
        <w:t>οποία</w:t>
      </w:r>
      <w:r w:rsidRPr="00737CCF">
        <w:rPr>
          <w:rFonts w:eastAsia="SimSun"/>
          <w:lang w:val="en-US"/>
        </w:rPr>
        <w:t xml:space="preserve"> </w:t>
      </w:r>
      <w:r w:rsidRPr="00B47760">
        <w:rPr>
          <w:rFonts w:eastAsia="SimSun"/>
        </w:rPr>
        <w:t>θα</w:t>
      </w:r>
      <w:r w:rsidRPr="00737CCF">
        <w:rPr>
          <w:rFonts w:eastAsia="SimSun"/>
          <w:lang w:val="en-US"/>
        </w:rPr>
        <w:t xml:space="preserve"> </w:t>
      </w:r>
      <w:r w:rsidRPr="00B47760">
        <w:rPr>
          <w:rFonts w:eastAsia="SimSun"/>
        </w:rPr>
        <w:t>πρέπει</w:t>
      </w:r>
      <w:r w:rsidRPr="00737CCF">
        <w:rPr>
          <w:rFonts w:eastAsia="SimSun"/>
          <w:lang w:val="en-US"/>
        </w:rPr>
        <w:t xml:space="preserve"> </w:t>
      </w:r>
      <w:r w:rsidRPr="00B47760">
        <w:rPr>
          <w:rFonts w:eastAsia="SimSun"/>
        </w:rPr>
        <w:t>να</w:t>
      </w:r>
      <w:r w:rsidRPr="00737CCF">
        <w:rPr>
          <w:rFonts w:eastAsia="SimSun"/>
          <w:lang w:val="en-US"/>
        </w:rPr>
        <w:t xml:space="preserve"> </w:t>
      </w:r>
      <w:r w:rsidRPr="00B47760">
        <w:rPr>
          <w:rFonts w:eastAsia="SimSun"/>
        </w:rPr>
        <w:t>διασυνδεθεί</w:t>
      </w:r>
      <w:r w:rsidRPr="00737CCF">
        <w:rPr>
          <w:rFonts w:eastAsia="SimSun"/>
          <w:lang w:val="en-US"/>
        </w:rPr>
        <w:t xml:space="preserve"> </w:t>
      </w:r>
      <w:r w:rsidRPr="00B47760">
        <w:rPr>
          <w:rFonts w:eastAsia="SimSun"/>
        </w:rPr>
        <w:t>κατάλληλα</w:t>
      </w:r>
      <w:r w:rsidRPr="00737CCF">
        <w:rPr>
          <w:rFonts w:eastAsia="SimSun"/>
          <w:lang w:val="en-US"/>
        </w:rPr>
        <w:t xml:space="preserve"> </w:t>
      </w:r>
      <w:r w:rsidRPr="00B47760">
        <w:rPr>
          <w:rFonts w:eastAsia="SimSun"/>
        </w:rPr>
        <w:t>το</w:t>
      </w:r>
      <w:r w:rsidRPr="00737CCF">
        <w:rPr>
          <w:rFonts w:eastAsia="SimSun"/>
          <w:lang w:val="en-US"/>
        </w:rPr>
        <w:t xml:space="preserve"> </w:t>
      </w:r>
      <w:r w:rsidRPr="007607B3">
        <w:rPr>
          <w:rFonts w:eastAsia="SimSun"/>
          <w:lang w:val="en-US"/>
        </w:rPr>
        <w:t>NG</w:t>
      </w:r>
      <w:r w:rsidRPr="00737CCF">
        <w:rPr>
          <w:rFonts w:eastAsia="SimSun"/>
          <w:lang w:val="en-US"/>
        </w:rPr>
        <w:t>-</w:t>
      </w:r>
      <w:r w:rsidRPr="007607B3">
        <w:rPr>
          <w:rFonts w:eastAsia="SimSun"/>
          <w:lang w:val="en-US"/>
        </w:rPr>
        <w:t>ECMS</w:t>
      </w:r>
      <w:r w:rsidRPr="00737CCF">
        <w:rPr>
          <w:rFonts w:eastAsia="SimSun"/>
          <w:lang w:val="en-US"/>
        </w:rPr>
        <w:t>-112</w:t>
      </w:r>
      <w:r w:rsidR="00691952" w:rsidRPr="00737CCF">
        <w:rPr>
          <w:rFonts w:eastAsia="SimSun"/>
          <w:lang w:val="en-US"/>
        </w:rPr>
        <w:t>-</w:t>
      </w:r>
      <w:r w:rsidR="00691952">
        <w:rPr>
          <w:rFonts w:eastAsia="SimSun"/>
          <w:lang w:val="en-US"/>
        </w:rPr>
        <w:t>SW</w:t>
      </w:r>
      <w:r w:rsidRPr="00737CCF">
        <w:rPr>
          <w:rFonts w:eastAsia="SimSun"/>
          <w:lang w:val="en-US"/>
        </w:rPr>
        <w:t xml:space="preserve"> (</w:t>
      </w:r>
      <w:r w:rsidRPr="007607B3">
        <w:rPr>
          <w:rFonts w:eastAsia="SimSun"/>
          <w:lang w:val="en-US"/>
        </w:rPr>
        <w:t>Next</w:t>
      </w:r>
      <w:r w:rsidRPr="00737CCF">
        <w:rPr>
          <w:rFonts w:eastAsia="SimSun"/>
          <w:lang w:val="en-US"/>
        </w:rPr>
        <w:t xml:space="preserve"> </w:t>
      </w:r>
      <w:r w:rsidRPr="007607B3">
        <w:rPr>
          <w:rFonts w:eastAsia="SimSun"/>
          <w:lang w:val="en-US"/>
        </w:rPr>
        <w:t>Generation</w:t>
      </w:r>
      <w:r w:rsidRPr="00737CCF">
        <w:rPr>
          <w:rFonts w:eastAsia="SimSun"/>
          <w:lang w:val="en-US"/>
        </w:rPr>
        <w:t xml:space="preserve"> </w:t>
      </w:r>
      <w:r w:rsidRPr="007607B3">
        <w:rPr>
          <w:rFonts w:eastAsia="SimSun"/>
          <w:lang w:val="en-US"/>
        </w:rPr>
        <w:t>Emergency</w:t>
      </w:r>
      <w:r w:rsidRPr="00737CCF">
        <w:rPr>
          <w:rFonts w:eastAsia="SimSun"/>
          <w:lang w:val="en-US"/>
        </w:rPr>
        <w:t xml:space="preserve"> </w:t>
      </w:r>
      <w:r w:rsidRPr="007607B3">
        <w:rPr>
          <w:rFonts w:eastAsia="SimSun"/>
          <w:lang w:val="en-US"/>
        </w:rPr>
        <w:t>Call</w:t>
      </w:r>
      <w:r w:rsidRPr="00737CCF">
        <w:rPr>
          <w:rFonts w:eastAsia="SimSun"/>
          <w:lang w:val="en-US"/>
        </w:rPr>
        <w:t xml:space="preserve"> </w:t>
      </w:r>
      <w:r w:rsidRPr="007607B3">
        <w:rPr>
          <w:rFonts w:eastAsia="SimSun"/>
          <w:lang w:val="en-US"/>
        </w:rPr>
        <w:t>Management</w:t>
      </w:r>
      <w:r w:rsidRPr="00737CCF">
        <w:rPr>
          <w:rFonts w:eastAsia="SimSun"/>
          <w:lang w:val="en-US"/>
        </w:rPr>
        <w:t xml:space="preserve"> </w:t>
      </w:r>
      <w:r w:rsidRPr="007607B3">
        <w:rPr>
          <w:rFonts w:eastAsia="SimSun"/>
          <w:lang w:val="en-US"/>
        </w:rPr>
        <w:t>System</w:t>
      </w:r>
      <w:r w:rsidR="00691952" w:rsidRPr="00737CCF">
        <w:rPr>
          <w:rFonts w:eastAsia="SimSun"/>
          <w:lang w:val="en-US"/>
        </w:rPr>
        <w:t xml:space="preserve"> </w:t>
      </w:r>
      <w:r w:rsidR="00691952">
        <w:rPr>
          <w:rFonts w:eastAsia="SimSun"/>
          <w:lang w:val="en-US"/>
        </w:rPr>
        <w:t>Software</w:t>
      </w:r>
      <w:r w:rsidRPr="00737CCF">
        <w:rPr>
          <w:rFonts w:eastAsia="SimSun"/>
          <w:lang w:val="en-US"/>
        </w:rPr>
        <w:t xml:space="preserve">) </w:t>
      </w:r>
      <w:r>
        <w:rPr>
          <w:rFonts w:eastAsia="SimSun"/>
        </w:rPr>
        <w:t>του</w:t>
      </w:r>
      <w:r w:rsidRPr="00737CCF">
        <w:rPr>
          <w:rFonts w:eastAsia="SimSun"/>
          <w:lang w:val="en-US"/>
        </w:rPr>
        <w:t xml:space="preserve"> </w:t>
      </w:r>
      <w:r>
        <w:rPr>
          <w:rFonts w:eastAsia="SimSun"/>
        </w:rPr>
        <w:t>παρόντος</w:t>
      </w:r>
      <w:r w:rsidRPr="00737CCF">
        <w:rPr>
          <w:rFonts w:eastAsia="SimSun"/>
          <w:lang w:val="en-US"/>
        </w:rPr>
        <w:t xml:space="preserve"> </w:t>
      </w:r>
      <w:r>
        <w:rPr>
          <w:rFonts w:eastAsia="SimSun"/>
        </w:rPr>
        <w:t>έργου</w:t>
      </w:r>
      <w:r w:rsidRPr="00737CCF">
        <w:rPr>
          <w:rFonts w:eastAsia="SimSun"/>
          <w:lang w:val="en-US"/>
        </w:rPr>
        <w:t xml:space="preserve">. </w:t>
      </w:r>
    </w:p>
    <w:p w14:paraId="7B0BF83E" w14:textId="3BF75227" w:rsidR="007D7169" w:rsidRPr="007D7169" w:rsidRDefault="007D7169" w:rsidP="007D7169">
      <w:r>
        <w:lastRenderedPageBreak/>
        <w:t>Το πρότυπο</w:t>
      </w:r>
      <w:r w:rsidRPr="007D7169">
        <w:t xml:space="preserve">  </w:t>
      </w:r>
      <w:r>
        <w:t>PEMEA</w:t>
      </w:r>
      <w:r w:rsidRPr="007D7169">
        <w:t xml:space="preserve"> του Ευρωπαϊκού Ινστιτούτου Προτύπων Τεχνολογίας </w:t>
      </w:r>
      <w:r w:rsidRPr="00A80C1D">
        <w:t>ETSI</w:t>
      </w:r>
      <w:r w:rsidRPr="007D7169">
        <w:t xml:space="preserve"> </w:t>
      </w:r>
      <w:r w:rsidRPr="00A80C1D">
        <w:t>TS</w:t>
      </w:r>
      <w:r w:rsidRPr="007D7169">
        <w:t xml:space="preserve"> 103 478 </w:t>
      </w:r>
      <w:r w:rsidRPr="00A80C1D">
        <w:t>V</w:t>
      </w:r>
      <w:r w:rsidRPr="007D7169">
        <w:t>1.1.1 (2018-03) το οποίο αναπτύχθηκε από την επιτροπή του για θέματα επικοινωνιών έκτακτης ανάγκης (</w:t>
      </w:r>
      <w:r>
        <w:t>EMTEL</w:t>
      </w:r>
      <w:r w:rsidRPr="007D7169">
        <w:t>).</w:t>
      </w:r>
      <w:r>
        <w:t xml:space="preserve"> </w:t>
      </w:r>
      <w:r w:rsidRPr="007D7169">
        <w:t xml:space="preserve">Ο όρος </w:t>
      </w:r>
      <w:r w:rsidRPr="00F1767B">
        <w:t>PEMEA</w:t>
      </w:r>
      <w:r w:rsidRPr="007D7169">
        <w:t xml:space="preserve"> αντιστοιχεί σε «Πανευρωπαϊκή εφαρμογή Εκτάκτων Αναγκών για κινητά» και παρέχει ένα πλαίσιο που επιτρέπει στους χρήστες των Εφαρμογών Έκτακτης Ανάγκης την πραγματοποίηση κλήσεων με την χρήση πολυμέσων σε όλη την Ευρώπη. Οι κλήσεις παραδίδονται στο καταλληλότερο Κέντρο Λήψης Περιστατικών (</w:t>
      </w:r>
      <w:proofErr w:type="spellStart"/>
      <w:r>
        <w:t>Public</w:t>
      </w:r>
      <w:proofErr w:type="spellEnd"/>
      <w:r w:rsidRPr="007D7169">
        <w:t xml:space="preserve"> </w:t>
      </w:r>
      <w:proofErr w:type="spellStart"/>
      <w:r>
        <w:t>Safety</w:t>
      </w:r>
      <w:proofErr w:type="spellEnd"/>
      <w:r w:rsidRPr="007D7169">
        <w:t xml:space="preserve"> </w:t>
      </w:r>
      <w:proofErr w:type="spellStart"/>
      <w:r>
        <w:t>Answering</w:t>
      </w:r>
      <w:proofErr w:type="spellEnd"/>
      <w:r w:rsidRPr="007D7169">
        <w:t xml:space="preserve"> </w:t>
      </w:r>
      <w:proofErr w:type="spellStart"/>
      <w:r>
        <w:t>Point</w:t>
      </w:r>
      <w:proofErr w:type="spellEnd"/>
      <w:r w:rsidRPr="007D7169">
        <w:t xml:space="preserve"> – </w:t>
      </w:r>
      <w:r>
        <w:t>PSAP</w:t>
      </w:r>
      <w:r w:rsidRPr="007D7169">
        <w:t xml:space="preserve">) ανεξάρτητα από το πού βρίσκεται ο καλών ή τη φύση του δικτύου </w:t>
      </w:r>
      <w:r>
        <w:t>IP</w:t>
      </w:r>
      <w:r w:rsidRPr="007D7169">
        <w:t xml:space="preserve"> που χρησιμοποιείται από την εφαρμογή. Οι εφαρμογές που βασίζονται σε </w:t>
      </w:r>
      <w:proofErr w:type="spellStart"/>
      <w:r w:rsidRPr="00F1767B">
        <w:t>WebRTC</w:t>
      </w:r>
      <w:proofErr w:type="spellEnd"/>
      <w:r w:rsidRPr="007D7169">
        <w:t xml:space="preserve"> υπηρεσίες αντιπροσωπεύουν ένα σημαντικό και αυξανόμενο ποσοστό όλων επικοινωνίες που χρησιμοποιούνται σήμερα, τόσο με τις επιχειρήσεις όσο και από το ευρύτερο κοινό. Η εγγενής ικανότητα των εφαρμογών κινητών τηλεφώνων  να παρέχουν προηγμένες υπηρεσίες, όπως </w:t>
      </w:r>
      <w:proofErr w:type="spellStart"/>
      <w:r w:rsidRPr="007D7169">
        <w:t>βιντεοκλήσεις</w:t>
      </w:r>
      <w:proofErr w:type="spellEnd"/>
      <w:r w:rsidRPr="007D7169">
        <w:t xml:space="preserve"> και υπηρεσίες κειμένου, συμπεριλαμβανομένων των αυτόματων μεταφράσεων τις κάνει ιδανικές για την παροχή υπηρεσιών προς ΑΜΕΑ καθώς και την ταχεία εισαγωγή νέων υπηρεσιών επεκτείνοντας τις υπάρχουσες. Το </w:t>
      </w:r>
      <w:r>
        <w:t>PEMEA</w:t>
      </w:r>
      <w:r w:rsidRPr="007D7169">
        <w:t xml:space="preserve"> ενεργοποιεί όλες αυτές τις λειτουργίες και υποστηρίζει απρόσκοπτη </w:t>
      </w:r>
      <w:proofErr w:type="spellStart"/>
      <w:r w:rsidRPr="007D7169">
        <w:t>περιαγωγή</w:t>
      </w:r>
      <w:proofErr w:type="spellEnd"/>
      <w:r w:rsidRPr="007D7169">
        <w:t>, διατηρώντας παράλληλα ισχυρή ασφάλεια και το απόρρητο των επικοινωνιών.</w:t>
      </w:r>
    </w:p>
    <w:p w14:paraId="7BB6450D" w14:textId="77777777" w:rsidR="00AC6E1E" w:rsidRPr="007D7169" w:rsidRDefault="00AC6E1E" w:rsidP="00CD2A7F">
      <w:pPr>
        <w:rPr>
          <w:rFonts w:eastAsia="SimSun"/>
        </w:rPr>
      </w:pPr>
    </w:p>
    <w:p w14:paraId="37EF849B" w14:textId="77777777" w:rsidR="00FC3085" w:rsidRPr="00CD2A7F" w:rsidRDefault="00FC3085">
      <w:pPr>
        <w:pStyle w:val="5"/>
        <w:numPr>
          <w:ilvl w:val="2"/>
          <w:numId w:val="15"/>
        </w:numPr>
        <w:rPr>
          <w:rFonts w:eastAsia="SimSun" w:cs="Tahoma"/>
          <w:bCs w:val="0"/>
        </w:rPr>
      </w:pPr>
      <w:bookmarkStart w:id="549" w:name="_Toc164778724"/>
      <w:r w:rsidRPr="00CD2A7F">
        <w:rPr>
          <w:rFonts w:eastAsia="SimSun" w:cs="Tahoma"/>
        </w:rPr>
        <w:t>Πα</w:t>
      </w:r>
      <w:proofErr w:type="spellStart"/>
      <w:r w:rsidRPr="00CD2A7F">
        <w:rPr>
          <w:rFonts w:eastAsia="SimSun" w:cs="Tahoma"/>
        </w:rPr>
        <w:t>ρούσ</w:t>
      </w:r>
      <w:proofErr w:type="spellEnd"/>
      <w:r w:rsidRPr="00CD2A7F">
        <w:rPr>
          <w:rFonts w:eastAsia="SimSun" w:cs="Tahoma"/>
        </w:rPr>
        <w:t>α Κα</w:t>
      </w:r>
      <w:proofErr w:type="spellStart"/>
      <w:r w:rsidRPr="00CD2A7F">
        <w:rPr>
          <w:rFonts w:eastAsia="SimSun" w:cs="Tahoma"/>
        </w:rPr>
        <w:t>τάστ</w:t>
      </w:r>
      <w:proofErr w:type="spellEnd"/>
      <w:r w:rsidRPr="00CD2A7F">
        <w:rPr>
          <w:rFonts w:eastAsia="SimSun" w:cs="Tahoma"/>
        </w:rPr>
        <w:t xml:space="preserve">αση – </w:t>
      </w:r>
      <w:proofErr w:type="spellStart"/>
      <w:r w:rsidRPr="00CD2A7F">
        <w:rPr>
          <w:rFonts w:eastAsia="SimSun" w:cs="Tahoma"/>
        </w:rPr>
        <w:t>Αν</w:t>
      </w:r>
      <w:proofErr w:type="spellEnd"/>
      <w:r w:rsidRPr="00CD2A7F">
        <w:rPr>
          <w:rFonts w:eastAsia="SimSun" w:cs="Tahoma"/>
        </w:rPr>
        <w:t xml:space="preserve">αγκαιότητα </w:t>
      </w:r>
      <w:proofErr w:type="spellStart"/>
      <w:r w:rsidRPr="00CD2A7F">
        <w:rPr>
          <w:rFonts w:eastAsia="SimSun" w:cs="Tahoma"/>
        </w:rPr>
        <w:t>Υλο</w:t>
      </w:r>
      <w:proofErr w:type="spellEnd"/>
      <w:r w:rsidRPr="00CD2A7F">
        <w:rPr>
          <w:rFonts w:eastAsia="SimSun" w:cs="Tahoma"/>
        </w:rPr>
        <w:t>ποίησης</w:t>
      </w:r>
      <w:bookmarkEnd w:id="549"/>
    </w:p>
    <w:p w14:paraId="042F1C3B" w14:textId="13D56997" w:rsidR="00025A57" w:rsidRPr="00025A57" w:rsidRDefault="00A03CF6" w:rsidP="5963F8D0">
      <w:pPr>
        <w:rPr>
          <w:rFonts w:cstheme="minorBidi"/>
        </w:rPr>
      </w:pPr>
      <w:r w:rsidRPr="5963F8D0">
        <w:rPr>
          <w:rFonts w:cstheme="minorBidi"/>
        </w:rPr>
        <w:t>Μέχρι σήμερα και π</w:t>
      </w:r>
      <w:r w:rsidR="00025A57" w:rsidRPr="5963F8D0">
        <w:rPr>
          <w:rFonts w:cstheme="minorBidi"/>
        </w:rPr>
        <w:t>αρά την επιτυχημένη υλοποίηση της Μονάδας 5 - 112 του Ενιαίου Συντονιστικού Κέντρου Διαχείρισης Κρίσεων (Ε.Σ.ΚΕ.ΔΙ.Κ), στη χώρα, η τεχνολογική υποδομή της υπηρεσίας παρουσιάζει μια σειρά ελλείψεων, οφειλόμενων κυρίως στο γεγονός ότι έχει παρέλθει πλέον της δεκαετίας από τη σύνταξη των τεχνικών προδιαγραφών του εν λόγω έργου. Ορισμένες τεχνικές προδιαγραφές είναι παρωχημένες, με αποτέλεσμα ένα μέρος της υποδομής να λειτουργεί ήδη στο όριο της απόδοσής του.</w:t>
      </w:r>
      <w:r w:rsidR="7C8F4616" w:rsidRPr="5963F8D0">
        <w:rPr>
          <w:rFonts w:cstheme="minorBidi"/>
        </w:rPr>
        <w:t xml:space="preserve"> Επιπροσθέτως ο κατ’ Ε</w:t>
      </w:r>
      <w:r w:rsidR="6F411573" w:rsidRPr="5963F8D0">
        <w:rPr>
          <w:rFonts w:cstheme="minorBidi"/>
        </w:rPr>
        <w:t>ξουσιοδότηση</w:t>
      </w:r>
      <w:r w:rsidR="7C8F4616" w:rsidRPr="5963F8D0">
        <w:rPr>
          <w:rFonts w:cstheme="minorBidi"/>
        </w:rPr>
        <w:t xml:space="preserve"> Κ</w:t>
      </w:r>
      <w:r w:rsidR="71D0D833" w:rsidRPr="5963F8D0">
        <w:rPr>
          <w:rFonts w:cstheme="minorBidi"/>
        </w:rPr>
        <w:t>ανονισμός</w:t>
      </w:r>
      <w:r w:rsidR="7C8F4616" w:rsidRPr="5963F8D0">
        <w:rPr>
          <w:rFonts w:cstheme="minorBidi"/>
        </w:rPr>
        <w:t xml:space="preserve"> (ΕΕ) 2023/444 </w:t>
      </w:r>
      <w:r w:rsidR="188D775A" w:rsidRPr="5963F8D0">
        <w:rPr>
          <w:rFonts w:cstheme="minorBidi"/>
        </w:rPr>
        <w:t>της Ευρωπαϊκής Επιτροπής</w:t>
      </w:r>
      <w:r w:rsidR="7C8F4616" w:rsidRPr="5963F8D0">
        <w:rPr>
          <w:rFonts w:cstheme="minorBidi"/>
        </w:rPr>
        <w:t xml:space="preserve"> της 16ης Δεκεμβρίου 2022 για τη συμπλήρωση της οδηγίας (ΕΕ) 2018/1972 του Ευρωπαϊκού Κοινοβουλίου και του Συμβουλίου</w:t>
      </w:r>
      <w:r w:rsidR="15E67095" w:rsidRPr="5963F8D0">
        <w:rPr>
          <w:rFonts w:cstheme="minorBidi"/>
        </w:rPr>
        <w:t>, όπως αυτ</w:t>
      </w:r>
      <w:r w:rsidR="08BED52E" w:rsidRPr="5963F8D0">
        <w:rPr>
          <w:rFonts w:cstheme="minorBidi"/>
        </w:rPr>
        <w:t>ή</w:t>
      </w:r>
      <w:r w:rsidR="15E67095" w:rsidRPr="5963F8D0">
        <w:rPr>
          <w:rFonts w:cstheme="minorBidi"/>
        </w:rPr>
        <w:t xml:space="preserve"> ενσωματώθηκε στην  χώρα μας με τον Ν4727/2020</w:t>
      </w:r>
      <w:r w:rsidR="77C33657" w:rsidRPr="5963F8D0">
        <w:rPr>
          <w:rFonts w:cstheme="minorBidi"/>
        </w:rPr>
        <w:t>,</w:t>
      </w:r>
      <w:r w:rsidR="7C8F4616" w:rsidRPr="5963F8D0">
        <w:rPr>
          <w:rFonts w:cstheme="minorBidi"/>
        </w:rPr>
        <w:t xml:space="preserve"> </w:t>
      </w:r>
      <w:r w:rsidR="1D2367EF" w:rsidRPr="5963F8D0">
        <w:rPr>
          <w:rFonts w:cstheme="minorBidi"/>
        </w:rPr>
        <w:t xml:space="preserve">θέτει μια σειρά </w:t>
      </w:r>
      <w:r w:rsidR="7C8F4616" w:rsidRPr="5963F8D0">
        <w:rPr>
          <w:rFonts w:cstheme="minorBidi"/>
        </w:rPr>
        <w:t>μ</w:t>
      </w:r>
      <w:r w:rsidR="5FAABDA3" w:rsidRPr="5963F8D0">
        <w:rPr>
          <w:rFonts w:cstheme="minorBidi"/>
        </w:rPr>
        <w:t xml:space="preserve">έτρων </w:t>
      </w:r>
      <w:r w:rsidR="4E8ECC9F" w:rsidRPr="5963F8D0">
        <w:rPr>
          <w:rFonts w:cstheme="minorBidi"/>
        </w:rPr>
        <w:t xml:space="preserve">με αφορμή την μετάβαση από τις τεχνολογίες </w:t>
      </w:r>
      <w:proofErr w:type="spellStart"/>
      <w:r w:rsidR="4E8ECC9F" w:rsidRPr="5963F8D0">
        <w:rPr>
          <w:rFonts w:cstheme="minorBidi"/>
        </w:rPr>
        <w:t>κυκλωματομεταγωγής</w:t>
      </w:r>
      <w:proofErr w:type="spellEnd"/>
      <w:r w:rsidR="4E8ECC9F" w:rsidRPr="5963F8D0">
        <w:rPr>
          <w:rFonts w:cstheme="minorBidi"/>
        </w:rPr>
        <w:t xml:space="preserve"> στις τεχνολογίες </w:t>
      </w:r>
      <w:proofErr w:type="spellStart"/>
      <w:r w:rsidR="4E8ECC9F" w:rsidRPr="5963F8D0">
        <w:rPr>
          <w:rFonts w:cstheme="minorBidi"/>
        </w:rPr>
        <w:t>πακετομεταγωγής</w:t>
      </w:r>
      <w:proofErr w:type="spellEnd"/>
      <w:r w:rsidR="4E8ECC9F" w:rsidRPr="5963F8D0">
        <w:rPr>
          <w:rFonts w:cstheme="minorBidi"/>
        </w:rPr>
        <w:t xml:space="preserve"> σ</w:t>
      </w:r>
      <w:r w:rsidR="664386AE" w:rsidRPr="5963F8D0">
        <w:rPr>
          <w:rFonts w:cstheme="minorBidi"/>
        </w:rPr>
        <w:t>τα</w:t>
      </w:r>
      <w:r w:rsidR="4E8ECC9F" w:rsidRPr="5963F8D0">
        <w:rPr>
          <w:rFonts w:cstheme="minorBidi"/>
        </w:rPr>
        <w:t xml:space="preserve"> δίκτυα ηλεκτρονικών επικοινωνιών </w:t>
      </w:r>
      <w:r w:rsidR="15F774B7" w:rsidRPr="5963F8D0">
        <w:rPr>
          <w:rFonts w:cstheme="minorBidi"/>
        </w:rPr>
        <w:t>προκειμένου να διασφαλιστεί η</w:t>
      </w:r>
      <w:r w:rsidR="7C8F4616" w:rsidRPr="5963F8D0">
        <w:rPr>
          <w:rFonts w:cstheme="minorBidi"/>
        </w:rPr>
        <w:t xml:space="preserve"> αποτελεσματική πρόσβαση σε υπηρεσίες έκτακτης ανάγκης μέσω επικοινωνιών έκτακτης ανάγκης προς τον ενιαίο ευρωπαϊκό αριθμό έκτακτης ανάγκης «112» </w:t>
      </w:r>
      <w:r w:rsidR="068D8452" w:rsidRPr="5963F8D0">
        <w:rPr>
          <w:rFonts w:cstheme="minorBidi"/>
        </w:rPr>
        <w:t xml:space="preserve">, δημιουργώντας την υποχρέωση μετάβασης </w:t>
      </w:r>
      <w:r w:rsidR="03C4E571" w:rsidRPr="5963F8D0">
        <w:rPr>
          <w:rFonts w:cstheme="minorBidi"/>
        </w:rPr>
        <w:t xml:space="preserve">σε τεχνολογίες «νέας </w:t>
      </w:r>
      <w:r w:rsidR="06E9E3B8" w:rsidRPr="5963F8D0">
        <w:rPr>
          <w:rFonts w:cstheme="minorBidi"/>
        </w:rPr>
        <w:t>γενιάς</w:t>
      </w:r>
      <w:r w:rsidR="03C4E571" w:rsidRPr="5963F8D0">
        <w:rPr>
          <w:rFonts w:cstheme="minorBidi"/>
        </w:rPr>
        <w:t>» (NG112)</w:t>
      </w:r>
      <w:r w:rsidR="51E4C853" w:rsidRPr="5963F8D0">
        <w:rPr>
          <w:rFonts w:cstheme="minorBidi"/>
        </w:rPr>
        <w:t>.</w:t>
      </w:r>
      <w:r w:rsidR="03C4E571" w:rsidRPr="5963F8D0">
        <w:rPr>
          <w:rFonts w:cstheme="minorBidi"/>
        </w:rPr>
        <w:t xml:space="preserve"> </w:t>
      </w:r>
    </w:p>
    <w:p w14:paraId="1E5AC1DA" w14:textId="6FBBD98B" w:rsidR="00025A57" w:rsidRPr="00025A57" w:rsidRDefault="586B9B85" w:rsidP="5963F8D0">
      <w:pPr>
        <w:rPr>
          <w:rFonts w:cstheme="minorBidi"/>
        </w:rPr>
      </w:pPr>
      <w:r w:rsidRPr="5963F8D0">
        <w:rPr>
          <w:rFonts w:cstheme="minorBidi"/>
        </w:rPr>
        <w:t>Λ</w:t>
      </w:r>
      <w:r w:rsidR="00025A57" w:rsidRPr="5963F8D0">
        <w:rPr>
          <w:rFonts w:cstheme="minorBidi"/>
        </w:rPr>
        <w:t>αμβάνοντας υπόψη τα ακόλουθα:</w:t>
      </w:r>
    </w:p>
    <w:p w14:paraId="1ACB8770" w14:textId="77777777" w:rsidR="00025A57" w:rsidRPr="00025A57" w:rsidRDefault="00025A57">
      <w:pPr>
        <w:pStyle w:val="aff"/>
        <w:numPr>
          <w:ilvl w:val="0"/>
          <w:numId w:val="56"/>
        </w:numPr>
        <w:spacing w:before="60"/>
        <w:ind w:left="1008"/>
        <w:rPr>
          <w:rFonts w:cstheme="minorBidi"/>
        </w:rPr>
      </w:pPr>
      <w:r w:rsidRPr="075798EF">
        <w:rPr>
          <w:rFonts w:cstheme="minorBidi"/>
        </w:rPr>
        <w:t>Την προγραμματισμένη αναβάθμιση της υλικοτεχνικής υποδομής του Ευρωπαϊκού Αριθμού Έκτακτης Ανάγκης 112, στα πλαίσια του έργου: “Μερική Αναβάθμιση της Τεχνολογικής Υποδομής της μονάδας 5 (</w:t>
      </w:r>
      <w:proofErr w:type="spellStart"/>
      <w:r w:rsidRPr="00B14F8D">
        <w:rPr>
          <w:rFonts w:cstheme="minorBidi"/>
        </w:rPr>
        <w:t>unit</w:t>
      </w:r>
      <w:proofErr w:type="spellEnd"/>
      <w:r w:rsidRPr="075798EF">
        <w:rPr>
          <w:rFonts w:cstheme="minorBidi"/>
        </w:rPr>
        <w:t xml:space="preserve"> 5), 112 του ΕΣΚΕΔΙΚ”, που αφορά στο εξερχόμενο σκέλος του 112 (112-ΣΥΣΠ)</w:t>
      </w:r>
    </w:p>
    <w:p w14:paraId="0D1792DB" w14:textId="5FF7967B" w:rsidR="00025A57" w:rsidRPr="00025A57" w:rsidRDefault="32F81ECE">
      <w:pPr>
        <w:pStyle w:val="aff"/>
        <w:numPr>
          <w:ilvl w:val="0"/>
          <w:numId w:val="56"/>
        </w:numPr>
        <w:spacing w:before="60"/>
        <w:ind w:left="1008"/>
        <w:rPr>
          <w:rFonts w:cstheme="minorBidi"/>
        </w:rPr>
      </w:pPr>
      <w:r w:rsidRPr="075798EF">
        <w:rPr>
          <w:rFonts w:cstheme="minorBidi"/>
        </w:rPr>
        <w:t xml:space="preserve">Το γεγονός ότι η νέα υποδομή που θα φιλοξενήσει τις υπηρεσίες του 112 θα βασίζεται σε νέες τεχνολογίες </w:t>
      </w:r>
      <w:proofErr w:type="spellStart"/>
      <w:r w:rsidRPr="075798EF">
        <w:rPr>
          <w:rFonts w:cstheme="minorBidi"/>
        </w:rPr>
        <w:t>εικονικοποίησης</w:t>
      </w:r>
      <w:proofErr w:type="spellEnd"/>
      <w:r w:rsidRPr="075798EF">
        <w:rPr>
          <w:rFonts w:cstheme="minorBidi"/>
        </w:rPr>
        <w:t xml:space="preserve"> (</w:t>
      </w:r>
      <w:proofErr w:type="spellStart"/>
      <w:r w:rsidRPr="4F4DB8BC">
        <w:rPr>
          <w:rFonts w:cstheme="minorBidi"/>
        </w:rPr>
        <w:t>virtualization</w:t>
      </w:r>
      <w:proofErr w:type="spellEnd"/>
      <w:r w:rsidRPr="075798EF">
        <w:rPr>
          <w:rFonts w:cstheme="minorBidi"/>
        </w:rPr>
        <w:t>).</w:t>
      </w:r>
    </w:p>
    <w:p w14:paraId="5C6993C1" w14:textId="77777777" w:rsidR="00025A57" w:rsidRPr="00025A57" w:rsidRDefault="00025A57">
      <w:pPr>
        <w:pStyle w:val="aff"/>
        <w:numPr>
          <w:ilvl w:val="0"/>
          <w:numId w:val="56"/>
        </w:numPr>
        <w:spacing w:before="60"/>
        <w:ind w:left="1008"/>
        <w:rPr>
          <w:rFonts w:cstheme="minorBidi"/>
        </w:rPr>
      </w:pPr>
      <w:r w:rsidRPr="075798EF">
        <w:rPr>
          <w:rFonts w:cstheme="minorBidi"/>
        </w:rPr>
        <w:t>Την δυνατότητα αξιοποίησης του ανωτέρω εξοπλισμού και τεχνολογιών εικονικού περιβάλλοντος πέραν των αναγκών του 112-ΣΥΣΠ και για την κάλυψη των αναγκών του 112-ΣΥΔΚΕΑ επόμενης γενιάς.</w:t>
      </w:r>
    </w:p>
    <w:p w14:paraId="595635CB" w14:textId="77777777" w:rsidR="00025A57" w:rsidRPr="00025A57" w:rsidRDefault="00025A57">
      <w:pPr>
        <w:pStyle w:val="aff"/>
        <w:numPr>
          <w:ilvl w:val="0"/>
          <w:numId w:val="56"/>
        </w:numPr>
        <w:spacing w:before="60"/>
        <w:ind w:left="1008"/>
        <w:rPr>
          <w:rFonts w:cstheme="minorBidi"/>
        </w:rPr>
      </w:pPr>
      <w:r w:rsidRPr="075798EF">
        <w:rPr>
          <w:rFonts w:cstheme="minorBidi"/>
        </w:rPr>
        <w:t>Την απαίτηση για νέα λειτουργικά χαρακτηριστικά που έχουν προκύψει από ανάγκες που διαπιστώθηκαν κατά την παραγωγική λειτουργία του συστήματος, οι οποίες δεν είχαν προβλεφθεί στο αρχικό έργο και ως εκ τούτου δεν είχαν συμπεριληφθεί στην αρχική σύμβαση, κρίνονται όμως απαραίτητα από τον Φορέα Λειτουργίας του έργου για την αποτελεσματικότερη επιχειρησιακή λειτουργία και μπορούν να επιτευχθούν με υιοθέτηση νέων τεχνολογιών (</w:t>
      </w:r>
      <w:r w:rsidRPr="7AB4F05F">
        <w:rPr>
          <w:rFonts w:cstheme="minorBidi"/>
        </w:rPr>
        <w:t>NG</w:t>
      </w:r>
      <w:r w:rsidRPr="075798EF">
        <w:rPr>
          <w:rFonts w:cstheme="minorBidi"/>
        </w:rPr>
        <w:t>-112).</w:t>
      </w:r>
    </w:p>
    <w:p w14:paraId="5B5A8F0D" w14:textId="77777777" w:rsidR="00025A57" w:rsidRPr="00025A57" w:rsidRDefault="00025A57">
      <w:pPr>
        <w:pStyle w:val="aff"/>
        <w:numPr>
          <w:ilvl w:val="0"/>
          <w:numId w:val="56"/>
        </w:numPr>
        <w:spacing w:before="60"/>
        <w:ind w:left="1008"/>
        <w:rPr>
          <w:rFonts w:cstheme="minorBidi"/>
        </w:rPr>
      </w:pPr>
      <w:r w:rsidRPr="075798EF">
        <w:rPr>
          <w:rFonts w:cstheme="minorBidi"/>
        </w:rPr>
        <w:t xml:space="preserve">Την ανάγκη αντικατάστασης/αναβάθμισης του υφιστάμενου τηλεφωνικού κέντρου </w:t>
      </w:r>
      <w:r w:rsidRPr="7AB4F05F">
        <w:rPr>
          <w:rFonts w:cstheme="minorBidi"/>
        </w:rPr>
        <w:t>PBX</w:t>
      </w:r>
      <w:r w:rsidRPr="075798EF">
        <w:rPr>
          <w:rFonts w:cstheme="minorBidi"/>
        </w:rPr>
        <w:t xml:space="preserve"> σε </w:t>
      </w:r>
      <w:r w:rsidRPr="7AB4F05F">
        <w:rPr>
          <w:rFonts w:cstheme="minorBidi"/>
        </w:rPr>
        <w:t>IP</w:t>
      </w:r>
      <w:r w:rsidRPr="075798EF">
        <w:rPr>
          <w:rFonts w:cstheme="minorBidi"/>
        </w:rPr>
        <w:t>-</w:t>
      </w:r>
      <w:r w:rsidRPr="7AB4F05F">
        <w:rPr>
          <w:rFonts w:cstheme="minorBidi"/>
        </w:rPr>
        <w:t>PBX</w:t>
      </w:r>
      <w:r w:rsidRPr="075798EF">
        <w:rPr>
          <w:rFonts w:cstheme="minorBidi"/>
        </w:rPr>
        <w:t xml:space="preserve">, ώστε να υποστηρίζονται τα πρωτόκολλα επικοινωνίας </w:t>
      </w:r>
      <w:r w:rsidRPr="7AB4F05F">
        <w:rPr>
          <w:rFonts w:cstheme="minorBidi"/>
        </w:rPr>
        <w:t>SIP</w:t>
      </w:r>
      <w:r w:rsidRPr="075798EF">
        <w:rPr>
          <w:rFonts w:cstheme="minorBidi"/>
        </w:rPr>
        <w:t>/</w:t>
      </w:r>
      <w:proofErr w:type="spellStart"/>
      <w:r w:rsidRPr="7AB4F05F">
        <w:rPr>
          <w:rFonts w:cstheme="minorBidi"/>
        </w:rPr>
        <w:t>WebRTC</w:t>
      </w:r>
      <w:proofErr w:type="spellEnd"/>
      <w:r w:rsidRPr="075798EF">
        <w:rPr>
          <w:rFonts w:cstheme="minorBidi"/>
        </w:rPr>
        <w:t>/</w:t>
      </w:r>
      <w:proofErr w:type="spellStart"/>
      <w:r w:rsidRPr="7AB4F05F">
        <w:rPr>
          <w:rFonts w:cstheme="minorBidi"/>
        </w:rPr>
        <w:t>Websockets</w:t>
      </w:r>
      <w:proofErr w:type="spellEnd"/>
      <w:r w:rsidRPr="075798EF">
        <w:rPr>
          <w:rFonts w:cstheme="minorBidi"/>
        </w:rPr>
        <w:t xml:space="preserve">, που θα επιτρέπουν την μεταφορά </w:t>
      </w:r>
      <w:proofErr w:type="spellStart"/>
      <w:r w:rsidRPr="075798EF">
        <w:rPr>
          <w:rFonts w:cstheme="minorBidi"/>
        </w:rPr>
        <w:t>πολυμεσικών</w:t>
      </w:r>
      <w:proofErr w:type="spellEnd"/>
      <w:r w:rsidRPr="075798EF">
        <w:rPr>
          <w:rFonts w:cstheme="minorBidi"/>
        </w:rPr>
        <w:t xml:space="preserve"> πληροφοριών μέσω του διαδικτύου.</w:t>
      </w:r>
    </w:p>
    <w:p w14:paraId="3C2ECB8D" w14:textId="77777777" w:rsidR="00025A57" w:rsidRPr="00025A57" w:rsidRDefault="00025A57">
      <w:pPr>
        <w:pStyle w:val="aff"/>
        <w:numPr>
          <w:ilvl w:val="0"/>
          <w:numId w:val="56"/>
        </w:numPr>
        <w:spacing w:before="60"/>
        <w:ind w:left="1008"/>
        <w:rPr>
          <w:rFonts w:cstheme="minorBidi"/>
        </w:rPr>
      </w:pPr>
      <w:r w:rsidRPr="075798EF">
        <w:rPr>
          <w:rFonts w:cstheme="minorBidi"/>
        </w:rPr>
        <w:lastRenderedPageBreak/>
        <w:t>Του γεγονότος ότι το υφιστάμενο λογισμικό του 112-ΣΥΔΚΕΑ βρίσκεται εκτός υποστήριξης (</w:t>
      </w:r>
      <w:proofErr w:type="spellStart"/>
      <w:r w:rsidRPr="00B14F8D">
        <w:rPr>
          <w:rFonts w:cstheme="minorBidi"/>
        </w:rPr>
        <w:t>End</w:t>
      </w:r>
      <w:proofErr w:type="spellEnd"/>
      <w:r w:rsidRPr="075798EF">
        <w:rPr>
          <w:rFonts w:cstheme="minorBidi"/>
        </w:rPr>
        <w:t>-</w:t>
      </w:r>
      <w:r w:rsidRPr="00B14F8D">
        <w:rPr>
          <w:rFonts w:cstheme="minorBidi"/>
        </w:rPr>
        <w:t>of</w:t>
      </w:r>
      <w:r w:rsidRPr="075798EF">
        <w:rPr>
          <w:rFonts w:cstheme="minorBidi"/>
        </w:rPr>
        <w:t>-</w:t>
      </w:r>
      <w:proofErr w:type="spellStart"/>
      <w:r w:rsidRPr="00B14F8D">
        <w:rPr>
          <w:rFonts w:cstheme="minorBidi"/>
        </w:rPr>
        <w:t>Support</w:t>
      </w:r>
      <w:proofErr w:type="spellEnd"/>
      <w:r w:rsidRPr="075798EF">
        <w:rPr>
          <w:rFonts w:cstheme="minorBidi"/>
        </w:rPr>
        <w:t>) καθώς και ότι οι τεχνολογίες στις οποίες βασίζονται έχουν καταστεί παρωχημένες.</w:t>
      </w:r>
    </w:p>
    <w:p w14:paraId="6A43B44A" w14:textId="77777777" w:rsidR="00025A57" w:rsidRPr="00025A57" w:rsidRDefault="00025A57">
      <w:pPr>
        <w:pStyle w:val="aff"/>
        <w:numPr>
          <w:ilvl w:val="0"/>
          <w:numId w:val="56"/>
        </w:numPr>
        <w:spacing w:before="60"/>
        <w:ind w:left="1008"/>
        <w:rPr>
          <w:rFonts w:cstheme="minorBidi"/>
        </w:rPr>
      </w:pPr>
      <w:r w:rsidRPr="075798EF">
        <w:rPr>
          <w:rFonts w:cstheme="minorBidi"/>
        </w:rPr>
        <w:t xml:space="preserve">Την μη συμβατότητα του υφιστάμενου λογισμικού του 112-ΣΥΔΚΕΑ με την νέα υποδομή υλικού και τεχνολογίας </w:t>
      </w:r>
      <w:proofErr w:type="spellStart"/>
      <w:r w:rsidRPr="075798EF">
        <w:rPr>
          <w:rFonts w:cstheme="minorBidi"/>
        </w:rPr>
        <w:t>εικονικοποίησης</w:t>
      </w:r>
      <w:proofErr w:type="spellEnd"/>
      <w:r w:rsidRPr="075798EF">
        <w:rPr>
          <w:rFonts w:cstheme="minorBidi"/>
        </w:rPr>
        <w:t xml:space="preserve"> καθώς και τα σύγχρονα πρωτόκολλα </w:t>
      </w:r>
      <w:r w:rsidRPr="00B14F8D">
        <w:rPr>
          <w:rFonts w:cstheme="minorBidi"/>
        </w:rPr>
        <w:t>SIP</w:t>
      </w:r>
      <w:r w:rsidRPr="075798EF">
        <w:rPr>
          <w:rFonts w:cstheme="minorBidi"/>
        </w:rPr>
        <w:t>/</w:t>
      </w:r>
      <w:proofErr w:type="spellStart"/>
      <w:r w:rsidRPr="00B14F8D">
        <w:rPr>
          <w:rFonts w:cstheme="minorBidi"/>
        </w:rPr>
        <w:t>WebRTC</w:t>
      </w:r>
      <w:proofErr w:type="spellEnd"/>
      <w:r w:rsidRPr="075798EF">
        <w:rPr>
          <w:rFonts w:cstheme="minorBidi"/>
        </w:rPr>
        <w:t>/</w:t>
      </w:r>
      <w:proofErr w:type="spellStart"/>
      <w:r w:rsidRPr="00B14F8D">
        <w:rPr>
          <w:rFonts w:cstheme="minorBidi"/>
        </w:rPr>
        <w:t>Websockets</w:t>
      </w:r>
      <w:proofErr w:type="spellEnd"/>
      <w:r w:rsidRPr="075798EF">
        <w:rPr>
          <w:rFonts w:cstheme="minorBidi"/>
        </w:rPr>
        <w:t xml:space="preserve"> για υποστήριξη επικοινωνιών με </w:t>
      </w:r>
      <w:proofErr w:type="spellStart"/>
      <w:r w:rsidRPr="075798EF">
        <w:rPr>
          <w:rFonts w:cstheme="minorBidi"/>
        </w:rPr>
        <w:t>πολυμεσικό</w:t>
      </w:r>
      <w:proofErr w:type="spellEnd"/>
      <w:r w:rsidRPr="075798EF">
        <w:rPr>
          <w:rFonts w:cstheme="minorBidi"/>
        </w:rPr>
        <w:t xml:space="preserve"> περιεχόμενο (π.χ. υποστήριξη του πρωτοκόλλου </w:t>
      </w:r>
      <w:r w:rsidRPr="00B14F8D">
        <w:rPr>
          <w:rFonts w:cstheme="minorBidi"/>
        </w:rPr>
        <w:t>SIP</w:t>
      </w:r>
      <w:r w:rsidRPr="075798EF">
        <w:rPr>
          <w:rFonts w:cstheme="minorBidi"/>
        </w:rPr>
        <w:t xml:space="preserve"> από τα υποσυστήματα διασύνδεσης με </w:t>
      </w:r>
      <w:r w:rsidRPr="00B14F8D">
        <w:rPr>
          <w:rFonts w:cstheme="minorBidi"/>
        </w:rPr>
        <w:t>IP</w:t>
      </w:r>
      <w:r w:rsidRPr="075798EF">
        <w:rPr>
          <w:rFonts w:cstheme="minorBidi"/>
        </w:rPr>
        <w:t>-</w:t>
      </w:r>
      <w:r w:rsidRPr="00B14F8D">
        <w:rPr>
          <w:rFonts w:cstheme="minorBidi"/>
        </w:rPr>
        <w:t>PBX</w:t>
      </w:r>
      <w:r w:rsidRPr="075798EF">
        <w:rPr>
          <w:rFonts w:cstheme="minorBidi"/>
        </w:rPr>
        <w:t xml:space="preserve"> και </w:t>
      </w:r>
      <w:proofErr w:type="spellStart"/>
      <w:r w:rsidRPr="00B14F8D">
        <w:rPr>
          <w:rFonts w:cstheme="minorBidi"/>
        </w:rPr>
        <w:t>eCall</w:t>
      </w:r>
      <w:proofErr w:type="spellEnd"/>
      <w:r w:rsidRPr="075798EF">
        <w:rPr>
          <w:rFonts w:cstheme="minorBidi"/>
        </w:rPr>
        <w:t>).</w:t>
      </w:r>
    </w:p>
    <w:p w14:paraId="42687371" w14:textId="36495CA3" w:rsidR="00025A57" w:rsidRPr="00025A57" w:rsidRDefault="00025A57">
      <w:pPr>
        <w:pStyle w:val="aff"/>
        <w:numPr>
          <w:ilvl w:val="0"/>
          <w:numId w:val="56"/>
        </w:numPr>
        <w:spacing w:before="60"/>
        <w:ind w:left="1008"/>
        <w:rPr>
          <w:rFonts w:cstheme="minorBidi"/>
        </w:rPr>
      </w:pPr>
      <w:r w:rsidRPr="075798EF">
        <w:rPr>
          <w:rFonts w:cstheme="minorBidi"/>
        </w:rPr>
        <w:t>Την αδυναμία εύκολης</w:t>
      </w:r>
      <w:r w:rsidR="444DE7AE" w:rsidRPr="075798EF">
        <w:rPr>
          <w:rFonts w:cstheme="minorBidi"/>
        </w:rPr>
        <w:t>/σε σύντομο χρονικό διάστημα</w:t>
      </w:r>
      <w:r w:rsidRPr="075798EF">
        <w:rPr>
          <w:rFonts w:cstheme="minorBidi"/>
        </w:rPr>
        <w:t xml:space="preserve"> αναβάθμισης των δεδομένων οδικού δικτύου και σημείων ενδιαφέροντος του υφιστάμενου 112-ΣΥΔΚΕΑ που χρησιμοποιούνται κατά τη διαδικασία της </w:t>
      </w:r>
      <w:proofErr w:type="spellStart"/>
      <w:r w:rsidRPr="075798EF">
        <w:rPr>
          <w:rFonts w:cstheme="minorBidi"/>
        </w:rPr>
        <w:t>γεωκωδικοποίησης</w:t>
      </w:r>
      <w:proofErr w:type="spellEnd"/>
      <w:r w:rsidRPr="075798EF">
        <w:rPr>
          <w:rFonts w:cstheme="minorBidi"/>
        </w:rPr>
        <w:t xml:space="preserve"> και αντίστροφης </w:t>
      </w:r>
      <w:proofErr w:type="spellStart"/>
      <w:r w:rsidRPr="075798EF">
        <w:rPr>
          <w:rFonts w:cstheme="minorBidi"/>
        </w:rPr>
        <w:t>γεω</w:t>
      </w:r>
      <w:proofErr w:type="spellEnd"/>
      <w:r w:rsidRPr="075798EF">
        <w:rPr>
          <w:rFonts w:cstheme="minorBidi"/>
        </w:rPr>
        <w:t>-κωδικοποίησης.</w:t>
      </w:r>
    </w:p>
    <w:p w14:paraId="3C2199DB" w14:textId="77777777" w:rsidR="00025A57" w:rsidRPr="00025A57" w:rsidRDefault="00025A57">
      <w:pPr>
        <w:pStyle w:val="aff"/>
        <w:numPr>
          <w:ilvl w:val="0"/>
          <w:numId w:val="56"/>
        </w:numPr>
        <w:spacing w:before="60"/>
        <w:ind w:left="1008"/>
        <w:rPr>
          <w:rFonts w:cstheme="minorBidi"/>
        </w:rPr>
      </w:pPr>
      <w:r w:rsidRPr="075798EF">
        <w:rPr>
          <w:rFonts w:cstheme="minorBidi"/>
        </w:rPr>
        <w:t>Την αδυναμία βέλτιστης αμφίδρομης επικοινωνίας του υφιστάμενου λογισμικού του 112-ΣΥΔΚΕΑ με τα υφιστάμενα Συστήματα Διαχείρισης Περιστατικών και Αποστολής Εντολών (</w:t>
      </w:r>
      <w:r w:rsidRPr="00B14F8D">
        <w:rPr>
          <w:rFonts w:cstheme="minorBidi"/>
        </w:rPr>
        <w:t>CAD</w:t>
      </w:r>
      <w:r w:rsidRPr="075798EF">
        <w:rPr>
          <w:rFonts w:cstheme="minorBidi"/>
        </w:rPr>
        <w:t xml:space="preserve"> – </w:t>
      </w:r>
      <w:r w:rsidRPr="00B14F8D">
        <w:rPr>
          <w:rFonts w:cstheme="minorBidi"/>
        </w:rPr>
        <w:t>Computer</w:t>
      </w:r>
      <w:r w:rsidRPr="075798EF">
        <w:rPr>
          <w:rFonts w:cstheme="minorBidi"/>
        </w:rPr>
        <w:t xml:space="preserve"> </w:t>
      </w:r>
      <w:proofErr w:type="spellStart"/>
      <w:r w:rsidRPr="00B14F8D">
        <w:rPr>
          <w:rFonts w:cstheme="minorBidi"/>
        </w:rPr>
        <w:t>Aided</w:t>
      </w:r>
      <w:proofErr w:type="spellEnd"/>
      <w:r w:rsidRPr="075798EF">
        <w:rPr>
          <w:rFonts w:cstheme="minorBidi"/>
        </w:rPr>
        <w:t xml:space="preserve"> </w:t>
      </w:r>
      <w:proofErr w:type="spellStart"/>
      <w:r w:rsidRPr="00B14F8D">
        <w:rPr>
          <w:rFonts w:cstheme="minorBidi"/>
        </w:rPr>
        <w:t>Dispatch</w:t>
      </w:r>
      <w:proofErr w:type="spellEnd"/>
      <w:r w:rsidRPr="075798EF">
        <w:rPr>
          <w:rFonts w:cstheme="minorBidi"/>
        </w:rPr>
        <w:t>) των Σωμάτων Ασφαλείας.</w:t>
      </w:r>
    </w:p>
    <w:p w14:paraId="70183E4C" w14:textId="77777777" w:rsidR="00025A57" w:rsidRPr="00025A57" w:rsidRDefault="00025A57">
      <w:pPr>
        <w:pStyle w:val="aff"/>
        <w:numPr>
          <w:ilvl w:val="0"/>
          <w:numId w:val="56"/>
        </w:numPr>
        <w:spacing w:before="60"/>
        <w:ind w:left="1008"/>
        <w:rPr>
          <w:rFonts w:cstheme="minorBidi"/>
        </w:rPr>
      </w:pPr>
      <w:r w:rsidRPr="075798EF">
        <w:rPr>
          <w:rFonts w:cstheme="minorBidi"/>
        </w:rPr>
        <w:t>Την αναγκαιότητα ενσωμάτωσης του προτύπου (</w:t>
      </w:r>
      <w:proofErr w:type="spellStart"/>
      <w:r w:rsidRPr="7AB4F05F">
        <w:rPr>
          <w:rFonts w:cstheme="minorBidi"/>
        </w:rPr>
        <w:t>standard</w:t>
      </w:r>
      <w:proofErr w:type="spellEnd"/>
      <w:r w:rsidRPr="075798EF">
        <w:rPr>
          <w:rFonts w:cstheme="minorBidi"/>
        </w:rPr>
        <w:t xml:space="preserve">) </w:t>
      </w:r>
      <w:r w:rsidRPr="00B14F8D">
        <w:rPr>
          <w:rFonts w:cstheme="minorBidi"/>
        </w:rPr>
        <w:t>PEMEA</w:t>
      </w:r>
      <w:r w:rsidRPr="075798EF">
        <w:rPr>
          <w:rFonts w:cstheme="minorBidi"/>
        </w:rPr>
        <w:t xml:space="preserve"> (</w:t>
      </w:r>
      <w:proofErr w:type="spellStart"/>
      <w:r w:rsidRPr="00B14F8D">
        <w:rPr>
          <w:rFonts w:cstheme="minorBidi"/>
        </w:rPr>
        <w:t>Pan</w:t>
      </w:r>
      <w:proofErr w:type="spellEnd"/>
      <w:r w:rsidRPr="075798EF">
        <w:rPr>
          <w:rFonts w:cstheme="minorBidi"/>
        </w:rPr>
        <w:t>-</w:t>
      </w:r>
      <w:r w:rsidRPr="00B14F8D">
        <w:rPr>
          <w:rFonts w:cstheme="minorBidi"/>
        </w:rPr>
        <w:t>European</w:t>
      </w:r>
      <w:r w:rsidRPr="075798EF">
        <w:rPr>
          <w:rFonts w:cstheme="minorBidi"/>
        </w:rPr>
        <w:t xml:space="preserve"> </w:t>
      </w:r>
      <w:proofErr w:type="spellStart"/>
      <w:r w:rsidRPr="00B14F8D">
        <w:rPr>
          <w:rFonts w:cstheme="minorBidi"/>
        </w:rPr>
        <w:t>Mobile</w:t>
      </w:r>
      <w:proofErr w:type="spellEnd"/>
      <w:r w:rsidRPr="075798EF">
        <w:rPr>
          <w:rFonts w:cstheme="minorBidi"/>
        </w:rPr>
        <w:t xml:space="preserve"> </w:t>
      </w:r>
      <w:r w:rsidRPr="00B14F8D">
        <w:rPr>
          <w:rFonts w:cstheme="minorBidi"/>
        </w:rPr>
        <w:t>Emergency</w:t>
      </w:r>
      <w:r w:rsidRPr="075798EF">
        <w:rPr>
          <w:rFonts w:cstheme="minorBidi"/>
        </w:rPr>
        <w:t xml:space="preserve"> </w:t>
      </w:r>
      <w:proofErr w:type="spellStart"/>
      <w:r w:rsidRPr="00B14F8D">
        <w:rPr>
          <w:rFonts w:cstheme="minorBidi"/>
        </w:rPr>
        <w:t>Application</w:t>
      </w:r>
      <w:proofErr w:type="spellEnd"/>
      <w:r w:rsidRPr="075798EF">
        <w:rPr>
          <w:rFonts w:cstheme="minorBidi"/>
        </w:rPr>
        <w:t>) για κλήσεις βίντεο και γραπτή επικοινωνία σε πραγματικό χρόνο (</w:t>
      </w:r>
      <w:r w:rsidRPr="7AB4F05F">
        <w:rPr>
          <w:rFonts w:cstheme="minorBidi"/>
        </w:rPr>
        <w:t>Real</w:t>
      </w:r>
      <w:r w:rsidRPr="075798EF">
        <w:rPr>
          <w:rFonts w:cstheme="minorBidi"/>
        </w:rPr>
        <w:t xml:space="preserve"> </w:t>
      </w:r>
      <w:proofErr w:type="spellStart"/>
      <w:r w:rsidRPr="7AB4F05F">
        <w:rPr>
          <w:rFonts w:cstheme="minorBidi"/>
        </w:rPr>
        <w:t>Time</w:t>
      </w:r>
      <w:proofErr w:type="spellEnd"/>
      <w:r w:rsidRPr="075798EF">
        <w:rPr>
          <w:rFonts w:cstheme="minorBidi"/>
        </w:rPr>
        <w:t xml:space="preserve"> </w:t>
      </w:r>
      <w:r w:rsidRPr="7AB4F05F">
        <w:rPr>
          <w:rFonts w:cstheme="minorBidi"/>
        </w:rPr>
        <w:t>Chat</w:t>
      </w:r>
      <w:r w:rsidRPr="075798EF">
        <w:rPr>
          <w:rFonts w:cstheme="minorBidi"/>
        </w:rPr>
        <w:t>) σε ενιαία εφαρμογή χρήστη.</w:t>
      </w:r>
    </w:p>
    <w:p w14:paraId="6D1ADE58" w14:textId="77777777" w:rsidR="00025A57" w:rsidRPr="00025A57" w:rsidRDefault="00025A57">
      <w:pPr>
        <w:pStyle w:val="aff"/>
        <w:numPr>
          <w:ilvl w:val="0"/>
          <w:numId w:val="56"/>
        </w:numPr>
        <w:spacing w:before="60"/>
        <w:ind w:left="1008"/>
        <w:rPr>
          <w:rFonts w:cstheme="minorBidi"/>
        </w:rPr>
      </w:pPr>
      <w:r w:rsidRPr="075798EF">
        <w:rPr>
          <w:rFonts w:cstheme="minorBidi"/>
        </w:rPr>
        <w:t xml:space="preserve">Την αναγκαιότητα συνεχούς πληροφόρησης στο διαδίκτυο για σημαντικά περιστατικά έκτακτης ανάγκης, καθώς και την προσωποποιημένη πληροφόρηση υποθέσεων που αφορούν πολίτες που έχουν καλέσει το 112 με χρήση </w:t>
      </w:r>
      <w:r w:rsidRPr="5963F8D0">
        <w:rPr>
          <w:rFonts w:cstheme="minorBidi"/>
        </w:rPr>
        <w:t>API</w:t>
      </w:r>
      <w:r w:rsidRPr="075798EF">
        <w:rPr>
          <w:rFonts w:cstheme="minorBidi"/>
        </w:rPr>
        <w:t xml:space="preserve"> που θα επιτρέπει την διασύνδεση με </w:t>
      </w:r>
      <w:r w:rsidRPr="5963F8D0">
        <w:rPr>
          <w:rFonts w:cstheme="minorBidi"/>
        </w:rPr>
        <w:t>gov</w:t>
      </w:r>
      <w:r w:rsidRPr="075798EF">
        <w:rPr>
          <w:rFonts w:cstheme="minorBidi"/>
        </w:rPr>
        <w:t>.</w:t>
      </w:r>
      <w:r w:rsidRPr="5963F8D0">
        <w:rPr>
          <w:rFonts w:cstheme="minorBidi"/>
        </w:rPr>
        <w:t>gr</w:t>
      </w:r>
    </w:p>
    <w:p w14:paraId="3AD0D62C" w14:textId="6323794F" w:rsidR="00025A57" w:rsidRPr="00025A57" w:rsidRDefault="00025A57" w:rsidP="5963F8D0">
      <w:pPr>
        <w:rPr>
          <w:rFonts w:cstheme="minorBidi"/>
        </w:rPr>
      </w:pPr>
      <w:r w:rsidRPr="5963F8D0">
        <w:rPr>
          <w:rFonts w:cstheme="minorBidi"/>
        </w:rPr>
        <w:t xml:space="preserve">κρίνεται επιτακτική η ανάγκη άμεσης μετάβασης σε έναν πλέον σύγχρονο </w:t>
      </w:r>
      <w:r w:rsidRPr="5963F8D0">
        <w:rPr>
          <w:rFonts w:cstheme="minorBidi"/>
          <w:b/>
        </w:rPr>
        <w:t>Σύστημα Διαχείρισης Κλήσεων Έκτακτης Ανάγκης Επόμενης Γενιάς (</w:t>
      </w:r>
      <w:r w:rsidRPr="5963F8D0">
        <w:rPr>
          <w:rFonts w:cstheme="minorBidi"/>
          <w:b/>
          <w:bCs/>
        </w:rPr>
        <w:t>NG</w:t>
      </w:r>
      <w:r w:rsidRPr="5963F8D0">
        <w:rPr>
          <w:rFonts w:cstheme="minorBidi"/>
          <w:b/>
        </w:rPr>
        <w:t>-</w:t>
      </w:r>
      <w:r w:rsidRPr="5963F8D0">
        <w:rPr>
          <w:rFonts w:cstheme="minorBidi"/>
          <w:b/>
          <w:bCs/>
        </w:rPr>
        <w:t>ECMS</w:t>
      </w:r>
      <w:r w:rsidRPr="5963F8D0">
        <w:rPr>
          <w:rFonts w:cstheme="minorBidi"/>
          <w:b/>
        </w:rPr>
        <w:t xml:space="preserve">-112 – </w:t>
      </w:r>
      <w:proofErr w:type="spellStart"/>
      <w:r w:rsidRPr="5963F8D0">
        <w:rPr>
          <w:rFonts w:cstheme="minorBidi"/>
          <w:b/>
          <w:bCs/>
        </w:rPr>
        <w:t>Next</w:t>
      </w:r>
      <w:proofErr w:type="spellEnd"/>
      <w:r w:rsidRPr="5963F8D0">
        <w:rPr>
          <w:rFonts w:cstheme="minorBidi"/>
          <w:b/>
        </w:rPr>
        <w:t xml:space="preserve"> </w:t>
      </w:r>
      <w:proofErr w:type="spellStart"/>
      <w:r w:rsidRPr="5963F8D0">
        <w:rPr>
          <w:rFonts w:cstheme="minorBidi"/>
          <w:b/>
          <w:bCs/>
        </w:rPr>
        <w:t>Generation</w:t>
      </w:r>
      <w:proofErr w:type="spellEnd"/>
      <w:r w:rsidRPr="5963F8D0">
        <w:rPr>
          <w:rFonts w:cstheme="minorBidi"/>
          <w:b/>
        </w:rPr>
        <w:t xml:space="preserve"> </w:t>
      </w:r>
      <w:r w:rsidRPr="5963F8D0">
        <w:rPr>
          <w:rFonts w:cstheme="minorBidi"/>
          <w:b/>
          <w:bCs/>
        </w:rPr>
        <w:t>Emergency</w:t>
      </w:r>
      <w:r w:rsidRPr="5963F8D0">
        <w:rPr>
          <w:rFonts w:cstheme="minorBidi"/>
          <w:b/>
        </w:rPr>
        <w:t xml:space="preserve"> </w:t>
      </w:r>
      <w:proofErr w:type="spellStart"/>
      <w:r w:rsidRPr="5963F8D0">
        <w:rPr>
          <w:rFonts w:cstheme="minorBidi"/>
          <w:b/>
          <w:bCs/>
        </w:rPr>
        <w:t>Call</w:t>
      </w:r>
      <w:proofErr w:type="spellEnd"/>
      <w:r w:rsidRPr="5963F8D0">
        <w:rPr>
          <w:rFonts w:cstheme="minorBidi"/>
          <w:b/>
        </w:rPr>
        <w:t xml:space="preserve"> </w:t>
      </w:r>
      <w:proofErr w:type="spellStart"/>
      <w:r w:rsidRPr="5963F8D0">
        <w:rPr>
          <w:rFonts w:cstheme="minorBidi"/>
          <w:b/>
          <w:bCs/>
        </w:rPr>
        <w:t>Management</w:t>
      </w:r>
      <w:proofErr w:type="spellEnd"/>
      <w:r w:rsidRPr="5963F8D0">
        <w:rPr>
          <w:rFonts w:cstheme="minorBidi"/>
          <w:b/>
        </w:rPr>
        <w:t xml:space="preserve"> </w:t>
      </w:r>
      <w:proofErr w:type="spellStart"/>
      <w:r w:rsidRPr="5963F8D0">
        <w:rPr>
          <w:rFonts w:cstheme="minorBidi"/>
          <w:b/>
          <w:bCs/>
        </w:rPr>
        <w:t>System</w:t>
      </w:r>
      <w:proofErr w:type="spellEnd"/>
      <w:r w:rsidRPr="5963F8D0">
        <w:rPr>
          <w:rFonts w:cstheme="minorBidi"/>
          <w:b/>
        </w:rPr>
        <w:t>)</w:t>
      </w:r>
      <w:r w:rsidRPr="5963F8D0">
        <w:rPr>
          <w:rFonts w:cstheme="minorBidi"/>
        </w:rPr>
        <w:t xml:space="preserve">, που θα κατατάσσει την Ελλάδα σε υψηλή κατηγορία ασφάλειας των πολιτών τους αλλά και των ξένων επισκεπτών, διαθέτοντας  όλα τα σύγχρονα μέσα για την αναλλοίωτη διαβίβαση των πληροφοριών περιστατικού στους Φορείς Αντιμετώπισης Κλήσεων Έκτακτης Ανάγκης (ΦΑΚΕΑ), καθώς και την διαχείριση περιστατικών μεγάλης κλίμακας. </w:t>
      </w:r>
    </w:p>
    <w:p w14:paraId="78B527BA" w14:textId="77777777" w:rsidR="00025A57" w:rsidRPr="00025A57" w:rsidRDefault="00025A57" w:rsidP="00025A57">
      <w:pPr>
        <w:rPr>
          <w:rFonts w:cstheme="minorBidi"/>
        </w:rPr>
      </w:pPr>
      <w:r w:rsidRPr="00025A57">
        <w:rPr>
          <w:rFonts w:cstheme="minorBidi"/>
        </w:rPr>
        <w:t>Το νέο λογισμικό θα πρέπει να στηρίζεται αποκλειστικά σε σύγχρονες τεχνολογίες υποστηρίζοντας και ενσωματώνοντας μεταξύ άλλων:</w:t>
      </w:r>
    </w:p>
    <w:p w14:paraId="58C2114A" w14:textId="77777777" w:rsidR="00025A57" w:rsidRPr="00025A57" w:rsidRDefault="00025A57">
      <w:pPr>
        <w:pStyle w:val="aff"/>
        <w:numPr>
          <w:ilvl w:val="0"/>
          <w:numId w:val="54"/>
        </w:numPr>
        <w:spacing w:before="60"/>
        <w:rPr>
          <w:rFonts w:cstheme="minorBidi"/>
        </w:rPr>
      </w:pPr>
      <w:r w:rsidRPr="075798EF">
        <w:rPr>
          <w:rFonts w:cstheme="minorBidi"/>
        </w:rPr>
        <w:t xml:space="preserve">Προηγμένη Γραφική </w:t>
      </w:r>
      <w:proofErr w:type="spellStart"/>
      <w:r w:rsidRPr="075798EF">
        <w:rPr>
          <w:rFonts w:cstheme="minorBidi"/>
        </w:rPr>
        <w:t>Διεπαφή</w:t>
      </w:r>
      <w:proofErr w:type="spellEnd"/>
      <w:r w:rsidRPr="075798EF">
        <w:rPr>
          <w:rFonts w:cstheme="minorBidi"/>
        </w:rPr>
        <w:t xml:space="preserve"> χρήστη σε περιβάλλον </w:t>
      </w:r>
      <w:proofErr w:type="spellStart"/>
      <w:r w:rsidRPr="075798EF">
        <w:rPr>
          <w:rFonts w:cstheme="minorBidi"/>
        </w:rPr>
        <w:t>φυλλομετρητή</w:t>
      </w:r>
      <w:proofErr w:type="spellEnd"/>
      <w:r w:rsidRPr="075798EF">
        <w:rPr>
          <w:rFonts w:cstheme="minorBidi"/>
        </w:rPr>
        <w:t xml:space="preserve"> (</w:t>
      </w:r>
      <w:r w:rsidRPr="7AB4F05F">
        <w:rPr>
          <w:rFonts w:cstheme="minorBidi"/>
        </w:rPr>
        <w:t>Web</w:t>
      </w:r>
      <w:r w:rsidRPr="075798EF">
        <w:rPr>
          <w:rFonts w:cstheme="minorBidi"/>
        </w:rPr>
        <w:t xml:space="preserve"> </w:t>
      </w:r>
      <w:proofErr w:type="spellStart"/>
      <w:r w:rsidRPr="7AB4F05F">
        <w:rPr>
          <w:rFonts w:cstheme="minorBidi"/>
        </w:rPr>
        <w:t>Browser</w:t>
      </w:r>
      <w:proofErr w:type="spellEnd"/>
      <w:r w:rsidRPr="075798EF">
        <w:rPr>
          <w:rFonts w:cstheme="minorBidi"/>
        </w:rPr>
        <w:t>) με υποστήριξη πολλαπλών οθονών σταθμού εργασίας ταυτόχρονα.</w:t>
      </w:r>
    </w:p>
    <w:p w14:paraId="281E3480" w14:textId="77777777" w:rsidR="00025A57" w:rsidRPr="00025A57" w:rsidRDefault="00025A57">
      <w:pPr>
        <w:pStyle w:val="aff"/>
        <w:numPr>
          <w:ilvl w:val="0"/>
          <w:numId w:val="54"/>
        </w:numPr>
        <w:spacing w:before="60"/>
        <w:rPr>
          <w:rFonts w:cstheme="minorBidi"/>
        </w:rPr>
      </w:pPr>
      <w:r w:rsidRPr="075798EF">
        <w:rPr>
          <w:rFonts w:cstheme="minorBidi"/>
        </w:rPr>
        <w:t xml:space="preserve">Ενσωματωμένο </w:t>
      </w:r>
      <w:proofErr w:type="spellStart"/>
      <w:r w:rsidRPr="7AB4F05F">
        <w:rPr>
          <w:rFonts w:cstheme="minorBidi"/>
        </w:rPr>
        <w:t>VoIP</w:t>
      </w:r>
      <w:proofErr w:type="spellEnd"/>
      <w:r w:rsidRPr="075798EF">
        <w:rPr>
          <w:rFonts w:cstheme="minorBidi"/>
        </w:rPr>
        <w:t xml:space="preserve"> (</w:t>
      </w:r>
      <w:proofErr w:type="spellStart"/>
      <w:r w:rsidRPr="7AB4F05F">
        <w:rPr>
          <w:rFonts w:cstheme="minorBidi"/>
        </w:rPr>
        <w:t>Voice</w:t>
      </w:r>
      <w:proofErr w:type="spellEnd"/>
      <w:r w:rsidRPr="075798EF">
        <w:rPr>
          <w:rFonts w:cstheme="minorBidi"/>
        </w:rPr>
        <w:t xml:space="preserve"> </w:t>
      </w:r>
      <w:proofErr w:type="spellStart"/>
      <w:r w:rsidRPr="7AB4F05F">
        <w:rPr>
          <w:rFonts w:cstheme="minorBidi"/>
        </w:rPr>
        <w:t>over</w:t>
      </w:r>
      <w:proofErr w:type="spellEnd"/>
      <w:r w:rsidRPr="075798EF">
        <w:rPr>
          <w:rFonts w:cstheme="minorBidi"/>
        </w:rPr>
        <w:t xml:space="preserve"> </w:t>
      </w:r>
      <w:r w:rsidRPr="7AB4F05F">
        <w:rPr>
          <w:rFonts w:cstheme="minorBidi"/>
        </w:rPr>
        <w:t>IP</w:t>
      </w:r>
      <w:r w:rsidRPr="075798EF">
        <w:rPr>
          <w:rFonts w:cstheme="minorBidi"/>
        </w:rPr>
        <w:t xml:space="preserve">) </w:t>
      </w:r>
      <w:proofErr w:type="spellStart"/>
      <w:r w:rsidRPr="7AB4F05F">
        <w:rPr>
          <w:rFonts w:cstheme="minorBidi"/>
        </w:rPr>
        <w:t>softphone</w:t>
      </w:r>
      <w:proofErr w:type="spellEnd"/>
      <w:r w:rsidRPr="075798EF">
        <w:rPr>
          <w:rFonts w:cstheme="minorBidi"/>
        </w:rPr>
        <w:t xml:space="preserve"> και διασύνδεση με αναβαθμισμένο/νέο </w:t>
      </w:r>
      <w:r w:rsidRPr="7AB4F05F">
        <w:rPr>
          <w:rFonts w:cstheme="minorBidi"/>
        </w:rPr>
        <w:t>IP</w:t>
      </w:r>
      <w:r w:rsidRPr="075798EF">
        <w:rPr>
          <w:rFonts w:cstheme="minorBidi"/>
        </w:rPr>
        <w:t>-</w:t>
      </w:r>
      <w:r w:rsidRPr="7AB4F05F">
        <w:rPr>
          <w:rFonts w:cstheme="minorBidi"/>
        </w:rPr>
        <w:t>PBX</w:t>
      </w:r>
      <w:r w:rsidRPr="075798EF">
        <w:rPr>
          <w:rFonts w:cstheme="minorBidi"/>
        </w:rPr>
        <w:t>.</w:t>
      </w:r>
    </w:p>
    <w:p w14:paraId="29D0EC91" w14:textId="77777777" w:rsidR="00025A57" w:rsidRPr="00025A57" w:rsidRDefault="00025A57">
      <w:pPr>
        <w:pStyle w:val="aff"/>
        <w:numPr>
          <w:ilvl w:val="0"/>
          <w:numId w:val="54"/>
        </w:numPr>
        <w:spacing w:before="60"/>
        <w:rPr>
          <w:rFonts w:cstheme="minorBidi"/>
        </w:rPr>
      </w:pPr>
      <w:r w:rsidRPr="075798EF">
        <w:rPr>
          <w:rFonts w:cstheme="minorBidi"/>
        </w:rPr>
        <w:t xml:space="preserve">Προηγμένη υποβοήθηση συνέντευξης </w:t>
      </w:r>
      <w:proofErr w:type="spellStart"/>
      <w:r w:rsidRPr="075798EF">
        <w:rPr>
          <w:rFonts w:cstheme="minorBidi"/>
        </w:rPr>
        <w:t>καλούντα</w:t>
      </w:r>
      <w:proofErr w:type="spellEnd"/>
      <w:r w:rsidRPr="075798EF">
        <w:rPr>
          <w:rFonts w:cstheme="minorBidi"/>
        </w:rPr>
        <w:t xml:space="preserve"> για άμεση κατηγοριοποίηση συμβάντος και δρομολόγηση κλήσεων σε Φ.Α.Κ.Ε.Α. </w:t>
      </w:r>
    </w:p>
    <w:p w14:paraId="4F1036E4" w14:textId="77777777" w:rsidR="00025A57" w:rsidRPr="00025A57" w:rsidRDefault="00025A57">
      <w:pPr>
        <w:pStyle w:val="aff"/>
        <w:numPr>
          <w:ilvl w:val="0"/>
          <w:numId w:val="54"/>
        </w:numPr>
        <w:spacing w:before="60"/>
        <w:rPr>
          <w:rFonts w:cstheme="minorBidi"/>
        </w:rPr>
      </w:pPr>
      <w:r w:rsidRPr="075798EF">
        <w:rPr>
          <w:rFonts w:cstheme="minorBidi"/>
        </w:rPr>
        <w:t>Προηγμένο Γεωγραφικό Σύστημα Πληροφοριών (</w:t>
      </w:r>
      <w:r w:rsidRPr="2AD65A79">
        <w:rPr>
          <w:rFonts w:cstheme="minorBidi"/>
        </w:rPr>
        <w:t>GIS</w:t>
      </w:r>
      <w:r w:rsidRPr="075798EF">
        <w:rPr>
          <w:rFonts w:cstheme="minorBidi"/>
        </w:rPr>
        <w:t>)</w:t>
      </w:r>
    </w:p>
    <w:p w14:paraId="3C1695DB" w14:textId="77777777" w:rsidR="00025A57" w:rsidRPr="00025A57" w:rsidRDefault="00025A57">
      <w:pPr>
        <w:pStyle w:val="aff"/>
        <w:numPr>
          <w:ilvl w:val="0"/>
          <w:numId w:val="54"/>
        </w:numPr>
        <w:spacing w:before="60"/>
        <w:rPr>
          <w:rFonts w:cstheme="minorBidi"/>
        </w:rPr>
      </w:pPr>
      <w:r w:rsidRPr="075798EF">
        <w:rPr>
          <w:rFonts w:cstheme="minorBidi"/>
        </w:rPr>
        <w:t xml:space="preserve">Προηγμένο υποσύστημα </w:t>
      </w:r>
      <w:proofErr w:type="spellStart"/>
      <w:r w:rsidRPr="075798EF">
        <w:rPr>
          <w:rFonts w:cstheme="minorBidi"/>
        </w:rPr>
        <w:t>γεωκωδικοποίησης</w:t>
      </w:r>
      <w:proofErr w:type="spellEnd"/>
      <w:r w:rsidRPr="075798EF">
        <w:rPr>
          <w:rFonts w:cstheme="minorBidi"/>
        </w:rPr>
        <w:t xml:space="preserve"> / αντίστροφης </w:t>
      </w:r>
      <w:proofErr w:type="spellStart"/>
      <w:r w:rsidRPr="075798EF">
        <w:rPr>
          <w:rFonts w:cstheme="minorBidi"/>
        </w:rPr>
        <w:t>γεωκωδικοποίησης</w:t>
      </w:r>
      <w:proofErr w:type="spellEnd"/>
      <w:r w:rsidRPr="075798EF">
        <w:rPr>
          <w:rFonts w:cstheme="minorBidi"/>
        </w:rPr>
        <w:t xml:space="preserve"> διευθύνσεων</w:t>
      </w:r>
    </w:p>
    <w:p w14:paraId="497FC1E8" w14:textId="77777777" w:rsidR="00025A57" w:rsidRPr="00025A57" w:rsidRDefault="00025A57">
      <w:pPr>
        <w:pStyle w:val="aff"/>
        <w:numPr>
          <w:ilvl w:val="0"/>
          <w:numId w:val="54"/>
        </w:numPr>
        <w:spacing w:before="60"/>
        <w:rPr>
          <w:rFonts w:cstheme="minorBidi"/>
        </w:rPr>
      </w:pPr>
      <w:r w:rsidRPr="075798EF">
        <w:rPr>
          <w:rFonts w:cstheme="minorBidi"/>
        </w:rPr>
        <w:t xml:space="preserve">Αναβαθμισμένη αυτόματη ανάκτηση τοποθεσίας κινητών χρηστών μέσω τεχνολογίας </w:t>
      </w:r>
      <w:r w:rsidRPr="1A6BA841">
        <w:rPr>
          <w:rFonts w:cstheme="minorBidi"/>
        </w:rPr>
        <w:t>AML</w:t>
      </w:r>
      <w:r w:rsidRPr="075798EF">
        <w:rPr>
          <w:rFonts w:cstheme="minorBidi"/>
        </w:rPr>
        <w:t xml:space="preserve"> (</w:t>
      </w:r>
      <w:proofErr w:type="spellStart"/>
      <w:r w:rsidRPr="1A6BA841">
        <w:rPr>
          <w:rFonts w:cstheme="minorBidi"/>
        </w:rPr>
        <w:t>Automatic</w:t>
      </w:r>
      <w:proofErr w:type="spellEnd"/>
      <w:r w:rsidRPr="075798EF">
        <w:rPr>
          <w:rFonts w:cstheme="minorBidi"/>
        </w:rPr>
        <w:t xml:space="preserve"> </w:t>
      </w:r>
      <w:proofErr w:type="spellStart"/>
      <w:r w:rsidRPr="1A6BA841">
        <w:rPr>
          <w:rFonts w:cstheme="minorBidi"/>
        </w:rPr>
        <w:t>Mobile</w:t>
      </w:r>
      <w:proofErr w:type="spellEnd"/>
      <w:r w:rsidRPr="075798EF">
        <w:rPr>
          <w:rFonts w:cstheme="minorBidi"/>
        </w:rPr>
        <w:t xml:space="preserve"> </w:t>
      </w:r>
      <w:proofErr w:type="spellStart"/>
      <w:r w:rsidRPr="1A6BA841">
        <w:rPr>
          <w:rFonts w:cstheme="minorBidi"/>
        </w:rPr>
        <w:t>Location</w:t>
      </w:r>
      <w:proofErr w:type="spellEnd"/>
      <w:r w:rsidRPr="075798EF">
        <w:rPr>
          <w:rFonts w:cstheme="minorBidi"/>
        </w:rPr>
        <w:t xml:space="preserve">) και συνδυαστικά μέσω </w:t>
      </w:r>
      <w:proofErr w:type="spellStart"/>
      <w:r w:rsidRPr="7AB4F05F">
        <w:rPr>
          <w:rFonts w:cstheme="minorBidi"/>
        </w:rPr>
        <w:t>Data</w:t>
      </w:r>
      <w:proofErr w:type="spellEnd"/>
      <w:r w:rsidRPr="075798EF">
        <w:rPr>
          <w:rFonts w:cstheme="minorBidi"/>
        </w:rPr>
        <w:t xml:space="preserve"> </w:t>
      </w:r>
      <w:r w:rsidRPr="1A6BA841">
        <w:rPr>
          <w:rFonts w:cstheme="minorBidi"/>
        </w:rPr>
        <w:t>SMS</w:t>
      </w:r>
      <w:r w:rsidRPr="075798EF">
        <w:rPr>
          <w:rFonts w:cstheme="minorBidi"/>
        </w:rPr>
        <w:t xml:space="preserve"> και </w:t>
      </w:r>
      <w:r w:rsidRPr="1A6BA841">
        <w:rPr>
          <w:rFonts w:cstheme="minorBidi"/>
        </w:rPr>
        <w:t>HTTPS</w:t>
      </w:r>
      <w:r w:rsidRPr="075798EF">
        <w:rPr>
          <w:rFonts w:cstheme="minorBidi"/>
        </w:rPr>
        <w:t xml:space="preserve">. Αυτό θα πρέπει να υποστηρίζεται τόσο για Έλληνες πολίτες όσο και για </w:t>
      </w:r>
      <w:proofErr w:type="spellStart"/>
      <w:r w:rsidRPr="1A6BA841">
        <w:rPr>
          <w:rFonts w:cstheme="minorBidi"/>
        </w:rPr>
        <w:t>roamers</w:t>
      </w:r>
      <w:proofErr w:type="spellEnd"/>
      <w:r w:rsidRPr="075798EF">
        <w:rPr>
          <w:rFonts w:cstheme="minorBidi"/>
        </w:rPr>
        <w:t>.</w:t>
      </w:r>
    </w:p>
    <w:p w14:paraId="453EC8D5" w14:textId="77777777" w:rsidR="00025A57" w:rsidRPr="00025A57" w:rsidRDefault="00025A57">
      <w:pPr>
        <w:pStyle w:val="aff"/>
        <w:numPr>
          <w:ilvl w:val="0"/>
          <w:numId w:val="54"/>
        </w:numPr>
        <w:spacing w:before="60"/>
        <w:rPr>
          <w:rFonts w:cstheme="minorBidi"/>
        </w:rPr>
      </w:pPr>
      <w:r w:rsidRPr="075798EF">
        <w:rPr>
          <w:rFonts w:cstheme="minorBidi"/>
        </w:rPr>
        <w:t>Επικοινωνία με πολίτες και ΑΜΕΑ με άμεσα μηνύματα (</w:t>
      </w:r>
      <w:r w:rsidRPr="7AB4F05F">
        <w:rPr>
          <w:rFonts w:cstheme="minorBidi"/>
        </w:rPr>
        <w:t>R</w:t>
      </w:r>
      <w:r w:rsidRPr="1A6BA841">
        <w:rPr>
          <w:rFonts w:cstheme="minorBidi"/>
        </w:rPr>
        <w:t>eal</w:t>
      </w:r>
      <w:r w:rsidRPr="075798EF">
        <w:rPr>
          <w:rFonts w:cstheme="minorBidi"/>
        </w:rPr>
        <w:t>-</w:t>
      </w:r>
      <w:proofErr w:type="spellStart"/>
      <w:r w:rsidRPr="7AB4F05F">
        <w:rPr>
          <w:rFonts w:cstheme="minorBidi"/>
        </w:rPr>
        <w:t>T</w:t>
      </w:r>
      <w:r w:rsidRPr="1A6BA841">
        <w:rPr>
          <w:rFonts w:cstheme="minorBidi"/>
        </w:rPr>
        <w:t>ime</w:t>
      </w:r>
      <w:proofErr w:type="spellEnd"/>
      <w:r w:rsidRPr="075798EF">
        <w:rPr>
          <w:rFonts w:cstheme="minorBidi"/>
        </w:rPr>
        <w:t xml:space="preserve"> </w:t>
      </w:r>
      <w:proofErr w:type="spellStart"/>
      <w:r w:rsidRPr="7AB4F05F">
        <w:rPr>
          <w:rFonts w:cstheme="minorBidi"/>
        </w:rPr>
        <w:t>Text</w:t>
      </w:r>
      <w:proofErr w:type="spellEnd"/>
      <w:r w:rsidRPr="075798EF">
        <w:rPr>
          <w:rFonts w:cstheme="minorBidi"/>
        </w:rPr>
        <w:t xml:space="preserve">: </w:t>
      </w:r>
      <w:r w:rsidRPr="7AB4F05F">
        <w:rPr>
          <w:rFonts w:cstheme="minorBidi"/>
        </w:rPr>
        <w:t>RTT</w:t>
      </w:r>
      <w:r w:rsidRPr="075798EF">
        <w:rPr>
          <w:rFonts w:cstheme="minorBidi"/>
        </w:rPr>
        <w:t xml:space="preserve">) και </w:t>
      </w:r>
      <w:proofErr w:type="spellStart"/>
      <w:r w:rsidRPr="075798EF">
        <w:rPr>
          <w:rFonts w:cstheme="minorBidi"/>
        </w:rPr>
        <w:t>βιντεοκλήσεις</w:t>
      </w:r>
      <w:proofErr w:type="spellEnd"/>
    </w:p>
    <w:p w14:paraId="14AB6E45" w14:textId="77777777" w:rsidR="00025A57" w:rsidRPr="00025A57" w:rsidRDefault="00025A57">
      <w:pPr>
        <w:pStyle w:val="aff"/>
        <w:numPr>
          <w:ilvl w:val="0"/>
          <w:numId w:val="54"/>
        </w:numPr>
        <w:spacing w:before="60"/>
        <w:rPr>
          <w:rFonts w:cstheme="minorBidi"/>
        </w:rPr>
      </w:pPr>
      <w:r w:rsidRPr="075798EF">
        <w:rPr>
          <w:rFonts w:cstheme="minorBidi"/>
        </w:rPr>
        <w:t>Ταμπλό γραφημάτων (</w:t>
      </w:r>
      <w:proofErr w:type="spellStart"/>
      <w:r w:rsidRPr="2AD65A79">
        <w:rPr>
          <w:rFonts w:cstheme="minorBidi"/>
        </w:rPr>
        <w:t>Dashboards</w:t>
      </w:r>
      <w:proofErr w:type="spellEnd"/>
      <w:r w:rsidRPr="075798EF">
        <w:rPr>
          <w:rFonts w:cstheme="minorBidi"/>
        </w:rPr>
        <w:t>) παρουσίασης πληροφοριών σε πραγματικό χρόνο για την παρακολούθηση τόσο της τρέχουσας κατάστασης Πανελλαδικά των περιστατικών, όσο και της αξιολόγησης του χρόνου αντίδρασης των Φ.Α.Κ.Ε.Α.</w:t>
      </w:r>
    </w:p>
    <w:p w14:paraId="0FB20D35" w14:textId="77777777" w:rsidR="00025A57" w:rsidRPr="00025A57" w:rsidRDefault="00025A57">
      <w:pPr>
        <w:pStyle w:val="aff"/>
        <w:numPr>
          <w:ilvl w:val="0"/>
          <w:numId w:val="54"/>
        </w:numPr>
        <w:spacing w:before="60"/>
        <w:rPr>
          <w:rFonts w:cstheme="minorBidi"/>
        </w:rPr>
      </w:pPr>
      <w:r w:rsidRPr="075798EF">
        <w:rPr>
          <w:rFonts w:cstheme="minorBidi"/>
        </w:rPr>
        <w:t>Ταμπλό γραφημάτων (</w:t>
      </w:r>
      <w:proofErr w:type="spellStart"/>
      <w:r w:rsidRPr="2AD65A79">
        <w:rPr>
          <w:rFonts w:cstheme="minorBidi"/>
        </w:rPr>
        <w:t>Dashboards</w:t>
      </w:r>
      <w:proofErr w:type="spellEnd"/>
      <w:r w:rsidRPr="075798EF">
        <w:rPr>
          <w:rFonts w:cstheme="minorBidi"/>
        </w:rPr>
        <w:t>) για απεικόνιση καλής λειτουργίας του συστήματος (</w:t>
      </w:r>
      <w:proofErr w:type="spellStart"/>
      <w:r w:rsidRPr="7AB4F05F">
        <w:rPr>
          <w:rFonts w:cstheme="minorBidi"/>
        </w:rPr>
        <w:t>health</w:t>
      </w:r>
      <w:proofErr w:type="spellEnd"/>
      <w:r w:rsidRPr="075798EF">
        <w:rPr>
          <w:rFonts w:cstheme="minorBidi"/>
        </w:rPr>
        <w:t xml:space="preserve"> </w:t>
      </w:r>
      <w:proofErr w:type="spellStart"/>
      <w:r w:rsidRPr="7AB4F05F">
        <w:rPr>
          <w:rFonts w:cstheme="minorBidi"/>
        </w:rPr>
        <w:t>check</w:t>
      </w:r>
      <w:proofErr w:type="spellEnd"/>
      <w:r w:rsidRPr="075798EF">
        <w:rPr>
          <w:rFonts w:cstheme="minorBidi"/>
        </w:rPr>
        <w:t>)</w:t>
      </w:r>
    </w:p>
    <w:p w14:paraId="3CB17050" w14:textId="77777777" w:rsidR="00025A57" w:rsidRPr="00025A57" w:rsidRDefault="00025A57">
      <w:pPr>
        <w:pStyle w:val="aff"/>
        <w:numPr>
          <w:ilvl w:val="0"/>
          <w:numId w:val="54"/>
        </w:numPr>
        <w:spacing w:before="60"/>
        <w:rPr>
          <w:rFonts w:cstheme="minorBidi"/>
        </w:rPr>
      </w:pPr>
      <w:r w:rsidRPr="075798EF">
        <w:rPr>
          <w:rFonts w:cstheme="minorBidi"/>
        </w:rPr>
        <w:t>Αμφίδρομη επικοινωνία με τα υφιστάμενα Συστήματα Διαχείρισης Περιστατικών και Αποστολής Εντολών (</w:t>
      </w:r>
      <w:r w:rsidRPr="1A6BA841">
        <w:rPr>
          <w:rFonts w:cstheme="minorBidi"/>
        </w:rPr>
        <w:t>CAD</w:t>
      </w:r>
      <w:r w:rsidRPr="075798EF">
        <w:rPr>
          <w:rFonts w:cstheme="minorBidi"/>
        </w:rPr>
        <w:t xml:space="preserve"> – </w:t>
      </w:r>
      <w:r w:rsidRPr="1A6BA841">
        <w:rPr>
          <w:rFonts w:cstheme="minorBidi"/>
        </w:rPr>
        <w:t>Computer</w:t>
      </w:r>
      <w:r w:rsidRPr="075798EF">
        <w:rPr>
          <w:rFonts w:cstheme="minorBidi"/>
        </w:rPr>
        <w:t xml:space="preserve"> </w:t>
      </w:r>
      <w:proofErr w:type="spellStart"/>
      <w:r w:rsidRPr="1A6BA841">
        <w:rPr>
          <w:rFonts w:cstheme="minorBidi"/>
        </w:rPr>
        <w:t>Aided</w:t>
      </w:r>
      <w:proofErr w:type="spellEnd"/>
      <w:r w:rsidRPr="075798EF">
        <w:rPr>
          <w:rFonts w:cstheme="minorBidi"/>
        </w:rPr>
        <w:t xml:space="preserve"> </w:t>
      </w:r>
      <w:proofErr w:type="spellStart"/>
      <w:r w:rsidRPr="1A6BA841">
        <w:rPr>
          <w:rFonts w:cstheme="minorBidi"/>
        </w:rPr>
        <w:t>Dispatch</w:t>
      </w:r>
      <w:proofErr w:type="spellEnd"/>
      <w:r w:rsidRPr="075798EF">
        <w:rPr>
          <w:rFonts w:cstheme="minorBidi"/>
        </w:rPr>
        <w:t>).</w:t>
      </w:r>
    </w:p>
    <w:p w14:paraId="7E2E8087" w14:textId="77777777" w:rsidR="00025A57" w:rsidRPr="00025A57" w:rsidRDefault="00025A57">
      <w:pPr>
        <w:pStyle w:val="aff"/>
        <w:numPr>
          <w:ilvl w:val="0"/>
          <w:numId w:val="54"/>
        </w:numPr>
        <w:spacing w:before="60"/>
        <w:rPr>
          <w:rFonts w:cstheme="minorBidi"/>
        </w:rPr>
      </w:pPr>
      <w:r w:rsidRPr="075798EF">
        <w:rPr>
          <w:rFonts w:cstheme="minorBidi"/>
        </w:rPr>
        <w:t xml:space="preserve">Υποστήριξη </w:t>
      </w:r>
      <w:proofErr w:type="spellStart"/>
      <w:r w:rsidRPr="075798EF">
        <w:rPr>
          <w:rFonts w:cstheme="minorBidi"/>
        </w:rPr>
        <w:t>γεωεντοπισμού</w:t>
      </w:r>
      <w:proofErr w:type="spellEnd"/>
      <w:r w:rsidRPr="075798EF">
        <w:rPr>
          <w:rFonts w:cstheme="minorBidi"/>
        </w:rPr>
        <w:t xml:space="preserve"> μέσω </w:t>
      </w:r>
      <w:r w:rsidRPr="1A6BA841">
        <w:rPr>
          <w:rFonts w:cstheme="minorBidi"/>
        </w:rPr>
        <w:t>SIP</w:t>
      </w:r>
      <w:r w:rsidRPr="075798EF">
        <w:rPr>
          <w:rFonts w:cstheme="minorBidi"/>
        </w:rPr>
        <w:t xml:space="preserve"> για </w:t>
      </w:r>
      <w:proofErr w:type="spellStart"/>
      <w:r w:rsidRPr="1A6BA841">
        <w:rPr>
          <w:rFonts w:cstheme="minorBidi"/>
        </w:rPr>
        <w:t>roamers</w:t>
      </w:r>
      <w:proofErr w:type="spellEnd"/>
      <w:r w:rsidRPr="075798EF">
        <w:rPr>
          <w:rFonts w:cstheme="minorBidi"/>
        </w:rPr>
        <w:t>.</w:t>
      </w:r>
    </w:p>
    <w:p w14:paraId="5905C895" w14:textId="77777777" w:rsidR="00025A57" w:rsidRPr="00025A57" w:rsidRDefault="00025A57">
      <w:pPr>
        <w:pStyle w:val="aff"/>
        <w:numPr>
          <w:ilvl w:val="0"/>
          <w:numId w:val="54"/>
        </w:numPr>
        <w:spacing w:before="60"/>
        <w:rPr>
          <w:rFonts w:cstheme="minorBidi"/>
        </w:rPr>
      </w:pPr>
      <w:r w:rsidRPr="075798EF">
        <w:rPr>
          <w:rFonts w:cstheme="minorBidi"/>
        </w:rPr>
        <w:lastRenderedPageBreak/>
        <w:t xml:space="preserve">Παροχή προγραμματιστικής </w:t>
      </w:r>
      <w:proofErr w:type="spellStart"/>
      <w:r w:rsidRPr="075798EF">
        <w:rPr>
          <w:rFonts w:cstheme="minorBidi"/>
        </w:rPr>
        <w:t>διεπαφής</w:t>
      </w:r>
      <w:proofErr w:type="spellEnd"/>
      <w:r w:rsidRPr="075798EF">
        <w:rPr>
          <w:rFonts w:cstheme="minorBidi"/>
        </w:rPr>
        <w:t xml:space="preserve"> ιστού (</w:t>
      </w:r>
      <w:r w:rsidRPr="1A6BA841">
        <w:rPr>
          <w:rFonts w:cstheme="minorBidi"/>
        </w:rPr>
        <w:t>Web</w:t>
      </w:r>
      <w:r w:rsidRPr="075798EF">
        <w:rPr>
          <w:rFonts w:cstheme="minorBidi"/>
        </w:rPr>
        <w:t xml:space="preserve"> </w:t>
      </w:r>
      <w:r w:rsidRPr="7AB4F05F">
        <w:rPr>
          <w:rFonts w:cstheme="minorBidi"/>
        </w:rPr>
        <w:t>API</w:t>
      </w:r>
      <w:r w:rsidRPr="075798EF">
        <w:rPr>
          <w:rFonts w:cstheme="minorBidi"/>
        </w:rPr>
        <w:t xml:space="preserve"> – </w:t>
      </w:r>
      <w:proofErr w:type="spellStart"/>
      <w:r w:rsidRPr="7AB4F05F">
        <w:rPr>
          <w:rFonts w:cstheme="minorBidi"/>
        </w:rPr>
        <w:t>Application</w:t>
      </w:r>
      <w:proofErr w:type="spellEnd"/>
      <w:r w:rsidRPr="075798EF">
        <w:rPr>
          <w:rFonts w:cstheme="minorBidi"/>
        </w:rPr>
        <w:t xml:space="preserve"> </w:t>
      </w:r>
      <w:proofErr w:type="spellStart"/>
      <w:r w:rsidRPr="7AB4F05F">
        <w:rPr>
          <w:rFonts w:cstheme="minorBidi"/>
        </w:rPr>
        <w:t>Programming</w:t>
      </w:r>
      <w:proofErr w:type="spellEnd"/>
      <w:r w:rsidRPr="075798EF">
        <w:rPr>
          <w:rFonts w:cstheme="minorBidi"/>
        </w:rPr>
        <w:t xml:space="preserve"> </w:t>
      </w:r>
      <w:proofErr w:type="spellStart"/>
      <w:r w:rsidRPr="7AB4F05F">
        <w:rPr>
          <w:rFonts w:cstheme="minorBidi"/>
        </w:rPr>
        <w:t>Interface</w:t>
      </w:r>
      <w:proofErr w:type="spellEnd"/>
      <w:r w:rsidRPr="075798EF">
        <w:rPr>
          <w:rFonts w:cstheme="minorBidi"/>
        </w:rPr>
        <w:t>) για την διασύνδεση μελλοντικών συστημάτων</w:t>
      </w:r>
    </w:p>
    <w:p w14:paraId="51FCE214" w14:textId="17353509" w:rsidR="00977463" w:rsidRPr="008567A2" w:rsidRDefault="00025A57">
      <w:pPr>
        <w:pStyle w:val="aff"/>
        <w:numPr>
          <w:ilvl w:val="0"/>
          <w:numId w:val="54"/>
        </w:numPr>
        <w:spacing w:before="60"/>
        <w:rPr>
          <w:rFonts w:cstheme="minorBidi"/>
        </w:rPr>
      </w:pPr>
      <w:r w:rsidRPr="075798EF">
        <w:rPr>
          <w:rFonts w:cstheme="minorBidi"/>
        </w:rPr>
        <w:t>Ευέλικτο περιβάλλον διαρκούς εκπαίδευσης χρηστών για την διασφάλιση της ποιότητας των υπηρεσιών.</w:t>
      </w:r>
    </w:p>
    <w:p w14:paraId="0FD649D1" w14:textId="77777777" w:rsidR="00025A57" w:rsidRPr="00025A57" w:rsidRDefault="00025A57" w:rsidP="00025A57">
      <w:pPr>
        <w:rPr>
          <w:rFonts w:cstheme="minorBidi"/>
        </w:rPr>
      </w:pPr>
      <w:r w:rsidRPr="00025A57">
        <w:rPr>
          <w:rFonts w:cstheme="minorBidi"/>
        </w:rPr>
        <w:t>Οι ενότητες που ακολουθούν περιγράφουν το έργο, καλύπτοντας τα τεχνικά και επιχειρησιακά οφέλη που θα προκύψουν. Επίσης, περιγράφεται η μεθοδολογία υλοποίησης (φάσεις και χρονοδιάγραμμα), καθώς και ο οικονομικός προσδιορισμός του αντικείμενου της παρούσας πρότασης.</w:t>
      </w:r>
    </w:p>
    <w:p w14:paraId="1E0B4D10" w14:textId="77777777" w:rsidR="00CD2A7F" w:rsidRPr="00025A57" w:rsidRDefault="00CD2A7F" w:rsidP="00CD2A7F">
      <w:pPr>
        <w:rPr>
          <w:rFonts w:eastAsia="SimSun"/>
        </w:rPr>
      </w:pPr>
    </w:p>
    <w:p w14:paraId="13DA97C4" w14:textId="77777777" w:rsidR="00556A23" w:rsidRDefault="00556A23">
      <w:pPr>
        <w:pStyle w:val="3"/>
        <w:numPr>
          <w:ilvl w:val="0"/>
          <w:numId w:val="24"/>
        </w:numPr>
      </w:pPr>
      <w:bookmarkStart w:id="550" w:name="_Ref40953149"/>
      <w:bookmarkStart w:id="551" w:name="_Toc97194338"/>
      <w:bookmarkStart w:id="552" w:name="_Toc97194472"/>
      <w:bookmarkStart w:id="553" w:name="_Toc164778725"/>
      <w:r w:rsidRPr="075798EF">
        <w:t>Π</w:t>
      </w:r>
      <w:r w:rsidR="00A22261" w:rsidRPr="075798EF">
        <w:t xml:space="preserve">εριγραφή </w:t>
      </w:r>
      <w:r w:rsidRPr="075798EF">
        <w:t>Φ</w:t>
      </w:r>
      <w:r w:rsidR="00A22261" w:rsidRPr="075798EF">
        <w:t xml:space="preserve">υσικού Αντικειμένου της </w:t>
      </w:r>
      <w:r w:rsidRPr="075798EF">
        <w:t>Σ</w:t>
      </w:r>
      <w:bookmarkEnd w:id="550"/>
      <w:r w:rsidR="00A22261" w:rsidRPr="075798EF">
        <w:t>ύμβασης</w:t>
      </w:r>
      <w:bookmarkEnd w:id="551"/>
      <w:bookmarkEnd w:id="552"/>
      <w:bookmarkEnd w:id="553"/>
    </w:p>
    <w:p w14:paraId="6A219BC0" w14:textId="009816E0" w:rsidR="00BD0298" w:rsidRPr="00EF2204" w:rsidRDefault="00BD0298">
      <w:pPr>
        <w:pStyle w:val="4"/>
        <w:numPr>
          <w:ilvl w:val="1"/>
          <w:numId w:val="24"/>
        </w:numPr>
        <w:ind w:hanging="306"/>
        <w:rPr>
          <w:rFonts w:cs="Tahoma"/>
        </w:rPr>
      </w:pPr>
      <w:bookmarkStart w:id="554" w:name="_Toc97195373"/>
      <w:bookmarkStart w:id="555" w:name="_Toc97195542"/>
      <w:bookmarkStart w:id="556" w:name="_Toc97195374"/>
      <w:bookmarkStart w:id="557" w:name="_Toc97195543"/>
      <w:bookmarkStart w:id="558" w:name="_Toc97194339"/>
      <w:bookmarkStart w:id="559" w:name="_Ref97199271"/>
      <w:bookmarkStart w:id="560" w:name="_Ref159580719"/>
      <w:bookmarkStart w:id="561" w:name="_Toc164778726"/>
      <w:bookmarkEnd w:id="554"/>
      <w:bookmarkEnd w:id="555"/>
      <w:bookmarkEnd w:id="556"/>
      <w:bookmarkEnd w:id="557"/>
      <w:r w:rsidRPr="075798EF">
        <w:rPr>
          <w:rFonts w:cs="Tahoma"/>
        </w:rPr>
        <w:t>Α</w:t>
      </w:r>
      <w:r w:rsidR="00B256BC" w:rsidRPr="075798EF">
        <w:rPr>
          <w:rFonts w:cs="Tahoma"/>
        </w:rPr>
        <w:t xml:space="preserve">ντικείμενο της </w:t>
      </w:r>
      <w:r w:rsidRPr="075798EF">
        <w:rPr>
          <w:rFonts w:cs="Tahoma"/>
        </w:rPr>
        <w:t>Σ</w:t>
      </w:r>
      <w:r w:rsidR="00B256BC" w:rsidRPr="075798EF">
        <w:rPr>
          <w:rFonts w:cs="Tahoma"/>
        </w:rPr>
        <w:t>ύμβασης</w:t>
      </w:r>
      <w:bookmarkEnd w:id="558"/>
      <w:bookmarkEnd w:id="559"/>
      <w:bookmarkEnd w:id="560"/>
      <w:bookmarkEnd w:id="561"/>
      <w:r w:rsidR="00B256BC" w:rsidRPr="075798EF">
        <w:rPr>
          <w:rFonts w:cs="Tahoma"/>
        </w:rPr>
        <w:t xml:space="preserve"> </w:t>
      </w:r>
    </w:p>
    <w:p w14:paraId="5ABD06FD" w14:textId="332C52F9" w:rsidR="00465659" w:rsidRPr="00465659" w:rsidRDefault="00465659" w:rsidP="00465659">
      <w:r w:rsidRPr="00465659">
        <w:t xml:space="preserve">Αντικείμενο της Πράξης αποτελεί η προμήθεια, παραμετροποίηση και εγκατάσταση ενός </w:t>
      </w:r>
      <w:r w:rsidRPr="00465659">
        <w:rPr>
          <w:b/>
        </w:rPr>
        <w:t xml:space="preserve">Ολοκληρωμένου Πληροφοριακού Συστήματος Διαχείρισης Κλήσεων Έκτακτης Ανάγκης Επόμενης Γενιάς </w:t>
      </w:r>
      <w:r w:rsidRPr="00465659">
        <w:t>(</w:t>
      </w:r>
      <w:r>
        <w:t>NG</w:t>
      </w:r>
      <w:r w:rsidRPr="00465659">
        <w:t>-</w:t>
      </w:r>
      <w:r>
        <w:t>ECMS</w:t>
      </w:r>
      <w:r w:rsidRPr="00465659">
        <w:t>-112), δηλαδή ένα σύστημα αποτελούμενο από λογισμικό που θα παρέχει πληροφοριακή υποστήριξη ως προς το εισερχόμενο σκέλος του Ευρωπαϊκού Αριθμού Έκτακτης Ανάγκης 112.</w:t>
      </w:r>
    </w:p>
    <w:p w14:paraId="20C1F486" w14:textId="290D1BF6" w:rsidR="00465659" w:rsidRPr="00C55A65" w:rsidRDefault="4C6FB2C6" w:rsidP="00465659">
      <w:r w:rsidRPr="69D421B5">
        <w:t xml:space="preserve">Το εν λόγω σύστημα θα εγκατασταθεί σε διαμόρφωση </w:t>
      </w:r>
      <w:proofErr w:type="spellStart"/>
      <w:r>
        <w:t>Active</w:t>
      </w:r>
      <w:proofErr w:type="spellEnd"/>
      <w:r w:rsidRPr="69D421B5">
        <w:t xml:space="preserve"> - </w:t>
      </w:r>
      <w:proofErr w:type="spellStart"/>
      <w:r>
        <w:t>Active</w:t>
      </w:r>
      <w:proofErr w:type="spellEnd"/>
      <w:r w:rsidRPr="69D421B5">
        <w:t xml:space="preserve"> </w:t>
      </w:r>
      <w:r w:rsidR="00A82C8B">
        <w:t xml:space="preserve">ή/και </w:t>
      </w:r>
      <w:r w:rsidR="00A82C8B">
        <w:rPr>
          <w:lang w:val="en-US"/>
        </w:rPr>
        <w:t>Active</w:t>
      </w:r>
      <w:r w:rsidR="00A82C8B" w:rsidRPr="002A0482">
        <w:t xml:space="preserve"> </w:t>
      </w:r>
      <w:r w:rsidR="00A82C8B">
        <w:t>–</w:t>
      </w:r>
      <w:r w:rsidR="00A82C8B" w:rsidRPr="002A0482">
        <w:t xml:space="preserve"> </w:t>
      </w:r>
      <w:r w:rsidR="00A82C8B">
        <w:rPr>
          <w:lang w:val="en-US"/>
        </w:rPr>
        <w:t>Hot</w:t>
      </w:r>
      <w:r w:rsidR="00A82C8B" w:rsidRPr="002A0482">
        <w:t xml:space="preserve"> </w:t>
      </w:r>
      <w:r w:rsidR="00A82C8B">
        <w:rPr>
          <w:lang w:val="en-US"/>
        </w:rPr>
        <w:t>Standby</w:t>
      </w:r>
      <w:r w:rsidR="00A82C8B" w:rsidRPr="002A0482">
        <w:t xml:space="preserve"> </w:t>
      </w:r>
      <w:r w:rsidRPr="69D421B5">
        <w:t xml:space="preserve">σε δύο </w:t>
      </w:r>
      <w:r w:rsidR="618A39E9" w:rsidRPr="69D421B5">
        <w:t xml:space="preserve">υφιστάμενα </w:t>
      </w:r>
      <w:r w:rsidRPr="69D421B5">
        <w:t>Κέντρα Δεδομένων (</w:t>
      </w:r>
      <w:proofErr w:type="spellStart"/>
      <w:r>
        <w:t>Data</w:t>
      </w:r>
      <w:proofErr w:type="spellEnd"/>
      <w:r w:rsidRPr="69D421B5">
        <w:t xml:space="preserve"> </w:t>
      </w:r>
      <w:proofErr w:type="spellStart"/>
      <w:r>
        <w:t>Center</w:t>
      </w:r>
      <w:proofErr w:type="spellEnd"/>
      <w:r w:rsidRPr="69D421B5">
        <w:t>) του Υπουργείου Κλιματικής Κρίσης και Πολιτικής Προστασίας όπου θα μπορούν να έχουν πρόσβαση όλοι οι χρήστες του 112 (1</w:t>
      </w:r>
      <w:r w:rsidRPr="69D421B5">
        <w:rPr>
          <w:vertAlign w:val="superscript"/>
        </w:rPr>
        <w:t>ου</w:t>
      </w:r>
      <w:r w:rsidRPr="69D421B5">
        <w:t xml:space="preserve"> και 2</w:t>
      </w:r>
      <w:r w:rsidRPr="69D421B5">
        <w:rPr>
          <w:vertAlign w:val="superscript"/>
        </w:rPr>
        <w:t>ου</w:t>
      </w:r>
      <w:r w:rsidRPr="69D421B5">
        <w:t xml:space="preserve"> επιπέδου).</w:t>
      </w:r>
    </w:p>
    <w:p w14:paraId="4BCE7FA3" w14:textId="4677DBB8" w:rsidR="00465659" w:rsidRPr="00C55A65" w:rsidRDefault="00465659" w:rsidP="00465659">
      <w:r w:rsidRPr="00C55A65">
        <w:t>Το λογισμικό θα πρέπει να υποστηρίζει ανοικτά / τυπικά πρωτόκολλα επικοινωνίας και πλήρη αμφίδρομη διασύνδεση με υφιστάμενα και μελλοντικά συστήματα διαχείρισης περιστατικών των φορέων έκτακτης ανάγκης σύμφωνα με τις τρέχουσες βέλτιστες πρακτικές.</w:t>
      </w:r>
    </w:p>
    <w:p w14:paraId="4C036A94" w14:textId="77777777" w:rsidR="00465659" w:rsidRPr="00C55A65" w:rsidRDefault="00465659" w:rsidP="00465659">
      <w:r w:rsidRPr="00C55A65">
        <w:t>Το συγκεκριμένο σύστημα θα υποστηρίζει πλήρως την υφιστάμενη λειτουργικότητα και θα πρέπει να διασφαλίζει τις παρακάτω νέες/αναβαθμισμένες λειτουργίες:</w:t>
      </w:r>
    </w:p>
    <w:p w14:paraId="3A1C8BDA" w14:textId="77777777" w:rsidR="00465659" w:rsidRPr="00C55A65" w:rsidRDefault="00465659">
      <w:pPr>
        <w:pStyle w:val="ae"/>
        <w:numPr>
          <w:ilvl w:val="0"/>
          <w:numId w:val="54"/>
        </w:numPr>
        <w:tabs>
          <w:tab w:val="left" w:pos="426"/>
        </w:tabs>
        <w:spacing w:before="120" w:after="0" w:line="259" w:lineRule="auto"/>
      </w:pPr>
      <w:r w:rsidRPr="075798EF">
        <w:t>Θα βασίζεται αποκλειστικά σε υπηρεσίες Ιστού (</w:t>
      </w:r>
      <w:r>
        <w:t>Web</w:t>
      </w:r>
      <w:r w:rsidRPr="075798EF">
        <w:t xml:space="preserve"> </w:t>
      </w:r>
      <w:proofErr w:type="spellStart"/>
      <w:r>
        <w:t>Browser</w:t>
      </w:r>
      <w:proofErr w:type="spellEnd"/>
      <w:r w:rsidRPr="075798EF">
        <w:t xml:space="preserve">, </w:t>
      </w:r>
      <w:r>
        <w:t>REST</w:t>
      </w:r>
      <w:r w:rsidRPr="075798EF">
        <w:t xml:space="preserve"> </w:t>
      </w:r>
      <w:r>
        <w:t>Web</w:t>
      </w:r>
      <w:r w:rsidRPr="075798EF">
        <w:t xml:space="preserve"> </w:t>
      </w:r>
      <w:r>
        <w:t>Services</w:t>
      </w:r>
      <w:r w:rsidRPr="075798EF">
        <w:t>) και ασφαλή πρωτόκολλα ασφαλείας (</w:t>
      </w:r>
      <w:r>
        <w:t>HTTPS</w:t>
      </w:r>
      <w:r w:rsidRPr="075798EF">
        <w:t>/</w:t>
      </w:r>
      <w:r>
        <w:t>SSL</w:t>
      </w:r>
      <w:r w:rsidRPr="075798EF">
        <w:t>)</w:t>
      </w:r>
    </w:p>
    <w:p w14:paraId="742E0D19" w14:textId="1D9B1C6D" w:rsidR="00465659" w:rsidRPr="00C55A65" w:rsidRDefault="00465659">
      <w:pPr>
        <w:pStyle w:val="ae"/>
        <w:numPr>
          <w:ilvl w:val="0"/>
          <w:numId w:val="54"/>
        </w:numPr>
        <w:tabs>
          <w:tab w:val="left" w:pos="426"/>
        </w:tabs>
        <w:spacing w:before="120" w:after="0" w:line="259" w:lineRule="auto"/>
      </w:pPr>
      <w:r w:rsidRPr="075798EF">
        <w:t xml:space="preserve">Θα αναβαθμίσει ή θα παρέχει δύο τηλεφωνικά κέντρα </w:t>
      </w:r>
      <w:r w:rsidRPr="2AD65A79">
        <w:t>IP</w:t>
      </w:r>
      <w:r w:rsidRPr="075798EF">
        <w:t>-</w:t>
      </w:r>
      <w:r w:rsidRPr="2AD65A79">
        <w:t>PBX</w:t>
      </w:r>
      <w:r w:rsidRPr="075798EF">
        <w:t xml:space="preserve"> πλήρως </w:t>
      </w:r>
      <w:proofErr w:type="spellStart"/>
      <w:r w:rsidRPr="075798EF">
        <w:t>αδειοδοτούμενα</w:t>
      </w:r>
      <w:proofErr w:type="spellEnd"/>
      <w:r w:rsidRPr="075798EF">
        <w:t xml:space="preserve"> για λειτουργίες </w:t>
      </w:r>
      <w:r w:rsidRPr="2AD65A79">
        <w:t>SIP</w:t>
      </w:r>
      <w:r w:rsidRPr="075798EF">
        <w:t>/</w:t>
      </w:r>
      <w:proofErr w:type="spellStart"/>
      <w:r w:rsidRPr="2AD65A79">
        <w:t>WebRTC</w:t>
      </w:r>
      <w:proofErr w:type="spellEnd"/>
      <w:r w:rsidRPr="075798EF">
        <w:t>/</w:t>
      </w:r>
      <w:proofErr w:type="spellStart"/>
      <w:r w:rsidRPr="2AD65A79">
        <w:t>Websockets</w:t>
      </w:r>
      <w:proofErr w:type="spellEnd"/>
      <w:r w:rsidRPr="075798EF">
        <w:t xml:space="preserve"> και με δυνατότητα παροχής τηλεφωνίας μέσω εφαρμογών με την χρήση </w:t>
      </w:r>
      <w:r w:rsidR="00D72340">
        <w:t>CTI</w:t>
      </w:r>
      <w:r w:rsidR="00D72340" w:rsidRPr="075798EF">
        <w:t xml:space="preserve"> (</w:t>
      </w:r>
      <w:r w:rsidR="00D72340">
        <w:t>Computer</w:t>
      </w:r>
      <w:r w:rsidR="00D72340" w:rsidRPr="075798EF">
        <w:t xml:space="preserve"> </w:t>
      </w:r>
      <w:proofErr w:type="spellStart"/>
      <w:r w:rsidR="00D72340">
        <w:t>Telephony</w:t>
      </w:r>
      <w:proofErr w:type="spellEnd"/>
      <w:r w:rsidR="00D72340" w:rsidRPr="075798EF">
        <w:t xml:space="preserve"> </w:t>
      </w:r>
      <w:proofErr w:type="spellStart"/>
      <w:r w:rsidR="00D72340">
        <w:t>Integration</w:t>
      </w:r>
      <w:proofErr w:type="spellEnd"/>
      <w:r w:rsidR="00D72340" w:rsidRPr="075798EF">
        <w:t>)</w:t>
      </w:r>
      <w:r w:rsidRPr="075798EF">
        <w:t>.</w:t>
      </w:r>
    </w:p>
    <w:p w14:paraId="25B96F4B" w14:textId="732FF87F" w:rsidR="00465659" w:rsidRPr="00C55A65" w:rsidRDefault="00465659">
      <w:pPr>
        <w:pStyle w:val="ae"/>
        <w:numPr>
          <w:ilvl w:val="0"/>
          <w:numId w:val="54"/>
        </w:numPr>
        <w:tabs>
          <w:tab w:val="left" w:pos="426"/>
        </w:tabs>
        <w:spacing w:before="120" w:after="0" w:line="259" w:lineRule="auto"/>
      </w:pPr>
      <w:r w:rsidRPr="075798EF">
        <w:t xml:space="preserve">Θα είναι </w:t>
      </w:r>
      <w:proofErr w:type="spellStart"/>
      <w:r w:rsidRPr="075798EF">
        <w:t>προσβάσιμο</w:t>
      </w:r>
      <w:proofErr w:type="spellEnd"/>
      <w:r w:rsidRPr="075798EF">
        <w:t xml:space="preserve"> για όλους τους χρήστες του αποκλειστικά από </w:t>
      </w:r>
      <w:proofErr w:type="spellStart"/>
      <w:r w:rsidRPr="075798EF">
        <w:t>φυλλομετρητές</w:t>
      </w:r>
      <w:proofErr w:type="spellEnd"/>
      <w:r w:rsidRPr="075798EF">
        <w:t xml:space="preserve"> Ιστού (</w:t>
      </w:r>
      <w:r>
        <w:t>Web</w:t>
      </w:r>
      <w:r w:rsidRPr="075798EF">
        <w:t xml:space="preserve"> </w:t>
      </w:r>
      <w:proofErr w:type="spellStart"/>
      <w:r>
        <w:t>Browsers</w:t>
      </w:r>
      <w:proofErr w:type="spellEnd"/>
      <w:r w:rsidRPr="075798EF">
        <w:t>) και θα μπορεί να αξιοποιεί δύο (2) τουλάχιστον οθόνες ταυτόχρονα ανά σταθμό εργασίας</w:t>
      </w:r>
      <w:r w:rsidR="009D7955" w:rsidRPr="075798EF">
        <w:t>.</w:t>
      </w:r>
    </w:p>
    <w:p w14:paraId="55EF69C9" w14:textId="7F3503B2" w:rsidR="00465659" w:rsidRPr="00C55A65" w:rsidRDefault="00465659">
      <w:pPr>
        <w:pStyle w:val="ae"/>
        <w:numPr>
          <w:ilvl w:val="0"/>
          <w:numId w:val="54"/>
        </w:numPr>
        <w:tabs>
          <w:tab w:val="left" w:pos="426"/>
        </w:tabs>
        <w:spacing w:before="120" w:after="0" w:line="259" w:lineRule="auto"/>
      </w:pPr>
      <w:r w:rsidRPr="075798EF">
        <w:t xml:space="preserve">Θα αναβαθμίσει τις παρεχόμενες υπηρεσίες </w:t>
      </w:r>
      <w:proofErr w:type="spellStart"/>
      <w:r w:rsidRPr="075798EF">
        <w:t>γεωεντοπισμού</w:t>
      </w:r>
      <w:proofErr w:type="spellEnd"/>
      <w:r w:rsidRPr="075798EF">
        <w:t xml:space="preserve"> ακριβείας με την χρήση </w:t>
      </w:r>
      <w:proofErr w:type="spellStart"/>
      <w:r>
        <w:t>Advanced</w:t>
      </w:r>
      <w:proofErr w:type="spellEnd"/>
      <w:r w:rsidRPr="075798EF">
        <w:t xml:space="preserve"> </w:t>
      </w:r>
      <w:proofErr w:type="spellStart"/>
      <w:r>
        <w:t>Mobile</w:t>
      </w:r>
      <w:proofErr w:type="spellEnd"/>
      <w:r w:rsidRPr="075798EF">
        <w:t xml:space="preserve"> </w:t>
      </w:r>
      <w:proofErr w:type="spellStart"/>
      <w:r>
        <w:t>Location</w:t>
      </w:r>
      <w:proofErr w:type="spellEnd"/>
      <w:r w:rsidRPr="075798EF">
        <w:t xml:space="preserve"> (</w:t>
      </w:r>
      <w:r>
        <w:t>AML</w:t>
      </w:r>
      <w:r w:rsidRPr="075798EF">
        <w:t xml:space="preserve">) με τη συνδυαστική χρήση </w:t>
      </w:r>
      <w:proofErr w:type="spellStart"/>
      <w:r>
        <w:t>data</w:t>
      </w:r>
      <w:proofErr w:type="spellEnd"/>
      <w:r w:rsidRPr="075798EF">
        <w:t xml:space="preserve"> </w:t>
      </w:r>
      <w:r>
        <w:t>SMS</w:t>
      </w:r>
      <w:r w:rsidRPr="075798EF">
        <w:t xml:space="preserve"> και </w:t>
      </w:r>
      <w:r>
        <w:t>HTTPS</w:t>
      </w:r>
      <w:r w:rsidRPr="075798EF">
        <w:t xml:space="preserve"> πρωτοκόλλου </w:t>
      </w:r>
    </w:p>
    <w:p w14:paraId="5CBA202E" w14:textId="02F2E6CF" w:rsidR="00465659" w:rsidRPr="00C55A65" w:rsidRDefault="00465659">
      <w:pPr>
        <w:pStyle w:val="ae"/>
        <w:numPr>
          <w:ilvl w:val="0"/>
          <w:numId w:val="54"/>
        </w:numPr>
        <w:tabs>
          <w:tab w:val="left" w:pos="426"/>
        </w:tabs>
        <w:spacing w:before="120" w:after="0" w:line="259" w:lineRule="auto"/>
      </w:pPr>
      <w:r w:rsidRPr="075798EF">
        <w:t xml:space="preserve">Θα παρέχει υπηρεσίες </w:t>
      </w:r>
      <w:proofErr w:type="spellStart"/>
      <w:r w:rsidRPr="075798EF">
        <w:t>γεωεντοπισμού</w:t>
      </w:r>
      <w:proofErr w:type="spellEnd"/>
      <w:r w:rsidRPr="075798EF">
        <w:t xml:space="preserve"> </w:t>
      </w:r>
      <w:proofErr w:type="spellStart"/>
      <w:r>
        <w:t>over</w:t>
      </w:r>
      <w:proofErr w:type="spellEnd"/>
      <w:r w:rsidRPr="075798EF">
        <w:t xml:space="preserve"> </w:t>
      </w:r>
      <w:r>
        <w:t>SIP</w:t>
      </w:r>
      <w:r w:rsidRPr="075798EF">
        <w:t xml:space="preserve"> σύμφωνα με τις προδιαγραφές μεγάλων κατασκευαστών λειτουργικών συστημάτων κινητής τηλεφωνίας</w:t>
      </w:r>
      <w:r w:rsidR="009D7955" w:rsidRPr="075798EF">
        <w:t>.</w:t>
      </w:r>
    </w:p>
    <w:p w14:paraId="6B716E95" w14:textId="77777777" w:rsidR="00465659" w:rsidRPr="00C55A65" w:rsidRDefault="00465659">
      <w:pPr>
        <w:pStyle w:val="ae"/>
        <w:numPr>
          <w:ilvl w:val="0"/>
          <w:numId w:val="54"/>
        </w:numPr>
        <w:tabs>
          <w:tab w:val="left" w:pos="426"/>
        </w:tabs>
        <w:spacing w:before="120" w:after="0" w:line="259" w:lineRule="auto"/>
      </w:pPr>
      <w:r w:rsidRPr="075798EF">
        <w:t xml:space="preserve">Θα αναβαθμίσει τις υπηρεσίες </w:t>
      </w:r>
      <w:proofErr w:type="spellStart"/>
      <w:r>
        <w:t>eCall</w:t>
      </w:r>
      <w:proofErr w:type="spellEnd"/>
      <w:r w:rsidRPr="075798EF">
        <w:t xml:space="preserve">, προκειμένου να υποστηρίζονται μέσω τεχνολογιών </w:t>
      </w:r>
      <w:r>
        <w:t>SIP</w:t>
      </w:r>
    </w:p>
    <w:p w14:paraId="79AC3D37" w14:textId="774EB345" w:rsidR="00465659" w:rsidRPr="00C55A65" w:rsidRDefault="00465659">
      <w:pPr>
        <w:pStyle w:val="ae"/>
        <w:numPr>
          <w:ilvl w:val="0"/>
          <w:numId w:val="54"/>
        </w:numPr>
        <w:tabs>
          <w:tab w:val="left" w:pos="426"/>
        </w:tabs>
        <w:spacing w:before="120" w:after="0" w:line="259" w:lineRule="auto"/>
      </w:pPr>
      <w:r w:rsidRPr="075798EF">
        <w:t xml:space="preserve">Θα μπορεί να υποστηρίξει την κλιμάκωση των υπηρεσιών σε περίπτωση μεγάλου συμβάντος με την απομακρυσμένη παροχή εργασίας ενσωματώνοντας όλες τις βέλτιστες πρακτικές ασφαλείας και επίβλεψης των χρηστών. </w:t>
      </w:r>
    </w:p>
    <w:p w14:paraId="5FB5672E" w14:textId="77777777" w:rsidR="00465659" w:rsidRPr="00C55A65" w:rsidRDefault="00465659">
      <w:pPr>
        <w:pStyle w:val="ae"/>
        <w:numPr>
          <w:ilvl w:val="0"/>
          <w:numId w:val="54"/>
        </w:numPr>
        <w:tabs>
          <w:tab w:val="left" w:pos="426"/>
        </w:tabs>
        <w:spacing w:before="120" w:after="0" w:line="259" w:lineRule="auto"/>
      </w:pPr>
      <w:r w:rsidRPr="075798EF">
        <w:t xml:space="preserve">Θα παρέχει βασικές λειτουργικότητες μέσω κινητών τερματικών (έξυπνα κινητά τηλέφωνα και </w:t>
      </w:r>
      <w:proofErr w:type="spellStart"/>
      <w:r>
        <w:t>tablet</w:t>
      </w:r>
      <w:proofErr w:type="spellEnd"/>
      <w:r w:rsidRPr="075798EF">
        <w:t>).</w:t>
      </w:r>
    </w:p>
    <w:p w14:paraId="4D4447D2" w14:textId="2FDBCC69" w:rsidR="00465659" w:rsidRPr="00C55A65" w:rsidRDefault="00465659">
      <w:pPr>
        <w:pStyle w:val="ae"/>
        <w:numPr>
          <w:ilvl w:val="0"/>
          <w:numId w:val="54"/>
        </w:numPr>
        <w:tabs>
          <w:tab w:val="left" w:pos="426"/>
        </w:tabs>
        <w:spacing w:before="120" w:after="0" w:line="259" w:lineRule="auto"/>
      </w:pPr>
      <w:r w:rsidRPr="075798EF">
        <w:lastRenderedPageBreak/>
        <w:t xml:space="preserve">Η γραφική </w:t>
      </w:r>
      <w:proofErr w:type="spellStart"/>
      <w:r w:rsidRPr="075798EF">
        <w:t>διεπαφή</w:t>
      </w:r>
      <w:proofErr w:type="spellEnd"/>
      <w:r w:rsidRPr="075798EF">
        <w:t xml:space="preserve"> θα </w:t>
      </w:r>
      <w:r w:rsidR="2EE3B16A" w:rsidRPr="075798EF">
        <w:t>υποστηρί</w:t>
      </w:r>
      <w:r w:rsidR="69F57A53" w:rsidRPr="075798EF">
        <w:t>ζ</w:t>
      </w:r>
      <w:r w:rsidR="2EE3B16A" w:rsidRPr="075798EF">
        <w:t>ει</w:t>
      </w:r>
      <w:r w:rsidRPr="075798EF">
        <w:t xml:space="preserve"> </w:t>
      </w:r>
      <w:proofErr w:type="spellStart"/>
      <w:r>
        <w:t>draggable</w:t>
      </w:r>
      <w:proofErr w:type="spellEnd"/>
      <w:r w:rsidRPr="075798EF">
        <w:t xml:space="preserve"> παράθυρα και </w:t>
      </w:r>
      <w:r w:rsidR="202F938F" w:rsidRPr="075798EF">
        <w:t xml:space="preserve">πολλαπλές </w:t>
      </w:r>
      <w:r w:rsidR="00E00D8B">
        <w:t xml:space="preserve">διατάξεις παρουσίασης </w:t>
      </w:r>
      <w:r w:rsidRPr="075798EF">
        <w:t xml:space="preserve"> (</w:t>
      </w:r>
      <w:proofErr w:type="spellStart"/>
      <w:r>
        <w:t>layouts</w:t>
      </w:r>
      <w:proofErr w:type="spellEnd"/>
      <w:r w:rsidRPr="075798EF">
        <w:t>)</w:t>
      </w:r>
    </w:p>
    <w:p w14:paraId="4F8423A5" w14:textId="78329A53" w:rsidR="00465659" w:rsidRPr="00C55A65" w:rsidRDefault="00465659">
      <w:pPr>
        <w:pStyle w:val="ae"/>
        <w:numPr>
          <w:ilvl w:val="0"/>
          <w:numId w:val="54"/>
        </w:numPr>
        <w:tabs>
          <w:tab w:val="left" w:pos="426"/>
        </w:tabs>
        <w:spacing w:before="120" w:after="0" w:line="259" w:lineRule="auto"/>
      </w:pPr>
      <w:r w:rsidRPr="075798EF">
        <w:t xml:space="preserve">Θα παρέχεται προηγμένη λειτουργία υποστήριξης συνέντευξης </w:t>
      </w:r>
      <w:r w:rsidR="00E00D8B">
        <w:t xml:space="preserve">τελικού </w:t>
      </w:r>
      <w:r w:rsidRPr="075798EF">
        <w:t xml:space="preserve">χρήστη </w:t>
      </w:r>
      <w:r w:rsidR="4CC5CDC7" w:rsidRPr="075798EF">
        <w:t>π</w:t>
      </w:r>
      <w:r w:rsidR="43B73AE0" w:rsidRPr="075798EF">
        <w:t>ου θα</w:t>
      </w:r>
      <w:r w:rsidR="4CC5CDC7" w:rsidRPr="075798EF">
        <w:t xml:space="preserve"> ενσωματώνει τα πολλαπλά ερωτηματολόγια</w:t>
      </w:r>
      <w:r w:rsidR="46DC3927" w:rsidRPr="075798EF">
        <w:t xml:space="preserve"> και διαδικασίες</w:t>
      </w:r>
      <w:r w:rsidR="4CC5CDC7" w:rsidRPr="075798EF">
        <w:t xml:space="preserve"> </w:t>
      </w:r>
      <w:r w:rsidR="507BB709" w:rsidRPr="075798EF">
        <w:t xml:space="preserve">των </w:t>
      </w:r>
      <w:r w:rsidR="6589B939" w:rsidRPr="075798EF">
        <w:t xml:space="preserve">Φορέων Αντιμετώπισης Κλήσεων </w:t>
      </w:r>
      <w:r w:rsidR="6589B939">
        <w:t> </w:t>
      </w:r>
      <w:r w:rsidR="6589B939" w:rsidRPr="075798EF">
        <w:t>Έκτακτης Ανάγκης (Φ.Α.Κ.Ε.Α.)</w:t>
      </w:r>
      <w:r w:rsidR="11FC0F25" w:rsidRPr="075798EF">
        <w:t>,</w:t>
      </w:r>
      <w:r w:rsidR="507BB709" w:rsidRPr="075798EF">
        <w:t xml:space="preserve"> </w:t>
      </w:r>
      <w:r w:rsidR="0DFC5378" w:rsidRPr="075798EF">
        <w:t xml:space="preserve">προκειμένου να </w:t>
      </w:r>
      <w:proofErr w:type="spellStart"/>
      <w:r w:rsidR="0DFC5378" w:rsidRPr="075798EF">
        <w:t>παράξει</w:t>
      </w:r>
      <w:proofErr w:type="spellEnd"/>
      <w:r w:rsidR="0DFC5378" w:rsidRPr="075798EF">
        <w:t xml:space="preserve"> με την χρήση κατάλληλων εργαλείων ένα ενοποιημένο ερωτηματολόγιο </w:t>
      </w:r>
      <w:r w:rsidR="6068F61E" w:rsidRPr="075798EF">
        <w:t>για</w:t>
      </w:r>
      <w:r w:rsidRPr="075798EF">
        <w:t xml:space="preserve"> </w:t>
      </w:r>
      <w:r w:rsidR="22EBD716" w:rsidRPr="075798EF">
        <w:t>ν</w:t>
      </w:r>
      <w:r w:rsidRPr="075798EF">
        <w:t xml:space="preserve">α προτείνονται αυτόματα </w:t>
      </w:r>
      <w:r w:rsidR="21026FC6" w:rsidRPr="075798EF">
        <w:t>βάση απαντήσεων και διαδικασιών οι κατάλληλοι φορείς</w:t>
      </w:r>
      <w:r w:rsidRPr="075798EF">
        <w:t xml:space="preserve"> στους χρήστες 1ου επιπέδου.</w:t>
      </w:r>
    </w:p>
    <w:p w14:paraId="1B586169" w14:textId="1E3D9EA8" w:rsidR="00465659" w:rsidRPr="00C55A65" w:rsidRDefault="00465659">
      <w:pPr>
        <w:pStyle w:val="ae"/>
        <w:numPr>
          <w:ilvl w:val="0"/>
          <w:numId w:val="54"/>
        </w:numPr>
        <w:tabs>
          <w:tab w:val="left" w:pos="426"/>
        </w:tabs>
        <w:spacing w:before="120" w:after="0" w:line="259" w:lineRule="auto"/>
      </w:pPr>
      <w:r w:rsidRPr="075798EF">
        <w:t xml:space="preserve">Θα παρέχεται η δυνατότητα </w:t>
      </w:r>
      <w:r w:rsidRPr="002A0482">
        <w:rPr>
          <w:lang w:val="en-US"/>
        </w:rPr>
        <w:t>Video</w:t>
      </w:r>
      <w:r w:rsidRPr="007F2957">
        <w:t xml:space="preserve"> </w:t>
      </w:r>
      <w:r w:rsidRPr="002A0482">
        <w:rPr>
          <w:lang w:val="en-US"/>
        </w:rPr>
        <w:t>Conference</w:t>
      </w:r>
      <w:r w:rsidRPr="075798EF">
        <w:t xml:space="preserve"> μεταξύ των χρηστών </w:t>
      </w:r>
      <w:r w:rsidR="00436D73">
        <w:t xml:space="preserve">του </w:t>
      </w:r>
      <w:r w:rsidR="00436D73">
        <w:rPr>
          <w:lang w:val="en-US"/>
        </w:rPr>
        <w:t>NG</w:t>
      </w:r>
      <w:r w:rsidR="00436D73" w:rsidRPr="002A0482">
        <w:t>-</w:t>
      </w:r>
      <w:r w:rsidR="00436D73">
        <w:rPr>
          <w:lang w:val="en-US"/>
        </w:rPr>
        <w:t>ECMS</w:t>
      </w:r>
      <w:r w:rsidR="00436D73" w:rsidRPr="002A0482">
        <w:t>-112-</w:t>
      </w:r>
      <w:r w:rsidR="00436D73">
        <w:rPr>
          <w:lang w:val="en-US"/>
        </w:rPr>
        <w:t>SW</w:t>
      </w:r>
      <w:r w:rsidR="00436D73" w:rsidRPr="002A0482">
        <w:t xml:space="preserve"> </w:t>
      </w:r>
      <w:r w:rsidRPr="075798EF">
        <w:t xml:space="preserve">με σύγχρονη τεχνολογία </w:t>
      </w:r>
      <w:proofErr w:type="spellStart"/>
      <w:r>
        <w:t>WebRTC</w:t>
      </w:r>
      <w:proofErr w:type="spellEnd"/>
    </w:p>
    <w:p w14:paraId="289DC546" w14:textId="22A39F00" w:rsidR="00465659" w:rsidRPr="00C55A65" w:rsidRDefault="00465659">
      <w:pPr>
        <w:pStyle w:val="ae"/>
        <w:numPr>
          <w:ilvl w:val="0"/>
          <w:numId w:val="54"/>
        </w:numPr>
        <w:tabs>
          <w:tab w:val="left" w:pos="426"/>
        </w:tabs>
        <w:spacing w:before="120" w:after="0" w:line="259" w:lineRule="auto"/>
      </w:pPr>
      <w:r w:rsidRPr="075798EF">
        <w:t xml:space="preserve">Θα ενσωματώνει το πρότυπο </w:t>
      </w:r>
      <w:r>
        <w:t>PEMEA</w:t>
      </w:r>
      <w:r w:rsidRPr="075798EF">
        <w:t xml:space="preserve"> </w:t>
      </w:r>
      <w:r w:rsidR="00610D96" w:rsidRPr="075798EF">
        <w:t>(</w:t>
      </w:r>
      <w:r w:rsidR="00610D96" w:rsidRPr="002A0482">
        <w:rPr>
          <w:lang w:val="en-US"/>
        </w:rPr>
        <w:t>Pan</w:t>
      </w:r>
      <w:r w:rsidR="00610D96" w:rsidRPr="007F2957">
        <w:t>-</w:t>
      </w:r>
      <w:r w:rsidR="00610D96" w:rsidRPr="002A0482">
        <w:rPr>
          <w:lang w:val="en-US"/>
        </w:rPr>
        <w:t>European</w:t>
      </w:r>
      <w:r w:rsidR="00610D96" w:rsidRPr="007F2957">
        <w:t xml:space="preserve"> </w:t>
      </w:r>
      <w:r w:rsidR="00610D96" w:rsidRPr="002A0482">
        <w:rPr>
          <w:lang w:val="en-US"/>
        </w:rPr>
        <w:t>Mobile</w:t>
      </w:r>
      <w:r w:rsidR="00610D96" w:rsidRPr="007F2957">
        <w:t xml:space="preserve"> </w:t>
      </w:r>
      <w:r w:rsidR="00610D96" w:rsidRPr="002A0482">
        <w:rPr>
          <w:lang w:val="en-US"/>
        </w:rPr>
        <w:t>Emergency</w:t>
      </w:r>
      <w:r w:rsidR="00733353" w:rsidRPr="007F2957">
        <w:t xml:space="preserve"> </w:t>
      </w:r>
      <w:r w:rsidR="00733353" w:rsidRPr="002A0482">
        <w:rPr>
          <w:lang w:val="en-US"/>
        </w:rPr>
        <w:t>Application</w:t>
      </w:r>
      <w:r w:rsidR="00610D96" w:rsidRPr="075798EF">
        <w:t xml:space="preserve">) </w:t>
      </w:r>
      <w:r w:rsidRPr="075798EF">
        <w:t xml:space="preserve">μέσω ειδικής εφαρμογής για κινητά τερματικά και για την διασφάλιση της </w:t>
      </w:r>
      <w:proofErr w:type="spellStart"/>
      <w:r w:rsidRPr="075798EF">
        <w:t>περιαγωγής</w:t>
      </w:r>
      <w:proofErr w:type="spellEnd"/>
      <w:r w:rsidRPr="075798EF">
        <w:t xml:space="preserve"> εφαρμογών έκτακτης ανάγκης που έχουν αναπτυχθεί εντός Ε.Ε. και λοιπόν υπηρεσιών που θα διευκολύνουν την πρόσβαση </w:t>
      </w:r>
      <w:proofErr w:type="spellStart"/>
      <w:r w:rsidRPr="075798EF">
        <w:t>ΑμεΑ</w:t>
      </w:r>
      <w:proofErr w:type="spellEnd"/>
      <w:r w:rsidRPr="075798EF">
        <w:t>.</w:t>
      </w:r>
    </w:p>
    <w:p w14:paraId="47A5D6E3" w14:textId="77777777" w:rsidR="00465659" w:rsidRPr="00C55A65" w:rsidRDefault="00465659">
      <w:pPr>
        <w:pStyle w:val="ae"/>
        <w:numPr>
          <w:ilvl w:val="0"/>
          <w:numId w:val="54"/>
        </w:numPr>
        <w:tabs>
          <w:tab w:val="left" w:pos="426"/>
        </w:tabs>
        <w:spacing w:before="120" w:after="0" w:line="259" w:lineRule="auto"/>
      </w:pPr>
      <w:r w:rsidRPr="075798EF">
        <w:t>Θα υποστηρίζει την αυτόματη εναλλαγή ρόλων χρηστών χωρίς να απαιτείται αποσύνδεση από την εφαρμογή (</w:t>
      </w:r>
      <w:proofErr w:type="spellStart"/>
      <w:r>
        <w:t>logout</w:t>
      </w:r>
      <w:proofErr w:type="spellEnd"/>
      <w:r w:rsidRPr="075798EF">
        <w:t>).</w:t>
      </w:r>
    </w:p>
    <w:p w14:paraId="40318EBE" w14:textId="77777777" w:rsidR="00465659" w:rsidRPr="00C55A65" w:rsidRDefault="00465659">
      <w:pPr>
        <w:pStyle w:val="ae"/>
        <w:numPr>
          <w:ilvl w:val="0"/>
          <w:numId w:val="54"/>
        </w:numPr>
        <w:tabs>
          <w:tab w:val="left" w:pos="426"/>
        </w:tabs>
        <w:spacing w:before="120" w:after="0" w:line="259" w:lineRule="auto"/>
      </w:pPr>
      <w:r w:rsidRPr="075798EF">
        <w:t xml:space="preserve">Θα προτείνει δρομολόγηση των συμβάντων, βάσει γεωγραφικών περιοχών ευθύνης για κάθε </w:t>
      </w:r>
      <w:proofErr w:type="spellStart"/>
      <w:r w:rsidRPr="075798EF">
        <w:t>υπο</w:t>
      </w:r>
      <w:proofErr w:type="spellEnd"/>
      <w:r w:rsidRPr="075798EF">
        <w:t>-υπηρεσία κάθε Φ.Α.Κ.Ε.Α.</w:t>
      </w:r>
    </w:p>
    <w:p w14:paraId="483DE56A" w14:textId="77777777" w:rsidR="00465659" w:rsidRPr="00C55A65" w:rsidRDefault="00465659">
      <w:pPr>
        <w:pStyle w:val="ae"/>
        <w:numPr>
          <w:ilvl w:val="0"/>
          <w:numId w:val="54"/>
        </w:numPr>
        <w:tabs>
          <w:tab w:val="left" w:pos="426"/>
        </w:tabs>
        <w:spacing w:before="120" w:after="0" w:line="259" w:lineRule="auto"/>
      </w:pPr>
      <w:r w:rsidRPr="075798EF">
        <w:t xml:space="preserve">Θα υποστηρίζει αναζήτηση διευθύνσεων, σταυροδρομιών, τοπωνυμίων και σημείων ενδιαφέροντος από δεδομένα διαφορετικών </w:t>
      </w:r>
      <w:proofErr w:type="spellStart"/>
      <w:r w:rsidRPr="075798EF">
        <w:t>παρόχων</w:t>
      </w:r>
      <w:proofErr w:type="spellEnd"/>
      <w:r w:rsidRPr="075798EF">
        <w:t xml:space="preserve"> με εύκολη ανανέωση των δεδομένων χωρίς να είναι αναγκαία η υποστήριξη από τον ανάδοχο</w:t>
      </w:r>
    </w:p>
    <w:p w14:paraId="0996FDE9" w14:textId="77777777" w:rsidR="00465659" w:rsidRPr="00C55A65" w:rsidRDefault="00465659">
      <w:pPr>
        <w:pStyle w:val="ae"/>
        <w:numPr>
          <w:ilvl w:val="0"/>
          <w:numId w:val="54"/>
        </w:numPr>
        <w:tabs>
          <w:tab w:val="left" w:pos="426"/>
        </w:tabs>
        <w:spacing w:before="120" w:after="0" w:line="259" w:lineRule="auto"/>
      </w:pPr>
      <w:r w:rsidRPr="075798EF">
        <w:t xml:space="preserve">Θα παρέχει δυνατότητα αντίστροφης συσχέτισης των συντεταγμένων του </w:t>
      </w:r>
      <w:proofErr w:type="spellStart"/>
      <w:r w:rsidRPr="075798EF">
        <w:t>καλούντα</w:t>
      </w:r>
      <w:proofErr w:type="spellEnd"/>
      <w:r w:rsidRPr="075798EF">
        <w:t xml:space="preserve"> με οδούς και σημεία ενδιαφέροντος και τρέχοντα συμβάντα προκειμένου να είναι δυνατή η συσχέτιση και η ομαδοποίησή τους.</w:t>
      </w:r>
    </w:p>
    <w:p w14:paraId="0097846D" w14:textId="77777777" w:rsidR="00465659" w:rsidRPr="00C55A65" w:rsidRDefault="00465659">
      <w:pPr>
        <w:pStyle w:val="ae"/>
        <w:numPr>
          <w:ilvl w:val="0"/>
          <w:numId w:val="54"/>
        </w:numPr>
        <w:tabs>
          <w:tab w:val="left" w:pos="426"/>
        </w:tabs>
        <w:spacing w:before="120" w:after="0" w:line="259" w:lineRule="auto"/>
      </w:pPr>
      <w:r w:rsidRPr="075798EF">
        <w:t xml:space="preserve">Θα παρέχει αμφίδρομο </w:t>
      </w:r>
      <w:r>
        <w:t>API</w:t>
      </w:r>
      <w:r w:rsidRPr="075798EF">
        <w:t xml:space="preserve"> για την πλήρη ανταλλαγή πληροφοριών με υφιστάμενα και μελλοντικά συστήματα των Φ.Α.Κ.Ε.Α.</w:t>
      </w:r>
    </w:p>
    <w:p w14:paraId="4FC00697" w14:textId="77777777" w:rsidR="00465659" w:rsidRPr="00C55A65" w:rsidRDefault="00465659">
      <w:pPr>
        <w:pStyle w:val="ae"/>
        <w:numPr>
          <w:ilvl w:val="0"/>
          <w:numId w:val="54"/>
        </w:numPr>
        <w:tabs>
          <w:tab w:val="left" w:pos="426"/>
        </w:tabs>
        <w:spacing w:before="120" w:after="0" w:line="259" w:lineRule="auto"/>
      </w:pPr>
      <w:r w:rsidRPr="075798EF">
        <w:t>Θα διασυνδεθεί με κάθε υφιστάμενο σύστημα (</w:t>
      </w:r>
      <w:proofErr w:type="spellStart"/>
      <w:r>
        <w:t>Dispatch</w:t>
      </w:r>
      <w:proofErr w:type="spellEnd"/>
      <w:r w:rsidRPr="075798EF">
        <w:t xml:space="preserve">) Φ.Α.Κ.Ε.Α. το οποίο υποστηρίζει </w:t>
      </w:r>
      <w:proofErr w:type="spellStart"/>
      <w:r w:rsidRPr="075798EF">
        <w:t>διαλειτουργικότητα</w:t>
      </w:r>
      <w:proofErr w:type="spellEnd"/>
      <w:r w:rsidRPr="075798EF">
        <w:t xml:space="preserve"> κατά την υλοποίηση του έργου </w:t>
      </w:r>
    </w:p>
    <w:p w14:paraId="14C9A327" w14:textId="4F94FD40" w:rsidR="00465659" w:rsidRPr="00C55A65" w:rsidRDefault="00465659">
      <w:pPr>
        <w:pStyle w:val="ae"/>
        <w:numPr>
          <w:ilvl w:val="0"/>
          <w:numId w:val="54"/>
        </w:numPr>
        <w:tabs>
          <w:tab w:val="left" w:pos="426"/>
        </w:tabs>
        <w:spacing w:before="120" w:after="0" w:line="259" w:lineRule="auto"/>
      </w:pPr>
      <w:r w:rsidRPr="075798EF">
        <w:t xml:space="preserve">Θα υποστηρίζει τεχνολογίες </w:t>
      </w:r>
      <w:proofErr w:type="spellStart"/>
      <w:r>
        <w:t>Big</w:t>
      </w:r>
      <w:proofErr w:type="spellEnd"/>
      <w:r w:rsidRPr="075798EF">
        <w:t xml:space="preserve"> </w:t>
      </w:r>
      <w:proofErr w:type="spellStart"/>
      <w:r>
        <w:t>Data</w:t>
      </w:r>
      <w:proofErr w:type="spellEnd"/>
      <w:r w:rsidRPr="075798EF">
        <w:t xml:space="preserve"> για την ανάλυση δεδομένων κλήσεων και </w:t>
      </w:r>
      <w:proofErr w:type="spellStart"/>
      <w:r w:rsidRPr="075798EF">
        <w:t>γεωεντοπισμού</w:t>
      </w:r>
      <w:proofErr w:type="spellEnd"/>
      <w:r w:rsidRPr="075798EF">
        <w:t xml:space="preserve"> παρελθόντων ετών.</w:t>
      </w:r>
    </w:p>
    <w:p w14:paraId="1247373F" w14:textId="4AEC77BB" w:rsidR="011B26FE" w:rsidRDefault="011B26FE">
      <w:pPr>
        <w:pStyle w:val="ae"/>
        <w:numPr>
          <w:ilvl w:val="0"/>
          <w:numId w:val="54"/>
        </w:numPr>
        <w:tabs>
          <w:tab w:val="left" w:pos="426"/>
        </w:tabs>
        <w:spacing w:before="120" w:after="0" w:line="259" w:lineRule="auto"/>
      </w:pPr>
      <w:r w:rsidRPr="075798EF">
        <w:t xml:space="preserve">Θα παρέχει αυτοματοποιημένη χαρτογραφική στατιστική απεικόνιση </w:t>
      </w:r>
      <w:r w:rsidR="5081964B" w:rsidRPr="075798EF">
        <w:t xml:space="preserve">24ώρου προς τους πολίτες </w:t>
      </w:r>
      <w:r w:rsidR="28FEA9D6" w:rsidRPr="075798EF">
        <w:t xml:space="preserve">μέσω των κατάλληλων </w:t>
      </w:r>
      <w:proofErr w:type="spellStart"/>
      <w:r w:rsidR="28FEA9D6" w:rsidRPr="075798EF">
        <w:t>διεπαφών</w:t>
      </w:r>
      <w:proofErr w:type="spellEnd"/>
      <w:r w:rsidR="28FEA9D6" w:rsidRPr="075798EF">
        <w:t xml:space="preserve"> στο </w:t>
      </w:r>
      <w:proofErr w:type="spellStart"/>
      <w:r w:rsidR="28FEA9D6" w:rsidRPr="075798EF">
        <w:t>ιστοχώρο</w:t>
      </w:r>
      <w:proofErr w:type="spellEnd"/>
      <w:r w:rsidR="28FEA9D6" w:rsidRPr="075798EF">
        <w:t xml:space="preserve"> του Υπουργείου Κλιματικής Κλήσης και Πολιτικής Προστασίας</w:t>
      </w:r>
      <w:r w:rsidR="79D24AAB" w:rsidRPr="075798EF">
        <w:t>.</w:t>
      </w:r>
    </w:p>
    <w:p w14:paraId="2DC2FBE8" w14:textId="77777777" w:rsidR="00250F72" w:rsidRDefault="00465659">
      <w:pPr>
        <w:pStyle w:val="ae"/>
        <w:numPr>
          <w:ilvl w:val="0"/>
          <w:numId w:val="54"/>
        </w:numPr>
        <w:tabs>
          <w:tab w:val="left" w:pos="426"/>
        </w:tabs>
        <w:spacing w:before="120" w:after="0" w:line="259" w:lineRule="auto"/>
      </w:pPr>
      <w:r w:rsidRPr="075798EF">
        <w:t xml:space="preserve">Θα είναι </w:t>
      </w:r>
      <w:proofErr w:type="spellStart"/>
      <w:r>
        <w:t>Cloud</w:t>
      </w:r>
      <w:r w:rsidRPr="075798EF">
        <w:t>-</w:t>
      </w:r>
      <w:r>
        <w:t>ready</w:t>
      </w:r>
      <w:proofErr w:type="spellEnd"/>
      <w:r w:rsidRPr="075798EF">
        <w:t xml:space="preserve"> για μελλοντική μεταφορά σε Κυβερνητικό Νέφος</w:t>
      </w:r>
    </w:p>
    <w:p w14:paraId="1486FF21" w14:textId="77777777" w:rsidR="00250F72" w:rsidRDefault="00250F72" w:rsidP="00250F72"/>
    <w:p w14:paraId="20A4B158" w14:textId="16A5A105" w:rsidR="00465659" w:rsidRPr="00C55A65" w:rsidRDefault="00465659" w:rsidP="00465659">
      <w:r w:rsidRPr="1ACF9C69">
        <w:t xml:space="preserve">Προκειμένου να υπάρξει </w:t>
      </w:r>
      <w:r w:rsidR="19DF9DBB" w:rsidRPr="2F5CCA54">
        <w:t xml:space="preserve">ισότιμη πρόσβαση ατόμων με αναπηρία </w:t>
      </w:r>
      <w:r w:rsidR="19DF9DBB" w:rsidRPr="5393F82D">
        <w:t xml:space="preserve">καθώς και για την </w:t>
      </w:r>
      <w:r w:rsidR="10540910" w:rsidRPr="5393F82D">
        <w:t>βελτ</w:t>
      </w:r>
      <w:r w:rsidR="3EFF92D4" w:rsidRPr="5393F82D">
        <w:t>ίωση</w:t>
      </w:r>
      <w:r w:rsidR="10540910" w:rsidRPr="5393F82D">
        <w:t xml:space="preserve"> </w:t>
      </w:r>
      <w:r w:rsidR="30F8E706" w:rsidRPr="5393F82D">
        <w:t xml:space="preserve">της </w:t>
      </w:r>
      <w:r w:rsidR="10540910" w:rsidRPr="5393F82D">
        <w:t>προσβασιμότητα</w:t>
      </w:r>
      <w:r w:rsidR="5DFA6553" w:rsidRPr="5393F82D">
        <w:t>ς εν γένει</w:t>
      </w:r>
      <w:r w:rsidR="40463EB0" w:rsidRPr="1ACF9C69">
        <w:t xml:space="preserve"> των πολιτών στο </w:t>
      </w:r>
      <w:r w:rsidRPr="1ACF9C69">
        <w:t>εισερχόμενος σκέλος του 112, θα δημιουργηθεί εφαρμογή (</w:t>
      </w:r>
      <w:proofErr w:type="spellStart"/>
      <w:r>
        <w:t>Mobile</w:t>
      </w:r>
      <w:proofErr w:type="spellEnd"/>
      <w:r w:rsidRPr="1ACF9C69">
        <w:t xml:space="preserve"> </w:t>
      </w:r>
      <w:proofErr w:type="spellStart"/>
      <w:r>
        <w:t>App</w:t>
      </w:r>
      <w:proofErr w:type="spellEnd"/>
      <w:r w:rsidRPr="1ACF9C69">
        <w:t xml:space="preserve"> 112 </w:t>
      </w:r>
      <w:proofErr w:type="spellStart"/>
      <w:r>
        <w:t>Total</w:t>
      </w:r>
      <w:proofErr w:type="spellEnd"/>
      <w:r w:rsidRPr="1ACF9C69">
        <w:t xml:space="preserve"> </w:t>
      </w:r>
      <w:proofErr w:type="spellStart"/>
      <w:r>
        <w:t>Conversation</w:t>
      </w:r>
      <w:proofErr w:type="spellEnd"/>
      <w:r w:rsidRPr="1ACF9C69">
        <w:t xml:space="preserve">) για συσκευές </w:t>
      </w:r>
      <w:proofErr w:type="spellStart"/>
      <w:r>
        <w:t>Android</w:t>
      </w:r>
      <w:proofErr w:type="spellEnd"/>
      <w:r w:rsidRPr="1ACF9C69">
        <w:t xml:space="preserve"> και </w:t>
      </w:r>
      <w:proofErr w:type="spellStart"/>
      <w:r>
        <w:t>iOS</w:t>
      </w:r>
      <w:proofErr w:type="spellEnd"/>
      <w:r w:rsidRPr="1ACF9C69">
        <w:t>, που θα προσφέρει:</w:t>
      </w:r>
    </w:p>
    <w:p w14:paraId="693453BC" w14:textId="4CD61F87" w:rsidR="00465659" w:rsidRPr="00C55A65" w:rsidRDefault="00465659">
      <w:pPr>
        <w:pStyle w:val="ae"/>
        <w:numPr>
          <w:ilvl w:val="0"/>
          <w:numId w:val="54"/>
        </w:numPr>
        <w:tabs>
          <w:tab w:val="left" w:pos="426"/>
        </w:tabs>
        <w:spacing w:before="120" w:after="0" w:line="259" w:lineRule="auto"/>
      </w:pPr>
      <w:r w:rsidRPr="075798EF">
        <w:t xml:space="preserve">Επικοινωνία σε περιπτώσεις που δεν υπάρχει κάλυψη δικτύου κινητής, αλλά μόνον </w:t>
      </w:r>
      <w:r w:rsidR="005D7BB0">
        <w:t>WI</w:t>
      </w:r>
      <w:r w:rsidRPr="075798EF">
        <w:t>-</w:t>
      </w:r>
      <w:r w:rsidR="005D7BB0">
        <w:t>FI</w:t>
      </w:r>
    </w:p>
    <w:p w14:paraId="177D512E" w14:textId="33338C49" w:rsidR="00465659" w:rsidRPr="00C55A65" w:rsidRDefault="00465659">
      <w:pPr>
        <w:pStyle w:val="ae"/>
        <w:numPr>
          <w:ilvl w:val="0"/>
          <w:numId w:val="54"/>
        </w:numPr>
        <w:tabs>
          <w:tab w:val="left" w:pos="426"/>
        </w:tabs>
        <w:spacing w:before="120" w:after="0" w:line="259" w:lineRule="auto"/>
      </w:pPr>
      <w:r w:rsidRPr="075798EF">
        <w:t xml:space="preserve">Ένα βελτιστοποιημένο περιβάλλον επικοινωνίας προσαρμοσμένο στις ανάγκες των </w:t>
      </w:r>
      <w:proofErr w:type="spellStart"/>
      <w:r w:rsidRPr="075798EF">
        <w:t>ΑμεΑ</w:t>
      </w:r>
      <w:proofErr w:type="spellEnd"/>
      <w:r w:rsidRPr="075798EF">
        <w:t xml:space="preserve"> και διαρκώς εξελισσόμενο.</w:t>
      </w:r>
    </w:p>
    <w:p w14:paraId="3DA00B2E" w14:textId="77777777" w:rsidR="00465659" w:rsidRPr="00C55A65" w:rsidRDefault="00465659">
      <w:pPr>
        <w:pStyle w:val="ae"/>
        <w:numPr>
          <w:ilvl w:val="0"/>
          <w:numId w:val="54"/>
        </w:numPr>
        <w:tabs>
          <w:tab w:val="left" w:pos="426"/>
        </w:tabs>
        <w:spacing w:before="120" w:after="0" w:line="259" w:lineRule="auto"/>
      </w:pPr>
      <w:proofErr w:type="spellStart"/>
      <w:r w:rsidRPr="000549CE">
        <w:t>Silent</w:t>
      </w:r>
      <w:proofErr w:type="spellEnd"/>
      <w:r w:rsidRPr="075798EF">
        <w:t xml:space="preserve"> </w:t>
      </w:r>
      <w:proofErr w:type="spellStart"/>
      <w:r w:rsidRPr="000549CE">
        <w:t>button</w:t>
      </w:r>
      <w:proofErr w:type="spellEnd"/>
      <w:r w:rsidRPr="075798EF">
        <w:t>: Σιωπηλή αναγγελία περιστατικού (π.χ. σε περιπτώσεις ομηρίας)</w:t>
      </w:r>
    </w:p>
    <w:p w14:paraId="3FD9C9C3" w14:textId="77777777" w:rsidR="00465659" w:rsidRPr="00C55A65" w:rsidRDefault="00465659">
      <w:pPr>
        <w:pStyle w:val="ae"/>
        <w:numPr>
          <w:ilvl w:val="0"/>
          <w:numId w:val="54"/>
        </w:numPr>
        <w:tabs>
          <w:tab w:val="left" w:pos="426"/>
        </w:tabs>
        <w:spacing w:before="120" w:after="0" w:line="259" w:lineRule="auto"/>
      </w:pPr>
      <w:r w:rsidRPr="075798EF">
        <w:lastRenderedPageBreak/>
        <w:t>Οδηγίες προστασίας ακόμα και όταν ο χρήστης βρίσκεται εκτός δικτύου</w:t>
      </w:r>
    </w:p>
    <w:p w14:paraId="211E26D1" w14:textId="77777777" w:rsidR="00465659" w:rsidRPr="00C55A65" w:rsidRDefault="00465659">
      <w:pPr>
        <w:pStyle w:val="ae"/>
        <w:numPr>
          <w:ilvl w:val="0"/>
          <w:numId w:val="54"/>
        </w:numPr>
        <w:tabs>
          <w:tab w:val="left" w:pos="426"/>
        </w:tabs>
        <w:spacing w:before="120" w:after="0" w:line="259" w:lineRule="auto"/>
      </w:pPr>
      <w:r w:rsidRPr="075798EF">
        <w:t xml:space="preserve">Διασύνδεση με ΣΥΣΠ για λήψη συναγερμών, μέσω </w:t>
      </w:r>
      <w:r w:rsidRPr="000549CE">
        <w:t>CAP</w:t>
      </w:r>
      <w:r w:rsidRPr="075798EF">
        <w:t xml:space="preserve">, ως πρόσθετο κανάλι επικοινωνίας </w:t>
      </w:r>
    </w:p>
    <w:p w14:paraId="1CC3E5C3" w14:textId="77777777" w:rsidR="00465659" w:rsidRPr="00C55A65" w:rsidRDefault="00465659" w:rsidP="00465659">
      <w:pPr>
        <w:snapToGrid w:val="0"/>
      </w:pPr>
    </w:p>
    <w:p w14:paraId="7A44BB09" w14:textId="7A7DC2EE" w:rsidR="00536985" w:rsidRPr="00403A47" w:rsidRDefault="00465659" w:rsidP="00403A47">
      <w:pPr>
        <w:autoSpaceDE w:val="0"/>
        <w:spacing w:after="60"/>
        <w:rPr>
          <w:rFonts w:eastAsia="SimSun"/>
          <w:i/>
          <w:color w:val="5B9BD5"/>
        </w:rPr>
      </w:pPr>
      <w:r w:rsidRPr="00533CD7">
        <w:t>Ως προς τον εξοπλισμό θα γίνει χρήση της υφιστάμενης υποδομής δικτυακού εξοπλισμού και εξυπηρετητών</w:t>
      </w:r>
      <w:r w:rsidR="00533CD7" w:rsidRPr="00533CD7">
        <w:t xml:space="preserve"> όπως περιγράφεται στην ενότητα </w:t>
      </w:r>
      <w:r w:rsidR="00533CD7" w:rsidRPr="00533CD7">
        <w:fldChar w:fldCharType="begin"/>
      </w:r>
      <w:r w:rsidR="00533CD7" w:rsidRPr="00533CD7">
        <w:instrText xml:space="preserve"> REF _Ref153650882 \r \h </w:instrText>
      </w:r>
      <w:r w:rsidR="00533CD7">
        <w:instrText xml:space="preserve"> \* MERGEFORMAT </w:instrText>
      </w:r>
      <w:r w:rsidR="00533CD7" w:rsidRPr="00533CD7">
        <w:fldChar w:fldCharType="separate"/>
      </w:r>
      <w:r w:rsidR="00C47D40">
        <w:rPr>
          <w:cs/>
        </w:rPr>
        <w:t>‎</w:t>
      </w:r>
      <w:r w:rsidR="00C47D40">
        <w:t>1.2.2</w:t>
      </w:r>
      <w:r w:rsidR="00533CD7" w:rsidRPr="00533CD7">
        <w:fldChar w:fldCharType="end"/>
      </w:r>
      <w:r w:rsidR="00533CD7" w:rsidRPr="00533CD7">
        <w:t>.</w:t>
      </w:r>
      <w:r w:rsidRPr="00533CD7">
        <w:t xml:space="preserve"> </w:t>
      </w:r>
      <w:r w:rsidR="00AE7AAB" w:rsidRPr="00AE7AAB">
        <w:t xml:space="preserve">Ο ανάδοχος οφείλει να προσφέρει τις απαραίτητες άδειες χρήσης λογισμικών συστήματος (όπως λειτουργικά συστήματα, βάσεις δεδομένων </w:t>
      </w:r>
      <w:proofErr w:type="spellStart"/>
      <w:r w:rsidR="00AE7AAB" w:rsidRPr="00AE7AAB">
        <w:t>κλπ</w:t>
      </w:r>
      <w:proofErr w:type="spellEnd"/>
      <w:r w:rsidR="00AE7AAB" w:rsidRPr="00AE7AAB">
        <w:t xml:space="preserve">) και τυχόν αναβαθμίσεις αυτών που απαιτούνται για τη λειτουργία του προτεινόμενου συστήματος, σύμφωνα με τις οδηγίες των κατασκευαστών. </w:t>
      </w:r>
    </w:p>
    <w:p w14:paraId="4D8B97A7" w14:textId="77777777" w:rsidR="00BD0298" w:rsidRPr="002B7D7E" w:rsidRDefault="00BD0298" w:rsidP="00EF2204">
      <w:pPr>
        <w:rPr>
          <w:rFonts w:eastAsia="SimSun"/>
        </w:rPr>
      </w:pPr>
    </w:p>
    <w:p w14:paraId="7F45D248" w14:textId="3D10EEF2" w:rsidR="008338F0" w:rsidRPr="00EF2204" w:rsidRDefault="00B256BC">
      <w:pPr>
        <w:pStyle w:val="4"/>
        <w:numPr>
          <w:ilvl w:val="1"/>
          <w:numId w:val="24"/>
        </w:numPr>
        <w:ind w:hanging="306"/>
        <w:rPr>
          <w:rFonts w:cs="Tahoma"/>
        </w:rPr>
      </w:pPr>
      <w:bookmarkStart w:id="562" w:name="_Toc97194340"/>
      <w:bookmarkStart w:id="563" w:name="_Ref159580722"/>
      <w:bookmarkStart w:id="564" w:name="_Toc164778727"/>
      <w:r w:rsidRPr="075798EF">
        <w:rPr>
          <w:rFonts w:cs="Tahoma"/>
        </w:rPr>
        <w:t>Σκοπός της Σύμβασης</w:t>
      </w:r>
      <w:bookmarkEnd w:id="562"/>
      <w:bookmarkEnd w:id="563"/>
      <w:bookmarkEnd w:id="564"/>
    </w:p>
    <w:p w14:paraId="1CB81FCA" w14:textId="1C997EBB" w:rsidR="003276FD" w:rsidRPr="00226E5F" w:rsidRDefault="003276FD" w:rsidP="00226E5F">
      <w:pPr>
        <w:pStyle w:val="normalwithoutspacing"/>
      </w:pPr>
      <w:r w:rsidRPr="00226E5F">
        <w:t xml:space="preserve">Το παρόν Έργο αφορά στην προμήθεια, παραμετροποίηση και εγκατάσταση Σύγχρονου Συστήματος Διαχείρισης Κλήσεων Έκτακτης Ανάγκης Επόμενης Γενιάς (NG-ECMS-112) για τετρακόσιους (400) χρήστες. Θα αποτελείται από λογισμικό Διαχείρισης Κλήσεων 112 Επόμενης Γενιάς, από τηλεφωνικό κέντρο IP-PBX, από λογισμικό Γεωγραφικού Συστήματος Πληροφοριών και από γεωγραφικά δεδομένα και θα παρέχει τη δυνατότητα σε τηλεφωνητές 1ου (PSAP-1) και δευτέρου επιπέδου (PSAP-2) να πραγματοποιούν συνδιαλέξεις φωνής, βίντεο, επικοινωνία με άμεσα μηνύματα σε πραγματικό χρόνο με πολίτες και ΑΜΕΑ </w:t>
      </w:r>
      <w:r w:rsidR="004C721A" w:rsidRPr="00226E5F">
        <w:t>(</w:t>
      </w:r>
      <w:r w:rsidRPr="00226E5F">
        <w:t>Real-</w:t>
      </w:r>
      <w:proofErr w:type="spellStart"/>
      <w:r w:rsidRPr="00226E5F">
        <w:t>Time</w:t>
      </w:r>
      <w:proofErr w:type="spellEnd"/>
      <w:r w:rsidRPr="00226E5F">
        <w:t xml:space="preserve"> </w:t>
      </w:r>
      <w:proofErr w:type="spellStart"/>
      <w:r w:rsidRPr="00226E5F">
        <w:t>Text</w:t>
      </w:r>
      <w:proofErr w:type="spellEnd"/>
      <w:r w:rsidRPr="00226E5F">
        <w:t xml:space="preserve"> </w:t>
      </w:r>
      <w:r w:rsidR="004C721A" w:rsidRPr="00226E5F">
        <w:t xml:space="preserve">- </w:t>
      </w:r>
      <w:r w:rsidRPr="00226E5F">
        <w:t xml:space="preserve">RTT), επικοινωνία μέσω SMS, λήψη δεδομένων </w:t>
      </w:r>
      <w:proofErr w:type="spellStart"/>
      <w:r w:rsidRPr="00226E5F">
        <w:t>eCall</w:t>
      </w:r>
      <w:proofErr w:type="spellEnd"/>
      <w:r w:rsidRPr="00226E5F">
        <w:t xml:space="preserve"> και ταυτόχρονο </w:t>
      </w:r>
      <w:proofErr w:type="spellStart"/>
      <w:r w:rsidRPr="00226E5F">
        <w:t>γεω</w:t>
      </w:r>
      <w:proofErr w:type="spellEnd"/>
      <w:r w:rsidRPr="00226E5F">
        <w:t>-εντοπισμό, όπου αυτό είναι εφικτό.</w:t>
      </w:r>
    </w:p>
    <w:p w14:paraId="5EA857A8" w14:textId="77777777" w:rsidR="003276FD" w:rsidRPr="000E099E" w:rsidRDefault="003276FD" w:rsidP="003276FD">
      <w:pPr>
        <w:rPr>
          <w:rFonts w:eastAsia="Verdana" w:cs="Verdana"/>
        </w:rPr>
      </w:pPr>
      <w:r w:rsidRPr="000E099E">
        <w:rPr>
          <w:rFonts w:eastAsia="Verdana" w:cs="Verdana"/>
        </w:rPr>
        <w:t xml:space="preserve">Το σύστημα θα εγκατασταθεί σε διάταξη </w:t>
      </w:r>
      <w:proofErr w:type="spellStart"/>
      <w:r w:rsidRPr="798EE566">
        <w:rPr>
          <w:rFonts w:eastAsia="Verdana" w:cs="Verdana"/>
        </w:rPr>
        <w:t>Active</w:t>
      </w:r>
      <w:r w:rsidRPr="000E099E">
        <w:rPr>
          <w:rFonts w:eastAsia="Verdana" w:cs="Verdana"/>
        </w:rPr>
        <w:t>-</w:t>
      </w:r>
      <w:r w:rsidRPr="798EE566">
        <w:rPr>
          <w:rFonts w:eastAsia="Verdana" w:cs="Verdana"/>
        </w:rPr>
        <w:t>Active</w:t>
      </w:r>
      <w:proofErr w:type="spellEnd"/>
      <w:r w:rsidRPr="000E099E">
        <w:rPr>
          <w:rFonts w:eastAsia="Verdana" w:cs="Verdana"/>
        </w:rPr>
        <w:t xml:space="preserve"> στα δύο υφιστάμενα Κέντρα Δεδομένων του Υπουργείου Κλιματικής Κρίσης και Πολιτικής Προστασίας και στην αντίστοιχη υποδομή εξοπλισμού με χρήση τεχνικών </w:t>
      </w:r>
      <w:proofErr w:type="spellStart"/>
      <w:r w:rsidRPr="798EE566">
        <w:rPr>
          <w:rFonts w:eastAsia="Verdana" w:cs="Verdana"/>
        </w:rPr>
        <w:t>virtualization</w:t>
      </w:r>
      <w:proofErr w:type="spellEnd"/>
      <w:r w:rsidRPr="000E099E">
        <w:rPr>
          <w:rFonts w:eastAsia="Verdana" w:cs="Verdana"/>
        </w:rPr>
        <w:t xml:space="preserve"> / </w:t>
      </w:r>
      <w:proofErr w:type="spellStart"/>
      <w:r w:rsidRPr="798EE566">
        <w:rPr>
          <w:rFonts w:eastAsia="Verdana" w:cs="Verdana"/>
        </w:rPr>
        <w:t>containerization</w:t>
      </w:r>
      <w:proofErr w:type="spellEnd"/>
      <w:r w:rsidRPr="000E099E">
        <w:rPr>
          <w:rFonts w:eastAsia="Verdana" w:cs="Verdana"/>
        </w:rPr>
        <w:t xml:space="preserve"> για την ευκολότερη ευελιξία και διαχείριση πόρων. Παράλληλα το σύστημα θα είναι </w:t>
      </w:r>
      <w:proofErr w:type="spellStart"/>
      <w:r w:rsidRPr="798EE566">
        <w:rPr>
          <w:rFonts w:eastAsia="Verdana" w:cs="Verdana"/>
        </w:rPr>
        <w:t>Cloud</w:t>
      </w:r>
      <w:r w:rsidRPr="000E099E">
        <w:rPr>
          <w:rFonts w:eastAsia="Verdana" w:cs="Verdana"/>
        </w:rPr>
        <w:t>-</w:t>
      </w:r>
      <w:r w:rsidRPr="798EE566">
        <w:rPr>
          <w:rFonts w:eastAsia="Verdana" w:cs="Verdana"/>
        </w:rPr>
        <w:t>ready</w:t>
      </w:r>
      <w:proofErr w:type="spellEnd"/>
      <w:r w:rsidRPr="000E099E">
        <w:rPr>
          <w:rFonts w:eastAsia="Verdana" w:cs="Verdana"/>
        </w:rPr>
        <w:t xml:space="preserve"> για τη μεταφορά του μελλοντικά σε υποδομή Κυβερνητικού Νέφους (</w:t>
      </w:r>
      <w:proofErr w:type="spellStart"/>
      <w:r w:rsidRPr="798EE566">
        <w:rPr>
          <w:rFonts w:eastAsia="Verdana" w:cs="Verdana"/>
        </w:rPr>
        <w:t>Government</w:t>
      </w:r>
      <w:proofErr w:type="spellEnd"/>
      <w:r w:rsidRPr="000E099E">
        <w:rPr>
          <w:rFonts w:eastAsia="Verdana" w:cs="Verdana"/>
        </w:rPr>
        <w:t xml:space="preserve"> </w:t>
      </w:r>
      <w:proofErr w:type="spellStart"/>
      <w:r w:rsidRPr="798EE566">
        <w:rPr>
          <w:rFonts w:eastAsia="Verdana" w:cs="Verdana"/>
        </w:rPr>
        <w:t>Cloud</w:t>
      </w:r>
      <w:proofErr w:type="spellEnd"/>
      <w:r w:rsidRPr="000E099E">
        <w:rPr>
          <w:rFonts w:eastAsia="Verdana" w:cs="Verdana"/>
        </w:rPr>
        <w:t>).</w:t>
      </w:r>
    </w:p>
    <w:p w14:paraId="7B37A89C" w14:textId="77777777" w:rsidR="003276FD" w:rsidRPr="000E099E" w:rsidRDefault="003276FD" w:rsidP="003276FD">
      <w:pPr>
        <w:rPr>
          <w:rFonts w:eastAsia="Verdana" w:cs="Verdana"/>
        </w:rPr>
      </w:pPr>
      <w:r w:rsidRPr="000E099E">
        <w:rPr>
          <w:rFonts w:eastAsia="Verdana" w:cs="Verdana"/>
        </w:rPr>
        <w:t>Μέσω του Δικτύου ΣΥΖΕΥΞΙΣ θα έχουν πρόσβαση όλοι οι Φ.Α.Κ.Ε.Α. σε Πανελλαδικό Επίπεδο.</w:t>
      </w:r>
    </w:p>
    <w:p w14:paraId="00B74DB4" w14:textId="162F1965" w:rsidR="00FA767D" w:rsidRPr="001435F7" w:rsidRDefault="00FA767D" w:rsidP="00FA767D">
      <w:pPr>
        <w:snapToGrid w:val="0"/>
      </w:pPr>
      <w:r>
        <w:t xml:space="preserve">Για την κάλυψη των αναγκών </w:t>
      </w:r>
      <w:r w:rsidR="00650044">
        <w:t xml:space="preserve">που προαναφέρθηκαν η σύμβαση περιλαμβάνει τις ακόλουθες </w:t>
      </w:r>
      <w:r w:rsidR="00650044" w:rsidRPr="001435F7">
        <w:t>προμήθειες και υπηρεσίες</w:t>
      </w:r>
      <w:r w:rsidRPr="001435F7">
        <w:t>:</w:t>
      </w:r>
    </w:p>
    <w:p w14:paraId="426A8145" w14:textId="2028D3FD" w:rsidR="00FA767D" w:rsidRPr="001435F7" w:rsidRDefault="3DD921C7">
      <w:pPr>
        <w:pStyle w:val="ae"/>
        <w:numPr>
          <w:ilvl w:val="0"/>
          <w:numId w:val="54"/>
        </w:numPr>
        <w:tabs>
          <w:tab w:val="left" w:pos="426"/>
        </w:tabs>
        <w:spacing w:before="120" w:after="0"/>
      </w:pPr>
      <w:r w:rsidRPr="075798EF">
        <w:t>Π</w:t>
      </w:r>
      <w:r w:rsidR="67BB0BF9" w:rsidRPr="075798EF">
        <w:t xml:space="preserve">ρομήθεια </w:t>
      </w:r>
      <w:r w:rsidR="79BAC0DC" w:rsidRPr="075798EF">
        <w:t xml:space="preserve">/ </w:t>
      </w:r>
      <w:r w:rsidR="009A1D6F" w:rsidRPr="075798EF">
        <w:t>Εγκατάσταση και Παραμετροποίηση</w:t>
      </w:r>
      <w:r w:rsidR="007A591E">
        <w:t xml:space="preserve"> </w:t>
      </w:r>
      <w:r w:rsidR="009A1D6F">
        <w:t>Τηλεφωνικού Κέντρου</w:t>
      </w:r>
      <w:r w:rsidR="009A1D6F" w:rsidRPr="075798EF">
        <w:t xml:space="preserve"> </w:t>
      </w:r>
      <w:r w:rsidR="67BB0BF9">
        <w:t>IP</w:t>
      </w:r>
      <w:r w:rsidR="67BB0BF9" w:rsidRPr="075798EF">
        <w:t>-</w:t>
      </w:r>
      <w:r w:rsidR="67BB0BF9">
        <w:t>PBX</w:t>
      </w:r>
    </w:p>
    <w:p w14:paraId="1773BA4C" w14:textId="11EEC435" w:rsidR="002D23B1" w:rsidRPr="001435F7" w:rsidRDefault="002D23B1">
      <w:pPr>
        <w:pStyle w:val="ae"/>
        <w:numPr>
          <w:ilvl w:val="0"/>
          <w:numId w:val="54"/>
        </w:numPr>
        <w:tabs>
          <w:tab w:val="left" w:pos="426"/>
        </w:tabs>
        <w:spacing w:before="120" w:after="0"/>
      </w:pPr>
      <w:r w:rsidRPr="075798EF">
        <w:t xml:space="preserve">Προμήθεια </w:t>
      </w:r>
      <w:r w:rsidR="009A1D6F">
        <w:t xml:space="preserve">και εγκατάσταση </w:t>
      </w:r>
      <w:r w:rsidRPr="075798EF">
        <w:t>Σταθμών Εργασίας</w:t>
      </w:r>
    </w:p>
    <w:p w14:paraId="21FF852E" w14:textId="4BEB1571" w:rsidR="003C393F" w:rsidRPr="002A0482" w:rsidRDefault="003C393F">
      <w:pPr>
        <w:pStyle w:val="ae"/>
        <w:numPr>
          <w:ilvl w:val="0"/>
          <w:numId w:val="54"/>
        </w:numPr>
        <w:tabs>
          <w:tab w:val="left" w:pos="426"/>
        </w:tabs>
        <w:spacing w:before="120" w:after="0"/>
      </w:pPr>
      <w:r w:rsidRPr="002A0482">
        <w:t xml:space="preserve">Προμήθεια </w:t>
      </w:r>
      <w:r w:rsidR="009A1D6F" w:rsidRPr="002A0482">
        <w:t xml:space="preserve">και εγκατάσταση </w:t>
      </w:r>
      <w:r w:rsidR="001435F7" w:rsidRPr="002A0482">
        <w:t xml:space="preserve">Εξοπλισμού Αναβάθμισης των εξυπηρετητών </w:t>
      </w:r>
      <w:proofErr w:type="spellStart"/>
      <w:r w:rsidRPr="002A0482">
        <w:t>Storage</w:t>
      </w:r>
      <w:proofErr w:type="spellEnd"/>
      <w:r w:rsidR="001435F7" w:rsidRPr="002A0482">
        <w:t xml:space="preserve"> και </w:t>
      </w:r>
      <w:proofErr w:type="spellStart"/>
      <w:r w:rsidRPr="002A0482">
        <w:t>Backup</w:t>
      </w:r>
      <w:proofErr w:type="spellEnd"/>
    </w:p>
    <w:p w14:paraId="79DFE165" w14:textId="5A743889" w:rsidR="00650044" w:rsidRPr="002A0482" w:rsidRDefault="3DD921C7">
      <w:pPr>
        <w:pStyle w:val="ae"/>
        <w:numPr>
          <w:ilvl w:val="0"/>
          <w:numId w:val="54"/>
        </w:numPr>
        <w:tabs>
          <w:tab w:val="left" w:pos="426"/>
        </w:tabs>
        <w:spacing w:before="120" w:after="0"/>
      </w:pPr>
      <w:r w:rsidRPr="002A0482">
        <w:t>Προμήθεια και παραμετροποίηση λογισμικού NG-ECMS-112</w:t>
      </w:r>
      <w:r w:rsidR="00C5682A" w:rsidRPr="002A0482">
        <w:t>-</w:t>
      </w:r>
      <w:r w:rsidR="00C5682A" w:rsidRPr="002A0482">
        <w:rPr>
          <w:lang w:val="en-US"/>
        </w:rPr>
        <w:t>SW</w:t>
      </w:r>
      <w:r w:rsidRPr="002A0482">
        <w:t xml:space="preserve"> και η εγκατάστασή του στα δύο </w:t>
      </w:r>
      <w:proofErr w:type="spellStart"/>
      <w:r w:rsidRPr="002A0482">
        <w:t>Data</w:t>
      </w:r>
      <w:proofErr w:type="spellEnd"/>
      <w:r w:rsidRPr="002A0482">
        <w:t xml:space="preserve"> </w:t>
      </w:r>
      <w:proofErr w:type="spellStart"/>
      <w:r w:rsidRPr="002A0482">
        <w:t>Centers</w:t>
      </w:r>
      <w:proofErr w:type="spellEnd"/>
      <w:r w:rsidRPr="002A0482">
        <w:t xml:space="preserve"> (σε υφιστάμενη υποδομή εξυπηρετητών, λογισμικού, συσκευών καταμερισμού φορτίου και δικτυακής επικοινωνίας) του Υπουργείου Κλιματικής Κρίσης και Πολιτικής Προστασίας στο Μαρούσι και στο Χαλάνδρι Αττικής με τα ακόλουθα υποσυστήματα:</w:t>
      </w:r>
    </w:p>
    <w:p w14:paraId="1CD6DB67" w14:textId="77777777" w:rsidR="00650044" w:rsidRPr="002A0482" w:rsidRDefault="00650044">
      <w:pPr>
        <w:pStyle w:val="ae"/>
        <w:numPr>
          <w:ilvl w:val="1"/>
          <w:numId w:val="93"/>
        </w:numPr>
        <w:tabs>
          <w:tab w:val="left" w:pos="426"/>
        </w:tabs>
        <w:spacing w:before="120" w:after="0"/>
        <w:jc w:val="left"/>
      </w:pPr>
      <w:r w:rsidRPr="002A0482">
        <w:t>Υποσύστημα Διαχείρισης Συστήματος</w:t>
      </w:r>
    </w:p>
    <w:p w14:paraId="79ABADB2" w14:textId="77777777" w:rsidR="00650044" w:rsidRPr="00FA767D" w:rsidRDefault="00650044">
      <w:pPr>
        <w:pStyle w:val="ae"/>
        <w:numPr>
          <w:ilvl w:val="1"/>
          <w:numId w:val="93"/>
        </w:numPr>
        <w:tabs>
          <w:tab w:val="left" w:pos="426"/>
        </w:tabs>
        <w:spacing w:before="120" w:after="0"/>
        <w:jc w:val="left"/>
      </w:pPr>
      <w:r w:rsidRPr="075798EF">
        <w:t>Υποσύστημα Διαχείρισης Οργανισμού, Ρόλων και Χρηστών</w:t>
      </w:r>
    </w:p>
    <w:p w14:paraId="4A33771B" w14:textId="77777777" w:rsidR="00650044" w:rsidRDefault="00650044">
      <w:pPr>
        <w:pStyle w:val="ae"/>
        <w:numPr>
          <w:ilvl w:val="1"/>
          <w:numId w:val="93"/>
        </w:numPr>
        <w:tabs>
          <w:tab w:val="left" w:pos="426"/>
        </w:tabs>
        <w:spacing w:before="120" w:after="0"/>
        <w:jc w:val="left"/>
      </w:pPr>
      <w:r>
        <w:t xml:space="preserve">Υποσύστημα </w:t>
      </w:r>
      <w:proofErr w:type="spellStart"/>
      <w:r>
        <w:t>Γεωκωδικοποίησης</w:t>
      </w:r>
      <w:proofErr w:type="spellEnd"/>
      <w:r>
        <w:t xml:space="preserve"> και Αντίστροφης </w:t>
      </w:r>
      <w:proofErr w:type="spellStart"/>
      <w:r>
        <w:t>Γεωκωδικοποίησης</w:t>
      </w:r>
      <w:proofErr w:type="spellEnd"/>
    </w:p>
    <w:p w14:paraId="336D20F3" w14:textId="77777777" w:rsidR="00650044" w:rsidRDefault="00650044">
      <w:pPr>
        <w:pStyle w:val="ae"/>
        <w:numPr>
          <w:ilvl w:val="1"/>
          <w:numId w:val="93"/>
        </w:numPr>
        <w:tabs>
          <w:tab w:val="left" w:pos="426"/>
        </w:tabs>
        <w:spacing w:before="120" w:after="0"/>
        <w:jc w:val="left"/>
      </w:pPr>
      <w:r>
        <w:t xml:space="preserve">Υποσύστημα Υποβοήθησης Συνέντευξης </w:t>
      </w:r>
      <w:proofErr w:type="spellStart"/>
      <w:r>
        <w:t>Καλούντα</w:t>
      </w:r>
      <w:proofErr w:type="spellEnd"/>
    </w:p>
    <w:p w14:paraId="7C95D175" w14:textId="77777777" w:rsidR="00650044" w:rsidRDefault="00650044">
      <w:pPr>
        <w:pStyle w:val="ae"/>
        <w:numPr>
          <w:ilvl w:val="1"/>
          <w:numId w:val="93"/>
        </w:numPr>
        <w:tabs>
          <w:tab w:val="left" w:pos="426"/>
        </w:tabs>
        <w:spacing w:before="120" w:after="0"/>
        <w:jc w:val="left"/>
      </w:pPr>
      <w:r>
        <w:t>Υποσύστημα Διασύνδεσης με IP-PBX</w:t>
      </w:r>
    </w:p>
    <w:p w14:paraId="1A9164C6" w14:textId="77777777" w:rsidR="00650044" w:rsidRPr="00FA767D" w:rsidRDefault="00650044">
      <w:pPr>
        <w:pStyle w:val="ae"/>
        <w:numPr>
          <w:ilvl w:val="1"/>
          <w:numId w:val="93"/>
        </w:numPr>
        <w:tabs>
          <w:tab w:val="left" w:pos="426"/>
        </w:tabs>
        <w:spacing w:before="120" w:after="0"/>
        <w:jc w:val="left"/>
      </w:pPr>
      <w:r w:rsidRPr="075798EF">
        <w:t>Υποσύστημα Παραμετροποίησης Κλήσεων (</w:t>
      </w:r>
      <w:proofErr w:type="spellStart"/>
      <w:r>
        <w:t>Rule</w:t>
      </w:r>
      <w:r w:rsidRPr="075798EF">
        <w:t>-</w:t>
      </w:r>
      <w:r>
        <w:t>based</w:t>
      </w:r>
      <w:proofErr w:type="spellEnd"/>
      <w:r w:rsidRPr="075798EF">
        <w:t>)</w:t>
      </w:r>
    </w:p>
    <w:p w14:paraId="56D3CFBA" w14:textId="77777777" w:rsidR="00650044" w:rsidRPr="00FA767D" w:rsidRDefault="00650044">
      <w:pPr>
        <w:pStyle w:val="ae"/>
        <w:numPr>
          <w:ilvl w:val="1"/>
          <w:numId w:val="93"/>
        </w:numPr>
        <w:tabs>
          <w:tab w:val="left" w:pos="426"/>
        </w:tabs>
        <w:spacing w:before="120" w:after="0"/>
        <w:jc w:val="left"/>
      </w:pPr>
      <w:r w:rsidRPr="075798EF">
        <w:t>Υποσύστημα Διαχείρισης Κλήσεων και Προώθησης Πληροφοριών Περιστατικού</w:t>
      </w:r>
    </w:p>
    <w:p w14:paraId="16D4FD92" w14:textId="77777777" w:rsidR="00650044" w:rsidRDefault="00650044">
      <w:pPr>
        <w:pStyle w:val="ae"/>
        <w:numPr>
          <w:ilvl w:val="1"/>
          <w:numId w:val="93"/>
        </w:numPr>
        <w:tabs>
          <w:tab w:val="left" w:pos="426"/>
        </w:tabs>
        <w:spacing w:before="120" w:after="0"/>
        <w:jc w:val="left"/>
      </w:pPr>
      <w:r>
        <w:t>Υποσύστημα Διαχείρισης Γεωγραφικών Δεδομένων</w:t>
      </w:r>
    </w:p>
    <w:p w14:paraId="04108C34" w14:textId="77777777" w:rsidR="00650044" w:rsidRPr="00FA767D" w:rsidRDefault="00650044">
      <w:pPr>
        <w:pStyle w:val="ae"/>
        <w:numPr>
          <w:ilvl w:val="1"/>
          <w:numId w:val="93"/>
        </w:numPr>
        <w:tabs>
          <w:tab w:val="left" w:pos="426"/>
        </w:tabs>
        <w:spacing w:before="120" w:after="0"/>
        <w:jc w:val="left"/>
      </w:pPr>
      <w:r w:rsidRPr="075798EF">
        <w:t>Υποσύστημα Αυτόματης Ανάκτησης Τοποθεσίας Κινητών Τηλεφώνων (</w:t>
      </w:r>
      <w:r>
        <w:t>AML</w:t>
      </w:r>
      <w:r w:rsidRPr="075798EF">
        <w:t>)</w:t>
      </w:r>
    </w:p>
    <w:p w14:paraId="09DF6948" w14:textId="77777777" w:rsidR="00650044" w:rsidRPr="00C55D3C" w:rsidRDefault="00650044">
      <w:pPr>
        <w:pStyle w:val="ae"/>
        <w:numPr>
          <w:ilvl w:val="1"/>
          <w:numId w:val="93"/>
        </w:numPr>
        <w:tabs>
          <w:tab w:val="left" w:pos="426"/>
        </w:tabs>
        <w:spacing w:before="120" w:after="0"/>
        <w:jc w:val="left"/>
        <w:rPr>
          <w:lang w:val="en-US"/>
        </w:rPr>
      </w:pPr>
      <w:r>
        <w:lastRenderedPageBreak/>
        <w:t>Υποσύστημα</w:t>
      </w:r>
      <w:r w:rsidRPr="007607B3">
        <w:rPr>
          <w:lang w:val="en-US"/>
        </w:rPr>
        <w:t xml:space="preserve"> e-Call </w:t>
      </w:r>
      <w:r>
        <w:t>και</w:t>
      </w:r>
      <w:r w:rsidRPr="007607B3">
        <w:rPr>
          <w:lang w:val="en-US"/>
        </w:rPr>
        <w:t xml:space="preserve"> Third Party Services (TPs)</w:t>
      </w:r>
    </w:p>
    <w:p w14:paraId="5AD6A015" w14:textId="77777777" w:rsidR="00650044" w:rsidRDefault="00650044">
      <w:pPr>
        <w:pStyle w:val="ae"/>
        <w:numPr>
          <w:ilvl w:val="1"/>
          <w:numId w:val="93"/>
        </w:numPr>
        <w:tabs>
          <w:tab w:val="left" w:pos="426"/>
        </w:tabs>
        <w:spacing w:before="120" w:after="0"/>
        <w:jc w:val="left"/>
      </w:pPr>
      <w:r>
        <w:t>Υποσύστημα Διαχείρισης Βίντεο-κλήσεων</w:t>
      </w:r>
    </w:p>
    <w:p w14:paraId="76C836EB" w14:textId="77777777" w:rsidR="00650044" w:rsidRDefault="00650044">
      <w:pPr>
        <w:pStyle w:val="ae"/>
        <w:numPr>
          <w:ilvl w:val="1"/>
          <w:numId w:val="93"/>
        </w:numPr>
        <w:tabs>
          <w:tab w:val="left" w:pos="426"/>
        </w:tabs>
        <w:spacing w:before="120" w:after="0"/>
        <w:jc w:val="left"/>
      </w:pPr>
      <w:r>
        <w:t>Υποσύστημα Υποστήριξης PEMEA</w:t>
      </w:r>
    </w:p>
    <w:p w14:paraId="79EFC7C9" w14:textId="77777777" w:rsidR="00650044" w:rsidRPr="00FA767D" w:rsidRDefault="00650044">
      <w:pPr>
        <w:pStyle w:val="ae"/>
        <w:numPr>
          <w:ilvl w:val="1"/>
          <w:numId w:val="93"/>
        </w:numPr>
        <w:tabs>
          <w:tab w:val="left" w:pos="426"/>
        </w:tabs>
        <w:spacing w:before="120" w:after="0"/>
        <w:jc w:val="left"/>
      </w:pPr>
      <w:r w:rsidRPr="075798EF">
        <w:t xml:space="preserve">Υποσύστημα </w:t>
      </w:r>
      <w:r>
        <w:t>BI</w:t>
      </w:r>
      <w:r w:rsidRPr="075798EF">
        <w:t xml:space="preserve"> με σκοπό τη υποβοήθηση της λήψης αποφάσεων </w:t>
      </w:r>
    </w:p>
    <w:p w14:paraId="7ED051F1" w14:textId="77777777" w:rsidR="00650044" w:rsidRDefault="00650044">
      <w:pPr>
        <w:pStyle w:val="ae"/>
        <w:numPr>
          <w:ilvl w:val="1"/>
          <w:numId w:val="93"/>
        </w:numPr>
        <w:tabs>
          <w:tab w:val="left" w:pos="426"/>
        </w:tabs>
        <w:spacing w:before="120" w:after="0"/>
        <w:jc w:val="left"/>
      </w:pPr>
      <w:r>
        <w:t xml:space="preserve">Υποσύστημα </w:t>
      </w:r>
      <w:proofErr w:type="spellStart"/>
      <w:r>
        <w:t>Διαλειτουργικότητας</w:t>
      </w:r>
      <w:proofErr w:type="spellEnd"/>
      <w:r>
        <w:t xml:space="preserve"> με τρίτα συστήματα</w:t>
      </w:r>
    </w:p>
    <w:p w14:paraId="525EBD86" w14:textId="77777777" w:rsidR="00EC0787" w:rsidRDefault="00EC0787">
      <w:pPr>
        <w:pStyle w:val="ae"/>
        <w:numPr>
          <w:ilvl w:val="1"/>
          <w:numId w:val="93"/>
        </w:numPr>
        <w:tabs>
          <w:tab w:val="left" w:pos="426"/>
        </w:tabs>
        <w:spacing w:before="120" w:after="0"/>
        <w:jc w:val="left"/>
      </w:pPr>
      <w:r w:rsidRPr="075798EF">
        <w:t>Αμφίδρομη Διασύνδεση με τα συστήματα CAD όλων των εμπλεκόμενων Φορέων</w:t>
      </w:r>
      <w:r>
        <w:t xml:space="preserve"> </w:t>
      </w:r>
    </w:p>
    <w:p w14:paraId="18E4885C" w14:textId="6E446EE2" w:rsidR="00650044" w:rsidRDefault="00650044">
      <w:pPr>
        <w:pStyle w:val="ae"/>
        <w:numPr>
          <w:ilvl w:val="1"/>
          <w:numId w:val="93"/>
        </w:numPr>
        <w:tabs>
          <w:tab w:val="left" w:pos="426"/>
        </w:tabs>
        <w:spacing w:before="120" w:after="0"/>
        <w:jc w:val="left"/>
      </w:pPr>
      <w:r>
        <w:t xml:space="preserve">Υποσύστημα Διαχείρισης Εικονικού </w:t>
      </w:r>
      <w:proofErr w:type="spellStart"/>
      <w:r>
        <w:t>Video</w:t>
      </w:r>
      <w:proofErr w:type="spellEnd"/>
      <w:r>
        <w:t xml:space="preserve"> </w:t>
      </w:r>
      <w:proofErr w:type="spellStart"/>
      <w:r>
        <w:t>Wall</w:t>
      </w:r>
      <w:proofErr w:type="spellEnd"/>
    </w:p>
    <w:p w14:paraId="124FE400" w14:textId="77777777" w:rsidR="00650044" w:rsidRPr="00FA767D" w:rsidRDefault="00650044">
      <w:pPr>
        <w:pStyle w:val="ae"/>
        <w:numPr>
          <w:ilvl w:val="1"/>
          <w:numId w:val="93"/>
        </w:numPr>
        <w:tabs>
          <w:tab w:val="left" w:pos="426"/>
        </w:tabs>
        <w:spacing w:before="120" w:after="0"/>
        <w:jc w:val="left"/>
      </w:pPr>
      <w:r w:rsidRPr="075798EF">
        <w:t>Υποσύστημα Επιτήρησης Εικονικού Τηλεφωνικού Κέντρου (</w:t>
      </w:r>
      <w:r>
        <w:t>Near</w:t>
      </w:r>
      <w:r w:rsidRPr="075798EF">
        <w:t xml:space="preserve"> </w:t>
      </w:r>
      <w:r>
        <w:t>Real</w:t>
      </w:r>
      <w:r w:rsidRPr="075798EF">
        <w:t xml:space="preserve"> </w:t>
      </w:r>
      <w:proofErr w:type="spellStart"/>
      <w:r>
        <w:t>Time</w:t>
      </w:r>
      <w:proofErr w:type="spellEnd"/>
      <w:r w:rsidRPr="075798EF">
        <w:t xml:space="preserve"> </w:t>
      </w:r>
      <w:proofErr w:type="spellStart"/>
      <w:r>
        <w:t>Supervision</w:t>
      </w:r>
      <w:proofErr w:type="spellEnd"/>
      <w:r w:rsidRPr="075798EF">
        <w:t>)</w:t>
      </w:r>
    </w:p>
    <w:p w14:paraId="4D6DFE64" w14:textId="6ADD8DBF" w:rsidR="009C207C" w:rsidRPr="00AC02F8" w:rsidRDefault="00643E93">
      <w:pPr>
        <w:pStyle w:val="ae"/>
        <w:numPr>
          <w:ilvl w:val="0"/>
          <w:numId w:val="54"/>
        </w:numPr>
        <w:tabs>
          <w:tab w:val="left" w:pos="426"/>
        </w:tabs>
        <w:spacing w:before="120" w:after="0"/>
      </w:pPr>
      <w:r w:rsidRPr="007A591E">
        <w:t>Προμήθεια</w:t>
      </w:r>
      <w:r w:rsidR="00EC0787" w:rsidRPr="007A591E">
        <w:t>/ανάπτυξη</w:t>
      </w:r>
      <w:r w:rsidRPr="00AC02F8">
        <w:t xml:space="preserve"> </w:t>
      </w:r>
      <w:r w:rsidRPr="007A591E">
        <w:t>Εφαρμογής</w:t>
      </w:r>
      <w:r w:rsidRPr="00AC02F8">
        <w:t xml:space="preserve"> </w:t>
      </w:r>
      <w:r w:rsidRPr="007A591E">
        <w:rPr>
          <w:lang w:val="en-US"/>
        </w:rPr>
        <w:t>Mobile</w:t>
      </w:r>
      <w:r w:rsidRPr="00AC02F8">
        <w:t xml:space="preserve"> </w:t>
      </w:r>
      <w:r w:rsidRPr="007A591E">
        <w:rPr>
          <w:lang w:val="en-US"/>
        </w:rPr>
        <w:t>App</w:t>
      </w:r>
      <w:r w:rsidR="009C207C" w:rsidRPr="00AC02F8">
        <w:t xml:space="preserve"> 112</w:t>
      </w:r>
      <w:r w:rsidRPr="00AC02F8">
        <w:t xml:space="preserve"> </w:t>
      </w:r>
      <w:r w:rsidRPr="007A591E">
        <w:rPr>
          <w:lang w:val="en-US"/>
        </w:rPr>
        <w:t>Total</w:t>
      </w:r>
      <w:r w:rsidRPr="00AC02F8">
        <w:t xml:space="preserve"> </w:t>
      </w:r>
      <w:r w:rsidRPr="007A591E">
        <w:rPr>
          <w:lang w:val="en-US"/>
        </w:rPr>
        <w:t>Conversation</w:t>
      </w:r>
      <w:r w:rsidR="00CD294C" w:rsidRPr="007A591E">
        <w:t xml:space="preserve"> </w:t>
      </w:r>
      <w:r w:rsidR="009C207C" w:rsidRPr="007A591E">
        <w:t>για</w:t>
      </w:r>
      <w:r w:rsidR="009C207C" w:rsidRPr="00AC02F8">
        <w:t xml:space="preserve"> </w:t>
      </w:r>
      <w:r w:rsidR="009C207C" w:rsidRPr="007A591E">
        <w:t>υποστήριξη</w:t>
      </w:r>
      <w:r w:rsidR="009C207C" w:rsidRPr="00AC02F8">
        <w:t xml:space="preserve"> </w:t>
      </w:r>
      <w:r w:rsidR="009C207C" w:rsidRPr="007A591E">
        <w:rPr>
          <w:lang w:val="en-US"/>
        </w:rPr>
        <w:t>PEMEA</w:t>
      </w:r>
      <w:r w:rsidR="009C207C" w:rsidRPr="00AC02F8">
        <w:t xml:space="preserve"> </w:t>
      </w:r>
      <w:r w:rsidR="00495125" w:rsidRPr="007A591E">
        <w:t>για</w:t>
      </w:r>
      <w:r w:rsidR="00495125" w:rsidRPr="00AC02F8">
        <w:t xml:space="preserve"> </w:t>
      </w:r>
      <w:r w:rsidR="00495125" w:rsidRPr="007A591E">
        <w:rPr>
          <w:lang w:val="en-US"/>
        </w:rPr>
        <w:t>Android</w:t>
      </w:r>
      <w:r w:rsidR="00495125" w:rsidRPr="00AC02F8">
        <w:t xml:space="preserve"> </w:t>
      </w:r>
      <w:r w:rsidR="00495125" w:rsidRPr="007A591E">
        <w:t>και</w:t>
      </w:r>
      <w:r w:rsidR="00495125" w:rsidRPr="00AC02F8">
        <w:t xml:space="preserve"> </w:t>
      </w:r>
      <w:r w:rsidR="00495125" w:rsidRPr="007A591E">
        <w:rPr>
          <w:lang w:val="en-US"/>
        </w:rPr>
        <w:t>IOS</w:t>
      </w:r>
      <w:r w:rsidR="00495125" w:rsidRPr="00AC02F8">
        <w:t>.</w:t>
      </w:r>
    </w:p>
    <w:p w14:paraId="0AEE0A50" w14:textId="1E22E8CD" w:rsidR="00FA767D" w:rsidRDefault="3DD921C7">
      <w:pPr>
        <w:pStyle w:val="ae"/>
        <w:numPr>
          <w:ilvl w:val="0"/>
          <w:numId w:val="54"/>
        </w:numPr>
        <w:tabs>
          <w:tab w:val="left" w:pos="426"/>
        </w:tabs>
        <w:spacing w:before="120" w:after="0"/>
      </w:pPr>
      <w:r w:rsidRPr="007A591E">
        <w:t>Π</w:t>
      </w:r>
      <w:r w:rsidR="67BB0BF9" w:rsidRPr="007A591E">
        <w:t>ρομήθεια</w:t>
      </w:r>
      <w:r w:rsidR="00CD294C" w:rsidRPr="00AC02F8">
        <w:t xml:space="preserve"> </w:t>
      </w:r>
      <w:r w:rsidR="00CD294C" w:rsidRPr="007A591E">
        <w:t>και παραμετροποίηση</w:t>
      </w:r>
      <w:r w:rsidR="67BB0BF9" w:rsidRPr="007A591E">
        <w:t xml:space="preserve"> Γεωγραφικού Συστήματος Πληροφοριών</w:t>
      </w:r>
    </w:p>
    <w:p w14:paraId="56245719" w14:textId="1198A65F" w:rsidR="008504F9" w:rsidRPr="007A591E" w:rsidRDefault="008504F9">
      <w:pPr>
        <w:pStyle w:val="ae"/>
        <w:numPr>
          <w:ilvl w:val="0"/>
          <w:numId w:val="54"/>
        </w:numPr>
        <w:tabs>
          <w:tab w:val="left" w:pos="426"/>
        </w:tabs>
        <w:spacing w:before="120" w:after="0"/>
      </w:pPr>
      <w:r>
        <w:t>Προμήθεια όλων των απαιτούμενων βάσ</w:t>
      </w:r>
      <w:r w:rsidR="004941C2">
        <w:t>ε</w:t>
      </w:r>
      <w:r>
        <w:t>ων δεδομένων</w:t>
      </w:r>
    </w:p>
    <w:p w14:paraId="690E5529" w14:textId="6FF6210A" w:rsidR="00FA767D" w:rsidRPr="007A591E" w:rsidRDefault="3DD921C7">
      <w:pPr>
        <w:pStyle w:val="ae"/>
        <w:numPr>
          <w:ilvl w:val="0"/>
          <w:numId w:val="54"/>
        </w:numPr>
        <w:tabs>
          <w:tab w:val="left" w:pos="426"/>
        </w:tabs>
        <w:spacing w:before="120" w:after="0"/>
      </w:pPr>
      <w:r w:rsidRPr="007A591E">
        <w:t>Π</w:t>
      </w:r>
      <w:r w:rsidR="67BB0BF9" w:rsidRPr="007A591E">
        <w:t xml:space="preserve">ρομήθεια </w:t>
      </w:r>
      <w:r w:rsidR="79BA77A5" w:rsidRPr="007A591E">
        <w:t>δ</w:t>
      </w:r>
      <w:r w:rsidR="67BB0BF9" w:rsidRPr="007A591E">
        <w:t>εδομένων Οδικού Δικτύου και Σημείων Ενδιαφέροντος</w:t>
      </w:r>
    </w:p>
    <w:p w14:paraId="6AD57DEF" w14:textId="5093C076" w:rsidR="00610D96" w:rsidRPr="00AC02F8" w:rsidRDefault="00610D96">
      <w:pPr>
        <w:pStyle w:val="ae"/>
        <w:numPr>
          <w:ilvl w:val="0"/>
          <w:numId w:val="54"/>
        </w:numPr>
        <w:tabs>
          <w:tab w:val="left" w:pos="426"/>
        </w:tabs>
        <w:spacing w:before="120" w:after="0"/>
      </w:pPr>
      <w:r w:rsidRPr="00AC02F8">
        <w:t xml:space="preserve">Υποσύστημα Παρακολούθησης </w:t>
      </w:r>
      <w:r w:rsidR="004F78A9" w:rsidRPr="00AC02F8">
        <w:t xml:space="preserve">Λειτουργίας </w:t>
      </w:r>
      <w:r w:rsidRPr="00AC02F8">
        <w:t>Πληροφοριακού Συστήματος</w:t>
      </w:r>
    </w:p>
    <w:p w14:paraId="65E5E547" w14:textId="2AC3571A" w:rsidR="00FA767D" w:rsidRPr="007A591E" w:rsidRDefault="00495125">
      <w:pPr>
        <w:pStyle w:val="ae"/>
        <w:numPr>
          <w:ilvl w:val="0"/>
          <w:numId w:val="54"/>
        </w:numPr>
        <w:tabs>
          <w:tab w:val="left" w:pos="426"/>
        </w:tabs>
        <w:spacing w:before="120" w:after="0"/>
      </w:pPr>
      <w:r w:rsidRPr="007A591E">
        <w:t xml:space="preserve">Υπηρεσίες παραμετροποίησης του </w:t>
      </w:r>
      <w:r w:rsidR="67BB0BF9" w:rsidRPr="007A591E">
        <w:t xml:space="preserve">υποσυστήματος παρακολούθησης υποδομής των δύο </w:t>
      </w:r>
      <w:proofErr w:type="spellStart"/>
      <w:r w:rsidR="67BB0BF9" w:rsidRPr="007A591E">
        <w:t>Data</w:t>
      </w:r>
      <w:proofErr w:type="spellEnd"/>
      <w:r w:rsidR="67BB0BF9" w:rsidRPr="007A591E">
        <w:t xml:space="preserve"> </w:t>
      </w:r>
      <w:proofErr w:type="spellStart"/>
      <w:r w:rsidR="67BB0BF9" w:rsidRPr="007A591E">
        <w:t>Centers</w:t>
      </w:r>
      <w:proofErr w:type="spellEnd"/>
    </w:p>
    <w:p w14:paraId="2737BA2F" w14:textId="790290AB" w:rsidR="009A1D6F" w:rsidRDefault="009A1D6F">
      <w:pPr>
        <w:pStyle w:val="ae"/>
        <w:numPr>
          <w:ilvl w:val="0"/>
          <w:numId w:val="54"/>
        </w:numPr>
        <w:tabs>
          <w:tab w:val="left" w:pos="426"/>
        </w:tabs>
        <w:spacing w:before="120" w:after="0"/>
      </w:pPr>
      <w:r>
        <w:t>Υπηρεσίες υποστήριξης υλοποίησης Έργου</w:t>
      </w:r>
    </w:p>
    <w:p w14:paraId="46A2B4DA" w14:textId="08726274" w:rsidR="007B1FAE" w:rsidRPr="007B1FAE" w:rsidRDefault="007B1FAE">
      <w:pPr>
        <w:pStyle w:val="ae"/>
        <w:numPr>
          <w:ilvl w:val="1"/>
          <w:numId w:val="54"/>
        </w:numPr>
        <w:tabs>
          <w:tab w:val="left" w:pos="426"/>
        </w:tabs>
        <w:spacing w:before="120" w:after="0"/>
      </w:pPr>
      <w:r w:rsidRPr="075798EF">
        <w:t>Υπηρεσίες Διοίκησης Έργου</w:t>
      </w:r>
    </w:p>
    <w:p w14:paraId="6B00D759" w14:textId="656CF770" w:rsidR="007B1FAE" w:rsidRPr="007B1FAE" w:rsidRDefault="007B1FAE">
      <w:pPr>
        <w:pStyle w:val="ae"/>
        <w:numPr>
          <w:ilvl w:val="1"/>
          <w:numId w:val="54"/>
        </w:numPr>
        <w:tabs>
          <w:tab w:val="left" w:pos="426"/>
        </w:tabs>
        <w:spacing w:before="120" w:after="0"/>
      </w:pPr>
      <w:r w:rsidRPr="075798EF">
        <w:t>Υπηρεσίες Μελέτης Υλοποίησης - Ανάλυση Απαιτήσεων - Λεπτομερείς Λειτουργικές Προδιαγραφές</w:t>
      </w:r>
    </w:p>
    <w:p w14:paraId="1A526E77" w14:textId="4F2074DC" w:rsidR="007B1FAE" w:rsidRPr="007B1FAE" w:rsidRDefault="007B1FAE">
      <w:pPr>
        <w:pStyle w:val="ae"/>
        <w:numPr>
          <w:ilvl w:val="1"/>
          <w:numId w:val="54"/>
        </w:numPr>
        <w:tabs>
          <w:tab w:val="left" w:pos="426"/>
        </w:tabs>
        <w:spacing w:before="120" w:after="0"/>
      </w:pPr>
      <w:r w:rsidRPr="075798EF">
        <w:t>Υπηρεσίες Εκπαίδευσης</w:t>
      </w:r>
      <w:r w:rsidR="008A160A" w:rsidRPr="075798EF">
        <w:t xml:space="preserve"> των χρηστών και διαχειριστών στο νέο σύστημα</w:t>
      </w:r>
    </w:p>
    <w:p w14:paraId="67648BE4" w14:textId="77777777" w:rsidR="007B1FAE" w:rsidRPr="007B1FAE" w:rsidRDefault="007B1FAE">
      <w:pPr>
        <w:pStyle w:val="ae"/>
        <w:numPr>
          <w:ilvl w:val="1"/>
          <w:numId w:val="54"/>
        </w:numPr>
        <w:tabs>
          <w:tab w:val="left" w:pos="426"/>
        </w:tabs>
        <w:spacing w:before="120" w:after="0"/>
      </w:pPr>
      <w:r w:rsidRPr="075798EF">
        <w:t>Υπηρεσίες Υποστήριξης Πιλοτικής Λειτουργίας</w:t>
      </w:r>
    </w:p>
    <w:p w14:paraId="1757A0AB" w14:textId="77777777" w:rsidR="007B1FAE" w:rsidRPr="007B1FAE" w:rsidRDefault="007B1FAE">
      <w:pPr>
        <w:pStyle w:val="ae"/>
        <w:numPr>
          <w:ilvl w:val="1"/>
          <w:numId w:val="54"/>
        </w:numPr>
        <w:tabs>
          <w:tab w:val="left" w:pos="426"/>
        </w:tabs>
        <w:spacing w:before="120" w:after="0"/>
      </w:pPr>
      <w:r w:rsidRPr="075798EF">
        <w:t>Υπηρεσίες Υποστήριξης Πλήρους Δοκιμαστικής Λειτουργίας</w:t>
      </w:r>
    </w:p>
    <w:p w14:paraId="0DC740D3" w14:textId="77777777" w:rsidR="007B1FAE" w:rsidRPr="007B1FAE" w:rsidRDefault="007B1FAE">
      <w:pPr>
        <w:pStyle w:val="ae"/>
        <w:numPr>
          <w:ilvl w:val="1"/>
          <w:numId w:val="54"/>
        </w:numPr>
        <w:tabs>
          <w:tab w:val="left" w:pos="426"/>
        </w:tabs>
        <w:spacing w:before="120" w:after="0"/>
      </w:pPr>
      <w:r w:rsidRPr="075798EF">
        <w:t>Μελέτη ασφάλειας &amp; GDPR (DPIA)</w:t>
      </w:r>
    </w:p>
    <w:p w14:paraId="300EA469" w14:textId="6FF131B2" w:rsidR="007B1FAE" w:rsidRPr="007B1FAE" w:rsidRDefault="007B1FAE">
      <w:pPr>
        <w:pStyle w:val="ae"/>
        <w:numPr>
          <w:ilvl w:val="1"/>
          <w:numId w:val="54"/>
        </w:numPr>
        <w:tabs>
          <w:tab w:val="left" w:pos="426"/>
        </w:tabs>
        <w:spacing w:before="120" w:after="0"/>
      </w:pPr>
      <w:r w:rsidRPr="075798EF">
        <w:t xml:space="preserve">Υπηρεσίες </w:t>
      </w:r>
      <w:proofErr w:type="spellStart"/>
      <w:r w:rsidRPr="075798EF">
        <w:t>Penetration</w:t>
      </w:r>
      <w:proofErr w:type="spellEnd"/>
      <w:r w:rsidRPr="075798EF">
        <w:t xml:space="preserve"> </w:t>
      </w:r>
      <w:proofErr w:type="spellStart"/>
      <w:r w:rsidRPr="075798EF">
        <w:t>Testing</w:t>
      </w:r>
      <w:proofErr w:type="spellEnd"/>
    </w:p>
    <w:p w14:paraId="3CC62E1B" w14:textId="77777777" w:rsidR="007B1FAE" w:rsidRPr="007B1FAE" w:rsidRDefault="007B1FAE">
      <w:pPr>
        <w:pStyle w:val="ae"/>
        <w:numPr>
          <w:ilvl w:val="1"/>
          <w:numId w:val="54"/>
        </w:numPr>
        <w:tabs>
          <w:tab w:val="left" w:pos="426"/>
        </w:tabs>
        <w:spacing w:before="120" w:after="0"/>
      </w:pPr>
      <w:r w:rsidRPr="075798EF">
        <w:t>Υπηρεσίες υποστήριξης Χρηστών  (</w:t>
      </w:r>
      <w:proofErr w:type="spellStart"/>
      <w:r w:rsidRPr="075798EF">
        <w:t>Helpdesk</w:t>
      </w:r>
      <w:proofErr w:type="spellEnd"/>
      <w:r w:rsidRPr="075798EF">
        <w:t xml:space="preserve"> 1ου επιπέδου για τρία έτη)</w:t>
      </w:r>
    </w:p>
    <w:p w14:paraId="0C768E73" w14:textId="09F46BE5" w:rsidR="007B1FAE" w:rsidRPr="00FA767D" w:rsidRDefault="007B1FAE">
      <w:pPr>
        <w:pStyle w:val="ae"/>
        <w:numPr>
          <w:ilvl w:val="1"/>
          <w:numId w:val="54"/>
        </w:numPr>
        <w:tabs>
          <w:tab w:val="left" w:pos="426"/>
        </w:tabs>
        <w:spacing w:before="120" w:after="0"/>
      </w:pPr>
      <w:r w:rsidRPr="075798EF">
        <w:t>Υπηρεσίες Διαχείρισης Υπηρεσιών Εγγύησης (</w:t>
      </w:r>
      <w:proofErr w:type="spellStart"/>
      <w:r w:rsidRPr="075798EF">
        <w:t>Service</w:t>
      </w:r>
      <w:proofErr w:type="spellEnd"/>
      <w:r w:rsidRPr="075798EF">
        <w:t xml:space="preserve"> </w:t>
      </w:r>
      <w:proofErr w:type="spellStart"/>
      <w:r w:rsidRPr="075798EF">
        <w:t>Management</w:t>
      </w:r>
      <w:proofErr w:type="spellEnd"/>
      <w:r w:rsidRPr="075798EF">
        <w:t xml:space="preserve"> / SLA)</w:t>
      </w:r>
    </w:p>
    <w:p w14:paraId="382127C5" w14:textId="77777777" w:rsidR="009A1D6F" w:rsidRPr="007B1FAE" w:rsidRDefault="009A1D6F">
      <w:pPr>
        <w:pStyle w:val="ae"/>
        <w:numPr>
          <w:ilvl w:val="0"/>
          <w:numId w:val="54"/>
        </w:numPr>
        <w:tabs>
          <w:tab w:val="left" w:pos="426"/>
        </w:tabs>
        <w:spacing w:before="120" w:after="0"/>
      </w:pPr>
      <w:r w:rsidRPr="075798EF">
        <w:t>Υπηρεσίες Δημοσιότητας</w:t>
      </w:r>
    </w:p>
    <w:p w14:paraId="19820E21" w14:textId="77777777" w:rsidR="00FA767D" w:rsidRDefault="00FA767D">
      <w:pPr>
        <w:autoSpaceDE w:val="0"/>
        <w:spacing w:after="60"/>
        <w:rPr>
          <w:rFonts w:eastAsia="SimSun"/>
          <w:i/>
          <w:color w:val="5B9BD5"/>
        </w:rPr>
      </w:pPr>
    </w:p>
    <w:p w14:paraId="5B021852" w14:textId="77777777" w:rsidR="00980FFC" w:rsidRDefault="00980FFC">
      <w:pPr>
        <w:pStyle w:val="4"/>
        <w:numPr>
          <w:ilvl w:val="1"/>
          <w:numId w:val="24"/>
        </w:numPr>
        <w:ind w:hanging="306"/>
        <w:rPr>
          <w:rFonts w:cs="Tahoma"/>
        </w:rPr>
      </w:pPr>
      <w:bookmarkStart w:id="565" w:name="_Toc97194341"/>
      <w:bookmarkStart w:id="566" w:name="_Ref159580725"/>
      <w:bookmarkStart w:id="567" w:name="_Toc164778728"/>
      <w:r w:rsidRPr="075798EF">
        <w:rPr>
          <w:rFonts w:cs="Tahoma"/>
        </w:rPr>
        <w:t>Αναμενόμενα Οφέλη</w:t>
      </w:r>
      <w:bookmarkEnd w:id="565"/>
      <w:bookmarkEnd w:id="566"/>
      <w:bookmarkEnd w:id="567"/>
    </w:p>
    <w:p w14:paraId="0BAD1D22" w14:textId="05441258" w:rsidR="0052600C" w:rsidRPr="0052600C" w:rsidRDefault="0052600C" w:rsidP="0052600C">
      <w:proofErr w:type="spellStart"/>
      <w:r>
        <w:t>T</w:t>
      </w:r>
      <w:r w:rsidRPr="59B3F7B8">
        <w:t>ο</w:t>
      </w:r>
      <w:proofErr w:type="spellEnd"/>
      <w:r w:rsidRPr="59B3F7B8">
        <w:t xml:space="preserve"> προτεινόμενο Έργο κρίνεται ιδιαίτερα κρίσιμο αφού αναμένεται να:</w:t>
      </w:r>
    </w:p>
    <w:p w14:paraId="53991D23" w14:textId="430CEF89" w:rsidR="49EB848E" w:rsidRDefault="49EB848E">
      <w:pPr>
        <w:numPr>
          <w:ilvl w:val="0"/>
          <w:numId w:val="65"/>
        </w:numPr>
        <w:spacing w:before="60"/>
      </w:pPr>
      <w:r w:rsidRPr="59B3F7B8">
        <w:t>επιτρέψ</w:t>
      </w:r>
      <w:r w:rsidR="0E1C617A" w:rsidRPr="59B3F7B8">
        <w:t>ει</w:t>
      </w:r>
      <w:r w:rsidRPr="59B3F7B8">
        <w:t xml:space="preserve"> την </w:t>
      </w:r>
      <w:r w:rsidR="6125D96C" w:rsidRPr="59B3F7B8">
        <w:t>υποστήριξη</w:t>
      </w:r>
      <w:r w:rsidR="17392D7B" w:rsidRPr="59B3F7B8">
        <w:t xml:space="preserve"> </w:t>
      </w:r>
      <w:proofErr w:type="spellStart"/>
      <w:r w:rsidR="4668E961" w:rsidRPr="59B3F7B8">
        <w:t>επικοινωνί</w:t>
      </w:r>
      <w:r w:rsidR="1A623B14" w:rsidRPr="59B3F7B8">
        <w:t>ων</w:t>
      </w:r>
      <w:proofErr w:type="spellEnd"/>
      <w:r w:rsidR="4668E961" w:rsidRPr="59B3F7B8">
        <w:t xml:space="preserve"> έκτακτης ανάγκης μέσω τεχνολογίας </w:t>
      </w:r>
      <w:proofErr w:type="spellStart"/>
      <w:r w:rsidR="4668E961" w:rsidRPr="59B3F7B8">
        <w:t>πακετομεταγωγή</w:t>
      </w:r>
      <w:r w:rsidR="34AC5323" w:rsidRPr="59B3F7B8">
        <w:t>ς</w:t>
      </w:r>
      <w:proofErr w:type="spellEnd"/>
      <w:r w:rsidR="34AC5323" w:rsidRPr="59B3F7B8">
        <w:t xml:space="preserve"> κατ’ εφαρμογή του Εξουσιοδοτικού Κανονισμού 2023/444</w:t>
      </w:r>
    </w:p>
    <w:p w14:paraId="0FDAC5F1" w14:textId="507B77B2" w:rsidR="004F24FA" w:rsidRDefault="00B47760">
      <w:pPr>
        <w:numPr>
          <w:ilvl w:val="0"/>
          <w:numId w:val="65"/>
        </w:numPr>
        <w:spacing w:before="60"/>
      </w:pPr>
      <w:r w:rsidRPr="59B3F7B8">
        <w:t>αναβαθμί</w:t>
      </w:r>
      <w:r w:rsidR="39D490DC" w:rsidRPr="59B3F7B8">
        <w:t>σ</w:t>
      </w:r>
      <w:r w:rsidRPr="59B3F7B8">
        <w:t>ει</w:t>
      </w:r>
      <w:r w:rsidR="004F24FA" w:rsidRPr="59B3F7B8">
        <w:t xml:space="preserve"> </w:t>
      </w:r>
      <w:r w:rsidRPr="59B3F7B8">
        <w:t>την παροχή υπηρεσιών προς ΑΜΕΑ</w:t>
      </w:r>
      <w:r w:rsidR="6C5732CE" w:rsidRPr="59B3F7B8">
        <w:t xml:space="preserve"> ενισχύοντας την ισότιμη του πρόσβαση</w:t>
      </w:r>
    </w:p>
    <w:p w14:paraId="241DFB9E" w14:textId="47BB3460" w:rsidR="00E46986" w:rsidRDefault="0052600C">
      <w:pPr>
        <w:numPr>
          <w:ilvl w:val="0"/>
          <w:numId w:val="65"/>
        </w:numPr>
        <w:spacing w:before="60"/>
      </w:pPr>
      <w:r w:rsidRPr="59B3F7B8">
        <w:t>ενισχύ</w:t>
      </w:r>
      <w:r w:rsidR="2F3FE7E9" w:rsidRPr="59B3F7B8">
        <w:t>σ</w:t>
      </w:r>
      <w:r w:rsidRPr="59B3F7B8">
        <w:t>ει το συντονισμό όλων των εμπλεκόμενων φορέων (Πολιτική Προστασία, Αστυνομία, Πυροσβεστικό Σώμα, Εθνικό Κέντρο Άμεσης Βοήθειας, Λιμενικό Σώμα-Ελληνική Ακτοφυλακή)</w:t>
      </w:r>
      <w:r w:rsidR="55CFD992" w:rsidRPr="59B3F7B8">
        <w:t xml:space="preserve"> μέσω της υιοθέτησης και αξιοποίησης τεχνολογιών επόμενης γενεάς</w:t>
      </w:r>
      <w:r w:rsidR="5E5CB59D" w:rsidRPr="59B3F7B8">
        <w:t>.</w:t>
      </w:r>
    </w:p>
    <w:p w14:paraId="7A6BD5A1" w14:textId="78375F7B" w:rsidR="00A22261" w:rsidRPr="00E46986" w:rsidRDefault="009601F7">
      <w:pPr>
        <w:numPr>
          <w:ilvl w:val="0"/>
          <w:numId w:val="65"/>
        </w:numPr>
        <w:spacing w:before="60"/>
      </w:pPr>
      <w:r w:rsidRPr="59B3F7B8">
        <w:lastRenderedPageBreak/>
        <w:t>α</w:t>
      </w:r>
      <w:r w:rsidR="0052600C" w:rsidRPr="59B3F7B8">
        <w:t xml:space="preserve">ναβαθμίσει τον ρόλο της Πολιτικής Προστασίας </w:t>
      </w:r>
      <w:r w:rsidR="29A2D352" w:rsidRPr="59B3F7B8">
        <w:t>ενισχύοντας</w:t>
      </w:r>
      <w:r w:rsidR="0052600C" w:rsidRPr="59B3F7B8">
        <w:t xml:space="preserve"> το αίσθημα ασφάλειας των πολιτών και την εμπιστοσύνη τους προς τ</w:t>
      </w:r>
      <w:r w:rsidR="163DA6D2" w:rsidRPr="59B3F7B8">
        <w:t>ους Φορείς</w:t>
      </w:r>
      <w:r w:rsidR="0052600C" w:rsidRPr="59B3F7B8">
        <w:t xml:space="preserve"> Δημόσιας Ασφάλειας</w:t>
      </w:r>
      <w:r w:rsidR="58D12001" w:rsidRPr="59B3F7B8">
        <w:t>.</w:t>
      </w:r>
    </w:p>
    <w:p w14:paraId="15EF8B82" w14:textId="77777777" w:rsidR="00A22261" w:rsidRDefault="00A22261">
      <w:pPr>
        <w:pStyle w:val="3"/>
        <w:numPr>
          <w:ilvl w:val="0"/>
          <w:numId w:val="24"/>
        </w:numPr>
      </w:pPr>
      <w:bookmarkStart w:id="568" w:name="_Toc97194342"/>
      <w:bookmarkStart w:id="569" w:name="_Toc97194473"/>
      <w:bookmarkStart w:id="570" w:name="_Ref157506192"/>
      <w:bookmarkStart w:id="571" w:name="_Ref159580958"/>
      <w:bookmarkStart w:id="572" w:name="_Toc164778729"/>
      <w:r w:rsidRPr="075798EF">
        <w:t>Αρχιτεκτονική</w:t>
      </w:r>
      <w:bookmarkEnd w:id="568"/>
      <w:bookmarkEnd w:id="569"/>
      <w:bookmarkEnd w:id="570"/>
      <w:bookmarkEnd w:id="571"/>
      <w:bookmarkEnd w:id="572"/>
      <w:r w:rsidRPr="075798EF">
        <w:t xml:space="preserve"> </w:t>
      </w:r>
    </w:p>
    <w:p w14:paraId="07BDFD45" w14:textId="77777777" w:rsidR="00B50C47" w:rsidRDefault="004B162A">
      <w:pPr>
        <w:pStyle w:val="4"/>
        <w:numPr>
          <w:ilvl w:val="1"/>
          <w:numId w:val="24"/>
        </w:numPr>
        <w:ind w:hanging="306"/>
        <w:rPr>
          <w:rFonts w:cs="Tahoma"/>
        </w:rPr>
      </w:pPr>
      <w:bookmarkStart w:id="573" w:name="_Toc97195379"/>
      <w:bookmarkStart w:id="574" w:name="_Toc97195548"/>
      <w:bookmarkEnd w:id="573"/>
      <w:bookmarkEnd w:id="574"/>
      <w:r w:rsidRPr="075798EF">
        <w:rPr>
          <w:rFonts w:cs="Tahoma"/>
        </w:rPr>
        <w:t xml:space="preserve"> </w:t>
      </w:r>
      <w:bookmarkStart w:id="575" w:name="_Toc97194343"/>
      <w:bookmarkStart w:id="576" w:name="_Ref159580923"/>
      <w:bookmarkStart w:id="577" w:name="_Ref159580949"/>
      <w:bookmarkStart w:id="578" w:name="_Toc164778730"/>
      <w:r w:rsidRPr="075798EF">
        <w:rPr>
          <w:rFonts w:cs="Tahoma"/>
        </w:rPr>
        <w:t>Γενικές Αρχές Σχεδιασμού Συστήματος</w:t>
      </w:r>
      <w:bookmarkEnd w:id="575"/>
      <w:bookmarkEnd w:id="576"/>
      <w:bookmarkEnd w:id="577"/>
      <w:bookmarkEnd w:id="578"/>
    </w:p>
    <w:p w14:paraId="5ED14765" w14:textId="77777777" w:rsidR="00457EEC" w:rsidRPr="0028062D" w:rsidRDefault="00457EEC" w:rsidP="00457EEC">
      <w:r w:rsidRPr="0028062D">
        <w:t>Οι γενικές αρχές που θα διέπουν το σύνολο τ</w:t>
      </w:r>
      <w:r>
        <w:t>ου λογισμικού/</w:t>
      </w:r>
      <w:r w:rsidRPr="0028062D">
        <w:t>εφαρμογών σε λειτουργικό και τεχνολογικό επίπεδο είναι:</w:t>
      </w:r>
    </w:p>
    <w:p w14:paraId="1DACD864" w14:textId="77777777" w:rsidR="00457EEC" w:rsidRPr="0028062D" w:rsidRDefault="00457EEC">
      <w:pPr>
        <w:numPr>
          <w:ilvl w:val="0"/>
          <w:numId w:val="64"/>
        </w:numPr>
        <w:spacing w:before="60"/>
      </w:pPr>
      <w:r w:rsidRPr="0028062D">
        <w:t>Συστήματα «</w:t>
      </w:r>
      <w:r w:rsidRPr="0028062D">
        <w:rPr>
          <w:b/>
        </w:rPr>
        <w:t>ανοικτής</w:t>
      </w:r>
      <w:r w:rsidRPr="0028062D">
        <w:t xml:space="preserve">» </w:t>
      </w:r>
      <w:r w:rsidRPr="0028062D">
        <w:rPr>
          <w:b/>
        </w:rPr>
        <w:t>αρχιτεκτονικής</w:t>
      </w:r>
      <w:r w:rsidRPr="0028062D">
        <w:t xml:space="preserve"> (</w:t>
      </w:r>
      <w:proofErr w:type="spellStart"/>
      <w:r w:rsidRPr="00021D8C">
        <w:t>open</w:t>
      </w:r>
      <w:proofErr w:type="spellEnd"/>
      <w:r w:rsidRPr="0028062D">
        <w:t xml:space="preserve"> </w:t>
      </w:r>
      <w:proofErr w:type="spellStart"/>
      <w:r w:rsidRPr="00021D8C">
        <w:t>architecture</w:t>
      </w:r>
      <w:proofErr w:type="spellEnd"/>
      <w:r w:rsidRPr="0028062D">
        <w:t>), δηλαδή είναι υποχρεωτική η χρήση ανοικτών προτύπων που θα διασφαλίζουν ανεξαρτησία από συγκεκριμένο προμηθευτή και:</w:t>
      </w:r>
    </w:p>
    <w:p w14:paraId="0AF640FC" w14:textId="77777777" w:rsidR="00457EEC" w:rsidRPr="0028062D" w:rsidRDefault="00457EEC">
      <w:pPr>
        <w:numPr>
          <w:ilvl w:val="0"/>
          <w:numId w:val="65"/>
        </w:numPr>
        <w:spacing w:before="60"/>
      </w:pPr>
      <w:r w:rsidRPr="0028062D">
        <w:t>ομαλή συνεργασία και λειτουργία μεταξύ των επιμέρους εφαρμογών και υποσυστημάτων του πληροφοριακού συστήματος,</w:t>
      </w:r>
    </w:p>
    <w:p w14:paraId="2427B00E" w14:textId="77777777" w:rsidR="00457EEC" w:rsidRPr="0028062D" w:rsidRDefault="00457EEC">
      <w:pPr>
        <w:numPr>
          <w:ilvl w:val="0"/>
          <w:numId w:val="65"/>
        </w:numPr>
        <w:spacing w:before="60"/>
      </w:pPr>
      <w:r w:rsidRPr="0028062D">
        <w:t>δικτυακή συνεργασία μεταξύ εφαρμογών ή/και συστημάτων τα οποία βρίσκονται σε διαφορετικά υπολογιστικά συστήματα,</w:t>
      </w:r>
    </w:p>
    <w:p w14:paraId="2199DEE2" w14:textId="77777777" w:rsidR="00457EEC" w:rsidRPr="0028062D" w:rsidRDefault="00457EEC">
      <w:pPr>
        <w:numPr>
          <w:ilvl w:val="0"/>
          <w:numId w:val="65"/>
        </w:numPr>
        <w:spacing w:before="60"/>
      </w:pPr>
      <w:r w:rsidRPr="0028062D">
        <w:t>επεκτασιμότητα των συστημάτων και εφαρμογών,</w:t>
      </w:r>
    </w:p>
    <w:p w14:paraId="270836C1" w14:textId="77777777" w:rsidR="00457EEC" w:rsidRPr="0028062D" w:rsidRDefault="00457EEC">
      <w:pPr>
        <w:numPr>
          <w:ilvl w:val="0"/>
          <w:numId w:val="65"/>
        </w:numPr>
        <w:spacing w:before="60" w:after="60"/>
      </w:pPr>
      <w:r w:rsidRPr="0028062D">
        <w:t>εύκολη επέμβαση στη λειτουργικότητα των εφαρμογών (</w:t>
      </w:r>
      <w:proofErr w:type="spellStart"/>
      <w:r w:rsidRPr="0028062D">
        <w:t>συντηρισιμότητα</w:t>
      </w:r>
      <w:proofErr w:type="spellEnd"/>
      <w:r w:rsidRPr="0028062D">
        <w:t xml:space="preserve"> – </w:t>
      </w:r>
      <w:proofErr w:type="spellStart"/>
      <w:r w:rsidRPr="00021D8C">
        <w:t>maintainability</w:t>
      </w:r>
      <w:proofErr w:type="spellEnd"/>
      <w:r w:rsidRPr="0028062D">
        <w:t>).</w:t>
      </w:r>
    </w:p>
    <w:p w14:paraId="01295BDD" w14:textId="77777777" w:rsidR="00457EEC" w:rsidRPr="0028062D" w:rsidRDefault="00457EEC">
      <w:pPr>
        <w:numPr>
          <w:ilvl w:val="0"/>
          <w:numId w:val="64"/>
        </w:numPr>
        <w:spacing w:before="120"/>
        <w:ind w:left="357" w:hanging="357"/>
      </w:pPr>
      <w:r w:rsidRPr="0028062D">
        <w:rPr>
          <w:b/>
        </w:rPr>
        <w:t>Αρθρωτή</w:t>
      </w:r>
      <w:r w:rsidRPr="0028062D">
        <w:t xml:space="preserve"> (</w:t>
      </w:r>
      <w:proofErr w:type="spellStart"/>
      <w:r w:rsidRPr="00021D8C">
        <w:t>modular</w:t>
      </w:r>
      <w:proofErr w:type="spellEnd"/>
      <w:r w:rsidRPr="0028062D">
        <w:t xml:space="preserve">) </w:t>
      </w:r>
      <w:r w:rsidRPr="0028062D">
        <w:rPr>
          <w:b/>
        </w:rPr>
        <w:t>αρχιτεκτονική</w:t>
      </w:r>
      <w:r w:rsidRPr="0028062D">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2AB5E748" w14:textId="77777777" w:rsidR="00457EEC" w:rsidRPr="0028062D" w:rsidRDefault="00457EEC">
      <w:pPr>
        <w:numPr>
          <w:ilvl w:val="0"/>
          <w:numId w:val="64"/>
        </w:numPr>
        <w:spacing w:before="60"/>
      </w:pPr>
      <w:r w:rsidRPr="0028062D">
        <w:rPr>
          <w:b/>
        </w:rPr>
        <w:t>Αρχιτεκτονική</w:t>
      </w:r>
      <w:r w:rsidRPr="0028062D">
        <w:t xml:space="preserve"> </w:t>
      </w:r>
      <w:r w:rsidRPr="00021D8C">
        <w:rPr>
          <w:b/>
        </w:rPr>
        <w:t>N</w:t>
      </w:r>
      <w:r w:rsidRPr="0028062D">
        <w:rPr>
          <w:b/>
        </w:rPr>
        <w:t>-</w:t>
      </w:r>
      <w:proofErr w:type="spellStart"/>
      <w:r w:rsidRPr="00021D8C">
        <w:rPr>
          <w:b/>
        </w:rPr>
        <w:t>tier</w:t>
      </w:r>
      <w:proofErr w:type="spellEnd"/>
      <w:r w:rsidRPr="0028062D">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1F767F44" w14:textId="77777777" w:rsidR="00457EEC" w:rsidRPr="0028062D" w:rsidRDefault="00457EEC">
      <w:pPr>
        <w:numPr>
          <w:ilvl w:val="0"/>
          <w:numId w:val="64"/>
        </w:numPr>
        <w:spacing w:before="60"/>
      </w:pPr>
      <w:r w:rsidRPr="0028062D">
        <w:t xml:space="preserve">Λειτουργία σε </w:t>
      </w:r>
      <w:proofErr w:type="spellStart"/>
      <w:r w:rsidRPr="00021D8C">
        <w:rPr>
          <w:b/>
        </w:rPr>
        <w:t>web</w:t>
      </w:r>
      <w:r w:rsidRPr="0028062D">
        <w:rPr>
          <w:b/>
        </w:rPr>
        <w:t>-</w:t>
      </w:r>
      <w:r w:rsidRPr="00021D8C">
        <w:rPr>
          <w:b/>
        </w:rPr>
        <w:t>based</w:t>
      </w:r>
      <w:proofErr w:type="spellEnd"/>
      <w:r w:rsidRPr="0028062D">
        <w:rPr>
          <w:b/>
        </w:rPr>
        <w:t xml:space="preserve"> περιβάλλον</w:t>
      </w:r>
      <w:r w:rsidRPr="0028062D">
        <w:t>, το οποίο θα αποτελέσει το βασικό «χώρο εργασίας» για τους «διαχειριστές» και τους εξουσιοδοτημένους χρήστες των εφαρμογών με στόχο την:</w:t>
      </w:r>
    </w:p>
    <w:p w14:paraId="1FFD04F9" w14:textId="77777777" w:rsidR="00457EEC" w:rsidRPr="0028062D" w:rsidRDefault="00457EEC">
      <w:pPr>
        <w:numPr>
          <w:ilvl w:val="0"/>
          <w:numId w:val="65"/>
        </w:numPr>
        <w:spacing w:before="60"/>
      </w:pPr>
      <w:r w:rsidRPr="0028062D">
        <w:t xml:space="preserve">επίτευξη της μεγαλύτερης δυνατής ομοιομορφίας στις </w:t>
      </w:r>
      <w:proofErr w:type="spellStart"/>
      <w:r w:rsidRPr="0028062D">
        <w:t>διεπαφές</w:t>
      </w:r>
      <w:proofErr w:type="spellEnd"/>
      <w:r w:rsidRPr="0028062D">
        <w:t xml:space="preserve"> μεταξύ των διαφόρων υποσυστημάτων και στον τρόπο εργασίας τους,</w:t>
      </w:r>
    </w:p>
    <w:p w14:paraId="48B47533" w14:textId="77777777" w:rsidR="00457EEC" w:rsidRPr="0028062D" w:rsidRDefault="00457EEC">
      <w:pPr>
        <w:numPr>
          <w:ilvl w:val="0"/>
          <w:numId w:val="65"/>
        </w:numPr>
        <w:spacing w:before="60"/>
      </w:pPr>
      <w:r w:rsidRPr="0028062D">
        <w:t xml:space="preserve">επιλογή κοινών και φιλικών τρόπων παρουσίασης, όσον αφορά στις </w:t>
      </w:r>
      <w:proofErr w:type="spellStart"/>
      <w:r w:rsidRPr="0028062D">
        <w:t>διεπαφές</w:t>
      </w:r>
      <w:proofErr w:type="spellEnd"/>
      <w:r w:rsidRPr="0028062D">
        <w:t xml:space="preserve"> των χρηστών με τις εφαρμογές.</w:t>
      </w:r>
    </w:p>
    <w:p w14:paraId="4E00F237" w14:textId="77777777" w:rsidR="00457EEC" w:rsidRPr="0028062D" w:rsidRDefault="00457EEC">
      <w:pPr>
        <w:numPr>
          <w:ilvl w:val="0"/>
          <w:numId w:val="64"/>
        </w:numPr>
        <w:spacing w:before="60"/>
      </w:pPr>
      <w:r w:rsidRPr="0028062D">
        <w:t xml:space="preserve">Εξασφάλιση </w:t>
      </w:r>
      <w:r w:rsidRPr="0028062D">
        <w:rPr>
          <w:b/>
        </w:rPr>
        <w:t>πλήρους</w:t>
      </w:r>
      <w:r w:rsidRPr="0028062D">
        <w:t xml:space="preserve"> </w:t>
      </w:r>
      <w:r w:rsidRPr="0028062D">
        <w:rPr>
          <w:b/>
        </w:rPr>
        <w:t>λειτουργικότητας</w:t>
      </w:r>
      <w:r w:rsidRPr="0028062D">
        <w:t xml:space="preserve"> μέσω του εσωτερικού δικτύου (</w:t>
      </w:r>
      <w:proofErr w:type="spellStart"/>
      <w:r w:rsidRPr="00021D8C">
        <w:t>intranet</w:t>
      </w:r>
      <w:proofErr w:type="spellEnd"/>
      <w:r w:rsidRPr="0028062D">
        <w:t>) και του Διαδικτύου (</w:t>
      </w:r>
      <w:r w:rsidRPr="00021D8C">
        <w:t>Internet</w:t>
      </w:r>
      <w:r w:rsidRPr="0028062D">
        <w:t xml:space="preserve">) όπου αυτό απαιτείται. </w:t>
      </w:r>
    </w:p>
    <w:p w14:paraId="1559117C" w14:textId="77777777" w:rsidR="00457EEC" w:rsidRPr="0028062D" w:rsidRDefault="00457EEC">
      <w:pPr>
        <w:numPr>
          <w:ilvl w:val="0"/>
          <w:numId w:val="64"/>
        </w:numPr>
        <w:spacing w:before="60"/>
      </w:pPr>
      <w:r w:rsidRPr="0028062D">
        <w:t xml:space="preserve">Χρήση </w:t>
      </w:r>
      <w:r w:rsidRPr="0028062D">
        <w:rPr>
          <w:b/>
        </w:rPr>
        <w:t>συστημάτων</w:t>
      </w:r>
      <w:r w:rsidRPr="0028062D">
        <w:t xml:space="preserve"> </w:t>
      </w:r>
      <w:r w:rsidRPr="0028062D">
        <w:rPr>
          <w:b/>
        </w:rPr>
        <w:t>διαχείρισης</w:t>
      </w:r>
      <w:r w:rsidRPr="0028062D">
        <w:t xml:space="preserve"> </w:t>
      </w:r>
      <w:r w:rsidRPr="0028062D">
        <w:rPr>
          <w:b/>
        </w:rPr>
        <w:t>σχεσιακών</w:t>
      </w:r>
      <w:r w:rsidRPr="0028062D">
        <w:t xml:space="preserve"> </w:t>
      </w:r>
      <w:r w:rsidRPr="0028062D">
        <w:rPr>
          <w:b/>
        </w:rPr>
        <w:t>βάσεων</w:t>
      </w:r>
      <w:r w:rsidRPr="0028062D">
        <w:t xml:space="preserve"> </w:t>
      </w:r>
      <w:r w:rsidRPr="0028062D">
        <w:rPr>
          <w:b/>
        </w:rPr>
        <w:t>δεδομένων</w:t>
      </w:r>
      <w:r w:rsidRPr="0028062D">
        <w:t xml:space="preserve"> (</w:t>
      </w:r>
      <w:r w:rsidRPr="00021D8C">
        <w:t>RDBMS</w:t>
      </w:r>
      <w:r w:rsidRPr="0028062D">
        <w:t>) για την ευκολία διαχείρισης του αναμενόμενου μεγάλου όγκου δεδομένων, τη δυνατότητα δημιουργίας εφαρμογών φιλικών στον χρήστη, την αυξημένη διαθεσιμότητα του συστήματος και τη δυνατότητα ελέγχου των προσβάσεων στα δεδομένα. Θα πρέπει να διασφαλίζονται:</w:t>
      </w:r>
    </w:p>
    <w:p w14:paraId="15006BEF" w14:textId="77777777" w:rsidR="00457EEC" w:rsidRPr="00021D8C" w:rsidRDefault="00457EEC">
      <w:pPr>
        <w:numPr>
          <w:ilvl w:val="0"/>
          <w:numId w:val="65"/>
        </w:numPr>
        <w:spacing w:before="60"/>
      </w:pPr>
      <w:r w:rsidRPr="00021D8C">
        <w:t>ανοικτό περιβάλλον ανάπτυξης εφαρμογών,</w:t>
      </w:r>
    </w:p>
    <w:p w14:paraId="4C3977E8" w14:textId="77777777" w:rsidR="00457EEC" w:rsidRPr="0028062D" w:rsidRDefault="00457EEC">
      <w:pPr>
        <w:numPr>
          <w:ilvl w:val="0"/>
          <w:numId w:val="65"/>
        </w:numPr>
        <w:spacing w:before="60"/>
      </w:pPr>
      <w:r w:rsidRPr="0028062D">
        <w:t xml:space="preserve">ανοικτά τεκμηριωμένα και δημοσιευμένα συστήματα </w:t>
      </w:r>
      <w:proofErr w:type="spellStart"/>
      <w:r w:rsidRPr="0028062D">
        <w:t>διεπαφής</w:t>
      </w:r>
      <w:proofErr w:type="spellEnd"/>
      <w:r w:rsidRPr="0028062D">
        <w:t xml:space="preserve"> με προγράμματα τρίτων,</w:t>
      </w:r>
    </w:p>
    <w:p w14:paraId="53B9CF14" w14:textId="77777777" w:rsidR="00457EEC" w:rsidRPr="00021D8C" w:rsidRDefault="00457EEC">
      <w:pPr>
        <w:numPr>
          <w:ilvl w:val="0"/>
          <w:numId w:val="65"/>
        </w:numPr>
        <w:spacing w:before="60"/>
      </w:pPr>
      <w:r w:rsidRPr="00021D8C">
        <w:t>ανοικτά πρωτόκολλα επικοινωνίας,</w:t>
      </w:r>
    </w:p>
    <w:p w14:paraId="1A4A1D44" w14:textId="77777777" w:rsidR="00457EEC" w:rsidRPr="0028062D" w:rsidRDefault="00457EEC">
      <w:pPr>
        <w:numPr>
          <w:ilvl w:val="0"/>
          <w:numId w:val="65"/>
        </w:numPr>
        <w:spacing w:before="60"/>
      </w:pPr>
      <w:r w:rsidRPr="0028062D">
        <w:t>ανοικτό περιβάλλον ως προς τη μεταφορά και ανταλλαγή δεδομένων με άλλα συστήματα.</w:t>
      </w:r>
    </w:p>
    <w:p w14:paraId="28517BDE" w14:textId="77777777" w:rsidR="00457EEC" w:rsidRPr="0028062D" w:rsidRDefault="00457EEC">
      <w:pPr>
        <w:numPr>
          <w:ilvl w:val="0"/>
          <w:numId w:val="64"/>
        </w:numPr>
        <w:spacing w:before="60"/>
      </w:pPr>
      <w:r w:rsidRPr="0028062D">
        <w:t xml:space="preserve">Ενσωμάτωση στα υποσυστήματα </w:t>
      </w:r>
      <w:r w:rsidRPr="0028062D">
        <w:rPr>
          <w:b/>
        </w:rPr>
        <w:t>άμεσης υποστήριξης βοήθειας</w:t>
      </w:r>
      <w:r w:rsidRPr="0028062D">
        <w:t xml:space="preserve"> (</w:t>
      </w:r>
      <w:proofErr w:type="spellStart"/>
      <w:r w:rsidRPr="00021D8C">
        <w:t>online</w:t>
      </w:r>
      <w:proofErr w:type="spellEnd"/>
      <w:r w:rsidRPr="0028062D">
        <w:t xml:space="preserve"> </w:t>
      </w:r>
      <w:proofErr w:type="spellStart"/>
      <w:r w:rsidRPr="00021D8C">
        <w:t>help</w:t>
      </w:r>
      <w:proofErr w:type="spellEnd"/>
      <w:r w:rsidRPr="0028062D">
        <w:t xml:space="preserve">) και οδηγιών προς τους χρήστες ανά διαδικασία ή και οθόνη. </w:t>
      </w:r>
    </w:p>
    <w:p w14:paraId="5909B609" w14:textId="77777777" w:rsidR="00457EEC" w:rsidRPr="0028062D" w:rsidRDefault="00457EEC">
      <w:pPr>
        <w:numPr>
          <w:ilvl w:val="0"/>
          <w:numId w:val="64"/>
        </w:numPr>
        <w:spacing w:before="60"/>
      </w:pPr>
      <w:r w:rsidRPr="0028062D">
        <w:t xml:space="preserve">Διασφάλιση της </w:t>
      </w:r>
      <w:r w:rsidRPr="0028062D">
        <w:rPr>
          <w:b/>
        </w:rPr>
        <w:t>πληρότητας, ακεραιότητας, εμπιστευτικότητας</w:t>
      </w:r>
      <w:r w:rsidRPr="0028062D">
        <w:t xml:space="preserve"> και </w:t>
      </w:r>
      <w:r w:rsidRPr="0028062D">
        <w:rPr>
          <w:b/>
        </w:rPr>
        <w:t>ασφάλειας</w:t>
      </w:r>
      <w:r w:rsidRPr="0028062D">
        <w:t xml:space="preserve"> των δεδομένων των εφαρμογών.</w:t>
      </w:r>
    </w:p>
    <w:p w14:paraId="64994E8F" w14:textId="77777777" w:rsidR="00457EEC" w:rsidRPr="0028062D" w:rsidRDefault="00457EEC">
      <w:pPr>
        <w:numPr>
          <w:ilvl w:val="0"/>
          <w:numId w:val="64"/>
        </w:numPr>
        <w:spacing w:before="60"/>
      </w:pPr>
      <w:r w:rsidRPr="0028062D">
        <w:rPr>
          <w:b/>
        </w:rPr>
        <w:lastRenderedPageBreak/>
        <w:t>Τεκμηρίωση</w:t>
      </w:r>
      <w:r w:rsidRPr="0028062D">
        <w:t xml:space="preserve"> του συστήματος μέσω </w:t>
      </w:r>
      <w:r w:rsidRPr="0028062D">
        <w:rPr>
          <w:b/>
        </w:rPr>
        <w:t>τεχνικών εγχειριδίων</w:t>
      </w:r>
      <w:r w:rsidRPr="0028062D">
        <w:t xml:space="preserve"> του συστήματος και των εργαλείων διαχείρισης (</w:t>
      </w:r>
      <w:proofErr w:type="spellStart"/>
      <w:r w:rsidRPr="00021D8C">
        <w:t>system</w:t>
      </w:r>
      <w:proofErr w:type="spellEnd"/>
      <w:r w:rsidRPr="0028062D">
        <w:t xml:space="preserve"> </w:t>
      </w:r>
      <w:proofErr w:type="spellStart"/>
      <w:r w:rsidRPr="00021D8C">
        <w:t>manuals</w:t>
      </w:r>
      <w:proofErr w:type="spellEnd"/>
      <w:r w:rsidRPr="0028062D">
        <w:t xml:space="preserve">), καθώς και λεπτομερή </w:t>
      </w:r>
      <w:r w:rsidRPr="0028062D">
        <w:rPr>
          <w:b/>
        </w:rPr>
        <w:t>εγχειρίδια λειτουργίας</w:t>
      </w:r>
      <w:r w:rsidRPr="0028062D">
        <w:t xml:space="preserve"> του συστήματος (</w:t>
      </w:r>
      <w:r w:rsidRPr="00021D8C">
        <w:t>operation</w:t>
      </w:r>
      <w:r w:rsidRPr="0028062D">
        <w:t xml:space="preserve"> </w:t>
      </w:r>
      <w:proofErr w:type="spellStart"/>
      <w:r w:rsidRPr="00021D8C">
        <w:t>manuals</w:t>
      </w:r>
      <w:proofErr w:type="spellEnd"/>
      <w:r w:rsidRPr="0028062D">
        <w:t>) και υποστήριξης των χρηστών (</w:t>
      </w:r>
      <w:proofErr w:type="spellStart"/>
      <w:r w:rsidRPr="00021D8C">
        <w:t>user</w:t>
      </w:r>
      <w:proofErr w:type="spellEnd"/>
      <w:r w:rsidRPr="0028062D">
        <w:t xml:space="preserve"> </w:t>
      </w:r>
      <w:proofErr w:type="spellStart"/>
      <w:r w:rsidRPr="00021D8C">
        <w:t>manuals</w:t>
      </w:r>
      <w:proofErr w:type="spellEnd"/>
      <w:r w:rsidRPr="0028062D">
        <w:t xml:space="preserve">). </w:t>
      </w:r>
    </w:p>
    <w:p w14:paraId="6867B53D" w14:textId="77777777" w:rsidR="00457EEC" w:rsidRPr="00F73D77" w:rsidRDefault="00457EEC">
      <w:pPr>
        <w:numPr>
          <w:ilvl w:val="0"/>
          <w:numId w:val="64"/>
        </w:numPr>
        <w:spacing w:before="60"/>
      </w:pPr>
      <w:r w:rsidRPr="0028062D">
        <w:t xml:space="preserve">Αξιοποίηση της τεχνολογίας </w:t>
      </w:r>
      <w:proofErr w:type="spellStart"/>
      <w:r w:rsidRPr="0028062D">
        <w:rPr>
          <w:b/>
          <w:bCs/>
        </w:rPr>
        <w:t>server</w:t>
      </w:r>
      <w:proofErr w:type="spellEnd"/>
      <w:r w:rsidRPr="0028062D">
        <w:rPr>
          <w:b/>
        </w:rPr>
        <w:t xml:space="preserve"> </w:t>
      </w:r>
      <w:proofErr w:type="spellStart"/>
      <w:r w:rsidRPr="0028062D">
        <w:rPr>
          <w:b/>
          <w:bCs/>
        </w:rPr>
        <w:t>consolidation</w:t>
      </w:r>
      <w:proofErr w:type="spellEnd"/>
      <w:r w:rsidRPr="0028062D">
        <w:rPr>
          <w:b/>
        </w:rPr>
        <w:t xml:space="preserve"> και </w:t>
      </w:r>
      <w:proofErr w:type="spellStart"/>
      <w:r w:rsidRPr="0028062D">
        <w:rPr>
          <w:b/>
          <w:bCs/>
        </w:rPr>
        <w:t>virtualization</w:t>
      </w:r>
      <w:proofErr w:type="spellEnd"/>
      <w:r w:rsidRPr="0028062D">
        <w:t xml:space="preserve"> και πιο συγκεκριμένα λειτουργία των συστημάτων που θα αναπτυχθούν σε περιβάλλον εικονικών μηχανών (</w:t>
      </w:r>
      <w:proofErr w:type="spellStart"/>
      <w:r w:rsidRPr="00B04FBC">
        <w:t>virtual</w:t>
      </w:r>
      <w:proofErr w:type="spellEnd"/>
      <w:r w:rsidRPr="0028062D">
        <w:t xml:space="preserve"> </w:t>
      </w:r>
      <w:proofErr w:type="spellStart"/>
      <w:r w:rsidRPr="00F73D77">
        <w:t>machines</w:t>
      </w:r>
      <w:proofErr w:type="spellEnd"/>
      <w:r w:rsidRPr="00F73D77">
        <w:t>) όπου οι βέλτιστες πρακτικές παραμετροποίησης, εγκατάστασης και λειτουργίας του προσφερόμενου λογισμικού το καθιστούν διαθέσιμο.</w:t>
      </w:r>
    </w:p>
    <w:p w14:paraId="6DA0D793" w14:textId="77777777" w:rsidR="00457EEC" w:rsidRPr="00F73D77" w:rsidRDefault="00457EEC">
      <w:pPr>
        <w:numPr>
          <w:ilvl w:val="0"/>
          <w:numId w:val="64"/>
        </w:numPr>
        <w:spacing w:before="60"/>
      </w:pPr>
      <w:r w:rsidRPr="00F73D77">
        <w:t xml:space="preserve">Αξιοποίηση τεχνολογίας </w:t>
      </w:r>
      <w:proofErr w:type="spellStart"/>
      <w:r w:rsidRPr="00F73D77">
        <w:rPr>
          <w:b/>
        </w:rPr>
        <w:t>εικονικοποίησης</w:t>
      </w:r>
      <w:proofErr w:type="spellEnd"/>
      <w:r w:rsidRPr="00F73D77">
        <w:t xml:space="preserve"> </w:t>
      </w:r>
      <w:proofErr w:type="spellStart"/>
      <w:r w:rsidRPr="00F73D77">
        <w:rPr>
          <w:b/>
        </w:rPr>
        <w:t>κοντέινερς</w:t>
      </w:r>
      <w:proofErr w:type="spellEnd"/>
      <w:r w:rsidRPr="00F73D77">
        <w:rPr>
          <w:b/>
        </w:rPr>
        <w:t xml:space="preserve"> (</w:t>
      </w:r>
      <w:r w:rsidRPr="7AB4F05F">
        <w:rPr>
          <w:b/>
        </w:rPr>
        <w:t>Containers</w:t>
      </w:r>
      <w:r w:rsidRPr="00F73D77">
        <w:rPr>
          <w:b/>
        </w:rPr>
        <w:t>)</w:t>
      </w:r>
      <w:r w:rsidRPr="00F73D77">
        <w:t xml:space="preserve"> για ευκολότερη διαχείριση εφαρμογών και υπηρεσιών.</w:t>
      </w:r>
    </w:p>
    <w:p w14:paraId="61453029" w14:textId="50329F39" w:rsidR="00457EEC" w:rsidRPr="00F73D77" w:rsidRDefault="526077C4">
      <w:pPr>
        <w:numPr>
          <w:ilvl w:val="0"/>
          <w:numId w:val="64"/>
        </w:numPr>
        <w:spacing w:before="60" w:after="0"/>
      </w:pPr>
      <w:bookmarkStart w:id="579" w:name="_Ref371419381"/>
      <w:r w:rsidRPr="00F73D77">
        <w:t xml:space="preserve">Εξασφάλιση </w:t>
      </w:r>
      <w:r w:rsidRPr="00F73D77">
        <w:rPr>
          <w:b/>
        </w:rPr>
        <w:t>υψηλής διαθεσιμότητας</w:t>
      </w:r>
      <w:r w:rsidRPr="00F73D77">
        <w:t xml:space="preserve">. Βασική επιχειρησιακή ανάγκη που πρέπει να λάβει υπόψη  ο υποψήφιος ανάδοχος είναι ότι θα πρέπει να εγκαταστήσει/ </w:t>
      </w:r>
      <w:proofErr w:type="spellStart"/>
      <w:r w:rsidRPr="00F73D77">
        <w:t>παραμετροποιήσει</w:t>
      </w:r>
      <w:proofErr w:type="spellEnd"/>
      <w:r w:rsidRPr="00F73D77">
        <w:t xml:space="preserve"> το απαραίτητο λογισμικό που θα καλύπτει τις βασική λειτουργικότητα του συστήματος ώστε να μην χάνεται η πληροφορία των συμβάντων σε εξέλιξη καθώς και τα στίγματα των </w:t>
      </w:r>
      <w:proofErr w:type="spellStart"/>
      <w:r w:rsidR="706FAAAB" w:rsidRPr="00F73D77">
        <w:t>καλούντων</w:t>
      </w:r>
      <w:proofErr w:type="spellEnd"/>
      <w:r w:rsidRPr="00F73D77">
        <w:t xml:space="preserve">, κατ’ ελάχιστο. </w:t>
      </w:r>
    </w:p>
    <w:bookmarkEnd w:id="579"/>
    <w:p w14:paraId="365578DA" w14:textId="77777777" w:rsidR="00457EEC" w:rsidRPr="0028062D" w:rsidRDefault="00457EEC">
      <w:pPr>
        <w:numPr>
          <w:ilvl w:val="0"/>
          <w:numId w:val="64"/>
        </w:numPr>
        <w:spacing w:before="60" w:after="0"/>
      </w:pPr>
      <w:r w:rsidRPr="0028062D">
        <w:rPr>
          <w:b/>
        </w:rPr>
        <w:t>Επεκτασιμότητα</w:t>
      </w:r>
      <w:r w:rsidRPr="0028062D">
        <w:t xml:space="preserve"> (</w:t>
      </w:r>
      <w:proofErr w:type="spellStart"/>
      <w:r w:rsidRPr="00B04FBC">
        <w:t>Scalability</w:t>
      </w:r>
      <w:proofErr w:type="spellEnd"/>
      <w:r w:rsidRPr="0028062D">
        <w:t>): ικανότητα δυναμικής ικανοποίησης πρόσθετων απαιτήσεων χωρίς διακοπή της κανονικής λειτουργίας του συστήματος</w:t>
      </w:r>
    </w:p>
    <w:p w14:paraId="080A0283" w14:textId="77777777" w:rsidR="00457EEC" w:rsidRPr="0028062D" w:rsidRDefault="00457EEC">
      <w:pPr>
        <w:numPr>
          <w:ilvl w:val="0"/>
          <w:numId w:val="64"/>
        </w:numPr>
        <w:spacing w:before="60" w:after="0"/>
      </w:pPr>
      <w:r w:rsidRPr="0028062D">
        <w:rPr>
          <w:b/>
        </w:rPr>
        <w:t>Ασφάλεια</w:t>
      </w:r>
      <w:r w:rsidRPr="0028062D">
        <w:t>: προστασία από κινδύνους, ιούς, παραβίαση πρόσβασης, δημοσίευση εσφαλμένων δεδομένων.</w:t>
      </w:r>
    </w:p>
    <w:p w14:paraId="030F21BA" w14:textId="77777777" w:rsidR="00457EEC" w:rsidRPr="0028062D" w:rsidRDefault="00457EEC">
      <w:pPr>
        <w:numPr>
          <w:ilvl w:val="0"/>
          <w:numId w:val="64"/>
        </w:numPr>
        <w:spacing w:before="60" w:after="0"/>
      </w:pPr>
      <w:r w:rsidRPr="0028062D">
        <w:rPr>
          <w:b/>
        </w:rPr>
        <w:t>Αξιοπιστία</w:t>
      </w:r>
      <w:r w:rsidRPr="0028062D">
        <w:t>: ακρίβεια και συνέπεια παρεχόμενων υπηρεσιών</w:t>
      </w:r>
    </w:p>
    <w:p w14:paraId="768D90A4" w14:textId="77777777" w:rsidR="00457EEC" w:rsidRPr="0028062D" w:rsidRDefault="00457EEC">
      <w:pPr>
        <w:numPr>
          <w:ilvl w:val="0"/>
          <w:numId w:val="64"/>
        </w:numPr>
        <w:spacing w:before="60" w:after="0"/>
      </w:pPr>
      <w:r w:rsidRPr="0028062D">
        <w:rPr>
          <w:b/>
        </w:rPr>
        <w:t>Ευκολία διαχείρισης</w:t>
      </w:r>
      <w:r w:rsidRPr="0028062D">
        <w:t>: παρακολούθηση των διαδικασιών για διασφάλιση ποιοτικής παροχής υπηρεσιών</w:t>
      </w:r>
    </w:p>
    <w:p w14:paraId="2FF2ED00" w14:textId="77777777" w:rsidR="00457EEC" w:rsidRPr="0028062D" w:rsidRDefault="00457EEC">
      <w:pPr>
        <w:numPr>
          <w:ilvl w:val="0"/>
          <w:numId w:val="64"/>
        </w:numPr>
        <w:spacing w:before="60" w:after="0"/>
      </w:pPr>
      <w:r w:rsidRPr="0028062D">
        <w:rPr>
          <w:b/>
        </w:rPr>
        <w:t>Υποστήριξη ανοιχτών προτύπων</w:t>
      </w:r>
      <w:r w:rsidRPr="0028062D">
        <w:t>: εξασφάλιση της βιωσιμότητας και της μελλοντικής επέκτασης</w:t>
      </w:r>
    </w:p>
    <w:p w14:paraId="157AE880" w14:textId="77777777" w:rsidR="00457EEC" w:rsidRPr="0028062D" w:rsidRDefault="00457EEC">
      <w:pPr>
        <w:numPr>
          <w:ilvl w:val="0"/>
          <w:numId w:val="64"/>
        </w:numPr>
        <w:spacing w:before="60" w:after="0"/>
      </w:pPr>
      <w:r w:rsidRPr="0028062D">
        <w:rPr>
          <w:b/>
        </w:rPr>
        <w:t>Εμπιστευτικότητα πληροφοριών</w:t>
      </w:r>
      <w:r w:rsidRPr="0028062D">
        <w:t>: σύμφωνα με την εθνική νομοθεσία</w:t>
      </w:r>
      <w:r>
        <w:t>.</w:t>
      </w:r>
    </w:p>
    <w:p w14:paraId="273645A0" w14:textId="77777777" w:rsidR="00457EEC" w:rsidRPr="0028062D" w:rsidRDefault="00457EEC" w:rsidP="00457EEC">
      <w:pPr>
        <w:spacing w:after="0"/>
      </w:pPr>
    </w:p>
    <w:p w14:paraId="6819DDC5" w14:textId="77777777" w:rsidR="00457EEC" w:rsidRPr="0028062D" w:rsidRDefault="00457EEC" w:rsidP="00457EEC">
      <w:pPr>
        <w:spacing w:after="0"/>
      </w:pPr>
      <w:r w:rsidRPr="0028062D">
        <w:t>Ο υποψήφιος Ανάδοχος δύναται να προσφέρει πέρα του υλικού, λογισμικού και υπηρεσιών που  καταγράφεται στην παρούσα οτιδήποτε κρίνει ότι ολοκληρώνει τη λύση του ώστε να επιτυγχάνεται η λειτουργικότητα που περιγράφεται στην διακήρυξη.</w:t>
      </w:r>
    </w:p>
    <w:p w14:paraId="1EA9EA67" w14:textId="77777777" w:rsidR="004B162A" w:rsidRPr="004B162A" w:rsidRDefault="004B162A" w:rsidP="004B162A"/>
    <w:p w14:paraId="77923CF1" w14:textId="77777777" w:rsidR="004B162A" w:rsidRPr="00EF2204" w:rsidRDefault="004B162A">
      <w:pPr>
        <w:pStyle w:val="4"/>
        <w:numPr>
          <w:ilvl w:val="1"/>
          <w:numId w:val="24"/>
        </w:numPr>
        <w:ind w:hanging="306"/>
        <w:rPr>
          <w:rFonts w:cs="Tahoma"/>
        </w:rPr>
      </w:pPr>
      <w:bookmarkStart w:id="580" w:name="_Toc97194344"/>
      <w:bookmarkStart w:id="581" w:name="_Toc164778731"/>
      <w:r w:rsidRPr="075798EF">
        <w:rPr>
          <w:rFonts w:cs="Tahoma"/>
        </w:rPr>
        <w:t>Λογική Αρχιτεκτονική</w:t>
      </w:r>
      <w:bookmarkEnd w:id="580"/>
      <w:bookmarkEnd w:id="581"/>
    </w:p>
    <w:p w14:paraId="66024935" w14:textId="77777777" w:rsidR="00457EEC" w:rsidRPr="0028062D" w:rsidRDefault="00457EEC" w:rsidP="00457EEC">
      <w:pPr>
        <w:spacing w:after="60"/>
      </w:pPr>
      <w:r w:rsidRPr="0028062D">
        <w:rPr>
          <w:rStyle w:val="Tahoma"/>
        </w:rPr>
        <w:t xml:space="preserve">Το μοντέλο ανάπτυξης και λειτουργίας που θα </w:t>
      </w:r>
      <w:r>
        <w:rPr>
          <w:rStyle w:val="Tahoma"/>
        </w:rPr>
        <w:t xml:space="preserve">πρέπει να </w:t>
      </w:r>
      <w:r w:rsidRPr="0028062D">
        <w:rPr>
          <w:rStyle w:val="Tahoma"/>
        </w:rPr>
        <w:t xml:space="preserve">εφαρμοστεί θα είναι πλατφόρμα </w:t>
      </w:r>
      <w:r w:rsidRPr="00FE2425">
        <w:rPr>
          <w:b/>
        </w:rPr>
        <w:t>Web</w:t>
      </w:r>
      <w:r w:rsidRPr="0028062D">
        <w:rPr>
          <w:b/>
        </w:rPr>
        <w:t xml:space="preserve"> </w:t>
      </w:r>
      <w:r w:rsidRPr="00FE2425">
        <w:rPr>
          <w:b/>
        </w:rPr>
        <w:t>n</w:t>
      </w:r>
      <w:r w:rsidRPr="0028062D">
        <w:rPr>
          <w:b/>
        </w:rPr>
        <w:t>-</w:t>
      </w:r>
      <w:proofErr w:type="spellStart"/>
      <w:r w:rsidRPr="00FE2425">
        <w:rPr>
          <w:b/>
        </w:rPr>
        <w:t>tier</w:t>
      </w:r>
      <w:proofErr w:type="spellEnd"/>
      <w:r w:rsidRPr="0028062D">
        <w:rPr>
          <w:rStyle w:val="Tahoma"/>
        </w:rPr>
        <w:t xml:space="preserve">. Θα πρέπει να στηρίζεται σε αρχιτεκτονική κατ’ ελάχιστον 3 επιπέδων </w:t>
      </w:r>
      <w:r w:rsidRPr="0028062D">
        <w:t>(3-</w:t>
      </w:r>
      <w:r w:rsidRPr="00FE2425">
        <w:t>tier</w:t>
      </w:r>
      <w:r w:rsidRPr="0028062D">
        <w:t xml:space="preserve"> </w:t>
      </w:r>
      <w:proofErr w:type="spellStart"/>
      <w:r w:rsidRPr="00FE2425">
        <w:t>architecture</w:t>
      </w:r>
      <w:proofErr w:type="spellEnd"/>
      <w:r w:rsidRPr="0028062D">
        <w:t>), η οποία περιλαμβάνει:</w:t>
      </w:r>
    </w:p>
    <w:p w14:paraId="00BF52B8" w14:textId="77777777" w:rsidR="00457EEC" w:rsidRPr="0028062D" w:rsidRDefault="00457EEC">
      <w:pPr>
        <w:numPr>
          <w:ilvl w:val="0"/>
          <w:numId w:val="66"/>
        </w:numPr>
        <w:spacing w:before="60"/>
      </w:pPr>
      <w:r w:rsidRPr="0028062D">
        <w:t xml:space="preserve">Το </w:t>
      </w:r>
      <w:r w:rsidRPr="0028062D">
        <w:rPr>
          <w:b/>
        </w:rPr>
        <w:t>επίπεδο χρηστών</w:t>
      </w:r>
      <w:r w:rsidRPr="0028062D">
        <w:t xml:space="preserve"> (</w:t>
      </w:r>
      <w:proofErr w:type="spellStart"/>
      <w:r w:rsidRPr="00FE2425">
        <w:t>client</w:t>
      </w:r>
      <w:proofErr w:type="spellEnd"/>
      <w:r w:rsidRPr="0028062D">
        <w:t xml:space="preserve"> </w:t>
      </w:r>
      <w:proofErr w:type="spellStart"/>
      <w:r w:rsidRPr="00FE2425">
        <w:t>tier</w:t>
      </w:r>
      <w:proofErr w:type="spellEnd"/>
      <w:r w:rsidRPr="0028062D">
        <w:t xml:space="preserve"> / </w:t>
      </w:r>
      <w:proofErr w:type="spellStart"/>
      <w:r w:rsidRPr="00FE2425">
        <w:t>presentation</w:t>
      </w:r>
      <w:proofErr w:type="spellEnd"/>
      <w:r w:rsidRPr="0028062D">
        <w:t xml:space="preserve"> </w:t>
      </w:r>
      <w:proofErr w:type="spellStart"/>
      <w:r w:rsidRPr="00FE2425">
        <w:t>tier</w:t>
      </w:r>
      <w:proofErr w:type="spellEnd"/>
      <w:r w:rsidRPr="0028062D">
        <w:t xml:space="preserve"> / </w:t>
      </w:r>
      <w:proofErr w:type="spellStart"/>
      <w:r w:rsidRPr="00FE2425">
        <w:t>User</w:t>
      </w:r>
      <w:proofErr w:type="spellEnd"/>
      <w:r w:rsidRPr="0028062D">
        <w:t xml:space="preserve"> </w:t>
      </w:r>
      <w:proofErr w:type="spellStart"/>
      <w:r w:rsidRPr="00FE2425">
        <w:t>Interaction</w:t>
      </w:r>
      <w:proofErr w:type="spellEnd"/>
      <w:r w:rsidRPr="0028062D">
        <w:t xml:space="preserve">), που είναι υπεύθυνο για τη </w:t>
      </w:r>
      <w:proofErr w:type="spellStart"/>
      <w:r w:rsidRPr="0028062D">
        <w:t>διεπαφή</w:t>
      </w:r>
      <w:proofErr w:type="spellEnd"/>
      <w:r w:rsidRPr="0028062D">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w:t>
      </w:r>
      <w:r>
        <w:t>/έτοιμη</w:t>
      </w:r>
      <w:r w:rsidRPr="0028062D">
        <w:t xml:space="preserve"> τεχνολογικά πλατφόρμα ώστε να είναι εύκολη η επέκτασή της με νέα λειτουργικότητα.</w:t>
      </w:r>
    </w:p>
    <w:p w14:paraId="46D515DD" w14:textId="77777777" w:rsidR="00457EEC" w:rsidRPr="0028062D" w:rsidRDefault="00457EEC">
      <w:pPr>
        <w:numPr>
          <w:ilvl w:val="0"/>
          <w:numId w:val="66"/>
        </w:numPr>
        <w:spacing w:before="60"/>
      </w:pPr>
      <w:r w:rsidRPr="0028062D">
        <w:t xml:space="preserve">Το </w:t>
      </w:r>
      <w:r w:rsidRPr="0028062D">
        <w:rPr>
          <w:b/>
        </w:rPr>
        <w:t>επίπεδο εφαρμογών</w:t>
      </w:r>
      <w:r w:rsidRPr="0028062D">
        <w:t xml:space="preserve"> (</w:t>
      </w:r>
      <w:proofErr w:type="spellStart"/>
      <w:r w:rsidRPr="00021D8C">
        <w:t>application</w:t>
      </w:r>
      <w:proofErr w:type="spellEnd"/>
      <w:r w:rsidRPr="0028062D">
        <w:t xml:space="preserve"> </w:t>
      </w:r>
      <w:proofErr w:type="spellStart"/>
      <w:r w:rsidRPr="00021D8C">
        <w:t>tier</w:t>
      </w:r>
      <w:proofErr w:type="spellEnd"/>
      <w:r w:rsidRPr="0028062D">
        <w:t>) - επιχειρησιακής λογικής (</w:t>
      </w:r>
      <w:proofErr w:type="spellStart"/>
      <w:r w:rsidRPr="00021D8C">
        <w:t>application</w:t>
      </w:r>
      <w:proofErr w:type="spellEnd"/>
      <w:r w:rsidRPr="0028062D">
        <w:t xml:space="preserve"> / </w:t>
      </w:r>
      <w:proofErr w:type="spellStart"/>
      <w:r w:rsidRPr="00021D8C">
        <w:t>business</w:t>
      </w:r>
      <w:proofErr w:type="spellEnd"/>
      <w:r w:rsidRPr="0028062D">
        <w:t xml:space="preserve"> </w:t>
      </w:r>
      <w:proofErr w:type="spellStart"/>
      <w:r w:rsidRPr="00021D8C">
        <w:t>logic</w:t>
      </w:r>
      <w:proofErr w:type="spellEnd"/>
      <w:r w:rsidRPr="0028062D">
        <w:t xml:space="preserve"> </w:t>
      </w:r>
      <w:proofErr w:type="spellStart"/>
      <w:r w:rsidRPr="00021D8C">
        <w:t>tier</w:t>
      </w:r>
      <w:proofErr w:type="spellEnd"/>
      <w:r w:rsidRPr="0028062D">
        <w:t>), που ενσωματώνει τη λογική των εφαρμογών (</w:t>
      </w:r>
      <w:proofErr w:type="spellStart"/>
      <w:r w:rsidRPr="00021D8C">
        <w:t>business</w:t>
      </w:r>
      <w:proofErr w:type="spellEnd"/>
      <w:r w:rsidRPr="0028062D">
        <w:t xml:space="preserve"> </w:t>
      </w:r>
      <w:proofErr w:type="spellStart"/>
      <w:r w:rsidRPr="00021D8C">
        <w:t>logic</w:t>
      </w:r>
      <w:proofErr w:type="spellEnd"/>
      <w:r w:rsidRPr="0028062D">
        <w:t>), δηλαδή όλους τους επιχειρησιακούς κανόνες (</w:t>
      </w:r>
      <w:proofErr w:type="spellStart"/>
      <w:r w:rsidRPr="00021D8C">
        <w:t>business</w:t>
      </w:r>
      <w:proofErr w:type="spellEnd"/>
      <w:r w:rsidRPr="0028062D">
        <w:t xml:space="preserve"> </w:t>
      </w:r>
      <w:proofErr w:type="spellStart"/>
      <w:r w:rsidRPr="00021D8C">
        <w:t>rules</w:t>
      </w:r>
      <w:proofErr w:type="spellEnd"/>
      <w:r w:rsidRPr="0028062D">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021D8C">
        <w:t>SOA</w:t>
      </w:r>
      <w:r w:rsidRPr="0028062D">
        <w:t>-</w:t>
      </w:r>
      <w:proofErr w:type="spellStart"/>
      <w:r w:rsidRPr="00021D8C">
        <w:t>enabled</w:t>
      </w:r>
      <w:proofErr w:type="spellEnd"/>
      <w:r w:rsidRPr="0028062D">
        <w:t xml:space="preserve">, </w:t>
      </w:r>
      <w:r w:rsidRPr="0028062D">
        <w:lastRenderedPageBreak/>
        <w:t xml:space="preserve">δηλαδή να είναι </w:t>
      </w:r>
      <w:proofErr w:type="spellStart"/>
      <w:r w:rsidRPr="00021D8C">
        <w:t>loosely</w:t>
      </w:r>
      <w:r w:rsidRPr="0028062D">
        <w:t>-</w:t>
      </w:r>
      <w:r w:rsidRPr="00021D8C">
        <w:t>coupled</w:t>
      </w:r>
      <w:proofErr w:type="spellEnd"/>
      <w:r w:rsidRPr="0028062D">
        <w:t xml:space="preserve"> και να παρέχουν τη δυνατότητα συμμετοχής σε οριζόντιες διαδικασίες ενορχήστρωσης με χρήση τεχνολογιών </w:t>
      </w:r>
      <w:proofErr w:type="spellStart"/>
      <w:r w:rsidRPr="00021D8C">
        <w:t>web</w:t>
      </w:r>
      <w:proofErr w:type="spellEnd"/>
      <w:r w:rsidRPr="0028062D">
        <w:t xml:space="preserve"> </w:t>
      </w:r>
      <w:proofErr w:type="spellStart"/>
      <w:r w:rsidRPr="00021D8C">
        <w:t>services</w:t>
      </w:r>
      <w:proofErr w:type="spellEnd"/>
      <w:r w:rsidRPr="0028062D">
        <w:t>.</w:t>
      </w:r>
    </w:p>
    <w:p w14:paraId="77B4A1E4" w14:textId="77777777" w:rsidR="00457EEC" w:rsidRDefault="00457EEC">
      <w:pPr>
        <w:numPr>
          <w:ilvl w:val="0"/>
          <w:numId w:val="66"/>
        </w:numPr>
        <w:spacing w:before="60"/>
      </w:pPr>
      <w:r w:rsidRPr="0028062D">
        <w:t xml:space="preserve">Το </w:t>
      </w:r>
      <w:r w:rsidRPr="0028062D">
        <w:rPr>
          <w:b/>
        </w:rPr>
        <w:t>επίπεδο δεδομένων</w:t>
      </w:r>
      <w:r w:rsidRPr="0028062D">
        <w:t xml:space="preserve"> (</w:t>
      </w:r>
      <w:proofErr w:type="spellStart"/>
      <w:r w:rsidRPr="00021D8C">
        <w:t>data</w:t>
      </w:r>
      <w:proofErr w:type="spellEnd"/>
      <w:r w:rsidRPr="0028062D">
        <w:t xml:space="preserve"> </w:t>
      </w:r>
      <w:proofErr w:type="spellStart"/>
      <w:r w:rsidRPr="00021D8C">
        <w:t>tier</w:t>
      </w:r>
      <w:proofErr w:type="spellEnd"/>
      <w:r w:rsidRPr="0028062D">
        <w:t xml:space="preserve">), που είναι υπεύθυνο για την αποθήκευση δεδομένων. Αφορά τα συστήματα αποθήκευσης και διαχείρισης πληροφορίας είτε αυτή αφορά </w:t>
      </w:r>
      <w:proofErr w:type="spellStart"/>
      <w:r w:rsidRPr="00021D8C">
        <w:t>transactional</w:t>
      </w:r>
      <w:proofErr w:type="spellEnd"/>
      <w:r w:rsidRPr="0028062D">
        <w:t xml:space="preserve"> </w:t>
      </w:r>
      <w:proofErr w:type="spellStart"/>
      <w:r w:rsidRPr="00021D8C">
        <w:t>data</w:t>
      </w:r>
      <w:proofErr w:type="spellEnd"/>
      <w:r w:rsidRPr="0028062D">
        <w:t xml:space="preserve"> (συναλλαγές), </w:t>
      </w:r>
      <w:proofErr w:type="spellStart"/>
      <w:r w:rsidRPr="00021D8C">
        <w:t>master</w:t>
      </w:r>
      <w:proofErr w:type="spellEnd"/>
      <w:r w:rsidRPr="0028062D">
        <w:t xml:space="preserve"> </w:t>
      </w:r>
      <w:proofErr w:type="spellStart"/>
      <w:r w:rsidRPr="00021D8C">
        <w:t>data</w:t>
      </w:r>
      <w:proofErr w:type="spellEnd"/>
      <w:r w:rsidRPr="0028062D">
        <w:t xml:space="preserve"> (πελάτης), ή δεδομένα ανάλυσης (</w:t>
      </w:r>
      <w:proofErr w:type="spellStart"/>
      <w:r w:rsidRPr="00021D8C">
        <w:t>aggregate</w:t>
      </w:r>
      <w:proofErr w:type="spellEnd"/>
      <w:r w:rsidRPr="0028062D">
        <w:t xml:space="preserve"> </w:t>
      </w:r>
      <w:proofErr w:type="spellStart"/>
      <w:r w:rsidRPr="00021D8C">
        <w:t>data</w:t>
      </w:r>
      <w:proofErr w:type="spellEnd"/>
      <w:r w:rsidRPr="0028062D">
        <w:t>). Θα πρέπει τα υποσυστήματα του επίπεδου εφαρμογών να μπορούν να διαμοιράζονται τα κοινά μοντέλα δεδομένων και την κοινή υποδομή δεδομένων.</w:t>
      </w:r>
    </w:p>
    <w:p w14:paraId="67B38EA1" w14:textId="77777777" w:rsidR="00457EEC" w:rsidRDefault="00457EEC" w:rsidP="00457EEC">
      <w:pPr>
        <w:spacing w:before="60"/>
        <w:ind w:left="360"/>
      </w:pPr>
      <w:r w:rsidRPr="00766693">
        <w:t>Την πλατφόρμα της λογικής αρχιτεκτονικής ολοκληρώνουν τα κατακόρυφα επίπεδα:</w:t>
      </w:r>
    </w:p>
    <w:p w14:paraId="6E73986B" w14:textId="6F1829EF" w:rsidR="00457EEC" w:rsidRDefault="00457EEC">
      <w:pPr>
        <w:numPr>
          <w:ilvl w:val="0"/>
          <w:numId w:val="66"/>
        </w:numPr>
        <w:spacing w:before="60"/>
      </w:pPr>
      <w:r w:rsidRPr="075798EF">
        <w:rPr>
          <w:b/>
        </w:rPr>
        <w:t xml:space="preserve">Επίπεδο ασφαλείας </w:t>
      </w:r>
      <w:r w:rsidRPr="075798EF">
        <w:t>(</w:t>
      </w:r>
      <w:proofErr w:type="spellStart"/>
      <w:r w:rsidRPr="00021D8C">
        <w:t>Enterprise</w:t>
      </w:r>
      <w:proofErr w:type="spellEnd"/>
      <w:r w:rsidRPr="075798EF">
        <w:t xml:space="preserve"> </w:t>
      </w:r>
      <w:proofErr w:type="spellStart"/>
      <w:r w:rsidRPr="00021D8C">
        <w:t>Security</w:t>
      </w:r>
      <w:proofErr w:type="spellEnd"/>
      <w:r w:rsidRPr="075798EF">
        <w:t xml:space="preserve">): Αφορά την υποδομή ασφαλείας που θωρακίζει το </w:t>
      </w:r>
      <w:r w:rsidR="49F3EEB6">
        <w:t>NG-ECMS-112</w:t>
      </w:r>
      <w:r w:rsidRPr="075798EF">
        <w:t xml:space="preserve">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63AB2A38" w14:textId="77777777" w:rsidR="00457EEC" w:rsidRPr="0028062D" w:rsidRDefault="00457EEC">
      <w:pPr>
        <w:numPr>
          <w:ilvl w:val="0"/>
          <w:numId w:val="66"/>
        </w:numPr>
        <w:spacing w:before="60"/>
      </w:pPr>
      <w:r w:rsidRPr="0028062D">
        <w:rPr>
          <w:b/>
        </w:rPr>
        <w:t xml:space="preserve">Επίπεδο διαχείρισης </w:t>
      </w:r>
      <w:r w:rsidRPr="0028062D">
        <w:t>(</w:t>
      </w:r>
      <w:proofErr w:type="spellStart"/>
      <w:r w:rsidRPr="00B04FBC">
        <w:t>Enterprise</w:t>
      </w:r>
      <w:proofErr w:type="spellEnd"/>
      <w:r w:rsidRPr="0028062D">
        <w:t xml:space="preserve"> </w:t>
      </w:r>
      <w:proofErr w:type="spellStart"/>
      <w:r w:rsidRPr="00B04FBC">
        <w:t>Management</w:t>
      </w:r>
      <w:proofErr w:type="spellEnd"/>
      <w:r w:rsidRPr="0028062D">
        <w:t>): Αφορά την παρεχόμενη λειτουργικότητα διαχείρισης η οποία θα επιτρέπει στο διαχειριστή να επιβλέπει την λειτουργία όλων των επιπέδων της αρχιτεκτονικής από το δυνατόν πιο ενιαίο περιβάλλον και θα μπορεί να προβαίνει σε διαχειριστικές ενέργειες αλλά και εργασίες ανίχνευσης προβλημάτων μέσα από το περιβάλλον αυτό.</w:t>
      </w:r>
    </w:p>
    <w:p w14:paraId="387F8F2B" w14:textId="77777777" w:rsidR="00457EEC" w:rsidRDefault="00457EEC" w:rsidP="00457EEC">
      <w:r w:rsidRPr="0028062D">
        <w:t>Όλα τα ανωτέρω επίπεδα χτίζονται πάνω στο</w:t>
      </w:r>
      <w:r w:rsidRPr="0028062D">
        <w:rPr>
          <w:b/>
        </w:rPr>
        <w:t xml:space="preserve"> </w:t>
      </w:r>
      <w:r w:rsidRPr="0028062D">
        <w:t>Επίπεδο</w:t>
      </w:r>
      <w:r w:rsidRPr="0028062D">
        <w:rPr>
          <w:b/>
        </w:rPr>
        <w:t xml:space="preserve"> </w:t>
      </w:r>
      <w:r w:rsidRPr="0028062D">
        <w:t>υποδομών (</w:t>
      </w:r>
      <w:proofErr w:type="spellStart"/>
      <w:r w:rsidRPr="00021D8C">
        <w:t>Shared</w:t>
      </w:r>
      <w:proofErr w:type="spellEnd"/>
      <w:r w:rsidRPr="0028062D">
        <w:t xml:space="preserve"> </w:t>
      </w:r>
      <w:proofErr w:type="spellStart"/>
      <w:r w:rsidRPr="00021D8C">
        <w:t>Infrastructure</w:t>
      </w:r>
      <w:proofErr w:type="spellEnd"/>
      <w:r w:rsidRPr="0028062D">
        <w:t>)</w:t>
      </w:r>
      <w:r w:rsidRPr="0028062D">
        <w:rPr>
          <w:b/>
        </w:rPr>
        <w:t xml:space="preserve"> </w:t>
      </w:r>
      <w:r w:rsidRPr="0028062D">
        <w:t>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4038ED5A" w14:textId="77777777" w:rsidR="004B162A" w:rsidRPr="000B1875" w:rsidRDefault="004B162A" w:rsidP="00B50C47"/>
    <w:p w14:paraId="3F2584DB" w14:textId="77777777" w:rsidR="008F5920" w:rsidRDefault="008F5920">
      <w:pPr>
        <w:pStyle w:val="3"/>
        <w:numPr>
          <w:ilvl w:val="0"/>
          <w:numId w:val="24"/>
        </w:numPr>
      </w:pPr>
      <w:bookmarkStart w:id="582" w:name="_Toc164778732"/>
      <w:bookmarkStart w:id="583" w:name="_Toc97194345"/>
      <w:bookmarkStart w:id="584" w:name="_Toc97194474"/>
      <w:r>
        <w:t>Ανάλυση Φυσικού Αντικειμένου</w:t>
      </w:r>
      <w:bookmarkEnd w:id="582"/>
    </w:p>
    <w:p w14:paraId="33B57B45" w14:textId="6F3C8DE0" w:rsidR="0038159A" w:rsidRDefault="0038159A" w:rsidP="00F949BD">
      <w:pPr>
        <w:pStyle w:val="H2L4"/>
      </w:pPr>
      <w:bookmarkStart w:id="585" w:name="_Toc164778733"/>
      <w:r w:rsidRPr="075798EF">
        <w:t>Τηλεφωνικ</w:t>
      </w:r>
      <w:r w:rsidR="00F949BD">
        <w:t>ό</w:t>
      </w:r>
      <w:r w:rsidRPr="075798EF">
        <w:t xml:space="preserve"> Κέντρο </w:t>
      </w:r>
      <w:r w:rsidRPr="7AB4F05F">
        <w:t>IP</w:t>
      </w:r>
      <w:r w:rsidRPr="075798EF">
        <w:t>-</w:t>
      </w:r>
      <w:r w:rsidRPr="7AB4F05F">
        <w:t>PBX</w:t>
      </w:r>
      <w:bookmarkEnd w:id="585"/>
    </w:p>
    <w:p w14:paraId="7A2D837C" w14:textId="2A48E8C3" w:rsidR="00C5682A" w:rsidRDefault="00C5682A" w:rsidP="0038159A">
      <w:r>
        <w:t>Στο πλαίσιο του παρόντος Έργου θα προσφερθούν</w:t>
      </w:r>
      <w:r w:rsidRPr="00AC02F8">
        <w:t xml:space="preserve"> </w:t>
      </w:r>
      <w:r>
        <w:t>τηλεπικοινωνιακά</w:t>
      </w:r>
      <w:r w:rsidRPr="00AC02F8">
        <w:t xml:space="preserve"> </w:t>
      </w:r>
      <w:r>
        <w:t>συστήματα</w:t>
      </w:r>
      <w:r w:rsidRPr="00AC02F8">
        <w:t xml:space="preserve"> </w:t>
      </w:r>
      <w:r>
        <w:t>τελευταίας</w:t>
      </w:r>
      <w:r w:rsidRPr="00AC02F8">
        <w:t xml:space="preserve"> </w:t>
      </w:r>
      <w:r>
        <w:t>τεχνολογίας που θα</w:t>
      </w:r>
      <w:r w:rsidRPr="00AC02F8">
        <w:t xml:space="preserve"> </w:t>
      </w:r>
      <w:r>
        <w:t>εγκατασταθούν</w:t>
      </w:r>
      <w:r w:rsidRPr="00AC02F8">
        <w:t xml:space="preserve"> </w:t>
      </w:r>
      <w:r>
        <w:t>στα</w:t>
      </w:r>
      <w:r w:rsidRPr="00AC02F8">
        <w:t xml:space="preserve"> </w:t>
      </w:r>
      <w:r>
        <w:t>δύο</w:t>
      </w:r>
      <w:r w:rsidRPr="00AC02F8">
        <w:t xml:space="preserve"> </w:t>
      </w:r>
      <w:proofErr w:type="spellStart"/>
      <w:r>
        <w:t>data</w:t>
      </w:r>
      <w:proofErr w:type="spellEnd"/>
      <w:r w:rsidRPr="00AC02F8">
        <w:t xml:space="preserve"> </w:t>
      </w:r>
      <w:proofErr w:type="spellStart"/>
      <w:r>
        <w:t>centers</w:t>
      </w:r>
      <w:proofErr w:type="spellEnd"/>
      <w:r w:rsidRPr="00AC02F8">
        <w:t xml:space="preserve"> </w:t>
      </w:r>
      <w:r>
        <w:t>της υπηρεσίας.</w:t>
      </w:r>
      <w:r w:rsidRPr="00AC02F8">
        <w:t xml:space="preserve"> </w:t>
      </w:r>
      <w:r>
        <w:t>Η αρχιτεκτονική των συστημάτων θα βασίζεται σε δίκτυο</w:t>
      </w:r>
      <w:r w:rsidRPr="00AC02F8">
        <w:t xml:space="preserve"> </w:t>
      </w:r>
      <w:r>
        <w:t>IP</w:t>
      </w:r>
      <w:r w:rsidRPr="00AC02F8">
        <w:t xml:space="preserve"> </w:t>
      </w:r>
      <w:r>
        <w:t xml:space="preserve">και οι συνδέσεις με τα δίκτυα </w:t>
      </w:r>
      <w:proofErr w:type="spellStart"/>
      <w:r>
        <w:t>παρόχων</w:t>
      </w:r>
      <w:proofErr w:type="spellEnd"/>
      <w:r>
        <w:t xml:space="preserve"> θα υλοποιείται</w:t>
      </w:r>
      <w:r w:rsidRPr="00AC02F8">
        <w:t xml:space="preserve"> </w:t>
      </w:r>
      <w:r>
        <w:t>μέσω συνδέσεων</w:t>
      </w:r>
      <w:r w:rsidRPr="00AC02F8">
        <w:t xml:space="preserve"> </w:t>
      </w:r>
      <w:r>
        <w:t>SIP</w:t>
      </w:r>
      <w:r w:rsidRPr="00AC02F8">
        <w:t xml:space="preserve"> </w:t>
      </w:r>
      <w:r>
        <w:t>(</w:t>
      </w:r>
      <w:proofErr w:type="spellStart"/>
      <w:r>
        <w:t>Session</w:t>
      </w:r>
      <w:proofErr w:type="spellEnd"/>
      <w:r w:rsidRPr="00AC02F8">
        <w:t xml:space="preserve"> </w:t>
      </w:r>
      <w:proofErr w:type="spellStart"/>
      <w:r>
        <w:t>Initiation</w:t>
      </w:r>
      <w:proofErr w:type="spellEnd"/>
      <w:r w:rsidRPr="00AC02F8">
        <w:t xml:space="preserve"> </w:t>
      </w:r>
      <w:proofErr w:type="spellStart"/>
      <w:r w:rsidRPr="00AC02F8">
        <w:t>P</w:t>
      </w:r>
      <w:r>
        <w:t>rotocol</w:t>
      </w:r>
      <w:proofErr w:type="spellEnd"/>
      <w:r>
        <w:t>).</w:t>
      </w:r>
      <w:r w:rsidRPr="00AC02F8">
        <w:t xml:space="preserve"> </w:t>
      </w:r>
      <w:r>
        <w:t>Όλα τα προσφερόμενα συστήματα θα υλοποιηθούν σε διάταξη υψηλής διαθεσιμότητας έτσι ώστε να εξασφαλίζεται η απρόσκοπτη λειτουργία των παρεχόμενων υπηρεσιών.</w:t>
      </w:r>
      <w:r w:rsidRPr="00AC02F8">
        <w:t xml:space="preserve"> </w:t>
      </w:r>
      <w:r>
        <w:t>Για την εξασφάλιση της μεγαλύτερης διάρκειας ζωής, όλα τα υποσυστήματα θα εγκατασταθούν σε περιβάλλον</w:t>
      </w:r>
      <w:r w:rsidRPr="00AC02F8">
        <w:t xml:space="preserve"> </w:t>
      </w:r>
      <w:r>
        <w:t>εικονικών μηχανών (</w:t>
      </w:r>
      <w:proofErr w:type="spellStart"/>
      <w:r>
        <w:t>virtual</w:t>
      </w:r>
      <w:proofErr w:type="spellEnd"/>
      <w:r w:rsidRPr="00AC02F8">
        <w:t xml:space="preserve"> </w:t>
      </w:r>
      <w:proofErr w:type="spellStart"/>
      <w:r>
        <w:t>machines</w:t>
      </w:r>
      <w:proofErr w:type="spellEnd"/>
      <w:r>
        <w:t>) έτσι ώστε να αποφευχθεί η ανάγκη αλλαγή εξοπλισμού των επιμέρους</w:t>
      </w:r>
      <w:r w:rsidRPr="00AC02F8">
        <w:t xml:space="preserve"> </w:t>
      </w:r>
      <w:r>
        <w:t>κατασκευαστικών εταιρειών.</w:t>
      </w:r>
      <w:r w:rsidRPr="00AC02F8">
        <w:t xml:space="preserve"> </w:t>
      </w:r>
      <w:r>
        <w:t>Όλα τα επιμέρους</w:t>
      </w:r>
      <w:r w:rsidRPr="00AC02F8">
        <w:t xml:space="preserve"> </w:t>
      </w:r>
      <w:r>
        <w:t>υποσυστήματα</w:t>
      </w:r>
      <w:r w:rsidRPr="00AC02F8">
        <w:t xml:space="preserve"> </w:t>
      </w:r>
      <w:r>
        <w:t>θα είναι του ιδίου κατασκευαστή ή θα είναι αποδεδειγμένα πλήρως συμβατά μεταξύ</w:t>
      </w:r>
      <w:r w:rsidRPr="00AC02F8">
        <w:t xml:space="preserve"> </w:t>
      </w:r>
      <w:r>
        <w:t>τους.</w:t>
      </w:r>
    </w:p>
    <w:p w14:paraId="13F85E1E" w14:textId="77777777" w:rsidR="00C5682A" w:rsidRDefault="00C5682A" w:rsidP="0038159A">
      <w:r>
        <w:t>Τα τηλεπικοινωνιακά συστήματα που απαιτούνται είναι:</w:t>
      </w:r>
    </w:p>
    <w:p w14:paraId="17BB4758" w14:textId="77777777" w:rsidR="00C5682A" w:rsidRDefault="00C5682A">
      <w:pPr>
        <w:pStyle w:val="aff"/>
        <w:numPr>
          <w:ilvl w:val="0"/>
          <w:numId w:val="104"/>
        </w:numPr>
      </w:pPr>
      <w:r>
        <w:t>Τηλεφωνικό κέντρο μεγάλης επεξεργαστικής ισχύος για την κάλυψη των αναγκών των παρεχόμενων υπηρεσιών. Το προσφερόμενο τηλεφωνικό κέντρο θα πρέπει να είναι εύκολα επεκτάσιμο και με μεγάλες χωρητικότητες τόσο σε αριθμό χρηστών αλλά και σε αριθμό γραμμών αστικού δικτύου.</w:t>
      </w:r>
    </w:p>
    <w:p w14:paraId="72BAF478" w14:textId="77777777" w:rsidR="00C5682A" w:rsidRDefault="00C5682A">
      <w:pPr>
        <w:pStyle w:val="aff"/>
        <w:numPr>
          <w:ilvl w:val="0"/>
          <w:numId w:val="104"/>
        </w:numPr>
      </w:pPr>
      <w:r>
        <w:t>Οριακός ελεγκτής συνόδου (SBC)</w:t>
      </w:r>
    </w:p>
    <w:p w14:paraId="2AE916FA" w14:textId="6BC546E2" w:rsidR="00C5682A" w:rsidRDefault="00C5682A">
      <w:pPr>
        <w:pStyle w:val="aff"/>
        <w:numPr>
          <w:ilvl w:val="0"/>
          <w:numId w:val="104"/>
        </w:numPr>
      </w:pPr>
      <w:r>
        <w:t>Κέντρο εξυπηρέτησης (</w:t>
      </w:r>
      <w:proofErr w:type="spellStart"/>
      <w:r>
        <w:t>Call</w:t>
      </w:r>
      <w:proofErr w:type="spellEnd"/>
      <w:r>
        <w:t xml:space="preserve"> </w:t>
      </w:r>
      <w:proofErr w:type="spellStart"/>
      <w:r>
        <w:t>Center</w:t>
      </w:r>
      <w:proofErr w:type="spellEnd"/>
      <w:r>
        <w:t>).</w:t>
      </w:r>
    </w:p>
    <w:p w14:paraId="3F672A17" w14:textId="0493AA52" w:rsidR="00C5682A" w:rsidRPr="00AC02F8" w:rsidRDefault="00C5682A">
      <w:pPr>
        <w:pStyle w:val="aff"/>
        <w:numPr>
          <w:ilvl w:val="0"/>
          <w:numId w:val="104"/>
        </w:numPr>
        <w:rPr>
          <w:lang w:val="en-US"/>
        </w:rPr>
      </w:pPr>
      <w:r>
        <w:t>Σύστημα</w:t>
      </w:r>
      <w:r w:rsidRPr="00AC02F8">
        <w:rPr>
          <w:lang w:val="en-US"/>
        </w:rPr>
        <w:t xml:space="preserve"> IVR (</w:t>
      </w:r>
      <w:r>
        <w:rPr>
          <w:lang w:val="en-US"/>
        </w:rPr>
        <w:t>I</w:t>
      </w:r>
      <w:r w:rsidRPr="00AC02F8">
        <w:rPr>
          <w:lang w:val="en-US"/>
        </w:rPr>
        <w:t xml:space="preserve">nteractive </w:t>
      </w:r>
      <w:r>
        <w:rPr>
          <w:lang w:val="en-US"/>
        </w:rPr>
        <w:t>V</w:t>
      </w:r>
      <w:r w:rsidRPr="00AC02F8">
        <w:rPr>
          <w:lang w:val="en-US"/>
        </w:rPr>
        <w:t xml:space="preserve">oice </w:t>
      </w:r>
      <w:r>
        <w:rPr>
          <w:lang w:val="en-US"/>
        </w:rPr>
        <w:t>R</w:t>
      </w:r>
      <w:r w:rsidRPr="00AC02F8">
        <w:rPr>
          <w:lang w:val="en-US"/>
        </w:rPr>
        <w:t>esponse)</w:t>
      </w:r>
    </w:p>
    <w:p w14:paraId="39019532" w14:textId="60977E42" w:rsidR="00C5682A" w:rsidRDefault="00C5682A">
      <w:pPr>
        <w:pStyle w:val="aff"/>
        <w:numPr>
          <w:ilvl w:val="0"/>
          <w:numId w:val="104"/>
        </w:numPr>
      </w:pPr>
      <w:r>
        <w:t>Σύστημα καταγραφής κλήσεων (</w:t>
      </w:r>
      <w:proofErr w:type="spellStart"/>
      <w:r>
        <w:t>Call</w:t>
      </w:r>
      <w:proofErr w:type="spellEnd"/>
      <w:r>
        <w:t xml:space="preserve"> </w:t>
      </w:r>
      <w:proofErr w:type="spellStart"/>
      <w:r>
        <w:t>Recording</w:t>
      </w:r>
      <w:proofErr w:type="spellEnd"/>
      <w:r>
        <w:t>)</w:t>
      </w:r>
    </w:p>
    <w:p w14:paraId="5E42E02C" w14:textId="11174225" w:rsidR="00C5682A" w:rsidRDefault="00C5682A">
      <w:pPr>
        <w:pStyle w:val="aff"/>
        <w:numPr>
          <w:ilvl w:val="0"/>
          <w:numId w:val="104"/>
        </w:numPr>
      </w:pPr>
      <w:r>
        <w:t>Σύστημα διαχείρισης (NMS)</w:t>
      </w:r>
    </w:p>
    <w:p w14:paraId="0EA06ED1" w14:textId="0D1321D7" w:rsidR="00C5682A" w:rsidRDefault="00C5682A">
      <w:pPr>
        <w:pStyle w:val="aff"/>
        <w:numPr>
          <w:ilvl w:val="0"/>
          <w:numId w:val="104"/>
        </w:numPr>
      </w:pPr>
      <w:r>
        <w:t xml:space="preserve">Σύστημα υπηρεσίας </w:t>
      </w:r>
      <w:proofErr w:type="spellStart"/>
      <w:r>
        <w:t>eCall</w:t>
      </w:r>
      <w:proofErr w:type="spellEnd"/>
    </w:p>
    <w:p w14:paraId="59E0119B" w14:textId="77777777" w:rsidR="00C5682A" w:rsidRDefault="00C5682A">
      <w:pPr>
        <w:pStyle w:val="aff"/>
        <w:numPr>
          <w:ilvl w:val="0"/>
          <w:numId w:val="104"/>
        </w:numPr>
      </w:pPr>
      <w:r>
        <w:lastRenderedPageBreak/>
        <w:t xml:space="preserve">Τηλεφωνικές συσκευές και λογισμικά </w:t>
      </w:r>
      <w:proofErr w:type="spellStart"/>
      <w:r>
        <w:t>softphones</w:t>
      </w:r>
      <w:proofErr w:type="spellEnd"/>
      <w:r>
        <w:t>.</w:t>
      </w:r>
    </w:p>
    <w:p w14:paraId="098224E2" w14:textId="4A163C1C" w:rsidR="00C5682A" w:rsidRPr="00B57F65" w:rsidRDefault="00C5682A" w:rsidP="00C5682A">
      <w:r>
        <w:t>Το προσφερόμενο σύστημα θα πρέπει να διαθέτει υποδομή διασύνδεσης με την εφαρμογή NG</w:t>
      </w:r>
      <w:r w:rsidRPr="075798EF">
        <w:t>-</w:t>
      </w:r>
      <w:r>
        <w:t>ECMS</w:t>
      </w:r>
      <w:r w:rsidRPr="075798EF">
        <w:t>-112</w:t>
      </w:r>
      <w:r w:rsidRPr="00413A66">
        <w:t>-</w:t>
      </w:r>
      <w:r w:rsidRPr="00C5682A">
        <w:rPr>
          <w:lang w:val="en-US"/>
        </w:rPr>
        <w:t>SW</w:t>
      </w:r>
      <w:r w:rsidRPr="00C5682A">
        <w:t xml:space="preserve"> </w:t>
      </w:r>
      <w:r>
        <w:t>αλλά</w:t>
      </w:r>
      <w:r w:rsidRPr="00AC02F8">
        <w:t xml:space="preserve"> </w:t>
      </w:r>
      <w:r>
        <w:t>και με περιφερειακά συστήματα μέσω R</w:t>
      </w:r>
      <w:r w:rsidRPr="00C5682A">
        <w:rPr>
          <w:lang w:val="en-US"/>
        </w:rPr>
        <w:t>EST</w:t>
      </w:r>
      <w:r>
        <w:t xml:space="preserve"> </w:t>
      </w:r>
      <w:proofErr w:type="spellStart"/>
      <w:r>
        <w:t>APIs</w:t>
      </w:r>
      <w:proofErr w:type="spellEnd"/>
      <w:r w:rsidRPr="00AC02F8">
        <w:t>.</w:t>
      </w:r>
    </w:p>
    <w:p w14:paraId="3A038741" w14:textId="684C5BDD" w:rsidR="0038159A" w:rsidRPr="005967A8" w:rsidRDefault="0038159A" w:rsidP="00C5682A">
      <w:r>
        <w:t xml:space="preserve">Αναλυτικές προδιαγραφές παρατίθενται στον πίνακα Συμμόρφωσης </w:t>
      </w:r>
      <w:r w:rsidR="00FD5C63">
        <w:t xml:space="preserve">στον Πίνακα Συμμόρφωσης </w:t>
      </w:r>
      <w:r w:rsidR="00C5682A" w:rsidRPr="00AC02F8">
        <w:t>1</w:t>
      </w:r>
      <w:r w:rsidR="00FD5C63">
        <w:t xml:space="preserve"> του Παραρτήματος ΙΙ.</w:t>
      </w:r>
    </w:p>
    <w:p w14:paraId="1F8BE2C8" w14:textId="77777777" w:rsidR="0038159A" w:rsidRPr="001D2239" w:rsidRDefault="0038159A" w:rsidP="0038159A">
      <w:pPr>
        <w:pStyle w:val="H2L4"/>
      </w:pPr>
      <w:bookmarkStart w:id="586" w:name="_Toc164778734"/>
      <w:r w:rsidRPr="0038159A">
        <w:t>Περιφερειακός Εξοπλισμός</w:t>
      </w:r>
      <w:bookmarkEnd w:id="586"/>
    </w:p>
    <w:p w14:paraId="77757BC5" w14:textId="7840CB11" w:rsidR="0038159A" w:rsidRDefault="0038159A" w:rsidP="0038159A">
      <w:r>
        <w:t xml:space="preserve">Στο πλαίσιο του έργου περιλαμβάνεται η </w:t>
      </w:r>
      <w:r w:rsidRPr="007A591E">
        <w:t xml:space="preserve">προμήθεια </w:t>
      </w:r>
      <w:r w:rsidRPr="00AC02F8">
        <w:t>και εγκατάσταση</w:t>
      </w:r>
      <w:r w:rsidRPr="007A591E">
        <w:t xml:space="preserve"> </w:t>
      </w:r>
      <w:r w:rsidR="00FD5C63" w:rsidRPr="007A591E">
        <w:t>τετρακοσίων</w:t>
      </w:r>
      <w:r w:rsidR="00FD5C63">
        <w:t xml:space="preserve"> (</w:t>
      </w:r>
      <w:r>
        <w:t>400</w:t>
      </w:r>
      <w:r w:rsidR="00FD5C63">
        <w:t>)</w:t>
      </w:r>
      <w:r>
        <w:t xml:space="preserve"> σταθμών εργασίας και παρελκόμενου εξοπλισμού, ως αναλυτικά προδιαγράφονται στον </w:t>
      </w:r>
      <w:r w:rsidR="00FD5C63">
        <w:t>Πίνακα Συμμόρφωσης 2 του Παραρτήματος ΙΙ.</w:t>
      </w:r>
    </w:p>
    <w:p w14:paraId="711A38BD" w14:textId="77777777" w:rsidR="0038159A" w:rsidRDefault="0038159A" w:rsidP="0038159A"/>
    <w:p w14:paraId="019768FB" w14:textId="77777777" w:rsidR="0038159A" w:rsidRPr="00FA3614" w:rsidRDefault="0038159A" w:rsidP="0038159A">
      <w:pPr>
        <w:pStyle w:val="H2L4"/>
      </w:pPr>
      <w:bookmarkStart w:id="587" w:name="_Ref157510957"/>
      <w:bookmarkStart w:id="588" w:name="_Toc164778735"/>
      <w:r w:rsidRPr="0038159A">
        <w:t>Κεντρικός Εξοπλισμός</w:t>
      </w:r>
      <w:bookmarkEnd w:id="587"/>
      <w:bookmarkEnd w:id="588"/>
    </w:p>
    <w:p w14:paraId="15F8428C" w14:textId="7E853EA1" w:rsidR="00FD5C63" w:rsidRPr="00AC02F8" w:rsidRDefault="00FD5C63" w:rsidP="00FD5C63">
      <w:r w:rsidRPr="00AC02F8">
        <w:t xml:space="preserve">Περιλαμβάνει τη προμήθεια δύο (2) </w:t>
      </w:r>
      <w:proofErr w:type="spellStart"/>
      <w:r w:rsidRPr="00AC02F8">
        <w:t>rack-mount</w:t>
      </w:r>
      <w:proofErr w:type="spellEnd"/>
      <w:r w:rsidRPr="00AC02F8">
        <w:t xml:space="preserve"> </w:t>
      </w:r>
      <w:proofErr w:type="spellStart"/>
      <w:r w:rsidRPr="00AC02F8">
        <w:t>Enterprise</w:t>
      </w:r>
      <w:proofErr w:type="spellEnd"/>
      <w:r w:rsidRPr="00AC02F8">
        <w:t xml:space="preserve"> </w:t>
      </w:r>
      <w:proofErr w:type="spellStart"/>
      <w:r w:rsidRPr="00AC02F8">
        <w:t>File</w:t>
      </w:r>
      <w:proofErr w:type="spellEnd"/>
      <w:r w:rsidRPr="00AC02F8">
        <w:t xml:space="preserve"> </w:t>
      </w:r>
      <w:proofErr w:type="spellStart"/>
      <w:r w:rsidRPr="00AC02F8">
        <w:t>Storage</w:t>
      </w:r>
      <w:proofErr w:type="spellEnd"/>
      <w:r w:rsidRPr="00AC02F8">
        <w:t xml:space="preserve"> (NAS) συστήματα, έκαστο αποτελούμενο από </w:t>
      </w:r>
      <w:proofErr w:type="spellStart"/>
      <w:r w:rsidRPr="00AC02F8">
        <w:t>Nodes</w:t>
      </w:r>
      <w:proofErr w:type="spellEnd"/>
      <w:r w:rsidRPr="00AC02F8">
        <w:t xml:space="preserve"> σε διάταξη </w:t>
      </w:r>
      <w:proofErr w:type="spellStart"/>
      <w:r w:rsidRPr="00AC02F8">
        <w:t>Scale-Out</w:t>
      </w:r>
      <w:proofErr w:type="spellEnd"/>
      <w:r w:rsidRPr="00AC02F8">
        <w:t xml:space="preserve">. Ο εξοπλισμός που περιγράφεται θα πρέπει να προσφερθεί και να εγκατασταθεί στα </w:t>
      </w:r>
      <w:proofErr w:type="spellStart"/>
      <w:r w:rsidRPr="00AC02F8">
        <w:t>Data</w:t>
      </w:r>
      <w:proofErr w:type="spellEnd"/>
      <w:r w:rsidRPr="00AC02F8">
        <w:t xml:space="preserve"> </w:t>
      </w:r>
      <w:proofErr w:type="spellStart"/>
      <w:r w:rsidRPr="00AC02F8">
        <w:t>Center</w:t>
      </w:r>
      <w:proofErr w:type="spellEnd"/>
      <w:r w:rsidRPr="00AC02F8">
        <w:t xml:space="preserve"> του οργανισμού. Σε κάθε </w:t>
      </w:r>
      <w:proofErr w:type="spellStart"/>
      <w:r w:rsidRPr="00AC02F8">
        <w:t>Site</w:t>
      </w:r>
      <w:proofErr w:type="spellEnd"/>
      <w:r w:rsidRPr="00AC02F8">
        <w:t xml:space="preserve"> του οργανισμού (</w:t>
      </w:r>
      <w:proofErr w:type="spellStart"/>
      <w:r w:rsidRPr="00AC02F8">
        <w:t>Primary</w:t>
      </w:r>
      <w:proofErr w:type="spellEnd"/>
      <w:r w:rsidRPr="00AC02F8">
        <w:t xml:space="preserve"> </w:t>
      </w:r>
      <w:proofErr w:type="spellStart"/>
      <w:r w:rsidRPr="00AC02F8">
        <w:t>Data</w:t>
      </w:r>
      <w:proofErr w:type="spellEnd"/>
      <w:r w:rsidRPr="00AC02F8">
        <w:t xml:space="preserve"> </w:t>
      </w:r>
      <w:proofErr w:type="spellStart"/>
      <w:r w:rsidRPr="00AC02F8">
        <w:t>Center</w:t>
      </w:r>
      <w:proofErr w:type="spellEnd"/>
      <w:r w:rsidRPr="00AC02F8">
        <w:t xml:space="preserve">, </w:t>
      </w:r>
      <w:proofErr w:type="spellStart"/>
      <w:r w:rsidRPr="00AC02F8">
        <w:t>Secondary</w:t>
      </w:r>
      <w:proofErr w:type="spellEnd"/>
      <w:r w:rsidRPr="00AC02F8">
        <w:t xml:space="preserve"> </w:t>
      </w:r>
      <w:proofErr w:type="spellStart"/>
      <w:r w:rsidRPr="00AC02F8">
        <w:t>Data</w:t>
      </w:r>
      <w:proofErr w:type="spellEnd"/>
      <w:r w:rsidRPr="00AC02F8">
        <w:t xml:space="preserve"> </w:t>
      </w:r>
      <w:proofErr w:type="spellStart"/>
      <w:r w:rsidRPr="00AC02F8">
        <w:t>Center</w:t>
      </w:r>
      <w:proofErr w:type="spellEnd"/>
      <w:r w:rsidRPr="00AC02F8">
        <w:t>) απαιτούνται πανομοιότυπα συστήματα, με σκοπό τη δυνατότητα αντιγραφής των δεδομένων τους (</w:t>
      </w:r>
      <w:proofErr w:type="spellStart"/>
      <w:r w:rsidRPr="00AC02F8">
        <w:t>replication</w:t>
      </w:r>
      <w:proofErr w:type="spellEnd"/>
      <w:r w:rsidRPr="00AC02F8">
        <w:t>) για λόγους ασφάλειας και διαθεσιμότητας.</w:t>
      </w:r>
    </w:p>
    <w:p w14:paraId="701DA556" w14:textId="546ED2C7" w:rsidR="00FD5C63" w:rsidRDefault="00FD5C63" w:rsidP="00FD5C63">
      <w:pPr>
        <w:jc w:val="center"/>
        <w:rPr>
          <w:sz w:val="18"/>
          <w:szCs w:val="18"/>
        </w:rPr>
      </w:pPr>
      <w:r>
        <w:rPr>
          <w:noProof/>
          <w:sz w:val="18"/>
          <w:szCs w:val="18"/>
        </w:rPr>
        <w:drawing>
          <wp:inline distT="0" distB="0" distL="0" distR="0" wp14:anchorId="72DCA6CF" wp14:editId="4BF36B79">
            <wp:extent cx="6120130" cy="2369185"/>
            <wp:effectExtent l="0" t="0" r="0" b="0"/>
            <wp:docPr id="2111100209"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diagram&#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130" cy="2369185"/>
                    </a:xfrm>
                    <a:prstGeom prst="rect">
                      <a:avLst/>
                    </a:prstGeom>
                    <a:noFill/>
                    <a:ln>
                      <a:noFill/>
                    </a:ln>
                  </pic:spPr>
                </pic:pic>
              </a:graphicData>
            </a:graphic>
          </wp:inline>
        </w:drawing>
      </w:r>
    </w:p>
    <w:p w14:paraId="3C5CC216" w14:textId="77777777" w:rsidR="00FD5C63" w:rsidRPr="00AC02F8" w:rsidRDefault="00FD5C63" w:rsidP="00AC02F8">
      <w:pPr>
        <w:pStyle w:val="normalwithoutspacing"/>
      </w:pPr>
      <w:r w:rsidRPr="00AC02F8">
        <w:t xml:space="preserve">Η υποδομή για κάθε </w:t>
      </w:r>
      <w:proofErr w:type="spellStart"/>
      <w:r w:rsidRPr="00AC02F8">
        <w:t>Site</w:t>
      </w:r>
      <w:proofErr w:type="spellEnd"/>
      <w:r w:rsidRPr="00AC02F8">
        <w:t xml:space="preserve"> είναι η εξής:</w:t>
      </w:r>
    </w:p>
    <w:p w14:paraId="4D8EAAEC" w14:textId="142C69F9" w:rsidR="00FD5C63" w:rsidRPr="00AC02F8" w:rsidRDefault="00FD5C63">
      <w:pPr>
        <w:pStyle w:val="normalwithoutspacing"/>
        <w:numPr>
          <w:ilvl w:val="0"/>
          <w:numId w:val="102"/>
        </w:numPr>
        <w:rPr>
          <w:b/>
          <w:bCs/>
        </w:rPr>
      </w:pPr>
      <w:proofErr w:type="spellStart"/>
      <w:r w:rsidRPr="00AC02F8">
        <w:rPr>
          <w:b/>
          <w:bCs/>
        </w:rPr>
        <w:t>Enterprise</w:t>
      </w:r>
      <w:proofErr w:type="spellEnd"/>
      <w:r w:rsidRPr="00AC02F8">
        <w:rPr>
          <w:b/>
          <w:bCs/>
        </w:rPr>
        <w:t xml:space="preserve"> </w:t>
      </w:r>
      <w:proofErr w:type="spellStart"/>
      <w:r w:rsidRPr="00AC02F8">
        <w:rPr>
          <w:b/>
          <w:bCs/>
        </w:rPr>
        <w:t>File</w:t>
      </w:r>
      <w:proofErr w:type="spellEnd"/>
      <w:r w:rsidRPr="00AC02F8">
        <w:rPr>
          <w:b/>
          <w:bCs/>
        </w:rPr>
        <w:t xml:space="preserve"> </w:t>
      </w:r>
      <w:proofErr w:type="spellStart"/>
      <w:r w:rsidRPr="00AC02F8">
        <w:rPr>
          <w:b/>
          <w:bCs/>
        </w:rPr>
        <w:t>Storage</w:t>
      </w:r>
      <w:proofErr w:type="spellEnd"/>
      <w:r w:rsidRPr="00AC02F8">
        <w:rPr>
          <w:b/>
          <w:bCs/>
        </w:rPr>
        <w:t xml:space="preserve"> (NAS) σύστημα</w:t>
      </w:r>
    </w:p>
    <w:p w14:paraId="753FECE8" w14:textId="77777777" w:rsidR="00FD5C63" w:rsidRPr="00AC02F8" w:rsidRDefault="00FD5C63" w:rsidP="00AC02F8">
      <w:pPr>
        <w:pStyle w:val="normalwithoutspacing"/>
      </w:pPr>
      <w:r w:rsidRPr="00AC02F8">
        <w:t xml:space="preserve">Να προσφερθεί ένα </w:t>
      </w:r>
      <w:proofErr w:type="spellStart"/>
      <w:r w:rsidRPr="00AC02F8">
        <w:t>Enterprise</w:t>
      </w:r>
      <w:proofErr w:type="spellEnd"/>
      <w:r w:rsidRPr="00AC02F8">
        <w:t xml:space="preserve"> </w:t>
      </w:r>
      <w:proofErr w:type="spellStart"/>
      <w:r w:rsidRPr="00AC02F8">
        <w:t>File</w:t>
      </w:r>
      <w:proofErr w:type="spellEnd"/>
      <w:r w:rsidRPr="00AC02F8">
        <w:t xml:space="preserve"> </w:t>
      </w:r>
      <w:proofErr w:type="spellStart"/>
      <w:r w:rsidRPr="00AC02F8">
        <w:t>Storage</w:t>
      </w:r>
      <w:proofErr w:type="spellEnd"/>
      <w:r w:rsidRPr="00AC02F8">
        <w:t xml:space="preserve"> (NAS) σύστημα, αποτελούμενο από τουλάχιστον 4 </w:t>
      </w:r>
      <w:proofErr w:type="spellStart"/>
      <w:r w:rsidRPr="00AC02F8">
        <w:t>rack-mount</w:t>
      </w:r>
      <w:proofErr w:type="spellEnd"/>
      <w:r w:rsidRPr="00AC02F8">
        <w:t xml:space="preserve"> </w:t>
      </w:r>
      <w:proofErr w:type="spellStart"/>
      <w:r w:rsidRPr="00AC02F8">
        <w:t>nodes</w:t>
      </w:r>
      <w:proofErr w:type="spellEnd"/>
      <w:r w:rsidRPr="00AC02F8">
        <w:t xml:space="preserve"> σε διάταξη </w:t>
      </w:r>
      <w:proofErr w:type="spellStart"/>
      <w:r w:rsidRPr="00AC02F8">
        <w:t>scale-out</w:t>
      </w:r>
      <w:proofErr w:type="spellEnd"/>
      <w:r w:rsidRPr="00AC02F8">
        <w:t xml:space="preserve">. Τα </w:t>
      </w:r>
      <w:proofErr w:type="spellStart"/>
      <w:r w:rsidRPr="00AC02F8">
        <w:t>Nodes</w:t>
      </w:r>
      <w:proofErr w:type="spellEnd"/>
      <w:r w:rsidRPr="00AC02F8">
        <w:t xml:space="preserve"> θα πρέπει να είναι ανεξάρτητα μεταξύ τους και να μην μοιράζονται το ίδιο περίβλημα (</w:t>
      </w:r>
      <w:proofErr w:type="spellStart"/>
      <w:r w:rsidRPr="00AC02F8">
        <w:t>multi-node</w:t>
      </w:r>
      <w:proofErr w:type="spellEnd"/>
      <w:r w:rsidRPr="00AC02F8">
        <w:t xml:space="preserve"> </w:t>
      </w:r>
      <w:proofErr w:type="spellStart"/>
      <w:r w:rsidRPr="00AC02F8">
        <w:t>chassis</w:t>
      </w:r>
      <w:proofErr w:type="spellEnd"/>
      <w:r w:rsidRPr="00AC02F8">
        <w:t xml:space="preserve">), για λόγους αποφυγής μοναδικού σημείου αστοχίας. Καθένα εκ των </w:t>
      </w:r>
      <w:proofErr w:type="spellStart"/>
      <w:r w:rsidRPr="00AC02F8">
        <w:t>Nodes</w:t>
      </w:r>
      <w:proofErr w:type="spellEnd"/>
      <w:r w:rsidRPr="00AC02F8">
        <w:t xml:space="preserve"> θα πρέπει να διαθέτει τουλάχιστον 24 υπολογιστικούς πυρήνες (CPU </w:t>
      </w:r>
      <w:proofErr w:type="spellStart"/>
      <w:r w:rsidRPr="00AC02F8">
        <w:t>cores</w:t>
      </w:r>
      <w:proofErr w:type="spellEnd"/>
      <w:r w:rsidRPr="00AC02F8">
        <w:t xml:space="preserve">) και 128GB μνήμη, για την αποδοτική λειτουργία του συστήματος. Σε επίπεδο χωρητικότητας καθένα εκ των </w:t>
      </w:r>
      <w:proofErr w:type="spellStart"/>
      <w:r w:rsidRPr="00AC02F8">
        <w:t>Nodes</w:t>
      </w:r>
      <w:proofErr w:type="spellEnd"/>
      <w:r w:rsidRPr="00AC02F8">
        <w:t xml:space="preserve"> θα πρέπει να διαθέτει τουλάχιστον 12ΤΒ </w:t>
      </w:r>
      <w:proofErr w:type="spellStart"/>
      <w:r w:rsidRPr="00AC02F8">
        <w:t>raw</w:t>
      </w:r>
      <w:proofErr w:type="spellEnd"/>
      <w:r w:rsidRPr="00AC02F8">
        <w:t xml:space="preserve"> χωρητικότητα </w:t>
      </w:r>
      <w:proofErr w:type="spellStart"/>
      <w:r w:rsidRPr="00AC02F8">
        <w:t>NVMe</w:t>
      </w:r>
      <w:proofErr w:type="spellEnd"/>
      <w:r w:rsidRPr="00AC02F8">
        <w:t xml:space="preserve"> δίσκων για τη γρήγορη προσπέλαση δεδομένων, και σε επίπεδο δικτύωσης καθένα εκ των </w:t>
      </w:r>
      <w:proofErr w:type="spellStart"/>
      <w:r w:rsidRPr="00AC02F8">
        <w:t>Nodes</w:t>
      </w:r>
      <w:proofErr w:type="spellEnd"/>
      <w:r w:rsidRPr="00AC02F8">
        <w:t xml:space="preserve"> θα πρέπει να διαθέτει τουλάχιστον 2 θύρες 10/25Gb </w:t>
      </w:r>
      <w:proofErr w:type="spellStart"/>
      <w:r w:rsidRPr="00AC02F8">
        <w:t>Ethernet</w:t>
      </w:r>
      <w:proofErr w:type="spellEnd"/>
      <w:r w:rsidRPr="00AC02F8">
        <w:t xml:space="preserve"> για τη διασύνδεση με τα δικτυακά </w:t>
      </w:r>
      <w:proofErr w:type="spellStart"/>
      <w:r w:rsidRPr="00AC02F8">
        <w:t>switches</w:t>
      </w:r>
      <w:proofErr w:type="spellEnd"/>
      <w:r w:rsidRPr="00AC02F8">
        <w:t xml:space="preserve">. Τέλος, καθένα εκ των </w:t>
      </w:r>
      <w:proofErr w:type="spellStart"/>
      <w:r w:rsidRPr="00AC02F8">
        <w:t>Nodes</w:t>
      </w:r>
      <w:proofErr w:type="spellEnd"/>
      <w:r w:rsidRPr="00AC02F8">
        <w:t xml:space="preserve"> θα πρέπει να διαθέτει διπλά τροφοδοτικά και </w:t>
      </w:r>
      <w:proofErr w:type="spellStart"/>
      <w:r w:rsidRPr="00AC02F8">
        <w:t>redundant</w:t>
      </w:r>
      <w:proofErr w:type="spellEnd"/>
      <w:r w:rsidRPr="00AC02F8">
        <w:t xml:space="preserve"> ανεμιστήρες ψύξης για </w:t>
      </w:r>
      <w:proofErr w:type="spellStart"/>
      <w:r w:rsidRPr="00AC02F8">
        <w:t>υφηλή</w:t>
      </w:r>
      <w:proofErr w:type="spellEnd"/>
      <w:r w:rsidRPr="00AC02F8">
        <w:t xml:space="preserve"> διαθεσιμότητα και αποφυγή μοναδικού σημείου αστοχίας.</w:t>
      </w:r>
    </w:p>
    <w:p w14:paraId="307083EE" w14:textId="77777777" w:rsidR="00FD5C63" w:rsidRPr="00AC02F8" w:rsidRDefault="00FD5C63" w:rsidP="00AC02F8">
      <w:pPr>
        <w:pStyle w:val="normalwithoutspacing"/>
      </w:pPr>
      <w:r w:rsidRPr="00AC02F8">
        <w:t xml:space="preserve">Το κάθε αποθηκευτικό σύστημα (NAS </w:t>
      </w:r>
      <w:proofErr w:type="spellStart"/>
      <w:r w:rsidRPr="00AC02F8">
        <w:t>node-cluster</w:t>
      </w:r>
      <w:proofErr w:type="spellEnd"/>
      <w:r w:rsidRPr="00AC02F8">
        <w:t>) θα πρέπει να προσφέρει συνολικά τουλάχιστον 1190ΤΒ ωφέλιμη χωρητικότητα για αποθήκευση δεδομένων. Η εν λόγω ωφέλιμη χωρητικότητα θα πρέπει να μπορεί να χρησιμοποιηθεί στο 100%, χωρίς να υπάρχουν ‘κρυφοί’ περιορισμοί χρήσης για να μπορεί το σύστημα να λειτουργεί κανονικά. Σε αντίθετη περίπτωση θα πρέπει προσφερθεί μεγαλύτερο σύστημα στο οποίο να μπορεί να χρησιμοποιηθεί η εν λόγω χωρητικότητα.</w:t>
      </w:r>
    </w:p>
    <w:p w14:paraId="678220D8" w14:textId="77777777" w:rsidR="00FD5C63" w:rsidRPr="00AC02F8" w:rsidRDefault="00FD5C63" w:rsidP="00AC02F8">
      <w:pPr>
        <w:pStyle w:val="normalwithoutspacing"/>
      </w:pPr>
      <w:r w:rsidRPr="00AC02F8">
        <w:lastRenderedPageBreak/>
        <w:t xml:space="preserve">Η απόδοση του κάθε αποθηκευτικού συστήματος (NAS </w:t>
      </w:r>
      <w:proofErr w:type="spellStart"/>
      <w:r w:rsidRPr="00AC02F8">
        <w:t>node-cluster</w:t>
      </w:r>
      <w:proofErr w:type="spellEnd"/>
      <w:r w:rsidRPr="00AC02F8">
        <w:t xml:space="preserve">) θα πρέπει να είναι τουλάχιστον 4000 MB/s </w:t>
      </w:r>
      <w:proofErr w:type="spellStart"/>
      <w:r w:rsidRPr="00AC02F8">
        <w:t>read</w:t>
      </w:r>
      <w:proofErr w:type="spellEnd"/>
      <w:r w:rsidRPr="00AC02F8">
        <w:t xml:space="preserve"> </w:t>
      </w:r>
      <w:proofErr w:type="spellStart"/>
      <w:r w:rsidRPr="00AC02F8">
        <w:t>throughput</w:t>
      </w:r>
      <w:proofErr w:type="spellEnd"/>
      <w:r w:rsidRPr="00AC02F8">
        <w:t xml:space="preserve">, 4000 MB/s </w:t>
      </w:r>
      <w:proofErr w:type="spellStart"/>
      <w:r w:rsidRPr="00AC02F8">
        <w:t>write</w:t>
      </w:r>
      <w:proofErr w:type="spellEnd"/>
      <w:r w:rsidRPr="00AC02F8">
        <w:t xml:space="preserve"> </w:t>
      </w:r>
      <w:proofErr w:type="spellStart"/>
      <w:r w:rsidRPr="00AC02F8">
        <w:t>throughput</w:t>
      </w:r>
      <w:proofErr w:type="spellEnd"/>
      <w:r w:rsidRPr="00AC02F8">
        <w:t xml:space="preserve"> και 80000 IOPS, για την εξασφάλιση της αποτελεσματικής λειτουργίας και την ικανοποίηση των απαιτήσεων του οργανισμού.</w:t>
      </w:r>
    </w:p>
    <w:p w14:paraId="0632E114" w14:textId="51F8A9E7" w:rsidR="00FD5C63" w:rsidRPr="00AC02F8" w:rsidRDefault="00FD5C63" w:rsidP="00AC02F8">
      <w:pPr>
        <w:pStyle w:val="normalwithoutspacing"/>
      </w:pPr>
      <w:r w:rsidRPr="00AC02F8">
        <w:t xml:space="preserve">Το κάθε αποθηκευτικό σύστημα (NAS </w:t>
      </w:r>
      <w:proofErr w:type="spellStart"/>
      <w:r w:rsidRPr="00AC02F8">
        <w:t>node-cluster</w:t>
      </w:r>
      <w:proofErr w:type="spellEnd"/>
      <w:r w:rsidRPr="00AC02F8">
        <w:t>) θα πρέπει να μπορεί να επεκτείνει τη χωρητικότητά του διαμέσου της απλής πρόσθεσης νέων κόμβων (</w:t>
      </w:r>
      <w:proofErr w:type="spellStart"/>
      <w:r w:rsidRPr="00AC02F8">
        <w:t>Nodes</w:t>
      </w:r>
      <w:proofErr w:type="spellEnd"/>
      <w:r w:rsidRPr="00AC02F8">
        <w:t xml:space="preserve">) και να αντέχει σε κατ’ ελάχιστον απώλεια ενός (1) εκ των κόμβων του ή απώλεια δύο (2) δίσκων του. Σε επίπεδο λογισμικού και λειτουργικότητας, θα πρέπει να προσφέρει κατ’ ελάχιστον δικτυακά πρωτόκολλα διασύνδεσης και πρόσβασης SMB, NFS, S3 API, , δυνατότητα δημιουργίας </w:t>
      </w:r>
      <w:proofErr w:type="spellStart"/>
      <w:r w:rsidRPr="00AC02F8">
        <w:t>snapshots</w:t>
      </w:r>
      <w:proofErr w:type="spellEnd"/>
      <w:r w:rsidRPr="00AC02F8">
        <w:t xml:space="preserve"> και δυνατότητα για </w:t>
      </w:r>
      <w:proofErr w:type="spellStart"/>
      <w:r w:rsidRPr="00AC02F8">
        <w:t>replication</w:t>
      </w:r>
      <w:proofErr w:type="spellEnd"/>
      <w:r w:rsidRPr="00AC02F8">
        <w:t xml:space="preserve"> με ένα ίδιας τεχνολογίας αποθηκευτικό σύστημα εγκατεστημένο σε διαφορετικό υπολογιστικό κέντρο. Σε επίπεδο διαχείρισης, θα πρέπει να προσφέρει ολοκληρωμένη διαχείριση σε επίπεδο δικαιωμάτων, </w:t>
      </w:r>
      <w:proofErr w:type="spellStart"/>
      <w:r w:rsidRPr="00AC02F8">
        <w:t>quotas</w:t>
      </w:r>
      <w:proofErr w:type="spellEnd"/>
      <w:r w:rsidRPr="00AC02F8">
        <w:t>, σε επίπεδο αρχείου/φακέλου-</w:t>
      </w:r>
      <w:proofErr w:type="spellStart"/>
      <w:r w:rsidRPr="00AC02F8">
        <w:t>directories</w:t>
      </w:r>
      <w:proofErr w:type="spellEnd"/>
      <w:r w:rsidRPr="00AC02F8">
        <w:t xml:space="preserve">, ολοκληρωμένη πλατφόρμα </w:t>
      </w:r>
      <w:proofErr w:type="spellStart"/>
      <w:r w:rsidRPr="00AC02F8">
        <w:t>analytics</w:t>
      </w:r>
      <w:proofErr w:type="spellEnd"/>
      <w:r w:rsidRPr="00AC02F8">
        <w:t xml:space="preserve">, καθώς και υποστήριξη </w:t>
      </w:r>
      <w:proofErr w:type="spellStart"/>
      <w:r w:rsidRPr="00AC02F8">
        <w:t>Role</w:t>
      </w:r>
      <w:proofErr w:type="spellEnd"/>
      <w:r w:rsidRPr="00AC02F8">
        <w:t xml:space="preserve"> </w:t>
      </w:r>
      <w:proofErr w:type="spellStart"/>
      <w:r w:rsidRPr="00AC02F8">
        <w:t>Based</w:t>
      </w:r>
      <w:proofErr w:type="spellEnd"/>
      <w:r w:rsidRPr="00AC02F8">
        <w:t xml:space="preserve"> Access </w:t>
      </w:r>
      <w:proofErr w:type="spellStart"/>
      <w:r w:rsidRPr="00AC02F8">
        <w:t>Control</w:t>
      </w:r>
      <w:proofErr w:type="spellEnd"/>
      <w:r w:rsidRPr="00AC02F8">
        <w:t>. Να προσφερθούν όλες οι απαιτούμενες άδειες για τις ανωτέρω λειτουργίες και για όποια λοιπά χαρακτηριστικά που θα προσφέρει το αποθηκευτικό υποσύστημα, προκειμένου να μην υπάρξει κανένα ‘κρυφό’ ή πρόσθετο κόστος στο μέλλον.</w:t>
      </w:r>
    </w:p>
    <w:p w14:paraId="68F1713D" w14:textId="5FD91B5C" w:rsidR="00FD5C63" w:rsidRPr="00AC02F8" w:rsidRDefault="00FD5C63">
      <w:pPr>
        <w:pStyle w:val="normalwithoutspacing"/>
        <w:numPr>
          <w:ilvl w:val="0"/>
          <w:numId w:val="102"/>
        </w:numPr>
        <w:rPr>
          <w:b/>
          <w:bCs/>
        </w:rPr>
      </w:pPr>
      <w:r w:rsidRPr="00AC02F8">
        <w:rPr>
          <w:b/>
          <w:bCs/>
        </w:rPr>
        <w:t>Δικτυακές συσκευές (</w:t>
      </w:r>
      <w:proofErr w:type="spellStart"/>
      <w:r w:rsidRPr="00AC02F8">
        <w:rPr>
          <w:b/>
          <w:bCs/>
        </w:rPr>
        <w:t>switches</w:t>
      </w:r>
      <w:proofErr w:type="spellEnd"/>
      <w:r w:rsidRPr="00AC02F8">
        <w:rPr>
          <w:b/>
          <w:bCs/>
        </w:rPr>
        <w:t>)</w:t>
      </w:r>
    </w:p>
    <w:p w14:paraId="11921B1D" w14:textId="77777777" w:rsidR="00FD5C63" w:rsidRPr="00AC02F8" w:rsidRDefault="00FD5C63" w:rsidP="00AC02F8">
      <w:pPr>
        <w:pStyle w:val="normalwithoutspacing"/>
      </w:pPr>
      <w:r w:rsidRPr="00AC02F8">
        <w:t xml:space="preserve">Να προσφερθεί ένα ζεύγος (2 τεμάχια για υψηλή διαθεσιμότητα) </w:t>
      </w:r>
      <w:proofErr w:type="spellStart"/>
      <w:r w:rsidRPr="00AC02F8">
        <w:t>Ethernet</w:t>
      </w:r>
      <w:proofErr w:type="spellEnd"/>
      <w:r w:rsidRPr="00AC02F8">
        <w:t xml:space="preserve"> </w:t>
      </w:r>
      <w:proofErr w:type="spellStart"/>
      <w:r w:rsidRPr="00AC02F8">
        <w:t>switches</w:t>
      </w:r>
      <w:proofErr w:type="spellEnd"/>
      <w:r w:rsidRPr="00AC02F8">
        <w:t xml:space="preserve"> για τη διασύνδεση των κόμβων. Έκαστο </w:t>
      </w:r>
      <w:proofErr w:type="spellStart"/>
      <w:r w:rsidRPr="00AC02F8">
        <w:t>network</w:t>
      </w:r>
      <w:proofErr w:type="spellEnd"/>
      <w:r w:rsidRPr="00AC02F8">
        <w:t xml:space="preserve"> </w:t>
      </w:r>
      <w:proofErr w:type="spellStart"/>
      <w:r w:rsidRPr="00AC02F8">
        <w:t>Ethernet</w:t>
      </w:r>
      <w:proofErr w:type="spellEnd"/>
      <w:r w:rsidRPr="00AC02F8">
        <w:t xml:space="preserve"> </w:t>
      </w:r>
      <w:proofErr w:type="spellStart"/>
      <w:r w:rsidRPr="00AC02F8">
        <w:t>switch</w:t>
      </w:r>
      <w:proofErr w:type="spellEnd"/>
      <w:r w:rsidRPr="00AC02F8">
        <w:t xml:space="preserve"> θα πρέπει να διαθέτει τουλάχιστον 16x 10/25G </w:t>
      </w:r>
      <w:proofErr w:type="spellStart"/>
      <w:r w:rsidRPr="00AC02F8">
        <w:t>ports</w:t>
      </w:r>
      <w:proofErr w:type="spellEnd"/>
      <w:r w:rsidRPr="00AC02F8">
        <w:t xml:space="preserve"> και 2x 100G </w:t>
      </w:r>
      <w:proofErr w:type="spellStart"/>
      <w:r w:rsidRPr="00AC02F8">
        <w:t>ports</w:t>
      </w:r>
      <w:proofErr w:type="spellEnd"/>
      <w:r w:rsidRPr="00AC02F8">
        <w:t>.</w:t>
      </w:r>
    </w:p>
    <w:p w14:paraId="07BDCC21" w14:textId="77777777" w:rsidR="00A42637" w:rsidRDefault="00A42637" w:rsidP="00FD5C63">
      <w:pPr>
        <w:rPr>
          <w:sz w:val="18"/>
          <w:szCs w:val="18"/>
        </w:rPr>
      </w:pPr>
    </w:p>
    <w:p w14:paraId="45C11E5E" w14:textId="6E480A05" w:rsidR="00FD5C63" w:rsidRPr="00AC02F8" w:rsidRDefault="00543615" w:rsidP="00FD5C63">
      <w:r w:rsidRPr="00543615">
        <w:t xml:space="preserve">Όλος ο εξοπλισμός </w:t>
      </w:r>
      <w:proofErr w:type="spellStart"/>
      <w:r w:rsidRPr="00543615">
        <w:t>hardware</w:t>
      </w:r>
      <w:proofErr w:type="spellEnd"/>
      <w:r w:rsidRPr="00543615">
        <w:t xml:space="preserve"> θα </w:t>
      </w:r>
      <w:proofErr w:type="spellStart"/>
      <w:r w:rsidRPr="00543615">
        <w:t>πρέπει</w:t>
      </w:r>
      <w:proofErr w:type="spellEnd"/>
      <w:r w:rsidRPr="00543615">
        <w:t xml:space="preserve"> να </w:t>
      </w:r>
      <w:proofErr w:type="spellStart"/>
      <w:r w:rsidRPr="00543615">
        <w:t>είναι</w:t>
      </w:r>
      <w:proofErr w:type="spellEnd"/>
      <w:r w:rsidRPr="00543615">
        <w:t xml:space="preserve"> </w:t>
      </w:r>
      <w:proofErr w:type="spellStart"/>
      <w:r w:rsidRPr="00543615">
        <w:t>καινούριος</w:t>
      </w:r>
      <w:proofErr w:type="spellEnd"/>
      <w:r w:rsidRPr="00543615">
        <w:t xml:space="preserve"> και </w:t>
      </w:r>
      <w:proofErr w:type="spellStart"/>
      <w:r w:rsidRPr="00543615">
        <w:t>αμεταχείριστος</w:t>
      </w:r>
      <w:proofErr w:type="spellEnd"/>
      <w:r w:rsidRPr="00543615">
        <w:t xml:space="preserve"> (</w:t>
      </w:r>
      <w:proofErr w:type="spellStart"/>
      <w:r w:rsidRPr="00543615">
        <w:t>όχι</w:t>
      </w:r>
      <w:proofErr w:type="spellEnd"/>
      <w:r w:rsidRPr="00543615">
        <w:t xml:space="preserve"> </w:t>
      </w:r>
      <w:proofErr w:type="spellStart"/>
      <w:r w:rsidRPr="00543615">
        <w:t>refurbished</w:t>
      </w:r>
      <w:proofErr w:type="spellEnd"/>
      <w:r w:rsidRPr="00543615">
        <w:t>/</w:t>
      </w:r>
      <w:proofErr w:type="spellStart"/>
      <w:r w:rsidRPr="00543615">
        <w:t>ανακατασκευασμένος</w:t>
      </w:r>
      <w:proofErr w:type="spellEnd"/>
      <w:r w:rsidRPr="00543615">
        <w:t>)</w:t>
      </w:r>
      <w:r w:rsidR="004622FD">
        <w:t xml:space="preserve">. </w:t>
      </w:r>
      <w:r w:rsidRPr="00543615">
        <w:t xml:space="preserve">Δύναται να προσφερθούν συστήματα διαφορετικών κατασκευαστών, υπό τις προϋποθέσεις ότι α) ο Ανάδοχος θα προσκομίσει Δήλωση όλων των εμπλεκόμενων κατασκευαστών για τη </w:t>
      </w:r>
      <w:proofErr w:type="spellStart"/>
      <w:r w:rsidRPr="00543615">
        <w:t>διαλειτουργικότητα</w:t>
      </w:r>
      <w:proofErr w:type="spellEnd"/>
      <w:r w:rsidRPr="00543615">
        <w:t xml:space="preserve"> των ετερογενών συστημάτων και β) ο Ανάδοχος θα διαθέτει πιστοποιημένους μηχανικούς για τα συστήματα που θα προτείνει, με προσκόμιση των σχετικών πιστοποιήσεων</w:t>
      </w:r>
      <w:r w:rsidR="00FD5C63" w:rsidRPr="00AC02F8">
        <w:t xml:space="preserve">. Ο κατασκευαστής θα πρέπει να είναι διεθνούς εμβέλειας και να διαθέτει τοπικό γραφείο στην Ελλάδα (όχι αντιπροσωπεία ή διανομή μέσω συνεργατών). Ο εξοπλισμός </w:t>
      </w:r>
      <w:proofErr w:type="spellStart"/>
      <w:r w:rsidR="00FD5C63" w:rsidRPr="00AC02F8">
        <w:t>hardware</w:t>
      </w:r>
      <w:proofErr w:type="spellEnd"/>
      <w:r w:rsidR="00FD5C63" w:rsidRPr="00AC02F8">
        <w:t xml:space="preserve"> θα πρέπει να διαθέτει πιστοποιητικά ποιότητας, ασφάλειας και συμμόρφωσης με τα Ευρωπαϊκά πρότυπα και να καλύπτεται από εγγύηση/ τεχνική υποστήριξη του κατασκευαστή του υλικού 3-Year 24x7 4-Hour on-</w:t>
      </w:r>
      <w:proofErr w:type="spellStart"/>
      <w:r w:rsidR="00FD5C63" w:rsidRPr="00AC02F8">
        <w:t>site</w:t>
      </w:r>
      <w:proofErr w:type="spellEnd"/>
      <w:r w:rsidR="00FD5C63" w:rsidRPr="00AC02F8">
        <w:t xml:space="preserve"> </w:t>
      </w:r>
      <w:proofErr w:type="spellStart"/>
      <w:r w:rsidR="00FD5C63" w:rsidRPr="00AC02F8">
        <w:t>attendance</w:t>
      </w:r>
      <w:proofErr w:type="spellEnd"/>
      <w:r w:rsidR="00FD5C63" w:rsidRPr="00AC02F8">
        <w:t>.</w:t>
      </w:r>
    </w:p>
    <w:p w14:paraId="28A311FE" w14:textId="5BF31A8D" w:rsidR="0038159A" w:rsidRPr="00C354B6" w:rsidRDefault="00FD5C63" w:rsidP="0038159A">
      <w:r>
        <w:t>Αναλυτικές προδιαγραφές παρατίθενται στον Πίνακα Συμμόρφωσης 3 του Παραρτήματος ΙΙ.</w:t>
      </w:r>
    </w:p>
    <w:p w14:paraId="12F60895" w14:textId="77777777" w:rsidR="0038159A" w:rsidRDefault="0038159A" w:rsidP="0038159A"/>
    <w:p w14:paraId="62F65CA7" w14:textId="497A572C" w:rsidR="00A22261" w:rsidRPr="00C56C81" w:rsidRDefault="00A22261" w:rsidP="00F949BD">
      <w:pPr>
        <w:pStyle w:val="H2L4"/>
      </w:pPr>
      <w:bookmarkStart w:id="589" w:name="_Toc164778736"/>
      <w:r w:rsidRPr="00C56C81">
        <w:t>Λειτουργικές Απαιτήσεις</w:t>
      </w:r>
      <w:bookmarkEnd w:id="583"/>
      <w:bookmarkEnd w:id="584"/>
      <w:r w:rsidR="008F5920" w:rsidRPr="00C56C81">
        <w:t xml:space="preserve"> </w:t>
      </w:r>
      <w:r w:rsidR="009A1D6F">
        <w:t xml:space="preserve">συστήματος </w:t>
      </w:r>
      <w:r w:rsidR="009A1D6F" w:rsidRPr="00F949BD">
        <w:t>NG-ECMS-112</w:t>
      </w:r>
      <w:bookmarkEnd w:id="589"/>
    </w:p>
    <w:p w14:paraId="521AAED8" w14:textId="23ADB323" w:rsidR="00B61698" w:rsidRPr="00226E5F" w:rsidRDefault="00E6062C" w:rsidP="00226E5F">
      <w:pPr>
        <w:pStyle w:val="normalwithoutspacing"/>
      </w:pPr>
      <w:bookmarkStart w:id="590" w:name="_Toc97195383"/>
      <w:bookmarkStart w:id="591" w:name="_Toc97195552"/>
      <w:bookmarkEnd w:id="590"/>
      <w:bookmarkEnd w:id="591"/>
      <w:r w:rsidRPr="00226E5F">
        <w:t xml:space="preserve">Το </w:t>
      </w:r>
      <w:r w:rsidR="00671B4B" w:rsidRPr="00226E5F">
        <w:t>Ο</w:t>
      </w:r>
      <w:r w:rsidRPr="00226E5F">
        <w:t xml:space="preserve">λοκληρωμένο </w:t>
      </w:r>
      <w:r w:rsidR="00D86AEF" w:rsidRPr="00226E5F">
        <w:t>Σ</w:t>
      </w:r>
      <w:r w:rsidR="006A53C2" w:rsidRPr="00226E5F">
        <w:t>ύ</w:t>
      </w:r>
      <w:r w:rsidR="00D86AEF" w:rsidRPr="00226E5F">
        <w:t>στ</w:t>
      </w:r>
      <w:r w:rsidR="006A53C2" w:rsidRPr="00226E5F">
        <w:t>η</w:t>
      </w:r>
      <w:r w:rsidR="00D86AEF" w:rsidRPr="00226E5F">
        <w:t>μα Διαχείρισης Κλήσεων Έκτακτης Ανάγκης Επόμενης Γενιάς (NG-ECMS-112)</w:t>
      </w:r>
      <w:r w:rsidR="005B51B9" w:rsidRPr="00226E5F">
        <w:t xml:space="preserve"> θ</w:t>
      </w:r>
      <w:r w:rsidR="00D86AEF" w:rsidRPr="00226E5F">
        <w:t xml:space="preserve">α αποτελείται από </w:t>
      </w:r>
      <w:r w:rsidR="006A53C2" w:rsidRPr="00226E5F">
        <w:t>Λ</w:t>
      </w:r>
      <w:r w:rsidR="00D86AEF" w:rsidRPr="00226E5F">
        <w:t>ογισμικό Διαχείρισης Κλήσεων 112 Επόμενης Γενιάς, τηλεφωνικό κέντρο IP-PBX, λογισμικό Γεωγραφικού Συστήματος Πληροφοριών και από γεωγραφικά δεδομένα</w:t>
      </w:r>
      <w:r w:rsidR="00B61698" w:rsidRPr="00226E5F">
        <w:t>.</w:t>
      </w:r>
    </w:p>
    <w:p w14:paraId="2F71D984" w14:textId="2B5DD15A" w:rsidR="00B61698" w:rsidRPr="00226E5F" w:rsidRDefault="00B61698" w:rsidP="00226E5F">
      <w:pPr>
        <w:pStyle w:val="normalwithoutspacing"/>
      </w:pPr>
      <w:r w:rsidRPr="00226E5F">
        <w:t xml:space="preserve">Το πρώτο επίπεδο επαφής του </w:t>
      </w:r>
      <w:proofErr w:type="spellStart"/>
      <w:r w:rsidRPr="00226E5F">
        <w:t>καλούντα</w:t>
      </w:r>
      <w:proofErr w:type="spellEnd"/>
      <w:r w:rsidRPr="00226E5F">
        <w:t xml:space="preserve"> που βρίσκεται σε κατάσταση έκτακτης ανάγκης και απαιτείται να επικοινωνήσει με τις υπηρεσίες αντιμετώπισης εκτάκτων αναγκών, είναι το κέντρο επικοινωνίας (</w:t>
      </w:r>
      <w:proofErr w:type="spellStart"/>
      <w:r w:rsidRPr="00226E5F">
        <w:t>Contact</w:t>
      </w:r>
      <w:proofErr w:type="spellEnd"/>
      <w:r w:rsidRPr="00226E5F">
        <w:t xml:space="preserve"> </w:t>
      </w:r>
      <w:proofErr w:type="spellStart"/>
      <w:r w:rsidRPr="00226E5F">
        <w:t>Center</w:t>
      </w:r>
      <w:proofErr w:type="spellEnd"/>
      <w:r w:rsidRPr="00226E5F">
        <w:t>) του Συστήματος. Το κέντρο επικοινωνίας αποτελείται από χειριστές κλήσεων (</w:t>
      </w:r>
      <w:r w:rsidR="00F9080C" w:rsidRPr="00226E5F">
        <w:t>τηλεφωνητές 1ου επιπέδου</w:t>
      </w:r>
      <w:r w:rsidRPr="00226E5F">
        <w:t xml:space="preserve">) οι οποίοι με τη χρήση κατάλληλου εξοπλισμού και λογισμικού, διεκπεραιώνουν τις κλήσεις και τα αιτήματα των </w:t>
      </w:r>
      <w:proofErr w:type="spellStart"/>
      <w:r w:rsidRPr="00226E5F">
        <w:t>καλούντων</w:t>
      </w:r>
      <w:proofErr w:type="spellEnd"/>
      <w:r w:rsidR="00671B4B" w:rsidRPr="00226E5F">
        <w:t xml:space="preserve"> </w:t>
      </w:r>
      <w:r w:rsidR="0013009A" w:rsidRPr="00226E5F">
        <w:t>με</w:t>
      </w:r>
      <w:r w:rsidR="00671B4B" w:rsidRPr="00226E5F">
        <w:t xml:space="preserve"> ταυτόχρονο </w:t>
      </w:r>
      <w:proofErr w:type="spellStart"/>
      <w:r w:rsidR="00671B4B" w:rsidRPr="00226E5F">
        <w:t>γεω</w:t>
      </w:r>
      <w:proofErr w:type="spellEnd"/>
      <w:r w:rsidR="00671B4B" w:rsidRPr="00226E5F">
        <w:t>-εντοπισμό, όπου αυτό είναι εφικτό</w:t>
      </w:r>
      <w:r w:rsidRPr="00226E5F">
        <w:t xml:space="preserve">. </w:t>
      </w:r>
      <w:r w:rsidR="00F9080C" w:rsidRPr="00226E5F">
        <w:t>Θα δ</w:t>
      </w:r>
      <w:r w:rsidRPr="00226E5F">
        <w:t xml:space="preserve">ιατίθενται διάφορα κανάλια επικοινωνίας με τους </w:t>
      </w:r>
      <w:proofErr w:type="spellStart"/>
      <w:r w:rsidRPr="00226E5F">
        <w:t>καλούντες</w:t>
      </w:r>
      <w:proofErr w:type="spellEnd"/>
      <w:r w:rsidRPr="00226E5F">
        <w:t xml:space="preserve">, όπως π.χ. φωνή, </w:t>
      </w:r>
      <w:r w:rsidR="00F9080C" w:rsidRPr="00226E5F">
        <w:t xml:space="preserve">βίντεο, </w:t>
      </w:r>
      <w:r w:rsidRPr="00226E5F">
        <w:t>δεδομένα (π.χ. SMS</w:t>
      </w:r>
      <w:r w:rsidR="00671B4B" w:rsidRPr="00226E5F">
        <w:t xml:space="preserve">, Real </w:t>
      </w:r>
      <w:proofErr w:type="spellStart"/>
      <w:r w:rsidR="00671B4B" w:rsidRPr="00226E5F">
        <w:t>Time</w:t>
      </w:r>
      <w:proofErr w:type="spellEnd"/>
      <w:r w:rsidR="00671B4B" w:rsidRPr="00226E5F">
        <w:t xml:space="preserve"> </w:t>
      </w:r>
      <w:proofErr w:type="spellStart"/>
      <w:r w:rsidR="00671B4B" w:rsidRPr="00226E5F">
        <w:t>Text</w:t>
      </w:r>
      <w:proofErr w:type="spellEnd"/>
      <w:r w:rsidR="00671B4B" w:rsidRPr="00226E5F">
        <w:t xml:space="preserve">, </w:t>
      </w:r>
      <w:proofErr w:type="spellStart"/>
      <w:r w:rsidR="00671B4B" w:rsidRPr="00226E5F">
        <w:t>eCall</w:t>
      </w:r>
      <w:proofErr w:type="spellEnd"/>
      <w:r w:rsidR="00671B4B" w:rsidRPr="00226E5F">
        <w:t xml:space="preserve"> </w:t>
      </w:r>
      <w:proofErr w:type="spellStart"/>
      <w:r w:rsidR="00671B4B" w:rsidRPr="00226E5F">
        <w:t>data</w:t>
      </w:r>
      <w:proofErr w:type="spellEnd"/>
      <w:r w:rsidRPr="00226E5F">
        <w:t>), ενώ</w:t>
      </w:r>
      <w:r w:rsidR="00F9080C" w:rsidRPr="00226E5F">
        <w:t xml:space="preserve"> </w:t>
      </w:r>
      <w:r w:rsidR="00671B4B" w:rsidRPr="00226E5F">
        <w:t>το σ</w:t>
      </w:r>
      <w:r w:rsidRPr="00226E5F">
        <w:t xml:space="preserve">ύστημα </w:t>
      </w:r>
      <w:r w:rsidR="00671B4B" w:rsidRPr="00226E5F">
        <w:t xml:space="preserve">θα </w:t>
      </w:r>
      <w:r w:rsidRPr="00226E5F">
        <w:t>παρέχει δυνατότητες γεωγραφικής απεικόνισης, καταγραφής, ηχογράφησης και επεξεργασίας των κλήσεων</w:t>
      </w:r>
      <w:r w:rsidR="00671B4B" w:rsidRPr="00226E5F">
        <w:t>.</w:t>
      </w:r>
    </w:p>
    <w:p w14:paraId="4A8C4C91" w14:textId="05D6526C" w:rsidR="000278F8" w:rsidRPr="00226E5F" w:rsidRDefault="000278F8" w:rsidP="00226E5F">
      <w:pPr>
        <w:pStyle w:val="normalwithoutspacing"/>
      </w:pPr>
      <w:r w:rsidRPr="00226E5F">
        <w:t xml:space="preserve">Οι κλήσεις προς το Σύστημα θα απαντώνται από χειριστές-τηλεφωνητές. Σε περίπτωση που δεν είναι άμεσα διαθέσιμος χειριστής κλήσεων, ο καλών θα παραπέμπεται στο σύστημα </w:t>
      </w:r>
      <w:proofErr w:type="spellStart"/>
      <w:r w:rsidRPr="00226E5F">
        <w:t>Αuto</w:t>
      </w:r>
      <w:proofErr w:type="spellEnd"/>
      <w:r w:rsidRPr="00226E5F">
        <w:t xml:space="preserve"> </w:t>
      </w:r>
      <w:proofErr w:type="spellStart"/>
      <w:r w:rsidRPr="00226E5F">
        <w:t>Attendant</w:t>
      </w:r>
      <w:proofErr w:type="spellEnd"/>
      <w:r w:rsidRPr="00226E5F">
        <w:t xml:space="preserve"> - IVR, το οποίο θα τον πληροφορεί και θα τον καθοδηγεί, σε συνάρτηση πάντα με τ</w:t>
      </w:r>
      <w:r w:rsidR="00B6692F" w:rsidRPr="00226E5F">
        <w:t xml:space="preserve">ην έκτακτη ανάγκη </w:t>
      </w:r>
      <w:r w:rsidRPr="00226E5F">
        <w:t xml:space="preserve">που αντιμετωπίζει. Αν το πρόβλημα δεν μπορεί να αντιμετωπιστεί μέσω της προσφερόμενης </w:t>
      </w:r>
      <w:r w:rsidRPr="00226E5F">
        <w:lastRenderedPageBreak/>
        <w:t>πληροφόρησης/καθοδήγησης, τότε ο καλών θα αναμένει για την προώθηση της κλήσης του στον επόμενο διαθέσιμο χειριστή-τηλεφωνητή.</w:t>
      </w:r>
    </w:p>
    <w:p w14:paraId="4718B71D" w14:textId="358CC254" w:rsidR="00B6692F" w:rsidRPr="00B6692F" w:rsidRDefault="00B6692F" w:rsidP="00226E5F">
      <w:pPr>
        <w:pStyle w:val="normalwithoutspacing"/>
      </w:pPr>
      <w:r w:rsidRPr="00226E5F">
        <w:t xml:space="preserve">Στο δεύτερο επίπεδο </w:t>
      </w:r>
      <w:r w:rsidRPr="00B6692F">
        <w:t xml:space="preserve">εκτελείται η επιχειρησιακή διαχείριση των </w:t>
      </w:r>
      <w:r>
        <w:t>περιστατικών</w:t>
      </w:r>
      <w:r w:rsidRPr="00B6692F">
        <w:t xml:space="preserve"> έκτακτης ανάγκης και μέσω των κατάλληλων ασφαλών </w:t>
      </w:r>
      <w:proofErr w:type="spellStart"/>
      <w:r w:rsidRPr="00B6692F">
        <w:t>διεπαφών</w:t>
      </w:r>
      <w:proofErr w:type="spellEnd"/>
      <w:r w:rsidRPr="00B6692F">
        <w:t xml:space="preserve"> με τους εμπλεκόμενους φορείς δίνονται στον υπεύθυνο επεξεργασίας κλήσεων έκτακτης ανάγκης δυνατότητες εμφάνισης πληροφοριών γεωγραφικής θέσης σε </w:t>
      </w:r>
      <w:r w:rsidRPr="00AC154A">
        <w:t>GIS</w:t>
      </w:r>
      <w:r w:rsidRPr="00B6692F">
        <w:t xml:space="preserve">, χαρακτηρισμού και διαβάθμισης συμβάντος καθώς και δυνατότητες εφαρμογής προκαθορισμένων σεναρίων και προώθησης της κλήσης στον αρμόδιο κατά περίπτωση Φορέα Αντιμετώπισης Κλήσεων Έκτακτης Ανάγκης (Φ.Α.Κ.Ε.Α.).  </w:t>
      </w:r>
    </w:p>
    <w:p w14:paraId="79317BF2" w14:textId="7D66C8C9" w:rsidR="00C86DBC" w:rsidRPr="001F16C6" w:rsidRDefault="00C86DBC" w:rsidP="00226E5F">
      <w:pPr>
        <w:pStyle w:val="normalwithoutspacing"/>
      </w:pPr>
      <w:r w:rsidRPr="00C86DBC">
        <w:t xml:space="preserve">Οι χειριστές των κλήσεων έκτακτης ανάγκης προωθούν τις κλήσεις προς το δεύτερο επίπεδο αντιμετώπισης, τους Φ.Α.Κ.Ε.Α. </w:t>
      </w:r>
      <w:r w:rsidRPr="001F16C6">
        <w:t>Για να αντιμετωπιστεί με τον καλύτερο δυνατό τρόπο κάθε κλήση, πρέπει να συγκεντρώνονται τα απαραίτητα στοιχεία και δεδομένα</w:t>
      </w:r>
      <w:r w:rsidR="00214B44">
        <w:t xml:space="preserve"> από τον </w:t>
      </w:r>
      <w:proofErr w:type="spellStart"/>
      <w:r w:rsidR="00214B44">
        <w:t>καλούντα</w:t>
      </w:r>
      <w:proofErr w:type="spellEnd"/>
      <w:r w:rsidR="00214B44">
        <w:t xml:space="preserve"> και από τα υποσυστήματα αυτόματου </w:t>
      </w:r>
      <w:proofErr w:type="spellStart"/>
      <w:r w:rsidR="00214B44">
        <w:t>γεω</w:t>
      </w:r>
      <w:proofErr w:type="spellEnd"/>
      <w:r w:rsidR="00214B44">
        <w:t>-εντοπισμού</w:t>
      </w:r>
      <w:r w:rsidRPr="001F16C6">
        <w:t xml:space="preserve"> και να παρουσιάζονται προς τον χειριστή τόσο του 1</w:t>
      </w:r>
      <w:r w:rsidRPr="00226E5F">
        <w:t>ου</w:t>
      </w:r>
      <w:r w:rsidRPr="001F16C6">
        <w:t xml:space="preserve"> επιπέδου αντιμετώπισης κλήσεων έκτακτης ανάγκης (</w:t>
      </w:r>
      <w:r w:rsidRPr="00AC154A">
        <w:t>PSAP</w:t>
      </w:r>
      <w:r w:rsidRPr="001F16C6">
        <w:t xml:space="preserve"> 1) όσο και του 2</w:t>
      </w:r>
      <w:r w:rsidRPr="00226E5F">
        <w:t>ου</w:t>
      </w:r>
      <w:r w:rsidRPr="001F16C6">
        <w:t xml:space="preserve"> επιπέδου αντιμετώπισης κλήσεων έκτακτης ανάγκης (</w:t>
      </w:r>
      <w:r w:rsidRPr="00AC154A">
        <w:t>PSAP</w:t>
      </w:r>
      <w:r w:rsidRPr="001F16C6">
        <w:t xml:space="preserve"> 2 - Φ.Α.Κ.Ε.Α.).</w:t>
      </w:r>
    </w:p>
    <w:p w14:paraId="7FB62130" w14:textId="59BDF990" w:rsidR="00937D0F" w:rsidRDefault="00937D0F" w:rsidP="00226E5F">
      <w:pPr>
        <w:pStyle w:val="normalwithoutspacing"/>
      </w:pPr>
      <w:r w:rsidRPr="00937D0F">
        <w:t xml:space="preserve">Για το σκοπό αυτό, το σύστημα θα διασυνδέεται με </w:t>
      </w:r>
      <w:r w:rsidRPr="00226E5F">
        <w:t>τρίτα πληροφοριακά συστήματα</w:t>
      </w:r>
      <w:r w:rsidRPr="00937D0F">
        <w:t xml:space="preserve"> μέσω κατάλληλων και ασφαλών </w:t>
      </w:r>
      <w:proofErr w:type="spellStart"/>
      <w:r w:rsidRPr="00937D0F">
        <w:t>διεπαφών</w:t>
      </w:r>
      <w:proofErr w:type="spellEnd"/>
      <w:r w:rsidRPr="00937D0F">
        <w:t xml:space="preserve">, προκειμένου να συλλέγει και να προωθεί τα απαραίτητα δεδομένα. Ενδεικτικά αναφέρονται, οι βάσεις δεδομένων συνδρομητών των </w:t>
      </w:r>
      <w:proofErr w:type="spellStart"/>
      <w:r w:rsidRPr="00937D0F">
        <w:t>παρόχων</w:t>
      </w:r>
      <w:proofErr w:type="spellEnd"/>
      <w:r w:rsidRPr="00937D0F">
        <w:t xml:space="preserve"> τηλεφωνίας, η Ενιαία Βάση Δεδομένων </w:t>
      </w:r>
      <w:proofErr w:type="spellStart"/>
      <w:r w:rsidRPr="00937D0F">
        <w:t>Αριθμοδοτικού</w:t>
      </w:r>
      <w:proofErr w:type="spellEnd"/>
      <w:r w:rsidRPr="00937D0F">
        <w:t xml:space="preserve"> Φάσματος (Ε.Β.Δ.Α.Φ.), τα συστήματα εντοπισμού θέσης ή οι βάσεις δεδομένων θέσης κυψελών των </w:t>
      </w:r>
      <w:proofErr w:type="spellStart"/>
      <w:r w:rsidRPr="00937D0F">
        <w:t>παρόχων</w:t>
      </w:r>
      <w:proofErr w:type="spellEnd"/>
      <w:r w:rsidRPr="00937D0F">
        <w:t xml:space="preserve"> κινητής τηλεφωνίας</w:t>
      </w:r>
      <w:r w:rsidR="00865457">
        <w:t xml:space="preserve">, </w:t>
      </w:r>
      <w:r w:rsidR="00F138EB">
        <w:t xml:space="preserve">η υπηρεσία παροχής πληροφοριών </w:t>
      </w:r>
      <w:r w:rsidR="00EC0787">
        <w:t>οχημάτων</w:t>
      </w:r>
      <w:r w:rsidRPr="00937D0F">
        <w:t xml:space="preserve"> </w:t>
      </w:r>
      <w:r w:rsidR="00F138EB">
        <w:t xml:space="preserve">με βάση το </w:t>
      </w:r>
      <w:r w:rsidR="00F138EB" w:rsidRPr="00226E5F">
        <w:t>VIN</w:t>
      </w:r>
      <w:r w:rsidR="00F138EB" w:rsidRPr="00F138EB">
        <w:t xml:space="preserve"> (</w:t>
      </w:r>
      <w:proofErr w:type="spellStart"/>
      <w:r w:rsidR="00F138EB" w:rsidRPr="00226E5F">
        <w:t>Vehicle</w:t>
      </w:r>
      <w:proofErr w:type="spellEnd"/>
      <w:r w:rsidR="00F138EB" w:rsidRPr="00F138EB">
        <w:t xml:space="preserve"> </w:t>
      </w:r>
      <w:proofErr w:type="spellStart"/>
      <w:r w:rsidR="00F138EB" w:rsidRPr="00226E5F">
        <w:t>Identification</w:t>
      </w:r>
      <w:proofErr w:type="spellEnd"/>
      <w:r w:rsidR="00F138EB" w:rsidRPr="00F138EB">
        <w:t xml:space="preserve"> </w:t>
      </w:r>
      <w:r w:rsidR="00F138EB" w:rsidRPr="00226E5F">
        <w:t>Number</w:t>
      </w:r>
      <w:r w:rsidR="00F138EB" w:rsidRPr="00F138EB">
        <w:t>)</w:t>
      </w:r>
      <w:r w:rsidR="000563DA" w:rsidRPr="000563DA">
        <w:t xml:space="preserve"> </w:t>
      </w:r>
      <w:r w:rsidRPr="00937D0F">
        <w:t>κλπ. Το σύνολο της πληροφορίας θα είναι διαθέσιμο προς παρουσίαση στο χειριστή ή τον υπεύθυνο επεξεργασίας κλήσεων έκτακτης ανάγκης, τόσο του πρώτου όσο και του δεύτερου επιπέδου (χειριστής-112 Φ.Α.Κ.Ε.Α.), οι οποίοι θα έχουν τη δυνατότητα να χρησιμοποιήσουν τα δεδομένα αυτά σε συνδυασμό με προκαθορισμένα πρότυπα σενάρια ώστε να διαβαθμίσουν, χαρακτηρίσουν και προωθήσουν κατάλληλα την κάθε κλήση. Τα προκαθορισμένα πρότυπα σενάρια και οποιαδήποτε πληροφορία σχετίζεται με αυτά θα δοθούν από το Φορέα και θα υλοποιηθούν από τον Ανάδοχο στο πλαίσιο του Έργου</w:t>
      </w:r>
      <w:r w:rsidR="0013009A">
        <w:t>.</w:t>
      </w:r>
    </w:p>
    <w:p w14:paraId="24D076A0" w14:textId="05A6C00B" w:rsidR="00671B4B" w:rsidRPr="0013009A" w:rsidRDefault="0013009A" w:rsidP="00226E5F">
      <w:pPr>
        <w:pStyle w:val="normalwithoutspacing"/>
      </w:pPr>
      <w:r>
        <w:t xml:space="preserve">Τέλος το σύστημα θα είναι συμβατό με την εφαρμογή Πολιτών 112 </w:t>
      </w:r>
      <w:proofErr w:type="spellStart"/>
      <w:r w:rsidRPr="00226E5F">
        <w:t>Mobile</w:t>
      </w:r>
      <w:proofErr w:type="spellEnd"/>
      <w:r w:rsidRPr="0013009A">
        <w:t xml:space="preserve"> </w:t>
      </w:r>
      <w:proofErr w:type="spellStart"/>
      <w:r w:rsidRPr="00226E5F">
        <w:t>Total</w:t>
      </w:r>
      <w:proofErr w:type="spellEnd"/>
      <w:r w:rsidRPr="0013009A">
        <w:t xml:space="preserve"> </w:t>
      </w:r>
      <w:proofErr w:type="spellStart"/>
      <w:r w:rsidRPr="00226E5F">
        <w:t>Conversation</w:t>
      </w:r>
      <w:proofErr w:type="spellEnd"/>
      <w:r w:rsidRPr="0013009A">
        <w:t xml:space="preserve"> </w:t>
      </w:r>
      <w:r>
        <w:t xml:space="preserve">και το πρότυπο </w:t>
      </w:r>
      <w:r w:rsidRPr="00226E5F">
        <w:t>PEMEA</w:t>
      </w:r>
      <w:r w:rsidRPr="0013009A">
        <w:t xml:space="preserve"> </w:t>
      </w:r>
      <w:r>
        <w:t xml:space="preserve">για την παροχή υπηρεσιών 112 επόμενης γενιάς όπως κλήσεις </w:t>
      </w:r>
      <w:proofErr w:type="spellStart"/>
      <w:r w:rsidRPr="00226E5F">
        <w:t>video</w:t>
      </w:r>
      <w:proofErr w:type="spellEnd"/>
      <w:r>
        <w:t xml:space="preserve"> και </w:t>
      </w:r>
      <w:r w:rsidRPr="00226E5F">
        <w:t>Real</w:t>
      </w:r>
      <w:r w:rsidRPr="0013009A">
        <w:t xml:space="preserve"> </w:t>
      </w:r>
      <w:proofErr w:type="spellStart"/>
      <w:r w:rsidRPr="00226E5F">
        <w:t>time</w:t>
      </w:r>
      <w:proofErr w:type="spellEnd"/>
      <w:r w:rsidRPr="0013009A">
        <w:t xml:space="preserve"> </w:t>
      </w:r>
      <w:proofErr w:type="spellStart"/>
      <w:r w:rsidRPr="00226E5F">
        <w:t>Text</w:t>
      </w:r>
      <w:proofErr w:type="spellEnd"/>
      <w:r w:rsidRPr="0013009A">
        <w:t>.</w:t>
      </w:r>
    </w:p>
    <w:p w14:paraId="204D4D09" w14:textId="434E0939" w:rsidR="00EA3400" w:rsidRPr="00226E5F" w:rsidRDefault="0013009A" w:rsidP="00226E5F">
      <w:pPr>
        <w:pStyle w:val="normalwithoutspacing"/>
      </w:pPr>
      <w:r w:rsidRPr="00226E5F">
        <w:t>Πιο συγκεκριμένα τ</w:t>
      </w:r>
      <w:r w:rsidR="005765E9" w:rsidRPr="00226E5F">
        <w:t>ο συνολικό σύστημα θα αποτελείται από τα ακόλουθα υποσυστήματα</w:t>
      </w:r>
      <w:r w:rsidR="0038159A">
        <w:t xml:space="preserve"> (αναλυτικές απαιτήσεις των 17 υποσυστημάτων παρατίθεται στον Πίνακα Συμμόρφωσης </w:t>
      </w:r>
      <w:r w:rsidR="0038159A" w:rsidRPr="00AC02F8">
        <w:t>4</w:t>
      </w:r>
      <w:r w:rsidR="00144A83">
        <w:t xml:space="preserve"> του Παραρτήματος ΙΙ</w:t>
      </w:r>
      <w:r w:rsidR="0038159A">
        <w:t>)</w:t>
      </w:r>
      <w:r w:rsidR="005765E9" w:rsidRPr="00226E5F">
        <w:t>:</w:t>
      </w:r>
    </w:p>
    <w:p w14:paraId="509107FE" w14:textId="2C68ED62" w:rsidR="00EA3400" w:rsidRDefault="00EA3400" w:rsidP="002E4878">
      <w:pPr>
        <w:pStyle w:val="H2L4"/>
        <w:numPr>
          <w:ilvl w:val="2"/>
          <w:numId w:val="125"/>
        </w:numPr>
      </w:pPr>
      <w:bookmarkStart w:id="592" w:name="_Toc97194346"/>
      <w:bookmarkStart w:id="593" w:name="_Ref97199299"/>
      <w:bookmarkStart w:id="594" w:name="_Toc164778737"/>
      <w:r w:rsidRPr="075798EF">
        <w:t xml:space="preserve">Υποσύστημα </w:t>
      </w:r>
      <w:bookmarkEnd w:id="592"/>
      <w:bookmarkEnd w:id="593"/>
      <w:r w:rsidR="005765E9" w:rsidRPr="075798EF">
        <w:t xml:space="preserve">Διαχείρισης </w:t>
      </w:r>
      <w:r w:rsidR="00C5682A">
        <w:t>Εγκατάστασης</w:t>
      </w:r>
      <w:bookmarkEnd w:id="594"/>
    </w:p>
    <w:p w14:paraId="32B623C3" w14:textId="58D11832" w:rsidR="00E6792F" w:rsidRPr="00311702" w:rsidRDefault="0092560A" w:rsidP="00226E5F">
      <w:pPr>
        <w:pStyle w:val="normalwithoutspacing"/>
      </w:pPr>
      <w:r>
        <w:t>Το υποσύστημα αυτό θ</w:t>
      </w:r>
      <w:r w:rsidR="00555897" w:rsidRPr="00F03C40">
        <w:t>α</w:t>
      </w:r>
      <w:r w:rsidR="00B63152" w:rsidRPr="00F03C40">
        <w:t xml:space="preserve"> αποτελείται</w:t>
      </w:r>
      <w:r w:rsidR="00E6792F">
        <w:t xml:space="preserve"> από λογισμικό διαχείρισης κοντ</w:t>
      </w:r>
      <w:r w:rsidR="73A1D5EA">
        <w:t>έι</w:t>
      </w:r>
      <w:r w:rsidR="00E6792F">
        <w:t>νερ</w:t>
      </w:r>
      <w:r w:rsidR="00C55221" w:rsidRPr="00C55221">
        <w:t xml:space="preserve"> </w:t>
      </w:r>
      <w:r w:rsidR="00C55221">
        <w:t xml:space="preserve">για </w:t>
      </w:r>
      <w:r w:rsidR="00C55221" w:rsidRPr="00E26693">
        <w:t>διαχείριση, παρακολούθηση και έλεγχο των κοντέινε</w:t>
      </w:r>
      <w:r w:rsidR="00C55221">
        <w:t>ρ καθώς και</w:t>
      </w:r>
      <w:r w:rsidR="00E6792F">
        <w:t xml:space="preserve"> από λογισμικό παρακολούθησης και ειδοποίησης</w:t>
      </w:r>
      <w:r w:rsidR="00E6792F" w:rsidRPr="00311702">
        <w:t xml:space="preserve"> </w:t>
      </w:r>
      <w:r w:rsidR="00E6792F">
        <w:t>(</w:t>
      </w:r>
      <w:proofErr w:type="spellStart"/>
      <w:r w:rsidR="00E6792F" w:rsidRPr="00226E5F">
        <w:t>Monitoring</w:t>
      </w:r>
      <w:proofErr w:type="spellEnd"/>
      <w:r w:rsidR="00E6792F" w:rsidRPr="00311702">
        <w:t xml:space="preserve"> </w:t>
      </w:r>
      <w:r w:rsidR="00E6792F" w:rsidRPr="00226E5F">
        <w:t>and</w:t>
      </w:r>
      <w:r w:rsidR="00E6792F" w:rsidRPr="00311702">
        <w:t xml:space="preserve"> </w:t>
      </w:r>
      <w:proofErr w:type="spellStart"/>
      <w:r w:rsidR="00E6792F" w:rsidRPr="00226E5F">
        <w:t>Alerting</w:t>
      </w:r>
      <w:proofErr w:type="spellEnd"/>
      <w:r w:rsidR="00E6792F">
        <w:t>) της υποδομής και των εφαρμογών της.</w:t>
      </w:r>
      <w:r w:rsidR="00C55221">
        <w:t xml:space="preserve"> Σκοπός η </w:t>
      </w:r>
      <w:r w:rsidR="00C55221" w:rsidRPr="00386207">
        <w:t xml:space="preserve">παρακολούθηση και </w:t>
      </w:r>
      <w:r w:rsidR="00C55221">
        <w:t>έ</w:t>
      </w:r>
      <w:r w:rsidR="00C55221" w:rsidRPr="00386207">
        <w:t>λ</w:t>
      </w:r>
      <w:r w:rsidR="00C55221">
        <w:t>ε</w:t>
      </w:r>
      <w:r w:rsidR="00C55221" w:rsidRPr="00386207">
        <w:t>γχος της κατάστασης των κοντέινερ</w:t>
      </w:r>
      <w:r w:rsidR="00C55221" w:rsidRPr="00BC6465">
        <w:t xml:space="preserve"> και καταγραφή δραστηριοτήτων για ανίχνευση πιθανών προβλημάτων</w:t>
      </w:r>
      <w:r w:rsidR="00891558">
        <w:t xml:space="preserve"> καθώς και η </w:t>
      </w:r>
      <w:r w:rsidR="00891558" w:rsidRPr="00343B2C">
        <w:t xml:space="preserve">παρακολούθηση της αξιοπιστίας και της απόδοσης </w:t>
      </w:r>
      <w:r w:rsidR="00891558">
        <w:t>της εφαρμογής</w:t>
      </w:r>
      <w:r w:rsidR="00891558" w:rsidRPr="00343B2C">
        <w:t xml:space="preserve"> και συστημάτων</w:t>
      </w:r>
      <w:r w:rsidR="00891558">
        <w:t xml:space="preserve"> υλικού.</w:t>
      </w:r>
    </w:p>
    <w:p w14:paraId="3BD6D892" w14:textId="491B9AF4" w:rsidR="005B03A9" w:rsidRDefault="00BC6D0A">
      <w:pPr>
        <w:pStyle w:val="4"/>
        <w:numPr>
          <w:ilvl w:val="2"/>
          <w:numId w:val="24"/>
        </w:numPr>
        <w:rPr>
          <w:rFonts w:cs="Tahoma"/>
        </w:rPr>
      </w:pPr>
      <w:bookmarkStart w:id="595" w:name="_Toc164778738"/>
      <w:r w:rsidRPr="075798EF">
        <w:rPr>
          <w:rFonts w:cs="Tahoma"/>
        </w:rPr>
        <w:t>Υποσύστημα Διαχείρισης Οργανισμού, Ρόλων και Χρηστών</w:t>
      </w:r>
      <w:bookmarkEnd w:id="595"/>
    </w:p>
    <w:p w14:paraId="7E64747A" w14:textId="11204D99" w:rsidR="005868F0" w:rsidRPr="00226E5F" w:rsidRDefault="00891558" w:rsidP="00226E5F">
      <w:pPr>
        <w:pStyle w:val="normalwithoutspacing"/>
      </w:pPr>
      <w:r w:rsidRPr="00226E5F">
        <w:t xml:space="preserve">Αποτελεί υποσύστημα του Λογισμικού Διαχείρισης Κλήσεων 112 Επόμενης Γενιάς </w:t>
      </w:r>
      <w:r w:rsidR="00556E69" w:rsidRPr="00226E5F">
        <w:t xml:space="preserve">το οποίο θα </w:t>
      </w:r>
      <w:r w:rsidRPr="00226E5F">
        <w:t xml:space="preserve"> παρέχει</w:t>
      </w:r>
      <w:r w:rsidR="00556E69" w:rsidRPr="00226E5F">
        <w:t xml:space="preserve"> τη δυνατότητα παραμετροποίησης της εφαρμογής μέσω του καθορισμού τ</w:t>
      </w:r>
      <w:r w:rsidR="0042401B" w:rsidRPr="00226E5F">
        <w:t>ων Οργανωτικών Μονάδων</w:t>
      </w:r>
      <w:r w:rsidR="0052445F" w:rsidRPr="00226E5F">
        <w:t xml:space="preserve"> </w:t>
      </w:r>
      <w:r w:rsidR="0052445F" w:rsidRPr="00AC02F8">
        <w:t>σε ιεραρχική δομ</w:t>
      </w:r>
      <w:r w:rsidR="0052445F" w:rsidRPr="00226E5F">
        <w:t>ή με ταυτόχρονη υποστήριξη των</w:t>
      </w:r>
      <w:r w:rsidR="0052445F" w:rsidRPr="00AC02F8">
        <w:t xml:space="preserve"> οργανωτικ</w:t>
      </w:r>
      <w:r w:rsidR="0052445F" w:rsidRPr="00226E5F">
        <w:t>ών</w:t>
      </w:r>
      <w:r w:rsidR="0052445F" w:rsidRPr="00AC02F8">
        <w:t xml:space="preserve"> </w:t>
      </w:r>
      <w:r w:rsidR="0052445F" w:rsidRPr="00226E5F">
        <w:t xml:space="preserve">μονάδων επιπέδου 1 (PSAP </w:t>
      </w:r>
      <w:proofErr w:type="spellStart"/>
      <w:r w:rsidR="0052445F" w:rsidRPr="00226E5F">
        <w:t>Level</w:t>
      </w:r>
      <w:proofErr w:type="spellEnd"/>
      <w:r w:rsidR="0052445F" w:rsidRPr="00226E5F">
        <w:t xml:space="preserve"> 1) και επιπέδου 2 (Φ.Α.Κ.Ε.Α.)</w:t>
      </w:r>
      <w:r w:rsidR="0042401B" w:rsidRPr="00226E5F">
        <w:t>, ρόλων, δικαιωμάτων πρόσβασης και χρηστών του συστήματος.</w:t>
      </w:r>
      <w:r w:rsidR="0052445F" w:rsidRPr="00226E5F">
        <w:t xml:space="preserve"> </w:t>
      </w:r>
    </w:p>
    <w:p w14:paraId="04C4F5A7" w14:textId="77777777" w:rsidR="005868F0" w:rsidRDefault="005868F0">
      <w:pPr>
        <w:pStyle w:val="4"/>
        <w:numPr>
          <w:ilvl w:val="2"/>
          <w:numId w:val="24"/>
        </w:numPr>
        <w:rPr>
          <w:rFonts w:cs="Tahoma"/>
        </w:rPr>
      </w:pPr>
      <w:bookmarkStart w:id="596" w:name="_Toc164778739"/>
      <w:r w:rsidRPr="075798EF">
        <w:rPr>
          <w:rFonts w:cs="Tahoma"/>
        </w:rPr>
        <w:lastRenderedPageBreak/>
        <w:t xml:space="preserve">Υποσύστημα </w:t>
      </w:r>
      <w:proofErr w:type="spellStart"/>
      <w:r w:rsidRPr="075798EF">
        <w:rPr>
          <w:rFonts w:cs="Tahoma"/>
        </w:rPr>
        <w:t>Γεωκωδικοποίησης</w:t>
      </w:r>
      <w:proofErr w:type="spellEnd"/>
      <w:r w:rsidRPr="075798EF">
        <w:rPr>
          <w:rFonts w:cs="Tahoma"/>
        </w:rPr>
        <w:t xml:space="preserve"> και Αντίστροφης </w:t>
      </w:r>
      <w:proofErr w:type="spellStart"/>
      <w:r w:rsidRPr="075798EF">
        <w:rPr>
          <w:rFonts w:cs="Tahoma"/>
        </w:rPr>
        <w:t>Γεωκωδικοποίησης</w:t>
      </w:r>
      <w:bookmarkEnd w:id="596"/>
      <w:proofErr w:type="spellEnd"/>
    </w:p>
    <w:p w14:paraId="09D1438A" w14:textId="3E23FEB3" w:rsidR="005868F0" w:rsidRPr="00226E5F" w:rsidRDefault="0055255E" w:rsidP="00226E5F">
      <w:pPr>
        <w:pStyle w:val="normalwithoutspacing"/>
      </w:pPr>
      <w:r w:rsidRPr="00226E5F">
        <w:t xml:space="preserve">Το υποσύστημα θα παρέχει τη δυνατότητα </w:t>
      </w:r>
      <w:r w:rsidR="00593E24" w:rsidRPr="00226E5F">
        <w:t xml:space="preserve">εύρεσης της τοποθεσίας περιστατικού με βάση τις πληροφορίες του </w:t>
      </w:r>
      <w:proofErr w:type="spellStart"/>
      <w:r w:rsidR="00593E24" w:rsidRPr="00226E5F">
        <w:t>καλούντα</w:t>
      </w:r>
      <w:proofErr w:type="spellEnd"/>
      <w:r w:rsidR="00EC31A8" w:rsidRPr="00226E5F">
        <w:t xml:space="preserve"> ή από γεωγραφικές συντεταγμένες των υποσυστημάτων αυτόματου προσδιορισμού θέσης (π.χ. AML, </w:t>
      </w:r>
      <w:proofErr w:type="spellStart"/>
      <w:r w:rsidR="00EC31A8" w:rsidRPr="00226E5F">
        <w:t>eCall</w:t>
      </w:r>
      <w:proofErr w:type="spellEnd"/>
      <w:r w:rsidR="00EC31A8" w:rsidRPr="00226E5F">
        <w:t>)</w:t>
      </w:r>
      <w:r w:rsidR="00A4633E" w:rsidRPr="00226E5F">
        <w:t xml:space="preserve">. </w:t>
      </w:r>
      <w:r w:rsidR="0040471F" w:rsidRPr="00226E5F">
        <w:t xml:space="preserve">Για το σκοπό αυτό ο Ανάδοχος θα προμηθευτεί κατάλληλα δεδομένα </w:t>
      </w:r>
      <w:r w:rsidR="00A4633E" w:rsidRPr="00226E5F">
        <w:t xml:space="preserve">Οδικού Δικτύου, </w:t>
      </w:r>
      <w:r w:rsidR="0040471F" w:rsidRPr="00226E5F">
        <w:t>Τ</w:t>
      </w:r>
      <w:r w:rsidR="00A4633E" w:rsidRPr="00226E5F">
        <w:t>οπωνυμίων</w:t>
      </w:r>
      <w:r w:rsidR="0040471F" w:rsidRPr="00226E5F">
        <w:t>,</w:t>
      </w:r>
      <w:r w:rsidR="00A4633E" w:rsidRPr="00226E5F">
        <w:t xml:space="preserve"> </w:t>
      </w:r>
      <w:r w:rsidR="0040471F" w:rsidRPr="00226E5F">
        <w:t>Σ</w:t>
      </w:r>
      <w:r w:rsidR="00A4633E" w:rsidRPr="00226E5F">
        <w:t xml:space="preserve">ημείων </w:t>
      </w:r>
      <w:r w:rsidR="0040471F" w:rsidRPr="00226E5F">
        <w:t>Ε</w:t>
      </w:r>
      <w:r w:rsidR="00A4633E" w:rsidRPr="00226E5F">
        <w:t xml:space="preserve">νδιαφέροντος </w:t>
      </w:r>
      <w:r w:rsidR="0040471F" w:rsidRPr="00226E5F">
        <w:t xml:space="preserve">και χιλιομετρικών αποστάσεων εθνικών οδών τα οποία θα </w:t>
      </w:r>
      <w:proofErr w:type="spellStart"/>
      <w:r w:rsidR="0040471F" w:rsidRPr="00226E5F">
        <w:t>μεταπτώσει</w:t>
      </w:r>
      <w:proofErr w:type="spellEnd"/>
      <w:r w:rsidR="0040471F" w:rsidRPr="00226E5F">
        <w:t xml:space="preserve"> στη βάση δεδομένων του υποσυστήματος. </w:t>
      </w:r>
    </w:p>
    <w:p w14:paraId="1310AFAF" w14:textId="77777777" w:rsidR="005868F0" w:rsidRDefault="005868F0">
      <w:pPr>
        <w:pStyle w:val="4"/>
        <w:numPr>
          <w:ilvl w:val="2"/>
          <w:numId w:val="24"/>
        </w:numPr>
        <w:rPr>
          <w:rFonts w:cs="Tahoma"/>
        </w:rPr>
      </w:pPr>
      <w:bookmarkStart w:id="597" w:name="_Toc164778740"/>
      <w:r w:rsidRPr="075798EF">
        <w:rPr>
          <w:rFonts w:cs="Tahoma"/>
        </w:rPr>
        <w:t xml:space="preserve">Υποσύστημα Υποβοήθησης Συνέντευξης </w:t>
      </w:r>
      <w:proofErr w:type="spellStart"/>
      <w:r w:rsidRPr="075798EF">
        <w:rPr>
          <w:rFonts w:cs="Tahoma"/>
        </w:rPr>
        <w:t>Καλούντα</w:t>
      </w:r>
      <w:bookmarkEnd w:id="597"/>
      <w:proofErr w:type="spellEnd"/>
    </w:p>
    <w:p w14:paraId="198C2013" w14:textId="5D16EF60" w:rsidR="005868F0" w:rsidRPr="00D649D1" w:rsidRDefault="00960FAC" w:rsidP="005226A6">
      <w:r>
        <w:t xml:space="preserve">Το υποσύστημα Υποβοήθησης Συνέντευξης </w:t>
      </w:r>
      <w:proofErr w:type="spellStart"/>
      <w:r>
        <w:t>Καλούντα</w:t>
      </w:r>
      <w:proofErr w:type="spellEnd"/>
      <w:r>
        <w:t xml:space="preserve"> έχει ως σκοπό να καθοδηγεί τον τηλεφωνητή 1ου επιπέδου </w:t>
      </w:r>
      <w:r w:rsidR="005226A6">
        <w:t xml:space="preserve">κατά τη συνέντευξη </w:t>
      </w:r>
      <w:proofErr w:type="spellStart"/>
      <w:r w:rsidR="005226A6">
        <w:t>καλούντα</w:t>
      </w:r>
      <w:proofErr w:type="spellEnd"/>
      <w:r w:rsidR="005226A6">
        <w:t xml:space="preserve"> </w:t>
      </w:r>
      <w:r>
        <w:t xml:space="preserve">με σειρά ερωτήσεων που θα διαδέχεται η μία την άλλη ανάλογα με τις απαντήσεις του </w:t>
      </w:r>
      <w:proofErr w:type="spellStart"/>
      <w:r>
        <w:t>καλούντα</w:t>
      </w:r>
      <w:proofErr w:type="spellEnd"/>
      <w:r>
        <w:t>.</w:t>
      </w:r>
      <w:r w:rsidR="005226A6">
        <w:t xml:space="preserve"> Οι </w:t>
      </w:r>
      <w:proofErr w:type="spellStart"/>
      <w:r w:rsidR="005226A6">
        <w:t>ερωτο</w:t>
      </w:r>
      <w:proofErr w:type="spellEnd"/>
      <w:r w:rsidR="005226A6">
        <w:t>-απαντήσεις θα βασίζονται σε «δέντρα» που θα ορίζουν οι</w:t>
      </w:r>
      <w:r>
        <w:t xml:space="preserve"> Διαχειριστές με γραφικό τρόπο και </w:t>
      </w:r>
      <w:r w:rsidR="005226A6">
        <w:t>ανά κύριο τύπο περιστατικού</w:t>
      </w:r>
      <w:r>
        <w:t>.</w:t>
      </w:r>
      <w:r w:rsidR="00D649D1">
        <w:t xml:space="preserve"> Επιπλέον το ίδιο υποσύστημα θα παρέχει οδηγίες</w:t>
      </w:r>
      <w:r w:rsidR="00C259E9">
        <w:t xml:space="preserve"> που θα μεταφέρει ο τηλεφωνητής 1</w:t>
      </w:r>
      <w:r w:rsidR="00C259E9" w:rsidRPr="075798EF">
        <w:rPr>
          <w:vertAlign w:val="superscript"/>
        </w:rPr>
        <w:t>ου</w:t>
      </w:r>
      <w:r w:rsidR="00C259E9">
        <w:t xml:space="preserve"> επιπέδου </w:t>
      </w:r>
      <w:r w:rsidR="00D649D1">
        <w:t xml:space="preserve">προς τον </w:t>
      </w:r>
      <w:proofErr w:type="spellStart"/>
      <w:r w:rsidR="00D649D1">
        <w:t>καλούντα</w:t>
      </w:r>
      <w:proofErr w:type="spellEnd"/>
      <w:r w:rsidR="00D649D1">
        <w:t xml:space="preserve"> </w:t>
      </w:r>
      <w:r w:rsidR="00C259E9">
        <w:t xml:space="preserve">και </w:t>
      </w:r>
      <w:r w:rsidR="00D649D1">
        <w:t>αφού</w:t>
      </w:r>
      <w:r w:rsidR="00C259E9">
        <w:t xml:space="preserve"> πρώτα</w:t>
      </w:r>
      <w:r w:rsidR="00D649D1">
        <w:t xml:space="preserve"> δημιουργηθεί και δρομολογηθεί μια υπόθεση προς έναν ή περισσότερους Φ.Α.Κ.Ε.Α. (Post </w:t>
      </w:r>
      <w:proofErr w:type="spellStart"/>
      <w:r w:rsidR="00D649D1">
        <w:t>Case</w:t>
      </w:r>
      <w:proofErr w:type="spellEnd"/>
      <w:r w:rsidR="00D649D1">
        <w:t xml:space="preserve"> </w:t>
      </w:r>
      <w:proofErr w:type="spellStart"/>
      <w:r w:rsidR="00D649D1">
        <w:t>Registration</w:t>
      </w:r>
      <w:proofErr w:type="spellEnd"/>
      <w:r w:rsidR="00C259E9">
        <w:t xml:space="preserve"> </w:t>
      </w:r>
      <w:proofErr w:type="spellStart"/>
      <w:r w:rsidR="005F2FA5">
        <w:t>Instructions</w:t>
      </w:r>
      <w:proofErr w:type="spellEnd"/>
      <w:r w:rsidR="00D649D1">
        <w:t>)</w:t>
      </w:r>
      <w:r w:rsidR="00C259E9">
        <w:t>.</w:t>
      </w:r>
      <w:r w:rsidR="00D649D1">
        <w:t xml:space="preserve"> </w:t>
      </w:r>
    </w:p>
    <w:p w14:paraId="02307FE7" w14:textId="77777777" w:rsidR="005868F0" w:rsidRDefault="005868F0">
      <w:pPr>
        <w:pStyle w:val="4"/>
        <w:numPr>
          <w:ilvl w:val="2"/>
          <w:numId w:val="24"/>
        </w:numPr>
        <w:rPr>
          <w:rFonts w:cs="Tahoma"/>
        </w:rPr>
      </w:pPr>
      <w:bookmarkStart w:id="598" w:name="_Toc164778741"/>
      <w:r w:rsidRPr="075798EF">
        <w:rPr>
          <w:rFonts w:cs="Tahoma"/>
        </w:rPr>
        <w:t>Υποσύστημα Διασύνδεσης με IP-PBX</w:t>
      </w:r>
      <w:bookmarkEnd w:id="598"/>
    </w:p>
    <w:p w14:paraId="2394A5CB" w14:textId="6C1DA854" w:rsidR="0040471F" w:rsidRPr="00C62708" w:rsidRDefault="0040471F" w:rsidP="00226E5F">
      <w:pPr>
        <w:rPr>
          <w:rFonts w:eastAsia="SimSun"/>
        </w:rPr>
      </w:pPr>
      <w:r w:rsidRPr="075798EF">
        <w:rPr>
          <w:rFonts w:eastAsia="SimSun"/>
        </w:rPr>
        <w:t xml:space="preserve">Το υποσύστημα θα αναλάβει τη διασύνδεση </w:t>
      </w:r>
      <w:r w:rsidR="00722B32" w:rsidRPr="075798EF">
        <w:rPr>
          <w:rFonts w:eastAsia="SimSun"/>
        </w:rPr>
        <w:t>CTI (</w:t>
      </w:r>
      <w:proofErr w:type="spellStart"/>
      <w:r w:rsidR="00722B32" w:rsidRPr="075798EF">
        <w:rPr>
          <w:rFonts w:eastAsia="SimSun"/>
        </w:rPr>
        <w:t>Call</w:t>
      </w:r>
      <w:proofErr w:type="spellEnd"/>
      <w:r w:rsidR="00722B32" w:rsidRPr="075798EF">
        <w:rPr>
          <w:rFonts w:eastAsia="SimSun"/>
        </w:rPr>
        <w:t xml:space="preserve"> </w:t>
      </w:r>
      <w:proofErr w:type="spellStart"/>
      <w:r w:rsidR="00722B32" w:rsidRPr="075798EF">
        <w:rPr>
          <w:rFonts w:eastAsia="SimSun"/>
        </w:rPr>
        <w:t>Telephony</w:t>
      </w:r>
      <w:proofErr w:type="spellEnd"/>
      <w:r w:rsidR="00722B32" w:rsidRPr="075798EF">
        <w:rPr>
          <w:rFonts w:eastAsia="SimSun"/>
        </w:rPr>
        <w:t xml:space="preserve"> </w:t>
      </w:r>
      <w:proofErr w:type="spellStart"/>
      <w:r w:rsidR="00722B32" w:rsidRPr="075798EF">
        <w:rPr>
          <w:rFonts w:eastAsia="SimSun"/>
        </w:rPr>
        <w:t>Integration</w:t>
      </w:r>
      <w:proofErr w:type="spellEnd"/>
      <w:r w:rsidR="00722B32" w:rsidRPr="075798EF">
        <w:rPr>
          <w:rFonts w:eastAsia="SimSun"/>
        </w:rPr>
        <w:t xml:space="preserve">) </w:t>
      </w:r>
      <w:r w:rsidRPr="075798EF">
        <w:rPr>
          <w:rFonts w:eastAsia="SimSun"/>
        </w:rPr>
        <w:t>της εφαρμογής</w:t>
      </w:r>
      <w:r w:rsidR="006C38BE" w:rsidRPr="075798EF">
        <w:rPr>
          <w:rFonts w:eastAsia="SimSun"/>
        </w:rPr>
        <w:t xml:space="preserve"> NG-</w:t>
      </w:r>
      <w:r w:rsidR="004B7C69">
        <w:rPr>
          <w:rFonts w:eastAsia="SimSun"/>
          <w:lang w:val="en-US"/>
        </w:rPr>
        <w:t>ECMS</w:t>
      </w:r>
      <w:r w:rsidR="004B7C69" w:rsidRPr="004B7C69">
        <w:rPr>
          <w:rFonts w:eastAsia="SimSun"/>
        </w:rPr>
        <w:t>-112</w:t>
      </w:r>
      <w:r w:rsidR="005A2F71">
        <w:rPr>
          <w:rFonts w:eastAsia="SimSun"/>
        </w:rPr>
        <w:t>-</w:t>
      </w:r>
      <w:r w:rsidR="005A2F71">
        <w:rPr>
          <w:rFonts w:eastAsia="SimSun"/>
          <w:lang w:val="en-US"/>
        </w:rPr>
        <w:t>SW</w:t>
      </w:r>
      <w:r w:rsidR="00722B32" w:rsidRPr="075798EF">
        <w:rPr>
          <w:rFonts w:eastAsia="SimSun"/>
        </w:rPr>
        <w:t xml:space="preserve"> </w:t>
      </w:r>
      <w:r w:rsidR="006051AE" w:rsidRPr="075798EF">
        <w:rPr>
          <w:rFonts w:eastAsia="SimSun"/>
        </w:rPr>
        <w:t>(τόσο για το 1</w:t>
      </w:r>
      <w:r w:rsidR="006051AE" w:rsidRPr="075798EF">
        <w:rPr>
          <w:rFonts w:eastAsia="SimSun"/>
          <w:vertAlign w:val="superscript"/>
        </w:rPr>
        <w:t>ο</w:t>
      </w:r>
      <w:r w:rsidR="006051AE" w:rsidRPr="075798EF">
        <w:rPr>
          <w:rFonts w:eastAsia="SimSun"/>
        </w:rPr>
        <w:t xml:space="preserve"> όσο και το 2</w:t>
      </w:r>
      <w:r w:rsidR="006051AE" w:rsidRPr="075798EF">
        <w:rPr>
          <w:rFonts w:eastAsia="SimSun"/>
          <w:vertAlign w:val="superscript"/>
        </w:rPr>
        <w:t>ο</w:t>
      </w:r>
      <w:r w:rsidR="006051AE" w:rsidRPr="075798EF">
        <w:rPr>
          <w:rFonts w:eastAsia="SimSun"/>
        </w:rPr>
        <w:t xml:space="preserve"> επίπεδο PSAP) </w:t>
      </w:r>
      <w:r w:rsidRPr="075798EF">
        <w:rPr>
          <w:rFonts w:eastAsia="SimSun"/>
        </w:rPr>
        <w:t xml:space="preserve">με το </w:t>
      </w:r>
      <w:r w:rsidR="00722B32" w:rsidRPr="075798EF">
        <w:rPr>
          <w:rFonts w:eastAsia="SimSun"/>
        </w:rPr>
        <w:t>αναβαθμισμένο/νέο τηλεφωνικό κέντρο (IP-PBX)</w:t>
      </w:r>
      <w:r w:rsidR="00BD1340" w:rsidRPr="075798EF">
        <w:rPr>
          <w:rFonts w:eastAsia="SimSun"/>
        </w:rPr>
        <w:t xml:space="preserve"> επιτρέποντας τη διαχείριση τηλεφωνικών κλήσεων</w:t>
      </w:r>
      <w:r w:rsidR="003D1EC9" w:rsidRPr="075798EF">
        <w:rPr>
          <w:rFonts w:eastAsia="SimSun"/>
        </w:rPr>
        <w:t xml:space="preserve"> (π.χ. </w:t>
      </w:r>
      <w:r w:rsidR="006051AE" w:rsidRPr="075798EF">
        <w:rPr>
          <w:rFonts w:eastAsia="SimSun"/>
        </w:rPr>
        <w:t>ανάκτηση</w:t>
      </w:r>
      <w:r w:rsidR="00360F12" w:rsidRPr="075798EF">
        <w:rPr>
          <w:rFonts w:eastAsia="SimSun"/>
        </w:rPr>
        <w:t xml:space="preserve"> ουρά</w:t>
      </w:r>
      <w:r w:rsidR="006051AE" w:rsidRPr="075798EF">
        <w:rPr>
          <w:rFonts w:eastAsia="SimSun"/>
        </w:rPr>
        <w:t>ς</w:t>
      </w:r>
      <w:r w:rsidR="00360F12" w:rsidRPr="075798EF">
        <w:rPr>
          <w:rFonts w:eastAsia="SimSun"/>
        </w:rPr>
        <w:t xml:space="preserve">, απάντηση, προώθηση </w:t>
      </w:r>
      <w:proofErr w:type="spellStart"/>
      <w:r w:rsidR="00360F12" w:rsidRPr="075798EF">
        <w:rPr>
          <w:rFonts w:eastAsia="SimSun"/>
        </w:rPr>
        <w:t>κ.ο.κ.</w:t>
      </w:r>
      <w:proofErr w:type="spellEnd"/>
      <w:r w:rsidR="00360F12" w:rsidRPr="075798EF">
        <w:rPr>
          <w:rFonts w:eastAsia="SimSun"/>
        </w:rPr>
        <w:t>)</w:t>
      </w:r>
      <w:r w:rsidR="000D1379" w:rsidRPr="075798EF">
        <w:rPr>
          <w:rFonts w:eastAsia="SimSun"/>
        </w:rPr>
        <w:t xml:space="preserve">, την ανάκτηση </w:t>
      </w:r>
      <w:r w:rsidR="006B49AA" w:rsidRPr="075798EF">
        <w:rPr>
          <w:rFonts w:eastAsia="SimSun"/>
        </w:rPr>
        <w:t xml:space="preserve">του τηλεφωνικού αριθμού </w:t>
      </w:r>
      <w:proofErr w:type="spellStart"/>
      <w:r w:rsidR="000D1379" w:rsidRPr="075798EF">
        <w:rPr>
          <w:rFonts w:eastAsia="SimSun"/>
        </w:rPr>
        <w:t>καλούντα</w:t>
      </w:r>
      <w:proofErr w:type="spellEnd"/>
      <w:r w:rsidR="00BD1340" w:rsidRPr="075798EF">
        <w:rPr>
          <w:rFonts w:eastAsia="SimSun"/>
        </w:rPr>
        <w:t xml:space="preserve"> </w:t>
      </w:r>
      <w:r w:rsidR="006B49AA" w:rsidRPr="075798EF">
        <w:rPr>
          <w:rFonts w:eastAsia="SimSun"/>
        </w:rPr>
        <w:t xml:space="preserve">(ΑΝΙ </w:t>
      </w:r>
      <w:r w:rsidR="003D1EC9" w:rsidRPr="075798EF">
        <w:rPr>
          <w:rFonts w:eastAsia="SimSun"/>
        </w:rPr>
        <w:t xml:space="preserve">– </w:t>
      </w:r>
      <w:proofErr w:type="spellStart"/>
      <w:r w:rsidR="003D1EC9" w:rsidRPr="075798EF">
        <w:rPr>
          <w:rFonts w:eastAsia="SimSun"/>
        </w:rPr>
        <w:t>Automatic</w:t>
      </w:r>
      <w:proofErr w:type="spellEnd"/>
      <w:r w:rsidR="003D1EC9" w:rsidRPr="075798EF">
        <w:rPr>
          <w:rFonts w:eastAsia="SimSun"/>
        </w:rPr>
        <w:t xml:space="preserve"> Number </w:t>
      </w:r>
      <w:proofErr w:type="spellStart"/>
      <w:r w:rsidR="003D1EC9" w:rsidRPr="075798EF">
        <w:rPr>
          <w:rFonts w:eastAsia="SimSun"/>
        </w:rPr>
        <w:t>Identification</w:t>
      </w:r>
      <w:proofErr w:type="spellEnd"/>
      <w:r w:rsidR="003D1EC9" w:rsidRPr="075798EF">
        <w:rPr>
          <w:rFonts w:eastAsia="SimSun"/>
        </w:rPr>
        <w:t>)</w:t>
      </w:r>
      <w:r w:rsidR="006B49AA" w:rsidRPr="075798EF">
        <w:rPr>
          <w:rFonts w:eastAsia="SimSun"/>
        </w:rPr>
        <w:t xml:space="preserve"> </w:t>
      </w:r>
      <w:r w:rsidR="00360F12" w:rsidRPr="075798EF">
        <w:rPr>
          <w:rFonts w:eastAsia="SimSun"/>
        </w:rPr>
        <w:t>για το άνοιγμα υπόθεσης έκτακτης ανάγκης</w:t>
      </w:r>
      <w:r w:rsidR="00626FFA" w:rsidRPr="075798EF">
        <w:rPr>
          <w:rFonts w:eastAsia="SimSun"/>
        </w:rPr>
        <w:t xml:space="preserve"> ανά περίπτωση. Η επικοινωνία μέσω φωνής θα πραγματοποιείται με τεχνολογία SIP </w:t>
      </w:r>
      <w:r w:rsidR="00C62708" w:rsidRPr="075798EF">
        <w:rPr>
          <w:rFonts w:eastAsia="SimSun"/>
        </w:rPr>
        <w:t xml:space="preserve">(και υφιστάμενων </w:t>
      </w:r>
      <w:r w:rsidR="00C62708">
        <w:t>ακουστικών κεφαλής</w:t>
      </w:r>
      <w:r w:rsidR="00C62708" w:rsidRPr="075798EF">
        <w:rPr>
          <w:rFonts w:eastAsia="SimSun"/>
        </w:rPr>
        <w:t xml:space="preserve">) </w:t>
      </w:r>
      <w:r w:rsidR="00626FFA" w:rsidRPr="075798EF">
        <w:rPr>
          <w:rFonts w:eastAsia="SimSun"/>
        </w:rPr>
        <w:t xml:space="preserve">μέσω του ενσωματωμένου </w:t>
      </w:r>
      <w:proofErr w:type="spellStart"/>
      <w:r w:rsidR="00626FFA" w:rsidRPr="075798EF">
        <w:rPr>
          <w:rFonts w:eastAsia="SimSun"/>
        </w:rPr>
        <w:t>Softphone</w:t>
      </w:r>
      <w:proofErr w:type="spellEnd"/>
      <w:r w:rsidR="00626FFA" w:rsidRPr="075798EF">
        <w:rPr>
          <w:rFonts w:eastAsia="SimSun"/>
        </w:rPr>
        <w:t xml:space="preserve"> της εφαρμογής</w:t>
      </w:r>
      <w:r w:rsidR="00C62708" w:rsidRPr="075798EF">
        <w:rPr>
          <w:rFonts w:eastAsia="SimSun"/>
        </w:rPr>
        <w:t>.</w:t>
      </w:r>
      <w:r w:rsidR="00626FFA" w:rsidRPr="075798EF">
        <w:rPr>
          <w:rFonts w:eastAsia="SimSun"/>
        </w:rPr>
        <w:t xml:space="preserve"> </w:t>
      </w:r>
    </w:p>
    <w:p w14:paraId="19A784A8" w14:textId="77777777" w:rsidR="005868F0" w:rsidRDefault="005868F0">
      <w:pPr>
        <w:pStyle w:val="4"/>
        <w:numPr>
          <w:ilvl w:val="2"/>
          <w:numId w:val="24"/>
        </w:numPr>
        <w:rPr>
          <w:rFonts w:cs="Tahoma"/>
        </w:rPr>
      </w:pPr>
      <w:bookmarkStart w:id="599" w:name="_Toc164778742"/>
      <w:r w:rsidRPr="075798EF">
        <w:rPr>
          <w:rFonts w:cs="Tahoma"/>
        </w:rPr>
        <w:t>Υποσύστημα Παραμετροποίησης Κλήσεων (</w:t>
      </w:r>
      <w:proofErr w:type="spellStart"/>
      <w:r w:rsidRPr="075798EF">
        <w:rPr>
          <w:rFonts w:cs="Tahoma"/>
        </w:rPr>
        <w:t>Rule-based</w:t>
      </w:r>
      <w:proofErr w:type="spellEnd"/>
      <w:r w:rsidRPr="075798EF">
        <w:rPr>
          <w:rFonts w:cs="Tahoma"/>
        </w:rPr>
        <w:t>)</w:t>
      </w:r>
      <w:bookmarkEnd w:id="599"/>
    </w:p>
    <w:p w14:paraId="2CE53E15" w14:textId="1B6E546F" w:rsidR="0040471F" w:rsidRPr="0040471F" w:rsidRDefault="00C37F3A" w:rsidP="0040471F">
      <w:r>
        <w:t xml:space="preserve">Σκοπός του υποσυστήματος είναι η δυνατότητα </w:t>
      </w:r>
      <w:r w:rsidR="00913C1E">
        <w:t>δρομολόγησης κλήσεων</w:t>
      </w:r>
      <w:r w:rsidR="002B0D48">
        <w:t xml:space="preserve"> (με διαθέσιμο </w:t>
      </w:r>
      <w:proofErr w:type="spellStart"/>
      <w:r w:rsidR="002B0D48">
        <w:t>γεω</w:t>
      </w:r>
      <w:proofErr w:type="spellEnd"/>
      <w:r w:rsidR="002B0D48">
        <w:t>-εντοπισμό)</w:t>
      </w:r>
      <w:r w:rsidR="00913C1E">
        <w:t xml:space="preserve"> σε κατάλληλες ουρές ή συγκεκριμένους τηλεφωνητές 1</w:t>
      </w:r>
      <w:r w:rsidR="00913C1E" w:rsidRPr="00913C1E">
        <w:rPr>
          <w:vertAlign w:val="superscript"/>
        </w:rPr>
        <w:t>ου</w:t>
      </w:r>
      <w:r w:rsidR="00913C1E">
        <w:t xml:space="preserve"> επιπέδου </w:t>
      </w:r>
      <w:r w:rsidR="00D475F1">
        <w:t xml:space="preserve">βάσει </w:t>
      </w:r>
      <w:proofErr w:type="spellStart"/>
      <w:r w:rsidR="00D475F1">
        <w:t>γεωχωρικών</w:t>
      </w:r>
      <w:proofErr w:type="spellEnd"/>
      <w:r w:rsidR="00D475F1">
        <w:t xml:space="preserve"> κανόνων που θα ορίζει ένας χρήστης με το αντίστοιχο δικαίωμα πρόσβασης.</w:t>
      </w:r>
    </w:p>
    <w:p w14:paraId="4A98DC4D" w14:textId="77777777" w:rsidR="005868F0" w:rsidRDefault="005868F0">
      <w:pPr>
        <w:pStyle w:val="4"/>
        <w:numPr>
          <w:ilvl w:val="2"/>
          <w:numId w:val="24"/>
        </w:numPr>
        <w:rPr>
          <w:rFonts w:cs="Tahoma"/>
        </w:rPr>
      </w:pPr>
      <w:bookmarkStart w:id="600" w:name="_Toc164778743"/>
      <w:r w:rsidRPr="075798EF">
        <w:rPr>
          <w:rFonts w:cs="Tahoma"/>
        </w:rPr>
        <w:t>Υποσύστημα Διαχείρισης Κλήσεων και Προώθησης Πληροφοριών Περιστατικού</w:t>
      </w:r>
      <w:bookmarkEnd w:id="600"/>
    </w:p>
    <w:p w14:paraId="405FAFFF" w14:textId="552AA531" w:rsidR="005D3A70" w:rsidRDefault="00F11D4D" w:rsidP="00226E5F">
      <w:pPr>
        <w:pStyle w:val="normalwithoutspacing"/>
      </w:pPr>
      <w:r>
        <w:t xml:space="preserve">Πρόκειται για κύριο υποσύστημα του λογισμικού επιτελώντας όλες </w:t>
      </w:r>
      <w:r w:rsidR="00644C64">
        <w:t>τις λειτουργίες διαχείρισης ει</w:t>
      </w:r>
      <w:r w:rsidR="00CA150B">
        <w:t xml:space="preserve">σερχόμενων κλήσεων και μηνυμάτων έκτακτης ανάγκης τόσο για το </w:t>
      </w:r>
      <w:r w:rsidR="005D3A70" w:rsidRPr="0098661C">
        <w:t xml:space="preserve">1ο </w:t>
      </w:r>
      <w:r w:rsidR="00F962A7">
        <w:t>ε</w:t>
      </w:r>
      <w:r w:rsidR="00F962A7" w:rsidRPr="0098661C">
        <w:t>πίπεδο</w:t>
      </w:r>
      <w:r w:rsidR="00CA150B">
        <w:t xml:space="preserve"> τηλεφωνητών όσο και για το </w:t>
      </w:r>
      <w:r w:rsidR="00D62840">
        <w:t>2ο</w:t>
      </w:r>
      <w:r w:rsidR="00CA150B">
        <w:t xml:space="preserve"> επίπεδο (Φ.Α.Κ.Ε.Α.). </w:t>
      </w:r>
      <w:r w:rsidR="005D3A70" w:rsidRPr="0098661C">
        <w:t xml:space="preserve"> </w:t>
      </w:r>
      <w:r w:rsidR="00CA150B">
        <w:t>Θ</w:t>
      </w:r>
      <w:r w:rsidR="005D3A70" w:rsidRPr="0098661C">
        <w:t xml:space="preserve">α περιλαμβάνει </w:t>
      </w:r>
      <w:r w:rsidR="00CA150B">
        <w:t xml:space="preserve">μεταξύ άλλων </w:t>
      </w:r>
      <w:r w:rsidR="005D3A70" w:rsidRPr="0098661C">
        <w:t xml:space="preserve">τις εξής </w:t>
      </w:r>
      <w:r w:rsidR="00F962A7">
        <w:t>λειτουργίες</w:t>
      </w:r>
      <w:r w:rsidR="005D3A70" w:rsidRPr="0098661C">
        <w:t>:</w:t>
      </w:r>
    </w:p>
    <w:p w14:paraId="63988B43" w14:textId="3B9FDE13" w:rsidR="00371BA5" w:rsidRPr="00700502" w:rsidRDefault="00371BA5" w:rsidP="0098661C">
      <w:pPr>
        <w:ind w:left="360"/>
      </w:pPr>
      <w:r w:rsidRPr="00AC02F8">
        <w:rPr>
          <w:u w:val="single"/>
        </w:rPr>
        <w:t>1</w:t>
      </w:r>
      <w:r w:rsidRPr="00AC02F8">
        <w:rPr>
          <w:u w:val="single"/>
          <w:vertAlign w:val="superscript"/>
        </w:rPr>
        <w:t>ο</w:t>
      </w:r>
      <w:r w:rsidRPr="00AC02F8">
        <w:rPr>
          <w:u w:val="single"/>
        </w:rPr>
        <w:t xml:space="preserve"> Επίπεδο</w:t>
      </w:r>
      <w:r>
        <w:t>:</w:t>
      </w:r>
    </w:p>
    <w:p w14:paraId="31EF983D" w14:textId="6573312B" w:rsidR="005D3A70" w:rsidRPr="007607B3" w:rsidRDefault="008A754D">
      <w:pPr>
        <w:pStyle w:val="aff"/>
        <w:numPr>
          <w:ilvl w:val="0"/>
          <w:numId w:val="84"/>
        </w:numPr>
      </w:pPr>
      <w:r>
        <w:t xml:space="preserve">CTI </w:t>
      </w:r>
      <w:r w:rsidR="00807CFE">
        <w:t>δ</w:t>
      </w:r>
      <w:r w:rsidR="005D3A70" w:rsidRPr="00CA150B">
        <w:t>ιασύνδεση</w:t>
      </w:r>
      <w:r w:rsidR="005D3A70" w:rsidRPr="008A754D">
        <w:t xml:space="preserve"> </w:t>
      </w:r>
      <w:r w:rsidR="005D3A70" w:rsidRPr="00CA150B">
        <w:t>με</w:t>
      </w:r>
      <w:r w:rsidR="005D3A70" w:rsidRPr="008A754D">
        <w:t xml:space="preserve"> </w:t>
      </w:r>
      <w:r>
        <w:t>IP-PBX</w:t>
      </w:r>
      <w:r w:rsidR="005D3A70" w:rsidRPr="008A754D">
        <w:t xml:space="preserve"> </w:t>
      </w:r>
      <w:r w:rsidR="005D3A70" w:rsidRPr="00CA150B">
        <w:t>για</w:t>
      </w:r>
      <w:r w:rsidR="005D3A70" w:rsidRPr="008A754D">
        <w:t xml:space="preserve"> </w:t>
      </w:r>
      <w:r w:rsidR="005D3A70" w:rsidRPr="00CA150B">
        <w:t>αυτόματο</w:t>
      </w:r>
      <w:r w:rsidR="005D3A70" w:rsidRPr="008A754D">
        <w:t xml:space="preserve"> </w:t>
      </w:r>
      <w:r w:rsidR="005D3A70" w:rsidRPr="00CA150B">
        <w:t>άνοιγμα</w:t>
      </w:r>
      <w:r w:rsidR="005D3A70" w:rsidRPr="008A754D">
        <w:t xml:space="preserve"> </w:t>
      </w:r>
      <w:r w:rsidR="005D3A70" w:rsidRPr="00CA150B">
        <w:t>υπόθεσης</w:t>
      </w:r>
      <w:r w:rsidR="005D3A70" w:rsidRPr="008A754D">
        <w:t xml:space="preserve"> </w:t>
      </w:r>
      <w:r w:rsidR="005D3A70" w:rsidRPr="00CA150B">
        <w:t>και</w:t>
      </w:r>
      <w:r w:rsidR="005D3A70" w:rsidRPr="008A754D">
        <w:t xml:space="preserve"> ANI (</w:t>
      </w:r>
      <w:proofErr w:type="spellStart"/>
      <w:r w:rsidR="005D3A70" w:rsidRPr="008A754D">
        <w:t>Automatic</w:t>
      </w:r>
      <w:proofErr w:type="spellEnd"/>
      <w:r w:rsidR="005D3A70" w:rsidRPr="008A754D">
        <w:t xml:space="preserve"> Number </w:t>
      </w:r>
      <w:proofErr w:type="spellStart"/>
      <w:r w:rsidR="005D3A70" w:rsidRPr="008A754D">
        <w:t>Identification</w:t>
      </w:r>
      <w:proofErr w:type="spellEnd"/>
      <w:r w:rsidR="005D3A70" w:rsidRPr="008A754D">
        <w:t>)</w:t>
      </w:r>
    </w:p>
    <w:p w14:paraId="7888102E" w14:textId="27AEAD81" w:rsidR="00DD5BE3" w:rsidRPr="00AF2345" w:rsidRDefault="00DD5BE3">
      <w:pPr>
        <w:pStyle w:val="aff"/>
        <w:numPr>
          <w:ilvl w:val="0"/>
          <w:numId w:val="84"/>
        </w:numPr>
      </w:pPr>
      <w:r>
        <w:t>Διαχείριση υποθέσεων έκτακτης ανάγκης</w:t>
      </w:r>
      <w:r w:rsidR="00AF2345">
        <w:t xml:space="preserve"> και δρομολόγηση σε Φ.Α.Κ.Ε.Α.</w:t>
      </w:r>
      <w:r w:rsidR="00AF2345" w:rsidRPr="00CA150B">
        <w:t xml:space="preserve"> με </w:t>
      </w:r>
      <w:r w:rsidR="00AF2345">
        <w:t xml:space="preserve">δυνατότητα </w:t>
      </w:r>
      <w:r w:rsidR="00AF2345" w:rsidRPr="00CA150B">
        <w:t>ταυτόχρονη συμμετοχή στη κλήση</w:t>
      </w:r>
    </w:p>
    <w:p w14:paraId="7BCC14F0" w14:textId="312F38F3" w:rsidR="006A5285" w:rsidRPr="00CA150B" w:rsidRDefault="006A5285">
      <w:pPr>
        <w:pStyle w:val="aff"/>
        <w:numPr>
          <w:ilvl w:val="0"/>
          <w:numId w:val="84"/>
        </w:numPr>
      </w:pPr>
      <w:r w:rsidRPr="00CA150B">
        <w:t>Διασύνδεση με Ε</w:t>
      </w:r>
      <w:r>
        <w:t>.</w:t>
      </w:r>
      <w:r w:rsidRPr="00CA150B">
        <w:t>Β</w:t>
      </w:r>
      <w:r>
        <w:t>.</w:t>
      </w:r>
      <w:r w:rsidRPr="00CA150B">
        <w:t>Δ</w:t>
      </w:r>
      <w:r>
        <w:t>.</w:t>
      </w:r>
      <w:r w:rsidRPr="00CA150B">
        <w:t>Α</w:t>
      </w:r>
      <w:r>
        <w:t>.</w:t>
      </w:r>
      <w:r w:rsidRPr="00CA150B">
        <w:t>Φ</w:t>
      </w:r>
      <w:r>
        <w:t>.</w:t>
      </w:r>
      <w:r w:rsidRPr="00CA150B">
        <w:t xml:space="preserve"> και βάσεις δεδομένων τηλεπικοινωνιακών </w:t>
      </w:r>
      <w:proofErr w:type="spellStart"/>
      <w:r w:rsidRPr="00CA150B">
        <w:t>παρόχων</w:t>
      </w:r>
      <w:proofErr w:type="spellEnd"/>
      <w:r w:rsidRPr="00CA150B">
        <w:t xml:space="preserve"> για τον </w:t>
      </w:r>
      <w:proofErr w:type="spellStart"/>
      <w:r>
        <w:t>γεωεντοπισμό</w:t>
      </w:r>
      <w:proofErr w:type="spellEnd"/>
      <w:r w:rsidRPr="00CA150B">
        <w:t xml:space="preserve"> κλήσεων</w:t>
      </w:r>
    </w:p>
    <w:p w14:paraId="4FB02464" w14:textId="0036E1CF" w:rsidR="005D3A70" w:rsidRPr="00CA150B" w:rsidRDefault="005D3A70">
      <w:pPr>
        <w:pStyle w:val="aff"/>
        <w:numPr>
          <w:ilvl w:val="0"/>
          <w:numId w:val="84"/>
        </w:numPr>
      </w:pPr>
      <w:r w:rsidRPr="00CA150B">
        <w:t xml:space="preserve">Διασύνδεση με Τηλεπικοινωνιακούς </w:t>
      </w:r>
      <w:proofErr w:type="spellStart"/>
      <w:r w:rsidRPr="00CA150B">
        <w:t>Παρόχους</w:t>
      </w:r>
      <w:proofErr w:type="spellEnd"/>
      <w:r w:rsidRPr="00CA150B">
        <w:t xml:space="preserve"> για </w:t>
      </w:r>
      <w:proofErr w:type="spellStart"/>
      <w:r w:rsidRPr="00CA150B">
        <w:t>γεω</w:t>
      </w:r>
      <w:proofErr w:type="spellEnd"/>
      <w:r w:rsidRPr="00CA150B">
        <w:t>-</w:t>
      </w:r>
      <w:r>
        <w:t>εντοπισμ</w:t>
      </w:r>
      <w:r w:rsidR="02860EF3">
        <w:t>ό</w:t>
      </w:r>
      <w:r w:rsidRPr="00CA150B">
        <w:t xml:space="preserve"> κινητού τηλεφώνου μέσω πληροφοριών κυψέλης</w:t>
      </w:r>
    </w:p>
    <w:p w14:paraId="3370EE11" w14:textId="79111209" w:rsidR="005D3A70" w:rsidRPr="00CA150B" w:rsidRDefault="005D3A70">
      <w:pPr>
        <w:pStyle w:val="aff"/>
        <w:numPr>
          <w:ilvl w:val="0"/>
          <w:numId w:val="84"/>
        </w:numPr>
      </w:pPr>
      <w:r w:rsidRPr="00CA150B">
        <w:t>Παροχή Υπηρεσιών AML (</w:t>
      </w:r>
      <w:proofErr w:type="spellStart"/>
      <w:r w:rsidRPr="00CA150B">
        <w:t>Google</w:t>
      </w:r>
      <w:proofErr w:type="spellEnd"/>
      <w:r w:rsidRPr="00CA150B">
        <w:t xml:space="preserve">, </w:t>
      </w:r>
      <w:proofErr w:type="spellStart"/>
      <w:r w:rsidRPr="00CA150B">
        <w:t>Apple</w:t>
      </w:r>
      <w:proofErr w:type="spellEnd"/>
      <w:r w:rsidRPr="00CA150B">
        <w:t xml:space="preserve">) για αυτόματο </w:t>
      </w:r>
      <w:proofErr w:type="spellStart"/>
      <w:r w:rsidRPr="00CA150B">
        <w:t>γεω</w:t>
      </w:r>
      <w:proofErr w:type="spellEnd"/>
      <w:r w:rsidRPr="00CA150B">
        <w:t xml:space="preserve">-εντοπισμό κινητού τηλεφώνου μέσω </w:t>
      </w:r>
      <w:proofErr w:type="spellStart"/>
      <w:r w:rsidR="563D1F43">
        <w:t>data</w:t>
      </w:r>
      <w:proofErr w:type="spellEnd"/>
      <w:r w:rsidR="563D1F43">
        <w:t xml:space="preserve"> </w:t>
      </w:r>
      <w:r w:rsidRPr="00CA150B">
        <w:t>SMS και διασύνδεση μέσω HTTPS</w:t>
      </w:r>
    </w:p>
    <w:p w14:paraId="0E69BE92" w14:textId="346C2F9E" w:rsidR="005D3A70" w:rsidRPr="00CA150B" w:rsidRDefault="005D3A70">
      <w:pPr>
        <w:pStyle w:val="aff"/>
        <w:numPr>
          <w:ilvl w:val="0"/>
          <w:numId w:val="84"/>
        </w:numPr>
      </w:pPr>
      <w:r w:rsidRPr="00CA150B">
        <w:t xml:space="preserve">Διασύνδεση με υποσύστημα </w:t>
      </w:r>
      <w:proofErr w:type="spellStart"/>
      <w:r w:rsidRPr="00CA150B">
        <w:t>eCall</w:t>
      </w:r>
      <w:proofErr w:type="spellEnd"/>
      <w:r w:rsidRPr="00CA150B">
        <w:t xml:space="preserve"> κα</w:t>
      </w:r>
      <w:r w:rsidR="00DD5BE3">
        <w:t>θώς και</w:t>
      </w:r>
      <w:r w:rsidRPr="00CA150B">
        <w:t xml:space="preserve"> υπηρεσία Ιστού Υπουργείου Μεταφορών και Υποδομών για την ανάκτηση πληροφοριών οχήματος με βάση τον αριθμό VIN (</w:t>
      </w:r>
      <w:proofErr w:type="spellStart"/>
      <w:r w:rsidRPr="00CA150B">
        <w:t>Vehicle</w:t>
      </w:r>
      <w:proofErr w:type="spellEnd"/>
      <w:r w:rsidRPr="00CA150B">
        <w:t xml:space="preserve"> </w:t>
      </w:r>
      <w:proofErr w:type="spellStart"/>
      <w:r w:rsidRPr="00CA150B">
        <w:t>Identification</w:t>
      </w:r>
      <w:proofErr w:type="spellEnd"/>
      <w:r w:rsidRPr="00CA150B">
        <w:t xml:space="preserve"> Number)</w:t>
      </w:r>
    </w:p>
    <w:p w14:paraId="494687FE" w14:textId="44C78907" w:rsidR="005D3A70" w:rsidRPr="00CA150B" w:rsidRDefault="005D3A70">
      <w:pPr>
        <w:pStyle w:val="aff"/>
        <w:numPr>
          <w:ilvl w:val="0"/>
          <w:numId w:val="84"/>
        </w:numPr>
      </w:pPr>
      <w:r w:rsidRPr="00CA150B">
        <w:t>Διασύνδεση με υποδομή PEMEA για ανταλλαγή άμεσων μηνυμάτων σε πραγματικό χρόνο (</w:t>
      </w:r>
      <w:proofErr w:type="spellStart"/>
      <w:r w:rsidRPr="00CA150B">
        <w:t>real-time</w:t>
      </w:r>
      <w:proofErr w:type="spellEnd"/>
      <w:r w:rsidRPr="00CA150B">
        <w:t xml:space="preserve"> </w:t>
      </w:r>
      <w:proofErr w:type="spellStart"/>
      <w:r w:rsidRPr="00CA150B">
        <w:t>chat</w:t>
      </w:r>
      <w:proofErr w:type="spellEnd"/>
      <w:r w:rsidRPr="00CA150B">
        <w:t>) και βίντεο κλήσεις με εφαρμογές κινητών τερματικών PEMEA</w:t>
      </w:r>
    </w:p>
    <w:p w14:paraId="31DBE9F3" w14:textId="795692EB" w:rsidR="005D3A70" w:rsidRPr="00CA150B" w:rsidRDefault="694BCC14">
      <w:pPr>
        <w:pStyle w:val="aff"/>
        <w:numPr>
          <w:ilvl w:val="0"/>
          <w:numId w:val="84"/>
        </w:numPr>
      </w:pPr>
      <w:r>
        <w:lastRenderedPageBreak/>
        <w:t xml:space="preserve">Δυνατότητα δημιουργίας </w:t>
      </w:r>
      <w:proofErr w:type="spellStart"/>
      <w:r>
        <w:t>βίντεοκλήσης</w:t>
      </w:r>
      <w:proofErr w:type="spellEnd"/>
      <w:r w:rsidR="005D3A70" w:rsidRPr="00CA150B">
        <w:t xml:space="preserve"> με </w:t>
      </w:r>
      <w:r w:rsidR="005D3A70">
        <w:t>πολίτ</w:t>
      </w:r>
      <w:r w:rsidR="3426614E">
        <w:t>η</w:t>
      </w:r>
      <w:r w:rsidR="005D3A70" w:rsidRPr="00CA150B">
        <w:t xml:space="preserve"> με </w:t>
      </w:r>
      <w:r w:rsidR="005D3A70">
        <w:t>αποστολή</w:t>
      </w:r>
      <w:r w:rsidR="005D3A70" w:rsidRPr="00CA150B">
        <w:t xml:space="preserve"> ασφαλούς </w:t>
      </w:r>
      <w:proofErr w:type="spellStart"/>
      <w:r w:rsidR="005D3A70" w:rsidRPr="00CA150B">
        <w:t>υπερ</w:t>
      </w:r>
      <w:proofErr w:type="spellEnd"/>
      <w:r w:rsidR="00A60E8C">
        <w:t>-</w:t>
      </w:r>
      <w:r w:rsidR="005D3A70">
        <w:t>συνδέσ</w:t>
      </w:r>
      <w:r w:rsidR="2F8926AC">
        <w:t>μ</w:t>
      </w:r>
      <w:r w:rsidR="005D3A70">
        <w:t>ου</w:t>
      </w:r>
      <w:r w:rsidR="005D3A70" w:rsidRPr="00CA150B">
        <w:t xml:space="preserve"> τηλεδιάσκεψης μέσω SMS</w:t>
      </w:r>
    </w:p>
    <w:p w14:paraId="5CAADE7A" w14:textId="16513A9A" w:rsidR="005D3A70" w:rsidRPr="00CA150B" w:rsidRDefault="005D3A70">
      <w:pPr>
        <w:pStyle w:val="aff"/>
        <w:numPr>
          <w:ilvl w:val="0"/>
          <w:numId w:val="84"/>
        </w:numPr>
      </w:pPr>
      <w:proofErr w:type="spellStart"/>
      <w:r w:rsidRPr="00CA150B">
        <w:t>Γεωκωδικοποίηση</w:t>
      </w:r>
      <w:proofErr w:type="spellEnd"/>
      <w:r w:rsidRPr="00CA150B">
        <w:t xml:space="preserve"> διευθύνσεων / σημείων ενδιαφέροντος / τοπωνυμίων</w:t>
      </w:r>
    </w:p>
    <w:p w14:paraId="2225C7F0" w14:textId="70A35806" w:rsidR="005D3A70" w:rsidRPr="00CA150B" w:rsidRDefault="005D3A70">
      <w:pPr>
        <w:pStyle w:val="aff"/>
        <w:numPr>
          <w:ilvl w:val="0"/>
          <w:numId w:val="84"/>
        </w:numPr>
      </w:pPr>
      <w:r w:rsidRPr="00CA150B">
        <w:t>Χρήση του υποσυστήματος υποβοήθησης συνέντευξης</w:t>
      </w:r>
    </w:p>
    <w:p w14:paraId="6308BC64" w14:textId="62ACC53D" w:rsidR="005D3A70" w:rsidRPr="0098661C" w:rsidRDefault="005D3A70" w:rsidP="0098661C">
      <w:pPr>
        <w:ind w:left="360"/>
      </w:pPr>
      <w:r w:rsidRPr="00AC02F8">
        <w:rPr>
          <w:u w:val="single"/>
        </w:rPr>
        <w:t xml:space="preserve">2ο </w:t>
      </w:r>
      <w:proofErr w:type="spellStart"/>
      <w:r w:rsidRPr="00AC02F8">
        <w:rPr>
          <w:u w:val="single"/>
        </w:rPr>
        <w:t>Επιπέδο</w:t>
      </w:r>
      <w:proofErr w:type="spellEnd"/>
      <w:r>
        <w:t>:</w:t>
      </w:r>
    </w:p>
    <w:p w14:paraId="7FB0201C" w14:textId="77777777" w:rsidR="00A60E8C" w:rsidRPr="00CA150B" w:rsidRDefault="00A60E8C">
      <w:pPr>
        <w:pStyle w:val="aff"/>
        <w:numPr>
          <w:ilvl w:val="0"/>
          <w:numId w:val="85"/>
        </w:numPr>
      </w:pPr>
      <w:r w:rsidRPr="00CA150B">
        <w:t xml:space="preserve">Δυνατότητα </w:t>
      </w:r>
      <w:r>
        <w:t>συμμετοχής σε τηλεφωνική ή/και βίντεο κλήση με πολίτες και τηλεφωνητές 1</w:t>
      </w:r>
      <w:r w:rsidRPr="075798EF">
        <w:rPr>
          <w:vertAlign w:val="superscript"/>
        </w:rPr>
        <w:t>ου</w:t>
      </w:r>
      <w:r>
        <w:t xml:space="preserve"> επιπέδου </w:t>
      </w:r>
    </w:p>
    <w:p w14:paraId="1E2DB0E1" w14:textId="77777777" w:rsidR="00A60E8C" w:rsidRPr="00CA150B" w:rsidRDefault="00A60E8C">
      <w:pPr>
        <w:pStyle w:val="aff"/>
        <w:numPr>
          <w:ilvl w:val="0"/>
          <w:numId w:val="85"/>
        </w:numPr>
      </w:pPr>
      <w:r w:rsidRPr="00CA150B">
        <w:t xml:space="preserve">Δυνατότητα </w:t>
      </w:r>
      <w:proofErr w:type="spellStart"/>
      <w:r w:rsidRPr="00CA150B">
        <w:t>call-back</w:t>
      </w:r>
      <w:proofErr w:type="spellEnd"/>
      <w:r w:rsidRPr="00CA150B">
        <w:t xml:space="preserve"> </w:t>
      </w:r>
      <w:proofErr w:type="spellStart"/>
      <w:r w:rsidRPr="00CA150B">
        <w:t>καλούντα</w:t>
      </w:r>
      <w:proofErr w:type="spellEnd"/>
    </w:p>
    <w:p w14:paraId="61303BCA" w14:textId="2215B1E5" w:rsidR="005D3A70" w:rsidRPr="00CA150B" w:rsidRDefault="005D3A70">
      <w:pPr>
        <w:pStyle w:val="aff"/>
        <w:numPr>
          <w:ilvl w:val="0"/>
          <w:numId w:val="85"/>
        </w:numPr>
      </w:pPr>
      <w:r w:rsidRPr="00CA150B">
        <w:t>Δυνατότητα πρόσβαση</w:t>
      </w:r>
      <w:r w:rsidR="00A60E8C">
        <w:t>ς</w:t>
      </w:r>
      <w:r w:rsidRPr="00CA150B">
        <w:t xml:space="preserve"> στα στοιχεία υπόθεσης 1</w:t>
      </w:r>
      <w:r w:rsidR="00D62840" w:rsidRPr="00D62840">
        <w:rPr>
          <w:vertAlign w:val="superscript"/>
        </w:rPr>
        <w:t>ου</w:t>
      </w:r>
      <w:r w:rsidRPr="00CA150B">
        <w:t xml:space="preserve"> επιπέδου (</w:t>
      </w:r>
      <w:proofErr w:type="spellStart"/>
      <w:r w:rsidRPr="00CA150B">
        <w:t>read</w:t>
      </w:r>
      <w:proofErr w:type="spellEnd"/>
      <w:r w:rsidRPr="00CA150B">
        <w:t xml:space="preserve"> </w:t>
      </w:r>
      <w:proofErr w:type="spellStart"/>
      <w:r w:rsidRPr="00CA150B">
        <w:t>only</w:t>
      </w:r>
      <w:proofErr w:type="spellEnd"/>
      <w:r w:rsidRPr="00CA150B">
        <w:t>)</w:t>
      </w:r>
    </w:p>
    <w:p w14:paraId="54FF963E" w14:textId="3C677501" w:rsidR="005D3A70" w:rsidRPr="00CA150B" w:rsidRDefault="005D3A70">
      <w:pPr>
        <w:pStyle w:val="aff"/>
        <w:numPr>
          <w:ilvl w:val="0"/>
          <w:numId w:val="85"/>
        </w:numPr>
      </w:pPr>
      <w:r w:rsidRPr="00CA150B">
        <w:t>Δυνατότητα τροποποίησης στοιχείων υπόθεσης</w:t>
      </w:r>
      <w:r w:rsidR="00D62840">
        <w:t xml:space="preserve"> 2</w:t>
      </w:r>
      <w:r w:rsidR="00D62840" w:rsidRPr="00D62840">
        <w:rPr>
          <w:vertAlign w:val="superscript"/>
        </w:rPr>
        <w:t>ου</w:t>
      </w:r>
      <w:r w:rsidR="00D62840">
        <w:t xml:space="preserve"> επιπέδου</w:t>
      </w:r>
      <w:r w:rsidRPr="00CA150B">
        <w:t xml:space="preserve"> (χωρίς να επηρεάζονται τα στοιχεία υπόθεσης 1ου επιπέδου)</w:t>
      </w:r>
    </w:p>
    <w:p w14:paraId="65485A73" w14:textId="77777777" w:rsidR="005868F0" w:rsidRDefault="005868F0">
      <w:pPr>
        <w:pStyle w:val="4"/>
        <w:numPr>
          <w:ilvl w:val="2"/>
          <w:numId w:val="24"/>
        </w:numPr>
        <w:rPr>
          <w:rFonts w:cs="Tahoma"/>
        </w:rPr>
      </w:pPr>
      <w:bookmarkStart w:id="601" w:name="_Toc164778744"/>
      <w:r w:rsidRPr="075798EF">
        <w:rPr>
          <w:rFonts w:cs="Tahoma"/>
        </w:rPr>
        <w:t>Υποσύστημα Διαχείρισης Γεωγραφικών Δεδομένων</w:t>
      </w:r>
      <w:bookmarkEnd w:id="601"/>
    </w:p>
    <w:p w14:paraId="470F3110" w14:textId="2FA83952" w:rsidR="00D34F01" w:rsidRPr="00D62840" w:rsidRDefault="00F962A7" w:rsidP="00226E5F">
      <w:pPr>
        <w:pStyle w:val="normalwithoutspacing"/>
      </w:pPr>
      <w:r>
        <w:t xml:space="preserve">Το υποσύστημα Διαχείρισης Γεωγραφικών Δεδομένων θα είναι υπεύθυνο για τη διασύνδεση με τους προσφερόμενους εξυπηρετητές </w:t>
      </w:r>
      <w:r w:rsidRPr="00226E5F">
        <w:t>GIS</w:t>
      </w:r>
      <w:r w:rsidRPr="00F962A7">
        <w:t xml:space="preserve"> </w:t>
      </w:r>
      <w:r>
        <w:t>για τη προβολή σε χάρτη</w:t>
      </w:r>
      <w:r w:rsidR="000A2206">
        <w:t xml:space="preserve"> της εφαρμογής τόσο</w:t>
      </w:r>
      <w:r>
        <w:t xml:space="preserve"> στατικών</w:t>
      </w:r>
      <w:r w:rsidR="00F35D99">
        <w:t xml:space="preserve"> (ψηφιδωτών και διανυσματικών δεδομένων)</w:t>
      </w:r>
      <w:r>
        <w:t xml:space="preserve"> </w:t>
      </w:r>
      <w:r w:rsidR="000A2206">
        <w:t xml:space="preserve">όσο </w:t>
      </w:r>
      <w:r w:rsidR="00F35D99">
        <w:t xml:space="preserve">και δυναμικών επιπέδων πληροφορίας της εφαρμογής (π.χ. </w:t>
      </w:r>
      <w:proofErr w:type="spellStart"/>
      <w:r w:rsidR="00F35D99">
        <w:t>γεω</w:t>
      </w:r>
      <w:proofErr w:type="spellEnd"/>
      <w:r w:rsidR="00F35D99">
        <w:t>-εντοπισμοί περιστατικών)</w:t>
      </w:r>
      <w:r w:rsidR="000A2206">
        <w:t xml:space="preserve"> με κατάλληλα στυλ εμφάνισης</w:t>
      </w:r>
      <w:r w:rsidR="002B5B14">
        <w:t xml:space="preserve"> και δυνατότητες περιήγησης</w:t>
      </w:r>
      <w:r w:rsidR="00F35D99">
        <w:t>.</w:t>
      </w:r>
    </w:p>
    <w:p w14:paraId="23C2DDDF" w14:textId="77777777" w:rsidR="005868F0" w:rsidRDefault="005868F0">
      <w:pPr>
        <w:pStyle w:val="4"/>
        <w:numPr>
          <w:ilvl w:val="2"/>
          <w:numId w:val="24"/>
        </w:numPr>
        <w:rPr>
          <w:rFonts w:cs="Tahoma"/>
        </w:rPr>
      </w:pPr>
      <w:bookmarkStart w:id="602" w:name="_Toc164778745"/>
      <w:r w:rsidRPr="075798EF">
        <w:rPr>
          <w:rFonts w:cs="Tahoma"/>
        </w:rPr>
        <w:t>Υποσύστημα Αυτόματης Ανάκτησης Τοποθεσίας Κινητών Τηλεφώνων (AML)</w:t>
      </w:r>
      <w:bookmarkEnd w:id="602"/>
    </w:p>
    <w:p w14:paraId="4B42E90E" w14:textId="343772EC" w:rsidR="005868F0" w:rsidRPr="00864197" w:rsidRDefault="00965641" w:rsidP="005868F0">
      <w:r>
        <w:t xml:space="preserve">Το 112 AML επιτρέπει στις υπηρεσίες έκτακτης ανάγκης να προσδιορίζουν αυτόματα και με ακρίβεια την τοποθεσία του </w:t>
      </w:r>
      <w:proofErr w:type="spellStart"/>
      <w:r>
        <w:t>καλούντος</w:t>
      </w:r>
      <w:proofErr w:type="spellEnd"/>
      <w:r>
        <w:t xml:space="preserve">, βοηθώντας τις να ανταποκριθούν αποτελεσματικότερα στην έκτακτη κατάσταση. Μέσω της τεχνολογίας AML ένα σύστημα </w:t>
      </w:r>
      <w:r w:rsidR="003355C9">
        <w:t>112-</w:t>
      </w:r>
      <w:r>
        <w:t xml:space="preserve">PSAP μπορεί αυτόματα να ανακτά και να μεταδίδει τις πληροφορίες της τοποθεσίας του </w:t>
      </w:r>
      <w:proofErr w:type="spellStart"/>
      <w:r>
        <w:t>καλούντος</w:t>
      </w:r>
      <w:proofErr w:type="spellEnd"/>
      <w:r>
        <w:t>, συμπεριλαμβανομένων των συντεταγμένων γεωγραφικού πλάτους και μήκους.</w:t>
      </w:r>
      <w:r w:rsidR="008F1B85">
        <w:t xml:space="preserve"> Για τις ανάγκες του έργου ο Ανάδοχος θα πρέπει να υποστηρίξει τ</w:t>
      </w:r>
      <w:r w:rsidR="00864197">
        <w:t xml:space="preserve">η λήψη δεδομένων τόσο μέσω </w:t>
      </w:r>
      <w:r w:rsidR="008F1B85">
        <w:t xml:space="preserve">SMS όσο και </w:t>
      </w:r>
      <w:r w:rsidR="00864197">
        <w:t>μέσω</w:t>
      </w:r>
      <w:r w:rsidR="008F1B85">
        <w:t xml:space="preserve"> HTTPS</w:t>
      </w:r>
      <w:r w:rsidR="00864197">
        <w:t>.</w:t>
      </w:r>
    </w:p>
    <w:p w14:paraId="05C683AA" w14:textId="77777777" w:rsidR="005868F0" w:rsidRPr="00D34F01" w:rsidRDefault="005868F0">
      <w:pPr>
        <w:pStyle w:val="4"/>
        <w:numPr>
          <w:ilvl w:val="2"/>
          <w:numId w:val="24"/>
        </w:numPr>
        <w:rPr>
          <w:rFonts w:cs="Tahoma"/>
          <w:lang w:val="en-US"/>
        </w:rPr>
      </w:pPr>
      <w:bookmarkStart w:id="603" w:name="_Toc164778746"/>
      <w:r w:rsidRPr="075798EF">
        <w:rPr>
          <w:rFonts w:cs="Tahoma"/>
        </w:rPr>
        <w:t>Υποσύστημα</w:t>
      </w:r>
      <w:r w:rsidRPr="007607B3">
        <w:rPr>
          <w:rFonts w:cs="Tahoma"/>
          <w:lang w:val="en-US"/>
        </w:rPr>
        <w:t xml:space="preserve"> e-Call </w:t>
      </w:r>
      <w:r w:rsidRPr="075798EF">
        <w:rPr>
          <w:rFonts w:cs="Tahoma"/>
        </w:rPr>
        <w:t>και</w:t>
      </w:r>
      <w:r w:rsidRPr="007607B3">
        <w:rPr>
          <w:rFonts w:cs="Tahoma"/>
          <w:lang w:val="en-US"/>
        </w:rPr>
        <w:t xml:space="preserve"> Third Party Services (TPs)</w:t>
      </w:r>
      <w:bookmarkEnd w:id="603"/>
    </w:p>
    <w:p w14:paraId="7A8E627C" w14:textId="54909E3B" w:rsidR="005868F0" w:rsidRPr="007C4CF8" w:rsidRDefault="007C4CF8" w:rsidP="00EE3462">
      <w:r>
        <w:t xml:space="preserve">Αφορά τη </w:t>
      </w:r>
      <w:proofErr w:type="spellStart"/>
      <w:r>
        <w:t>διεπαφή</w:t>
      </w:r>
      <w:proofErr w:type="spellEnd"/>
      <w:r>
        <w:t xml:space="preserve"> </w:t>
      </w:r>
      <w:r w:rsidR="00C63D02">
        <w:t xml:space="preserve">με </w:t>
      </w:r>
      <w:r>
        <w:t>το</w:t>
      </w:r>
      <w:r w:rsidR="00EE3462">
        <w:t xml:space="preserve"> προσφερόμενο</w:t>
      </w:r>
      <w:r>
        <w:t xml:space="preserve"> </w:t>
      </w:r>
      <w:r w:rsidR="00EE3462">
        <w:t>σύστημα</w:t>
      </w:r>
      <w:r>
        <w:t xml:space="preserve"> </w:t>
      </w:r>
      <w:r>
        <w:rPr>
          <w:lang w:val="en-US"/>
        </w:rPr>
        <w:t>e</w:t>
      </w:r>
      <w:r w:rsidRPr="007C4CF8">
        <w:t>-</w:t>
      </w:r>
      <w:r>
        <w:rPr>
          <w:lang w:val="en-US"/>
        </w:rPr>
        <w:t>Call</w:t>
      </w:r>
      <w:r w:rsidR="00EE3462">
        <w:t>, τη λήψη και αποκωδικοποίηση στοιχείων MSD (</w:t>
      </w:r>
      <w:proofErr w:type="spellStart"/>
      <w:r w:rsidR="00EE3462">
        <w:t>Minimum</w:t>
      </w:r>
      <w:proofErr w:type="spellEnd"/>
      <w:r w:rsidR="00EE3462">
        <w:t xml:space="preserve"> </w:t>
      </w:r>
      <w:proofErr w:type="spellStart"/>
      <w:r w:rsidR="00EE3462">
        <w:t>Set</w:t>
      </w:r>
      <w:proofErr w:type="spellEnd"/>
      <w:r w:rsidR="00EE3462">
        <w:t xml:space="preserve"> of </w:t>
      </w:r>
      <w:proofErr w:type="spellStart"/>
      <w:r w:rsidR="00EE3462">
        <w:t>Data</w:t>
      </w:r>
      <w:proofErr w:type="spellEnd"/>
      <w:r w:rsidR="00EE3462">
        <w:t>), τη διασύνδεση με υπηρεσία Ιστού του Υπουργείου Υποδομών και Μεταφορών για την ανάκτηση πληροφοριών οχήματος με βάσει τον αριθμό VIN (</w:t>
      </w:r>
      <w:proofErr w:type="spellStart"/>
      <w:r w:rsidR="00EE3462">
        <w:t>Vehicle</w:t>
      </w:r>
      <w:proofErr w:type="spellEnd"/>
      <w:r w:rsidR="00EE3462">
        <w:t xml:space="preserve"> </w:t>
      </w:r>
      <w:proofErr w:type="spellStart"/>
      <w:r w:rsidR="00EE3462">
        <w:t>Identification</w:t>
      </w:r>
      <w:proofErr w:type="spellEnd"/>
      <w:r w:rsidR="00EE3462">
        <w:t xml:space="preserve"> Number) καθώς και τη δυνατότητα λήψης δεδομένων MSD από τρίτες υπηρεσίες μέσω κατάλληλου Web </w:t>
      </w:r>
      <w:proofErr w:type="spellStart"/>
      <w:r w:rsidR="00EE3462">
        <w:t>Service</w:t>
      </w:r>
      <w:proofErr w:type="spellEnd"/>
      <w:r w:rsidR="00EE3462">
        <w:t>.</w:t>
      </w:r>
    </w:p>
    <w:p w14:paraId="2BB5C775" w14:textId="77777777" w:rsidR="005868F0" w:rsidRDefault="005868F0">
      <w:pPr>
        <w:pStyle w:val="4"/>
        <w:numPr>
          <w:ilvl w:val="2"/>
          <w:numId w:val="24"/>
        </w:numPr>
        <w:rPr>
          <w:rFonts w:cs="Tahoma"/>
        </w:rPr>
      </w:pPr>
      <w:bookmarkStart w:id="604" w:name="_Toc164778747"/>
      <w:r w:rsidRPr="075798EF">
        <w:rPr>
          <w:rFonts w:cs="Tahoma"/>
        </w:rPr>
        <w:t>Υποσύστημα Διαχείρισης Βίντεο-κλήσεων</w:t>
      </w:r>
      <w:bookmarkEnd w:id="604"/>
    </w:p>
    <w:p w14:paraId="1A206F74" w14:textId="693A0D0C" w:rsidR="005868F0" w:rsidRPr="00D042B1" w:rsidRDefault="00D042B1" w:rsidP="005868F0">
      <w:r>
        <w:t>Αφορά όλες τις δυνατότητα πραγματοποίησης βίντεο κλήσεων και βίντεο συνδιαλέξεων μεταξύ πολιτών που κάνο</w:t>
      </w:r>
      <w:r w:rsidR="004C778A">
        <w:t>υν</w:t>
      </w:r>
      <w:r>
        <w:t xml:space="preserve"> χρήση της εφαρμογής </w:t>
      </w:r>
      <w:r w:rsidRPr="00D042B1">
        <w:t xml:space="preserve">112 </w:t>
      </w:r>
      <w:r>
        <w:rPr>
          <w:lang w:val="en-US"/>
        </w:rPr>
        <w:t>Mobile</w:t>
      </w:r>
      <w:r w:rsidRPr="00D042B1">
        <w:t xml:space="preserve"> </w:t>
      </w:r>
      <w:r>
        <w:rPr>
          <w:lang w:val="en-US"/>
        </w:rPr>
        <w:t>Total</w:t>
      </w:r>
      <w:r w:rsidRPr="00D042B1">
        <w:t xml:space="preserve"> </w:t>
      </w:r>
      <w:r>
        <w:rPr>
          <w:lang w:val="en-US"/>
        </w:rPr>
        <w:t>Conversation</w:t>
      </w:r>
      <w:r w:rsidRPr="00D042B1">
        <w:t xml:space="preserve">, </w:t>
      </w:r>
      <w:r>
        <w:t>τηλεφωνητές 1</w:t>
      </w:r>
      <w:r w:rsidRPr="00D042B1">
        <w:rPr>
          <w:vertAlign w:val="superscript"/>
        </w:rPr>
        <w:t>ου</w:t>
      </w:r>
      <w:r>
        <w:t xml:space="preserve"> επιπέδου και χειριστές Φ.Α.Κ.Ε.Α. 2</w:t>
      </w:r>
      <w:r w:rsidRPr="00D042B1">
        <w:rPr>
          <w:vertAlign w:val="superscript"/>
        </w:rPr>
        <w:t>ου</w:t>
      </w:r>
      <w:r>
        <w:t xml:space="preserve"> επιπέδου.</w:t>
      </w:r>
      <w:r w:rsidRPr="00D042B1">
        <w:t xml:space="preserve"> </w:t>
      </w:r>
      <w:r>
        <w:t xml:space="preserve">Επιπλέον το ίδιο υποσύστημα θα δίνει τη δυνατότητα </w:t>
      </w:r>
      <w:r>
        <w:rPr>
          <w:lang w:val="en-US"/>
        </w:rPr>
        <w:t>SMS</w:t>
      </w:r>
      <w:r w:rsidRPr="00D042B1">
        <w:t>-</w:t>
      </w:r>
      <w:r>
        <w:rPr>
          <w:lang w:val="en-US"/>
        </w:rPr>
        <w:t>to</w:t>
      </w:r>
      <w:r w:rsidRPr="00D042B1">
        <w:t>-</w:t>
      </w:r>
      <w:proofErr w:type="spellStart"/>
      <w:r>
        <w:rPr>
          <w:lang w:val="en-US"/>
        </w:rPr>
        <w:t>Video</w:t>
      </w:r>
      <w:r w:rsidR="004C778A">
        <w:rPr>
          <w:lang w:val="en-US"/>
        </w:rPr>
        <w:t>Call</w:t>
      </w:r>
      <w:proofErr w:type="spellEnd"/>
      <w:r>
        <w:t xml:space="preserve"> </w:t>
      </w:r>
      <w:r w:rsidR="004C778A">
        <w:t>σε λοιπά έξυπνα κινητά τερματικά.</w:t>
      </w:r>
    </w:p>
    <w:p w14:paraId="77B19DE8" w14:textId="77777777" w:rsidR="005868F0" w:rsidRDefault="005868F0">
      <w:pPr>
        <w:pStyle w:val="4"/>
        <w:numPr>
          <w:ilvl w:val="2"/>
          <w:numId w:val="24"/>
        </w:numPr>
        <w:rPr>
          <w:rFonts w:cs="Tahoma"/>
        </w:rPr>
      </w:pPr>
      <w:bookmarkStart w:id="605" w:name="_Toc164778748"/>
      <w:r w:rsidRPr="075798EF">
        <w:rPr>
          <w:rFonts w:cs="Tahoma"/>
        </w:rPr>
        <w:t>Υποσύστημα Υποστήριξης PEMEA</w:t>
      </w:r>
      <w:bookmarkEnd w:id="605"/>
    </w:p>
    <w:p w14:paraId="722A4D71" w14:textId="5270DB24" w:rsidR="00AE4FD0" w:rsidRDefault="00AE4FD0" w:rsidP="00AE4FD0">
      <w:r>
        <w:rPr>
          <w:lang w:val="en-US"/>
        </w:rPr>
        <w:t>To</w:t>
      </w:r>
      <w:r w:rsidRPr="00AE4FD0">
        <w:t xml:space="preserve"> </w:t>
      </w:r>
      <w:r>
        <w:t xml:space="preserve">υποσύστημα αυτό </w:t>
      </w:r>
      <w:r w:rsidR="00AB15DA">
        <w:t xml:space="preserve">θα είναι υπεύθυνο για τη διασύνδεση της εφαρμογής με το κόμβο </w:t>
      </w:r>
      <w:r w:rsidR="00AB15DA">
        <w:rPr>
          <w:lang w:val="en-US"/>
        </w:rPr>
        <w:t>PSP</w:t>
      </w:r>
      <w:r w:rsidR="00AB15DA">
        <w:t xml:space="preserve"> (</w:t>
      </w:r>
      <w:r w:rsidR="00AB15DA" w:rsidRPr="7AB4F05F">
        <w:t xml:space="preserve">PEMEA </w:t>
      </w:r>
      <w:proofErr w:type="spellStart"/>
      <w:r w:rsidR="00AB15DA" w:rsidRPr="7AB4F05F">
        <w:t>Service</w:t>
      </w:r>
      <w:proofErr w:type="spellEnd"/>
      <w:r w:rsidR="00AB15DA" w:rsidRPr="7AB4F05F">
        <w:t xml:space="preserve"> </w:t>
      </w:r>
      <w:proofErr w:type="spellStart"/>
      <w:r w:rsidR="00AB15DA" w:rsidRPr="7AB4F05F">
        <w:t>Provider</w:t>
      </w:r>
      <w:proofErr w:type="spellEnd"/>
      <w:r w:rsidR="00AB15DA">
        <w:t>)</w:t>
      </w:r>
      <w:r w:rsidR="00AB15DA" w:rsidRPr="00AB15DA">
        <w:t xml:space="preserve"> </w:t>
      </w:r>
      <w:r w:rsidR="009C495D">
        <w:t xml:space="preserve">για τη λήψη στοιχείων </w:t>
      </w:r>
      <w:proofErr w:type="spellStart"/>
      <w:r w:rsidR="009C495D">
        <w:t>καλούντα</w:t>
      </w:r>
      <w:proofErr w:type="spellEnd"/>
      <w:r w:rsidR="009C495D">
        <w:t xml:space="preserve"> </w:t>
      </w:r>
      <w:r>
        <w:t xml:space="preserve">από την εφαρμογή 112 </w:t>
      </w:r>
      <w:proofErr w:type="spellStart"/>
      <w:r>
        <w:t>Mobile</w:t>
      </w:r>
      <w:proofErr w:type="spellEnd"/>
      <w:r>
        <w:t xml:space="preserve"> </w:t>
      </w:r>
      <w:proofErr w:type="spellStart"/>
      <w:r>
        <w:t>Total</w:t>
      </w:r>
      <w:proofErr w:type="spellEnd"/>
      <w:r>
        <w:t xml:space="preserve"> </w:t>
      </w:r>
      <w:proofErr w:type="spellStart"/>
      <w:r>
        <w:t>Conversation</w:t>
      </w:r>
      <w:proofErr w:type="spellEnd"/>
      <w:r>
        <w:t xml:space="preserve"> </w:t>
      </w:r>
      <w:r w:rsidR="009C495D">
        <w:t>και τη πραγματοποίηση</w:t>
      </w:r>
      <w:r w:rsidR="009C495D" w:rsidRPr="009C495D">
        <w:t xml:space="preserve"> </w:t>
      </w:r>
      <w:r w:rsidR="009C495D">
        <w:t xml:space="preserve">βίντεο κλήσεων με βάση το πρότυπο </w:t>
      </w:r>
      <w:r w:rsidR="009C495D">
        <w:rPr>
          <w:lang w:val="en-US"/>
        </w:rPr>
        <w:t>WebRTC</w:t>
      </w:r>
      <w:r w:rsidR="009C495D">
        <w:t>, την</w:t>
      </w:r>
      <w:r>
        <w:t xml:space="preserve"> ανταλλαγή</w:t>
      </w:r>
      <w:r w:rsidR="009C495D">
        <w:t xml:space="preserve"> γραπτών</w:t>
      </w:r>
      <w:r>
        <w:t xml:space="preserve"> μηνυμάτων</w:t>
      </w:r>
      <w:r w:rsidR="008F59F6">
        <w:t xml:space="preserve"> καθώς και</w:t>
      </w:r>
      <w:r w:rsidR="009C495D">
        <w:t xml:space="preserve"> τη</w:t>
      </w:r>
      <w:r w:rsidR="008F59F6">
        <w:t xml:space="preserve">ν ανταλλαγή κειμένου σε πραγματικό χρόνο </w:t>
      </w:r>
      <w:r>
        <w:t xml:space="preserve">(Real </w:t>
      </w:r>
      <w:proofErr w:type="spellStart"/>
      <w:r>
        <w:t>Time</w:t>
      </w:r>
      <w:proofErr w:type="spellEnd"/>
      <w:r>
        <w:t xml:space="preserve"> </w:t>
      </w:r>
      <w:proofErr w:type="spellStart"/>
      <w:r w:rsidR="008F59F6">
        <w:t>Τ</w:t>
      </w:r>
      <w:r>
        <w:t>ext</w:t>
      </w:r>
      <w:proofErr w:type="spellEnd"/>
      <w:r>
        <w:t>).</w:t>
      </w:r>
    </w:p>
    <w:p w14:paraId="7403B547" w14:textId="4DE8EB51" w:rsidR="005868F0" w:rsidRDefault="005868F0">
      <w:pPr>
        <w:pStyle w:val="4"/>
        <w:numPr>
          <w:ilvl w:val="2"/>
          <w:numId w:val="24"/>
        </w:numPr>
        <w:rPr>
          <w:rFonts w:cs="Tahoma"/>
        </w:rPr>
      </w:pPr>
      <w:bookmarkStart w:id="606" w:name="_Toc164778749"/>
      <w:r w:rsidRPr="075798EF">
        <w:rPr>
          <w:rFonts w:cs="Tahoma"/>
        </w:rPr>
        <w:t>Υποσύστημα BI με σκοπό τη υποβοήθηση της λήψης αποφάσεων</w:t>
      </w:r>
      <w:bookmarkEnd w:id="606"/>
    </w:p>
    <w:p w14:paraId="22572900" w14:textId="266159E6" w:rsidR="009F19FD" w:rsidRPr="004478EE" w:rsidRDefault="003C7322" w:rsidP="009F19FD">
      <w:r>
        <w:t>Το</w:t>
      </w:r>
      <w:r w:rsidR="00F02EAA" w:rsidRPr="00F02EAA">
        <w:t xml:space="preserve"> </w:t>
      </w:r>
      <w:r w:rsidR="00F02EAA">
        <w:t>υποσύστημα</w:t>
      </w:r>
      <w:r w:rsidR="008E05B6" w:rsidRPr="008E05B6">
        <w:t xml:space="preserve"> Επιχειρηματικής Νοημοσύνης (BI) </w:t>
      </w:r>
      <w:r w:rsidR="008E05B6">
        <w:t xml:space="preserve">θα </w:t>
      </w:r>
      <w:r w:rsidR="008E05B6" w:rsidRPr="008E05B6">
        <w:t xml:space="preserve">συλλέγει, αναλύει και παρουσιάζει </w:t>
      </w:r>
      <w:r w:rsidR="00F02EAA">
        <w:t>δεδομένα</w:t>
      </w:r>
      <w:r w:rsidR="008E05B6">
        <w:t xml:space="preserve"> </w:t>
      </w:r>
      <w:r w:rsidR="00F02EAA">
        <w:t xml:space="preserve"> από όλα τα </w:t>
      </w:r>
      <w:r w:rsidR="004478EE">
        <w:t xml:space="preserve">άλλα υποσυστήματα του λογισμικού και θα τα παρουσιάζει κατάλληλα σε προσαρμόσιμα </w:t>
      </w:r>
      <w:r w:rsidR="004478EE">
        <w:rPr>
          <w:lang w:val="en-US"/>
        </w:rPr>
        <w:lastRenderedPageBreak/>
        <w:t>Dashboards</w:t>
      </w:r>
      <w:r w:rsidR="009F5786">
        <w:t xml:space="preserve"> με σκοπό την </w:t>
      </w:r>
      <w:r w:rsidR="009F5786" w:rsidRPr="009F5786">
        <w:t>υποστ</w:t>
      </w:r>
      <w:r w:rsidR="009F5786">
        <w:t>ή</w:t>
      </w:r>
      <w:r w:rsidR="009F5786" w:rsidRPr="009F5786">
        <w:t>ρ</w:t>
      </w:r>
      <w:r w:rsidR="009F5786">
        <w:t>ι</w:t>
      </w:r>
      <w:r w:rsidR="009F5786" w:rsidRPr="009F5786">
        <w:t>ξ</w:t>
      </w:r>
      <w:r w:rsidR="009F5786">
        <w:t>η</w:t>
      </w:r>
      <w:r w:rsidR="009F5786" w:rsidRPr="009F5786">
        <w:t xml:space="preserve"> </w:t>
      </w:r>
      <w:r w:rsidR="009F5786">
        <w:t>σ</w:t>
      </w:r>
      <w:r w:rsidR="009F5786" w:rsidRPr="009F5786">
        <w:t>τη λήψη αποφάσεων</w:t>
      </w:r>
      <w:r w:rsidR="009F5786">
        <w:t xml:space="preserve"> και την εξαγωγή στατιστικών.</w:t>
      </w:r>
      <w:r w:rsidR="00AD3B63">
        <w:t xml:space="preserve"> Θα πρέπει να παρέχει τη δυνατότητα π</w:t>
      </w:r>
      <w:r w:rsidR="00AD3B63" w:rsidRPr="00AD3B63">
        <w:t>αρουσίαση</w:t>
      </w:r>
      <w:r w:rsidR="00AD3B63">
        <w:t>ς</w:t>
      </w:r>
      <w:r w:rsidR="00AD3B63" w:rsidRPr="00AD3B63">
        <w:t xml:space="preserve"> των αποτελεσμάτων αναλύσεων με τη χρήση γραφημάτων, διαγραμμάτων και άλλων εργαλείων </w:t>
      </w:r>
      <w:proofErr w:type="spellStart"/>
      <w:r w:rsidR="00AD3B63" w:rsidRPr="00AD3B63">
        <w:t>οπτικοποίησης</w:t>
      </w:r>
      <w:proofErr w:type="spellEnd"/>
      <w:r w:rsidR="00AD3B63" w:rsidRPr="00AD3B63">
        <w:t xml:space="preserve"> για ευκολότερη κατανόηση</w:t>
      </w:r>
      <w:r w:rsidR="00AD3B63">
        <w:t xml:space="preserve"> από τους </w:t>
      </w:r>
      <w:r w:rsidR="009071AE">
        <w:t>προϊστάμενους (</w:t>
      </w:r>
      <w:r w:rsidR="009071AE">
        <w:rPr>
          <w:lang w:val="en-US"/>
        </w:rPr>
        <w:t>supervisors</w:t>
      </w:r>
      <w:r w:rsidR="009071AE" w:rsidRPr="009071AE">
        <w:t>)</w:t>
      </w:r>
      <w:r w:rsidR="009071AE">
        <w:t xml:space="preserve"> ή άλλους χειριστές της εφαρμογής. </w:t>
      </w:r>
    </w:p>
    <w:p w14:paraId="4D4E697E" w14:textId="77777777" w:rsidR="005868F0" w:rsidRDefault="005868F0">
      <w:pPr>
        <w:pStyle w:val="4"/>
        <w:numPr>
          <w:ilvl w:val="2"/>
          <w:numId w:val="24"/>
        </w:numPr>
        <w:rPr>
          <w:rFonts w:cs="Tahoma"/>
        </w:rPr>
      </w:pPr>
      <w:bookmarkStart w:id="607" w:name="_Toc164778750"/>
      <w:r w:rsidRPr="075798EF">
        <w:rPr>
          <w:rFonts w:cs="Tahoma"/>
        </w:rPr>
        <w:t xml:space="preserve">Υποσύστημα </w:t>
      </w:r>
      <w:proofErr w:type="spellStart"/>
      <w:r w:rsidRPr="075798EF">
        <w:rPr>
          <w:rFonts w:cs="Tahoma"/>
        </w:rPr>
        <w:t>Διαλειτουργικότητας</w:t>
      </w:r>
      <w:proofErr w:type="spellEnd"/>
      <w:r w:rsidRPr="075798EF">
        <w:rPr>
          <w:rFonts w:cs="Tahoma"/>
        </w:rPr>
        <w:t xml:space="preserve"> με τρίτα συστήματα</w:t>
      </w:r>
      <w:bookmarkEnd w:id="607"/>
    </w:p>
    <w:p w14:paraId="3D719366" w14:textId="2E683292" w:rsidR="009F19FD" w:rsidRPr="006D184B" w:rsidRDefault="007E6F64" w:rsidP="009F19FD">
      <w:r>
        <w:t xml:space="preserve">Το προσφερόμενο λογισμικό θα πρέπει να είναι ανοικτής αρχιτεκτονικής με σαφώς προσδιορισμένες ανοικτές </w:t>
      </w:r>
      <w:proofErr w:type="spellStart"/>
      <w:r>
        <w:t>διεπαφές</w:t>
      </w:r>
      <w:proofErr w:type="spellEnd"/>
      <w:r>
        <w:t xml:space="preserve"> </w:t>
      </w:r>
      <w:r w:rsidR="006D184B" w:rsidRPr="006D184B">
        <w:t xml:space="preserve">που επιτρέπει την ευελιξία, την επέκταση και τη συνεργασία με άλλα συστήματα και εφαρμογές. </w:t>
      </w:r>
      <w:r w:rsidR="008B057B">
        <w:t>Πιο συγκεκριμένα τ</w:t>
      </w:r>
      <w:r w:rsidR="008B057B" w:rsidRPr="008B057B">
        <w:t xml:space="preserve">ο λογισμικό </w:t>
      </w:r>
      <w:r w:rsidR="008B057B">
        <w:t xml:space="preserve">θα πρέπει να </w:t>
      </w:r>
      <w:r w:rsidR="008B057B" w:rsidRPr="008B057B">
        <w:t>είναι σε θέση να συνεργάζεται με άλλα συστήματα, ανεξάρτητα από τον κατασκευαστή ή την προέλευσή του.</w:t>
      </w:r>
      <w:r w:rsidR="008B057B">
        <w:t xml:space="preserve"> Οι υπηρεσίες </w:t>
      </w:r>
      <w:proofErr w:type="spellStart"/>
      <w:r w:rsidR="008B057B">
        <w:t>διαλειτουργικότητας</w:t>
      </w:r>
      <w:proofErr w:type="spellEnd"/>
      <w:r w:rsidR="008B057B">
        <w:t xml:space="preserve"> που θα προσφέρει θα πρέπει να βασίζονται σε </w:t>
      </w:r>
      <w:r w:rsidR="00DF52C2">
        <w:t>σαφώς τεκμηριωμένες υπηρεσίες Ιστού και θα πρέπει να γίνεται όσο το δυνατών χρήση προτύπων τόσο στο μοντέλο υπηρεσίας</w:t>
      </w:r>
      <w:r w:rsidR="00DF52C2" w:rsidRPr="00DF52C2">
        <w:t xml:space="preserve"> (</w:t>
      </w:r>
      <w:r w:rsidR="00DF52C2">
        <w:rPr>
          <w:lang w:val="en-US"/>
        </w:rPr>
        <w:t>service</w:t>
      </w:r>
      <w:r w:rsidR="00DF52C2" w:rsidRPr="00DF52C2">
        <w:t xml:space="preserve"> </w:t>
      </w:r>
      <w:r w:rsidR="00DF52C2">
        <w:rPr>
          <w:lang w:val="en-US"/>
        </w:rPr>
        <w:t>model</w:t>
      </w:r>
      <w:r w:rsidR="00DF52C2" w:rsidRPr="00DF52C2">
        <w:t>)</w:t>
      </w:r>
      <w:r w:rsidR="00DF52C2">
        <w:t xml:space="preserve"> όσο και στο μοντέλο δεδομένων (</w:t>
      </w:r>
      <w:r w:rsidR="00DF52C2">
        <w:rPr>
          <w:lang w:val="en-US"/>
        </w:rPr>
        <w:t>data</w:t>
      </w:r>
      <w:r w:rsidR="00DF52C2" w:rsidRPr="00DF52C2">
        <w:t xml:space="preserve"> </w:t>
      </w:r>
      <w:r w:rsidR="00DF52C2">
        <w:rPr>
          <w:lang w:val="en-US"/>
        </w:rPr>
        <w:t>model</w:t>
      </w:r>
      <w:r w:rsidR="00DF52C2" w:rsidRPr="00DF52C2">
        <w:t>).</w:t>
      </w:r>
      <w:r w:rsidR="008B057B" w:rsidRPr="008B057B">
        <w:t xml:space="preserve"> </w:t>
      </w:r>
    </w:p>
    <w:p w14:paraId="5431D49F" w14:textId="77777777" w:rsidR="005868F0" w:rsidRDefault="005868F0">
      <w:pPr>
        <w:pStyle w:val="4"/>
        <w:numPr>
          <w:ilvl w:val="2"/>
          <w:numId w:val="24"/>
        </w:numPr>
        <w:rPr>
          <w:rFonts w:cs="Tahoma"/>
        </w:rPr>
      </w:pPr>
      <w:bookmarkStart w:id="608" w:name="_Toc164778751"/>
      <w:r w:rsidRPr="075798EF">
        <w:rPr>
          <w:rFonts w:cs="Tahoma"/>
        </w:rPr>
        <w:t>Αμφίδρομη Διασύνδεση με τα συστήματα CAD όλων των εμπλεκόμενων Φορέων</w:t>
      </w:r>
      <w:bookmarkEnd w:id="608"/>
    </w:p>
    <w:p w14:paraId="36DA009E" w14:textId="552897B8" w:rsidR="00DF52C2" w:rsidRDefault="00DF52C2" w:rsidP="00DF52C2">
      <w:r>
        <w:t xml:space="preserve">Το υποσύστημα αυτό θα πρέπει να επιτρέπει την αμφίδρομη διασύνδεση </w:t>
      </w:r>
      <w:r w:rsidR="00376ED8">
        <w:t>του 1</w:t>
      </w:r>
      <w:r w:rsidR="00376ED8" w:rsidRPr="00376ED8">
        <w:rPr>
          <w:vertAlign w:val="superscript"/>
        </w:rPr>
        <w:t>ου</w:t>
      </w:r>
      <w:r w:rsidR="00376ED8">
        <w:t xml:space="preserve"> επιπέδου με υφιστάμενη ή νέα συστήματα </w:t>
      </w:r>
      <w:r w:rsidR="00376ED8">
        <w:rPr>
          <w:lang w:val="en-US"/>
        </w:rPr>
        <w:t>CAD</w:t>
      </w:r>
      <w:r w:rsidR="00376ED8" w:rsidRPr="00376ED8">
        <w:t xml:space="preserve"> (</w:t>
      </w:r>
      <w:r w:rsidR="00376ED8">
        <w:rPr>
          <w:lang w:val="en-US"/>
        </w:rPr>
        <w:t>Computer</w:t>
      </w:r>
      <w:r w:rsidR="00376ED8" w:rsidRPr="00376ED8">
        <w:t xml:space="preserve"> </w:t>
      </w:r>
      <w:r w:rsidR="00376ED8">
        <w:rPr>
          <w:lang w:val="en-US"/>
        </w:rPr>
        <w:t>Aided</w:t>
      </w:r>
      <w:r w:rsidR="00376ED8" w:rsidRPr="00376ED8">
        <w:t xml:space="preserve"> </w:t>
      </w:r>
      <w:r w:rsidR="00376ED8">
        <w:rPr>
          <w:lang w:val="en-US"/>
        </w:rPr>
        <w:t>Dispatch</w:t>
      </w:r>
      <w:r w:rsidR="00376ED8" w:rsidRPr="00376ED8">
        <w:t xml:space="preserve">) </w:t>
      </w:r>
      <w:r w:rsidR="00376ED8">
        <w:t xml:space="preserve">των </w:t>
      </w:r>
      <w:r>
        <w:t>Φ.Α.Κ.Ε.Α.</w:t>
      </w:r>
      <w:r w:rsidR="00376ED8">
        <w:t xml:space="preserve"> </w:t>
      </w:r>
      <w:r>
        <w:t>Η αμφίδρομη διασύνδεση θα πρέπει να βασίζεται σε ασφαλή πρωτόκολλα και μεθόδους</w:t>
      </w:r>
      <w:r w:rsidR="00376ED8">
        <w:t xml:space="preserve"> και θα επιτρέπει μεταξύ άλλων </w:t>
      </w:r>
      <w:r>
        <w:t xml:space="preserve">τη συμμετοχή </w:t>
      </w:r>
      <w:r w:rsidR="00376ED8">
        <w:t xml:space="preserve">των χειριστών </w:t>
      </w:r>
      <w:r w:rsidR="00376ED8">
        <w:rPr>
          <w:lang w:val="en-US"/>
        </w:rPr>
        <w:t>CAD</w:t>
      </w:r>
      <w:r w:rsidR="00376ED8" w:rsidRPr="00376ED8">
        <w:t xml:space="preserve"> </w:t>
      </w:r>
      <w:r w:rsidR="00376ED8">
        <w:t xml:space="preserve">των Φ.Α.Κ.Ε.Α. </w:t>
      </w:r>
      <w:r>
        <w:t>σε τηλεφωνική κλήση, τη λήψη δεδομένων κλήσης περιστατικού</w:t>
      </w:r>
      <w:r w:rsidR="002F2517">
        <w:t>/υπόθεσης</w:t>
      </w:r>
      <w:r>
        <w:t xml:space="preserve"> και την συμμετοχή σε βίντεο κλήση.</w:t>
      </w:r>
    </w:p>
    <w:p w14:paraId="7DF2A2A2" w14:textId="77777777" w:rsidR="005868F0" w:rsidRDefault="005868F0">
      <w:pPr>
        <w:pStyle w:val="4"/>
        <w:numPr>
          <w:ilvl w:val="2"/>
          <w:numId w:val="24"/>
        </w:numPr>
        <w:rPr>
          <w:rFonts w:cs="Tahoma"/>
        </w:rPr>
      </w:pPr>
      <w:bookmarkStart w:id="609" w:name="_Toc164778752"/>
      <w:r w:rsidRPr="075798EF">
        <w:rPr>
          <w:rFonts w:cs="Tahoma"/>
        </w:rPr>
        <w:t xml:space="preserve">Υποσύστημα Διαχείρισης Εικονικού </w:t>
      </w:r>
      <w:proofErr w:type="spellStart"/>
      <w:r w:rsidRPr="075798EF">
        <w:rPr>
          <w:rFonts w:cs="Tahoma"/>
        </w:rPr>
        <w:t>Video</w:t>
      </w:r>
      <w:proofErr w:type="spellEnd"/>
      <w:r w:rsidRPr="075798EF">
        <w:rPr>
          <w:rFonts w:cs="Tahoma"/>
        </w:rPr>
        <w:t xml:space="preserve"> </w:t>
      </w:r>
      <w:proofErr w:type="spellStart"/>
      <w:r w:rsidRPr="075798EF">
        <w:rPr>
          <w:rFonts w:cs="Tahoma"/>
        </w:rPr>
        <w:t>Wall</w:t>
      </w:r>
      <w:bookmarkEnd w:id="609"/>
      <w:proofErr w:type="spellEnd"/>
    </w:p>
    <w:p w14:paraId="5DE064C8" w14:textId="21476B0D" w:rsidR="002F2517" w:rsidRDefault="002F2517" w:rsidP="002F2517">
      <w:r>
        <w:t xml:space="preserve">Το υποσύστημα Διαχείρισης Εικονικού </w:t>
      </w:r>
      <w:r>
        <w:rPr>
          <w:lang w:val="en-US"/>
        </w:rPr>
        <w:t>Video</w:t>
      </w:r>
      <w:r w:rsidRPr="002F2517">
        <w:t xml:space="preserve"> </w:t>
      </w:r>
      <w:r>
        <w:rPr>
          <w:lang w:val="en-US"/>
        </w:rPr>
        <w:t>Wall</w:t>
      </w:r>
      <w:r w:rsidRPr="002F2517">
        <w:t xml:space="preserve"> </w:t>
      </w:r>
      <w:r>
        <w:t xml:space="preserve">θα δίνει τη δυνατότητα διαμόρφωσης </w:t>
      </w:r>
      <w:r w:rsidR="00275702">
        <w:t xml:space="preserve">των παραθύρων της εφαρμογής ώστε να </w:t>
      </w:r>
      <w:r w:rsidR="007648CF">
        <w:t>προβάλλεται</w:t>
      </w:r>
      <w:r w:rsidR="00275702">
        <w:t xml:space="preserve"> κατάλληλα σε </w:t>
      </w:r>
      <w:r w:rsidR="00275702">
        <w:rPr>
          <w:lang w:val="en-US"/>
        </w:rPr>
        <w:t>Video</w:t>
      </w:r>
      <w:r w:rsidR="00275702" w:rsidRPr="00275702">
        <w:t xml:space="preserve"> </w:t>
      </w:r>
      <w:r w:rsidR="00275702">
        <w:rPr>
          <w:lang w:val="en-US"/>
        </w:rPr>
        <w:t>Walls</w:t>
      </w:r>
      <w:r w:rsidR="007648CF">
        <w:t xml:space="preserve"> με διαφορετική διαμόρφωση</w:t>
      </w:r>
      <w:r w:rsidR="00275702" w:rsidRPr="00275702">
        <w:t>.</w:t>
      </w:r>
      <w:r w:rsidR="007648CF">
        <w:t xml:space="preserve"> Για το λόγο αυτό </w:t>
      </w:r>
      <w:r>
        <w:t>θα πρέπει να υποστηρίζε</w:t>
      </w:r>
      <w:r w:rsidR="007648CF">
        <w:t>ται</w:t>
      </w:r>
      <w:r>
        <w:t xml:space="preserve"> τη δυνατότητα</w:t>
      </w:r>
      <w:r w:rsidR="007648CF">
        <w:t xml:space="preserve"> </w:t>
      </w:r>
      <w:r w:rsidR="004B677C">
        <w:t>διαμόρφωσης</w:t>
      </w:r>
      <w:r>
        <w:t xml:space="preserve"> ειδικού ρόλου χρήστη «Προβολικό» με συγκεκριμένα δικαιώματα πρόσβασης και χωρίς δικαίωμα επεξεργασίας δεδομένων</w:t>
      </w:r>
      <w:r w:rsidR="004B677C">
        <w:t xml:space="preserve"> και η «σύνδεσή» του με προσαρμοσμένη Γραφική </w:t>
      </w:r>
      <w:proofErr w:type="spellStart"/>
      <w:r w:rsidR="004B677C">
        <w:t>Διεπαφή</w:t>
      </w:r>
      <w:proofErr w:type="spellEnd"/>
      <w:r w:rsidR="004B677C">
        <w:t xml:space="preserve"> </w:t>
      </w:r>
      <w:r w:rsidR="00FA54FB">
        <w:t>«Διάταξη»</w:t>
      </w:r>
      <w:r w:rsidR="004B677C">
        <w:t xml:space="preserve"> της εφαρμογής</w:t>
      </w:r>
      <w:r>
        <w:t>.</w:t>
      </w:r>
      <w:r w:rsidR="004B677C">
        <w:t xml:space="preserve"> </w:t>
      </w:r>
      <w:r>
        <w:t xml:space="preserve">Ο διαχειριστής μιας διάταξης </w:t>
      </w:r>
      <w:r w:rsidR="00FA54FB">
        <w:t xml:space="preserve">θα πρέπει </w:t>
      </w:r>
      <w:r>
        <w:t xml:space="preserve">να μπορεί να επιλέξει και τοποθετήσει οποιοδήποτε παράθυρο της εφαρμογής επιθυμεί (περιλαμβάνονται και τα παράθυρα/καρτέλες των </w:t>
      </w:r>
      <w:proofErr w:type="spellStart"/>
      <w:r>
        <w:t>dashboards</w:t>
      </w:r>
      <w:proofErr w:type="spellEnd"/>
      <w:r w:rsidR="00FA54FB">
        <w:t xml:space="preserve"> του υποσυστήματος </w:t>
      </w:r>
      <w:r w:rsidR="00FA54FB">
        <w:rPr>
          <w:lang w:val="en-US"/>
        </w:rPr>
        <w:t>BI</w:t>
      </w:r>
      <w:r>
        <w:t xml:space="preserve">). </w:t>
      </w:r>
    </w:p>
    <w:p w14:paraId="3C3F2F52" w14:textId="60562639" w:rsidR="005B03A9" w:rsidRDefault="005868F0">
      <w:pPr>
        <w:pStyle w:val="4"/>
        <w:numPr>
          <w:ilvl w:val="2"/>
          <w:numId w:val="24"/>
        </w:numPr>
        <w:rPr>
          <w:rFonts w:cs="Tahoma"/>
        </w:rPr>
      </w:pPr>
      <w:bookmarkStart w:id="610" w:name="_Toc164778753"/>
      <w:r w:rsidRPr="075798EF">
        <w:rPr>
          <w:rFonts w:cs="Tahoma"/>
        </w:rPr>
        <w:t xml:space="preserve">Υποσύστημα Επιτήρησης Εικονικού Τηλεφωνικού Κέντρου (Near Real </w:t>
      </w:r>
      <w:proofErr w:type="spellStart"/>
      <w:r w:rsidRPr="075798EF">
        <w:rPr>
          <w:rFonts w:cs="Tahoma"/>
        </w:rPr>
        <w:t>Time</w:t>
      </w:r>
      <w:proofErr w:type="spellEnd"/>
      <w:r w:rsidRPr="075798EF">
        <w:rPr>
          <w:rFonts w:cs="Tahoma"/>
        </w:rPr>
        <w:t xml:space="preserve"> </w:t>
      </w:r>
      <w:proofErr w:type="spellStart"/>
      <w:r w:rsidRPr="075798EF">
        <w:rPr>
          <w:rFonts w:cs="Tahoma"/>
        </w:rPr>
        <w:t>Supervision</w:t>
      </w:r>
      <w:proofErr w:type="spellEnd"/>
      <w:r w:rsidRPr="075798EF">
        <w:rPr>
          <w:rFonts w:cs="Tahoma"/>
        </w:rPr>
        <w:t>)</w:t>
      </w:r>
      <w:bookmarkEnd w:id="610"/>
    </w:p>
    <w:p w14:paraId="5ED9E559" w14:textId="11C465C3" w:rsidR="009F19FD" w:rsidRPr="00457B1B" w:rsidRDefault="00457B1B" w:rsidP="009F19FD">
      <w:r>
        <w:t xml:space="preserve">Το υποσύστημα </w:t>
      </w:r>
      <w:r w:rsidRPr="00457B1B">
        <w:t>Επιτήρησης Εικονικού Τηλεφωνικού Κέντρου</w:t>
      </w:r>
      <w:r>
        <w:t xml:space="preserve"> θα δίνει τη δυνατότητα στους προϊσταμένους (</w:t>
      </w:r>
      <w:r>
        <w:rPr>
          <w:lang w:val="en-US"/>
        </w:rPr>
        <w:t>Supervisors</w:t>
      </w:r>
      <w:r w:rsidRPr="00457B1B">
        <w:t xml:space="preserve">) </w:t>
      </w:r>
      <w:r>
        <w:t xml:space="preserve">του τηλεφωνικού κέντρου να έχουν άμεση εικόνα </w:t>
      </w:r>
      <w:r w:rsidR="0072002A">
        <w:t>της κατάστασης</w:t>
      </w:r>
      <w:r w:rsidR="00522E68">
        <w:t xml:space="preserve"> (σύνδεση, συμμετοχή σε τηλεφωνική κλήση, συμμετοχή σε βίντεο κλήση </w:t>
      </w:r>
      <w:proofErr w:type="spellStart"/>
      <w:r w:rsidR="00522E68">
        <w:t>κ.ο.κ.</w:t>
      </w:r>
      <w:proofErr w:type="spellEnd"/>
      <w:r w:rsidR="00522E68">
        <w:t>)</w:t>
      </w:r>
      <w:r w:rsidR="0072002A">
        <w:t xml:space="preserve"> ανά θέση εργασίας τηλεφωνητή</w:t>
      </w:r>
      <w:r w:rsidR="00522E68">
        <w:t xml:space="preserve"> αλλά και Πανελλαδικά ανά θέση εργασίας Φ.Α.Κ.Ε.Α.</w:t>
      </w:r>
    </w:p>
    <w:p w14:paraId="25FFF633" w14:textId="4A65B247" w:rsidR="00630E8F" w:rsidRDefault="00630E8F" w:rsidP="00AC02F8">
      <w:pPr>
        <w:pStyle w:val="H2L4"/>
        <w:rPr>
          <w:lang w:val="en-US"/>
        </w:rPr>
      </w:pPr>
      <w:bookmarkStart w:id="611" w:name="_Toc164778754"/>
      <w:r w:rsidRPr="075798EF">
        <w:t xml:space="preserve">Εφαρμογή </w:t>
      </w:r>
      <w:proofErr w:type="spellStart"/>
      <w:r w:rsidRPr="7AB4F05F">
        <w:t>Mobile</w:t>
      </w:r>
      <w:proofErr w:type="spellEnd"/>
      <w:r w:rsidRPr="7AB4F05F">
        <w:t xml:space="preserve"> 112 </w:t>
      </w:r>
      <w:proofErr w:type="spellStart"/>
      <w:r w:rsidRPr="7AB4F05F">
        <w:t>Total</w:t>
      </w:r>
      <w:proofErr w:type="spellEnd"/>
      <w:r w:rsidRPr="7AB4F05F">
        <w:t xml:space="preserve"> </w:t>
      </w:r>
      <w:proofErr w:type="spellStart"/>
      <w:r w:rsidRPr="7AB4F05F">
        <w:t>Conversation</w:t>
      </w:r>
      <w:bookmarkEnd w:id="611"/>
      <w:proofErr w:type="spellEnd"/>
    </w:p>
    <w:p w14:paraId="7C53D5B3" w14:textId="163C80D3" w:rsidR="00E73AA8" w:rsidRPr="00E73AA8" w:rsidRDefault="00E73AA8" w:rsidP="00E73AA8">
      <w:r>
        <w:t xml:space="preserve">Η εφαρμογή </w:t>
      </w:r>
      <w:r>
        <w:rPr>
          <w:lang w:val="en-US"/>
        </w:rPr>
        <w:t>Mobile</w:t>
      </w:r>
      <w:r w:rsidRPr="00E73AA8">
        <w:t xml:space="preserve"> 112 </w:t>
      </w:r>
      <w:r>
        <w:rPr>
          <w:lang w:val="en-US"/>
        </w:rPr>
        <w:t>Total</w:t>
      </w:r>
      <w:r w:rsidRPr="00E73AA8">
        <w:t xml:space="preserve"> </w:t>
      </w:r>
      <w:r>
        <w:rPr>
          <w:lang w:val="en-US"/>
        </w:rPr>
        <w:t>Conve</w:t>
      </w:r>
      <w:r w:rsidR="009004F7">
        <w:rPr>
          <w:lang w:val="en-US"/>
        </w:rPr>
        <w:t>rsation</w:t>
      </w:r>
      <w:r w:rsidR="009004F7" w:rsidRPr="009004F7">
        <w:t xml:space="preserve"> </w:t>
      </w:r>
      <w:r w:rsidR="00C03F23">
        <w:t xml:space="preserve">έχει ως στόχο την υποστήριξη ομάδων ΑΜΕΑ παρέχοντας προηγμένες δυνατότητες </w:t>
      </w:r>
      <w:r w:rsidR="008C4747">
        <w:t xml:space="preserve">για αποστολή στοιχείων </w:t>
      </w:r>
      <w:proofErr w:type="spellStart"/>
      <w:r w:rsidR="008C4747">
        <w:t>καλούντα</w:t>
      </w:r>
      <w:proofErr w:type="spellEnd"/>
      <w:r w:rsidR="008C4747">
        <w:t>, πραγματοποίηση βίντεο κλήσεων και ανταλλαγής κειμένου σε πραγματικό (</w:t>
      </w:r>
      <w:r w:rsidR="008C4747">
        <w:rPr>
          <w:lang w:val="en-US"/>
        </w:rPr>
        <w:t>Real</w:t>
      </w:r>
      <w:r w:rsidR="008C4747" w:rsidRPr="008C4747">
        <w:t xml:space="preserve"> </w:t>
      </w:r>
      <w:r w:rsidR="008C4747">
        <w:rPr>
          <w:lang w:val="en-US"/>
        </w:rPr>
        <w:t>Time</w:t>
      </w:r>
      <w:r w:rsidR="008C4747" w:rsidRPr="008C4747">
        <w:t xml:space="preserve"> </w:t>
      </w:r>
      <w:r w:rsidR="008C4747">
        <w:rPr>
          <w:lang w:val="en-US"/>
        </w:rPr>
        <w:t>Text</w:t>
      </w:r>
      <w:r w:rsidR="008C4747">
        <w:t xml:space="preserve">) . </w:t>
      </w:r>
      <w:r w:rsidRPr="00E73AA8">
        <w:rPr>
          <w:lang w:val="en-US"/>
        </w:rPr>
        <w:t>H</w:t>
      </w:r>
      <w:r w:rsidRPr="00E73AA8">
        <w:t xml:space="preserve"> εφαρμογή θα πρέπει να υποστηρίζει τόσο το λειτουργικό σύστημα </w:t>
      </w:r>
      <w:r w:rsidRPr="00E73AA8">
        <w:rPr>
          <w:lang w:val="en-US"/>
        </w:rPr>
        <w:t>Google</w:t>
      </w:r>
      <w:r w:rsidRPr="00E73AA8">
        <w:t xml:space="preserve"> </w:t>
      </w:r>
      <w:r w:rsidRPr="00E73AA8">
        <w:rPr>
          <w:lang w:val="en-US"/>
        </w:rPr>
        <w:t>Android</w:t>
      </w:r>
      <w:r w:rsidRPr="00E73AA8">
        <w:t xml:space="preserve"> όσο και λειτουργικό σύστημα </w:t>
      </w:r>
      <w:r w:rsidRPr="00E73AA8">
        <w:rPr>
          <w:lang w:val="en-US"/>
        </w:rPr>
        <w:t>Apple</w:t>
      </w:r>
      <w:r w:rsidRPr="00E73AA8">
        <w:t xml:space="preserve"> </w:t>
      </w:r>
      <w:r w:rsidRPr="00E73AA8">
        <w:rPr>
          <w:lang w:val="en-US"/>
        </w:rPr>
        <w:t>IOS</w:t>
      </w:r>
      <w:r w:rsidR="008C4747">
        <w:t xml:space="preserve"> και θα πρέπει να βασίζει τη λειτουργία της στο πρότυπο </w:t>
      </w:r>
      <w:r w:rsidR="008C4747">
        <w:rPr>
          <w:lang w:val="en-US"/>
        </w:rPr>
        <w:t>PEMEA</w:t>
      </w:r>
      <w:r w:rsidRPr="00E73AA8">
        <w:t>.</w:t>
      </w:r>
      <w:r w:rsidR="0038159A">
        <w:t xml:space="preserve"> Αναλυτικές προδιαγραφές παρατίθενται στον </w:t>
      </w:r>
      <w:r w:rsidR="00144A83">
        <w:t>Π</w:t>
      </w:r>
      <w:r w:rsidR="0038159A">
        <w:t xml:space="preserve">ίνακα Συμμόρφωσης </w:t>
      </w:r>
      <w:r w:rsidR="0038159A" w:rsidRPr="00144A83">
        <w:t>5</w:t>
      </w:r>
      <w:r w:rsidR="00144A83">
        <w:t xml:space="preserve"> του του Παραρτήματος ΙΙ.</w:t>
      </w:r>
    </w:p>
    <w:p w14:paraId="30D086CB" w14:textId="1CF931BE" w:rsidR="005B03A9" w:rsidRDefault="001F02C7" w:rsidP="00F949BD">
      <w:pPr>
        <w:pStyle w:val="H2L4"/>
      </w:pPr>
      <w:bookmarkStart w:id="612" w:name="_Toc164778755"/>
      <w:r w:rsidRPr="075798EF">
        <w:t>Υποσύστημα Γεωγραφικού Συστήματος Πληροφοριών (</w:t>
      </w:r>
      <w:r w:rsidRPr="7AB4F05F">
        <w:t>GIS</w:t>
      </w:r>
      <w:r w:rsidRPr="075798EF">
        <w:t>)</w:t>
      </w:r>
      <w:bookmarkEnd w:id="612"/>
    </w:p>
    <w:p w14:paraId="2280A216" w14:textId="1361C023" w:rsidR="005B03A9" w:rsidRPr="003E3EE0" w:rsidRDefault="003E3EE0" w:rsidP="005B03A9">
      <w:r>
        <w:rPr>
          <w:lang w:val="en-US"/>
        </w:rPr>
        <w:t>To</w:t>
      </w:r>
      <w:r w:rsidRPr="003E3EE0">
        <w:t xml:space="preserve"> </w:t>
      </w:r>
      <w:r>
        <w:t xml:space="preserve">υποσύστημα </w:t>
      </w:r>
      <w:r>
        <w:rPr>
          <w:lang w:val="en-US"/>
        </w:rPr>
        <w:t>GIS</w:t>
      </w:r>
      <w:r>
        <w:t xml:space="preserve"> θα αποτελείται από εξυπηρετητές </w:t>
      </w:r>
      <w:r>
        <w:rPr>
          <w:lang w:val="en-US"/>
        </w:rPr>
        <w:t>GIS</w:t>
      </w:r>
      <w:r w:rsidRPr="003E3EE0">
        <w:t xml:space="preserve"> </w:t>
      </w:r>
      <w:r>
        <w:t>που θα διασυνδέονται κατάλληλα με τ</w:t>
      </w:r>
      <w:r w:rsidR="00667CD1">
        <w:t>η</w:t>
      </w:r>
      <w:r>
        <w:t xml:space="preserve"> </w:t>
      </w:r>
      <w:r w:rsidR="00667CD1">
        <w:t xml:space="preserve">μηχανή χάρτη του </w:t>
      </w:r>
      <w:r>
        <w:t>λογισμικ</w:t>
      </w:r>
      <w:r w:rsidR="00667CD1">
        <w:t>ού</w:t>
      </w:r>
      <w:r>
        <w:t xml:space="preserve"> </w:t>
      </w:r>
      <w:r w:rsidR="004B7C69">
        <w:rPr>
          <w:lang w:val="en-US"/>
        </w:rPr>
        <w:t>NG</w:t>
      </w:r>
      <w:r w:rsidRPr="003E3EE0">
        <w:t>-</w:t>
      </w:r>
      <w:r>
        <w:rPr>
          <w:lang w:val="en-US"/>
        </w:rPr>
        <w:t>ECMS</w:t>
      </w:r>
      <w:r w:rsidR="004B7C69">
        <w:t>-112</w:t>
      </w:r>
      <w:r w:rsidR="005A2F71" w:rsidRPr="00AC02F8">
        <w:t>-</w:t>
      </w:r>
      <w:r w:rsidR="005A2F71">
        <w:rPr>
          <w:lang w:val="en-US"/>
        </w:rPr>
        <w:t>SW</w:t>
      </w:r>
      <w:r w:rsidRPr="003E3EE0">
        <w:t xml:space="preserve"> </w:t>
      </w:r>
      <w:r>
        <w:t>και από εφαρμογ</w:t>
      </w:r>
      <w:r w:rsidR="00667CD1">
        <w:t>ή</w:t>
      </w:r>
      <w:r>
        <w:t xml:space="preserve"> </w:t>
      </w:r>
      <w:r w:rsidR="00667CD1">
        <w:rPr>
          <w:lang w:val="en-US"/>
        </w:rPr>
        <w:t>Desktop</w:t>
      </w:r>
      <w:r w:rsidR="00667CD1" w:rsidRPr="00667CD1">
        <w:t xml:space="preserve"> </w:t>
      </w:r>
      <w:r>
        <w:t>διαχείρισης δεδομένων και έργων (</w:t>
      </w:r>
      <w:r>
        <w:rPr>
          <w:lang w:val="en-US"/>
        </w:rPr>
        <w:t>map</w:t>
      </w:r>
      <w:r w:rsidRPr="003E3EE0">
        <w:t xml:space="preserve"> </w:t>
      </w:r>
      <w:r>
        <w:rPr>
          <w:lang w:val="en-US"/>
        </w:rPr>
        <w:t>projects</w:t>
      </w:r>
      <w:r w:rsidRPr="003E3EE0">
        <w:t xml:space="preserve">) </w:t>
      </w:r>
      <w:r>
        <w:t>των εξυπηρετητών.</w:t>
      </w:r>
      <w:r w:rsidR="00667CD1" w:rsidRPr="00667CD1">
        <w:t xml:space="preserve"> </w:t>
      </w:r>
      <w:r w:rsidR="00667CD1">
        <w:rPr>
          <w:lang w:val="en-US"/>
        </w:rPr>
        <w:t>To</w:t>
      </w:r>
      <w:r w:rsidR="00667CD1" w:rsidRPr="00667CD1">
        <w:t xml:space="preserve"> </w:t>
      </w:r>
      <w:r w:rsidR="00667CD1">
        <w:t xml:space="preserve">υποσύστημα </w:t>
      </w:r>
      <w:r w:rsidR="00667CD1">
        <w:rPr>
          <w:lang w:val="en-US"/>
        </w:rPr>
        <w:t>G</w:t>
      </w:r>
      <w:r w:rsidR="0044307A">
        <w:rPr>
          <w:lang w:val="en-US"/>
        </w:rPr>
        <w:t>I</w:t>
      </w:r>
      <w:r w:rsidR="00667CD1">
        <w:rPr>
          <w:lang w:val="en-US"/>
        </w:rPr>
        <w:t>S</w:t>
      </w:r>
      <w:r w:rsidR="00667CD1" w:rsidRPr="00667CD1">
        <w:t xml:space="preserve"> </w:t>
      </w:r>
      <w:r w:rsidR="00667CD1">
        <w:t xml:space="preserve">θα πρέπει να </w:t>
      </w:r>
      <w:r w:rsidR="00667CD1" w:rsidRPr="00667CD1">
        <w:t xml:space="preserve">υποστηρίζει τη </w:t>
      </w:r>
      <w:r w:rsidR="00667CD1" w:rsidRPr="00667CD1">
        <w:lastRenderedPageBreak/>
        <w:t xml:space="preserve">δημιουργία εξατομικευμένων εφαρμογών GIS και </w:t>
      </w:r>
      <w:r w:rsidR="00667CD1">
        <w:t xml:space="preserve">να </w:t>
      </w:r>
      <w:r w:rsidR="00667CD1" w:rsidRPr="00667CD1">
        <w:t>παρέχει εργαλεία για την αποτελεσματική διαχείριση, αναζήτηση και ανταλλαγή χωρικών δεδομένων. Επιπλέον, παρέχει ασφαλείς μηχανισμούς πρόσβασης και διαχείρισης των δικαιωμάτων χρήστη, επιτρέποντας την ασφαλή και αποτελεσματική ανταλλαγή πληροφοριών</w:t>
      </w:r>
      <w:r w:rsidR="00667CD1">
        <w:t>.</w:t>
      </w:r>
    </w:p>
    <w:p w14:paraId="66EC7E2D" w14:textId="2A26D6ED" w:rsidR="00EA3400" w:rsidRDefault="0038159A" w:rsidP="00EA3400">
      <w:r>
        <w:t xml:space="preserve">Αναλυτικές προδιαγραφές παρατίθενται στον </w:t>
      </w:r>
      <w:r w:rsidR="00B0659A">
        <w:t>Π</w:t>
      </w:r>
      <w:r>
        <w:t>ίνακα Συμμόρφωσης 6</w:t>
      </w:r>
      <w:r w:rsidR="00B0659A">
        <w:t xml:space="preserve"> του Παραρτήματος ΙΙ.</w:t>
      </w:r>
    </w:p>
    <w:p w14:paraId="15B9FFB8" w14:textId="182BCD93" w:rsidR="0038159A" w:rsidRDefault="0038159A" w:rsidP="00EA3400"/>
    <w:p w14:paraId="1ACAE371" w14:textId="31AA85C2" w:rsidR="00F949BD" w:rsidRDefault="00F949BD" w:rsidP="00F949BD">
      <w:pPr>
        <w:pStyle w:val="H2L4"/>
      </w:pPr>
      <w:bookmarkStart w:id="613" w:name="_Toc164778756"/>
      <w:r>
        <w:t>Προμήθεια δεδομένων Οδικού Δικτύου και Σημείων Ενδιαφέροντος</w:t>
      </w:r>
      <w:bookmarkEnd w:id="613"/>
    </w:p>
    <w:p w14:paraId="0F338578" w14:textId="14AB5ECA" w:rsidR="00F949BD" w:rsidRDefault="008608FF" w:rsidP="00F949BD">
      <w:r>
        <w:t xml:space="preserve">Στο πλαίσιο του έργου περιλαμβάνεται η προμήθεια διανυσματικών δεδομένων οδικού δικτύου και σημείων ενδιαφέροντος σε Πανελλαδική κλίμακα. Τα δεδομένα θα πρέπει να φορτωθούν κατάλληλα στη </w:t>
      </w:r>
      <w:proofErr w:type="spellStart"/>
      <w:r>
        <w:t>Γεωβάση</w:t>
      </w:r>
      <w:proofErr w:type="spellEnd"/>
      <w:r>
        <w:t xml:space="preserve"> του λογισμικού </w:t>
      </w:r>
      <w:r>
        <w:rPr>
          <w:lang w:val="en-US"/>
        </w:rPr>
        <w:t>NG</w:t>
      </w:r>
      <w:r w:rsidRPr="00AC02F8">
        <w:t>-</w:t>
      </w:r>
      <w:r>
        <w:rPr>
          <w:lang w:val="en-US"/>
        </w:rPr>
        <w:t>ECMS</w:t>
      </w:r>
      <w:r w:rsidRPr="00AC02F8">
        <w:t>-112-</w:t>
      </w:r>
      <w:r>
        <w:rPr>
          <w:lang w:val="en-US"/>
        </w:rPr>
        <w:t>SW</w:t>
      </w:r>
      <w:r w:rsidRPr="00AC02F8">
        <w:t xml:space="preserve"> </w:t>
      </w:r>
      <w:r>
        <w:t>και να διαχέονται στην εφαρμογή πελάτη (</w:t>
      </w:r>
      <w:r>
        <w:rPr>
          <w:lang w:val="en-US"/>
        </w:rPr>
        <w:t>web</w:t>
      </w:r>
      <w:r w:rsidRPr="00AC02F8">
        <w:t xml:space="preserve"> </w:t>
      </w:r>
      <w:r>
        <w:rPr>
          <w:lang w:val="en-US"/>
        </w:rPr>
        <w:t>client</w:t>
      </w:r>
      <w:r w:rsidRPr="00AC02F8">
        <w:t xml:space="preserve"> </w:t>
      </w:r>
      <w:r>
        <w:rPr>
          <w:lang w:val="en-US"/>
        </w:rPr>
        <w:t>app</w:t>
      </w:r>
      <w:r w:rsidRPr="00AC02F8">
        <w:t xml:space="preserve">) </w:t>
      </w:r>
      <w:r>
        <w:t xml:space="preserve">από τους προσφερόμενους εξυπηρετητές </w:t>
      </w:r>
      <w:r>
        <w:rPr>
          <w:lang w:val="en-US"/>
        </w:rPr>
        <w:t>GIS</w:t>
      </w:r>
      <w:r w:rsidRPr="00AC02F8">
        <w:t>.</w:t>
      </w:r>
    </w:p>
    <w:p w14:paraId="60BE5072" w14:textId="3A2FFD1B" w:rsidR="00B0659A" w:rsidRDefault="00B0659A" w:rsidP="00B0659A">
      <w:r>
        <w:t>Αναλυτικές προδιαγραφές παρατίθενται στον Πίνακα Συμμόρφωσης 7 του Παραρτήματος ΙΙ.</w:t>
      </w:r>
    </w:p>
    <w:p w14:paraId="1A168369" w14:textId="77777777" w:rsidR="00F949BD" w:rsidRDefault="00F949BD" w:rsidP="00F949BD"/>
    <w:p w14:paraId="7484347F" w14:textId="77777777" w:rsidR="00F949BD" w:rsidRDefault="00F949BD" w:rsidP="00F949BD">
      <w:pPr>
        <w:pStyle w:val="H2L4"/>
      </w:pPr>
      <w:bookmarkStart w:id="614" w:name="_Toc164778757"/>
      <w:r>
        <w:t>Υποσύστημα Παρακολούθησης Υποστήριξης Λειτουργίας Πληροφοριακού Συστήματος</w:t>
      </w:r>
      <w:bookmarkEnd w:id="614"/>
    </w:p>
    <w:p w14:paraId="7E8CCB72" w14:textId="329B7392" w:rsidR="00F949BD" w:rsidRPr="00610C8F" w:rsidRDefault="008608FF" w:rsidP="00F949BD">
      <w:r w:rsidRPr="00AC02F8">
        <w:t>Ο Ανάδοχος θα πρέπει να θέ</w:t>
      </w:r>
      <w:r w:rsidRPr="00610C8F">
        <w:t>σει σε λειτουργία Υποσύστημα Παρακολούθησης και Υποστήριξης λειτουργίας του πληροφοριακού συστήματος</w:t>
      </w:r>
      <w:r w:rsidR="00610C8F" w:rsidRPr="00AC02F8">
        <w:t xml:space="preserve"> </w:t>
      </w:r>
      <w:r w:rsidR="00610C8F" w:rsidRPr="00610C8F">
        <w:t>το οποίο θα παρέχει λεπτομερείς πληροφορίες για την απόδοση, τη χρήση πόρων υλικού και την υγεία των εφαρμογών.</w:t>
      </w:r>
    </w:p>
    <w:p w14:paraId="0CC6A426" w14:textId="10AD675B" w:rsidR="00F949BD" w:rsidRDefault="00610C8F" w:rsidP="00F949BD">
      <w:r w:rsidRPr="00610C8F">
        <w:t>Αναλυτικές προδιαγραφές παρατίθενται στον Πίνακα Συμμόρφωσης 8 του Παραρτήματος ΙΙ.</w:t>
      </w:r>
    </w:p>
    <w:p w14:paraId="1491F67B" w14:textId="77777777" w:rsidR="00F949BD" w:rsidRDefault="00F949BD" w:rsidP="00EA3400"/>
    <w:p w14:paraId="19B17B90" w14:textId="77777777" w:rsidR="00A22261" w:rsidRDefault="00A22261">
      <w:pPr>
        <w:pStyle w:val="3"/>
        <w:numPr>
          <w:ilvl w:val="0"/>
          <w:numId w:val="24"/>
        </w:numPr>
      </w:pPr>
      <w:bookmarkStart w:id="615" w:name="_Toc97194347"/>
      <w:bookmarkStart w:id="616" w:name="_Toc97194475"/>
      <w:bookmarkStart w:id="617" w:name="_Ref159581009"/>
      <w:bookmarkStart w:id="618" w:name="_Toc164778758"/>
      <w:r w:rsidRPr="075798EF">
        <w:t>Οριζόντιες Απαιτήσεις</w:t>
      </w:r>
      <w:bookmarkEnd w:id="615"/>
      <w:bookmarkEnd w:id="616"/>
      <w:bookmarkEnd w:id="617"/>
      <w:bookmarkEnd w:id="618"/>
      <w:r w:rsidRPr="075798EF">
        <w:t xml:space="preserve"> </w:t>
      </w:r>
    </w:p>
    <w:p w14:paraId="7B514C87" w14:textId="511E742E" w:rsidR="00947DDB" w:rsidRDefault="00947DDB">
      <w:pPr>
        <w:pStyle w:val="4"/>
        <w:numPr>
          <w:ilvl w:val="1"/>
          <w:numId w:val="24"/>
        </w:numPr>
        <w:ind w:hanging="306"/>
        <w:rPr>
          <w:rFonts w:cs="Tahoma"/>
        </w:rPr>
      </w:pPr>
      <w:bookmarkStart w:id="619" w:name="_Toc97195386"/>
      <w:bookmarkStart w:id="620" w:name="_Toc97195555"/>
      <w:bookmarkStart w:id="621" w:name="_Toc97194349"/>
      <w:bookmarkStart w:id="622" w:name="_Ref97198484"/>
      <w:bookmarkStart w:id="623" w:name="_Ref156837244"/>
      <w:bookmarkStart w:id="624" w:name="_Ref156837246"/>
      <w:bookmarkStart w:id="625" w:name="_Toc164778759"/>
      <w:bookmarkEnd w:id="619"/>
      <w:bookmarkEnd w:id="620"/>
      <w:proofErr w:type="spellStart"/>
      <w:r w:rsidRPr="075798EF">
        <w:rPr>
          <w:rFonts w:cs="Tahoma"/>
        </w:rPr>
        <w:t>Διαλειτουργικότητα</w:t>
      </w:r>
      <w:bookmarkEnd w:id="621"/>
      <w:bookmarkEnd w:id="622"/>
      <w:bookmarkEnd w:id="623"/>
      <w:bookmarkEnd w:id="624"/>
      <w:bookmarkEnd w:id="625"/>
      <w:proofErr w:type="spellEnd"/>
    </w:p>
    <w:p w14:paraId="3B59D268" w14:textId="77777777" w:rsidR="008E6DDD" w:rsidRPr="006F3600" w:rsidRDefault="008E6DDD" w:rsidP="008E6DDD">
      <w:pPr>
        <w:spacing w:line="276" w:lineRule="auto"/>
      </w:pPr>
      <w:r w:rsidRPr="006F3600">
        <w:t xml:space="preserve">Το έργο θα περιλαμβάνει τις παρακάτω μορφές </w:t>
      </w:r>
      <w:proofErr w:type="spellStart"/>
      <w:r w:rsidRPr="006F3600">
        <w:t>διαλειτουργικότητας</w:t>
      </w:r>
      <w:proofErr w:type="spellEnd"/>
      <w:r w:rsidRPr="006F3600">
        <w:t>:</w:t>
      </w:r>
    </w:p>
    <w:p w14:paraId="7FE9B319" w14:textId="77777777" w:rsidR="008E6DDD" w:rsidRPr="006F3600" w:rsidRDefault="008E6DDD">
      <w:pPr>
        <w:pStyle w:val="aff"/>
        <w:numPr>
          <w:ilvl w:val="0"/>
          <w:numId w:val="68"/>
        </w:numPr>
        <w:spacing w:line="276" w:lineRule="auto"/>
      </w:pPr>
      <w:r w:rsidRPr="075798EF">
        <w:rPr>
          <w:b/>
        </w:rPr>
        <w:t>Οριζόντια</w:t>
      </w:r>
      <w:r w:rsidRPr="075798EF">
        <w:t xml:space="preserve">: </w:t>
      </w:r>
      <w:proofErr w:type="spellStart"/>
      <w:r w:rsidRPr="075798EF">
        <w:t>διαλειτουργικότητα</w:t>
      </w:r>
      <w:proofErr w:type="spellEnd"/>
      <w:r w:rsidRPr="075798EF">
        <w:t xml:space="preserve"> μεταξύ των υπό προμήθεια υποσυστημάτων.</w:t>
      </w:r>
    </w:p>
    <w:p w14:paraId="4388C5AF" w14:textId="77777777" w:rsidR="008E6DDD" w:rsidRPr="006F3600" w:rsidRDefault="008E6DDD">
      <w:pPr>
        <w:pStyle w:val="aff"/>
        <w:numPr>
          <w:ilvl w:val="0"/>
          <w:numId w:val="68"/>
        </w:numPr>
        <w:spacing w:line="276" w:lineRule="auto"/>
      </w:pPr>
      <w:r w:rsidRPr="075798EF">
        <w:rPr>
          <w:b/>
        </w:rPr>
        <w:t>Κάθετη</w:t>
      </w:r>
      <w:r w:rsidRPr="075798EF">
        <w:t xml:space="preserve">: </w:t>
      </w:r>
      <w:proofErr w:type="spellStart"/>
      <w:r w:rsidRPr="075798EF">
        <w:t>διαλειτουργικότητα</w:t>
      </w:r>
      <w:proofErr w:type="spellEnd"/>
      <w:r w:rsidRPr="075798EF">
        <w:t xml:space="preserve"> μεταξύ των υπό προμήθεια συστημάτων με τα υφιστάμενα συστήματα του Φορέα.</w:t>
      </w:r>
    </w:p>
    <w:p w14:paraId="7114B14C" w14:textId="77777777" w:rsidR="008E6DDD" w:rsidRPr="006F3600" w:rsidRDefault="008E6DDD">
      <w:pPr>
        <w:pStyle w:val="aff"/>
        <w:numPr>
          <w:ilvl w:val="0"/>
          <w:numId w:val="68"/>
        </w:numPr>
        <w:spacing w:line="276" w:lineRule="auto"/>
      </w:pPr>
      <w:r w:rsidRPr="075798EF">
        <w:rPr>
          <w:b/>
        </w:rPr>
        <w:t>Εξωτερική</w:t>
      </w:r>
      <w:r w:rsidRPr="075798EF">
        <w:t xml:space="preserve">: </w:t>
      </w:r>
      <w:proofErr w:type="spellStart"/>
      <w:r w:rsidRPr="075798EF">
        <w:t>διαλειτουργικότητα</w:t>
      </w:r>
      <w:proofErr w:type="spellEnd"/>
      <w:r w:rsidRPr="075798EF">
        <w:t xml:space="preserve"> μεταξύ των υπό προμήθεια συστημάτων με εξωτερικά συστήματα τρίτων Φορέων.</w:t>
      </w:r>
    </w:p>
    <w:p w14:paraId="192AA0AB" w14:textId="77777777" w:rsidR="006F3600" w:rsidRPr="00720E7C" w:rsidRDefault="008E6DDD" w:rsidP="008E6DDD">
      <w:pPr>
        <w:spacing w:line="276" w:lineRule="auto"/>
        <w:rPr>
          <w:color w:val="000000"/>
        </w:rPr>
      </w:pPr>
      <w:r w:rsidRPr="00720E7C">
        <w:t>Πιο συγκεκριμένα, τ</w:t>
      </w:r>
      <w:r w:rsidRPr="7AB4F05F">
        <w:rPr>
          <w:color w:val="000000" w:themeColor="text1"/>
        </w:rPr>
        <w:t>ο πληροφοριακό σύστημα που θα υλοποιηθεί θα διασυνδεθεί</w:t>
      </w:r>
      <w:r w:rsidR="006F3600" w:rsidRPr="7AB4F05F">
        <w:rPr>
          <w:color w:val="000000" w:themeColor="text1"/>
        </w:rPr>
        <w:t>:</w:t>
      </w:r>
    </w:p>
    <w:p w14:paraId="5B6AB3B5" w14:textId="1D497921" w:rsidR="00435653" w:rsidRDefault="00435653">
      <w:pPr>
        <w:pStyle w:val="aff"/>
        <w:numPr>
          <w:ilvl w:val="0"/>
          <w:numId w:val="71"/>
        </w:numPr>
        <w:suppressAutoHyphens/>
        <w:spacing w:line="276" w:lineRule="auto"/>
        <w:rPr>
          <w:color w:val="000000"/>
        </w:rPr>
      </w:pPr>
      <w:r>
        <w:t xml:space="preserve">Με το πληροφοριακό σύστημα της </w:t>
      </w:r>
      <w:hyperlink r:id="rId38" w:anchor="!/?article=22&amp;bn=1" w:tooltip="Άρθρο 22. Εθνική Βάση Δεδομένων Κινδύνων, Απειλών και Απωλειών Καταστροφών - " w:history="1">
        <w:r>
          <w:rPr>
            <w:rStyle w:val="-"/>
            <w:color w:val="000000"/>
          </w:rPr>
          <w:t>Εθνικής Βάσης Δεδομένων Κινδύνων, Απειλών και Απωλειών Καταστροφών</w:t>
        </w:r>
      </w:hyperlink>
      <w:r>
        <w:rPr>
          <w:color w:val="000000"/>
        </w:rPr>
        <w:t xml:space="preserve"> (ΠΣΥ-ΕΒΔ), όπως αυτή ορίζεται στο Ν. Ν. 4662/2020 (ΦΕΚ A 27 - 07.02.2020) και όπως αυτή θα εξειδικευτεί στο πλαίσιο της δράσης 2.2 - «Ολοκληρωμένο Πληροφοριακό Σύστημα Διαχείρισης Κινδύνων και Πρόληψης» του προγράμματος «ΑΙΓΙΣ».</w:t>
      </w:r>
    </w:p>
    <w:p w14:paraId="41E2B1F0" w14:textId="57FE64AF" w:rsidR="008E6DDD" w:rsidRPr="00720E7C" w:rsidRDefault="6D418147">
      <w:pPr>
        <w:pStyle w:val="aff"/>
        <w:numPr>
          <w:ilvl w:val="0"/>
          <w:numId w:val="71"/>
        </w:numPr>
        <w:spacing w:line="276" w:lineRule="auto"/>
      </w:pPr>
      <w:r w:rsidRPr="075798EF">
        <w:rPr>
          <w:color w:val="000000" w:themeColor="text1"/>
        </w:rPr>
        <w:t>με τ</w:t>
      </w:r>
      <w:r w:rsidR="1EF94C69" w:rsidRPr="075798EF">
        <w:rPr>
          <w:color w:val="000000" w:themeColor="text1"/>
        </w:rPr>
        <w:t>α Συστήματα Διαχείρισης Περιστατικών και Αποστολής Εντολών (</w:t>
      </w:r>
      <w:r w:rsidR="1EF94C69" w:rsidRPr="7AB4F05F">
        <w:rPr>
          <w:color w:val="000000" w:themeColor="text1"/>
        </w:rPr>
        <w:t>CAD</w:t>
      </w:r>
      <w:r w:rsidR="1EF94C69" w:rsidRPr="075798EF">
        <w:rPr>
          <w:color w:val="000000" w:themeColor="text1"/>
        </w:rPr>
        <w:t>) των Φ</w:t>
      </w:r>
      <w:r w:rsidR="3D3CABC1" w:rsidRPr="075798EF">
        <w:rPr>
          <w:color w:val="000000" w:themeColor="text1"/>
        </w:rPr>
        <w:t>ορέων Αντιμετώπισης Κλήσεων Έκτακτης Ανάγκης</w:t>
      </w:r>
      <w:r w:rsidRPr="075798EF">
        <w:t>.</w:t>
      </w:r>
    </w:p>
    <w:p w14:paraId="7E3E945D" w14:textId="783173EC" w:rsidR="00720E7C" w:rsidRPr="00C229DB" w:rsidRDefault="7416E055">
      <w:pPr>
        <w:pStyle w:val="aff"/>
        <w:numPr>
          <w:ilvl w:val="0"/>
          <w:numId w:val="71"/>
        </w:numPr>
        <w:spacing w:line="276" w:lineRule="auto"/>
      </w:pPr>
      <w:r w:rsidRPr="075798EF">
        <w:t>μ</w:t>
      </w:r>
      <w:r w:rsidR="168010D5" w:rsidRPr="075798EF">
        <w:t>ε το εξερχόμενο σκέλος του 112 (112-ΣΥΣΠ)</w:t>
      </w:r>
      <w:r w:rsidR="1EF28231" w:rsidRPr="075798EF">
        <w:t>,</w:t>
      </w:r>
    </w:p>
    <w:p w14:paraId="0EAD375A" w14:textId="1928C6D4" w:rsidR="00857835" w:rsidRPr="00591105" w:rsidRDefault="14ACC440">
      <w:pPr>
        <w:pStyle w:val="aff"/>
        <w:numPr>
          <w:ilvl w:val="0"/>
          <w:numId w:val="71"/>
        </w:numPr>
        <w:spacing w:line="276" w:lineRule="auto"/>
      </w:pPr>
      <w:r w:rsidRPr="075798EF">
        <w:t>με τ</w:t>
      </w:r>
      <w:r w:rsidR="1C7C2272" w:rsidRPr="075798EF">
        <w:t xml:space="preserve">ην υπηρεσία </w:t>
      </w:r>
      <w:proofErr w:type="spellStart"/>
      <w:r w:rsidR="1C7C2272" w:rsidRPr="075798EF">
        <w:t>δι</w:t>
      </w:r>
      <w:r w:rsidR="6DB049F1" w:rsidRPr="075798EF">
        <w:t>αλειτουργικότητας</w:t>
      </w:r>
      <w:proofErr w:type="spellEnd"/>
      <w:r w:rsidR="008D25A3" w:rsidRPr="075798EF">
        <w:t xml:space="preserve"> </w:t>
      </w:r>
      <w:proofErr w:type="spellStart"/>
      <w:r>
        <w:t>TAXISNet</w:t>
      </w:r>
      <w:proofErr w:type="spellEnd"/>
      <w:r w:rsidRPr="075798EF">
        <w:t xml:space="preserve"> για την εγγραφή / </w:t>
      </w:r>
      <w:proofErr w:type="spellStart"/>
      <w:r w:rsidRPr="075798EF">
        <w:t>αυθεντικοποίηση</w:t>
      </w:r>
      <w:proofErr w:type="spellEnd"/>
      <w:r w:rsidRPr="075798EF">
        <w:t xml:space="preserve"> χρηστών</w:t>
      </w:r>
    </w:p>
    <w:p w14:paraId="319E38E0" w14:textId="194E5ABD" w:rsidR="001654AD" w:rsidRPr="00583095" w:rsidRDefault="6DB049F1">
      <w:pPr>
        <w:pStyle w:val="aff"/>
        <w:numPr>
          <w:ilvl w:val="0"/>
          <w:numId w:val="71"/>
        </w:numPr>
        <w:spacing w:line="276" w:lineRule="auto"/>
      </w:pPr>
      <w:r w:rsidRPr="075798EF">
        <w:t xml:space="preserve">με υπηρεσία του Υπουργείου </w:t>
      </w:r>
      <w:r w:rsidR="6B8433DE" w:rsidRPr="075798EF">
        <w:t>Υποδομών και Μεταφορών</w:t>
      </w:r>
      <w:r w:rsidRPr="075798EF">
        <w:t xml:space="preserve"> για τη σ</w:t>
      </w:r>
      <w:r w:rsidR="7846194A" w:rsidRPr="075798EF">
        <w:t xml:space="preserve">υσχέτιση κλήσεων </w:t>
      </w:r>
      <w:r>
        <w:t>e</w:t>
      </w:r>
      <w:r w:rsidRPr="075798EF">
        <w:t>-</w:t>
      </w:r>
      <w:proofErr w:type="spellStart"/>
      <w:r>
        <w:t>Call</w:t>
      </w:r>
      <w:proofErr w:type="spellEnd"/>
      <w:r w:rsidRPr="075798EF">
        <w:t xml:space="preserve"> με</w:t>
      </w:r>
      <w:r w:rsidR="7A547F2B" w:rsidRPr="075798EF">
        <w:t xml:space="preserve"> τ</w:t>
      </w:r>
      <w:r w:rsidR="72C26E2E" w:rsidRPr="075798EF">
        <w:t xml:space="preserve">α στοιχεία </w:t>
      </w:r>
      <w:r w:rsidRPr="075798EF">
        <w:t>οχήματος</w:t>
      </w:r>
      <w:r w:rsidR="40AB9070" w:rsidRPr="075798EF">
        <w:t>,</w:t>
      </w:r>
    </w:p>
    <w:p w14:paraId="22D75DA6" w14:textId="03F7D4E5" w:rsidR="00B36981" w:rsidRPr="00583095" w:rsidRDefault="45D474BD">
      <w:pPr>
        <w:pStyle w:val="aff"/>
        <w:numPr>
          <w:ilvl w:val="0"/>
          <w:numId w:val="71"/>
        </w:numPr>
        <w:spacing w:line="276" w:lineRule="auto"/>
      </w:pPr>
      <w:r w:rsidRPr="075798EF">
        <w:lastRenderedPageBreak/>
        <w:t xml:space="preserve">με την </w:t>
      </w:r>
      <w:r w:rsidR="73BC3D81" w:rsidRPr="075798EF">
        <w:t xml:space="preserve">Ενιαία Βάση Δεδομένων </w:t>
      </w:r>
      <w:proofErr w:type="spellStart"/>
      <w:r w:rsidR="73BC3D81" w:rsidRPr="075798EF">
        <w:t>Αριθμοδοτικού</w:t>
      </w:r>
      <w:proofErr w:type="spellEnd"/>
      <w:r w:rsidR="73BC3D81" w:rsidRPr="075798EF">
        <w:t xml:space="preserve"> Φάσματος (Ε.Β.Δ.Α.Φ.) μέσω της οποίας θα αναζητείται </w:t>
      </w:r>
      <w:r w:rsidR="79B506C1" w:rsidRPr="075798EF">
        <w:t xml:space="preserve">ο </w:t>
      </w:r>
      <w:proofErr w:type="spellStart"/>
      <w:r w:rsidR="79B506C1" w:rsidRPr="075798EF">
        <w:t>πάροχος</w:t>
      </w:r>
      <w:proofErr w:type="spellEnd"/>
      <w:r w:rsidR="73BC3D81" w:rsidRPr="075798EF">
        <w:t xml:space="preserve"> σταθερού τηλεφώνου</w:t>
      </w:r>
      <w:r w:rsidR="3F78FA88" w:rsidRPr="075798EF">
        <w:t>,</w:t>
      </w:r>
    </w:p>
    <w:p w14:paraId="302B5EFC" w14:textId="5D59C5AE" w:rsidR="00B36981" w:rsidRPr="00583095" w:rsidRDefault="446A22AB">
      <w:pPr>
        <w:pStyle w:val="aff"/>
        <w:numPr>
          <w:ilvl w:val="0"/>
          <w:numId w:val="71"/>
        </w:numPr>
        <w:spacing w:line="276" w:lineRule="auto"/>
      </w:pPr>
      <w:r w:rsidRPr="075798EF">
        <w:t xml:space="preserve">με </w:t>
      </w:r>
      <w:r w:rsidR="0D78DDFA" w:rsidRPr="075798EF">
        <w:t xml:space="preserve">τους </w:t>
      </w:r>
      <w:proofErr w:type="spellStart"/>
      <w:r w:rsidR="0D78DDFA" w:rsidRPr="075798EF">
        <w:t>παρόχους</w:t>
      </w:r>
      <w:proofErr w:type="spellEnd"/>
      <w:r w:rsidR="0D78DDFA" w:rsidRPr="075798EF">
        <w:t xml:space="preserve"> σταθερής τηλεφωνίας μέσω της οποίας θα αναζητείται η διεύθυνση του σταθερού τηλεφώνου</w:t>
      </w:r>
      <w:r w:rsidR="3A0385E6" w:rsidRPr="075798EF">
        <w:t>,</w:t>
      </w:r>
    </w:p>
    <w:p w14:paraId="2FF6CE1A" w14:textId="33C1290F" w:rsidR="00C229DB" w:rsidRDefault="446A22AB">
      <w:pPr>
        <w:pStyle w:val="aff"/>
        <w:numPr>
          <w:ilvl w:val="0"/>
          <w:numId w:val="71"/>
        </w:numPr>
        <w:spacing w:line="276" w:lineRule="auto"/>
      </w:pPr>
      <w:r w:rsidRPr="075798EF">
        <w:t xml:space="preserve">με τις </w:t>
      </w:r>
      <w:r w:rsidR="73BC3D81" w:rsidRPr="075798EF">
        <w:t xml:space="preserve">βάσεις δεδομένων των </w:t>
      </w:r>
      <w:proofErr w:type="spellStart"/>
      <w:r w:rsidR="73BC3D81" w:rsidRPr="075798EF">
        <w:t>παρόχων</w:t>
      </w:r>
      <w:proofErr w:type="spellEnd"/>
      <w:r w:rsidR="73BC3D81" w:rsidRPr="075798EF">
        <w:t xml:space="preserve"> κινητής τηλεφωνίας</w:t>
      </w:r>
      <w:r w:rsidR="00D5D404" w:rsidRPr="075798EF">
        <w:t xml:space="preserve"> για την αναζήτηση της θέσης των κυψελών.</w:t>
      </w:r>
    </w:p>
    <w:p w14:paraId="1E4FCE8D" w14:textId="6762D430" w:rsidR="001923E9" w:rsidRPr="007730DC" w:rsidRDefault="001923E9" w:rsidP="001923E9">
      <w:pPr>
        <w:spacing w:line="276" w:lineRule="auto"/>
      </w:pPr>
      <w:r w:rsidRPr="001923E9">
        <w:t>Επιπλέον το λογισμικό θα μπορεί να αξιοποιεί γεωγραφικά δεδομένα της ευρύτερης δημόσιας διοίκησης που θα είναι συμβατά με τις τεχνικές προδιαγραφές της Οδηγίας INSPIRE.</w:t>
      </w:r>
    </w:p>
    <w:p w14:paraId="30D10B72" w14:textId="77777777" w:rsidR="008E6DDD" w:rsidRPr="00FC672B" w:rsidRDefault="008E6DDD" w:rsidP="008E6DDD">
      <w:pPr>
        <w:spacing w:line="276" w:lineRule="auto"/>
      </w:pPr>
      <w:r w:rsidRPr="00FC672B">
        <w:t>Κατά το σχεδιασμό και την υλοποίηση του Έργου θα πρέπει να ακολουθηθούν τα κάτωθι:</w:t>
      </w:r>
    </w:p>
    <w:p w14:paraId="5EB0E449" w14:textId="77777777" w:rsidR="008E6DDD" w:rsidRPr="00FC672B" w:rsidRDefault="008E6DDD">
      <w:pPr>
        <w:numPr>
          <w:ilvl w:val="0"/>
          <w:numId w:val="67"/>
        </w:numPr>
        <w:tabs>
          <w:tab w:val="clear" w:pos="6"/>
          <w:tab w:val="num" w:pos="720"/>
          <w:tab w:val="left" w:pos="1890"/>
        </w:tabs>
        <w:spacing w:before="60" w:after="60" w:line="276" w:lineRule="auto"/>
        <w:ind w:left="714" w:hanging="357"/>
      </w:pPr>
      <w:r w:rsidRPr="00FC672B">
        <w:t xml:space="preserve">Η εναρμόνιση με τις αρχές σχεδίασης και τα τεχνολογικά πρότυπα του Πλαισίου </w:t>
      </w:r>
      <w:proofErr w:type="spellStart"/>
      <w:r w:rsidRPr="00FC672B">
        <w:t>Διαλειτουργικότητας</w:t>
      </w:r>
      <w:proofErr w:type="spellEnd"/>
      <w:r w:rsidRPr="00FC672B">
        <w:t xml:space="preserve"> &amp; Υπηρεσιών Ηλεκτρονικών Συναλλαγών (ΠΔ&amp;ΥΗΣ) (http://www.e-gif.gov.gr).</w:t>
      </w:r>
    </w:p>
    <w:p w14:paraId="4332B67C" w14:textId="77777777" w:rsidR="008E6DDD" w:rsidRPr="00FC672B" w:rsidRDefault="008E6DDD">
      <w:pPr>
        <w:numPr>
          <w:ilvl w:val="0"/>
          <w:numId w:val="67"/>
        </w:numPr>
        <w:tabs>
          <w:tab w:val="clear" w:pos="6"/>
          <w:tab w:val="num" w:pos="720"/>
          <w:tab w:val="left" w:pos="1890"/>
        </w:tabs>
        <w:spacing w:before="60" w:after="60" w:line="276" w:lineRule="auto"/>
        <w:ind w:left="714" w:hanging="357"/>
      </w:pPr>
      <w:r w:rsidRPr="00FC672B">
        <w:t xml:space="preserve">Θα πρέπει να υλοποιηθεί </w:t>
      </w:r>
      <w:r w:rsidRPr="00FC672B">
        <w:rPr>
          <w:b/>
        </w:rPr>
        <w:t xml:space="preserve">σχήμα </w:t>
      </w:r>
      <w:proofErr w:type="spellStart"/>
      <w:r w:rsidRPr="00FC672B">
        <w:rPr>
          <w:b/>
        </w:rPr>
        <w:t>διαλειτουργικότητας</w:t>
      </w:r>
      <w:proofErr w:type="spellEnd"/>
      <w:r w:rsidRPr="00FC672B">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χρησιμοποιηθούν οι κάτωθι τεχνολογίες ανοικτών προτύπων (ή άλλες ισοδύναμες κατόπιν σχετικής τεκμηρίωσης) </w:t>
      </w:r>
    </w:p>
    <w:p w14:paraId="0B8F9774" w14:textId="77777777" w:rsidR="008E6DDD" w:rsidRPr="00FC672B" w:rsidRDefault="008E6DDD" w:rsidP="008E6DDD">
      <w:pPr>
        <w:tabs>
          <w:tab w:val="left" w:pos="1890"/>
        </w:tabs>
        <w:spacing w:before="60" w:after="60" w:line="276" w:lineRule="auto"/>
        <w:ind w:left="709"/>
      </w:pPr>
      <w:r w:rsidRPr="00FC672B">
        <w:t>Στην περίπτωση Web Services βασισμένων σε SOAP:</w:t>
      </w:r>
    </w:p>
    <w:p w14:paraId="1EB1FFE7" w14:textId="77777777" w:rsidR="008E6DDD" w:rsidRPr="00FC672B" w:rsidRDefault="008E6DDD">
      <w:pPr>
        <w:pStyle w:val="aff"/>
        <w:numPr>
          <w:ilvl w:val="0"/>
          <w:numId w:val="69"/>
        </w:numPr>
        <w:tabs>
          <w:tab w:val="left" w:pos="1350"/>
        </w:tabs>
        <w:spacing w:before="120" w:line="276" w:lineRule="auto"/>
        <w:ind w:left="1350" w:hanging="270"/>
      </w:pPr>
      <w:r w:rsidRPr="00FC672B">
        <w:t>XML</w:t>
      </w:r>
      <w:r w:rsidRPr="075798EF">
        <w:t xml:space="preserve">, που περιλαμβάνει βασική </w:t>
      </w:r>
      <w:r w:rsidRPr="00FC672B">
        <w:t>XML</w:t>
      </w:r>
      <w:r w:rsidRPr="075798EF">
        <w:t xml:space="preserve">, </w:t>
      </w:r>
      <w:r w:rsidRPr="00FC672B">
        <w:t>XML</w:t>
      </w:r>
      <w:r w:rsidRPr="075798EF">
        <w:t xml:space="preserve"> </w:t>
      </w:r>
      <w:proofErr w:type="spellStart"/>
      <w:r w:rsidRPr="00FC672B">
        <w:t>schemas</w:t>
      </w:r>
      <w:proofErr w:type="spellEnd"/>
      <w:r w:rsidRPr="075798EF">
        <w:t xml:space="preserve"> και </w:t>
      </w:r>
      <w:r w:rsidRPr="00FC672B">
        <w:t>XML</w:t>
      </w:r>
      <w:r w:rsidRPr="075798EF">
        <w:t xml:space="preserve"> </w:t>
      </w:r>
      <w:proofErr w:type="spellStart"/>
      <w:r w:rsidRPr="00FC672B">
        <w:t>parsers</w:t>
      </w:r>
      <w:proofErr w:type="spellEnd"/>
      <w:r w:rsidRPr="075798EF">
        <w:t>, για τη δόμηση/μορφοποίηση ανταλλασσόμενων δεδομένων</w:t>
      </w:r>
    </w:p>
    <w:p w14:paraId="2DB314B0" w14:textId="77777777" w:rsidR="008E6DDD" w:rsidRPr="00FC672B" w:rsidRDefault="008E6DDD">
      <w:pPr>
        <w:pStyle w:val="aff"/>
        <w:numPr>
          <w:ilvl w:val="0"/>
          <w:numId w:val="69"/>
        </w:numPr>
        <w:tabs>
          <w:tab w:val="left" w:pos="1350"/>
        </w:tabs>
        <w:spacing w:before="120" w:line="276" w:lineRule="auto"/>
        <w:ind w:left="1350" w:hanging="270"/>
      </w:pPr>
      <w:r w:rsidRPr="00FC672B">
        <w:t>SOAP</w:t>
      </w:r>
      <w:r w:rsidRPr="075798EF">
        <w:t xml:space="preserve"> (</w:t>
      </w:r>
      <w:proofErr w:type="spellStart"/>
      <w:r w:rsidRPr="00FC672B">
        <w:t>Simple</w:t>
      </w:r>
      <w:proofErr w:type="spellEnd"/>
      <w:r w:rsidRPr="075798EF">
        <w:t xml:space="preserve"> </w:t>
      </w:r>
      <w:proofErr w:type="spellStart"/>
      <w:r w:rsidRPr="00FC672B">
        <w:t>Object</w:t>
      </w:r>
      <w:proofErr w:type="spellEnd"/>
      <w:r w:rsidRPr="075798EF">
        <w:t xml:space="preserve"> </w:t>
      </w:r>
      <w:r w:rsidRPr="00FC672B">
        <w:t>Access</w:t>
      </w:r>
      <w:r w:rsidRPr="075798EF">
        <w:t xml:space="preserve"> </w:t>
      </w:r>
      <w:proofErr w:type="spellStart"/>
      <w:r w:rsidRPr="00FC672B">
        <w:t>Protocol</w:t>
      </w:r>
      <w:proofErr w:type="spellEnd"/>
      <w:r w:rsidRPr="075798EF">
        <w:t xml:space="preserve">), που αποτελεί ένα πρωτόκολλο (βασισμένο σε </w:t>
      </w:r>
      <w:r w:rsidRPr="00FC672B">
        <w:t>XML</w:t>
      </w:r>
      <w:r w:rsidRPr="075798EF">
        <w:t xml:space="preserve">) για την ανταλλαγή δομημένης πληροφορίας μεταξύ εφαρμογών μέσω </w:t>
      </w:r>
      <w:proofErr w:type="spellStart"/>
      <w:r w:rsidRPr="00FC672B">
        <w:t>web</w:t>
      </w:r>
      <w:r w:rsidRPr="075798EF">
        <w:t>-</w:t>
      </w:r>
      <w:r w:rsidRPr="00FC672B">
        <w:t>services</w:t>
      </w:r>
      <w:proofErr w:type="spellEnd"/>
    </w:p>
    <w:p w14:paraId="4A2D80A0" w14:textId="77777777" w:rsidR="008E6DDD" w:rsidRPr="00FC672B" w:rsidRDefault="008E6DDD">
      <w:pPr>
        <w:pStyle w:val="aff"/>
        <w:numPr>
          <w:ilvl w:val="0"/>
          <w:numId w:val="69"/>
        </w:numPr>
        <w:tabs>
          <w:tab w:val="left" w:pos="1350"/>
        </w:tabs>
        <w:spacing w:before="120" w:line="276" w:lineRule="auto"/>
        <w:ind w:left="1350" w:hanging="270"/>
      </w:pPr>
      <w:r w:rsidRPr="00FC672B">
        <w:t>WSDL</w:t>
      </w:r>
      <w:r w:rsidRPr="075798EF">
        <w:t xml:space="preserve"> (</w:t>
      </w:r>
      <w:r w:rsidRPr="00FC672B">
        <w:t>Web</w:t>
      </w:r>
      <w:r w:rsidRPr="075798EF">
        <w:t xml:space="preserve"> </w:t>
      </w:r>
      <w:r w:rsidRPr="00FC672B">
        <w:t>Services</w:t>
      </w:r>
      <w:r w:rsidRPr="075798EF">
        <w:t xml:space="preserve"> </w:t>
      </w:r>
      <w:proofErr w:type="spellStart"/>
      <w:r w:rsidRPr="00FC672B">
        <w:t>Description</w:t>
      </w:r>
      <w:proofErr w:type="spellEnd"/>
      <w:r w:rsidRPr="075798EF">
        <w:t xml:space="preserve"> </w:t>
      </w:r>
      <w:proofErr w:type="spellStart"/>
      <w:r w:rsidRPr="00FC672B">
        <w:t>Languages</w:t>
      </w:r>
      <w:proofErr w:type="spellEnd"/>
      <w:r w:rsidRPr="075798EF">
        <w:t xml:space="preserve">) για την περιγραφή των μηνυμάτων, λειτουργιών και τις αντιστοιχήσεις πρωτοκόλλων των </w:t>
      </w:r>
      <w:proofErr w:type="spellStart"/>
      <w:r w:rsidRPr="00FC672B">
        <w:t>web</w:t>
      </w:r>
      <w:r w:rsidRPr="075798EF">
        <w:t>-</w:t>
      </w:r>
      <w:r w:rsidRPr="00FC672B">
        <w:t>services</w:t>
      </w:r>
      <w:proofErr w:type="spellEnd"/>
      <w:r w:rsidRPr="075798EF">
        <w:t>.</w:t>
      </w:r>
    </w:p>
    <w:p w14:paraId="4EAC480D" w14:textId="77777777" w:rsidR="008E6DDD" w:rsidRPr="00FC672B" w:rsidRDefault="008E6DDD" w:rsidP="008E6DDD">
      <w:pPr>
        <w:tabs>
          <w:tab w:val="left" w:pos="1890"/>
        </w:tabs>
        <w:spacing w:before="60" w:after="60" w:line="276" w:lineRule="auto"/>
        <w:ind w:left="737"/>
      </w:pPr>
      <w:r w:rsidRPr="00FC672B">
        <w:t>Στην περίπτωση Web Services βασισμένων σε REST:</w:t>
      </w:r>
    </w:p>
    <w:p w14:paraId="4254F0F7" w14:textId="77777777" w:rsidR="008E6DDD" w:rsidRPr="00FC672B" w:rsidRDefault="008E6DDD">
      <w:pPr>
        <w:pStyle w:val="aff"/>
        <w:numPr>
          <w:ilvl w:val="0"/>
          <w:numId w:val="69"/>
        </w:numPr>
        <w:tabs>
          <w:tab w:val="left" w:pos="1350"/>
        </w:tabs>
        <w:spacing w:before="120" w:line="276" w:lineRule="auto"/>
        <w:ind w:left="1350" w:hanging="270"/>
      </w:pPr>
      <w:r w:rsidRPr="00FC672B">
        <w:t xml:space="preserve">JSON </w:t>
      </w:r>
      <w:proofErr w:type="spellStart"/>
      <w:r w:rsidRPr="00FC672B">
        <w:t>over</w:t>
      </w:r>
      <w:proofErr w:type="spellEnd"/>
      <w:r w:rsidRPr="00FC672B">
        <w:t xml:space="preserve"> HTTPS</w:t>
      </w:r>
    </w:p>
    <w:p w14:paraId="4FAD1031" w14:textId="77777777" w:rsidR="008E6DDD" w:rsidRPr="00FC672B" w:rsidRDefault="008E6DDD">
      <w:pPr>
        <w:numPr>
          <w:ilvl w:val="0"/>
          <w:numId w:val="67"/>
        </w:numPr>
        <w:tabs>
          <w:tab w:val="clear" w:pos="6"/>
          <w:tab w:val="num" w:pos="720"/>
          <w:tab w:val="left" w:pos="1890"/>
        </w:tabs>
        <w:spacing w:before="60" w:after="60" w:line="276" w:lineRule="auto"/>
        <w:ind w:left="714" w:hanging="357"/>
      </w:pPr>
      <w:r w:rsidRPr="00FC672B">
        <w:t>Ο Ανάδοχος του έργου, σε συνεργασία τον Κύριο του Έργου θα καθορίσουν τα δεδομένα που απαιτούνται για ανταλλαγή, καθώς και την μορφή αυτών.</w:t>
      </w:r>
    </w:p>
    <w:p w14:paraId="3D53072F" w14:textId="77777777" w:rsidR="008E6DDD" w:rsidRPr="00FC672B" w:rsidRDefault="008E6DDD">
      <w:pPr>
        <w:numPr>
          <w:ilvl w:val="0"/>
          <w:numId w:val="67"/>
        </w:numPr>
        <w:tabs>
          <w:tab w:val="clear" w:pos="6"/>
          <w:tab w:val="num" w:pos="720"/>
          <w:tab w:val="left" w:pos="1890"/>
        </w:tabs>
        <w:spacing w:before="60" w:after="60" w:line="276" w:lineRule="auto"/>
        <w:ind w:left="720"/>
      </w:pPr>
      <w:r w:rsidRPr="00FC672B">
        <w:t xml:space="preserve">Ο Ανάδοχος θα δημιουργήσει και θα δοκιμάζει τα σχετικά </w:t>
      </w:r>
      <w:proofErr w:type="spellStart"/>
      <w:r w:rsidRPr="00FC672B">
        <w:t>APIs</w:t>
      </w:r>
      <w:proofErr w:type="spellEnd"/>
      <w:r w:rsidRPr="00FC672B">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354778AE" w14:textId="5573363D" w:rsidR="008E6DDD" w:rsidRPr="00FC672B" w:rsidRDefault="008E6DDD">
      <w:pPr>
        <w:numPr>
          <w:ilvl w:val="0"/>
          <w:numId w:val="67"/>
        </w:numPr>
        <w:tabs>
          <w:tab w:val="clear" w:pos="6"/>
          <w:tab w:val="num" w:pos="720"/>
          <w:tab w:val="left" w:pos="1890"/>
        </w:tabs>
        <w:spacing w:before="60" w:after="60" w:line="276" w:lineRule="auto"/>
        <w:ind w:left="720"/>
      </w:pPr>
      <w:r w:rsidRPr="00FC672B">
        <w:t>Δεδομένου ότι ο Φορ</w:t>
      </w:r>
      <w:r w:rsidR="00FC672B" w:rsidRPr="00FC672B">
        <w:t>έα</w:t>
      </w:r>
      <w:r w:rsidRPr="00FC672B">
        <w:t>ς Λειτουργίας (Γενική Γραμματεία Πολιτικής Προστασίας) λαμβάν</w:t>
      </w:r>
      <w:r w:rsidR="00FC672B" w:rsidRPr="00FC672B">
        <w:t>ει</w:t>
      </w:r>
      <w:r w:rsidRPr="00FC672B">
        <w:t xml:space="preserve"> τηλεπικοινωνιακές υπηρεσίες μέσω του δικτύου ΣΥΖΕΥΞΙΣ, ο Ανάδοχος σε συνεργασία μαζί του θα πρέπει να </w:t>
      </w:r>
      <w:r w:rsidRPr="00FC672B">
        <w:rPr>
          <w:rFonts w:eastAsia="SimSun"/>
        </w:rPr>
        <w:t>διασφαλίσει τη λειτουργικότητα του προσφερόμενου Συστήματος με το δίκτυο «ΣΥΖΕΥΞΙΣ».</w:t>
      </w:r>
    </w:p>
    <w:p w14:paraId="5C4AC44E" w14:textId="77777777" w:rsidR="008E6DDD" w:rsidRDefault="008E6DDD" w:rsidP="00045DCF"/>
    <w:p w14:paraId="78F1DAC4" w14:textId="171443D5" w:rsidR="00947DDB" w:rsidRDefault="00947DDB">
      <w:pPr>
        <w:pStyle w:val="4"/>
        <w:numPr>
          <w:ilvl w:val="1"/>
          <w:numId w:val="24"/>
        </w:numPr>
        <w:ind w:hanging="306"/>
        <w:rPr>
          <w:rFonts w:cs="Tahoma"/>
        </w:rPr>
      </w:pPr>
      <w:bookmarkStart w:id="626" w:name="_Ref74565236"/>
      <w:bookmarkStart w:id="627" w:name="_Toc97194350"/>
      <w:bookmarkStart w:id="628" w:name="_Toc164778760"/>
      <w:r w:rsidRPr="075798EF">
        <w:rPr>
          <w:rFonts w:cs="Tahoma"/>
        </w:rPr>
        <w:t xml:space="preserve">Ασφάλεια Συστήματος  και Προστασία </w:t>
      </w:r>
      <w:proofErr w:type="spellStart"/>
      <w:r w:rsidRPr="075798EF">
        <w:rPr>
          <w:rFonts w:cs="Tahoma"/>
        </w:rPr>
        <w:t>Ιδιωτικότητας</w:t>
      </w:r>
      <w:bookmarkEnd w:id="626"/>
      <w:bookmarkEnd w:id="627"/>
      <w:bookmarkEnd w:id="628"/>
      <w:proofErr w:type="spellEnd"/>
    </w:p>
    <w:p w14:paraId="69E2560B" w14:textId="77777777" w:rsidR="00954FC7" w:rsidRDefault="00954FC7" w:rsidP="00954FC7">
      <w:pPr>
        <w:spacing w:line="276" w:lineRule="auto"/>
      </w:pPr>
      <w:r>
        <w:t>Κατά το σχεδιασμό του Έργου ο Ανάδοχος θα πρέπει να λάβει ειδική μέριμνα και να δρομολογήσει τις κατάλληλες δράσεις για :</w:t>
      </w:r>
    </w:p>
    <w:p w14:paraId="2B0BD60A" w14:textId="77777777" w:rsidR="00954FC7" w:rsidRDefault="00954FC7">
      <w:pPr>
        <w:numPr>
          <w:ilvl w:val="0"/>
          <w:numId w:val="67"/>
        </w:numPr>
        <w:tabs>
          <w:tab w:val="clear" w:pos="6"/>
          <w:tab w:val="num" w:pos="720"/>
          <w:tab w:val="left" w:pos="1890"/>
        </w:tabs>
        <w:spacing w:before="60" w:after="60" w:line="276" w:lineRule="auto"/>
        <w:ind w:left="720"/>
      </w:pPr>
      <w:r>
        <w:lastRenderedPageBreak/>
        <w:t>την Ασφάλεια - Εμπιστευτικότητα των Πληροφοριακών Συστημάτων, Εφαρμογών, Μέσων και Υποδομών</w:t>
      </w:r>
    </w:p>
    <w:p w14:paraId="001F02A5" w14:textId="77777777" w:rsidR="00954FC7" w:rsidRDefault="00954FC7">
      <w:pPr>
        <w:numPr>
          <w:ilvl w:val="0"/>
          <w:numId w:val="67"/>
        </w:numPr>
        <w:tabs>
          <w:tab w:val="clear" w:pos="6"/>
          <w:tab w:val="num" w:pos="720"/>
          <w:tab w:val="left" w:pos="1890"/>
        </w:tabs>
        <w:spacing w:before="60" w:after="60" w:line="276" w:lineRule="auto"/>
        <w:ind w:left="720"/>
      </w:pPr>
      <w:r>
        <w:t>την προστασία της ακεραιότητας και της διαθεσιμότητας των πληροφοριών</w:t>
      </w:r>
    </w:p>
    <w:p w14:paraId="40B53295" w14:textId="5F988BCF" w:rsidR="00954FC7" w:rsidRDefault="00954FC7">
      <w:pPr>
        <w:numPr>
          <w:ilvl w:val="0"/>
          <w:numId w:val="67"/>
        </w:numPr>
        <w:tabs>
          <w:tab w:val="clear" w:pos="6"/>
          <w:tab w:val="num" w:pos="720"/>
          <w:tab w:val="left" w:pos="1890"/>
        </w:tabs>
        <w:spacing w:before="60" w:after="60" w:line="276" w:lineRule="auto"/>
        <w:ind w:left="720"/>
      </w:pPr>
      <w:r>
        <w:t xml:space="preserve">την προστασία των προς επεξεργασία και </w:t>
      </w:r>
      <w:r w:rsidR="27D65DEC">
        <w:t xml:space="preserve">των </w:t>
      </w:r>
      <w:r>
        <w:t>αποθηκευμένων προσωπικών δεδομένων</w:t>
      </w:r>
    </w:p>
    <w:p w14:paraId="02625247" w14:textId="72CFA9AF" w:rsidR="00954FC7" w:rsidRPr="00053084" w:rsidRDefault="00954FC7" w:rsidP="00954FC7">
      <w:pPr>
        <w:spacing w:line="276" w:lineRule="auto"/>
      </w:pPr>
      <w:r>
        <w:t>αναζητώντας και εντοπίζοντας με μεθοδικό τρόπο τα τεχνικά μέτρα και τις οργανωτικές και διοικητικές διαδικασίες.</w:t>
      </w:r>
      <w:r w:rsidR="00053084" w:rsidRPr="00053084">
        <w:t xml:space="preserve"> </w:t>
      </w:r>
    </w:p>
    <w:p w14:paraId="10FB2EFC" w14:textId="77777777" w:rsidR="00954FC7" w:rsidRDefault="00954FC7" w:rsidP="00954FC7">
      <w:pPr>
        <w:spacing w:line="276" w:lineRule="auto"/>
      </w:pPr>
      <w:r>
        <w:t>Για τον σχεδιασμό και την υλοποίηση των τεχνικών μέτρων ασφαλείας του Έργου, ο Ανάδοχος πρέπει να λάβει υπόψη του:</w:t>
      </w:r>
    </w:p>
    <w:p w14:paraId="0F462E14" w14:textId="77777777" w:rsidR="00954FC7" w:rsidRDefault="00954FC7">
      <w:pPr>
        <w:numPr>
          <w:ilvl w:val="0"/>
          <w:numId w:val="67"/>
        </w:numPr>
        <w:tabs>
          <w:tab w:val="clear" w:pos="6"/>
          <w:tab w:val="num" w:pos="720"/>
          <w:tab w:val="left" w:pos="1890"/>
        </w:tabs>
        <w:spacing w:before="60" w:after="60" w:line="276" w:lineRule="auto"/>
        <w:ind w:left="720"/>
      </w:pPr>
      <w:r>
        <w:t>το θεσμικό και νομικό πλαίσιο που ισχύει (π.χ. προστασία των προσωπικών δεδομένων Ν. 2472/97, προστασία των προσωπικών δεδομένων στον τηλεπικοινωνιακό τομέα Ν. 2774/99)</w:t>
      </w:r>
    </w:p>
    <w:p w14:paraId="1262660C" w14:textId="77777777" w:rsidR="00954FC7" w:rsidRDefault="00954FC7">
      <w:pPr>
        <w:numPr>
          <w:ilvl w:val="0"/>
          <w:numId w:val="67"/>
        </w:numPr>
        <w:tabs>
          <w:tab w:val="clear" w:pos="6"/>
          <w:tab w:val="num" w:pos="720"/>
          <w:tab w:val="left" w:pos="1890"/>
        </w:tabs>
        <w:spacing w:before="60" w:after="60" w:line="276" w:lineRule="auto"/>
        <w:ind w:left="720"/>
      </w:pPr>
      <w:r>
        <w:t>το νέο θεσμικό πλαίσιο που θα προκύψει από τον νέο Ευρωπαϊκό Γενικό Κανονισμό Προστασίας Δεδομένων (</w:t>
      </w:r>
      <w:r w:rsidRPr="009D17BE">
        <w:t>GDPR</w:t>
      </w:r>
      <w:r>
        <w:t>) (ΕΕ) 2016/679, που είναι σε εφαρμογή από τις 25 Μαΐου 2018</w:t>
      </w:r>
    </w:p>
    <w:p w14:paraId="63F19759" w14:textId="77777777" w:rsidR="00954FC7" w:rsidRDefault="00954FC7">
      <w:pPr>
        <w:numPr>
          <w:ilvl w:val="0"/>
          <w:numId w:val="67"/>
        </w:numPr>
        <w:tabs>
          <w:tab w:val="clear" w:pos="6"/>
          <w:tab w:val="num" w:pos="720"/>
          <w:tab w:val="left" w:pos="1890"/>
        </w:tabs>
        <w:spacing w:before="60" w:after="60" w:line="276" w:lineRule="auto"/>
        <w:ind w:left="720"/>
      </w:pPr>
      <w:r>
        <w:t>τις βέλτιστες πρακτικές στο χώρο της Ασφάλειας στις ΤΠΕ (</w:t>
      </w:r>
      <w:proofErr w:type="spellStart"/>
      <w:r w:rsidRPr="009D17BE">
        <w:t>best</w:t>
      </w:r>
      <w:proofErr w:type="spellEnd"/>
      <w:r>
        <w:t xml:space="preserve"> </w:t>
      </w:r>
      <w:proofErr w:type="spellStart"/>
      <w:r w:rsidRPr="009D17BE">
        <w:t>practices</w:t>
      </w:r>
      <w:proofErr w:type="spellEnd"/>
      <w:r>
        <w:t>)</w:t>
      </w:r>
    </w:p>
    <w:p w14:paraId="46482BFD" w14:textId="1F2ECC52" w:rsidR="00954FC7" w:rsidRDefault="00954FC7">
      <w:pPr>
        <w:numPr>
          <w:ilvl w:val="0"/>
          <w:numId w:val="67"/>
        </w:numPr>
        <w:tabs>
          <w:tab w:val="clear" w:pos="6"/>
          <w:tab w:val="num" w:pos="720"/>
          <w:tab w:val="left" w:pos="1890"/>
        </w:tabs>
        <w:spacing w:before="60" w:after="60" w:line="276" w:lineRule="auto"/>
        <w:ind w:left="720"/>
      </w:pPr>
      <w:r>
        <w:t>τα επαρκέστερα διατιθέμενα προϊόντα λογισμικού και υλικού</w:t>
      </w:r>
      <w:r w:rsidR="00053084">
        <w:t xml:space="preserve"> επί του συνόλου της υποδομής</w:t>
      </w:r>
    </w:p>
    <w:p w14:paraId="59CC7003" w14:textId="77777777" w:rsidR="00954FC7" w:rsidRDefault="00954FC7">
      <w:pPr>
        <w:numPr>
          <w:ilvl w:val="0"/>
          <w:numId w:val="67"/>
        </w:numPr>
        <w:tabs>
          <w:tab w:val="clear" w:pos="6"/>
          <w:tab w:val="num" w:pos="720"/>
          <w:tab w:val="left" w:pos="1890"/>
        </w:tabs>
        <w:spacing w:before="60" w:after="60" w:line="276" w:lineRule="auto"/>
        <w:ind w:left="720"/>
      </w:pPr>
      <w:r>
        <w:t xml:space="preserve">τυχόν διεθνή de facto ή de </w:t>
      </w:r>
      <w:proofErr w:type="spellStart"/>
      <w:r w:rsidRPr="009D17BE">
        <w:t>jure</w:t>
      </w:r>
      <w:proofErr w:type="spellEnd"/>
      <w:r>
        <w:t xml:space="preserve"> σχετικά πρότυπα</w:t>
      </w:r>
    </w:p>
    <w:p w14:paraId="12F1FA89" w14:textId="77777777" w:rsidR="00954FC7" w:rsidRDefault="00954FC7" w:rsidP="00954FC7">
      <w:pPr>
        <w:spacing w:line="276" w:lineRule="auto"/>
      </w:pPr>
      <w:r>
        <w:t>τα οποία θα περιλαμβάνονται στο Πλάνο Ενεργειών για την Ασφάλεια - Εμπιστευτικότητα του Συστήματος που θα παραδοθεί από τον Ανάδοχο στον Κύριο του Έργου.</w:t>
      </w:r>
    </w:p>
    <w:p w14:paraId="68250C45" w14:textId="77777777" w:rsidR="00954FC7" w:rsidRDefault="00954FC7" w:rsidP="00954FC7">
      <w:pPr>
        <w:spacing w:line="276" w:lineRule="auto"/>
      </w:pPr>
      <w:r>
        <w:t>Τα τεχνικά μέτρα ασφάλειας θα υλοποιούνται από τον Ανάδοχο στα πλαίσια των προϊόντων και υπηρεσιών που έχει ήδη προσφέρει.</w:t>
      </w:r>
    </w:p>
    <w:p w14:paraId="70549D3D" w14:textId="77777777" w:rsidR="00954FC7" w:rsidRDefault="00954FC7" w:rsidP="00954FC7">
      <w:pPr>
        <w:spacing w:line="276" w:lineRule="auto"/>
      </w:pPr>
      <w:r>
        <w:t xml:space="preserve">Λόγω της κρισιμότητας των δεδομένων που πρόκειται να αποθηκευτούν στο σύστημα αλλά και των ενεργειών που πραγματοποιούνται στο εσωτερικό δίκτυο είναι απαραίτητο να διασφαλισθεί τόσο η ακεραιότητα των δεδομένων όσο και η προστασία τους. Τα δεδομένα αυτά μπορούν να χαρακτηριστούν ως ευαίσθητα και η προτεινόμενη λύση θα πρέπει να είναι σε θέση να διασφαλίσει τόσο τη διαβαθμισμένη πρόσβαση σε αυτά όσο και την ασφάλειά τους κατά την αποθήκευση και επεξεργασία τους. </w:t>
      </w:r>
    </w:p>
    <w:p w14:paraId="792115C2" w14:textId="77777777" w:rsidR="00954FC7" w:rsidRDefault="00954FC7" w:rsidP="00954FC7">
      <w:pPr>
        <w:spacing w:line="276" w:lineRule="auto"/>
      </w:pPr>
      <w:r>
        <w:t>Στα πλαίσια της υλοποίησης του έργου θα πρέπει:</w:t>
      </w:r>
    </w:p>
    <w:p w14:paraId="054CA333" w14:textId="77777777" w:rsidR="00954FC7" w:rsidRDefault="00954FC7">
      <w:pPr>
        <w:pStyle w:val="aff"/>
        <w:numPr>
          <w:ilvl w:val="0"/>
          <w:numId w:val="72"/>
        </w:numPr>
        <w:spacing w:after="200" w:line="276" w:lineRule="auto"/>
      </w:pPr>
      <w:r w:rsidRPr="075798EF">
        <w:t>Να διασφαλίζεται ασφαλής πρόσβαση των δεδομένα από το κατάλληλο προσωπικό, μέσω των εφαρμογών, και να αποκλείεται η πρόσβαση στους υπόλοιπους χρήστες των συστημάτων ακόμη και αν αυτό αφορά τους διαχειριστές των συστημάτων αυτών.</w:t>
      </w:r>
    </w:p>
    <w:p w14:paraId="681D8868" w14:textId="77777777" w:rsidR="00954FC7" w:rsidRDefault="00954FC7">
      <w:pPr>
        <w:pStyle w:val="aff"/>
        <w:numPr>
          <w:ilvl w:val="0"/>
          <w:numId w:val="72"/>
        </w:numPr>
        <w:spacing w:after="200" w:line="276" w:lineRule="auto"/>
      </w:pPr>
      <w:r w:rsidRPr="075798EF">
        <w:t>Να ορίζεται και να καταγράφεται μέσω ασφαλούς, προσαρμόσιμου και ευέλικτου μηχανισμού το ποιος, πότε, από που και με ποιο τρόπο θα μπορεί να έχει πρόσβαση σε δεδομένα μέσω εφαρμογών ή μέσω απευθείας πρόσβασης στη βάση δεδομένων.</w:t>
      </w:r>
    </w:p>
    <w:p w14:paraId="5006F66A" w14:textId="77777777" w:rsidR="00954FC7" w:rsidRDefault="00954FC7">
      <w:pPr>
        <w:pStyle w:val="aff"/>
        <w:numPr>
          <w:ilvl w:val="0"/>
          <w:numId w:val="72"/>
        </w:numPr>
        <w:spacing w:after="200" w:line="276" w:lineRule="auto"/>
      </w:pPr>
      <w:r w:rsidRPr="075798EF">
        <w:t>Η αποθήκευση όλων των δεδομένων και των εγγράφων του συστήματος να χρησιμοποιεί αποκλειστικά μια (1) Κεντρική Βάση Δεδομένων με σκοπό αφενός την ελαχιστοποίηση των σημείων εφαρμογής πολιτικών ασφαλείας και αφετέρου την αύξηση του φάσματος δεδομένων τα οποία οι πολιτικές ασφαλείας καλούνται να καλύψουν.</w:t>
      </w:r>
    </w:p>
    <w:p w14:paraId="36282B48" w14:textId="77777777" w:rsidR="00954FC7" w:rsidRPr="00DB7A01" w:rsidRDefault="00954FC7" w:rsidP="00954FC7">
      <w:pPr>
        <w:spacing w:line="276" w:lineRule="auto"/>
      </w:pPr>
      <w:r>
        <w:t xml:space="preserve">Η ακεραιότητα των δεδομένων του συστήματος και η αποδοτικότητά του όσον αφορά στη χρήση των σχετικών πόρων και την εφαρμογή των διαδικασιών λειτουργίας και συντήρησης αποτελούν κρίσιμους παράγοντες για την επιτυχία του Έργου. Ως εκ τούτου ο σχεδιασμός και η υλοποίηση των πολιτικών τήρησης αντιγράφων ασφαλείας του έργου, και ιδιαίτερα των δεδομένων που τηρούνται </w:t>
      </w:r>
      <w:r>
        <w:lastRenderedPageBreak/>
        <w:t xml:space="preserve">στην κεντρική Βάση Δεδομένων, θα απαιτούν τον ελάχιστο δυνατό χρόνο διεκπεραίωσης σε καθημερινή βάση. </w:t>
      </w:r>
      <w:r w:rsidRPr="00A0227F">
        <w:t>Επιπλέον απαιτείται η προσφερόμενη λύση να προσδίδει δυνατότητες βαθμιαίας τήρησης αντιγράφων ασφαλείας (</w:t>
      </w:r>
      <w:proofErr w:type="spellStart"/>
      <w:r w:rsidRPr="00A0227F">
        <w:t>Incremental</w:t>
      </w:r>
      <w:proofErr w:type="spellEnd"/>
      <w:r w:rsidRPr="00A0227F">
        <w:t xml:space="preserve"> </w:t>
      </w:r>
      <w:proofErr w:type="spellStart"/>
      <w:r w:rsidRPr="00A0227F">
        <w:t>Backup</w:t>
      </w:r>
      <w:proofErr w:type="spellEnd"/>
      <w:r w:rsidRPr="00A0227F">
        <w:t xml:space="preserve">) με στόχο την επίτευξη χαμηλού επιπέδου χρήσης πόρων υλικού και δικτύου (π.χ. διαθέσιμου </w:t>
      </w:r>
      <w:proofErr w:type="spellStart"/>
      <w:r w:rsidRPr="00A0227F">
        <w:t>bandwidth</w:t>
      </w:r>
      <w:proofErr w:type="spellEnd"/>
      <w:r w:rsidRPr="00A0227F">
        <w:t>) για τις εν λόγω διαδικασίες. Η πολιτική τήρησης αντιγράφων ασφαλείας στο επίπεδο της Κεντρική Βάσης Δεδομένων θα μπορεί να υποστηρίξει τη δημιουργία ενός πλήρους αντιγράφου για οποιαδήποτε ημέρα ενώ για τις ακόλουθες μέρες της εβδομάδας θα λαμβάνονται με αυτόματο τρόπο και χωρίς την παρέμβαση του διαχειριστή αντίγραφα ασφαλείας τα οποία θα περιέχουν μόνο τις μεταβολές (</w:t>
      </w:r>
      <w:proofErr w:type="spellStart"/>
      <w:r w:rsidRPr="00A0227F">
        <w:t>increments</w:t>
      </w:r>
      <w:proofErr w:type="spellEnd"/>
      <w:r w:rsidRPr="00A0227F">
        <w:t>) στα δεδομένα της προηγούμενης ημέρας.</w:t>
      </w:r>
    </w:p>
    <w:p w14:paraId="0A515CC0" w14:textId="77777777" w:rsidR="001923E9" w:rsidRPr="0004525B" w:rsidRDefault="001923E9" w:rsidP="00045DCF"/>
    <w:p w14:paraId="69944104" w14:textId="3FF4A537" w:rsidR="00947DDB" w:rsidRDefault="00947DDB">
      <w:pPr>
        <w:pStyle w:val="4"/>
        <w:numPr>
          <w:ilvl w:val="1"/>
          <w:numId w:val="24"/>
        </w:numPr>
        <w:ind w:hanging="306"/>
        <w:rPr>
          <w:rFonts w:cs="Tahoma"/>
        </w:rPr>
      </w:pPr>
      <w:bookmarkStart w:id="629" w:name="_Toc97194352"/>
      <w:bookmarkStart w:id="630" w:name="_Toc164778761"/>
      <w:r w:rsidRPr="075798EF">
        <w:rPr>
          <w:rFonts w:cs="Tahoma"/>
        </w:rPr>
        <w:t>Ευχρηστία</w:t>
      </w:r>
      <w:bookmarkEnd w:id="629"/>
      <w:bookmarkEnd w:id="630"/>
    </w:p>
    <w:p w14:paraId="3EAB7684" w14:textId="77777777" w:rsidR="0080736B" w:rsidRPr="00BA4FEB" w:rsidRDefault="0080736B" w:rsidP="0080736B">
      <w:pPr>
        <w:rPr>
          <w:lang w:eastAsia="el-GR"/>
        </w:rPr>
      </w:pPr>
      <w: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52EE7168" w14:textId="77777777" w:rsidR="0080736B" w:rsidRPr="00BA4FEB" w:rsidRDefault="0080736B" w:rsidP="0080736B">
      <w:pPr>
        <w:rPr>
          <w:lang w:eastAsia="el-GR"/>
        </w:rPr>
      </w:pPr>
      <w: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t>διεπαφή</w:t>
      </w:r>
      <w:proofErr w:type="spellEnd"/>
      <w:r>
        <w:t xml:space="preserve"> (ή </w:t>
      </w:r>
      <w:proofErr w:type="spellStart"/>
      <w:r>
        <w:t>διεπαφές</w:t>
      </w:r>
      <w:proofErr w:type="spellEnd"/>
      <w:r>
        <w:t>) που επιτρέπει σε χρήστες ελάχιστα εξοικειωμένους με δικτυακές εφαρμογές να διεκπεραιώσουν τις συναλλαγές τους με ευκολία.</w:t>
      </w:r>
    </w:p>
    <w:p w14:paraId="20817940" w14:textId="77777777" w:rsidR="0080736B" w:rsidRPr="00BF1154" w:rsidRDefault="0080736B" w:rsidP="0080736B">
      <w:pPr>
        <w:rPr>
          <w:lang w:eastAsia="el-GR"/>
        </w:rPr>
      </w:pPr>
      <w: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2155741" w14:textId="77777777" w:rsidR="0080736B" w:rsidRPr="00BF1154" w:rsidRDefault="0080736B" w:rsidP="0080736B">
      <w:r w:rsidRPr="00BF1154">
        <w:t>Οι κυριότερες αρχές προς την κατεύθυνση της ευχρηστίας περιλαμβάνουν:</w:t>
      </w:r>
    </w:p>
    <w:p w14:paraId="27C12BA3" w14:textId="77777777" w:rsidR="0080736B" w:rsidRPr="00BF1154" w:rsidRDefault="0080736B">
      <w:pPr>
        <w:numPr>
          <w:ilvl w:val="0"/>
          <w:numId w:val="50"/>
        </w:numPr>
        <w:tabs>
          <w:tab w:val="clear" w:pos="720"/>
          <w:tab w:val="num" w:pos="426"/>
        </w:tabs>
        <w:ind w:left="426" w:hanging="284"/>
      </w:pPr>
      <w:r w:rsidRPr="00BF1154">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644929E6" w14:textId="2E3F29F0" w:rsidR="0080736B" w:rsidRPr="00BF1154" w:rsidRDefault="0080736B">
      <w:pPr>
        <w:pStyle w:val="aff"/>
        <w:numPr>
          <w:ilvl w:val="0"/>
          <w:numId w:val="47"/>
        </w:numPr>
        <w:spacing w:before="120"/>
        <w:ind w:left="357" w:hanging="357"/>
      </w:pPr>
      <w:r w:rsidRPr="7AB4F05F">
        <w:rPr>
          <w:i/>
        </w:rPr>
        <w:t>Συμβατότητα:</w:t>
      </w:r>
      <w:r>
        <w:t xml:space="preserve"> Οι </w:t>
      </w:r>
      <w:proofErr w:type="spellStart"/>
      <w:r>
        <w:t>web</w:t>
      </w:r>
      <w:proofErr w:type="spellEnd"/>
      <w:r>
        <w:t xml:space="preserve">-εφαρμογές που θα υλοποιηθούν θα πρέπει να είναι </w:t>
      </w:r>
      <w:proofErr w:type="spellStart"/>
      <w:r>
        <w:t>προσβάσιμες</w:t>
      </w:r>
      <w:proofErr w:type="spellEnd"/>
      <w:r>
        <w:t xml:space="preserve"> με τρεις (3) τουλάχιστον, από τους πιο διαδεδομένους </w:t>
      </w:r>
      <w:proofErr w:type="spellStart"/>
      <w:r>
        <w:t>φυλλομετρητές</w:t>
      </w:r>
      <w:proofErr w:type="spellEnd"/>
      <w:r>
        <w:t xml:space="preserve"> (</w:t>
      </w:r>
      <w:proofErr w:type="spellStart"/>
      <w:r>
        <w:t>web</w:t>
      </w:r>
      <w:proofErr w:type="spellEnd"/>
      <w:r>
        <w:t xml:space="preserve"> </w:t>
      </w:r>
      <w:proofErr w:type="spellStart"/>
      <w:r>
        <w:t>browsers</w:t>
      </w:r>
      <w:proofErr w:type="spellEnd"/>
      <w:r>
        <w:t>)</w:t>
      </w:r>
      <w:r w:rsidRPr="075798EF">
        <w:t>.</w:t>
      </w:r>
    </w:p>
    <w:p w14:paraId="65D95569" w14:textId="77777777" w:rsidR="0080736B" w:rsidRPr="00BF1154" w:rsidRDefault="0080736B">
      <w:pPr>
        <w:pStyle w:val="aff"/>
        <w:numPr>
          <w:ilvl w:val="0"/>
          <w:numId w:val="47"/>
        </w:numPr>
        <w:spacing w:before="120"/>
        <w:ind w:left="357" w:hanging="357"/>
      </w:pPr>
      <w:r w:rsidRPr="075798EF">
        <w:rPr>
          <w:i/>
        </w:rPr>
        <w:t>Συνέπεια</w:t>
      </w:r>
      <w:r w:rsidRPr="075798EF">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sidRPr="075798EF">
        <w:t>διαδραστικών</w:t>
      </w:r>
      <w:proofErr w:type="spellEnd"/>
      <w:r w:rsidRPr="075798EF">
        <w:t xml:space="preserve"> λειτουργιών, παρόμοιες λεκτικές και λειτουργικές απεικονίσεις πρέπει να αντιστοιχούν σε ανάλογα αποτελέσματα.</w:t>
      </w:r>
    </w:p>
    <w:p w14:paraId="5DAE9CD2" w14:textId="77777777" w:rsidR="0080736B" w:rsidRPr="00BF1154" w:rsidRDefault="0080736B">
      <w:pPr>
        <w:pStyle w:val="aff"/>
        <w:numPr>
          <w:ilvl w:val="0"/>
          <w:numId w:val="47"/>
        </w:numPr>
        <w:spacing w:before="120"/>
        <w:ind w:left="357" w:hanging="357"/>
      </w:pPr>
      <w:r w:rsidRPr="075798EF">
        <w:rPr>
          <w:i/>
        </w:rPr>
        <w:t>Αξιοπιστία</w:t>
      </w:r>
      <w:r w:rsidRPr="075798EF">
        <w:t>: Ο χρήστης πρέπει να έχει σαφείς διαβεβαιώσεις δια μέσου της εμφάνισης και συμπεριφοράς του συστήματος ότι:</w:t>
      </w:r>
    </w:p>
    <w:p w14:paraId="0EC311EA" w14:textId="39274A51" w:rsidR="0080736B" w:rsidRPr="00BF1154" w:rsidRDefault="0080736B">
      <w:pPr>
        <w:numPr>
          <w:ilvl w:val="1"/>
          <w:numId w:val="49"/>
        </w:numPr>
        <w:ind w:hanging="257"/>
        <w:rPr>
          <w:color w:val="000000"/>
        </w:rPr>
      </w:pPr>
      <w:r w:rsidRPr="7AB4F05F">
        <w:rPr>
          <w:color w:val="000000" w:themeColor="text1"/>
        </w:rPr>
        <w:t xml:space="preserve">οι </w:t>
      </w:r>
      <w:r w:rsidR="55468B01" w:rsidRPr="7FF8EA95">
        <w:rPr>
          <w:color w:val="000000" w:themeColor="text1"/>
        </w:rPr>
        <w:t>αλληλεπιδράσεις</w:t>
      </w:r>
      <w:r w:rsidRPr="7AB4F05F">
        <w:rPr>
          <w:color w:val="000000" w:themeColor="text1"/>
        </w:rPr>
        <w:t xml:space="preserve"> του διεκπεραιώνονται με ασφάλεια,</w:t>
      </w:r>
    </w:p>
    <w:p w14:paraId="6C92E784" w14:textId="77777777" w:rsidR="0080736B" w:rsidRPr="00BF1154" w:rsidRDefault="0080736B">
      <w:pPr>
        <w:numPr>
          <w:ilvl w:val="1"/>
          <w:numId w:val="49"/>
        </w:numPr>
        <w:ind w:hanging="257"/>
        <w:rPr>
          <w:color w:val="000000"/>
        </w:rPr>
      </w:pPr>
      <w:r w:rsidRPr="7AB4F05F">
        <w:rPr>
          <w:color w:val="000000" w:themeColor="text1"/>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BF1154" w:rsidRDefault="0080736B">
      <w:pPr>
        <w:numPr>
          <w:ilvl w:val="1"/>
          <w:numId w:val="49"/>
        </w:numPr>
        <w:ind w:hanging="257"/>
        <w:rPr>
          <w:color w:val="000000"/>
        </w:rPr>
      </w:pPr>
      <w:r w:rsidRPr="7AB4F05F">
        <w:rPr>
          <w:color w:val="000000" w:themeColor="text1"/>
        </w:rPr>
        <w:t xml:space="preserve">οι πληροφορίες που λαμβάνει από το σύστημα είναι ακριβείς και </w:t>
      </w:r>
      <w:proofErr w:type="spellStart"/>
      <w:r w:rsidRPr="7AB4F05F">
        <w:rPr>
          <w:color w:val="000000" w:themeColor="text1"/>
        </w:rPr>
        <w:t>επικαιροποιημένες</w:t>
      </w:r>
      <w:proofErr w:type="spellEnd"/>
      <w:r w:rsidRPr="7AB4F05F">
        <w:rPr>
          <w:color w:val="000000" w:themeColor="text1"/>
        </w:rPr>
        <w:t>,</w:t>
      </w:r>
    </w:p>
    <w:p w14:paraId="5E6BAFD9" w14:textId="77777777" w:rsidR="0080736B" w:rsidRPr="00BF1154" w:rsidRDefault="0080736B">
      <w:pPr>
        <w:numPr>
          <w:ilvl w:val="1"/>
          <w:numId w:val="49"/>
        </w:numPr>
        <w:ind w:hanging="257"/>
        <w:rPr>
          <w:color w:val="000000"/>
        </w:rPr>
      </w:pPr>
      <w:r w:rsidRPr="7AB4F05F">
        <w:rPr>
          <w:color w:val="000000" w:themeColor="text1"/>
        </w:rPr>
        <w:t>η συμπεριφορά του συστήματος είναι προβλέψιμη,</w:t>
      </w:r>
    </w:p>
    <w:p w14:paraId="644607EC" w14:textId="3CA7ACDA" w:rsidR="0080736B" w:rsidRPr="00BF1154" w:rsidRDefault="0080736B">
      <w:pPr>
        <w:numPr>
          <w:ilvl w:val="1"/>
          <w:numId w:val="49"/>
        </w:numPr>
        <w:ind w:hanging="257"/>
        <w:rPr>
          <w:color w:val="000000"/>
        </w:rPr>
      </w:pPr>
      <w:r w:rsidRPr="7AB4F05F">
        <w:rPr>
          <w:color w:val="000000" w:themeColor="text1"/>
        </w:rPr>
        <w:t xml:space="preserve">τα όρια των </w:t>
      </w:r>
      <w:r w:rsidR="762DAC30" w:rsidRPr="7FF8EA95">
        <w:rPr>
          <w:color w:val="000000" w:themeColor="text1"/>
        </w:rPr>
        <w:t>αλληλεπιδράσεων</w:t>
      </w:r>
      <w:r w:rsidRPr="7AB4F05F">
        <w:rPr>
          <w:color w:val="000000" w:themeColor="text1"/>
        </w:rPr>
        <w:t xml:space="preserve"> του με το σύστημα πρέπει να είναι σαφώς διακριτά π.χ. ο χρήστης δεν πρέπει να έχει καμία αμφιβολία για το εάν η </w:t>
      </w:r>
      <w:r w:rsidR="0FC46A36" w:rsidRPr="1D0F7A36">
        <w:rPr>
          <w:color w:val="000000" w:themeColor="text1"/>
        </w:rPr>
        <w:t>αλληλεπίδραση</w:t>
      </w:r>
      <w:r w:rsidRPr="7AB4F05F">
        <w:rPr>
          <w:color w:val="000000" w:themeColor="text1"/>
        </w:rPr>
        <w:t xml:space="preserve"> του έχει </w:t>
      </w:r>
      <w:r w:rsidRPr="7AB4F05F">
        <w:rPr>
          <w:color w:val="000000" w:themeColor="text1"/>
        </w:rPr>
        <w:lastRenderedPageBreak/>
        <w:t>ολοκληρωθεί ή χρειάζεται να προβεί σε περαιτέρω ενέργειες. Αυτό επιτυγχάνεται με υψηλά επίπεδα πληροφόρησης</w:t>
      </w:r>
      <w:r w:rsidRPr="1D0F7A36">
        <w:rPr>
          <w:color w:val="000000" w:themeColor="text1"/>
        </w:rPr>
        <w:t>.</w:t>
      </w:r>
    </w:p>
    <w:p w14:paraId="4F302272" w14:textId="77777777" w:rsidR="0080736B" w:rsidRPr="00BF1154" w:rsidRDefault="0080736B">
      <w:pPr>
        <w:numPr>
          <w:ilvl w:val="0"/>
          <w:numId w:val="50"/>
        </w:numPr>
        <w:tabs>
          <w:tab w:val="clear" w:pos="720"/>
          <w:tab w:val="num" w:pos="284"/>
        </w:tabs>
        <w:ind w:left="284" w:hanging="284"/>
      </w:pPr>
      <w:r w:rsidRPr="00BF1154">
        <w:rPr>
          <w:i/>
        </w:rPr>
        <w:t xml:space="preserve">Ελαχιστοποίηση λαθών: </w:t>
      </w:r>
      <w:r w:rsidRPr="00BF1154">
        <w:t xml:space="preserve">Θα πρέπει να αποφεύγονται, στο μέτρο του δυνατού, τα πεδία ελεύθερου κειμένου εφόσον η ίδια λειτουργία μπορεί να γίνει με χρήση </w:t>
      </w:r>
      <w:proofErr w:type="spellStart"/>
      <w:r w:rsidRPr="00BF1154">
        <w:t>checkboxes</w:t>
      </w:r>
      <w:proofErr w:type="spellEnd"/>
      <w:r w:rsidRPr="00BF1154">
        <w:t xml:space="preserve">, </w:t>
      </w:r>
      <w:proofErr w:type="spellStart"/>
      <w:r w:rsidRPr="00BF1154">
        <w:t>radio</w:t>
      </w:r>
      <w:proofErr w:type="spellEnd"/>
      <w:r w:rsidRPr="00BF1154">
        <w:t xml:space="preserve"> </w:t>
      </w:r>
      <w:proofErr w:type="spellStart"/>
      <w:r w:rsidRPr="00BF1154">
        <w:t>buttons</w:t>
      </w:r>
      <w:proofErr w:type="spellEnd"/>
      <w:r w:rsidRPr="00BF1154">
        <w:t xml:space="preserve">, </w:t>
      </w:r>
      <w:proofErr w:type="spellStart"/>
      <w:r w:rsidRPr="00BF1154">
        <w:t>drop-down</w:t>
      </w:r>
      <w:proofErr w:type="spellEnd"/>
      <w:r w:rsidRPr="00BF1154">
        <w:t xml:space="preserve"> </w:t>
      </w:r>
      <w:proofErr w:type="spellStart"/>
      <w:r w:rsidRPr="00BF1154">
        <w:t>lists</w:t>
      </w:r>
      <w:proofErr w:type="spellEnd"/>
      <w:r w:rsidRPr="00BF1154">
        <w:t xml:space="preserve"> κλπ.</w:t>
      </w:r>
    </w:p>
    <w:p w14:paraId="04A66056" w14:textId="77777777" w:rsidR="0080736B" w:rsidRPr="00BF1154" w:rsidRDefault="0080736B">
      <w:pPr>
        <w:numPr>
          <w:ilvl w:val="0"/>
          <w:numId w:val="50"/>
        </w:numPr>
        <w:tabs>
          <w:tab w:val="clear" w:pos="720"/>
          <w:tab w:val="num" w:pos="284"/>
        </w:tabs>
        <w:ind w:left="284" w:hanging="284"/>
      </w:pPr>
      <w:r w:rsidRPr="00BF1154">
        <w:rPr>
          <w:i/>
        </w:rPr>
        <w:t>Υποστήριξη Χρηστών:</w:t>
      </w:r>
      <w:r w:rsidRPr="00BF1154">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7DCA6C73" w14:textId="77777777" w:rsidR="0080736B" w:rsidRPr="00BF1154" w:rsidRDefault="0080736B">
      <w:pPr>
        <w:numPr>
          <w:ilvl w:val="1"/>
          <w:numId w:val="48"/>
        </w:numPr>
        <w:rPr>
          <w:color w:val="000000"/>
        </w:rPr>
      </w:pPr>
      <w:r w:rsidRPr="7AB4F05F">
        <w:rPr>
          <w:color w:val="000000" w:themeColor="text1"/>
        </w:rPr>
        <w:t>Παροχή βοήθειας βάσει περιεχομένου (</w:t>
      </w:r>
      <w:proofErr w:type="spellStart"/>
      <w:r w:rsidRPr="7AB4F05F">
        <w:rPr>
          <w:color w:val="000000" w:themeColor="text1"/>
        </w:rPr>
        <w:t>Context</w:t>
      </w:r>
      <w:proofErr w:type="spellEnd"/>
      <w:r w:rsidRPr="7AB4F05F">
        <w:rPr>
          <w:color w:val="000000" w:themeColor="text1"/>
        </w:rPr>
        <w:t xml:space="preserve"> </w:t>
      </w:r>
      <w:proofErr w:type="spellStart"/>
      <w:r w:rsidRPr="7AB4F05F">
        <w:rPr>
          <w:color w:val="000000" w:themeColor="text1"/>
        </w:rPr>
        <w:t>Sensitive</w:t>
      </w:r>
      <w:proofErr w:type="spellEnd"/>
      <w:r w:rsidRPr="7AB4F05F">
        <w:rPr>
          <w:color w:val="000000" w:themeColor="text1"/>
        </w:rPr>
        <w:t xml:space="preserve"> On-Line </w:t>
      </w:r>
      <w:proofErr w:type="spellStart"/>
      <w:r w:rsidRPr="7AB4F05F">
        <w:rPr>
          <w:color w:val="000000" w:themeColor="text1"/>
        </w:rPr>
        <w:t>Help</w:t>
      </w:r>
      <w:proofErr w:type="spellEnd"/>
      <w:r w:rsidRPr="7AB4F05F">
        <w:rPr>
          <w:color w:val="000000" w:themeColor="text1"/>
        </w:rPr>
        <w:t>), έτσι ώστε να παρέχεται πρόσβαση στην κατάλληλη πληροφορία ανάλογα με τις λειτουργίες και το ρόλο του εκάστοτε χρήστη.</w:t>
      </w:r>
    </w:p>
    <w:p w14:paraId="59AF743B" w14:textId="77777777" w:rsidR="0080736B" w:rsidRPr="00BF1154" w:rsidRDefault="0080736B">
      <w:pPr>
        <w:numPr>
          <w:ilvl w:val="1"/>
          <w:numId w:val="48"/>
        </w:numPr>
        <w:ind w:hanging="257"/>
        <w:rPr>
          <w:color w:val="000000"/>
        </w:rPr>
      </w:pPr>
      <w:r w:rsidRPr="7AB4F05F">
        <w:rPr>
          <w:color w:val="000000" w:themeColor="text1"/>
        </w:rPr>
        <w:t xml:space="preserve">Παροχή βοήθειας με </w:t>
      </w:r>
      <w:proofErr w:type="spellStart"/>
      <w:r w:rsidRPr="7AB4F05F">
        <w:rPr>
          <w:color w:val="000000" w:themeColor="text1"/>
        </w:rPr>
        <w:t>tutorials</w:t>
      </w:r>
      <w:proofErr w:type="spellEnd"/>
      <w:r w:rsidRPr="7AB4F05F">
        <w:rPr>
          <w:color w:val="000000" w:themeColor="text1"/>
        </w:rPr>
        <w:t xml:space="preserve"> και </w:t>
      </w:r>
      <w:proofErr w:type="spellStart"/>
      <w:r w:rsidRPr="7AB4F05F">
        <w:rPr>
          <w:color w:val="000000" w:themeColor="text1"/>
        </w:rPr>
        <w:t>user</w:t>
      </w:r>
      <w:proofErr w:type="spellEnd"/>
      <w:r w:rsidRPr="7AB4F05F">
        <w:rPr>
          <w:color w:val="000000" w:themeColor="text1"/>
        </w:rPr>
        <w:t xml:space="preserve"> </w:t>
      </w:r>
      <w:proofErr w:type="spellStart"/>
      <w:r w:rsidRPr="7AB4F05F">
        <w:rPr>
          <w:color w:val="000000" w:themeColor="text1"/>
        </w:rPr>
        <w:t>guides</w:t>
      </w:r>
      <w:proofErr w:type="spellEnd"/>
      <w:r w:rsidRPr="7AB4F05F">
        <w:rPr>
          <w:color w:val="000000" w:themeColor="text1"/>
        </w:rPr>
        <w:t xml:space="preserve"> όπου κριθεί απαραίτητο από τη Φάση Ανάλυσης Απαιτήσεων.</w:t>
      </w:r>
    </w:p>
    <w:p w14:paraId="2DB54149" w14:textId="77777777" w:rsidR="0080736B" w:rsidRPr="00213488" w:rsidRDefault="0080736B">
      <w:pPr>
        <w:numPr>
          <w:ilvl w:val="1"/>
          <w:numId w:val="48"/>
        </w:numPr>
        <w:ind w:hanging="257"/>
        <w:rPr>
          <w:color w:val="000000"/>
        </w:rPr>
      </w:pPr>
      <w:r w:rsidRPr="7AB4F05F">
        <w:rPr>
          <w:color w:val="000000" w:themeColor="text1"/>
        </w:rPr>
        <w:t>Όλο το περιβάλλον χρήστη (</w:t>
      </w:r>
      <w:proofErr w:type="spellStart"/>
      <w:r w:rsidRPr="7AB4F05F">
        <w:rPr>
          <w:color w:val="000000" w:themeColor="text1"/>
        </w:rPr>
        <w:t>user</w:t>
      </w:r>
      <w:proofErr w:type="spellEnd"/>
      <w:r w:rsidRPr="7AB4F05F">
        <w:rPr>
          <w:color w:val="000000" w:themeColor="text1"/>
        </w:rPr>
        <w:t xml:space="preserve"> </w:t>
      </w:r>
      <w:proofErr w:type="spellStart"/>
      <w:r w:rsidRPr="7AB4F05F">
        <w:rPr>
          <w:color w:val="000000" w:themeColor="text1"/>
        </w:rPr>
        <w:t>interface</w:t>
      </w:r>
      <w:proofErr w:type="spellEnd"/>
      <w:r w:rsidRPr="7AB4F05F">
        <w:rPr>
          <w:color w:val="000000" w:themeColor="text1"/>
        </w:rPr>
        <w:t>, on-</w:t>
      </w:r>
      <w:proofErr w:type="spellStart"/>
      <w:r w:rsidRPr="7AB4F05F">
        <w:rPr>
          <w:color w:val="000000" w:themeColor="text1"/>
        </w:rPr>
        <w:t>line</w:t>
      </w:r>
      <w:proofErr w:type="spellEnd"/>
      <w:r w:rsidRPr="7AB4F05F">
        <w:rPr>
          <w:color w:val="000000" w:themeColor="text1"/>
        </w:rPr>
        <w:t xml:space="preserve"> </w:t>
      </w:r>
      <w:proofErr w:type="spellStart"/>
      <w:r w:rsidRPr="7AB4F05F">
        <w:rPr>
          <w:color w:val="000000" w:themeColor="text1"/>
        </w:rPr>
        <w:t>help</w:t>
      </w:r>
      <w:proofErr w:type="spellEnd"/>
      <w:r w:rsidRPr="7AB4F05F">
        <w:rPr>
          <w:color w:val="000000" w:themeColor="text1"/>
        </w:rPr>
        <w:t>, μηνύματα, κλπ.) και τα αναλυτικά εγχειρίδια χρήσης θα πρέπει να είναι γραμμένα στην ελληνική γλώσσα.</w:t>
      </w:r>
    </w:p>
    <w:p w14:paraId="1D966B42" w14:textId="77777777" w:rsidR="0080736B" w:rsidRPr="00213488" w:rsidRDefault="0080736B">
      <w:pPr>
        <w:numPr>
          <w:ilvl w:val="1"/>
          <w:numId w:val="48"/>
        </w:numPr>
        <w:ind w:hanging="257"/>
        <w:rPr>
          <w:color w:val="000000"/>
        </w:rPr>
      </w:pPr>
      <w:r w:rsidRPr="7AB4F05F">
        <w:rPr>
          <w:color w:val="000000" w:themeColor="text1"/>
        </w:rPr>
        <w:t>Το σύστημα θα πρέπει να προσφέρει όμοιο περιβάλλον σε όλα τα υποσυστήματα του, όπως: Λίστες λειτουργιών (</w:t>
      </w:r>
      <w:proofErr w:type="spellStart"/>
      <w:r w:rsidRPr="7AB4F05F">
        <w:rPr>
          <w:color w:val="000000" w:themeColor="text1"/>
        </w:rPr>
        <w:t>Menu</w:t>
      </w:r>
      <w:proofErr w:type="spellEnd"/>
      <w:r w:rsidRPr="7AB4F05F">
        <w:rPr>
          <w:color w:val="000000" w:themeColor="text1"/>
        </w:rPr>
        <w:t>), Εργαλειοθήκες (</w:t>
      </w:r>
      <w:proofErr w:type="spellStart"/>
      <w:r w:rsidRPr="7AB4F05F">
        <w:rPr>
          <w:color w:val="000000" w:themeColor="text1"/>
        </w:rPr>
        <w:t>Toolbar</w:t>
      </w:r>
      <w:proofErr w:type="spellEnd"/>
      <w:r w:rsidRPr="7AB4F05F">
        <w:rPr>
          <w:color w:val="000000" w:themeColor="text1"/>
        </w:rPr>
        <w:t>), συντομεύσεις λειτουργιών (</w:t>
      </w:r>
      <w:proofErr w:type="spellStart"/>
      <w:r w:rsidRPr="7AB4F05F">
        <w:rPr>
          <w:color w:val="000000" w:themeColor="text1"/>
        </w:rPr>
        <w:t>keyboard</w:t>
      </w:r>
      <w:proofErr w:type="spellEnd"/>
      <w:r w:rsidRPr="7AB4F05F">
        <w:rPr>
          <w:color w:val="000000" w:themeColor="text1"/>
        </w:rPr>
        <w:t xml:space="preserve"> </w:t>
      </w:r>
      <w:proofErr w:type="spellStart"/>
      <w:r w:rsidRPr="7AB4F05F">
        <w:rPr>
          <w:color w:val="000000" w:themeColor="text1"/>
        </w:rPr>
        <w:t>shortcuts</w:t>
      </w:r>
      <w:proofErr w:type="spellEnd"/>
      <w:r w:rsidRPr="7AB4F05F">
        <w:rPr>
          <w:color w:val="000000" w:themeColor="text1"/>
        </w:rPr>
        <w:t>).</w:t>
      </w:r>
    </w:p>
    <w:p w14:paraId="2E9D7F5F" w14:textId="09DCD9CA" w:rsidR="0080736B" w:rsidRPr="00213488" w:rsidRDefault="0080736B">
      <w:pPr>
        <w:numPr>
          <w:ilvl w:val="0"/>
          <w:numId w:val="48"/>
        </w:numPr>
        <w:tabs>
          <w:tab w:val="clear" w:pos="720"/>
          <w:tab w:val="num" w:pos="284"/>
        </w:tabs>
        <w:ind w:left="284" w:hanging="284"/>
      </w:pPr>
      <w:r w:rsidRPr="00213488">
        <w:rPr>
          <w:i/>
        </w:rPr>
        <w:t>Διαφάνεια:</w:t>
      </w:r>
      <w:r w:rsidRPr="00213488">
        <w:t xml:space="preserve"> </w:t>
      </w:r>
      <w:r w:rsidRPr="7AB4F05F">
        <w:rPr>
          <w:color w:val="000000" w:themeColor="text1"/>
        </w:rPr>
        <w:t xml:space="preserve">Ο χρήστης θα πρέπει να </w:t>
      </w:r>
      <w:r w:rsidR="00213488" w:rsidRPr="7AB4F05F">
        <w:rPr>
          <w:color w:val="000000" w:themeColor="text1"/>
        </w:rPr>
        <w:t>“</w:t>
      </w:r>
      <w:r w:rsidRPr="7AB4F05F">
        <w:rPr>
          <w:color w:val="000000" w:themeColor="text1"/>
        </w:rPr>
        <w:t>συναλλάσσεται</w:t>
      </w:r>
      <w:r w:rsidR="00213488" w:rsidRPr="7AB4F05F">
        <w:rPr>
          <w:color w:val="000000" w:themeColor="text1"/>
        </w:rPr>
        <w:t>”</w:t>
      </w:r>
      <w:r w:rsidRPr="7AB4F05F">
        <w:rPr>
          <w:color w:val="000000" w:themeColor="text1"/>
        </w:rPr>
        <w:t xml:space="preserve"> με το Σύστημα χωρίς να αντιλαμβάνεται τεχνικές λεπτομέρειες ή εσωτερικές διεργασίες διεκπεραίωσης των συναλλαγών.</w:t>
      </w:r>
    </w:p>
    <w:p w14:paraId="6B2C226C" w14:textId="77777777" w:rsidR="0080736B" w:rsidRPr="000B2BB2" w:rsidRDefault="0080736B">
      <w:pPr>
        <w:numPr>
          <w:ilvl w:val="0"/>
          <w:numId w:val="48"/>
        </w:numPr>
        <w:tabs>
          <w:tab w:val="clear" w:pos="720"/>
          <w:tab w:val="num" w:pos="284"/>
        </w:tabs>
        <w:ind w:left="284" w:hanging="284"/>
      </w:pPr>
      <w:proofErr w:type="spellStart"/>
      <w:r w:rsidRPr="00213488">
        <w:rPr>
          <w:i/>
        </w:rPr>
        <w:t>Πελατοκεντρική</w:t>
      </w:r>
      <w:proofErr w:type="spellEnd"/>
      <w:r w:rsidRPr="00213488">
        <w:rPr>
          <w:i/>
        </w:rPr>
        <w:t xml:space="preserve"> Αντίληψη:</w:t>
      </w:r>
      <w:r w:rsidRPr="00213488">
        <w:t xml:space="preserve"> </w:t>
      </w:r>
      <w:r w:rsidRPr="7AB4F05F">
        <w:rPr>
          <w:color w:val="000000" w:themeColor="text1"/>
        </w:rPr>
        <w:t xml:space="preserve">Οι παρεχόμενες πληροφορίες και λειτουργίες πρέπει να είναι προσανατολισμένες στις ανάγκες του χρήστη και όχι στην εσωτερική οργάνωση του Φορέα </w:t>
      </w:r>
      <w:r w:rsidRPr="000B2BB2">
        <w:rPr>
          <w:color w:val="000000" w:themeColor="text1"/>
        </w:rPr>
        <w:t>(εξωστρεφής αρχιτεκτονική πληροφοριών).</w:t>
      </w:r>
    </w:p>
    <w:p w14:paraId="17316AF2" w14:textId="77777777" w:rsidR="0080736B" w:rsidRPr="000B2BB2" w:rsidRDefault="0080736B">
      <w:pPr>
        <w:numPr>
          <w:ilvl w:val="0"/>
          <w:numId w:val="48"/>
        </w:numPr>
        <w:tabs>
          <w:tab w:val="clear" w:pos="720"/>
          <w:tab w:val="num" w:pos="284"/>
        </w:tabs>
        <w:ind w:left="284" w:hanging="284"/>
        <w:rPr>
          <w:lang w:eastAsia="el-GR"/>
        </w:rPr>
      </w:pPr>
      <w:r w:rsidRPr="000B2BB2">
        <w:rPr>
          <w:i/>
        </w:rPr>
        <w:t xml:space="preserve">Έλεγχος Χρηστικότητας: </w:t>
      </w:r>
      <w:r w:rsidRPr="000B2BB2">
        <w:t>Οι εφαρμογές θα πρέπει να περάσουν έλεγχο χρηστικότητας (</w:t>
      </w:r>
      <w:proofErr w:type="spellStart"/>
      <w:r w:rsidRPr="000B2BB2">
        <w:t>usability</w:t>
      </w:r>
      <w:proofErr w:type="spellEnd"/>
      <w:r w:rsidRPr="000B2BB2">
        <w:t xml:space="preserve"> </w:t>
      </w:r>
      <w:proofErr w:type="spellStart"/>
      <w:r w:rsidRPr="000B2BB2">
        <w:t>test</w:t>
      </w:r>
      <w:proofErr w:type="spellEnd"/>
      <w:r w:rsidRPr="000B2BB2">
        <w:t>) κατά την διάρκεια της Πιλοτικής Λειτουργίας και τα αποτελέσματα να χρησιμοποιηθούν για την βελτίωση της χρηστικότητας των εφαρμογών.</w:t>
      </w:r>
    </w:p>
    <w:p w14:paraId="5DE073FE" w14:textId="11B12F00" w:rsidR="0080736B" w:rsidRPr="00433E49" w:rsidRDefault="0080736B" w:rsidP="0080736B">
      <w:r w:rsidRPr="00213488">
        <w:t>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rsidRPr="00213488">
        <w:t>acceptance</w:t>
      </w:r>
      <w:proofErr w:type="spellEnd"/>
      <w:r w:rsidRPr="00213488">
        <w:t xml:space="preserve"> </w:t>
      </w:r>
      <w:proofErr w:type="spellStart"/>
      <w:r w:rsidRPr="00213488">
        <w:t>tests</w:t>
      </w:r>
      <w:proofErr w:type="spellEnd"/>
      <w:r w:rsidRPr="00213488">
        <w:t>).</w:t>
      </w:r>
    </w:p>
    <w:p w14:paraId="3BA169DA" w14:textId="77777777" w:rsidR="00045DCF" w:rsidRPr="00045DCF" w:rsidRDefault="00045DCF" w:rsidP="00045DCF"/>
    <w:p w14:paraId="778F1516" w14:textId="7DCC6A3E" w:rsidR="00947DDB" w:rsidRDefault="00947DDB">
      <w:pPr>
        <w:pStyle w:val="4"/>
        <w:numPr>
          <w:ilvl w:val="1"/>
          <w:numId w:val="24"/>
        </w:numPr>
        <w:ind w:hanging="306"/>
        <w:rPr>
          <w:rFonts w:cs="Tahoma"/>
        </w:rPr>
      </w:pPr>
      <w:bookmarkStart w:id="631" w:name="_Toc97194353"/>
      <w:bookmarkStart w:id="632" w:name="_Ref157506605"/>
      <w:bookmarkStart w:id="633" w:name="_Toc164778762"/>
      <w:r w:rsidRPr="075798EF">
        <w:rPr>
          <w:rFonts w:cs="Tahoma"/>
        </w:rPr>
        <w:t>Ανοικτά Πρότυπα και Δεδομένα</w:t>
      </w:r>
      <w:bookmarkEnd w:id="631"/>
      <w:bookmarkEnd w:id="632"/>
      <w:bookmarkEnd w:id="633"/>
    </w:p>
    <w:p w14:paraId="11461AAF" w14:textId="65E374F1" w:rsidR="00495D76" w:rsidRDefault="00495D76" w:rsidP="00495D76">
      <w:r w:rsidRPr="00AC02F8">
        <w:t>Το</w:t>
      </w:r>
      <w:r>
        <w:t xml:space="preserve"> Ολοκληρωμένο Πληροφοριακό Σύστημα θα πρέπει να βασίζει την ανταλλαγή πληροφορίας με ανοικτά πρότυπα και δεδομένα. Πιο συγκεκριμένα απαιτείται η χρήση </w:t>
      </w:r>
      <w:r w:rsidR="00FD5908">
        <w:t>και υποστήριξη κατ' ελάχιστον</w:t>
      </w:r>
      <w:r>
        <w:t xml:space="preserve"> των παρακάτω προτύπων (</w:t>
      </w:r>
      <w:r>
        <w:rPr>
          <w:lang w:val="en-US"/>
        </w:rPr>
        <w:t>SIP</w:t>
      </w:r>
      <w:r w:rsidRPr="00AC02F8">
        <w:t>,</w:t>
      </w:r>
      <w:r w:rsidR="00FD5908" w:rsidRPr="00AC02F8">
        <w:t xml:space="preserve"> </w:t>
      </w:r>
      <w:r w:rsidR="00FD5908">
        <w:rPr>
          <w:lang w:val="en-US"/>
        </w:rPr>
        <w:t>WebRTC</w:t>
      </w:r>
      <w:r w:rsidR="00FD5908" w:rsidRPr="00AC02F8">
        <w:t xml:space="preserve">, </w:t>
      </w:r>
      <w:r w:rsidR="00CF58FE">
        <w:rPr>
          <w:lang w:val="en-US"/>
        </w:rPr>
        <w:t>AML</w:t>
      </w:r>
      <w:r w:rsidR="00CF58FE" w:rsidRPr="00AC02F8">
        <w:t xml:space="preserve">, </w:t>
      </w:r>
      <w:proofErr w:type="spellStart"/>
      <w:r w:rsidR="00CF58FE">
        <w:rPr>
          <w:lang w:val="en-US"/>
        </w:rPr>
        <w:t>eCALL</w:t>
      </w:r>
      <w:proofErr w:type="spellEnd"/>
      <w:r w:rsidR="00CF58FE" w:rsidRPr="00AC02F8">
        <w:t xml:space="preserve"> </w:t>
      </w:r>
      <w:r w:rsidR="00CF58FE">
        <w:rPr>
          <w:lang w:val="en-US"/>
        </w:rPr>
        <w:t>MSD</w:t>
      </w:r>
      <w:r w:rsidR="00CF58FE" w:rsidRPr="00AC02F8">
        <w:t xml:space="preserve">, </w:t>
      </w:r>
      <w:r w:rsidR="00FD5908">
        <w:rPr>
          <w:lang w:val="en-US"/>
        </w:rPr>
        <w:t>PEMEA</w:t>
      </w:r>
      <w:r w:rsidR="00FD5908" w:rsidRPr="00AC02F8">
        <w:t xml:space="preserve">, </w:t>
      </w:r>
      <w:r w:rsidR="00FD5908">
        <w:rPr>
          <w:lang w:val="en-US"/>
        </w:rPr>
        <w:t>REST</w:t>
      </w:r>
      <w:r w:rsidR="00FD5908" w:rsidRPr="00AC02F8">
        <w:t>/</w:t>
      </w:r>
      <w:r w:rsidR="00FD5908">
        <w:rPr>
          <w:lang w:val="en-US"/>
        </w:rPr>
        <w:t>JSON</w:t>
      </w:r>
      <w:r w:rsidR="00FD5908" w:rsidRPr="00AC02F8">
        <w:t xml:space="preserve">, </w:t>
      </w:r>
      <w:r w:rsidR="00FD5908">
        <w:rPr>
          <w:lang w:val="en-US"/>
        </w:rPr>
        <w:t>OGC</w:t>
      </w:r>
      <w:r w:rsidR="00FD5908" w:rsidRPr="00AC02F8">
        <w:t xml:space="preserve"> </w:t>
      </w:r>
      <w:r w:rsidR="00FD5908">
        <w:rPr>
          <w:lang w:val="en-US"/>
        </w:rPr>
        <w:t>WMS</w:t>
      </w:r>
      <w:r w:rsidR="00FD5908" w:rsidRPr="00AC02F8">
        <w:t>/</w:t>
      </w:r>
      <w:r w:rsidR="00FD5908">
        <w:rPr>
          <w:lang w:val="en-US"/>
        </w:rPr>
        <w:t>WFS</w:t>
      </w:r>
      <w:r w:rsidR="00FD5908" w:rsidRPr="00AC02F8">
        <w:t>/</w:t>
      </w:r>
      <w:r w:rsidR="00FD5908">
        <w:rPr>
          <w:lang w:val="en-US"/>
        </w:rPr>
        <w:t>WMTS</w:t>
      </w:r>
      <w:r w:rsidR="00FD5908" w:rsidRPr="00AC02F8">
        <w:t>)</w:t>
      </w:r>
      <w:r w:rsidRPr="0028062D">
        <w:t>.</w:t>
      </w:r>
    </w:p>
    <w:p w14:paraId="1A3CF379" w14:textId="77777777" w:rsidR="00213488" w:rsidRPr="00AC02F8" w:rsidRDefault="00213488" w:rsidP="00045DCF"/>
    <w:p w14:paraId="4728D6A4" w14:textId="18D8FA67" w:rsidR="00EA3400" w:rsidRDefault="00947DDB">
      <w:pPr>
        <w:pStyle w:val="4"/>
        <w:numPr>
          <w:ilvl w:val="1"/>
          <w:numId w:val="24"/>
        </w:numPr>
        <w:ind w:hanging="306"/>
        <w:rPr>
          <w:rFonts w:cs="Tahoma"/>
        </w:rPr>
      </w:pPr>
      <w:bookmarkStart w:id="634" w:name="_Toc97194354"/>
      <w:bookmarkStart w:id="635" w:name="_Ref157506625"/>
      <w:bookmarkStart w:id="636" w:name="_Toc164778763"/>
      <w:proofErr w:type="spellStart"/>
      <w:r w:rsidRPr="075798EF">
        <w:rPr>
          <w:rFonts w:cs="Tahoma"/>
        </w:rPr>
        <w:t>Πολυκαναλική</w:t>
      </w:r>
      <w:proofErr w:type="spellEnd"/>
      <w:r w:rsidRPr="075798EF">
        <w:rPr>
          <w:rFonts w:cs="Tahoma"/>
        </w:rPr>
        <w:t xml:space="preserve"> προσέγγιση</w:t>
      </w:r>
      <w:bookmarkEnd w:id="634"/>
      <w:bookmarkEnd w:id="635"/>
      <w:bookmarkEnd w:id="636"/>
    </w:p>
    <w:p w14:paraId="04BF2FEB" w14:textId="3787907F" w:rsidR="0041770C" w:rsidRPr="00DD306F" w:rsidRDefault="33678106" w:rsidP="69D421B5">
      <w:r w:rsidRPr="00DD306F">
        <w:t xml:space="preserve">Με την υλοποίηση του παρόντος Έργου θα παρέχονται ηλεκτρονικές </w:t>
      </w:r>
      <w:proofErr w:type="spellStart"/>
      <w:r w:rsidRPr="00DD306F">
        <w:t>πολυκαναλικές</w:t>
      </w:r>
      <w:proofErr w:type="spellEnd"/>
      <w:r w:rsidRPr="00DD306F">
        <w:t xml:space="preserve"> υπηρεσίες τόσο </w:t>
      </w:r>
      <w:r w:rsidR="74B462BA" w:rsidRPr="00DD306F">
        <w:t xml:space="preserve">προς το ευρύτερο κοινό και των ωφελούμενων κατά περίπτωση , όσο και </w:t>
      </w:r>
      <w:r w:rsidRPr="00DD306F">
        <w:t xml:space="preserve">προς τους εσωτερικούς χρήστες του έργου. Ως εκ τούτου υπάρχουν απαιτήσεις πρόσβασης για όλα τα κανάλια επικοινωνίας που προβλέπονται στο πλαίσιο του Έργου. </w:t>
      </w:r>
    </w:p>
    <w:p w14:paraId="359DF1C9" w14:textId="0B5CCAEB" w:rsidR="0041770C" w:rsidRPr="00DD306F" w:rsidRDefault="0041770C" w:rsidP="0041770C">
      <w:r w:rsidRPr="00DD306F">
        <w:t>Ειδικότερα το σύστημα θα μπορεί να παρέχει πληροφορίες μέσα από διαφορετικά κανάλια</w:t>
      </w:r>
      <w:r w:rsidR="00354A52">
        <w:t xml:space="preserve"> στους τελικούς χρήστες</w:t>
      </w:r>
      <w:r w:rsidRPr="00DD306F">
        <w:t>, όπως ενδεικτικά αναφέρονται παρακάτω:</w:t>
      </w:r>
    </w:p>
    <w:p w14:paraId="4CBA2D1C" w14:textId="7A45A951" w:rsidR="0041770C" w:rsidRPr="00DD306F" w:rsidRDefault="54775C10">
      <w:pPr>
        <w:pStyle w:val="aff"/>
        <w:numPr>
          <w:ilvl w:val="0"/>
          <w:numId w:val="25"/>
        </w:numPr>
        <w:spacing w:before="120"/>
        <w:ind w:left="425" w:hanging="425"/>
      </w:pPr>
      <w:r>
        <w:lastRenderedPageBreak/>
        <w:t xml:space="preserve">Εισερχόμενες Κλήσεις 112 </w:t>
      </w:r>
    </w:p>
    <w:p w14:paraId="07517454" w14:textId="0AB28093" w:rsidR="0041770C" w:rsidRPr="00DD306F" w:rsidRDefault="00BB5490">
      <w:pPr>
        <w:pStyle w:val="aff"/>
        <w:numPr>
          <w:ilvl w:val="0"/>
          <w:numId w:val="25"/>
        </w:numPr>
        <w:spacing w:before="120"/>
        <w:ind w:left="425" w:hanging="425"/>
      </w:pPr>
      <w:r w:rsidRPr="075798EF">
        <w:t xml:space="preserve">Εισερχόμενα </w:t>
      </w:r>
      <w:r w:rsidR="33678106" w:rsidRPr="075798EF">
        <w:t>Μηνύματα</w:t>
      </w:r>
      <w:r w:rsidRPr="075798EF">
        <w:t xml:space="preserve"> μέσω </w:t>
      </w:r>
      <w:r>
        <w:t>SMS</w:t>
      </w:r>
    </w:p>
    <w:p w14:paraId="4E3A88FF" w14:textId="2F0A6EAE" w:rsidR="00DD306F" w:rsidRPr="00BC078F" w:rsidRDefault="00DD306F">
      <w:pPr>
        <w:pStyle w:val="aff"/>
        <w:numPr>
          <w:ilvl w:val="0"/>
          <w:numId w:val="25"/>
        </w:numPr>
        <w:spacing w:before="120"/>
        <w:ind w:left="425" w:hanging="425"/>
      </w:pPr>
      <w:r w:rsidRPr="075798EF">
        <w:t xml:space="preserve">Εισερχόμενες Βίντεο Κλήσεις με δυνατότητα </w:t>
      </w:r>
      <w:r w:rsidR="579E1112" w:rsidRPr="075798EF">
        <w:t xml:space="preserve">εναλλαγής ή παράλληλης ανταλλαγής μηνυμάτων </w:t>
      </w:r>
      <w:r w:rsidR="5E04A776" w:rsidRPr="075798EF">
        <w:t xml:space="preserve">βάση του προτύπου </w:t>
      </w:r>
      <w:r>
        <w:t>Real</w:t>
      </w:r>
      <w:r w:rsidRPr="075798EF">
        <w:t xml:space="preserve"> </w:t>
      </w:r>
      <w:proofErr w:type="spellStart"/>
      <w:r>
        <w:t>Time</w:t>
      </w:r>
      <w:proofErr w:type="spellEnd"/>
      <w:r w:rsidRPr="075798EF">
        <w:t xml:space="preserve"> </w:t>
      </w:r>
      <w:proofErr w:type="spellStart"/>
      <w:r w:rsidR="65D2CC28">
        <w:t>Text</w:t>
      </w:r>
      <w:proofErr w:type="spellEnd"/>
    </w:p>
    <w:p w14:paraId="5011F782" w14:textId="36855407" w:rsidR="0B9D7B7A" w:rsidRDefault="0B9D7B7A">
      <w:pPr>
        <w:pStyle w:val="aff"/>
        <w:numPr>
          <w:ilvl w:val="0"/>
          <w:numId w:val="25"/>
        </w:numPr>
        <w:spacing w:before="120"/>
        <w:ind w:left="425" w:hanging="425"/>
      </w:pPr>
      <w:r>
        <w:t>Εισερχόμενα email,</w:t>
      </w:r>
    </w:p>
    <w:p w14:paraId="23714832" w14:textId="26B26FB3" w:rsidR="0041770C" w:rsidRPr="00BC078F" w:rsidRDefault="33678106">
      <w:pPr>
        <w:pStyle w:val="aff"/>
        <w:numPr>
          <w:ilvl w:val="0"/>
          <w:numId w:val="25"/>
        </w:numPr>
        <w:spacing w:before="120"/>
        <w:ind w:left="425" w:hanging="425"/>
        <w:rPr>
          <w:strike/>
        </w:rPr>
      </w:pPr>
      <w:r w:rsidRPr="075798EF">
        <w:t>Πρόσβαση από διαφορετικές πλατφόρμες: το σύστημα θα πρέπει να παρέχει τη δυνατότητα πρόσβασης (</w:t>
      </w:r>
      <w:proofErr w:type="spellStart"/>
      <w:r>
        <w:t>access</w:t>
      </w:r>
      <w:proofErr w:type="spellEnd"/>
      <w:r w:rsidRPr="075798EF">
        <w:t xml:space="preserve">) σε επιλεγμένες ηλεκτρονικές υπηρεσίες από κινητές πλατφόρμες (π.χ. </w:t>
      </w:r>
      <w:proofErr w:type="spellStart"/>
      <w:r>
        <w:t>tablet</w:t>
      </w:r>
      <w:proofErr w:type="spellEnd"/>
      <w:r w:rsidRPr="075798EF">
        <w:t xml:space="preserve"> </w:t>
      </w:r>
      <w:proofErr w:type="spellStart"/>
      <w:r>
        <w:t>devices</w:t>
      </w:r>
      <w:proofErr w:type="spellEnd"/>
      <w:r w:rsidRPr="075798EF">
        <w:t xml:space="preserve">, </w:t>
      </w:r>
      <w:proofErr w:type="spellStart"/>
      <w:r>
        <w:t>iOS</w:t>
      </w:r>
      <w:proofErr w:type="spellEnd"/>
      <w:r w:rsidRPr="075798EF">
        <w:t xml:space="preserve"> και </w:t>
      </w:r>
      <w:proofErr w:type="spellStart"/>
      <w:r>
        <w:t>Android</w:t>
      </w:r>
      <w:proofErr w:type="spellEnd"/>
      <w:r w:rsidRPr="075798EF">
        <w:t xml:space="preserve"> </w:t>
      </w:r>
      <w:proofErr w:type="spellStart"/>
      <w:r>
        <w:t>smart</w:t>
      </w:r>
      <w:proofErr w:type="spellEnd"/>
      <w:r w:rsidRPr="075798EF">
        <w:t xml:space="preserve"> </w:t>
      </w:r>
      <w:proofErr w:type="spellStart"/>
      <w:r>
        <w:t>phones</w:t>
      </w:r>
      <w:proofErr w:type="spellEnd"/>
      <w:r w:rsidRPr="075798EF">
        <w:t xml:space="preserve"> </w:t>
      </w:r>
      <w:proofErr w:type="spellStart"/>
      <w:r w:rsidRPr="075798EF">
        <w:t>κλπ</w:t>
      </w:r>
      <w:proofErr w:type="spellEnd"/>
      <w:r w:rsidRPr="075798EF">
        <w:t xml:space="preserve">). Αφορά </w:t>
      </w:r>
      <w:r w:rsidR="00354A52">
        <w:t xml:space="preserve">μόνο </w:t>
      </w:r>
      <w:r w:rsidR="007E31C7" w:rsidRPr="075798EF">
        <w:t xml:space="preserve">την εφαρμογή </w:t>
      </w:r>
      <w:proofErr w:type="spellStart"/>
      <w:r w:rsidR="007E31C7">
        <w:t>Mobile</w:t>
      </w:r>
      <w:proofErr w:type="spellEnd"/>
      <w:r w:rsidR="007E31C7" w:rsidRPr="075798EF">
        <w:t xml:space="preserve"> </w:t>
      </w:r>
      <w:proofErr w:type="spellStart"/>
      <w:r w:rsidR="007E31C7">
        <w:t>App</w:t>
      </w:r>
      <w:proofErr w:type="spellEnd"/>
      <w:r w:rsidR="007E31C7" w:rsidRPr="075798EF">
        <w:t xml:space="preserve"> 112 </w:t>
      </w:r>
      <w:proofErr w:type="spellStart"/>
      <w:r w:rsidR="007E31C7">
        <w:t>Total</w:t>
      </w:r>
      <w:proofErr w:type="spellEnd"/>
      <w:r w:rsidR="007E31C7" w:rsidRPr="075798EF">
        <w:t xml:space="preserve"> </w:t>
      </w:r>
      <w:proofErr w:type="spellStart"/>
      <w:r w:rsidR="007E31C7">
        <w:t>Conversation</w:t>
      </w:r>
      <w:proofErr w:type="spellEnd"/>
      <w:r w:rsidRPr="075798EF">
        <w:t>.</w:t>
      </w:r>
    </w:p>
    <w:p w14:paraId="4BEB6973" w14:textId="77777777" w:rsidR="0041770C" w:rsidRPr="0041770C" w:rsidRDefault="0041770C" w:rsidP="0041770C"/>
    <w:p w14:paraId="21393EF7" w14:textId="77777777" w:rsidR="00A22261" w:rsidRDefault="00A22261">
      <w:pPr>
        <w:pStyle w:val="3"/>
        <w:numPr>
          <w:ilvl w:val="0"/>
          <w:numId w:val="24"/>
        </w:numPr>
      </w:pPr>
      <w:bookmarkStart w:id="637" w:name="_Toc97194355"/>
      <w:bookmarkStart w:id="638" w:name="_Toc97194476"/>
      <w:bookmarkStart w:id="639" w:name="_Toc164778764"/>
      <w:r w:rsidRPr="075798EF">
        <w:t>Υπηρεσίες</w:t>
      </w:r>
      <w:bookmarkEnd w:id="637"/>
      <w:bookmarkEnd w:id="638"/>
      <w:bookmarkEnd w:id="639"/>
      <w:r w:rsidRPr="075798EF">
        <w:t xml:space="preserve"> </w:t>
      </w:r>
    </w:p>
    <w:p w14:paraId="299AFC73" w14:textId="60113884" w:rsidR="00F92D57" w:rsidRDefault="00F92D57">
      <w:pPr>
        <w:pStyle w:val="4"/>
        <w:numPr>
          <w:ilvl w:val="1"/>
          <w:numId w:val="24"/>
        </w:numPr>
        <w:ind w:hanging="306"/>
        <w:rPr>
          <w:rFonts w:cs="Tahoma"/>
        </w:rPr>
      </w:pPr>
      <w:bookmarkStart w:id="640" w:name="_Toc97195395"/>
      <w:bookmarkStart w:id="641" w:name="_Toc97195564"/>
      <w:bookmarkStart w:id="642" w:name="_Toc97194356"/>
      <w:bookmarkStart w:id="643" w:name="_Ref97199331"/>
      <w:bookmarkStart w:id="644" w:name="_Ref157075726"/>
      <w:bookmarkStart w:id="645" w:name="_Ref157513689"/>
      <w:bookmarkStart w:id="646" w:name="_Ref157513694"/>
      <w:bookmarkStart w:id="647" w:name="_Ref159581631"/>
      <w:bookmarkStart w:id="648" w:name="_Toc164778765"/>
      <w:bookmarkEnd w:id="640"/>
      <w:bookmarkEnd w:id="641"/>
      <w:r w:rsidRPr="075798EF">
        <w:rPr>
          <w:rFonts w:cs="Tahoma"/>
        </w:rPr>
        <w:t>Μελέτη Εφαρμογής - Ανάλυση Απαιτήσεων</w:t>
      </w:r>
      <w:bookmarkEnd w:id="642"/>
      <w:bookmarkEnd w:id="643"/>
      <w:bookmarkEnd w:id="644"/>
      <w:bookmarkEnd w:id="645"/>
      <w:bookmarkEnd w:id="646"/>
      <w:bookmarkEnd w:id="647"/>
      <w:bookmarkEnd w:id="648"/>
    </w:p>
    <w:p w14:paraId="61C1BA85" w14:textId="017688C1" w:rsidR="00DC072F" w:rsidRDefault="00DC072F" w:rsidP="00DC072F">
      <w:pPr>
        <w:spacing w:line="276" w:lineRule="auto"/>
      </w:pPr>
      <w:r>
        <w:rPr>
          <w:rFonts w:eastAsia="SimSun"/>
        </w:rPr>
        <w:t xml:space="preserve">Η Μελέτη Εφαρμογής θα εκπονηθεί στο πλαίσιο της Φάσης 1: «Μελέτη Εφαρμογής», θα αποτελέσει τον </w:t>
      </w:r>
      <w:r>
        <w:t>βασικό οδηγό υλοποίησης του έργου</w:t>
      </w:r>
      <w:r>
        <w:rPr>
          <w:rFonts w:eastAsia="SimSun"/>
        </w:rPr>
        <w:t xml:space="preserve"> </w:t>
      </w:r>
      <w:r>
        <w:t>και θα περιλαμβάνει τα παρακάτω</w:t>
      </w:r>
      <w:r w:rsidR="00B006DC">
        <w:t xml:space="preserve"> Κεφάλαια</w:t>
      </w:r>
      <w:r>
        <w:t>:</w:t>
      </w:r>
    </w:p>
    <w:p w14:paraId="601D73DB" w14:textId="42D4B979" w:rsidR="00DC072F" w:rsidRDefault="00DC072F">
      <w:pPr>
        <w:pStyle w:val="aff"/>
        <w:numPr>
          <w:ilvl w:val="0"/>
          <w:numId w:val="70"/>
        </w:numPr>
        <w:spacing w:after="200" w:line="276" w:lineRule="auto"/>
      </w:pPr>
      <w:r w:rsidRPr="075798EF">
        <w:t>Σχέδιο Διαχείρισης και Ποιότητας Έργου (ΣΔΠΕ).</w:t>
      </w:r>
      <w:r w:rsidR="00B006DC">
        <w:t xml:space="preserve"> </w:t>
      </w:r>
      <w:r w:rsidR="00B006DC" w:rsidRPr="00B006DC">
        <w:t>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7067EEC5" w14:textId="1D794631" w:rsidR="00B006DC" w:rsidRDefault="00B006DC">
      <w:pPr>
        <w:pStyle w:val="aff"/>
        <w:numPr>
          <w:ilvl w:val="2"/>
          <w:numId w:val="95"/>
        </w:numPr>
        <w:spacing w:after="200" w:line="276" w:lineRule="auto"/>
        <w:ind w:left="1418" w:hanging="567"/>
      </w:pPr>
      <w:r>
        <w:t>Οργανωτικό Σχήμα/ Δομή Διοίκησης Έργου</w:t>
      </w:r>
    </w:p>
    <w:p w14:paraId="5E3FECC8" w14:textId="6FB2B3BA" w:rsidR="00B006DC" w:rsidRDefault="00B006DC">
      <w:pPr>
        <w:pStyle w:val="aff"/>
        <w:numPr>
          <w:ilvl w:val="2"/>
          <w:numId w:val="95"/>
        </w:numPr>
        <w:spacing w:after="200" w:line="276" w:lineRule="auto"/>
        <w:ind w:left="1418" w:hanging="567"/>
      </w:pPr>
      <w:proofErr w:type="spellStart"/>
      <w:r>
        <w:t>Επικαιροποιημένη</w:t>
      </w:r>
      <w:proofErr w:type="spellEnd"/>
      <w:r>
        <w:t xml:space="preserve"> Ομάδα Έργου</w:t>
      </w:r>
    </w:p>
    <w:p w14:paraId="556BA02D" w14:textId="400216B7" w:rsidR="00B006DC" w:rsidRDefault="00B006DC">
      <w:pPr>
        <w:pStyle w:val="aff"/>
        <w:numPr>
          <w:ilvl w:val="2"/>
          <w:numId w:val="95"/>
        </w:numPr>
        <w:spacing w:after="200" w:line="276" w:lineRule="auto"/>
        <w:ind w:left="1418" w:hanging="567"/>
      </w:pPr>
      <w:r>
        <w:t>Σχέδιο Επικοινωνίας</w:t>
      </w:r>
    </w:p>
    <w:p w14:paraId="1CECD14A" w14:textId="1ADCDC15" w:rsidR="00B006DC" w:rsidRDefault="00B006DC">
      <w:pPr>
        <w:pStyle w:val="aff"/>
        <w:numPr>
          <w:ilvl w:val="2"/>
          <w:numId w:val="95"/>
        </w:numPr>
        <w:spacing w:after="200" w:line="276" w:lineRule="auto"/>
        <w:ind w:left="1418" w:hanging="567"/>
      </w:pPr>
      <w:proofErr w:type="spellStart"/>
      <w:r>
        <w:t>Επικαιροποιημένο</w:t>
      </w:r>
      <w:proofErr w:type="spellEnd"/>
      <w:r>
        <w:t xml:space="preserve"> – αναλυτικό χρονοδιάγραμμα Έργου</w:t>
      </w:r>
    </w:p>
    <w:p w14:paraId="4425CFC9" w14:textId="50D6D3F9" w:rsidR="00B006DC" w:rsidRDefault="00B006DC">
      <w:pPr>
        <w:pStyle w:val="aff"/>
        <w:numPr>
          <w:ilvl w:val="2"/>
          <w:numId w:val="95"/>
        </w:numPr>
        <w:spacing w:after="200" w:line="276" w:lineRule="auto"/>
        <w:ind w:left="1418" w:hanging="567"/>
      </w:pPr>
      <w:r>
        <w:t xml:space="preserve">Διαχείριση Θεμάτων </w:t>
      </w:r>
    </w:p>
    <w:p w14:paraId="79A12BEE" w14:textId="19975AE4" w:rsidR="00B006DC" w:rsidRDefault="00B006DC">
      <w:pPr>
        <w:pStyle w:val="aff"/>
        <w:numPr>
          <w:ilvl w:val="2"/>
          <w:numId w:val="95"/>
        </w:numPr>
        <w:spacing w:after="200" w:line="276" w:lineRule="auto"/>
        <w:ind w:left="1418" w:hanging="567"/>
      </w:pPr>
      <w:r>
        <w:t>Εκτίμηση / Διάγνωση &amp; Διαχείριση Κινδύνων</w:t>
      </w:r>
    </w:p>
    <w:p w14:paraId="371F4877" w14:textId="02F04C8F" w:rsidR="00B006DC" w:rsidRDefault="00B006DC">
      <w:pPr>
        <w:pStyle w:val="aff"/>
        <w:numPr>
          <w:ilvl w:val="2"/>
          <w:numId w:val="95"/>
        </w:numPr>
        <w:spacing w:after="200" w:line="276" w:lineRule="auto"/>
        <w:ind w:left="1418" w:hanging="567"/>
      </w:pPr>
      <w:r>
        <w:t>Διασφάλιση – Έλεγχος Ποιότητας</w:t>
      </w:r>
    </w:p>
    <w:p w14:paraId="462BD293" w14:textId="7801FFD4" w:rsidR="00B006DC" w:rsidRDefault="00B006DC">
      <w:pPr>
        <w:pStyle w:val="aff"/>
        <w:numPr>
          <w:ilvl w:val="2"/>
          <w:numId w:val="95"/>
        </w:numPr>
        <w:spacing w:after="200" w:line="276" w:lineRule="auto"/>
        <w:ind w:left="1418" w:hanging="567"/>
      </w:pPr>
      <w:r>
        <w:t>Διαχείριση Αρχείων - Δεδομένων</w:t>
      </w:r>
    </w:p>
    <w:p w14:paraId="1A3A26F9" w14:textId="36D0CCC4" w:rsidR="00B006DC" w:rsidRDefault="00B006DC">
      <w:pPr>
        <w:pStyle w:val="aff"/>
        <w:numPr>
          <w:ilvl w:val="2"/>
          <w:numId w:val="95"/>
        </w:numPr>
        <w:spacing w:after="200" w:line="276" w:lineRule="auto"/>
        <w:ind w:left="1418" w:hanging="567"/>
      </w:pPr>
      <w:r>
        <w:t xml:space="preserve">Διαχείριση Αλλαγών </w:t>
      </w:r>
    </w:p>
    <w:p w14:paraId="75DC3CDB" w14:textId="7618CA7F" w:rsidR="00B006DC" w:rsidRPr="00BF6B4A" w:rsidRDefault="00B006DC">
      <w:pPr>
        <w:pStyle w:val="aff"/>
        <w:numPr>
          <w:ilvl w:val="2"/>
          <w:numId w:val="95"/>
        </w:numPr>
        <w:spacing w:after="200" w:line="276" w:lineRule="auto"/>
        <w:ind w:left="1418" w:hanging="567"/>
      </w:pPr>
      <w:r>
        <w:t>Διοικητική Πληροφόρηση.</w:t>
      </w:r>
    </w:p>
    <w:p w14:paraId="64F275D8" w14:textId="77777777" w:rsidR="00DC072F" w:rsidRPr="00BF6B4A" w:rsidRDefault="00DC072F">
      <w:pPr>
        <w:pStyle w:val="aff"/>
        <w:numPr>
          <w:ilvl w:val="0"/>
          <w:numId w:val="70"/>
        </w:numPr>
        <w:spacing w:after="200" w:line="276" w:lineRule="auto"/>
      </w:pPr>
      <w:proofErr w:type="spellStart"/>
      <w:r w:rsidRPr="075798EF">
        <w:t>Επικαιροποίηση</w:t>
      </w:r>
      <w:proofErr w:type="spellEnd"/>
      <w:r w:rsidRPr="075798EF">
        <w:t>/καταγραφή της υφιστάμενης κατάστασης</w:t>
      </w:r>
    </w:p>
    <w:p w14:paraId="449FBEC7" w14:textId="77777777" w:rsidR="00DC072F" w:rsidRPr="00BF6B4A" w:rsidRDefault="00DC072F">
      <w:pPr>
        <w:pStyle w:val="aff"/>
        <w:numPr>
          <w:ilvl w:val="0"/>
          <w:numId w:val="70"/>
        </w:numPr>
        <w:spacing w:after="200" w:line="276" w:lineRule="auto"/>
      </w:pPr>
      <w:r w:rsidRPr="075798EF">
        <w:t>Ανάλυση Απαιτήσεων Χρηστών</w:t>
      </w:r>
    </w:p>
    <w:p w14:paraId="3F66B3EE" w14:textId="77777777" w:rsidR="00DC072F" w:rsidRPr="00BF6B4A" w:rsidRDefault="00DC072F">
      <w:pPr>
        <w:pStyle w:val="aff"/>
        <w:numPr>
          <w:ilvl w:val="0"/>
          <w:numId w:val="70"/>
        </w:numPr>
        <w:spacing w:after="200" w:line="276" w:lineRule="auto"/>
        <w:rPr>
          <w:lang w:val="en-US"/>
        </w:rPr>
      </w:pPr>
      <w:r w:rsidRPr="075798EF">
        <w:t>Σχεδιασμός</w:t>
      </w:r>
      <w:r w:rsidRPr="007607B3">
        <w:rPr>
          <w:lang w:val="en-US"/>
        </w:rPr>
        <w:t xml:space="preserve"> </w:t>
      </w:r>
      <w:r w:rsidRPr="075798EF">
        <w:t>Αρχιτεκτονικής</w:t>
      </w:r>
      <w:r w:rsidRPr="007607B3">
        <w:rPr>
          <w:lang w:val="en-US"/>
        </w:rPr>
        <w:t xml:space="preserve"> </w:t>
      </w:r>
      <w:r w:rsidRPr="075798EF">
        <w:t>λύσης</w:t>
      </w:r>
      <w:r w:rsidRPr="007607B3">
        <w:rPr>
          <w:lang w:val="en-US"/>
        </w:rPr>
        <w:t xml:space="preserve"> (Technical Architecture &amp; Conceptual Design)</w:t>
      </w:r>
    </w:p>
    <w:p w14:paraId="621190EB" w14:textId="77777777" w:rsidR="00DC072F" w:rsidRPr="00BF6B4A" w:rsidRDefault="00DC072F">
      <w:pPr>
        <w:pStyle w:val="aff"/>
        <w:numPr>
          <w:ilvl w:val="0"/>
          <w:numId w:val="70"/>
        </w:numPr>
        <w:spacing w:after="200" w:line="276" w:lineRule="auto"/>
      </w:pPr>
      <w:r w:rsidRPr="075798EF">
        <w:t>Μεθοδολογία και σενάρια ελέγχου αποδοχής των Υποσυστημάτων του έργου.</w:t>
      </w:r>
    </w:p>
    <w:p w14:paraId="56F170F2" w14:textId="43DC0FBA" w:rsidR="00DC072F" w:rsidRDefault="00B006DC">
      <w:pPr>
        <w:pStyle w:val="aff"/>
        <w:numPr>
          <w:ilvl w:val="0"/>
          <w:numId w:val="70"/>
        </w:numPr>
        <w:spacing w:after="200" w:line="276" w:lineRule="auto"/>
      </w:pPr>
      <w:r>
        <w:t>Μελέτη Ασφάλειας</w:t>
      </w:r>
      <w:r w:rsidRPr="00AC02F8">
        <w:t xml:space="preserve">, </w:t>
      </w:r>
      <w:r>
        <w:t>η οποία θα περιλαμβάνει:</w:t>
      </w:r>
    </w:p>
    <w:p w14:paraId="4B9D6365" w14:textId="77777777" w:rsidR="00B006DC" w:rsidRPr="00DB0A1E" w:rsidRDefault="00B006DC">
      <w:pPr>
        <w:pStyle w:val="aff"/>
        <w:numPr>
          <w:ilvl w:val="2"/>
          <w:numId w:val="95"/>
        </w:numPr>
        <w:spacing w:after="200" w:line="276" w:lineRule="auto"/>
        <w:ind w:left="1418" w:hanging="567"/>
      </w:pPr>
      <w:r w:rsidRPr="00021D8C">
        <w:t xml:space="preserve">IT </w:t>
      </w:r>
      <w:proofErr w:type="spellStart"/>
      <w:r w:rsidRPr="00021D8C">
        <w:t>Structure</w:t>
      </w:r>
      <w:proofErr w:type="spellEnd"/>
      <w:r w:rsidRPr="00021D8C">
        <w:t xml:space="preserve"> </w:t>
      </w:r>
      <w:proofErr w:type="spellStart"/>
      <w:r w:rsidRPr="00021D8C">
        <w:t>Analysis</w:t>
      </w:r>
      <w:proofErr w:type="spellEnd"/>
      <w:r w:rsidRPr="00021D8C">
        <w:t xml:space="preserve">, </w:t>
      </w:r>
      <w:proofErr w:type="spellStart"/>
      <w:r w:rsidRPr="00021D8C">
        <w:t>Risk</w:t>
      </w:r>
      <w:proofErr w:type="spellEnd"/>
      <w:r w:rsidRPr="00021D8C">
        <w:t xml:space="preserve"> </w:t>
      </w:r>
      <w:proofErr w:type="spellStart"/>
      <w:r w:rsidRPr="00021D8C">
        <w:t>Analysis</w:t>
      </w:r>
      <w:proofErr w:type="spellEnd"/>
      <w:r w:rsidRPr="00021D8C">
        <w:t xml:space="preserve">, </w:t>
      </w:r>
      <w:proofErr w:type="spellStart"/>
      <w:r w:rsidRPr="00021D8C">
        <w:t>Risk</w:t>
      </w:r>
      <w:proofErr w:type="spellEnd"/>
      <w:r w:rsidRPr="00021D8C">
        <w:t xml:space="preserve"> </w:t>
      </w:r>
      <w:proofErr w:type="spellStart"/>
      <w:r w:rsidRPr="00021D8C">
        <w:t>Assessment</w:t>
      </w:r>
      <w:proofErr w:type="spellEnd"/>
      <w:r w:rsidRPr="00021D8C">
        <w:t xml:space="preserve"> , </w:t>
      </w:r>
      <w:proofErr w:type="spellStart"/>
      <w:r w:rsidRPr="00021D8C">
        <w:t>Security</w:t>
      </w:r>
      <w:proofErr w:type="spellEnd"/>
      <w:r w:rsidRPr="00021D8C">
        <w:t xml:space="preserve"> </w:t>
      </w:r>
      <w:proofErr w:type="spellStart"/>
      <w:r w:rsidRPr="00021D8C">
        <w:t>Plan</w:t>
      </w:r>
      <w:proofErr w:type="spellEnd"/>
      <w:r w:rsidRPr="00021D8C">
        <w:t xml:space="preserve">, </w:t>
      </w:r>
      <w:proofErr w:type="spellStart"/>
      <w:r w:rsidRPr="00021D8C">
        <w:t>Security</w:t>
      </w:r>
      <w:proofErr w:type="spellEnd"/>
      <w:r w:rsidRPr="00021D8C">
        <w:t xml:space="preserve"> Policy : Ανάλυση του δικτύου και των συστημάτων και καθορισμός των υπηρεσιών που προσφέρονται, ανάλυση των κινδύνων που διατρέχει κάθε σύστημα, δημιουργία μελέτης ασφάλειας με προτάσεις για τη </w:t>
      </w:r>
      <w:r w:rsidRPr="00DB0A1E">
        <w:t xml:space="preserve">δημιουργία ασφαλούς δικτύου, πρόταση πολιτικής ασφαλείας του εταιρικού δικτύου, </w:t>
      </w:r>
      <w:proofErr w:type="spellStart"/>
      <w:r w:rsidRPr="00DB0A1E">
        <w:t>Risk</w:t>
      </w:r>
      <w:proofErr w:type="spellEnd"/>
      <w:r w:rsidRPr="00DB0A1E">
        <w:t xml:space="preserve"> </w:t>
      </w:r>
      <w:proofErr w:type="spellStart"/>
      <w:r w:rsidRPr="00DB0A1E">
        <w:t>Management</w:t>
      </w:r>
      <w:proofErr w:type="spellEnd"/>
      <w:r w:rsidRPr="00DB0A1E">
        <w:t xml:space="preserve">, </w:t>
      </w:r>
      <w:proofErr w:type="spellStart"/>
      <w:r w:rsidRPr="00DB0A1E">
        <w:t>Classification</w:t>
      </w:r>
      <w:proofErr w:type="spellEnd"/>
      <w:r w:rsidRPr="00DB0A1E">
        <w:t xml:space="preserve"> </w:t>
      </w:r>
      <w:proofErr w:type="spellStart"/>
      <w:r w:rsidRPr="00DB0A1E">
        <w:t>Management</w:t>
      </w:r>
      <w:proofErr w:type="spellEnd"/>
      <w:r w:rsidRPr="00DB0A1E">
        <w:t xml:space="preserve">, δημιουργία δομών </w:t>
      </w:r>
      <w:proofErr w:type="spellStart"/>
      <w:r w:rsidRPr="00DB0A1E">
        <w:t>monitoring</w:t>
      </w:r>
      <w:proofErr w:type="spellEnd"/>
      <w:r w:rsidRPr="00DB0A1E">
        <w:t xml:space="preserve"> – </w:t>
      </w:r>
      <w:proofErr w:type="spellStart"/>
      <w:r w:rsidRPr="00DB0A1E">
        <w:t>auditing</w:t>
      </w:r>
      <w:proofErr w:type="spellEnd"/>
      <w:r w:rsidRPr="00DB0A1E">
        <w:t>.</w:t>
      </w:r>
    </w:p>
    <w:p w14:paraId="6FFAEE0F" w14:textId="77777777" w:rsidR="00B006DC" w:rsidRPr="00DB0A1E" w:rsidRDefault="00B006DC">
      <w:pPr>
        <w:pStyle w:val="aff"/>
        <w:numPr>
          <w:ilvl w:val="2"/>
          <w:numId w:val="95"/>
        </w:numPr>
        <w:spacing w:after="200" w:line="276" w:lineRule="auto"/>
        <w:ind w:left="1418" w:hanging="567"/>
      </w:pPr>
      <w:proofErr w:type="spellStart"/>
      <w:r w:rsidRPr="00DB0A1E">
        <w:t>Business</w:t>
      </w:r>
      <w:proofErr w:type="spellEnd"/>
      <w:r w:rsidRPr="00DB0A1E">
        <w:t xml:space="preserve"> </w:t>
      </w:r>
      <w:proofErr w:type="spellStart"/>
      <w:r w:rsidRPr="00DB0A1E">
        <w:t>Continuity</w:t>
      </w:r>
      <w:proofErr w:type="spellEnd"/>
      <w:r w:rsidRPr="00DB0A1E">
        <w:t xml:space="preserve"> </w:t>
      </w:r>
      <w:proofErr w:type="spellStart"/>
      <w:r w:rsidRPr="00DB0A1E">
        <w:t>Planning</w:t>
      </w:r>
      <w:proofErr w:type="spellEnd"/>
      <w:r w:rsidRPr="00DB0A1E">
        <w:t xml:space="preserve"> - </w:t>
      </w:r>
      <w:proofErr w:type="spellStart"/>
      <w:r w:rsidRPr="00DB0A1E">
        <w:t>Disaster</w:t>
      </w:r>
      <w:proofErr w:type="spellEnd"/>
      <w:r w:rsidRPr="00DB0A1E">
        <w:t xml:space="preserve"> </w:t>
      </w:r>
      <w:proofErr w:type="spellStart"/>
      <w:r w:rsidRPr="00DB0A1E">
        <w:t>Recovery</w:t>
      </w:r>
      <w:proofErr w:type="spellEnd"/>
      <w:r w:rsidRPr="00DB0A1E">
        <w:t xml:space="preserve"> </w:t>
      </w:r>
      <w:proofErr w:type="spellStart"/>
      <w:r w:rsidRPr="00DB0A1E">
        <w:t>Planning</w:t>
      </w:r>
      <w:proofErr w:type="spellEnd"/>
      <w:r w:rsidRPr="00DB0A1E">
        <w:t xml:space="preserve"> : Σχεδιασμός και υλοποίηση λύσεων για περιπτώσεις μικρότερων και μεγαλύτερων κινδύνων για την συνέχεια της </w:t>
      </w:r>
      <w:r w:rsidRPr="00DB0A1E">
        <w:lastRenderedPageBreak/>
        <w:t xml:space="preserve">εταιρικής δραστηριότητας, δημιουργία ομάδων </w:t>
      </w:r>
      <w:proofErr w:type="spellStart"/>
      <w:r w:rsidRPr="00DB0A1E">
        <w:t>business</w:t>
      </w:r>
      <w:proofErr w:type="spellEnd"/>
      <w:r w:rsidRPr="00DB0A1E">
        <w:t xml:space="preserve"> </w:t>
      </w:r>
      <w:proofErr w:type="spellStart"/>
      <w:r w:rsidRPr="00DB0A1E">
        <w:t>continuity</w:t>
      </w:r>
      <w:proofErr w:type="spellEnd"/>
      <w:r w:rsidRPr="00DB0A1E">
        <w:t xml:space="preserve">, καθορισμός ρόλων και εκπαίδευση. </w:t>
      </w:r>
    </w:p>
    <w:p w14:paraId="088BA386" w14:textId="77777777" w:rsidR="00B006DC" w:rsidRDefault="00B006DC">
      <w:pPr>
        <w:pStyle w:val="aff"/>
        <w:numPr>
          <w:ilvl w:val="2"/>
          <w:numId w:val="95"/>
        </w:numPr>
        <w:spacing w:after="200" w:line="276" w:lineRule="auto"/>
        <w:ind w:left="1418" w:hanging="567"/>
      </w:pPr>
      <w:proofErr w:type="spellStart"/>
      <w:r w:rsidRPr="00DB0A1E">
        <w:t>Incident</w:t>
      </w:r>
      <w:proofErr w:type="spellEnd"/>
      <w:r w:rsidRPr="00DB0A1E">
        <w:t xml:space="preserve"> </w:t>
      </w:r>
      <w:proofErr w:type="spellStart"/>
      <w:r w:rsidRPr="00DB0A1E">
        <w:t>Response</w:t>
      </w:r>
      <w:proofErr w:type="spellEnd"/>
      <w:r w:rsidRPr="00DB0A1E">
        <w:t xml:space="preserve"> </w:t>
      </w:r>
      <w:proofErr w:type="spellStart"/>
      <w:r w:rsidRPr="00DB0A1E">
        <w:t>Planning</w:t>
      </w:r>
      <w:proofErr w:type="spellEnd"/>
      <w:r w:rsidRPr="00DB0A1E">
        <w:t xml:space="preserve"> : Δημιουργία </w:t>
      </w:r>
      <w:proofErr w:type="spellStart"/>
      <w:r w:rsidRPr="00DB0A1E">
        <w:t>Incident</w:t>
      </w:r>
      <w:proofErr w:type="spellEnd"/>
      <w:r w:rsidRPr="00DB0A1E">
        <w:t xml:space="preserve"> </w:t>
      </w:r>
      <w:proofErr w:type="spellStart"/>
      <w:r w:rsidRPr="00DB0A1E">
        <w:t>Response</w:t>
      </w:r>
      <w:proofErr w:type="spellEnd"/>
      <w:r w:rsidRPr="00DB0A1E">
        <w:t xml:space="preserve"> </w:t>
      </w:r>
      <w:proofErr w:type="spellStart"/>
      <w:r w:rsidRPr="00DB0A1E">
        <w:t>Team</w:t>
      </w:r>
      <w:proofErr w:type="spellEnd"/>
      <w:r w:rsidRPr="00DB0A1E">
        <w:t>, καθορισμός ρόλων και εκπαίδευση, σχεδιασμός αντίδρασης</w:t>
      </w:r>
      <w:r w:rsidRPr="00021D8C">
        <w:t xml:space="preserve"> σε κάθε ενδεχόμενη απειλή. Μηχανισμός για αναφορά συμβάντων από χρήστες, ανάθεση σε τεχνικό μηχανογράφησης και καταγραφής του χειρισμού του συμβάντος.</w:t>
      </w:r>
    </w:p>
    <w:p w14:paraId="0ACB8B6F" w14:textId="0A132583" w:rsidR="00B006DC" w:rsidRPr="003F7EED" w:rsidRDefault="00B006DC">
      <w:pPr>
        <w:pStyle w:val="aff"/>
        <w:numPr>
          <w:ilvl w:val="0"/>
          <w:numId w:val="70"/>
        </w:numPr>
        <w:spacing w:after="200" w:line="276" w:lineRule="auto"/>
      </w:pPr>
      <w:r>
        <w:t xml:space="preserve">Μελέτη </w:t>
      </w:r>
      <w:r>
        <w:rPr>
          <w:lang w:val="en-US"/>
        </w:rPr>
        <w:t>GDPR</w:t>
      </w:r>
      <w:r w:rsidR="003F7EED">
        <w:t xml:space="preserve">, η οποία θε περιλαμβάνει και </w:t>
      </w:r>
      <w:proofErr w:type="spellStart"/>
      <w:r w:rsidR="003F7EED">
        <w:t>διενμέργεια</w:t>
      </w:r>
      <w:proofErr w:type="spellEnd"/>
      <w:r w:rsidR="003F7EED">
        <w:t xml:space="preserve"> </w:t>
      </w:r>
      <w:r w:rsidR="003F7EED">
        <w:rPr>
          <w:lang w:val="en-US"/>
        </w:rPr>
        <w:t>DPIA</w:t>
      </w:r>
    </w:p>
    <w:p w14:paraId="0786CB22" w14:textId="77777777" w:rsidR="00DC072F" w:rsidRPr="00BF6B4A" w:rsidRDefault="00DC072F">
      <w:pPr>
        <w:pStyle w:val="aff"/>
        <w:numPr>
          <w:ilvl w:val="0"/>
          <w:numId w:val="70"/>
        </w:numPr>
        <w:spacing w:after="200" w:line="276" w:lineRule="auto"/>
      </w:pPr>
      <w:r w:rsidRPr="075798EF">
        <w:t>Σχέδιο Εγκατάστασης Συστημάτων</w:t>
      </w:r>
    </w:p>
    <w:p w14:paraId="592B9B4F" w14:textId="77777777" w:rsidR="00DC072F" w:rsidRPr="00BF6B4A" w:rsidRDefault="00DC072F">
      <w:pPr>
        <w:pStyle w:val="aff"/>
        <w:numPr>
          <w:ilvl w:val="0"/>
          <w:numId w:val="70"/>
        </w:numPr>
        <w:spacing w:after="0" w:line="276" w:lineRule="auto"/>
      </w:pPr>
      <w:r w:rsidRPr="075798EF">
        <w:t>Σχέδιο Εξάπλωσης Συστήματος (</w:t>
      </w:r>
      <w:proofErr w:type="spellStart"/>
      <w:r w:rsidRPr="00BF6B4A">
        <w:t>Roll</w:t>
      </w:r>
      <w:proofErr w:type="spellEnd"/>
      <w:r w:rsidRPr="075798EF">
        <w:t xml:space="preserve"> </w:t>
      </w:r>
      <w:proofErr w:type="spellStart"/>
      <w:r w:rsidRPr="00BF6B4A">
        <w:t>Out</w:t>
      </w:r>
      <w:proofErr w:type="spellEnd"/>
      <w:r w:rsidRPr="075798EF">
        <w:t xml:space="preserve"> </w:t>
      </w:r>
      <w:proofErr w:type="spellStart"/>
      <w:r w:rsidRPr="00BF6B4A">
        <w:t>Plan</w:t>
      </w:r>
      <w:proofErr w:type="spellEnd"/>
      <w:r w:rsidRPr="075798EF">
        <w:t>)</w:t>
      </w:r>
    </w:p>
    <w:p w14:paraId="78F21C3C" w14:textId="77777777" w:rsidR="00DC072F" w:rsidRPr="00BF6B4A" w:rsidRDefault="00DC072F">
      <w:pPr>
        <w:pStyle w:val="aff"/>
        <w:numPr>
          <w:ilvl w:val="0"/>
          <w:numId w:val="70"/>
        </w:numPr>
        <w:spacing w:after="200" w:line="276" w:lineRule="auto"/>
      </w:pPr>
      <w:r w:rsidRPr="075798EF">
        <w:t xml:space="preserve">Σχέδιο </w:t>
      </w:r>
      <w:proofErr w:type="spellStart"/>
      <w:r w:rsidRPr="075798EF">
        <w:t>Διαλειτουργικότητας</w:t>
      </w:r>
      <w:proofErr w:type="spellEnd"/>
      <w:r w:rsidRPr="075798EF">
        <w:t xml:space="preserve"> </w:t>
      </w:r>
    </w:p>
    <w:p w14:paraId="7B321145" w14:textId="77777777" w:rsidR="00DC072F" w:rsidRPr="005F4FE0" w:rsidRDefault="6C8A9185">
      <w:pPr>
        <w:pStyle w:val="aff"/>
        <w:numPr>
          <w:ilvl w:val="0"/>
          <w:numId w:val="70"/>
        </w:numPr>
        <w:spacing w:after="200" w:line="276" w:lineRule="auto"/>
      </w:pPr>
      <w:r w:rsidRPr="075798EF">
        <w:t>Σχέδιο κατάρτισης / εκπαίδευσης στελεχών Φορέα</w:t>
      </w:r>
    </w:p>
    <w:p w14:paraId="6110713C" w14:textId="12152E55" w:rsidR="005F4FE0" w:rsidRPr="005F4FE0" w:rsidRDefault="005F4FE0" w:rsidP="005F4FE0">
      <w:pPr>
        <w:pStyle w:val="aff"/>
        <w:numPr>
          <w:ilvl w:val="0"/>
          <w:numId w:val="70"/>
        </w:numPr>
        <w:spacing w:after="200" w:line="276" w:lineRule="auto"/>
      </w:pPr>
      <w:r>
        <w:t>Μελέτη</w:t>
      </w:r>
      <w:r w:rsidRPr="005F4FE0">
        <w:t xml:space="preserve"> </w:t>
      </w:r>
      <w:r>
        <w:rPr>
          <w:lang w:val="en-US"/>
        </w:rPr>
        <w:t>Data</w:t>
      </w:r>
      <w:r w:rsidRPr="005F4FE0">
        <w:t xml:space="preserve"> </w:t>
      </w:r>
      <w:r>
        <w:rPr>
          <w:lang w:val="en-US"/>
        </w:rPr>
        <w:t>Governance</w:t>
      </w:r>
      <w:r w:rsidRPr="005F4FE0">
        <w:t xml:space="preserve"> </w:t>
      </w:r>
      <w:r>
        <w:t>που</w:t>
      </w:r>
      <w:r w:rsidRPr="005F4FE0">
        <w:t xml:space="preserve"> </w:t>
      </w:r>
      <w:r>
        <w:t xml:space="preserve">θα περιλαμβάνει </w:t>
      </w:r>
      <w:r w:rsidRPr="005F4FE0">
        <w:t>:</w:t>
      </w:r>
    </w:p>
    <w:p w14:paraId="6BE7D210" w14:textId="5E136D61" w:rsidR="005F4FE0" w:rsidRPr="005F4FE0" w:rsidRDefault="005F4FE0" w:rsidP="005F4FE0">
      <w:pPr>
        <w:spacing w:after="200" w:line="276" w:lineRule="auto"/>
        <w:ind w:left="360"/>
      </w:pPr>
      <w:r>
        <w:rPr>
          <w:lang w:val="en-US"/>
        </w:rPr>
        <w:t>T</w:t>
      </w:r>
      <w:r w:rsidRPr="005F4FE0">
        <w:t xml:space="preserve">η διαμόρφωση του Πλαισίου Διακυβέρνησης Δεδομένων για τη διασφάλιση και παρακολούθηση της αξιοπιστίας, της εγκυρότητας, της σχετικότητας και χρηστικότητας, της ασφάλειας και </w:t>
      </w:r>
      <w:proofErr w:type="spellStart"/>
      <w:r w:rsidRPr="005F4FE0">
        <w:t>ιδιωτικότητας</w:t>
      </w:r>
      <w:proofErr w:type="spellEnd"/>
      <w:r w:rsidRPr="005F4FE0">
        <w:t xml:space="preserve">, καθώς και της τυποποίησης και ταξινόμησης των δεδομένων </w:t>
      </w:r>
      <w:r>
        <w:t>του συστήματος</w:t>
      </w:r>
      <w:r w:rsidRPr="005F4FE0">
        <w:t>, σε πλήρη συμμόρφωση με το εθνικό και ευρωπαϊκό θεσμικό και κανονιστικό πλαίσιο, ιδίως αυτό που σχετίζεται με τη διαχείριση των δημόσιων δεδομένων, καθώς και τον Γενικό Κανονισμό για την Προστασία των Δεδομένων (ΕΕ) 2016/679 (ΓΚΠΔ).</w:t>
      </w:r>
      <w:r w:rsidRPr="005F4FE0">
        <w:rPr>
          <w:lang w:val="en-US"/>
        </w:rPr>
        <w:t> </w:t>
      </w:r>
    </w:p>
    <w:p w14:paraId="41BB4A89" w14:textId="5B37EB79" w:rsidR="005F4FE0" w:rsidRPr="005F4FE0" w:rsidRDefault="005F4FE0" w:rsidP="005F4FE0">
      <w:pPr>
        <w:spacing w:after="200" w:line="276" w:lineRule="auto"/>
        <w:ind w:left="360"/>
      </w:pPr>
      <w:r>
        <w:t>Και περιλαμβάνει</w:t>
      </w:r>
      <w:r w:rsidRPr="005F4FE0">
        <w:t xml:space="preserve"> τα ακόλουθα:</w:t>
      </w:r>
      <w:r w:rsidRPr="005F4FE0">
        <w:rPr>
          <w:lang w:val="en-US"/>
        </w:rPr>
        <w:t> </w:t>
      </w:r>
    </w:p>
    <w:p w14:paraId="49272FE7" w14:textId="77777777" w:rsidR="005F4FE0" w:rsidRPr="005F4FE0" w:rsidRDefault="005F4FE0" w:rsidP="005F4FE0">
      <w:pPr>
        <w:spacing w:after="200" w:line="276" w:lineRule="auto"/>
        <w:ind w:left="360"/>
      </w:pPr>
      <w:r w:rsidRPr="005F4FE0">
        <w:t>* Τον καθορισμό των γενικών αρχών, των κατάλληλων πολιτικών, διαδικασιών, προτύπων καθώς και του λειτουργικού και οργανωτικού μοντέλου διακυβέρνησης δεδομένων που αφορούν στο Πληροφοριακό Σύστημα</w:t>
      </w:r>
    </w:p>
    <w:p w14:paraId="7F658B5A" w14:textId="77777777" w:rsidR="005F4FE0" w:rsidRPr="005F4FE0" w:rsidRDefault="005F4FE0" w:rsidP="005F4FE0">
      <w:pPr>
        <w:spacing w:after="200" w:line="276" w:lineRule="auto"/>
        <w:ind w:left="360"/>
      </w:pPr>
      <w:r w:rsidRPr="005F4FE0">
        <w:t>* Την εκπόνηση οδικού χάρτη (</w:t>
      </w:r>
      <w:r w:rsidRPr="005F4FE0">
        <w:rPr>
          <w:lang w:val="en-US"/>
        </w:rPr>
        <w:t>roadmap</w:t>
      </w:r>
      <w:r w:rsidRPr="005F4FE0">
        <w:t>) για την εφαρμογή του πλαισίου διακυβέρνησης δεδομένων στο σύστημα</w:t>
      </w:r>
    </w:p>
    <w:p w14:paraId="75A0051C" w14:textId="77777777" w:rsidR="005F4FE0" w:rsidRPr="005F4FE0" w:rsidRDefault="005F4FE0" w:rsidP="005F4FE0">
      <w:pPr>
        <w:spacing w:after="200" w:line="276" w:lineRule="auto"/>
        <w:ind w:left="360"/>
      </w:pPr>
      <w:r w:rsidRPr="005F4FE0">
        <w:t>* Τον σχεδιασμό μοντέλου διακυβέρνησης (</w:t>
      </w:r>
      <w:r w:rsidRPr="005F4FE0">
        <w:rPr>
          <w:lang w:val="en-US"/>
        </w:rPr>
        <w:t>project</w:t>
      </w:r>
      <w:r w:rsidRPr="005F4FE0">
        <w:t xml:space="preserve"> </w:t>
      </w:r>
      <w:r w:rsidRPr="005F4FE0">
        <w:rPr>
          <w:lang w:val="en-US"/>
        </w:rPr>
        <w:t>governance</w:t>
      </w:r>
      <w:r w:rsidRPr="005F4FE0">
        <w:t xml:space="preserve"> </w:t>
      </w:r>
      <w:r w:rsidRPr="005F4FE0">
        <w:rPr>
          <w:lang w:val="en-US"/>
        </w:rPr>
        <w:t>plan</w:t>
      </w:r>
      <w:r w:rsidRPr="005F4FE0">
        <w:t>) για τον αποτελεσματικό συντονισμό των ενδιαφερομένων μερών (</w:t>
      </w:r>
      <w:r w:rsidRPr="005F4FE0">
        <w:rPr>
          <w:lang w:val="en-US"/>
        </w:rPr>
        <w:t>stakeholders</w:t>
      </w:r>
      <w:r w:rsidRPr="005F4FE0">
        <w:t>) κατά την εφαρμογή του πλαισίου διακυβέρνησης (</w:t>
      </w:r>
      <w:r w:rsidRPr="005F4FE0">
        <w:rPr>
          <w:lang w:val="en-US"/>
        </w:rPr>
        <w:t>rollout</w:t>
      </w:r>
      <w:r w:rsidRPr="005F4FE0">
        <w:t>)</w:t>
      </w:r>
      <w:r w:rsidRPr="005F4FE0">
        <w:rPr>
          <w:lang w:val="en-US"/>
        </w:rPr>
        <w:t> </w:t>
      </w:r>
    </w:p>
    <w:p w14:paraId="16F10853" w14:textId="77777777" w:rsidR="005F4FE0" w:rsidRPr="005F4FE0" w:rsidRDefault="005F4FE0" w:rsidP="005F4FE0">
      <w:pPr>
        <w:spacing w:after="200" w:line="276" w:lineRule="auto"/>
        <w:ind w:left="360"/>
      </w:pPr>
      <w:r w:rsidRPr="005F4FE0">
        <w:t xml:space="preserve">* Την εγκατάσταση </w:t>
      </w:r>
      <w:proofErr w:type="spellStart"/>
      <w:r w:rsidRPr="005F4FE0">
        <w:t>στοχευμένου</w:t>
      </w:r>
      <w:proofErr w:type="spellEnd"/>
      <w:r w:rsidRPr="005F4FE0">
        <w:t xml:space="preserve"> πληροφοριακού συστήματος, με σκοπό την αποτελεσματική εφαρμογή, συντήρηση, αλλαγή και </w:t>
      </w:r>
      <w:proofErr w:type="spellStart"/>
      <w:r w:rsidRPr="005F4FE0">
        <w:t>επικαιροποίηση</w:t>
      </w:r>
      <w:proofErr w:type="spellEnd"/>
      <w:r w:rsidRPr="005F4FE0">
        <w:t xml:space="preserve"> του πλαισίου διακυβέρνησης και ταξινόμησης των δεδομένων </w:t>
      </w:r>
      <w:r w:rsidRPr="005F4FE0">
        <w:rPr>
          <w:lang w:val="en-US"/>
        </w:rPr>
        <w:t> </w:t>
      </w:r>
    </w:p>
    <w:p w14:paraId="7AB1155D" w14:textId="361F562B" w:rsidR="005F4FE0" w:rsidRDefault="005F4FE0">
      <w:pPr>
        <w:pStyle w:val="aff"/>
        <w:numPr>
          <w:ilvl w:val="0"/>
          <w:numId w:val="70"/>
        </w:numPr>
        <w:spacing w:after="200" w:line="276" w:lineRule="auto"/>
      </w:pPr>
      <w:r>
        <w:t xml:space="preserve">Μελέτη Σεναρίων προσομοίωσης </w:t>
      </w:r>
    </w:p>
    <w:p w14:paraId="16840643" w14:textId="66245C3C" w:rsidR="005F4FE0" w:rsidRPr="006F0B59" w:rsidRDefault="005F4FE0" w:rsidP="005F4FE0">
      <w:pPr>
        <w:spacing w:after="200" w:line="276" w:lineRule="auto"/>
      </w:pPr>
      <w:r>
        <w:t xml:space="preserve">Μελέτη για τον προσδιορισμό συγκεκριμένων σεναρίων για την προσομοίωση πάνω στην πλατφόρμα που θα αναπτυχθεί. </w:t>
      </w:r>
    </w:p>
    <w:p w14:paraId="030F0995" w14:textId="77777777" w:rsidR="005F4FE0" w:rsidRPr="008837C4" w:rsidRDefault="005F4FE0" w:rsidP="005F4FE0">
      <w:pPr>
        <w:spacing w:after="200" w:line="276" w:lineRule="auto"/>
      </w:pPr>
    </w:p>
    <w:p w14:paraId="3C3109DF" w14:textId="77777777" w:rsidR="00B006DC" w:rsidRPr="00D11F63" w:rsidRDefault="00B006DC" w:rsidP="00B006DC">
      <w:bookmarkStart w:id="649" w:name="_Toc97194358"/>
      <w:bookmarkStart w:id="650" w:name="_Ref97199340"/>
    </w:p>
    <w:p w14:paraId="02F82999" w14:textId="359FF35F" w:rsidR="00F92D57" w:rsidRDefault="00F92D57">
      <w:pPr>
        <w:pStyle w:val="4"/>
        <w:numPr>
          <w:ilvl w:val="1"/>
          <w:numId w:val="24"/>
        </w:numPr>
        <w:ind w:hanging="306"/>
        <w:rPr>
          <w:rFonts w:cs="Tahoma"/>
          <w:lang w:val="en-US"/>
        </w:rPr>
      </w:pPr>
      <w:bookmarkStart w:id="651" w:name="_Ref157077469"/>
      <w:bookmarkStart w:id="652" w:name="_Toc164778766"/>
      <w:r w:rsidRPr="075798EF">
        <w:rPr>
          <w:rFonts w:cs="Tahoma"/>
        </w:rPr>
        <w:t>Υπηρεσίες Εκπαίδευσης</w:t>
      </w:r>
      <w:bookmarkEnd w:id="649"/>
      <w:bookmarkEnd w:id="650"/>
      <w:bookmarkEnd w:id="651"/>
      <w:bookmarkEnd w:id="652"/>
    </w:p>
    <w:p w14:paraId="5F98D149" w14:textId="64172533" w:rsidR="003A6717" w:rsidRPr="003A6717" w:rsidRDefault="003A6717" w:rsidP="003A6717">
      <w:pPr>
        <w:spacing w:line="312" w:lineRule="auto"/>
      </w:pPr>
      <w:r w:rsidRPr="003A6717">
        <w:t xml:space="preserve">Μετά την εγκατάσταση του εξοπλισμού και λογισμικού, θα γίνει εκπαίδευση του προσωπικού. Στόχος της εκπαίδευσης είναι η μεταφορά τεχνογνωσίας στον Φορέα ώστε να είναι δυνατή η πλήρης </w:t>
      </w:r>
      <w:r w:rsidRPr="003A6717">
        <w:lastRenderedPageBreak/>
        <w:t xml:space="preserve">εκμετάλλευση των δυνατοτήτων του συστήματος. Σε ότι αφορά την εκπαίδευση των διαχειριστών ο στόχος θα καλύπτει την δυνατότητα αυτόνομης συντήρησης του συστήματος από το προσωπικό του φορέα </w:t>
      </w:r>
      <w:r w:rsidRPr="00AC02F8">
        <w:t>εκτός των περιπτώσεων που η μεταφορά τεχνογνωσίας παρεμποδίζεται από την νομοθεσία για την προστασία πνευματικών δικαιωμάτων</w:t>
      </w:r>
      <w:r w:rsidRPr="000B2BB2">
        <w:t>.</w:t>
      </w:r>
      <w:r w:rsidRPr="003A6717">
        <w:t xml:space="preserve"> Η εκπαίδευση αφορά δύο ενότητες διδακτικών αντικειμένων και απευθύνεται σε διαφορετικές ομάδες χειριστών / χρηστών:</w:t>
      </w:r>
    </w:p>
    <w:p w14:paraId="04A1D76F" w14:textId="77777777" w:rsidR="003A6717" w:rsidRPr="004B3402" w:rsidRDefault="003A6717">
      <w:pPr>
        <w:pStyle w:val="H2L4"/>
        <w:numPr>
          <w:ilvl w:val="2"/>
          <w:numId w:val="103"/>
        </w:numPr>
      </w:pPr>
      <w:bookmarkStart w:id="653" w:name="_Toc373416577"/>
      <w:bookmarkStart w:id="654" w:name="_Toc164778767"/>
      <w:r w:rsidRPr="004B3402">
        <w:t>Διαχειριστές</w:t>
      </w:r>
      <w:bookmarkEnd w:id="653"/>
      <w:bookmarkEnd w:id="654"/>
    </w:p>
    <w:p w14:paraId="4FD25EBE" w14:textId="0D10AF23" w:rsidR="003A6717" w:rsidRPr="004B3402" w:rsidRDefault="003A6717" w:rsidP="004B3402">
      <w:pPr>
        <w:pStyle w:val="Normal1"/>
        <w:jc w:val="both"/>
        <w:rPr>
          <w:rFonts w:ascii="Tahoma" w:hAnsi="Tahoma"/>
          <w:color w:val="auto"/>
        </w:rPr>
      </w:pPr>
      <w:r w:rsidRPr="004B3402">
        <w:rPr>
          <w:rFonts w:ascii="Tahoma" w:hAnsi="Tahoma"/>
        </w:rPr>
        <w:t xml:space="preserve">Καλύπτονται τα διδακτικά αντικείμενα που αφορούν την ομαλή λειτουργία του συστήματος (λειτουργία, </w:t>
      </w:r>
      <w:r w:rsidRPr="004B3402">
        <w:rPr>
          <w:rFonts w:ascii="Tahoma" w:hAnsi="Tahoma"/>
          <w:color w:val="auto"/>
        </w:rPr>
        <w:t xml:space="preserve">ασφάλεια των στοιχείων, λήψη και διαχείριση δεδομένων, </w:t>
      </w:r>
      <w:proofErr w:type="spellStart"/>
      <w:r w:rsidRPr="004B3402">
        <w:rPr>
          <w:rFonts w:ascii="Tahoma" w:hAnsi="Tahoma"/>
          <w:color w:val="auto"/>
        </w:rPr>
        <w:t>επικαιροποίηση</w:t>
      </w:r>
      <w:proofErr w:type="spellEnd"/>
      <w:r w:rsidRPr="004B3402">
        <w:rPr>
          <w:rFonts w:ascii="Tahoma" w:hAnsi="Tahoma"/>
          <w:color w:val="auto"/>
        </w:rPr>
        <w:t xml:space="preserve"> υποβάθρων, </w:t>
      </w:r>
      <w:r w:rsidR="003E6CA5">
        <w:rPr>
          <w:rFonts w:ascii="Tahoma" w:hAnsi="Tahoma"/>
          <w:color w:val="auto"/>
        </w:rPr>
        <w:t xml:space="preserve">διαχείριση χρηστών ρόλων και δικαιωμάτων πρόσβασης </w:t>
      </w:r>
      <w:proofErr w:type="spellStart"/>
      <w:r w:rsidR="003E6CA5">
        <w:rPr>
          <w:rFonts w:ascii="Tahoma" w:hAnsi="Tahoma"/>
          <w:color w:val="auto"/>
        </w:rPr>
        <w:t>κ.ο.κ.</w:t>
      </w:r>
      <w:proofErr w:type="spellEnd"/>
      <w:r w:rsidRPr="004B3402">
        <w:rPr>
          <w:rFonts w:ascii="Tahoma" w:hAnsi="Tahoma"/>
          <w:color w:val="auto"/>
        </w:rPr>
        <w:t xml:space="preserve">). Θα γίνει εκπαίδευση 10 διαχειριστών, σε θεματικά αντικείμενα που θα </w:t>
      </w:r>
      <w:proofErr w:type="spellStart"/>
      <w:r w:rsidRPr="004B3402">
        <w:rPr>
          <w:rFonts w:ascii="Tahoma" w:hAnsi="Tahoma"/>
          <w:color w:val="auto"/>
        </w:rPr>
        <w:t>περιγραφούν</w:t>
      </w:r>
      <w:proofErr w:type="spellEnd"/>
      <w:r w:rsidRPr="004B3402">
        <w:rPr>
          <w:rFonts w:ascii="Tahoma" w:hAnsi="Tahoma"/>
          <w:color w:val="auto"/>
        </w:rPr>
        <w:t xml:space="preserve"> αναλυτικά στο σχέδιο εκπαίδευσης, και θα καλύπτουν πλήρως τις ανάγκες διαχείρισης του συστήματος. Οι Διαχειριστές Συστήματος οι οποίοι θα εκπαιδευτούν στην συντήρηση - διαχείριση του συστήματος σε κεντρικό επίπεδο, θα πρέπει να λάβουν εκπαίδευση </w:t>
      </w:r>
      <w:r w:rsidR="008C12FE">
        <w:rPr>
          <w:rFonts w:ascii="Tahoma" w:hAnsi="Tahoma"/>
          <w:color w:val="auto"/>
        </w:rPr>
        <w:t>τουλάχιστον 30</w:t>
      </w:r>
      <w:r w:rsidRPr="004B3402">
        <w:rPr>
          <w:rFonts w:ascii="Tahoma" w:hAnsi="Tahoma"/>
          <w:color w:val="auto"/>
        </w:rPr>
        <w:t xml:space="preserve"> ωρών</w:t>
      </w:r>
      <w:r w:rsidR="004B3402" w:rsidRPr="004B3402">
        <w:rPr>
          <w:rFonts w:ascii="Tahoma" w:hAnsi="Tahoma"/>
          <w:color w:val="auto"/>
        </w:rPr>
        <w:t>.</w:t>
      </w:r>
    </w:p>
    <w:p w14:paraId="478916BD" w14:textId="222D8F6E" w:rsidR="003A6717" w:rsidRPr="003311A7" w:rsidRDefault="003A6717" w:rsidP="003A6717">
      <w:pPr>
        <w:spacing w:line="312" w:lineRule="auto"/>
      </w:pPr>
      <w:r w:rsidRPr="008C12FE">
        <w:t xml:space="preserve">Κατά την φάση εγκατάστασης και ανάπτυξης θα υπάρχει ομάδα διαχειριστών από την πλευρά του φορέα λειτουργίας, με τα </w:t>
      </w:r>
      <w:r w:rsidR="008C12FE" w:rsidRPr="008C12FE">
        <w:t>απαραίτητα</w:t>
      </w:r>
      <w:r w:rsidRPr="008C12FE">
        <w:t xml:space="preserve"> προσόντα που θα παρακολουθεί την διαδικασία ώστε να είναι σε θέση, με την βοήθεια και των απαραίτητων τεχνικών εγχειριδίων να αναλάβει την συντήρηση των συστημάτων. </w:t>
      </w:r>
      <w:r w:rsidR="003311A7">
        <w:t xml:space="preserve">Η εκπαίδευση θα περιλαμβάνει πέραν του </w:t>
      </w:r>
      <w:proofErr w:type="spellStart"/>
      <w:r w:rsidR="003311A7">
        <w:t>σεμιναριακού</w:t>
      </w:r>
      <w:proofErr w:type="spellEnd"/>
      <w:r w:rsidR="003311A7">
        <w:t xml:space="preserve"> τύπου και </w:t>
      </w:r>
      <w:r w:rsidR="003311A7">
        <w:rPr>
          <w:lang w:val="en-US"/>
        </w:rPr>
        <w:t>hands</w:t>
      </w:r>
      <w:r w:rsidR="003311A7" w:rsidRPr="003311A7">
        <w:t>-</w:t>
      </w:r>
      <w:r w:rsidR="003311A7">
        <w:rPr>
          <w:lang w:val="en-US"/>
        </w:rPr>
        <w:t>on</w:t>
      </w:r>
      <w:r w:rsidR="003311A7" w:rsidRPr="003311A7">
        <w:t xml:space="preserve"> </w:t>
      </w:r>
      <w:r w:rsidR="003311A7">
        <w:rPr>
          <w:lang w:val="en-US"/>
        </w:rPr>
        <w:t>training</w:t>
      </w:r>
      <w:r w:rsidR="003311A7" w:rsidRPr="003311A7">
        <w:t>.</w:t>
      </w:r>
    </w:p>
    <w:p w14:paraId="713A2121" w14:textId="77777777" w:rsidR="003A6717" w:rsidRPr="00B11D50" w:rsidRDefault="003A6717">
      <w:pPr>
        <w:pStyle w:val="H2L4"/>
        <w:numPr>
          <w:ilvl w:val="2"/>
          <w:numId w:val="103"/>
        </w:numPr>
      </w:pPr>
      <w:bookmarkStart w:id="655" w:name="_Toc373416578"/>
      <w:bookmarkStart w:id="656" w:name="_Toc164778768"/>
      <w:r w:rsidRPr="00B11D50">
        <w:t>Επιχειρησιακοί Χρήστες</w:t>
      </w:r>
      <w:bookmarkEnd w:id="655"/>
      <w:bookmarkEnd w:id="656"/>
    </w:p>
    <w:p w14:paraId="5E15F256" w14:textId="48E42881" w:rsidR="003A6717" w:rsidRPr="00B11D50" w:rsidRDefault="003A6717" w:rsidP="003A6717">
      <w:pPr>
        <w:spacing w:line="312" w:lineRule="auto"/>
      </w:pPr>
      <w:r w:rsidRPr="00B11D50">
        <w:t>Καλύπτονται τα διδακτικά αντικείμενα που αφορούν την βέλτιστη εκμετάλλευση του Συστήματος. Τα διδακτικά αντικείμενα θα είναι:</w:t>
      </w:r>
    </w:p>
    <w:p w14:paraId="0AFEB71F" w14:textId="60C165F5" w:rsidR="003A6717" w:rsidRPr="00B11D50" w:rsidRDefault="003A6717">
      <w:pPr>
        <w:numPr>
          <w:ilvl w:val="0"/>
          <w:numId w:val="89"/>
        </w:numPr>
        <w:spacing w:before="60" w:after="0" w:line="312" w:lineRule="auto"/>
      </w:pPr>
      <w:r w:rsidRPr="00B11D50">
        <w:t>Εξοικείωση με την χρήση των υποσυστημάτων του πληροφοριακού συστήματος</w:t>
      </w:r>
    </w:p>
    <w:p w14:paraId="39A7C1F7" w14:textId="77777777" w:rsidR="003A6717" w:rsidRPr="00B11D50" w:rsidRDefault="003A6717">
      <w:pPr>
        <w:numPr>
          <w:ilvl w:val="0"/>
          <w:numId w:val="89"/>
        </w:numPr>
        <w:spacing w:before="60" w:after="0" w:line="312" w:lineRule="auto"/>
      </w:pPr>
      <w:r w:rsidRPr="00B11D50">
        <w:t>Για κάθε επί μέρους λειτουργία του συστήματος, θα διατεθεί εγχειρίδιο οδηγιών και θα γίνουν πρακτικές ασκήσεις για την εξοικείωση με την αντίστοιχη λειτουργικότητα.</w:t>
      </w:r>
    </w:p>
    <w:p w14:paraId="15167E57" w14:textId="5C4009A7" w:rsidR="00B11D50" w:rsidRPr="00B11D50" w:rsidRDefault="003A6717" w:rsidP="00B11D50">
      <w:pPr>
        <w:spacing w:line="259" w:lineRule="auto"/>
      </w:pPr>
      <w:r w:rsidRPr="00B11D50">
        <w:t xml:space="preserve">Η </w:t>
      </w:r>
      <w:r w:rsidR="00240703" w:rsidRPr="00B11D50">
        <w:t xml:space="preserve">εκπαίδευση των τηλεφωνητών 1ου επιπέδου θα έχει διάρκεια </w:t>
      </w:r>
      <w:r w:rsidR="00B11D50" w:rsidRPr="00B11D50">
        <w:t xml:space="preserve">τριών </w:t>
      </w:r>
      <w:r w:rsidR="002C6523" w:rsidRPr="002C6523">
        <w:t>(</w:t>
      </w:r>
      <w:r w:rsidR="00B11D50" w:rsidRPr="00B11D50">
        <w:t>3</w:t>
      </w:r>
      <w:r w:rsidR="002C6523" w:rsidRPr="002C6523">
        <w:t>)</w:t>
      </w:r>
      <w:r w:rsidR="00B11D50" w:rsidRPr="00B11D50">
        <w:t xml:space="preserve"> ημερών και θα λάβει χώρα στην Αθήνα (εκπαίδευση σε αίθουσα).</w:t>
      </w:r>
    </w:p>
    <w:p w14:paraId="73C8F266" w14:textId="73F2C9E2" w:rsidR="003A6717" w:rsidRPr="00E14FFF" w:rsidRDefault="00B11D50" w:rsidP="00B11D50">
      <w:pPr>
        <w:spacing w:line="259" w:lineRule="auto"/>
      </w:pPr>
      <w:r w:rsidRPr="00B11D50">
        <w:t>Η εκπαίδευση των χειριστών Φ.Α.Κ.Ε.Α. θα έχει διάρκεια δύο (2) ημερών και θα πραγματοποιηθεί με Διαδικτυακά μαθήματα (</w:t>
      </w:r>
      <w:proofErr w:type="spellStart"/>
      <w:r w:rsidRPr="00B11D50">
        <w:t>Webinars</w:t>
      </w:r>
      <w:proofErr w:type="spellEnd"/>
      <w:r w:rsidRPr="00B11D50">
        <w:t>)</w:t>
      </w:r>
      <w:r w:rsidR="003A6717" w:rsidRPr="00B11D50">
        <w:t>.</w:t>
      </w:r>
      <w:r w:rsidR="00E14FFF" w:rsidRPr="00AC02F8">
        <w:t xml:space="preserve"> </w:t>
      </w:r>
    </w:p>
    <w:p w14:paraId="7891FD7F" w14:textId="77777777" w:rsidR="003A6717" w:rsidRPr="00B11D50" w:rsidRDefault="003A6717" w:rsidP="00B11D50">
      <w:pPr>
        <w:spacing w:line="259" w:lineRule="auto"/>
      </w:pPr>
      <w:r w:rsidRPr="00B11D50">
        <w:t>Για όλα τα επίπεδα εκπαίδευσης, ο Ανάδοχος θα διαθέσει, με τη μορφή παραδοτέου, εκπαιδευτικό υλικό σε έντυπη και ηλεκτρονική μορφή. Εμπλουτισμός του διδακτικού προγράμματος και βελτιώσεις του εκπαιδευτικού υλικού που θα υποδειχθούν από τους εκπροσώπους των συμμετεχόντων φορέων, θα αξιολογηθούν από την Αναθέτουσα Αρχή και τον Ανάδοχο και θα ενσωματωθούν στους οδηγούς χρήσης και εκπαίδευσης.</w:t>
      </w:r>
    </w:p>
    <w:p w14:paraId="225B083D" w14:textId="38A4E446" w:rsidR="1D5B804A" w:rsidRPr="003A6717" w:rsidRDefault="00B11D50" w:rsidP="00B11D50">
      <w:pPr>
        <w:spacing w:line="259" w:lineRule="auto"/>
      </w:pPr>
      <w:r w:rsidRPr="00B11D50">
        <w:t>Επιπλέον</w:t>
      </w:r>
      <w:r>
        <w:t xml:space="preserve"> σ</w:t>
      </w:r>
      <w:r w:rsidR="1D5B804A" w:rsidRPr="003A6717">
        <w:t xml:space="preserve">τόχος είναι να ακολουθηθεί μετά την οριστική παραλαβή το μοντέλο αρχικής επαναληπτικής εκπαίδευσης των χρηστών. </w:t>
      </w:r>
      <w:r w:rsidR="00C92CC3">
        <w:t xml:space="preserve">Ο Ανάδοχος θα πρέπει να θέσει σε λειτουργία ηλεκτρονική πλατφόρμα </w:t>
      </w:r>
      <w:r w:rsidR="00C92CC3">
        <w:rPr>
          <w:lang w:val="en-US"/>
        </w:rPr>
        <w:t>e</w:t>
      </w:r>
      <w:r w:rsidR="00C92CC3" w:rsidRPr="00AC02F8">
        <w:t>-</w:t>
      </w:r>
      <w:r w:rsidR="00C92CC3">
        <w:rPr>
          <w:lang w:val="en-US"/>
        </w:rPr>
        <w:t>Learning</w:t>
      </w:r>
      <w:r w:rsidR="00C92CC3" w:rsidRPr="00AC02F8">
        <w:t xml:space="preserve"> </w:t>
      </w:r>
      <w:r w:rsidR="00C92CC3">
        <w:t xml:space="preserve">και να διαμορφώσει </w:t>
      </w:r>
      <w:r w:rsidR="00EE6B7F">
        <w:t>(</w:t>
      </w:r>
      <w:r w:rsidR="00C92CC3">
        <w:t xml:space="preserve">και </w:t>
      </w:r>
      <w:proofErr w:type="spellStart"/>
      <w:r w:rsidR="00C92CC3">
        <w:t>επικαιροποιεί</w:t>
      </w:r>
      <w:proofErr w:type="spellEnd"/>
      <w:r w:rsidR="00EE6B7F">
        <w:t>)</w:t>
      </w:r>
      <w:r w:rsidR="00C92CC3">
        <w:t xml:space="preserve"> σειρά μαθημάτων που θα περιλαμβάνουν βίντεο μαθήματα καθώς και σύστημα αξιολόγησης</w:t>
      </w:r>
      <w:r w:rsidR="00A730FD">
        <w:t xml:space="preserve"> μέσα από το οποίο οι χ</w:t>
      </w:r>
      <w:r w:rsidR="6A765218" w:rsidRPr="003A6717">
        <w:t>ρήστ</w:t>
      </w:r>
      <w:r w:rsidR="00A730FD">
        <w:t>ες</w:t>
      </w:r>
      <w:r w:rsidR="6A765218" w:rsidRPr="003A6717">
        <w:t xml:space="preserve"> θα λαμβάν</w:t>
      </w:r>
      <w:r w:rsidR="00A730FD">
        <w:t>ουν</w:t>
      </w:r>
      <w:r w:rsidR="6A765218" w:rsidRPr="003A6717">
        <w:t xml:space="preserve"> βεβαίωση ικανοποιητικής χρήσης του λογισμικού. Μετά την πάροδο </w:t>
      </w:r>
      <w:r w:rsidR="0ECAF10F" w:rsidRPr="003A6717">
        <w:t xml:space="preserve">χρονικού διαστήματος που θα αποφασισθεί από τον φορέα λειτουργίας </w:t>
      </w:r>
      <w:r w:rsidR="479BAB18" w:rsidRPr="003A6717">
        <w:t xml:space="preserve">ή την εφαρμογή αναβάθμισης που διαφοροποιούν την λειτουργία σε σημαντικό βαθμό </w:t>
      </w:r>
      <w:r w:rsidR="0ECAF10F" w:rsidRPr="003A6717">
        <w:t>ο χρήστης θα είναι υποχρεωμένος να επαναλάβει την εκπαίδευση</w:t>
      </w:r>
      <w:r w:rsidR="5C003DD9" w:rsidRPr="003A6717">
        <w:t>.</w:t>
      </w:r>
    </w:p>
    <w:p w14:paraId="37FE2C67" w14:textId="7026E275" w:rsidR="2F7FAED4" w:rsidRPr="003A6717" w:rsidRDefault="2F7FAED4" w:rsidP="59B3F7B8">
      <w:pPr>
        <w:spacing w:line="259" w:lineRule="auto"/>
      </w:pPr>
      <w:r w:rsidRPr="003A6717">
        <w:t>Το εκπαιδευτικό αρχείο των χρηστών θα πρέπει να διατηρείται για διάρκεια τουλάχιστον 5 ετών.</w:t>
      </w:r>
    </w:p>
    <w:p w14:paraId="4804BFE3" w14:textId="77777777" w:rsidR="00045DCF" w:rsidRPr="00045DCF" w:rsidRDefault="00045DCF" w:rsidP="00045DCF"/>
    <w:p w14:paraId="31B9C7CC" w14:textId="20E6CBBC" w:rsidR="00F92D57" w:rsidRDefault="00F92D57">
      <w:pPr>
        <w:pStyle w:val="4"/>
        <w:numPr>
          <w:ilvl w:val="1"/>
          <w:numId w:val="24"/>
        </w:numPr>
        <w:ind w:hanging="306"/>
        <w:rPr>
          <w:rFonts w:cs="Tahoma"/>
        </w:rPr>
      </w:pPr>
      <w:bookmarkStart w:id="657" w:name="_Toc97194361"/>
      <w:bookmarkStart w:id="658" w:name="_Ref97199354"/>
      <w:bookmarkStart w:id="659" w:name="_Ref155118171"/>
      <w:bookmarkStart w:id="660" w:name="_Ref157513883"/>
      <w:bookmarkStart w:id="661" w:name="_Ref157513893"/>
      <w:bookmarkStart w:id="662" w:name="_Ref157513910"/>
      <w:bookmarkStart w:id="663" w:name="_Ref159581650"/>
      <w:bookmarkStart w:id="664" w:name="_Toc164778769"/>
      <w:r w:rsidRPr="075798EF">
        <w:rPr>
          <w:rFonts w:cs="Tahoma"/>
        </w:rPr>
        <w:t>Υπηρεσίες Πιλοτικής Λειτουργίας</w:t>
      </w:r>
      <w:bookmarkEnd w:id="657"/>
      <w:bookmarkEnd w:id="658"/>
      <w:bookmarkEnd w:id="659"/>
      <w:bookmarkEnd w:id="660"/>
      <w:bookmarkEnd w:id="661"/>
      <w:bookmarkEnd w:id="662"/>
      <w:bookmarkEnd w:id="663"/>
      <w:bookmarkEnd w:id="664"/>
    </w:p>
    <w:p w14:paraId="21887B71" w14:textId="7453CBE8" w:rsidR="00CE258D" w:rsidRPr="006F2DE9" w:rsidRDefault="00CE258D" w:rsidP="00CE258D">
      <w:r w:rsidRPr="006F2DE9">
        <w:t xml:space="preserve">Ο Ανάδοχος οφείλει να προσφέρει υπηρεσίες </w:t>
      </w:r>
      <w:r w:rsidR="00154ECD">
        <w:t>Πιλοτικής Λειτουργίας</w:t>
      </w:r>
      <w:r w:rsidRPr="006F2DE9">
        <w:t xml:space="preserve"> του συστήματος από μια ομάδα κρίσιμων χρηστών – στελεχών του Φορέα. Οι υπηρεσίες αυτές, που θα παρασχεθούν από τον Ανάδοχο θα περιλαμβάνουν:</w:t>
      </w:r>
    </w:p>
    <w:p w14:paraId="0BF45846" w14:textId="77777777" w:rsidR="00CE258D" w:rsidRPr="006F2DE9" w:rsidRDefault="00CE258D">
      <w:pPr>
        <w:widowControl w:val="0"/>
        <w:numPr>
          <w:ilvl w:val="0"/>
          <w:numId w:val="73"/>
        </w:numPr>
        <w:spacing w:before="60" w:after="60"/>
        <w:jc w:val="left"/>
      </w:pPr>
      <w:r w:rsidRPr="006F2DE9">
        <w:t xml:space="preserve">Επιβεβαίωση σεναρίων ελέγχου και </w:t>
      </w:r>
      <w:proofErr w:type="spellStart"/>
      <w:r w:rsidRPr="006F2DE9">
        <w:t>επικαιροποίηση</w:t>
      </w:r>
      <w:proofErr w:type="spellEnd"/>
      <w:r w:rsidRPr="006F2DE9">
        <w:t xml:space="preserve"> τους καθ’ όλη τη διάρκεια της φάσης αυτής</w:t>
      </w:r>
    </w:p>
    <w:p w14:paraId="37EB2E14" w14:textId="75B73C47" w:rsidR="00CE258D" w:rsidRPr="006F2DE9" w:rsidRDefault="00F75789">
      <w:pPr>
        <w:widowControl w:val="0"/>
        <w:numPr>
          <w:ilvl w:val="0"/>
          <w:numId w:val="73"/>
        </w:numPr>
        <w:spacing w:before="60" w:after="60"/>
        <w:jc w:val="left"/>
      </w:pPr>
      <w:r>
        <w:t>Δ</w:t>
      </w:r>
      <w:r w:rsidR="00CE258D" w:rsidRPr="006F2DE9">
        <w:t>οκιμές ελέγχου λειτουργικότητας, προσθήκες/ τροποποιήσεις, σύνθεση, πιλοτική χρήση κλπ.) με στόχο να επιβεβαιωθεί η απόλυτα εύρυθμη λειτουργία και καλή συνεργασία των εφαρμογών των υποσυστημάτων του Πληροφοριακού Συστήματος, τόσο μεταξύ τους όσο και εξωτερικά υπό συνθήκες π</w:t>
      </w:r>
      <w:r>
        <w:t xml:space="preserve">ιλοτικής </w:t>
      </w:r>
      <w:r w:rsidR="00CE258D" w:rsidRPr="006F2DE9">
        <w:t>λειτουργίας (</w:t>
      </w:r>
      <w:r>
        <w:t>πλασματικά</w:t>
      </w:r>
      <w:r w:rsidR="00CE258D" w:rsidRPr="006F2DE9">
        <w:t xml:space="preserve"> δεδομένα, από πλήρως εκπαιδευμένη </w:t>
      </w:r>
      <w:r w:rsidR="00CE258D" w:rsidRPr="006F2DE9">
        <w:rPr>
          <w:i/>
        </w:rPr>
        <w:t>περιορισμένη</w:t>
      </w:r>
      <w:r w:rsidR="00CE258D" w:rsidRPr="006F2DE9">
        <w:t xml:space="preserve"> κοινότητα χρηστών – </w:t>
      </w:r>
      <w:r w:rsidR="00CE258D" w:rsidRPr="006F2DE9">
        <w:rPr>
          <w:i/>
        </w:rPr>
        <w:t>Κρίσιμος Πυρήνας Χρηστών</w:t>
      </w:r>
      <w:r w:rsidR="00CE258D" w:rsidRPr="006F2DE9">
        <w:t xml:space="preserve"> / </w:t>
      </w:r>
      <w:proofErr w:type="spellStart"/>
      <w:r w:rsidR="00CE258D" w:rsidRPr="006F2DE9">
        <w:t>Key</w:t>
      </w:r>
      <w:proofErr w:type="spellEnd"/>
      <w:r w:rsidR="00CE258D" w:rsidRPr="006F2DE9">
        <w:t xml:space="preserve"> </w:t>
      </w:r>
      <w:proofErr w:type="spellStart"/>
      <w:r w:rsidR="00CE258D" w:rsidRPr="006F2DE9">
        <w:t>Users</w:t>
      </w:r>
      <w:proofErr w:type="spellEnd"/>
      <w:r w:rsidR="00CE258D" w:rsidRPr="006F2DE9">
        <w:t xml:space="preserve"> - με </w:t>
      </w:r>
      <w:r w:rsidR="00CE258D" w:rsidRPr="006F2DE9">
        <w:rPr>
          <w:i/>
        </w:rPr>
        <w:t>ενεργή</w:t>
      </w:r>
      <w:r w:rsidR="00CE258D" w:rsidRPr="006F2DE9">
        <w:t xml:space="preserve"> </w:t>
      </w:r>
      <w:r w:rsidR="00CE258D" w:rsidRPr="006F2DE9">
        <w:rPr>
          <w:i/>
        </w:rPr>
        <w:t>συμμετοχή</w:t>
      </w:r>
      <w:r w:rsidR="00CE258D" w:rsidRPr="006F2DE9">
        <w:t xml:space="preserve"> στο Έργο</w:t>
      </w:r>
    </w:p>
    <w:p w14:paraId="54537507" w14:textId="77777777" w:rsidR="00CE258D" w:rsidRPr="006F2DE9" w:rsidRDefault="00CE258D">
      <w:pPr>
        <w:widowControl w:val="0"/>
        <w:numPr>
          <w:ilvl w:val="0"/>
          <w:numId w:val="73"/>
        </w:numPr>
        <w:spacing w:before="60" w:after="60"/>
        <w:jc w:val="left"/>
      </w:pPr>
      <w:r w:rsidRPr="006F2DE9">
        <w:t>Την υποστήριξη του Φορέα στη λειτουργία της/ων εφαρμογής/</w:t>
      </w:r>
      <w:proofErr w:type="spellStart"/>
      <w:r w:rsidRPr="006F2DE9">
        <w:t>ών</w:t>
      </w:r>
      <w:proofErr w:type="spellEnd"/>
    </w:p>
    <w:p w14:paraId="20BD7D7D" w14:textId="77777777" w:rsidR="00CE258D" w:rsidRPr="006F2DE9" w:rsidRDefault="00CE258D">
      <w:pPr>
        <w:widowControl w:val="0"/>
        <w:numPr>
          <w:ilvl w:val="0"/>
          <w:numId w:val="73"/>
        </w:numPr>
        <w:spacing w:before="60" w:after="60"/>
        <w:jc w:val="left"/>
      </w:pPr>
      <w:r w:rsidRPr="006F2DE9">
        <w:t>Τις βελτιώσεις της/ων εφαρμογής/</w:t>
      </w:r>
      <w:proofErr w:type="spellStart"/>
      <w:r w:rsidRPr="006F2DE9">
        <w:t>ών</w:t>
      </w:r>
      <w:proofErr w:type="spellEnd"/>
    </w:p>
    <w:p w14:paraId="2083E620" w14:textId="77777777" w:rsidR="00CE258D" w:rsidRPr="006F2DE9" w:rsidRDefault="00CE258D">
      <w:pPr>
        <w:widowControl w:val="0"/>
        <w:numPr>
          <w:ilvl w:val="0"/>
          <w:numId w:val="73"/>
        </w:numPr>
        <w:shd w:val="clear" w:color="auto" w:fill="FFFFFF" w:themeFill="background1"/>
        <w:spacing w:before="60" w:after="60"/>
        <w:jc w:val="left"/>
      </w:pPr>
      <w:r w:rsidRPr="006F2DE9">
        <w:t>Την επίλυση προβλημάτων-υποστήριξη χρηστών</w:t>
      </w:r>
    </w:p>
    <w:p w14:paraId="7F201890" w14:textId="77777777" w:rsidR="00CE258D" w:rsidRPr="006F2DE9" w:rsidRDefault="00CE258D">
      <w:pPr>
        <w:widowControl w:val="0"/>
        <w:numPr>
          <w:ilvl w:val="0"/>
          <w:numId w:val="73"/>
        </w:numPr>
        <w:shd w:val="clear" w:color="auto" w:fill="FFFFFF" w:themeFill="background1"/>
        <w:spacing w:before="60" w:after="60"/>
        <w:jc w:val="left"/>
      </w:pPr>
      <w:r w:rsidRPr="006F2DE9">
        <w:t>Τη διόρθωση / διαχείριση λαθών</w:t>
      </w:r>
    </w:p>
    <w:p w14:paraId="0D5B3C55" w14:textId="77777777" w:rsidR="00CE258D" w:rsidRPr="006F2DE9" w:rsidRDefault="00CE258D">
      <w:pPr>
        <w:widowControl w:val="0"/>
        <w:numPr>
          <w:ilvl w:val="0"/>
          <w:numId w:val="73"/>
        </w:numPr>
        <w:shd w:val="clear" w:color="auto" w:fill="FFFFFF" w:themeFill="background1"/>
        <w:spacing w:before="60" w:after="60"/>
        <w:jc w:val="left"/>
      </w:pPr>
      <w:r w:rsidRPr="006F2DE9">
        <w:t>Την υποστήριξη στο χειρισμό και λειτουργία των υπολογιστών, της/ων εφαρμογής/</w:t>
      </w:r>
      <w:proofErr w:type="spellStart"/>
      <w:r w:rsidRPr="006F2DE9">
        <w:t>ών</w:t>
      </w:r>
      <w:proofErr w:type="spellEnd"/>
      <w:r w:rsidRPr="006F2DE9">
        <w:t xml:space="preserve"> κλπ.</w:t>
      </w:r>
    </w:p>
    <w:p w14:paraId="002651A3" w14:textId="77777777" w:rsidR="00CE258D" w:rsidRPr="006F2DE9" w:rsidRDefault="00CE258D">
      <w:pPr>
        <w:widowControl w:val="0"/>
        <w:numPr>
          <w:ilvl w:val="0"/>
          <w:numId w:val="73"/>
        </w:numPr>
        <w:spacing w:before="60" w:after="60"/>
        <w:jc w:val="left"/>
      </w:pPr>
      <w:r w:rsidRPr="006F2DE9">
        <w:t xml:space="preserve">Την </w:t>
      </w:r>
      <w:proofErr w:type="spellStart"/>
      <w:r w:rsidRPr="006F2DE9">
        <w:t>επικαιροποίηση</w:t>
      </w:r>
      <w:proofErr w:type="spellEnd"/>
      <w:r w:rsidRPr="006F2DE9">
        <w:t xml:space="preserve"> (</w:t>
      </w:r>
      <w:proofErr w:type="spellStart"/>
      <w:r w:rsidRPr="006F2DE9">
        <w:t>update</w:t>
      </w:r>
      <w:proofErr w:type="spellEnd"/>
      <w:r w:rsidRPr="006F2DE9">
        <w:t>) τεκμηρίωσης</w:t>
      </w:r>
    </w:p>
    <w:p w14:paraId="59169C00" w14:textId="0FBEAEA2" w:rsidR="00CE258D" w:rsidRPr="00551144" w:rsidRDefault="00CE258D" w:rsidP="00CE258D">
      <w:r w:rsidRPr="00902CE9">
        <w:t xml:space="preserve">Υπογραμμίζεται ότι κατά τις φάσεις αυτές ο Ανάδοχος υποχρεούται να προσφέρει κατ’ ελάχιστον </w:t>
      </w:r>
      <w:r w:rsidR="00551144" w:rsidRPr="00902CE9">
        <w:rPr>
          <w:b/>
        </w:rPr>
        <w:t>5</w:t>
      </w:r>
      <w:r w:rsidRPr="00902CE9">
        <w:rPr>
          <w:b/>
        </w:rPr>
        <w:t xml:space="preserve"> ανθρωπομήνες on </w:t>
      </w:r>
      <w:proofErr w:type="spellStart"/>
      <w:r w:rsidRPr="00902CE9">
        <w:rPr>
          <w:b/>
        </w:rPr>
        <w:t>site</w:t>
      </w:r>
      <w:proofErr w:type="spellEnd"/>
      <w:r w:rsidRPr="00902CE9">
        <w:rPr>
          <w:b/>
        </w:rPr>
        <w:t xml:space="preserve">, </w:t>
      </w:r>
      <w:r w:rsidR="00891932" w:rsidRPr="00902CE9">
        <w:t xml:space="preserve">στο </w:t>
      </w:r>
      <w:r w:rsidR="00D30118" w:rsidRPr="00902CE9">
        <w:t>κτίριο</w:t>
      </w:r>
      <w:r w:rsidR="00891932" w:rsidRPr="00902CE9">
        <w:t xml:space="preserve"> </w:t>
      </w:r>
      <w:r w:rsidR="006F2DE9" w:rsidRPr="00902CE9">
        <w:t>που στεγάζεται η Μονάδα 5 - 112 του Ενιαίου Συντονιστικού Κέντρου Διαχείρισης Κρίσεων (Ε.Σ.ΚΕ.ΔΙ.Κ).</w:t>
      </w:r>
    </w:p>
    <w:p w14:paraId="26B68BE4" w14:textId="77777777" w:rsidR="00CE258D" w:rsidRDefault="00CE258D" w:rsidP="00045DCF"/>
    <w:p w14:paraId="3F32B97F" w14:textId="267CD4AB" w:rsidR="00F92D57" w:rsidRDefault="00F92D57">
      <w:pPr>
        <w:pStyle w:val="4"/>
        <w:numPr>
          <w:ilvl w:val="1"/>
          <w:numId w:val="24"/>
        </w:numPr>
        <w:ind w:hanging="306"/>
        <w:rPr>
          <w:rFonts w:cs="Tahoma"/>
        </w:rPr>
      </w:pPr>
      <w:bookmarkStart w:id="665" w:name="_Toc97194362"/>
      <w:bookmarkStart w:id="666" w:name="_Ref97199360"/>
      <w:bookmarkStart w:id="667" w:name="_Ref155118138"/>
      <w:bookmarkStart w:id="668" w:name="_Ref157513986"/>
      <w:bookmarkStart w:id="669" w:name="_Ref157513989"/>
      <w:bookmarkStart w:id="670" w:name="_Ref159581675"/>
      <w:bookmarkStart w:id="671" w:name="_Toc164778770"/>
      <w:r w:rsidRPr="075798EF">
        <w:rPr>
          <w:rFonts w:cs="Tahoma"/>
        </w:rPr>
        <w:t xml:space="preserve">Υπηρεσίες </w:t>
      </w:r>
      <w:r w:rsidR="002F083A" w:rsidRPr="075798EF">
        <w:rPr>
          <w:rFonts w:cs="Tahoma"/>
        </w:rPr>
        <w:t xml:space="preserve">Πλήρους </w:t>
      </w:r>
      <w:r w:rsidRPr="075798EF">
        <w:rPr>
          <w:rFonts w:cs="Tahoma"/>
        </w:rPr>
        <w:t>Δοκιμαστικής Λειτουργίας</w:t>
      </w:r>
      <w:bookmarkEnd w:id="665"/>
      <w:bookmarkEnd w:id="666"/>
      <w:bookmarkEnd w:id="667"/>
      <w:bookmarkEnd w:id="668"/>
      <w:bookmarkEnd w:id="669"/>
      <w:bookmarkEnd w:id="670"/>
      <w:bookmarkEnd w:id="671"/>
    </w:p>
    <w:p w14:paraId="3BFE082A" w14:textId="1B6A2778" w:rsidR="00AB7453" w:rsidRPr="006F2DE9" w:rsidRDefault="00AB7453" w:rsidP="00AB7453">
      <w:r w:rsidRPr="006F2DE9">
        <w:t xml:space="preserve">Ο Ανάδοχος οφείλει να προσφέρει υπηρεσίες </w:t>
      </w:r>
      <w:r>
        <w:t xml:space="preserve">Πλήρους Δοκιμαστικής </w:t>
      </w:r>
      <w:r w:rsidRPr="006F2DE9">
        <w:t xml:space="preserve">λειτουργίας του συστήματος από </w:t>
      </w:r>
      <w:r w:rsidR="003311A7">
        <w:t>όλους τους χρήστες</w:t>
      </w:r>
      <w:r w:rsidRPr="006F2DE9">
        <w:t xml:space="preserve"> του Φορέα. Οι υπηρεσίες αυτές, που θα παρασχεθούν από τον Ανάδοχο θα περιλαμβάνουν:</w:t>
      </w:r>
    </w:p>
    <w:p w14:paraId="011370B4" w14:textId="5CCF0B65" w:rsidR="006D2702" w:rsidRPr="006D2702" w:rsidRDefault="006D2702">
      <w:pPr>
        <w:widowControl w:val="0"/>
        <w:numPr>
          <w:ilvl w:val="0"/>
          <w:numId w:val="73"/>
        </w:numPr>
        <w:spacing w:before="60" w:after="60"/>
        <w:jc w:val="left"/>
      </w:pPr>
      <w:r>
        <w:t>Μετάβαση</w:t>
      </w:r>
      <w:r w:rsidRPr="006D2702">
        <w:t xml:space="preserve"> </w:t>
      </w:r>
      <w:r>
        <w:t>σε</w:t>
      </w:r>
      <w:r w:rsidRPr="006D2702">
        <w:t xml:space="preserve"> </w:t>
      </w:r>
      <w:r>
        <w:rPr>
          <w:lang w:val="en-US"/>
        </w:rPr>
        <w:t>status</w:t>
      </w:r>
      <w:r w:rsidRPr="00AC02F8">
        <w:t xml:space="preserve"> </w:t>
      </w:r>
      <w:r>
        <w:rPr>
          <w:lang w:val="en-US"/>
        </w:rPr>
        <w:t>Go</w:t>
      </w:r>
      <w:r w:rsidRPr="00AC02F8">
        <w:t>-</w:t>
      </w:r>
      <w:r>
        <w:rPr>
          <w:lang w:val="en-US"/>
        </w:rPr>
        <w:t>Live</w:t>
      </w:r>
      <w:r w:rsidRPr="00AC02F8">
        <w:t xml:space="preserve"> </w:t>
      </w:r>
      <w:r>
        <w:t xml:space="preserve">με την έναρξη της Φάσης. Δυνατότητα </w:t>
      </w:r>
      <w:r>
        <w:rPr>
          <w:lang w:val="en-US"/>
        </w:rPr>
        <w:t>roll</w:t>
      </w:r>
      <w:r w:rsidRPr="00AC02F8">
        <w:t>-</w:t>
      </w:r>
      <w:r>
        <w:rPr>
          <w:lang w:val="en-US"/>
        </w:rPr>
        <w:t>back</w:t>
      </w:r>
      <w:r w:rsidRPr="00AC02F8">
        <w:t xml:space="preserve"> </w:t>
      </w:r>
      <w:r>
        <w:t>στο παλαιό σύστημα σε περίπτωση αποτυχίας μετάβασης στο νέο.</w:t>
      </w:r>
    </w:p>
    <w:p w14:paraId="3E847461" w14:textId="374F87A4" w:rsidR="00AB7453" w:rsidRPr="006F2DE9" w:rsidRDefault="00AB7453">
      <w:pPr>
        <w:widowControl w:val="0"/>
        <w:numPr>
          <w:ilvl w:val="0"/>
          <w:numId w:val="73"/>
        </w:numPr>
        <w:spacing w:before="60" w:after="60"/>
        <w:jc w:val="left"/>
      </w:pPr>
      <w:r w:rsidRPr="006F2DE9">
        <w:t>Την υποστήριξη του Φορέα στη λειτουργία της/ων εφαρμογής/</w:t>
      </w:r>
      <w:proofErr w:type="spellStart"/>
      <w:r w:rsidRPr="006F2DE9">
        <w:t>ών</w:t>
      </w:r>
      <w:proofErr w:type="spellEnd"/>
    </w:p>
    <w:p w14:paraId="7A719071" w14:textId="77777777" w:rsidR="00AB7453" w:rsidRPr="006F2DE9" w:rsidRDefault="00AB7453">
      <w:pPr>
        <w:widowControl w:val="0"/>
        <w:numPr>
          <w:ilvl w:val="0"/>
          <w:numId w:val="73"/>
        </w:numPr>
        <w:spacing w:before="60" w:after="60"/>
        <w:jc w:val="left"/>
      </w:pPr>
      <w:r w:rsidRPr="006F2DE9">
        <w:t>Τις βελτιώσεις της/ων εφαρμογής/</w:t>
      </w:r>
      <w:proofErr w:type="spellStart"/>
      <w:r w:rsidRPr="006F2DE9">
        <w:t>ών</w:t>
      </w:r>
      <w:proofErr w:type="spellEnd"/>
    </w:p>
    <w:p w14:paraId="71BF2BC5" w14:textId="77777777" w:rsidR="00AB7453" w:rsidRPr="006F2DE9" w:rsidRDefault="00AB7453">
      <w:pPr>
        <w:widowControl w:val="0"/>
        <w:numPr>
          <w:ilvl w:val="0"/>
          <w:numId w:val="73"/>
        </w:numPr>
        <w:shd w:val="clear" w:color="auto" w:fill="FFFFFF" w:themeFill="background1"/>
        <w:spacing w:before="60" w:after="60"/>
        <w:jc w:val="left"/>
      </w:pPr>
      <w:r w:rsidRPr="006F2DE9">
        <w:t>Την επίλυση προβλημάτων-υποστήριξη χρηστών</w:t>
      </w:r>
    </w:p>
    <w:p w14:paraId="4DFF13FC" w14:textId="77777777" w:rsidR="00AB7453" w:rsidRPr="006F2DE9" w:rsidRDefault="00AB7453">
      <w:pPr>
        <w:widowControl w:val="0"/>
        <w:numPr>
          <w:ilvl w:val="0"/>
          <w:numId w:val="73"/>
        </w:numPr>
        <w:shd w:val="clear" w:color="auto" w:fill="FFFFFF" w:themeFill="background1"/>
        <w:spacing w:before="60" w:after="60"/>
        <w:jc w:val="left"/>
      </w:pPr>
      <w:r w:rsidRPr="006F2DE9">
        <w:t>Τη διόρθωση / διαχείριση λαθών</w:t>
      </w:r>
    </w:p>
    <w:p w14:paraId="4DAE8848" w14:textId="77777777" w:rsidR="00AB7453" w:rsidRPr="006F2DE9" w:rsidRDefault="00AB7453">
      <w:pPr>
        <w:widowControl w:val="0"/>
        <w:numPr>
          <w:ilvl w:val="0"/>
          <w:numId w:val="73"/>
        </w:numPr>
        <w:shd w:val="clear" w:color="auto" w:fill="FFFFFF" w:themeFill="background1"/>
        <w:spacing w:before="60" w:after="60"/>
        <w:jc w:val="left"/>
      </w:pPr>
      <w:r w:rsidRPr="006F2DE9">
        <w:t>Την υποστήριξη στο χειρισμό και λειτουργία των υπολογιστών, της/ων εφαρμογής/</w:t>
      </w:r>
      <w:proofErr w:type="spellStart"/>
      <w:r w:rsidRPr="006F2DE9">
        <w:t>ών</w:t>
      </w:r>
      <w:proofErr w:type="spellEnd"/>
      <w:r w:rsidRPr="006F2DE9">
        <w:t xml:space="preserve"> κλπ.</w:t>
      </w:r>
    </w:p>
    <w:p w14:paraId="3BAF14EA" w14:textId="77777777" w:rsidR="00AB7453" w:rsidRPr="006F2DE9" w:rsidRDefault="00AB7453">
      <w:pPr>
        <w:widowControl w:val="0"/>
        <w:numPr>
          <w:ilvl w:val="0"/>
          <w:numId w:val="73"/>
        </w:numPr>
        <w:spacing w:before="60" w:after="60"/>
        <w:jc w:val="left"/>
      </w:pPr>
      <w:r w:rsidRPr="006F2DE9">
        <w:t xml:space="preserve">Την </w:t>
      </w:r>
      <w:proofErr w:type="spellStart"/>
      <w:r w:rsidRPr="006F2DE9">
        <w:t>επικαιροποίηση</w:t>
      </w:r>
      <w:proofErr w:type="spellEnd"/>
      <w:r w:rsidRPr="006F2DE9">
        <w:t xml:space="preserve"> (</w:t>
      </w:r>
      <w:proofErr w:type="spellStart"/>
      <w:r w:rsidRPr="006F2DE9">
        <w:t>update</w:t>
      </w:r>
      <w:proofErr w:type="spellEnd"/>
      <w:r w:rsidRPr="006F2DE9">
        <w:t>) τεκμηρίωσης</w:t>
      </w:r>
    </w:p>
    <w:p w14:paraId="46C217EB" w14:textId="2065B0F3" w:rsidR="00AB7453" w:rsidRPr="00551144" w:rsidRDefault="00AB7453" w:rsidP="00AB7453">
      <w:r w:rsidRPr="00902CE9">
        <w:t xml:space="preserve">Υπογραμμίζεται ότι κατά τις φάσεις αυτές ο Ανάδοχος υποχρεούται να προσφέρει κατ’ ελάχιστον </w:t>
      </w:r>
      <w:r w:rsidRPr="00902CE9">
        <w:rPr>
          <w:b/>
        </w:rPr>
        <w:t xml:space="preserve">5 ανθρωπομήνες on </w:t>
      </w:r>
      <w:proofErr w:type="spellStart"/>
      <w:r w:rsidRPr="00902CE9">
        <w:rPr>
          <w:b/>
        </w:rPr>
        <w:t>site</w:t>
      </w:r>
      <w:proofErr w:type="spellEnd"/>
      <w:r w:rsidRPr="00902CE9">
        <w:rPr>
          <w:b/>
        </w:rPr>
        <w:t xml:space="preserve">, </w:t>
      </w:r>
      <w:r w:rsidRPr="00902CE9">
        <w:t>στο κτίριο που στεγάζεται η Μονάδα 5 - 112 του Ενιαίου Συντονιστικού Κέντρου Διαχείρισης Κρίσεων (Ε.Σ.ΚΕ.ΔΙ.Κ).</w:t>
      </w:r>
    </w:p>
    <w:p w14:paraId="05D8B0FA" w14:textId="77777777" w:rsidR="00464E9E" w:rsidRPr="00464E9E" w:rsidRDefault="00464E9E" w:rsidP="00464E9E"/>
    <w:p w14:paraId="1089D5E1" w14:textId="60B31ABE" w:rsidR="002F083A" w:rsidRDefault="002F083A">
      <w:pPr>
        <w:pStyle w:val="4"/>
        <w:numPr>
          <w:ilvl w:val="1"/>
          <w:numId w:val="24"/>
        </w:numPr>
        <w:ind w:hanging="306"/>
        <w:rPr>
          <w:rFonts w:cs="Tahoma"/>
        </w:rPr>
      </w:pPr>
      <w:bookmarkStart w:id="672" w:name="_Toc97194364"/>
      <w:bookmarkStart w:id="673" w:name="_Ref97199377"/>
      <w:bookmarkStart w:id="674" w:name="_Ref159581684"/>
      <w:bookmarkStart w:id="675" w:name="_Toc164778771"/>
      <w:bookmarkStart w:id="676" w:name="_Ref157081027"/>
      <w:r w:rsidRPr="075798EF">
        <w:rPr>
          <w:rFonts w:cs="Tahoma"/>
        </w:rPr>
        <w:t>Υπηρεσίες Δημοσιότητας</w:t>
      </w:r>
      <w:bookmarkEnd w:id="672"/>
      <w:bookmarkEnd w:id="673"/>
      <w:bookmarkEnd w:id="674"/>
      <w:bookmarkEnd w:id="675"/>
      <w:r w:rsidRPr="075798EF">
        <w:rPr>
          <w:rFonts w:cs="Tahoma"/>
        </w:rPr>
        <w:t xml:space="preserve"> </w:t>
      </w:r>
      <w:bookmarkEnd w:id="676"/>
    </w:p>
    <w:p w14:paraId="45374EA0" w14:textId="11AE9C49" w:rsidR="00715539" w:rsidRDefault="00715539" w:rsidP="00715539">
      <w:pPr>
        <w:rPr>
          <w:rFonts w:ascii="Calibri" w:hAnsi="Calibri" w:cs="Calibri"/>
          <w:lang w:eastAsia="en-US"/>
        </w:rPr>
      </w:pPr>
      <w:r>
        <w:t xml:space="preserve">Ο Ανάδοχος θα προσφέρει και θα εκτελέσει δράσεις δημοσιότητας οι οποίες αποσκοπούν στην </w:t>
      </w:r>
      <w:r>
        <w:rPr>
          <w:b/>
          <w:bCs/>
        </w:rPr>
        <w:t>άμεση ενημέρωση</w:t>
      </w:r>
      <w:r>
        <w:t xml:space="preserve"> των πολιτών και της ευρύτερης κοινωνίας αναφορικά με το </w:t>
      </w:r>
      <w:r>
        <w:rPr>
          <w:b/>
          <w:bCs/>
        </w:rPr>
        <w:t>αντικείμενο</w:t>
      </w:r>
      <w:r>
        <w:t xml:space="preserve">, και τα </w:t>
      </w:r>
      <w:r>
        <w:rPr>
          <w:b/>
          <w:bCs/>
        </w:rPr>
        <w:t xml:space="preserve">οφέλη του έργου. </w:t>
      </w:r>
      <w:r>
        <w:t>Οι ενέργειες δημοσιότητας θα πραγματοποιηθούν σε χρόνο που θα συμφωνηθεί από κοινού και θα περιλαμβάνουν κατ` ελάχιστο:</w:t>
      </w:r>
    </w:p>
    <w:p w14:paraId="4C824A70" w14:textId="77777777" w:rsidR="00715539" w:rsidRPr="00AC02F8" w:rsidRDefault="00715539">
      <w:pPr>
        <w:numPr>
          <w:ilvl w:val="0"/>
          <w:numId w:val="107"/>
        </w:numPr>
        <w:rPr>
          <w:i/>
          <w:iCs/>
        </w:rPr>
      </w:pPr>
      <w:r w:rsidRPr="00AC02F8">
        <w:rPr>
          <w:i/>
          <w:iCs/>
        </w:rPr>
        <w:lastRenderedPageBreak/>
        <w:t>Διοργάνωση ημερίδων/εκδηλώσεων</w:t>
      </w:r>
    </w:p>
    <w:p w14:paraId="3D6E9084" w14:textId="77777777" w:rsidR="00715539" w:rsidRPr="00AC02F8" w:rsidRDefault="00715539">
      <w:pPr>
        <w:numPr>
          <w:ilvl w:val="0"/>
          <w:numId w:val="107"/>
        </w:numPr>
        <w:rPr>
          <w:i/>
          <w:iCs/>
        </w:rPr>
      </w:pPr>
      <w:r w:rsidRPr="00AC02F8">
        <w:rPr>
          <w:i/>
          <w:iCs/>
        </w:rPr>
        <w:t>Δημιουργία και μετάδοση ραδιοφωνικού μηνύματος / σποτ</w:t>
      </w:r>
    </w:p>
    <w:p w14:paraId="55AAEC06" w14:textId="77777777" w:rsidR="00715539" w:rsidRPr="00AC02F8" w:rsidRDefault="00715539">
      <w:pPr>
        <w:numPr>
          <w:ilvl w:val="0"/>
          <w:numId w:val="107"/>
        </w:numPr>
        <w:rPr>
          <w:i/>
          <w:iCs/>
        </w:rPr>
      </w:pPr>
      <w:r w:rsidRPr="00AC02F8">
        <w:rPr>
          <w:i/>
          <w:iCs/>
        </w:rPr>
        <w:t>Δημιουργία και μετάδοση τηλεοπτικού μηνύματος / σποτ</w:t>
      </w:r>
    </w:p>
    <w:p w14:paraId="192D7461" w14:textId="77777777" w:rsidR="00715539" w:rsidRPr="00AC02F8" w:rsidRDefault="00715539">
      <w:pPr>
        <w:numPr>
          <w:ilvl w:val="0"/>
          <w:numId w:val="107"/>
        </w:numPr>
        <w:rPr>
          <w:i/>
          <w:iCs/>
        </w:rPr>
      </w:pPr>
      <w:r w:rsidRPr="00AC02F8">
        <w:rPr>
          <w:i/>
          <w:iCs/>
        </w:rPr>
        <w:t>Ενημέρωση κοινού μέσω προγράμματος προώθησης στο Διαδίκτυο</w:t>
      </w:r>
    </w:p>
    <w:p w14:paraId="3667ED82" w14:textId="7D8B7DBD" w:rsidR="00D11F63" w:rsidRDefault="00D11F63" w:rsidP="00D11F63"/>
    <w:p w14:paraId="00E29C60" w14:textId="77777777" w:rsidR="00B62FBD" w:rsidRPr="00AC02F8" w:rsidRDefault="00B62FBD">
      <w:pPr>
        <w:pStyle w:val="4"/>
        <w:numPr>
          <w:ilvl w:val="2"/>
          <w:numId w:val="109"/>
        </w:numPr>
        <w:rPr>
          <w:rFonts w:cs="Tahoma"/>
        </w:rPr>
      </w:pPr>
      <w:bookmarkStart w:id="677" w:name="_Toc282783580"/>
      <w:bookmarkStart w:id="678" w:name="_Ref283913754"/>
      <w:bookmarkStart w:id="679" w:name="_Toc307996242"/>
      <w:bookmarkStart w:id="680" w:name="_Toc164778772"/>
      <w:r w:rsidRPr="00AC02F8">
        <w:rPr>
          <w:rFonts w:cs="Tahoma"/>
        </w:rPr>
        <w:t>Διοργάνωση ημερίδων/εκδηλώσεων</w:t>
      </w:r>
      <w:bookmarkEnd w:id="677"/>
      <w:bookmarkEnd w:id="678"/>
      <w:bookmarkEnd w:id="679"/>
      <w:bookmarkEnd w:id="680"/>
    </w:p>
    <w:p w14:paraId="1095B504" w14:textId="77777777" w:rsidR="00B62FBD" w:rsidRDefault="00B62FBD" w:rsidP="00B62FBD">
      <w:pPr>
        <w:rPr>
          <w:rFonts w:eastAsiaTheme="minorHAnsi"/>
        </w:rPr>
      </w:pPr>
      <w:r>
        <w:t>Ο Ανάδοχος θα αναλάβει να οργανώσει ενημερωτική ημερίδα στην οποία θα παρουσιασθεί το έργο.</w:t>
      </w:r>
    </w:p>
    <w:p w14:paraId="5A4E1F63" w14:textId="77777777" w:rsidR="00B62FBD" w:rsidRDefault="00B62FBD" w:rsidP="00B62FBD">
      <w:r>
        <w:t>Η ημερίδα θα γίνει σε συνεννόηση με την Αναθέτουσα Αρχή και με τις δικές της κατευθύνσεις. Οι παρουσιάσεις θα γίνουν από στελέχη του Φορέα ή άλλων φορέων που θα συντονίσει η Αναθέτουσα Αρχή και αν κριθεί σκόπιμο θα ανατεθεί ένα μέρος παρουσίασης στον Ανάδοχο του έργου.</w:t>
      </w:r>
    </w:p>
    <w:p w14:paraId="02170281" w14:textId="77777777" w:rsidR="00B62FBD" w:rsidRDefault="00B62FBD" w:rsidP="00B62FBD">
      <w:r>
        <w:t>Ο Ανάδοχος θα εξασφαλίσει την απαραίτητη τεχνολογική υποδομή για τη διοργάνωση της ημερίδας σε χώρο που θα του διαθέσει η Αναθέτουσα Αρχή και θα προετοιμάσει την παρουσίαση του έργου.</w:t>
      </w:r>
    </w:p>
    <w:p w14:paraId="47C7CF74" w14:textId="77777777" w:rsidR="00B62FBD" w:rsidRDefault="00B62FBD" w:rsidP="00B62FBD">
      <w:r>
        <w:t xml:space="preserve">Ελάχιστες απαιτήσεις διοργάνωσης: </w:t>
      </w:r>
    </w:p>
    <w:p w14:paraId="576E5EA6" w14:textId="77777777" w:rsidR="00B62FBD" w:rsidRDefault="00B62FBD">
      <w:pPr>
        <w:numPr>
          <w:ilvl w:val="0"/>
          <w:numId w:val="108"/>
        </w:numPr>
      </w:pPr>
      <w:r>
        <w:t>αριθμός ατόμων (προσκεκλημένων): 100</w:t>
      </w:r>
    </w:p>
    <w:p w14:paraId="4031D80D" w14:textId="77777777" w:rsidR="00B62FBD" w:rsidRDefault="00B62FBD">
      <w:pPr>
        <w:numPr>
          <w:ilvl w:val="0"/>
          <w:numId w:val="108"/>
        </w:numPr>
      </w:pPr>
      <w:r>
        <w:t>διάρκεια: μία ημέρα</w:t>
      </w:r>
    </w:p>
    <w:p w14:paraId="533A4B14" w14:textId="77777777" w:rsidR="00B62FBD" w:rsidRDefault="00B62FBD">
      <w:pPr>
        <w:numPr>
          <w:ilvl w:val="0"/>
          <w:numId w:val="108"/>
        </w:numPr>
      </w:pPr>
      <w:r>
        <w:t>Συνοδευτικά : ροφήματα, μπουφές.</w:t>
      </w:r>
    </w:p>
    <w:p w14:paraId="7E5F2EBB" w14:textId="77777777" w:rsidR="00B62FBD" w:rsidRDefault="00B62FBD">
      <w:pPr>
        <w:numPr>
          <w:ilvl w:val="0"/>
          <w:numId w:val="108"/>
        </w:numPr>
      </w:pPr>
      <w:r>
        <w:t xml:space="preserve">Άλλες Υπηρεσίες Γραμματειακή υποστήριξη – υποδοχή καλεσμένων </w:t>
      </w:r>
    </w:p>
    <w:p w14:paraId="7C3CA276" w14:textId="77777777" w:rsidR="005C5EB5" w:rsidRPr="00AC02F8" w:rsidRDefault="005C5EB5" w:rsidP="00D11F63"/>
    <w:p w14:paraId="615C4125" w14:textId="77777777" w:rsidR="00273C36" w:rsidRPr="00AC02F8" w:rsidRDefault="00273C36">
      <w:pPr>
        <w:pStyle w:val="4"/>
        <w:numPr>
          <w:ilvl w:val="2"/>
          <w:numId w:val="109"/>
        </w:numPr>
        <w:rPr>
          <w:rFonts w:cs="Tahoma"/>
        </w:rPr>
      </w:pPr>
      <w:bookmarkStart w:id="681" w:name="_Toc282783581"/>
      <w:bookmarkStart w:id="682" w:name="_Ref283913756"/>
      <w:bookmarkStart w:id="683" w:name="_Toc307996243"/>
      <w:bookmarkStart w:id="684" w:name="_Toc164778773"/>
      <w:r w:rsidRPr="00AC02F8">
        <w:rPr>
          <w:rFonts w:cs="Tahoma"/>
        </w:rPr>
        <w:t>Δημιουργία και μετάδοση ραδιοφωνικού μηνύματος / σποτ</w:t>
      </w:r>
      <w:bookmarkEnd w:id="681"/>
      <w:bookmarkEnd w:id="682"/>
      <w:bookmarkEnd w:id="683"/>
      <w:bookmarkEnd w:id="684"/>
    </w:p>
    <w:p w14:paraId="2B3C067A" w14:textId="77777777" w:rsidR="00273C36" w:rsidRDefault="00273C36" w:rsidP="00273C36">
      <w:pPr>
        <w:rPr>
          <w:rFonts w:eastAsiaTheme="minorHAnsi"/>
        </w:rPr>
      </w:pPr>
      <w:r>
        <w:rPr>
          <w:lang w:val="en-US"/>
        </w:rPr>
        <w:t>O</w:t>
      </w:r>
      <w:r>
        <w:t xml:space="preserve"> Ανάδοχος στα πλαίσια του έργου θα πρέπει να δημιουργήσει ένα ραδιοφωνικό σποτ. Το σποτ και τα χαρακτηριστικά της εκπομπής του, αναφέρονται στον ακόλουθο πίνακα: </w:t>
      </w:r>
    </w:p>
    <w:tbl>
      <w:tblPr>
        <w:tblW w:w="0" w:type="auto"/>
        <w:tblCellMar>
          <w:left w:w="0" w:type="dxa"/>
          <w:right w:w="0" w:type="dxa"/>
        </w:tblCellMar>
        <w:tblLook w:val="04A0" w:firstRow="1" w:lastRow="0" w:firstColumn="1" w:lastColumn="0" w:noHBand="0" w:noVBand="1"/>
      </w:tblPr>
      <w:tblGrid>
        <w:gridCol w:w="1081"/>
        <w:gridCol w:w="3886"/>
        <w:gridCol w:w="4651"/>
      </w:tblGrid>
      <w:tr w:rsidR="00273C36" w14:paraId="316C4025" w14:textId="77777777" w:rsidTr="00273C36">
        <w:tc>
          <w:tcPr>
            <w:tcW w:w="11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D14E96" w14:textId="77777777" w:rsidR="00273C36" w:rsidRDefault="00273C36">
            <w:pPr>
              <w:rPr>
                <w:b/>
                <w:bCs/>
              </w:rPr>
            </w:pPr>
            <w:r>
              <w:rPr>
                <w:b/>
                <w:bCs/>
              </w:rPr>
              <w:t>α/α</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0C0A948" w14:textId="77777777" w:rsidR="00273C36" w:rsidRDefault="00273C36">
            <w:pPr>
              <w:jc w:val="center"/>
              <w:rPr>
                <w:b/>
                <w:bCs/>
              </w:rPr>
            </w:pPr>
            <w:r>
              <w:rPr>
                <w:b/>
                <w:bCs/>
              </w:rPr>
              <w:t>Περιγραφή - Χαρακτηριστικά</w:t>
            </w:r>
          </w:p>
        </w:tc>
        <w:tc>
          <w:tcPr>
            <w:tcW w:w="47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A2B125D" w14:textId="77777777" w:rsidR="00273C36" w:rsidRDefault="00273C36">
            <w:pPr>
              <w:jc w:val="center"/>
              <w:rPr>
                <w:b/>
                <w:bCs/>
              </w:rPr>
            </w:pPr>
            <w:r>
              <w:rPr>
                <w:b/>
                <w:bCs/>
              </w:rPr>
              <w:t>Τιμή Μεγέθους</w:t>
            </w:r>
          </w:p>
        </w:tc>
      </w:tr>
      <w:tr w:rsidR="00273C36" w14:paraId="180F3863" w14:textId="77777777" w:rsidTr="00273C36">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0E5946C" w14:textId="77777777" w:rsidR="00273C36" w:rsidRDefault="00273C36">
            <w:pPr>
              <w:numPr>
                <w:ilvl w:val="0"/>
                <w:numId w:val="110"/>
              </w:numPr>
            </w:pP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14:paraId="227BC9EE" w14:textId="77777777" w:rsidR="00273C36" w:rsidRDefault="00273C36">
            <w:pPr>
              <w:rPr>
                <w:rFonts w:eastAsiaTheme="minorHAnsi"/>
              </w:rPr>
            </w:pPr>
            <w:r>
              <w:t>Κοινό που θα απευθύνεται (κοινό στόχος)</w:t>
            </w:r>
          </w:p>
        </w:tc>
        <w:tc>
          <w:tcPr>
            <w:tcW w:w="4785" w:type="dxa"/>
            <w:tcBorders>
              <w:top w:val="nil"/>
              <w:left w:val="nil"/>
              <w:bottom w:val="single" w:sz="8" w:space="0" w:color="000000"/>
              <w:right w:val="single" w:sz="8" w:space="0" w:color="000000"/>
            </w:tcBorders>
            <w:tcMar>
              <w:top w:w="0" w:type="dxa"/>
              <w:left w:w="108" w:type="dxa"/>
              <w:bottom w:w="0" w:type="dxa"/>
              <w:right w:w="108" w:type="dxa"/>
            </w:tcMar>
            <w:hideMark/>
          </w:tcPr>
          <w:p w14:paraId="01FE6903" w14:textId="77777777" w:rsidR="00273C36" w:rsidRDefault="00273C36">
            <w:pPr>
              <w:jc w:val="center"/>
            </w:pPr>
            <w:r>
              <w:t>Ηλικία μεγαλύτερη των 15 ετών</w:t>
            </w:r>
          </w:p>
        </w:tc>
      </w:tr>
      <w:tr w:rsidR="00273C36" w14:paraId="5C71F51F" w14:textId="77777777" w:rsidTr="00273C36">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AF2EC76" w14:textId="77777777" w:rsidR="00273C36" w:rsidRDefault="00273C36">
            <w:pPr>
              <w:numPr>
                <w:ilvl w:val="0"/>
                <w:numId w:val="110"/>
              </w:numPr>
            </w:pP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14:paraId="746621B6" w14:textId="77777777" w:rsidR="00273C36" w:rsidRDefault="00273C36">
            <w:pPr>
              <w:rPr>
                <w:rFonts w:eastAsiaTheme="minorHAnsi"/>
              </w:rPr>
            </w:pPr>
            <w:r>
              <w:t>Ελάχιστη Διάρκεια ραδιοφωνικού σποτ</w:t>
            </w:r>
          </w:p>
        </w:tc>
        <w:tc>
          <w:tcPr>
            <w:tcW w:w="4785" w:type="dxa"/>
            <w:tcBorders>
              <w:top w:val="nil"/>
              <w:left w:val="nil"/>
              <w:bottom w:val="single" w:sz="8" w:space="0" w:color="000000"/>
              <w:right w:val="single" w:sz="8" w:space="0" w:color="000000"/>
            </w:tcBorders>
            <w:tcMar>
              <w:top w:w="0" w:type="dxa"/>
              <w:left w:w="108" w:type="dxa"/>
              <w:bottom w:w="0" w:type="dxa"/>
              <w:right w:w="108" w:type="dxa"/>
            </w:tcMar>
            <w:hideMark/>
          </w:tcPr>
          <w:p w14:paraId="0D2841D3" w14:textId="77777777" w:rsidR="00273C36" w:rsidRDefault="00273C36">
            <w:pPr>
              <w:jc w:val="center"/>
            </w:pPr>
            <w:r>
              <w:t>30 δευτερόλεπτα</w:t>
            </w:r>
          </w:p>
        </w:tc>
      </w:tr>
      <w:tr w:rsidR="00273C36" w14:paraId="0F721D2A" w14:textId="77777777" w:rsidTr="00273C36">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AD58C51" w14:textId="77777777" w:rsidR="00273C36" w:rsidRDefault="00273C36">
            <w:pPr>
              <w:numPr>
                <w:ilvl w:val="0"/>
                <w:numId w:val="110"/>
              </w:numPr>
            </w:pP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14:paraId="0D74C20A" w14:textId="77777777" w:rsidR="00273C36" w:rsidRDefault="00273C36">
            <w:pPr>
              <w:rPr>
                <w:rFonts w:eastAsiaTheme="minorHAnsi"/>
                <w:lang w:val="en-US"/>
              </w:rPr>
            </w:pPr>
            <w:r>
              <w:t xml:space="preserve">Ζώνη εκπομπής </w:t>
            </w:r>
          </w:p>
        </w:tc>
        <w:tc>
          <w:tcPr>
            <w:tcW w:w="4785" w:type="dxa"/>
            <w:tcBorders>
              <w:top w:val="nil"/>
              <w:left w:val="nil"/>
              <w:bottom w:val="single" w:sz="8" w:space="0" w:color="000000"/>
              <w:right w:val="single" w:sz="8" w:space="0" w:color="000000"/>
            </w:tcBorders>
            <w:tcMar>
              <w:top w:w="0" w:type="dxa"/>
              <w:left w:w="108" w:type="dxa"/>
              <w:bottom w:w="0" w:type="dxa"/>
              <w:right w:w="108" w:type="dxa"/>
            </w:tcMar>
            <w:hideMark/>
          </w:tcPr>
          <w:p w14:paraId="5344BF77" w14:textId="77777777" w:rsidR="00273C36" w:rsidRDefault="00273C36">
            <w:pPr>
              <w:jc w:val="center"/>
            </w:pPr>
            <w:r>
              <w:t>08:00 – 20:00</w:t>
            </w:r>
          </w:p>
        </w:tc>
      </w:tr>
      <w:tr w:rsidR="00273C36" w14:paraId="71F6D000" w14:textId="77777777" w:rsidTr="00273C36">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7D57B13" w14:textId="77777777" w:rsidR="00273C36" w:rsidRDefault="00273C36">
            <w:pPr>
              <w:numPr>
                <w:ilvl w:val="0"/>
                <w:numId w:val="110"/>
              </w:numPr>
            </w:pP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14:paraId="43DF3ED3" w14:textId="77777777" w:rsidR="00273C36" w:rsidRDefault="00273C36">
            <w:pPr>
              <w:rPr>
                <w:rFonts w:eastAsiaTheme="minorHAnsi"/>
              </w:rPr>
            </w:pPr>
            <w:r>
              <w:t xml:space="preserve">Ποσοστό Κάλυψης % 1+ (κοινό που θα εκτεθεί στο μήνυμα /σποτ τουλάχιστον μία φορά ) </w:t>
            </w:r>
          </w:p>
        </w:tc>
        <w:tc>
          <w:tcPr>
            <w:tcW w:w="4785" w:type="dxa"/>
            <w:tcBorders>
              <w:top w:val="nil"/>
              <w:left w:val="nil"/>
              <w:bottom w:val="single" w:sz="8" w:space="0" w:color="000000"/>
              <w:right w:val="single" w:sz="8" w:space="0" w:color="000000"/>
            </w:tcBorders>
            <w:tcMar>
              <w:top w:w="0" w:type="dxa"/>
              <w:left w:w="108" w:type="dxa"/>
              <w:bottom w:w="0" w:type="dxa"/>
              <w:right w:w="108" w:type="dxa"/>
            </w:tcMar>
            <w:hideMark/>
          </w:tcPr>
          <w:p w14:paraId="667A03F6" w14:textId="77777777" w:rsidR="00273C36" w:rsidRDefault="00273C36">
            <w:pPr>
              <w:jc w:val="center"/>
            </w:pPr>
            <w:r>
              <w:t>&gt;20%</w:t>
            </w:r>
          </w:p>
        </w:tc>
      </w:tr>
      <w:tr w:rsidR="00273C36" w14:paraId="4C8AFF9B" w14:textId="77777777" w:rsidTr="00273C36">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49695D3" w14:textId="77777777" w:rsidR="00273C36" w:rsidRDefault="00273C36">
            <w:pPr>
              <w:numPr>
                <w:ilvl w:val="0"/>
                <w:numId w:val="110"/>
              </w:numPr>
            </w:pP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14:paraId="3FFE8303" w14:textId="77777777" w:rsidR="00273C36" w:rsidRDefault="00273C36">
            <w:pPr>
              <w:rPr>
                <w:rFonts w:eastAsiaTheme="minorHAnsi"/>
              </w:rPr>
            </w:pPr>
            <w:r>
              <w:t xml:space="preserve">Ποσοστό Κάλυψης % 3+ (κοινό που θα εκτεθεί στο μήνυμα /σποτ τουλάχιστον τρεις φορές ) </w:t>
            </w:r>
          </w:p>
        </w:tc>
        <w:tc>
          <w:tcPr>
            <w:tcW w:w="4785" w:type="dxa"/>
            <w:tcBorders>
              <w:top w:val="nil"/>
              <w:left w:val="nil"/>
              <w:bottom w:val="single" w:sz="8" w:space="0" w:color="000000"/>
              <w:right w:val="single" w:sz="8" w:space="0" w:color="000000"/>
            </w:tcBorders>
            <w:tcMar>
              <w:top w:w="0" w:type="dxa"/>
              <w:left w:w="108" w:type="dxa"/>
              <w:bottom w:w="0" w:type="dxa"/>
              <w:right w:w="108" w:type="dxa"/>
            </w:tcMar>
            <w:hideMark/>
          </w:tcPr>
          <w:p w14:paraId="21F4EF3F" w14:textId="77777777" w:rsidR="00273C36" w:rsidRDefault="00273C36">
            <w:pPr>
              <w:jc w:val="center"/>
            </w:pPr>
            <w:r>
              <w:t>&gt;20%</w:t>
            </w:r>
          </w:p>
        </w:tc>
      </w:tr>
      <w:tr w:rsidR="00273C36" w14:paraId="328B3737" w14:textId="77777777" w:rsidTr="00273C36">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B7CAE3C" w14:textId="77777777" w:rsidR="00273C36" w:rsidRDefault="00273C36">
            <w:pPr>
              <w:numPr>
                <w:ilvl w:val="0"/>
                <w:numId w:val="110"/>
              </w:numPr>
            </w:pP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14:paraId="4934EDDE" w14:textId="77777777" w:rsidR="00273C36" w:rsidRDefault="00273C36">
            <w:pPr>
              <w:rPr>
                <w:rFonts w:eastAsiaTheme="minorHAnsi"/>
              </w:rPr>
            </w:pPr>
            <w:r>
              <w:t xml:space="preserve">Πλήθος Σταθμών </w:t>
            </w:r>
          </w:p>
        </w:tc>
        <w:tc>
          <w:tcPr>
            <w:tcW w:w="4785" w:type="dxa"/>
            <w:tcBorders>
              <w:top w:val="nil"/>
              <w:left w:val="nil"/>
              <w:bottom w:val="single" w:sz="8" w:space="0" w:color="000000"/>
              <w:right w:val="single" w:sz="8" w:space="0" w:color="000000"/>
            </w:tcBorders>
            <w:tcMar>
              <w:top w:w="0" w:type="dxa"/>
              <w:left w:w="108" w:type="dxa"/>
              <w:bottom w:w="0" w:type="dxa"/>
              <w:right w:w="108" w:type="dxa"/>
            </w:tcMar>
            <w:hideMark/>
          </w:tcPr>
          <w:p w14:paraId="0E962EB9" w14:textId="77777777" w:rsidR="00273C36" w:rsidRDefault="00273C36">
            <w:pPr>
              <w:jc w:val="center"/>
            </w:pPr>
            <w:r>
              <w:t xml:space="preserve">τουλάχιστον ένας (1) σταθμός εθνικής εμβέλειας και τρεις (3) σταθμοί με κάλυψη τουλάχιστον σε Αθήνα και Θεσσαλονίκη </w:t>
            </w:r>
          </w:p>
        </w:tc>
      </w:tr>
      <w:tr w:rsidR="00273C36" w14:paraId="0C668BAD" w14:textId="77777777" w:rsidTr="00273C36">
        <w:tc>
          <w:tcPr>
            <w:tcW w:w="1101"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1D201D0" w14:textId="77777777" w:rsidR="00273C36" w:rsidRDefault="00273C36">
            <w:pPr>
              <w:numPr>
                <w:ilvl w:val="0"/>
                <w:numId w:val="110"/>
              </w:numPr>
            </w:pPr>
          </w:p>
        </w:tc>
        <w:tc>
          <w:tcPr>
            <w:tcW w:w="3969" w:type="dxa"/>
            <w:tcBorders>
              <w:top w:val="nil"/>
              <w:left w:val="nil"/>
              <w:bottom w:val="single" w:sz="8" w:space="0" w:color="000000"/>
              <w:right w:val="single" w:sz="8" w:space="0" w:color="000000"/>
            </w:tcBorders>
            <w:tcMar>
              <w:top w:w="0" w:type="dxa"/>
              <w:left w:w="108" w:type="dxa"/>
              <w:bottom w:w="0" w:type="dxa"/>
              <w:right w:w="108" w:type="dxa"/>
            </w:tcMar>
            <w:hideMark/>
          </w:tcPr>
          <w:p w14:paraId="109C5152" w14:textId="77777777" w:rsidR="00273C36" w:rsidRDefault="00273C36">
            <w:pPr>
              <w:rPr>
                <w:rFonts w:eastAsiaTheme="minorHAnsi"/>
              </w:rPr>
            </w:pPr>
            <w:r>
              <w:t xml:space="preserve">Διάρκεια εκπομπών </w:t>
            </w:r>
          </w:p>
        </w:tc>
        <w:tc>
          <w:tcPr>
            <w:tcW w:w="4785" w:type="dxa"/>
            <w:tcBorders>
              <w:top w:val="nil"/>
              <w:left w:val="nil"/>
              <w:bottom w:val="single" w:sz="8" w:space="0" w:color="000000"/>
              <w:right w:val="single" w:sz="8" w:space="0" w:color="000000"/>
            </w:tcBorders>
            <w:tcMar>
              <w:top w:w="0" w:type="dxa"/>
              <w:left w:w="108" w:type="dxa"/>
              <w:bottom w:w="0" w:type="dxa"/>
              <w:right w:w="108" w:type="dxa"/>
            </w:tcMar>
            <w:hideMark/>
          </w:tcPr>
          <w:p w14:paraId="57E87893" w14:textId="77777777" w:rsidR="00273C36" w:rsidRDefault="00273C36">
            <w:pPr>
              <w:jc w:val="center"/>
            </w:pPr>
            <w:r>
              <w:t xml:space="preserve">τουλάχιστον 8 εβδομάδες </w:t>
            </w:r>
          </w:p>
        </w:tc>
      </w:tr>
    </w:tbl>
    <w:p w14:paraId="55093161" w14:textId="77777777" w:rsidR="00273C36" w:rsidRDefault="00273C36" w:rsidP="00273C36">
      <w:pPr>
        <w:rPr>
          <w:rFonts w:eastAsiaTheme="minorHAnsi"/>
          <w:lang w:eastAsia="en-US"/>
          <w14:ligatures w14:val="standardContextual"/>
        </w:rPr>
      </w:pPr>
    </w:p>
    <w:p w14:paraId="42F2D4BE" w14:textId="77777777" w:rsidR="00CF23FF" w:rsidRPr="00AC02F8" w:rsidRDefault="00CF23FF">
      <w:pPr>
        <w:pStyle w:val="4"/>
        <w:numPr>
          <w:ilvl w:val="2"/>
          <w:numId w:val="109"/>
        </w:numPr>
        <w:rPr>
          <w:rFonts w:cs="Tahoma"/>
        </w:rPr>
      </w:pPr>
      <w:bookmarkStart w:id="685" w:name="_Toc282783583"/>
      <w:bookmarkStart w:id="686" w:name="_Ref283913767"/>
      <w:bookmarkStart w:id="687" w:name="_Toc307996245"/>
      <w:bookmarkStart w:id="688" w:name="_Toc164778774"/>
      <w:r w:rsidRPr="00AC02F8">
        <w:rPr>
          <w:rFonts w:cs="Tahoma"/>
        </w:rPr>
        <w:lastRenderedPageBreak/>
        <w:t>Ενημέρωση κοινού μέσω προγράμματος προώθησης στο Διαδίκτυο</w:t>
      </w:r>
      <w:bookmarkEnd w:id="685"/>
      <w:bookmarkEnd w:id="686"/>
      <w:bookmarkEnd w:id="687"/>
      <w:bookmarkEnd w:id="688"/>
    </w:p>
    <w:p w14:paraId="78D85AD5" w14:textId="77777777" w:rsidR="00CF23FF" w:rsidRDefault="00CF23FF" w:rsidP="00CF23FF">
      <w:pPr>
        <w:rPr>
          <w:rFonts w:eastAsiaTheme="minorHAnsi"/>
        </w:rPr>
      </w:pPr>
      <w:r>
        <w:t xml:space="preserve">Ο Ανάδοχος στα πλαίσια του έργου για πρέπει να ως παραδοτέο να διενεργήσει ενέργειες δημοσιότητας για την ενημέρωση κοινού μέσω προγράμματος προώθησης στο Διαδίκτυο.  </w:t>
      </w:r>
    </w:p>
    <w:p w14:paraId="1F21871B" w14:textId="77777777" w:rsidR="00CF23FF" w:rsidRDefault="00CF23FF" w:rsidP="00CF23FF">
      <w:r>
        <w:t xml:space="preserve">Οι ενέργειες αυτές αφορούν: </w:t>
      </w:r>
    </w:p>
    <w:p w14:paraId="6448D5AC" w14:textId="77777777" w:rsidR="00CF23FF" w:rsidRDefault="00CF23FF">
      <w:pPr>
        <w:numPr>
          <w:ilvl w:val="0"/>
          <w:numId w:val="111"/>
        </w:numPr>
      </w:pPr>
      <w:r>
        <w:t>καμπάνιες διαδικτυακής προώθησης μέσω ψηφιακών καταχωρήσεων (</w:t>
      </w:r>
      <w:proofErr w:type="spellStart"/>
      <w:r>
        <w:t>banners</w:t>
      </w:r>
      <w:proofErr w:type="spellEnd"/>
      <w:r>
        <w:t xml:space="preserve">, </w:t>
      </w:r>
      <w:proofErr w:type="spellStart"/>
      <w:r>
        <w:t>web</w:t>
      </w:r>
      <w:proofErr w:type="spellEnd"/>
      <w:r>
        <w:t xml:space="preserve"> </w:t>
      </w:r>
      <w:proofErr w:type="spellStart"/>
      <w:r>
        <w:t>campaigns</w:t>
      </w:r>
      <w:proofErr w:type="spellEnd"/>
      <w:r>
        <w:t xml:space="preserve"> κ.α.)</w:t>
      </w:r>
    </w:p>
    <w:p w14:paraId="593A1088" w14:textId="77777777" w:rsidR="00CF23FF" w:rsidRDefault="00CF23FF">
      <w:pPr>
        <w:numPr>
          <w:ilvl w:val="0"/>
          <w:numId w:val="111"/>
        </w:numPr>
      </w:pPr>
      <w:proofErr w:type="spellStart"/>
      <w:r>
        <w:t>στοχευμένη</w:t>
      </w:r>
      <w:proofErr w:type="spellEnd"/>
      <w:r>
        <w:t xml:space="preserve"> προώθηση μέσω μηχανών αναζήτησης ή συναφών μηχανισμών </w:t>
      </w:r>
    </w:p>
    <w:p w14:paraId="23992493" w14:textId="77777777" w:rsidR="00CF23FF" w:rsidRDefault="00CF23FF">
      <w:pPr>
        <w:numPr>
          <w:ilvl w:val="0"/>
          <w:numId w:val="111"/>
        </w:numPr>
      </w:pPr>
      <w:r>
        <w:t>προβολή μέσω μηχανισμών κοινωνικής δικτύωσης ή συναφών (</w:t>
      </w:r>
      <w:proofErr w:type="spellStart"/>
      <w:r>
        <w:t>web</w:t>
      </w:r>
      <w:proofErr w:type="spellEnd"/>
      <w:r>
        <w:t xml:space="preserve">/ </w:t>
      </w:r>
      <w:proofErr w:type="spellStart"/>
      <w:r>
        <w:t>social</w:t>
      </w:r>
      <w:proofErr w:type="spellEnd"/>
      <w:r>
        <w:t xml:space="preserve"> </w:t>
      </w:r>
      <w:proofErr w:type="spellStart"/>
      <w:r>
        <w:t>networking</w:t>
      </w:r>
      <w:proofErr w:type="spellEnd"/>
      <w:r>
        <w:t xml:space="preserve"> κ.α.)</w:t>
      </w:r>
    </w:p>
    <w:p w14:paraId="451CD5D9" w14:textId="77777777" w:rsidR="00CF23FF" w:rsidRDefault="00CF23FF" w:rsidP="00CF23FF">
      <w:pPr>
        <w:rPr>
          <w:rFonts w:eastAsiaTheme="minorHAnsi"/>
        </w:rPr>
      </w:pPr>
    </w:p>
    <w:p w14:paraId="7E44B361" w14:textId="77777777" w:rsidR="00CF23FF" w:rsidRDefault="00CF23FF" w:rsidP="00CF23FF">
      <w:r>
        <w:t>Ο ανάδοχος θα πρέπει να περιγράψει αναλυτικά στην προσφορά του τις προσφερόμενες ενέργειες.</w:t>
      </w:r>
    </w:p>
    <w:p w14:paraId="1DDE9E71" w14:textId="77777777" w:rsidR="00902CE9" w:rsidRPr="00AC02F8" w:rsidRDefault="00902CE9" w:rsidP="00D11F63"/>
    <w:p w14:paraId="77EE7DA1" w14:textId="33FDCAC0" w:rsidR="002F083A" w:rsidRPr="002F083A" w:rsidRDefault="002F083A">
      <w:pPr>
        <w:pStyle w:val="4"/>
        <w:numPr>
          <w:ilvl w:val="1"/>
          <w:numId w:val="24"/>
        </w:numPr>
        <w:ind w:hanging="306"/>
        <w:rPr>
          <w:rFonts w:cs="Tahoma"/>
        </w:rPr>
      </w:pPr>
      <w:bookmarkStart w:id="689" w:name="_Ref157080872"/>
      <w:bookmarkStart w:id="690" w:name="_Toc164778775"/>
      <w:proofErr w:type="spellStart"/>
      <w:r w:rsidRPr="7AB4F05F">
        <w:rPr>
          <w:rFonts w:cs="Tahoma"/>
        </w:rPr>
        <w:t>Penetration</w:t>
      </w:r>
      <w:proofErr w:type="spellEnd"/>
      <w:r w:rsidRPr="7AB4F05F">
        <w:rPr>
          <w:rFonts w:cs="Tahoma"/>
        </w:rPr>
        <w:t xml:space="preserve"> </w:t>
      </w:r>
      <w:proofErr w:type="spellStart"/>
      <w:r w:rsidRPr="7AB4F05F">
        <w:rPr>
          <w:rFonts w:cs="Tahoma"/>
        </w:rPr>
        <w:t>Testing</w:t>
      </w:r>
      <w:bookmarkEnd w:id="689"/>
      <w:bookmarkEnd w:id="690"/>
      <w:proofErr w:type="spellEnd"/>
      <w:r w:rsidR="00D11F63" w:rsidRPr="7AB4F05F">
        <w:rPr>
          <w:rFonts w:cs="Tahoma"/>
        </w:rPr>
        <w:t xml:space="preserve"> </w:t>
      </w:r>
    </w:p>
    <w:p w14:paraId="1D204EC3" w14:textId="77777777" w:rsidR="00855FB4" w:rsidRPr="00AC02F8" w:rsidRDefault="00855FB4" w:rsidP="00855FB4">
      <w:pPr>
        <w:spacing w:after="0" w:line="276" w:lineRule="auto"/>
        <w:ind w:right="-58"/>
      </w:pPr>
      <w:r w:rsidRPr="00AC02F8">
        <w:t>Ο Ανάδοχος θα προβεί σε ελέγχους τρωτότητας και παρείσδυσης (</w:t>
      </w:r>
      <w:proofErr w:type="spellStart"/>
      <w:r w:rsidRPr="00AC02F8">
        <w:t>vulnerability</w:t>
      </w:r>
      <w:proofErr w:type="spellEnd"/>
      <w:r w:rsidRPr="00AC02F8">
        <w:t xml:space="preserve">/ </w:t>
      </w:r>
      <w:proofErr w:type="spellStart"/>
      <w:r w:rsidRPr="00AC02F8">
        <w:t>penetration</w:t>
      </w:r>
      <w:proofErr w:type="spellEnd"/>
      <w:r w:rsidRPr="00AC02F8">
        <w:t xml:space="preserve"> </w:t>
      </w:r>
      <w:proofErr w:type="spellStart"/>
      <w:r w:rsidRPr="00AC02F8">
        <w:t>testing</w:t>
      </w:r>
      <w:proofErr w:type="spellEnd"/>
      <w:r w:rsidRPr="00AC02F8">
        <w:t xml:space="preserve"> - “</w:t>
      </w:r>
      <w:proofErr w:type="spellStart"/>
      <w:r w:rsidRPr="00AC02F8">
        <w:t>Pen-Test</w:t>
      </w:r>
      <w:proofErr w:type="spellEnd"/>
      <w:r w:rsidRPr="00AC02F8">
        <w:t xml:space="preserve">”) στους τομείς της εξωτερικής και εσωτερικής ασφάλειας των συστατικών της υποδομής και εφαρμογών. Ο τρόπος και το ακριβές </w:t>
      </w:r>
      <w:proofErr w:type="spellStart"/>
      <w:r w:rsidRPr="00AC02F8">
        <w:t>scope</w:t>
      </w:r>
      <w:proofErr w:type="spellEnd"/>
      <w:r w:rsidRPr="00AC02F8">
        <w:t xml:space="preserve"> του </w:t>
      </w:r>
      <w:proofErr w:type="spellStart"/>
      <w:r w:rsidRPr="00AC02F8">
        <w:t>Pen-Test</w:t>
      </w:r>
      <w:proofErr w:type="spellEnd"/>
      <w:r w:rsidRPr="00AC02F8">
        <w:t xml:space="preserve"> θα καθοριστεί κατά τον σχεδιασμό των δοκιμών διείσδυσης σε συνεννόηση με την Αναθέτουσα Αρχή και με γνώμονα να αναδειχτούν οι τρωτότητες χωρίς να διαταραχθούν οι κρίσιμες λειτουργίες της. Ο Ανάδοχος κατά την εκπόνηση της Μελέτης Εφαρμογής – Ανάλυσης Απαιτήσεων θα πρέπει να προτείνει μεθοδολογία καθώς και τον ακριβή χρονισμό του </w:t>
      </w:r>
      <w:r w:rsidRPr="00AC02F8">
        <w:rPr>
          <w:lang w:val="en-US"/>
        </w:rPr>
        <w:t>penetration</w:t>
      </w:r>
      <w:r w:rsidRPr="00AC02F8">
        <w:t xml:space="preserve"> </w:t>
      </w:r>
      <w:r w:rsidRPr="00AC02F8">
        <w:rPr>
          <w:lang w:val="en-US"/>
        </w:rPr>
        <w:t>testing</w:t>
      </w:r>
      <w:r w:rsidRPr="00AC02F8">
        <w:t xml:space="preserve"> για κάθε μια από τις εξής κατηγορίες Web </w:t>
      </w:r>
      <w:proofErr w:type="spellStart"/>
      <w:r w:rsidRPr="00AC02F8">
        <w:t>Application</w:t>
      </w:r>
      <w:proofErr w:type="spellEnd"/>
      <w:r w:rsidRPr="00AC02F8">
        <w:t xml:space="preserve"> </w:t>
      </w:r>
      <w:proofErr w:type="spellStart"/>
      <w:r w:rsidRPr="00AC02F8">
        <w:t>Tests</w:t>
      </w:r>
      <w:proofErr w:type="spellEnd"/>
      <w:r w:rsidRPr="00AC02F8">
        <w:t xml:space="preserve">, </w:t>
      </w:r>
      <w:proofErr w:type="spellStart"/>
      <w:r w:rsidRPr="00AC02F8">
        <w:t>Physical</w:t>
      </w:r>
      <w:proofErr w:type="spellEnd"/>
      <w:r w:rsidRPr="00AC02F8">
        <w:t xml:space="preserve"> </w:t>
      </w:r>
      <w:proofErr w:type="spellStart"/>
      <w:r w:rsidRPr="00AC02F8">
        <w:t>Penetration</w:t>
      </w:r>
      <w:proofErr w:type="spellEnd"/>
      <w:r w:rsidRPr="00AC02F8">
        <w:t xml:space="preserve"> </w:t>
      </w:r>
      <w:proofErr w:type="spellStart"/>
      <w:r w:rsidRPr="00AC02F8">
        <w:t>Tests</w:t>
      </w:r>
      <w:proofErr w:type="spellEnd"/>
      <w:r w:rsidRPr="00AC02F8">
        <w:t xml:space="preserve">, </w:t>
      </w:r>
      <w:proofErr w:type="spellStart"/>
      <w:r w:rsidRPr="00AC02F8">
        <w:t>Network</w:t>
      </w:r>
      <w:proofErr w:type="spellEnd"/>
      <w:r w:rsidRPr="00AC02F8">
        <w:t xml:space="preserve"> Services </w:t>
      </w:r>
      <w:proofErr w:type="spellStart"/>
      <w:r w:rsidRPr="00AC02F8">
        <w:t>Tests</w:t>
      </w:r>
      <w:proofErr w:type="spellEnd"/>
      <w:r w:rsidRPr="00AC02F8">
        <w:t xml:space="preserve">, </w:t>
      </w:r>
      <w:proofErr w:type="spellStart"/>
      <w:r w:rsidRPr="00AC02F8">
        <w:t>Client-side</w:t>
      </w:r>
      <w:proofErr w:type="spellEnd"/>
      <w:r w:rsidRPr="00AC02F8">
        <w:t xml:space="preserve"> </w:t>
      </w:r>
      <w:proofErr w:type="spellStart"/>
      <w:r w:rsidRPr="00AC02F8">
        <w:t>tests</w:t>
      </w:r>
      <w:proofErr w:type="spellEnd"/>
      <w:r w:rsidRPr="00AC02F8">
        <w:t xml:space="preserve">, </w:t>
      </w:r>
      <w:proofErr w:type="spellStart"/>
      <w:r w:rsidRPr="00AC02F8">
        <w:t>Wireless</w:t>
      </w:r>
      <w:proofErr w:type="spellEnd"/>
      <w:r w:rsidRPr="00AC02F8">
        <w:t xml:space="preserve"> </w:t>
      </w:r>
      <w:proofErr w:type="spellStart"/>
      <w:r w:rsidRPr="00AC02F8">
        <w:t>security</w:t>
      </w:r>
      <w:proofErr w:type="spellEnd"/>
      <w:r w:rsidRPr="00AC02F8">
        <w:t xml:space="preserve"> </w:t>
      </w:r>
      <w:proofErr w:type="spellStart"/>
      <w:r w:rsidRPr="00AC02F8">
        <w:t>tests</w:t>
      </w:r>
      <w:proofErr w:type="spellEnd"/>
      <w:r w:rsidRPr="00AC02F8">
        <w:t xml:space="preserve"> και Social </w:t>
      </w:r>
      <w:proofErr w:type="spellStart"/>
      <w:r w:rsidRPr="00AC02F8">
        <w:t>Engineering</w:t>
      </w:r>
      <w:proofErr w:type="spellEnd"/>
      <w:r w:rsidRPr="00AC02F8">
        <w:t xml:space="preserve"> </w:t>
      </w:r>
      <w:proofErr w:type="spellStart"/>
      <w:r w:rsidRPr="00AC02F8">
        <w:t>Tests</w:t>
      </w:r>
      <w:proofErr w:type="spellEnd"/>
      <w:r w:rsidRPr="00AC02F8">
        <w:t xml:space="preserve">, η οποία να βασίζεται σε διεθνώς επιστημονικά́ τεκμηριωμένες μεθοδολογίες όπως OSSTMM, NIST, OWASP, κ.α. </w:t>
      </w:r>
    </w:p>
    <w:p w14:paraId="7B7A478F" w14:textId="77777777" w:rsidR="00855FB4" w:rsidRPr="00AC02F8" w:rsidRDefault="00855FB4" w:rsidP="00855FB4">
      <w:pPr>
        <w:spacing w:before="120" w:after="0" w:line="276" w:lineRule="auto"/>
        <w:ind w:right="-58"/>
      </w:pPr>
      <w:r w:rsidRPr="00AC02F8">
        <w:t xml:space="preserve">H προτεινόμενη μεθοδολογία θα πρέπει να αποτελείται κατ’ ελάχιστο από τα ακόλουθα βήματα: </w:t>
      </w:r>
    </w:p>
    <w:p w14:paraId="1D18260C" w14:textId="77777777" w:rsidR="00855FB4" w:rsidRPr="00AC02F8" w:rsidRDefault="00855FB4">
      <w:pPr>
        <w:numPr>
          <w:ilvl w:val="0"/>
          <w:numId w:val="91"/>
        </w:numPr>
        <w:spacing w:after="0" w:line="276" w:lineRule="auto"/>
        <w:ind w:right="-58" w:hanging="360"/>
      </w:pPr>
      <w:r w:rsidRPr="00AC02F8">
        <w:rPr>
          <w:b/>
        </w:rPr>
        <w:t>Συλλογή πληροφοριών</w:t>
      </w:r>
      <w:r w:rsidRPr="00AC02F8">
        <w:t xml:space="preserve">. Ο Ανάδοχος θα πρέπει να προβεί στη διερεύνηση του εύρους των IP διευθύνσεων που αφορούν στην υπό έλεγχο περιοχή και αναγνώριση των συστημάτων που λειτουργούν σε αυτήν. Ουσιαστικά το στάδιο αυτό αφορά τη συλλογή τεχνικών πληροφοριών σχετικά με τα συστήματα της υποδομής. Τα συστήματα εξετάζονται για ενεργές υπηρεσίες, καθώς και για το λειτουργικό σύστημα το οποίο χρησιμοποιούν. Στη συνέχεια εξετάζονται με λεπτομέρεια οι υπηρεσίες τα οποίες είναι ενεργοποιημένες σε κάθε σύστημα. Προσδιορίζεται ο σκοπός χρήσης της κάθε υπηρεσίας και η έκδοση του λογισμικού.  </w:t>
      </w:r>
    </w:p>
    <w:p w14:paraId="42785FD1" w14:textId="77777777" w:rsidR="00855FB4" w:rsidRPr="00AC02F8" w:rsidRDefault="00855FB4">
      <w:pPr>
        <w:numPr>
          <w:ilvl w:val="0"/>
          <w:numId w:val="91"/>
        </w:numPr>
        <w:spacing w:after="0" w:line="276" w:lineRule="auto"/>
        <w:ind w:right="-58" w:hanging="360"/>
      </w:pPr>
      <w:r w:rsidRPr="00AC02F8">
        <w:rPr>
          <w:b/>
        </w:rPr>
        <w:t>Ανίχνευση αδυναμιών.</w:t>
      </w:r>
      <w:r w:rsidRPr="00AC02F8">
        <w:t xml:space="preserve"> Το συγκεκριμένο στάδιο αφορά στον έλεγχο των συστημάτων της υποδομής, για να διαπιστωθεί εάν είναι εκτεθειμένα σε γνωστές αδυναμίες και κενά ασφάλειας (</w:t>
      </w:r>
      <w:proofErr w:type="spellStart"/>
      <w:r w:rsidRPr="00AC02F8">
        <w:t>vulnerabilities</w:t>
      </w:r>
      <w:proofErr w:type="spellEnd"/>
      <w:r w:rsidRPr="00AC02F8">
        <w:t xml:space="preserve">). </w:t>
      </w:r>
    </w:p>
    <w:p w14:paraId="1F00BD61" w14:textId="77777777" w:rsidR="00855FB4" w:rsidRPr="00AC02F8" w:rsidRDefault="00855FB4">
      <w:pPr>
        <w:numPr>
          <w:ilvl w:val="0"/>
          <w:numId w:val="91"/>
        </w:numPr>
        <w:spacing w:after="0" w:line="276" w:lineRule="auto"/>
        <w:ind w:right="-58" w:hanging="360"/>
      </w:pPr>
      <w:r w:rsidRPr="00AC02F8">
        <w:rPr>
          <w:b/>
        </w:rPr>
        <w:t>Εκμετάλλευση αδυναμιών.</w:t>
      </w:r>
      <w:r w:rsidRPr="00AC02F8">
        <w:t xml:space="preserve"> Ο Ανάδοχος θα πρέπει να εκμεταλλευτεί τις εντοπιζόμενες αδυναμίες, έτσι ώστε να διεισδύσει στα συστήματα του Φορέα. Με αυτό τον τρόπο εξετάζεται η αξιοπιστία και η αποτελεσματικότητα των δικλείδων ασφαλείας που υφίστανται και αφορούν στα πληροφορικά συστήματα, στο δικτυακό εξοπλισμό και στις διαδικασίες ασφάλειας.  </w:t>
      </w:r>
    </w:p>
    <w:p w14:paraId="7A6DEDA7" w14:textId="77777777" w:rsidR="00855FB4" w:rsidRPr="00AC02F8" w:rsidRDefault="00855FB4">
      <w:pPr>
        <w:numPr>
          <w:ilvl w:val="0"/>
          <w:numId w:val="91"/>
        </w:numPr>
        <w:spacing w:after="0" w:line="276" w:lineRule="auto"/>
        <w:ind w:right="-58" w:hanging="360"/>
      </w:pPr>
      <w:r w:rsidRPr="00AC02F8">
        <w:rPr>
          <w:b/>
        </w:rPr>
        <w:t>Καθαρισμός ιχνών.</w:t>
      </w:r>
      <w:r w:rsidRPr="00AC02F8">
        <w:t xml:space="preserve">  Η διείσδυση πιθανά να αφήσει κάποια ίχνη τα οποία μπορούν να προδώσουν την ύπαρξή της (</w:t>
      </w:r>
      <w:proofErr w:type="spellStart"/>
      <w:r w:rsidRPr="00AC02F8">
        <w:t>log</w:t>
      </w:r>
      <w:proofErr w:type="spellEnd"/>
      <w:r w:rsidRPr="00AC02F8">
        <w:t xml:space="preserve"> </w:t>
      </w:r>
      <w:proofErr w:type="spellStart"/>
      <w:r w:rsidRPr="00AC02F8">
        <w:t>files</w:t>
      </w:r>
      <w:proofErr w:type="spellEnd"/>
      <w:r w:rsidRPr="00AC02F8">
        <w:t xml:space="preserve">). Για την επιτυχία των δοκιμών διείσδυσής είναι απαραίτητο να καθαριστούν όλα τα ίχνη, ώστε να υπάρχει πλήρης προσομοίωση μίας επίθεσης από έναν </w:t>
      </w:r>
      <w:proofErr w:type="spellStart"/>
      <w:r w:rsidRPr="00AC02F8">
        <w:t>hacker</w:t>
      </w:r>
      <w:proofErr w:type="spellEnd"/>
      <w:r w:rsidRPr="00AC02F8">
        <w:t xml:space="preserve">. Η φάση αυτή αξιολογεί και τη λειτουργία των υφιστάμενων δικλείδων ασφαλείας, καθώς ελέγχει και την επαγρύπνηση του προσωπικού του Οργανισμού. </w:t>
      </w:r>
    </w:p>
    <w:p w14:paraId="66432171" w14:textId="77777777" w:rsidR="00855FB4" w:rsidRPr="00AC02F8" w:rsidRDefault="00855FB4" w:rsidP="00855FB4">
      <w:pPr>
        <w:spacing w:before="120" w:after="0" w:line="276" w:lineRule="auto"/>
        <w:ind w:right="-58"/>
      </w:pPr>
      <w:r w:rsidRPr="00AC02F8">
        <w:lastRenderedPageBreak/>
        <w:t xml:space="preserve">Όλα τα ευρήματα των δοκιμών παρείσδυσης θα κατηγοριοποιηθούν με βάση την περιοχή ανάλυσης και θα ιεραρχηθούν και θα </w:t>
      </w:r>
      <w:proofErr w:type="spellStart"/>
      <w:r w:rsidRPr="00AC02F8">
        <w:t>προτεραιοποιηθούν</w:t>
      </w:r>
      <w:proofErr w:type="spellEnd"/>
      <w:r w:rsidRPr="00AC02F8">
        <w:t xml:space="preserve"> με βάση την εκτίμηση κινδύνου και θα προταθεί πλάνο διαχείρισης της επικινδυνότητας επιλέγοντας τους. Η περιγραφή́, η ταξινόμηση και η βαθμολόγηση των αδυναμιών θα πρέπει να γίνονται επίσης με βάση διεθνή́ πρότυπα, ειδικότερα δε τα αντίστοιχα πρότυπα CVE, CVSS, CWSS, κλπ.  </w:t>
      </w:r>
    </w:p>
    <w:p w14:paraId="3866DCF8" w14:textId="77777777" w:rsidR="00855FB4" w:rsidRPr="00AC02F8" w:rsidRDefault="00855FB4" w:rsidP="00855FB4">
      <w:pPr>
        <w:spacing w:before="120" w:after="0" w:line="276" w:lineRule="auto"/>
        <w:ind w:right="-58"/>
      </w:pPr>
      <w:r w:rsidRPr="00AC02F8">
        <w:t xml:space="preserve">Οι τύποι των δοκιμών διείσδυσης θα είναι: </w:t>
      </w:r>
    </w:p>
    <w:p w14:paraId="5D37E5AB" w14:textId="77777777" w:rsidR="00855FB4" w:rsidRPr="00AC02F8" w:rsidRDefault="00855FB4">
      <w:pPr>
        <w:numPr>
          <w:ilvl w:val="0"/>
          <w:numId w:val="92"/>
        </w:numPr>
        <w:spacing w:after="0" w:line="276" w:lineRule="auto"/>
        <w:ind w:left="730" w:right="-58" w:hanging="542"/>
      </w:pPr>
      <w:r w:rsidRPr="00AC02F8">
        <w:rPr>
          <w:b/>
        </w:rPr>
        <w:t>Εξωτερικές Δοκιμές Διείσδυσης χωρίς γνώση του υπό έλεγχο λειτουργικού περιβάλλοντος (</w:t>
      </w:r>
      <w:proofErr w:type="spellStart"/>
      <w:r w:rsidRPr="00AC02F8">
        <w:rPr>
          <w:b/>
        </w:rPr>
        <w:t>black</w:t>
      </w:r>
      <w:proofErr w:type="spellEnd"/>
      <w:r w:rsidRPr="00AC02F8">
        <w:rPr>
          <w:b/>
        </w:rPr>
        <w:t xml:space="preserve"> </w:t>
      </w:r>
      <w:proofErr w:type="spellStart"/>
      <w:r w:rsidRPr="00AC02F8">
        <w:rPr>
          <w:b/>
        </w:rPr>
        <w:t>box</w:t>
      </w:r>
      <w:proofErr w:type="spellEnd"/>
      <w:r w:rsidRPr="00AC02F8">
        <w:rPr>
          <w:b/>
        </w:rPr>
        <w:t xml:space="preserve"> </w:t>
      </w:r>
      <w:proofErr w:type="spellStart"/>
      <w:r w:rsidRPr="00AC02F8">
        <w:rPr>
          <w:b/>
        </w:rPr>
        <w:t>penetration</w:t>
      </w:r>
      <w:proofErr w:type="spellEnd"/>
      <w:r w:rsidRPr="00AC02F8">
        <w:rPr>
          <w:b/>
        </w:rPr>
        <w:t xml:space="preserve"> </w:t>
      </w:r>
      <w:proofErr w:type="spellStart"/>
      <w:r w:rsidRPr="00AC02F8">
        <w:rPr>
          <w:b/>
        </w:rPr>
        <w:t>testing</w:t>
      </w:r>
      <w:proofErr w:type="spellEnd"/>
      <w:r w:rsidRPr="00AC02F8">
        <w:rPr>
          <w:b/>
        </w:rPr>
        <w:t xml:space="preserve">). </w:t>
      </w:r>
      <w:r w:rsidRPr="00AC02F8">
        <w:t xml:space="preserve">Σκοπός είναι η απόκτηση πρόσβασης στα συστήματα ενός Οργανισμού, προσομοιώνοντας την επίθεση από ένα εξωτερικό κακόβουλο χρήστη, ο οποίος θέλει να αποκτήσει πρόσβαση στο εσωτερικό του Οργανισμού και να υποκλέψει κρίσιμες πληροφορίες. </w:t>
      </w:r>
    </w:p>
    <w:p w14:paraId="4472A737" w14:textId="77777777" w:rsidR="00855FB4" w:rsidRPr="00AC02F8" w:rsidRDefault="00855FB4">
      <w:pPr>
        <w:numPr>
          <w:ilvl w:val="0"/>
          <w:numId w:val="92"/>
        </w:numPr>
        <w:spacing w:after="0" w:line="276" w:lineRule="auto"/>
        <w:ind w:right="-58" w:hanging="542"/>
      </w:pPr>
      <w:r w:rsidRPr="00AC02F8">
        <w:rPr>
          <w:b/>
        </w:rPr>
        <w:t>Εξωτερικές Δοκιμές Διείσδυσης με πλήρη γνώση του λειτουργικού περιβάλλοντος (</w:t>
      </w:r>
      <w:proofErr w:type="spellStart"/>
      <w:r w:rsidRPr="00AC02F8">
        <w:rPr>
          <w:b/>
        </w:rPr>
        <w:t>White</w:t>
      </w:r>
      <w:proofErr w:type="spellEnd"/>
      <w:r w:rsidRPr="00AC02F8">
        <w:rPr>
          <w:b/>
        </w:rPr>
        <w:t xml:space="preserve"> </w:t>
      </w:r>
      <w:proofErr w:type="spellStart"/>
      <w:r w:rsidRPr="00AC02F8">
        <w:rPr>
          <w:b/>
        </w:rPr>
        <w:t>Box</w:t>
      </w:r>
      <w:proofErr w:type="spellEnd"/>
      <w:r w:rsidRPr="00AC02F8">
        <w:rPr>
          <w:b/>
        </w:rPr>
        <w:t xml:space="preserve"> </w:t>
      </w:r>
      <w:proofErr w:type="spellStart"/>
      <w:r w:rsidRPr="00AC02F8">
        <w:rPr>
          <w:b/>
        </w:rPr>
        <w:t>Penetration</w:t>
      </w:r>
      <w:proofErr w:type="spellEnd"/>
      <w:r w:rsidRPr="00AC02F8">
        <w:rPr>
          <w:b/>
        </w:rPr>
        <w:t xml:space="preserve"> </w:t>
      </w:r>
      <w:proofErr w:type="spellStart"/>
      <w:r w:rsidRPr="00AC02F8">
        <w:rPr>
          <w:b/>
        </w:rPr>
        <w:t>Testing</w:t>
      </w:r>
      <w:proofErr w:type="spellEnd"/>
      <w:r w:rsidRPr="00AC02F8">
        <w:rPr>
          <w:b/>
        </w:rPr>
        <w:t>).</w:t>
      </w:r>
      <w:r w:rsidRPr="00AC02F8">
        <w:t xml:space="preserve"> Σε αυτήν τη φάση δίνονται πληροφορίες για την εσωτερική δομή της εταιρείας, οπότε προσομοιώνεται η χειρότερη περίπτωση επίθεσης – αυτή στην οποία ο επιτιθέμενος γνωρίζει πληροφορίες για το εσωτερικό της εταιρείας/Οργανισμού. Επομένως, μπορεί να προκαλέσει μεγαλύτερη ζημιά είτε προκαλώντας δυσλειτουργίες είτε αποκτώντας πρόσβαση, τροποποιώντας ή διαγράφοντας κρίσιμα εσωτερικά δεδομένα. </w:t>
      </w:r>
    </w:p>
    <w:p w14:paraId="7D85B780" w14:textId="77777777" w:rsidR="00855FB4" w:rsidRPr="00AC02F8" w:rsidRDefault="00855FB4">
      <w:pPr>
        <w:numPr>
          <w:ilvl w:val="0"/>
          <w:numId w:val="92"/>
        </w:numPr>
        <w:spacing w:after="0" w:line="276" w:lineRule="auto"/>
        <w:ind w:right="-58" w:hanging="542"/>
      </w:pPr>
      <w:r w:rsidRPr="00AC02F8">
        <w:rPr>
          <w:b/>
        </w:rPr>
        <w:t>Εσωτερικές δοκιμές παρείσδυσης με γνώση (</w:t>
      </w:r>
      <w:proofErr w:type="spellStart"/>
      <w:r w:rsidRPr="00AC02F8">
        <w:rPr>
          <w:b/>
        </w:rPr>
        <w:t>White</w:t>
      </w:r>
      <w:proofErr w:type="spellEnd"/>
      <w:r w:rsidRPr="00AC02F8">
        <w:rPr>
          <w:b/>
        </w:rPr>
        <w:t xml:space="preserve"> </w:t>
      </w:r>
      <w:proofErr w:type="spellStart"/>
      <w:r w:rsidRPr="00AC02F8">
        <w:rPr>
          <w:b/>
        </w:rPr>
        <w:t>box</w:t>
      </w:r>
      <w:proofErr w:type="spellEnd"/>
      <w:r w:rsidRPr="00AC02F8">
        <w:rPr>
          <w:b/>
        </w:rPr>
        <w:t xml:space="preserve"> </w:t>
      </w:r>
      <w:proofErr w:type="spellStart"/>
      <w:r w:rsidRPr="00AC02F8">
        <w:rPr>
          <w:b/>
        </w:rPr>
        <w:t>internal</w:t>
      </w:r>
      <w:proofErr w:type="spellEnd"/>
      <w:r w:rsidRPr="00AC02F8">
        <w:rPr>
          <w:b/>
        </w:rPr>
        <w:t xml:space="preserve"> </w:t>
      </w:r>
      <w:proofErr w:type="spellStart"/>
      <w:r w:rsidRPr="00AC02F8">
        <w:rPr>
          <w:b/>
        </w:rPr>
        <w:t>penetration</w:t>
      </w:r>
      <w:proofErr w:type="spellEnd"/>
      <w:r w:rsidRPr="00AC02F8">
        <w:rPr>
          <w:b/>
        </w:rPr>
        <w:t xml:space="preserve"> </w:t>
      </w:r>
      <w:proofErr w:type="spellStart"/>
      <w:r w:rsidRPr="00AC02F8">
        <w:rPr>
          <w:b/>
        </w:rPr>
        <w:t>testing</w:t>
      </w:r>
      <w:proofErr w:type="spellEnd"/>
      <w:r w:rsidRPr="00AC02F8">
        <w:rPr>
          <w:b/>
        </w:rPr>
        <w:t>).</w:t>
      </w:r>
      <w:r w:rsidRPr="00AC02F8">
        <w:t xml:space="preserve"> Σε αυτήν την περίπτωση γίνεται προσομοίωση επίθεσης από κόμβο ο οποίος βρίσκεται στο εσωτερικό της Οργανισμού. Οι εν λόγω δοκιμές διείσδυσης πραγματοποιούνται έχοντας πλήρη γνώση του περιβάλλοντος. Το ιδιάζον στοιχείο το οποίο χαρακτηρίζει το συγκεκριμένο τρόπο δοκιμών διείσδυσης είναι ότι ο επιτιθέμενος δεν περιορίζεται από τους περιμετρικούς μηχανισμούς ασφάλειας, κάνοντας με αυτόν τον τρόπο τον κίνδυνο ιδιαίτερα υψηλό. </w:t>
      </w:r>
    </w:p>
    <w:p w14:paraId="0DDDB77E" w14:textId="77777777" w:rsidR="00855FB4" w:rsidRPr="00AC02F8" w:rsidRDefault="00855FB4" w:rsidP="00855FB4">
      <w:pPr>
        <w:spacing w:after="0" w:line="276" w:lineRule="auto"/>
        <w:ind w:right="-58"/>
      </w:pPr>
      <w:r w:rsidRPr="00AC02F8">
        <w:t>Θα πραγματοποιηθεί ο αρχικός έλεγχος (“</w:t>
      </w:r>
      <w:proofErr w:type="spellStart"/>
      <w:r w:rsidRPr="00AC02F8">
        <w:t>Initial</w:t>
      </w:r>
      <w:proofErr w:type="spellEnd"/>
      <w:r w:rsidRPr="00AC02F8">
        <w:t xml:space="preserve"> </w:t>
      </w:r>
      <w:proofErr w:type="spellStart"/>
      <w:r w:rsidRPr="00AC02F8">
        <w:t>Pen-Test</w:t>
      </w:r>
      <w:proofErr w:type="spellEnd"/>
      <w:r w:rsidRPr="00AC02F8">
        <w:t>”) και η επανάληψή του (“</w:t>
      </w:r>
      <w:proofErr w:type="spellStart"/>
      <w:r w:rsidRPr="00AC02F8">
        <w:t>PenRetest</w:t>
      </w:r>
      <w:proofErr w:type="spellEnd"/>
      <w:r w:rsidRPr="00AC02F8">
        <w:t xml:space="preserve">”) θα γίνει έπειτα από́ την υλοποίηση των προτάσεων θεραπείας των ευρημάτων του αρχικού́ ελέγχου. Σύμφωνα με τη διεθνή́ πρακτική́ ο ως άνω έλεγχος θα επαναλαμβάνεται  σε ετήσια βάση στο πλαίσιο του έργου. </w:t>
      </w:r>
    </w:p>
    <w:p w14:paraId="64C07017" w14:textId="77777777" w:rsidR="00855FB4" w:rsidRDefault="00855FB4" w:rsidP="00045DCF"/>
    <w:p w14:paraId="42B86CDD" w14:textId="77777777" w:rsidR="00855FB4" w:rsidRPr="00045DCF" w:rsidRDefault="00855FB4" w:rsidP="00045DCF"/>
    <w:p w14:paraId="1803158E" w14:textId="215421C4" w:rsidR="00C77D57" w:rsidRPr="00EF2204" w:rsidRDefault="00F92D57">
      <w:pPr>
        <w:pStyle w:val="4"/>
        <w:numPr>
          <w:ilvl w:val="1"/>
          <w:numId w:val="24"/>
        </w:numPr>
        <w:ind w:hanging="306"/>
        <w:rPr>
          <w:rFonts w:cs="Tahoma"/>
        </w:rPr>
      </w:pPr>
      <w:bookmarkStart w:id="691" w:name="_Toc97194363"/>
      <w:bookmarkStart w:id="692" w:name="_Ref97199364"/>
      <w:bookmarkStart w:id="693" w:name="_Ref157514059"/>
      <w:bookmarkStart w:id="694" w:name="_Ref157514139"/>
      <w:bookmarkStart w:id="695" w:name="_Ref157514147"/>
      <w:bookmarkStart w:id="696" w:name="_Ref159581765"/>
      <w:bookmarkStart w:id="697" w:name="_Toc164778776"/>
      <w:r w:rsidRPr="075798EF">
        <w:rPr>
          <w:rFonts w:cs="Tahoma"/>
        </w:rPr>
        <w:t>Υπηρεσίες Εγγύησης και Συντήρησης</w:t>
      </w:r>
      <w:bookmarkEnd w:id="691"/>
      <w:bookmarkEnd w:id="692"/>
      <w:bookmarkEnd w:id="693"/>
      <w:bookmarkEnd w:id="694"/>
      <w:bookmarkEnd w:id="695"/>
      <w:bookmarkEnd w:id="696"/>
      <w:bookmarkEnd w:id="697"/>
    </w:p>
    <w:p w14:paraId="495EA8F3" w14:textId="28B0FF62" w:rsidR="00C77D57" w:rsidRPr="00C77D57" w:rsidRDefault="00C77D57" w:rsidP="00EF2204">
      <w:r w:rsidRPr="00C77D57">
        <w:t xml:space="preserve">Ο Ανάδοχος οφείλει να παρέχει υπηρεσίες Εγγύησης σύμφωνα με τα απαιτούμενα στην Παρ. </w:t>
      </w:r>
      <w:r w:rsidR="00585FF0">
        <w:t>§</w:t>
      </w:r>
      <w:r w:rsidR="00585FF0">
        <w:fldChar w:fldCharType="begin"/>
      </w:r>
      <w:r w:rsidR="00585FF0">
        <w:instrText xml:space="preserve"> REF _Ref157075839 \r \h </w:instrText>
      </w:r>
      <w:r w:rsidR="00585FF0">
        <w:fldChar w:fldCharType="separate"/>
      </w:r>
      <w:r w:rsidR="00C47D40">
        <w:rPr>
          <w:cs/>
        </w:rPr>
        <w:t>‎</w:t>
      </w:r>
      <w:r w:rsidR="00C47D40">
        <w:t>7.3</w:t>
      </w:r>
      <w:r w:rsidR="00585FF0">
        <w:fldChar w:fldCharType="end"/>
      </w:r>
      <w:r w:rsidR="00585FF0">
        <w:t xml:space="preserve"> και §</w:t>
      </w:r>
      <w:r w:rsidR="00585FF0">
        <w:rPr>
          <w:highlight w:val="cyan"/>
        </w:rPr>
        <w:fldChar w:fldCharType="begin"/>
      </w:r>
      <w:r w:rsidR="00585FF0">
        <w:instrText xml:space="preserve"> REF _Ref157075881 \r \h </w:instrText>
      </w:r>
      <w:r w:rsidR="00585FF0">
        <w:rPr>
          <w:highlight w:val="cyan"/>
        </w:rPr>
      </w:r>
      <w:r w:rsidR="00585FF0">
        <w:rPr>
          <w:highlight w:val="cyan"/>
        </w:rPr>
        <w:fldChar w:fldCharType="separate"/>
      </w:r>
      <w:r w:rsidR="00C47D40">
        <w:rPr>
          <w:cs/>
        </w:rPr>
        <w:t>‎</w:t>
      </w:r>
      <w:r w:rsidR="00C47D40">
        <w:t>7.3.1</w:t>
      </w:r>
      <w:r w:rsidR="00585FF0">
        <w:rPr>
          <w:highlight w:val="cyan"/>
        </w:rPr>
        <w:fldChar w:fldCharType="end"/>
      </w:r>
      <w:r w:rsidRPr="00C77D57">
        <w:t xml:space="preserve"> </w:t>
      </w:r>
      <w:r w:rsidR="00585FF0">
        <w:t>και §</w:t>
      </w:r>
      <w:r w:rsidR="00585FF0">
        <w:fldChar w:fldCharType="begin"/>
      </w:r>
      <w:r w:rsidR="00585FF0">
        <w:instrText xml:space="preserve"> REF _Ref55388072 \r \h </w:instrText>
      </w:r>
      <w:r w:rsidR="00585FF0">
        <w:fldChar w:fldCharType="separate"/>
      </w:r>
      <w:r w:rsidR="00C47D40">
        <w:rPr>
          <w:cs/>
        </w:rPr>
        <w:t>‎</w:t>
      </w:r>
      <w:r w:rsidR="00C47D40">
        <w:t>7.3.3</w:t>
      </w:r>
      <w:r w:rsidR="00585FF0">
        <w:fldChar w:fldCharType="end"/>
      </w:r>
      <w:r w:rsidR="00585FF0">
        <w:t xml:space="preserve"> </w:t>
      </w:r>
      <w:r w:rsidRPr="00C77D57">
        <w:t xml:space="preserve">της παρούσας. </w:t>
      </w:r>
    </w:p>
    <w:p w14:paraId="4F844D3D" w14:textId="501509E4" w:rsidR="00C77D57" w:rsidRDefault="00C77D57" w:rsidP="00EF2204">
      <w:r w:rsidRPr="00C77D57">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585FF0">
        <w:t>§</w:t>
      </w:r>
      <w:r w:rsidR="00585FF0">
        <w:fldChar w:fldCharType="begin"/>
      </w:r>
      <w:r w:rsidR="00585FF0">
        <w:instrText xml:space="preserve"> REF _Ref157075903 \r \h </w:instrText>
      </w:r>
      <w:r w:rsidR="00585FF0">
        <w:fldChar w:fldCharType="separate"/>
      </w:r>
      <w:r w:rsidR="00C47D40">
        <w:rPr>
          <w:cs/>
        </w:rPr>
        <w:t>‎</w:t>
      </w:r>
      <w:r w:rsidR="00C47D40">
        <w:t>7.3</w:t>
      </w:r>
      <w:r w:rsidR="00585FF0">
        <w:fldChar w:fldCharType="end"/>
      </w:r>
      <w:r w:rsidR="00585FF0">
        <w:t xml:space="preserve"> και §</w:t>
      </w:r>
      <w:r w:rsidR="00585FF0">
        <w:fldChar w:fldCharType="begin"/>
      </w:r>
      <w:r w:rsidR="00585FF0">
        <w:instrText xml:space="preserve"> REF _Ref236033114 \r \h </w:instrText>
      </w:r>
      <w:r w:rsidR="00585FF0">
        <w:fldChar w:fldCharType="separate"/>
      </w:r>
      <w:r w:rsidR="00C47D40">
        <w:rPr>
          <w:cs/>
        </w:rPr>
        <w:t>‎</w:t>
      </w:r>
      <w:r w:rsidR="00C47D40">
        <w:t>7.3.2</w:t>
      </w:r>
      <w:r w:rsidR="00585FF0">
        <w:fldChar w:fldCharType="end"/>
      </w:r>
      <w:r w:rsidR="00585FF0">
        <w:t xml:space="preserve"> και §</w:t>
      </w:r>
      <w:r w:rsidR="00585FF0">
        <w:fldChar w:fldCharType="begin"/>
      </w:r>
      <w:r w:rsidR="00585FF0">
        <w:instrText xml:space="preserve"> REF _Ref55388072 \r \h </w:instrText>
      </w:r>
      <w:r w:rsidR="00585FF0">
        <w:fldChar w:fldCharType="separate"/>
      </w:r>
      <w:r w:rsidR="00C47D40">
        <w:rPr>
          <w:cs/>
        </w:rPr>
        <w:t>‎</w:t>
      </w:r>
      <w:r w:rsidR="00C47D40">
        <w:t>7.3.3</w:t>
      </w:r>
      <w:r w:rsidR="00585FF0">
        <w:fldChar w:fldCharType="end"/>
      </w:r>
      <w:r w:rsidRPr="00C77D57">
        <w:t>.</w:t>
      </w:r>
    </w:p>
    <w:p w14:paraId="21940AA2" w14:textId="38D90154" w:rsidR="00F92D57" w:rsidRPr="00C77D57" w:rsidRDefault="00C77D57" w:rsidP="00C77D57">
      <w:r w:rsidRPr="00C77D57">
        <w:t xml:space="preserve">Το κόστος συντήρησης του Έργου (βλ. </w:t>
      </w:r>
      <w:r w:rsidRPr="002B498D">
        <w:t xml:space="preserve">Παράρτημα VI, πίνακα </w:t>
      </w:r>
      <w:r w:rsidR="002B498D" w:rsidRPr="002B498D">
        <w:t>7</w:t>
      </w:r>
      <w:r w:rsidRPr="002B498D">
        <w:t xml:space="preserve"> Συγκεντρωτικός</w:t>
      </w:r>
      <w:r w:rsidRPr="00C77D57">
        <w:t xml:space="preserve">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w:t>
      </w:r>
      <w:r w:rsidRPr="002B498D">
        <w:t xml:space="preserve">μικρότερο του </w:t>
      </w:r>
      <w:r w:rsidR="0008111C" w:rsidRPr="002B498D">
        <w:t>8</w:t>
      </w:r>
      <w:r w:rsidRPr="002B498D">
        <w:t xml:space="preserve">% ή μεγαλύτερο του </w:t>
      </w:r>
      <w:r w:rsidR="0008111C" w:rsidRPr="002B498D">
        <w:t>15</w:t>
      </w:r>
      <w:r w:rsidRPr="002B498D">
        <w:t xml:space="preserve">% της Οικονομικής Προσφοράς του υποψηφίου Αναδόχου για το Έργο (βλ. Παράρτημα VI, πίνακα </w:t>
      </w:r>
      <w:r w:rsidR="002B498D" w:rsidRPr="002B498D">
        <w:t>6</w:t>
      </w:r>
      <w:r w:rsidRPr="002B498D">
        <w:t xml:space="preserve"> Συγκεντρωτικός</w:t>
      </w:r>
      <w:r w:rsidRPr="00C77D57">
        <w:t xml:space="preserve"> Πίνακας Οικονομικής Προσφοράς Έργου/ πεδίο «ΓΕΝΙΚΟ ΣΥΝΟΛΟ» στήλης «ΣΥΝΟΛΙΚΗ ΑΞΙΑ ΕΡΓΟΥ (ΧΩΡΙΣ ΦΠΑ)»).</w:t>
      </w:r>
    </w:p>
    <w:p w14:paraId="5A787352" w14:textId="2964A25B" w:rsidR="00E41FE4" w:rsidRPr="00E41FE4" w:rsidRDefault="00E41FE4" w:rsidP="00045DCF"/>
    <w:p w14:paraId="63DB86F2" w14:textId="77777777" w:rsidR="003311A7" w:rsidRPr="00045DCF" w:rsidRDefault="003311A7" w:rsidP="003311A7">
      <w:bookmarkStart w:id="698" w:name="_Toc97194366"/>
      <w:bookmarkStart w:id="699" w:name="_Toc97194477"/>
    </w:p>
    <w:p w14:paraId="156CDB3B" w14:textId="77777777" w:rsidR="008338F0" w:rsidRPr="00EF2204" w:rsidRDefault="003355E7">
      <w:pPr>
        <w:pStyle w:val="3"/>
        <w:numPr>
          <w:ilvl w:val="0"/>
          <w:numId w:val="24"/>
        </w:numPr>
      </w:pPr>
      <w:bookmarkStart w:id="700" w:name="_Toc164778777"/>
      <w:r w:rsidRPr="075798EF">
        <w:lastRenderedPageBreak/>
        <w:t xml:space="preserve">Μεθοδολογία </w:t>
      </w:r>
      <w:r w:rsidR="00025B9C" w:rsidRPr="075798EF">
        <w:t>Υ</w:t>
      </w:r>
      <w:r w:rsidRPr="075798EF">
        <w:t>λοποίησης</w:t>
      </w:r>
      <w:bookmarkEnd w:id="698"/>
      <w:bookmarkEnd w:id="699"/>
      <w:bookmarkEnd w:id="700"/>
    </w:p>
    <w:p w14:paraId="1764197F" w14:textId="184B1C37" w:rsidR="00025B9C" w:rsidRDefault="00025B9C">
      <w:pPr>
        <w:pStyle w:val="4"/>
        <w:numPr>
          <w:ilvl w:val="1"/>
          <w:numId w:val="24"/>
        </w:numPr>
        <w:ind w:hanging="306"/>
        <w:rPr>
          <w:rFonts w:cs="Tahoma"/>
        </w:rPr>
      </w:pPr>
      <w:bookmarkStart w:id="701" w:name="_Toc97195407"/>
      <w:bookmarkStart w:id="702" w:name="_Toc97195576"/>
      <w:bookmarkStart w:id="703" w:name="_Toc97194367"/>
      <w:bookmarkStart w:id="704" w:name="_Ref164174043"/>
      <w:bookmarkStart w:id="705" w:name="_Toc164778778"/>
      <w:bookmarkEnd w:id="701"/>
      <w:bookmarkEnd w:id="702"/>
      <w:r w:rsidRPr="075798EF">
        <w:rPr>
          <w:rFonts w:cs="Tahoma"/>
        </w:rPr>
        <w:t>Χρονοδιάγραμμα</w:t>
      </w:r>
      <w:bookmarkEnd w:id="703"/>
      <w:bookmarkEnd w:id="704"/>
      <w:bookmarkEnd w:id="705"/>
    </w:p>
    <w:p w14:paraId="16576A43" w14:textId="52C47459" w:rsidR="00F82A8D" w:rsidRPr="00C71EEC" w:rsidRDefault="00F82A8D" w:rsidP="00F82A8D">
      <w:pPr>
        <w:autoSpaceDE w:val="0"/>
        <w:spacing w:after="60"/>
        <w:rPr>
          <w:rFonts w:eastAsia="SimSun"/>
        </w:rPr>
      </w:pPr>
      <w:bookmarkStart w:id="706" w:name="_Hlk51936261"/>
      <w:r w:rsidRPr="00C71EEC">
        <w:rPr>
          <w:rFonts w:eastAsia="SimSun"/>
        </w:rPr>
        <w:t xml:space="preserve">Η συνολική </w:t>
      </w:r>
      <w:r w:rsidRPr="00C71EEC">
        <w:rPr>
          <w:rFonts w:eastAsia="SimSun"/>
          <w:b/>
        </w:rPr>
        <w:t>διάρκεια</w:t>
      </w:r>
      <w:r w:rsidRPr="00C71EEC">
        <w:rPr>
          <w:rFonts w:eastAsia="SimSun"/>
        </w:rPr>
        <w:t xml:space="preserve"> της σύμβασης ορίζεται σε</w:t>
      </w:r>
      <w:r w:rsidRPr="00C71EEC">
        <w:rPr>
          <w:rFonts w:eastAsia="SimSun"/>
          <w:b/>
        </w:rPr>
        <w:t xml:space="preserve"> </w:t>
      </w:r>
      <w:r w:rsidR="00EC28C6" w:rsidRPr="00EC28C6">
        <w:rPr>
          <w:rFonts w:eastAsia="SimSun"/>
          <w:b/>
        </w:rPr>
        <w:t>είκοσι ένα</w:t>
      </w:r>
      <w:r w:rsidRPr="00EC28C6">
        <w:rPr>
          <w:rFonts w:eastAsia="SimSun"/>
          <w:b/>
        </w:rPr>
        <w:t xml:space="preserve"> (</w:t>
      </w:r>
      <w:r w:rsidR="00EC28C6" w:rsidRPr="00EC28C6">
        <w:rPr>
          <w:rFonts w:eastAsia="SimSun"/>
          <w:b/>
        </w:rPr>
        <w:t>21</w:t>
      </w:r>
      <w:r w:rsidRPr="00EC28C6">
        <w:rPr>
          <w:rFonts w:eastAsia="SimSun"/>
          <w:b/>
        </w:rPr>
        <w:t>) μήνες</w:t>
      </w:r>
      <w:r w:rsidRPr="00C71EEC">
        <w:rPr>
          <w:rFonts w:eastAsia="SimSun"/>
        </w:rPr>
        <w:t xml:space="preserve"> και νοείται το χρονικό διάστημα από την ημερομηνία υπογραφής της σύμβασης έως την υποβολή του τελευταίου παραδοτέου.  </w:t>
      </w:r>
    </w:p>
    <w:p w14:paraId="32944A9B" w14:textId="3460A439" w:rsidR="00F82A8D" w:rsidRDefault="00F82A8D" w:rsidP="00F82A8D">
      <w:pPr>
        <w:autoSpaceDE w:val="0"/>
        <w:spacing w:after="60"/>
        <w:rPr>
          <w:rFonts w:eastAsia="SimSun"/>
        </w:rPr>
      </w:pPr>
      <w:r w:rsidRPr="00C71EEC">
        <w:rPr>
          <w:rFonts w:eastAsia="SimSun"/>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rPr>
        <w:t>μέχρι την παράδοση και του τελευταίου παραδοτέου που ορίζει την λήξη της σύμβαση</w:t>
      </w:r>
      <w:r w:rsidRPr="00C71EEC">
        <w:rPr>
          <w:rFonts w:eastAsia="SimSun"/>
        </w:rPr>
        <w:t xml:space="preserve">ς και την έναρξη της διαδικασίας για την οριστική παραλαβή του έργου. </w:t>
      </w:r>
    </w:p>
    <w:p w14:paraId="7A89014F" w14:textId="40BF2385" w:rsidR="00585FF0" w:rsidRPr="00C71EEC" w:rsidRDefault="00585FF0" w:rsidP="00F82A8D">
      <w:pPr>
        <w:autoSpaceDE w:val="0"/>
        <w:spacing w:after="60"/>
        <w:rPr>
          <w:rFonts w:eastAsia="SimSun"/>
        </w:rPr>
      </w:pPr>
      <w:r>
        <w:rPr>
          <w:rFonts w:eastAsia="SimSun"/>
        </w:rPr>
        <w:t>Στη συνέχεια παρατίθεται ενδεικτικό χρονοδιάγραμμα έργου</w:t>
      </w:r>
    </w:p>
    <w:tbl>
      <w:tblPr>
        <w:tblW w:w="5000" w:type="pct"/>
        <w:jc w:val="center"/>
        <w:tblLook w:val="04A0" w:firstRow="1" w:lastRow="0" w:firstColumn="1" w:lastColumn="0" w:noHBand="0" w:noVBand="1"/>
      </w:tblPr>
      <w:tblGrid>
        <w:gridCol w:w="987"/>
        <w:gridCol w:w="2234"/>
        <w:gridCol w:w="1473"/>
        <w:gridCol w:w="1735"/>
        <w:gridCol w:w="1223"/>
        <w:gridCol w:w="1976"/>
      </w:tblGrid>
      <w:tr w:rsidR="00F82A8D" w:rsidRPr="00C71EEC" w14:paraId="38E2853A" w14:textId="77777777" w:rsidTr="7AB4F05F">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706"/>
          <w:p w14:paraId="7DFEF3F9" w14:textId="77777777" w:rsidR="00F82A8D" w:rsidRPr="00C71EEC" w:rsidRDefault="00F82A8D" w:rsidP="00770F53">
            <w:pPr>
              <w:autoSpaceDE w:val="0"/>
              <w:spacing w:after="60"/>
              <w:jc w:val="center"/>
              <w:rPr>
                <w:rFonts w:eastAsia="SimSun"/>
                <w:b/>
                <w:sz w:val="20"/>
                <w:szCs w:val="20"/>
              </w:rPr>
            </w:pPr>
            <w:r w:rsidRPr="00C71EEC">
              <w:rPr>
                <w:rFonts w:eastAsia="SimSun"/>
                <w:b/>
                <w:sz w:val="20"/>
                <w:szCs w:val="20"/>
              </w:rPr>
              <w:t>ΧΡΟΝΟΔΙΑΓΡΑΜΜΑ ΕΡΓΟΥ</w:t>
            </w:r>
          </w:p>
        </w:tc>
      </w:tr>
      <w:tr w:rsidR="00F82A8D" w:rsidRPr="00C71EEC" w14:paraId="30D87158" w14:textId="77777777" w:rsidTr="7AB4F05F">
        <w:trPr>
          <w:trHeight w:val="765"/>
          <w:jc w:val="center"/>
        </w:trPr>
        <w:tc>
          <w:tcPr>
            <w:tcW w:w="513" w:type="pct"/>
            <w:tcBorders>
              <w:top w:val="nil"/>
              <w:left w:val="single" w:sz="4" w:space="0" w:color="auto"/>
              <w:bottom w:val="single" w:sz="4" w:space="0" w:color="auto"/>
              <w:right w:val="single" w:sz="4" w:space="0" w:color="auto"/>
            </w:tcBorders>
            <w:shd w:val="clear" w:color="auto" w:fill="E2EFDA"/>
            <w:vAlign w:val="center"/>
            <w:hideMark/>
          </w:tcPr>
          <w:p w14:paraId="651DDFF4" w14:textId="77777777" w:rsidR="00F82A8D" w:rsidRPr="00C71EEC" w:rsidRDefault="00F82A8D" w:rsidP="00770F53">
            <w:pPr>
              <w:autoSpaceDE w:val="0"/>
              <w:spacing w:after="60"/>
              <w:jc w:val="center"/>
              <w:rPr>
                <w:rFonts w:eastAsia="SimSun"/>
                <w:b/>
                <w:sz w:val="20"/>
                <w:szCs w:val="20"/>
              </w:rPr>
            </w:pPr>
            <w:r w:rsidRPr="00C71EEC">
              <w:rPr>
                <w:rFonts w:eastAsia="SimSun"/>
                <w:b/>
                <w:sz w:val="20"/>
                <w:szCs w:val="20"/>
              </w:rPr>
              <w:t>Φάση</w:t>
            </w:r>
          </w:p>
        </w:tc>
        <w:tc>
          <w:tcPr>
            <w:tcW w:w="1160" w:type="pct"/>
            <w:tcBorders>
              <w:top w:val="nil"/>
              <w:left w:val="nil"/>
              <w:bottom w:val="single" w:sz="4" w:space="0" w:color="auto"/>
              <w:right w:val="single" w:sz="4" w:space="0" w:color="auto"/>
            </w:tcBorders>
            <w:shd w:val="clear" w:color="auto" w:fill="E2EFDA"/>
            <w:vAlign w:val="center"/>
            <w:hideMark/>
          </w:tcPr>
          <w:p w14:paraId="46258455" w14:textId="77777777" w:rsidR="00F82A8D" w:rsidRPr="00C71EEC" w:rsidRDefault="00F82A8D" w:rsidP="00770F53">
            <w:pPr>
              <w:autoSpaceDE w:val="0"/>
              <w:spacing w:after="60"/>
              <w:jc w:val="center"/>
              <w:rPr>
                <w:rFonts w:eastAsia="SimSun"/>
                <w:b/>
                <w:sz w:val="20"/>
                <w:szCs w:val="20"/>
              </w:rPr>
            </w:pPr>
            <w:r w:rsidRPr="00C71EEC">
              <w:rPr>
                <w:rFonts w:eastAsia="SimSun"/>
                <w:b/>
                <w:sz w:val="20"/>
                <w:szCs w:val="20"/>
              </w:rPr>
              <w:t>Τίτλος Φάσης</w:t>
            </w:r>
          </w:p>
        </w:tc>
        <w:tc>
          <w:tcPr>
            <w:tcW w:w="765" w:type="pct"/>
            <w:tcBorders>
              <w:top w:val="nil"/>
              <w:left w:val="nil"/>
              <w:bottom w:val="single" w:sz="4" w:space="0" w:color="auto"/>
              <w:right w:val="single" w:sz="4" w:space="0" w:color="auto"/>
            </w:tcBorders>
            <w:shd w:val="clear" w:color="auto" w:fill="E2EFDA"/>
            <w:vAlign w:val="center"/>
            <w:hideMark/>
          </w:tcPr>
          <w:p w14:paraId="285291EA" w14:textId="77777777" w:rsidR="00F82A8D" w:rsidRPr="00C71EEC" w:rsidRDefault="00F82A8D" w:rsidP="00770F53">
            <w:pPr>
              <w:autoSpaceDE w:val="0"/>
              <w:spacing w:after="60"/>
              <w:jc w:val="center"/>
              <w:rPr>
                <w:rFonts w:eastAsia="SimSun"/>
                <w:b/>
                <w:sz w:val="20"/>
                <w:szCs w:val="20"/>
              </w:rPr>
            </w:pPr>
            <w:r w:rsidRPr="00C71EEC">
              <w:rPr>
                <w:rFonts w:eastAsia="SimSun"/>
                <w:b/>
                <w:sz w:val="20"/>
                <w:szCs w:val="20"/>
              </w:rPr>
              <w:t>Διάρκεια υλοποίησης (ΜΗΝΕΣ)</w:t>
            </w:r>
          </w:p>
        </w:tc>
        <w:tc>
          <w:tcPr>
            <w:tcW w:w="901" w:type="pct"/>
            <w:tcBorders>
              <w:top w:val="nil"/>
              <w:left w:val="nil"/>
              <w:bottom w:val="single" w:sz="4" w:space="0" w:color="auto"/>
              <w:right w:val="single" w:sz="4" w:space="0" w:color="auto"/>
            </w:tcBorders>
            <w:shd w:val="clear" w:color="auto" w:fill="E2EFDA"/>
            <w:vAlign w:val="center"/>
            <w:hideMark/>
          </w:tcPr>
          <w:p w14:paraId="02B47A1B" w14:textId="77777777" w:rsidR="00F82A8D" w:rsidRPr="00C71EEC" w:rsidRDefault="00F82A8D" w:rsidP="00770F53">
            <w:pPr>
              <w:autoSpaceDE w:val="0"/>
              <w:spacing w:after="60"/>
              <w:jc w:val="center"/>
              <w:rPr>
                <w:rFonts w:eastAsia="SimSun"/>
                <w:b/>
                <w:sz w:val="20"/>
                <w:szCs w:val="20"/>
              </w:rPr>
            </w:pPr>
            <w:r w:rsidRPr="00C71EEC">
              <w:rPr>
                <w:rFonts w:eastAsia="SimSun"/>
                <w:b/>
                <w:sz w:val="20"/>
                <w:szCs w:val="20"/>
              </w:rPr>
              <w:t>Διάρκεια Ελέγχου Παραδοτέων (ΜΗΝΕΣ)</w:t>
            </w:r>
          </w:p>
        </w:tc>
        <w:tc>
          <w:tcPr>
            <w:tcW w:w="635" w:type="pct"/>
            <w:tcBorders>
              <w:top w:val="nil"/>
              <w:left w:val="nil"/>
              <w:bottom w:val="single" w:sz="4" w:space="0" w:color="auto"/>
              <w:right w:val="single" w:sz="4" w:space="0" w:color="auto"/>
            </w:tcBorders>
            <w:shd w:val="clear" w:color="auto" w:fill="E2EFDA"/>
            <w:vAlign w:val="center"/>
            <w:hideMark/>
          </w:tcPr>
          <w:p w14:paraId="60BD04D8" w14:textId="77324B0C" w:rsidR="00F82A8D" w:rsidRPr="00C71EEC" w:rsidRDefault="00F82A8D" w:rsidP="00770F53">
            <w:pPr>
              <w:autoSpaceDE w:val="0"/>
              <w:spacing w:after="60"/>
              <w:jc w:val="center"/>
              <w:rPr>
                <w:rFonts w:eastAsia="SimSun"/>
                <w:b/>
                <w:sz w:val="20"/>
                <w:szCs w:val="20"/>
              </w:rPr>
            </w:pPr>
            <w:r w:rsidRPr="00C71EEC">
              <w:rPr>
                <w:rFonts w:eastAsia="SimSun"/>
                <w:b/>
                <w:sz w:val="20"/>
                <w:szCs w:val="20"/>
              </w:rPr>
              <w:t>Διάρκεια</w:t>
            </w:r>
            <w:r w:rsidR="00C72952">
              <w:rPr>
                <w:rFonts w:eastAsia="SimSun"/>
                <w:b/>
                <w:sz w:val="20"/>
                <w:szCs w:val="20"/>
              </w:rPr>
              <w:t xml:space="preserve"> ΦΑΣΗΣ </w:t>
            </w:r>
            <w:r w:rsidRPr="00C71EEC">
              <w:rPr>
                <w:rFonts w:eastAsia="SimSun"/>
                <w:b/>
                <w:sz w:val="20"/>
                <w:szCs w:val="20"/>
              </w:rPr>
              <w:t>(ΜΗΝΕΣ)</w:t>
            </w:r>
          </w:p>
        </w:tc>
        <w:tc>
          <w:tcPr>
            <w:tcW w:w="1026" w:type="pct"/>
            <w:tcBorders>
              <w:top w:val="nil"/>
              <w:left w:val="nil"/>
              <w:bottom w:val="single" w:sz="4" w:space="0" w:color="auto"/>
              <w:right w:val="single" w:sz="4" w:space="0" w:color="auto"/>
            </w:tcBorders>
            <w:shd w:val="clear" w:color="auto" w:fill="E2EFDA"/>
            <w:vAlign w:val="center"/>
            <w:hideMark/>
          </w:tcPr>
          <w:p w14:paraId="4E6FC4A9" w14:textId="77777777" w:rsidR="00F82A8D" w:rsidRPr="00C71EEC" w:rsidRDefault="00F82A8D" w:rsidP="00770F53">
            <w:pPr>
              <w:autoSpaceDE w:val="0"/>
              <w:spacing w:after="60"/>
              <w:jc w:val="center"/>
              <w:rPr>
                <w:rFonts w:eastAsia="SimSun"/>
                <w:b/>
                <w:sz w:val="20"/>
                <w:szCs w:val="20"/>
              </w:rPr>
            </w:pPr>
            <w:r w:rsidRPr="00C71EEC">
              <w:rPr>
                <w:rFonts w:eastAsia="SimSun"/>
                <w:b/>
                <w:sz w:val="20"/>
                <w:szCs w:val="20"/>
              </w:rPr>
              <w:t>Προϋπόθεση έναρξης</w:t>
            </w:r>
          </w:p>
        </w:tc>
      </w:tr>
      <w:tr w:rsidR="00F82A8D" w:rsidRPr="00472F03" w14:paraId="65DBE5CB" w14:textId="77777777" w:rsidTr="7AB4F05F">
        <w:trPr>
          <w:trHeight w:val="199"/>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8110A9" w14:textId="77777777" w:rsidR="00F82A8D" w:rsidRPr="00C71EEC" w:rsidRDefault="00F82A8D" w:rsidP="00770F53">
            <w:pPr>
              <w:autoSpaceDE w:val="0"/>
              <w:spacing w:after="60"/>
              <w:rPr>
                <w:rFonts w:eastAsia="SimSun"/>
                <w:b/>
                <w:sz w:val="20"/>
                <w:szCs w:val="20"/>
              </w:rPr>
            </w:pPr>
            <w:r w:rsidRPr="00C71EEC">
              <w:rPr>
                <w:rFonts w:eastAsia="SimSun"/>
                <w:b/>
                <w:sz w:val="20"/>
                <w:szCs w:val="20"/>
              </w:rPr>
              <w:t>ΦΑΣΗ 1</w:t>
            </w:r>
          </w:p>
        </w:tc>
        <w:tc>
          <w:tcPr>
            <w:tcW w:w="116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4691F7A" w14:textId="0BBCB4A0" w:rsidR="00F82A8D" w:rsidRPr="00EC28C6" w:rsidRDefault="00EC28C6" w:rsidP="00770F53">
            <w:pPr>
              <w:autoSpaceDE w:val="0"/>
              <w:spacing w:after="60"/>
              <w:jc w:val="left"/>
              <w:rPr>
                <w:rFonts w:eastAsia="SimSun"/>
                <w:sz w:val="20"/>
                <w:szCs w:val="20"/>
                <w:lang w:val="en-US"/>
              </w:rPr>
            </w:pPr>
            <w:r w:rsidRPr="7AB4F05F">
              <w:rPr>
                <w:rFonts w:eastAsia="SimSun"/>
                <w:sz w:val="20"/>
                <w:szCs w:val="20"/>
              </w:rPr>
              <w:t>Μελέτη Ανάλυσης Απαιτήσεων</w:t>
            </w:r>
          </w:p>
        </w:tc>
        <w:tc>
          <w:tcPr>
            <w:tcW w:w="765"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FE95D5F" w14:textId="77777777" w:rsidR="00F82A8D" w:rsidRPr="00E54F18" w:rsidRDefault="00F82A8D" w:rsidP="00770F53">
            <w:pPr>
              <w:autoSpaceDE w:val="0"/>
              <w:spacing w:after="60"/>
              <w:jc w:val="center"/>
              <w:rPr>
                <w:rFonts w:eastAsia="SimSun"/>
                <w:b/>
                <w:sz w:val="20"/>
                <w:szCs w:val="20"/>
              </w:rPr>
            </w:pPr>
            <w:r w:rsidRPr="00E54F18">
              <w:rPr>
                <w:rFonts w:eastAsia="SimSun"/>
                <w:b/>
                <w:sz w:val="20"/>
                <w:szCs w:val="20"/>
              </w:rPr>
              <w:t>2</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6AFB505" w14:textId="77777777" w:rsidR="00F82A8D" w:rsidRPr="00E54F18" w:rsidRDefault="00F82A8D" w:rsidP="00770F53">
            <w:pPr>
              <w:autoSpaceDE w:val="0"/>
              <w:spacing w:after="60"/>
              <w:jc w:val="center"/>
              <w:rPr>
                <w:rFonts w:eastAsia="SimSun"/>
                <w:b/>
                <w:sz w:val="20"/>
                <w:szCs w:val="20"/>
              </w:rPr>
            </w:pPr>
            <w:r w:rsidRPr="00E54F18">
              <w:rPr>
                <w:rFonts w:eastAsia="SimSun"/>
                <w:b/>
                <w:sz w:val="20"/>
                <w:szCs w:val="20"/>
              </w:rPr>
              <w:t>1</w:t>
            </w:r>
          </w:p>
        </w:tc>
        <w:tc>
          <w:tcPr>
            <w:tcW w:w="635"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DC03A70" w14:textId="77777777" w:rsidR="00F82A8D" w:rsidRPr="00E54F18" w:rsidRDefault="00F82A8D" w:rsidP="00770F53">
            <w:pPr>
              <w:autoSpaceDE w:val="0"/>
              <w:spacing w:after="60"/>
              <w:jc w:val="center"/>
              <w:rPr>
                <w:rFonts w:eastAsia="SimSun"/>
                <w:b/>
                <w:sz w:val="20"/>
                <w:szCs w:val="20"/>
              </w:rPr>
            </w:pPr>
            <w:r w:rsidRPr="00E54F18">
              <w:rPr>
                <w:rFonts w:eastAsia="SimSun"/>
                <w:b/>
                <w:sz w:val="20"/>
                <w:szCs w:val="20"/>
              </w:rPr>
              <w:t>3</w:t>
            </w:r>
          </w:p>
        </w:tc>
        <w:tc>
          <w:tcPr>
            <w:tcW w:w="102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28EA84F" w14:textId="77777777" w:rsidR="00F82A8D" w:rsidRPr="00EC28C6" w:rsidRDefault="00F82A8D" w:rsidP="00770F53">
            <w:pPr>
              <w:autoSpaceDE w:val="0"/>
              <w:spacing w:after="60"/>
              <w:jc w:val="left"/>
              <w:rPr>
                <w:rFonts w:eastAsia="SimSun"/>
                <w:sz w:val="20"/>
                <w:szCs w:val="20"/>
              </w:rPr>
            </w:pPr>
            <w:r w:rsidRPr="00EC28C6">
              <w:rPr>
                <w:rFonts w:eastAsia="SimSun"/>
                <w:sz w:val="20"/>
                <w:szCs w:val="20"/>
              </w:rPr>
              <w:t>Έναρξη με την υπογραφή της Σύμβασης</w:t>
            </w:r>
          </w:p>
        </w:tc>
      </w:tr>
      <w:tr w:rsidR="004F00E0" w:rsidRPr="00472F03" w14:paraId="5192E09B" w14:textId="77777777" w:rsidTr="7AB4F05F">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20E329" w14:textId="70FC8343" w:rsidR="004F00E0" w:rsidRPr="00C71EEC" w:rsidRDefault="004F00E0" w:rsidP="00770F53">
            <w:pPr>
              <w:autoSpaceDE w:val="0"/>
              <w:spacing w:after="60"/>
              <w:rPr>
                <w:rFonts w:eastAsia="SimSun"/>
                <w:b/>
                <w:sz w:val="20"/>
                <w:szCs w:val="20"/>
              </w:rPr>
            </w:pPr>
            <w:r w:rsidRPr="00C71EEC">
              <w:rPr>
                <w:rFonts w:eastAsia="SimSun"/>
                <w:b/>
                <w:sz w:val="20"/>
                <w:szCs w:val="20"/>
              </w:rPr>
              <w:t>ΦΑΣΗ 2</w:t>
            </w:r>
          </w:p>
        </w:tc>
        <w:tc>
          <w:tcPr>
            <w:tcW w:w="11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DB78133" w14:textId="1BC9F94A" w:rsidR="004F00E0" w:rsidRPr="004F00E0" w:rsidRDefault="004F00E0" w:rsidP="00770F53">
            <w:pPr>
              <w:autoSpaceDE w:val="0"/>
              <w:spacing w:after="60"/>
              <w:jc w:val="left"/>
              <w:rPr>
                <w:rFonts w:eastAsia="SimSun"/>
                <w:sz w:val="20"/>
                <w:szCs w:val="20"/>
              </w:rPr>
            </w:pPr>
            <w:r>
              <w:rPr>
                <w:rFonts w:eastAsia="SimSun"/>
                <w:sz w:val="20"/>
                <w:szCs w:val="20"/>
              </w:rPr>
              <w:t>Προμήθεια</w:t>
            </w:r>
            <w:r w:rsidR="004F5CC2">
              <w:rPr>
                <w:rFonts w:eastAsia="SimSun"/>
                <w:sz w:val="20"/>
                <w:szCs w:val="20"/>
              </w:rPr>
              <w:t xml:space="preserve"> και Εγκατάσταση Κεντρικού και Περιφερειακού Ε</w:t>
            </w:r>
            <w:r>
              <w:rPr>
                <w:rFonts w:eastAsia="SimSun"/>
                <w:sz w:val="20"/>
                <w:szCs w:val="20"/>
              </w:rPr>
              <w:t>ξοπλισμού</w:t>
            </w:r>
          </w:p>
        </w:tc>
        <w:tc>
          <w:tcPr>
            <w:tcW w:w="76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3E44B2E" w14:textId="33DED329" w:rsidR="004F00E0" w:rsidRPr="00E54F18" w:rsidRDefault="004F5CC2" w:rsidP="00770F53">
            <w:pPr>
              <w:autoSpaceDE w:val="0"/>
              <w:spacing w:after="60"/>
              <w:jc w:val="center"/>
              <w:rPr>
                <w:rFonts w:eastAsia="SimSun"/>
                <w:b/>
                <w:sz w:val="20"/>
                <w:szCs w:val="20"/>
              </w:rPr>
            </w:pPr>
            <w:r>
              <w:rPr>
                <w:rFonts w:eastAsia="SimSun"/>
                <w:b/>
                <w:sz w:val="20"/>
                <w:szCs w:val="20"/>
              </w:rPr>
              <w:t>6</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82512C0" w14:textId="375070AE" w:rsidR="004F00E0" w:rsidRPr="00E54F18" w:rsidRDefault="00C43326" w:rsidP="00770F53">
            <w:pPr>
              <w:autoSpaceDE w:val="0"/>
              <w:spacing w:after="60"/>
              <w:jc w:val="center"/>
              <w:rPr>
                <w:rFonts w:eastAsia="SimSun"/>
                <w:b/>
                <w:sz w:val="20"/>
                <w:szCs w:val="20"/>
              </w:rPr>
            </w:pPr>
            <w:r w:rsidRPr="00E54F18">
              <w:rPr>
                <w:rFonts w:eastAsia="SimSun"/>
                <w:b/>
                <w:sz w:val="20"/>
                <w:szCs w:val="20"/>
              </w:rPr>
              <w:t>1</w:t>
            </w:r>
          </w:p>
        </w:tc>
        <w:tc>
          <w:tcPr>
            <w:tcW w:w="6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14D574C" w14:textId="679B5BB7" w:rsidR="004F00E0" w:rsidRPr="00E54F18" w:rsidRDefault="004F5CC2" w:rsidP="00770F53">
            <w:pPr>
              <w:autoSpaceDE w:val="0"/>
              <w:spacing w:after="60"/>
              <w:jc w:val="center"/>
              <w:rPr>
                <w:rFonts w:eastAsia="SimSun"/>
                <w:b/>
                <w:sz w:val="20"/>
                <w:szCs w:val="20"/>
              </w:rPr>
            </w:pPr>
            <w:r>
              <w:rPr>
                <w:rFonts w:eastAsia="SimSun"/>
                <w:b/>
                <w:sz w:val="20"/>
                <w:szCs w:val="20"/>
              </w:rPr>
              <w:t>7</w:t>
            </w:r>
          </w:p>
        </w:tc>
        <w:tc>
          <w:tcPr>
            <w:tcW w:w="102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F1AC8B6" w14:textId="3425665F" w:rsidR="004F00E0" w:rsidRPr="00F82A8D" w:rsidRDefault="00C159E8" w:rsidP="00770F53">
            <w:pPr>
              <w:autoSpaceDE w:val="0"/>
              <w:spacing w:after="60"/>
              <w:jc w:val="left"/>
              <w:rPr>
                <w:rFonts w:eastAsia="SimSun"/>
                <w:sz w:val="20"/>
                <w:szCs w:val="20"/>
                <w:highlight w:val="cyan"/>
              </w:rPr>
            </w:pPr>
            <w:r w:rsidRPr="00C159E8">
              <w:rPr>
                <w:rFonts w:eastAsia="SimSun"/>
                <w:sz w:val="20"/>
                <w:szCs w:val="20"/>
              </w:rPr>
              <w:t>Έναρξη με την ολοκλήρωση της Φάσης 1</w:t>
            </w:r>
          </w:p>
        </w:tc>
      </w:tr>
      <w:tr w:rsidR="0034502F" w:rsidRPr="00472F03" w14:paraId="75F9A46F" w14:textId="77777777" w:rsidTr="7AB4F05F">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0B89C4" w14:textId="2219FC89" w:rsidR="0034502F" w:rsidRPr="00C71EEC" w:rsidRDefault="0034502F" w:rsidP="0034502F">
            <w:pPr>
              <w:autoSpaceDE w:val="0"/>
              <w:spacing w:after="60"/>
              <w:rPr>
                <w:rFonts w:eastAsia="SimSun"/>
                <w:b/>
                <w:sz w:val="20"/>
                <w:szCs w:val="20"/>
              </w:rPr>
            </w:pPr>
            <w:r w:rsidRPr="00C71EEC">
              <w:rPr>
                <w:rFonts w:eastAsia="SimSun"/>
                <w:b/>
                <w:sz w:val="20"/>
                <w:szCs w:val="20"/>
              </w:rPr>
              <w:t xml:space="preserve">ΦΑΣΗ </w:t>
            </w:r>
            <w:r>
              <w:rPr>
                <w:rFonts w:eastAsia="SimSun"/>
                <w:b/>
                <w:sz w:val="20"/>
                <w:szCs w:val="20"/>
              </w:rPr>
              <w:t>3</w:t>
            </w:r>
          </w:p>
        </w:tc>
        <w:tc>
          <w:tcPr>
            <w:tcW w:w="116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5B1090F" w14:textId="10D6763B" w:rsidR="0034502F" w:rsidRPr="00F82A8D" w:rsidRDefault="0034502F" w:rsidP="0034502F">
            <w:pPr>
              <w:autoSpaceDE w:val="0"/>
              <w:spacing w:after="60"/>
              <w:jc w:val="left"/>
              <w:rPr>
                <w:rFonts w:eastAsia="SimSun"/>
                <w:sz w:val="20"/>
                <w:szCs w:val="20"/>
                <w:highlight w:val="cyan"/>
              </w:rPr>
            </w:pPr>
            <w:r w:rsidRPr="009D412D">
              <w:rPr>
                <w:rFonts w:eastAsia="SimSun"/>
                <w:sz w:val="20"/>
                <w:szCs w:val="20"/>
              </w:rPr>
              <w:t>Προμήθεια, Παραμετροποίηση και Εγκατάσταση Έτοιμου Λογισμικού</w:t>
            </w:r>
            <w:r w:rsidR="0090054C">
              <w:rPr>
                <w:rFonts w:eastAsia="SimSun"/>
                <w:sz w:val="20"/>
                <w:szCs w:val="20"/>
              </w:rPr>
              <w:t xml:space="preserve"> και Συστημάτων</w:t>
            </w:r>
          </w:p>
        </w:tc>
        <w:tc>
          <w:tcPr>
            <w:tcW w:w="765"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3B54AA8" w14:textId="51AE2B82" w:rsidR="0034502F" w:rsidRPr="00E54F18" w:rsidRDefault="004F5CC2" w:rsidP="0034502F">
            <w:pPr>
              <w:autoSpaceDE w:val="0"/>
              <w:spacing w:after="60"/>
              <w:jc w:val="center"/>
              <w:rPr>
                <w:rFonts w:eastAsia="SimSun"/>
                <w:b/>
                <w:sz w:val="20"/>
                <w:szCs w:val="20"/>
              </w:rPr>
            </w:pPr>
            <w:r>
              <w:rPr>
                <w:rFonts w:eastAsia="SimSun"/>
                <w:b/>
                <w:sz w:val="20"/>
                <w:szCs w:val="20"/>
              </w:rPr>
              <w:t>10</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CFDF071" w14:textId="77777777" w:rsidR="0034502F" w:rsidRPr="00E54F18" w:rsidRDefault="0034502F" w:rsidP="0034502F">
            <w:pPr>
              <w:autoSpaceDE w:val="0"/>
              <w:spacing w:after="60"/>
              <w:jc w:val="center"/>
              <w:rPr>
                <w:rFonts w:eastAsia="SimSun"/>
                <w:b/>
                <w:sz w:val="20"/>
                <w:szCs w:val="20"/>
              </w:rPr>
            </w:pPr>
            <w:r w:rsidRPr="00E54F18">
              <w:rPr>
                <w:rFonts w:eastAsia="SimSun"/>
                <w:b/>
                <w:sz w:val="20"/>
                <w:szCs w:val="20"/>
              </w:rPr>
              <w:t>1</w:t>
            </w:r>
          </w:p>
        </w:tc>
        <w:tc>
          <w:tcPr>
            <w:tcW w:w="635"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4FDD79F" w14:textId="11AB422A" w:rsidR="0034502F" w:rsidRPr="00E54F18" w:rsidRDefault="0034502F" w:rsidP="0034502F">
            <w:pPr>
              <w:autoSpaceDE w:val="0"/>
              <w:spacing w:after="60"/>
              <w:jc w:val="center"/>
              <w:rPr>
                <w:rFonts w:eastAsia="SimSun"/>
                <w:b/>
                <w:sz w:val="20"/>
                <w:szCs w:val="20"/>
              </w:rPr>
            </w:pPr>
            <w:r w:rsidRPr="00E54F18">
              <w:rPr>
                <w:rFonts w:eastAsia="SimSun"/>
                <w:b/>
                <w:sz w:val="20"/>
                <w:szCs w:val="20"/>
              </w:rPr>
              <w:t>1</w:t>
            </w:r>
            <w:r w:rsidR="004F5CC2">
              <w:rPr>
                <w:rFonts w:eastAsia="SimSun"/>
                <w:b/>
                <w:sz w:val="20"/>
                <w:szCs w:val="20"/>
              </w:rPr>
              <w:t>1</w:t>
            </w:r>
          </w:p>
        </w:tc>
        <w:tc>
          <w:tcPr>
            <w:tcW w:w="1026" w:type="pct"/>
            <w:tcBorders>
              <w:top w:val="single" w:sz="4" w:space="0" w:color="auto"/>
              <w:left w:val="nil"/>
              <w:bottom w:val="single" w:sz="4" w:space="0" w:color="auto"/>
              <w:right w:val="single" w:sz="4" w:space="0" w:color="auto"/>
            </w:tcBorders>
            <w:shd w:val="clear" w:color="auto" w:fill="F2F2F2" w:themeFill="background1" w:themeFillShade="F2"/>
            <w:hideMark/>
          </w:tcPr>
          <w:p w14:paraId="2945CDEC" w14:textId="0D92A1A9" w:rsidR="0034502F" w:rsidRPr="00F82A8D" w:rsidRDefault="00C159E8" w:rsidP="0034502F">
            <w:pPr>
              <w:autoSpaceDE w:val="0"/>
              <w:spacing w:after="60"/>
              <w:jc w:val="left"/>
              <w:rPr>
                <w:rFonts w:eastAsia="SimSun"/>
                <w:sz w:val="20"/>
                <w:szCs w:val="20"/>
                <w:highlight w:val="cyan"/>
              </w:rPr>
            </w:pPr>
            <w:r w:rsidRPr="00C159E8">
              <w:rPr>
                <w:rFonts w:eastAsia="SimSun"/>
                <w:sz w:val="20"/>
                <w:szCs w:val="20"/>
              </w:rPr>
              <w:t>Έναρξη με την ολοκλήρωση της Φάσης 1</w:t>
            </w:r>
          </w:p>
        </w:tc>
      </w:tr>
      <w:tr w:rsidR="0034502F" w:rsidRPr="00472F03" w14:paraId="759D9BA4" w14:textId="77777777" w:rsidTr="009D412D">
        <w:trPr>
          <w:trHeight w:val="450"/>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390497" w14:textId="79080582" w:rsidR="0034502F" w:rsidRPr="00C71EEC" w:rsidRDefault="0034502F" w:rsidP="0034502F">
            <w:pPr>
              <w:autoSpaceDE w:val="0"/>
              <w:spacing w:after="60"/>
              <w:rPr>
                <w:rFonts w:eastAsia="SimSun"/>
                <w:b/>
                <w:sz w:val="20"/>
                <w:szCs w:val="20"/>
              </w:rPr>
            </w:pPr>
            <w:r w:rsidRPr="00C71EEC">
              <w:rPr>
                <w:rFonts w:eastAsia="SimSun"/>
                <w:b/>
                <w:sz w:val="20"/>
                <w:szCs w:val="20"/>
              </w:rPr>
              <w:t xml:space="preserve">ΦΑΣΗ </w:t>
            </w:r>
            <w:r w:rsidR="0090054C">
              <w:rPr>
                <w:rFonts w:eastAsia="SimSun"/>
                <w:b/>
                <w:sz w:val="20"/>
                <w:szCs w:val="20"/>
              </w:rPr>
              <w:t>4</w:t>
            </w:r>
          </w:p>
        </w:tc>
        <w:tc>
          <w:tcPr>
            <w:tcW w:w="11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A71FFED" w14:textId="439246CC" w:rsidR="0034502F" w:rsidRPr="00F82A8D" w:rsidRDefault="0034502F" w:rsidP="0034502F">
            <w:pPr>
              <w:autoSpaceDE w:val="0"/>
              <w:spacing w:after="60"/>
              <w:jc w:val="left"/>
              <w:rPr>
                <w:rFonts w:eastAsia="SimSun"/>
                <w:sz w:val="20"/>
                <w:szCs w:val="20"/>
                <w:highlight w:val="cyan"/>
              </w:rPr>
            </w:pPr>
            <w:r w:rsidRPr="009D412D">
              <w:rPr>
                <w:rFonts w:eastAsia="SimSun"/>
                <w:sz w:val="20"/>
                <w:szCs w:val="20"/>
              </w:rPr>
              <w:t>Εκπαίδευση</w:t>
            </w:r>
          </w:p>
        </w:tc>
        <w:tc>
          <w:tcPr>
            <w:tcW w:w="76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27416AB" w14:textId="217BBC05" w:rsidR="0034502F" w:rsidRPr="00E54F18" w:rsidRDefault="0034502F" w:rsidP="0034502F">
            <w:pPr>
              <w:autoSpaceDE w:val="0"/>
              <w:spacing w:after="60"/>
              <w:jc w:val="center"/>
              <w:rPr>
                <w:rFonts w:eastAsia="SimSun"/>
                <w:b/>
                <w:sz w:val="20"/>
                <w:szCs w:val="20"/>
              </w:rPr>
            </w:pPr>
            <w:r w:rsidRPr="00E54F18">
              <w:rPr>
                <w:rFonts w:eastAsia="SimSun"/>
                <w:b/>
                <w:sz w:val="20"/>
                <w:szCs w:val="20"/>
              </w:rPr>
              <w:t>2</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A96635C" w14:textId="6A486377" w:rsidR="0034502F" w:rsidRPr="00E54F18" w:rsidRDefault="0034502F" w:rsidP="0034502F">
            <w:pPr>
              <w:autoSpaceDE w:val="0"/>
              <w:spacing w:after="60"/>
              <w:jc w:val="center"/>
              <w:rPr>
                <w:rFonts w:eastAsia="SimSun"/>
                <w:b/>
                <w:sz w:val="20"/>
                <w:szCs w:val="20"/>
              </w:rPr>
            </w:pPr>
            <w:r w:rsidRPr="00E54F18">
              <w:rPr>
                <w:rFonts w:eastAsia="SimSun"/>
                <w:b/>
                <w:sz w:val="20"/>
                <w:szCs w:val="20"/>
              </w:rPr>
              <w:t>1</w:t>
            </w:r>
          </w:p>
        </w:tc>
        <w:tc>
          <w:tcPr>
            <w:tcW w:w="6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66E6D9B" w14:textId="6B4833E2" w:rsidR="0034502F" w:rsidRPr="00E54F18" w:rsidRDefault="0034502F" w:rsidP="0034502F">
            <w:pPr>
              <w:autoSpaceDE w:val="0"/>
              <w:spacing w:after="60"/>
              <w:jc w:val="center"/>
              <w:rPr>
                <w:rFonts w:eastAsia="SimSun"/>
                <w:b/>
                <w:sz w:val="20"/>
                <w:szCs w:val="20"/>
              </w:rPr>
            </w:pPr>
            <w:r w:rsidRPr="00E54F18">
              <w:rPr>
                <w:rFonts w:eastAsia="SimSun"/>
                <w:b/>
                <w:sz w:val="20"/>
                <w:szCs w:val="20"/>
              </w:rPr>
              <w:t>3</w:t>
            </w:r>
          </w:p>
        </w:tc>
        <w:tc>
          <w:tcPr>
            <w:tcW w:w="102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56F9B18" w14:textId="43C83E58" w:rsidR="0034502F" w:rsidRPr="00F82A8D" w:rsidRDefault="0097228E" w:rsidP="0034502F">
            <w:pPr>
              <w:autoSpaceDE w:val="0"/>
              <w:spacing w:after="60"/>
              <w:jc w:val="left"/>
              <w:rPr>
                <w:rFonts w:eastAsia="SimSun"/>
                <w:sz w:val="20"/>
                <w:szCs w:val="20"/>
                <w:highlight w:val="cyan"/>
              </w:rPr>
            </w:pPr>
            <w:r w:rsidRPr="00C159E8">
              <w:rPr>
                <w:rFonts w:eastAsia="SimSun"/>
                <w:sz w:val="20"/>
                <w:szCs w:val="20"/>
              </w:rPr>
              <w:t>Έναρξη με την ολοκλήρωση τ</w:t>
            </w:r>
            <w:r w:rsidR="00EE3790">
              <w:rPr>
                <w:rFonts w:eastAsia="SimSun"/>
                <w:sz w:val="20"/>
                <w:szCs w:val="20"/>
              </w:rPr>
              <w:t xml:space="preserve">ων Φάσεων </w:t>
            </w:r>
            <w:r w:rsidR="0016170E">
              <w:rPr>
                <w:rFonts w:eastAsia="SimSun"/>
                <w:sz w:val="20"/>
                <w:szCs w:val="20"/>
              </w:rPr>
              <w:t xml:space="preserve">2 και </w:t>
            </w:r>
            <w:r w:rsidR="00EE3790">
              <w:rPr>
                <w:rFonts w:eastAsia="SimSun"/>
                <w:sz w:val="20"/>
                <w:szCs w:val="20"/>
              </w:rPr>
              <w:t>3</w:t>
            </w:r>
          </w:p>
        </w:tc>
      </w:tr>
      <w:tr w:rsidR="0034502F" w:rsidRPr="00472F03" w14:paraId="04E10E2B" w14:textId="77777777" w:rsidTr="009D412D">
        <w:trPr>
          <w:trHeight w:val="450"/>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49863F" w14:textId="740C8205" w:rsidR="0034502F" w:rsidRPr="00C71EEC" w:rsidRDefault="0034502F" w:rsidP="0034502F">
            <w:pPr>
              <w:autoSpaceDE w:val="0"/>
              <w:spacing w:after="60"/>
              <w:rPr>
                <w:rFonts w:eastAsia="SimSun"/>
                <w:b/>
                <w:sz w:val="20"/>
                <w:szCs w:val="20"/>
              </w:rPr>
            </w:pPr>
            <w:r>
              <w:rPr>
                <w:rFonts w:eastAsia="SimSun"/>
                <w:b/>
                <w:sz w:val="20"/>
                <w:szCs w:val="20"/>
              </w:rPr>
              <w:t xml:space="preserve">ΦΑΣΗ </w:t>
            </w:r>
            <w:r w:rsidR="0016170E">
              <w:rPr>
                <w:rFonts w:eastAsia="SimSun"/>
                <w:b/>
                <w:sz w:val="20"/>
                <w:szCs w:val="20"/>
              </w:rPr>
              <w:t>5</w:t>
            </w:r>
          </w:p>
        </w:tc>
        <w:tc>
          <w:tcPr>
            <w:tcW w:w="11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0AFD8E1" w14:textId="312DC307" w:rsidR="0034502F" w:rsidRPr="00F82A8D" w:rsidRDefault="0034502F" w:rsidP="0034502F">
            <w:pPr>
              <w:autoSpaceDE w:val="0"/>
              <w:spacing w:after="60"/>
              <w:jc w:val="left"/>
              <w:rPr>
                <w:rFonts w:eastAsia="SimSun"/>
                <w:sz w:val="20"/>
                <w:szCs w:val="20"/>
                <w:highlight w:val="cyan"/>
              </w:rPr>
            </w:pPr>
            <w:r w:rsidRPr="009D412D">
              <w:rPr>
                <w:rFonts w:eastAsia="SimSun"/>
                <w:sz w:val="20"/>
                <w:szCs w:val="20"/>
              </w:rPr>
              <w:t>Πιλοτική Λειτουργία</w:t>
            </w:r>
          </w:p>
        </w:tc>
        <w:tc>
          <w:tcPr>
            <w:tcW w:w="76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5202035" w14:textId="22E8E1C3" w:rsidR="0034502F" w:rsidRPr="00E54F18" w:rsidRDefault="0034502F" w:rsidP="0034502F">
            <w:pPr>
              <w:autoSpaceDE w:val="0"/>
              <w:spacing w:after="60"/>
              <w:jc w:val="center"/>
              <w:rPr>
                <w:rFonts w:eastAsia="SimSun"/>
                <w:b/>
                <w:sz w:val="20"/>
                <w:szCs w:val="20"/>
              </w:rPr>
            </w:pPr>
            <w:r w:rsidRPr="00E54F18">
              <w:rPr>
                <w:rFonts w:eastAsia="SimSun"/>
                <w:b/>
                <w:sz w:val="20"/>
                <w:szCs w:val="20"/>
              </w:rPr>
              <w:t>3</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C805D74" w14:textId="761CAD56" w:rsidR="0034502F" w:rsidRPr="00E54F18" w:rsidRDefault="0034502F" w:rsidP="0034502F">
            <w:pPr>
              <w:autoSpaceDE w:val="0"/>
              <w:spacing w:after="60"/>
              <w:jc w:val="center"/>
              <w:rPr>
                <w:rFonts w:eastAsia="SimSun"/>
                <w:b/>
                <w:sz w:val="20"/>
                <w:szCs w:val="20"/>
              </w:rPr>
            </w:pPr>
            <w:r w:rsidRPr="00E54F18">
              <w:rPr>
                <w:rFonts w:eastAsia="SimSun"/>
                <w:b/>
                <w:sz w:val="20"/>
                <w:szCs w:val="20"/>
              </w:rPr>
              <w:t>1</w:t>
            </w:r>
          </w:p>
        </w:tc>
        <w:tc>
          <w:tcPr>
            <w:tcW w:w="6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38E20EE" w14:textId="4BFB42FC" w:rsidR="0034502F" w:rsidRPr="00E54F18" w:rsidRDefault="0034502F" w:rsidP="0034502F">
            <w:pPr>
              <w:autoSpaceDE w:val="0"/>
              <w:spacing w:after="60"/>
              <w:jc w:val="center"/>
              <w:rPr>
                <w:rFonts w:eastAsia="SimSun"/>
                <w:b/>
                <w:sz w:val="20"/>
                <w:szCs w:val="20"/>
              </w:rPr>
            </w:pPr>
            <w:r w:rsidRPr="00E54F18">
              <w:rPr>
                <w:rFonts w:eastAsia="SimSun"/>
                <w:b/>
                <w:sz w:val="20"/>
                <w:szCs w:val="20"/>
              </w:rPr>
              <w:t>4</w:t>
            </w:r>
          </w:p>
        </w:tc>
        <w:tc>
          <w:tcPr>
            <w:tcW w:w="102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E92129E" w14:textId="1EE4E1AB" w:rsidR="0034502F" w:rsidRPr="00D34F01" w:rsidRDefault="00EE3790" w:rsidP="0034502F">
            <w:pPr>
              <w:autoSpaceDE w:val="0"/>
              <w:spacing w:after="60"/>
              <w:jc w:val="left"/>
              <w:rPr>
                <w:rFonts w:eastAsia="SimSun"/>
                <w:sz w:val="20"/>
                <w:szCs w:val="20"/>
                <w:highlight w:val="cyan"/>
              </w:rPr>
            </w:pPr>
            <w:r w:rsidRPr="00C159E8">
              <w:rPr>
                <w:rFonts w:eastAsia="SimSun"/>
                <w:sz w:val="20"/>
                <w:szCs w:val="20"/>
              </w:rPr>
              <w:t>Έναρξη με την ολοκλήρωση τ</w:t>
            </w:r>
            <w:r>
              <w:rPr>
                <w:rFonts w:eastAsia="SimSun"/>
                <w:sz w:val="20"/>
                <w:szCs w:val="20"/>
              </w:rPr>
              <w:t xml:space="preserve">ων Φάσεων </w:t>
            </w:r>
            <w:r w:rsidR="0016170E">
              <w:rPr>
                <w:rFonts w:eastAsia="SimSun"/>
                <w:sz w:val="20"/>
                <w:szCs w:val="20"/>
              </w:rPr>
              <w:t xml:space="preserve">2 και </w:t>
            </w:r>
            <w:r>
              <w:rPr>
                <w:rFonts w:eastAsia="SimSun"/>
                <w:sz w:val="20"/>
                <w:szCs w:val="20"/>
              </w:rPr>
              <w:t>3</w:t>
            </w:r>
            <w:r w:rsidR="0016170E">
              <w:rPr>
                <w:rFonts w:eastAsia="SimSun"/>
                <w:sz w:val="20"/>
                <w:szCs w:val="20"/>
              </w:rPr>
              <w:t>.</w:t>
            </w:r>
          </w:p>
        </w:tc>
      </w:tr>
      <w:tr w:rsidR="0034502F" w:rsidRPr="00472F03" w14:paraId="100C1D94" w14:textId="77777777" w:rsidTr="009D412D">
        <w:trPr>
          <w:trHeight w:val="450"/>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7B4834" w14:textId="4DB22D85" w:rsidR="0034502F" w:rsidRDefault="0034502F" w:rsidP="0034502F">
            <w:pPr>
              <w:autoSpaceDE w:val="0"/>
              <w:spacing w:after="60"/>
              <w:rPr>
                <w:rFonts w:eastAsia="SimSun"/>
                <w:b/>
                <w:sz w:val="20"/>
                <w:szCs w:val="20"/>
              </w:rPr>
            </w:pPr>
            <w:r>
              <w:rPr>
                <w:rFonts w:eastAsia="SimSun"/>
                <w:b/>
                <w:sz w:val="20"/>
                <w:szCs w:val="20"/>
              </w:rPr>
              <w:t xml:space="preserve">ΦΑΣΗ </w:t>
            </w:r>
            <w:r w:rsidR="0016170E">
              <w:rPr>
                <w:rFonts w:eastAsia="SimSun"/>
                <w:b/>
                <w:sz w:val="20"/>
                <w:szCs w:val="20"/>
              </w:rPr>
              <w:t>6</w:t>
            </w:r>
          </w:p>
        </w:tc>
        <w:tc>
          <w:tcPr>
            <w:tcW w:w="116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B8DD1FA" w14:textId="22BC572F" w:rsidR="0034502F" w:rsidRPr="0034502F" w:rsidRDefault="0034502F" w:rsidP="0034502F">
            <w:pPr>
              <w:autoSpaceDE w:val="0"/>
              <w:spacing w:after="60"/>
              <w:jc w:val="left"/>
              <w:rPr>
                <w:rFonts w:eastAsia="SimSun"/>
                <w:sz w:val="20"/>
                <w:szCs w:val="20"/>
                <w:highlight w:val="cyan"/>
              </w:rPr>
            </w:pPr>
            <w:r w:rsidRPr="009D412D">
              <w:rPr>
                <w:rFonts w:eastAsia="SimSun"/>
                <w:sz w:val="20"/>
                <w:szCs w:val="20"/>
              </w:rPr>
              <w:t>Πλήρης Δοκιμαστική Λειτουργία</w:t>
            </w:r>
          </w:p>
        </w:tc>
        <w:tc>
          <w:tcPr>
            <w:tcW w:w="76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ABD2A8D" w14:textId="5B29B66D" w:rsidR="0034502F" w:rsidRPr="00E54F18" w:rsidRDefault="0034502F" w:rsidP="0034502F">
            <w:pPr>
              <w:autoSpaceDE w:val="0"/>
              <w:spacing w:after="60"/>
              <w:jc w:val="center"/>
              <w:rPr>
                <w:rFonts w:eastAsia="SimSun"/>
                <w:b/>
                <w:sz w:val="20"/>
                <w:szCs w:val="20"/>
              </w:rPr>
            </w:pPr>
            <w:r w:rsidRPr="00E54F18">
              <w:rPr>
                <w:rFonts w:eastAsia="SimSun"/>
                <w:b/>
                <w:sz w:val="20"/>
                <w:szCs w:val="20"/>
              </w:rPr>
              <w:t>2</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6164F0B" w14:textId="4532A5AB" w:rsidR="0034502F" w:rsidRPr="00E54F18" w:rsidRDefault="0034502F" w:rsidP="0034502F">
            <w:pPr>
              <w:autoSpaceDE w:val="0"/>
              <w:spacing w:after="60"/>
              <w:jc w:val="center"/>
              <w:rPr>
                <w:rFonts w:eastAsia="SimSun"/>
                <w:b/>
                <w:sz w:val="20"/>
                <w:szCs w:val="20"/>
              </w:rPr>
            </w:pPr>
            <w:r w:rsidRPr="00E54F18">
              <w:rPr>
                <w:rFonts w:eastAsia="SimSun"/>
                <w:b/>
                <w:sz w:val="20"/>
                <w:szCs w:val="20"/>
              </w:rPr>
              <w:t>1</w:t>
            </w:r>
          </w:p>
        </w:tc>
        <w:tc>
          <w:tcPr>
            <w:tcW w:w="6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0E34173" w14:textId="73BA9F73" w:rsidR="0034502F" w:rsidRPr="00E54F18" w:rsidRDefault="0034502F" w:rsidP="0034502F">
            <w:pPr>
              <w:autoSpaceDE w:val="0"/>
              <w:spacing w:after="60"/>
              <w:jc w:val="center"/>
              <w:rPr>
                <w:rFonts w:eastAsia="SimSun"/>
                <w:b/>
                <w:sz w:val="20"/>
                <w:szCs w:val="20"/>
              </w:rPr>
            </w:pPr>
            <w:r w:rsidRPr="00E54F18">
              <w:rPr>
                <w:rFonts w:eastAsia="SimSun"/>
                <w:b/>
                <w:sz w:val="20"/>
                <w:szCs w:val="20"/>
              </w:rPr>
              <w:t>3</w:t>
            </w:r>
          </w:p>
        </w:tc>
        <w:tc>
          <w:tcPr>
            <w:tcW w:w="102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19529433" w14:textId="47891D55" w:rsidR="0034502F" w:rsidRPr="00F82A8D" w:rsidRDefault="0097228E" w:rsidP="0034502F">
            <w:pPr>
              <w:autoSpaceDE w:val="0"/>
              <w:spacing w:after="60"/>
              <w:jc w:val="left"/>
              <w:rPr>
                <w:rFonts w:eastAsia="SimSun"/>
                <w:sz w:val="20"/>
                <w:szCs w:val="20"/>
                <w:highlight w:val="cyan"/>
              </w:rPr>
            </w:pPr>
            <w:r w:rsidRPr="00C159E8">
              <w:rPr>
                <w:rFonts w:eastAsia="SimSun"/>
                <w:sz w:val="20"/>
                <w:szCs w:val="20"/>
              </w:rPr>
              <w:t xml:space="preserve">Έναρξη με την ολοκλήρωση της Φάσης </w:t>
            </w:r>
            <w:r w:rsidR="0016170E">
              <w:rPr>
                <w:rFonts w:eastAsia="SimSun"/>
                <w:sz w:val="20"/>
                <w:szCs w:val="20"/>
              </w:rPr>
              <w:t>5</w:t>
            </w:r>
          </w:p>
        </w:tc>
      </w:tr>
    </w:tbl>
    <w:p w14:paraId="12634D80" w14:textId="094DD9C6" w:rsidR="00C77D57" w:rsidRDefault="00C77D57" w:rsidP="00C77D57"/>
    <w:tbl>
      <w:tblPr>
        <w:tblW w:w="0" w:type="auto"/>
        <w:tblLayout w:type="fixed"/>
        <w:tblCellMar>
          <w:left w:w="28" w:type="dxa"/>
          <w:right w:w="28" w:type="dxa"/>
        </w:tblCellMar>
        <w:tblLook w:val="04A0" w:firstRow="1" w:lastRow="0" w:firstColumn="1" w:lastColumn="0" w:noHBand="0" w:noVBand="1"/>
      </w:tblPr>
      <w:tblGrid>
        <w:gridCol w:w="851"/>
        <w:gridCol w:w="2835"/>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F26DD5" w:rsidRPr="00F26DD5" w14:paraId="55148F5F" w14:textId="77777777" w:rsidTr="00F26DD5">
        <w:trPr>
          <w:trHeight w:val="264"/>
        </w:trPr>
        <w:tc>
          <w:tcPr>
            <w:tcW w:w="851"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163E0D"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Φάση</w:t>
            </w:r>
          </w:p>
        </w:tc>
        <w:tc>
          <w:tcPr>
            <w:tcW w:w="2835" w:type="dxa"/>
            <w:tcBorders>
              <w:top w:val="single" w:sz="4" w:space="0" w:color="auto"/>
              <w:left w:val="nil"/>
              <w:bottom w:val="single" w:sz="4" w:space="0" w:color="auto"/>
              <w:right w:val="single" w:sz="4" w:space="0" w:color="auto"/>
            </w:tcBorders>
            <w:shd w:val="clear" w:color="000000" w:fill="BFBFBF"/>
            <w:noWrap/>
            <w:vAlign w:val="bottom"/>
            <w:hideMark/>
          </w:tcPr>
          <w:p w14:paraId="04574D78"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Τίτλος Φάσης</w:t>
            </w:r>
          </w:p>
        </w:tc>
        <w:tc>
          <w:tcPr>
            <w:tcW w:w="284" w:type="dxa"/>
            <w:gridSpan w:val="21"/>
            <w:tcBorders>
              <w:top w:val="single" w:sz="4" w:space="0" w:color="auto"/>
              <w:left w:val="nil"/>
              <w:bottom w:val="single" w:sz="4" w:space="0" w:color="auto"/>
              <w:right w:val="single" w:sz="4" w:space="0" w:color="auto"/>
            </w:tcBorders>
            <w:shd w:val="clear" w:color="000000" w:fill="C4D79B"/>
            <w:noWrap/>
            <w:vAlign w:val="bottom"/>
            <w:hideMark/>
          </w:tcPr>
          <w:p w14:paraId="2443B8C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Μήνες Από την Υπογραφή της Σύμβασης</w:t>
            </w:r>
          </w:p>
        </w:tc>
      </w:tr>
      <w:tr w:rsidR="00F26DD5" w:rsidRPr="00F26DD5" w14:paraId="703AF275" w14:textId="77777777" w:rsidTr="00F26DD5">
        <w:trPr>
          <w:trHeight w:val="264"/>
        </w:trPr>
        <w:tc>
          <w:tcPr>
            <w:tcW w:w="851" w:type="dxa"/>
            <w:tcBorders>
              <w:top w:val="nil"/>
              <w:left w:val="single" w:sz="4" w:space="0" w:color="auto"/>
              <w:bottom w:val="single" w:sz="4" w:space="0" w:color="auto"/>
              <w:right w:val="single" w:sz="4" w:space="0" w:color="auto"/>
            </w:tcBorders>
            <w:shd w:val="clear" w:color="000000" w:fill="BFBFBF"/>
            <w:noWrap/>
            <w:vAlign w:val="bottom"/>
            <w:hideMark/>
          </w:tcPr>
          <w:p w14:paraId="10CD0AA1"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35" w:type="dxa"/>
            <w:tcBorders>
              <w:top w:val="nil"/>
              <w:left w:val="nil"/>
              <w:bottom w:val="single" w:sz="4" w:space="0" w:color="auto"/>
              <w:right w:val="single" w:sz="4" w:space="0" w:color="auto"/>
            </w:tcBorders>
            <w:shd w:val="clear" w:color="000000" w:fill="BFBFBF"/>
            <w:noWrap/>
            <w:vAlign w:val="bottom"/>
            <w:hideMark/>
          </w:tcPr>
          <w:p w14:paraId="251D712C"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FABF8F"/>
            <w:noWrap/>
            <w:vAlign w:val="bottom"/>
            <w:hideMark/>
          </w:tcPr>
          <w:p w14:paraId="758B5EA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w:t>
            </w:r>
          </w:p>
        </w:tc>
        <w:tc>
          <w:tcPr>
            <w:tcW w:w="284" w:type="dxa"/>
            <w:tcBorders>
              <w:top w:val="nil"/>
              <w:left w:val="nil"/>
              <w:bottom w:val="single" w:sz="4" w:space="0" w:color="auto"/>
              <w:right w:val="single" w:sz="4" w:space="0" w:color="auto"/>
            </w:tcBorders>
            <w:shd w:val="clear" w:color="000000" w:fill="FABF8F"/>
            <w:noWrap/>
            <w:vAlign w:val="bottom"/>
            <w:hideMark/>
          </w:tcPr>
          <w:p w14:paraId="7EBC0DC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2</w:t>
            </w:r>
          </w:p>
        </w:tc>
        <w:tc>
          <w:tcPr>
            <w:tcW w:w="284" w:type="dxa"/>
            <w:tcBorders>
              <w:top w:val="nil"/>
              <w:left w:val="nil"/>
              <w:bottom w:val="single" w:sz="4" w:space="0" w:color="auto"/>
              <w:right w:val="single" w:sz="4" w:space="0" w:color="auto"/>
            </w:tcBorders>
            <w:shd w:val="clear" w:color="000000" w:fill="FABF8F"/>
            <w:noWrap/>
            <w:vAlign w:val="bottom"/>
            <w:hideMark/>
          </w:tcPr>
          <w:p w14:paraId="0F6A748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3</w:t>
            </w:r>
          </w:p>
        </w:tc>
        <w:tc>
          <w:tcPr>
            <w:tcW w:w="284" w:type="dxa"/>
            <w:tcBorders>
              <w:top w:val="nil"/>
              <w:left w:val="nil"/>
              <w:bottom w:val="single" w:sz="4" w:space="0" w:color="auto"/>
              <w:right w:val="single" w:sz="4" w:space="0" w:color="auto"/>
            </w:tcBorders>
            <w:shd w:val="clear" w:color="000000" w:fill="FABF8F"/>
            <w:noWrap/>
            <w:vAlign w:val="bottom"/>
            <w:hideMark/>
          </w:tcPr>
          <w:p w14:paraId="020506A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4</w:t>
            </w:r>
          </w:p>
        </w:tc>
        <w:tc>
          <w:tcPr>
            <w:tcW w:w="284" w:type="dxa"/>
            <w:tcBorders>
              <w:top w:val="nil"/>
              <w:left w:val="nil"/>
              <w:bottom w:val="single" w:sz="4" w:space="0" w:color="auto"/>
              <w:right w:val="single" w:sz="4" w:space="0" w:color="auto"/>
            </w:tcBorders>
            <w:shd w:val="clear" w:color="000000" w:fill="FABF8F"/>
            <w:noWrap/>
            <w:vAlign w:val="bottom"/>
            <w:hideMark/>
          </w:tcPr>
          <w:p w14:paraId="15DE1E6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5</w:t>
            </w:r>
          </w:p>
        </w:tc>
        <w:tc>
          <w:tcPr>
            <w:tcW w:w="284" w:type="dxa"/>
            <w:tcBorders>
              <w:top w:val="nil"/>
              <w:left w:val="nil"/>
              <w:bottom w:val="single" w:sz="4" w:space="0" w:color="auto"/>
              <w:right w:val="single" w:sz="4" w:space="0" w:color="auto"/>
            </w:tcBorders>
            <w:shd w:val="clear" w:color="000000" w:fill="FABF8F"/>
            <w:noWrap/>
            <w:vAlign w:val="bottom"/>
            <w:hideMark/>
          </w:tcPr>
          <w:p w14:paraId="0541ED95"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6</w:t>
            </w:r>
          </w:p>
        </w:tc>
        <w:tc>
          <w:tcPr>
            <w:tcW w:w="284" w:type="dxa"/>
            <w:tcBorders>
              <w:top w:val="nil"/>
              <w:left w:val="nil"/>
              <w:bottom w:val="single" w:sz="4" w:space="0" w:color="auto"/>
              <w:right w:val="single" w:sz="4" w:space="0" w:color="auto"/>
            </w:tcBorders>
            <w:shd w:val="clear" w:color="000000" w:fill="FABF8F"/>
            <w:noWrap/>
            <w:vAlign w:val="bottom"/>
            <w:hideMark/>
          </w:tcPr>
          <w:p w14:paraId="4D44172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7</w:t>
            </w:r>
          </w:p>
        </w:tc>
        <w:tc>
          <w:tcPr>
            <w:tcW w:w="284" w:type="dxa"/>
            <w:tcBorders>
              <w:top w:val="nil"/>
              <w:left w:val="nil"/>
              <w:bottom w:val="single" w:sz="4" w:space="0" w:color="auto"/>
              <w:right w:val="single" w:sz="4" w:space="0" w:color="auto"/>
            </w:tcBorders>
            <w:shd w:val="clear" w:color="000000" w:fill="FABF8F"/>
            <w:noWrap/>
            <w:vAlign w:val="bottom"/>
            <w:hideMark/>
          </w:tcPr>
          <w:p w14:paraId="48397C46"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8</w:t>
            </w:r>
          </w:p>
        </w:tc>
        <w:tc>
          <w:tcPr>
            <w:tcW w:w="284" w:type="dxa"/>
            <w:tcBorders>
              <w:top w:val="nil"/>
              <w:left w:val="nil"/>
              <w:bottom w:val="single" w:sz="4" w:space="0" w:color="auto"/>
              <w:right w:val="single" w:sz="4" w:space="0" w:color="auto"/>
            </w:tcBorders>
            <w:shd w:val="clear" w:color="000000" w:fill="FABF8F"/>
            <w:noWrap/>
            <w:vAlign w:val="bottom"/>
            <w:hideMark/>
          </w:tcPr>
          <w:p w14:paraId="6061775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9</w:t>
            </w:r>
          </w:p>
        </w:tc>
        <w:tc>
          <w:tcPr>
            <w:tcW w:w="284" w:type="dxa"/>
            <w:tcBorders>
              <w:top w:val="nil"/>
              <w:left w:val="nil"/>
              <w:bottom w:val="single" w:sz="4" w:space="0" w:color="auto"/>
              <w:right w:val="single" w:sz="4" w:space="0" w:color="auto"/>
            </w:tcBorders>
            <w:shd w:val="clear" w:color="000000" w:fill="FABF8F"/>
            <w:noWrap/>
            <w:vAlign w:val="bottom"/>
            <w:hideMark/>
          </w:tcPr>
          <w:p w14:paraId="162C7D15"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10</w:t>
            </w:r>
          </w:p>
        </w:tc>
        <w:tc>
          <w:tcPr>
            <w:tcW w:w="284" w:type="dxa"/>
            <w:tcBorders>
              <w:top w:val="nil"/>
              <w:left w:val="nil"/>
              <w:bottom w:val="single" w:sz="4" w:space="0" w:color="auto"/>
              <w:right w:val="single" w:sz="4" w:space="0" w:color="auto"/>
            </w:tcBorders>
            <w:shd w:val="clear" w:color="000000" w:fill="FABF8F"/>
            <w:noWrap/>
            <w:vAlign w:val="bottom"/>
            <w:hideMark/>
          </w:tcPr>
          <w:p w14:paraId="43C749B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11</w:t>
            </w:r>
          </w:p>
        </w:tc>
        <w:tc>
          <w:tcPr>
            <w:tcW w:w="284" w:type="dxa"/>
            <w:tcBorders>
              <w:top w:val="nil"/>
              <w:left w:val="nil"/>
              <w:bottom w:val="single" w:sz="4" w:space="0" w:color="auto"/>
              <w:right w:val="single" w:sz="4" w:space="0" w:color="auto"/>
            </w:tcBorders>
            <w:shd w:val="clear" w:color="000000" w:fill="FABF8F"/>
            <w:noWrap/>
            <w:vAlign w:val="bottom"/>
            <w:hideMark/>
          </w:tcPr>
          <w:p w14:paraId="4F650A4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12</w:t>
            </w:r>
          </w:p>
        </w:tc>
        <w:tc>
          <w:tcPr>
            <w:tcW w:w="284" w:type="dxa"/>
            <w:tcBorders>
              <w:top w:val="nil"/>
              <w:left w:val="nil"/>
              <w:bottom w:val="single" w:sz="4" w:space="0" w:color="auto"/>
              <w:right w:val="single" w:sz="4" w:space="0" w:color="auto"/>
            </w:tcBorders>
            <w:shd w:val="clear" w:color="000000" w:fill="FABF8F"/>
            <w:noWrap/>
            <w:vAlign w:val="bottom"/>
            <w:hideMark/>
          </w:tcPr>
          <w:p w14:paraId="724893E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13</w:t>
            </w:r>
          </w:p>
        </w:tc>
        <w:tc>
          <w:tcPr>
            <w:tcW w:w="284" w:type="dxa"/>
            <w:tcBorders>
              <w:top w:val="nil"/>
              <w:left w:val="nil"/>
              <w:bottom w:val="single" w:sz="4" w:space="0" w:color="auto"/>
              <w:right w:val="single" w:sz="4" w:space="0" w:color="auto"/>
            </w:tcBorders>
            <w:shd w:val="clear" w:color="000000" w:fill="FABF8F"/>
            <w:noWrap/>
            <w:vAlign w:val="bottom"/>
            <w:hideMark/>
          </w:tcPr>
          <w:p w14:paraId="655F92C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14</w:t>
            </w:r>
          </w:p>
        </w:tc>
        <w:tc>
          <w:tcPr>
            <w:tcW w:w="284" w:type="dxa"/>
            <w:tcBorders>
              <w:top w:val="nil"/>
              <w:left w:val="nil"/>
              <w:bottom w:val="single" w:sz="4" w:space="0" w:color="auto"/>
              <w:right w:val="single" w:sz="4" w:space="0" w:color="auto"/>
            </w:tcBorders>
            <w:shd w:val="clear" w:color="000000" w:fill="FABF8F"/>
            <w:noWrap/>
            <w:vAlign w:val="bottom"/>
            <w:hideMark/>
          </w:tcPr>
          <w:p w14:paraId="1E8FF38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15</w:t>
            </w:r>
          </w:p>
        </w:tc>
        <w:tc>
          <w:tcPr>
            <w:tcW w:w="284" w:type="dxa"/>
            <w:tcBorders>
              <w:top w:val="nil"/>
              <w:left w:val="nil"/>
              <w:bottom w:val="single" w:sz="4" w:space="0" w:color="auto"/>
              <w:right w:val="single" w:sz="4" w:space="0" w:color="auto"/>
            </w:tcBorders>
            <w:shd w:val="clear" w:color="000000" w:fill="FABF8F"/>
            <w:noWrap/>
            <w:vAlign w:val="bottom"/>
            <w:hideMark/>
          </w:tcPr>
          <w:p w14:paraId="137E6434"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16</w:t>
            </w:r>
          </w:p>
        </w:tc>
        <w:tc>
          <w:tcPr>
            <w:tcW w:w="284" w:type="dxa"/>
            <w:tcBorders>
              <w:top w:val="nil"/>
              <w:left w:val="nil"/>
              <w:bottom w:val="single" w:sz="4" w:space="0" w:color="auto"/>
              <w:right w:val="single" w:sz="4" w:space="0" w:color="auto"/>
            </w:tcBorders>
            <w:shd w:val="clear" w:color="000000" w:fill="FABF8F"/>
            <w:noWrap/>
            <w:vAlign w:val="bottom"/>
            <w:hideMark/>
          </w:tcPr>
          <w:p w14:paraId="72D6D06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17</w:t>
            </w:r>
          </w:p>
        </w:tc>
        <w:tc>
          <w:tcPr>
            <w:tcW w:w="284" w:type="dxa"/>
            <w:tcBorders>
              <w:top w:val="nil"/>
              <w:left w:val="nil"/>
              <w:bottom w:val="single" w:sz="4" w:space="0" w:color="auto"/>
              <w:right w:val="single" w:sz="4" w:space="0" w:color="auto"/>
            </w:tcBorders>
            <w:shd w:val="clear" w:color="000000" w:fill="FABF8F"/>
            <w:noWrap/>
            <w:vAlign w:val="bottom"/>
            <w:hideMark/>
          </w:tcPr>
          <w:p w14:paraId="3606752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18</w:t>
            </w:r>
          </w:p>
        </w:tc>
        <w:tc>
          <w:tcPr>
            <w:tcW w:w="284" w:type="dxa"/>
            <w:tcBorders>
              <w:top w:val="nil"/>
              <w:left w:val="nil"/>
              <w:bottom w:val="single" w:sz="4" w:space="0" w:color="auto"/>
              <w:right w:val="single" w:sz="4" w:space="0" w:color="auto"/>
            </w:tcBorders>
            <w:shd w:val="clear" w:color="000000" w:fill="FABF8F"/>
            <w:noWrap/>
            <w:vAlign w:val="bottom"/>
            <w:hideMark/>
          </w:tcPr>
          <w:p w14:paraId="30CA5D86"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19</w:t>
            </w:r>
          </w:p>
        </w:tc>
        <w:tc>
          <w:tcPr>
            <w:tcW w:w="284" w:type="dxa"/>
            <w:tcBorders>
              <w:top w:val="nil"/>
              <w:left w:val="nil"/>
              <w:bottom w:val="single" w:sz="4" w:space="0" w:color="auto"/>
              <w:right w:val="single" w:sz="4" w:space="0" w:color="auto"/>
            </w:tcBorders>
            <w:shd w:val="clear" w:color="000000" w:fill="FABF8F"/>
            <w:noWrap/>
            <w:vAlign w:val="bottom"/>
            <w:hideMark/>
          </w:tcPr>
          <w:p w14:paraId="5E72A22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20</w:t>
            </w:r>
          </w:p>
        </w:tc>
        <w:tc>
          <w:tcPr>
            <w:tcW w:w="284" w:type="dxa"/>
            <w:tcBorders>
              <w:top w:val="nil"/>
              <w:left w:val="nil"/>
              <w:bottom w:val="single" w:sz="4" w:space="0" w:color="auto"/>
              <w:right w:val="single" w:sz="4" w:space="0" w:color="auto"/>
            </w:tcBorders>
            <w:shd w:val="clear" w:color="000000" w:fill="FABF8F"/>
            <w:noWrap/>
            <w:vAlign w:val="bottom"/>
            <w:hideMark/>
          </w:tcPr>
          <w:p w14:paraId="6EC3FFD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21</w:t>
            </w:r>
          </w:p>
        </w:tc>
      </w:tr>
      <w:tr w:rsidR="00F26DD5" w:rsidRPr="00F26DD5" w14:paraId="17ED5EB4" w14:textId="77777777" w:rsidTr="00F26DD5">
        <w:trPr>
          <w:trHeight w:val="26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0746F69"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Φάση 1</w:t>
            </w:r>
          </w:p>
        </w:tc>
        <w:tc>
          <w:tcPr>
            <w:tcW w:w="2835" w:type="dxa"/>
            <w:tcBorders>
              <w:top w:val="nil"/>
              <w:left w:val="nil"/>
              <w:bottom w:val="single" w:sz="4" w:space="0" w:color="auto"/>
              <w:right w:val="single" w:sz="4" w:space="0" w:color="auto"/>
            </w:tcBorders>
            <w:shd w:val="clear" w:color="auto" w:fill="auto"/>
            <w:noWrap/>
            <w:vAlign w:val="bottom"/>
            <w:hideMark/>
          </w:tcPr>
          <w:p w14:paraId="2DE2E131"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Μελέτη Ανάλυσης Απαιτήσεων</w:t>
            </w:r>
          </w:p>
        </w:tc>
        <w:tc>
          <w:tcPr>
            <w:tcW w:w="284" w:type="dxa"/>
            <w:tcBorders>
              <w:top w:val="nil"/>
              <w:left w:val="nil"/>
              <w:bottom w:val="single" w:sz="4" w:space="0" w:color="auto"/>
              <w:right w:val="single" w:sz="4" w:space="0" w:color="auto"/>
            </w:tcBorders>
            <w:shd w:val="clear" w:color="000000" w:fill="538DD5"/>
            <w:noWrap/>
            <w:vAlign w:val="bottom"/>
            <w:hideMark/>
          </w:tcPr>
          <w:p w14:paraId="73E5EAA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5668821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FFFF00"/>
            <w:noWrap/>
            <w:vAlign w:val="bottom"/>
            <w:hideMark/>
          </w:tcPr>
          <w:p w14:paraId="0254138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Χ</w:t>
            </w:r>
          </w:p>
        </w:tc>
        <w:tc>
          <w:tcPr>
            <w:tcW w:w="284" w:type="dxa"/>
            <w:tcBorders>
              <w:top w:val="nil"/>
              <w:left w:val="nil"/>
              <w:bottom w:val="single" w:sz="4" w:space="0" w:color="auto"/>
              <w:right w:val="single" w:sz="4" w:space="0" w:color="auto"/>
            </w:tcBorders>
            <w:shd w:val="clear" w:color="auto" w:fill="auto"/>
            <w:noWrap/>
            <w:vAlign w:val="bottom"/>
            <w:hideMark/>
          </w:tcPr>
          <w:p w14:paraId="6E7D49E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789F1EC"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212DFF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9281DB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309CF46"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A6194B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C91D8C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2358CD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B69632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50CE45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A9FF6E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5CEEE75"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E9EB461"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97AB7B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3E6D674"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9BDD3F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27A856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15D6B6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r>
      <w:tr w:rsidR="00F26DD5" w:rsidRPr="00F26DD5" w14:paraId="32777968" w14:textId="77777777" w:rsidTr="00F26DD5">
        <w:trPr>
          <w:trHeight w:val="26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856D98A"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Φάση 2</w:t>
            </w:r>
          </w:p>
        </w:tc>
        <w:tc>
          <w:tcPr>
            <w:tcW w:w="2835" w:type="dxa"/>
            <w:tcBorders>
              <w:top w:val="nil"/>
              <w:left w:val="nil"/>
              <w:bottom w:val="single" w:sz="4" w:space="0" w:color="auto"/>
              <w:right w:val="single" w:sz="4" w:space="0" w:color="auto"/>
            </w:tcBorders>
            <w:shd w:val="clear" w:color="auto" w:fill="auto"/>
            <w:noWrap/>
            <w:vAlign w:val="bottom"/>
            <w:hideMark/>
          </w:tcPr>
          <w:p w14:paraId="06E434D0"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Προμήθεια και Εγκατάσταση Κεντρικού και Περιφερειακού Εξοπλισμού</w:t>
            </w:r>
          </w:p>
        </w:tc>
        <w:tc>
          <w:tcPr>
            <w:tcW w:w="284" w:type="dxa"/>
            <w:tcBorders>
              <w:top w:val="nil"/>
              <w:left w:val="nil"/>
              <w:bottom w:val="single" w:sz="4" w:space="0" w:color="auto"/>
              <w:right w:val="single" w:sz="4" w:space="0" w:color="auto"/>
            </w:tcBorders>
            <w:shd w:val="clear" w:color="auto" w:fill="auto"/>
            <w:noWrap/>
            <w:vAlign w:val="bottom"/>
            <w:hideMark/>
          </w:tcPr>
          <w:p w14:paraId="7BCAD37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F1EABFC"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46B8A7D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350C571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3575379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6CE169F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1EAB6D6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3191745E"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342A137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FFFF00"/>
            <w:noWrap/>
            <w:vAlign w:val="bottom"/>
            <w:hideMark/>
          </w:tcPr>
          <w:p w14:paraId="4D39837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Χ</w:t>
            </w:r>
          </w:p>
        </w:tc>
        <w:tc>
          <w:tcPr>
            <w:tcW w:w="284" w:type="dxa"/>
            <w:tcBorders>
              <w:top w:val="nil"/>
              <w:left w:val="nil"/>
              <w:bottom w:val="single" w:sz="4" w:space="0" w:color="auto"/>
              <w:right w:val="single" w:sz="4" w:space="0" w:color="auto"/>
            </w:tcBorders>
            <w:shd w:val="clear" w:color="auto" w:fill="auto"/>
            <w:noWrap/>
            <w:vAlign w:val="bottom"/>
            <w:hideMark/>
          </w:tcPr>
          <w:p w14:paraId="3276224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90E161E"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C7387A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7286DE1"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50C4AE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3A129B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8C985F4"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624B7E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9AF359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1A6B4B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36EF345"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r>
      <w:tr w:rsidR="00F26DD5" w:rsidRPr="00F26DD5" w14:paraId="259F6040" w14:textId="77777777" w:rsidTr="00F26DD5">
        <w:trPr>
          <w:trHeight w:val="26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C794E5E"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Φάση 3</w:t>
            </w:r>
          </w:p>
        </w:tc>
        <w:tc>
          <w:tcPr>
            <w:tcW w:w="2835" w:type="dxa"/>
            <w:tcBorders>
              <w:top w:val="nil"/>
              <w:left w:val="nil"/>
              <w:bottom w:val="single" w:sz="4" w:space="0" w:color="auto"/>
              <w:right w:val="single" w:sz="4" w:space="0" w:color="auto"/>
            </w:tcBorders>
            <w:shd w:val="clear" w:color="auto" w:fill="auto"/>
            <w:noWrap/>
            <w:vAlign w:val="bottom"/>
            <w:hideMark/>
          </w:tcPr>
          <w:p w14:paraId="44C03FD8"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Προμήθεια, Παραμετροποίηση και Εγκατάσταση Έτοιμου Λογισμικού και Συστημάτων</w:t>
            </w:r>
          </w:p>
        </w:tc>
        <w:tc>
          <w:tcPr>
            <w:tcW w:w="284" w:type="dxa"/>
            <w:tcBorders>
              <w:top w:val="nil"/>
              <w:left w:val="nil"/>
              <w:bottom w:val="single" w:sz="4" w:space="0" w:color="auto"/>
              <w:right w:val="single" w:sz="4" w:space="0" w:color="auto"/>
            </w:tcBorders>
            <w:shd w:val="clear" w:color="auto" w:fill="auto"/>
            <w:noWrap/>
            <w:vAlign w:val="bottom"/>
            <w:hideMark/>
          </w:tcPr>
          <w:p w14:paraId="1E5E173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AAC5E7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1B190E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741140F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54F71DE6"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2742E14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4BC99A7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1037A51E"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41C63A3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6CB4A41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69085BE6"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00BA7A7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0CF9275C"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FFFF00"/>
            <w:noWrap/>
            <w:vAlign w:val="bottom"/>
            <w:hideMark/>
          </w:tcPr>
          <w:p w14:paraId="4D67BF2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Χ</w:t>
            </w:r>
          </w:p>
        </w:tc>
        <w:tc>
          <w:tcPr>
            <w:tcW w:w="284" w:type="dxa"/>
            <w:tcBorders>
              <w:top w:val="nil"/>
              <w:left w:val="nil"/>
              <w:bottom w:val="single" w:sz="4" w:space="0" w:color="auto"/>
              <w:right w:val="single" w:sz="4" w:space="0" w:color="auto"/>
            </w:tcBorders>
            <w:shd w:val="clear" w:color="auto" w:fill="auto"/>
            <w:noWrap/>
            <w:vAlign w:val="bottom"/>
            <w:hideMark/>
          </w:tcPr>
          <w:p w14:paraId="201C17A4"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0C3A4AC"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C91603C"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0259A1E"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D962CD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54319E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A46B9E6"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r>
      <w:tr w:rsidR="00F26DD5" w:rsidRPr="00F26DD5" w14:paraId="34F014CD" w14:textId="77777777" w:rsidTr="00F26DD5">
        <w:trPr>
          <w:trHeight w:val="26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989B1C5"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Φάση 4</w:t>
            </w:r>
          </w:p>
        </w:tc>
        <w:tc>
          <w:tcPr>
            <w:tcW w:w="2835" w:type="dxa"/>
            <w:tcBorders>
              <w:top w:val="nil"/>
              <w:left w:val="nil"/>
              <w:bottom w:val="single" w:sz="4" w:space="0" w:color="auto"/>
              <w:right w:val="single" w:sz="4" w:space="0" w:color="auto"/>
            </w:tcBorders>
            <w:shd w:val="clear" w:color="auto" w:fill="auto"/>
            <w:noWrap/>
            <w:vAlign w:val="bottom"/>
            <w:hideMark/>
          </w:tcPr>
          <w:p w14:paraId="4275AA4F"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Εκπαίδευση</w:t>
            </w:r>
          </w:p>
        </w:tc>
        <w:tc>
          <w:tcPr>
            <w:tcW w:w="284" w:type="dxa"/>
            <w:tcBorders>
              <w:top w:val="nil"/>
              <w:left w:val="nil"/>
              <w:bottom w:val="single" w:sz="4" w:space="0" w:color="auto"/>
              <w:right w:val="single" w:sz="4" w:space="0" w:color="auto"/>
            </w:tcBorders>
            <w:shd w:val="clear" w:color="auto" w:fill="auto"/>
            <w:noWrap/>
            <w:vAlign w:val="bottom"/>
            <w:hideMark/>
          </w:tcPr>
          <w:p w14:paraId="3713671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E661D9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E8A13F5"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22C594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A699FE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41285A14"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4414971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4F547C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0CFE295"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2342B9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67857C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1CC620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8D9A69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0D8FF5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6FC7A80E"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598714E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FFFF00"/>
            <w:noWrap/>
            <w:vAlign w:val="bottom"/>
            <w:hideMark/>
          </w:tcPr>
          <w:p w14:paraId="2E3A9B0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Χ</w:t>
            </w:r>
          </w:p>
        </w:tc>
        <w:tc>
          <w:tcPr>
            <w:tcW w:w="284" w:type="dxa"/>
            <w:tcBorders>
              <w:top w:val="nil"/>
              <w:left w:val="nil"/>
              <w:bottom w:val="single" w:sz="4" w:space="0" w:color="auto"/>
              <w:right w:val="single" w:sz="4" w:space="0" w:color="auto"/>
            </w:tcBorders>
            <w:shd w:val="clear" w:color="auto" w:fill="auto"/>
            <w:noWrap/>
            <w:vAlign w:val="bottom"/>
            <w:hideMark/>
          </w:tcPr>
          <w:p w14:paraId="195AD1C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4C2DD45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53912A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498CADB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r>
      <w:tr w:rsidR="00F26DD5" w:rsidRPr="00F26DD5" w14:paraId="467EAAB2" w14:textId="77777777" w:rsidTr="00F26DD5">
        <w:trPr>
          <w:trHeight w:val="26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95ACA78"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Φάση 5</w:t>
            </w:r>
          </w:p>
        </w:tc>
        <w:tc>
          <w:tcPr>
            <w:tcW w:w="2835" w:type="dxa"/>
            <w:tcBorders>
              <w:top w:val="nil"/>
              <w:left w:val="nil"/>
              <w:bottom w:val="single" w:sz="4" w:space="0" w:color="auto"/>
              <w:right w:val="single" w:sz="4" w:space="0" w:color="auto"/>
            </w:tcBorders>
            <w:shd w:val="clear" w:color="auto" w:fill="auto"/>
            <w:noWrap/>
            <w:vAlign w:val="bottom"/>
            <w:hideMark/>
          </w:tcPr>
          <w:p w14:paraId="2B16612B"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Πιλοτική Λειτουργία</w:t>
            </w:r>
          </w:p>
        </w:tc>
        <w:tc>
          <w:tcPr>
            <w:tcW w:w="284" w:type="dxa"/>
            <w:tcBorders>
              <w:top w:val="nil"/>
              <w:left w:val="nil"/>
              <w:bottom w:val="single" w:sz="4" w:space="0" w:color="auto"/>
              <w:right w:val="single" w:sz="4" w:space="0" w:color="auto"/>
            </w:tcBorders>
            <w:shd w:val="clear" w:color="auto" w:fill="auto"/>
            <w:noWrap/>
            <w:vAlign w:val="bottom"/>
            <w:hideMark/>
          </w:tcPr>
          <w:p w14:paraId="149A86F7"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7386B21"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A7289B6"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719D1DA"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4945DA7"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AD9B81D"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D7938D5"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E860670"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6B1E654"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1DE173C"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02E0FDE"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223A4E4"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C79B897"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4AB32B3"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26C4DF8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69C14551"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368D227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FFFF00"/>
            <w:noWrap/>
            <w:vAlign w:val="bottom"/>
            <w:hideMark/>
          </w:tcPr>
          <w:p w14:paraId="5F713575"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Χ</w:t>
            </w:r>
          </w:p>
        </w:tc>
        <w:tc>
          <w:tcPr>
            <w:tcW w:w="284" w:type="dxa"/>
            <w:tcBorders>
              <w:top w:val="nil"/>
              <w:left w:val="nil"/>
              <w:bottom w:val="single" w:sz="4" w:space="0" w:color="auto"/>
              <w:right w:val="single" w:sz="4" w:space="0" w:color="auto"/>
            </w:tcBorders>
            <w:shd w:val="clear" w:color="auto" w:fill="auto"/>
            <w:noWrap/>
            <w:vAlign w:val="bottom"/>
            <w:hideMark/>
          </w:tcPr>
          <w:p w14:paraId="151CA2BF"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69C39AE"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25D75D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r>
      <w:tr w:rsidR="00F26DD5" w:rsidRPr="00F26DD5" w14:paraId="2590E193" w14:textId="77777777" w:rsidTr="00F26DD5">
        <w:trPr>
          <w:trHeight w:val="264"/>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4675698"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Φάση 6</w:t>
            </w:r>
          </w:p>
        </w:tc>
        <w:tc>
          <w:tcPr>
            <w:tcW w:w="2835" w:type="dxa"/>
            <w:tcBorders>
              <w:top w:val="nil"/>
              <w:left w:val="nil"/>
              <w:bottom w:val="single" w:sz="4" w:space="0" w:color="auto"/>
              <w:right w:val="single" w:sz="4" w:space="0" w:color="auto"/>
            </w:tcBorders>
            <w:shd w:val="clear" w:color="auto" w:fill="auto"/>
            <w:noWrap/>
            <w:vAlign w:val="bottom"/>
            <w:hideMark/>
          </w:tcPr>
          <w:p w14:paraId="0B71B63A" w14:textId="77777777" w:rsidR="00F26DD5" w:rsidRPr="00F26DD5" w:rsidRDefault="00F26DD5" w:rsidP="00F26DD5">
            <w:pPr>
              <w:spacing w:after="0"/>
              <w:jc w:val="left"/>
              <w:rPr>
                <w:rFonts w:asciiTheme="minorHAnsi" w:hAnsiTheme="minorHAnsi" w:cstheme="minorHAnsi"/>
                <w:sz w:val="18"/>
                <w:szCs w:val="18"/>
                <w:lang w:eastAsia="el-GR"/>
              </w:rPr>
            </w:pPr>
            <w:r w:rsidRPr="00F26DD5">
              <w:rPr>
                <w:rFonts w:asciiTheme="minorHAnsi" w:hAnsiTheme="minorHAnsi" w:cstheme="minorHAnsi"/>
                <w:sz w:val="18"/>
                <w:szCs w:val="18"/>
                <w:lang w:eastAsia="el-GR"/>
              </w:rPr>
              <w:t>Πλήρης Δοκιμαστική Λειτουργία</w:t>
            </w:r>
          </w:p>
        </w:tc>
        <w:tc>
          <w:tcPr>
            <w:tcW w:w="284" w:type="dxa"/>
            <w:tcBorders>
              <w:top w:val="nil"/>
              <w:left w:val="nil"/>
              <w:bottom w:val="single" w:sz="4" w:space="0" w:color="auto"/>
              <w:right w:val="single" w:sz="4" w:space="0" w:color="auto"/>
            </w:tcBorders>
            <w:shd w:val="clear" w:color="auto" w:fill="auto"/>
            <w:noWrap/>
            <w:vAlign w:val="bottom"/>
            <w:hideMark/>
          </w:tcPr>
          <w:p w14:paraId="24687A9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734543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D909064"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DFFF2D6"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5F1409E1"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ECBEC9C"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040D76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294E6EF"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456C281B"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614B600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3AF2284"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0CBEA1D"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79E10AF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496D8010"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08D6CECA"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33C7E138"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1617DFE9"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auto" w:fill="auto"/>
            <w:noWrap/>
            <w:vAlign w:val="bottom"/>
            <w:hideMark/>
          </w:tcPr>
          <w:p w14:paraId="2CF5BAD2"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6A0CE793"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538DD5"/>
            <w:noWrap/>
            <w:vAlign w:val="bottom"/>
            <w:hideMark/>
          </w:tcPr>
          <w:p w14:paraId="0C1CD1B7"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 </w:t>
            </w:r>
          </w:p>
        </w:tc>
        <w:tc>
          <w:tcPr>
            <w:tcW w:w="284" w:type="dxa"/>
            <w:tcBorders>
              <w:top w:val="nil"/>
              <w:left w:val="nil"/>
              <w:bottom w:val="single" w:sz="4" w:space="0" w:color="auto"/>
              <w:right w:val="single" w:sz="4" w:space="0" w:color="auto"/>
            </w:tcBorders>
            <w:shd w:val="clear" w:color="000000" w:fill="FFFF00"/>
            <w:noWrap/>
            <w:vAlign w:val="bottom"/>
            <w:hideMark/>
          </w:tcPr>
          <w:p w14:paraId="48A60EC1" w14:textId="77777777" w:rsidR="00F26DD5" w:rsidRPr="00F26DD5" w:rsidRDefault="00F26DD5" w:rsidP="00F26DD5">
            <w:pPr>
              <w:spacing w:after="0"/>
              <w:jc w:val="center"/>
              <w:rPr>
                <w:rFonts w:asciiTheme="minorHAnsi" w:hAnsiTheme="minorHAnsi" w:cstheme="minorHAnsi"/>
                <w:sz w:val="18"/>
                <w:szCs w:val="18"/>
                <w:lang w:eastAsia="el-GR"/>
              </w:rPr>
            </w:pPr>
            <w:r w:rsidRPr="00F26DD5">
              <w:rPr>
                <w:rFonts w:asciiTheme="minorHAnsi" w:hAnsiTheme="minorHAnsi" w:cstheme="minorHAnsi"/>
                <w:sz w:val="18"/>
                <w:szCs w:val="18"/>
                <w:lang w:eastAsia="el-GR"/>
              </w:rPr>
              <w:t>Χ</w:t>
            </w:r>
          </w:p>
        </w:tc>
      </w:tr>
    </w:tbl>
    <w:p w14:paraId="0AA829EB" w14:textId="77777777" w:rsidR="00F26DD5" w:rsidRDefault="00F26DD5" w:rsidP="00C77D57"/>
    <w:p w14:paraId="0E296B81" w14:textId="4C635361" w:rsidR="003462CF" w:rsidRDefault="003462CF" w:rsidP="00C77D57"/>
    <w:p w14:paraId="06A0D955" w14:textId="0F824274" w:rsidR="00025B9C" w:rsidRPr="00EF2204" w:rsidRDefault="00025B9C">
      <w:pPr>
        <w:pStyle w:val="4"/>
        <w:numPr>
          <w:ilvl w:val="1"/>
          <w:numId w:val="24"/>
        </w:numPr>
        <w:ind w:hanging="306"/>
        <w:rPr>
          <w:rFonts w:cs="Tahoma"/>
        </w:rPr>
      </w:pPr>
      <w:bookmarkStart w:id="707" w:name="_Toc97194368"/>
      <w:bookmarkStart w:id="708" w:name="_Toc164778779"/>
      <w:r w:rsidRPr="075798EF">
        <w:rPr>
          <w:rFonts w:cs="Tahoma"/>
        </w:rPr>
        <w:t>Φάσεις – Παραδοτέα</w:t>
      </w:r>
      <w:bookmarkEnd w:id="707"/>
      <w:bookmarkEnd w:id="708"/>
    </w:p>
    <w:p w14:paraId="63BE3D56" w14:textId="4960B137" w:rsidR="00025B9C" w:rsidRDefault="00025B9C">
      <w:pPr>
        <w:pStyle w:val="5"/>
        <w:numPr>
          <w:ilvl w:val="0"/>
          <w:numId w:val="26"/>
        </w:numPr>
        <w:rPr>
          <w:rFonts w:eastAsia="SimSun" w:cs="Tahoma"/>
          <w:lang w:val="el-GR"/>
        </w:rPr>
      </w:pPr>
      <w:bookmarkStart w:id="709" w:name="_Ref159581500"/>
      <w:bookmarkStart w:id="710" w:name="_Toc164778780"/>
      <w:proofErr w:type="spellStart"/>
      <w:r w:rsidRPr="7AB4F05F">
        <w:rPr>
          <w:rFonts w:eastAsia="SimSun" w:cs="Tahoma"/>
        </w:rPr>
        <w:t>Φάση</w:t>
      </w:r>
      <w:proofErr w:type="spellEnd"/>
      <w:r w:rsidRPr="7AB4F05F">
        <w:rPr>
          <w:rFonts w:eastAsia="SimSun" w:cs="Tahoma"/>
        </w:rPr>
        <w:t xml:space="preserve"> 1: </w:t>
      </w:r>
      <w:proofErr w:type="spellStart"/>
      <w:r w:rsidRPr="7AB4F05F">
        <w:rPr>
          <w:rFonts w:eastAsia="SimSun" w:cs="Tahoma"/>
        </w:rPr>
        <w:t>Μελέτη</w:t>
      </w:r>
      <w:proofErr w:type="spellEnd"/>
      <w:r w:rsidRPr="7AB4F05F">
        <w:rPr>
          <w:rFonts w:eastAsia="SimSun" w:cs="Tahoma"/>
        </w:rPr>
        <w:t xml:space="preserve"> </w:t>
      </w:r>
      <w:proofErr w:type="spellStart"/>
      <w:r w:rsidRPr="7AB4F05F">
        <w:rPr>
          <w:rFonts w:eastAsia="SimSun" w:cs="Tahoma"/>
        </w:rPr>
        <w:t>Ανάλυση</w:t>
      </w:r>
      <w:r w:rsidR="00EC749C" w:rsidRPr="7AB4F05F">
        <w:rPr>
          <w:rFonts w:eastAsia="SimSun" w:cs="Tahoma"/>
        </w:rPr>
        <w:t>ς</w:t>
      </w:r>
      <w:proofErr w:type="spellEnd"/>
      <w:r w:rsidRPr="7AB4F05F">
        <w:rPr>
          <w:rFonts w:eastAsia="SimSun" w:cs="Tahoma"/>
        </w:rPr>
        <w:t xml:space="preserve"> Απα</w:t>
      </w:r>
      <w:proofErr w:type="spellStart"/>
      <w:r w:rsidRPr="7AB4F05F">
        <w:rPr>
          <w:rFonts w:eastAsia="SimSun" w:cs="Tahoma"/>
        </w:rPr>
        <w:t>ιτήσεων</w:t>
      </w:r>
      <w:bookmarkEnd w:id="709"/>
      <w:bookmarkEnd w:id="710"/>
      <w:proofErr w:type="spellEnd"/>
      <w:r w:rsidRPr="7AB4F05F">
        <w:rPr>
          <w:rFonts w:eastAsia="SimSun" w:cs="Tahoma"/>
        </w:rPr>
        <w:t xml:space="preserve"> </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08"/>
        <w:gridCol w:w="1415"/>
        <w:gridCol w:w="2268"/>
        <w:gridCol w:w="3537"/>
      </w:tblGrid>
      <w:tr w:rsidR="0025250D" w:rsidRPr="00087ADD" w14:paraId="7330F948" w14:textId="77777777" w:rsidTr="0016170E">
        <w:trPr>
          <w:trHeight w:val="300"/>
        </w:trPr>
        <w:tc>
          <w:tcPr>
            <w:tcW w:w="1250" w:type="pct"/>
          </w:tcPr>
          <w:p w14:paraId="48D78F88" w14:textId="6FBC34C9" w:rsidR="0025250D" w:rsidRPr="00087ADD" w:rsidRDefault="0025250D">
            <w:pPr>
              <w:pStyle w:val="ae"/>
              <w:spacing w:before="120" w:after="0"/>
              <w:rPr>
                <w:b/>
              </w:rPr>
            </w:pPr>
            <w:r w:rsidRPr="00087ADD">
              <w:rPr>
                <w:b/>
              </w:rPr>
              <w:t>Φάση</w:t>
            </w:r>
          </w:p>
        </w:tc>
        <w:tc>
          <w:tcPr>
            <w:tcW w:w="735" w:type="pct"/>
          </w:tcPr>
          <w:p w14:paraId="10AA3BF6" w14:textId="77777777" w:rsidR="0025250D" w:rsidRPr="00087ADD" w:rsidRDefault="0025250D">
            <w:pPr>
              <w:pStyle w:val="ae"/>
              <w:spacing w:before="120" w:after="0"/>
            </w:pPr>
            <w:r w:rsidRPr="00087ADD">
              <w:t>1</w:t>
            </w:r>
          </w:p>
        </w:tc>
        <w:tc>
          <w:tcPr>
            <w:tcW w:w="1178" w:type="pct"/>
          </w:tcPr>
          <w:p w14:paraId="6DCB0C5A" w14:textId="77777777" w:rsidR="0025250D" w:rsidRPr="00087ADD" w:rsidRDefault="0025250D">
            <w:pPr>
              <w:pStyle w:val="ae"/>
              <w:spacing w:before="120" w:after="0"/>
              <w:rPr>
                <w:b/>
              </w:rPr>
            </w:pPr>
            <w:r w:rsidRPr="00087ADD">
              <w:rPr>
                <w:b/>
              </w:rPr>
              <w:t>Τίτλος</w:t>
            </w:r>
          </w:p>
        </w:tc>
        <w:tc>
          <w:tcPr>
            <w:tcW w:w="1837" w:type="pct"/>
          </w:tcPr>
          <w:p w14:paraId="21A5DD8C" w14:textId="77777777" w:rsidR="0025250D" w:rsidRPr="00087ADD" w:rsidRDefault="0025250D">
            <w:pPr>
              <w:pStyle w:val="ae"/>
              <w:spacing w:before="120" w:after="0"/>
            </w:pPr>
            <w:r w:rsidRPr="00087ADD">
              <w:t>Μελέτη Ανάλυσης Απαιτήσεων</w:t>
            </w:r>
          </w:p>
        </w:tc>
      </w:tr>
      <w:tr w:rsidR="0025250D" w:rsidRPr="00087ADD" w14:paraId="442AE330" w14:textId="77777777" w:rsidTr="0016170E">
        <w:trPr>
          <w:trHeight w:val="300"/>
        </w:trPr>
        <w:tc>
          <w:tcPr>
            <w:tcW w:w="1250" w:type="pct"/>
          </w:tcPr>
          <w:p w14:paraId="38D82C8D" w14:textId="77777777" w:rsidR="0025250D" w:rsidRPr="00087ADD" w:rsidRDefault="0025250D">
            <w:pPr>
              <w:pStyle w:val="ae"/>
              <w:spacing w:before="120" w:after="0"/>
              <w:rPr>
                <w:b/>
              </w:rPr>
            </w:pPr>
            <w:r w:rsidRPr="00087ADD">
              <w:rPr>
                <w:b/>
              </w:rPr>
              <w:t>Μήνας Έναρξης</w:t>
            </w:r>
          </w:p>
        </w:tc>
        <w:tc>
          <w:tcPr>
            <w:tcW w:w="735" w:type="pct"/>
          </w:tcPr>
          <w:p w14:paraId="5831FE8E" w14:textId="77777777" w:rsidR="0025250D" w:rsidRPr="00087ADD" w:rsidRDefault="0025250D">
            <w:pPr>
              <w:pStyle w:val="ae"/>
              <w:spacing w:before="120" w:after="0"/>
            </w:pPr>
            <w:r w:rsidRPr="00087ADD">
              <w:t>1</w:t>
            </w:r>
            <w:r w:rsidRPr="00087ADD">
              <w:rPr>
                <w:vertAlign w:val="superscript"/>
              </w:rPr>
              <w:t>ος</w:t>
            </w:r>
          </w:p>
        </w:tc>
        <w:tc>
          <w:tcPr>
            <w:tcW w:w="1178" w:type="pct"/>
          </w:tcPr>
          <w:p w14:paraId="10FF658E" w14:textId="77777777" w:rsidR="0025250D" w:rsidRPr="00087ADD" w:rsidRDefault="0025250D">
            <w:pPr>
              <w:pStyle w:val="ae"/>
              <w:spacing w:before="120" w:after="0"/>
              <w:rPr>
                <w:b/>
              </w:rPr>
            </w:pPr>
            <w:r w:rsidRPr="00087ADD">
              <w:rPr>
                <w:b/>
              </w:rPr>
              <w:t>Μήνας Λήξης</w:t>
            </w:r>
          </w:p>
        </w:tc>
        <w:tc>
          <w:tcPr>
            <w:tcW w:w="1837" w:type="pct"/>
          </w:tcPr>
          <w:p w14:paraId="30E7B581" w14:textId="77777777" w:rsidR="0025250D" w:rsidRPr="00087ADD" w:rsidRDefault="0025250D">
            <w:pPr>
              <w:pStyle w:val="ae"/>
              <w:spacing w:before="120" w:after="0"/>
            </w:pPr>
            <w:r w:rsidRPr="00087ADD">
              <w:t>2</w:t>
            </w:r>
            <w:r w:rsidRPr="00087ADD">
              <w:rPr>
                <w:vertAlign w:val="superscript"/>
              </w:rPr>
              <w:t>ος</w:t>
            </w:r>
          </w:p>
        </w:tc>
      </w:tr>
      <w:tr w:rsidR="0025250D" w:rsidRPr="00472F03" w14:paraId="10DC3842" w14:textId="77777777" w:rsidTr="59B3F7B8">
        <w:trPr>
          <w:trHeight w:val="300"/>
        </w:trPr>
        <w:tc>
          <w:tcPr>
            <w:tcW w:w="5000" w:type="pct"/>
            <w:gridSpan w:val="4"/>
          </w:tcPr>
          <w:p w14:paraId="2529254B" w14:textId="74888303" w:rsidR="00307E39" w:rsidRPr="00BA4DCC" w:rsidRDefault="00307E39" w:rsidP="00307E39">
            <w:pPr>
              <w:spacing w:before="120" w:after="60"/>
              <w:rPr>
                <w:u w:val="single"/>
              </w:rPr>
            </w:pPr>
            <w:r w:rsidRPr="00BA4DCC">
              <w:rPr>
                <w:u w:val="single"/>
              </w:rPr>
              <w:t>ΑΝΤΙΚΕΙΜΕΝΟ / ΠΕΡΙΕΧΟΜΕΝΟ ΦΑΣΗΣ</w:t>
            </w:r>
          </w:p>
          <w:p w14:paraId="79DF9175" w14:textId="16F5E009" w:rsidR="00585FF0" w:rsidRPr="00307E39" w:rsidRDefault="00307E39">
            <w:pPr>
              <w:widowControl w:val="0"/>
              <w:numPr>
                <w:ilvl w:val="0"/>
                <w:numId w:val="73"/>
              </w:numPr>
              <w:spacing w:after="60"/>
              <w:ind w:left="357" w:hanging="357"/>
              <w:jc w:val="left"/>
            </w:pPr>
            <w:r w:rsidRPr="00BA4DCC">
              <w:t>Ο Ανάδοχος οφείλει να εκπονήσει Μελέτη Ανάλυσης Απαιτήσεων του Έργου, η οποία θα αποτελέσει το βασικό οδηγό υλοποίησης του Έργου</w:t>
            </w:r>
            <w:r w:rsidR="00585FF0">
              <w:t>, σύμφωνα με τα αναφερόμενα στην §</w:t>
            </w:r>
            <w:r w:rsidR="00585FF0">
              <w:fldChar w:fldCharType="begin"/>
            </w:r>
            <w:r w:rsidR="00585FF0">
              <w:instrText xml:space="preserve"> REF _Ref157075726 \r \h </w:instrText>
            </w:r>
            <w:r w:rsidR="00585FF0">
              <w:fldChar w:fldCharType="separate"/>
            </w:r>
            <w:r w:rsidR="00C47D40">
              <w:rPr>
                <w:cs/>
              </w:rPr>
              <w:t>‎</w:t>
            </w:r>
            <w:r w:rsidR="00C47D40">
              <w:t>6.1</w:t>
            </w:r>
            <w:r w:rsidR="00585FF0">
              <w:fldChar w:fldCharType="end"/>
            </w:r>
          </w:p>
        </w:tc>
      </w:tr>
      <w:tr w:rsidR="0025250D" w:rsidRPr="00472F03" w14:paraId="5307C0EB" w14:textId="77777777" w:rsidTr="59B3F7B8">
        <w:trPr>
          <w:trHeight w:val="300"/>
        </w:trPr>
        <w:tc>
          <w:tcPr>
            <w:tcW w:w="5000" w:type="pct"/>
            <w:gridSpan w:val="4"/>
          </w:tcPr>
          <w:p w14:paraId="60E143DA" w14:textId="35CED42E" w:rsidR="00307E39" w:rsidRPr="00BA4DCC" w:rsidRDefault="00307E39" w:rsidP="00307E39">
            <w:pPr>
              <w:spacing w:before="120" w:after="60"/>
              <w:rPr>
                <w:u w:val="single"/>
              </w:rPr>
            </w:pPr>
            <w:r w:rsidRPr="00BA4DCC">
              <w:rPr>
                <w:u w:val="single"/>
              </w:rPr>
              <w:t>ΑΝΑΜΕΝΟΜΕΝΑ ΠΑΡΑΔΟΤΕΑ / ΑΠΟΤΕΛΕΣΜΑΤΑ ΦΑΣΗΣ</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5824"/>
            </w:tblGrid>
            <w:tr w:rsidR="00307E39" w:rsidRPr="00472F03" w14:paraId="19BB2AA8" w14:textId="77777777" w:rsidTr="00593285">
              <w:trPr>
                <w:trHeight w:val="113"/>
              </w:trPr>
              <w:tc>
                <w:tcPr>
                  <w:tcW w:w="9419" w:type="dxa"/>
                  <w:gridSpan w:val="2"/>
                  <w:shd w:val="clear" w:color="auto" w:fill="E6E6E6"/>
                </w:tcPr>
                <w:p w14:paraId="3CF4E327" w14:textId="5F75FC20" w:rsidR="00307E39" w:rsidRPr="00BA4DCC" w:rsidRDefault="00CF2917" w:rsidP="00307E39">
                  <w:r w:rsidRPr="00CF2917">
                    <w:rPr>
                      <w:b/>
                    </w:rPr>
                    <w:t xml:space="preserve">Μελέτη Ανάλυσης Απαιτήσεων </w:t>
                  </w:r>
                  <w:r w:rsidR="00307E39" w:rsidRPr="00BA4DCC">
                    <w:rPr>
                      <w:b/>
                    </w:rPr>
                    <w:t xml:space="preserve"> </w:t>
                  </w:r>
                  <w:r w:rsidR="00307E39" w:rsidRPr="00BA4DCC">
                    <w:t>- Παραδοτέα (ελάχιστα):</w:t>
                  </w:r>
                </w:p>
              </w:tc>
            </w:tr>
            <w:tr w:rsidR="00307E39" w:rsidRPr="00BA4DCC" w14:paraId="52B31973" w14:textId="77777777" w:rsidTr="00593285">
              <w:trPr>
                <w:trHeight w:val="390"/>
              </w:trPr>
              <w:tc>
                <w:tcPr>
                  <w:tcW w:w="3595" w:type="dxa"/>
                  <w:shd w:val="clear" w:color="auto" w:fill="E6E6E6"/>
                </w:tcPr>
                <w:p w14:paraId="3C60408E" w14:textId="77777777" w:rsidR="00307E39" w:rsidRPr="00BA4DCC" w:rsidRDefault="00307E39" w:rsidP="00307E39">
                  <w:pPr>
                    <w:widowControl w:val="0"/>
                  </w:pPr>
                  <w:r w:rsidRPr="00BA4DCC">
                    <w:t>Τίτλος Παραδοτέο</w:t>
                  </w:r>
                </w:p>
              </w:tc>
              <w:tc>
                <w:tcPr>
                  <w:tcW w:w="5824" w:type="dxa"/>
                  <w:shd w:val="clear" w:color="auto" w:fill="E6E6E6"/>
                </w:tcPr>
                <w:p w14:paraId="3C137D1A" w14:textId="77DA7D00" w:rsidR="00307E39" w:rsidRPr="001939A3" w:rsidRDefault="00307E39" w:rsidP="00307E39">
                  <w:pPr>
                    <w:widowControl w:val="0"/>
                    <w:rPr>
                      <w:lang w:val="en-US"/>
                    </w:rPr>
                  </w:pPr>
                  <w:r w:rsidRPr="00BA4DCC">
                    <w:t xml:space="preserve">Περιγραφή Παραδοτέου </w:t>
                  </w:r>
                </w:p>
              </w:tc>
            </w:tr>
            <w:tr w:rsidR="00307E39" w:rsidRPr="00472F03" w14:paraId="7E4B04E0" w14:textId="77777777" w:rsidTr="00593285">
              <w:trPr>
                <w:trHeight w:val="390"/>
              </w:trPr>
              <w:tc>
                <w:tcPr>
                  <w:tcW w:w="3595" w:type="dxa"/>
                </w:tcPr>
                <w:p w14:paraId="3BE423CC" w14:textId="51A01D65" w:rsidR="00307E39" w:rsidRPr="00BA4DCC" w:rsidRDefault="00585FF0">
                  <w:pPr>
                    <w:widowControl w:val="0"/>
                    <w:numPr>
                      <w:ilvl w:val="0"/>
                      <w:numId w:val="80"/>
                    </w:numPr>
                    <w:spacing w:after="0"/>
                    <w:jc w:val="left"/>
                  </w:pPr>
                  <w:r>
                    <w:t>Μελέτη Εφαρμογής</w:t>
                  </w:r>
                </w:p>
              </w:tc>
              <w:tc>
                <w:tcPr>
                  <w:tcW w:w="5824" w:type="dxa"/>
                </w:tcPr>
                <w:p w14:paraId="3A3E2CD7" w14:textId="32F167A1" w:rsidR="00307E39" w:rsidRPr="00BA4DCC" w:rsidRDefault="00585FF0" w:rsidP="00307E39">
                  <w:pPr>
                    <w:jc w:val="left"/>
                  </w:pPr>
                  <w:r>
                    <w:t xml:space="preserve">Περιλαμβάνει </w:t>
                  </w:r>
                  <w:r w:rsidR="00FE5A7B">
                    <w:t xml:space="preserve">τα </w:t>
                  </w:r>
                  <w:r>
                    <w:t xml:space="preserve">κεφάλαια </w:t>
                  </w:r>
                  <w:r w:rsidR="00FE5A7B">
                    <w:t>που αναφέρονται</w:t>
                  </w:r>
                  <w:r>
                    <w:t xml:space="preserve"> στην §</w:t>
                  </w:r>
                  <w:r>
                    <w:fldChar w:fldCharType="begin"/>
                  </w:r>
                  <w:r>
                    <w:instrText xml:space="preserve"> REF _Ref157075726 \r \h </w:instrText>
                  </w:r>
                  <w:r>
                    <w:fldChar w:fldCharType="separate"/>
                  </w:r>
                  <w:r w:rsidR="00C47D40">
                    <w:rPr>
                      <w:cs/>
                    </w:rPr>
                    <w:t>‎</w:t>
                  </w:r>
                  <w:r w:rsidR="00C47D40">
                    <w:t>6.1</w:t>
                  </w:r>
                  <w:r>
                    <w:fldChar w:fldCharType="end"/>
                  </w:r>
                </w:p>
              </w:tc>
            </w:tr>
          </w:tbl>
          <w:p w14:paraId="66C94923" w14:textId="7D79067B" w:rsidR="0025250D" w:rsidRPr="00087ADD" w:rsidRDefault="0025250D">
            <w:pPr>
              <w:spacing w:before="120"/>
            </w:pPr>
          </w:p>
        </w:tc>
      </w:tr>
    </w:tbl>
    <w:p w14:paraId="0C732C0F" w14:textId="36F9F587" w:rsidR="00A0193F" w:rsidRPr="00EA7E9C" w:rsidRDefault="00A0193F" w:rsidP="00307E39">
      <w:pPr>
        <w:spacing w:before="120" w:after="60"/>
        <w:rPr>
          <w:rFonts w:eastAsia="SimSun"/>
        </w:rPr>
      </w:pPr>
    </w:p>
    <w:p w14:paraId="14FC964E" w14:textId="62F45C93" w:rsidR="00790CAC" w:rsidRDefault="00790CAC">
      <w:pPr>
        <w:pStyle w:val="5"/>
        <w:numPr>
          <w:ilvl w:val="0"/>
          <w:numId w:val="26"/>
        </w:numPr>
        <w:rPr>
          <w:rFonts w:eastAsia="SimSun" w:cs="Tahoma"/>
          <w:lang w:val="el-GR"/>
        </w:rPr>
      </w:pPr>
      <w:bookmarkStart w:id="711" w:name="_Ref164174050"/>
      <w:bookmarkStart w:id="712" w:name="_Toc164778781"/>
      <w:r w:rsidRPr="007607B3">
        <w:rPr>
          <w:rFonts w:eastAsia="SimSun" w:cs="Tahoma"/>
          <w:lang w:val="el-GR"/>
        </w:rPr>
        <w:t xml:space="preserve">Φάση 2: </w:t>
      </w:r>
      <w:r w:rsidR="001939A3" w:rsidRPr="007607B3">
        <w:rPr>
          <w:rFonts w:eastAsia="SimSun" w:cs="Tahoma"/>
          <w:lang w:val="el-GR"/>
        </w:rPr>
        <w:t>Προμήθεια και Εγκατάσταση Κεντρικού και Περιφερειακού Εξοπλισμού</w:t>
      </w:r>
      <w:bookmarkEnd w:id="711"/>
      <w:bookmarkEnd w:id="712"/>
      <w:r w:rsidR="0099341F">
        <w:rPr>
          <w:rFonts w:eastAsia="SimSun" w:cs="Tahoma"/>
          <w:lang w:val="el-GR"/>
        </w:rPr>
        <w:t xml:space="preserve"> </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07"/>
        <w:gridCol w:w="1132"/>
        <w:gridCol w:w="2126"/>
        <w:gridCol w:w="3963"/>
      </w:tblGrid>
      <w:tr w:rsidR="00D4492E" w:rsidRPr="00472F03" w14:paraId="3DF7E03B" w14:textId="77777777" w:rsidTr="0016170E">
        <w:trPr>
          <w:trHeight w:val="300"/>
        </w:trPr>
        <w:tc>
          <w:tcPr>
            <w:tcW w:w="1250" w:type="pct"/>
          </w:tcPr>
          <w:p w14:paraId="32F10004" w14:textId="24B1A977" w:rsidR="00D4492E" w:rsidRPr="00087ADD" w:rsidRDefault="00D4492E">
            <w:pPr>
              <w:pStyle w:val="ae"/>
              <w:spacing w:before="120" w:after="0"/>
              <w:rPr>
                <w:b/>
              </w:rPr>
            </w:pPr>
            <w:r w:rsidRPr="00087ADD">
              <w:rPr>
                <w:b/>
              </w:rPr>
              <w:t>Φάση</w:t>
            </w:r>
          </w:p>
        </w:tc>
        <w:tc>
          <w:tcPr>
            <w:tcW w:w="588" w:type="pct"/>
          </w:tcPr>
          <w:p w14:paraId="629A77C9" w14:textId="58BEB57A" w:rsidR="00D4492E" w:rsidRPr="00087ADD" w:rsidRDefault="001939A3">
            <w:pPr>
              <w:pStyle w:val="ae"/>
              <w:spacing w:before="120" w:after="0"/>
            </w:pPr>
            <w:r>
              <w:t>2</w:t>
            </w:r>
          </w:p>
        </w:tc>
        <w:tc>
          <w:tcPr>
            <w:tcW w:w="1104" w:type="pct"/>
          </w:tcPr>
          <w:p w14:paraId="5AF24E28" w14:textId="77777777" w:rsidR="00D4492E" w:rsidRPr="00087ADD" w:rsidRDefault="00D4492E">
            <w:pPr>
              <w:pStyle w:val="ae"/>
              <w:spacing w:before="120" w:after="0"/>
              <w:rPr>
                <w:b/>
              </w:rPr>
            </w:pPr>
            <w:r w:rsidRPr="00087ADD">
              <w:rPr>
                <w:b/>
              </w:rPr>
              <w:t>Τίτλος</w:t>
            </w:r>
          </w:p>
        </w:tc>
        <w:tc>
          <w:tcPr>
            <w:tcW w:w="2058" w:type="pct"/>
          </w:tcPr>
          <w:p w14:paraId="1CAD4334" w14:textId="5321CD94" w:rsidR="00D4492E" w:rsidRPr="001939A3" w:rsidRDefault="001939A3">
            <w:pPr>
              <w:pStyle w:val="ae"/>
              <w:spacing w:before="120" w:after="0"/>
            </w:pPr>
            <w:r w:rsidRPr="075798EF">
              <w:t>Προμήθεια και Εγκατάσταση Κεντρικού και Περιφερειακού Εξοπλισμού</w:t>
            </w:r>
          </w:p>
        </w:tc>
      </w:tr>
      <w:tr w:rsidR="00D4492E" w:rsidRPr="00087ADD" w14:paraId="22504A56" w14:textId="77777777" w:rsidTr="0016170E">
        <w:trPr>
          <w:trHeight w:val="300"/>
        </w:trPr>
        <w:tc>
          <w:tcPr>
            <w:tcW w:w="1250" w:type="pct"/>
          </w:tcPr>
          <w:p w14:paraId="69621611" w14:textId="77777777" w:rsidR="00D4492E" w:rsidRPr="00087ADD" w:rsidRDefault="00D4492E">
            <w:pPr>
              <w:pStyle w:val="ae"/>
              <w:spacing w:before="120" w:after="0"/>
              <w:rPr>
                <w:b/>
              </w:rPr>
            </w:pPr>
            <w:r w:rsidRPr="00087ADD">
              <w:rPr>
                <w:b/>
              </w:rPr>
              <w:t>Μήνας Έναρξης</w:t>
            </w:r>
          </w:p>
        </w:tc>
        <w:tc>
          <w:tcPr>
            <w:tcW w:w="588" w:type="pct"/>
          </w:tcPr>
          <w:p w14:paraId="72F573D2" w14:textId="51593A96" w:rsidR="00D4492E" w:rsidRPr="00087ADD" w:rsidRDefault="001939A3">
            <w:pPr>
              <w:pStyle w:val="ae"/>
              <w:spacing w:before="120" w:after="0"/>
            </w:pPr>
            <w:r>
              <w:t>4</w:t>
            </w:r>
            <w:r w:rsidR="00D4492E" w:rsidRPr="00087ADD">
              <w:rPr>
                <w:vertAlign w:val="superscript"/>
              </w:rPr>
              <w:t>ος</w:t>
            </w:r>
          </w:p>
        </w:tc>
        <w:tc>
          <w:tcPr>
            <w:tcW w:w="1104" w:type="pct"/>
          </w:tcPr>
          <w:p w14:paraId="4D6943D6" w14:textId="77777777" w:rsidR="00D4492E" w:rsidRPr="00087ADD" w:rsidRDefault="00D4492E">
            <w:pPr>
              <w:pStyle w:val="ae"/>
              <w:spacing w:before="120" w:after="0"/>
              <w:rPr>
                <w:b/>
              </w:rPr>
            </w:pPr>
            <w:r w:rsidRPr="00087ADD">
              <w:rPr>
                <w:b/>
              </w:rPr>
              <w:t>Μήνας Λήξης</w:t>
            </w:r>
          </w:p>
        </w:tc>
        <w:tc>
          <w:tcPr>
            <w:tcW w:w="2058" w:type="pct"/>
          </w:tcPr>
          <w:p w14:paraId="5A5C4F05" w14:textId="030FA23D" w:rsidR="00D4492E" w:rsidRPr="00087ADD" w:rsidRDefault="0055356C">
            <w:pPr>
              <w:pStyle w:val="ae"/>
              <w:spacing w:before="120" w:after="0"/>
            </w:pPr>
            <w:r>
              <w:t>9</w:t>
            </w:r>
            <w:r w:rsidR="00D4492E" w:rsidRPr="00087ADD">
              <w:rPr>
                <w:vertAlign w:val="superscript"/>
              </w:rPr>
              <w:t>ος</w:t>
            </w:r>
          </w:p>
        </w:tc>
      </w:tr>
      <w:tr w:rsidR="00D4492E" w:rsidRPr="004F5CC2" w14:paraId="65DC44BE" w14:textId="77777777">
        <w:trPr>
          <w:trHeight w:val="300"/>
        </w:trPr>
        <w:tc>
          <w:tcPr>
            <w:tcW w:w="5000" w:type="pct"/>
            <w:gridSpan w:val="4"/>
          </w:tcPr>
          <w:p w14:paraId="7D407EB5" w14:textId="01E1B114" w:rsidR="00D4492E" w:rsidRPr="00BA4DCC" w:rsidRDefault="00D4492E">
            <w:pPr>
              <w:spacing w:before="120" w:after="60"/>
              <w:rPr>
                <w:u w:val="single"/>
              </w:rPr>
            </w:pPr>
            <w:r w:rsidRPr="00BA4DCC">
              <w:rPr>
                <w:u w:val="single"/>
              </w:rPr>
              <w:t>ΑΝΤΙΚΕΙΜΕΝΟ / ΠΕΡΙΕΧΟΜΕΝΟ ΦΑΣΗΣ</w:t>
            </w:r>
          </w:p>
          <w:p w14:paraId="1CD6E2DC" w14:textId="01CCE4BE" w:rsidR="00F41390" w:rsidRPr="00CF58FE" w:rsidRDefault="00EC6A9B">
            <w:pPr>
              <w:pStyle w:val="aff"/>
              <w:numPr>
                <w:ilvl w:val="0"/>
                <w:numId w:val="73"/>
              </w:numPr>
              <w:spacing w:after="200" w:line="276" w:lineRule="auto"/>
            </w:pPr>
            <w:r w:rsidRPr="075798EF">
              <w:t xml:space="preserve">Προμήθεια και εγκατάσταση (ποσοτική &amp; ποιοτική παραλαβή) του προσφερόμενου από τον </w:t>
            </w:r>
            <w:r w:rsidRPr="00CF58FE">
              <w:t>Ανάδοχο κεντρικού ΕΞΟΠΛΙΣΜΟΥ (</w:t>
            </w:r>
            <w:r w:rsidR="009649D3" w:rsidRPr="00AC02F8">
              <w:t xml:space="preserve">Τηλεφωνικού Κέντρου, </w:t>
            </w:r>
            <w:proofErr w:type="spellStart"/>
            <w:r w:rsidR="009649D3" w:rsidRPr="00AC02F8">
              <w:t>Storage</w:t>
            </w:r>
            <w:proofErr w:type="spellEnd"/>
            <w:r w:rsidR="009649D3" w:rsidRPr="00AC02F8">
              <w:t>/</w:t>
            </w:r>
            <w:proofErr w:type="spellStart"/>
            <w:r w:rsidR="009649D3" w:rsidRPr="00AC02F8">
              <w:t>Backup</w:t>
            </w:r>
            <w:proofErr w:type="spellEnd"/>
            <w:r w:rsidR="00CF58FE" w:rsidRPr="00AC02F8">
              <w:t xml:space="preserve">, </w:t>
            </w:r>
            <w:r w:rsidR="00CF58FE" w:rsidRPr="00CF58FE">
              <w:rPr>
                <w:lang w:val="en-US"/>
              </w:rPr>
              <w:t>PC</w:t>
            </w:r>
            <w:r w:rsidRPr="00CF58FE">
              <w:t>) και</w:t>
            </w:r>
            <w:r w:rsidR="00F41390" w:rsidRPr="00CF58FE">
              <w:t xml:space="preserve"> σχετικού</w:t>
            </w:r>
            <w:r w:rsidRPr="00CF58FE">
              <w:t xml:space="preserve"> ΕΤΟΙΜΟΥ ΛΟΓΙΣΜΙΚΟΥ </w:t>
            </w:r>
            <w:r w:rsidR="00013A63" w:rsidRPr="00CF58FE">
              <w:t>που το συνοδεύει.</w:t>
            </w:r>
          </w:p>
          <w:p w14:paraId="2E49F22C" w14:textId="6537DDDD" w:rsidR="005A6921" w:rsidRPr="00013A63" w:rsidRDefault="00D47118" w:rsidP="0099341F">
            <w:pPr>
              <w:pStyle w:val="aff"/>
              <w:numPr>
                <w:ilvl w:val="0"/>
                <w:numId w:val="73"/>
              </w:numPr>
              <w:spacing w:after="200" w:line="276" w:lineRule="auto"/>
            </w:pPr>
            <w:r w:rsidRPr="00CF58FE">
              <w:t>Προμήθεια και εγκατάσταση (ποσοτική &amp; ποιοτική παραλαβή) του προσφερόμενου από τον Ανάδοχο περιφερειακού ΕΞΟΠΛΙΣΜΟΥ</w:t>
            </w:r>
            <w:r w:rsidR="009649D3" w:rsidRPr="00CF58FE">
              <w:t xml:space="preserve"> (</w:t>
            </w:r>
            <w:r w:rsidR="00013A63" w:rsidRPr="00CF58FE">
              <w:t>Σταθμοί Εργασίας</w:t>
            </w:r>
            <w:r w:rsidR="009649D3" w:rsidRPr="00CF58FE">
              <w:t>)</w:t>
            </w:r>
            <w:r w:rsidR="00DC7107" w:rsidRPr="00CF58FE">
              <w:t xml:space="preserve"> και παρελκόμενα</w:t>
            </w:r>
            <w:r w:rsidR="00013A63" w:rsidRPr="00CF58FE">
              <w:t xml:space="preserve"> και σχετικού ΕΤΟΙΜΟΥ </w:t>
            </w:r>
            <w:r w:rsidR="00DC7107" w:rsidRPr="00CF58FE">
              <w:t xml:space="preserve">ΣΥΣΤΗΜΙΚΟΥ </w:t>
            </w:r>
            <w:r w:rsidR="00013A63" w:rsidRPr="00CF58FE">
              <w:t xml:space="preserve">ΛΟΓΙΣΜΙΚΟΥ (λειτουργικό σύστημα, </w:t>
            </w:r>
            <w:proofErr w:type="spellStart"/>
            <w:r w:rsidR="00013A63" w:rsidRPr="00CF58FE">
              <w:t>office</w:t>
            </w:r>
            <w:proofErr w:type="spellEnd"/>
            <w:r w:rsidR="00013A63" w:rsidRPr="00CF58FE">
              <w:t xml:space="preserve"> κ.λπ.).</w:t>
            </w:r>
            <w:r w:rsidR="005A6921" w:rsidRPr="00CF58FE">
              <w:t xml:space="preserve"> Προμήθεια τηλεφωνικών συσκευών </w:t>
            </w:r>
            <w:r w:rsidR="005A6921" w:rsidRPr="00CF58FE">
              <w:rPr>
                <w:lang w:val="en-US"/>
              </w:rPr>
              <w:t>&amp; softphones</w:t>
            </w:r>
          </w:p>
        </w:tc>
      </w:tr>
      <w:tr w:rsidR="00D4492E" w:rsidRPr="00472F03" w14:paraId="1DF3729F" w14:textId="77777777">
        <w:trPr>
          <w:trHeight w:val="300"/>
        </w:trPr>
        <w:tc>
          <w:tcPr>
            <w:tcW w:w="5000" w:type="pct"/>
            <w:gridSpan w:val="4"/>
          </w:tcPr>
          <w:p w14:paraId="4E462728" w14:textId="7C507614" w:rsidR="00D4492E" w:rsidRPr="00BA4DCC" w:rsidRDefault="00D4492E">
            <w:pPr>
              <w:spacing w:before="120" w:after="60"/>
              <w:rPr>
                <w:u w:val="single"/>
              </w:rPr>
            </w:pPr>
            <w:r w:rsidRPr="00BA4DCC">
              <w:rPr>
                <w:u w:val="single"/>
              </w:rPr>
              <w:t>ΑΝΑΜΕΝΟΜΕΝΑ ΠΑΡΑΔΟΤΕΑ / ΑΠΟΤΕΛΕΣΜΑΤΑ ΦΑΣΗΣ</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5824"/>
            </w:tblGrid>
            <w:tr w:rsidR="00D4492E" w:rsidRPr="00472F03" w14:paraId="16506046" w14:textId="77777777" w:rsidTr="00593285">
              <w:trPr>
                <w:trHeight w:val="113"/>
              </w:trPr>
              <w:tc>
                <w:tcPr>
                  <w:tcW w:w="9419" w:type="dxa"/>
                  <w:gridSpan w:val="2"/>
                  <w:shd w:val="clear" w:color="auto" w:fill="E6E6E6"/>
                </w:tcPr>
                <w:p w14:paraId="74590637" w14:textId="2B4756DB" w:rsidR="00D4492E" w:rsidRPr="00BA4DCC" w:rsidRDefault="00C24724">
                  <w:r w:rsidRPr="00764BB8">
                    <w:rPr>
                      <w:rFonts w:eastAsia="SimSun"/>
                      <w:b/>
                      <w:bCs/>
                    </w:rPr>
                    <w:t xml:space="preserve">Προμήθεια και Εγκατάσταση Κεντρικού και Περιφερειακού Εξοπλισμού </w:t>
                  </w:r>
                  <w:r w:rsidR="00D4492E" w:rsidRPr="00BA4DCC">
                    <w:t>- Παραδοτέα (ελάχιστα):</w:t>
                  </w:r>
                </w:p>
              </w:tc>
            </w:tr>
            <w:tr w:rsidR="00D4492E" w:rsidRPr="00BA4DCC" w14:paraId="1AFDC667" w14:textId="77777777" w:rsidTr="00593285">
              <w:trPr>
                <w:trHeight w:val="390"/>
              </w:trPr>
              <w:tc>
                <w:tcPr>
                  <w:tcW w:w="3595" w:type="dxa"/>
                  <w:shd w:val="clear" w:color="auto" w:fill="E6E6E6"/>
                </w:tcPr>
                <w:p w14:paraId="248A0D50" w14:textId="77777777" w:rsidR="00D4492E" w:rsidRPr="00BA4DCC" w:rsidRDefault="00D4492E">
                  <w:pPr>
                    <w:widowControl w:val="0"/>
                  </w:pPr>
                  <w:r w:rsidRPr="00BA4DCC">
                    <w:t>Τίτλος Παραδοτέο</w:t>
                  </w:r>
                </w:p>
              </w:tc>
              <w:tc>
                <w:tcPr>
                  <w:tcW w:w="5824" w:type="dxa"/>
                  <w:shd w:val="clear" w:color="auto" w:fill="E6E6E6"/>
                </w:tcPr>
                <w:p w14:paraId="6C9B4047" w14:textId="2AAA6C9C" w:rsidR="00D4492E" w:rsidRPr="00BA4DCC" w:rsidRDefault="00D4492E">
                  <w:pPr>
                    <w:widowControl w:val="0"/>
                  </w:pPr>
                  <w:r w:rsidRPr="00BA4DCC">
                    <w:t xml:space="preserve">Περιγραφή Παραδοτέου </w:t>
                  </w:r>
                </w:p>
              </w:tc>
            </w:tr>
            <w:tr w:rsidR="00D4492E" w:rsidRPr="00472F03" w14:paraId="7FAF277C" w14:textId="77777777" w:rsidTr="00593285">
              <w:trPr>
                <w:trHeight w:val="390"/>
              </w:trPr>
              <w:tc>
                <w:tcPr>
                  <w:tcW w:w="3595" w:type="dxa"/>
                </w:tcPr>
                <w:p w14:paraId="14B11265" w14:textId="1079B2D0" w:rsidR="00D4492E" w:rsidRPr="00BA4DCC" w:rsidRDefault="004B1C20">
                  <w:pPr>
                    <w:widowControl w:val="0"/>
                    <w:numPr>
                      <w:ilvl w:val="0"/>
                      <w:numId w:val="80"/>
                    </w:numPr>
                    <w:spacing w:after="0"/>
                    <w:jc w:val="left"/>
                  </w:pPr>
                  <w:r w:rsidRPr="000062E6">
                    <w:t xml:space="preserve">Εγκατεστημένος </w:t>
                  </w:r>
                  <w:r w:rsidR="00607C9B">
                    <w:t>Κ</w:t>
                  </w:r>
                  <w:r w:rsidR="00013A63">
                    <w:t>εντρικό</w:t>
                  </w:r>
                  <w:r w:rsidR="00607C9B">
                    <w:t>ς</w:t>
                  </w:r>
                  <w:r w:rsidR="00013A63">
                    <w:t xml:space="preserve"> </w:t>
                  </w:r>
                  <w:r w:rsidRPr="000062E6">
                    <w:t>Ε</w:t>
                  </w:r>
                  <w:r w:rsidR="00607C9B">
                    <w:t>ξοπλισμός</w:t>
                  </w:r>
                </w:p>
              </w:tc>
              <w:tc>
                <w:tcPr>
                  <w:tcW w:w="5824" w:type="dxa"/>
                </w:tcPr>
                <w:p w14:paraId="402DE73E" w14:textId="1804F464" w:rsidR="00847CEA" w:rsidRDefault="0099341F">
                  <w:pPr>
                    <w:jc w:val="left"/>
                  </w:pPr>
                  <w:r>
                    <w:t>Εγκατεστημένος Κεντρικός Εξοπλισμός</w:t>
                  </w:r>
                  <w:r w:rsidR="008431A5" w:rsidRPr="00764BB8">
                    <w:t xml:space="preserve"> &amp; </w:t>
                  </w:r>
                  <w:r w:rsidR="00C24724">
                    <w:t>έτοιμο λογισμικό που τον συνοδεύει</w:t>
                  </w:r>
                  <w:r>
                    <w:t xml:space="preserve">, σε λειτουργική ετοιμότητα </w:t>
                  </w:r>
                  <w:r w:rsidR="00847CEA">
                    <w:t>με την ακόλουθη τεκμηρίωση :</w:t>
                  </w:r>
                </w:p>
                <w:p w14:paraId="0C37514E" w14:textId="34000426" w:rsidR="0037411E" w:rsidRDefault="00847CEA" w:rsidP="0037411E">
                  <w:pPr>
                    <w:pStyle w:val="aff"/>
                    <w:numPr>
                      <w:ilvl w:val="0"/>
                      <w:numId w:val="129"/>
                    </w:numPr>
                    <w:spacing w:after="160" w:line="259" w:lineRule="auto"/>
                    <w:ind w:left="434" w:hanging="434"/>
                    <w:jc w:val="left"/>
                  </w:pPr>
                  <w:r>
                    <w:t xml:space="preserve">Τελικός Κατάλογος </w:t>
                  </w:r>
                  <w:r w:rsidR="0037411E" w:rsidRPr="00F07F3D">
                    <w:t xml:space="preserve">εξοπλισμού και έτοιμου λογισμικού </w:t>
                  </w:r>
                  <w:r w:rsidR="002B7DC1">
                    <w:t xml:space="preserve">που θα περιλαμβάνει τον τύπο και τα </w:t>
                  </w:r>
                  <w:r w:rsidR="00046B82">
                    <w:rPr>
                      <w:lang w:val="en-US"/>
                    </w:rPr>
                    <w:t>Serial</w:t>
                  </w:r>
                  <w:r w:rsidR="00046B82" w:rsidRPr="00764BB8">
                    <w:t xml:space="preserve"> </w:t>
                  </w:r>
                  <w:r w:rsidR="00046B82">
                    <w:rPr>
                      <w:lang w:val="en-US"/>
                    </w:rPr>
                    <w:t>Number</w:t>
                  </w:r>
                  <w:r w:rsidR="00046B82" w:rsidRPr="00764BB8">
                    <w:t xml:space="preserve"> </w:t>
                  </w:r>
                  <w:r w:rsidR="002B7DC1">
                    <w:t xml:space="preserve"> </w:t>
                  </w:r>
                  <w:r w:rsidR="00C24724">
                    <w:t xml:space="preserve">των παραδοτέων προϊόντων καθώς </w:t>
                  </w:r>
                  <w:r w:rsidR="00C24724">
                    <w:lastRenderedPageBreak/>
                    <w:t xml:space="preserve">και τον </w:t>
                  </w:r>
                  <w:proofErr w:type="spellStart"/>
                  <w:r w:rsidR="00C24724">
                    <w:t>αρ</w:t>
                  </w:r>
                  <w:proofErr w:type="spellEnd"/>
                  <w:r w:rsidR="00C24724">
                    <w:t xml:space="preserve">. του Δελτίου Αποστολής με το οποίο παραδόθηκε  </w:t>
                  </w:r>
                </w:p>
                <w:p w14:paraId="70A7BEFD" w14:textId="7FABF1A1" w:rsidR="00C24724" w:rsidRPr="00F07F3D" w:rsidRDefault="00C24724" w:rsidP="0037411E">
                  <w:pPr>
                    <w:pStyle w:val="aff"/>
                    <w:numPr>
                      <w:ilvl w:val="0"/>
                      <w:numId w:val="129"/>
                    </w:numPr>
                    <w:spacing w:after="160" w:line="259" w:lineRule="auto"/>
                    <w:ind w:left="434" w:hanging="434"/>
                    <w:jc w:val="left"/>
                  </w:pPr>
                  <w:r w:rsidRPr="001F3198">
                    <w:t xml:space="preserve">Αποτελέσματα </w:t>
                  </w:r>
                  <w:r w:rsidR="00FA60A2">
                    <w:t>δοκιμών</w:t>
                  </w:r>
                  <w:r w:rsidRPr="001F3198">
                    <w:t xml:space="preserve"> ελέγχου καλής λειτουργίας</w:t>
                  </w:r>
                </w:p>
                <w:p w14:paraId="681B7046" w14:textId="5D02C4F4" w:rsidR="0037411E" w:rsidRPr="00BA4DCC" w:rsidRDefault="005E1AEB" w:rsidP="0037411E">
                  <w:pPr>
                    <w:jc w:val="left"/>
                  </w:pPr>
                  <w:r>
                    <w:t>γ.</w:t>
                  </w:r>
                  <w:r w:rsidR="00700AE0">
                    <w:t xml:space="preserve">    </w:t>
                  </w:r>
                  <w:r>
                    <w:t>Εγχ</w:t>
                  </w:r>
                  <w:r w:rsidR="00700AE0">
                    <w:t xml:space="preserve">ειρίδια </w:t>
                  </w:r>
                </w:p>
              </w:tc>
            </w:tr>
            <w:tr w:rsidR="0090054C" w:rsidRPr="00472F03" w14:paraId="0A0D40CF" w14:textId="77777777">
              <w:trPr>
                <w:trHeight w:val="390"/>
              </w:trPr>
              <w:tc>
                <w:tcPr>
                  <w:tcW w:w="3595" w:type="dxa"/>
                </w:tcPr>
                <w:p w14:paraId="3FD75413" w14:textId="1783AE75" w:rsidR="0090054C" w:rsidRPr="00BA4DCC" w:rsidRDefault="0090054C">
                  <w:pPr>
                    <w:widowControl w:val="0"/>
                    <w:numPr>
                      <w:ilvl w:val="0"/>
                      <w:numId w:val="80"/>
                    </w:numPr>
                    <w:spacing w:after="0"/>
                    <w:jc w:val="left"/>
                  </w:pPr>
                  <w:r w:rsidRPr="000062E6">
                    <w:lastRenderedPageBreak/>
                    <w:t xml:space="preserve">Εγκατεστημένος </w:t>
                  </w:r>
                  <w:r>
                    <w:t xml:space="preserve">Περιφερειακός </w:t>
                  </w:r>
                  <w:r w:rsidRPr="000062E6">
                    <w:t>Ε</w:t>
                  </w:r>
                  <w:r>
                    <w:t>ξοπλισμός</w:t>
                  </w:r>
                </w:p>
              </w:tc>
              <w:tc>
                <w:tcPr>
                  <w:tcW w:w="5824" w:type="dxa"/>
                </w:tcPr>
                <w:p w14:paraId="3DA4522A" w14:textId="1EC0D3CE" w:rsidR="00C24724" w:rsidRDefault="00C24724" w:rsidP="00C24724">
                  <w:pPr>
                    <w:jc w:val="left"/>
                  </w:pPr>
                  <w:r>
                    <w:t>Εγκατεστημένος Περιφερειακός Εξοπλισμός</w:t>
                  </w:r>
                  <w:r w:rsidRPr="00E06119">
                    <w:t xml:space="preserve"> &amp; </w:t>
                  </w:r>
                  <w:r>
                    <w:t>έτοιμο λογισμικό που τον συνοδεύει, σε λειτουργική ετοιμότητα με την ακόλουθη τεκμηρίωση :</w:t>
                  </w:r>
                </w:p>
                <w:p w14:paraId="63F0F5C3" w14:textId="4E4AAF30" w:rsidR="00C24724" w:rsidRDefault="00C24724" w:rsidP="00764BB8">
                  <w:pPr>
                    <w:pStyle w:val="aff"/>
                    <w:numPr>
                      <w:ilvl w:val="0"/>
                      <w:numId w:val="130"/>
                    </w:numPr>
                    <w:spacing w:after="160" w:line="259" w:lineRule="auto"/>
                    <w:jc w:val="left"/>
                  </w:pPr>
                  <w:r>
                    <w:t xml:space="preserve">Τελικός Κατάλογος Περιφερειακός </w:t>
                  </w:r>
                  <w:r w:rsidRPr="00F07F3D">
                    <w:t xml:space="preserve">εξοπλισμού και έτοιμου λογισμικού </w:t>
                  </w:r>
                  <w:r>
                    <w:t xml:space="preserve">που θα περιλαμβάνει τον τύπο και τα </w:t>
                  </w:r>
                  <w:r>
                    <w:rPr>
                      <w:lang w:val="en-US"/>
                    </w:rPr>
                    <w:t>Serial</w:t>
                  </w:r>
                  <w:r w:rsidRPr="00E06119">
                    <w:t xml:space="preserve"> </w:t>
                  </w:r>
                  <w:r>
                    <w:rPr>
                      <w:lang w:val="en-US"/>
                    </w:rPr>
                    <w:t>Number</w:t>
                  </w:r>
                  <w:r w:rsidRPr="00E06119">
                    <w:t xml:space="preserve"> </w:t>
                  </w:r>
                  <w:r>
                    <w:t xml:space="preserve"> των παραδοτέων προϊόντων καθώς και το</w:t>
                  </w:r>
                  <w:r w:rsidR="00852010">
                    <w:t>υ</w:t>
                  </w:r>
                  <w:r>
                    <w:t xml:space="preserve"> </w:t>
                  </w:r>
                  <w:proofErr w:type="spellStart"/>
                  <w:r>
                    <w:t>αρ</w:t>
                  </w:r>
                  <w:proofErr w:type="spellEnd"/>
                  <w:r>
                    <w:t xml:space="preserve">. του Δελτίου Αποστολής με το οποίο παραδόθηκε </w:t>
                  </w:r>
                  <w:r w:rsidR="00852010">
                    <w:t xml:space="preserve">έκαστο </w:t>
                  </w:r>
                  <w:proofErr w:type="spellStart"/>
                  <w:r w:rsidR="00852010">
                    <w:t>προιόν</w:t>
                  </w:r>
                  <w:proofErr w:type="spellEnd"/>
                  <w:r w:rsidR="00852010">
                    <w:t xml:space="preserve"> </w:t>
                  </w:r>
                  <w:r>
                    <w:t xml:space="preserve"> </w:t>
                  </w:r>
                </w:p>
                <w:p w14:paraId="2E11383F" w14:textId="77777777" w:rsidR="00C24724" w:rsidRPr="00F07F3D" w:rsidRDefault="00C24724" w:rsidP="00764BB8">
                  <w:pPr>
                    <w:pStyle w:val="aff"/>
                    <w:numPr>
                      <w:ilvl w:val="0"/>
                      <w:numId w:val="130"/>
                    </w:numPr>
                    <w:spacing w:after="160" w:line="259" w:lineRule="auto"/>
                    <w:ind w:left="434" w:hanging="434"/>
                    <w:jc w:val="left"/>
                  </w:pPr>
                  <w:r w:rsidRPr="001F3198">
                    <w:t>Αποτελέσματα σεναρίων ελέγχου καλής λειτουργίας</w:t>
                  </w:r>
                </w:p>
                <w:p w14:paraId="42C13B50" w14:textId="11BCDAF8" w:rsidR="00336A90" w:rsidRPr="0037411E" w:rsidRDefault="00700AE0" w:rsidP="00336A90">
                  <w:pPr>
                    <w:jc w:val="left"/>
                  </w:pPr>
                  <w:r>
                    <w:t xml:space="preserve">γ.    Εγχειρίδια </w:t>
                  </w:r>
                </w:p>
              </w:tc>
            </w:tr>
          </w:tbl>
          <w:p w14:paraId="6EF73D31" w14:textId="77777777" w:rsidR="00D4492E" w:rsidRPr="00087ADD" w:rsidRDefault="00D4492E">
            <w:pPr>
              <w:spacing w:before="120"/>
            </w:pPr>
          </w:p>
        </w:tc>
      </w:tr>
    </w:tbl>
    <w:p w14:paraId="49F34721" w14:textId="77777777" w:rsidR="00790CAC" w:rsidRDefault="00790CAC" w:rsidP="00790CAC">
      <w:pPr>
        <w:rPr>
          <w:rFonts w:eastAsia="SimSun"/>
        </w:rPr>
      </w:pPr>
    </w:p>
    <w:p w14:paraId="1A54C87F" w14:textId="77777777" w:rsidR="00852010" w:rsidRDefault="00852010" w:rsidP="00790CAC">
      <w:pPr>
        <w:rPr>
          <w:rFonts w:eastAsia="SimSun"/>
        </w:rPr>
      </w:pPr>
    </w:p>
    <w:p w14:paraId="613A4F24" w14:textId="77777777" w:rsidR="00852010" w:rsidRDefault="00852010" w:rsidP="00790CAC">
      <w:pPr>
        <w:rPr>
          <w:rFonts w:eastAsia="SimSun"/>
        </w:rPr>
      </w:pPr>
    </w:p>
    <w:p w14:paraId="1443F392" w14:textId="7561F2D8" w:rsidR="00025B9C" w:rsidRDefault="00025B9C">
      <w:pPr>
        <w:pStyle w:val="5"/>
        <w:numPr>
          <w:ilvl w:val="0"/>
          <w:numId w:val="26"/>
        </w:numPr>
        <w:rPr>
          <w:rFonts w:eastAsia="SimSun" w:cs="Tahoma"/>
          <w:lang w:val="el-GR"/>
        </w:rPr>
      </w:pPr>
      <w:bookmarkStart w:id="713" w:name="_Ref164174055"/>
      <w:bookmarkStart w:id="714" w:name="_Toc164778782"/>
      <w:r w:rsidRPr="007607B3">
        <w:rPr>
          <w:rFonts w:eastAsia="SimSun" w:cs="Tahoma"/>
          <w:lang w:val="el-GR"/>
        </w:rPr>
        <w:t xml:space="preserve">Φάση </w:t>
      </w:r>
      <w:r w:rsidR="00790CAC" w:rsidRPr="007607B3">
        <w:rPr>
          <w:rFonts w:eastAsia="SimSun" w:cs="Tahoma"/>
          <w:lang w:val="el-GR"/>
        </w:rPr>
        <w:t>3</w:t>
      </w:r>
      <w:r w:rsidRPr="007607B3">
        <w:rPr>
          <w:rFonts w:eastAsia="SimSun" w:cs="Tahoma"/>
          <w:lang w:val="el-GR"/>
        </w:rPr>
        <w:t xml:space="preserve">: </w:t>
      </w:r>
      <w:r w:rsidR="00EC749C" w:rsidRPr="007607B3">
        <w:rPr>
          <w:rFonts w:eastAsia="SimSun" w:cs="Tahoma"/>
          <w:lang w:val="el-GR"/>
        </w:rPr>
        <w:t>Προμήθεια, Παραμετροποίηση και Εγκατάσταση Έτοιμου Λογισμικού</w:t>
      </w:r>
      <w:r w:rsidR="0090054C">
        <w:rPr>
          <w:rFonts w:eastAsia="SimSun" w:cs="Tahoma"/>
          <w:lang w:val="el-GR"/>
        </w:rPr>
        <w:t xml:space="preserve"> και Συστημάτων</w:t>
      </w:r>
      <w:bookmarkEnd w:id="713"/>
      <w:bookmarkEnd w:id="714"/>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07"/>
        <w:gridCol w:w="1275"/>
        <w:gridCol w:w="1983"/>
        <w:gridCol w:w="3963"/>
      </w:tblGrid>
      <w:tr w:rsidR="0055356C" w:rsidRPr="00472F03" w14:paraId="4CE54E4B" w14:textId="77777777" w:rsidTr="0016170E">
        <w:trPr>
          <w:trHeight w:val="300"/>
        </w:trPr>
        <w:tc>
          <w:tcPr>
            <w:tcW w:w="1250" w:type="pct"/>
          </w:tcPr>
          <w:p w14:paraId="520B6449" w14:textId="640BDC88" w:rsidR="0055356C" w:rsidRPr="00087ADD" w:rsidRDefault="0055356C">
            <w:pPr>
              <w:pStyle w:val="ae"/>
              <w:spacing w:before="120" w:after="0"/>
              <w:rPr>
                <w:b/>
              </w:rPr>
            </w:pPr>
            <w:r w:rsidRPr="00087ADD">
              <w:rPr>
                <w:b/>
              </w:rPr>
              <w:t>Φάση</w:t>
            </w:r>
          </w:p>
        </w:tc>
        <w:tc>
          <w:tcPr>
            <w:tcW w:w="662" w:type="pct"/>
          </w:tcPr>
          <w:p w14:paraId="1A132255" w14:textId="264BDD1D" w:rsidR="0055356C" w:rsidRPr="00087ADD" w:rsidRDefault="0055356C">
            <w:pPr>
              <w:pStyle w:val="ae"/>
              <w:spacing w:before="120" w:after="0"/>
            </w:pPr>
            <w:r>
              <w:t>3</w:t>
            </w:r>
          </w:p>
        </w:tc>
        <w:tc>
          <w:tcPr>
            <w:tcW w:w="1030" w:type="pct"/>
          </w:tcPr>
          <w:p w14:paraId="6B18DA3D" w14:textId="77777777" w:rsidR="0055356C" w:rsidRPr="00087ADD" w:rsidRDefault="0055356C">
            <w:pPr>
              <w:pStyle w:val="ae"/>
              <w:spacing w:before="120" w:after="0"/>
              <w:rPr>
                <w:b/>
              </w:rPr>
            </w:pPr>
            <w:r w:rsidRPr="00087ADD">
              <w:rPr>
                <w:b/>
              </w:rPr>
              <w:t>Τίτλος</w:t>
            </w:r>
          </w:p>
        </w:tc>
        <w:tc>
          <w:tcPr>
            <w:tcW w:w="2058" w:type="pct"/>
          </w:tcPr>
          <w:p w14:paraId="33793B51" w14:textId="72507AB5" w:rsidR="0055356C" w:rsidRPr="001939A3" w:rsidRDefault="0055356C">
            <w:pPr>
              <w:pStyle w:val="ae"/>
              <w:spacing w:before="120" w:after="0"/>
            </w:pPr>
            <w:r w:rsidRPr="075798EF">
              <w:t>Προμήθεια, Παραμετροποίηση και Εγκατάσταση Έτοιμου Λογισμικού</w:t>
            </w:r>
            <w:r w:rsidR="0090054C">
              <w:t xml:space="preserve"> και Συστημάτων</w:t>
            </w:r>
          </w:p>
        </w:tc>
      </w:tr>
      <w:tr w:rsidR="0055356C" w:rsidRPr="00087ADD" w14:paraId="43B29562" w14:textId="77777777" w:rsidTr="0016170E">
        <w:trPr>
          <w:trHeight w:val="300"/>
        </w:trPr>
        <w:tc>
          <w:tcPr>
            <w:tcW w:w="1250" w:type="pct"/>
          </w:tcPr>
          <w:p w14:paraId="13F9721C" w14:textId="77777777" w:rsidR="0055356C" w:rsidRPr="00087ADD" w:rsidRDefault="0055356C">
            <w:pPr>
              <w:pStyle w:val="ae"/>
              <w:spacing w:before="120" w:after="0"/>
              <w:rPr>
                <w:b/>
              </w:rPr>
            </w:pPr>
            <w:r w:rsidRPr="00087ADD">
              <w:rPr>
                <w:b/>
              </w:rPr>
              <w:t>Μήνας Έναρξης</w:t>
            </w:r>
          </w:p>
        </w:tc>
        <w:tc>
          <w:tcPr>
            <w:tcW w:w="662" w:type="pct"/>
          </w:tcPr>
          <w:p w14:paraId="639B4DFF" w14:textId="77777777" w:rsidR="0055356C" w:rsidRPr="00087ADD" w:rsidRDefault="0055356C">
            <w:pPr>
              <w:pStyle w:val="ae"/>
              <w:spacing w:before="120" w:after="0"/>
            </w:pPr>
            <w:r>
              <w:t>4</w:t>
            </w:r>
            <w:r w:rsidRPr="00087ADD">
              <w:rPr>
                <w:vertAlign w:val="superscript"/>
              </w:rPr>
              <w:t>ος</w:t>
            </w:r>
          </w:p>
        </w:tc>
        <w:tc>
          <w:tcPr>
            <w:tcW w:w="1030" w:type="pct"/>
          </w:tcPr>
          <w:p w14:paraId="580C27D2" w14:textId="77777777" w:rsidR="0055356C" w:rsidRPr="00087ADD" w:rsidRDefault="0055356C">
            <w:pPr>
              <w:pStyle w:val="ae"/>
              <w:spacing w:before="120" w:after="0"/>
              <w:rPr>
                <w:b/>
              </w:rPr>
            </w:pPr>
            <w:r w:rsidRPr="00087ADD">
              <w:rPr>
                <w:b/>
              </w:rPr>
              <w:t>Μήνας Λήξης</w:t>
            </w:r>
          </w:p>
        </w:tc>
        <w:tc>
          <w:tcPr>
            <w:tcW w:w="2058" w:type="pct"/>
          </w:tcPr>
          <w:p w14:paraId="65608A9D" w14:textId="7FD02C88" w:rsidR="0055356C" w:rsidRPr="00087ADD" w:rsidRDefault="0055356C">
            <w:pPr>
              <w:pStyle w:val="ae"/>
              <w:spacing w:before="120" w:after="0"/>
            </w:pPr>
            <w:r>
              <w:t>13</w:t>
            </w:r>
            <w:r w:rsidRPr="00087ADD">
              <w:rPr>
                <w:vertAlign w:val="superscript"/>
              </w:rPr>
              <w:t>ος</w:t>
            </w:r>
          </w:p>
        </w:tc>
      </w:tr>
      <w:tr w:rsidR="0055356C" w:rsidRPr="004F5CC2" w14:paraId="2C2A2C0F" w14:textId="77777777">
        <w:trPr>
          <w:trHeight w:val="300"/>
        </w:trPr>
        <w:tc>
          <w:tcPr>
            <w:tcW w:w="5000" w:type="pct"/>
            <w:gridSpan w:val="4"/>
          </w:tcPr>
          <w:p w14:paraId="35199D1B" w14:textId="77777777" w:rsidR="0055356C" w:rsidRPr="00BA4DCC" w:rsidRDefault="0055356C">
            <w:pPr>
              <w:spacing w:before="120" w:after="60"/>
              <w:rPr>
                <w:u w:val="single"/>
              </w:rPr>
            </w:pPr>
            <w:r w:rsidRPr="00BA4DCC">
              <w:rPr>
                <w:u w:val="single"/>
              </w:rPr>
              <w:t>ΑΝΤΙΚΕΙΜΕΝΟ / ΠΕΡΙΕΧΟΜΕΝΟ ΦΑΣΗΣ</w:t>
            </w:r>
          </w:p>
          <w:p w14:paraId="3562CF87" w14:textId="6739A9AE" w:rsidR="0055356C" w:rsidRDefault="007607B3">
            <w:pPr>
              <w:widowControl w:val="0"/>
              <w:numPr>
                <w:ilvl w:val="0"/>
                <w:numId w:val="73"/>
              </w:numPr>
              <w:spacing w:after="60"/>
              <w:ind w:left="357" w:hanging="357"/>
              <w:jc w:val="left"/>
            </w:pPr>
            <w:r>
              <w:t xml:space="preserve">Προμήθεια </w:t>
            </w:r>
            <w:r w:rsidR="00DC7107">
              <w:t xml:space="preserve">και εγκατάσταση </w:t>
            </w:r>
            <w:r>
              <w:t>έτοιμου λογισμικού</w:t>
            </w:r>
            <w:r w:rsidR="00632EF2">
              <w:t xml:space="preserve"> </w:t>
            </w:r>
            <w:r w:rsidR="00632EF2">
              <w:rPr>
                <w:lang w:val="en-US"/>
              </w:rPr>
              <w:t>NG</w:t>
            </w:r>
            <w:r w:rsidR="00632EF2" w:rsidRPr="00632EF2">
              <w:t>-</w:t>
            </w:r>
            <w:r w:rsidR="00632EF2">
              <w:rPr>
                <w:lang w:val="en-US"/>
              </w:rPr>
              <w:t>ECMS</w:t>
            </w:r>
            <w:r w:rsidR="00AF22B9" w:rsidRPr="00AF22B9">
              <w:t>-112</w:t>
            </w:r>
            <w:r w:rsidR="005A2F71" w:rsidRPr="00AC02F8">
              <w:t>-</w:t>
            </w:r>
            <w:r w:rsidR="005A2F71">
              <w:rPr>
                <w:lang w:val="en-US"/>
              </w:rPr>
              <w:t>SW</w:t>
            </w:r>
            <w:r w:rsidR="00DC7107">
              <w:t>,</w:t>
            </w:r>
            <w:r w:rsidR="00AF22B9" w:rsidRPr="00AF22B9">
              <w:t xml:space="preserve"> </w:t>
            </w:r>
            <w:r w:rsidR="00AF22B9">
              <w:rPr>
                <w:lang w:val="en-US"/>
              </w:rPr>
              <w:t>GIS</w:t>
            </w:r>
            <w:r w:rsidR="00DC7107">
              <w:t xml:space="preserve">, </w:t>
            </w:r>
            <w:r w:rsidR="00DC7107">
              <w:rPr>
                <w:lang w:val="en-US"/>
              </w:rPr>
              <w:t>Mobile</w:t>
            </w:r>
            <w:r w:rsidR="00DC7107" w:rsidRPr="00AC02F8">
              <w:t xml:space="preserve"> </w:t>
            </w:r>
            <w:r w:rsidR="00DC7107">
              <w:t>Εφαρμογής 112, δεδομένων οδικού δικτύου και σημείων ενδιαφέροντος και Υ/Σ παρακολούθησης λειτουργίας Πληροφοριακού Συστήματος</w:t>
            </w:r>
          </w:p>
          <w:p w14:paraId="5D64D3F5" w14:textId="77777777" w:rsidR="006E37C6" w:rsidRPr="00764BB8" w:rsidRDefault="007607B3">
            <w:pPr>
              <w:widowControl w:val="0"/>
              <w:numPr>
                <w:ilvl w:val="0"/>
                <w:numId w:val="73"/>
              </w:numPr>
              <w:spacing w:after="60"/>
              <w:ind w:left="357" w:hanging="357"/>
              <w:jc w:val="left"/>
            </w:pPr>
            <w:r>
              <w:t xml:space="preserve">Παραμετροποίηση </w:t>
            </w:r>
            <w:r w:rsidR="00DC7107">
              <w:t xml:space="preserve">και </w:t>
            </w:r>
            <w:proofErr w:type="spellStart"/>
            <w:r w:rsidR="00DC7107">
              <w:t>υλοπο</w:t>
            </w:r>
            <w:proofErr w:type="spellEnd"/>
          </w:p>
          <w:p w14:paraId="3D7B39C6" w14:textId="1E4F25AB" w:rsidR="007607B3" w:rsidRDefault="00DC7107">
            <w:pPr>
              <w:widowControl w:val="0"/>
              <w:numPr>
                <w:ilvl w:val="0"/>
                <w:numId w:val="73"/>
              </w:numPr>
              <w:spacing w:after="60"/>
              <w:ind w:left="357" w:hanging="357"/>
              <w:jc w:val="left"/>
            </w:pPr>
            <w:proofErr w:type="spellStart"/>
            <w:r>
              <w:t>ίηση</w:t>
            </w:r>
            <w:proofErr w:type="spellEnd"/>
            <w:r>
              <w:t xml:space="preserve"> λειτουργικοτήτων</w:t>
            </w:r>
          </w:p>
          <w:p w14:paraId="12CD6F17" w14:textId="54E6257F" w:rsidR="00DC7107" w:rsidRDefault="00DC7107">
            <w:pPr>
              <w:widowControl w:val="0"/>
              <w:numPr>
                <w:ilvl w:val="0"/>
                <w:numId w:val="73"/>
              </w:numPr>
              <w:spacing w:after="60"/>
              <w:ind w:left="357" w:hanging="357"/>
              <w:jc w:val="left"/>
            </w:pPr>
            <w:r>
              <w:t xml:space="preserve">Ανάπτυξη </w:t>
            </w:r>
            <w:proofErr w:type="spellStart"/>
            <w:r>
              <w:t>διεπαφών</w:t>
            </w:r>
            <w:proofErr w:type="spellEnd"/>
            <w:r>
              <w:t xml:space="preserve"> με </w:t>
            </w:r>
            <w:r w:rsidR="0090054C">
              <w:t xml:space="preserve">εσωτερικά και </w:t>
            </w:r>
            <w:r>
              <w:t>τρίτα συστήματα</w:t>
            </w:r>
          </w:p>
          <w:p w14:paraId="22E6B7CE" w14:textId="374EE433" w:rsidR="007607B3" w:rsidRDefault="00DC7107">
            <w:pPr>
              <w:widowControl w:val="0"/>
              <w:numPr>
                <w:ilvl w:val="0"/>
                <w:numId w:val="73"/>
              </w:numPr>
              <w:spacing w:after="60"/>
              <w:ind w:left="357" w:hanging="357"/>
              <w:jc w:val="left"/>
            </w:pPr>
            <w:r>
              <w:t>Έλεγχοι αποδοχής</w:t>
            </w:r>
          </w:p>
          <w:p w14:paraId="32ACD9BE" w14:textId="2BD9C4C6" w:rsidR="00DC7107" w:rsidRPr="00307E39" w:rsidRDefault="00DC7107">
            <w:pPr>
              <w:widowControl w:val="0"/>
              <w:numPr>
                <w:ilvl w:val="0"/>
                <w:numId w:val="73"/>
              </w:numPr>
              <w:spacing w:after="60"/>
              <w:ind w:left="357" w:hanging="357"/>
              <w:jc w:val="left"/>
            </w:pPr>
            <w:r>
              <w:t>Τεκμηρίωση συστημάτων</w:t>
            </w:r>
          </w:p>
        </w:tc>
      </w:tr>
      <w:tr w:rsidR="0055356C" w:rsidRPr="00472F03" w14:paraId="15654DBF" w14:textId="77777777">
        <w:trPr>
          <w:trHeight w:val="300"/>
        </w:trPr>
        <w:tc>
          <w:tcPr>
            <w:tcW w:w="5000" w:type="pct"/>
            <w:gridSpan w:val="4"/>
          </w:tcPr>
          <w:p w14:paraId="68E913B6" w14:textId="255300BF" w:rsidR="0055356C" w:rsidRPr="00BA4DCC" w:rsidRDefault="0055356C">
            <w:pPr>
              <w:spacing w:before="120" w:after="60"/>
              <w:rPr>
                <w:u w:val="single"/>
              </w:rPr>
            </w:pPr>
            <w:r w:rsidRPr="00BA4DCC">
              <w:rPr>
                <w:u w:val="single"/>
              </w:rPr>
              <w:t>ΑΝΑΜΕΝΟΜΕΝΑ ΠΑΡΑΔΟΤΕΑ / ΑΠΟΤΕΛΕΣΜΑΤΑ ΦΑΣΗΣ</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5824"/>
            </w:tblGrid>
            <w:tr w:rsidR="0055356C" w:rsidRPr="00472F03" w14:paraId="11FD3646" w14:textId="77777777">
              <w:trPr>
                <w:trHeight w:val="113"/>
              </w:trPr>
              <w:tc>
                <w:tcPr>
                  <w:tcW w:w="9419" w:type="dxa"/>
                  <w:gridSpan w:val="2"/>
                  <w:shd w:val="clear" w:color="auto" w:fill="E6E6E6"/>
                </w:tcPr>
                <w:p w14:paraId="50A62C45" w14:textId="15290515" w:rsidR="0055356C" w:rsidRPr="00BA4DCC" w:rsidRDefault="00CF2917">
                  <w:r w:rsidRPr="00764BB8">
                    <w:rPr>
                      <w:rFonts w:eastAsia="SimSun"/>
                      <w:b/>
                      <w:bCs/>
                    </w:rPr>
                    <w:t>Προμήθεια, Παραμετροποίηση και Εγκατάσταση Έτοιμου Λογισμικού και Συστημάτων</w:t>
                  </w:r>
                  <w:r w:rsidRPr="00667368" w:rsidDel="00CF2917">
                    <w:rPr>
                      <w:b/>
                      <w:bCs/>
                    </w:rPr>
                    <w:t xml:space="preserve"> </w:t>
                  </w:r>
                  <w:r w:rsidR="0055356C" w:rsidRPr="00764BB8">
                    <w:rPr>
                      <w:b/>
                      <w:bCs/>
                    </w:rPr>
                    <w:t>-</w:t>
                  </w:r>
                  <w:r w:rsidR="0055356C" w:rsidRPr="00BA4DCC">
                    <w:t xml:space="preserve"> Παραδοτέα (ελάχιστα):</w:t>
                  </w:r>
                </w:p>
              </w:tc>
            </w:tr>
            <w:tr w:rsidR="0055356C" w:rsidRPr="00BA4DCC" w14:paraId="7AAF8579" w14:textId="77777777">
              <w:trPr>
                <w:trHeight w:val="390"/>
              </w:trPr>
              <w:tc>
                <w:tcPr>
                  <w:tcW w:w="3595" w:type="dxa"/>
                  <w:shd w:val="clear" w:color="auto" w:fill="E6E6E6"/>
                </w:tcPr>
                <w:p w14:paraId="3A17E1CA" w14:textId="77777777" w:rsidR="0055356C" w:rsidRPr="00BA4DCC" w:rsidRDefault="0055356C">
                  <w:pPr>
                    <w:widowControl w:val="0"/>
                  </w:pPr>
                  <w:r w:rsidRPr="00BA4DCC">
                    <w:t>Τίτλος Παραδοτέο</w:t>
                  </w:r>
                </w:p>
              </w:tc>
              <w:tc>
                <w:tcPr>
                  <w:tcW w:w="5824" w:type="dxa"/>
                  <w:shd w:val="clear" w:color="auto" w:fill="E6E6E6"/>
                </w:tcPr>
                <w:p w14:paraId="413DCB5D" w14:textId="77777777" w:rsidR="0055356C" w:rsidRPr="00BA4DCC" w:rsidRDefault="0055356C">
                  <w:pPr>
                    <w:widowControl w:val="0"/>
                  </w:pPr>
                  <w:r w:rsidRPr="00BA4DCC">
                    <w:t xml:space="preserve">Περιγραφή Παραδοτέου </w:t>
                  </w:r>
                </w:p>
              </w:tc>
            </w:tr>
            <w:tr w:rsidR="0055356C" w:rsidRPr="00472F03" w14:paraId="0FB4B942" w14:textId="77777777">
              <w:trPr>
                <w:trHeight w:val="390"/>
              </w:trPr>
              <w:tc>
                <w:tcPr>
                  <w:tcW w:w="3595" w:type="dxa"/>
                </w:tcPr>
                <w:p w14:paraId="3737E3D3" w14:textId="6A127DE7" w:rsidR="0055356C" w:rsidRPr="00BA4DCC" w:rsidRDefault="0090054C">
                  <w:pPr>
                    <w:widowControl w:val="0"/>
                    <w:numPr>
                      <w:ilvl w:val="0"/>
                      <w:numId w:val="80"/>
                    </w:numPr>
                    <w:spacing w:after="0"/>
                    <w:jc w:val="left"/>
                  </w:pPr>
                  <w:r>
                    <w:t xml:space="preserve">Σύστημα </w:t>
                  </w:r>
                  <w:r>
                    <w:rPr>
                      <w:lang w:val="en-US"/>
                    </w:rPr>
                    <w:t>NG-ECMS-112</w:t>
                  </w:r>
                  <w:r w:rsidR="006B30D6">
                    <w:rPr>
                      <w:lang w:val="en-US"/>
                    </w:rPr>
                    <w:t>-SW</w:t>
                  </w:r>
                  <w:r w:rsidR="0055356C" w:rsidRPr="000062E6">
                    <w:t xml:space="preserve"> </w:t>
                  </w:r>
                </w:p>
              </w:tc>
              <w:tc>
                <w:tcPr>
                  <w:tcW w:w="5824" w:type="dxa"/>
                </w:tcPr>
                <w:p w14:paraId="7CD60C86" w14:textId="22FBCC69" w:rsidR="000D106C" w:rsidRPr="00F07F3D" w:rsidRDefault="00B330C5" w:rsidP="00764BB8">
                  <w:pPr>
                    <w:spacing w:after="160" w:line="259" w:lineRule="auto"/>
                    <w:jc w:val="left"/>
                  </w:pPr>
                  <w:r w:rsidRPr="00B330C5">
                    <w:t xml:space="preserve">Εγκατεστημένο </w:t>
                  </w:r>
                  <w:r>
                    <w:t xml:space="preserve">Σύστημα </w:t>
                  </w:r>
                  <w:r w:rsidRPr="000D106C">
                    <w:rPr>
                      <w:lang w:val="en-US"/>
                    </w:rPr>
                    <w:t>NG</w:t>
                  </w:r>
                  <w:r w:rsidRPr="00764BB8">
                    <w:t>-</w:t>
                  </w:r>
                  <w:r w:rsidRPr="000D106C">
                    <w:rPr>
                      <w:lang w:val="en-US"/>
                    </w:rPr>
                    <w:t>ECMS</w:t>
                  </w:r>
                  <w:r w:rsidRPr="00764BB8">
                    <w:t>-112-</w:t>
                  </w:r>
                  <w:r w:rsidRPr="000D106C">
                    <w:rPr>
                      <w:lang w:val="en-US"/>
                    </w:rPr>
                    <w:t>SW</w:t>
                  </w:r>
                  <w:r w:rsidRPr="000062E6">
                    <w:t xml:space="preserve"> </w:t>
                  </w:r>
                  <w:r w:rsidRPr="00B330C5">
                    <w:t>σε λειτουργική ετοιμότητα</w:t>
                  </w:r>
                  <w:r w:rsidR="000D106C">
                    <w:t xml:space="preserve"> &amp; </w:t>
                  </w:r>
                  <w:r w:rsidR="000D106C" w:rsidRPr="001F3198">
                    <w:t>Αποτελέσματα σεναρίων ελέγχου καλής λειτουργίας</w:t>
                  </w:r>
                </w:p>
                <w:p w14:paraId="762BF722" w14:textId="3AAB686A" w:rsidR="000D106C" w:rsidRPr="00BA4DCC" w:rsidRDefault="000D106C" w:rsidP="000D106C">
                  <w:pPr>
                    <w:spacing w:after="60"/>
                    <w:jc w:val="left"/>
                  </w:pPr>
                </w:p>
              </w:tc>
            </w:tr>
            <w:tr w:rsidR="0090054C" w:rsidRPr="00472F03" w14:paraId="1D0B7EA3" w14:textId="77777777">
              <w:trPr>
                <w:trHeight w:val="390"/>
              </w:trPr>
              <w:tc>
                <w:tcPr>
                  <w:tcW w:w="3595" w:type="dxa"/>
                </w:tcPr>
                <w:p w14:paraId="5D273D1D" w14:textId="32D4C2AC" w:rsidR="0090054C" w:rsidRPr="00BA4DCC" w:rsidRDefault="0090054C">
                  <w:pPr>
                    <w:widowControl w:val="0"/>
                    <w:numPr>
                      <w:ilvl w:val="0"/>
                      <w:numId w:val="80"/>
                    </w:numPr>
                    <w:spacing w:after="0"/>
                    <w:jc w:val="left"/>
                  </w:pPr>
                  <w:r>
                    <w:lastRenderedPageBreak/>
                    <w:t xml:space="preserve">Υποσύστημα </w:t>
                  </w:r>
                  <w:r>
                    <w:rPr>
                      <w:lang w:val="en-US"/>
                    </w:rPr>
                    <w:t>GIS</w:t>
                  </w:r>
                  <w:r w:rsidRPr="000062E6">
                    <w:t xml:space="preserve"> </w:t>
                  </w:r>
                </w:p>
              </w:tc>
              <w:tc>
                <w:tcPr>
                  <w:tcW w:w="5824" w:type="dxa"/>
                </w:tcPr>
                <w:p w14:paraId="45DA3F8B" w14:textId="28E640F8" w:rsidR="000D106C" w:rsidRPr="00F07F3D" w:rsidRDefault="000D106C" w:rsidP="000D106C">
                  <w:pPr>
                    <w:spacing w:after="160" w:line="259" w:lineRule="auto"/>
                    <w:jc w:val="left"/>
                  </w:pPr>
                  <w:r w:rsidRPr="00B330C5">
                    <w:t xml:space="preserve">Εγκατεστημένο </w:t>
                  </w:r>
                  <w:r w:rsidRPr="000062E6">
                    <w:t>ΛΟΓΙΣΜΙΚΟ</w:t>
                  </w:r>
                  <w:r>
                    <w:t xml:space="preserve"> </w:t>
                  </w:r>
                  <w:r>
                    <w:rPr>
                      <w:lang w:val="en-US"/>
                    </w:rPr>
                    <w:t>GIS</w:t>
                  </w:r>
                  <w:r w:rsidRPr="000062E6">
                    <w:t xml:space="preserve"> </w:t>
                  </w:r>
                  <w:r>
                    <w:t xml:space="preserve"> </w:t>
                  </w:r>
                  <w:r w:rsidRPr="00B330C5">
                    <w:t>σε λειτουργική ετοιμότητα</w:t>
                  </w:r>
                  <w:r>
                    <w:t xml:space="preserve"> &amp; </w:t>
                  </w:r>
                  <w:r w:rsidRPr="001F3198">
                    <w:t>Αποτελέσματα σεναρίων ελέγχου καλής λειτουργίας</w:t>
                  </w:r>
                </w:p>
                <w:p w14:paraId="45605E39" w14:textId="46BAB292" w:rsidR="000D106C" w:rsidRPr="00BA4DCC" w:rsidRDefault="000D106C">
                  <w:pPr>
                    <w:spacing w:after="60"/>
                    <w:jc w:val="left"/>
                  </w:pPr>
                </w:p>
              </w:tc>
            </w:tr>
            <w:tr w:rsidR="0090054C" w:rsidRPr="00472F03" w14:paraId="5505236E" w14:textId="77777777">
              <w:trPr>
                <w:trHeight w:val="390"/>
              </w:trPr>
              <w:tc>
                <w:tcPr>
                  <w:tcW w:w="3595" w:type="dxa"/>
                </w:tcPr>
                <w:p w14:paraId="48F40CA0" w14:textId="6A57B467" w:rsidR="0090054C" w:rsidRPr="00BA4DCC" w:rsidRDefault="0090054C">
                  <w:pPr>
                    <w:widowControl w:val="0"/>
                    <w:numPr>
                      <w:ilvl w:val="0"/>
                      <w:numId w:val="80"/>
                    </w:numPr>
                    <w:spacing w:after="0"/>
                    <w:jc w:val="left"/>
                  </w:pPr>
                  <w:r>
                    <w:rPr>
                      <w:lang w:val="en-US"/>
                    </w:rPr>
                    <w:t xml:space="preserve">Mobile </w:t>
                  </w:r>
                  <w:r>
                    <w:t>Εφαρμογή 112</w:t>
                  </w:r>
                  <w:r w:rsidRPr="000062E6">
                    <w:t xml:space="preserve"> </w:t>
                  </w:r>
                </w:p>
              </w:tc>
              <w:tc>
                <w:tcPr>
                  <w:tcW w:w="5824" w:type="dxa"/>
                </w:tcPr>
                <w:p w14:paraId="5595204E" w14:textId="4BC3A623" w:rsidR="0090054C" w:rsidRPr="00BA4DCC" w:rsidRDefault="000D106C" w:rsidP="00764BB8">
                  <w:pPr>
                    <w:spacing w:after="160" w:line="259" w:lineRule="auto"/>
                  </w:pPr>
                  <w:r w:rsidRPr="00B330C5">
                    <w:t>Εγκατεστημέν</w:t>
                  </w:r>
                  <w:r>
                    <w:t>η</w:t>
                  </w:r>
                  <w:r w:rsidRPr="00B330C5">
                    <w:t xml:space="preserve"> </w:t>
                  </w:r>
                  <w:proofErr w:type="spellStart"/>
                  <w:r w:rsidRPr="000D106C">
                    <w:t>Mobile</w:t>
                  </w:r>
                  <w:proofErr w:type="spellEnd"/>
                  <w:r w:rsidRPr="000D106C">
                    <w:t xml:space="preserve"> Εφαρμογή 112 </w:t>
                  </w:r>
                  <w:r w:rsidRPr="00B330C5">
                    <w:t>σε λειτουργική ετοιμότητα</w:t>
                  </w:r>
                  <w:r>
                    <w:t xml:space="preserve"> &amp; </w:t>
                  </w:r>
                  <w:r w:rsidRPr="001F3198">
                    <w:t>Αποτελέσματα σεναρίων ελέγχου καλής λειτουργίας</w:t>
                  </w:r>
                </w:p>
              </w:tc>
            </w:tr>
            <w:tr w:rsidR="0090054C" w:rsidRPr="00472F03" w14:paraId="78A0496B" w14:textId="77777777">
              <w:trPr>
                <w:trHeight w:val="390"/>
              </w:trPr>
              <w:tc>
                <w:tcPr>
                  <w:tcW w:w="3595" w:type="dxa"/>
                </w:tcPr>
                <w:p w14:paraId="752BC61A" w14:textId="3C2BBED9" w:rsidR="0090054C" w:rsidRPr="0016170E" w:rsidRDefault="0090054C">
                  <w:pPr>
                    <w:widowControl w:val="0"/>
                    <w:numPr>
                      <w:ilvl w:val="0"/>
                      <w:numId w:val="80"/>
                    </w:numPr>
                    <w:spacing w:after="0"/>
                    <w:jc w:val="left"/>
                  </w:pPr>
                  <w:r>
                    <w:t>Δεδομένα οδικού δικτύου και σημείων ενδιαφέροντος</w:t>
                  </w:r>
                </w:p>
              </w:tc>
              <w:tc>
                <w:tcPr>
                  <w:tcW w:w="5824" w:type="dxa"/>
                </w:tcPr>
                <w:p w14:paraId="2B5BB7A0" w14:textId="2B7FEDCE" w:rsidR="0090054C" w:rsidRPr="0090054C" w:rsidRDefault="005A2F71">
                  <w:pPr>
                    <w:spacing w:after="60"/>
                    <w:jc w:val="left"/>
                  </w:pPr>
                  <w:r>
                    <w:t>Π</w:t>
                  </w:r>
                  <w:r w:rsidR="00943E3B">
                    <w:t xml:space="preserve">αράδοση </w:t>
                  </w:r>
                  <w:r w:rsidR="006B30D6">
                    <w:t>Διανυσματικ</w:t>
                  </w:r>
                  <w:r w:rsidR="00943E3B">
                    <w:t>ών</w:t>
                  </w:r>
                  <w:r w:rsidR="006B30D6">
                    <w:t xml:space="preserve"> Δεδομέν</w:t>
                  </w:r>
                  <w:r w:rsidR="00943E3B">
                    <w:t>ων</w:t>
                  </w:r>
                  <w:r w:rsidR="006B30D6">
                    <w:t xml:space="preserve"> Οδικού Δικτύου και Σημείων Ενδιαφέροντο</w:t>
                  </w:r>
                  <w:r w:rsidR="000C367F">
                    <w:t xml:space="preserve">ς </w:t>
                  </w:r>
                  <w:proofErr w:type="spellStart"/>
                  <w:r w:rsidR="000C367F">
                    <w:t>μεταπτωμένα</w:t>
                  </w:r>
                  <w:proofErr w:type="spellEnd"/>
                  <w:r w:rsidR="000C367F">
                    <w:t xml:space="preserve"> στο σύστημα </w:t>
                  </w:r>
                </w:p>
              </w:tc>
            </w:tr>
            <w:tr w:rsidR="0090054C" w:rsidRPr="00472F03" w14:paraId="1849C6AD" w14:textId="77777777">
              <w:trPr>
                <w:trHeight w:val="390"/>
              </w:trPr>
              <w:tc>
                <w:tcPr>
                  <w:tcW w:w="3595" w:type="dxa"/>
                </w:tcPr>
                <w:p w14:paraId="32AEA834" w14:textId="40F5B01A" w:rsidR="0090054C" w:rsidRDefault="0090054C">
                  <w:pPr>
                    <w:widowControl w:val="0"/>
                    <w:numPr>
                      <w:ilvl w:val="0"/>
                      <w:numId w:val="80"/>
                    </w:numPr>
                    <w:spacing w:after="0"/>
                    <w:jc w:val="left"/>
                  </w:pPr>
                  <w:r>
                    <w:t xml:space="preserve">Υλοποίηση </w:t>
                  </w:r>
                  <w:proofErr w:type="spellStart"/>
                  <w:r>
                    <w:t>διεπαφών</w:t>
                  </w:r>
                  <w:proofErr w:type="spellEnd"/>
                  <w:r>
                    <w:t xml:space="preserve"> με τρίτα συστήματα</w:t>
                  </w:r>
                </w:p>
              </w:tc>
              <w:tc>
                <w:tcPr>
                  <w:tcW w:w="5824" w:type="dxa"/>
                </w:tcPr>
                <w:p w14:paraId="7177B438" w14:textId="63443135" w:rsidR="0090054C" w:rsidRPr="006B30D6" w:rsidRDefault="00E86310">
                  <w:pPr>
                    <w:spacing w:after="60"/>
                    <w:jc w:val="left"/>
                  </w:pPr>
                  <w:r>
                    <w:t xml:space="preserve">Υλοποιημένες </w:t>
                  </w:r>
                  <w:proofErr w:type="spellStart"/>
                  <w:r w:rsidR="0090054C">
                    <w:t>διεπαφ</w:t>
                  </w:r>
                  <w:r>
                    <w:t>ές</w:t>
                  </w:r>
                  <w:proofErr w:type="spellEnd"/>
                  <w:r w:rsidR="006B30D6">
                    <w:t xml:space="preserve"> (</w:t>
                  </w:r>
                  <w:r w:rsidR="006B30D6">
                    <w:rPr>
                      <w:lang w:val="en-US"/>
                    </w:rPr>
                    <w:t>APIs</w:t>
                  </w:r>
                  <w:r w:rsidR="006B30D6" w:rsidRPr="00AC02F8">
                    <w:t xml:space="preserve">) </w:t>
                  </w:r>
                  <w:r w:rsidR="006B30D6">
                    <w:t>με τρίτα συστήματα</w:t>
                  </w:r>
                  <w:r>
                    <w:t xml:space="preserve"> σε λειτουργική ετοιμότητα </w:t>
                  </w:r>
                </w:p>
              </w:tc>
            </w:tr>
            <w:tr w:rsidR="0090054C" w:rsidRPr="00472F03" w14:paraId="5C39D5C4" w14:textId="77777777">
              <w:trPr>
                <w:trHeight w:val="390"/>
              </w:trPr>
              <w:tc>
                <w:tcPr>
                  <w:tcW w:w="3595" w:type="dxa"/>
                </w:tcPr>
                <w:p w14:paraId="05FF4D28" w14:textId="59CE78C8" w:rsidR="0090054C" w:rsidRPr="00B96BC0" w:rsidRDefault="0090054C">
                  <w:pPr>
                    <w:widowControl w:val="0"/>
                    <w:numPr>
                      <w:ilvl w:val="0"/>
                      <w:numId w:val="80"/>
                    </w:numPr>
                    <w:spacing w:after="0"/>
                    <w:jc w:val="left"/>
                  </w:pPr>
                  <w:r>
                    <w:t xml:space="preserve">Υ/Σ </w:t>
                  </w:r>
                  <w:r w:rsidR="00CF58FE">
                    <w:t>Π</w:t>
                  </w:r>
                  <w:r>
                    <w:t xml:space="preserve">αρακολούθησης </w:t>
                  </w:r>
                  <w:r w:rsidR="00CF58FE">
                    <w:t>Λ</w:t>
                  </w:r>
                  <w:r>
                    <w:t>ειτουργίας Πληροφοριακού Συστήματος</w:t>
                  </w:r>
                </w:p>
              </w:tc>
              <w:tc>
                <w:tcPr>
                  <w:tcW w:w="5824" w:type="dxa"/>
                </w:tcPr>
                <w:p w14:paraId="4DA4E804" w14:textId="77777777" w:rsidR="00E86310" w:rsidRPr="00F07F3D" w:rsidRDefault="00E86310" w:rsidP="00764BB8">
                  <w:pPr>
                    <w:spacing w:after="160" w:line="259" w:lineRule="auto"/>
                  </w:pPr>
                  <w:r w:rsidRPr="00B330C5">
                    <w:t>Εγκατεστημένο</w:t>
                  </w:r>
                  <w:r w:rsidRPr="00AC02F8">
                    <w:t xml:space="preserve"> </w:t>
                  </w:r>
                  <w:r w:rsidRPr="00E86310">
                    <w:t xml:space="preserve">Υ/Σ Παρακολούθησης Λειτουργίας Πληροφοριακού Συστήματος </w:t>
                  </w:r>
                  <w:r w:rsidRPr="00B330C5">
                    <w:t>σε λειτουργική ετοιμότητα</w:t>
                  </w:r>
                  <w:r>
                    <w:t xml:space="preserve"> &amp; </w:t>
                  </w:r>
                  <w:r w:rsidRPr="001F3198">
                    <w:t>Αποτελέσματα σεναρίων ελέγχου καλής λειτουργίας</w:t>
                  </w:r>
                </w:p>
                <w:p w14:paraId="2E3FAF6E" w14:textId="4A20B384" w:rsidR="0090054C" w:rsidRPr="006B30D6" w:rsidRDefault="0090054C" w:rsidP="0090054C">
                  <w:pPr>
                    <w:spacing w:after="60"/>
                    <w:jc w:val="left"/>
                  </w:pPr>
                </w:p>
              </w:tc>
            </w:tr>
          </w:tbl>
          <w:p w14:paraId="2333CDA7" w14:textId="77777777" w:rsidR="0055356C" w:rsidRPr="00087ADD" w:rsidRDefault="0055356C">
            <w:pPr>
              <w:spacing w:before="120"/>
            </w:pPr>
          </w:p>
        </w:tc>
      </w:tr>
    </w:tbl>
    <w:p w14:paraId="27319C18" w14:textId="77777777" w:rsidR="009D412D" w:rsidRPr="009D412D" w:rsidRDefault="009D412D" w:rsidP="009D412D">
      <w:pPr>
        <w:rPr>
          <w:rFonts w:eastAsia="SimSun"/>
        </w:rPr>
      </w:pPr>
    </w:p>
    <w:p w14:paraId="29378D78" w14:textId="2386BAD0" w:rsidR="008B18EF" w:rsidRDefault="008B18EF">
      <w:pPr>
        <w:pStyle w:val="5"/>
        <w:numPr>
          <w:ilvl w:val="0"/>
          <w:numId w:val="26"/>
        </w:numPr>
        <w:rPr>
          <w:rFonts w:eastAsia="SimSun"/>
        </w:rPr>
      </w:pPr>
      <w:bookmarkStart w:id="715" w:name="_Ref159581511"/>
      <w:bookmarkStart w:id="716" w:name="_Toc164778783"/>
      <w:proofErr w:type="spellStart"/>
      <w:r w:rsidRPr="7AB4F05F">
        <w:rPr>
          <w:rFonts w:eastAsia="SimSun"/>
        </w:rPr>
        <w:t>Φάση</w:t>
      </w:r>
      <w:proofErr w:type="spellEnd"/>
      <w:r w:rsidRPr="7AB4F05F">
        <w:rPr>
          <w:rFonts w:eastAsia="SimSun"/>
        </w:rPr>
        <w:t xml:space="preserve"> </w:t>
      </w:r>
      <w:r w:rsidR="0016170E">
        <w:rPr>
          <w:rFonts w:eastAsia="SimSun"/>
          <w:lang w:val="el-GR"/>
        </w:rPr>
        <w:t>4</w:t>
      </w:r>
      <w:r>
        <w:rPr>
          <w:rFonts w:eastAsia="SimSun"/>
        </w:rPr>
        <w:t xml:space="preserve">: </w:t>
      </w:r>
      <w:proofErr w:type="spellStart"/>
      <w:r w:rsidR="00BC5511" w:rsidRPr="00BC5511">
        <w:rPr>
          <w:rFonts w:eastAsia="SimSun"/>
        </w:rPr>
        <w:t>Εκ</w:t>
      </w:r>
      <w:proofErr w:type="spellEnd"/>
      <w:r w:rsidR="00BC5511" w:rsidRPr="00BC5511">
        <w:rPr>
          <w:rFonts w:eastAsia="SimSun"/>
        </w:rPr>
        <w:t>παίδευση</w:t>
      </w:r>
      <w:bookmarkEnd w:id="715"/>
      <w:bookmarkEnd w:id="716"/>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07"/>
        <w:gridCol w:w="2407"/>
        <w:gridCol w:w="2407"/>
        <w:gridCol w:w="2407"/>
      </w:tblGrid>
      <w:tr w:rsidR="0055356C" w:rsidRPr="001939A3" w14:paraId="7B0D37EC" w14:textId="77777777">
        <w:trPr>
          <w:trHeight w:val="300"/>
        </w:trPr>
        <w:tc>
          <w:tcPr>
            <w:tcW w:w="1250" w:type="pct"/>
          </w:tcPr>
          <w:p w14:paraId="79EE64A1" w14:textId="77777777" w:rsidR="0055356C" w:rsidRPr="00087ADD" w:rsidRDefault="0055356C">
            <w:pPr>
              <w:pStyle w:val="ae"/>
              <w:spacing w:before="120" w:after="0"/>
              <w:rPr>
                <w:b/>
              </w:rPr>
            </w:pPr>
            <w:r w:rsidRPr="00087ADD">
              <w:rPr>
                <w:b/>
              </w:rPr>
              <w:t xml:space="preserve">Φάση </w:t>
            </w:r>
            <w:proofErr w:type="spellStart"/>
            <w:r w:rsidRPr="00087ADD">
              <w:rPr>
                <w:b/>
              </w:rPr>
              <w:t>Νο</w:t>
            </w:r>
            <w:proofErr w:type="spellEnd"/>
          </w:p>
        </w:tc>
        <w:tc>
          <w:tcPr>
            <w:tcW w:w="1250" w:type="pct"/>
          </w:tcPr>
          <w:p w14:paraId="49976C39" w14:textId="64C70D96" w:rsidR="0055356C" w:rsidRPr="00087ADD" w:rsidRDefault="0016170E">
            <w:pPr>
              <w:pStyle w:val="ae"/>
              <w:spacing w:before="120" w:after="0"/>
            </w:pPr>
            <w:r>
              <w:t>4</w:t>
            </w:r>
          </w:p>
        </w:tc>
        <w:tc>
          <w:tcPr>
            <w:tcW w:w="1250" w:type="pct"/>
          </w:tcPr>
          <w:p w14:paraId="511FAABC" w14:textId="77777777" w:rsidR="0055356C" w:rsidRPr="00087ADD" w:rsidRDefault="0055356C">
            <w:pPr>
              <w:pStyle w:val="ae"/>
              <w:spacing w:before="120" w:after="0"/>
              <w:rPr>
                <w:b/>
              </w:rPr>
            </w:pPr>
            <w:r w:rsidRPr="00087ADD">
              <w:rPr>
                <w:b/>
              </w:rPr>
              <w:t>Τίτλος</w:t>
            </w:r>
          </w:p>
        </w:tc>
        <w:tc>
          <w:tcPr>
            <w:tcW w:w="1250" w:type="pct"/>
          </w:tcPr>
          <w:p w14:paraId="46E5DAF1" w14:textId="2561D080" w:rsidR="0055356C" w:rsidRPr="001939A3" w:rsidRDefault="0055356C">
            <w:pPr>
              <w:pStyle w:val="ae"/>
              <w:spacing w:before="120" w:after="0"/>
            </w:pPr>
            <w:r w:rsidRPr="075798EF">
              <w:t>Εκπαίδευση</w:t>
            </w:r>
          </w:p>
        </w:tc>
      </w:tr>
      <w:tr w:rsidR="0055356C" w:rsidRPr="00087ADD" w14:paraId="56676A6E" w14:textId="77777777">
        <w:trPr>
          <w:trHeight w:val="300"/>
        </w:trPr>
        <w:tc>
          <w:tcPr>
            <w:tcW w:w="1250" w:type="pct"/>
          </w:tcPr>
          <w:p w14:paraId="452759E9" w14:textId="77777777" w:rsidR="0055356C" w:rsidRPr="00087ADD" w:rsidRDefault="0055356C">
            <w:pPr>
              <w:pStyle w:val="ae"/>
              <w:spacing w:before="120" w:after="0"/>
              <w:rPr>
                <w:b/>
              </w:rPr>
            </w:pPr>
            <w:r w:rsidRPr="00087ADD">
              <w:rPr>
                <w:b/>
              </w:rPr>
              <w:t>Μήνας Έναρξης</w:t>
            </w:r>
          </w:p>
        </w:tc>
        <w:tc>
          <w:tcPr>
            <w:tcW w:w="1250" w:type="pct"/>
          </w:tcPr>
          <w:p w14:paraId="11B11F2E" w14:textId="74770BC4" w:rsidR="0055356C" w:rsidRPr="00087ADD" w:rsidRDefault="0055356C">
            <w:pPr>
              <w:pStyle w:val="ae"/>
              <w:spacing w:before="120" w:after="0"/>
            </w:pPr>
            <w:r>
              <w:t>15</w:t>
            </w:r>
            <w:r w:rsidRPr="00087ADD">
              <w:rPr>
                <w:vertAlign w:val="superscript"/>
              </w:rPr>
              <w:t>ος</w:t>
            </w:r>
          </w:p>
        </w:tc>
        <w:tc>
          <w:tcPr>
            <w:tcW w:w="1250" w:type="pct"/>
          </w:tcPr>
          <w:p w14:paraId="5305F1E4" w14:textId="77777777" w:rsidR="0055356C" w:rsidRPr="00087ADD" w:rsidRDefault="0055356C">
            <w:pPr>
              <w:pStyle w:val="ae"/>
              <w:spacing w:before="120" w:after="0"/>
              <w:rPr>
                <w:b/>
              </w:rPr>
            </w:pPr>
            <w:r w:rsidRPr="00087ADD">
              <w:rPr>
                <w:b/>
              </w:rPr>
              <w:t>Μήνας Λήξης</w:t>
            </w:r>
          </w:p>
        </w:tc>
        <w:tc>
          <w:tcPr>
            <w:tcW w:w="1250" w:type="pct"/>
          </w:tcPr>
          <w:p w14:paraId="261D8AED" w14:textId="49CD7496" w:rsidR="0055356C" w:rsidRPr="00087ADD" w:rsidRDefault="0055356C">
            <w:pPr>
              <w:pStyle w:val="ae"/>
              <w:spacing w:before="120" w:after="0"/>
            </w:pPr>
            <w:r>
              <w:t>16</w:t>
            </w:r>
            <w:r w:rsidRPr="00087ADD">
              <w:rPr>
                <w:vertAlign w:val="superscript"/>
              </w:rPr>
              <w:t>ος</w:t>
            </w:r>
          </w:p>
        </w:tc>
      </w:tr>
      <w:tr w:rsidR="0055356C" w:rsidRPr="00472F03" w14:paraId="62685118" w14:textId="77777777">
        <w:trPr>
          <w:trHeight w:val="300"/>
        </w:trPr>
        <w:tc>
          <w:tcPr>
            <w:tcW w:w="5000" w:type="pct"/>
            <w:gridSpan w:val="4"/>
          </w:tcPr>
          <w:p w14:paraId="586AF0FA" w14:textId="77777777" w:rsidR="0055356C" w:rsidRPr="00BA4DCC" w:rsidRDefault="0055356C">
            <w:pPr>
              <w:spacing w:before="120" w:after="60"/>
              <w:rPr>
                <w:u w:val="single"/>
              </w:rPr>
            </w:pPr>
            <w:r w:rsidRPr="00BA4DCC">
              <w:rPr>
                <w:u w:val="single"/>
              </w:rPr>
              <w:t>ΑΝΤΙΚΕΙΜΕΝΟ / ΠΕΡΙΕΧΟΜΕΝΟ ΦΑΣΗΣ</w:t>
            </w:r>
          </w:p>
          <w:p w14:paraId="6B9BBB73" w14:textId="0336BBDA" w:rsidR="0028131F" w:rsidRPr="00BA4DCC" w:rsidRDefault="0028131F" w:rsidP="0028131F">
            <w:pPr>
              <w:spacing w:after="60"/>
            </w:pPr>
            <w:r w:rsidRPr="00BA4DCC">
              <w:t>Εκπαίδευση χρηστών τοπικών συστημάτων – διαχειριστών κεντρικού συστήματος</w:t>
            </w:r>
            <w:r w:rsidR="0016170E">
              <w:t xml:space="preserve"> με βάση τα αναφερόμενα στην §</w:t>
            </w:r>
            <w:r w:rsidR="0016170E">
              <w:fldChar w:fldCharType="begin"/>
            </w:r>
            <w:r w:rsidR="0016170E">
              <w:instrText xml:space="preserve"> REF _Ref157077469 \r \h </w:instrText>
            </w:r>
            <w:r w:rsidR="0016170E">
              <w:fldChar w:fldCharType="separate"/>
            </w:r>
            <w:r w:rsidR="00C47D40">
              <w:rPr>
                <w:cs/>
              </w:rPr>
              <w:t>‎</w:t>
            </w:r>
            <w:r w:rsidR="00C47D40">
              <w:t>6.2</w:t>
            </w:r>
            <w:r w:rsidR="0016170E">
              <w:fldChar w:fldCharType="end"/>
            </w:r>
            <w:r w:rsidRPr="00BA4DCC">
              <w:t>, η οποία συμπεριλαμβάνει την κατάρτιση / εκπαίδευση στελεχών του Φορέα με βάση τον ρόλο τους στο Έργο τόσο κατά τη διάρκεια της υλοποίησης του Έργου όσο και κατά την πλήρη επιχειρησιακή του αξιοποίηση.</w:t>
            </w:r>
            <w:r w:rsidR="0016170E">
              <w:t xml:space="preserve"> </w:t>
            </w:r>
          </w:p>
          <w:p w14:paraId="507308F6" w14:textId="77777777" w:rsidR="0028131F" w:rsidRPr="00BA4DCC" w:rsidRDefault="0028131F" w:rsidP="0028131F">
            <w:pPr>
              <w:spacing w:after="60"/>
            </w:pPr>
            <w:r w:rsidRPr="00BA4DCC">
              <w:t xml:space="preserve">Η συγκεκριμένη φάση δημιουργεί την υποδομή του ανθρώπινου δυναμικού η οποία θα διασφαλίσει την αξιοποίηση, βιωσιμότητα και επέκτασή του. </w:t>
            </w:r>
          </w:p>
          <w:p w14:paraId="19AB79B2" w14:textId="2157FF07" w:rsidR="0055356C" w:rsidRPr="0028131F" w:rsidRDefault="0055356C">
            <w:pPr>
              <w:numPr>
                <w:ilvl w:val="0"/>
                <w:numId w:val="73"/>
              </w:numPr>
              <w:spacing w:after="60"/>
            </w:pPr>
          </w:p>
        </w:tc>
      </w:tr>
      <w:tr w:rsidR="0055356C" w:rsidRPr="00472F03" w14:paraId="14959EA3" w14:textId="77777777">
        <w:trPr>
          <w:trHeight w:val="300"/>
        </w:trPr>
        <w:tc>
          <w:tcPr>
            <w:tcW w:w="5000" w:type="pct"/>
            <w:gridSpan w:val="4"/>
          </w:tcPr>
          <w:p w14:paraId="56FBDEBC" w14:textId="072DC998" w:rsidR="0055356C" w:rsidRPr="00BA4DCC" w:rsidRDefault="0055356C">
            <w:pPr>
              <w:spacing w:before="120" w:after="60"/>
              <w:rPr>
                <w:u w:val="single"/>
              </w:rPr>
            </w:pPr>
            <w:r w:rsidRPr="00BA4DCC">
              <w:rPr>
                <w:u w:val="single"/>
              </w:rPr>
              <w:t>ΑΝΑΜΕΝΟΜΕΝΑ ΠΑΡΑΔΟΤΕΑ / ΑΠΟΤΕΛΕΣΜΑΤΑ ΦΑΣΗΣ</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5824"/>
            </w:tblGrid>
            <w:tr w:rsidR="0055356C" w:rsidRPr="00472F03" w14:paraId="6F4E1A5A" w14:textId="77777777">
              <w:trPr>
                <w:trHeight w:val="113"/>
              </w:trPr>
              <w:tc>
                <w:tcPr>
                  <w:tcW w:w="9419" w:type="dxa"/>
                  <w:gridSpan w:val="2"/>
                  <w:shd w:val="clear" w:color="auto" w:fill="E6E6E6"/>
                </w:tcPr>
                <w:p w14:paraId="179CA40C" w14:textId="6393B30E" w:rsidR="0055356C" w:rsidRPr="00BA4DCC" w:rsidRDefault="00CF2917">
                  <w:r w:rsidRPr="00CF2917">
                    <w:rPr>
                      <w:b/>
                    </w:rPr>
                    <w:t>Εκπαίδευση</w:t>
                  </w:r>
                  <w:r w:rsidR="0055356C" w:rsidRPr="00BA4DCC">
                    <w:t>- Παραδοτέα (ελάχιστα):</w:t>
                  </w:r>
                </w:p>
              </w:tc>
            </w:tr>
            <w:tr w:rsidR="0055356C" w:rsidRPr="00BA4DCC" w14:paraId="0286F04C" w14:textId="77777777">
              <w:trPr>
                <w:trHeight w:val="390"/>
              </w:trPr>
              <w:tc>
                <w:tcPr>
                  <w:tcW w:w="3595" w:type="dxa"/>
                  <w:shd w:val="clear" w:color="auto" w:fill="E6E6E6"/>
                </w:tcPr>
                <w:p w14:paraId="2255DF2A" w14:textId="77777777" w:rsidR="0055356C" w:rsidRPr="0016170E" w:rsidRDefault="0055356C">
                  <w:pPr>
                    <w:widowControl w:val="0"/>
                  </w:pPr>
                  <w:r w:rsidRPr="00BA4DCC">
                    <w:t>Τίτλος Παραδοτέο</w:t>
                  </w:r>
                </w:p>
              </w:tc>
              <w:tc>
                <w:tcPr>
                  <w:tcW w:w="5824" w:type="dxa"/>
                  <w:shd w:val="clear" w:color="auto" w:fill="E6E6E6"/>
                </w:tcPr>
                <w:p w14:paraId="535F1A76" w14:textId="77777777" w:rsidR="0055356C" w:rsidRPr="00BA4DCC" w:rsidRDefault="0055356C">
                  <w:pPr>
                    <w:widowControl w:val="0"/>
                  </w:pPr>
                  <w:r w:rsidRPr="00BA4DCC">
                    <w:t xml:space="preserve">Περιγραφή Παραδοτέου </w:t>
                  </w:r>
                </w:p>
              </w:tc>
            </w:tr>
            <w:tr w:rsidR="00B9197C" w:rsidRPr="00472F03" w14:paraId="2B6D13F5" w14:textId="77777777">
              <w:trPr>
                <w:trHeight w:val="390"/>
              </w:trPr>
              <w:tc>
                <w:tcPr>
                  <w:tcW w:w="3595" w:type="dxa"/>
                </w:tcPr>
                <w:p w14:paraId="0DBD3568" w14:textId="459CCF2D" w:rsidR="00B9197C" w:rsidRPr="00BA4DCC" w:rsidRDefault="00B9197C">
                  <w:pPr>
                    <w:widowControl w:val="0"/>
                    <w:numPr>
                      <w:ilvl w:val="0"/>
                      <w:numId w:val="80"/>
                    </w:numPr>
                    <w:spacing w:after="0"/>
                    <w:jc w:val="left"/>
                  </w:pPr>
                  <w:r w:rsidRPr="000062E6">
                    <w:t>Οριστικοποιημένο Σχέδιο εκπαίδευσης στελεχών Φορέα</w:t>
                  </w:r>
                </w:p>
              </w:tc>
              <w:tc>
                <w:tcPr>
                  <w:tcW w:w="5824" w:type="dxa"/>
                </w:tcPr>
                <w:p w14:paraId="2EB68730" w14:textId="0B160B59" w:rsidR="00B9197C" w:rsidRPr="00BA4DCC" w:rsidRDefault="005C4F4B" w:rsidP="00B9197C">
                  <w:pPr>
                    <w:jc w:val="left"/>
                  </w:pPr>
                  <w:r>
                    <w:t>Σ</w:t>
                  </w:r>
                  <w:r w:rsidR="00B9197C">
                    <w:t>χ</w:t>
                  </w:r>
                  <w:r>
                    <w:t xml:space="preserve">έδιο </w:t>
                  </w:r>
                  <w:r w:rsidR="00B9197C">
                    <w:t>εκπαίδευσης στελεχών (Διαχειριστών, Χρηστών) του Φορέα.</w:t>
                  </w:r>
                </w:p>
              </w:tc>
            </w:tr>
            <w:tr w:rsidR="00B9197C" w:rsidRPr="00472F03" w14:paraId="32FD6CB4" w14:textId="77777777">
              <w:trPr>
                <w:trHeight w:val="390"/>
              </w:trPr>
              <w:tc>
                <w:tcPr>
                  <w:tcW w:w="3595" w:type="dxa"/>
                </w:tcPr>
                <w:p w14:paraId="12A3577A" w14:textId="68BBE083" w:rsidR="00B9197C" w:rsidRPr="00BA4DCC" w:rsidRDefault="00B9197C">
                  <w:pPr>
                    <w:widowControl w:val="0"/>
                    <w:numPr>
                      <w:ilvl w:val="0"/>
                      <w:numId w:val="80"/>
                    </w:numPr>
                    <w:spacing w:after="0"/>
                    <w:jc w:val="left"/>
                  </w:pPr>
                  <w:r>
                    <w:t>Υπηρεσίες εκπαίδευσης στελεχών Φορέα και Υλικό</w:t>
                  </w:r>
                </w:p>
              </w:tc>
              <w:tc>
                <w:tcPr>
                  <w:tcW w:w="5824" w:type="dxa"/>
                </w:tcPr>
                <w:p w14:paraId="1F5FA303" w14:textId="6EC7A8DE" w:rsidR="00B9197C" w:rsidRPr="00BA4DCC" w:rsidRDefault="00B9197C" w:rsidP="00764BB8">
                  <w:pPr>
                    <w:spacing w:after="60"/>
                  </w:pPr>
                  <w:r>
                    <w:t xml:space="preserve">Τεκμηρίωση όλων των υπηρεσιών που έλαβαν χώρα στη φάση εκπαίδευσης καθώς και του υλικού που χρησιμοποιήθηκε (παρουσιάσεις, </w:t>
                  </w:r>
                  <w:proofErr w:type="spellStart"/>
                  <w:r>
                    <w:t>recorded</w:t>
                  </w:r>
                  <w:proofErr w:type="spellEnd"/>
                  <w:r>
                    <w:t xml:space="preserve"> </w:t>
                  </w:r>
                  <w:proofErr w:type="spellStart"/>
                  <w:r>
                    <w:t>webinars</w:t>
                  </w:r>
                  <w:proofErr w:type="spellEnd"/>
                  <w:r>
                    <w:t xml:space="preserve"> </w:t>
                  </w:r>
                  <w:proofErr w:type="spellStart"/>
                  <w:r>
                    <w:t>κ.ο.κ.</w:t>
                  </w:r>
                  <w:proofErr w:type="spellEnd"/>
                  <w:r w:rsidRPr="000062E6">
                    <w:t>).</w:t>
                  </w:r>
                </w:p>
              </w:tc>
            </w:tr>
            <w:tr w:rsidR="00B9197C" w:rsidRPr="00472F03" w14:paraId="592F050B" w14:textId="77777777">
              <w:trPr>
                <w:trHeight w:val="390"/>
              </w:trPr>
              <w:tc>
                <w:tcPr>
                  <w:tcW w:w="3595" w:type="dxa"/>
                </w:tcPr>
                <w:p w14:paraId="072EEDDB" w14:textId="32EF58FF" w:rsidR="00B9197C" w:rsidRDefault="00B9197C">
                  <w:pPr>
                    <w:widowControl w:val="0"/>
                    <w:numPr>
                      <w:ilvl w:val="0"/>
                      <w:numId w:val="80"/>
                    </w:numPr>
                    <w:spacing w:after="0"/>
                    <w:jc w:val="left"/>
                  </w:pPr>
                  <w:r w:rsidRPr="00673FD7">
                    <w:t>Αναφορά αξιολόγησης αποτελεσμάτων εκπαίδευσης</w:t>
                  </w:r>
                </w:p>
              </w:tc>
              <w:tc>
                <w:tcPr>
                  <w:tcW w:w="5824" w:type="dxa"/>
                </w:tcPr>
                <w:p w14:paraId="2E67A4EE" w14:textId="090D8805" w:rsidR="00B9197C" w:rsidRPr="00BA4DCC" w:rsidRDefault="00B9197C" w:rsidP="00764BB8">
                  <w:pPr>
                    <w:spacing w:after="60"/>
                  </w:pPr>
                  <w:r>
                    <w:t>Αναλυτική έκθεση με τους συμμετέχοντες εκπαιδευόμενους ανά αντ</w:t>
                  </w:r>
                  <w:r w:rsidR="0042746D">
                    <w:t>ι</w:t>
                  </w:r>
                  <w:r>
                    <w:t>κε</w:t>
                  </w:r>
                  <w:r w:rsidR="0042746D">
                    <w:t>ί</w:t>
                  </w:r>
                  <w:r>
                    <w:t>μενο εκπαίδευσης και αποτελεσμ</w:t>
                  </w:r>
                  <w:r w:rsidR="0042746D">
                    <w:t>ά</w:t>
                  </w:r>
                  <w:r>
                    <w:t>των αξιολόγησης.</w:t>
                  </w:r>
                </w:p>
              </w:tc>
            </w:tr>
            <w:tr w:rsidR="00070A03" w:rsidRPr="00472F03" w14:paraId="1C22D852" w14:textId="77777777">
              <w:trPr>
                <w:trHeight w:val="390"/>
              </w:trPr>
              <w:tc>
                <w:tcPr>
                  <w:tcW w:w="3595" w:type="dxa"/>
                </w:tcPr>
                <w:p w14:paraId="6EDC3B31" w14:textId="62BDD0D8" w:rsidR="00070A03" w:rsidRPr="00673FD7" w:rsidRDefault="00070A03">
                  <w:pPr>
                    <w:widowControl w:val="0"/>
                    <w:numPr>
                      <w:ilvl w:val="0"/>
                      <w:numId w:val="80"/>
                    </w:numPr>
                    <w:spacing w:after="0"/>
                    <w:jc w:val="left"/>
                  </w:pPr>
                  <w:r>
                    <w:t>Πλατφόρμα τηλεκπαίδευσης και ψηφιακά μαθήματα</w:t>
                  </w:r>
                </w:p>
              </w:tc>
              <w:tc>
                <w:tcPr>
                  <w:tcW w:w="5824" w:type="dxa"/>
                </w:tcPr>
                <w:p w14:paraId="11D7BAB8" w14:textId="5CA3BC09" w:rsidR="00070A03" w:rsidRDefault="00070A03" w:rsidP="00B9197C">
                  <w:pPr>
                    <w:spacing w:after="60"/>
                    <w:jc w:val="left"/>
                  </w:pPr>
                  <w:r>
                    <w:t>Πλατφόρμα τηλεκπαίδευσης και ψηφιακά μαθήματα</w:t>
                  </w:r>
                </w:p>
              </w:tc>
            </w:tr>
          </w:tbl>
          <w:p w14:paraId="3F3FFB39" w14:textId="77777777" w:rsidR="0055356C" w:rsidRPr="00087ADD" w:rsidRDefault="0055356C">
            <w:pPr>
              <w:spacing w:before="120"/>
            </w:pPr>
          </w:p>
        </w:tc>
      </w:tr>
    </w:tbl>
    <w:p w14:paraId="5893FF34" w14:textId="77777777" w:rsidR="00BC5511" w:rsidRPr="00B9197C" w:rsidRDefault="00BC5511" w:rsidP="009D412D">
      <w:pPr>
        <w:rPr>
          <w:rFonts w:eastAsia="SimSun"/>
        </w:rPr>
      </w:pPr>
    </w:p>
    <w:p w14:paraId="57C859AD" w14:textId="7E5D71BB" w:rsidR="00BC5511" w:rsidRDefault="00BC5511">
      <w:pPr>
        <w:pStyle w:val="5"/>
        <w:numPr>
          <w:ilvl w:val="0"/>
          <w:numId w:val="26"/>
        </w:numPr>
        <w:rPr>
          <w:rFonts w:eastAsia="SimSun"/>
          <w:lang w:val="el-GR"/>
        </w:rPr>
      </w:pPr>
      <w:bookmarkStart w:id="717" w:name="_Ref159581522"/>
      <w:bookmarkStart w:id="718" w:name="_Toc164778784"/>
      <w:proofErr w:type="spellStart"/>
      <w:r w:rsidRPr="7AB4F05F">
        <w:rPr>
          <w:rFonts w:eastAsia="SimSun"/>
        </w:rPr>
        <w:t>Φάση</w:t>
      </w:r>
      <w:proofErr w:type="spellEnd"/>
      <w:r w:rsidRPr="7AB4F05F">
        <w:rPr>
          <w:rFonts w:eastAsia="SimSun"/>
        </w:rPr>
        <w:t xml:space="preserve"> </w:t>
      </w:r>
      <w:r w:rsidR="0016170E">
        <w:rPr>
          <w:rFonts w:eastAsia="SimSun"/>
          <w:lang w:val="el-GR"/>
        </w:rPr>
        <w:t>5</w:t>
      </w:r>
      <w:r>
        <w:rPr>
          <w:rFonts w:eastAsia="SimSun"/>
        </w:rPr>
        <w:t xml:space="preserve">: </w:t>
      </w:r>
      <w:proofErr w:type="spellStart"/>
      <w:r w:rsidR="009D412D" w:rsidRPr="7AB4F05F">
        <w:rPr>
          <w:rFonts w:eastAsia="SimSun"/>
        </w:rPr>
        <w:t>Πιλοτική</w:t>
      </w:r>
      <w:proofErr w:type="spellEnd"/>
      <w:r w:rsidR="009D412D" w:rsidRPr="7AB4F05F">
        <w:rPr>
          <w:rFonts w:eastAsia="SimSun"/>
        </w:rPr>
        <w:t xml:space="preserve"> </w:t>
      </w:r>
      <w:proofErr w:type="spellStart"/>
      <w:r w:rsidR="009D412D" w:rsidRPr="7AB4F05F">
        <w:rPr>
          <w:rFonts w:eastAsia="SimSun"/>
        </w:rPr>
        <w:t>Λειτουργί</w:t>
      </w:r>
      <w:proofErr w:type="spellEnd"/>
      <w:r w:rsidR="009D412D" w:rsidRPr="7AB4F05F">
        <w:rPr>
          <w:rFonts w:eastAsia="SimSun"/>
        </w:rPr>
        <w:t>α</w:t>
      </w:r>
      <w:bookmarkEnd w:id="717"/>
      <w:bookmarkEnd w:id="718"/>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07"/>
        <w:gridCol w:w="1841"/>
        <w:gridCol w:w="2268"/>
        <w:gridCol w:w="3112"/>
      </w:tblGrid>
      <w:tr w:rsidR="00225482" w:rsidRPr="001939A3" w14:paraId="2564166E" w14:textId="77777777" w:rsidTr="0016170E">
        <w:trPr>
          <w:trHeight w:val="300"/>
        </w:trPr>
        <w:tc>
          <w:tcPr>
            <w:tcW w:w="1250" w:type="pct"/>
          </w:tcPr>
          <w:p w14:paraId="1A167CBA" w14:textId="77777777" w:rsidR="00225482" w:rsidRPr="00087ADD" w:rsidRDefault="00225482">
            <w:pPr>
              <w:pStyle w:val="ae"/>
              <w:spacing w:before="120" w:after="0"/>
              <w:rPr>
                <w:b/>
              </w:rPr>
            </w:pPr>
            <w:r w:rsidRPr="00087ADD">
              <w:rPr>
                <w:b/>
              </w:rPr>
              <w:t xml:space="preserve">Φάση </w:t>
            </w:r>
            <w:proofErr w:type="spellStart"/>
            <w:r w:rsidRPr="00087ADD">
              <w:rPr>
                <w:b/>
              </w:rPr>
              <w:t>Νο</w:t>
            </w:r>
            <w:proofErr w:type="spellEnd"/>
          </w:p>
        </w:tc>
        <w:tc>
          <w:tcPr>
            <w:tcW w:w="956" w:type="pct"/>
          </w:tcPr>
          <w:p w14:paraId="6BBB9EE5" w14:textId="64E328B8" w:rsidR="00225482" w:rsidRPr="00087ADD" w:rsidRDefault="005A6921">
            <w:pPr>
              <w:pStyle w:val="ae"/>
              <w:spacing w:before="120" w:after="0"/>
            </w:pPr>
            <w:r>
              <w:t>5</w:t>
            </w:r>
          </w:p>
        </w:tc>
        <w:tc>
          <w:tcPr>
            <w:tcW w:w="1178" w:type="pct"/>
          </w:tcPr>
          <w:p w14:paraId="17CBA14B" w14:textId="77777777" w:rsidR="00225482" w:rsidRPr="00087ADD" w:rsidRDefault="00225482">
            <w:pPr>
              <w:pStyle w:val="ae"/>
              <w:spacing w:before="120" w:after="0"/>
              <w:rPr>
                <w:b/>
              </w:rPr>
            </w:pPr>
            <w:r w:rsidRPr="00087ADD">
              <w:rPr>
                <w:b/>
              </w:rPr>
              <w:t>Τίτλος</w:t>
            </w:r>
          </w:p>
        </w:tc>
        <w:tc>
          <w:tcPr>
            <w:tcW w:w="1616" w:type="pct"/>
          </w:tcPr>
          <w:p w14:paraId="79F77583" w14:textId="2A8AF951" w:rsidR="00225482" w:rsidRPr="001939A3" w:rsidRDefault="00225482">
            <w:pPr>
              <w:pStyle w:val="ae"/>
              <w:spacing w:before="120" w:after="0"/>
            </w:pPr>
            <w:r w:rsidRPr="075798EF">
              <w:t>Πιλοτική Λειτουργία</w:t>
            </w:r>
          </w:p>
        </w:tc>
      </w:tr>
      <w:tr w:rsidR="00225482" w:rsidRPr="00087ADD" w14:paraId="18F2ADFD" w14:textId="77777777" w:rsidTr="0016170E">
        <w:trPr>
          <w:trHeight w:val="300"/>
        </w:trPr>
        <w:tc>
          <w:tcPr>
            <w:tcW w:w="1250" w:type="pct"/>
          </w:tcPr>
          <w:p w14:paraId="0BBD4CE9" w14:textId="77777777" w:rsidR="00225482" w:rsidRPr="00087ADD" w:rsidRDefault="00225482">
            <w:pPr>
              <w:pStyle w:val="ae"/>
              <w:spacing w:before="120" w:after="0"/>
              <w:rPr>
                <w:b/>
              </w:rPr>
            </w:pPr>
            <w:r w:rsidRPr="00087ADD">
              <w:rPr>
                <w:b/>
              </w:rPr>
              <w:t>Μήνας Έναρξης</w:t>
            </w:r>
          </w:p>
        </w:tc>
        <w:tc>
          <w:tcPr>
            <w:tcW w:w="956" w:type="pct"/>
          </w:tcPr>
          <w:p w14:paraId="783C3D0A" w14:textId="77777777" w:rsidR="00225482" w:rsidRPr="00087ADD" w:rsidRDefault="00225482">
            <w:pPr>
              <w:pStyle w:val="ae"/>
              <w:spacing w:before="120" w:after="0"/>
            </w:pPr>
            <w:r>
              <w:t>15</w:t>
            </w:r>
            <w:r w:rsidRPr="00087ADD">
              <w:rPr>
                <w:vertAlign w:val="superscript"/>
              </w:rPr>
              <w:t>ος</w:t>
            </w:r>
          </w:p>
        </w:tc>
        <w:tc>
          <w:tcPr>
            <w:tcW w:w="1178" w:type="pct"/>
          </w:tcPr>
          <w:p w14:paraId="39FEA3E4" w14:textId="77777777" w:rsidR="00225482" w:rsidRPr="00087ADD" w:rsidRDefault="00225482">
            <w:pPr>
              <w:pStyle w:val="ae"/>
              <w:spacing w:before="120" w:after="0"/>
              <w:rPr>
                <w:b/>
              </w:rPr>
            </w:pPr>
            <w:r w:rsidRPr="00087ADD">
              <w:rPr>
                <w:b/>
              </w:rPr>
              <w:t>Μήνας Λήξης</w:t>
            </w:r>
          </w:p>
        </w:tc>
        <w:tc>
          <w:tcPr>
            <w:tcW w:w="1616" w:type="pct"/>
          </w:tcPr>
          <w:p w14:paraId="78E23405" w14:textId="7E3322F5" w:rsidR="00225482" w:rsidRPr="00087ADD" w:rsidRDefault="00225482">
            <w:pPr>
              <w:pStyle w:val="ae"/>
              <w:spacing w:before="120" w:after="0"/>
            </w:pPr>
            <w:r>
              <w:t>1</w:t>
            </w:r>
            <w:r w:rsidR="00726CC7">
              <w:t>7</w:t>
            </w:r>
            <w:r w:rsidRPr="00087ADD">
              <w:rPr>
                <w:vertAlign w:val="superscript"/>
              </w:rPr>
              <w:t>ος</w:t>
            </w:r>
          </w:p>
        </w:tc>
      </w:tr>
      <w:tr w:rsidR="00225482" w:rsidRPr="004F5CC2" w14:paraId="05D302AB" w14:textId="77777777">
        <w:trPr>
          <w:trHeight w:val="300"/>
        </w:trPr>
        <w:tc>
          <w:tcPr>
            <w:tcW w:w="5000" w:type="pct"/>
            <w:gridSpan w:val="4"/>
          </w:tcPr>
          <w:p w14:paraId="3109744A" w14:textId="77777777" w:rsidR="00225482" w:rsidRPr="00BA4DCC" w:rsidRDefault="00225482">
            <w:pPr>
              <w:spacing w:before="120" w:after="60"/>
              <w:rPr>
                <w:u w:val="single"/>
              </w:rPr>
            </w:pPr>
            <w:r w:rsidRPr="00BA4DCC">
              <w:rPr>
                <w:u w:val="single"/>
              </w:rPr>
              <w:t>ΑΝΤΙΚΕΙΜΕΝΟ / ΠΕΡΙΕΧΟΜΕΝΟ ΦΑΣΗΣ</w:t>
            </w:r>
          </w:p>
          <w:p w14:paraId="017276F6" w14:textId="285B9FA5" w:rsidR="00225482" w:rsidRDefault="00F7391F">
            <w:pPr>
              <w:widowControl w:val="0"/>
              <w:numPr>
                <w:ilvl w:val="0"/>
                <w:numId w:val="73"/>
              </w:numPr>
              <w:spacing w:after="60"/>
              <w:ind w:left="357" w:hanging="357"/>
              <w:jc w:val="left"/>
            </w:pPr>
            <w:r>
              <w:t xml:space="preserve">Βλέπε παρ. </w:t>
            </w:r>
            <w:r w:rsidR="0016170E">
              <w:t>§</w:t>
            </w:r>
            <w:r>
              <w:fldChar w:fldCharType="begin"/>
            </w:r>
            <w:r>
              <w:instrText xml:space="preserve"> REF _Ref155118171 \r \h </w:instrText>
            </w:r>
            <w:r>
              <w:fldChar w:fldCharType="separate"/>
            </w:r>
            <w:r w:rsidR="00C47D40">
              <w:rPr>
                <w:cs/>
              </w:rPr>
              <w:t>‎</w:t>
            </w:r>
            <w:r w:rsidR="00C47D40">
              <w:t>6.3</w:t>
            </w:r>
            <w:r>
              <w:fldChar w:fldCharType="end"/>
            </w:r>
          </w:p>
          <w:p w14:paraId="52BF0942" w14:textId="7EC5818B" w:rsidR="00CA7469" w:rsidRPr="00307E39" w:rsidRDefault="00CA7469">
            <w:pPr>
              <w:widowControl w:val="0"/>
              <w:numPr>
                <w:ilvl w:val="0"/>
                <w:numId w:val="73"/>
              </w:numPr>
              <w:spacing w:after="60"/>
              <w:ind w:left="357" w:hanging="357"/>
              <w:jc w:val="left"/>
            </w:pPr>
            <w:r>
              <w:rPr>
                <w:lang w:val="en-US"/>
              </w:rPr>
              <w:t xml:space="preserve">Pen tests </w:t>
            </w:r>
            <w:r>
              <w:t>§</w:t>
            </w:r>
            <w:r>
              <w:fldChar w:fldCharType="begin"/>
            </w:r>
            <w:r>
              <w:instrText xml:space="preserve"> REF _Ref157080872 \r \h </w:instrText>
            </w:r>
            <w:r>
              <w:fldChar w:fldCharType="separate"/>
            </w:r>
            <w:r w:rsidR="00C47D40">
              <w:rPr>
                <w:cs/>
              </w:rPr>
              <w:t>‎</w:t>
            </w:r>
            <w:r w:rsidR="00C47D40">
              <w:t>6.6</w:t>
            </w:r>
            <w:r>
              <w:fldChar w:fldCharType="end"/>
            </w:r>
          </w:p>
        </w:tc>
      </w:tr>
      <w:tr w:rsidR="00225482" w:rsidRPr="004F5CC2" w14:paraId="75BEBEB4" w14:textId="77777777">
        <w:trPr>
          <w:trHeight w:val="300"/>
        </w:trPr>
        <w:tc>
          <w:tcPr>
            <w:tcW w:w="5000" w:type="pct"/>
            <w:gridSpan w:val="4"/>
          </w:tcPr>
          <w:p w14:paraId="0B1A1DDC" w14:textId="092A4F55" w:rsidR="00225482" w:rsidRPr="00BA4DCC" w:rsidRDefault="00225482">
            <w:pPr>
              <w:spacing w:before="120" w:after="60"/>
              <w:rPr>
                <w:u w:val="single"/>
              </w:rPr>
            </w:pPr>
            <w:r w:rsidRPr="00BA4DCC">
              <w:rPr>
                <w:u w:val="single"/>
              </w:rPr>
              <w:t>ΑΝΑΜΕΝΟΜΕΝΑ ΠΑΡΑΔΟΤΕΑ / ΑΠΟΤΕΛΕΣΜΑΤΑ ΦΑΣΗΣ</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5824"/>
            </w:tblGrid>
            <w:tr w:rsidR="00225482" w:rsidRPr="00472F03" w14:paraId="6529F146" w14:textId="77777777">
              <w:trPr>
                <w:trHeight w:val="113"/>
              </w:trPr>
              <w:tc>
                <w:tcPr>
                  <w:tcW w:w="9419" w:type="dxa"/>
                  <w:gridSpan w:val="2"/>
                  <w:shd w:val="clear" w:color="auto" w:fill="E6E6E6"/>
                </w:tcPr>
                <w:p w14:paraId="03F83C32" w14:textId="67BE0B0E" w:rsidR="00225482" w:rsidRPr="00BA4DCC" w:rsidRDefault="00CF2917">
                  <w:r w:rsidRPr="00CF2917">
                    <w:rPr>
                      <w:b/>
                    </w:rPr>
                    <w:t>Πιλοτική Λειτουργία</w:t>
                  </w:r>
                  <w:r w:rsidR="00225482" w:rsidRPr="00BA4DCC">
                    <w:t>- Παραδοτέα (ελάχιστα):</w:t>
                  </w:r>
                </w:p>
              </w:tc>
            </w:tr>
            <w:tr w:rsidR="00225482" w:rsidRPr="00BA4DCC" w14:paraId="3C239E59" w14:textId="77777777">
              <w:trPr>
                <w:trHeight w:val="390"/>
              </w:trPr>
              <w:tc>
                <w:tcPr>
                  <w:tcW w:w="3595" w:type="dxa"/>
                  <w:shd w:val="clear" w:color="auto" w:fill="E6E6E6"/>
                </w:tcPr>
                <w:p w14:paraId="151A0397" w14:textId="77777777" w:rsidR="00225482" w:rsidRPr="00BA4DCC" w:rsidRDefault="00225482">
                  <w:pPr>
                    <w:widowControl w:val="0"/>
                  </w:pPr>
                  <w:r w:rsidRPr="00BA4DCC">
                    <w:t>Τίτλος Παραδοτέο</w:t>
                  </w:r>
                </w:p>
              </w:tc>
              <w:tc>
                <w:tcPr>
                  <w:tcW w:w="5824" w:type="dxa"/>
                  <w:shd w:val="clear" w:color="auto" w:fill="E6E6E6"/>
                </w:tcPr>
                <w:p w14:paraId="220886AF" w14:textId="77777777" w:rsidR="00225482" w:rsidRPr="00BA4DCC" w:rsidRDefault="00225482">
                  <w:pPr>
                    <w:widowControl w:val="0"/>
                  </w:pPr>
                  <w:r w:rsidRPr="00BA4DCC">
                    <w:t xml:space="preserve">Περιγραφή Παραδοτέου </w:t>
                  </w:r>
                </w:p>
              </w:tc>
            </w:tr>
            <w:tr w:rsidR="008100E3" w:rsidRPr="00472F03" w14:paraId="4CD633C6" w14:textId="77777777">
              <w:trPr>
                <w:trHeight w:val="390"/>
              </w:trPr>
              <w:tc>
                <w:tcPr>
                  <w:tcW w:w="3595" w:type="dxa"/>
                </w:tcPr>
                <w:p w14:paraId="3D7E8DB4" w14:textId="6A28A315" w:rsidR="008100E3" w:rsidRPr="00E371BD" w:rsidRDefault="005A6921">
                  <w:pPr>
                    <w:widowControl w:val="0"/>
                    <w:numPr>
                      <w:ilvl w:val="0"/>
                      <w:numId w:val="80"/>
                    </w:numPr>
                    <w:spacing w:after="0"/>
                    <w:jc w:val="left"/>
                  </w:pPr>
                  <w:r>
                    <w:rPr>
                      <w:rFonts w:cs="Times New Roman"/>
                      <w:sz w:val="20"/>
                      <w:szCs w:val="20"/>
                    </w:rPr>
                    <w:t>Πιλοτική Λειτουργία</w:t>
                  </w:r>
                  <w:r w:rsidR="008100E3" w:rsidRPr="00E371BD">
                    <w:rPr>
                      <w:rFonts w:cs="Times New Roman"/>
                      <w:sz w:val="20"/>
                      <w:szCs w:val="20"/>
                    </w:rPr>
                    <w:t xml:space="preserve"> </w:t>
                  </w:r>
                </w:p>
              </w:tc>
              <w:tc>
                <w:tcPr>
                  <w:tcW w:w="5824" w:type="dxa"/>
                </w:tcPr>
                <w:p w14:paraId="6157ED7A" w14:textId="002933FD" w:rsidR="008100E3" w:rsidRPr="00027149" w:rsidRDefault="008100E3">
                  <w:pPr>
                    <w:widowControl w:val="0"/>
                    <w:numPr>
                      <w:ilvl w:val="0"/>
                      <w:numId w:val="81"/>
                    </w:numPr>
                    <w:spacing w:after="60"/>
                    <w:jc w:val="left"/>
                    <w:rPr>
                      <w:rFonts w:cs="Times New Roman"/>
                      <w:sz w:val="20"/>
                      <w:szCs w:val="20"/>
                    </w:rPr>
                  </w:pPr>
                  <w:r w:rsidRPr="00027149">
                    <w:rPr>
                      <w:rFonts w:cs="Times New Roman"/>
                      <w:sz w:val="20"/>
                      <w:szCs w:val="20"/>
                    </w:rPr>
                    <w:t>Τελική/</w:t>
                  </w:r>
                  <w:proofErr w:type="spellStart"/>
                  <w:r w:rsidRPr="00027149">
                    <w:rPr>
                      <w:rFonts w:cs="Times New Roman"/>
                      <w:sz w:val="20"/>
                      <w:szCs w:val="20"/>
                    </w:rPr>
                    <w:t>ές</w:t>
                  </w:r>
                  <w:proofErr w:type="spellEnd"/>
                  <w:r w:rsidRPr="00027149">
                    <w:rPr>
                      <w:rFonts w:cs="Times New Roman"/>
                      <w:sz w:val="20"/>
                      <w:szCs w:val="20"/>
                    </w:rPr>
                    <w:t xml:space="preserve"> ΕΦΑΡΜΟΓΗ/ΕΣ (περιβάλλον, λειτουργικότητα, δεδομένα) σε εντατική χρήση και εξαντλητικό έλεγχο από </w:t>
                  </w:r>
                  <w:r w:rsidRPr="00027149">
                    <w:rPr>
                      <w:rFonts w:cs="Times New Roman"/>
                      <w:i/>
                      <w:sz w:val="20"/>
                      <w:szCs w:val="20"/>
                    </w:rPr>
                    <w:t xml:space="preserve">επιλεγμένη </w:t>
                  </w:r>
                  <w:r w:rsidRPr="00027149">
                    <w:rPr>
                      <w:rFonts w:cs="Times New Roman"/>
                      <w:sz w:val="20"/>
                      <w:szCs w:val="20"/>
                    </w:rPr>
                    <w:t>κοινότητα χρηστών</w:t>
                  </w:r>
                  <w:r w:rsidR="00E371BD">
                    <w:rPr>
                      <w:rFonts w:cs="Times New Roman"/>
                      <w:sz w:val="20"/>
                      <w:szCs w:val="20"/>
                    </w:rPr>
                    <w:t xml:space="preserve"> </w:t>
                  </w:r>
                  <w:r w:rsidR="00E371BD" w:rsidRPr="008100E3">
                    <w:rPr>
                      <w:rFonts w:cs="Times New Roman"/>
                      <w:sz w:val="20"/>
                      <w:szCs w:val="20"/>
                    </w:rPr>
                    <w:t xml:space="preserve">(εκμετάλλευση πλήρους λειτουργικότητας από κρίσιμη κοινότητα χρηστών, χρησιμοποιώντας </w:t>
                  </w:r>
                  <w:r w:rsidR="00E371BD">
                    <w:rPr>
                      <w:rFonts w:cs="Times New Roman"/>
                      <w:sz w:val="20"/>
                      <w:szCs w:val="20"/>
                    </w:rPr>
                    <w:t>εικονικά</w:t>
                  </w:r>
                  <w:r w:rsidR="00E371BD" w:rsidRPr="008100E3">
                    <w:rPr>
                      <w:rFonts w:cs="Times New Roman"/>
                      <w:sz w:val="20"/>
                      <w:szCs w:val="20"/>
                    </w:rPr>
                    <w:t xml:space="preserve"> δεδομένα), έτοιμη/</w:t>
                  </w:r>
                  <w:proofErr w:type="spellStart"/>
                  <w:r w:rsidR="00E371BD" w:rsidRPr="008100E3">
                    <w:rPr>
                      <w:rFonts w:cs="Times New Roman"/>
                      <w:sz w:val="20"/>
                      <w:szCs w:val="20"/>
                    </w:rPr>
                    <w:t>ες</w:t>
                  </w:r>
                  <w:proofErr w:type="spellEnd"/>
                  <w:r w:rsidR="00E371BD" w:rsidRPr="008100E3">
                    <w:rPr>
                      <w:rFonts w:cs="Times New Roman"/>
                      <w:sz w:val="20"/>
                      <w:szCs w:val="20"/>
                    </w:rPr>
                    <w:t xml:space="preserve"> να μπει σε </w:t>
                  </w:r>
                  <w:r w:rsidR="00E371BD" w:rsidRPr="00F7391F">
                    <w:rPr>
                      <w:rFonts w:cs="Times New Roman"/>
                      <w:i/>
                      <w:sz w:val="20"/>
                      <w:szCs w:val="20"/>
                    </w:rPr>
                    <w:t xml:space="preserve">Πλήρη </w:t>
                  </w:r>
                  <w:r w:rsidR="00E371BD" w:rsidRPr="008100E3">
                    <w:rPr>
                      <w:rFonts w:cs="Times New Roman"/>
                      <w:i/>
                      <w:sz w:val="20"/>
                      <w:szCs w:val="20"/>
                    </w:rPr>
                    <w:t xml:space="preserve">Δοκιμαστική Λειτουργία </w:t>
                  </w:r>
                  <w:r w:rsidR="0016170E">
                    <w:rPr>
                      <w:rFonts w:cs="Times New Roman"/>
                      <w:i/>
                      <w:sz w:val="20"/>
                      <w:szCs w:val="20"/>
                    </w:rPr>
                    <w:t>(</w:t>
                  </w:r>
                  <w:r w:rsidR="0016170E">
                    <w:rPr>
                      <w:rFonts w:cs="Times New Roman"/>
                      <w:i/>
                      <w:sz w:val="20"/>
                      <w:szCs w:val="20"/>
                      <w:lang w:val="en-US"/>
                    </w:rPr>
                    <w:t>Go</w:t>
                  </w:r>
                  <w:r w:rsidR="0016170E" w:rsidRPr="00AC02F8">
                    <w:rPr>
                      <w:rFonts w:cs="Times New Roman"/>
                      <w:i/>
                      <w:sz w:val="20"/>
                      <w:szCs w:val="20"/>
                    </w:rPr>
                    <w:t>-</w:t>
                  </w:r>
                  <w:r w:rsidR="0016170E">
                    <w:rPr>
                      <w:rFonts w:cs="Times New Roman"/>
                      <w:i/>
                      <w:sz w:val="20"/>
                      <w:szCs w:val="20"/>
                      <w:lang w:val="en-US"/>
                    </w:rPr>
                    <w:t>Live</w:t>
                  </w:r>
                  <w:r w:rsidR="0016170E">
                    <w:rPr>
                      <w:rFonts w:cs="Times New Roman"/>
                      <w:i/>
                      <w:sz w:val="20"/>
                      <w:szCs w:val="20"/>
                    </w:rPr>
                    <w:t xml:space="preserve">) </w:t>
                  </w:r>
                  <w:r w:rsidR="00E371BD" w:rsidRPr="008100E3">
                    <w:rPr>
                      <w:rFonts w:cs="Times New Roman"/>
                      <w:sz w:val="20"/>
                      <w:szCs w:val="20"/>
                    </w:rPr>
                    <w:t xml:space="preserve">υπό συνθήκες </w:t>
                  </w:r>
                  <w:r w:rsidR="00E371BD" w:rsidRPr="008100E3">
                    <w:rPr>
                      <w:rFonts w:cs="Times New Roman"/>
                      <w:sz w:val="20"/>
                      <w:szCs w:val="20"/>
                      <w:u w:val="single"/>
                    </w:rPr>
                    <w:t>Εγγυημένου Επιπέδου Υπηρεσιών</w:t>
                  </w:r>
                  <w:r w:rsidR="00E371BD">
                    <w:rPr>
                      <w:rFonts w:cs="Times New Roman"/>
                      <w:sz w:val="20"/>
                      <w:szCs w:val="20"/>
                      <w:u w:val="single"/>
                    </w:rPr>
                    <w:t>)</w:t>
                  </w:r>
                  <w:r w:rsidRPr="00027149">
                    <w:rPr>
                      <w:rFonts w:cs="Times New Roman"/>
                      <w:sz w:val="20"/>
                      <w:szCs w:val="20"/>
                    </w:rPr>
                    <w:t>.</w:t>
                  </w:r>
                  <w:r w:rsidR="00E62461">
                    <w:rPr>
                      <w:rFonts w:cs="Times New Roman"/>
                      <w:sz w:val="20"/>
                      <w:szCs w:val="20"/>
                    </w:rPr>
                    <w:t>Αποτελέσματ</w:t>
                  </w:r>
                  <w:r w:rsidR="00F13396">
                    <w:rPr>
                      <w:rFonts w:cs="Times New Roman"/>
                      <w:sz w:val="20"/>
                      <w:szCs w:val="20"/>
                    </w:rPr>
                    <w:t>α ελέγχων</w:t>
                  </w:r>
                  <w:r w:rsidR="00DA4081">
                    <w:rPr>
                      <w:rFonts w:cs="Times New Roman"/>
                      <w:sz w:val="20"/>
                      <w:szCs w:val="20"/>
                    </w:rPr>
                    <w:t xml:space="preserve"> </w:t>
                  </w:r>
                  <w:r w:rsidR="00770772">
                    <w:rPr>
                      <w:rFonts w:cs="Times New Roman"/>
                      <w:sz w:val="20"/>
                      <w:szCs w:val="20"/>
                    </w:rPr>
                    <w:t xml:space="preserve">του συνολικού συστήματος </w:t>
                  </w:r>
                  <w:r w:rsidR="00F13396">
                    <w:rPr>
                      <w:rFonts w:cs="Times New Roman"/>
                      <w:sz w:val="20"/>
                      <w:szCs w:val="20"/>
                    </w:rPr>
                    <w:t xml:space="preserve"> </w:t>
                  </w:r>
                </w:p>
                <w:p w14:paraId="053E3AF0" w14:textId="77777777" w:rsidR="008100E3" w:rsidRPr="007734DD" w:rsidRDefault="008100E3">
                  <w:pPr>
                    <w:widowControl w:val="0"/>
                    <w:numPr>
                      <w:ilvl w:val="0"/>
                      <w:numId w:val="81"/>
                    </w:numPr>
                    <w:spacing w:after="60"/>
                    <w:jc w:val="left"/>
                    <w:rPr>
                      <w:rFonts w:cs="Times New Roman"/>
                      <w:sz w:val="20"/>
                      <w:szCs w:val="20"/>
                    </w:rPr>
                  </w:pPr>
                  <w:r w:rsidRPr="00027149">
                    <w:rPr>
                      <w:rFonts w:cs="Times New Roman"/>
                      <w:sz w:val="20"/>
                      <w:szCs w:val="20"/>
                    </w:rPr>
                    <w:t xml:space="preserve">Τεύχος αποτελεσμάτων Πιλοτικής Λειτουργίας, με τεκμηριωμένη (συνοπτική) εισήγηση για την επιχειρησιακή ετοιμότητα του συστήματος, προς έγκριση από ΕΠΠΕ. </w:t>
                  </w:r>
                  <w:r w:rsidRPr="007734DD">
                    <w:rPr>
                      <w:rFonts w:cs="Times New Roman"/>
                      <w:sz w:val="20"/>
                      <w:szCs w:val="20"/>
                    </w:rPr>
                    <w:t>Περιλαμβάνει τεκμηρίωση αναφορικά με:</w:t>
                  </w:r>
                </w:p>
                <w:p w14:paraId="3F67C5F4" w14:textId="4CFE14C0" w:rsidR="008100E3" w:rsidRPr="00E05F72" w:rsidRDefault="008100E3">
                  <w:pPr>
                    <w:widowControl w:val="0"/>
                    <w:numPr>
                      <w:ilvl w:val="1"/>
                      <w:numId w:val="82"/>
                    </w:numPr>
                    <w:spacing w:after="0"/>
                    <w:ind w:left="723"/>
                    <w:jc w:val="left"/>
                    <w:rPr>
                      <w:rFonts w:cs="Times New Roman"/>
                      <w:sz w:val="20"/>
                      <w:szCs w:val="20"/>
                    </w:rPr>
                  </w:pPr>
                  <w:r w:rsidRPr="00E05F72">
                    <w:rPr>
                      <w:rFonts w:cs="Times New Roman"/>
                      <w:sz w:val="20"/>
                      <w:szCs w:val="20"/>
                    </w:rPr>
                    <w:t xml:space="preserve">Καταγραφή των συμβάντων </w:t>
                  </w:r>
                  <w:r w:rsidR="00E05F72">
                    <w:rPr>
                      <w:rFonts w:cs="Times New Roman"/>
                      <w:sz w:val="20"/>
                      <w:szCs w:val="20"/>
                    </w:rPr>
                    <w:t xml:space="preserve">και </w:t>
                  </w:r>
                  <w:r w:rsidRPr="00E05F72">
                    <w:rPr>
                      <w:rFonts w:cs="Times New Roman"/>
                      <w:sz w:val="20"/>
                      <w:szCs w:val="20"/>
                    </w:rPr>
                    <w:t>ενεργειών υποστήριξη</w:t>
                  </w:r>
                  <w:r w:rsidR="00E05F72">
                    <w:rPr>
                      <w:rFonts w:cs="Times New Roman"/>
                      <w:sz w:val="20"/>
                      <w:szCs w:val="20"/>
                    </w:rPr>
                    <w:t>ς</w:t>
                  </w:r>
                </w:p>
                <w:p w14:paraId="0B220766" w14:textId="77777777" w:rsidR="008100E3" w:rsidRPr="00027149" w:rsidRDefault="008100E3">
                  <w:pPr>
                    <w:widowControl w:val="0"/>
                    <w:numPr>
                      <w:ilvl w:val="1"/>
                      <w:numId w:val="82"/>
                    </w:numPr>
                    <w:spacing w:after="0"/>
                    <w:ind w:left="723"/>
                    <w:jc w:val="left"/>
                    <w:rPr>
                      <w:rFonts w:cs="Times New Roman"/>
                      <w:sz w:val="20"/>
                      <w:szCs w:val="20"/>
                    </w:rPr>
                  </w:pPr>
                  <w:r w:rsidRPr="00027149">
                    <w:rPr>
                      <w:rFonts w:cs="Times New Roman"/>
                      <w:sz w:val="20"/>
                      <w:szCs w:val="20"/>
                    </w:rPr>
                    <w:t>Τεκμηρίωση πρόσθετων προσαρμογών σε λογισμικό και εξοπλισμό</w:t>
                  </w:r>
                </w:p>
                <w:p w14:paraId="2FAD9411" w14:textId="5F00A8EC" w:rsidR="008100E3" w:rsidRPr="00CD4F26" w:rsidRDefault="008100E3">
                  <w:pPr>
                    <w:widowControl w:val="0"/>
                    <w:numPr>
                      <w:ilvl w:val="1"/>
                      <w:numId w:val="82"/>
                    </w:numPr>
                    <w:spacing w:after="0"/>
                    <w:ind w:left="723"/>
                    <w:jc w:val="left"/>
                    <w:rPr>
                      <w:rFonts w:cs="Times New Roman"/>
                      <w:sz w:val="20"/>
                      <w:szCs w:val="20"/>
                    </w:rPr>
                  </w:pPr>
                  <w:r w:rsidRPr="007734DD">
                    <w:rPr>
                      <w:rFonts w:cs="Times New Roman"/>
                      <w:sz w:val="20"/>
                      <w:szCs w:val="20"/>
                    </w:rPr>
                    <w:t>Τεκμηρίωση σφαλμάτων</w:t>
                  </w:r>
                  <w:r w:rsidR="00CD4F26">
                    <w:rPr>
                      <w:rFonts w:cs="Times New Roman"/>
                      <w:sz w:val="20"/>
                      <w:szCs w:val="20"/>
                    </w:rPr>
                    <w:t xml:space="preserve"> </w:t>
                  </w:r>
                  <w:r w:rsidRPr="00CD4F26">
                    <w:rPr>
                      <w:rFonts w:cs="Times New Roman"/>
                      <w:sz w:val="20"/>
                      <w:szCs w:val="20"/>
                    </w:rPr>
                    <w:t>(Λειτουργικής &amp; Υποστηρικτικής)</w:t>
                  </w:r>
                </w:p>
                <w:p w14:paraId="31160D3E" w14:textId="4118D92A" w:rsidR="008100E3" w:rsidRPr="007734DD" w:rsidRDefault="008100E3">
                  <w:pPr>
                    <w:widowControl w:val="0"/>
                    <w:numPr>
                      <w:ilvl w:val="1"/>
                      <w:numId w:val="82"/>
                    </w:numPr>
                    <w:spacing w:after="0"/>
                    <w:ind w:left="723"/>
                    <w:jc w:val="left"/>
                    <w:rPr>
                      <w:rFonts w:cs="Times New Roman"/>
                      <w:sz w:val="20"/>
                      <w:szCs w:val="20"/>
                    </w:rPr>
                  </w:pPr>
                  <w:proofErr w:type="spellStart"/>
                  <w:r w:rsidRPr="007734DD">
                    <w:rPr>
                      <w:rFonts w:cs="Times New Roman"/>
                      <w:sz w:val="20"/>
                      <w:szCs w:val="20"/>
                    </w:rPr>
                    <w:t>Επικαιροποιημένα</w:t>
                  </w:r>
                  <w:proofErr w:type="spellEnd"/>
                  <w:r w:rsidRPr="007734DD">
                    <w:rPr>
                      <w:rFonts w:cs="Times New Roman"/>
                      <w:sz w:val="20"/>
                      <w:szCs w:val="20"/>
                    </w:rPr>
                    <w:t xml:space="preserve"> εγχειρίδια χρηστών</w:t>
                  </w:r>
                  <w:r w:rsidR="0016170E" w:rsidRPr="00AC02F8">
                    <w:rPr>
                      <w:rFonts w:cs="Times New Roman"/>
                      <w:sz w:val="20"/>
                      <w:szCs w:val="20"/>
                    </w:rPr>
                    <w:t xml:space="preserve"> </w:t>
                  </w:r>
                  <w:r w:rsidR="0016170E">
                    <w:rPr>
                      <w:rFonts w:cs="Times New Roman"/>
                      <w:sz w:val="20"/>
                      <w:szCs w:val="20"/>
                    </w:rPr>
                    <w:t>και διαχειριστών</w:t>
                  </w:r>
                </w:p>
                <w:p w14:paraId="42B52BE7" w14:textId="77777777" w:rsidR="0028131F" w:rsidRDefault="008100E3">
                  <w:pPr>
                    <w:widowControl w:val="0"/>
                    <w:numPr>
                      <w:ilvl w:val="1"/>
                      <w:numId w:val="82"/>
                    </w:numPr>
                    <w:spacing w:after="0"/>
                    <w:ind w:left="723"/>
                    <w:jc w:val="left"/>
                    <w:rPr>
                      <w:rFonts w:cs="Times New Roman"/>
                      <w:sz w:val="20"/>
                      <w:szCs w:val="20"/>
                    </w:rPr>
                  </w:pPr>
                  <w:r w:rsidRPr="007734DD">
                    <w:rPr>
                      <w:rFonts w:cs="Times New Roman"/>
                      <w:sz w:val="20"/>
                      <w:szCs w:val="20"/>
                    </w:rPr>
                    <w:t>Αναφορά προσαρμογών και ρυθμίσεων</w:t>
                  </w:r>
                </w:p>
                <w:p w14:paraId="3B0F1645" w14:textId="76B2C179" w:rsidR="008100E3" w:rsidRPr="0028131F" w:rsidRDefault="008100E3">
                  <w:pPr>
                    <w:widowControl w:val="0"/>
                    <w:numPr>
                      <w:ilvl w:val="1"/>
                      <w:numId w:val="82"/>
                    </w:numPr>
                    <w:spacing w:after="0"/>
                    <w:ind w:left="723"/>
                    <w:jc w:val="left"/>
                    <w:rPr>
                      <w:rFonts w:cs="Times New Roman"/>
                      <w:sz w:val="20"/>
                      <w:szCs w:val="20"/>
                    </w:rPr>
                  </w:pPr>
                  <w:r w:rsidRPr="0028131F">
                    <w:rPr>
                      <w:rFonts w:cs="Times New Roman"/>
                      <w:sz w:val="20"/>
                      <w:szCs w:val="20"/>
                    </w:rPr>
                    <w:t>Έκθεση εργασιών παρεχ</w:t>
                  </w:r>
                  <w:r w:rsidR="00027149" w:rsidRPr="0028131F">
                    <w:rPr>
                      <w:rFonts w:cs="Times New Roman"/>
                      <w:sz w:val="20"/>
                      <w:szCs w:val="20"/>
                    </w:rPr>
                    <w:t>όμενων</w:t>
                  </w:r>
                  <w:r w:rsidRPr="0028131F">
                    <w:rPr>
                      <w:rFonts w:cs="Times New Roman"/>
                      <w:sz w:val="20"/>
                      <w:szCs w:val="20"/>
                    </w:rPr>
                    <w:t xml:space="preserve"> Α/Μ </w:t>
                  </w:r>
                  <w:r w:rsidRPr="7AB4F05F">
                    <w:rPr>
                      <w:rFonts w:cs="Times New Roman"/>
                      <w:sz w:val="20"/>
                      <w:szCs w:val="20"/>
                    </w:rPr>
                    <w:t>on</w:t>
                  </w:r>
                  <w:r w:rsidRPr="0028131F">
                    <w:rPr>
                      <w:rFonts w:cs="Times New Roman"/>
                      <w:sz w:val="20"/>
                      <w:szCs w:val="20"/>
                    </w:rPr>
                    <w:t xml:space="preserve"> </w:t>
                  </w:r>
                  <w:proofErr w:type="spellStart"/>
                  <w:r w:rsidRPr="7AB4F05F">
                    <w:rPr>
                      <w:rFonts w:cs="Times New Roman"/>
                      <w:sz w:val="20"/>
                      <w:szCs w:val="20"/>
                    </w:rPr>
                    <w:t>site</w:t>
                  </w:r>
                  <w:proofErr w:type="spellEnd"/>
                  <w:r w:rsidRPr="0028131F">
                    <w:rPr>
                      <w:rFonts w:cs="Times New Roman"/>
                      <w:sz w:val="20"/>
                      <w:szCs w:val="20"/>
                    </w:rPr>
                    <w:t xml:space="preserve">. </w:t>
                  </w:r>
                </w:p>
              </w:tc>
            </w:tr>
            <w:tr w:rsidR="00CA7469" w:rsidRPr="00472F03" w14:paraId="3BAFCC8B" w14:textId="77777777">
              <w:trPr>
                <w:trHeight w:val="390"/>
              </w:trPr>
              <w:tc>
                <w:tcPr>
                  <w:tcW w:w="3595" w:type="dxa"/>
                </w:tcPr>
                <w:p w14:paraId="02DB7F96" w14:textId="180752EF" w:rsidR="00CA7469" w:rsidRPr="00E371BD" w:rsidDel="005A6921" w:rsidRDefault="00CA7469">
                  <w:pPr>
                    <w:widowControl w:val="0"/>
                    <w:numPr>
                      <w:ilvl w:val="0"/>
                      <w:numId w:val="80"/>
                    </w:numPr>
                    <w:spacing w:after="0"/>
                    <w:jc w:val="left"/>
                    <w:rPr>
                      <w:rFonts w:cs="Times New Roman"/>
                      <w:sz w:val="20"/>
                      <w:szCs w:val="20"/>
                    </w:rPr>
                  </w:pPr>
                  <w:r>
                    <w:rPr>
                      <w:rFonts w:cs="Times New Roman"/>
                      <w:sz w:val="20"/>
                      <w:szCs w:val="20"/>
                      <w:lang w:val="en-US"/>
                    </w:rPr>
                    <w:t>Penetration Tests</w:t>
                  </w:r>
                </w:p>
              </w:tc>
              <w:tc>
                <w:tcPr>
                  <w:tcW w:w="5824" w:type="dxa"/>
                </w:tcPr>
                <w:p w14:paraId="39BA5085" w14:textId="4B3BB787" w:rsidR="00CA7469" w:rsidRPr="00027149" w:rsidRDefault="00CA7469">
                  <w:pPr>
                    <w:widowControl w:val="0"/>
                    <w:numPr>
                      <w:ilvl w:val="0"/>
                      <w:numId w:val="81"/>
                    </w:numPr>
                    <w:spacing w:after="60"/>
                    <w:jc w:val="left"/>
                    <w:rPr>
                      <w:rFonts w:cs="Times New Roman"/>
                      <w:sz w:val="20"/>
                      <w:szCs w:val="20"/>
                    </w:rPr>
                  </w:pPr>
                  <w:r>
                    <w:rPr>
                      <w:rFonts w:cs="Times New Roman"/>
                      <w:sz w:val="20"/>
                      <w:szCs w:val="20"/>
                    </w:rPr>
                    <w:t>Σχέδιο εφαρμογής, αποτελέσματα, συστάσεις</w:t>
                  </w:r>
                </w:p>
              </w:tc>
            </w:tr>
          </w:tbl>
          <w:p w14:paraId="47E6A117" w14:textId="77777777" w:rsidR="00225482" w:rsidRPr="00087ADD" w:rsidRDefault="00225482">
            <w:pPr>
              <w:spacing w:before="120"/>
            </w:pPr>
          </w:p>
        </w:tc>
      </w:tr>
    </w:tbl>
    <w:p w14:paraId="50175BA2" w14:textId="77777777" w:rsidR="009D412D" w:rsidRPr="009D412D" w:rsidRDefault="009D412D" w:rsidP="009D412D">
      <w:pPr>
        <w:rPr>
          <w:rFonts w:eastAsia="SimSun"/>
        </w:rPr>
      </w:pPr>
    </w:p>
    <w:p w14:paraId="77AC74B5" w14:textId="13F2E018" w:rsidR="00BC5511" w:rsidRPr="008B18EF" w:rsidRDefault="00BC5511">
      <w:pPr>
        <w:pStyle w:val="5"/>
        <w:numPr>
          <w:ilvl w:val="0"/>
          <w:numId w:val="26"/>
        </w:numPr>
        <w:rPr>
          <w:rFonts w:eastAsia="SimSun"/>
          <w:lang w:val="el-GR"/>
        </w:rPr>
      </w:pPr>
      <w:bookmarkStart w:id="719" w:name="_Ref159581553"/>
      <w:bookmarkStart w:id="720" w:name="_Toc164778785"/>
      <w:proofErr w:type="spellStart"/>
      <w:r w:rsidRPr="7AB4F05F">
        <w:rPr>
          <w:rFonts w:eastAsia="SimSun"/>
        </w:rPr>
        <w:t>Φάση</w:t>
      </w:r>
      <w:proofErr w:type="spellEnd"/>
      <w:r w:rsidRPr="7AB4F05F">
        <w:rPr>
          <w:rFonts w:eastAsia="SimSun"/>
        </w:rPr>
        <w:t xml:space="preserve"> </w:t>
      </w:r>
      <w:r w:rsidR="005A6921">
        <w:rPr>
          <w:rFonts w:eastAsia="SimSun"/>
          <w:lang w:val="el-GR"/>
        </w:rPr>
        <w:t>6</w:t>
      </w:r>
      <w:r>
        <w:rPr>
          <w:rFonts w:eastAsia="SimSun"/>
        </w:rPr>
        <w:t xml:space="preserve">: </w:t>
      </w:r>
      <w:proofErr w:type="spellStart"/>
      <w:r w:rsidR="009D412D" w:rsidRPr="7AB4F05F">
        <w:rPr>
          <w:rFonts w:eastAsia="SimSun"/>
        </w:rPr>
        <w:t>Πλήρης</w:t>
      </w:r>
      <w:proofErr w:type="spellEnd"/>
      <w:r w:rsidR="009D412D" w:rsidRPr="7AB4F05F">
        <w:rPr>
          <w:rFonts w:eastAsia="SimSun"/>
        </w:rPr>
        <w:t xml:space="preserve"> </w:t>
      </w:r>
      <w:proofErr w:type="spellStart"/>
      <w:r w:rsidR="009D412D" w:rsidRPr="7AB4F05F">
        <w:rPr>
          <w:rFonts w:eastAsia="SimSun"/>
        </w:rPr>
        <w:t>Δοκιμ</w:t>
      </w:r>
      <w:proofErr w:type="spellEnd"/>
      <w:r w:rsidR="009D412D" w:rsidRPr="7AB4F05F">
        <w:rPr>
          <w:rFonts w:eastAsia="SimSun"/>
        </w:rPr>
        <w:t xml:space="preserve">αστική </w:t>
      </w:r>
      <w:proofErr w:type="spellStart"/>
      <w:r w:rsidR="009D412D" w:rsidRPr="7AB4F05F">
        <w:rPr>
          <w:rFonts w:eastAsia="SimSun"/>
        </w:rPr>
        <w:t>Λειτουργί</w:t>
      </w:r>
      <w:proofErr w:type="spellEnd"/>
      <w:r w:rsidR="009D412D" w:rsidRPr="7AB4F05F">
        <w:rPr>
          <w:rFonts w:eastAsia="SimSun"/>
        </w:rPr>
        <w:t>α</w:t>
      </w:r>
      <w:bookmarkEnd w:id="719"/>
      <w:bookmarkEnd w:id="720"/>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08"/>
        <w:gridCol w:w="1698"/>
        <w:gridCol w:w="2268"/>
        <w:gridCol w:w="3254"/>
      </w:tblGrid>
      <w:tr w:rsidR="00225482" w:rsidRPr="001939A3" w14:paraId="5B6AB98A" w14:textId="77777777" w:rsidTr="00AC02F8">
        <w:trPr>
          <w:trHeight w:val="300"/>
        </w:trPr>
        <w:tc>
          <w:tcPr>
            <w:tcW w:w="1250" w:type="pct"/>
          </w:tcPr>
          <w:p w14:paraId="31A6E6F1" w14:textId="77777777" w:rsidR="00225482" w:rsidRPr="00087ADD" w:rsidRDefault="00225482">
            <w:pPr>
              <w:pStyle w:val="ae"/>
              <w:spacing w:before="120" w:after="0"/>
              <w:rPr>
                <w:b/>
              </w:rPr>
            </w:pPr>
            <w:r w:rsidRPr="00087ADD">
              <w:rPr>
                <w:b/>
              </w:rPr>
              <w:t xml:space="preserve">Φάση </w:t>
            </w:r>
            <w:proofErr w:type="spellStart"/>
            <w:r w:rsidRPr="00087ADD">
              <w:rPr>
                <w:b/>
              </w:rPr>
              <w:t>Νο</w:t>
            </w:r>
            <w:proofErr w:type="spellEnd"/>
          </w:p>
        </w:tc>
        <w:tc>
          <w:tcPr>
            <w:tcW w:w="882" w:type="pct"/>
          </w:tcPr>
          <w:p w14:paraId="6AF68696" w14:textId="3367D09E" w:rsidR="00225482" w:rsidRPr="00087ADD" w:rsidRDefault="005A6921">
            <w:pPr>
              <w:pStyle w:val="ae"/>
              <w:spacing w:before="120" w:after="0"/>
            </w:pPr>
            <w:r>
              <w:t>6</w:t>
            </w:r>
          </w:p>
        </w:tc>
        <w:tc>
          <w:tcPr>
            <w:tcW w:w="1178" w:type="pct"/>
          </w:tcPr>
          <w:p w14:paraId="0E961CEF" w14:textId="77777777" w:rsidR="00225482" w:rsidRPr="00087ADD" w:rsidRDefault="00225482">
            <w:pPr>
              <w:pStyle w:val="ae"/>
              <w:spacing w:before="120" w:after="0"/>
              <w:rPr>
                <w:b/>
              </w:rPr>
            </w:pPr>
            <w:r w:rsidRPr="00087ADD">
              <w:rPr>
                <w:b/>
              </w:rPr>
              <w:t>Τίτλος</w:t>
            </w:r>
          </w:p>
        </w:tc>
        <w:tc>
          <w:tcPr>
            <w:tcW w:w="1690" w:type="pct"/>
          </w:tcPr>
          <w:p w14:paraId="2FE0BACB" w14:textId="570A2B8B" w:rsidR="00225482" w:rsidRPr="001939A3" w:rsidRDefault="00225482">
            <w:pPr>
              <w:pStyle w:val="ae"/>
              <w:spacing w:before="120" w:after="0"/>
            </w:pPr>
            <w:r w:rsidRPr="075798EF">
              <w:t>Πλήρης Δοκιμαστική Λειτουργία</w:t>
            </w:r>
          </w:p>
        </w:tc>
      </w:tr>
      <w:tr w:rsidR="00225482" w:rsidRPr="00087ADD" w14:paraId="2B5CE564" w14:textId="77777777" w:rsidTr="00AC02F8">
        <w:trPr>
          <w:trHeight w:val="300"/>
        </w:trPr>
        <w:tc>
          <w:tcPr>
            <w:tcW w:w="1250" w:type="pct"/>
          </w:tcPr>
          <w:p w14:paraId="285CBB07" w14:textId="77777777" w:rsidR="00225482" w:rsidRPr="00087ADD" w:rsidRDefault="00225482">
            <w:pPr>
              <w:pStyle w:val="ae"/>
              <w:spacing w:before="120" w:after="0"/>
              <w:rPr>
                <w:b/>
              </w:rPr>
            </w:pPr>
            <w:r w:rsidRPr="00087ADD">
              <w:rPr>
                <w:b/>
              </w:rPr>
              <w:t>Μήνας Έναρξης</w:t>
            </w:r>
          </w:p>
        </w:tc>
        <w:tc>
          <w:tcPr>
            <w:tcW w:w="882" w:type="pct"/>
          </w:tcPr>
          <w:p w14:paraId="087FB17F" w14:textId="0E3B1649" w:rsidR="00225482" w:rsidRPr="00087ADD" w:rsidRDefault="00225482">
            <w:pPr>
              <w:pStyle w:val="ae"/>
              <w:spacing w:before="120" w:after="0"/>
            </w:pPr>
            <w:r>
              <w:t>1</w:t>
            </w:r>
            <w:r w:rsidR="00726CC7">
              <w:t>9</w:t>
            </w:r>
            <w:r w:rsidRPr="00087ADD">
              <w:rPr>
                <w:vertAlign w:val="superscript"/>
              </w:rPr>
              <w:t>ος</w:t>
            </w:r>
          </w:p>
        </w:tc>
        <w:tc>
          <w:tcPr>
            <w:tcW w:w="1178" w:type="pct"/>
          </w:tcPr>
          <w:p w14:paraId="25C90039" w14:textId="77777777" w:rsidR="00225482" w:rsidRPr="00087ADD" w:rsidRDefault="00225482">
            <w:pPr>
              <w:pStyle w:val="ae"/>
              <w:spacing w:before="120" w:after="0"/>
              <w:rPr>
                <w:b/>
              </w:rPr>
            </w:pPr>
            <w:r w:rsidRPr="00087ADD">
              <w:rPr>
                <w:b/>
              </w:rPr>
              <w:t>Μήνας Λήξης</w:t>
            </w:r>
          </w:p>
        </w:tc>
        <w:tc>
          <w:tcPr>
            <w:tcW w:w="1690" w:type="pct"/>
          </w:tcPr>
          <w:p w14:paraId="2B1A4F31" w14:textId="60F54A22" w:rsidR="00225482" w:rsidRPr="00087ADD" w:rsidRDefault="00726CC7">
            <w:pPr>
              <w:pStyle w:val="ae"/>
              <w:spacing w:before="120" w:after="0"/>
            </w:pPr>
            <w:r>
              <w:t>20</w:t>
            </w:r>
            <w:r w:rsidR="00225482" w:rsidRPr="00087ADD">
              <w:rPr>
                <w:vertAlign w:val="superscript"/>
              </w:rPr>
              <w:t>ος</w:t>
            </w:r>
          </w:p>
        </w:tc>
      </w:tr>
      <w:tr w:rsidR="00225482" w:rsidRPr="004F5CC2" w14:paraId="05C4F4D6" w14:textId="77777777">
        <w:trPr>
          <w:trHeight w:val="300"/>
        </w:trPr>
        <w:tc>
          <w:tcPr>
            <w:tcW w:w="5000" w:type="pct"/>
            <w:gridSpan w:val="4"/>
          </w:tcPr>
          <w:p w14:paraId="25D8F7F5" w14:textId="77777777" w:rsidR="00225482" w:rsidRPr="00BA4DCC" w:rsidRDefault="00225482">
            <w:pPr>
              <w:spacing w:before="120" w:after="60"/>
              <w:rPr>
                <w:u w:val="single"/>
              </w:rPr>
            </w:pPr>
            <w:r w:rsidRPr="00BA4DCC">
              <w:rPr>
                <w:u w:val="single"/>
              </w:rPr>
              <w:t>ΑΝΤΙΚΕΙΜΕΝΟ / ΠΕΡΙΕΧΟΜΕΝΟ ΦΑΣΗΣ</w:t>
            </w:r>
          </w:p>
          <w:p w14:paraId="6328A140" w14:textId="13DA161F" w:rsidR="00225482" w:rsidRDefault="00CA7469">
            <w:pPr>
              <w:widowControl w:val="0"/>
              <w:numPr>
                <w:ilvl w:val="0"/>
                <w:numId w:val="73"/>
              </w:numPr>
              <w:spacing w:after="60"/>
              <w:ind w:left="357" w:hanging="357"/>
              <w:jc w:val="left"/>
            </w:pPr>
            <w:r>
              <w:t xml:space="preserve">Υπηρεσίες Δοκιμαστικής, </w:t>
            </w:r>
            <w:r w:rsidR="00F7391F">
              <w:t xml:space="preserve">Βλέπε παρ. </w:t>
            </w:r>
            <w:r>
              <w:t>§</w:t>
            </w:r>
            <w:r w:rsidR="00F7391F">
              <w:fldChar w:fldCharType="begin"/>
            </w:r>
            <w:r w:rsidR="00F7391F">
              <w:instrText xml:space="preserve"> REF _Ref155118138 \r \h </w:instrText>
            </w:r>
            <w:r w:rsidR="00F7391F">
              <w:fldChar w:fldCharType="separate"/>
            </w:r>
            <w:r w:rsidR="00C47D40">
              <w:rPr>
                <w:cs/>
              </w:rPr>
              <w:t>‎</w:t>
            </w:r>
            <w:r w:rsidR="00C47D40">
              <w:t>6.4</w:t>
            </w:r>
            <w:r w:rsidR="00F7391F">
              <w:fldChar w:fldCharType="end"/>
            </w:r>
          </w:p>
          <w:p w14:paraId="0FAD488D" w14:textId="0569E910" w:rsidR="00CA7469" w:rsidRPr="00307E39" w:rsidRDefault="00CA7469">
            <w:pPr>
              <w:widowControl w:val="0"/>
              <w:numPr>
                <w:ilvl w:val="0"/>
                <w:numId w:val="73"/>
              </w:numPr>
              <w:spacing w:after="60"/>
              <w:ind w:left="357" w:hanging="357"/>
              <w:jc w:val="left"/>
            </w:pPr>
            <w:r>
              <w:t>Υπηρεσίες Δημοσιότητας, βλ. §</w:t>
            </w:r>
            <w:r>
              <w:fldChar w:fldCharType="begin"/>
            </w:r>
            <w:r>
              <w:instrText xml:space="preserve"> REF _Ref157081027 \r \h </w:instrText>
            </w:r>
            <w:r>
              <w:fldChar w:fldCharType="separate"/>
            </w:r>
            <w:r w:rsidR="00C47D40">
              <w:rPr>
                <w:cs/>
              </w:rPr>
              <w:t>‎</w:t>
            </w:r>
            <w:r w:rsidR="00C47D40">
              <w:t>6.5</w:t>
            </w:r>
            <w:r>
              <w:fldChar w:fldCharType="end"/>
            </w:r>
          </w:p>
        </w:tc>
      </w:tr>
      <w:tr w:rsidR="00225482" w:rsidRPr="004F5CC2" w14:paraId="56F8C5A5" w14:textId="77777777">
        <w:trPr>
          <w:trHeight w:val="300"/>
        </w:trPr>
        <w:tc>
          <w:tcPr>
            <w:tcW w:w="5000" w:type="pct"/>
            <w:gridSpan w:val="4"/>
          </w:tcPr>
          <w:p w14:paraId="6FF15E47" w14:textId="1BA7A324" w:rsidR="00225482" w:rsidRPr="00BA4DCC" w:rsidRDefault="00225482">
            <w:pPr>
              <w:spacing w:before="120" w:after="60"/>
              <w:rPr>
                <w:u w:val="single"/>
              </w:rPr>
            </w:pPr>
            <w:r w:rsidRPr="00BA4DCC">
              <w:rPr>
                <w:u w:val="single"/>
              </w:rPr>
              <w:t>ΑΝΑΜΕΝΟΜΕΝΑ ΠΑΡΑΔΟΤΕΑ / ΑΠΟΤΕΛΕΣΜΑΤΑ ΦΑΣΗΣ</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5824"/>
            </w:tblGrid>
            <w:tr w:rsidR="00225482" w:rsidRPr="00472F03" w14:paraId="29AE1DCF" w14:textId="77777777">
              <w:trPr>
                <w:trHeight w:val="113"/>
              </w:trPr>
              <w:tc>
                <w:tcPr>
                  <w:tcW w:w="9419" w:type="dxa"/>
                  <w:gridSpan w:val="2"/>
                  <w:shd w:val="clear" w:color="auto" w:fill="E6E6E6"/>
                </w:tcPr>
                <w:p w14:paraId="19BAADE6" w14:textId="47BC1759" w:rsidR="00225482" w:rsidRPr="008E5F67" w:rsidRDefault="00CF2917" w:rsidP="00764BB8">
                  <w:pPr>
                    <w:pStyle w:val="5"/>
                    <w:numPr>
                      <w:ilvl w:val="0"/>
                      <w:numId w:val="0"/>
                    </w:numPr>
                    <w:rPr>
                      <w:b w:val="0"/>
                      <w:bCs w:val="0"/>
                      <w:lang w:val="el-GR"/>
                    </w:rPr>
                  </w:pPr>
                  <w:bookmarkStart w:id="721" w:name="_Toc164778786"/>
                  <w:r w:rsidRPr="00764BB8">
                    <w:rPr>
                      <w:rFonts w:eastAsia="SimSun"/>
                      <w:lang w:val="el-GR"/>
                    </w:rPr>
                    <w:t>Πλήρης Δοκιμαστική Λειτουργία</w:t>
                  </w:r>
                  <w:r w:rsidR="00225482" w:rsidRPr="00764BB8">
                    <w:rPr>
                      <w:lang w:val="el-GR"/>
                    </w:rPr>
                    <w:t>- Παραδοτέα (ελάχιστα):</w:t>
                  </w:r>
                  <w:bookmarkEnd w:id="721"/>
                </w:p>
              </w:tc>
            </w:tr>
            <w:tr w:rsidR="00225482" w:rsidRPr="00BA4DCC" w14:paraId="3ADD5582" w14:textId="77777777">
              <w:trPr>
                <w:trHeight w:val="390"/>
              </w:trPr>
              <w:tc>
                <w:tcPr>
                  <w:tcW w:w="3595" w:type="dxa"/>
                  <w:shd w:val="clear" w:color="auto" w:fill="E6E6E6"/>
                </w:tcPr>
                <w:p w14:paraId="17BA4C18" w14:textId="77777777" w:rsidR="00225482" w:rsidRPr="00BA4DCC" w:rsidRDefault="00225482">
                  <w:pPr>
                    <w:widowControl w:val="0"/>
                  </w:pPr>
                  <w:r w:rsidRPr="00BA4DCC">
                    <w:t>Τίτλος Παραδοτέο</w:t>
                  </w:r>
                </w:p>
              </w:tc>
              <w:tc>
                <w:tcPr>
                  <w:tcW w:w="5824" w:type="dxa"/>
                  <w:shd w:val="clear" w:color="auto" w:fill="E6E6E6"/>
                </w:tcPr>
                <w:p w14:paraId="6105E98B" w14:textId="77777777" w:rsidR="00225482" w:rsidRPr="00BA4DCC" w:rsidRDefault="00225482">
                  <w:pPr>
                    <w:widowControl w:val="0"/>
                  </w:pPr>
                  <w:r w:rsidRPr="00BA4DCC">
                    <w:t xml:space="preserve">Περιγραφή Παραδοτέου </w:t>
                  </w:r>
                </w:p>
              </w:tc>
            </w:tr>
            <w:tr w:rsidR="00446515" w:rsidRPr="00472F03" w14:paraId="7D222228" w14:textId="77777777">
              <w:trPr>
                <w:trHeight w:val="390"/>
              </w:trPr>
              <w:tc>
                <w:tcPr>
                  <w:tcW w:w="3595" w:type="dxa"/>
                </w:tcPr>
                <w:p w14:paraId="5826382A" w14:textId="44730264" w:rsidR="00446515" w:rsidRPr="00BA4DCC" w:rsidRDefault="005A6921">
                  <w:pPr>
                    <w:widowControl w:val="0"/>
                    <w:numPr>
                      <w:ilvl w:val="0"/>
                      <w:numId w:val="80"/>
                    </w:numPr>
                    <w:spacing w:after="0"/>
                    <w:jc w:val="left"/>
                  </w:pPr>
                  <w:r>
                    <w:rPr>
                      <w:rFonts w:cs="Times New Roman"/>
                      <w:sz w:val="20"/>
                      <w:szCs w:val="20"/>
                    </w:rPr>
                    <w:lastRenderedPageBreak/>
                    <w:t>Πλήρης Δοκιμαστική Λειτουργία</w:t>
                  </w:r>
                </w:p>
              </w:tc>
              <w:tc>
                <w:tcPr>
                  <w:tcW w:w="5824" w:type="dxa"/>
                </w:tcPr>
                <w:p w14:paraId="5D1849A4" w14:textId="696E2D62" w:rsidR="00446515" w:rsidRPr="00027149" w:rsidRDefault="00446515">
                  <w:pPr>
                    <w:widowControl w:val="0"/>
                    <w:numPr>
                      <w:ilvl w:val="0"/>
                      <w:numId w:val="81"/>
                    </w:numPr>
                    <w:spacing w:after="60"/>
                    <w:jc w:val="left"/>
                    <w:rPr>
                      <w:rFonts w:cs="Times New Roman"/>
                      <w:sz w:val="20"/>
                      <w:szCs w:val="20"/>
                    </w:rPr>
                  </w:pPr>
                  <w:r w:rsidRPr="00027149">
                    <w:rPr>
                      <w:rFonts w:cs="Times New Roman"/>
                      <w:sz w:val="20"/>
                      <w:szCs w:val="20"/>
                    </w:rPr>
                    <w:t>Τελική/</w:t>
                  </w:r>
                  <w:proofErr w:type="spellStart"/>
                  <w:r w:rsidRPr="00027149">
                    <w:rPr>
                      <w:rFonts w:cs="Times New Roman"/>
                      <w:sz w:val="20"/>
                      <w:szCs w:val="20"/>
                    </w:rPr>
                    <w:t>ές</w:t>
                  </w:r>
                  <w:proofErr w:type="spellEnd"/>
                  <w:r w:rsidRPr="00027149">
                    <w:rPr>
                      <w:rFonts w:cs="Times New Roman"/>
                      <w:sz w:val="20"/>
                      <w:szCs w:val="20"/>
                    </w:rPr>
                    <w:t xml:space="preserve"> ΕΦΑΡΜΟΓΗ/ΕΣ (περιβάλλον, λειτουργικότητα, δεδομένα).</w:t>
                  </w:r>
                </w:p>
                <w:p w14:paraId="07CE07A0" w14:textId="42CFF553" w:rsidR="00446515" w:rsidRPr="007734DD" w:rsidRDefault="00446515">
                  <w:pPr>
                    <w:widowControl w:val="0"/>
                    <w:numPr>
                      <w:ilvl w:val="0"/>
                      <w:numId w:val="81"/>
                    </w:numPr>
                    <w:spacing w:after="60"/>
                    <w:jc w:val="left"/>
                    <w:rPr>
                      <w:rFonts w:cs="Times New Roman"/>
                      <w:sz w:val="20"/>
                      <w:szCs w:val="20"/>
                    </w:rPr>
                  </w:pPr>
                  <w:r w:rsidRPr="00027149">
                    <w:rPr>
                      <w:rFonts w:cs="Times New Roman"/>
                      <w:sz w:val="20"/>
                      <w:szCs w:val="20"/>
                    </w:rPr>
                    <w:t xml:space="preserve">Τεύχος αποτελεσμάτων </w:t>
                  </w:r>
                  <w:r w:rsidR="005A6921">
                    <w:rPr>
                      <w:rFonts w:cs="Times New Roman"/>
                      <w:sz w:val="20"/>
                      <w:szCs w:val="20"/>
                    </w:rPr>
                    <w:t>Δοκιμαστικής</w:t>
                  </w:r>
                  <w:r w:rsidR="005A6921" w:rsidRPr="00027149">
                    <w:rPr>
                      <w:rFonts w:cs="Times New Roman"/>
                      <w:sz w:val="20"/>
                      <w:szCs w:val="20"/>
                    </w:rPr>
                    <w:t xml:space="preserve"> </w:t>
                  </w:r>
                  <w:r w:rsidRPr="00027149">
                    <w:rPr>
                      <w:rFonts w:cs="Times New Roman"/>
                      <w:sz w:val="20"/>
                      <w:szCs w:val="20"/>
                    </w:rPr>
                    <w:t xml:space="preserve">Λειτουργίας, με τεκμηριωμένη (συνοπτική) εισήγηση για την επιχειρησιακή ετοιμότητα του συστήματος, προς έγκριση από ΕΠΠΕ. </w:t>
                  </w:r>
                  <w:r w:rsidRPr="007734DD">
                    <w:rPr>
                      <w:rFonts w:cs="Times New Roman"/>
                      <w:sz w:val="20"/>
                      <w:szCs w:val="20"/>
                    </w:rPr>
                    <w:t>Περιλαμβάνει τεκμηρίωση αναφορικά με:</w:t>
                  </w:r>
                </w:p>
                <w:p w14:paraId="7545B4E0" w14:textId="77777777" w:rsidR="006E37C6" w:rsidRPr="006E37C6" w:rsidRDefault="00446515" w:rsidP="00764BB8">
                  <w:pPr>
                    <w:widowControl w:val="0"/>
                    <w:numPr>
                      <w:ilvl w:val="1"/>
                      <w:numId w:val="82"/>
                    </w:numPr>
                    <w:spacing w:after="0"/>
                    <w:ind w:left="723"/>
                    <w:jc w:val="left"/>
                    <w:rPr>
                      <w:rFonts w:cs="Times New Roman"/>
                      <w:sz w:val="20"/>
                      <w:szCs w:val="20"/>
                    </w:rPr>
                  </w:pPr>
                  <w:r w:rsidRPr="00E05F72">
                    <w:rPr>
                      <w:rFonts w:cs="Times New Roman"/>
                      <w:sz w:val="20"/>
                      <w:szCs w:val="20"/>
                    </w:rPr>
                    <w:t xml:space="preserve">Καταγραφή των συμβάντων </w:t>
                  </w:r>
                  <w:r w:rsidR="00E05F72">
                    <w:rPr>
                      <w:rFonts w:cs="Times New Roman"/>
                      <w:sz w:val="20"/>
                      <w:szCs w:val="20"/>
                    </w:rPr>
                    <w:t xml:space="preserve">και </w:t>
                  </w:r>
                  <w:r w:rsidRPr="00E05F72">
                    <w:rPr>
                      <w:rFonts w:cs="Times New Roman"/>
                      <w:sz w:val="20"/>
                      <w:szCs w:val="20"/>
                    </w:rPr>
                    <w:t>ενεργειών υποστήριξη</w:t>
                  </w:r>
                  <w:r w:rsidR="00E05F72">
                    <w:rPr>
                      <w:rFonts w:cs="Times New Roman"/>
                      <w:sz w:val="20"/>
                      <w:szCs w:val="20"/>
                    </w:rPr>
                    <w:t>ς</w:t>
                  </w:r>
                  <w:r w:rsidR="006E37C6" w:rsidRPr="006E37C6">
                    <w:rPr>
                      <w:rFonts w:cs="Times New Roman"/>
                      <w:sz w:val="20"/>
                      <w:szCs w:val="20"/>
                    </w:rPr>
                    <w:t xml:space="preserve">– Υπηρεσίες </w:t>
                  </w:r>
                  <w:proofErr w:type="spellStart"/>
                  <w:r w:rsidR="006E37C6" w:rsidRPr="006E37C6">
                    <w:rPr>
                      <w:rFonts w:cs="Times New Roman"/>
                      <w:sz w:val="20"/>
                      <w:szCs w:val="20"/>
                    </w:rPr>
                    <w:t>HelpDesk</w:t>
                  </w:r>
                  <w:proofErr w:type="spellEnd"/>
                </w:p>
                <w:p w14:paraId="0E38EF83" w14:textId="77777777" w:rsidR="006E37C6" w:rsidRPr="006E37C6" w:rsidRDefault="006E37C6" w:rsidP="00764BB8">
                  <w:pPr>
                    <w:widowControl w:val="0"/>
                    <w:numPr>
                      <w:ilvl w:val="1"/>
                      <w:numId w:val="82"/>
                    </w:numPr>
                    <w:spacing w:after="0"/>
                    <w:ind w:left="723"/>
                    <w:jc w:val="left"/>
                    <w:rPr>
                      <w:rFonts w:cs="Times New Roman"/>
                      <w:sz w:val="20"/>
                      <w:szCs w:val="20"/>
                    </w:rPr>
                  </w:pPr>
                  <w:r w:rsidRPr="006E37C6">
                    <w:rPr>
                      <w:rFonts w:cs="Times New Roman"/>
                      <w:sz w:val="20"/>
                      <w:szCs w:val="20"/>
                    </w:rPr>
                    <w:t>Αναφορά Τήρησης Επιπέδου Υπηρεσιών</w:t>
                  </w:r>
                </w:p>
                <w:p w14:paraId="5F2CF0F1" w14:textId="77777777" w:rsidR="00446515" w:rsidRPr="00027149" w:rsidRDefault="00446515">
                  <w:pPr>
                    <w:widowControl w:val="0"/>
                    <w:numPr>
                      <w:ilvl w:val="1"/>
                      <w:numId w:val="82"/>
                    </w:numPr>
                    <w:spacing w:after="0"/>
                    <w:ind w:left="723"/>
                    <w:jc w:val="left"/>
                    <w:rPr>
                      <w:rFonts w:cs="Times New Roman"/>
                      <w:sz w:val="20"/>
                      <w:szCs w:val="20"/>
                    </w:rPr>
                  </w:pPr>
                  <w:r w:rsidRPr="00027149">
                    <w:rPr>
                      <w:rFonts w:cs="Times New Roman"/>
                      <w:sz w:val="20"/>
                      <w:szCs w:val="20"/>
                    </w:rPr>
                    <w:t>Τεκμηρίωση πρόσθετων προσαρμογών σε λογισμικό και εξοπλισμό</w:t>
                  </w:r>
                </w:p>
                <w:p w14:paraId="3AAE5A7B" w14:textId="0DFCA88E" w:rsidR="00446515" w:rsidRPr="00F7391F" w:rsidRDefault="00446515">
                  <w:pPr>
                    <w:widowControl w:val="0"/>
                    <w:numPr>
                      <w:ilvl w:val="1"/>
                      <w:numId w:val="82"/>
                    </w:numPr>
                    <w:spacing w:after="0"/>
                    <w:ind w:left="723"/>
                    <w:jc w:val="left"/>
                    <w:rPr>
                      <w:rFonts w:cs="Times New Roman"/>
                      <w:sz w:val="20"/>
                      <w:szCs w:val="20"/>
                    </w:rPr>
                  </w:pPr>
                  <w:r w:rsidRPr="007734DD">
                    <w:rPr>
                      <w:rFonts w:cs="Times New Roman"/>
                      <w:sz w:val="20"/>
                      <w:szCs w:val="20"/>
                    </w:rPr>
                    <w:t>Τεκμηρίωση σφαλμάτων</w:t>
                  </w:r>
                  <w:r w:rsidR="00F7391F">
                    <w:rPr>
                      <w:rFonts w:cs="Times New Roman"/>
                      <w:sz w:val="20"/>
                      <w:szCs w:val="20"/>
                    </w:rPr>
                    <w:t xml:space="preserve"> </w:t>
                  </w:r>
                  <w:r w:rsidRPr="00F7391F">
                    <w:rPr>
                      <w:rFonts w:cs="Times New Roman"/>
                      <w:sz w:val="20"/>
                      <w:szCs w:val="20"/>
                    </w:rPr>
                    <w:t>(Λειτουργικής &amp; Υποστηρικτικής)</w:t>
                  </w:r>
                </w:p>
                <w:p w14:paraId="4DD1EC96" w14:textId="6E4E5B55" w:rsidR="00446515" w:rsidRPr="007734DD" w:rsidRDefault="00446515">
                  <w:pPr>
                    <w:widowControl w:val="0"/>
                    <w:numPr>
                      <w:ilvl w:val="1"/>
                      <w:numId w:val="82"/>
                    </w:numPr>
                    <w:spacing w:after="0"/>
                    <w:ind w:left="723"/>
                    <w:jc w:val="left"/>
                    <w:rPr>
                      <w:rFonts w:cs="Times New Roman"/>
                      <w:sz w:val="20"/>
                      <w:szCs w:val="20"/>
                    </w:rPr>
                  </w:pPr>
                  <w:proofErr w:type="spellStart"/>
                  <w:r w:rsidRPr="007734DD">
                    <w:rPr>
                      <w:rFonts w:cs="Times New Roman"/>
                      <w:sz w:val="20"/>
                      <w:szCs w:val="20"/>
                    </w:rPr>
                    <w:t>Επικαιροποιημένα</w:t>
                  </w:r>
                  <w:proofErr w:type="spellEnd"/>
                  <w:r w:rsidRPr="007734DD">
                    <w:rPr>
                      <w:rFonts w:cs="Times New Roman"/>
                      <w:sz w:val="20"/>
                      <w:szCs w:val="20"/>
                    </w:rPr>
                    <w:t xml:space="preserve"> εγχειρίδια χρηστών</w:t>
                  </w:r>
                  <w:r w:rsidR="005A6921">
                    <w:rPr>
                      <w:rFonts w:cs="Times New Roman"/>
                      <w:sz w:val="20"/>
                      <w:szCs w:val="20"/>
                    </w:rPr>
                    <w:t xml:space="preserve"> και διαχειριστών (εάν απαιτείται)</w:t>
                  </w:r>
                </w:p>
                <w:p w14:paraId="19F58F58" w14:textId="77777777" w:rsidR="00E05F72" w:rsidRDefault="00446515">
                  <w:pPr>
                    <w:widowControl w:val="0"/>
                    <w:numPr>
                      <w:ilvl w:val="1"/>
                      <w:numId w:val="82"/>
                    </w:numPr>
                    <w:spacing w:after="0"/>
                    <w:ind w:left="723"/>
                    <w:jc w:val="left"/>
                    <w:rPr>
                      <w:rFonts w:cs="Times New Roman"/>
                      <w:sz w:val="20"/>
                      <w:szCs w:val="20"/>
                    </w:rPr>
                  </w:pPr>
                  <w:r w:rsidRPr="007734DD">
                    <w:rPr>
                      <w:rFonts w:cs="Times New Roman"/>
                      <w:sz w:val="20"/>
                      <w:szCs w:val="20"/>
                    </w:rPr>
                    <w:t>Αναφορά προσαρμογών και ρυθμίσεων</w:t>
                  </w:r>
                </w:p>
                <w:p w14:paraId="4D45783A" w14:textId="791AF352" w:rsidR="00446515" w:rsidRPr="00E05F72" w:rsidRDefault="00446515">
                  <w:pPr>
                    <w:widowControl w:val="0"/>
                    <w:numPr>
                      <w:ilvl w:val="1"/>
                      <w:numId w:val="82"/>
                    </w:numPr>
                    <w:spacing w:after="0"/>
                    <w:ind w:left="723"/>
                    <w:jc w:val="left"/>
                    <w:rPr>
                      <w:rFonts w:cs="Times New Roman"/>
                      <w:sz w:val="20"/>
                      <w:szCs w:val="20"/>
                    </w:rPr>
                  </w:pPr>
                  <w:r w:rsidRPr="00E05F72">
                    <w:rPr>
                      <w:rFonts w:cs="Times New Roman"/>
                      <w:sz w:val="20"/>
                      <w:szCs w:val="20"/>
                    </w:rPr>
                    <w:t xml:space="preserve">Έκθεση εργασιών παρεχόμενων Α/Μ </w:t>
                  </w:r>
                  <w:r w:rsidRPr="7AB4F05F">
                    <w:rPr>
                      <w:rFonts w:cs="Times New Roman"/>
                      <w:sz w:val="20"/>
                      <w:szCs w:val="20"/>
                    </w:rPr>
                    <w:t>on</w:t>
                  </w:r>
                  <w:r w:rsidRPr="00E05F72">
                    <w:rPr>
                      <w:rFonts w:cs="Times New Roman"/>
                      <w:sz w:val="20"/>
                      <w:szCs w:val="20"/>
                    </w:rPr>
                    <w:t xml:space="preserve"> </w:t>
                  </w:r>
                  <w:proofErr w:type="spellStart"/>
                  <w:r w:rsidRPr="7AB4F05F">
                    <w:rPr>
                      <w:rFonts w:cs="Times New Roman"/>
                      <w:sz w:val="20"/>
                      <w:szCs w:val="20"/>
                    </w:rPr>
                    <w:t>site</w:t>
                  </w:r>
                  <w:proofErr w:type="spellEnd"/>
                  <w:r w:rsidRPr="00E05F72">
                    <w:rPr>
                      <w:rFonts w:cs="Times New Roman"/>
                      <w:sz w:val="20"/>
                      <w:szCs w:val="20"/>
                    </w:rPr>
                    <w:t xml:space="preserve">. </w:t>
                  </w:r>
                </w:p>
              </w:tc>
            </w:tr>
            <w:tr w:rsidR="00CA7469" w:rsidRPr="00472F03" w14:paraId="6DF502F1" w14:textId="77777777">
              <w:trPr>
                <w:trHeight w:val="390"/>
              </w:trPr>
              <w:tc>
                <w:tcPr>
                  <w:tcW w:w="3595" w:type="dxa"/>
                </w:tcPr>
                <w:p w14:paraId="48A15439" w14:textId="3F867E52" w:rsidR="00CA7469" w:rsidRPr="008100E3" w:rsidDel="005A6921" w:rsidRDefault="00CA7469">
                  <w:pPr>
                    <w:widowControl w:val="0"/>
                    <w:numPr>
                      <w:ilvl w:val="0"/>
                      <w:numId w:val="80"/>
                    </w:numPr>
                    <w:spacing w:after="0"/>
                    <w:jc w:val="left"/>
                    <w:rPr>
                      <w:rFonts w:cs="Times New Roman"/>
                      <w:sz w:val="20"/>
                      <w:szCs w:val="20"/>
                    </w:rPr>
                  </w:pPr>
                  <w:r>
                    <w:rPr>
                      <w:rFonts w:cs="Times New Roman"/>
                      <w:sz w:val="20"/>
                      <w:szCs w:val="20"/>
                    </w:rPr>
                    <w:t>Υπηρεσίες Δημοσιότητας</w:t>
                  </w:r>
                </w:p>
              </w:tc>
              <w:tc>
                <w:tcPr>
                  <w:tcW w:w="5824" w:type="dxa"/>
                </w:tcPr>
                <w:p w14:paraId="7028F2BC" w14:textId="2A5FADC9" w:rsidR="00CA7469" w:rsidRPr="00027149" w:rsidRDefault="00190E87">
                  <w:pPr>
                    <w:widowControl w:val="0"/>
                    <w:numPr>
                      <w:ilvl w:val="0"/>
                      <w:numId w:val="81"/>
                    </w:numPr>
                    <w:spacing w:after="60"/>
                    <w:jc w:val="left"/>
                    <w:rPr>
                      <w:rFonts w:cs="Times New Roman"/>
                      <w:sz w:val="20"/>
                      <w:szCs w:val="20"/>
                    </w:rPr>
                  </w:pPr>
                  <w:r>
                    <w:rPr>
                      <w:rFonts w:cs="Times New Roman"/>
                      <w:sz w:val="20"/>
                      <w:szCs w:val="20"/>
                    </w:rPr>
                    <w:t>Σχέδιο και αναφορά πεπραγμένων</w:t>
                  </w:r>
                  <w:r w:rsidR="00BB7D0E">
                    <w:rPr>
                      <w:rFonts w:cs="Times New Roman"/>
                      <w:sz w:val="20"/>
                      <w:szCs w:val="20"/>
                    </w:rPr>
                    <w:t xml:space="preserve"> Δημοσιότητας </w:t>
                  </w:r>
                </w:p>
              </w:tc>
            </w:tr>
            <w:tr w:rsidR="00D016DC" w:rsidRPr="00472F03" w14:paraId="0762BC17" w14:textId="77777777">
              <w:trPr>
                <w:trHeight w:val="390"/>
              </w:trPr>
              <w:tc>
                <w:tcPr>
                  <w:tcW w:w="3595" w:type="dxa"/>
                </w:tcPr>
                <w:p w14:paraId="03C3B7D3" w14:textId="4C6B226B" w:rsidR="00D016DC" w:rsidRDefault="00D016DC">
                  <w:pPr>
                    <w:widowControl w:val="0"/>
                    <w:numPr>
                      <w:ilvl w:val="0"/>
                      <w:numId w:val="80"/>
                    </w:numPr>
                    <w:spacing w:after="0"/>
                    <w:jc w:val="left"/>
                    <w:rPr>
                      <w:rFonts w:cs="Times New Roman"/>
                      <w:sz w:val="20"/>
                      <w:szCs w:val="20"/>
                    </w:rPr>
                  </w:pPr>
                  <w:r>
                    <w:rPr>
                      <w:rFonts w:cs="Times New Roman"/>
                      <w:sz w:val="20"/>
                      <w:szCs w:val="20"/>
                    </w:rPr>
                    <w:t xml:space="preserve">Εγχειρίδια </w:t>
                  </w:r>
                </w:p>
              </w:tc>
              <w:tc>
                <w:tcPr>
                  <w:tcW w:w="5824" w:type="dxa"/>
                </w:tcPr>
                <w:p w14:paraId="066FBAED" w14:textId="55296B03" w:rsidR="00D016DC" w:rsidRDefault="00D016DC">
                  <w:pPr>
                    <w:widowControl w:val="0"/>
                    <w:numPr>
                      <w:ilvl w:val="0"/>
                      <w:numId w:val="81"/>
                    </w:numPr>
                    <w:spacing w:after="60"/>
                    <w:jc w:val="left"/>
                    <w:rPr>
                      <w:rFonts w:cs="Times New Roman"/>
                      <w:sz w:val="20"/>
                      <w:szCs w:val="20"/>
                    </w:rPr>
                  </w:pPr>
                  <w:r>
                    <w:rPr>
                      <w:rFonts w:cs="Times New Roman"/>
                      <w:sz w:val="20"/>
                      <w:szCs w:val="20"/>
                    </w:rPr>
                    <w:t xml:space="preserve">Εγχειρίδια Τεκμηρίωσης του Συστήματος </w:t>
                  </w:r>
                </w:p>
              </w:tc>
            </w:tr>
          </w:tbl>
          <w:p w14:paraId="6C96243A" w14:textId="77777777" w:rsidR="00225482" w:rsidRPr="00087ADD" w:rsidRDefault="00225482">
            <w:pPr>
              <w:spacing w:before="120"/>
            </w:pPr>
          </w:p>
        </w:tc>
      </w:tr>
    </w:tbl>
    <w:p w14:paraId="097E56E8" w14:textId="77777777" w:rsidR="00EC749C" w:rsidRDefault="00EC749C" w:rsidP="009D412D">
      <w:pPr>
        <w:rPr>
          <w:rFonts w:eastAsia="SimSun"/>
        </w:rPr>
      </w:pPr>
    </w:p>
    <w:p w14:paraId="0DE3EE07" w14:textId="77777777" w:rsidR="00025B9C" w:rsidRDefault="00025B9C" w:rsidP="00CF2917">
      <w:pPr>
        <w:pStyle w:val="5"/>
        <w:numPr>
          <w:ilvl w:val="0"/>
          <w:numId w:val="131"/>
        </w:numPr>
        <w:rPr>
          <w:rFonts w:eastAsia="SimSun" w:cs="Tahoma"/>
          <w:lang w:val="el-GR"/>
        </w:rPr>
      </w:pPr>
      <w:bookmarkStart w:id="722" w:name="_Toc164778787"/>
      <w:bookmarkStart w:id="723" w:name="_Hlk61973828"/>
      <w:r w:rsidRPr="007607B3">
        <w:rPr>
          <w:rFonts w:eastAsia="SimSun" w:cs="Tahoma"/>
          <w:lang w:val="el-GR"/>
        </w:rPr>
        <w:t>Χρόνος Υποβολής και Διαδικασία Οριστικοποίησης Παραδοτέων</w:t>
      </w:r>
      <w:bookmarkEnd w:id="722"/>
    </w:p>
    <w:tbl>
      <w:tblPr>
        <w:tblStyle w:val="aff0"/>
        <w:tblW w:w="5079" w:type="pct"/>
        <w:tblInd w:w="-147" w:type="dxa"/>
        <w:tblLayout w:type="fixed"/>
        <w:tblLook w:val="04A0" w:firstRow="1" w:lastRow="0" w:firstColumn="1" w:lastColumn="0" w:noHBand="0" w:noVBand="1"/>
      </w:tblPr>
      <w:tblGrid>
        <w:gridCol w:w="567"/>
        <w:gridCol w:w="851"/>
        <w:gridCol w:w="851"/>
        <w:gridCol w:w="4254"/>
        <w:gridCol w:w="1702"/>
        <w:gridCol w:w="1549"/>
        <w:gridCol w:w="6"/>
      </w:tblGrid>
      <w:tr w:rsidR="003A3328" w:rsidRPr="00892E1A" w14:paraId="6E2E064E" w14:textId="77777777" w:rsidTr="00070A03">
        <w:trPr>
          <w:trHeight w:val="336"/>
          <w:tblHeader/>
        </w:trPr>
        <w:tc>
          <w:tcPr>
            <w:tcW w:w="290" w:type="pct"/>
            <w:shd w:val="clear" w:color="auto" w:fill="FBE4D5" w:themeFill="accent2" w:themeFillTint="33"/>
            <w:vAlign w:val="center"/>
            <w:hideMark/>
          </w:tcPr>
          <w:bookmarkEnd w:id="723"/>
          <w:p w14:paraId="38388682" w14:textId="77777777" w:rsidR="008376F9" w:rsidRPr="00EF2204" w:rsidRDefault="008376F9" w:rsidP="000E0B6C">
            <w:pPr>
              <w:spacing w:after="0"/>
              <w:ind w:left="-109" w:right="-86"/>
              <w:jc w:val="center"/>
              <w:rPr>
                <w:b/>
                <w:color w:val="000000"/>
                <w:sz w:val="20"/>
                <w:szCs w:val="20"/>
                <w:lang w:eastAsia="el-GR"/>
              </w:rPr>
            </w:pPr>
            <w:r w:rsidRPr="7AB4F05F">
              <w:rPr>
                <w:b/>
                <w:color w:val="000000" w:themeColor="text1"/>
                <w:sz w:val="20"/>
                <w:szCs w:val="20"/>
              </w:rPr>
              <w:t>Α/Α</w:t>
            </w:r>
          </w:p>
        </w:tc>
        <w:tc>
          <w:tcPr>
            <w:tcW w:w="435" w:type="pct"/>
            <w:shd w:val="clear" w:color="auto" w:fill="FBE4D5" w:themeFill="accent2" w:themeFillTint="33"/>
            <w:vAlign w:val="center"/>
          </w:tcPr>
          <w:p w14:paraId="6B8D0742" w14:textId="77777777" w:rsidR="008376F9" w:rsidRPr="00EF2204" w:rsidRDefault="008376F9" w:rsidP="000E0B6C">
            <w:pPr>
              <w:spacing w:after="0"/>
              <w:ind w:left="-199" w:right="-111"/>
              <w:jc w:val="center"/>
              <w:rPr>
                <w:b/>
                <w:color w:val="000000"/>
                <w:sz w:val="20"/>
                <w:szCs w:val="20"/>
                <w:lang w:eastAsia="el-GR"/>
              </w:rPr>
            </w:pPr>
            <w:r w:rsidRPr="7AB4F05F">
              <w:rPr>
                <w:b/>
                <w:color w:val="000000" w:themeColor="text1"/>
                <w:sz w:val="20"/>
                <w:szCs w:val="20"/>
              </w:rPr>
              <w:t>ΦΑΣΗ</w:t>
            </w:r>
          </w:p>
        </w:tc>
        <w:tc>
          <w:tcPr>
            <w:tcW w:w="435" w:type="pct"/>
            <w:shd w:val="clear" w:color="auto" w:fill="FBE4D5" w:themeFill="accent2" w:themeFillTint="33"/>
            <w:vAlign w:val="center"/>
            <w:hideMark/>
          </w:tcPr>
          <w:p w14:paraId="1C5C6D9C" w14:textId="77777777" w:rsidR="008376F9" w:rsidRPr="00EF2204" w:rsidRDefault="008376F9" w:rsidP="000E0B6C">
            <w:pPr>
              <w:spacing w:after="0"/>
              <w:jc w:val="center"/>
              <w:rPr>
                <w:b/>
                <w:color w:val="000000"/>
                <w:sz w:val="20"/>
                <w:szCs w:val="20"/>
                <w:lang w:eastAsia="el-GR"/>
              </w:rPr>
            </w:pPr>
            <w:r w:rsidRPr="7AB4F05F">
              <w:rPr>
                <w:b/>
                <w:color w:val="000000" w:themeColor="text1"/>
                <w:sz w:val="20"/>
                <w:szCs w:val="20"/>
              </w:rPr>
              <w:t>ΚΩΔ. ΠΑΡΑΔΟΤΕΟΥ</w:t>
            </w:r>
          </w:p>
        </w:tc>
        <w:tc>
          <w:tcPr>
            <w:tcW w:w="2175" w:type="pct"/>
            <w:shd w:val="clear" w:color="auto" w:fill="FBE4D5" w:themeFill="accent2" w:themeFillTint="33"/>
            <w:vAlign w:val="center"/>
            <w:hideMark/>
          </w:tcPr>
          <w:p w14:paraId="20E5AC40" w14:textId="77777777" w:rsidR="008376F9" w:rsidRPr="00EF2204" w:rsidRDefault="008376F9" w:rsidP="000E0B6C">
            <w:pPr>
              <w:spacing w:after="0"/>
              <w:jc w:val="center"/>
              <w:rPr>
                <w:b/>
                <w:color w:val="000000"/>
                <w:sz w:val="20"/>
                <w:szCs w:val="20"/>
                <w:lang w:eastAsia="el-GR"/>
              </w:rPr>
            </w:pPr>
            <w:r w:rsidRPr="7AB4F05F">
              <w:rPr>
                <w:rFonts w:eastAsia="Calibri"/>
                <w:b/>
                <w:color w:val="000000" w:themeColor="text1"/>
                <w:sz w:val="20"/>
                <w:szCs w:val="20"/>
              </w:rPr>
              <w:t>ΤΙΤΛΟΣ ΠΑΡΑΔΟΤΕΟΥ</w:t>
            </w:r>
          </w:p>
        </w:tc>
        <w:tc>
          <w:tcPr>
            <w:tcW w:w="870" w:type="pct"/>
            <w:shd w:val="clear" w:color="auto" w:fill="FBE4D5" w:themeFill="accent2" w:themeFillTint="33"/>
            <w:vAlign w:val="center"/>
            <w:hideMark/>
          </w:tcPr>
          <w:p w14:paraId="260DDE08" w14:textId="77777777" w:rsidR="008376F9" w:rsidRPr="00EF2204" w:rsidRDefault="008376F9" w:rsidP="000E0B6C">
            <w:pPr>
              <w:spacing w:after="0"/>
              <w:ind w:left="-89"/>
              <w:jc w:val="center"/>
              <w:rPr>
                <w:rFonts w:eastAsia="Calibri"/>
                <w:b/>
                <w:color w:val="000000"/>
                <w:sz w:val="20"/>
                <w:szCs w:val="20"/>
                <w:lang w:eastAsia="el-GR"/>
              </w:rPr>
            </w:pPr>
            <w:r w:rsidRPr="7AB4F05F">
              <w:rPr>
                <w:rFonts w:eastAsia="Calibri"/>
                <w:b/>
                <w:color w:val="000000" w:themeColor="text1"/>
                <w:sz w:val="20"/>
                <w:szCs w:val="20"/>
              </w:rPr>
              <w:t xml:space="preserve">ΧΡΟΝΟΣ ΥΠΟΒΟΛΗΣ </w:t>
            </w:r>
          </w:p>
          <w:p w14:paraId="7D0B9705" w14:textId="77777777" w:rsidR="008376F9" w:rsidRPr="00EF2204" w:rsidRDefault="008376F9" w:rsidP="000E0B6C">
            <w:pPr>
              <w:spacing w:after="0"/>
              <w:ind w:left="-89"/>
              <w:jc w:val="center"/>
              <w:rPr>
                <w:b/>
                <w:color w:val="000000"/>
                <w:sz w:val="20"/>
                <w:szCs w:val="20"/>
                <w:lang w:eastAsia="el-GR"/>
              </w:rPr>
            </w:pPr>
            <w:r w:rsidRPr="7AB4F05F">
              <w:rPr>
                <w:rFonts w:eastAsia="Calibri"/>
                <w:b/>
                <w:color w:val="000000" w:themeColor="text1"/>
                <w:sz w:val="20"/>
                <w:szCs w:val="20"/>
              </w:rPr>
              <w:t>1</w:t>
            </w:r>
            <w:r w:rsidRPr="7AB4F05F">
              <w:rPr>
                <w:rFonts w:eastAsia="Calibri"/>
                <w:b/>
                <w:color w:val="000000" w:themeColor="text1"/>
                <w:sz w:val="20"/>
                <w:szCs w:val="20"/>
                <w:vertAlign w:val="superscript"/>
              </w:rPr>
              <w:t>ης</w:t>
            </w:r>
            <w:r w:rsidRPr="7AB4F05F">
              <w:rPr>
                <w:rFonts w:eastAsia="Calibri"/>
                <w:b/>
                <w:color w:val="000000" w:themeColor="text1"/>
                <w:sz w:val="20"/>
                <w:szCs w:val="20"/>
              </w:rPr>
              <w:t xml:space="preserve"> ΕΚΔΟΣΗΣ ΠΑΡΑΔΟΤΕΟΥ </w:t>
            </w:r>
          </w:p>
        </w:tc>
        <w:tc>
          <w:tcPr>
            <w:tcW w:w="795" w:type="pct"/>
            <w:gridSpan w:val="2"/>
            <w:shd w:val="clear" w:color="auto" w:fill="FBE4D5" w:themeFill="accent2" w:themeFillTint="33"/>
          </w:tcPr>
          <w:p w14:paraId="40AD8AE9" w14:textId="77777777" w:rsidR="008376F9" w:rsidRPr="00EF2204" w:rsidRDefault="008376F9" w:rsidP="000E0B6C">
            <w:pPr>
              <w:spacing w:after="0"/>
              <w:ind w:left="-192" w:right="-110"/>
              <w:jc w:val="center"/>
              <w:rPr>
                <w:rFonts w:eastAsia="Calibri"/>
                <w:b/>
                <w:color w:val="000000"/>
                <w:sz w:val="20"/>
                <w:szCs w:val="20"/>
                <w:lang w:eastAsia="el-GR"/>
              </w:rPr>
            </w:pPr>
            <w:r w:rsidRPr="7AB4F05F">
              <w:rPr>
                <w:rFonts w:eastAsia="Calibri"/>
                <w:b/>
                <w:color w:val="000000" w:themeColor="text1"/>
                <w:sz w:val="20"/>
                <w:szCs w:val="20"/>
              </w:rPr>
              <w:t>ΔΙΑΡΚΕΙΑ ΕΛΕΓΧΟΥ</w:t>
            </w:r>
          </w:p>
          <w:p w14:paraId="5CB6DC4B" w14:textId="77777777" w:rsidR="008376F9" w:rsidRPr="00EF2204" w:rsidRDefault="008376F9" w:rsidP="000E0B6C">
            <w:pPr>
              <w:spacing w:after="0"/>
              <w:ind w:left="-192" w:right="-110"/>
              <w:jc w:val="center"/>
              <w:rPr>
                <w:rFonts w:eastAsia="Calibri"/>
                <w:b/>
                <w:color w:val="000000"/>
                <w:sz w:val="20"/>
                <w:szCs w:val="20"/>
                <w:lang w:eastAsia="el-GR"/>
              </w:rPr>
            </w:pPr>
            <w:r w:rsidRPr="7AB4F05F">
              <w:rPr>
                <w:rFonts w:eastAsia="Calibri"/>
                <w:b/>
                <w:color w:val="000000" w:themeColor="text1"/>
                <w:sz w:val="20"/>
                <w:szCs w:val="20"/>
              </w:rPr>
              <w:t xml:space="preserve"> ΠΑΡΑΔΟΤΕΟΥ (ΜΗΝΕΣ)</w:t>
            </w:r>
          </w:p>
        </w:tc>
      </w:tr>
      <w:tr w:rsidR="00070A03" w:rsidRPr="00892E1A" w14:paraId="12535E55" w14:textId="77777777" w:rsidTr="00070A03">
        <w:trPr>
          <w:trHeight w:val="175"/>
        </w:trPr>
        <w:tc>
          <w:tcPr>
            <w:tcW w:w="290" w:type="pct"/>
            <w:shd w:val="clear" w:color="auto" w:fill="auto"/>
            <w:noWrap/>
          </w:tcPr>
          <w:p w14:paraId="76B4CF1A" w14:textId="0FDED0B2" w:rsidR="008376F9" w:rsidRPr="00F26DD5" w:rsidRDefault="008376F9">
            <w:pPr>
              <w:pStyle w:val="aff"/>
              <w:numPr>
                <w:ilvl w:val="0"/>
                <w:numId w:val="100"/>
              </w:numPr>
              <w:spacing w:before="120" w:after="0"/>
              <w:jc w:val="left"/>
              <w:rPr>
                <w:color w:val="000000"/>
                <w:lang w:eastAsia="el-GR"/>
              </w:rPr>
            </w:pPr>
          </w:p>
        </w:tc>
        <w:tc>
          <w:tcPr>
            <w:tcW w:w="435" w:type="pct"/>
            <w:shd w:val="clear" w:color="auto" w:fill="auto"/>
          </w:tcPr>
          <w:p w14:paraId="117A0086" w14:textId="77777777" w:rsidR="008376F9" w:rsidRPr="00607C9B" w:rsidRDefault="008376F9" w:rsidP="000E0B6C">
            <w:pPr>
              <w:spacing w:before="120" w:after="0"/>
              <w:jc w:val="center"/>
              <w:rPr>
                <w:color w:val="000000"/>
                <w:lang w:eastAsia="el-GR"/>
              </w:rPr>
            </w:pPr>
            <w:r w:rsidRPr="7AB4F05F">
              <w:rPr>
                <w:color w:val="000000" w:themeColor="text1"/>
              </w:rPr>
              <w:t>Φ1</w:t>
            </w:r>
          </w:p>
        </w:tc>
        <w:tc>
          <w:tcPr>
            <w:tcW w:w="435" w:type="pct"/>
            <w:shd w:val="clear" w:color="auto" w:fill="auto"/>
          </w:tcPr>
          <w:p w14:paraId="1072D3B3" w14:textId="77777777" w:rsidR="008376F9" w:rsidRPr="00607C9B" w:rsidRDefault="008376F9" w:rsidP="000E0B6C">
            <w:pPr>
              <w:spacing w:before="120" w:after="0"/>
              <w:jc w:val="center"/>
              <w:rPr>
                <w:color w:val="000000"/>
                <w:lang w:eastAsia="el-GR"/>
              </w:rPr>
            </w:pPr>
            <w:r w:rsidRPr="7AB4F05F">
              <w:rPr>
                <w:color w:val="000000" w:themeColor="text1"/>
              </w:rPr>
              <w:t>Π1</w:t>
            </w:r>
          </w:p>
        </w:tc>
        <w:tc>
          <w:tcPr>
            <w:tcW w:w="2175" w:type="pct"/>
            <w:shd w:val="clear" w:color="auto" w:fill="auto"/>
            <w:noWrap/>
            <w:vAlign w:val="center"/>
          </w:tcPr>
          <w:p w14:paraId="2030244A" w14:textId="71F8F4A2" w:rsidR="008376F9" w:rsidRPr="00607C9B" w:rsidRDefault="005A6921" w:rsidP="000E0B6C">
            <w:pPr>
              <w:spacing w:before="120" w:after="0"/>
              <w:jc w:val="left"/>
              <w:rPr>
                <w:color w:val="000000"/>
                <w:lang w:eastAsia="el-GR"/>
              </w:rPr>
            </w:pPr>
            <w:r>
              <w:t>Μελέτη Εφαρμογής</w:t>
            </w:r>
          </w:p>
        </w:tc>
        <w:tc>
          <w:tcPr>
            <w:tcW w:w="870" w:type="pct"/>
            <w:shd w:val="clear" w:color="auto" w:fill="auto"/>
            <w:noWrap/>
          </w:tcPr>
          <w:p w14:paraId="71ECEF71" w14:textId="77777777" w:rsidR="008376F9" w:rsidRPr="00607C9B" w:rsidRDefault="008376F9" w:rsidP="000E0B6C">
            <w:pPr>
              <w:spacing w:before="120" w:after="0"/>
              <w:jc w:val="center"/>
              <w:rPr>
                <w:color w:val="000000"/>
                <w:lang w:eastAsia="el-GR"/>
              </w:rPr>
            </w:pPr>
            <w:r w:rsidRPr="7AB4F05F">
              <w:rPr>
                <w:color w:val="000000" w:themeColor="text1"/>
              </w:rPr>
              <w:t>Μ2</w:t>
            </w:r>
          </w:p>
        </w:tc>
        <w:tc>
          <w:tcPr>
            <w:tcW w:w="795" w:type="pct"/>
            <w:gridSpan w:val="2"/>
            <w:shd w:val="clear" w:color="auto" w:fill="auto"/>
          </w:tcPr>
          <w:p w14:paraId="29AAA39C" w14:textId="0808E85C" w:rsidR="008376F9" w:rsidRPr="00607C9B" w:rsidRDefault="003E3163" w:rsidP="000E0B6C">
            <w:pPr>
              <w:spacing w:before="120" w:after="0"/>
              <w:jc w:val="center"/>
              <w:rPr>
                <w:color w:val="000000"/>
                <w:lang w:val="en-US" w:eastAsia="el-GR"/>
              </w:rPr>
            </w:pPr>
            <w:r w:rsidRPr="7AB4F05F">
              <w:rPr>
                <w:color w:val="000000" w:themeColor="text1"/>
              </w:rPr>
              <w:t>1</w:t>
            </w:r>
          </w:p>
        </w:tc>
      </w:tr>
      <w:tr w:rsidR="00070A03" w:rsidRPr="00607C9B" w14:paraId="50816CD5" w14:textId="77777777" w:rsidTr="00070A03">
        <w:trPr>
          <w:trHeight w:val="190"/>
        </w:trPr>
        <w:tc>
          <w:tcPr>
            <w:tcW w:w="290" w:type="pct"/>
            <w:noWrap/>
          </w:tcPr>
          <w:p w14:paraId="45BE93B0" w14:textId="76CDDEFD" w:rsidR="008376F9" w:rsidRPr="00F26DD5" w:rsidRDefault="008376F9">
            <w:pPr>
              <w:pStyle w:val="aff"/>
              <w:numPr>
                <w:ilvl w:val="0"/>
                <w:numId w:val="100"/>
              </w:numPr>
              <w:spacing w:before="120" w:after="0"/>
              <w:jc w:val="left"/>
              <w:rPr>
                <w:color w:val="000000" w:themeColor="text1"/>
              </w:rPr>
            </w:pPr>
          </w:p>
        </w:tc>
        <w:tc>
          <w:tcPr>
            <w:tcW w:w="435" w:type="pct"/>
          </w:tcPr>
          <w:p w14:paraId="3B349DEE" w14:textId="77777777" w:rsidR="008376F9" w:rsidRPr="00892E1A" w:rsidRDefault="008376F9" w:rsidP="000E0B6C">
            <w:pPr>
              <w:spacing w:before="120" w:after="0"/>
              <w:jc w:val="center"/>
              <w:rPr>
                <w:color w:val="000000"/>
                <w:lang w:eastAsia="el-GR"/>
              </w:rPr>
            </w:pPr>
            <w:r w:rsidRPr="7AB4F05F">
              <w:rPr>
                <w:color w:val="000000" w:themeColor="text1"/>
              </w:rPr>
              <w:t>Φ2</w:t>
            </w:r>
          </w:p>
        </w:tc>
        <w:tc>
          <w:tcPr>
            <w:tcW w:w="435" w:type="pct"/>
          </w:tcPr>
          <w:p w14:paraId="6C9B88E0" w14:textId="52F07EBA" w:rsidR="008376F9" w:rsidRPr="00F26DD5" w:rsidRDefault="008376F9" w:rsidP="000E0B6C">
            <w:pPr>
              <w:spacing w:before="120" w:after="0"/>
              <w:jc w:val="center"/>
              <w:rPr>
                <w:color w:val="000000"/>
                <w:lang w:eastAsia="el-GR"/>
              </w:rPr>
            </w:pPr>
            <w:r w:rsidRPr="7AB4F05F">
              <w:rPr>
                <w:color w:val="000000" w:themeColor="text1"/>
              </w:rPr>
              <w:t>Π</w:t>
            </w:r>
            <w:r w:rsidR="005A6921">
              <w:rPr>
                <w:color w:val="000000" w:themeColor="text1"/>
              </w:rPr>
              <w:t>2</w:t>
            </w:r>
          </w:p>
        </w:tc>
        <w:tc>
          <w:tcPr>
            <w:tcW w:w="2175" w:type="pct"/>
            <w:noWrap/>
            <w:vAlign w:val="center"/>
          </w:tcPr>
          <w:p w14:paraId="25DEFC47" w14:textId="6F3A9848" w:rsidR="008376F9" w:rsidRPr="00892E1A" w:rsidRDefault="00607C9B" w:rsidP="000E0B6C">
            <w:pPr>
              <w:spacing w:before="120" w:after="0"/>
              <w:jc w:val="left"/>
            </w:pPr>
            <w:r w:rsidRPr="000062E6">
              <w:t xml:space="preserve">Εγκατεστημένος </w:t>
            </w:r>
            <w:r>
              <w:t xml:space="preserve">Κεντρικός </w:t>
            </w:r>
            <w:r w:rsidRPr="000062E6">
              <w:t>Ε</w:t>
            </w:r>
            <w:r>
              <w:t>ξοπλισμός</w:t>
            </w:r>
          </w:p>
        </w:tc>
        <w:tc>
          <w:tcPr>
            <w:tcW w:w="870" w:type="pct"/>
          </w:tcPr>
          <w:p w14:paraId="7680EFDB" w14:textId="7BF91B47" w:rsidR="008376F9" w:rsidRPr="00892E1A" w:rsidRDefault="00E371BD" w:rsidP="000E0B6C">
            <w:pPr>
              <w:spacing w:before="120" w:after="0"/>
              <w:jc w:val="center"/>
              <w:rPr>
                <w:color w:val="000000"/>
                <w:lang w:eastAsia="el-GR"/>
              </w:rPr>
            </w:pPr>
            <w:r w:rsidRPr="7AB4F05F">
              <w:rPr>
                <w:color w:val="000000" w:themeColor="text1"/>
              </w:rPr>
              <w:t>Μ9</w:t>
            </w:r>
          </w:p>
        </w:tc>
        <w:tc>
          <w:tcPr>
            <w:tcW w:w="795" w:type="pct"/>
            <w:gridSpan w:val="2"/>
          </w:tcPr>
          <w:p w14:paraId="4B7E8A03" w14:textId="7472341E" w:rsidR="008376F9" w:rsidRPr="00892E1A" w:rsidRDefault="00E371BD" w:rsidP="000E0B6C">
            <w:pPr>
              <w:spacing w:before="120" w:after="0"/>
              <w:jc w:val="center"/>
              <w:rPr>
                <w:color w:val="000000"/>
                <w:lang w:eastAsia="el-GR"/>
              </w:rPr>
            </w:pPr>
            <w:r w:rsidRPr="7AB4F05F">
              <w:rPr>
                <w:color w:val="000000" w:themeColor="text1"/>
              </w:rPr>
              <w:t>1</w:t>
            </w:r>
          </w:p>
        </w:tc>
      </w:tr>
      <w:tr w:rsidR="00070A03" w:rsidRPr="00607C9B" w14:paraId="0D82772C" w14:textId="77777777" w:rsidTr="00070A03">
        <w:trPr>
          <w:trHeight w:val="190"/>
        </w:trPr>
        <w:tc>
          <w:tcPr>
            <w:tcW w:w="290" w:type="pct"/>
            <w:noWrap/>
          </w:tcPr>
          <w:p w14:paraId="1B4C53BD" w14:textId="77777777" w:rsidR="00F26DD5" w:rsidRPr="7AB4F05F" w:rsidRDefault="00F26DD5">
            <w:pPr>
              <w:pStyle w:val="aff"/>
              <w:numPr>
                <w:ilvl w:val="0"/>
                <w:numId w:val="100"/>
              </w:numPr>
              <w:spacing w:before="120" w:after="0"/>
              <w:jc w:val="left"/>
              <w:rPr>
                <w:color w:val="000000" w:themeColor="text1"/>
              </w:rPr>
            </w:pPr>
          </w:p>
        </w:tc>
        <w:tc>
          <w:tcPr>
            <w:tcW w:w="435" w:type="pct"/>
          </w:tcPr>
          <w:p w14:paraId="5A354AF5" w14:textId="52E5BCEE" w:rsidR="00F26DD5" w:rsidRPr="7AB4F05F" w:rsidRDefault="00F26DD5" w:rsidP="00F26DD5">
            <w:pPr>
              <w:spacing w:before="120" w:after="0"/>
              <w:jc w:val="center"/>
              <w:rPr>
                <w:color w:val="000000" w:themeColor="text1"/>
              </w:rPr>
            </w:pPr>
            <w:r w:rsidRPr="7AB4F05F">
              <w:rPr>
                <w:color w:val="000000" w:themeColor="text1"/>
              </w:rPr>
              <w:t>Φ2</w:t>
            </w:r>
          </w:p>
        </w:tc>
        <w:tc>
          <w:tcPr>
            <w:tcW w:w="435" w:type="pct"/>
          </w:tcPr>
          <w:p w14:paraId="498975EA" w14:textId="3608DA55" w:rsidR="00F26DD5" w:rsidRPr="7AB4F05F" w:rsidRDefault="00F26DD5" w:rsidP="00F26DD5">
            <w:pPr>
              <w:spacing w:before="120" w:after="0"/>
              <w:jc w:val="center"/>
              <w:rPr>
                <w:color w:val="000000" w:themeColor="text1"/>
              </w:rPr>
            </w:pPr>
            <w:r w:rsidRPr="7AB4F05F">
              <w:rPr>
                <w:color w:val="000000" w:themeColor="text1"/>
              </w:rPr>
              <w:t>Π</w:t>
            </w:r>
            <w:r>
              <w:rPr>
                <w:color w:val="000000" w:themeColor="text1"/>
              </w:rPr>
              <w:t>3</w:t>
            </w:r>
          </w:p>
        </w:tc>
        <w:tc>
          <w:tcPr>
            <w:tcW w:w="2175" w:type="pct"/>
            <w:noWrap/>
            <w:vAlign w:val="center"/>
          </w:tcPr>
          <w:p w14:paraId="397D74D7" w14:textId="0BB466B9" w:rsidR="00F26DD5" w:rsidRPr="000062E6" w:rsidRDefault="00F26DD5" w:rsidP="00F26DD5">
            <w:pPr>
              <w:spacing w:before="120" w:after="0"/>
              <w:jc w:val="left"/>
            </w:pPr>
            <w:r w:rsidRPr="000062E6">
              <w:t xml:space="preserve">Εγκατεστημένος </w:t>
            </w:r>
            <w:r>
              <w:t xml:space="preserve">Περιφερειακός </w:t>
            </w:r>
            <w:r w:rsidRPr="000062E6">
              <w:t>Ε</w:t>
            </w:r>
            <w:r>
              <w:t>ξοπλισμός</w:t>
            </w:r>
          </w:p>
        </w:tc>
        <w:tc>
          <w:tcPr>
            <w:tcW w:w="870" w:type="pct"/>
          </w:tcPr>
          <w:p w14:paraId="1CF825FD" w14:textId="3E18134E" w:rsidR="00F26DD5" w:rsidRPr="7AB4F05F" w:rsidRDefault="00F26DD5" w:rsidP="00F26DD5">
            <w:pPr>
              <w:spacing w:before="120" w:after="0"/>
              <w:jc w:val="center"/>
              <w:rPr>
                <w:color w:val="000000" w:themeColor="text1"/>
              </w:rPr>
            </w:pPr>
            <w:r w:rsidRPr="7AB4F05F">
              <w:rPr>
                <w:color w:val="000000" w:themeColor="text1"/>
              </w:rPr>
              <w:t>Μ9</w:t>
            </w:r>
          </w:p>
        </w:tc>
        <w:tc>
          <w:tcPr>
            <w:tcW w:w="795" w:type="pct"/>
            <w:gridSpan w:val="2"/>
          </w:tcPr>
          <w:p w14:paraId="76D61221" w14:textId="3CA96257" w:rsidR="00F26DD5" w:rsidRPr="7AB4F05F" w:rsidRDefault="00F26DD5" w:rsidP="00F26DD5">
            <w:pPr>
              <w:spacing w:before="120" w:after="0"/>
              <w:jc w:val="center"/>
              <w:rPr>
                <w:color w:val="000000" w:themeColor="text1"/>
              </w:rPr>
            </w:pPr>
            <w:r w:rsidRPr="7AB4F05F">
              <w:rPr>
                <w:color w:val="000000" w:themeColor="text1"/>
              </w:rPr>
              <w:t>1</w:t>
            </w:r>
          </w:p>
        </w:tc>
      </w:tr>
      <w:tr w:rsidR="00070A03" w:rsidRPr="00892E1A" w14:paraId="4512CF15" w14:textId="77777777" w:rsidTr="00070A03">
        <w:trPr>
          <w:trHeight w:val="190"/>
        </w:trPr>
        <w:tc>
          <w:tcPr>
            <w:tcW w:w="290" w:type="pct"/>
            <w:noWrap/>
          </w:tcPr>
          <w:p w14:paraId="1038F5C2" w14:textId="7721C6B3" w:rsidR="00F26DD5" w:rsidRPr="00F26DD5" w:rsidRDefault="00F26DD5">
            <w:pPr>
              <w:pStyle w:val="aff"/>
              <w:numPr>
                <w:ilvl w:val="0"/>
                <w:numId w:val="100"/>
              </w:numPr>
              <w:spacing w:before="120" w:after="0"/>
              <w:jc w:val="left"/>
              <w:rPr>
                <w:color w:val="000000" w:themeColor="text1"/>
              </w:rPr>
            </w:pPr>
          </w:p>
        </w:tc>
        <w:tc>
          <w:tcPr>
            <w:tcW w:w="435" w:type="pct"/>
          </w:tcPr>
          <w:p w14:paraId="7438C6CD" w14:textId="63E806B3" w:rsidR="00F26DD5" w:rsidRPr="00892E1A" w:rsidRDefault="00F26DD5" w:rsidP="00F26DD5">
            <w:pPr>
              <w:spacing w:before="120" w:after="0"/>
              <w:jc w:val="center"/>
              <w:rPr>
                <w:color w:val="000000"/>
                <w:lang w:eastAsia="el-GR"/>
              </w:rPr>
            </w:pPr>
            <w:r>
              <w:rPr>
                <w:color w:val="000000" w:themeColor="text1"/>
              </w:rPr>
              <w:t>Φ3</w:t>
            </w:r>
          </w:p>
        </w:tc>
        <w:tc>
          <w:tcPr>
            <w:tcW w:w="435" w:type="pct"/>
          </w:tcPr>
          <w:p w14:paraId="412F9092" w14:textId="03658400" w:rsidR="00F26DD5" w:rsidRPr="00892E1A" w:rsidRDefault="00F26DD5" w:rsidP="00F26DD5">
            <w:pPr>
              <w:spacing w:before="120" w:after="0"/>
              <w:jc w:val="center"/>
              <w:rPr>
                <w:color w:val="000000"/>
                <w:lang w:eastAsia="el-GR"/>
              </w:rPr>
            </w:pPr>
            <w:r>
              <w:rPr>
                <w:color w:val="000000"/>
                <w:lang w:eastAsia="el-GR"/>
              </w:rPr>
              <w:t>Π4</w:t>
            </w:r>
          </w:p>
        </w:tc>
        <w:tc>
          <w:tcPr>
            <w:tcW w:w="2175" w:type="pct"/>
            <w:noWrap/>
          </w:tcPr>
          <w:p w14:paraId="58CA12AB" w14:textId="79DA010A" w:rsidR="00F26DD5" w:rsidRPr="00892E1A" w:rsidRDefault="006B30D6" w:rsidP="00F26DD5">
            <w:pPr>
              <w:spacing w:before="120" w:after="0"/>
              <w:jc w:val="left"/>
            </w:pPr>
            <w:r>
              <w:t xml:space="preserve">Λογισμικό </w:t>
            </w:r>
            <w:r w:rsidR="00F26DD5">
              <w:t>NG-ECMS-112</w:t>
            </w:r>
            <w:r>
              <w:rPr>
                <w:lang w:val="en-US"/>
              </w:rPr>
              <w:t>-SW</w:t>
            </w:r>
          </w:p>
        </w:tc>
        <w:tc>
          <w:tcPr>
            <w:tcW w:w="870" w:type="pct"/>
          </w:tcPr>
          <w:p w14:paraId="5B3B1DF5" w14:textId="229D8A51" w:rsidR="00F26DD5" w:rsidRPr="00892E1A" w:rsidRDefault="00F26DD5" w:rsidP="00F26DD5">
            <w:pPr>
              <w:spacing w:before="120" w:after="0"/>
              <w:jc w:val="center"/>
              <w:rPr>
                <w:color w:val="000000"/>
                <w:lang w:eastAsia="el-GR"/>
              </w:rPr>
            </w:pPr>
            <w:r>
              <w:rPr>
                <w:color w:val="000000"/>
                <w:lang w:eastAsia="el-GR"/>
              </w:rPr>
              <w:t>Μ13</w:t>
            </w:r>
          </w:p>
        </w:tc>
        <w:tc>
          <w:tcPr>
            <w:tcW w:w="795" w:type="pct"/>
            <w:gridSpan w:val="2"/>
          </w:tcPr>
          <w:p w14:paraId="05F9392B" w14:textId="5C464EB8"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892E1A" w14:paraId="6A36BC34" w14:textId="77777777" w:rsidTr="00070A03">
        <w:trPr>
          <w:trHeight w:val="190"/>
        </w:trPr>
        <w:tc>
          <w:tcPr>
            <w:tcW w:w="290" w:type="pct"/>
            <w:noWrap/>
          </w:tcPr>
          <w:p w14:paraId="3F3BEF08" w14:textId="77777777" w:rsidR="00F26DD5" w:rsidRPr="00F26DD5" w:rsidRDefault="00F26DD5">
            <w:pPr>
              <w:pStyle w:val="aff"/>
              <w:numPr>
                <w:ilvl w:val="0"/>
                <w:numId w:val="100"/>
              </w:numPr>
              <w:spacing w:before="120" w:after="0"/>
              <w:jc w:val="left"/>
              <w:rPr>
                <w:color w:val="000000" w:themeColor="text1"/>
              </w:rPr>
            </w:pPr>
          </w:p>
        </w:tc>
        <w:tc>
          <w:tcPr>
            <w:tcW w:w="435" w:type="pct"/>
          </w:tcPr>
          <w:p w14:paraId="794DCDFC" w14:textId="0DBFF451" w:rsidR="00F26DD5" w:rsidRDefault="00F26DD5" w:rsidP="00F26DD5">
            <w:pPr>
              <w:spacing w:before="120" w:after="0"/>
              <w:jc w:val="center"/>
              <w:rPr>
                <w:color w:val="000000" w:themeColor="text1"/>
              </w:rPr>
            </w:pPr>
            <w:r w:rsidRPr="00484168">
              <w:rPr>
                <w:color w:val="000000" w:themeColor="text1"/>
              </w:rPr>
              <w:t>Φ3</w:t>
            </w:r>
          </w:p>
        </w:tc>
        <w:tc>
          <w:tcPr>
            <w:tcW w:w="435" w:type="pct"/>
          </w:tcPr>
          <w:p w14:paraId="38E432B6" w14:textId="74F2CE81" w:rsidR="00F26DD5" w:rsidRPr="00892E1A" w:rsidRDefault="00F26DD5" w:rsidP="00F26DD5">
            <w:pPr>
              <w:spacing w:before="120" w:after="0"/>
              <w:jc w:val="center"/>
              <w:rPr>
                <w:color w:val="000000"/>
                <w:lang w:eastAsia="el-GR"/>
              </w:rPr>
            </w:pPr>
            <w:r>
              <w:rPr>
                <w:color w:val="000000"/>
                <w:lang w:eastAsia="el-GR"/>
              </w:rPr>
              <w:t>Π5</w:t>
            </w:r>
          </w:p>
        </w:tc>
        <w:tc>
          <w:tcPr>
            <w:tcW w:w="2175" w:type="pct"/>
            <w:noWrap/>
          </w:tcPr>
          <w:p w14:paraId="257A34D4" w14:textId="4B3D67E9" w:rsidR="00F26DD5" w:rsidRPr="00892E1A" w:rsidRDefault="00F26DD5" w:rsidP="00F26DD5">
            <w:pPr>
              <w:spacing w:before="120" w:after="0"/>
              <w:jc w:val="left"/>
            </w:pPr>
            <w:r>
              <w:t xml:space="preserve">Υποσύστημα GIS </w:t>
            </w:r>
          </w:p>
        </w:tc>
        <w:tc>
          <w:tcPr>
            <w:tcW w:w="870" w:type="pct"/>
          </w:tcPr>
          <w:p w14:paraId="5C497225" w14:textId="3A02D220" w:rsidR="00F26DD5" w:rsidRPr="00892E1A" w:rsidRDefault="00F26DD5" w:rsidP="00F26DD5">
            <w:pPr>
              <w:spacing w:before="120" w:after="0"/>
              <w:jc w:val="center"/>
              <w:rPr>
                <w:color w:val="000000"/>
                <w:lang w:eastAsia="el-GR"/>
              </w:rPr>
            </w:pPr>
            <w:r>
              <w:rPr>
                <w:color w:val="000000"/>
                <w:lang w:eastAsia="el-GR"/>
              </w:rPr>
              <w:t>Μ13</w:t>
            </w:r>
          </w:p>
        </w:tc>
        <w:tc>
          <w:tcPr>
            <w:tcW w:w="795" w:type="pct"/>
            <w:gridSpan w:val="2"/>
          </w:tcPr>
          <w:p w14:paraId="08ACDA13" w14:textId="1052C031" w:rsidR="00F26DD5" w:rsidRPr="7AB4F05F" w:rsidRDefault="00F26DD5" w:rsidP="00F26DD5">
            <w:pPr>
              <w:spacing w:before="120" w:after="0"/>
              <w:jc w:val="center"/>
              <w:rPr>
                <w:color w:val="000000" w:themeColor="text1"/>
              </w:rPr>
            </w:pPr>
            <w:r w:rsidRPr="009F1896">
              <w:rPr>
                <w:color w:val="000000" w:themeColor="text1"/>
              </w:rPr>
              <w:t>1</w:t>
            </w:r>
          </w:p>
        </w:tc>
      </w:tr>
      <w:tr w:rsidR="00070A03" w:rsidRPr="00892E1A" w14:paraId="72D15566" w14:textId="77777777" w:rsidTr="00070A03">
        <w:trPr>
          <w:trHeight w:val="190"/>
        </w:trPr>
        <w:tc>
          <w:tcPr>
            <w:tcW w:w="290" w:type="pct"/>
            <w:noWrap/>
          </w:tcPr>
          <w:p w14:paraId="7FD8B4A1" w14:textId="77777777" w:rsidR="00F26DD5" w:rsidRPr="00F26DD5" w:rsidRDefault="00F26DD5">
            <w:pPr>
              <w:pStyle w:val="aff"/>
              <w:numPr>
                <w:ilvl w:val="0"/>
                <w:numId w:val="100"/>
              </w:numPr>
              <w:spacing w:before="120" w:after="0"/>
              <w:jc w:val="left"/>
              <w:rPr>
                <w:color w:val="000000" w:themeColor="text1"/>
              </w:rPr>
            </w:pPr>
          </w:p>
        </w:tc>
        <w:tc>
          <w:tcPr>
            <w:tcW w:w="435" w:type="pct"/>
          </w:tcPr>
          <w:p w14:paraId="37967242" w14:textId="180C7D3A" w:rsidR="00F26DD5" w:rsidRDefault="00F26DD5" w:rsidP="00F26DD5">
            <w:pPr>
              <w:spacing w:before="120" w:after="0"/>
              <w:jc w:val="center"/>
              <w:rPr>
                <w:color w:val="000000" w:themeColor="text1"/>
              </w:rPr>
            </w:pPr>
            <w:r w:rsidRPr="00484168">
              <w:rPr>
                <w:color w:val="000000" w:themeColor="text1"/>
              </w:rPr>
              <w:t>Φ3</w:t>
            </w:r>
          </w:p>
        </w:tc>
        <w:tc>
          <w:tcPr>
            <w:tcW w:w="435" w:type="pct"/>
          </w:tcPr>
          <w:p w14:paraId="21AA2BDD" w14:textId="079CE367" w:rsidR="00F26DD5" w:rsidRPr="00892E1A" w:rsidRDefault="00F26DD5" w:rsidP="00F26DD5">
            <w:pPr>
              <w:spacing w:before="120" w:after="0"/>
              <w:jc w:val="center"/>
              <w:rPr>
                <w:color w:val="000000"/>
                <w:lang w:eastAsia="el-GR"/>
              </w:rPr>
            </w:pPr>
            <w:r>
              <w:rPr>
                <w:color w:val="000000"/>
                <w:lang w:eastAsia="el-GR"/>
              </w:rPr>
              <w:t>Π6</w:t>
            </w:r>
          </w:p>
        </w:tc>
        <w:tc>
          <w:tcPr>
            <w:tcW w:w="2175" w:type="pct"/>
            <w:noWrap/>
          </w:tcPr>
          <w:p w14:paraId="1861879E" w14:textId="45A1B8D7" w:rsidR="00F26DD5" w:rsidRPr="00892E1A" w:rsidRDefault="00F26DD5" w:rsidP="00F26DD5">
            <w:pPr>
              <w:spacing w:before="120" w:after="0"/>
              <w:jc w:val="left"/>
            </w:pPr>
            <w:proofErr w:type="spellStart"/>
            <w:r>
              <w:t>Mobile</w:t>
            </w:r>
            <w:proofErr w:type="spellEnd"/>
            <w:r>
              <w:t xml:space="preserve"> Εφαρμογή 112 </w:t>
            </w:r>
          </w:p>
        </w:tc>
        <w:tc>
          <w:tcPr>
            <w:tcW w:w="870" w:type="pct"/>
          </w:tcPr>
          <w:p w14:paraId="709C7311" w14:textId="1A849F42" w:rsidR="00F26DD5" w:rsidRPr="00892E1A" w:rsidRDefault="00F26DD5" w:rsidP="00F26DD5">
            <w:pPr>
              <w:spacing w:before="120" w:after="0"/>
              <w:jc w:val="center"/>
              <w:rPr>
                <w:color w:val="000000"/>
                <w:lang w:eastAsia="el-GR"/>
              </w:rPr>
            </w:pPr>
            <w:r>
              <w:rPr>
                <w:color w:val="000000"/>
                <w:lang w:eastAsia="el-GR"/>
              </w:rPr>
              <w:t>Μ13</w:t>
            </w:r>
          </w:p>
        </w:tc>
        <w:tc>
          <w:tcPr>
            <w:tcW w:w="795" w:type="pct"/>
            <w:gridSpan w:val="2"/>
          </w:tcPr>
          <w:p w14:paraId="3CF735A2" w14:textId="51A3C3C8" w:rsidR="00F26DD5" w:rsidRPr="7AB4F05F" w:rsidRDefault="00F26DD5" w:rsidP="00F26DD5">
            <w:pPr>
              <w:spacing w:before="120" w:after="0"/>
              <w:jc w:val="center"/>
              <w:rPr>
                <w:color w:val="000000" w:themeColor="text1"/>
              </w:rPr>
            </w:pPr>
            <w:r w:rsidRPr="009F1896">
              <w:rPr>
                <w:color w:val="000000" w:themeColor="text1"/>
              </w:rPr>
              <w:t>1</w:t>
            </w:r>
          </w:p>
        </w:tc>
      </w:tr>
      <w:tr w:rsidR="00070A03" w:rsidRPr="00892E1A" w14:paraId="331ADF27" w14:textId="77777777" w:rsidTr="00070A03">
        <w:trPr>
          <w:trHeight w:val="190"/>
        </w:trPr>
        <w:tc>
          <w:tcPr>
            <w:tcW w:w="290" w:type="pct"/>
            <w:noWrap/>
          </w:tcPr>
          <w:p w14:paraId="7D9F35C3" w14:textId="0CDB97A9" w:rsidR="00F26DD5" w:rsidRPr="00F26DD5" w:rsidRDefault="00F26DD5">
            <w:pPr>
              <w:pStyle w:val="aff"/>
              <w:numPr>
                <w:ilvl w:val="0"/>
                <w:numId w:val="100"/>
              </w:numPr>
              <w:spacing w:before="120" w:after="0"/>
              <w:jc w:val="left"/>
              <w:rPr>
                <w:color w:val="000000" w:themeColor="text1"/>
              </w:rPr>
            </w:pPr>
          </w:p>
        </w:tc>
        <w:tc>
          <w:tcPr>
            <w:tcW w:w="435" w:type="pct"/>
          </w:tcPr>
          <w:p w14:paraId="5FDE7193" w14:textId="51DA744C" w:rsidR="00F26DD5" w:rsidRPr="00892E1A" w:rsidRDefault="00F26DD5" w:rsidP="00F26DD5">
            <w:pPr>
              <w:spacing w:before="120" w:after="0"/>
              <w:jc w:val="center"/>
              <w:rPr>
                <w:color w:val="000000"/>
                <w:lang w:eastAsia="el-GR"/>
              </w:rPr>
            </w:pPr>
            <w:r w:rsidRPr="7AB4F05F">
              <w:rPr>
                <w:color w:val="000000" w:themeColor="text1"/>
              </w:rPr>
              <w:t>Φ3</w:t>
            </w:r>
          </w:p>
        </w:tc>
        <w:tc>
          <w:tcPr>
            <w:tcW w:w="435" w:type="pct"/>
          </w:tcPr>
          <w:p w14:paraId="73B7F86E" w14:textId="0A99A77A" w:rsidR="00F26DD5" w:rsidRPr="00CF58FE" w:rsidRDefault="00F26DD5" w:rsidP="00F26DD5">
            <w:pPr>
              <w:spacing w:before="120" w:after="0"/>
              <w:jc w:val="center"/>
              <w:rPr>
                <w:color w:val="000000"/>
                <w:lang w:eastAsia="el-GR"/>
              </w:rPr>
            </w:pPr>
            <w:r w:rsidRPr="00CF58FE">
              <w:rPr>
                <w:color w:val="000000"/>
                <w:lang w:eastAsia="el-GR"/>
              </w:rPr>
              <w:t>Π7</w:t>
            </w:r>
          </w:p>
        </w:tc>
        <w:tc>
          <w:tcPr>
            <w:tcW w:w="2175" w:type="pct"/>
            <w:noWrap/>
          </w:tcPr>
          <w:p w14:paraId="73C2809B" w14:textId="587DA7DF" w:rsidR="00F26DD5" w:rsidRPr="00CF58FE" w:rsidRDefault="00F26DD5" w:rsidP="00F26DD5">
            <w:pPr>
              <w:spacing w:before="120" w:after="0"/>
              <w:jc w:val="left"/>
            </w:pPr>
            <w:r w:rsidRPr="00CF58FE">
              <w:t>Δεδομένα οδικού δικτύου και σημείων ενδιαφέροντος</w:t>
            </w:r>
          </w:p>
        </w:tc>
        <w:tc>
          <w:tcPr>
            <w:tcW w:w="870" w:type="pct"/>
          </w:tcPr>
          <w:p w14:paraId="07CCA2D6" w14:textId="7498ADD8" w:rsidR="00F26DD5" w:rsidRPr="00892E1A" w:rsidRDefault="00F26DD5" w:rsidP="00F26DD5">
            <w:pPr>
              <w:spacing w:before="120" w:after="0"/>
              <w:jc w:val="center"/>
              <w:rPr>
                <w:color w:val="000000"/>
                <w:lang w:eastAsia="el-GR"/>
              </w:rPr>
            </w:pPr>
            <w:r w:rsidRPr="7AB4F05F">
              <w:rPr>
                <w:color w:val="000000" w:themeColor="text1"/>
              </w:rPr>
              <w:t>Μ13</w:t>
            </w:r>
          </w:p>
        </w:tc>
        <w:tc>
          <w:tcPr>
            <w:tcW w:w="795" w:type="pct"/>
            <w:gridSpan w:val="2"/>
          </w:tcPr>
          <w:p w14:paraId="508FAE34" w14:textId="5C528BB0"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892E1A" w14:paraId="6C3E54DD" w14:textId="77777777" w:rsidTr="00070A03">
        <w:trPr>
          <w:trHeight w:val="190"/>
        </w:trPr>
        <w:tc>
          <w:tcPr>
            <w:tcW w:w="290" w:type="pct"/>
            <w:noWrap/>
          </w:tcPr>
          <w:p w14:paraId="25A1F4BA" w14:textId="67A6CB25" w:rsidR="00F26DD5" w:rsidRPr="00F26DD5" w:rsidRDefault="00F26DD5">
            <w:pPr>
              <w:pStyle w:val="aff"/>
              <w:numPr>
                <w:ilvl w:val="0"/>
                <w:numId w:val="100"/>
              </w:numPr>
              <w:spacing w:before="120" w:after="0"/>
              <w:jc w:val="left"/>
              <w:rPr>
                <w:color w:val="000000" w:themeColor="text1"/>
              </w:rPr>
            </w:pPr>
          </w:p>
        </w:tc>
        <w:tc>
          <w:tcPr>
            <w:tcW w:w="435" w:type="pct"/>
          </w:tcPr>
          <w:p w14:paraId="51364342" w14:textId="1F50411F" w:rsidR="00F26DD5" w:rsidRPr="00892E1A" w:rsidRDefault="00F26DD5" w:rsidP="00F26DD5">
            <w:pPr>
              <w:spacing w:before="120" w:after="0"/>
              <w:jc w:val="center"/>
              <w:rPr>
                <w:color w:val="000000"/>
                <w:lang w:eastAsia="el-GR"/>
              </w:rPr>
            </w:pPr>
            <w:r w:rsidRPr="7AB4F05F">
              <w:rPr>
                <w:color w:val="000000" w:themeColor="text1"/>
              </w:rPr>
              <w:t>Φ3</w:t>
            </w:r>
          </w:p>
        </w:tc>
        <w:tc>
          <w:tcPr>
            <w:tcW w:w="435" w:type="pct"/>
          </w:tcPr>
          <w:p w14:paraId="29BF23F4" w14:textId="1B6A9307" w:rsidR="00F26DD5" w:rsidRPr="00CF58FE" w:rsidRDefault="00F26DD5" w:rsidP="00F26DD5">
            <w:pPr>
              <w:spacing w:before="120" w:after="0"/>
              <w:jc w:val="center"/>
              <w:rPr>
                <w:color w:val="000000"/>
                <w:lang w:eastAsia="el-GR"/>
              </w:rPr>
            </w:pPr>
            <w:r w:rsidRPr="00CF58FE">
              <w:rPr>
                <w:color w:val="000000"/>
                <w:lang w:eastAsia="el-GR"/>
              </w:rPr>
              <w:t>Π8</w:t>
            </w:r>
          </w:p>
        </w:tc>
        <w:tc>
          <w:tcPr>
            <w:tcW w:w="2175" w:type="pct"/>
            <w:noWrap/>
          </w:tcPr>
          <w:p w14:paraId="24D30D7A" w14:textId="1F04CA38" w:rsidR="00F26DD5" w:rsidRPr="00CF58FE" w:rsidRDefault="00F26DD5" w:rsidP="00F26DD5">
            <w:pPr>
              <w:spacing w:before="120" w:after="0"/>
              <w:jc w:val="left"/>
            </w:pPr>
            <w:r w:rsidRPr="00CF58FE">
              <w:t xml:space="preserve">Υλοποίηση </w:t>
            </w:r>
            <w:proofErr w:type="spellStart"/>
            <w:r w:rsidRPr="00CF58FE">
              <w:t>διεπαφών</w:t>
            </w:r>
            <w:proofErr w:type="spellEnd"/>
            <w:r w:rsidRPr="00CF58FE">
              <w:t xml:space="preserve"> με τρίτα συστήματα</w:t>
            </w:r>
          </w:p>
        </w:tc>
        <w:tc>
          <w:tcPr>
            <w:tcW w:w="870" w:type="pct"/>
          </w:tcPr>
          <w:p w14:paraId="4FB8BFE3" w14:textId="1613EEAE" w:rsidR="00F26DD5" w:rsidRPr="00892E1A" w:rsidRDefault="00F26DD5" w:rsidP="00F26DD5">
            <w:pPr>
              <w:spacing w:before="120" w:after="0"/>
              <w:jc w:val="center"/>
              <w:rPr>
                <w:color w:val="000000"/>
                <w:lang w:eastAsia="el-GR"/>
              </w:rPr>
            </w:pPr>
            <w:r w:rsidRPr="7AB4F05F">
              <w:rPr>
                <w:color w:val="000000" w:themeColor="text1"/>
              </w:rPr>
              <w:t>Μ13</w:t>
            </w:r>
          </w:p>
        </w:tc>
        <w:tc>
          <w:tcPr>
            <w:tcW w:w="795" w:type="pct"/>
            <w:gridSpan w:val="2"/>
          </w:tcPr>
          <w:p w14:paraId="7DA634A3" w14:textId="15B8599D"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697670" w14:paraId="4ED22EE0" w14:textId="77777777" w:rsidTr="00070A03">
        <w:trPr>
          <w:trHeight w:val="190"/>
        </w:trPr>
        <w:tc>
          <w:tcPr>
            <w:tcW w:w="290" w:type="pct"/>
            <w:noWrap/>
          </w:tcPr>
          <w:p w14:paraId="5D588C77" w14:textId="2F5E9D65" w:rsidR="00F26DD5" w:rsidRPr="00F26DD5" w:rsidRDefault="00F26DD5">
            <w:pPr>
              <w:pStyle w:val="aff"/>
              <w:numPr>
                <w:ilvl w:val="0"/>
                <w:numId w:val="100"/>
              </w:numPr>
              <w:spacing w:before="120" w:after="0"/>
              <w:jc w:val="left"/>
              <w:rPr>
                <w:color w:val="000000" w:themeColor="text1"/>
              </w:rPr>
            </w:pPr>
          </w:p>
        </w:tc>
        <w:tc>
          <w:tcPr>
            <w:tcW w:w="435" w:type="pct"/>
          </w:tcPr>
          <w:p w14:paraId="29119EED" w14:textId="41E87864" w:rsidR="00F26DD5" w:rsidRDefault="00F26DD5" w:rsidP="00F26DD5">
            <w:pPr>
              <w:spacing w:before="120" w:after="0"/>
              <w:jc w:val="center"/>
              <w:rPr>
                <w:color w:val="000000"/>
                <w:lang w:eastAsia="el-GR"/>
              </w:rPr>
            </w:pPr>
            <w:r w:rsidRPr="7AB4F05F">
              <w:rPr>
                <w:color w:val="000000" w:themeColor="text1"/>
              </w:rPr>
              <w:t>Φ</w:t>
            </w:r>
            <w:r>
              <w:rPr>
                <w:color w:val="000000" w:themeColor="text1"/>
              </w:rPr>
              <w:t>3</w:t>
            </w:r>
          </w:p>
        </w:tc>
        <w:tc>
          <w:tcPr>
            <w:tcW w:w="435" w:type="pct"/>
          </w:tcPr>
          <w:p w14:paraId="240AC0F1" w14:textId="47C02C35" w:rsidR="00F26DD5" w:rsidRPr="00AC02F8" w:rsidRDefault="00F26DD5" w:rsidP="00F26DD5">
            <w:pPr>
              <w:spacing w:before="120" w:after="0"/>
              <w:jc w:val="center"/>
              <w:rPr>
                <w:color w:val="000000"/>
                <w:lang w:eastAsia="el-GR"/>
              </w:rPr>
            </w:pPr>
            <w:r w:rsidRPr="00AC02F8">
              <w:rPr>
                <w:color w:val="000000"/>
                <w:lang w:eastAsia="el-GR"/>
              </w:rPr>
              <w:t>Π9</w:t>
            </w:r>
          </w:p>
        </w:tc>
        <w:tc>
          <w:tcPr>
            <w:tcW w:w="2175" w:type="pct"/>
            <w:noWrap/>
          </w:tcPr>
          <w:p w14:paraId="4B98A508" w14:textId="751BA4F0" w:rsidR="00F26DD5" w:rsidRPr="00AC02F8" w:rsidRDefault="00F26DD5" w:rsidP="00F26DD5">
            <w:pPr>
              <w:spacing w:before="120" w:after="0"/>
              <w:jc w:val="left"/>
            </w:pPr>
            <w:r w:rsidRPr="00AC02F8">
              <w:t xml:space="preserve">Υ/Σ </w:t>
            </w:r>
            <w:r w:rsidR="00CF58FE" w:rsidRPr="00AC02F8">
              <w:t>Π</w:t>
            </w:r>
            <w:r w:rsidRPr="00AC02F8">
              <w:t xml:space="preserve">αρακολούθησης </w:t>
            </w:r>
            <w:r w:rsidR="00CF58FE" w:rsidRPr="00AC02F8">
              <w:t>Λ</w:t>
            </w:r>
            <w:r w:rsidRPr="00AC02F8">
              <w:t>ειτουργίας Πληροφοριακού Συστήματος</w:t>
            </w:r>
          </w:p>
        </w:tc>
        <w:tc>
          <w:tcPr>
            <w:tcW w:w="870" w:type="pct"/>
          </w:tcPr>
          <w:p w14:paraId="3A0008AF" w14:textId="68AD66D1" w:rsidR="00F26DD5" w:rsidRPr="00892E1A" w:rsidRDefault="00F26DD5" w:rsidP="00F26DD5">
            <w:pPr>
              <w:spacing w:before="120" w:after="0"/>
              <w:jc w:val="center"/>
              <w:rPr>
                <w:color w:val="000000"/>
                <w:lang w:eastAsia="el-GR"/>
              </w:rPr>
            </w:pPr>
            <w:r w:rsidRPr="7AB4F05F">
              <w:rPr>
                <w:color w:val="000000" w:themeColor="text1"/>
              </w:rPr>
              <w:t>Μ13</w:t>
            </w:r>
          </w:p>
        </w:tc>
        <w:tc>
          <w:tcPr>
            <w:tcW w:w="795" w:type="pct"/>
            <w:gridSpan w:val="2"/>
          </w:tcPr>
          <w:p w14:paraId="2E5A072E" w14:textId="58DC90EC"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697670" w14:paraId="314F86BA" w14:textId="77777777" w:rsidTr="00070A03">
        <w:trPr>
          <w:trHeight w:val="190"/>
        </w:trPr>
        <w:tc>
          <w:tcPr>
            <w:tcW w:w="290" w:type="pct"/>
            <w:noWrap/>
          </w:tcPr>
          <w:p w14:paraId="4944AB6B" w14:textId="753B3B18" w:rsidR="00F26DD5" w:rsidRPr="00CA7469" w:rsidRDefault="00F26DD5">
            <w:pPr>
              <w:pStyle w:val="aff"/>
              <w:numPr>
                <w:ilvl w:val="0"/>
                <w:numId w:val="100"/>
              </w:numPr>
              <w:spacing w:before="120" w:after="0"/>
              <w:jc w:val="left"/>
              <w:rPr>
                <w:color w:val="000000" w:themeColor="text1"/>
              </w:rPr>
            </w:pPr>
          </w:p>
        </w:tc>
        <w:tc>
          <w:tcPr>
            <w:tcW w:w="435" w:type="pct"/>
          </w:tcPr>
          <w:p w14:paraId="6A710587" w14:textId="3598EEF8" w:rsidR="00F26DD5" w:rsidRDefault="00F26DD5" w:rsidP="00F26DD5">
            <w:pPr>
              <w:spacing w:before="120" w:after="0"/>
              <w:jc w:val="center"/>
              <w:rPr>
                <w:color w:val="000000"/>
                <w:lang w:eastAsia="el-GR"/>
              </w:rPr>
            </w:pPr>
            <w:r w:rsidRPr="7AB4F05F">
              <w:rPr>
                <w:color w:val="000000" w:themeColor="text1"/>
              </w:rPr>
              <w:t>Φ</w:t>
            </w:r>
            <w:r w:rsidR="00CA7469">
              <w:rPr>
                <w:color w:val="000000" w:themeColor="text1"/>
              </w:rPr>
              <w:t>4</w:t>
            </w:r>
          </w:p>
        </w:tc>
        <w:tc>
          <w:tcPr>
            <w:tcW w:w="435" w:type="pct"/>
          </w:tcPr>
          <w:p w14:paraId="0CEE0E32" w14:textId="3DB640F9" w:rsidR="00CA7469" w:rsidRPr="00CF58FE" w:rsidRDefault="00CA7469" w:rsidP="00CA7469">
            <w:pPr>
              <w:spacing w:before="120" w:after="0"/>
              <w:jc w:val="center"/>
              <w:rPr>
                <w:color w:val="000000"/>
                <w:lang w:eastAsia="el-GR"/>
              </w:rPr>
            </w:pPr>
            <w:r w:rsidRPr="00CF58FE">
              <w:rPr>
                <w:color w:val="000000"/>
                <w:lang w:eastAsia="el-GR"/>
              </w:rPr>
              <w:t>Π10</w:t>
            </w:r>
          </w:p>
        </w:tc>
        <w:tc>
          <w:tcPr>
            <w:tcW w:w="2175" w:type="pct"/>
            <w:noWrap/>
          </w:tcPr>
          <w:p w14:paraId="23A35B33" w14:textId="3D88532B" w:rsidR="00F26DD5" w:rsidRPr="00CF58FE" w:rsidRDefault="00F26DD5" w:rsidP="00F26DD5">
            <w:pPr>
              <w:spacing w:before="120" w:after="0"/>
              <w:jc w:val="left"/>
            </w:pPr>
            <w:r w:rsidRPr="00CF58FE">
              <w:t>Οριστικοποιημένο Σχέδιο εκπαίδευσης στελεχών Φορέα</w:t>
            </w:r>
          </w:p>
        </w:tc>
        <w:tc>
          <w:tcPr>
            <w:tcW w:w="870" w:type="pct"/>
          </w:tcPr>
          <w:p w14:paraId="4CEE6E7F" w14:textId="6321B64D" w:rsidR="00F26DD5" w:rsidRPr="00892E1A" w:rsidRDefault="00F26DD5" w:rsidP="00F26DD5">
            <w:pPr>
              <w:spacing w:before="120" w:after="0"/>
              <w:jc w:val="center"/>
              <w:rPr>
                <w:color w:val="000000"/>
                <w:lang w:eastAsia="el-GR"/>
              </w:rPr>
            </w:pPr>
            <w:r w:rsidRPr="7AB4F05F">
              <w:rPr>
                <w:color w:val="000000" w:themeColor="text1"/>
              </w:rPr>
              <w:t>Μ16</w:t>
            </w:r>
          </w:p>
        </w:tc>
        <w:tc>
          <w:tcPr>
            <w:tcW w:w="795" w:type="pct"/>
            <w:gridSpan w:val="2"/>
          </w:tcPr>
          <w:p w14:paraId="7211D61A" w14:textId="5A2FBD1F"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697670" w14:paraId="2CB8A2BA" w14:textId="77777777" w:rsidTr="00070A03">
        <w:trPr>
          <w:trHeight w:val="190"/>
        </w:trPr>
        <w:tc>
          <w:tcPr>
            <w:tcW w:w="290" w:type="pct"/>
            <w:noWrap/>
          </w:tcPr>
          <w:p w14:paraId="52C5C5DC" w14:textId="7C56F051" w:rsidR="00F26DD5" w:rsidRPr="00CA7469" w:rsidRDefault="00F26DD5">
            <w:pPr>
              <w:pStyle w:val="aff"/>
              <w:numPr>
                <w:ilvl w:val="0"/>
                <w:numId w:val="100"/>
              </w:numPr>
              <w:spacing w:before="120" w:after="0"/>
              <w:jc w:val="left"/>
              <w:rPr>
                <w:color w:val="000000" w:themeColor="text1"/>
              </w:rPr>
            </w:pPr>
          </w:p>
        </w:tc>
        <w:tc>
          <w:tcPr>
            <w:tcW w:w="435" w:type="pct"/>
          </w:tcPr>
          <w:p w14:paraId="08446802" w14:textId="4C07373E" w:rsidR="00F26DD5" w:rsidRDefault="00F26DD5" w:rsidP="00F26DD5">
            <w:pPr>
              <w:spacing w:before="120" w:after="0"/>
              <w:jc w:val="center"/>
              <w:rPr>
                <w:color w:val="000000"/>
                <w:lang w:eastAsia="el-GR"/>
              </w:rPr>
            </w:pPr>
            <w:r w:rsidRPr="7AB4F05F">
              <w:rPr>
                <w:color w:val="000000" w:themeColor="text1"/>
              </w:rPr>
              <w:t>Φ</w:t>
            </w:r>
            <w:r w:rsidR="00CA7469">
              <w:rPr>
                <w:color w:val="000000" w:themeColor="text1"/>
              </w:rPr>
              <w:t>4</w:t>
            </w:r>
          </w:p>
        </w:tc>
        <w:tc>
          <w:tcPr>
            <w:tcW w:w="435" w:type="pct"/>
          </w:tcPr>
          <w:p w14:paraId="4356DB76" w14:textId="6CD049EC" w:rsidR="00F26DD5" w:rsidRDefault="00CA7469" w:rsidP="00F26DD5">
            <w:pPr>
              <w:spacing w:before="120" w:after="0"/>
              <w:jc w:val="center"/>
              <w:rPr>
                <w:color w:val="000000"/>
                <w:lang w:eastAsia="el-GR"/>
              </w:rPr>
            </w:pPr>
            <w:r>
              <w:rPr>
                <w:color w:val="000000"/>
                <w:lang w:eastAsia="el-GR"/>
              </w:rPr>
              <w:t>Π11</w:t>
            </w:r>
          </w:p>
        </w:tc>
        <w:tc>
          <w:tcPr>
            <w:tcW w:w="2175" w:type="pct"/>
            <w:noWrap/>
          </w:tcPr>
          <w:p w14:paraId="762E0353" w14:textId="616ABCB4" w:rsidR="00F26DD5" w:rsidRPr="000062E6" w:rsidRDefault="00F26DD5" w:rsidP="00F26DD5">
            <w:pPr>
              <w:spacing w:before="120" w:after="0"/>
              <w:jc w:val="left"/>
            </w:pPr>
            <w:r>
              <w:t>Υπηρεσίες εκπαίδευσης στελεχών Φορέα και Υλικό</w:t>
            </w:r>
          </w:p>
        </w:tc>
        <w:tc>
          <w:tcPr>
            <w:tcW w:w="870" w:type="pct"/>
          </w:tcPr>
          <w:p w14:paraId="5E426F9A" w14:textId="1AE7E3F1" w:rsidR="00F26DD5" w:rsidRPr="00892E1A" w:rsidRDefault="00F26DD5" w:rsidP="00F26DD5">
            <w:pPr>
              <w:spacing w:before="120" w:after="0"/>
              <w:jc w:val="center"/>
              <w:rPr>
                <w:color w:val="000000"/>
                <w:lang w:eastAsia="el-GR"/>
              </w:rPr>
            </w:pPr>
            <w:r w:rsidRPr="7AB4F05F">
              <w:rPr>
                <w:color w:val="000000" w:themeColor="text1"/>
              </w:rPr>
              <w:t>Μ16</w:t>
            </w:r>
          </w:p>
        </w:tc>
        <w:tc>
          <w:tcPr>
            <w:tcW w:w="795" w:type="pct"/>
            <w:gridSpan w:val="2"/>
          </w:tcPr>
          <w:p w14:paraId="35C048E1" w14:textId="36F46E14"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697670" w14:paraId="7A26FB31" w14:textId="77777777" w:rsidTr="00070A03">
        <w:trPr>
          <w:trHeight w:val="190"/>
        </w:trPr>
        <w:tc>
          <w:tcPr>
            <w:tcW w:w="290" w:type="pct"/>
            <w:noWrap/>
          </w:tcPr>
          <w:p w14:paraId="6C4B892E" w14:textId="1D8A9C56" w:rsidR="00F26DD5" w:rsidRPr="00CA7469" w:rsidRDefault="00F26DD5">
            <w:pPr>
              <w:pStyle w:val="aff"/>
              <w:numPr>
                <w:ilvl w:val="0"/>
                <w:numId w:val="100"/>
              </w:numPr>
              <w:spacing w:before="120" w:after="0"/>
              <w:jc w:val="left"/>
              <w:rPr>
                <w:color w:val="000000" w:themeColor="text1"/>
              </w:rPr>
            </w:pPr>
          </w:p>
        </w:tc>
        <w:tc>
          <w:tcPr>
            <w:tcW w:w="435" w:type="pct"/>
          </w:tcPr>
          <w:p w14:paraId="28DA9FA6" w14:textId="0C54BD8E" w:rsidR="00F26DD5" w:rsidRDefault="00F26DD5" w:rsidP="00F26DD5">
            <w:pPr>
              <w:spacing w:before="120" w:after="0"/>
              <w:jc w:val="center"/>
              <w:rPr>
                <w:color w:val="000000"/>
                <w:lang w:eastAsia="el-GR"/>
              </w:rPr>
            </w:pPr>
            <w:r w:rsidRPr="7AB4F05F">
              <w:rPr>
                <w:color w:val="000000" w:themeColor="text1"/>
              </w:rPr>
              <w:t>Φ</w:t>
            </w:r>
            <w:r w:rsidR="00CA7469">
              <w:rPr>
                <w:color w:val="000000" w:themeColor="text1"/>
              </w:rPr>
              <w:t>4</w:t>
            </w:r>
          </w:p>
        </w:tc>
        <w:tc>
          <w:tcPr>
            <w:tcW w:w="435" w:type="pct"/>
          </w:tcPr>
          <w:p w14:paraId="662B798C" w14:textId="2426F66B" w:rsidR="00F26DD5" w:rsidRDefault="00CA7469" w:rsidP="00F26DD5">
            <w:pPr>
              <w:spacing w:before="120" w:after="0"/>
              <w:jc w:val="center"/>
              <w:rPr>
                <w:color w:val="000000"/>
                <w:lang w:eastAsia="el-GR"/>
              </w:rPr>
            </w:pPr>
            <w:r>
              <w:rPr>
                <w:color w:val="000000"/>
                <w:lang w:eastAsia="el-GR"/>
              </w:rPr>
              <w:t>Π12</w:t>
            </w:r>
          </w:p>
        </w:tc>
        <w:tc>
          <w:tcPr>
            <w:tcW w:w="2175" w:type="pct"/>
            <w:noWrap/>
          </w:tcPr>
          <w:p w14:paraId="2CE2CC53" w14:textId="2A61B154" w:rsidR="00F26DD5" w:rsidRDefault="00F26DD5" w:rsidP="00F26DD5">
            <w:pPr>
              <w:spacing w:before="120" w:after="0"/>
              <w:jc w:val="left"/>
            </w:pPr>
            <w:r w:rsidRPr="00673FD7">
              <w:t>Αναφορά αξιολόγησης αποτελεσμάτων εκπαίδευσης</w:t>
            </w:r>
          </w:p>
        </w:tc>
        <w:tc>
          <w:tcPr>
            <w:tcW w:w="870" w:type="pct"/>
          </w:tcPr>
          <w:p w14:paraId="13C5452D" w14:textId="4D204E65" w:rsidR="00F26DD5" w:rsidRPr="00892E1A" w:rsidRDefault="00F26DD5" w:rsidP="00F26DD5">
            <w:pPr>
              <w:spacing w:before="120" w:after="0"/>
              <w:jc w:val="center"/>
              <w:rPr>
                <w:color w:val="000000"/>
                <w:lang w:eastAsia="el-GR"/>
              </w:rPr>
            </w:pPr>
            <w:r w:rsidRPr="7AB4F05F">
              <w:rPr>
                <w:color w:val="000000" w:themeColor="text1"/>
              </w:rPr>
              <w:t>Μ16</w:t>
            </w:r>
          </w:p>
        </w:tc>
        <w:tc>
          <w:tcPr>
            <w:tcW w:w="795" w:type="pct"/>
            <w:gridSpan w:val="2"/>
          </w:tcPr>
          <w:p w14:paraId="11FB8B98" w14:textId="6B6C5B38"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697670" w14:paraId="23E9D05F" w14:textId="77777777" w:rsidTr="00070A03">
        <w:trPr>
          <w:trHeight w:val="190"/>
        </w:trPr>
        <w:tc>
          <w:tcPr>
            <w:tcW w:w="290" w:type="pct"/>
            <w:noWrap/>
          </w:tcPr>
          <w:p w14:paraId="76BAF41C" w14:textId="77777777" w:rsidR="00070A03" w:rsidRPr="00CA7469" w:rsidRDefault="00070A03">
            <w:pPr>
              <w:pStyle w:val="aff"/>
              <w:numPr>
                <w:ilvl w:val="0"/>
                <w:numId w:val="100"/>
              </w:numPr>
              <w:spacing w:before="120" w:after="0"/>
              <w:jc w:val="left"/>
              <w:rPr>
                <w:color w:val="000000" w:themeColor="text1"/>
              </w:rPr>
            </w:pPr>
          </w:p>
        </w:tc>
        <w:tc>
          <w:tcPr>
            <w:tcW w:w="435" w:type="pct"/>
          </w:tcPr>
          <w:p w14:paraId="7D33D88B" w14:textId="7B81269A" w:rsidR="00070A03" w:rsidRPr="7AB4F05F" w:rsidRDefault="00070A03" w:rsidP="00F26DD5">
            <w:pPr>
              <w:spacing w:before="120" w:after="0"/>
              <w:jc w:val="center"/>
              <w:rPr>
                <w:color w:val="000000" w:themeColor="text1"/>
              </w:rPr>
            </w:pPr>
            <w:r>
              <w:rPr>
                <w:color w:val="000000" w:themeColor="text1"/>
              </w:rPr>
              <w:t>Φ4</w:t>
            </w:r>
          </w:p>
        </w:tc>
        <w:tc>
          <w:tcPr>
            <w:tcW w:w="435" w:type="pct"/>
          </w:tcPr>
          <w:p w14:paraId="49074ECC" w14:textId="5EA15463" w:rsidR="00070A03" w:rsidRDefault="00070A03" w:rsidP="00F26DD5">
            <w:pPr>
              <w:spacing w:before="120" w:after="0"/>
              <w:jc w:val="center"/>
              <w:rPr>
                <w:color w:val="000000"/>
                <w:lang w:eastAsia="el-GR"/>
              </w:rPr>
            </w:pPr>
            <w:r>
              <w:rPr>
                <w:color w:val="000000"/>
                <w:lang w:eastAsia="el-GR"/>
              </w:rPr>
              <w:t>Π13</w:t>
            </w:r>
          </w:p>
        </w:tc>
        <w:tc>
          <w:tcPr>
            <w:tcW w:w="2175" w:type="pct"/>
            <w:noWrap/>
          </w:tcPr>
          <w:p w14:paraId="3866BD27" w14:textId="75EDBD5D" w:rsidR="00070A03" w:rsidRPr="00673FD7" w:rsidRDefault="00070A03" w:rsidP="00F26DD5">
            <w:pPr>
              <w:spacing w:before="120" w:after="0"/>
              <w:jc w:val="left"/>
            </w:pPr>
            <w:r>
              <w:t>Πλατφόρμα τηλεκπαίδευσης και ψηφιακά μαθήματα</w:t>
            </w:r>
          </w:p>
        </w:tc>
        <w:tc>
          <w:tcPr>
            <w:tcW w:w="870" w:type="pct"/>
          </w:tcPr>
          <w:p w14:paraId="5873613A" w14:textId="5D40B965" w:rsidR="00070A03" w:rsidRPr="7AB4F05F" w:rsidRDefault="00070A03" w:rsidP="00F26DD5">
            <w:pPr>
              <w:spacing w:before="120" w:after="0"/>
              <w:jc w:val="center"/>
              <w:rPr>
                <w:color w:val="000000" w:themeColor="text1"/>
              </w:rPr>
            </w:pPr>
            <w:r>
              <w:rPr>
                <w:color w:val="000000" w:themeColor="text1"/>
              </w:rPr>
              <w:t>Μ16</w:t>
            </w:r>
          </w:p>
        </w:tc>
        <w:tc>
          <w:tcPr>
            <w:tcW w:w="795" w:type="pct"/>
            <w:gridSpan w:val="2"/>
          </w:tcPr>
          <w:p w14:paraId="5D65C2AA" w14:textId="0FAD5DB3" w:rsidR="00070A03" w:rsidRPr="7AB4F05F" w:rsidRDefault="00070A03" w:rsidP="00F26DD5">
            <w:pPr>
              <w:spacing w:before="120" w:after="0"/>
              <w:jc w:val="center"/>
              <w:rPr>
                <w:color w:val="000000" w:themeColor="text1"/>
              </w:rPr>
            </w:pPr>
            <w:r>
              <w:rPr>
                <w:color w:val="000000" w:themeColor="text1"/>
              </w:rPr>
              <w:t>1</w:t>
            </w:r>
          </w:p>
        </w:tc>
      </w:tr>
      <w:tr w:rsidR="00070A03" w:rsidRPr="00697670" w14:paraId="3B6BB873" w14:textId="77777777" w:rsidTr="00070A03">
        <w:trPr>
          <w:trHeight w:val="190"/>
        </w:trPr>
        <w:tc>
          <w:tcPr>
            <w:tcW w:w="290" w:type="pct"/>
            <w:noWrap/>
          </w:tcPr>
          <w:p w14:paraId="1FE8BA02" w14:textId="699C4CFB" w:rsidR="00F26DD5" w:rsidRPr="00CA7469" w:rsidRDefault="00F26DD5">
            <w:pPr>
              <w:pStyle w:val="aff"/>
              <w:numPr>
                <w:ilvl w:val="0"/>
                <w:numId w:val="100"/>
              </w:numPr>
              <w:spacing w:before="120" w:after="0"/>
              <w:jc w:val="left"/>
              <w:rPr>
                <w:color w:val="000000" w:themeColor="text1"/>
              </w:rPr>
            </w:pPr>
          </w:p>
        </w:tc>
        <w:tc>
          <w:tcPr>
            <w:tcW w:w="435" w:type="pct"/>
          </w:tcPr>
          <w:p w14:paraId="3E34A5D5" w14:textId="24B0B2FE" w:rsidR="00F26DD5" w:rsidRDefault="00F26DD5" w:rsidP="00F26DD5">
            <w:pPr>
              <w:spacing w:before="120" w:after="0"/>
              <w:jc w:val="center"/>
              <w:rPr>
                <w:color w:val="000000"/>
                <w:lang w:eastAsia="el-GR"/>
              </w:rPr>
            </w:pPr>
            <w:r w:rsidRPr="7AB4F05F">
              <w:rPr>
                <w:color w:val="000000" w:themeColor="text1"/>
              </w:rPr>
              <w:t>Φ</w:t>
            </w:r>
            <w:r w:rsidR="00CA7469">
              <w:rPr>
                <w:color w:val="000000" w:themeColor="text1"/>
              </w:rPr>
              <w:t>5</w:t>
            </w:r>
          </w:p>
        </w:tc>
        <w:tc>
          <w:tcPr>
            <w:tcW w:w="435" w:type="pct"/>
          </w:tcPr>
          <w:p w14:paraId="04CAC4AF" w14:textId="5E40FD33" w:rsidR="00F26DD5" w:rsidRDefault="00070A03" w:rsidP="00F26DD5">
            <w:pPr>
              <w:spacing w:before="120" w:after="0"/>
              <w:jc w:val="center"/>
              <w:rPr>
                <w:color w:val="000000"/>
                <w:lang w:eastAsia="el-GR"/>
              </w:rPr>
            </w:pPr>
            <w:r w:rsidRPr="7AB4F05F">
              <w:rPr>
                <w:color w:val="000000" w:themeColor="text1"/>
              </w:rPr>
              <w:t>Π1</w:t>
            </w:r>
            <w:r>
              <w:rPr>
                <w:color w:val="000000" w:themeColor="text1"/>
              </w:rPr>
              <w:t>4</w:t>
            </w:r>
          </w:p>
        </w:tc>
        <w:tc>
          <w:tcPr>
            <w:tcW w:w="2175" w:type="pct"/>
            <w:noWrap/>
          </w:tcPr>
          <w:p w14:paraId="71E81B0E" w14:textId="0658F13A" w:rsidR="00F26DD5" w:rsidRPr="00673FD7" w:rsidRDefault="00CA7469" w:rsidP="00F26DD5">
            <w:pPr>
              <w:spacing w:before="120" w:after="0"/>
              <w:jc w:val="left"/>
            </w:pPr>
            <w:r>
              <w:t>Πιλοτική Λειτουργία</w:t>
            </w:r>
          </w:p>
        </w:tc>
        <w:tc>
          <w:tcPr>
            <w:tcW w:w="870" w:type="pct"/>
          </w:tcPr>
          <w:p w14:paraId="7062CBBD" w14:textId="529F2E8A" w:rsidR="00F26DD5" w:rsidRPr="00892E1A" w:rsidRDefault="00F26DD5" w:rsidP="00F26DD5">
            <w:pPr>
              <w:spacing w:before="120" w:after="0"/>
              <w:jc w:val="center"/>
              <w:rPr>
                <w:color w:val="000000"/>
                <w:lang w:eastAsia="el-GR"/>
              </w:rPr>
            </w:pPr>
            <w:r w:rsidRPr="7AB4F05F">
              <w:rPr>
                <w:color w:val="000000" w:themeColor="text1"/>
              </w:rPr>
              <w:t>Μ17</w:t>
            </w:r>
          </w:p>
        </w:tc>
        <w:tc>
          <w:tcPr>
            <w:tcW w:w="795" w:type="pct"/>
            <w:gridSpan w:val="2"/>
          </w:tcPr>
          <w:p w14:paraId="192F01FB" w14:textId="0BCA195D"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697670" w14:paraId="5D87228A" w14:textId="77777777" w:rsidTr="00070A03">
        <w:trPr>
          <w:trHeight w:val="190"/>
        </w:trPr>
        <w:tc>
          <w:tcPr>
            <w:tcW w:w="290" w:type="pct"/>
            <w:noWrap/>
          </w:tcPr>
          <w:p w14:paraId="130A3826" w14:textId="77777777" w:rsidR="00CA7469" w:rsidRPr="00CA7469" w:rsidRDefault="00CA7469">
            <w:pPr>
              <w:pStyle w:val="aff"/>
              <w:numPr>
                <w:ilvl w:val="0"/>
                <w:numId w:val="100"/>
              </w:numPr>
              <w:spacing w:before="120" w:after="0"/>
              <w:jc w:val="left"/>
              <w:rPr>
                <w:color w:val="000000" w:themeColor="text1"/>
              </w:rPr>
            </w:pPr>
          </w:p>
        </w:tc>
        <w:tc>
          <w:tcPr>
            <w:tcW w:w="435" w:type="pct"/>
          </w:tcPr>
          <w:p w14:paraId="0A18D21D" w14:textId="5B72755F" w:rsidR="00CA7469" w:rsidRPr="7AB4F05F" w:rsidRDefault="00CA7469" w:rsidP="00CA7469">
            <w:pPr>
              <w:spacing w:before="120" w:after="0"/>
              <w:jc w:val="center"/>
              <w:rPr>
                <w:color w:val="000000" w:themeColor="text1"/>
              </w:rPr>
            </w:pPr>
            <w:r>
              <w:rPr>
                <w:color w:val="000000" w:themeColor="text1"/>
              </w:rPr>
              <w:t>Φ5</w:t>
            </w:r>
          </w:p>
        </w:tc>
        <w:tc>
          <w:tcPr>
            <w:tcW w:w="435" w:type="pct"/>
          </w:tcPr>
          <w:p w14:paraId="754160DF" w14:textId="7E3E7620" w:rsidR="00CA7469" w:rsidRPr="7AB4F05F" w:rsidRDefault="00CA7469" w:rsidP="00CA7469">
            <w:pPr>
              <w:spacing w:before="120" w:after="0"/>
              <w:jc w:val="center"/>
              <w:rPr>
                <w:color w:val="000000" w:themeColor="text1"/>
              </w:rPr>
            </w:pPr>
            <w:r>
              <w:rPr>
                <w:color w:val="000000" w:themeColor="text1"/>
              </w:rPr>
              <w:t>Π1</w:t>
            </w:r>
            <w:r w:rsidR="00070A03">
              <w:rPr>
                <w:color w:val="000000" w:themeColor="text1"/>
              </w:rPr>
              <w:t>5</w:t>
            </w:r>
          </w:p>
        </w:tc>
        <w:tc>
          <w:tcPr>
            <w:tcW w:w="2175" w:type="pct"/>
            <w:noWrap/>
          </w:tcPr>
          <w:p w14:paraId="682E5002" w14:textId="427F1B94" w:rsidR="00CA7469" w:rsidRPr="00070A03" w:rsidRDefault="00CA7469" w:rsidP="00CA7469">
            <w:pPr>
              <w:spacing w:before="120" w:after="0"/>
              <w:jc w:val="left"/>
              <w:rPr>
                <w:lang w:val="en-US"/>
              </w:rPr>
            </w:pPr>
            <w:r>
              <w:rPr>
                <w:lang w:val="en-US"/>
              </w:rPr>
              <w:t>Penetration Tests</w:t>
            </w:r>
          </w:p>
        </w:tc>
        <w:tc>
          <w:tcPr>
            <w:tcW w:w="870" w:type="pct"/>
          </w:tcPr>
          <w:p w14:paraId="53C04673" w14:textId="20848717" w:rsidR="00CA7469" w:rsidRPr="7AB4F05F" w:rsidRDefault="00CA7469" w:rsidP="00CA7469">
            <w:pPr>
              <w:spacing w:before="120" w:after="0"/>
              <w:jc w:val="center"/>
              <w:rPr>
                <w:color w:val="000000" w:themeColor="text1"/>
              </w:rPr>
            </w:pPr>
            <w:r w:rsidRPr="7AB4F05F">
              <w:rPr>
                <w:color w:val="000000" w:themeColor="text1"/>
              </w:rPr>
              <w:t>Μ17</w:t>
            </w:r>
          </w:p>
        </w:tc>
        <w:tc>
          <w:tcPr>
            <w:tcW w:w="795" w:type="pct"/>
            <w:gridSpan w:val="2"/>
          </w:tcPr>
          <w:p w14:paraId="125B8EEF" w14:textId="173F4AD6" w:rsidR="00CA7469" w:rsidRPr="7AB4F05F" w:rsidRDefault="00CA7469" w:rsidP="00CA7469">
            <w:pPr>
              <w:spacing w:before="120" w:after="0"/>
              <w:jc w:val="center"/>
              <w:rPr>
                <w:color w:val="000000" w:themeColor="text1"/>
              </w:rPr>
            </w:pPr>
            <w:r w:rsidRPr="7AB4F05F">
              <w:rPr>
                <w:color w:val="000000" w:themeColor="text1"/>
              </w:rPr>
              <w:t>1</w:t>
            </w:r>
          </w:p>
        </w:tc>
      </w:tr>
      <w:tr w:rsidR="00070A03" w:rsidRPr="00697670" w14:paraId="4A22A441" w14:textId="77777777" w:rsidTr="00070A03">
        <w:trPr>
          <w:trHeight w:val="190"/>
        </w:trPr>
        <w:tc>
          <w:tcPr>
            <w:tcW w:w="290" w:type="pct"/>
            <w:noWrap/>
          </w:tcPr>
          <w:p w14:paraId="05B90D88" w14:textId="2C422CCD" w:rsidR="00F26DD5" w:rsidRPr="00CA7469" w:rsidRDefault="00F26DD5">
            <w:pPr>
              <w:pStyle w:val="aff"/>
              <w:numPr>
                <w:ilvl w:val="0"/>
                <w:numId w:val="100"/>
              </w:numPr>
              <w:spacing w:before="120" w:after="0"/>
              <w:jc w:val="left"/>
              <w:rPr>
                <w:color w:val="000000" w:themeColor="text1"/>
              </w:rPr>
            </w:pPr>
          </w:p>
        </w:tc>
        <w:tc>
          <w:tcPr>
            <w:tcW w:w="435" w:type="pct"/>
          </w:tcPr>
          <w:p w14:paraId="2748D1EE" w14:textId="6576D0E7" w:rsidR="00F26DD5" w:rsidRDefault="00F26DD5" w:rsidP="00F26DD5">
            <w:pPr>
              <w:spacing w:before="120" w:after="0"/>
              <w:jc w:val="center"/>
              <w:rPr>
                <w:color w:val="000000"/>
                <w:lang w:eastAsia="el-GR"/>
              </w:rPr>
            </w:pPr>
            <w:r w:rsidRPr="7AB4F05F">
              <w:rPr>
                <w:color w:val="000000" w:themeColor="text1"/>
              </w:rPr>
              <w:t>Φ6</w:t>
            </w:r>
          </w:p>
        </w:tc>
        <w:tc>
          <w:tcPr>
            <w:tcW w:w="435" w:type="pct"/>
          </w:tcPr>
          <w:p w14:paraId="2FAA61CB" w14:textId="58759837" w:rsidR="00F26DD5" w:rsidRPr="00070A03" w:rsidRDefault="00F26DD5" w:rsidP="00F26DD5">
            <w:pPr>
              <w:spacing w:before="120" w:after="0"/>
              <w:jc w:val="center"/>
              <w:rPr>
                <w:color w:val="000000"/>
                <w:lang w:eastAsia="el-GR"/>
              </w:rPr>
            </w:pPr>
            <w:r w:rsidRPr="7AB4F05F">
              <w:rPr>
                <w:color w:val="000000" w:themeColor="text1"/>
              </w:rPr>
              <w:t>Π1</w:t>
            </w:r>
            <w:r w:rsidR="00070A03">
              <w:rPr>
                <w:color w:val="000000" w:themeColor="text1"/>
              </w:rPr>
              <w:t>6</w:t>
            </w:r>
          </w:p>
        </w:tc>
        <w:tc>
          <w:tcPr>
            <w:tcW w:w="2175" w:type="pct"/>
            <w:noWrap/>
          </w:tcPr>
          <w:p w14:paraId="3676636A" w14:textId="2E0CCBAF" w:rsidR="00F26DD5" w:rsidRPr="00E371BD" w:rsidRDefault="00CA7469" w:rsidP="00F26DD5">
            <w:pPr>
              <w:spacing w:before="120" w:after="0"/>
              <w:jc w:val="left"/>
            </w:pPr>
            <w:r w:rsidRPr="00CA7469">
              <w:t>Πλήρης Δοκιμαστική Λειτουργία</w:t>
            </w:r>
          </w:p>
        </w:tc>
        <w:tc>
          <w:tcPr>
            <w:tcW w:w="870" w:type="pct"/>
          </w:tcPr>
          <w:p w14:paraId="76D0BBF6" w14:textId="444E00F2" w:rsidR="00F26DD5" w:rsidRPr="00892E1A" w:rsidRDefault="00F26DD5" w:rsidP="00F26DD5">
            <w:pPr>
              <w:spacing w:before="120" w:after="0"/>
              <w:jc w:val="center"/>
              <w:rPr>
                <w:color w:val="000000"/>
                <w:lang w:eastAsia="el-GR"/>
              </w:rPr>
            </w:pPr>
            <w:r w:rsidRPr="7AB4F05F">
              <w:rPr>
                <w:color w:val="000000" w:themeColor="text1"/>
              </w:rPr>
              <w:t>Μ</w:t>
            </w:r>
            <w:r w:rsidR="00CA7469">
              <w:rPr>
                <w:color w:val="000000" w:themeColor="text1"/>
              </w:rPr>
              <w:t>20</w:t>
            </w:r>
          </w:p>
        </w:tc>
        <w:tc>
          <w:tcPr>
            <w:tcW w:w="795" w:type="pct"/>
            <w:gridSpan w:val="2"/>
          </w:tcPr>
          <w:p w14:paraId="40C7C022" w14:textId="34DC8AEB" w:rsidR="00F26DD5" w:rsidRPr="00892E1A" w:rsidRDefault="00F26DD5" w:rsidP="00F26DD5">
            <w:pPr>
              <w:spacing w:before="120" w:after="0"/>
              <w:jc w:val="center"/>
              <w:rPr>
                <w:color w:val="000000"/>
                <w:lang w:eastAsia="el-GR"/>
              </w:rPr>
            </w:pPr>
            <w:r w:rsidRPr="7AB4F05F">
              <w:rPr>
                <w:color w:val="000000" w:themeColor="text1"/>
              </w:rPr>
              <w:t>1</w:t>
            </w:r>
          </w:p>
        </w:tc>
      </w:tr>
      <w:tr w:rsidR="00070A03" w:rsidRPr="00697670" w14:paraId="65E8118B" w14:textId="77777777" w:rsidTr="00070A03">
        <w:trPr>
          <w:gridAfter w:val="1"/>
          <w:wAfter w:w="3" w:type="pct"/>
          <w:trHeight w:val="190"/>
        </w:trPr>
        <w:tc>
          <w:tcPr>
            <w:tcW w:w="290" w:type="pct"/>
            <w:noWrap/>
          </w:tcPr>
          <w:p w14:paraId="0459160B" w14:textId="77777777" w:rsidR="00CA7469" w:rsidRPr="00CA7469" w:rsidRDefault="00CA7469">
            <w:pPr>
              <w:pStyle w:val="aff"/>
              <w:numPr>
                <w:ilvl w:val="0"/>
                <w:numId w:val="100"/>
              </w:numPr>
              <w:spacing w:before="120" w:after="0"/>
              <w:jc w:val="left"/>
              <w:rPr>
                <w:color w:val="000000" w:themeColor="text1"/>
              </w:rPr>
            </w:pPr>
          </w:p>
        </w:tc>
        <w:tc>
          <w:tcPr>
            <w:tcW w:w="435" w:type="pct"/>
          </w:tcPr>
          <w:p w14:paraId="68AF5FDD" w14:textId="3DC64BDB" w:rsidR="00CA7469" w:rsidRPr="00CA7469" w:rsidRDefault="00CA7469" w:rsidP="00CA7469">
            <w:pPr>
              <w:spacing w:before="120" w:after="0"/>
              <w:jc w:val="center"/>
              <w:rPr>
                <w:color w:val="000000" w:themeColor="text1"/>
              </w:rPr>
            </w:pPr>
            <w:r>
              <w:rPr>
                <w:color w:val="000000" w:themeColor="text1"/>
              </w:rPr>
              <w:t>Φ6</w:t>
            </w:r>
          </w:p>
        </w:tc>
        <w:tc>
          <w:tcPr>
            <w:tcW w:w="435" w:type="pct"/>
          </w:tcPr>
          <w:p w14:paraId="2AFD8025" w14:textId="325D4841" w:rsidR="00CA7469" w:rsidRPr="7AB4F05F" w:rsidRDefault="00CA7469" w:rsidP="00CA7469">
            <w:pPr>
              <w:spacing w:before="120" w:after="0"/>
              <w:jc w:val="center"/>
              <w:rPr>
                <w:color w:val="000000" w:themeColor="text1"/>
              </w:rPr>
            </w:pPr>
            <w:r>
              <w:rPr>
                <w:color w:val="000000" w:themeColor="text1"/>
              </w:rPr>
              <w:t>Π1</w:t>
            </w:r>
            <w:r w:rsidR="00070A03">
              <w:rPr>
                <w:color w:val="000000" w:themeColor="text1"/>
              </w:rPr>
              <w:t>7</w:t>
            </w:r>
          </w:p>
        </w:tc>
        <w:tc>
          <w:tcPr>
            <w:tcW w:w="2175" w:type="pct"/>
            <w:noWrap/>
          </w:tcPr>
          <w:p w14:paraId="5A29E3A1" w14:textId="263764A4" w:rsidR="00CA7469" w:rsidRPr="00CA7469" w:rsidRDefault="00CA7469" w:rsidP="00CA7469">
            <w:pPr>
              <w:spacing w:before="120" w:after="0"/>
              <w:jc w:val="left"/>
            </w:pPr>
            <w:r>
              <w:t>Υπηρεσίες Δημοσιότητας</w:t>
            </w:r>
          </w:p>
        </w:tc>
        <w:tc>
          <w:tcPr>
            <w:tcW w:w="870" w:type="pct"/>
          </w:tcPr>
          <w:p w14:paraId="140E8FAD" w14:textId="37F90BC4" w:rsidR="00CA7469" w:rsidRPr="7AB4F05F" w:rsidRDefault="00CA7469" w:rsidP="00CA7469">
            <w:pPr>
              <w:spacing w:before="120" w:after="0"/>
              <w:jc w:val="center"/>
              <w:rPr>
                <w:color w:val="000000" w:themeColor="text1"/>
              </w:rPr>
            </w:pPr>
            <w:r w:rsidRPr="7AB4F05F">
              <w:rPr>
                <w:color w:val="000000" w:themeColor="text1"/>
              </w:rPr>
              <w:t>Μ</w:t>
            </w:r>
            <w:r>
              <w:rPr>
                <w:color w:val="000000" w:themeColor="text1"/>
              </w:rPr>
              <w:t>20</w:t>
            </w:r>
          </w:p>
        </w:tc>
        <w:tc>
          <w:tcPr>
            <w:tcW w:w="792" w:type="pct"/>
          </w:tcPr>
          <w:p w14:paraId="0DAAA0D0" w14:textId="684522E9" w:rsidR="00CA7469" w:rsidRPr="7AB4F05F" w:rsidRDefault="00CA7469" w:rsidP="00CA7469">
            <w:pPr>
              <w:spacing w:before="120" w:after="0"/>
              <w:jc w:val="center"/>
              <w:rPr>
                <w:color w:val="000000" w:themeColor="text1"/>
              </w:rPr>
            </w:pPr>
            <w:r w:rsidRPr="7AB4F05F">
              <w:rPr>
                <w:color w:val="000000" w:themeColor="text1"/>
              </w:rPr>
              <w:t>1</w:t>
            </w:r>
          </w:p>
        </w:tc>
      </w:tr>
      <w:tr w:rsidR="003A0947" w:rsidRPr="00697670" w14:paraId="4627A3CA" w14:textId="77777777" w:rsidTr="00070A03">
        <w:trPr>
          <w:gridAfter w:val="1"/>
          <w:wAfter w:w="3" w:type="pct"/>
          <w:trHeight w:val="190"/>
        </w:trPr>
        <w:tc>
          <w:tcPr>
            <w:tcW w:w="290" w:type="pct"/>
            <w:noWrap/>
          </w:tcPr>
          <w:p w14:paraId="62B9697E" w14:textId="77777777" w:rsidR="003A0947" w:rsidRPr="00CA7469" w:rsidRDefault="003A0947" w:rsidP="003A0947">
            <w:pPr>
              <w:pStyle w:val="aff"/>
              <w:numPr>
                <w:ilvl w:val="0"/>
                <w:numId w:val="100"/>
              </w:numPr>
              <w:spacing w:before="120" w:after="0"/>
              <w:jc w:val="left"/>
              <w:rPr>
                <w:color w:val="000000" w:themeColor="text1"/>
              </w:rPr>
            </w:pPr>
          </w:p>
        </w:tc>
        <w:tc>
          <w:tcPr>
            <w:tcW w:w="435" w:type="pct"/>
          </w:tcPr>
          <w:p w14:paraId="7E10EC99" w14:textId="088EF45D" w:rsidR="003A0947" w:rsidRDefault="003A0947" w:rsidP="003A0947">
            <w:pPr>
              <w:spacing w:before="120" w:after="0"/>
              <w:jc w:val="center"/>
              <w:rPr>
                <w:color w:val="000000" w:themeColor="text1"/>
              </w:rPr>
            </w:pPr>
            <w:r>
              <w:rPr>
                <w:color w:val="000000" w:themeColor="text1"/>
              </w:rPr>
              <w:t>Φ6</w:t>
            </w:r>
          </w:p>
        </w:tc>
        <w:tc>
          <w:tcPr>
            <w:tcW w:w="435" w:type="pct"/>
          </w:tcPr>
          <w:p w14:paraId="6A51A403" w14:textId="6F4144B6" w:rsidR="003A0947" w:rsidRDefault="003A0947" w:rsidP="003A0947">
            <w:pPr>
              <w:spacing w:before="120" w:after="0"/>
              <w:jc w:val="center"/>
              <w:rPr>
                <w:color w:val="000000" w:themeColor="text1"/>
              </w:rPr>
            </w:pPr>
            <w:r>
              <w:rPr>
                <w:color w:val="000000" w:themeColor="text1"/>
              </w:rPr>
              <w:t>Π18</w:t>
            </w:r>
          </w:p>
        </w:tc>
        <w:tc>
          <w:tcPr>
            <w:tcW w:w="2175" w:type="pct"/>
            <w:noWrap/>
          </w:tcPr>
          <w:p w14:paraId="590DFFCC" w14:textId="35F5EB69" w:rsidR="003A0947" w:rsidRDefault="003A0947" w:rsidP="003A0947">
            <w:pPr>
              <w:spacing w:before="120" w:after="0"/>
              <w:jc w:val="left"/>
            </w:pPr>
            <w:r>
              <w:rPr>
                <w:rFonts w:cs="Times New Roman"/>
                <w:sz w:val="20"/>
                <w:szCs w:val="20"/>
              </w:rPr>
              <w:t>Εγχειρίδια</w:t>
            </w:r>
          </w:p>
        </w:tc>
        <w:tc>
          <w:tcPr>
            <w:tcW w:w="870" w:type="pct"/>
          </w:tcPr>
          <w:p w14:paraId="091B26DB" w14:textId="3654E733" w:rsidR="003A0947" w:rsidRPr="7AB4F05F" w:rsidRDefault="003A0947" w:rsidP="003A0947">
            <w:pPr>
              <w:spacing w:before="120" w:after="0"/>
              <w:jc w:val="center"/>
              <w:rPr>
                <w:color w:val="000000" w:themeColor="text1"/>
              </w:rPr>
            </w:pPr>
            <w:r w:rsidRPr="7AB4F05F">
              <w:rPr>
                <w:color w:val="000000" w:themeColor="text1"/>
              </w:rPr>
              <w:t>Μ</w:t>
            </w:r>
            <w:r>
              <w:rPr>
                <w:color w:val="000000" w:themeColor="text1"/>
              </w:rPr>
              <w:t>20</w:t>
            </w:r>
          </w:p>
        </w:tc>
        <w:tc>
          <w:tcPr>
            <w:tcW w:w="792" w:type="pct"/>
          </w:tcPr>
          <w:p w14:paraId="71AE48B1" w14:textId="72365103" w:rsidR="003A0947" w:rsidRPr="7AB4F05F" w:rsidRDefault="003A0947" w:rsidP="003A0947">
            <w:pPr>
              <w:spacing w:before="120" w:after="0"/>
              <w:jc w:val="center"/>
              <w:rPr>
                <w:color w:val="000000" w:themeColor="text1"/>
              </w:rPr>
            </w:pPr>
            <w:r w:rsidRPr="7AB4F05F">
              <w:rPr>
                <w:color w:val="000000" w:themeColor="text1"/>
              </w:rPr>
              <w:t>1</w:t>
            </w:r>
          </w:p>
        </w:tc>
      </w:tr>
    </w:tbl>
    <w:p w14:paraId="28EFA1FA" w14:textId="77777777" w:rsidR="008376F9" w:rsidRDefault="008376F9" w:rsidP="008376F9">
      <w:pPr>
        <w:rPr>
          <w:rFonts w:eastAsia="SimSun"/>
          <w:lang w:val="en-US"/>
        </w:rPr>
      </w:pPr>
    </w:p>
    <w:p w14:paraId="0C25C040" w14:textId="73044ABF" w:rsidR="003C2BEF" w:rsidRPr="003C2BEF" w:rsidRDefault="003C2BEF" w:rsidP="003C2BEF">
      <w:pPr>
        <w:rPr>
          <w:rFonts w:eastAsia="SimSun"/>
        </w:rPr>
      </w:pPr>
      <w:r w:rsidRPr="003C2BEF">
        <w:rPr>
          <w:rFonts w:eastAsia="SimSun"/>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rPr>
        <w:t>επικαιροποιημένης</w:t>
      </w:r>
      <w:proofErr w:type="spellEnd"/>
      <w:r w:rsidRPr="003C2BEF">
        <w:rPr>
          <w:rFonts w:eastAsia="SimSun"/>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rPr>
        <w:t>‎‎</w:t>
      </w:r>
      <w:r>
        <w:rPr>
          <w:rFonts w:eastAsia="SimSun"/>
        </w:rPr>
        <w:fldChar w:fldCharType="begin"/>
      </w:r>
      <w:r>
        <w:rPr>
          <w:rFonts w:eastAsia="SimSun"/>
        </w:rPr>
        <w:instrText xml:space="preserve"> REF _Ref55381059 \r \h </w:instrText>
      </w:r>
      <w:r>
        <w:rPr>
          <w:rFonts w:eastAsia="SimSun"/>
        </w:rPr>
      </w:r>
      <w:r>
        <w:rPr>
          <w:rFonts w:eastAsia="SimSun"/>
        </w:rPr>
        <w:fldChar w:fldCharType="separate"/>
      </w:r>
      <w:r w:rsidR="00C47D40">
        <w:rPr>
          <w:rFonts w:eastAsia="SimSun"/>
          <w:cs/>
        </w:rPr>
        <w:t>‎</w:t>
      </w:r>
      <w:r w:rsidR="00C47D40">
        <w:rPr>
          <w:rFonts w:eastAsia="SimSun"/>
        </w:rPr>
        <w:t>6.5</w:t>
      </w:r>
      <w:r>
        <w:rPr>
          <w:rFonts w:eastAsia="SimSun"/>
        </w:rPr>
        <w:fldChar w:fldCharType="end"/>
      </w:r>
      <w:r w:rsidRPr="003C2BEF">
        <w:rPr>
          <w:rFonts w:eastAsia="SimSun"/>
        </w:rPr>
        <w:t xml:space="preserve"> της παρούσας.</w:t>
      </w:r>
    </w:p>
    <w:p w14:paraId="1F4D1538" w14:textId="527276EB" w:rsidR="003C2BEF" w:rsidRPr="00EF2204" w:rsidRDefault="003C2BEF" w:rsidP="003C2BEF">
      <w:pPr>
        <w:rPr>
          <w:rFonts w:eastAsia="SimSun"/>
        </w:rPr>
      </w:pPr>
      <w:r w:rsidRPr="003C2BEF">
        <w:rPr>
          <w:rFonts w:eastAsia="SimSun"/>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rPr>
        <w:t>‎‎‎</w:t>
      </w:r>
      <w:r w:rsidR="001B64AF">
        <w:rPr>
          <w:rFonts w:eastAsia="SimSun"/>
        </w:rPr>
        <w:fldChar w:fldCharType="begin"/>
      </w:r>
      <w:r w:rsidR="001B64AF">
        <w:rPr>
          <w:rFonts w:eastAsia="SimSun"/>
        </w:rPr>
        <w:instrText xml:space="preserve"> REF _Ref55381059 \r \h </w:instrText>
      </w:r>
      <w:r w:rsidR="001B64AF">
        <w:rPr>
          <w:rFonts w:eastAsia="SimSun"/>
        </w:rPr>
      </w:r>
      <w:r w:rsidR="001B64AF">
        <w:rPr>
          <w:rFonts w:eastAsia="SimSun"/>
        </w:rPr>
        <w:fldChar w:fldCharType="separate"/>
      </w:r>
      <w:r w:rsidR="00C47D40">
        <w:rPr>
          <w:rFonts w:eastAsia="SimSun"/>
          <w:cs/>
        </w:rPr>
        <w:t>‎</w:t>
      </w:r>
      <w:r w:rsidR="00C47D40">
        <w:rPr>
          <w:rFonts w:eastAsia="SimSun"/>
        </w:rPr>
        <w:t>6.5</w:t>
      </w:r>
      <w:r w:rsidR="001B64AF">
        <w:rPr>
          <w:rFonts w:eastAsia="SimSun"/>
        </w:rPr>
        <w:fldChar w:fldCharType="end"/>
      </w:r>
      <w:r w:rsidR="001B64AF">
        <w:rPr>
          <w:rFonts w:eastAsia="SimSun"/>
        </w:rPr>
        <w:t xml:space="preserve"> </w:t>
      </w:r>
      <w:r w:rsidRPr="003C2BEF">
        <w:rPr>
          <w:rFonts w:eastAsia="SimSun"/>
        </w:rPr>
        <w:t>της παρούσας.</w:t>
      </w:r>
    </w:p>
    <w:p w14:paraId="6B33C122" w14:textId="77777777" w:rsidR="00025B9C" w:rsidRDefault="00025B9C">
      <w:pPr>
        <w:pStyle w:val="4"/>
        <w:numPr>
          <w:ilvl w:val="1"/>
          <w:numId w:val="24"/>
        </w:numPr>
        <w:ind w:hanging="306"/>
        <w:rPr>
          <w:rFonts w:cs="Tahoma"/>
        </w:rPr>
      </w:pPr>
      <w:bookmarkStart w:id="724" w:name="_Toc97194369"/>
      <w:bookmarkStart w:id="725" w:name="_Ref157075839"/>
      <w:bookmarkStart w:id="726" w:name="_Ref157075903"/>
      <w:bookmarkStart w:id="727" w:name="_Toc164778788"/>
      <w:r w:rsidRPr="075798EF">
        <w:rPr>
          <w:rFonts w:cs="Tahoma"/>
        </w:rPr>
        <w:t>Περίοδος Εγγύησης και Συντήρησης (ΠΕΣ)</w:t>
      </w:r>
      <w:bookmarkEnd w:id="724"/>
      <w:bookmarkEnd w:id="725"/>
      <w:bookmarkEnd w:id="726"/>
      <w:bookmarkEnd w:id="727"/>
      <w:r>
        <w:tab/>
      </w:r>
    </w:p>
    <w:p w14:paraId="3B85339B" w14:textId="6941FAA8" w:rsidR="0088655F" w:rsidRPr="00EF2204" w:rsidRDefault="0088655F" w:rsidP="00893E05">
      <w:pPr>
        <w:spacing w:before="120"/>
      </w:pPr>
      <w:r w:rsidRPr="00EF2204">
        <w:t xml:space="preserve">Ως </w:t>
      </w:r>
      <w:r w:rsidRPr="00EF2204">
        <w:rPr>
          <w:b/>
        </w:rPr>
        <w:t>ΠΕΣ</w:t>
      </w:r>
      <w:r w:rsidRPr="00EF2204">
        <w:t xml:space="preserve"> ορίζεται η συνολική Περίοδος Εγγύησης και Συντήρησης, με έναρξη την Οριστική Παραλαβή του Έργου και με χρονική διάρκεια </w:t>
      </w:r>
      <w:r w:rsidR="00CA7469">
        <w:rPr>
          <w:b/>
        </w:rPr>
        <w:t>έξι</w:t>
      </w:r>
      <w:r w:rsidRPr="00EF2204">
        <w:rPr>
          <w:b/>
        </w:rPr>
        <w:t xml:space="preserve"> (</w:t>
      </w:r>
      <w:r w:rsidR="00CA7469">
        <w:rPr>
          <w:b/>
        </w:rPr>
        <w:t>6</w:t>
      </w:r>
      <w:r w:rsidRPr="00EF2204">
        <w:rPr>
          <w:b/>
        </w:rPr>
        <w:t>) έτη</w:t>
      </w:r>
      <w:r w:rsidRPr="00EF2204">
        <w:t>.</w:t>
      </w:r>
    </w:p>
    <w:p w14:paraId="00199DB3" w14:textId="64B9711A" w:rsidR="0088655F" w:rsidRPr="00EF2204" w:rsidRDefault="0088655F" w:rsidP="00893E05">
      <w:pPr>
        <w:spacing w:before="120"/>
      </w:pPr>
      <w:r w:rsidRPr="00EF2204">
        <w:t xml:space="preserve">Η </w:t>
      </w:r>
      <w:r w:rsidRPr="00EF2204">
        <w:rPr>
          <w:b/>
        </w:rPr>
        <w:t>ελάχιστη ζητούμενη</w:t>
      </w:r>
      <w:r w:rsidRPr="00EF2204">
        <w:t xml:space="preserve"> Περίοδος Εγγύησης </w:t>
      </w:r>
      <w:r w:rsidRPr="003F7EED">
        <w:t xml:space="preserve">είναι </w:t>
      </w:r>
      <w:r w:rsidR="00AA1004" w:rsidRPr="003F7EED">
        <w:rPr>
          <w:b/>
        </w:rPr>
        <w:t>τρία</w:t>
      </w:r>
      <w:r w:rsidRPr="003F7EED">
        <w:rPr>
          <w:b/>
        </w:rPr>
        <w:t xml:space="preserve"> (</w:t>
      </w:r>
      <w:r w:rsidR="00AA1004" w:rsidRPr="003F7EED">
        <w:rPr>
          <w:b/>
        </w:rPr>
        <w:t>3</w:t>
      </w:r>
      <w:r w:rsidRPr="003F7EED">
        <w:rPr>
          <w:b/>
        </w:rPr>
        <w:t>) έτη</w:t>
      </w:r>
      <w:r w:rsidRPr="003F7EED">
        <w:t xml:space="preserve"> από την </w:t>
      </w:r>
      <w:r w:rsidRPr="003F7EED">
        <w:rPr>
          <w:b/>
        </w:rPr>
        <w:t>Οριστική</w:t>
      </w:r>
      <w:r w:rsidRPr="00EF2204">
        <w:rPr>
          <w:b/>
        </w:rPr>
        <w:t xml:space="preserve"> Παραλαβή </w:t>
      </w:r>
      <w:r w:rsidRPr="00EF2204">
        <w:t>του Έργου.</w:t>
      </w:r>
    </w:p>
    <w:p w14:paraId="71C38E14" w14:textId="77777777" w:rsidR="0088655F" w:rsidRPr="00EF2204" w:rsidRDefault="0088655F" w:rsidP="00893E05">
      <w:pPr>
        <w:spacing w:before="120"/>
      </w:pPr>
      <w:r w:rsidRPr="00EF2204">
        <w:t xml:space="preserve">Ο Ανάδοχος, μετά την </w:t>
      </w:r>
      <w:r w:rsidRPr="00EF2204">
        <w:rPr>
          <w:b/>
        </w:rPr>
        <w:t xml:space="preserve">Οριστική Παραλαβή </w:t>
      </w:r>
      <w:r w:rsidRPr="00EF2204">
        <w:t xml:space="preserve">του Έργου, είναι υποχρεωμένος να υπογράψει με τον Φορέα για τον οποίο προορίζεται το Έργο </w:t>
      </w:r>
      <w:r w:rsidRPr="00EF2204">
        <w:rPr>
          <w:b/>
        </w:rPr>
        <w:t>Σύμβαση Εγγύησης</w:t>
      </w:r>
      <w:r w:rsidRPr="00EF2204">
        <w:t xml:space="preserve"> για την προσφερόμενη από αυτόν Περίοδο Εγγύησης. </w:t>
      </w:r>
    </w:p>
    <w:p w14:paraId="762E7BFE" w14:textId="77777777" w:rsidR="0088655F" w:rsidRPr="00EF2204" w:rsidRDefault="0088655F" w:rsidP="00893E05">
      <w:pPr>
        <w:spacing w:before="120"/>
      </w:pPr>
      <w:r w:rsidRPr="00EF2204">
        <w:t xml:space="preserve">Η Περίοδος Συντήρησης ξεκινά με τη λήξη της </w:t>
      </w:r>
      <w:r w:rsidRPr="00EF2204">
        <w:rPr>
          <w:b/>
        </w:rPr>
        <w:t>προσφερόμενης</w:t>
      </w:r>
      <w:r w:rsidRPr="00EF2204">
        <w:t xml:space="preserve"> Περιόδου Εγγύησης και λήγει με τη λήξη της </w:t>
      </w:r>
      <w:r w:rsidRPr="00EF2204">
        <w:rPr>
          <w:b/>
        </w:rPr>
        <w:t>ΠΕΣ</w:t>
      </w:r>
      <w:r w:rsidRPr="00EF2204">
        <w:t>.</w:t>
      </w:r>
    </w:p>
    <w:p w14:paraId="7057A7F2" w14:textId="77777777" w:rsidR="0088655F" w:rsidRPr="00EF2204" w:rsidRDefault="0088655F" w:rsidP="00893E05">
      <w:pPr>
        <w:spacing w:before="120"/>
      </w:pPr>
      <w:r w:rsidRPr="00EF2204">
        <w:t xml:space="preserve">Ο Ανάδοχος είναι υποχρεωμένος, εφόσον το επιθυμεί ο Φορέας για τον οποίο προορίζεται το Έργο, να υπογράψει </w:t>
      </w:r>
      <w:r w:rsidRPr="00EF2204">
        <w:rPr>
          <w:b/>
        </w:rPr>
        <w:t>Σύμβαση Συντήρησης</w:t>
      </w:r>
      <w:r w:rsidRPr="00EF2204">
        <w:t>, μετά το τέλος της προσφερόμενης από αυτόν Περιόδου Εγγύησης και με τίμημα το κόστος συντήρησης που αναφέρεται στην Προσφορά του.</w:t>
      </w:r>
    </w:p>
    <w:p w14:paraId="6DD2E5AC" w14:textId="77777777" w:rsidR="0088655F" w:rsidRPr="00EF2204" w:rsidRDefault="0088655F" w:rsidP="00893E05">
      <w:pPr>
        <w:spacing w:before="120"/>
        <w:rPr>
          <w:u w:val="single"/>
        </w:rPr>
      </w:pPr>
    </w:p>
    <w:p w14:paraId="4EC1F3F1" w14:textId="77777777" w:rsidR="0088655F" w:rsidRPr="00EF2204" w:rsidRDefault="0088655F" w:rsidP="00893E05">
      <w:pPr>
        <w:spacing w:before="120"/>
      </w:pPr>
      <w:r w:rsidRPr="00EF2204">
        <w:t xml:space="preserve">Για την αξιολόγηση των προσφορών των υποψηφίων Αναδόχων </w:t>
      </w:r>
      <w:r w:rsidRPr="00EF2204">
        <w:rPr>
          <w:b/>
        </w:rPr>
        <w:t>δεν λαμβάνονται υπόψη τα έτη πέραν της ΠΕΣ</w:t>
      </w:r>
      <w:r w:rsidRPr="00EF2204">
        <w:t>.</w:t>
      </w:r>
    </w:p>
    <w:p w14:paraId="01B83328" w14:textId="77777777" w:rsidR="0088655F" w:rsidRPr="00EF2204" w:rsidRDefault="0088655F" w:rsidP="00EF2204"/>
    <w:p w14:paraId="128F2767" w14:textId="77777777" w:rsidR="003C2BEF" w:rsidRDefault="003C2BEF">
      <w:pPr>
        <w:pStyle w:val="5"/>
        <w:numPr>
          <w:ilvl w:val="0"/>
          <w:numId w:val="27"/>
        </w:numPr>
        <w:rPr>
          <w:rFonts w:eastAsia="SimSun" w:cs="Tahoma"/>
          <w:lang w:val="el-GR"/>
        </w:rPr>
      </w:pPr>
      <w:bookmarkStart w:id="728" w:name="_Ref157075881"/>
      <w:bookmarkStart w:id="729" w:name="_Toc164778789"/>
      <w:r w:rsidRPr="7AB4F05F">
        <w:rPr>
          <w:rFonts w:eastAsia="SimSun" w:cs="Tahoma"/>
        </w:rPr>
        <w:t>Υπ</w:t>
      </w:r>
      <w:proofErr w:type="spellStart"/>
      <w:r w:rsidRPr="7AB4F05F">
        <w:rPr>
          <w:rFonts w:eastAsia="SimSun" w:cs="Tahoma"/>
        </w:rPr>
        <w:t>ηρεσίες</w:t>
      </w:r>
      <w:proofErr w:type="spellEnd"/>
      <w:r w:rsidRPr="7AB4F05F">
        <w:rPr>
          <w:rFonts w:eastAsia="SimSun" w:cs="Tahoma"/>
        </w:rPr>
        <w:t xml:space="preserve"> </w:t>
      </w:r>
      <w:proofErr w:type="spellStart"/>
      <w:r w:rsidRPr="7AB4F05F">
        <w:rPr>
          <w:rFonts w:eastAsia="SimSun" w:cs="Tahoma"/>
        </w:rPr>
        <w:t>Περιόδου</w:t>
      </w:r>
      <w:proofErr w:type="spellEnd"/>
      <w:r w:rsidRPr="7AB4F05F">
        <w:rPr>
          <w:rFonts w:eastAsia="SimSun" w:cs="Tahoma"/>
        </w:rPr>
        <w:t xml:space="preserve"> </w:t>
      </w:r>
      <w:proofErr w:type="spellStart"/>
      <w:r w:rsidRPr="7AB4F05F">
        <w:rPr>
          <w:rFonts w:eastAsia="SimSun" w:cs="Tahoma"/>
        </w:rPr>
        <w:t>Εγγύησης</w:t>
      </w:r>
      <w:bookmarkEnd w:id="728"/>
      <w:bookmarkEnd w:id="729"/>
      <w:proofErr w:type="spellEnd"/>
    </w:p>
    <w:p w14:paraId="18E751CC" w14:textId="22D3B884" w:rsidR="0088655F" w:rsidRPr="00274B25" w:rsidRDefault="0088655F" w:rsidP="0088655F">
      <w:pPr>
        <w:spacing w:before="120" w:after="60"/>
      </w:pPr>
      <w:r w:rsidRPr="00274B25">
        <w:lastRenderedPageBreak/>
        <w:t xml:space="preserve">Οι υπηρεσίες της Περιόδου Εγγύησης αφορούν στο σύνολο του Έργου, παρέχονται σε περιβάλλον </w:t>
      </w:r>
      <w:r w:rsidRPr="00274B25">
        <w:rPr>
          <w:b/>
        </w:rPr>
        <w:t xml:space="preserve">Εγγυημένου Επιπέδου Υπηρεσιών </w:t>
      </w:r>
      <w:r w:rsidRPr="00274B25">
        <w:t xml:space="preserve">(βλ. παρ. </w:t>
      </w:r>
      <w:r w:rsidR="00AB12DA">
        <w:fldChar w:fldCharType="begin"/>
      </w:r>
      <w:r w:rsidR="00AB12DA">
        <w:instrText xml:space="preserve"> REF _Ref55388072 \r \h </w:instrText>
      </w:r>
      <w:r w:rsidR="00AB12DA">
        <w:fldChar w:fldCharType="separate"/>
      </w:r>
      <w:r w:rsidR="00C47D40">
        <w:rPr>
          <w:cs/>
        </w:rPr>
        <w:t>‎</w:t>
      </w:r>
      <w:r w:rsidR="00C47D40">
        <w:t>7.3.3</w:t>
      </w:r>
      <w:r w:rsidR="00AB12DA">
        <w:fldChar w:fldCharType="end"/>
      </w:r>
      <w:r w:rsidRPr="00274B25">
        <w:t xml:space="preserve"> </w:t>
      </w:r>
      <w:r w:rsidR="00AB12DA">
        <w:fldChar w:fldCharType="begin"/>
      </w:r>
      <w:r w:rsidR="00AB12DA">
        <w:instrText xml:space="preserve"> REF _Ref55388072 \h </w:instrText>
      </w:r>
      <w:r w:rsidR="00AB12DA">
        <w:fldChar w:fldCharType="separate"/>
      </w:r>
      <w:r w:rsidR="00C47D40" w:rsidRPr="7AB4F05F">
        <w:rPr>
          <w:rFonts w:eastAsia="SimSun"/>
        </w:rPr>
        <w:t>Τήρηση Εγγυημένου Επιπέδου Υπηρεσιών – Ρήτρες</w:t>
      </w:r>
      <w:r w:rsidR="00AB12DA">
        <w:fldChar w:fldCharType="end"/>
      </w:r>
      <w:r w:rsidRPr="00274B25">
        <w:t xml:space="preserve">) και είναι αυτές που περιγράφονται στην παρ. </w:t>
      </w:r>
      <w:r w:rsidRPr="00274B25">
        <w:fldChar w:fldCharType="begin"/>
      </w:r>
      <w:r w:rsidRPr="00274B25">
        <w:instrText xml:space="preserve"> REF _Ref236033114 \r \h  \* MERGEFORMAT </w:instrText>
      </w:r>
      <w:r w:rsidRPr="00274B25">
        <w:fldChar w:fldCharType="separate"/>
      </w:r>
      <w:r w:rsidR="00C47D40">
        <w:rPr>
          <w:cs/>
        </w:rPr>
        <w:t>‎</w:t>
      </w:r>
      <w:r w:rsidR="00C47D40">
        <w:t>7.3.2</w:t>
      </w:r>
      <w:r w:rsidRPr="00274B25">
        <w:fldChar w:fldCharType="end"/>
      </w:r>
      <w:r w:rsidR="00AB12DA">
        <w:t xml:space="preserve"> </w:t>
      </w:r>
      <w:r w:rsidRPr="00274B25">
        <w:fldChar w:fldCharType="begin"/>
      </w:r>
      <w:r w:rsidRPr="00274B25">
        <w:instrText xml:space="preserve"> REF _Ref236033114 \h  \* MERGEFORMAT </w:instrText>
      </w:r>
      <w:r w:rsidRPr="00274B25">
        <w:fldChar w:fldCharType="separate"/>
      </w:r>
      <w:r w:rsidR="00C47D40" w:rsidRPr="00C47D40">
        <w:t>Υπηρεσίες Περιόδου Συντήρησης</w:t>
      </w:r>
      <w:r w:rsidRPr="00274B25">
        <w:fldChar w:fldCharType="end"/>
      </w:r>
      <w:r w:rsidRPr="00274B25">
        <w:t xml:space="preserve">, αλλά παρέχονται </w:t>
      </w:r>
      <w:r w:rsidRPr="00274B25">
        <w:rPr>
          <w:b/>
        </w:rPr>
        <w:t>δωρεάν</w:t>
      </w:r>
      <w:r w:rsidRPr="00274B25">
        <w:t>.</w:t>
      </w:r>
    </w:p>
    <w:p w14:paraId="7D39AC23" w14:textId="77777777" w:rsidR="0088655F" w:rsidRPr="00274B25" w:rsidRDefault="0088655F" w:rsidP="0088655F">
      <w:pPr>
        <w:spacing w:before="120"/>
        <w:rPr>
          <w:b/>
          <w:u w:val="single"/>
        </w:rPr>
      </w:pPr>
      <w:r w:rsidRPr="00274B25">
        <w:rPr>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274B25" w14:paraId="613CF00C" w14:textId="77777777" w:rsidTr="69D421B5">
        <w:trPr>
          <w:trHeight w:val="113"/>
        </w:trPr>
        <w:tc>
          <w:tcPr>
            <w:tcW w:w="9535" w:type="dxa"/>
            <w:gridSpan w:val="2"/>
            <w:shd w:val="clear" w:color="auto" w:fill="E6E6E6"/>
          </w:tcPr>
          <w:p w14:paraId="288DC14A" w14:textId="77777777" w:rsidR="0088655F" w:rsidRPr="00274B25" w:rsidRDefault="0088655F" w:rsidP="000E0B6C">
            <w:pPr>
              <w:spacing w:before="120"/>
            </w:pPr>
            <w:r w:rsidRPr="00274B25">
              <w:rPr>
                <w:b/>
              </w:rPr>
              <w:t xml:space="preserve">Περίοδος Εγγύησης </w:t>
            </w:r>
            <w:r w:rsidRPr="00274B25">
              <w:t>– Παραδοτέα (ελάχιστα):</w:t>
            </w:r>
          </w:p>
        </w:tc>
      </w:tr>
      <w:tr w:rsidR="0088655F" w:rsidRPr="00274B25" w14:paraId="5085F7FE" w14:textId="77777777" w:rsidTr="69D421B5">
        <w:trPr>
          <w:trHeight w:val="390"/>
        </w:trPr>
        <w:tc>
          <w:tcPr>
            <w:tcW w:w="3528" w:type="dxa"/>
            <w:shd w:val="clear" w:color="auto" w:fill="E6E6E6"/>
            <w:vAlign w:val="center"/>
          </w:tcPr>
          <w:p w14:paraId="79D1F717" w14:textId="77777777" w:rsidR="0088655F" w:rsidRPr="00274B25" w:rsidRDefault="0088655F" w:rsidP="000E0B6C">
            <w:pPr>
              <w:widowControl w:val="0"/>
              <w:spacing w:before="120"/>
              <w:jc w:val="left"/>
              <w:rPr>
                <w:lang w:eastAsia="en-US"/>
              </w:rPr>
            </w:pPr>
            <w:r>
              <w:t>Τίτλος Παραδοτέου</w:t>
            </w:r>
          </w:p>
        </w:tc>
        <w:tc>
          <w:tcPr>
            <w:tcW w:w="6007" w:type="dxa"/>
            <w:shd w:val="clear" w:color="auto" w:fill="E6E6E6"/>
            <w:vAlign w:val="center"/>
          </w:tcPr>
          <w:p w14:paraId="07011B6E" w14:textId="77777777" w:rsidR="0088655F" w:rsidRPr="00274B25" w:rsidRDefault="0088655F" w:rsidP="000E0B6C">
            <w:pPr>
              <w:widowControl w:val="0"/>
              <w:spacing w:before="120"/>
              <w:jc w:val="left"/>
              <w:rPr>
                <w:lang w:eastAsia="en-US"/>
              </w:rPr>
            </w:pPr>
            <w:r>
              <w:t xml:space="preserve">Περιγραφή Παραδοτέου </w:t>
            </w:r>
          </w:p>
        </w:tc>
      </w:tr>
      <w:tr w:rsidR="0088655F" w:rsidRPr="00274B25" w14:paraId="4D04BDA9" w14:textId="77777777" w:rsidTr="69D421B5">
        <w:trPr>
          <w:trHeight w:val="390"/>
        </w:trPr>
        <w:tc>
          <w:tcPr>
            <w:tcW w:w="3528" w:type="dxa"/>
          </w:tcPr>
          <w:p w14:paraId="3E87AB7B" w14:textId="77777777" w:rsidR="0088655F" w:rsidRPr="00274B25" w:rsidRDefault="0088655F">
            <w:pPr>
              <w:widowControl w:val="0"/>
              <w:numPr>
                <w:ilvl w:val="0"/>
                <w:numId w:val="32"/>
              </w:numPr>
              <w:spacing w:before="120" w:after="0"/>
              <w:jc w:val="left"/>
              <w:rPr>
                <w:lang w:eastAsia="en-US"/>
              </w:rPr>
            </w:pPr>
            <w:r>
              <w:t>Υπηρεσίες υποστήριξης και αποκατάστασης βλαβών</w:t>
            </w:r>
          </w:p>
        </w:tc>
        <w:tc>
          <w:tcPr>
            <w:tcW w:w="6007" w:type="dxa"/>
          </w:tcPr>
          <w:p w14:paraId="75CA7036" w14:textId="77777777" w:rsidR="0088655F" w:rsidRPr="00274B25" w:rsidRDefault="0088655F" w:rsidP="000E0B6C">
            <w:pPr>
              <w:spacing w:before="120"/>
            </w:pPr>
            <w:r w:rsidRPr="00274B25">
              <w:t>Τεύχος αποτύπωσης υπηρεσιών που θα περιλαμβάνει:</w:t>
            </w:r>
          </w:p>
          <w:p w14:paraId="723FC259" w14:textId="2C0DCEAF" w:rsidR="0088655F" w:rsidRPr="003F7EED" w:rsidRDefault="35C39748">
            <w:pPr>
              <w:pStyle w:val="aff"/>
              <w:numPr>
                <w:ilvl w:val="0"/>
                <w:numId w:val="30"/>
              </w:numPr>
            </w:pPr>
            <w:r w:rsidRPr="003F7EED">
              <w:t>Καταγραφή των συμβάντων ενεργειών υποστήριξης στο Σύστημα Διαχείρισης Αιτημάτων (</w:t>
            </w:r>
            <w:proofErr w:type="spellStart"/>
            <w:r w:rsidRPr="003F7EED">
              <w:t>Ticket</w:t>
            </w:r>
            <w:proofErr w:type="spellEnd"/>
            <w:r w:rsidRPr="003F7EED">
              <w:t xml:space="preserve"> </w:t>
            </w:r>
            <w:proofErr w:type="spellStart"/>
            <w:r w:rsidRPr="003F7EED">
              <w:t>Management</w:t>
            </w:r>
            <w:proofErr w:type="spellEnd"/>
            <w:r w:rsidRPr="003F7EED">
              <w:t xml:space="preserve"> </w:t>
            </w:r>
            <w:proofErr w:type="spellStart"/>
            <w:r w:rsidRPr="003F7EED">
              <w:t>System</w:t>
            </w:r>
            <w:proofErr w:type="spellEnd"/>
            <w:r w:rsidRPr="003F7EED">
              <w:t xml:space="preserve">) που θα διατεθεί </w:t>
            </w:r>
            <w:r w:rsidR="00B543E6" w:rsidRPr="003F7EED">
              <w:t>από τον</w:t>
            </w:r>
            <w:r w:rsidRPr="003F7EED">
              <w:t xml:space="preserve"> ανάδοχο.</w:t>
            </w:r>
          </w:p>
          <w:p w14:paraId="130FBE8E" w14:textId="77777777" w:rsidR="0088655F" w:rsidRPr="00274B25" w:rsidRDefault="0088655F">
            <w:pPr>
              <w:numPr>
                <w:ilvl w:val="0"/>
                <w:numId w:val="30"/>
              </w:numPr>
              <w:spacing w:before="120" w:after="0"/>
              <w:ind w:left="357" w:hanging="357"/>
            </w:pPr>
            <w:r w:rsidRPr="00274B25">
              <w:t>Τεκμηρίωση πρόσθετων προσαρμογών και παραμετροποιήσεων σε λογισμικό και εφαρμογές</w:t>
            </w:r>
          </w:p>
          <w:p w14:paraId="5E0E088E" w14:textId="77777777" w:rsidR="0088655F" w:rsidRPr="00274B25" w:rsidRDefault="0088655F">
            <w:pPr>
              <w:numPr>
                <w:ilvl w:val="0"/>
                <w:numId w:val="30"/>
              </w:numPr>
              <w:spacing w:before="120" w:after="0"/>
              <w:ind w:left="357" w:hanging="357"/>
            </w:pPr>
            <w:r w:rsidRPr="00274B25">
              <w:t>Τεκμηρίωση σφαλμάτων</w:t>
            </w:r>
          </w:p>
          <w:p w14:paraId="5B6B078D" w14:textId="77777777" w:rsidR="0088655F" w:rsidRPr="00274B25" w:rsidRDefault="0088655F">
            <w:pPr>
              <w:numPr>
                <w:ilvl w:val="0"/>
                <w:numId w:val="30"/>
              </w:numPr>
              <w:spacing w:before="120" w:after="0"/>
              <w:ind w:left="357" w:hanging="357"/>
            </w:pPr>
            <w:r w:rsidRPr="00274B25">
              <w:t>Παράδοση αντιτύπων όλων των μεταβολών ή επανεκδόσεων ή τροποποιήσεων των εγχειριδίων έτοιμου λογισμικού και εφαρμογής/</w:t>
            </w:r>
            <w:proofErr w:type="spellStart"/>
            <w:r w:rsidRPr="00274B25">
              <w:t>ών</w:t>
            </w:r>
            <w:proofErr w:type="spellEnd"/>
          </w:p>
          <w:p w14:paraId="340D8F81" w14:textId="77777777" w:rsidR="0088655F" w:rsidRPr="00274B25" w:rsidRDefault="0088655F">
            <w:pPr>
              <w:numPr>
                <w:ilvl w:val="0"/>
                <w:numId w:val="30"/>
              </w:numPr>
              <w:spacing w:before="120" w:after="0"/>
              <w:ind w:left="357" w:hanging="357"/>
            </w:pPr>
            <w:r w:rsidRPr="00274B25">
              <w:t>Τεκμηρίωση εγκαταστάσεων νέων εκδόσεων έτοιμου λογισμικού και εφαρμογής/</w:t>
            </w:r>
            <w:proofErr w:type="spellStart"/>
            <w:r w:rsidRPr="00274B25">
              <w:t>ών</w:t>
            </w:r>
            <w:proofErr w:type="spellEnd"/>
          </w:p>
          <w:p w14:paraId="07471531" w14:textId="77777777" w:rsidR="0088655F" w:rsidRPr="00274B25" w:rsidRDefault="0088655F">
            <w:pPr>
              <w:numPr>
                <w:ilvl w:val="0"/>
                <w:numId w:val="30"/>
              </w:numPr>
              <w:spacing w:before="120" w:after="0"/>
              <w:ind w:left="357" w:hanging="357"/>
            </w:pPr>
            <w:r w:rsidRPr="00274B25">
              <w:t xml:space="preserve">Έκθεση αξιολόγησης Περιόδου </w:t>
            </w:r>
          </w:p>
        </w:tc>
      </w:tr>
    </w:tbl>
    <w:p w14:paraId="49ECD376" w14:textId="77777777" w:rsidR="0088655F" w:rsidRPr="00274B25" w:rsidRDefault="0088655F" w:rsidP="0088655F">
      <w:pPr>
        <w:spacing w:before="120"/>
        <w:rPr>
          <w:highlight w:val="magenta"/>
        </w:rPr>
      </w:pPr>
    </w:p>
    <w:p w14:paraId="1D793242" w14:textId="77777777" w:rsidR="0088655F" w:rsidRPr="003329FF" w:rsidRDefault="0088655F">
      <w:pPr>
        <w:pStyle w:val="5"/>
        <w:numPr>
          <w:ilvl w:val="0"/>
          <w:numId w:val="27"/>
        </w:numPr>
        <w:rPr>
          <w:rFonts w:eastAsia="SimSun" w:cs="Tahoma"/>
          <w:lang w:val="el-GR"/>
        </w:rPr>
      </w:pPr>
      <w:bookmarkStart w:id="730" w:name="_Toc104101556"/>
      <w:bookmarkStart w:id="731" w:name="_Toc104101731"/>
      <w:bookmarkStart w:id="732" w:name="_Toc104101906"/>
      <w:bookmarkStart w:id="733" w:name="_Toc104102081"/>
      <w:bookmarkStart w:id="734" w:name="_Toc104100343"/>
      <w:bookmarkStart w:id="735" w:name="_Toc104100516"/>
      <w:bookmarkStart w:id="736" w:name="_Toc104100689"/>
      <w:bookmarkStart w:id="737" w:name="_Toc104100862"/>
      <w:bookmarkStart w:id="738" w:name="_Toc104101035"/>
      <w:bookmarkStart w:id="739" w:name="_Toc104101210"/>
      <w:bookmarkStart w:id="740" w:name="_Toc104101384"/>
      <w:bookmarkStart w:id="741" w:name="_Toc104101558"/>
      <w:bookmarkStart w:id="742" w:name="_Toc104101733"/>
      <w:bookmarkStart w:id="743" w:name="_Toc104101908"/>
      <w:bookmarkStart w:id="744" w:name="_Toc104102083"/>
      <w:bookmarkStart w:id="745" w:name="_Toc104101560"/>
      <w:bookmarkStart w:id="746" w:name="_Toc104101735"/>
      <w:bookmarkStart w:id="747" w:name="_Toc104101910"/>
      <w:bookmarkStart w:id="748" w:name="_Toc104102085"/>
      <w:bookmarkStart w:id="749" w:name="_Ref236033114"/>
      <w:bookmarkStart w:id="750" w:name="_Ref236033117"/>
      <w:bookmarkStart w:id="751" w:name="_Toc326758130"/>
      <w:bookmarkStart w:id="752" w:name="_Toc336003295"/>
      <w:bookmarkStart w:id="753" w:name="_Toc373144221"/>
      <w:bookmarkStart w:id="754" w:name="_Toc45706995"/>
      <w:bookmarkStart w:id="755" w:name="_Toc46478280"/>
      <w:bookmarkStart w:id="756" w:name="_Toc164778790"/>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r w:rsidRPr="7AB4F05F">
        <w:rPr>
          <w:rFonts w:eastAsia="SimSun" w:cs="Tahoma"/>
        </w:rPr>
        <w:t>Υπ</w:t>
      </w:r>
      <w:proofErr w:type="spellStart"/>
      <w:r w:rsidRPr="7AB4F05F">
        <w:rPr>
          <w:rFonts w:eastAsia="SimSun" w:cs="Tahoma"/>
        </w:rPr>
        <w:t>ηρεσίες</w:t>
      </w:r>
      <w:proofErr w:type="spellEnd"/>
      <w:r w:rsidRPr="7AB4F05F">
        <w:rPr>
          <w:rFonts w:eastAsia="SimSun" w:cs="Tahoma"/>
        </w:rPr>
        <w:t xml:space="preserve"> </w:t>
      </w:r>
      <w:proofErr w:type="spellStart"/>
      <w:r w:rsidRPr="7AB4F05F">
        <w:rPr>
          <w:rFonts w:eastAsia="SimSun" w:cs="Tahoma"/>
        </w:rPr>
        <w:t>Περιόδου</w:t>
      </w:r>
      <w:proofErr w:type="spellEnd"/>
      <w:r w:rsidRPr="7AB4F05F">
        <w:rPr>
          <w:rFonts w:eastAsia="SimSun" w:cs="Tahoma"/>
        </w:rPr>
        <w:t xml:space="preserve"> </w:t>
      </w:r>
      <w:proofErr w:type="spellStart"/>
      <w:r w:rsidRPr="7AB4F05F">
        <w:rPr>
          <w:rFonts w:eastAsia="SimSun" w:cs="Tahoma"/>
        </w:rPr>
        <w:t>Συντήρησης</w:t>
      </w:r>
      <w:bookmarkEnd w:id="749"/>
      <w:bookmarkEnd w:id="750"/>
      <w:bookmarkEnd w:id="751"/>
      <w:bookmarkEnd w:id="752"/>
      <w:bookmarkEnd w:id="753"/>
      <w:bookmarkEnd w:id="754"/>
      <w:bookmarkEnd w:id="755"/>
      <w:bookmarkEnd w:id="756"/>
      <w:proofErr w:type="spellEnd"/>
    </w:p>
    <w:p w14:paraId="4D89C007" w14:textId="77777777" w:rsidR="0088655F" w:rsidRPr="00274B25" w:rsidRDefault="0088655F" w:rsidP="0088655F">
      <w:pPr>
        <w:spacing w:before="120"/>
      </w:pPr>
      <w:r w:rsidRPr="00274B25">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655F" w:rsidRPr="00274B25" w14:paraId="050CFE62" w14:textId="77777777" w:rsidTr="000E0B6C">
        <w:tc>
          <w:tcPr>
            <w:tcW w:w="9828" w:type="dxa"/>
            <w:shd w:val="clear" w:color="auto" w:fill="auto"/>
          </w:tcPr>
          <w:p w14:paraId="3898B345" w14:textId="77777777" w:rsidR="0088655F" w:rsidRPr="00274B25" w:rsidRDefault="0088655F" w:rsidP="000E0B6C">
            <w:pPr>
              <w:spacing w:before="120" w:after="60"/>
              <w:rPr>
                <w:b/>
                <w:u w:val="single"/>
              </w:rPr>
            </w:pPr>
            <w:r w:rsidRPr="00274B25">
              <w:rPr>
                <w:b/>
                <w:u w:val="single"/>
              </w:rPr>
              <w:t>ΑΝΤΙΚΕΙΜΕΝΟ / ΠΕΡΙΕΧΟΜΕΝΟ ΠΕΡΙΟΔΟΥ:</w:t>
            </w:r>
          </w:p>
          <w:p w14:paraId="5A2E5FDB" w14:textId="77777777" w:rsidR="003D7A3E" w:rsidRPr="003D7A3E" w:rsidRDefault="003D7A3E" w:rsidP="003D7A3E">
            <w:pPr>
              <w:shd w:val="clear" w:color="auto" w:fill="FFFFFF" w:themeFill="background1"/>
              <w:spacing w:before="120" w:after="60"/>
              <w:rPr>
                <w:b/>
              </w:rPr>
            </w:pPr>
            <w:r w:rsidRPr="003D7A3E">
              <w:rPr>
                <w:b/>
              </w:rPr>
              <w:t>ΣΥΝΤΗΡΗΣΗ ΕΞΟΠΛΙΣΜΟΥ</w:t>
            </w:r>
          </w:p>
          <w:p w14:paraId="40202C13" w14:textId="115813DA" w:rsidR="003D7A3E" w:rsidRPr="003D7A3E" w:rsidRDefault="003D7A3E">
            <w:pPr>
              <w:numPr>
                <w:ilvl w:val="0"/>
                <w:numId w:val="96"/>
              </w:numPr>
              <w:shd w:val="clear" w:color="auto" w:fill="FFFFFF" w:themeFill="background1"/>
              <w:spacing w:before="120" w:after="60"/>
              <w:rPr>
                <w:bCs/>
              </w:rPr>
            </w:pPr>
            <w:r w:rsidRPr="003D7A3E">
              <w:rPr>
                <w:b/>
                <w:i/>
              </w:rPr>
              <w:t xml:space="preserve">Προληπτική συντήρηση εξοπλισμού.  </w:t>
            </w:r>
            <w:r w:rsidRPr="003D7A3E">
              <w:rPr>
                <w:b/>
              </w:rPr>
              <w:t xml:space="preserve"> </w:t>
            </w:r>
            <w:r w:rsidRPr="003D7A3E">
              <w:rPr>
                <w:bCs/>
              </w:rPr>
              <w:t>Καθορισμός συχνότητας (κατ’ ελάχιστον μία (</w:t>
            </w:r>
            <w:r>
              <w:rPr>
                <w:bCs/>
              </w:rPr>
              <w:t>1</w:t>
            </w:r>
            <w:r w:rsidRPr="003D7A3E">
              <w:rPr>
                <w:bCs/>
              </w:rPr>
              <w:t>) φορ</w:t>
            </w:r>
            <w:r>
              <w:rPr>
                <w:bCs/>
              </w:rPr>
              <w:t>ά</w:t>
            </w:r>
            <w:r w:rsidRPr="003D7A3E">
              <w:rPr>
                <w:bCs/>
              </w:rPr>
              <w:t xml:space="preserve"> το χρόνο</w:t>
            </w:r>
            <w:r>
              <w:rPr>
                <w:bCs/>
              </w:rPr>
              <w:t>)</w:t>
            </w:r>
            <w:r w:rsidRPr="003D7A3E">
              <w:rPr>
                <w:bCs/>
              </w:rPr>
              <w:t xml:space="preserve"> για τον </w:t>
            </w:r>
            <w:r>
              <w:rPr>
                <w:bCs/>
              </w:rPr>
              <w:t xml:space="preserve">περιφερειακό και κεντρικό </w:t>
            </w:r>
            <w:r w:rsidRPr="003D7A3E">
              <w:rPr>
                <w:bCs/>
              </w:rPr>
              <w:t>εξοπλισμό</w:t>
            </w:r>
            <w:r>
              <w:rPr>
                <w:bCs/>
              </w:rPr>
              <w:t>, που θα</w:t>
            </w:r>
            <w:r w:rsidRPr="003D7A3E">
              <w:rPr>
                <w:bCs/>
              </w:rPr>
              <w:t xml:space="preserve"> διενεργ</w:t>
            </w:r>
            <w:r>
              <w:rPr>
                <w:bCs/>
              </w:rPr>
              <w:t>εί</w:t>
            </w:r>
            <w:r w:rsidRPr="003D7A3E">
              <w:rPr>
                <w:bCs/>
              </w:rPr>
              <w:t xml:space="preserve">ται από τεχνικούς </w:t>
            </w:r>
            <w:r>
              <w:rPr>
                <w:bCs/>
              </w:rPr>
              <w:t>και θα αφορά τις</w:t>
            </w:r>
            <w:r w:rsidRPr="003D7A3E">
              <w:rPr>
                <w:bCs/>
              </w:rPr>
              <w:t xml:space="preserve"> απαραίτητες ρυθμίσεις και εσωτερικο</w:t>
            </w:r>
            <w:r>
              <w:rPr>
                <w:bCs/>
              </w:rPr>
              <w:t>ύς</w:t>
            </w:r>
            <w:r w:rsidRPr="003D7A3E">
              <w:rPr>
                <w:bCs/>
              </w:rPr>
              <w:t xml:space="preserve"> καθαρισμο</w:t>
            </w:r>
            <w:r>
              <w:rPr>
                <w:bCs/>
              </w:rPr>
              <w:t>ύς</w:t>
            </w:r>
            <w:r w:rsidRPr="003D7A3E">
              <w:rPr>
                <w:bCs/>
              </w:rPr>
              <w:t xml:space="preserve"> του εξοπλισμού, καθώς και </w:t>
            </w:r>
            <w:r>
              <w:rPr>
                <w:bCs/>
              </w:rPr>
              <w:t>τους</w:t>
            </w:r>
            <w:r w:rsidRPr="003D7A3E">
              <w:rPr>
                <w:bCs/>
              </w:rPr>
              <w:t xml:space="preserve"> κατάλληλο</w:t>
            </w:r>
            <w:r>
              <w:rPr>
                <w:bCs/>
              </w:rPr>
              <w:t>υς</w:t>
            </w:r>
            <w:r w:rsidRPr="003D7A3E">
              <w:rPr>
                <w:bCs/>
              </w:rPr>
              <w:t xml:space="preserve"> </w:t>
            </w:r>
            <w:r w:rsidR="00EC23C8" w:rsidRPr="003D7A3E">
              <w:rPr>
                <w:bCs/>
              </w:rPr>
              <w:t>ελέγχο</w:t>
            </w:r>
            <w:r w:rsidR="00EC23C8">
              <w:rPr>
                <w:bCs/>
              </w:rPr>
              <w:t>υς</w:t>
            </w:r>
            <w:r w:rsidRPr="003D7A3E">
              <w:rPr>
                <w:bCs/>
              </w:rPr>
              <w:t xml:space="preserve"> των ευαίσθητων εξαρτημάτων τους, ώστε να εξασφαλίζεται η λειτουργία τους χωρίς προβλήματα και με το μικρότερο δυνατό αριθμό βλαβών. </w:t>
            </w:r>
          </w:p>
          <w:p w14:paraId="2D47B4BD" w14:textId="25E78DAA" w:rsidR="003D7A3E" w:rsidRPr="003D7A3E" w:rsidRDefault="003D7A3E">
            <w:pPr>
              <w:numPr>
                <w:ilvl w:val="0"/>
                <w:numId w:val="96"/>
              </w:numPr>
              <w:shd w:val="clear" w:color="auto" w:fill="FFFFFF" w:themeFill="background1"/>
              <w:spacing w:before="120" w:after="60"/>
              <w:rPr>
                <w:bCs/>
                <w:i/>
                <w:lang w:val="en-US"/>
              </w:rPr>
            </w:pPr>
            <w:r w:rsidRPr="003D7A3E">
              <w:rPr>
                <w:b/>
                <w:i/>
              </w:rPr>
              <w:t xml:space="preserve">Αποκατάσταση βλαβών εξοπλισμού. </w:t>
            </w:r>
            <w:r w:rsidRPr="003D7A3E">
              <w:rPr>
                <w:bCs/>
              </w:rPr>
              <w:t>Οι ενέργειες (εργασίες και ανταλλακτικά) που απαιτείται να εκτελεστούν στον εξοπλισμό (</w:t>
            </w:r>
            <w:r w:rsidRPr="003D7A3E">
              <w:rPr>
                <w:bCs/>
                <w:lang w:val="en-US"/>
              </w:rPr>
              <w:t>hardware</w:t>
            </w:r>
            <w:r w:rsidRPr="003D7A3E">
              <w:rPr>
                <w:bCs/>
              </w:rPr>
              <w:t>) προκειμένου να αποκατασταθούν οι προϋποθέσεις για την ομαλή λειτουργία τους μετά την εμφάνιση σχετικού προβλήματος</w:t>
            </w:r>
            <w:r>
              <w:rPr>
                <w:bCs/>
              </w:rPr>
              <w:t xml:space="preserve">, </w:t>
            </w:r>
            <w:r w:rsidRPr="00274B25">
              <w:t>εφόσον αυτά δεν έχουν προκύψει από κακόβουλες ή άστοχες παρεμβάσεις τρίτων</w:t>
            </w:r>
            <w:r>
              <w:t xml:space="preserve"> ή φυσικές καταστροφές</w:t>
            </w:r>
            <w:r w:rsidRPr="003D7A3E">
              <w:rPr>
                <w:bCs/>
              </w:rPr>
              <w:t xml:space="preserve">. Αν η πλήρης και οριστική επίλυση του προβλήματος δεν είναι εφικτή εντός του συγκεκριμένου χρονικού ορίου όπως προβλέπεται στην παρ. </w:t>
            </w:r>
            <w:r w:rsidRPr="003D7A3E">
              <w:rPr>
                <w:bCs/>
              </w:rPr>
              <w:fldChar w:fldCharType="begin"/>
            </w:r>
            <w:r w:rsidRPr="003D7A3E">
              <w:rPr>
                <w:bCs/>
              </w:rPr>
              <w:instrText xml:space="preserve"> REF _Ref55388072 \r \h  \* MERGEFORMAT </w:instrText>
            </w:r>
            <w:r w:rsidRPr="003D7A3E">
              <w:rPr>
                <w:bCs/>
              </w:rPr>
            </w:r>
            <w:r w:rsidRPr="003D7A3E">
              <w:rPr>
                <w:bCs/>
              </w:rPr>
              <w:fldChar w:fldCharType="separate"/>
            </w:r>
            <w:r w:rsidR="00C47D40">
              <w:rPr>
                <w:bCs/>
                <w:cs/>
              </w:rPr>
              <w:t>‎</w:t>
            </w:r>
            <w:r w:rsidR="00C47D40">
              <w:rPr>
                <w:bCs/>
              </w:rPr>
              <w:t>7.3.3</w:t>
            </w:r>
            <w:r w:rsidRPr="003D7A3E">
              <w:rPr>
                <w:bCs/>
              </w:rPr>
              <w:fldChar w:fldCharType="end"/>
            </w:r>
            <w:r w:rsidRPr="003D7A3E">
              <w:rPr>
                <w:bCs/>
              </w:rPr>
              <w:t xml:space="preserve"> </w:t>
            </w:r>
            <w:r w:rsidRPr="003D7A3E">
              <w:rPr>
                <w:bCs/>
              </w:rPr>
              <w:fldChar w:fldCharType="begin"/>
            </w:r>
            <w:r w:rsidRPr="003D7A3E">
              <w:rPr>
                <w:bCs/>
              </w:rPr>
              <w:instrText xml:space="preserve"> REF _Ref55388072 \h  \* MERGEFORMAT </w:instrText>
            </w:r>
            <w:r w:rsidRPr="003D7A3E">
              <w:rPr>
                <w:bCs/>
              </w:rPr>
            </w:r>
            <w:r w:rsidRPr="003D7A3E">
              <w:rPr>
                <w:bCs/>
              </w:rPr>
              <w:fldChar w:fldCharType="separate"/>
            </w:r>
            <w:r w:rsidR="00C47D40" w:rsidRPr="00C47D40">
              <w:rPr>
                <w:bCs/>
              </w:rPr>
              <w:t>Τήρηση Εγγυημένου Επιπέδου Υπηρεσιών – Ρήτρες</w:t>
            </w:r>
            <w:r w:rsidRPr="003D7A3E">
              <w:rPr>
                <w:bCs/>
              </w:rPr>
              <w:fldChar w:fldCharType="end"/>
            </w:r>
            <w:r w:rsidRPr="003D7A3E">
              <w:rPr>
                <w:bCs/>
                <w:lang w:val="en-US"/>
              </w:rPr>
              <w:t xml:space="preserve">, </w:t>
            </w:r>
            <w:r w:rsidRPr="003D7A3E">
              <w:rPr>
                <w:bCs/>
                <w:lang w:val="en-GB"/>
              </w:rPr>
              <w:t>επιβ</w:t>
            </w:r>
            <w:proofErr w:type="spellStart"/>
            <w:r w:rsidRPr="003D7A3E">
              <w:rPr>
                <w:bCs/>
                <w:lang w:val="en-GB"/>
              </w:rPr>
              <w:t>άλλοντ</w:t>
            </w:r>
            <w:proofErr w:type="spellEnd"/>
            <w:r w:rsidRPr="003D7A3E">
              <w:rPr>
                <w:bCs/>
                <w:lang w:val="en-GB"/>
              </w:rPr>
              <w:t>αι</w:t>
            </w:r>
            <w:r w:rsidRPr="003D7A3E">
              <w:rPr>
                <w:bCs/>
                <w:lang w:val="en-US"/>
              </w:rPr>
              <w:t xml:space="preserve"> </w:t>
            </w:r>
            <w:proofErr w:type="spellStart"/>
            <w:r w:rsidRPr="003D7A3E">
              <w:rPr>
                <w:bCs/>
                <w:lang w:val="en-GB"/>
              </w:rPr>
              <w:t>οι</w:t>
            </w:r>
            <w:proofErr w:type="spellEnd"/>
            <w:r w:rsidRPr="003D7A3E">
              <w:rPr>
                <w:bCs/>
                <w:lang w:val="en-US"/>
              </w:rPr>
              <w:t xml:space="preserve"> </w:t>
            </w:r>
            <w:r w:rsidRPr="003D7A3E">
              <w:rPr>
                <w:bCs/>
                <w:lang w:val="en-GB"/>
              </w:rPr>
              <w:t>π</w:t>
            </w:r>
            <w:proofErr w:type="spellStart"/>
            <w:r w:rsidRPr="003D7A3E">
              <w:rPr>
                <w:bCs/>
                <w:lang w:val="en-GB"/>
              </w:rPr>
              <w:t>ρο</w:t>
            </w:r>
            <w:proofErr w:type="spellEnd"/>
            <w:r w:rsidRPr="003D7A3E">
              <w:rPr>
                <w:bCs/>
                <w:lang w:val="en-GB"/>
              </w:rPr>
              <w:t>βλεπόμενες</w:t>
            </w:r>
            <w:r w:rsidRPr="003D7A3E">
              <w:rPr>
                <w:bCs/>
                <w:lang w:val="en-US"/>
              </w:rPr>
              <w:t xml:space="preserve"> </w:t>
            </w:r>
            <w:proofErr w:type="spellStart"/>
            <w:r w:rsidRPr="003D7A3E">
              <w:rPr>
                <w:bCs/>
                <w:lang w:val="en-GB"/>
              </w:rPr>
              <w:t>ρήτρες</w:t>
            </w:r>
            <w:proofErr w:type="spellEnd"/>
            <w:r w:rsidRPr="003D7A3E">
              <w:rPr>
                <w:bCs/>
                <w:lang w:val="en-US"/>
              </w:rPr>
              <w:t>.</w:t>
            </w:r>
          </w:p>
          <w:p w14:paraId="32ED765A" w14:textId="77777777" w:rsidR="003D7A3E" w:rsidRPr="003D7A3E" w:rsidRDefault="003D7A3E">
            <w:pPr>
              <w:numPr>
                <w:ilvl w:val="0"/>
                <w:numId w:val="96"/>
              </w:numPr>
              <w:shd w:val="clear" w:color="auto" w:fill="FFFFFF" w:themeFill="background1"/>
              <w:spacing w:before="120" w:after="60"/>
              <w:rPr>
                <w:bCs/>
                <w:i/>
              </w:rPr>
            </w:pPr>
            <w:r w:rsidRPr="003D7A3E">
              <w:rPr>
                <w:b/>
                <w:i/>
              </w:rPr>
              <w:t xml:space="preserve">Εξασφάλιση ανταλλακτικών. </w:t>
            </w:r>
            <w:r w:rsidRPr="003D7A3E">
              <w:rPr>
                <w:bCs/>
              </w:rPr>
              <w:t>Υποχρέωση του Αναδόχου να έχει όλα τα απαραίτητα καινούργια ανταλλακτικά για την επισκευή και συντήρηση των συστημάτων.</w:t>
            </w:r>
          </w:p>
          <w:p w14:paraId="5AE21D4E" w14:textId="77777777" w:rsidR="003D7A3E" w:rsidRPr="003D7A3E" w:rsidRDefault="003D7A3E">
            <w:pPr>
              <w:numPr>
                <w:ilvl w:val="0"/>
                <w:numId w:val="96"/>
              </w:numPr>
              <w:shd w:val="clear" w:color="auto" w:fill="FFFFFF" w:themeFill="background1"/>
              <w:spacing w:before="120" w:after="60"/>
              <w:rPr>
                <w:b/>
              </w:rPr>
            </w:pPr>
            <w:r w:rsidRPr="003D7A3E">
              <w:rPr>
                <w:b/>
              </w:rPr>
              <w:lastRenderedPageBreak/>
              <w:t>Βελτιστοποίηση (</w:t>
            </w:r>
            <w:r w:rsidRPr="003D7A3E">
              <w:rPr>
                <w:b/>
                <w:lang w:val="en-GB"/>
              </w:rPr>
              <w:t>Tuning</w:t>
            </w:r>
            <w:r w:rsidRPr="003D7A3E">
              <w:rPr>
                <w:b/>
              </w:rPr>
              <w:t>) της απόδοσης του εξοπλισμού</w:t>
            </w:r>
          </w:p>
          <w:p w14:paraId="4EEEC861" w14:textId="77777777" w:rsidR="003F7EED" w:rsidRDefault="003F7EED" w:rsidP="7AB4F05F">
            <w:pPr>
              <w:shd w:val="clear" w:color="auto" w:fill="FFFFFF" w:themeFill="background1"/>
              <w:spacing w:before="120" w:after="60"/>
              <w:rPr>
                <w:b/>
              </w:rPr>
            </w:pPr>
          </w:p>
          <w:p w14:paraId="55223907" w14:textId="4E4F2FEF" w:rsidR="0088655F" w:rsidRPr="00274B25" w:rsidRDefault="0088655F" w:rsidP="7AB4F05F">
            <w:pPr>
              <w:shd w:val="clear" w:color="auto" w:fill="FFFFFF" w:themeFill="background1"/>
              <w:spacing w:before="120" w:after="60"/>
              <w:rPr>
                <w:b/>
                <w:u w:val="single"/>
              </w:rPr>
            </w:pPr>
            <w:r w:rsidRPr="00274B25">
              <w:rPr>
                <w:b/>
              </w:rPr>
              <w:t xml:space="preserve">ΣΥΝΤΗΡΗΣΗ ΕΤΟΙΜΟΥ ΛΟΓΙΣΜΙΚΟΥ ή ΑΛΛΟΥ ΛΟΓΙΣΜΙΚΟΥ εφόσον έχει παραδοθεί στο πλαίσιο της παρούσας </w:t>
            </w:r>
          </w:p>
          <w:p w14:paraId="1CF2AF04" w14:textId="77777777" w:rsidR="0088655F" w:rsidRPr="00274B25" w:rsidRDefault="0088655F">
            <w:pPr>
              <w:numPr>
                <w:ilvl w:val="0"/>
                <w:numId w:val="29"/>
              </w:numPr>
              <w:spacing w:before="120"/>
            </w:pPr>
            <w:r w:rsidRPr="00274B25">
              <w:t xml:space="preserve">Διασφάλιση καλής λειτουργίας έτοιμου λογισμικού. </w:t>
            </w:r>
          </w:p>
          <w:p w14:paraId="2530EE64" w14:textId="57AEF3B7" w:rsidR="0088655F" w:rsidRPr="00274B25" w:rsidRDefault="0088655F">
            <w:pPr>
              <w:numPr>
                <w:ilvl w:val="0"/>
                <w:numId w:val="29"/>
              </w:numPr>
              <w:spacing w:beforeLines="60" w:before="144" w:after="0"/>
            </w:pPr>
            <w:r w:rsidRPr="00274B25">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EF2204">
              <w:rPr>
                <w:b/>
                <w:bCs/>
              </w:rPr>
              <w:fldChar w:fldCharType="begin"/>
            </w:r>
            <w:r w:rsidRPr="00EF2204">
              <w:rPr>
                <w:b/>
              </w:rPr>
              <w:instrText xml:space="preserve"> REF _Ref55388072 \r \h </w:instrText>
            </w:r>
            <w:r w:rsidRPr="003329FF">
              <w:rPr>
                <w:b/>
              </w:rPr>
              <w:instrText xml:space="preserve"> \* </w:instrText>
            </w:r>
            <w:r>
              <w:rPr>
                <w:b/>
                <w:bCs/>
              </w:rPr>
              <w:instrText>MERGEFORMAT</w:instrText>
            </w:r>
            <w:r w:rsidRPr="003329FF">
              <w:rPr>
                <w:b/>
              </w:rPr>
              <w:instrText xml:space="preserve"> </w:instrText>
            </w:r>
            <w:r w:rsidRPr="00EF2204">
              <w:rPr>
                <w:b/>
                <w:bCs/>
              </w:rPr>
            </w:r>
            <w:r w:rsidRPr="00EF2204">
              <w:rPr>
                <w:b/>
                <w:bCs/>
              </w:rPr>
              <w:fldChar w:fldCharType="separate"/>
            </w:r>
            <w:r w:rsidR="00C47D40">
              <w:rPr>
                <w:b/>
                <w:cs/>
              </w:rPr>
              <w:t>‎</w:t>
            </w:r>
            <w:r w:rsidR="00C47D40">
              <w:rPr>
                <w:b/>
              </w:rPr>
              <w:t>7.3.3</w:t>
            </w:r>
            <w:r w:rsidRPr="00EF2204">
              <w:rPr>
                <w:b/>
                <w:bCs/>
              </w:rPr>
              <w:fldChar w:fldCharType="end"/>
            </w:r>
            <w:r w:rsidRPr="00274B25">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88655F">
              <w:rPr>
                <w:b/>
              </w:rPr>
              <w:fldChar w:fldCharType="begin"/>
            </w:r>
            <w:r w:rsidRPr="00EF2204">
              <w:rPr>
                <w:b/>
              </w:rPr>
              <w:instrText xml:space="preserve"> REF _Ref55388072 \r \h  \* MERGEFORMAT </w:instrText>
            </w:r>
            <w:r w:rsidRPr="0088655F">
              <w:rPr>
                <w:b/>
              </w:rPr>
            </w:r>
            <w:r w:rsidRPr="0088655F">
              <w:rPr>
                <w:b/>
              </w:rPr>
              <w:fldChar w:fldCharType="separate"/>
            </w:r>
            <w:r w:rsidR="00C47D40">
              <w:rPr>
                <w:b/>
                <w:cs/>
              </w:rPr>
              <w:t>‎</w:t>
            </w:r>
            <w:r w:rsidR="00C47D40">
              <w:rPr>
                <w:b/>
              </w:rPr>
              <w:t>7.3.3</w:t>
            </w:r>
            <w:r w:rsidRPr="0088655F">
              <w:rPr>
                <w:b/>
              </w:rPr>
              <w:fldChar w:fldCharType="end"/>
            </w:r>
            <w:r w:rsidRPr="0088655F">
              <w:rPr>
                <w:b/>
              </w:rPr>
              <w:t xml:space="preserve"> </w:t>
            </w:r>
            <w:r w:rsidRPr="0088655F">
              <w:rPr>
                <w:b/>
              </w:rPr>
              <w:fldChar w:fldCharType="begin"/>
            </w:r>
            <w:r w:rsidRPr="0088655F">
              <w:rPr>
                <w:b/>
              </w:rPr>
              <w:instrText xml:space="preserve"> REF _Ref55388072 \h </w:instrText>
            </w:r>
            <w:r w:rsidRPr="00EF2204">
              <w:rPr>
                <w:b/>
              </w:rPr>
              <w:instrText xml:space="preserve"> \* MERGEFORMAT </w:instrText>
            </w:r>
            <w:r w:rsidRPr="0088655F">
              <w:rPr>
                <w:b/>
              </w:rPr>
            </w:r>
            <w:r w:rsidRPr="0088655F">
              <w:rPr>
                <w:b/>
              </w:rPr>
              <w:fldChar w:fldCharType="separate"/>
            </w:r>
            <w:r w:rsidR="00C47D40" w:rsidRPr="00C47D40">
              <w:rPr>
                <w:rFonts w:eastAsia="SimSun"/>
                <w:b/>
              </w:rPr>
              <w:t>Τήρηση Εγγυημένου Επιπέδου Υπηρεσιών – Ρήτρες</w:t>
            </w:r>
            <w:r w:rsidRPr="0088655F">
              <w:rPr>
                <w:b/>
              </w:rPr>
              <w:fldChar w:fldCharType="end"/>
            </w:r>
            <w:r w:rsidRPr="00274B25">
              <w:t>, επιβάλλονται οι προβλεπόμενες ρήτρες.</w:t>
            </w:r>
          </w:p>
          <w:p w14:paraId="6136462C" w14:textId="77777777" w:rsidR="0088655F" w:rsidRPr="00274B25" w:rsidRDefault="0088655F">
            <w:pPr>
              <w:numPr>
                <w:ilvl w:val="0"/>
                <w:numId w:val="29"/>
              </w:numPr>
              <w:spacing w:beforeLines="60" w:before="144" w:after="0"/>
            </w:pPr>
            <w:r w:rsidRPr="00274B25">
              <w:t xml:space="preserve">Βελτιστοποιήσεις στη δομή της βάσης, έτσι ώστε να εξασφαλίζεται η βέλτιστη απόδοση του συστήματος. </w:t>
            </w:r>
          </w:p>
          <w:p w14:paraId="7A2EE9A3" w14:textId="2359EF43" w:rsidR="0088655F" w:rsidRPr="00274B25" w:rsidRDefault="00737CCF">
            <w:pPr>
              <w:numPr>
                <w:ilvl w:val="0"/>
                <w:numId w:val="29"/>
              </w:numPr>
              <w:spacing w:beforeLines="60" w:before="144" w:after="0"/>
            </w:pPr>
            <w:r>
              <w:t>Π</w:t>
            </w:r>
            <w:r w:rsidR="0088655F" w:rsidRPr="00274B25">
              <w:t>αράδοση – εγκατάσταση τυχόν βελτιωτικών</w:t>
            </w:r>
            <w:r>
              <w:t xml:space="preserve"> και </w:t>
            </w:r>
            <w:r w:rsidR="00BC0F5C">
              <w:t>νέων</w:t>
            </w:r>
            <w:r w:rsidR="0088655F" w:rsidRPr="00274B25">
              <w:t xml:space="preserve"> εκδόσεων λογισμικού</w:t>
            </w:r>
            <w:r>
              <w:t xml:space="preserve"> που προσφέρονται από τον κατασκευαστή</w:t>
            </w:r>
            <w:r w:rsidR="0088655F" w:rsidRPr="00274B25">
              <w:t>, μετά από έγκριση της ΕΠΕ.</w:t>
            </w:r>
            <w:r>
              <w:t>Ο ανάδοχος υποχρεούται να ενημερώνει εγγράφως δύο μήνες μετά την δημόσια προσφορά νέων εκδόσεων την ΕΠΕ προκειμένου να αξιολογείται έγκαιρα τυχόν αναβάθμιση των τρέχων εκδόσεων.</w:t>
            </w:r>
            <w:r w:rsidR="0088655F" w:rsidRPr="00274B25">
              <w:t xml:space="preserve"> </w:t>
            </w:r>
          </w:p>
          <w:p w14:paraId="74C60261" w14:textId="77777777" w:rsidR="0088655F" w:rsidRPr="00274B25" w:rsidRDefault="0088655F">
            <w:pPr>
              <w:numPr>
                <w:ilvl w:val="0"/>
                <w:numId w:val="29"/>
              </w:numPr>
              <w:spacing w:beforeLines="60" w:before="144" w:after="0"/>
            </w:pPr>
            <w:r w:rsidRPr="00274B25">
              <w:t xml:space="preserve">Εξασφάλιση ορθής λειτουργίας όλων των </w:t>
            </w:r>
            <w:proofErr w:type="spellStart"/>
            <w:r w:rsidRPr="00274B25">
              <w:t>customizations</w:t>
            </w:r>
            <w:proofErr w:type="spellEnd"/>
            <w:r w:rsidRPr="00274B25">
              <w:t xml:space="preserve">, </w:t>
            </w:r>
            <w:proofErr w:type="spellStart"/>
            <w:r w:rsidRPr="00274B25">
              <w:t>διεπαφών</w:t>
            </w:r>
            <w:proofErr w:type="spellEnd"/>
            <w:r w:rsidRPr="00274B25">
              <w:t xml:space="preserve"> με άλλα συστήματα, κ.λπ., με τις βελτιωτικές εκδόσεις.</w:t>
            </w:r>
          </w:p>
          <w:p w14:paraId="6B56404B" w14:textId="77777777" w:rsidR="0088655F" w:rsidRPr="00274B25" w:rsidRDefault="0088655F">
            <w:pPr>
              <w:numPr>
                <w:ilvl w:val="0"/>
                <w:numId w:val="29"/>
              </w:numPr>
              <w:spacing w:beforeLines="60" w:before="144" w:after="0"/>
            </w:pPr>
            <w:r w:rsidRPr="00274B25">
              <w:t>Παράδοση αντιτύπων όλων των μεταβολών ή των επανεκδόσεων ή τροποποιήσεων των εγχειριδίων λογισμικού.</w:t>
            </w:r>
          </w:p>
          <w:p w14:paraId="3B1E6E23" w14:textId="77777777" w:rsidR="0088655F" w:rsidRPr="00274B25" w:rsidRDefault="0088655F" w:rsidP="000E0B6C">
            <w:pPr>
              <w:spacing w:before="120" w:after="0"/>
            </w:pPr>
          </w:p>
          <w:p w14:paraId="1973F60E" w14:textId="77777777" w:rsidR="0088655F" w:rsidRPr="00274B25" w:rsidRDefault="0088655F" w:rsidP="000E0B6C">
            <w:pPr>
              <w:spacing w:before="120" w:after="60"/>
              <w:rPr>
                <w:b/>
                <w:u w:val="single"/>
              </w:rPr>
            </w:pPr>
            <w:r w:rsidRPr="00274B25">
              <w:rPr>
                <w:b/>
              </w:rPr>
              <w:t>ΣΥΝΤΗΡΗΣΗ ΕΦΑΡΜΟΓΗΣ/ΩΝ</w:t>
            </w:r>
          </w:p>
          <w:p w14:paraId="10B3398D" w14:textId="77777777" w:rsidR="0088655F" w:rsidRPr="00274B25" w:rsidRDefault="0088655F">
            <w:pPr>
              <w:numPr>
                <w:ilvl w:val="0"/>
                <w:numId w:val="34"/>
              </w:numPr>
              <w:spacing w:before="120"/>
            </w:pPr>
            <w:r w:rsidRPr="00274B25">
              <w:t>Διασφάλιση καλής λειτουργίας εφαρμογής/</w:t>
            </w:r>
            <w:proofErr w:type="spellStart"/>
            <w:r w:rsidRPr="00274B25">
              <w:t>ών</w:t>
            </w:r>
            <w:proofErr w:type="spellEnd"/>
            <w:r w:rsidRPr="00274B25">
              <w:t xml:space="preserve">. </w:t>
            </w:r>
          </w:p>
          <w:p w14:paraId="46B38E1E" w14:textId="0C12C432" w:rsidR="0088655F" w:rsidRPr="00274B25" w:rsidRDefault="0088655F">
            <w:pPr>
              <w:numPr>
                <w:ilvl w:val="0"/>
                <w:numId w:val="34"/>
              </w:numPr>
              <w:spacing w:beforeLines="60" w:before="144" w:after="0"/>
            </w:pPr>
            <w:r w:rsidRPr="00274B25">
              <w:t>Αποκατάσταση ανωμαλιών λειτουργίας (</w:t>
            </w:r>
            <w:proofErr w:type="spellStart"/>
            <w:r w:rsidRPr="00274B25">
              <w:t>bugs</w:t>
            </w:r>
            <w:proofErr w:type="spellEnd"/>
            <w:r w:rsidRPr="00274B25">
              <w:t>) της/ων εφαρμογής/</w:t>
            </w:r>
            <w:proofErr w:type="spellStart"/>
            <w:r w:rsidRPr="00274B25">
              <w:t>ών</w:t>
            </w:r>
            <w:proofErr w:type="spellEnd"/>
            <w:r w:rsidRPr="00274B25">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rPr>
              <w:t xml:space="preserve"> </w:t>
            </w:r>
            <w:r w:rsidRPr="0088655F">
              <w:rPr>
                <w:b/>
              </w:rPr>
              <w:fldChar w:fldCharType="begin"/>
            </w:r>
            <w:r w:rsidRPr="006E6191">
              <w:rPr>
                <w:b/>
              </w:rPr>
              <w:instrText xml:space="preserve"> REF _Ref55388072 \r \h  \* MERGEFORMAT </w:instrText>
            </w:r>
            <w:r w:rsidRPr="0088655F">
              <w:rPr>
                <w:b/>
              </w:rPr>
            </w:r>
            <w:r w:rsidRPr="0088655F">
              <w:rPr>
                <w:b/>
              </w:rPr>
              <w:fldChar w:fldCharType="separate"/>
            </w:r>
            <w:r w:rsidR="00C47D40">
              <w:rPr>
                <w:b/>
                <w:cs/>
              </w:rPr>
              <w:t>‎</w:t>
            </w:r>
            <w:r w:rsidR="00C47D40">
              <w:rPr>
                <w:b/>
              </w:rPr>
              <w:t>7.3.3</w:t>
            </w:r>
            <w:r w:rsidRPr="0088655F">
              <w:rPr>
                <w:b/>
              </w:rPr>
              <w:fldChar w:fldCharType="end"/>
            </w:r>
            <w:r w:rsidRPr="0088655F">
              <w:rPr>
                <w:b/>
              </w:rPr>
              <w:t xml:space="preserve"> </w:t>
            </w:r>
            <w:r w:rsidRPr="00274B25">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74B25">
              <w:rPr>
                <w:b/>
              </w:rPr>
              <w:t xml:space="preserve"> </w:t>
            </w:r>
            <w:r w:rsidRPr="0088655F">
              <w:rPr>
                <w:b/>
              </w:rPr>
              <w:fldChar w:fldCharType="begin"/>
            </w:r>
            <w:r w:rsidRPr="006E6191">
              <w:rPr>
                <w:b/>
              </w:rPr>
              <w:instrText xml:space="preserve"> REF _Ref55388072 \r \h  \* MERGEFORMAT </w:instrText>
            </w:r>
            <w:r w:rsidRPr="0088655F">
              <w:rPr>
                <w:b/>
              </w:rPr>
            </w:r>
            <w:r w:rsidRPr="0088655F">
              <w:rPr>
                <w:b/>
              </w:rPr>
              <w:fldChar w:fldCharType="separate"/>
            </w:r>
            <w:r w:rsidR="00C47D40">
              <w:rPr>
                <w:b/>
                <w:cs/>
              </w:rPr>
              <w:t>‎</w:t>
            </w:r>
            <w:r w:rsidR="00C47D40">
              <w:rPr>
                <w:b/>
              </w:rPr>
              <w:t>7.3.3</w:t>
            </w:r>
            <w:r w:rsidRPr="0088655F">
              <w:rPr>
                <w:b/>
              </w:rPr>
              <w:fldChar w:fldCharType="end"/>
            </w:r>
            <w:r w:rsidRPr="0088655F">
              <w:rPr>
                <w:b/>
              </w:rPr>
              <w:t xml:space="preserve"> </w:t>
            </w:r>
            <w:r w:rsidRPr="0088655F">
              <w:rPr>
                <w:b/>
              </w:rPr>
              <w:fldChar w:fldCharType="begin"/>
            </w:r>
            <w:r w:rsidRPr="0088655F">
              <w:rPr>
                <w:b/>
              </w:rPr>
              <w:instrText xml:space="preserve"> REF _Ref55388072 \h </w:instrText>
            </w:r>
            <w:r w:rsidRPr="006E6191">
              <w:rPr>
                <w:b/>
              </w:rPr>
              <w:instrText xml:space="preserve"> \* MERGEFORMAT </w:instrText>
            </w:r>
            <w:r w:rsidRPr="0088655F">
              <w:rPr>
                <w:b/>
              </w:rPr>
            </w:r>
            <w:r w:rsidRPr="0088655F">
              <w:rPr>
                <w:b/>
              </w:rPr>
              <w:fldChar w:fldCharType="separate"/>
            </w:r>
            <w:r w:rsidR="00C47D40" w:rsidRPr="00C47D40">
              <w:rPr>
                <w:rFonts w:eastAsia="SimSun"/>
                <w:b/>
              </w:rPr>
              <w:t>Τήρηση Εγγυημένου Επιπέδου Υπηρεσιών – Ρήτρες</w:t>
            </w:r>
            <w:r w:rsidRPr="0088655F">
              <w:rPr>
                <w:b/>
              </w:rPr>
              <w:fldChar w:fldCharType="end"/>
            </w:r>
            <w:r w:rsidRPr="00274B25">
              <w:rPr>
                <w:b/>
              </w:rPr>
              <w:t xml:space="preserve"> </w:t>
            </w:r>
            <w:r w:rsidRPr="00274B25">
              <w:t>επιβάλλονται οι προβλεπόμενες ρήτρες.</w:t>
            </w:r>
          </w:p>
          <w:p w14:paraId="71600211" w14:textId="77777777" w:rsidR="0088655F" w:rsidRPr="00274B25" w:rsidRDefault="0088655F">
            <w:pPr>
              <w:numPr>
                <w:ilvl w:val="0"/>
                <w:numId w:val="34"/>
              </w:numPr>
              <w:spacing w:beforeLines="60" w:before="144" w:after="0"/>
            </w:pPr>
            <w:r w:rsidRPr="00274B25">
              <w:t>Εντοπισμός αιτιών βλαβών/ δυσλειτουργιών και αποκατάσταση.</w:t>
            </w:r>
          </w:p>
          <w:p w14:paraId="0B3C38F8" w14:textId="77777777" w:rsidR="0088655F" w:rsidRPr="00274B25" w:rsidRDefault="0088655F">
            <w:pPr>
              <w:numPr>
                <w:ilvl w:val="0"/>
                <w:numId w:val="34"/>
              </w:numPr>
              <w:spacing w:beforeLines="60" w:before="144" w:after="0"/>
            </w:pPr>
            <w:r w:rsidRPr="00274B25">
              <w:t>Παράδοση – εγκατάσταση τυχόν νέων εκδόσεων των εφαρμογών, μετά από έγκριση της ΕΠΕ.</w:t>
            </w:r>
          </w:p>
          <w:p w14:paraId="20624010" w14:textId="77777777" w:rsidR="0088655F" w:rsidRPr="00274B25" w:rsidRDefault="0088655F">
            <w:pPr>
              <w:numPr>
                <w:ilvl w:val="0"/>
                <w:numId w:val="34"/>
              </w:numPr>
              <w:spacing w:beforeLines="60" w:before="144" w:after="0"/>
            </w:pPr>
            <w:r w:rsidRPr="00274B25">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440619A" w14:textId="77777777" w:rsidR="0088655F" w:rsidRPr="00274B25" w:rsidRDefault="0088655F">
            <w:pPr>
              <w:numPr>
                <w:ilvl w:val="0"/>
                <w:numId w:val="34"/>
              </w:numPr>
              <w:spacing w:beforeLines="60" w:before="144" w:after="0"/>
            </w:pPr>
            <w:r w:rsidRPr="00274B25">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64ED4F33" w14:textId="77777777" w:rsidR="0088655F" w:rsidRPr="00274B25" w:rsidRDefault="0088655F">
            <w:pPr>
              <w:numPr>
                <w:ilvl w:val="0"/>
                <w:numId w:val="34"/>
              </w:numPr>
              <w:spacing w:beforeLines="60" w:before="144" w:after="0"/>
            </w:pPr>
            <w:r w:rsidRPr="00274B25">
              <w:lastRenderedPageBreak/>
              <w:t xml:space="preserve">Εξασφάλιση ορθής λειτουργίας όλων των </w:t>
            </w:r>
            <w:proofErr w:type="spellStart"/>
            <w:r w:rsidRPr="00274B25">
              <w:t>customizations</w:t>
            </w:r>
            <w:proofErr w:type="spellEnd"/>
            <w:r w:rsidRPr="00274B25">
              <w:t xml:space="preserve">, </w:t>
            </w:r>
            <w:proofErr w:type="spellStart"/>
            <w:r w:rsidRPr="00274B25">
              <w:t>διεπαφών</w:t>
            </w:r>
            <w:proofErr w:type="spellEnd"/>
            <w:r w:rsidRPr="00274B25">
              <w:t xml:space="preserve"> με άλλα συστήματα, κ.λπ., με τις νεότερες εκδόσεις.</w:t>
            </w:r>
          </w:p>
          <w:p w14:paraId="7F0433E9" w14:textId="77777777" w:rsidR="0088655F" w:rsidRPr="00274B25" w:rsidRDefault="0088655F">
            <w:pPr>
              <w:numPr>
                <w:ilvl w:val="0"/>
                <w:numId w:val="34"/>
              </w:numPr>
              <w:spacing w:beforeLines="60" w:before="144" w:after="0"/>
            </w:pPr>
            <w:r w:rsidRPr="00274B25">
              <w:t>Παράδοση αντιτύπων όλων των μεταβολών ή των επανεκδόσεων ή τροποποιήσεων των εγχειριδίων εφαρμογής/</w:t>
            </w:r>
            <w:proofErr w:type="spellStart"/>
            <w:r w:rsidRPr="00274B25">
              <w:t>ών</w:t>
            </w:r>
            <w:proofErr w:type="spellEnd"/>
            <w:r w:rsidRPr="00274B25">
              <w:t>.</w:t>
            </w:r>
          </w:p>
          <w:p w14:paraId="790DC5F5" w14:textId="77777777" w:rsidR="0088655F" w:rsidRPr="00274B25" w:rsidRDefault="0088655F" w:rsidP="7AB4F05F">
            <w:pPr>
              <w:shd w:val="clear" w:color="auto" w:fill="FFFFFF" w:themeFill="background1"/>
              <w:spacing w:before="120" w:after="0"/>
            </w:pPr>
          </w:p>
          <w:p w14:paraId="20704955" w14:textId="77777777" w:rsidR="0088655F" w:rsidRPr="00274B25" w:rsidRDefault="0088655F" w:rsidP="000E0B6C">
            <w:pPr>
              <w:spacing w:before="120" w:after="60"/>
              <w:rPr>
                <w:b/>
                <w:u w:val="single"/>
              </w:rPr>
            </w:pPr>
            <w:r w:rsidRPr="00274B25">
              <w:rPr>
                <w:b/>
              </w:rPr>
              <w:t xml:space="preserve">ΥΠΗΡΕΣΙΕΣ/ΤΕΧΝΙΚΗ ΥΠΟΣΤΗΡΙΞΗ </w:t>
            </w:r>
          </w:p>
          <w:p w14:paraId="0EBA0924" w14:textId="2DE81B85" w:rsidR="0088655F" w:rsidRPr="00750299" w:rsidRDefault="0088655F">
            <w:pPr>
              <w:numPr>
                <w:ilvl w:val="0"/>
                <w:numId w:val="33"/>
              </w:numPr>
              <w:spacing w:before="120"/>
            </w:pPr>
            <w:r w:rsidRPr="00274B25">
              <w:t>Υπηρεσίες</w:t>
            </w:r>
            <w:r>
              <w:t xml:space="preserve"> </w:t>
            </w:r>
            <w:r w:rsidRPr="00274B25">
              <w:t xml:space="preserve">απομακρυσμένης </w:t>
            </w:r>
            <w:r w:rsidRPr="00750299">
              <w:t>Τεχνικής Υποστήριξης</w:t>
            </w:r>
            <w:r w:rsidR="00152559" w:rsidRPr="00750299">
              <w:t>.</w:t>
            </w:r>
            <w:r w:rsidR="00DE1640" w:rsidRPr="00750299">
              <w:t xml:space="preserve"> (βλ. §</w:t>
            </w:r>
            <w:r w:rsidR="00737302">
              <w:t>7.3.3</w:t>
            </w:r>
            <w:r w:rsidR="00DE1640" w:rsidRPr="00750299">
              <w:t>)</w:t>
            </w:r>
            <w:r w:rsidRPr="00750299">
              <w:t xml:space="preserve"> </w:t>
            </w:r>
          </w:p>
          <w:p w14:paraId="11FD5397" w14:textId="77777777" w:rsidR="0088655F" w:rsidRPr="00750299" w:rsidRDefault="0088655F">
            <w:pPr>
              <w:numPr>
                <w:ilvl w:val="0"/>
                <w:numId w:val="33"/>
              </w:numPr>
              <w:spacing w:before="120"/>
            </w:pPr>
            <w:r w:rsidRPr="00750299">
              <w:t xml:space="preserve">On </w:t>
            </w:r>
            <w:proofErr w:type="spellStart"/>
            <w:r w:rsidRPr="00750299">
              <w:t>site</w:t>
            </w:r>
            <w:proofErr w:type="spellEnd"/>
            <w:r w:rsidRPr="00750299">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E7C9375" w14:textId="77777777" w:rsidR="0088655F" w:rsidRPr="00274B25" w:rsidRDefault="0088655F">
            <w:pPr>
              <w:numPr>
                <w:ilvl w:val="0"/>
                <w:numId w:val="33"/>
              </w:numPr>
              <w:spacing w:before="120"/>
            </w:pPr>
            <w:r w:rsidRPr="00750299">
              <w:t>Αντιμετώπιση λαθών και σφαλμάτων στη λειτουργία το</w:t>
            </w:r>
            <w:r w:rsidRPr="00274B25">
              <w:t>υ συστήματος.</w:t>
            </w:r>
          </w:p>
          <w:p w14:paraId="4C31D3E8" w14:textId="77777777" w:rsidR="0088655F" w:rsidRPr="00274B25" w:rsidRDefault="0088655F">
            <w:pPr>
              <w:numPr>
                <w:ilvl w:val="0"/>
                <w:numId w:val="33"/>
              </w:numPr>
              <w:spacing w:before="120"/>
            </w:pPr>
            <w:r w:rsidRPr="00274B25">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E9B5468" w14:textId="77777777" w:rsidR="0088655F" w:rsidRPr="00274B25" w:rsidRDefault="0088655F">
            <w:pPr>
              <w:numPr>
                <w:ilvl w:val="0"/>
                <w:numId w:val="33"/>
              </w:numPr>
              <w:spacing w:before="120"/>
            </w:pPr>
            <w:r w:rsidRPr="00274B25">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801ED8E" w14:textId="77777777" w:rsidR="0088655F" w:rsidRPr="00274B25" w:rsidRDefault="0088655F">
            <w:pPr>
              <w:numPr>
                <w:ilvl w:val="0"/>
                <w:numId w:val="33"/>
              </w:numPr>
              <w:spacing w:before="120"/>
            </w:pPr>
            <w:r w:rsidRPr="00274B25">
              <w:t>Ενημέρωση των χειριστών του για τυχόν αλλαγές στη λειτουργικότητα του συστήματος.</w:t>
            </w:r>
          </w:p>
          <w:p w14:paraId="156D079F" w14:textId="77777777" w:rsidR="0088655F" w:rsidRPr="00274B25" w:rsidRDefault="0088655F" w:rsidP="000E0B6C">
            <w:pPr>
              <w:spacing w:before="120"/>
            </w:pPr>
          </w:p>
          <w:p w14:paraId="12CA17C9" w14:textId="77777777" w:rsidR="0088655F" w:rsidRPr="00274B25" w:rsidRDefault="0088655F" w:rsidP="000E0B6C">
            <w:pPr>
              <w:spacing w:before="120" w:after="60"/>
              <w:rPr>
                <w:b/>
                <w:u w:val="single"/>
              </w:rPr>
            </w:pPr>
            <w:r w:rsidRPr="00274B25">
              <w:rPr>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655F" w:rsidRPr="00274B25" w14:paraId="72D183AD" w14:textId="77777777" w:rsidTr="000E0B6C">
              <w:trPr>
                <w:trHeight w:val="113"/>
              </w:trPr>
              <w:tc>
                <w:tcPr>
                  <w:tcW w:w="9535" w:type="dxa"/>
                  <w:gridSpan w:val="2"/>
                  <w:shd w:val="clear" w:color="auto" w:fill="E6E6E6"/>
                </w:tcPr>
                <w:p w14:paraId="6DFF3642" w14:textId="77777777" w:rsidR="0088655F" w:rsidRPr="00274B25" w:rsidRDefault="0088655F" w:rsidP="000E0B6C">
                  <w:pPr>
                    <w:spacing w:after="0"/>
                  </w:pPr>
                  <w:r w:rsidRPr="00274B25">
                    <w:rPr>
                      <w:b/>
                    </w:rPr>
                    <w:t xml:space="preserve">Περίοδος Συντήρησης </w:t>
                  </w:r>
                  <w:r w:rsidRPr="00274B25">
                    <w:t>– Παραδοτέα (ελάχιστα):</w:t>
                  </w:r>
                </w:p>
              </w:tc>
            </w:tr>
            <w:tr w:rsidR="0088655F" w:rsidRPr="00274B25" w14:paraId="66224450" w14:textId="77777777" w:rsidTr="000E0B6C">
              <w:trPr>
                <w:trHeight w:val="390"/>
              </w:trPr>
              <w:tc>
                <w:tcPr>
                  <w:tcW w:w="3595" w:type="dxa"/>
                  <w:shd w:val="clear" w:color="auto" w:fill="E6E6E6"/>
                  <w:vAlign w:val="center"/>
                </w:tcPr>
                <w:p w14:paraId="6AB56DDE" w14:textId="77777777" w:rsidR="0088655F" w:rsidRPr="00274B25" w:rsidRDefault="0088655F" w:rsidP="000E0B6C">
                  <w:pPr>
                    <w:widowControl w:val="0"/>
                    <w:spacing w:after="0"/>
                    <w:jc w:val="left"/>
                    <w:rPr>
                      <w:lang w:eastAsia="en-US"/>
                    </w:rPr>
                  </w:pPr>
                  <w:r>
                    <w:t>Τίτλος Παραδοτέου</w:t>
                  </w:r>
                </w:p>
              </w:tc>
              <w:tc>
                <w:tcPr>
                  <w:tcW w:w="5940" w:type="dxa"/>
                  <w:shd w:val="clear" w:color="auto" w:fill="E6E6E6"/>
                  <w:vAlign w:val="center"/>
                </w:tcPr>
                <w:p w14:paraId="4D44DEC0" w14:textId="77777777" w:rsidR="0088655F" w:rsidRPr="00274B25" w:rsidRDefault="0088655F" w:rsidP="000E0B6C">
                  <w:pPr>
                    <w:widowControl w:val="0"/>
                    <w:spacing w:after="0"/>
                    <w:jc w:val="left"/>
                    <w:rPr>
                      <w:lang w:eastAsia="en-US"/>
                    </w:rPr>
                  </w:pPr>
                  <w:r>
                    <w:t xml:space="preserve">Περιγραφή Παραδοτέου </w:t>
                  </w:r>
                </w:p>
              </w:tc>
            </w:tr>
            <w:tr w:rsidR="0088655F" w:rsidRPr="00274B25" w14:paraId="7F07C9A5" w14:textId="77777777" w:rsidTr="000E0B6C">
              <w:trPr>
                <w:trHeight w:val="390"/>
              </w:trPr>
              <w:tc>
                <w:tcPr>
                  <w:tcW w:w="3595" w:type="dxa"/>
                </w:tcPr>
                <w:p w14:paraId="4BA3A5BA" w14:textId="77777777" w:rsidR="0088655F" w:rsidRPr="00274B25" w:rsidRDefault="0088655F">
                  <w:pPr>
                    <w:widowControl w:val="0"/>
                    <w:numPr>
                      <w:ilvl w:val="0"/>
                      <w:numId w:val="35"/>
                    </w:numPr>
                    <w:spacing w:before="120" w:after="0"/>
                    <w:jc w:val="left"/>
                    <w:rPr>
                      <w:lang w:eastAsia="en-US"/>
                    </w:rPr>
                  </w:pPr>
                  <w:r>
                    <w:t>Υπηρεσίες υποστήριξης και αποκατάστασης βλαβών</w:t>
                  </w:r>
                </w:p>
              </w:tc>
              <w:tc>
                <w:tcPr>
                  <w:tcW w:w="5940" w:type="dxa"/>
                </w:tcPr>
                <w:p w14:paraId="6019A34A" w14:textId="77777777" w:rsidR="0088655F" w:rsidRPr="00274B25" w:rsidRDefault="0088655F" w:rsidP="000E0B6C">
                  <w:pPr>
                    <w:spacing w:after="0"/>
                  </w:pPr>
                  <w:r w:rsidRPr="00274B25">
                    <w:t>Τεύχος αποτύπωσης υπηρεσιών που θα περιλαμβάνει:</w:t>
                  </w:r>
                </w:p>
                <w:p w14:paraId="529A3C1A" w14:textId="77777777" w:rsidR="0088655F" w:rsidRPr="00274B25" w:rsidRDefault="0088655F">
                  <w:pPr>
                    <w:numPr>
                      <w:ilvl w:val="0"/>
                      <w:numId w:val="31"/>
                    </w:numPr>
                    <w:spacing w:before="120" w:after="0"/>
                  </w:pPr>
                  <w:r w:rsidRPr="00274B25">
                    <w:t>Αναλυτικό Πρόγραμμα ενεργειών προληπτικής συντήρησης, που υποβάλλεται με την έναρξη της σχετικής περιόδου</w:t>
                  </w:r>
                </w:p>
                <w:p w14:paraId="020092B5" w14:textId="77777777" w:rsidR="0088655F" w:rsidRPr="00274B25" w:rsidRDefault="0088655F">
                  <w:pPr>
                    <w:numPr>
                      <w:ilvl w:val="0"/>
                      <w:numId w:val="31"/>
                    </w:numPr>
                    <w:spacing w:before="120" w:after="0"/>
                  </w:pPr>
                  <w:r w:rsidRPr="00274B25">
                    <w:t>Αναλυτική Καταγραφή Πεπραγμένων Συντήρησης (Τακτικών – Έκτακτων Ενεργειών)</w:t>
                  </w:r>
                </w:p>
                <w:p w14:paraId="6B08D463" w14:textId="77777777" w:rsidR="0088655F" w:rsidRPr="00274B25" w:rsidRDefault="0088655F">
                  <w:pPr>
                    <w:numPr>
                      <w:ilvl w:val="0"/>
                      <w:numId w:val="31"/>
                    </w:numPr>
                    <w:spacing w:before="120" w:after="0"/>
                  </w:pPr>
                  <w:r w:rsidRPr="00274B25">
                    <w:t xml:space="preserve">Τεκμηρίωση πρόσθετων προσαρμογών και παραμετροποιήσεων σε έτοιμο λογισμικό και εφαρμογών </w:t>
                  </w:r>
                </w:p>
                <w:p w14:paraId="4CC8C15E" w14:textId="77777777" w:rsidR="0088655F" w:rsidRPr="00274B25" w:rsidRDefault="0088655F">
                  <w:pPr>
                    <w:numPr>
                      <w:ilvl w:val="0"/>
                      <w:numId w:val="31"/>
                    </w:numPr>
                    <w:spacing w:before="120" w:after="0"/>
                  </w:pPr>
                  <w:r w:rsidRPr="00274B25">
                    <w:t>Παράδοση αντιτύπων όλων των μεταβολών ή επανεκδόσεων ή τροποποιήσεων των εγχειριδίων του έτοιμου λογισμικού και εφαρμογής/</w:t>
                  </w:r>
                  <w:proofErr w:type="spellStart"/>
                  <w:r w:rsidRPr="00274B25">
                    <w:t>ών</w:t>
                  </w:r>
                  <w:proofErr w:type="spellEnd"/>
                </w:p>
                <w:p w14:paraId="4CAF172D" w14:textId="77777777" w:rsidR="0088655F" w:rsidRPr="00274B25" w:rsidRDefault="0088655F">
                  <w:pPr>
                    <w:numPr>
                      <w:ilvl w:val="0"/>
                      <w:numId w:val="31"/>
                    </w:numPr>
                    <w:spacing w:before="120" w:after="0"/>
                  </w:pPr>
                  <w:r w:rsidRPr="00274B25">
                    <w:t>Τεκμηρίωση εγκαταστάσεων νέων εκδόσεων έτοιμου λογισμικού και εφαρμογής/</w:t>
                  </w:r>
                  <w:proofErr w:type="spellStart"/>
                  <w:r w:rsidRPr="00274B25">
                    <w:t>ών</w:t>
                  </w:r>
                  <w:proofErr w:type="spellEnd"/>
                </w:p>
                <w:p w14:paraId="741905FE" w14:textId="77777777" w:rsidR="0088655F" w:rsidRPr="00274B25" w:rsidRDefault="0088655F">
                  <w:pPr>
                    <w:numPr>
                      <w:ilvl w:val="0"/>
                      <w:numId w:val="31"/>
                    </w:numPr>
                    <w:spacing w:before="120" w:after="0"/>
                  </w:pPr>
                  <w:r w:rsidRPr="00274B25">
                    <w:t xml:space="preserve">Έκθεση αξιολόγησης Περιόδου </w:t>
                  </w:r>
                </w:p>
              </w:tc>
            </w:tr>
          </w:tbl>
          <w:p w14:paraId="68CFC031" w14:textId="77777777" w:rsidR="0088655F" w:rsidRPr="00274B25" w:rsidRDefault="0088655F" w:rsidP="000E0B6C">
            <w:pPr>
              <w:rPr>
                <w:highlight w:val="yellow"/>
                <w:lang w:eastAsia="en-US"/>
              </w:rPr>
            </w:pPr>
            <w:r w:rsidRPr="7AB4F05F">
              <w:rPr>
                <w:highlight w:val="yellow"/>
              </w:rPr>
              <w:t xml:space="preserve"> </w:t>
            </w:r>
          </w:p>
        </w:tc>
      </w:tr>
    </w:tbl>
    <w:p w14:paraId="5E879C43" w14:textId="77777777" w:rsidR="0088655F" w:rsidRPr="00EF2204" w:rsidRDefault="0088655F" w:rsidP="0088655F">
      <w:pPr>
        <w:rPr>
          <w:rFonts w:eastAsia="SimSun"/>
        </w:rPr>
      </w:pPr>
    </w:p>
    <w:p w14:paraId="1382AC0E" w14:textId="77777777" w:rsidR="003C2BEF" w:rsidRDefault="003C2BEF">
      <w:pPr>
        <w:pStyle w:val="5"/>
        <w:numPr>
          <w:ilvl w:val="0"/>
          <w:numId w:val="27"/>
        </w:numPr>
        <w:rPr>
          <w:rFonts w:eastAsia="SimSun" w:cs="Tahoma"/>
          <w:lang w:val="el-GR"/>
        </w:rPr>
      </w:pPr>
      <w:bookmarkStart w:id="757" w:name="_Ref55388072"/>
      <w:bookmarkStart w:id="758" w:name="_Toc164778791"/>
      <w:proofErr w:type="spellStart"/>
      <w:r w:rsidRPr="7AB4F05F">
        <w:rPr>
          <w:rFonts w:eastAsia="SimSun" w:cs="Tahoma"/>
        </w:rPr>
        <w:t>Τήρηση</w:t>
      </w:r>
      <w:proofErr w:type="spellEnd"/>
      <w:r w:rsidRPr="7AB4F05F">
        <w:rPr>
          <w:rFonts w:eastAsia="SimSun" w:cs="Tahoma"/>
        </w:rPr>
        <w:t xml:space="preserve"> </w:t>
      </w:r>
      <w:proofErr w:type="spellStart"/>
      <w:r w:rsidRPr="7AB4F05F">
        <w:rPr>
          <w:rFonts w:eastAsia="SimSun" w:cs="Tahoma"/>
        </w:rPr>
        <w:t>Εγγυημένου</w:t>
      </w:r>
      <w:proofErr w:type="spellEnd"/>
      <w:r w:rsidRPr="7AB4F05F">
        <w:rPr>
          <w:rFonts w:eastAsia="SimSun" w:cs="Tahoma"/>
        </w:rPr>
        <w:t xml:space="preserve"> Επιπ</w:t>
      </w:r>
      <w:proofErr w:type="spellStart"/>
      <w:r w:rsidRPr="7AB4F05F">
        <w:rPr>
          <w:rFonts w:eastAsia="SimSun" w:cs="Tahoma"/>
        </w:rPr>
        <w:t>έδου</w:t>
      </w:r>
      <w:proofErr w:type="spellEnd"/>
      <w:r w:rsidRPr="7AB4F05F">
        <w:rPr>
          <w:rFonts w:eastAsia="SimSun" w:cs="Tahoma"/>
        </w:rPr>
        <w:t xml:space="preserve"> Υπ</w:t>
      </w:r>
      <w:proofErr w:type="spellStart"/>
      <w:r w:rsidRPr="7AB4F05F">
        <w:rPr>
          <w:rFonts w:eastAsia="SimSun" w:cs="Tahoma"/>
        </w:rPr>
        <w:t>ηρεσιών</w:t>
      </w:r>
      <w:proofErr w:type="spellEnd"/>
      <w:r w:rsidRPr="7AB4F05F">
        <w:rPr>
          <w:rFonts w:eastAsia="SimSun" w:cs="Tahoma"/>
        </w:rPr>
        <w:t xml:space="preserve"> – </w:t>
      </w:r>
      <w:proofErr w:type="spellStart"/>
      <w:r w:rsidRPr="7AB4F05F">
        <w:rPr>
          <w:rFonts w:eastAsia="SimSun" w:cs="Tahoma"/>
        </w:rPr>
        <w:t>Ρήτρες</w:t>
      </w:r>
      <w:bookmarkEnd w:id="757"/>
      <w:bookmarkEnd w:id="758"/>
      <w:proofErr w:type="spellEnd"/>
    </w:p>
    <w:p w14:paraId="170F5647" w14:textId="3C749788" w:rsidR="007D69F3" w:rsidRPr="00274B25" w:rsidRDefault="007D69F3" w:rsidP="007D69F3">
      <w:pPr>
        <w:spacing w:before="60" w:after="60"/>
      </w:pPr>
      <w:r w:rsidRPr="00274B25">
        <w:t>Ο Ανάδοχος υποχρεούται να υλοποιήσει το σύνολο του συστήματος παρέχοντας παράλληλα τις απαιτούμενες υπηρεσίες τεχνικής υποστήριξης</w:t>
      </w:r>
      <w:r w:rsidR="00F56FF6">
        <w:t xml:space="preserve"> </w:t>
      </w:r>
      <w:r w:rsidRPr="00274B25">
        <w:t>,</w:t>
      </w:r>
      <w:r w:rsidR="00737302">
        <w:t xml:space="preserve"> καθ’ όλη τη διάρκεια </w:t>
      </w:r>
      <w:r w:rsidR="004B58BE">
        <w:t xml:space="preserve">Δοκιμαστικής Λειτουργίας και </w:t>
      </w:r>
      <w:r w:rsidR="004B58BE">
        <w:lastRenderedPageBreak/>
        <w:t xml:space="preserve">της και </w:t>
      </w:r>
      <w:r w:rsidR="00737302">
        <w:t>της προσφερόμενης Περιόδου Εγγύησης,</w:t>
      </w:r>
      <w:r w:rsidRPr="00274B25">
        <w:t xml:space="preserve">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26D9651" w14:textId="77777777" w:rsidR="007D69F3" w:rsidRPr="00274B25" w:rsidRDefault="007D69F3" w:rsidP="007D69F3">
      <w:pPr>
        <w:spacing w:before="120"/>
        <w:rPr>
          <w:b/>
          <w:u w:val="single"/>
        </w:rPr>
      </w:pPr>
      <w:r w:rsidRPr="00274B25">
        <w:rPr>
          <w:b/>
          <w:u w:val="single"/>
        </w:rPr>
        <w:t>Ορισμοί:</w:t>
      </w:r>
    </w:p>
    <w:p w14:paraId="732B7937" w14:textId="0AC23FF4" w:rsidR="00DE1640" w:rsidRDefault="00DE1640">
      <w:pPr>
        <w:numPr>
          <w:ilvl w:val="0"/>
          <w:numId w:val="38"/>
        </w:numPr>
        <w:spacing w:before="120"/>
      </w:pPr>
      <w:r>
        <w:t xml:space="preserve">Κατηγορία Α Εξοπλισμού - Λογισμικού ορίζεται ως το σύνολο των διακριτών μονάδων εξοπλισμού ή/και λογισμικού, η εύρυθμη λειτουργία των οποίων στηρίζει τη λειτουργικότητα του </w:t>
      </w:r>
      <w:r w:rsidR="004D7267">
        <w:t>συνολικού</w:t>
      </w:r>
      <w:r>
        <w:t xml:space="preserve"> συστήματος (</w:t>
      </w:r>
      <w:r>
        <w:rPr>
          <w:lang w:val="en-US"/>
        </w:rPr>
        <w:t>NG</w:t>
      </w:r>
      <w:r w:rsidRPr="00EC23C8">
        <w:t>-</w:t>
      </w:r>
      <w:r>
        <w:rPr>
          <w:lang w:val="en-US"/>
        </w:rPr>
        <w:t>ECMS</w:t>
      </w:r>
      <w:r w:rsidRPr="00EC23C8">
        <w:t>-112</w:t>
      </w:r>
      <w:r w:rsidR="006B30D6">
        <w:t>-</w:t>
      </w:r>
      <w:r w:rsidR="006B30D6">
        <w:rPr>
          <w:lang w:val="en-US"/>
        </w:rPr>
        <w:t>SW</w:t>
      </w:r>
      <w:r w:rsidRPr="00EC23C8">
        <w:t xml:space="preserve">, </w:t>
      </w:r>
      <w:r>
        <w:rPr>
          <w:lang w:val="en-US"/>
        </w:rPr>
        <w:t>IP</w:t>
      </w:r>
      <w:r w:rsidRPr="00EC23C8">
        <w:t>-</w:t>
      </w:r>
      <w:r>
        <w:rPr>
          <w:lang w:val="en-US"/>
        </w:rPr>
        <w:t>PBX</w:t>
      </w:r>
      <w:r w:rsidRPr="00EC23C8">
        <w:t xml:space="preserve">, </w:t>
      </w:r>
      <w:r>
        <w:t>Εφα</w:t>
      </w:r>
      <w:r w:rsidR="004D7267">
        <w:t>ρ</w:t>
      </w:r>
      <w:r>
        <w:t xml:space="preserve">μογή </w:t>
      </w:r>
      <w:r>
        <w:rPr>
          <w:lang w:val="en-US"/>
        </w:rPr>
        <w:t>Mobile</w:t>
      </w:r>
      <w:r w:rsidRPr="00EC23C8">
        <w:t xml:space="preserve">, </w:t>
      </w:r>
      <w:r w:rsidR="004D7267">
        <w:t xml:space="preserve">Υ/Σ </w:t>
      </w:r>
      <w:r w:rsidR="004D7267">
        <w:rPr>
          <w:lang w:val="en-US"/>
        </w:rPr>
        <w:t>GIS</w:t>
      </w:r>
      <w:r w:rsidR="004D7267" w:rsidRPr="00EC23C8">
        <w:t xml:space="preserve">, </w:t>
      </w:r>
      <w:r w:rsidR="004D7267">
        <w:rPr>
          <w:lang w:val="en-US"/>
        </w:rPr>
        <w:t>Storage</w:t>
      </w:r>
      <w:r w:rsidR="004D7267" w:rsidRPr="00EC23C8">
        <w:t>/</w:t>
      </w:r>
      <w:r w:rsidR="004D7267">
        <w:rPr>
          <w:lang w:val="en-US"/>
        </w:rPr>
        <w:t>Backup</w:t>
      </w:r>
      <w:r w:rsidR="004D7267" w:rsidRPr="00EC23C8">
        <w:t>)</w:t>
      </w:r>
      <w:r>
        <w:t>.</w:t>
      </w:r>
    </w:p>
    <w:p w14:paraId="6FD1FF0B" w14:textId="09849B43" w:rsidR="00DE1640" w:rsidRPr="00274B25" w:rsidRDefault="00DE1640">
      <w:pPr>
        <w:numPr>
          <w:ilvl w:val="0"/>
          <w:numId w:val="38"/>
        </w:numPr>
        <w:spacing w:before="120"/>
      </w:pPr>
      <w:r>
        <w:t>Κατηγορία Β Εξοπλισμού – Λογισμικού ορίζεται ως το σύνολο των διακριτών μονάδων εξοπλισμού ή/και λογισμικού η δυσλειτουργία των οποίων δεν επηρεάζει τη λειτουργικότητα του συνολικού συστήματος</w:t>
      </w:r>
      <w:r w:rsidR="004D7267" w:rsidRPr="00EC23C8">
        <w:t xml:space="preserve"> </w:t>
      </w:r>
      <w:r w:rsidR="004D7267">
        <w:t>(σταθμοί εργασίας &amp; παρελκόμενα</w:t>
      </w:r>
      <w:r w:rsidR="00690F16">
        <w:t xml:space="preserve"> </w:t>
      </w:r>
      <w:r w:rsidR="00153E64">
        <w:t>ή η λειτουργία του λογισμικού σε μια θέση εργασίας</w:t>
      </w:r>
      <w:r w:rsidR="004D7267">
        <w:t>)</w:t>
      </w:r>
      <w:r>
        <w:t>.</w:t>
      </w:r>
    </w:p>
    <w:p w14:paraId="24677B85" w14:textId="17311C1E" w:rsidR="007D69F3" w:rsidRPr="00274B25" w:rsidRDefault="007D69F3">
      <w:pPr>
        <w:numPr>
          <w:ilvl w:val="0"/>
          <w:numId w:val="38"/>
        </w:numPr>
        <w:spacing w:before="120"/>
        <w:ind w:left="357" w:hanging="357"/>
      </w:pPr>
      <w:r w:rsidRPr="00274B25">
        <w:rPr>
          <w:b/>
        </w:rPr>
        <w:t>Βλάβη:</w:t>
      </w:r>
      <w:r w:rsidRPr="00274B25">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0FA70CA" w14:textId="35BED308" w:rsidR="007D69F3" w:rsidRPr="00750299" w:rsidRDefault="50FD8917">
      <w:pPr>
        <w:numPr>
          <w:ilvl w:val="0"/>
          <w:numId w:val="38"/>
        </w:numPr>
        <w:spacing w:before="120"/>
        <w:ind w:left="357" w:hanging="357"/>
      </w:pPr>
      <w:r w:rsidRPr="00750299">
        <w:rPr>
          <w:b/>
        </w:rPr>
        <w:t>Δυσλειτουργία:</w:t>
      </w:r>
      <w:r w:rsidRPr="00750299">
        <w:t xml:space="preserve"> ζημιά μέρους ή όλης της διακριτής μονάδας λογισμικού/εφαρμογών, η οποία </w:t>
      </w:r>
      <w:r w:rsidRPr="00750299">
        <w:rPr>
          <w:u w:val="single"/>
        </w:rPr>
        <w:t>δεν</w:t>
      </w:r>
      <w:r w:rsidRPr="00750299">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502AC5E" w14:textId="7A30B425" w:rsidR="007D69F3" w:rsidRPr="0023012C" w:rsidRDefault="50FD8917">
      <w:pPr>
        <w:numPr>
          <w:ilvl w:val="0"/>
          <w:numId w:val="38"/>
        </w:numPr>
        <w:spacing w:before="120"/>
        <w:rPr>
          <w:b/>
          <w:u w:val="single"/>
        </w:rPr>
      </w:pPr>
      <w:r w:rsidRPr="00750299">
        <w:rPr>
          <w:b/>
        </w:rPr>
        <w:t xml:space="preserve">Χρόνος αποκατάστασης βλάβης </w:t>
      </w:r>
      <w:r w:rsidRPr="00750299">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w:t>
      </w:r>
      <w:r w:rsidR="00B449E3">
        <w:t>ο</w:t>
      </w:r>
      <w:r w:rsidRPr="00750299">
        <w:t xml:space="preserve"> χρόνος αυτός είναι:</w:t>
      </w:r>
    </w:p>
    <w:tbl>
      <w:tblPr>
        <w:tblW w:w="5166" w:type="pct"/>
        <w:jc w:val="center"/>
        <w:tblCellMar>
          <w:left w:w="0" w:type="dxa"/>
          <w:right w:w="0" w:type="dxa"/>
        </w:tblCellMar>
        <w:tblLook w:val="0000" w:firstRow="0" w:lastRow="0" w:firstColumn="0" w:lastColumn="0" w:noHBand="0" w:noVBand="0"/>
      </w:tblPr>
      <w:tblGrid>
        <w:gridCol w:w="426"/>
        <w:gridCol w:w="1320"/>
        <w:gridCol w:w="1320"/>
        <w:gridCol w:w="2250"/>
        <w:gridCol w:w="2407"/>
        <w:gridCol w:w="2214"/>
      </w:tblGrid>
      <w:tr w:rsidR="0023012C" w:rsidRPr="008F7D99" w14:paraId="4123A6A1" w14:textId="77777777" w:rsidTr="00C875E6">
        <w:trPr>
          <w:trHeight w:val="555"/>
          <w:jc w:val="center"/>
        </w:trPr>
        <w:tc>
          <w:tcPr>
            <w:tcW w:w="214" w:type="pct"/>
            <w:vMerge w:val="restart"/>
            <w:tcBorders>
              <w:top w:val="single" w:sz="8" w:space="0" w:color="000000"/>
              <w:left w:val="single" w:sz="8" w:space="0" w:color="000000"/>
              <w:bottom w:val="single" w:sz="8" w:space="0" w:color="000000"/>
            </w:tcBorders>
            <w:shd w:val="clear" w:color="auto" w:fill="D9D9D9" w:themeFill="background1" w:themeFillShade="D9"/>
            <w:vAlign w:val="center"/>
          </w:tcPr>
          <w:p w14:paraId="2242A58E" w14:textId="77777777" w:rsidR="0023012C" w:rsidRPr="0028062D" w:rsidRDefault="0023012C">
            <w:pPr>
              <w:snapToGrid w:val="0"/>
              <w:jc w:val="center"/>
            </w:pPr>
            <w:r w:rsidRPr="0028062D">
              <w:t>Α/Α</w:t>
            </w:r>
          </w:p>
        </w:tc>
        <w:tc>
          <w:tcPr>
            <w:tcW w:w="664" w:type="pct"/>
            <w:vMerge w:val="restart"/>
            <w:tcBorders>
              <w:top w:val="single" w:sz="8" w:space="0" w:color="000000"/>
              <w:left w:val="single" w:sz="8" w:space="0" w:color="000000"/>
            </w:tcBorders>
            <w:shd w:val="clear" w:color="auto" w:fill="D9D9D9" w:themeFill="background1" w:themeFillShade="D9"/>
            <w:vAlign w:val="center"/>
          </w:tcPr>
          <w:p w14:paraId="71D5F4E7" w14:textId="77777777" w:rsidR="0023012C" w:rsidRPr="0028062D" w:rsidRDefault="0023012C">
            <w:pPr>
              <w:snapToGrid w:val="0"/>
              <w:jc w:val="center"/>
            </w:pPr>
            <w:r>
              <w:t>Κατηγορία Εξοπλισμού</w:t>
            </w:r>
          </w:p>
        </w:tc>
        <w:tc>
          <w:tcPr>
            <w:tcW w:w="664" w:type="pct"/>
            <w:vMerge w:val="restart"/>
            <w:tcBorders>
              <w:top w:val="single" w:sz="8" w:space="0" w:color="000000"/>
              <w:left w:val="single" w:sz="8" w:space="0" w:color="000000"/>
            </w:tcBorders>
            <w:shd w:val="clear" w:color="auto" w:fill="D9D9D9" w:themeFill="background1" w:themeFillShade="D9"/>
            <w:vAlign w:val="center"/>
          </w:tcPr>
          <w:p w14:paraId="3821243A" w14:textId="77777777" w:rsidR="0023012C" w:rsidRPr="0028062D" w:rsidRDefault="0023012C">
            <w:pPr>
              <w:snapToGrid w:val="0"/>
              <w:jc w:val="center"/>
            </w:pPr>
            <w:r w:rsidRPr="0028062D">
              <w:t>Είδος</w:t>
            </w:r>
          </w:p>
          <w:p w14:paraId="6A778488" w14:textId="77777777" w:rsidR="0023012C" w:rsidRPr="0028062D" w:rsidRDefault="0023012C">
            <w:pPr>
              <w:jc w:val="center"/>
            </w:pPr>
            <w:r w:rsidRPr="0028062D">
              <w:t>Εξοπλισμού</w:t>
            </w:r>
          </w:p>
        </w:tc>
        <w:tc>
          <w:tcPr>
            <w:tcW w:w="1132" w:type="pct"/>
            <w:vMerge w:val="restart"/>
            <w:tcBorders>
              <w:top w:val="single" w:sz="8" w:space="0" w:color="000000"/>
              <w:left w:val="single" w:sz="8" w:space="0" w:color="000000"/>
            </w:tcBorders>
            <w:shd w:val="clear" w:color="auto" w:fill="D9D9D9" w:themeFill="background1" w:themeFillShade="D9"/>
            <w:vAlign w:val="center"/>
          </w:tcPr>
          <w:p w14:paraId="06244FD8" w14:textId="77777777" w:rsidR="0023012C" w:rsidRPr="0028062D" w:rsidRDefault="0023012C">
            <w:pPr>
              <w:snapToGrid w:val="0"/>
              <w:jc w:val="center"/>
            </w:pPr>
            <w:r w:rsidRPr="0028062D">
              <w:t>Μέγιστος Χρόνος</w:t>
            </w:r>
          </w:p>
          <w:p w14:paraId="3A17BD4D" w14:textId="77777777" w:rsidR="0023012C" w:rsidRPr="0028062D" w:rsidRDefault="0023012C">
            <w:pPr>
              <w:jc w:val="center"/>
            </w:pPr>
            <w:r w:rsidRPr="0028062D">
              <w:t>Απόκρισης</w:t>
            </w:r>
          </w:p>
          <w:p w14:paraId="3BC616C7" w14:textId="77777777" w:rsidR="0023012C" w:rsidRPr="0028062D" w:rsidRDefault="0023012C">
            <w:pPr>
              <w:jc w:val="center"/>
            </w:pPr>
            <w:r w:rsidRPr="0028062D">
              <w:t>(Από την αναγγελία βλάβης)</w:t>
            </w:r>
          </w:p>
        </w:tc>
        <w:tc>
          <w:tcPr>
            <w:tcW w:w="2325" w:type="pct"/>
            <w:gridSpan w:val="2"/>
            <w:tcBorders>
              <w:top w:val="single" w:sz="8" w:space="0" w:color="000000"/>
              <w:left w:val="single" w:sz="8" w:space="0" w:color="000000"/>
              <w:bottom w:val="single" w:sz="4" w:space="0" w:color="auto"/>
              <w:right w:val="single" w:sz="8" w:space="0" w:color="000000"/>
            </w:tcBorders>
            <w:shd w:val="clear" w:color="auto" w:fill="D9D9D9" w:themeFill="background1" w:themeFillShade="D9"/>
            <w:vAlign w:val="center"/>
          </w:tcPr>
          <w:p w14:paraId="3964A809" w14:textId="77777777" w:rsidR="0023012C" w:rsidRPr="0028062D" w:rsidRDefault="0023012C">
            <w:pPr>
              <w:snapToGrid w:val="0"/>
              <w:jc w:val="center"/>
            </w:pPr>
            <w:r w:rsidRPr="0028062D">
              <w:t>Μέγιστος Χρόνος</w:t>
            </w:r>
          </w:p>
          <w:p w14:paraId="658F2FA4" w14:textId="77777777" w:rsidR="0023012C" w:rsidRPr="0028062D" w:rsidRDefault="0023012C">
            <w:pPr>
              <w:jc w:val="center"/>
            </w:pPr>
            <w:r w:rsidRPr="0028062D">
              <w:t>Αποκατάστασης Βλαβών</w:t>
            </w:r>
          </w:p>
        </w:tc>
      </w:tr>
      <w:tr w:rsidR="0023012C" w:rsidRPr="00E43A1B" w14:paraId="0F8F5179" w14:textId="77777777" w:rsidTr="00C875E6">
        <w:trPr>
          <w:trHeight w:val="525"/>
          <w:jc w:val="center"/>
        </w:trPr>
        <w:tc>
          <w:tcPr>
            <w:tcW w:w="214" w:type="pct"/>
            <w:vMerge/>
            <w:tcBorders>
              <w:top w:val="single" w:sz="8" w:space="0" w:color="000000"/>
              <w:left w:val="single" w:sz="8" w:space="0" w:color="000000"/>
              <w:bottom w:val="single" w:sz="8" w:space="0" w:color="000000"/>
            </w:tcBorders>
            <w:shd w:val="clear" w:color="auto" w:fill="D9D9D9" w:themeFill="background1" w:themeFillShade="D9"/>
            <w:vAlign w:val="center"/>
          </w:tcPr>
          <w:p w14:paraId="0FBC5897" w14:textId="77777777" w:rsidR="0023012C" w:rsidRPr="0028062D" w:rsidRDefault="0023012C"/>
        </w:tc>
        <w:tc>
          <w:tcPr>
            <w:tcW w:w="664" w:type="pct"/>
            <w:vMerge/>
            <w:tcBorders>
              <w:top w:val="single" w:sz="8" w:space="0" w:color="000000"/>
              <w:left w:val="single" w:sz="8" w:space="0" w:color="000000"/>
            </w:tcBorders>
            <w:shd w:val="clear" w:color="auto" w:fill="D9D9D9" w:themeFill="background1" w:themeFillShade="D9"/>
            <w:vAlign w:val="center"/>
          </w:tcPr>
          <w:p w14:paraId="479F5420" w14:textId="77777777" w:rsidR="0023012C" w:rsidRPr="0028062D" w:rsidRDefault="0023012C"/>
        </w:tc>
        <w:tc>
          <w:tcPr>
            <w:tcW w:w="664" w:type="pct"/>
            <w:vMerge/>
            <w:tcBorders>
              <w:top w:val="single" w:sz="8" w:space="0" w:color="000000"/>
              <w:left w:val="single" w:sz="8" w:space="0" w:color="000000"/>
            </w:tcBorders>
            <w:shd w:val="clear" w:color="auto" w:fill="D9D9D9" w:themeFill="background1" w:themeFillShade="D9"/>
            <w:vAlign w:val="center"/>
          </w:tcPr>
          <w:p w14:paraId="466B1D1A" w14:textId="77777777" w:rsidR="0023012C" w:rsidRPr="0028062D" w:rsidRDefault="0023012C"/>
        </w:tc>
        <w:tc>
          <w:tcPr>
            <w:tcW w:w="1132" w:type="pct"/>
            <w:vMerge/>
            <w:tcBorders>
              <w:top w:val="single" w:sz="8" w:space="0" w:color="000000"/>
              <w:left w:val="single" w:sz="8" w:space="0" w:color="000000"/>
              <w:right w:val="single" w:sz="4" w:space="0" w:color="auto"/>
            </w:tcBorders>
            <w:shd w:val="clear" w:color="auto" w:fill="D9D9D9" w:themeFill="background1" w:themeFillShade="D9"/>
            <w:vAlign w:val="center"/>
          </w:tcPr>
          <w:p w14:paraId="1648413E" w14:textId="77777777" w:rsidR="0023012C" w:rsidRPr="0028062D" w:rsidRDefault="0023012C"/>
        </w:tc>
        <w:tc>
          <w:tcPr>
            <w:tcW w:w="2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FBB658" w14:textId="77777777" w:rsidR="0023012C" w:rsidRPr="0028062D" w:rsidRDefault="0023012C">
            <w:pPr>
              <w:snapToGrid w:val="0"/>
              <w:jc w:val="center"/>
            </w:pPr>
            <w:r w:rsidRPr="0028062D">
              <w:t>Βλάβες που αναγγέλλονται εντός Κ.Ω.Κ.</w:t>
            </w:r>
          </w:p>
        </w:tc>
      </w:tr>
      <w:tr w:rsidR="0023012C" w:rsidRPr="008F7D99" w14:paraId="60E3F3FD" w14:textId="77777777" w:rsidTr="00C875E6">
        <w:trPr>
          <w:trHeight w:val="510"/>
          <w:jc w:val="center"/>
        </w:trPr>
        <w:tc>
          <w:tcPr>
            <w:tcW w:w="214" w:type="pct"/>
            <w:vMerge/>
            <w:tcBorders>
              <w:top w:val="single" w:sz="8" w:space="0" w:color="000000"/>
              <w:left w:val="single" w:sz="8" w:space="0" w:color="000000"/>
              <w:bottom w:val="single" w:sz="8" w:space="0" w:color="000000"/>
            </w:tcBorders>
            <w:shd w:val="clear" w:color="auto" w:fill="D9D9D9" w:themeFill="background1" w:themeFillShade="D9"/>
            <w:vAlign w:val="center"/>
          </w:tcPr>
          <w:p w14:paraId="08353A0B" w14:textId="77777777" w:rsidR="0023012C" w:rsidRPr="0028062D" w:rsidRDefault="0023012C"/>
        </w:tc>
        <w:tc>
          <w:tcPr>
            <w:tcW w:w="664" w:type="pct"/>
            <w:vMerge/>
            <w:tcBorders>
              <w:top w:val="single" w:sz="8" w:space="0" w:color="000000"/>
              <w:left w:val="single" w:sz="8" w:space="0" w:color="000000"/>
            </w:tcBorders>
            <w:shd w:val="clear" w:color="auto" w:fill="D9D9D9" w:themeFill="background1" w:themeFillShade="D9"/>
            <w:vAlign w:val="center"/>
          </w:tcPr>
          <w:p w14:paraId="7D007C7A" w14:textId="77777777" w:rsidR="0023012C" w:rsidRPr="0028062D" w:rsidRDefault="0023012C"/>
        </w:tc>
        <w:tc>
          <w:tcPr>
            <w:tcW w:w="664" w:type="pct"/>
            <w:vMerge/>
            <w:tcBorders>
              <w:top w:val="single" w:sz="8" w:space="0" w:color="000000"/>
              <w:left w:val="single" w:sz="8" w:space="0" w:color="000000"/>
            </w:tcBorders>
            <w:shd w:val="clear" w:color="auto" w:fill="D9D9D9" w:themeFill="background1" w:themeFillShade="D9"/>
            <w:vAlign w:val="center"/>
          </w:tcPr>
          <w:p w14:paraId="16B45546" w14:textId="77777777" w:rsidR="0023012C" w:rsidRPr="0028062D" w:rsidRDefault="0023012C"/>
        </w:tc>
        <w:tc>
          <w:tcPr>
            <w:tcW w:w="1132" w:type="pct"/>
            <w:vMerge/>
            <w:tcBorders>
              <w:top w:val="single" w:sz="8" w:space="0" w:color="000000"/>
              <w:left w:val="single" w:sz="8" w:space="0" w:color="000000"/>
              <w:right w:val="single" w:sz="4" w:space="0" w:color="auto"/>
            </w:tcBorders>
            <w:shd w:val="clear" w:color="auto" w:fill="D9D9D9" w:themeFill="background1" w:themeFillShade="D9"/>
            <w:vAlign w:val="center"/>
          </w:tcPr>
          <w:p w14:paraId="1F382923" w14:textId="77777777" w:rsidR="0023012C" w:rsidRPr="0028062D" w:rsidRDefault="0023012C"/>
        </w:tc>
        <w:tc>
          <w:tcPr>
            <w:tcW w:w="12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8EDADD" w14:textId="77777777" w:rsidR="0023012C" w:rsidRPr="0028062D" w:rsidRDefault="0023012C">
            <w:pPr>
              <w:snapToGrid w:val="0"/>
              <w:jc w:val="center"/>
            </w:pPr>
            <w:r w:rsidRPr="0028062D">
              <w:t>Λογισμικό (Software)</w:t>
            </w:r>
          </w:p>
        </w:tc>
        <w:tc>
          <w:tcPr>
            <w:tcW w:w="1114" w:type="pct"/>
            <w:tcBorders>
              <w:left w:val="single" w:sz="4" w:space="0" w:color="auto"/>
              <w:bottom w:val="single" w:sz="8" w:space="0" w:color="000000"/>
              <w:right w:val="single" w:sz="8" w:space="0" w:color="000000"/>
            </w:tcBorders>
            <w:shd w:val="clear" w:color="auto" w:fill="D9D9D9" w:themeFill="background1" w:themeFillShade="D9"/>
            <w:vAlign w:val="center"/>
          </w:tcPr>
          <w:p w14:paraId="2B6F1E23" w14:textId="77777777" w:rsidR="0023012C" w:rsidRPr="0028062D" w:rsidRDefault="0023012C">
            <w:pPr>
              <w:snapToGrid w:val="0"/>
              <w:jc w:val="center"/>
            </w:pPr>
            <w:r w:rsidRPr="0028062D">
              <w:t>Υλικό (</w:t>
            </w:r>
            <w:proofErr w:type="spellStart"/>
            <w:r w:rsidRPr="0028062D">
              <w:t>Hardware</w:t>
            </w:r>
            <w:proofErr w:type="spellEnd"/>
            <w:r w:rsidRPr="0028062D">
              <w:t>)</w:t>
            </w:r>
          </w:p>
        </w:tc>
      </w:tr>
      <w:tr w:rsidR="0023012C" w:rsidRPr="008F7D99" w14:paraId="321C76AE" w14:textId="77777777" w:rsidTr="00C875E6">
        <w:trPr>
          <w:trHeight w:val="590"/>
          <w:jc w:val="center"/>
        </w:trPr>
        <w:tc>
          <w:tcPr>
            <w:tcW w:w="214" w:type="pct"/>
            <w:vMerge w:val="restart"/>
            <w:tcBorders>
              <w:top w:val="single" w:sz="8" w:space="0" w:color="000000"/>
              <w:left w:val="single" w:sz="8" w:space="0" w:color="000000"/>
              <w:bottom w:val="single" w:sz="8" w:space="0" w:color="000000"/>
            </w:tcBorders>
            <w:shd w:val="clear" w:color="auto" w:fill="auto"/>
            <w:vAlign w:val="center"/>
          </w:tcPr>
          <w:p w14:paraId="2414117F" w14:textId="77777777" w:rsidR="0023012C" w:rsidRPr="0028062D" w:rsidRDefault="0023012C">
            <w:pPr>
              <w:snapToGrid w:val="0"/>
              <w:jc w:val="center"/>
            </w:pPr>
            <w:r w:rsidRPr="0028062D">
              <w:t>1</w:t>
            </w:r>
          </w:p>
        </w:tc>
        <w:tc>
          <w:tcPr>
            <w:tcW w:w="664" w:type="pct"/>
            <w:vMerge w:val="restart"/>
            <w:tcBorders>
              <w:top w:val="single" w:sz="8" w:space="0" w:color="000000"/>
              <w:left w:val="single" w:sz="8" w:space="0" w:color="000000"/>
              <w:bottom w:val="single" w:sz="4" w:space="0" w:color="000000"/>
            </w:tcBorders>
            <w:shd w:val="clear" w:color="auto" w:fill="auto"/>
            <w:vAlign w:val="center"/>
          </w:tcPr>
          <w:p w14:paraId="30EFEDC9" w14:textId="77777777" w:rsidR="0023012C" w:rsidRPr="0028062D" w:rsidRDefault="0023012C">
            <w:pPr>
              <w:snapToGrid w:val="0"/>
              <w:jc w:val="center"/>
            </w:pPr>
            <w:r w:rsidRPr="0028062D">
              <w:t>Κεντρικό</w:t>
            </w:r>
            <w:r>
              <w:t>ς Εξοπλισμός και Λογισμικό</w:t>
            </w:r>
          </w:p>
        </w:tc>
        <w:tc>
          <w:tcPr>
            <w:tcW w:w="664" w:type="pct"/>
            <w:tcBorders>
              <w:top w:val="single" w:sz="8" w:space="0" w:color="000000"/>
              <w:left w:val="single" w:sz="4" w:space="0" w:color="000000"/>
              <w:bottom w:val="single" w:sz="4" w:space="0" w:color="000000"/>
            </w:tcBorders>
            <w:shd w:val="clear" w:color="auto" w:fill="auto"/>
            <w:vAlign w:val="center"/>
          </w:tcPr>
          <w:p w14:paraId="7F81F7C8" w14:textId="77777777" w:rsidR="0023012C" w:rsidRPr="0028062D" w:rsidRDefault="0023012C">
            <w:pPr>
              <w:snapToGrid w:val="0"/>
              <w:jc w:val="center"/>
            </w:pPr>
            <w:r w:rsidRPr="0028062D">
              <w:t>Κατηγορία Α</w:t>
            </w:r>
          </w:p>
        </w:tc>
        <w:tc>
          <w:tcPr>
            <w:tcW w:w="1132" w:type="pct"/>
            <w:tcBorders>
              <w:top w:val="single" w:sz="8" w:space="0" w:color="000000"/>
              <w:left w:val="single" w:sz="4" w:space="0" w:color="000000"/>
              <w:bottom w:val="single" w:sz="4" w:space="0" w:color="000000"/>
            </w:tcBorders>
            <w:shd w:val="clear" w:color="auto" w:fill="auto"/>
            <w:vAlign w:val="center"/>
          </w:tcPr>
          <w:p w14:paraId="380BA39A" w14:textId="77777777" w:rsidR="0023012C" w:rsidRPr="0028062D" w:rsidRDefault="0023012C">
            <w:pPr>
              <w:snapToGrid w:val="0"/>
              <w:jc w:val="center"/>
            </w:pPr>
            <w:r w:rsidRPr="0028062D">
              <w:t>½ Ώρα</w:t>
            </w:r>
          </w:p>
        </w:tc>
        <w:tc>
          <w:tcPr>
            <w:tcW w:w="1211" w:type="pct"/>
            <w:tcBorders>
              <w:top w:val="single" w:sz="4" w:space="0" w:color="auto"/>
              <w:left w:val="single" w:sz="8" w:space="0" w:color="000000"/>
              <w:bottom w:val="single" w:sz="4" w:space="0" w:color="000000"/>
            </w:tcBorders>
            <w:shd w:val="clear" w:color="auto" w:fill="auto"/>
            <w:vAlign w:val="center"/>
          </w:tcPr>
          <w:p w14:paraId="31900CCF" w14:textId="77777777" w:rsidR="0023012C" w:rsidRPr="0028062D" w:rsidRDefault="0023012C">
            <w:pPr>
              <w:snapToGrid w:val="0"/>
              <w:jc w:val="center"/>
            </w:pPr>
            <w:r w:rsidRPr="0028062D">
              <w:t>3 Ώρες</w:t>
            </w:r>
          </w:p>
        </w:tc>
        <w:tc>
          <w:tcPr>
            <w:tcW w:w="1114" w:type="pct"/>
            <w:tcBorders>
              <w:top w:val="single" w:sz="8" w:space="0" w:color="000000"/>
              <w:left w:val="single" w:sz="4" w:space="0" w:color="000000"/>
              <w:bottom w:val="single" w:sz="4" w:space="0" w:color="000000"/>
              <w:right w:val="single" w:sz="8" w:space="0" w:color="000000"/>
            </w:tcBorders>
            <w:shd w:val="clear" w:color="auto" w:fill="auto"/>
            <w:vAlign w:val="center"/>
          </w:tcPr>
          <w:p w14:paraId="7E482E12" w14:textId="77777777" w:rsidR="0023012C" w:rsidRPr="0028062D" w:rsidRDefault="0023012C">
            <w:pPr>
              <w:snapToGrid w:val="0"/>
              <w:jc w:val="center"/>
            </w:pPr>
            <w:r w:rsidRPr="0028062D">
              <w:t>6 Ώρες</w:t>
            </w:r>
          </w:p>
        </w:tc>
      </w:tr>
      <w:tr w:rsidR="0023012C" w:rsidRPr="008F7D99" w14:paraId="0C0FCAD9" w14:textId="77777777" w:rsidTr="00C875E6">
        <w:trPr>
          <w:trHeight w:val="514"/>
          <w:jc w:val="center"/>
        </w:trPr>
        <w:tc>
          <w:tcPr>
            <w:tcW w:w="214" w:type="pct"/>
            <w:vMerge/>
            <w:tcBorders>
              <w:top w:val="single" w:sz="8" w:space="0" w:color="000000"/>
              <w:left w:val="single" w:sz="8" w:space="0" w:color="000000"/>
              <w:bottom w:val="single" w:sz="8" w:space="0" w:color="000000"/>
            </w:tcBorders>
            <w:shd w:val="clear" w:color="auto" w:fill="auto"/>
            <w:vAlign w:val="center"/>
          </w:tcPr>
          <w:p w14:paraId="0901BAB8" w14:textId="77777777" w:rsidR="0023012C" w:rsidRPr="0028062D" w:rsidRDefault="0023012C"/>
        </w:tc>
        <w:tc>
          <w:tcPr>
            <w:tcW w:w="664" w:type="pct"/>
            <w:vMerge/>
            <w:tcBorders>
              <w:top w:val="single" w:sz="8" w:space="0" w:color="000000"/>
              <w:left w:val="single" w:sz="8" w:space="0" w:color="000000"/>
              <w:bottom w:val="single" w:sz="4" w:space="0" w:color="000000"/>
            </w:tcBorders>
            <w:shd w:val="clear" w:color="auto" w:fill="auto"/>
            <w:vAlign w:val="center"/>
          </w:tcPr>
          <w:p w14:paraId="2264DF97" w14:textId="77777777" w:rsidR="0023012C" w:rsidRPr="0028062D" w:rsidRDefault="0023012C"/>
        </w:tc>
        <w:tc>
          <w:tcPr>
            <w:tcW w:w="664" w:type="pct"/>
            <w:tcBorders>
              <w:left w:val="single" w:sz="4" w:space="0" w:color="000000"/>
              <w:bottom w:val="single" w:sz="8" w:space="0" w:color="000000"/>
            </w:tcBorders>
            <w:shd w:val="clear" w:color="auto" w:fill="auto"/>
            <w:vAlign w:val="center"/>
          </w:tcPr>
          <w:p w14:paraId="12E266EB" w14:textId="77777777" w:rsidR="0023012C" w:rsidRPr="0028062D" w:rsidRDefault="0023012C">
            <w:pPr>
              <w:snapToGrid w:val="0"/>
              <w:jc w:val="center"/>
            </w:pPr>
            <w:r w:rsidRPr="0028062D">
              <w:t>Κατηγορία Β</w:t>
            </w:r>
          </w:p>
        </w:tc>
        <w:tc>
          <w:tcPr>
            <w:tcW w:w="1132" w:type="pct"/>
            <w:tcBorders>
              <w:left w:val="single" w:sz="4" w:space="0" w:color="000000"/>
              <w:bottom w:val="single" w:sz="8" w:space="0" w:color="000000"/>
            </w:tcBorders>
            <w:shd w:val="clear" w:color="auto" w:fill="auto"/>
            <w:vAlign w:val="center"/>
          </w:tcPr>
          <w:p w14:paraId="12930EA7" w14:textId="77777777" w:rsidR="0023012C" w:rsidRPr="0028062D" w:rsidRDefault="0023012C">
            <w:pPr>
              <w:snapToGrid w:val="0"/>
              <w:jc w:val="center"/>
            </w:pPr>
            <w:r w:rsidRPr="0028062D">
              <w:t>1 Ώρα</w:t>
            </w:r>
          </w:p>
        </w:tc>
        <w:tc>
          <w:tcPr>
            <w:tcW w:w="1211" w:type="pct"/>
            <w:tcBorders>
              <w:left w:val="single" w:sz="8" w:space="0" w:color="000000"/>
              <w:bottom w:val="single" w:sz="8" w:space="0" w:color="000000"/>
            </w:tcBorders>
            <w:shd w:val="clear" w:color="auto" w:fill="auto"/>
            <w:vAlign w:val="center"/>
          </w:tcPr>
          <w:p w14:paraId="2EA5E8DF" w14:textId="77777777" w:rsidR="0023012C" w:rsidRPr="0028062D" w:rsidRDefault="0023012C">
            <w:pPr>
              <w:snapToGrid w:val="0"/>
              <w:jc w:val="center"/>
            </w:pPr>
            <w:r w:rsidRPr="0028062D">
              <w:t>6 Ώρες</w:t>
            </w:r>
          </w:p>
        </w:tc>
        <w:tc>
          <w:tcPr>
            <w:tcW w:w="1114" w:type="pct"/>
            <w:tcBorders>
              <w:left w:val="single" w:sz="4" w:space="0" w:color="000000"/>
              <w:bottom w:val="single" w:sz="8" w:space="0" w:color="000000"/>
              <w:right w:val="single" w:sz="8" w:space="0" w:color="000000"/>
            </w:tcBorders>
            <w:shd w:val="clear" w:color="auto" w:fill="auto"/>
            <w:vAlign w:val="center"/>
          </w:tcPr>
          <w:p w14:paraId="2DE38270" w14:textId="13E91506" w:rsidR="0023012C" w:rsidRPr="0028062D" w:rsidRDefault="00BD25E7">
            <w:pPr>
              <w:snapToGrid w:val="0"/>
              <w:jc w:val="center"/>
            </w:pPr>
            <w:r>
              <w:t>24</w:t>
            </w:r>
            <w:r w:rsidR="0023012C" w:rsidRPr="0028062D">
              <w:t xml:space="preserve"> Ώρες</w:t>
            </w:r>
          </w:p>
        </w:tc>
      </w:tr>
      <w:tr w:rsidR="0023012C" w:rsidRPr="00E43A1B" w14:paraId="1A7A9411" w14:textId="77777777" w:rsidTr="00C875E6">
        <w:trPr>
          <w:trHeight w:val="699"/>
          <w:jc w:val="center"/>
        </w:trPr>
        <w:tc>
          <w:tcPr>
            <w:tcW w:w="214" w:type="pct"/>
            <w:tcBorders>
              <w:top w:val="single" w:sz="8" w:space="0" w:color="000000"/>
              <w:left w:val="single" w:sz="8" w:space="0" w:color="000000"/>
              <w:bottom w:val="single" w:sz="8" w:space="0" w:color="000000"/>
            </w:tcBorders>
            <w:shd w:val="clear" w:color="auto" w:fill="auto"/>
            <w:vAlign w:val="center"/>
          </w:tcPr>
          <w:p w14:paraId="54E5973C" w14:textId="77777777" w:rsidR="0023012C" w:rsidRPr="0028062D" w:rsidRDefault="0023012C">
            <w:pPr>
              <w:snapToGrid w:val="0"/>
              <w:jc w:val="center"/>
            </w:pPr>
            <w:r w:rsidRPr="0028062D">
              <w:t>2</w:t>
            </w:r>
          </w:p>
        </w:tc>
        <w:tc>
          <w:tcPr>
            <w:tcW w:w="1328" w:type="pct"/>
            <w:gridSpan w:val="2"/>
            <w:tcBorders>
              <w:top w:val="single" w:sz="8" w:space="0" w:color="000000"/>
              <w:left w:val="single" w:sz="4" w:space="0" w:color="000000"/>
              <w:bottom w:val="single" w:sz="8" w:space="0" w:color="000000"/>
            </w:tcBorders>
            <w:shd w:val="clear" w:color="auto" w:fill="auto"/>
            <w:vAlign w:val="center"/>
          </w:tcPr>
          <w:p w14:paraId="06E7BFAD" w14:textId="77777777" w:rsidR="0023012C" w:rsidRPr="0028062D" w:rsidRDefault="0023012C">
            <w:pPr>
              <w:snapToGrid w:val="0"/>
              <w:jc w:val="center"/>
            </w:pPr>
            <w:r>
              <w:t>Περιφερειακός Εξοπλισμός (Εκτός Αττικής)</w:t>
            </w:r>
          </w:p>
        </w:tc>
        <w:tc>
          <w:tcPr>
            <w:tcW w:w="1132" w:type="pct"/>
            <w:tcBorders>
              <w:top w:val="single" w:sz="4" w:space="0" w:color="000000"/>
              <w:left w:val="single" w:sz="4" w:space="0" w:color="000000"/>
              <w:bottom w:val="single" w:sz="4" w:space="0" w:color="000000"/>
            </w:tcBorders>
            <w:shd w:val="clear" w:color="auto" w:fill="auto"/>
            <w:vAlign w:val="center"/>
          </w:tcPr>
          <w:p w14:paraId="03B11263" w14:textId="77777777" w:rsidR="0023012C" w:rsidRPr="0028062D" w:rsidRDefault="0023012C">
            <w:pPr>
              <w:snapToGrid w:val="0"/>
              <w:jc w:val="center"/>
            </w:pPr>
            <w:r w:rsidRPr="0028062D">
              <w:t>2 Ώρες</w:t>
            </w:r>
          </w:p>
        </w:tc>
        <w:tc>
          <w:tcPr>
            <w:tcW w:w="2325" w:type="pct"/>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3B1B1ED5" w14:textId="6D6D7402" w:rsidR="0023012C" w:rsidRPr="0028062D" w:rsidRDefault="0023012C">
            <w:pPr>
              <w:snapToGrid w:val="0"/>
              <w:jc w:val="center"/>
            </w:pPr>
            <w:r>
              <w:t xml:space="preserve">Τρείς </w:t>
            </w:r>
            <w:r w:rsidR="000F7439">
              <w:t>εργάσιμες η</w:t>
            </w:r>
            <w:r>
              <w:t>μέρες</w:t>
            </w:r>
            <w:r w:rsidRPr="0028062D">
              <w:t xml:space="preserve"> (</w:t>
            </w:r>
            <w:r>
              <w:t>3</w:t>
            </w:r>
            <w:r w:rsidRPr="0028062D">
              <w:t>)</w:t>
            </w:r>
          </w:p>
        </w:tc>
      </w:tr>
    </w:tbl>
    <w:p w14:paraId="6F54C626" w14:textId="3EE4A9B8" w:rsidR="0023012C" w:rsidRPr="00750299" w:rsidRDefault="003C3D31" w:rsidP="0023012C">
      <w:pPr>
        <w:spacing w:before="120"/>
        <w:ind w:left="360"/>
        <w:rPr>
          <w:b/>
          <w:u w:val="single"/>
        </w:rPr>
      </w:pPr>
      <w:r>
        <w:t>Ο</w:t>
      </w:r>
      <w:r w:rsidR="00C875E6" w:rsidRPr="00750299">
        <w:t xml:space="preserve"> Χρόνος αποκατάστασης βλάβης προσμετράτε </w:t>
      </w:r>
      <w:r w:rsidR="00C875E6" w:rsidRPr="00750299">
        <w:rPr>
          <w:b/>
        </w:rPr>
        <w:t>αθροιστικά σε μηνιαία βάση.</w:t>
      </w:r>
    </w:p>
    <w:p w14:paraId="7F71B11A" w14:textId="27430C01" w:rsidR="007D69F3" w:rsidRPr="00750299" w:rsidRDefault="50FD8917">
      <w:pPr>
        <w:numPr>
          <w:ilvl w:val="0"/>
          <w:numId w:val="38"/>
        </w:numPr>
        <w:spacing w:before="120"/>
        <w:rPr>
          <w:b/>
          <w:u w:val="single"/>
        </w:rPr>
      </w:pPr>
      <w:r w:rsidRPr="00750299">
        <w:rPr>
          <w:b/>
        </w:rPr>
        <w:t xml:space="preserve">Χρόνος αποκατάστασης δυσλειτουργίας </w:t>
      </w:r>
      <w:r w:rsidRPr="00750299">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r w:rsidR="00593D8E" w:rsidRPr="00750299">
        <w:t>προσμετράτε</w:t>
      </w:r>
      <w:r w:rsidRPr="00750299">
        <w:t xml:space="preserve"> </w:t>
      </w:r>
      <w:r w:rsidRPr="00750299">
        <w:rPr>
          <w:b/>
        </w:rPr>
        <w:t>αθροιστικά σε μηνιαία βάση.</w:t>
      </w:r>
      <w:r w:rsidRPr="00750299">
        <w:t xml:space="preserve"> Ο χρόνος αυτός είναι:</w:t>
      </w:r>
    </w:p>
    <w:p w14:paraId="0BD12A17" w14:textId="37BFBFE1" w:rsidR="007D69F3" w:rsidRPr="00750299" w:rsidRDefault="004D7267">
      <w:pPr>
        <w:numPr>
          <w:ilvl w:val="0"/>
          <w:numId w:val="36"/>
        </w:numPr>
        <w:spacing w:before="120"/>
      </w:pPr>
      <w:r w:rsidRPr="00750299">
        <w:t>Για δυσλειτουργία κατηγορίας Α:</w:t>
      </w:r>
      <w:r w:rsidR="00DF2425" w:rsidRPr="00750299">
        <w:t>24/07, δ</w:t>
      </w:r>
      <w:r w:rsidRPr="00750299">
        <w:t xml:space="preserve">ώδεκα </w:t>
      </w:r>
      <w:r w:rsidR="50FD8917" w:rsidRPr="00750299">
        <w:t>(</w:t>
      </w:r>
      <w:r w:rsidR="00BC3CE7">
        <w:t>1</w:t>
      </w:r>
      <w:r w:rsidR="00837F56" w:rsidRPr="00750299">
        <w:t>2</w:t>
      </w:r>
      <w:r w:rsidR="50FD8917" w:rsidRPr="00750299">
        <w:t>) ώρες από τη στιγμή της ανακοίνωσης της εμφάνισης της δυσλειτουργίας</w:t>
      </w:r>
      <w:r w:rsidR="6FC1FE18" w:rsidRPr="00750299">
        <w:t>.</w:t>
      </w:r>
    </w:p>
    <w:p w14:paraId="09544AC7" w14:textId="77AEB191" w:rsidR="004D7267" w:rsidRPr="00274B25" w:rsidRDefault="004D7267">
      <w:pPr>
        <w:numPr>
          <w:ilvl w:val="0"/>
          <w:numId w:val="36"/>
        </w:numPr>
        <w:spacing w:before="120"/>
      </w:pPr>
      <w:r w:rsidRPr="00750299">
        <w:t xml:space="preserve">Για δυσλειτουργία κατηγορίας Β: </w:t>
      </w:r>
      <w:r w:rsidR="00DF2425" w:rsidRPr="00750299">
        <w:t xml:space="preserve">24/07, </w:t>
      </w:r>
      <w:r w:rsidR="00C13A40" w:rsidRPr="00750299">
        <w:t>τριάντα έξι</w:t>
      </w:r>
      <w:r w:rsidRPr="00750299">
        <w:t xml:space="preserve"> (</w:t>
      </w:r>
      <w:r w:rsidR="001056DE">
        <w:t>48</w:t>
      </w:r>
      <w:r w:rsidRPr="00750299">
        <w:t>) ώρες από τη</w:t>
      </w:r>
      <w:r w:rsidRPr="69D421B5">
        <w:t xml:space="preserve"> στιγμή της ανακοίνωσης της εμφάνισης της δυσλειτουργίας.</w:t>
      </w:r>
    </w:p>
    <w:p w14:paraId="0C70526B" w14:textId="77777777" w:rsidR="000A0FF7" w:rsidRPr="000E5A35" w:rsidRDefault="000A0FF7" w:rsidP="69D421B5">
      <w:pPr>
        <w:spacing w:before="120"/>
      </w:pPr>
    </w:p>
    <w:p w14:paraId="724879A9" w14:textId="77777777" w:rsidR="007D69F3" w:rsidRPr="00274B25" w:rsidRDefault="007D69F3" w:rsidP="007D69F3">
      <w:pPr>
        <w:spacing w:before="120"/>
        <w:rPr>
          <w:b/>
          <w:u w:val="single"/>
        </w:rPr>
      </w:pPr>
      <w:r w:rsidRPr="00274B25">
        <w:rPr>
          <w:b/>
          <w:u w:val="single"/>
        </w:rPr>
        <w:t xml:space="preserve">Μη διαθεσιμότητα – Ρήτρες: </w:t>
      </w:r>
    </w:p>
    <w:p w14:paraId="61704945" w14:textId="77777777" w:rsidR="007D69F3" w:rsidRPr="00274B25" w:rsidRDefault="007D69F3" w:rsidP="007D69F3">
      <w:pPr>
        <w:spacing w:before="120"/>
      </w:pPr>
      <w:bookmarkStart w:id="759" w:name="OLE_LINK5"/>
      <w:bookmarkStart w:id="760" w:name="OLE_LINK6"/>
      <w:r w:rsidRPr="00274B25">
        <w:lastRenderedPageBreak/>
        <w:t xml:space="preserve">Σε περίπτωση υπέρβασης του </w:t>
      </w:r>
      <w:r w:rsidRPr="00274B25">
        <w:rPr>
          <w:b/>
        </w:rPr>
        <w:t>μηνιαίου χρόνου αποκατάστασης βλάβης</w:t>
      </w:r>
      <w:r w:rsidRPr="00274B25">
        <w:t>, επιβάλλεται στον Ανάδοχο ρήτρα ίση με το μεγαλύτερο εκ των δύο ακόλουθων τιμών:</w:t>
      </w:r>
    </w:p>
    <w:p w14:paraId="2BB7C617" w14:textId="77777777" w:rsidR="007D69F3" w:rsidRPr="00274B25" w:rsidRDefault="007D69F3">
      <w:pPr>
        <w:numPr>
          <w:ilvl w:val="0"/>
          <w:numId w:val="37"/>
        </w:numPr>
        <w:spacing w:before="120"/>
      </w:pPr>
      <w:r w:rsidRPr="00274B25">
        <w:rPr>
          <w:b/>
        </w:rPr>
        <w:t>0,05%</w:t>
      </w:r>
      <w:r w:rsidRPr="00274B25">
        <w:t xml:space="preserve"> επί του συμβατικού τιμήματος της μονάδας/τμήματος που είναι εκτός λειτουργίας</w:t>
      </w:r>
    </w:p>
    <w:p w14:paraId="44373B05" w14:textId="2CDC91D0" w:rsidR="007D69F3" w:rsidRPr="00274B25" w:rsidRDefault="50FD8917">
      <w:pPr>
        <w:numPr>
          <w:ilvl w:val="0"/>
          <w:numId w:val="37"/>
        </w:numPr>
        <w:spacing w:before="120"/>
        <w:rPr>
          <w:rFonts w:eastAsia="SimSun"/>
          <w:sz w:val="24"/>
          <w:szCs w:val="24"/>
        </w:rPr>
      </w:pPr>
      <w:r w:rsidRPr="69D421B5">
        <w:rPr>
          <w:b/>
        </w:rPr>
        <w:t>0,</w:t>
      </w:r>
      <w:r w:rsidR="00C13A40">
        <w:rPr>
          <w:b/>
        </w:rPr>
        <w:t>5</w:t>
      </w:r>
      <w:r w:rsidRPr="69D421B5">
        <w:rPr>
          <w:b/>
        </w:rPr>
        <w:t>%</w:t>
      </w:r>
      <w:r w:rsidRPr="69D421B5">
        <w:t xml:space="preserve"> επί του τρέχοντος ετήσιου κόστους συντήρησης του συνόλου του συστήματος.</w:t>
      </w:r>
      <w:bookmarkEnd w:id="759"/>
      <w:bookmarkEnd w:id="760"/>
    </w:p>
    <w:p w14:paraId="4435E0CF" w14:textId="77777777" w:rsidR="007D69F3" w:rsidRPr="00274B25" w:rsidRDefault="007D69F3" w:rsidP="007D69F3">
      <w:pPr>
        <w:spacing w:before="120"/>
      </w:pPr>
      <w:r w:rsidRPr="00274B25">
        <w:t xml:space="preserve">Σε περίπτωση υπέρβασης του </w:t>
      </w:r>
      <w:r w:rsidRPr="00274B25">
        <w:rPr>
          <w:b/>
        </w:rPr>
        <w:t>μηνιαίου χρόνου αποκατάστασης δυσλειτουργίας</w:t>
      </w:r>
      <w:r w:rsidRPr="00274B25">
        <w:t>, επιβάλλεται στον Ανάδοχο ρήτρα ίση με το μεγαλύτερο εκ των δύο ακόλουθων τιμών:</w:t>
      </w:r>
    </w:p>
    <w:p w14:paraId="61FE3093" w14:textId="09049037" w:rsidR="007D69F3" w:rsidRPr="001B56CA" w:rsidRDefault="007D69F3">
      <w:pPr>
        <w:numPr>
          <w:ilvl w:val="0"/>
          <w:numId w:val="37"/>
        </w:numPr>
        <w:spacing w:before="120"/>
      </w:pPr>
      <w:r w:rsidRPr="00764BB8">
        <w:rPr>
          <w:b/>
        </w:rPr>
        <w:t>0,</w:t>
      </w:r>
      <w:r w:rsidR="00062828" w:rsidRPr="00764BB8">
        <w:rPr>
          <w:b/>
        </w:rPr>
        <w:t>25</w:t>
      </w:r>
      <w:r w:rsidRPr="00764BB8">
        <w:rPr>
          <w:b/>
        </w:rPr>
        <w:t>%</w:t>
      </w:r>
      <w:r w:rsidRPr="001B56CA">
        <w:t xml:space="preserve"> επί του συμβατικού τιμήματος της μονάδας/τμήματος που είναι εκτός λειτουργίας</w:t>
      </w:r>
    </w:p>
    <w:p w14:paraId="6F9A6D43" w14:textId="06DFA540" w:rsidR="007D69F3" w:rsidRPr="001B56CA" w:rsidRDefault="00062828">
      <w:pPr>
        <w:numPr>
          <w:ilvl w:val="0"/>
          <w:numId w:val="37"/>
        </w:numPr>
        <w:spacing w:before="120"/>
        <w:rPr>
          <w:rFonts w:eastAsia="SimSun"/>
          <w:sz w:val="24"/>
          <w:szCs w:val="24"/>
        </w:rPr>
      </w:pPr>
      <w:r w:rsidRPr="00764BB8">
        <w:rPr>
          <w:b/>
        </w:rPr>
        <w:t>2</w:t>
      </w:r>
      <w:r w:rsidR="50FD8917" w:rsidRPr="00764BB8">
        <w:rPr>
          <w:b/>
        </w:rPr>
        <w:t>,</w:t>
      </w:r>
      <w:r w:rsidRPr="00764BB8">
        <w:rPr>
          <w:b/>
        </w:rPr>
        <w:t>5</w:t>
      </w:r>
      <w:r w:rsidR="50FD8917" w:rsidRPr="00764BB8">
        <w:rPr>
          <w:b/>
        </w:rPr>
        <w:t>%</w:t>
      </w:r>
      <w:r w:rsidR="50FD8917" w:rsidRPr="001B56CA">
        <w:t xml:space="preserve"> επί του τρέχοντος ετήσιου κόστους συντήρησης του συνόλου του συστήματος.</w:t>
      </w:r>
    </w:p>
    <w:p w14:paraId="5219CFA9" w14:textId="77777777" w:rsidR="007D69F3" w:rsidRPr="00274B25" w:rsidRDefault="007D69F3" w:rsidP="007D69F3">
      <w:pPr>
        <w:spacing w:before="120"/>
        <w:rPr>
          <w:i/>
          <w:u w:val="single"/>
        </w:rPr>
      </w:pPr>
    </w:p>
    <w:p w14:paraId="43406DA5" w14:textId="77777777" w:rsidR="007D69F3" w:rsidRPr="00274B25" w:rsidRDefault="007D69F3" w:rsidP="007D69F3">
      <w:pPr>
        <w:spacing w:before="120"/>
        <w:rPr>
          <w:i/>
          <w:u w:val="single"/>
        </w:rPr>
      </w:pPr>
      <w:r w:rsidRPr="00274B25">
        <w:rPr>
          <w:i/>
          <w:u w:val="single"/>
        </w:rPr>
        <w:t>Διευκρινίζεται ότι:</w:t>
      </w:r>
    </w:p>
    <w:p w14:paraId="19BB3852" w14:textId="77777777" w:rsidR="007D69F3" w:rsidRPr="00274B25" w:rsidRDefault="007D69F3">
      <w:pPr>
        <w:numPr>
          <w:ilvl w:val="0"/>
          <w:numId w:val="39"/>
        </w:numPr>
        <w:spacing w:before="120"/>
        <w:rPr>
          <w:i/>
        </w:rPr>
      </w:pPr>
      <w:r w:rsidRPr="00274B25">
        <w:rPr>
          <w:i/>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274B25" w:rsidRDefault="007D69F3">
      <w:pPr>
        <w:numPr>
          <w:ilvl w:val="0"/>
          <w:numId w:val="39"/>
        </w:numPr>
        <w:spacing w:before="120"/>
        <w:rPr>
          <w:i/>
        </w:rPr>
      </w:pPr>
      <w:r w:rsidRPr="00274B25">
        <w:rPr>
          <w:i/>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16E1111" w14:textId="77777777" w:rsidR="007D69F3" w:rsidRPr="00274B25" w:rsidRDefault="007D69F3" w:rsidP="007D69F3">
      <w:pPr>
        <w:spacing w:before="120"/>
        <w:rPr>
          <w:b/>
          <w:highlight w:val="yellow"/>
          <w:u w:val="single"/>
        </w:rPr>
      </w:pPr>
    </w:p>
    <w:p w14:paraId="56919ABB" w14:textId="77777777" w:rsidR="007D69F3" w:rsidRPr="00274B25" w:rsidRDefault="007D69F3" w:rsidP="007D69F3">
      <w:pPr>
        <w:spacing w:before="120"/>
        <w:rPr>
          <w:b/>
          <w:u w:val="single"/>
        </w:rPr>
      </w:pPr>
      <w:r w:rsidRPr="00274B25">
        <w:rPr>
          <w:b/>
          <w:u w:val="single"/>
        </w:rPr>
        <w:t xml:space="preserve">Επιπρόσθετες ρήτρες </w:t>
      </w:r>
    </w:p>
    <w:p w14:paraId="2AE9E4CE" w14:textId="687C0BBB" w:rsidR="007D69F3" w:rsidRPr="00274B25" w:rsidRDefault="50FD8917">
      <w:pPr>
        <w:numPr>
          <w:ilvl w:val="0"/>
          <w:numId w:val="40"/>
        </w:numPr>
        <w:tabs>
          <w:tab w:val="num" w:pos="284"/>
        </w:tabs>
        <w:spacing w:before="120"/>
        <w:ind w:left="284" w:hanging="291"/>
      </w:pPr>
      <w:r w:rsidRPr="69D421B5">
        <w:t xml:space="preserve">Αν μια μονάδα (λογισμικού/εφαρμογής) </w:t>
      </w:r>
      <w:r w:rsidR="000A0FF7">
        <w:t xml:space="preserve">Κατηγορίας Β </w:t>
      </w:r>
      <w:r w:rsidRPr="69D421B5">
        <w:t xml:space="preserve">είναι μη διαθέσιμη (σε βλάβη) για χρονική περίοδο άνω </w:t>
      </w:r>
      <w:r w:rsidR="000A0FF7">
        <w:t>της μίας εβδομάδας</w:t>
      </w:r>
      <w:r w:rsidRPr="69D421B5">
        <w:t xml:space="preserve"> αθροιστικά στο διάστημα ενός μήνα, πέραν των ως άνω αναφερόμενων ρητρών: </w:t>
      </w:r>
    </w:p>
    <w:p w14:paraId="71E07F8F" w14:textId="77777777" w:rsidR="007D69F3" w:rsidRPr="00274B25" w:rsidRDefault="007D69F3">
      <w:pPr>
        <w:numPr>
          <w:ilvl w:val="0"/>
          <w:numId w:val="37"/>
        </w:numPr>
        <w:spacing w:before="120"/>
      </w:pPr>
      <w:r w:rsidRPr="00274B25">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4C8A97F8" w14:textId="77777777" w:rsidR="007D69F3" w:rsidRPr="00274B25" w:rsidRDefault="007D69F3" w:rsidP="007D69F3">
      <w:pPr>
        <w:tabs>
          <w:tab w:val="center" w:pos="4153"/>
          <w:tab w:val="right" w:pos="8306"/>
        </w:tabs>
        <w:spacing w:before="120"/>
      </w:pPr>
    </w:p>
    <w:p w14:paraId="7BF4EB38" w14:textId="64B43D65" w:rsidR="007D69F3" w:rsidRDefault="007D69F3" w:rsidP="007D69F3">
      <w:pPr>
        <w:tabs>
          <w:tab w:val="center" w:pos="4153"/>
          <w:tab w:val="right" w:pos="8306"/>
        </w:tabs>
        <w:spacing w:before="120"/>
      </w:pPr>
      <w:r w:rsidRPr="000A0FF7">
        <w:t xml:space="preserve">Οι ρήτρες της παρούσας παραγράφου </w:t>
      </w:r>
      <w:r w:rsidRPr="000A0FF7">
        <w:rPr>
          <w:u w:val="single"/>
        </w:rPr>
        <w:t>δεν ισχύουν</w:t>
      </w:r>
      <w:r w:rsidRPr="000A0FF7" w:rsidDel="00DB5A86">
        <w:t xml:space="preserve"> </w:t>
      </w:r>
      <w:r w:rsidRPr="000A0FF7">
        <w:t xml:space="preserve">στην περίπτωση που εξοπλισμός ή λογισμικό του </w:t>
      </w:r>
      <w:r w:rsidR="000A0FF7" w:rsidRPr="000A0FF7">
        <w:t>Κέντρου Δεδομένων που θα διαθέσει ο Φορέας Λειτουργίας</w:t>
      </w:r>
      <w:r w:rsidRPr="000A0FF7">
        <w:t xml:space="preserve"> ή/και του ΣΥΖΕΥΞΙΣ προκαλέσει </w:t>
      </w:r>
      <w:r w:rsidRPr="000A0FF7">
        <w:rPr>
          <w:u w:val="single"/>
        </w:rPr>
        <w:t>αποδεδειγμένα</w:t>
      </w:r>
      <w:r w:rsidRPr="000A0FF7">
        <w:t xml:space="preserve"> δυσλειτουργία σε παραδοτέο του Έργου.</w:t>
      </w:r>
    </w:p>
    <w:p w14:paraId="40FEB800" w14:textId="7CCB9F1A" w:rsidR="00892F11" w:rsidRPr="00764BB8" w:rsidRDefault="00892F11" w:rsidP="007D69F3">
      <w:pPr>
        <w:tabs>
          <w:tab w:val="center" w:pos="4153"/>
          <w:tab w:val="right" w:pos="8306"/>
        </w:tabs>
        <w:spacing w:before="120"/>
        <w:rPr>
          <w:b/>
          <w:bCs/>
        </w:rPr>
      </w:pPr>
      <w:r w:rsidRPr="00764BB8">
        <w:rPr>
          <w:b/>
          <w:bCs/>
        </w:rPr>
        <w:t xml:space="preserve">Υπηρεσίες </w:t>
      </w:r>
      <w:r w:rsidR="00390A54" w:rsidRPr="00764BB8">
        <w:rPr>
          <w:b/>
          <w:bCs/>
        </w:rPr>
        <w:t>Τεχνικής Υποστήριξης (</w:t>
      </w:r>
      <w:r w:rsidR="00390A54" w:rsidRPr="00764BB8">
        <w:rPr>
          <w:b/>
          <w:bCs/>
          <w:lang w:val="en-US"/>
        </w:rPr>
        <w:t>Help</w:t>
      </w:r>
      <w:r w:rsidR="00390A54" w:rsidRPr="00764BB8">
        <w:rPr>
          <w:b/>
          <w:bCs/>
        </w:rPr>
        <w:t>-</w:t>
      </w:r>
      <w:r w:rsidR="00390A54" w:rsidRPr="00764BB8">
        <w:rPr>
          <w:b/>
          <w:bCs/>
          <w:lang w:val="en-US"/>
        </w:rPr>
        <w:t>Desk</w:t>
      </w:r>
      <w:r w:rsidR="00390A54" w:rsidRPr="00764BB8">
        <w:rPr>
          <w:b/>
          <w:bCs/>
        </w:rPr>
        <w:t>)</w:t>
      </w:r>
    </w:p>
    <w:p w14:paraId="168CCEE0" w14:textId="28D9B46F" w:rsidR="00737302" w:rsidRDefault="00737302" w:rsidP="00737302">
      <w:pPr>
        <w:widowControl w:val="0"/>
        <w:spacing w:before="120"/>
      </w:pPr>
      <w:r>
        <w:t>Στο πλαίσιο των υπηρεσιών αυτών υπάγεται η οργάνωση και λειτουργία Γραφείου Υποστήριξης Χρηστών (</w:t>
      </w:r>
      <w:proofErr w:type="spellStart"/>
      <w:r>
        <w:t>helpdesk</w:t>
      </w:r>
      <w:proofErr w:type="spellEnd"/>
      <w:r>
        <w:t>), με σκοπό την έγκαιρη και ουσιαστική υποστήριξη των χρηστών του έργου (διαχειριστές ή/και Υπεύθυνοι βάρδιας, και συνολικά έως 10 άτομα) τόσο τηλεφωνικά όσο και ηλεκτρονικά (Web και email).</w:t>
      </w:r>
      <w:r w:rsidR="00BF44EE" w:rsidRPr="00BF44EE">
        <w:t xml:space="preserve"> Οι υπηρεσίες αυτές θα παρέχονται τόσο κατά τη φάση της Δοκιμαστικής Λειτουργίας όσο και κατά την προσφερόμενη από τον Ανάδοχο περίοδο Εγγύησης καθώς και κατά την περίοδο Συντήρησης εφόσον αυτή ανατεθεί.</w:t>
      </w:r>
    </w:p>
    <w:p w14:paraId="32E92019" w14:textId="77777777" w:rsidR="00737302" w:rsidRDefault="00737302" w:rsidP="00737302">
      <w:pPr>
        <w:widowControl w:val="0"/>
        <w:spacing w:before="120"/>
      </w:pPr>
      <w:r>
        <w:t xml:space="preserve">Στο αντικείμενο του </w:t>
      </w:r>
      <w:r>
        <w:rPr>
          <w:lang w:val="en-US"/>
        </w:rPr>
        <w:t>help</w:t>
      </w:r>
      <w:r>
        <w:t>-</w:t>
      </w:r>
      <w:r>
        <w:rPr>
          <w:lang w:val="en-US"/>
        </w:rPr>
        <w:t>desk</w:t>
      </w:r>
      <w:r>
        <w:t xml:space="preserve"> περιλαμβάνεται:</w:t>
      </w:r>
    </w:p>
    <w:p w14:paraId="348125D1" w14:textId="77777777" w:rsidR="00737302" w:rsidRDefault="00737302" w:rsidP="00737302">
      <w:pPr>
        <w:widowControl w:val="0"/>
        <w:numPr>
          <w:ilvl w:val="0"/>
          <w:numId w:val="97"/>
        </w:numPr>
        <w:suppressAutoHyphens/>
        <w:spacing w:before="120"/>
        <w:rPr>
          <w:bCs/>
        </w:rPr>
      </w:pPr>
      <w:r>
        <w:rPr>
          <w:bCs/>
        </w:rPr>
        <w:t xml:space="preserve">η παροχή πληροφοριών / διευκρινήσεων στους χρήστες ή / και διαχειριστές των συστημάτων σχετικά με τη χρήση των συστημάτων - εφαρμογών </w:t>
      </w:r>
    </w:p>
    <w:p w14:paraId="59948862" w14:textId="77777777" w:rsidR="00737302" w:rsidRDefault="00737302" w:rsidP="00737302">
      <w:pPr>
        <w:widowControl w:val="0"/>
        <w:numPr>
          <w:ilvl w:val="0"/>
          <w:numId w:val="97"/>
        </w:numPr>
        <w:suppressAutoHyphens/>
        <w:spacing w:before="120"/>
        <w:rPr>
          <w:bCs/>
        </w:rPr>
      </w:pPr>
      <w:r>
        <w:rPr>
          <w:bCs/>
        </w:rPr>
        <w:t xml:space="preserve">η εξυπηρέτηση μικρών-τυποποιημένων αιτημάτων (π.χ. </w:t>
      </w:r>
      <w:proofErr w:type="spellStart"/>
      <w:r>
        <w:rPr>
          <w:bCs/>
        </w:rPr>
        <w:t>reset</w:t>
      </w:r>
      <w:proofErr w:type="spellEnd"/>
      <w:r>
        <w:rPr>
          <w:bCs/>
        </w:rPr>
        <w:t xml:space="preserve"> </w:t>
      </w:r>
      <w:proofErr w:type="spellStart"/>
      <w:r>
        <w:rPr>
          <w:bCs/>
        </w:rPr>
        <w:t>password</w:t>
      </w:r>
      <w:proofErr w:type="spellEnd"/>
      <w:r>
        <w:rPr>
          <w:bCs/>
        </w:rPr>
        <w:t>) (ο ακριβής αριθμός και τύπος αιτημάτων που θα μπορούν να εξυπηρετούνται θα καθορισθεί κατά τη μελέτη εφαρμογής του έργου)</w:t>
      </w:r>
    </w:p>
    <w:p w14:paraId="3241000E" w14:textId="77777777" w:rsidR="00737302" w:rsidRDefault="00737302" w:rsidP="00737302">
      <w:pPr>
        <w:widowControl w:val="0"/>
        <w:numPr>
          <w:ilvl w:val="0"/>
          <w:numId w:val="97"/>
        </w:numPr>
        <w:suppressAutoHyphens/>
        <w:spacing w:before="120"/>
        <w:rPr>
          <w:bCs/>
        </w:rPr>
      </w:pPr>
      <w:r>
        <w:rPr>
          <w:bCs/>
        </w:rPr>
        <w:t xml:space="preserve">η υποδοχή αιτημάτων βλαβών ή δυσλειτουργιών συστατικών του έργου, η δρομολόγηση εξυπηρέτησης και η παρακολούθηση επίλυσης. </w:t>
      </w:r>
    </w:p>
    <w:p w14:paraId="02ABD482" w14:textId="77777777" w:rsidR="00737302" w:rsidRDefault="00737302" w:rsidP="00737302">
      <w:pPr>
        <w:widowControl w:val="0"/>
        <w:spacing w:before="120"/>
      </w:pPr>
      <w:r>
        <w:t xml:space="preserve">Η οργάνωση και λειτουργία του Γραφείου Υποστήριξης θα πρέπει να σχεδιαστεί και υλοποιηθεί </w:t>
      </w:r>
      <w:r>
        <w:lastRenderedPageBreak/>
        <w:t>σύμφωνα με τα παρακάτω:</w:t>
      </w:r>
    </w:p>
    <w:p w14:paraId="15043447" w14:textId="77777777" w:rsidR="00737302" w:rsidRDefault="00737302" w:rsidP="00737302">
      <w:pPr>
        <w:widowControl w:val="0"/>
        <w:numPr>
          <w:ilvl w:val="0"/>
          <w:numId w:val="98"/>
        </w:numPr>
        <w:suppressAutoHyphens/>
        <w:spacing w:before="120"/>
      </w:pPr>
      <w:r>
        <w:t>Το Γραφείο Υποστήριξης Χρηστών θα λειτουργεί 24</w:t>
      </w:r>
      <w:r>
        <w:rPr>
          <w:lang w:val="en-US"/>
        </w:rPr>
        <w:t>x</w:t>
      </w:r>
      <w:r>
        <w:t xml:space="preserve">7 όλο τον χρόνο. </w:t>
      </w:r>
    </w:p>
    <w:p w14:paraId="5D565259" w14:textId="77777777" w:rsidR="00737302" w:rsidRDefault="00737302" w:rsidP="00737302">
      <w:pPr>
        <w:widowControl w:val="0"/>
        <w:numPr>
          <w:ilvl w:val="0"/>
          <w:numId w:val="98"/>
        </w:numPr>
        <w:suppressAutoHyphens/>
        <w:spacing w:before="120"/>
      </w:pPr>
      <w:r>
        <w:t>Για τη λειτουργία του Γραφείου θα αξιοποιηθεί εργαλείο ευθύνης του Αναδόχου</w:t>
      </w:r>
    </w:p>
    <w:p w14:paraId="53A206E8" w14:textId="77777777" w:rsidR="00737302" w:rsidRDefault="00737302" w:rsidP="00737302">
      <w:pPr>
        <w:widowControl w:val="0"/>
        <w:numPr>
          <w:ilvl w:val="0"/>
          <w:numId w:val="98"/>
        </w:numPr>
        <w:suppressAutoHyphens/>
        <w:spacing w:before="120"/>
      </w:pPr>
      <w:r>
        <w:t>Οι υπηρεσίες θα παρέχονται από υποδομές και σε χώρο του Αναδόχου.</w:t>
      </w:r>
    </w:p>
    <w:p w14:paraId="09EFE5AD" w14:textId="77777777" w:rsidR="00737302" w:rsidRDefault="00737302" w:rsidP="00737302">
      <w:pPr>
        <w:widowControl w:val="0"/>
        <w:spacing w:before="120"/>
      </w:pPr>
      <w:r>
        <w:t xml:space="preserve">Στο τέλος κάθε </w:t>
      </w:r>
      <w:r>
        <w:rPr>
          <w:u w:val="single"/>
        </w:rPr>
        <w:t>τριμήνου</w:t>
      </w:r>
      <w:r>
        <w:t xml:space="preserve">, ο Ανάδοχος υποβάλλει </w:t>
      </w:r>
      <w:r>
        <w:rPr>
          <w:b/>
        </w:rPr>
        <w:t>έκθεση απολογισμού</w:t>
      </w:r>
      <w:r>
        <w:t xml:space="preserve"> της παρεχόμενης υπηρεσίας. Η έκθεση θα υποβάλλεται από τον Ανάδοχο, εντός δέκα (10) ημερών από την ημερομηνία λήξης κάθε τριμήνου και θα περιλαμβάνει τα στοιχεία που ορίζονται στον πίνακα παραδοτέων για το τρίμηνο αναφοράς. </w:t>
      </w:r>
    </w:p>
    <w:p w14:paraId="4AE8E572" w14:textId="77777777" w:rsidR="00737302" w:rsidRPr="00EF2204" w:rsidRDefault="00737302" w:rsidP="00EF2204">
      <w:pPr>
        <w:rPr>
          <w:rFonts w:eastAsia="SimSun"/>
        </w:rPr>
      </w:pPr>
    </w:p>
    <w:p w14:paraId="161ADFBF" w14:textId="77777777" w:rsidR="003C2BEF" w:rsidRPr="00EF2204" w:rsidRDefault="003C2BEF">
      <w:pPr>
        <w:pStyle w:val="5"/>
        <w:numPr>
          <w:ilvl w:val="0"/>
          <w:numId w:val="27"/>
        </w:numPr>
        <w:rPr>
          <w:rFonts w:eastAsia="SimSun" w:cs="Tahoma"/>
          <w:lang w:val="el-GR"/>
        </w:rPr>
      </w:pPr>
      <w:bookmarkStart w:id="761" w:name="_Toc164778792"/>
      <w:proofErr w:type="spellStart"/>
      <w:r w:rsidRPr="7AB4F05F">
        <w:rPr>
          <w:rFonts w:eastAsia="SimSun" w:cs="Tahoma"/>
        </w:rPr>
        <w:t>Προγρ</w:t>
      </w:r>
      <w:proofErr w:type="spellEnd"/>
      <w:r w:rsidRPr="7AB4F05F">
        <w:rPr>
          <w:rFonts w:eastAsia="SimSun" w:cs="Tahoma"/>
        </w:rPr>
        <w:t xml:space="preserve">αμματισμένες </w:t>
      </w:r>
      <w:proofErr w:type="spellStart"/>
      <w:r w:rsidRPr="7AB4F05F">
        <w:rPr>
          <w:rFonts w:eastAsia="SimSun" w:cs="Tahoma"/>
        </w:rPr>
        <w:t>Δι</w:t>
      </w:r>
      <w:proofErr w:type="spellEnd"/>
      <w:r w:rsidRPr="7AB4F05F">
        <w:rPr>
          <w:rFonts w:eastAsia="SimSun" w:cs="Tahoma"/>
        </w:rPr>
        <w:t>ακοπές Υπ</w:t>
      </w:r>
      <w:proofErr w:type="spellStart"/>
      <w:r w:rsidRPr="7AB4F05F">
        <w:rPr>
          <w:rFonts w:eastAsia="SimSun" w:cs="Tahoma"/>
        </w:rPr>
        <w:t>ηρεσί</w:t>
      </w:r>
      <w:proofErr w:type="spellEnd"/>
      <w:r w:rsidRPr="7AB4F05F">
        <w:rPr>
          <w:rFonts w:eastAsia="SimSun" w:cs="Tahoma"/>
        </w:rPr>
        <w:t>ας</w:t>
      </w:r>
      <w:bookmarkEnd w:id="761"/>
    </w:p>
    <w:p w14:paraId="20066F57" w14:textId="77777777" w:rsidR="007D69F3" w:rsidRPr="00274B25" w:rsidRDefault="007D69F3" w:rsidP="007D69F3">
      <w:pPr>
        <w:spacing w:before="120"/>
      </w:pPr>
      <w:r w:rsidRPr="00274B25">
        <w:t>Επιτρέπεται η διενέργεια προγραμματισμένων διακοπών της Υπηρεσίας (</w:t>
      </w:r>
      <w:proofErr w:type="spellStart"/>
      <w:r>
        <w:t>Planned</w:t>
      </w:r>
      <w:proofErr w:type="spellEnd"/>
      <w:r w:rsidRPr="00274B25">
        <w:t xml:space="preserve"> </w:t>
      </w:r>
      <w:proofErr w:type="spellStart"/>
      <w:r>
        <w:t>Outages</w:t>
      </w:r>
      <w:proofErr w:type="spellEnd"/>
      <w:r w:rsidRPr="00274B25">
        <w:t>), τόσο κατά την υλοποίηση του Έργου, όσο και κατά τη διάρκεια της ΠΕΣ, σύμφωνα με τις παρακάτω συνθήκες:</w:t>
      </w:r>
    </w:p>
    <w:p w14:paraId="31EA24FD" w14:textId="77777777" w:rsidR="007D69F3" w:rsidRPr="00274B25" w:rsidRDefault="007D69F3">
      <w:pPr>
        <w:widowControl w:val="0"/>
        <w:numPr>
          <w:ilvl w:val="0"/>
          <w:numId w:val="41"/>
        </w:numPr>
        <w:adjustRightInd w:val="0"/>
        <w:spacing w:before="120"/>
        <w:textAlignment w:val="baseline"/>
      </w:pPr>
      <w:r w:rsidRPr="00274B25">
        <w:t xml:space="preserve">Κάθε προγραμματισμένη διακοπή της υπηρεσίας από τον Ανάδοχο θα ανακοινώνεται τουλάχιστον </w:t>
      </w:r>
      <w:r w:rsidRPr="00274B25">
        <w:rPr>
          <w:b/>
        </w:rPr>
        <w:t>15 ημερολογιακές ημέρες</w:t>
      </w:r>
      <w:r w:rsidRPr="00274B25">
        <w:t xml:space="preserve"> νωρίτερα στο Φορέα, και θα πρέπει να τεκμηριώνεται κατάλληλα.</w:t>
      </w:r>
    </w:p>
    <w:p w14:paraId="7E99C337" w14:textId="77777777" w:rsidR="007D69F3" w:rsidRPr="00274B25" w:rsidRDefault="007D69F3">
      <w:pPr>
        <w:widowControl w:val="0"/>
        <w:numPr>
          <w:ilvl w:val="0"/>
          <w:numId w:val="41"/>
        </w:numPr>
        <w:adjustRightInd w:val="0"/>
        <w:spacing w:before="120"/>
        <w:textAlignment w:val="baseline"/>
      </w:pPr>
      <w:r w:rsidRPr="00274B25">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274B25" w:rsidRDefault="50FD8917">
      <w:pPr>
        <w:widowControl w:val="0"/>
        <w:numPr>
          <w:ilvl w:val="0"/>
          <w:numId w:val="41"/>
        </w:numPr>
        <w:adjustRightInd w:val="0"/>
        <w:spacing w:before="120"/>
        <w:textAlignment w:val="baseline"/>
      </w:pPr>
      <w:r w:rsidRPr="69D421B5">
        <w:t>Η μέγιστη διάρκεια μίας προγραμματισμένης διακοπής υπηρεσιών θα συμφωνείται ρητά μεταξύ των δύο μερών.</w:t>
      </w:r>
    </w:p>
    <w:p w14:paraId="4B4E9ADE" w14:textId="29987632" w:rsidR="007D69F3" w:rsidRPr="00274B25" w:rsidRDefault="50FD8917">
      <w:pPr>
        <w:widowControl w:val="0"/>
        <w:numPr>
          <w:ilvl w:val="0"/>
          <w:numId w:val="41"/>
        </w:numPr>
        <w:adjustRightInd w:val="0"/>
        <w:spacing w:before="120"/>
        <w:textAlignment w:val="baseline"/>
      </w:pPr>
      <w:r w:rsidRPr="69D421B5">
        <w:t xml:space="preserve">Η χρονική περίοδος απώλειας της υπηρεσίας που οφείλεται σε προγραμματισμένη διακοπή </w:t>
      </w:r>
      <w:r w:rsidRPr="69D421B5">
        <w:rPr>
          <w:b/>
        </w:rPr>
        <w:t>δε</w:t>
      </w:r>
      <w:r w:rsidR="00F926B9">
        <w:rPr>
          <w:b/>
        </w:rPr>
        <w:t>ν</w:t>
      </w:r>
      <w:r w:rsidRPr="69D421B5">
        <w:t xml:space="preserve"> θα υπολογίζεται στη μέτρηση των Ποιοτικών Κριτηρίων.</w:t>
      </w:r>
    </w:p>
    <w:p w14:paraId="21980F38" w14:textId="77777777" w:rsidR="007D69F3" w:rsidRPr="00274B25" w:rsidRDefault="007D69F3" w:rsidP="007D69F3">
      <w:pPr>
        <w:spacing w:before="120"/>
      </w:pPr>
      <w:r w:rsidRPr="00274B25">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EF2204" w:rsidRDefault="003C2BEF" w:rsidP="003C2BEF"/>
    <w:p w14:paraId="696E382C" w14:textId="77777777" w:rsidR="00025B9C" w:rsidRDefault="00025B9C">
      <w:pPr>
        <w:pStyle w:val="4"/>
        <w:numPr>
          <w:ilvl w:val="1"/>
          <w:numId w:val="24"/>
        </w:numPr>
        <w:tabs>
          <w:tab w:val="left" w:pos="993"/>
        </w:tabs>
        <w:ind w:left="993" w:hanging="567"/>
        <w:rPr>
          <w:rFonts w:cs="Tahoma"/>
        </w:rPr>
      </w:pPr>
      <w:bookmarkStart w:id="762" w:name="_Toc97194370"/>
      <w:bookmarkStart w:id="763" w:name="_Toc164778793"/>
      <w:r w:rsidRPr="075798EF">
        <w:rPr>
          <w:rFonts w:cs="Tahoma"/>
        </w:rPr>
        <w:t>Ομάδα Έργου/Σχήμα Διοίκησης Έργου</w:t>
      </w:r>
      <w:bookmarkEnd w:id="762"/>
      <w:bookmarkEnd w:id="763"/>
      <w:r>
        <w:tab/>
      </w:r>
    </w:p>
    <w:p w14:paraId="446DDF07" w14:textId="771421AC" w:rsidR="003C2BEF" w:rsidRPr="003C2BEF" w:rsidRDefault="003C2BEF" w:rsidP="00EF2204">
      <w:r w:rsidRPr="003C2BEF">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w:t>
      </w:r>
      <w:r w:rsidR="00AC02F8">
        <w:t>και τα βασικά μέλη της Ομάδας Έργου σύμφωνα με τις απαιτήσεις της 2.2.6.2</w:t>
      </w:r>
      <w:r w:rsidRPr="003C2BEF">
        <w:t xml:space="preserve">, καθώς και το χρόνο απασχόλησής τους ανά Φάση του Έργου. </w:t>
      </w:r>
    </w:p>
    <w:p w14:paraId="4611F0BA" w14:textId="77777777" w:rsidR="003C2BEF" w:rsidRPr="003C2BEF" w:rsidRDefault="003C2BEF" w:rsidP="00EF2204">
      <w:r w:rsidRPr="003C2BEF">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r w:rsidRPr="003C2BEF">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 w14:paraId="69D80E62" w14:textId="77777777" w:rsidR="00025B9C" w:rsidRDefault="00025B9C">
      <w:pPr>
        <w:pStyle w:val="4"/>
        <w:numPr>
          <w:ilvl w:val="1"/>
          <w:numId w:val="24"/>
        </w:numPr>
        <w:tabs>
          <w:tab w:val="left" w:pos="993"/>
        </w:tabs>
        <w:ind w:left="993" w:hanging="567"/>
        <w:rPr>
          <w:rFonts w:cs="Tahoma"/>
        </w:rPr>
      </w:pPr>
      <w:bookmarkStart w:id="764" w:name="_Toc97194371"/>
      <w:bookmarkStart w:id="765" w:name="_Toc164778794"/>
      <w:r w:rsidRPr="075798EF">
        <w:rPr>
          <w:rFonts w:cs="Tahoma"/>
        </w:rPr>
        <w:t>Μεθοδολογία διοίκησης και διασφάλισης ποιότητας</w:t>
      </w:r>
      <w:bookmarkEnd w:id="764"/>
      <w:bookmarkEnd w:id="765"/>
      <w:r>
        <w:tab/>
      </w:r>
    </w:p>
    <w:p w14:paraId="20ACB7DF" w14:textId="77777777" w:rsidR="003C2BEF" w:rsidRPr="00274B25" w:rsidRDefault="003C2BEF" w:rsidP="003C2BEF">
      <w:pPr>
        <w:spacing w:before="120"/>
      </w:pPr>
      <w:r w:rsidRPr="00274B25">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1D169991" w14:textId="77777777" w:rsidR="003C2BEF" w:rsidRPr="00274B25" w:rsidRDefault="003C2BEF" w:rsidP="003C2BEF">
      <w:pPr>
        <w:spacing w:before="120"/>
      </w:pPr>
      <w:r w:rsidRPr="00274B25">
        <w:lastRenderedPageBreak/>
        <w:t>Κατά τη διάρκεια υλοποίησης του Έργου, ο Ανάδοχος θα υποβάλλει Μηνιαίες Αναφορές Προόδου (</w:t>
      </w:r>
      <w:proofErr w:type="spellStart"/>
      <w:r w:rsidRPr="00274B25">
        <w:t>progress</w:t>
      </w:r>
      <w:proofErr w:type="spellEnd"/>
      <w:r w:rsidRPr="00274B25">
        <w:t xml:space="preserve"> </w:t>
      </w:r>
      <w:proofErr w:type="spellStart"/>
      <w:r w:rsidRPr="00274B25">
        <w:t>reports</w:t>
      </w:r>
      <w:proofErr w:type="spellEnd"/>
      <w:r w:rsidRPr="00274B25">
        <w:t>) σχετικά με τις δράσεις του και τις διαδικασίες εκτέλεσης του Έργου, έτσι ώστε να διασφαλίζεται:</w:t>
      </w:r>
    </w:p>
    <w:p w14:paraId="070E01F5" w14:textId="77777777" w:rsidR="003C2BEF" w:rsidRPr="00274B25" w:rsidRDefault="003C2BEF">
      <w:pPr>
        <w:numPr>
          <w:ilvl w:val="0"/>
          <w:numId w:val="28"/>
        </w:numPr>
        <w:spacing w:before="120"/>
        <w:ind w:left="714" w:hanging="357"/>
      </w:pPr>
      <w:r w:rsidRPr="00274B25">
        <w:t>η τήρηση του χρονοδιαγράμματος του Έργου</w:t>
      </w:r>
    </w:p>
    <w:p w14:paraId="3F6DC2E9" w14:textId="77777777" w:rsidR="003C2BEF" w:rsidRPr="00274B25" w:rsidRDefault="003C2BEF">
      <w:pPr>
        <w:numPr>
          <w:ilvl w:val="0"/>
          <w:numId w:val="28"/>
        </w:numPr>
        <w:spacing w:before="120"/>
        <w:ind w:left="714" w:hanging="357"/>
      </w:pPr>
      <w:r w:rsidRPr="00274B25">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pPr>
      <w:r w:rsidRPr="00274B25">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pPr>
      <w:r w:rsidRPr="00274B25">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pPr>
      <w:r w:rsidRPr="00274B25">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pPr>
      <w:r w:rsidRPr="00274B25">
        <w:t>Ο Ανάδοχος θα τηρεί τα πρακτικά των συναντήσεων που διεξάγονται για την πρόοδο του Έργου και θα τα αποστέλλει στην Αναθέτουσα Αρχή</w:t>
      </w:r>
    </w:p>
    <w:p w14:paraId="6294A9D5" w14:textId="77777777" w:rsidR="003C2BEF" w:rsidRPr="00EF2204" w:rsidRDefault="003C2BEF" w:rsidP="003C2BEF"/>
    <w:p w14:paraId="7C444B2F" w14:textId="77777777" w:rsidR="00025B9C" w:rsidRDefault="00025B9C">
      <w:pPr>
        <w:pStyle w:val="4"/>
        <w:numPr>
          <w:ilvl w:val="1"/>
          <w:numId w:val="24"/>
        </w:numPr>
        <w:tabs>
          <w:tab w:val="left" w:pos="993"/>
        </w:tabs>
        <w:ind w:left="993" w:hanging="567"/>
        <w:rPr>
          <w:rFonts w:cs="Tahoma"/>
        </w:rPr>
      </w:pPr>
      <w:bookmarkStart w:id="766" w:name="_Toc97194372"/>
      <w:bookmarkStart w:id="767" w:name="_Toc164778795"/>
      <w:r w:rsidRPr="075798EF">
        <w:rPr>
          <w:rFonts w:cs="Tahoma"/>
        </w:rPr>
        <w:t>Τόπος υλοποίησης/ παροχής των υπηρεσιών</w:t>
      </w:r>
      <w:bookmarkEnd w:id="766"/>
      <w:bookmarkEnd w:id="767"/>
      <w:r>
        <w:tab/>
      </w:r>
    </w:p>
    <w:p w14:paraId="63053F1C" w14:textId="4BFC825A" w:rsidR="003C2BEF" w:rsidRPr="002B498D" w:rsidRDefault="7B32108B" w:rsidP="00EF2204">
      <w:r w:rsidRPr="69D421B5">
        <w:t xml:space="preserve">Ο Ανάδοχος θα πρέπει να εγκαταστήσει </w:t>
      </w:r>
      <w:r w:rsidRPr="002B498D">
        <w:t>το Σύστημα στ</w:t>
      </w:r>
      <w:r w:rsidR="24FA7F86" w:rsidRPr="002B498D">
        <w:t xml:space="preserve">α δύο </w:t>
      </w:r>
      <w:proofErr w:type="spellStart"/>
      <w:r w:rsidR="24FA7F86" w:rsidRPr="002B498D">
        <w:t>Data</w:t>
      </w:r>
      <w:proofErr w:type="spellEnd"/>
      <w:r w:rsidR="24FA7F86" w:rsidRPr="002B498D">
        <w:t xml:space="preserve"> </w:t>
      </w:r>
      <w:proofErr w:type="spellStart"/>
      <w:r w:rsidR="24FA7F86" w:rsidRPr="002B498D">
        <w:t>Center</w:t>
      </w:r>
      <w:proofErr w:type="spellEnd"/>
      <w:r w:rsidR="24FA7F86" w:rsidRPr="002B498D">
        <w:t xml:space="preserve"> του Φορέα Λειτουργίας </w:t>
      </w:r>
      <w:r w:rsidRPr="002B498D">
        <w:t xml:space="preserve"> και να παραδώσει σε πλήρη λειτουργία το σύνολο του ζητούμενου λογισμικού στον Φορέα Λειτουργίας.</w:t>
      </w:r>
    </w:p>
    <w:p w14:paraId="5B530AE2" w14:textId="2C77296E" w:rsidR="003C2BEF" w:rsidRPr="002B498D" w:rsidRDefault="7B32108B" w:rsidP="00EF2204">
      <w:r w:rsidRPr="002B498D">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p w14:paraId="1BD567A8" w14:textId="1325FEE8" w:rsidR="003C2BEF" w:rsidRPr="003C2BEF" w:rsidRDefault="7B32108B" w:rsidP="00EF2204">
      <w:r w:rsidRPr="69D421B5">
        <w:t xml:space="preserve">Ο Ανάδοχος στα </w:t>
      </w:r>
      <w:r w:rsidRPr="002B498D">
        <w:t xml:space="preserve">σημεία εγκατάστασης του λογισμικού </w:t>
      </w:r>
      <w:r w:rsidR="79EBD77E" w:rsidRPr="002B498D">
        <w:t>και της υλικοτεχνικής</w:t>
      </w:r>
      <w:r w:rsidR="79EBD77E" w:rsidRPr="69D421B5">
        <w:t xml:space="preserve"> υποδομής </w:t>
      </w:r>
      <w:r w:rsidRPr="69D421B5">
        <w:t>υποχρεούται να εκτελέσει οποιαδήποτε εργασία απαιτείται για την εγκατάσταση και καλή λειτουργία του Συστήματος.</w:t>
      </w:r>
    </w:p>
    <w:p w14:paraId="599A7C6C" w14:textId="7B7A6263" w:rsidR="448B99A6" w:rsidRDefault="448B99A6">
      <w:pPr>
        <w:rPr>
          <w:rFonts w:eastAsia="Tahoma"/>
        </w:rPr>
      </w:pPr>
      <w:r w:rsidRPr="5913CA12">
        <w:rPr>
          <w:rFonts w:eastAsia="Tahoma"/>
        </w:rPr>
        <w:t xml:space="preserve">Ο </w:t>
      </w:r>
      <w:r w:rsidR="00390A54" w:rsidRPr="5913CA12">
        <w:rPr>
          <w:rFonts w:eastAsia="Tahoma"/>
        </w:rPr>
        <w:t>Ανάδοχος</w:t>
      </w:r>
      <w:r w:rsidRPr="5913CA12">
        <w:rPr>
          <w:rFonts w:eastAsia="Tahoma"/>
        </w:rPr>
        <w:t xml:space="preserve"> </w:t>
      </w:r>
      <w:r w:rsidR="00390A54" w:rsidRPr="5913CA12">
        <w:rPr>
          <w:rFonts w:eastAsia="Tahoma"/>
        </w:rPr>
        <w:t>αναλαμβάνει</w:t>
      </w:r>
      <w:r w:rsidRPr="5913CA12">
        <w:rPr>
          <w:rFonts w:eastAsia="Tahoma"/>
        </w:rPr>
        <w:t xml:space="preserve"> και το κόστος διαμόρφωσης των χώρων / υποδομών όπου θα εγκατασταθεί ο εξοπλισμός. </w:t>
      </w:r>
    </w:p>
    <w:p w14:paraId="64F64C8E" w14:textId="315955B1" w:rsidR="003C2BEF" w:rsidRPr="009E78A6" w:rsidRDefault="003C2BEF" w:rsidP="003C2BEF">
      <w:r w:rsidRPr="009E78A6">
        <w:t xml:space="preserve">Τόπος υποβολής των παραδοτέων είναι η έδρα της </w:t>
      </w:r>
      <w:proofErr w:type="spellStart"/>
      <w:r w:rsidRPr="009E78A6">
        <w:t>ΚτΠ</w:t>
      </w:r>
      <w:proofErr w:type="spellEnd"/>
      <w:r w:rsidRPr="009E78A6">
        <w:t xml:space="preserve"> </w:t>
      </w:r>
      <w:r w:rsidR="003A0B33" w:rsidRPr="009E78A6">
        <w:t>Μ.</w:t>
      </w:r>
      <w:r w:rsidRPr="009E78A6">
        <w:t>Α.Ε.</w:t>
      </w:r>
    </w:p>
    <w:p w14:paraId="57E3CA16" w14:textId="77777777" w:rsidR="003C2BEF" w:rsidRPr="00EF2204" w:rsidRDefault="003C2BEF" w:rsidP="00EF2204">
      <w:pPr>
        <w:autoSpaceDE w:val="0"/>
        <w:spacing w:after="60"/>
        <w:rPr>
          <w:rFonts w:eastAsia="SimSun"/>
        </w:rPr>
      </w:pPr>
    </w:p>
    <w:p w14:paraId="58CC9A6A" w14:textId="77777777" w:rsidR="00A613D1" w:rsidRPr="00603221" w:rsidRDefault="00A613D1">
      <w:pPr>
        <w:autoSpaceDE w:val="0"/>
        <w:spacing w:after="60"/>
        <w:rPr>
          <w:rFonts w:eastAsia="SimSun"/>
        </w:rPr>
      </w:pPr>
    </w:p>
    <w:p w14:paraId="3C4CA7FA" w14:textId="77777777" w:rsidR="00CB3073" w:rsidRPr="00603221" w:rsidRDefault="00CB3073">
      <w:pPr>
        <w:autoSpaceDE w:val="0"/>
        <w:spacing w:after="60"/>
        <w:rPr>
          <w:rFonts w:eastAsia="SimSun"/>
        </w:rPr>
        <w:sectPr w:rsidR="00CB3073" w:rsidRPr="00603221" w:rsidSect="00403C07">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0"/>
        <w:numPr>
          <w:ilvl w:val="0"/>
          <w:numId w:val="0"/>
        </w:numPr>
        <w:ind w:left="576" w:hanging="576"/>
        <w:rPr>
          <w:rFonts w:cs="Tahoma"/>
          <w:lang w:val="el-GR"/>
        </w:rPr>
      </w:pPr>
      <w:bookmarkStart w:id="768" w:name="_Ref510087011"/>
      <w:bookmarkStart w:id="769" w:name="_Ref40980421"/>
      <w:bookmarkStart w:id="770" w:name="_Toc97194373"/>
      <w:bookmarkStart w:id="771" w:name="_Toc97194478"/>
      <w:bookmarkStart w:id="772" w:name="_Toc164778796"/>
      <w:r w:rsidRPr="00AC02F8">
        <w:rPr>
          <w:rFonts w:cs="Tahoma"/>
          <w:lang w:val="el-GR"/>
        </w:rPr>
        <w:lastRenderedPageBreak/>
        <w:t>ΠΑΡΑΡΤΗΜΑ ΙΙ –</w:t>
      </w:r>
      <w:r w:rsidR="00E1337D" w:rsidRPr="00AC02F8">
        <w:rPr>
          <w:rFonts w:cs="Tahoma"/>
          <w:lang w:val="el-GR"/>
        </w:rPr>
        <w:t xml:space="preserve"> </w:t>
      </w:r>
      <w:r w:rsidR="007A3AC0" w:rsidRPr="00AC02F8">
        <w:rPr>
          <w:rFonts w:cs="Tahoma"/>
          <w:lang w:val="el-GR"/>
        </w:rPr>
        <w:t>Πίνακες Συμμόρφωσης</w:t>
      </w:r>
      <w:bookmarkEnd w:id="768"/>
      <w:bookmarkEnd w:id="769"/>
      <w:bookmarkEnd w:id="770"/>
      <w:bookmarkEnd w:id="771"/>
      <w:bookmarkEnd w:id="772"/>
      <w:r w:rsidR="007A3AC0" w:rsidRPr="00AC02F8">
        <w:rPr>
          <w:rFonts w:cs="Tahoma"/>
          <w:lang w:val="el-GR"/>
        </w:rPr>
        <w:t xml:space="preserve"> </w:t>
      </w:r>
    </w:p>
    <w:p w14:paraId="47A19165" w14:textId="2D040890" w:rsidR="00C55A65" w:rsidRDefault="00C55A65">
      <w:pPr>
        <w:autoSpaceDE w:val="0"/>
        <w:spacing w:after="60"/>
        <w:rPr>
          <w:rFonts w:eastAsia="SimSun"/>
          <w:i/>
          <w:color w:val="5B9BD5"/>
        </w:rPr>
      </w:pPr>
    </w:p>
    <w:p w14:paraId="7C5C6BDF" w14:textId="7C1C3A33" w:rsidR="00AB78B5" w:rsidRPr="00964B05" w:rsidRDefault="00AB78B5" w:rsidP="00AB78B5">
      <w:pPr>
        <w:pStyle w:val="af4"/>
        <w:spacing w:before="120" w:after="120" w:line="288" w:lineRule="auto"/>
        <w:ind w:left="0" w:firstLine="0"/>
        <w:rPr>
          <w:sz w:val="22"/>
          <w:szCs w:val="22"/>
          <w:lang w:val="el-GR"/>
        </w:rPr>
      </w:pPr>
      <w:r w:rsidRPr="00964B05">
        <w:rPr>
          <w:sz w:val="22"/>
          <w:szCs w:val="22"/>
          <w:lang w:val="el-GR"/>
        </w:rPr>
        <w:t>Στην παρούσα ενότητα παρατίθενται οι Πίνακες Συμμόρφωσης στους οποίους καταγράφονται</w:t>
      </w:r>
      <w:r>
        <w:rPr>
          <w:sz w:val="22"/>
          <w:szCs w:val="22"/>
          <w:lang w:val="el-GR"/>
        </w:rPr>
        <w:t xml:space="preserve"> </w:t>
      </w:r>
      <w:r w:rsidRPr="00964B05">
        <w:rPr>
          <w:sz w:val="22"/>
          <w:szCs w:val="22"/>
          <w:lang w:val="el-GR"/>
        </w:rPr>
        <w:t>απαιτήσεις σχετικά με τις προσφερόμενες υπηρεσίες ή προϊόντα.</w:t>
      </w:r>
    </w:p>
    <w:p w14:paraId="00A34559" w14:textId="77777777" w:rsidR="00AB78B5" w:rsidRPr="00964B05" w:rsidRDefault="00AB78B5" w:rsidP="00AB78B5">
      <w:pPr>
        <w:pStyle w:val="af4"/>
        <w:spacing w:before="120" w:after="120" w:line="288" w:lineRule="auto"/>
        <w:rPr>
          <w:b/>
          <w:bCs/>
          <w:sz w:val="22"/>
          <w:szCs w:val="22"/>
          <w:u w:val="single"/>
          <w:lang w:val="el-GR"/>
        </w:rPr>
      </w:pPr>
      <w:r w:rsidRPr="00964B05">
        <w:rPr>
          <w:b/>
          <w:bCs/>
          <w:sz w:val="22"/>
          <w:szCs w:val="22"/>
          <w:u w:val="single"/>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AB78B5" w:rsidRPr="00A621F7" w14:paraId="560249E8" w14:textId="77777777">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12A81A36" w14:textId="77777777" w:rsidR="00AB78B5" w:rsidRPr="00964B05" w:rsidRDefault="00AB78B5">
            <w:pPr>
              <w:spacing w:before="120" w:line="288" w:lineRule="auto"/>
              <w:rPr>
                <w:sz w:val="20"/>
                <w:szCs w:val="20"/>
              </w:rPr>
            </w:pPr>
            <w:r w:rsidRPr="00964B05">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AB78B5" w:rsidRPr="00A621F7" w14:paraId="11EEADE6" w14:textId="77777777">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30DA28C7" w14:textId="77777777" w:rsidR="00AB78B5" w:rsidRPr="00964B05" w:rsidRDefault="00AB78B5">
            <w:pPr>
              <w:spacing w:before="120" w:line="288" w:lineRule="auto"/>
              <w:rPr>
                <w:sz w:val="20"/>
                <w:szCs w:val="20"/>
              </w:rPr>
            </w:pPr>
            <w:r w:rsidRPr="00964B05">
              <w:rPr>
                <w:sz w:val="20"/>
                <w:szCs w:val="20"/>
              </w:rPr>
              <w:t>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3C5B3435" w14:textId="77777777" w:rsidR="00AB78B5" w:rsidRPr="00964B05" w:rsidRDefault="00AB78B5">
            <w:pPr>
              <w:spacing w:before="120" w:line="288" w:lineRule="auto"/>
              <w:rPr>
                <w:sz w:val="20"/>
                <w:szCs w:val="20"/>
              </w:rPr>
            </w:pPr>
            <w:r w:rsidRPr="00964B05">
              <w:rPr>
                <w:sz w:val="20"/>
                <w:szCs w:val="20"/>
              </w:rPr>
              <w:t>Αν η στήλη «ΑΠΑΙΤΗΣΗ» δεν έχει συμπληρωθεί με τη λέξη «ΝΑΙ» ή με κάποιον αριθμό,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AB78B5" w:rsidRPr="00A621F7" w14:paraId="58022077" w14:textId="77777777">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0C91FF77" w14:textId="77777777" w:rsidR="00AB78B5" w:rsidRPr="00964B05" w:rsidRDefault="00AB78B5">
            <w:pPr>
              <w:spacing w:before="120" w:line="288" w:lineRule="auto"/>
              <w:rPr>
                <w:sz w:val="20"/>
                <w:szCs w:val="20"/>
              </w:rPr>
            </w:pPr>
            <w:r w:rsidRPr="00964B05">
              <w:rPr>
                <w:sz w:val="20"/>
                <w:szCs w:val="20"/>
              </w:rPr>
              <w:t xml:space="preserve">Στη στήλη «ΑΠΑΝΤΗΣΗ» σημειώνεται η απάντηση του Αναδόχου που έχει τη μορφή ΝΑΙ/ΟΧΙ εάν η αντίστοιχη προδιαγραφή </w:t>
            </w:r>
            <w:proofErr w:type="spellStart"/>
            <w:r w:rsidRPr="00964B05">
              <w:rPr>
                <w:sz w:val="20"/>
                <w:szCs w:val="20"/>
              </w:rPr>
              <w:t>πληρούται</w:t>
            </w:r>
            <w:proofErr w:type="spellEnd"/>
            <w:r w:rsidRPr="00964B05">
              <w:rPr>
                <w:sz w:val="20"/>
                <w:szCs w:val="20"/>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AB78B5" w:rsidRPr="00A621F7" w14:paraId="72C75394" w14:textId="77777777">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64A463D3" w14:textId="77777777" w:rsidR="00AB78B5" w:rsidRPr="00964B05" w:rsidRDefault="00AB78B5">
            <w:pPr>
              <w:spacing w:before="120" w:line="288" w:lineRule="auto"/>
              <w:rPr>
                <w:sz w:val="20"/>
                <w:szCs w:val="20"/>
              </w:rPr>
            </w:pPr>
            <w:r w:rsidRPr="00964B05">
              <w:rPr>
                <w:sz w:val="20"/>
                <w:szCs w:val="20"/>
              </w:rPr>
              <w:t>Στη στήλη «ΠΑΡΑΠΟΜΠΗ» θα καταγραφεί η σαφής παραπομπή σε Κεφάλαια της Τεχνικής Προσφοράς με αναλυτικές τεχνικές περιγραφές των υπηρεσιών ή των λειτουργικοτήτων που προσφέρονται ή των μη λειτουργικών χαρακτηριστικών αυτών, με επαρκή περιγραφή του τρόπου κάλυψης των απαιτήσεων</w:t>
            </w:r>
          </w:p>
          <w:p w14:paraId="11967364" w14:textId="77777777" w:rsidR="00AB78B5" w:rsidRPr="00964B05" w:rsidRDefault="00AB78B5">
            <w:pPr>
              <w:spacing w:before="120" w:line="288" w:lineRule="auto"/>
              <w:rPr>
                <w:sz w:val="20"/>
                <w:szCs w:val="20"/>
              </w:rPr>
            </w:pPr>
            <w:r w:rsidRPr="00964B05">
              <w:rPr>
                <w:sz w:val="20"/>
                <w:szCs w:val="20"/>
              </w:rPr>
              <w:t>ή</w:t>
            </w:r>
          </w:p>
          <w:p w14:paraId="53D57FB8" w14:textId="77777777" w:rsidR="00AB78B5" w:rsidRPr="00964B05" w:rsidRDefault="00AB78B5">
            <w:pPr>
              <w:spacing w:before="120" w:line="288" w:lineRule="auto"/>
              <w:rPr>
                <w:sz w:val="20"/>
                <w:szCs w:val="20"/>
              </w:rPr>
            </w:pPr>
            <w:r w:rsidRPr="00964B05">
              <w:rPr>
                <w:sz w:val="20"/>
                <w:szCs w:val="20"/>
                <w:lang w:val="en-US"/>
              </w:rPr>
              <w:t>Link</w:t>
            </w:r>
            <w:r w:rsidRPr="00964B05">
              <w:rPr>
                <w:sz w:val="20"/>
                <w:szCs w:val="20"/>
              </w:rPr>
              <w:t xml:space="preserve"> κατασκευαστή που περιλαμβάνει στοιχεία σχετικά με την κάλυψη της απαίτησης, με σαφείς οδηγίες ποια είναι τα στοιχεία και που βρίσκονται, που κατά την κρίση του υποψηφίου Αναδόχου τεκμηριώνουν τα στοιχεί των Πινάκων Συμμόρφωσης.</w:t>
            </w:r>
          </w:p>
          <w:p w14:paraId="40919F1E" w14:textId="77777777" w:rsidR="00AB78B5" w:rsidRPr="00964B05" w:rsidRDefault="00AB78B5">
            <w:pPr>
              <w:spacing w:before="120" w:line="288" w:lineRule="auto"/>
              <w:rPr>
                <w:sz w:val="20"/>
                <w:szCs w:val="20"/>
              </w:rPr>
            </w:pPr>
            <w:r w:rsidRPr="00964B05">
              <w:rPr>
                <w:sz w:val="20"/>
                <w:szCs w:val="20"/>
              </w:rPr>
              <w:t>Είναι ιδιαίτερα επιθυμητή η πληρέστερη συμπλήρωση των παραπομπών, οι οποίες πρέπει να είναι κατά το δυνατόν συγκεκριμένες (</w:t>
            </w:r>
            <w:proofErr w:type="spellStart"/>
            <w:r w:rsidRPr="00964B05">
              <w:rPr>
                <w:sz w:val="20"/>
                <w:szCs w:val="20"/>
              </w:rPr>
              <w:t>π.χ</w:t>
            </w:r>
            <w:proofErr w:type="spellEnd"/>
            <w:r w:rsidRPr="00964B05">
              <w:rPr>
                <w:sz w:val="20"/>
                <w:szCs w:val="20"/>
              </w:rPr>
              <w:t xml:space="preserve"> Τεχνικό Φυλλάδιο 3, Σελ. 4 Παράγραφος 4, </w:t>
            </w:r>
            <w:proofErr w:type="spellStart"/>
            <w:r w:rsidRPr="00964B05">
              <w:rPr>
                <w:sz w:val="20"/>
                <w:szCs w:val="20"/>
              </w:rPr>
              <w:t>κλπ</w:t>
            </w:r>
            <w:proofErr w:type="spellEnd"/>
            <w:r w:rsidRPr="00964B05">
              <w:rPr>
                <w:sz w:val="20"/>
                <w:szCs w:val="20"/>
              </w:rPr>
              <w:t>).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964B05">
              <w:rPr>
                <w:sz w:val="20"/>
                <w:szCs w:val="20"/>
              </w:rPr>
              <w:t>π.χ</w:t>
            </w:r>
            <w:proofErr w:type="spellEnd"/>
            <w:r w:rsidRPr="00964B05">
              <w:rPr>
                <w:sz w:val="20"/>
                <w:szCs w:val="20"/>
              </w:rPr>
              <w:t xml:space="preserve"> </w:t>
            </w:r>
            <w:proofErr w:type="spellStart"/>
            <w:r w:rsidRPr="00964B05">
              <w:rPr>
                <w:sz w:val="20"/>
                <w:szCs w:val="20"/>
              </w:rPr>
              <w:t>Προδ</w:t>
            </w:r>
            <w:proofErr w:type="spellEnd"/>
            <w:r w:rsidRPr="00964B05">
              <w:rPr>
                <w:sz w:val="20"/>
                <w:szCs w:val="20"/>
              </w:rPr>
              <w:t>. 4.18)</w:t>
            </w:r>
          </w:p>
          <w:p w14:paraId="2D92239B" w14:textId="77777777" w:rsidR="00AB78B5" w:rsidRPr="00964B05" w:rsidRDefault="00AB78B5">
            <w:pPr>
              <w:spacing w:before="120" w:line="288" w:lineRule="auto"/>
              <w:rPr>
                <w:sz w:val="20"/>
                <w:szCs w:val="20"/>
              </w:rPr>
            </w:pPr>
            <w:r w:rsidRPr="00964B05">
              <w:rPr>
                <w:sz w:val="20"/>
                <w:szCs w:val="20"/>
              </w:rPr>
              <w:t>Τονίζεται ότι είναι υποχρεωτική η απάντηση σε όλα τα σημεία των Πινάκων Συμμόρφωσης και η παροχή όλων των πληροφοριών που ζητούνται.</w:t>
            </w:r>
          </w:p>
          <w:p w14:paraId="5A6CC5C0" w14:textId="77777777" w:rsidR="00AB78B5" w:rsidRPr="00964B05" w:rsidRDefault="00AB78B5">
            <w:pPr>
              <w:spacing w:before="120" w:line="288" w:lineRule="auto"/>
              <w:rPr>
                <w:sz w:val="20"/>
                <w:szCs w:val="20"/>
              </w:rPr>
            </w:pPr>
            <w:r w:rsidRPr="00964B05">
              <w:rPr>
                <w:sz w:val="20"/>
                <w:szCs w:val="20"/>
              </w:rPr>
              <w:t>Η αρμόδια επιτροπή θα αξιολογήσει τα παρεχόμενα από τους υποψηφίους Αναδόχους στοιχεία κατά την αξιολόγηση των Τεχνικών Προσφορών.</w:t>
            </w:r>
          </w:p>
          <w:p w14:paraId="19EB4BCA" w14:textId="77777777" w:rsidR="00AB78B5" w:rsidRPr="00964B05" w:rsidRDefault="00AB78B5">
            <w:pPr>
              <w:spacing w:before="120" w:line="288" w:lineRule="auto"/>
              <w:rPr>
                <w:sz w:val="20"/>
                <w:szCs w:val="20"/>
              </w:rPr>
            </w:pPr>
          </w:p>
        </w:tc>
      </w:tr>
    </w:tbl>
    <w:p w14:paraId="0EC948BF" w14:textId="36BBAF7E" w:rsidR="00AB78B5" w:rsidRPr="00AC02F8" w:rsidRDefault="00AB78B5">
      <w:pPr>
        <w:autoSpaceDE w:val="0"/>
        <w:spacing w:after="60"/>
        <w:rPr>
          <w:rFonts w:eastAsia="SimSun"/>
          <w:iCs/>
          <w:color w:val="5B9BD5"/>
        </w:rPr>
      </w:pPr>
    </w:p>
    <w:p w14:paraId="5948494B" w14:textId="77777777" w:rsidR="00AB78B5" w:rsidRDefault="00AB78B5">
      <w:pPr>
        <w:autoSpaceDE w:val="0"/>
        <w:spacing w:after="60"/>
        <w:rPr>
          <w:rFonts w:eastAsia="SimSun"/>
          <w:i/>
          <w:color w:val="5B9BD5"/>
        </w:rPr>
      </w:pPr>
    </w:p>
    <w:p w14:paraId="652DF91F" w14:textId="02A4F367" w:rsidR="00C55A65" w:rsidRPr="00AC02F8" w:rsidRDefault="00F721E6">
      <w:pPr>
        <w:pStyle w:val="3"/>
        <w:numPr>
          <w:ilvl w:val="2"/>
          <w:numId w:val="18"/>
        </w:numPr>
        <w:spacing w:after="240"/>
        <w:ind w:left="810" w:hanging="450"/>
        <w:rPr>
          <w:rFonts w:eastAsia="SimSun"/>
        </w:rPr>
      </w:pPr>
      <w:bookmarkStart w:id="773" w:name="_Toc164778797"/>
      <w:r w:rsidRPr="00AC02F8">
        <w:rPr>
          <w:rFonts w:eastAsia="SimSun"/>
        </w:rPr>
        <w:lastRenderedPageBreak/>
        <w:t>Τ</w:t>
      </w:r>
      <w:r w:rsidR="008226A8" w:rsidRPr="075798EF">
        <w:rPr>
          <w:rFonts w:eastAsia="SimSun"/>
        </w:rPr>
        <w:t>ΗΛΕΦΩΝΙΚΟ ΚΕΝΤΡΟ</w:t>
      </w:r>
      <w:bookmarkEnd w:id="773"/>
    </w:p>
    <w:p w14:paraId="0801FBB5" w14:textId="77777777" w:rsidR="00C55A65" w:rsidRDefault="00C55A65">
      <w:pPr>
        <w:autoSpaceDE w:val="0"/>
        <w:spacing w:after="60"/>
        <w:rPr>
          <w:rFonts w:eastAsia="SimSun"/>
          <w:i/>
          <w:iCs/>
          <w:color w:val="5B9BD5"/>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11"/>
        <w:gridCol w:w="1350"/>
        <w:gridCol w:w="1620"/>
        <w:gridCol w:w="1641"/>
      </w:tblGrid>
      <w:tr w:rsidR="00AA5CBC" w:rsidRPr="00EC0473" w14:paraId="3FA70A2A" w14:textId="77777777" w:rsidTr="00AC02F8">
        <w:trPr>
          <w:trHeight w:val="255"/>
        </w:trPr>
        <w:tc>
          <w:tcPr>
            <w:tcW w:w="993" w:type="dxa"/>
            <w:shd w:val="clear" w:color="auto" w:fill="BFBFBF" w:themeFill="background1" w:themeFillShade="BF"/>
            <w:noWrap/>
            <w:hideMark/>
          </w:tcPr>
          <w:p w14:paraId="2313A38F" w14:textId="77777777" w:rsidR="00B5104C" w:rsidRPr="00EC0473" w:rsidRDefault="00B5104C">
            <w:pPr>
              <w:rPr>
                <w:b/>
                <w:lang w:eastAsia="el-GR"/>
              </w:rPr>
            </w:pPr>
            <w:r w:rsidRPr="00EC0473">
              <w:rPr>
                <w:b/>
                <w:lang w:eastAsia="el-GR"/>
              </w:rPr>
              <w:t>Α/Α</w:t>
            </w:r>
          </w:p>
        </w:tc>
        <w:tc>
          <w:tcPr>
            <w:tcW w:w="3611" w:type="dxa"/>
            <w:shd w:val="clear" w:color="auto" w:fill="BFBFBF" w:themeFill="background1" w:themeFillShade="BF"/>
            <w:hideMark/>
          </w:tcPr>
          <w:p w14:paraId="437666BD" w14:textId="77777777" w:rsidR="00B5104C" w:rsidRPr="00EC0473" w:rsidRDefault="00B5104C">
            <w:pPr>
              <w:jc w:val="center"/>
              <w:rPr>
                <w:b/>
                <w:bCs/>
                <w:lang w:eastAsia="el-GR"/>
              </w:rPr>
            </w:pPr>
            <w:r w:rsidRPr="00EC0473">
              <w:rPr>
                <w:rFonts w:eastAsiaTheme="minorEastAsia"/>
                <w:b/>
              </w:rPr>
              <w:t>Τεχνικές Προδιαγραφές</w:t>
            </w:r>
          </w:p>
        </w:tc>
        <w:tc>
          <w:tcPr>
            <w:tcW w:w="1350" w:type="dxa"/>
            <w:shd w:val="clear" w:color="auto" w:fill="BFBFBF" w:themeFill="background1" w:themeFillShade="BF"/>
            <w:noWrap/>
            <w:vAlign w:val="center"/>
            <w:hideMark/>
          </w:tcPr>
          <w:p w14:paraId="30502692" w14:textId="77777777" w:rsidR="00B5104C" w:rsidRPr="00EC0473" w:rsidRDefault="00B5104C">
            <w:pPr>
              <w:jc w:val="center"/>
              <w:rPr>
                <w:b/>
                <w:bCs/>
                <w:lang w:eastAsia="el-GR"/>
              </w:rPr>
            </w:pPr>
            <w:r w:rsidRPr="00EC0473">
              <w:rPr>
                <w:b/>
                <w:bCs/>
                <w:lang w:eastAsia="el-GR"/>
              </w:rPr>
              <w:t>Απαίτηση</w:t>
            </w:r>
          </w:p>
        </w:tc>
        <w:tc>
          <w:tcPr>
            <w:tcW w:w="1620" w:type="dxa"/>
            <w:shd w:val="clear" w:color="auto" w:fill="BFBFBF" w:themeFill="background1" w:themeFillShade="BF"/>
            <w:noWrap/>
            <w:vAlign w:val="center"/>
            <w:hideMark/>
          </w:tcPr>
          <w:p w14:paraId="0DE47493" w14:textId="77777777" w:rsidR="00B5104C" w:rsidRPr="00EC0473" w:rsidRDefault="00B5104C">
            <w:pPr>
              <w:jc w:val="center"/>
              <w:rPr>
                <w:b/>
                <w:bCs/>
                <w:lang w:eastAsia="el-GR"/>
              </w:rPr>
            </w:pPr>
            <w:r w:rsidRPr="00EC0473">
              <w:rPr>
                <w:b/>
                <w:bCs/>
                <w:lang w:eastAsia="el-GR"/>
              </w:rPr>
              <w:t>Απάντηση</w:t>
            </w:r>
          </w:p>
        </w:tc>
        <w:tc>
          <w:tcPr>
            <w:tcW w:w="1641" w:type="dxa"/>
            <w:shd w:val="clear" w:color="auto" w:fill="BFBFBF" w:themeFill="background1" w:themeFillShade="BF"/>
          </w:tcPr>
          <w:p w14:paraId="1058F476" w14:textId="77777777" w:rsidR="00B5104C" w:rsidRPr="00EC0473" w:rsidRDefault="00B5104C">
            <w:pPr>
              <w:jc w:val="center"/>
              <w:rPr>
                <w:b/>
                <w:bCs/>
                <w:lang w:eastAsia="el-GR"/>
              </w:rPr>
            </w:pPr>
            <w:r w:rsidRPr="00EC0473">
              <w:rPr>
                <w:b/>
                <w:bCs/>
                <w:lang w:eastAsia="el-GR"/>
              </w:rPr>
              <w:t>Παραπομπή</w:t>
            </w:r>
          </w:p>
        </w:tc>
      </w:tr>
      <w:tr w:rsidR="00AA5CBC" w:rsidRPr="00EC0473" w14:paraId="09246EB8" w14:textId="77777777" w:rsidTr="00AC02F8">
        <w:trPr>
          <w:trHeight w:val="255"/>
        </w:trPr>
        <w:tc>
          <w:tcPr>
            <w:tcW w:w="993" w:type="dxa"/>
            <w:shd w:val="clear" w:color="auto" w:fill="BFBFBF" w:themeFill="background1" w:themeFillShade="BF"/>
            <w:noWrap/>
            <w:vAlign w:val="center"/>
          </w:tcPr>
          <w:p w14:paraId="063DC90C" w14:textId="77777777" w:rsidR="00B5104C" w:rsidRPr="00EC0473" w:rsidRDefault="00B5104C">
            <w:pPr>
              <w:rPr>
                <w:b/>
                <w:lang w:eastAsia="el-GR"/>
              </w:rPr>
            </w:pPr>
            <w:r w:rsidRPr="00EC0473">
              <w:rPr>
                <w:b/>
              </w:rPr>
              <w:t>1.1</w:t>
            </w:r>
          </w:p>
        </w:tc>
        <w:tc>
          <w:tcPr>
            <w:tcW w:w="3611" w:type="dxa"/>
            <w:shd w:val="clear" w:color="auto" w:fill="BFBFBF" w:themeFill="background1" w:themeFillShade="BF"/>
            <w:vAlign w:val="center"/>
          </w:tcPr>
          <w:p w14:paraId="0B569865" w14:textId="77777777" w:rsidR="00B5104C" w:rsidRPr="00EC0473" w:rsidRDefault="00B5104C">
            <w:pPr>
              <w:jc w:val="center"/>
              <w:rPr>
                <w:rFonts w:eastAsiaTheme="minorEastAsia"/>
                <w:b/>
              </w:rPr>
            </w:pPr>
            <w:r w:rsidRPr="00EC0473">
              <w:rPr>
                <w:b/>
                <w:lang w:eastAsia="el-GR"/>
              </w:rPr>
              <w:t>Γενικές Απαιτήσεις</w:t>
            </w:r>
          </w:p>
        </w:tc>
        <w:tc>
          <w:tcPr>
            <w:tcW w:w="1350" w:type="dxa"/>
            <w:shd w:val="clear" w:color="auto" w:fill="BFBFBF" w:themeFill="background1" w:themeFillShade="BF"/>
            <w:noWrap/>
            <w:vAlign w:val="center"/>
          </w:tcPr>
          <w:p w14:paraId="142115AA" w14:textId="77777777" w:rsidR="00B5104C" w:rsidRPr="00EC0473" w:rsidRDefault="00B5104C">
            <w:pPr>
              <w:jc w:val="center"/>
              <w:rPr>
                <w:b/>
                <w:bCs/>
                <w:lang w:eastAsia="el-GR"/>
              </w:rPr>
            </w:pPr>
          </w:p>
        </w:tc>
        <w:tc>
          <w:tcPr>
            <w:tcW w:w="1620" w:type="dxa"/>
            <w:shd w:val="clear" w:color="auto" w:fill="BFBFBF" w:themeFill="background1" w:themeFillShade="BF"/>
            <w:noWrap/>
            <w:vAlign w:val="center"/>
          </w:tcPr>
          <w:p w14:paraId="5448CC5C" w14:textId="77777777" w:rsidR="00B5104C" w:rsidRPr="00EC0473" w:rsidRDefault="00B5104C">
            <w:pPr>
              <w:jc w:val="center"/>
              <w:rPr>
                <w:b/>
                <w:bCs/>
                <w:lang w:eastAsia="el-GR"/>
              </w:rPr>
            </w:pPr>
          </w:p>
        </w:tc>
        <w:tc>
          <w:tcPr>
            <w:tcW w:w="1641" w:type="dxa"/>
            <w:shd w:val="clear" w:color="auto" w:fill="BFBFBF" w:themeFill="background1" w:themeFillShade="BF"/>
          </w:tcPr>
          <w:p w14:paraId="07D4C8B5" w14:textId="77777777" w:rsidR="00B5104C" w:rsidRPr="00EC0473" w:rsidRDefault="00B5104C">
            <w:pPr>
              <w:jc w:val="center"/>
              <w:rPr>
                <w:b/>
                <w:bCs/>
                <w:lang w:eastAsia="el-GR"/>
              </w:rPr>
            </w:pPr>
          </w:p>
        </w:tc>
      </w:tr>
      <w:tr w:rsidR="00B5104C" w:rsidRPr="00EC0473" w14:paraId="73A0A749" w14:textId="77777777" w:rsidTr="00B5104C">
        <w:trPr>
          <w:trHeight w:val="255"/>
        </w:trPr>
        <w:tc>
          <w:tcPr>
            <w:tcW w:w="993" w:type="dxa"/>
            <w:shd w:val="clear" w:color="auto" w:fill="auto"/>
            <w:noWrap/>
            <w:vAlign w:val="center"/>
          </w:tcPr>
          <w:p w14:paraId="55B84DB4" w14:textId="77777777" w:rsidR="00B5104C" w:rsidRPr="00EC0473" w:rsidRDefault="00B5104C">
            <w:pPr>
              <w:jc w:val="center"/>
              <w:rPr>
                <w:lang w:eastAsia="el-GR"/>
              </w:rPr>
            </w:pPr>
            <w:r w:rsidRPr="00EC0473">
              <w:t>1.1.1</w:t>
            </w:r>
          </w:p>
        </w:tc>
        <w:tc>
          <w:tcPr>
            <w:tcW w:w="3611" w:type="dxa"/>
            <w:shd w:val="clear" w:color="auto" w:fill="auto"/>
            <w:vAlign w:val="center"/>
          </w:tcPr>
          <w:p w14:paraId="1A89C976" w14:textId="77777777" w:rsidR="00B5104C" w:rsidRPr="00EC0473" w:rsidRDefault="00B5104C">
            <w:pPr>
              <w:rPr>
                <w:lang w:eastAsia="el-GR"/>
              </w:rPr>
            </w:pPr>
            <w:r w:rsidRPr="00EC0473">
              <w:rPr>
                <w:lang w:eastAsia="el-GR"/>
              </w:rPr>
              <w:t>Να δηλωθεί ο κατασκευαστής του εξοπλισμού</w:t>
            </w:r>
          </w:p>
        </w:tc>
        <w:tc>
          <w:tcPr>
            <w:tcW w:w="1350" w:type="dxa"/>
            <w:shd w:val="clear" w:color="auto" w:fill="auto"/>
            <w:noWrap/>
            <w:vAlign w:val="center"/>
          </w:tcPr>
          <w:p w14:paraId="330269E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EA5283D" w14:textId="77777777" w:rsidR="00B5104C" w:rsidRPr="00EC0473" w:rsidRDefault="00B5104C">
            <w:pPr>
              <w:rPr>
                <w:b/>
                <w:bCs/>
                <w:lang w:eastAsia="el-GR"/>
              </w:rPr>
            </w:pPr>
          </w:p>
        </w:tc>
        <w:tc>
          <w:tcPr>
            <w:tcW w:w="1641" w:type="dxa"/>
            <w:vAlign w:val="center"/>
          </w:tcPr>
          <w:p w14:paraId="2105B941" w14:textId="77777777" w:rsidR="00B5104C" w:rsidRPr="00EC0473" w:rsidRDefault="00B5104C">
            <w:pPr>
              <w:jc w:val="center"/>
              <w:rPr>
                <w:lang w:eastAsia="el-GR"/>
              </w:rPr>
            </w:pPr>
          </w:p>
        </w:tc>
      </w:tr>
      <w:tr w:rsidR="00B5104C" w:rsidRPr="00EC0473" w14:paraId="4B895BCB" w14:textId="77777777" w:rsidTr="00B5104C">
        <w:trPr>
          <w:trHeight w:val="255"/>
        </w:trPr>
        <w:tc>
          <w:tcPr>
            <w:tcW w:w="993" w:type="dxa"/>
            <w:shd w:val="clear" w:color="auto" w:fill="auto"/>
            <w:noWrap/>
            <w:vAlign w:val="center"/>
          </w:tcPr>
          <w:p w14:paraId="753E8FF5" w14:textId="77777777" w:rsidR="00B5104C" w:rsidRPr="00EC0473" w:rsidRDefault="00B5104C">
            <w:pPr>
              <w:jc w:val="center"/>
              <w:rPr>
                <w:lang w:eastAsia="el-GR"/>
              </w:rPr>
            </w:pPr>
            <w:r w:rsidRPr="00EC0473">
              <w:t>1.1.2</w:t>
            </w:r>
          </w:p>
        </w:tc>
        <w:tc>
          <w:tcPr>
            <w:tcW w:w="3611" w:type="dxa"/>
            <w:shd w:val="clear" w:color="auto" w:fill="auto"/>
            <w:vAlign w:val="center"/>
          </w:tcPr>
          <w:p w14:paraId="7C258E54" w14:textId="77777777" w:rsidR="00B5104C" w:rsidRPr="00EC0473" w:rsidRDefault="00B5104C">
            <w:pPr>
              <w:rPr>
                <w:lang w:eastAsia="el-GR"/>
              </w:rPr>
            </w:pPr>
            <w:r w:rsidRPr="00EC0473">
              <w:rPr>
                <w:lang w:eastAsia="el-GR"/>
              </w:rPr>
              <w:t xml:space="preserve">Να δηλωθεί το μοντέλο του εξοπλισμού </w:t>
            </w:r>
          </w:p>
        </w:tc>
        <w:tc>
          <w:tcPr>
            <w:tcW w:w="1350" w:type="dxa"/>
            <w:shd w:val="clear" w:color="auto" w:fill="auto"/>
            <w:noWrap/>
            <w:vAlign w:val="center"/>
          </w:tcPr>
          <w:p w14:paraId="47D2351C"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664C521B" w14:textId="77777777" w:rsidR="00B5104C" w:rsidRPr="00EC0473" w:rsidRDefault="00B5104C">
            <w:pPr>
              <w:rPr>
                <w:b/>
                <w:bCs/>
                <w:lang w:eastAsia="el-GR"/>
              </w:rPr>
            </w:pPr>
          </w:p>
        </w:tc>
        <w:tc>
          <w:tcPr>
            <w:tcW w:w="1641" w:type="dxa"/>
            <w:vAlign w:val="center"/>
          </w:tcPr>
          <w:p w14:paraId="18F6B4F8" w14:textId="77777777" w:rsidR="00B5104C" w:rsidRPr="00EC0473" w:rsidRDefault="00B5104C">
            <w:pPr>
              <w:rPr>
                <w:b/>
                <w:bCs/>
                <w:lang w:eastAsia="el-GR"/>
              </w:rPr>
            </w:pPr>
          </w:p>
        </w:tc>
      </w:tr>
      <w:tr w:rsidR="00B5104C" w:rsidRPr="00EC0473" w14:paraId="440BD582" w14:textId="77777777" w:rsidTr="00B5104C">
        <w:trPr>
          <w:trHeight w:val="255"/>
        </w:trPr>
        <w:tc>
          <w:tcPr>
            <w:tcW w:w="993" w:type="dxa"/>
            <w:shd w:val="clear" w:color="auto" w:fill="auto"/>
            <w:noWrap/>
            <w:vAlign w:val="center"/>
          </w:tcPr>
          <w:p w14:paraId="6F936272" w14:textId="77777777" w:rsidR="00B5104C" w:rsidRPr="00EC0473" w:rsidRDefault="00B5104C">
            <w:pPr>
              <w:jc w:val="center"/>
              <w:rPr>
                <w:lang w:eastAsia="el-GR"/>
              </w:rPr>
            </w:pPr>
            <w:r w:rsidRPr="00EC0473">
              <w:t>1.1.3</w:t>
            </w:r>
          </w:p>
        </w:tc>
        <w:tc>
          <w:tcPr>
            <w:tcW w:w="3611" w:type="dxa"/>
            <w:shd w:val="clear" w:color="auto" w:fill="auto"/>
            <w:vAlign w:val="center"/>
          </w:tcPr>
          <w:p w14:paraId="0434983E" w14:textId="77777777" w:rsidR="00B5104C" w:rsidRPr="00EC0473" w:rsidRDefault="00B5104C">
            <w:pPr>
              <w:rPr>
                <w:lang w:eastAsia="el-GR"/>
              </w:rPr>
            </w:pPr>
            <w:r w:rsidRPr="00EC0473">
              <w:rPr>
                <w:lang w:eastAsia="el-GR"/>
              </w:rPr>
              <w:t xml:space="preserve">Το προσφερόμενο σύστημα να βρίσκεται σε παραγωγή και να είναι διαθέσιμο κατά τη διάρκεια υποβολής της προσφοράς. </w:t>
            </w:r>
          </w:p>
        </w:tc>
        <w:tc>
          <w:tcPr>
            <w:tcW w:w="1350" w:type="dxa"/>
            <w:shd w:val="clear" w:color="auto" w:fill="auto"/>
            <w:noWrap/>
            <w:vAlign w:val="center"/>
          </w:tcPr>
          <w:p w14:paraId="70C13A7E"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3FEDE7EA" w14:textId="77777777" w:rsidR="00B5104C" w:rsidRPr="00EC0473" w:rsidRDefault="00B5104C">
            <w:pPr>
              <w:rPr>
                <w:b/>
                <w:bCs/>
                <w:lang w:eastAsia="el-GR"/>
              </w:rPr>
            </w:pPr>
          </w:p>
        </w:tc>
        <w:tc>
          <w:tcPr>
            <w:tcW w:w="1641" w:type="dxa"/>
            <w:vAlign w:val="center"/>
          </w:tcPr>
          <w:p w14:paraId="24E6C477" w14:textId="77777777" w:rsidR="00B5104C" w:rsidRPr="00EC0473" w:rsidRDefault="00B5104C">
            <w:pPr>
              <w:jc w:val="center"/>
              <w:rPr>
                <w:lang w:eastAsia="el-GR"/>
              </w:rPr>
            </w:pPr>
          </w:p>
        </w:tc>
      </w:tr>
      <w:tr w:rsidR="00B5104C" w:rsidRPr="00EC0473" w14:paraId="4428F90C" w14:textId="77777777" w:rsidTr="00B5104C">
        <w:trPr>
          <w:trHeight w:val="255"/>
        </w:trPr>
        <w:tc>
          <w:tcPr>
            <w:tcW w:w="993" w:type="dxa"/>
            <w:shd w:val="clear" w:color="auto" w:fill="auto"/>
            <w:noWrap/>
            <w:vAlign w:val="center"/>
          </w:tcPr>
          <w:p w14:paraId="150AB29F" w14:textId="77777777" w:rsidR="00B5104C" w:rsidRPr="00EC0473" w:rsidRDefault="00B5104C">
            <w:pPr>
              <w:jc w:val="center"/>
              <w:rPr>
                <w:lang w:eastAsia="el-GR"/>
              </w:rPr>
            </w:pPr>
            <w:r w:rsidRPr="00EC0473">
              <w:t>1.1.4</w:t>
            </w:r>
          </w:p>
        </w:tc>
        <w:tc>
          <w:tcPr>
            <w:tcW w:w="3611" w:type="dxa"/>
            <w:shd w:val="clear" w:color="auto" w:fill="auto"/>
            <w:vAlign w:val="center"/>
          </w:tcPr>
          <w:p w14:paraId="567341CC" w14:textId="77777777" w:rsidR="00B5104C" w:rsidRPr="00EC0473" w:rsidRDefault="00B5104C">
            <w:pPr>
              <w:rPr>
                <w:lang w:eastAsia="el-GR"/>
              </w:rPr>
            </w:pPr>
            <w:r w:rsidRPr="00EC0473">
              <w:rPr>
                <w:lang w:eastAsia="el-GR"/>
              </w:rPr>
              <w:t xml:space="preserve">Τα προσφερόμενα μοντέλα να είναι </w:t>
            </w:r>
            <w:r w:rsidRPr="00EC0473">
              <w:rPr>
                <w:lang w:eastAsia="en-US"/>
              </w:rPr>
              <w:t>αυθεντικά, καινούρια, αχρησιμοποίητα και συσκευασμένα εργοστασιακά στην αρχική τους συσκευασία με πλήρη εγγύηση του κατασκευαστή.</w:t>
            </w:r>
          </w:p>
        </w:tc>
        <w:tc>
          <w:tcPr>
            <w:tcW w:w="1350" w:type="dxa"/>
            <w:shd w:val="clear" w:color="auto" w:fill="auto"/>
            <w:noWrap/>
            <w:vAlign w:val="center"/>
          </w:tcPr>
          <w:p w14:paraId="1EB00641"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61ECA89A" w14:textId="77777777" w:rsidR="00B5104C" w:rsidRPr="00EC0473" w:rsidRDefault="00B5104C">
            <w:pPr>
              <w:rPr>
                <w:b/>
                <w:bCs/>
                <w:lang w:eastAsia="el-GR"/>
              </w:rPr>
            </w:pPr>
          </w:p>
        </w:tc>
        <w:tc>
          <w:tcPr>
            <w:tcW w:w="1641" w:type="dxa"/>
          </w:tcPr>
          <w:p w14:paraId="4F0D169A" w14:textId="77777777" w:rsidR="00B5104C" w:rsidRPr="00EC0473" w:rsidRDefault="00B5104C">
            <w:pPr>
              <w:rPr>
                <w:b/>
                <w:bCs/>
                <w:lang w:eastAsia="el-GR"/>
              </w:rPr>
            </w:pPr>
          </w:p>
        </w:tc>
      </w:tr>
      <w:tr w:rsidR="00B5104C" w:rsidRPr="00EC0473" w14:paraId="5EC3DA9E" w14:textId="77777777" w:rsidTr="00B5104C">
        <w:trPr>
          <w:trHeight w:val="255"/>
        </w:trPr>
        <w:tc>
          <w:tcPr>
            <w:tcW w:w="993" w:type="dxa"/>
            <w:shd w:val="clear" w:color="auto" w:fill="auto"/>
            <w:noWrap/>
            <w:vAlign w:val="center"/>
          </w:tcPr>
          <w:p w14:paraId="72E718CC" w14:textId="77777777" w:rsidR="00B5104C" w:rsidRPr="00EC0473" w:rsidRDefault="00B5104C">
            <w:pPr>
              <w:jc w:val="center"/>
            </w:pPr>
            <w:r w:rsidRPr="00EC0473">
              <w:t>1.1.5</w:t>
            </w:r>
          </w:p>
        </w:tc>
        <w:tc>
          <w:tcPr>
            <w:tcW w:w="3611" w:type="dxa"/>
            <w:shd w:val="clear" w:color="auto" w:fill="auto"/>
            <w:vAlign w:val="center"/>
          </w:tcPr>
          <w:p w14:paraId="26AF4957" w14:textId="77777777" w:rsidR="00B5104C" w:rsidRPr="00EC0473" w:rsidRDefault="00B5104C">
            <w:pPr>
              <w:rPr>
                <w:lang w:eastAsia="el-GR"/>
              </w:rPr>
            </w:pPr>
            <w:r w:rsidRPr="00EC0473">
              <w:rPr>
                <w:lang w:eastAsia="en-US"/>
              </w:rPr>
              <w:t>Ο υποψήφιος ανάδοχος δεσμεύεται ότι θα παραδώσει τον εξοπλισμό και τα λογισμικά που απαιτούνται για την ορθή λειτουργία των προσφερόμενων τηλεφωνικών συστημάτων.</w:t>
            </w:r>
          </w:p>
        </w:tc>
        <w:tc>
          <w:tcPr>
            <w:tcW w:w="1350" w:type="dxa"/>
            <w:shd w:val="clear" w:color="auto" w:fill="auto"/>
            <w:noWrap/>
            <w:vAlign w:val="center"/>
          </w:tcPr>
          <w:p w14:paraId="2D9D5291"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077554DA" w14:textId="77777777" w:rsidR="00B5104C" w:rsidRPr="00EC0473" w:rsidRDefault="00B5104C">
            <w:pPr>
              <w:rPr>
                <w:b/>
                <w:bCs/>
                <w:lang w:eastAsia="el-GR"/>
              </w:rPr>
            </w:pPr>
          </w:p>
        </w:tc>
        <w:tc>
          <w:tcPr>
            <w:tcW w:w="1641" w:type="dxa"/>
          </w:tcPr>
          <w:p w14:paraId="3B44F04F" w14:textId="77777777" w:rsidR="00B5104C" w:rsidRPr="00EC0473" w:rsidRDefault="00B5104C">
            <w:pPr>
              <w:rPr>
                <w:b/>
                <w:bCs/>
                <w:lang w:eastAsia="el-GR"/>
              </w:rPr>
            </w:pPr>
          </w:p>
        </w:tc>
      </w:tr>
      <w:tr w:rsidR="00B5104C" w:rsidRPr="00EC0473" w14:paraId="37AEC985" w14:textId="77777777" w:rsidTr="00B5104C">
        <w:trPr>
          <w:trHeight w:val="255"/>
        </w:trPr>
        <w:tc>
          <w:tcPr>
            <w:tcW w:w="993" w:type="dxa"/>
            <w:shd w:val="clear" w:color="auto" w:fill="auto"/>
            <w:noWrap/>
            <w:vAlign w:val="center"/>
          </w:tcPr>
          <w:p w14:paraId="1AA6CA06" w14:textId="77777777" w:rsidR="00B5104C" w:rsidRPr="00EC0473" w:rsidRDefault="00B5104C">
            <w:pPr>
              <w:jc w:val="center"/>
            </w:pPr>
            <w:r w:rsidRPr="00EC0473">
              <w:t>1.1.6</w:t>
            </w:r>
          </w:p>
        </w:tc>
        <w:tc>
          <w:tcPr>
            <w:tcW w:w="3611" w:type="dxa"/>
            <w:shd w:val="clear" w:color="auto" w:fill="auto"/>
            <w:vAlign w:val="center"/>
          </w:tcPr>
          <w:p w14:paraId="0BA10DDE" w14:textId="77777777" w:rsidR="00B5104C" w:rsidRPr="00EC0473" w:rsidRDefault="00B5104C">
            <w:pPr>
              <w:rPr>
                <w:lang w:eastAsia="en-US"/>
              </w:rPr>
            </w:pPr>
            <w:r w:rsidRPr="00EC0473">
              <w:rPr>
                <w:lang w:val="en-US" w:eastAsia="en-US"/>
              </w:rPr>
              <w:t>T</w:t>
            </w:r>
            <w:r w:rsidRPr="00EC0473">
              <w:rPr>
                <w:lang w:eastAsia="en-US"/>
              </w:rPr>
              <w:t>ο προσφερόμενο τηλεφωνικό σύστημα (</w:t>
            </w:r>
            <w:r w:rsidRPr="00EC0473">
              <w:rPr>
                <w:lang w:val="en-US" w:eastAsia="en-US"/>
              </w:rPr>
              <w:t>Call</w:t>
            </w:r>
            <w:r w:rsidRPr="00EC0473">
              <w:rPr>
                <w:lang w:eastAsia="en-US"/>
              </w:rPr>
              <w:t xml:space="preserve"> </w:t>
            </w:r>
            <w:r w:rsidRPr="00EC0473">
              <w:rPr>
                <w:lang w:val="en-US" w:eastAsia="en-US"/>
              </w:rPr>
              <w:t>control</w:t>
            </w:r>
            <w:r w:rsidRPr="00EC0473">
              <w:rPr>
                <w:lang w:eastAsia="en-US"/>
              </w:rPr>
              <w:t xml:space="preserve"> </w:t>
            </w:r>
            <w:r w:rsidRPr="00EC0473">
              <w:rPr>
                <w:lang w:val="en-US" w:eastAsia="en-US"/>
              </w:rPr>
              <w:t>servers</w:t>
            </w:r>
            <w:r w:rsidRPr="00EC0473">
              <w:rPr>
                <w:lang w:eastAsia="en-US"/>
              </w:rPr>
              <w:t xml:space="preserve">) να είναι σε θέση να εγκατασταθούν σε </w:t>
            </w:r>
            <w:proofErr w:type="spellStart"/>
            <w:r w:rsidRPr="00EC0473">
              <w:rPr>
                <w:lang w:eastAsia="en-US"/>
              </w:rPr>
              <w:t>Rack</w:t>
            </w:r>
            <w:proofErr w:type="spellEnd"/>
            <w:r w:rsidRPr="00EC0473">
              <w:rPr>
                <w:lang w:eastAsia="el-GR"/>
              </w:rPr>
              <w:t xml:space="preserve"> 19’’. Να προσφερθούν όλα τα κατάλληλα υλικά  για την εγκατάστασή του </w:t>
            </w:r>
            <w:r w:rsidRPr="00EC0473">
              <w:rPr>
                <w:lang w:eastAsia="en-US"/>
              </w:rPr>
              <w:t xml:space="preserve">σε </w:t>
            </w:r>
            <w:proofErr w:type="spellStart"/>
            <w:r w:rsidRPr="00EC0473">
              <w:rPr>
                <w:lang w:eastAsia="en-US"/>
              </w:rPr>
              <w:t>Rack</w:t>
            </w:r>
            <w:proofErr w:type="spellEnd"/>
            <w:r w:rsidRPr="00EC0473">
              <w:rPr>
                <w:lang w:eastAsia="el-GR"/>
              </w:rPr>
              <w:t xml:space="preserve"> 19’’.</w:t>
            </w:r>
          </w:p>
        </w:tc>
        <w:tc>
          <w:tcPr>
            <w:tcW w:w="1350" w:type="dxa"/>
            <w:shd w:val="clear" w:color="auto" w:fill="auto"/>
            <w:noWrap/>
            <w:vAlign w:val="center"/>
          </w:tcPr>
          <w:p w14:paraId="3C9DAE47"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0833AF37" w14:textId="77777777" w:rsidR="00B5104C" w:rsidRPr="00EC0473" w:rsidRDefault="00B5104C">
            <w:pPr>
              <w:rPr>
                <w:b/>
                <w:bCs/>
                <w:lang w:eastAsia="el-GR"/>
              </w:rPr>
            </w:pPr>
          </w:p>
        </w:tc>
        <w:tc>
          <w:tcPr>
            <w:tcW w:w="1641" w:type="dxa"/>
          </w:tcPr>
          <w:p w14:paraId="41D58727" w14:textId="77777777" w:rsidR="00B5104C" w:rsidRPr="00EC0473" w:rsidRDefault="00B5104C">
            <w:pPr>
              <w:rPr>
                <w:b/>
                <w:bCs/>
                <w:lang w:eastAsia="el-GR"/>
              </w:rPr>
            </w:pPr>
          </w:p>
        </w:tc>
      </w:tr>
      <w:tr w:rsidR="00AA5CBC" w:rsidRPr="00EC0473" w14:paraId="2A0E36FA" w14:textId="77777777" w:rsidTr="00AC02F8">
        <w:trPr>
          <w:trHeight w:val="255"/>
        </w:trPr>
        <w:tc>
          <w:tcPr>
            <w:tcW w:w="993" w:type="dxa"/>
            <w:shd w:val="clear" w:color="auto" w:fill="BFBFBF" w:themeFill="background1" w:themeFillShade="BF"/>
            <w:noWrap/>
            <w:vAlign w:val="center"/>
          </w:tcPr>
          <w:p w14:paraId="4775D1CD" w14:textId="77777777" w:rsidR="00B5104C" w:rsidRPr="00EC0473" w:rsidRDefault="00B5104C">
            <w:pPr>
              <w:rPr>
                <w:b/>
              </w:rPr>
            </w:pPr>
            <w:r w:rsidRPr="00EC0473">
              <w:rPr>
                <w:b/>
              </w:rPr>
              <w:t>1.2</w:t>
            </w:r>
          </w:p>
        </w:tc>
        <w:tc>
          <w:tcPr>
            <w:tcW w:w="3611" w:type="dxa"/>
            <w:shd w:val="clear" w:color="auto" w:fill="BFBFBF" w:themeFill="background1" w:themeFillShade="BF"/>
            <w:vAlign w:val="center"/>
          </w:tcPr>
          <w:p w14:paraId="0DFE8130" w14:textId="77777777" w:rsidR="00B5104C" w:rsidRPr="00EC0473" w:rsidRDefault="00B5104C">
            <w:pPr>
              <w:rPr>
                <w:highlight w:val="yellow"/>
                <w:lang w:eastAsia="el-GR"/>
              </w:rPr>
            </w:pPr>
            <w:r w:rsidRPr="00EC0473">
              <w:rPr>
                <w:b/>
                <w:lang w:eastAsia="el-GR"/>
              </w:rPr>
              <w:t>Αρχιτεκτονική Συστήματος</w:t>
            </w:r>
          </w:p>
        </w:tc>
        <w:tc>
          <w:tcPr>
            <w:tcW w:w="1350" w:type="dxa"/>
            <w:shd w:val="clear" w:color="auto" w:fill="BFBFBF" w:themeFill="background1" w:themeFillShade="BF"/>
            <w:noWrap/>
            <w:vAlign w:val="center"/>
          </w:tcPr>
          <w:p w14:paraId="77AECE80" w14:textId="77777777" w:rsidR="00B5104C" w:rsidRPr="00EC0473" w:rsidRDefault="00B5104C">
            <w:pPr>
              <w:jc w:val="center"/>
              <w:rPr>
                <w:lang w:eastAsia="el-GR"/>
              </w:rPr>
            </w:pPr>
          </w:p>
        </w:tc>
        <w:tc>
          <w:tcPr>
            <w:tcW w:w="1620" w:type="dxa"/>
            <w:shd w:val="clear" w:color="auto" w:fill="BFBFBF" w:themeFill="background1" w:themeFillShade="BF"/>
            <w:noWrap/>
            <w:vAlign w:val="center"/>
          </w:tcPr>
          <w:p w14:paraId="0834E9F5" w14:textId="77777777" w:rsidR="00B5104C" w:rsidRPr="00EC0473" w:rsidRDefault="00B5104C">
            <w:pPr>
              <w:rPr>
                <w:b/>
                <w:bCs/>
                <w:lang w:eastAsia="el-GR"/>
              </w:rPr>
            </w:pPr>
          </w:p>
        </w:tc>
        <w:tc>
          <w:tcPr>
            <w:tcW w:w="1641" w:type="dxa"/>
            <w:shd w:val="clear" w:color="auto" w:fill="BFBFBF" w:themeFill="background1" w:themeFillShade="BF"/>
          </w:tcPr>
          <w:p w14:paraId="71000D61" w14:textId="77777777" w:rsidR="00B5104C" w:rsidRPr="00EC0473" w:rsidRDefault="00B5104C">
            <w:pPr>
              <w:rPr>
                <w:b/>
                <w:bCs/>
                <w:lang w:eastAsia="el-GR"/>
              </w:rPr>
            </w:pPr>
          </w:p>
        </w:tc>
      </w:tr>
      <w:tr w:rsidR="00B5104C" w:rsidRPr="00EC0473" w14:paraId="75E6A3DD" w14:textId="77777777" w:rsidTr="00B5104C">
        <w:trPr>
          <w:trHeight w:val="255"/>
        </w:trPr>
        <w:tc>
          <w:tcPr>
            <w:tcW w:w="993" w:type="dxa"/>
            <w:shd w:val="clear" w:color="auto" w:fill="auto"/>
            <w:noWrap/>
            <w:vAlign w:val="center"/>
          </w:tcPr>
          <w:p w14:paraId="7E5FEEA8" w14:textId="77777777" w:rsidR="00B5104C" w:rsidRPr="00EC0473" w:rsidRDefault="00B5104C">
            <w:pPr>
              <w:jc w:val="center"/>
            </w:pPr>
            <w:r w:rsidRPr="00EC0473">
              <w:t>1.2.1</w:t>
            </w:r>
          </w:p>
        </w:tc>
        <w:tc>
          <w:tcPr>
            <w:tcW w:w="3611" w:type="dxa"/>
            <w:shd w:val="clear" w:color="auto" w:fill="auto"/>
            <w:vAlign w:val="center"/>
          </w:tcPr>
          <w:p w14:paraId="41539B11" w14:textId="77777777" w:rsidR="00B5104C" w:rsidRPr="00EC0473" w:rsidRDefault="00B5104C">
            <w:pPr>
              <w:rPr>
                <w:lang w:eastAsia="el-GR"/>
              </w:rPr>
            </w:pPr>
            <w:r w:rsidRPr="00EC0473">
              <w:rPr>
                <w:shd w:val="clear" w:color="auto" w:fill="FFFFFF"/>
              </w:rPr>
              <w:t xml:space="preserve">¨Όλα τα απαιτούμενα λογισμικά (Software) που απαιτούνται από το τηλεφωνικού σύστημα πρέπει να προσφέρονται από τον ίδιο κατασκευαστή. </w:t>
            </w:r>
          </w:p>
        </w:tc>
        <w:tc>
          <w:tcPr>
            <w:tcW w:w="1350" w:type="dxa"/>
            <w:shd w:val="clear" w:color="auto" w:fill="auto"/>
            <w:noWrap/>
            <w:vAlign w:val="center"/>
          </w:tcPr>
          <w:p w14:paraId="3F70B4B7"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61D1ACA4" w14:textId="77777777" w:rsidR="00B5104C" w:rsidRPr="00EC0473" w:rsidRDefault="00B5104C">
            <w:pPr>
              <w:rPr>
                <w:b/>
                <w:bCs/>
                <w:lang w:eastAsia="el-GR"/>
              </w:rPr>
            </w:pPr>
          </w:p>
        </w:tc>
        <w:tc>
          <w:tcPr>
            <w:tcW w:w="1641" w:type="dxa"/>
          </w:tcPr>
          <w:p w14:paraId="43D8F974" w14:textId="77777777" w:rsidR="00B5104C" w:rsidRPr="00EC0473" w:rsidRDefault="00B5104C">
            <w:pPr>
              <w:rPr>
                <w:b/>
                <w:bCs/>
                <w:lang w:eastAsia="el-GR"/>
              </w:rPr>
            </w:pPr>
          </w:p>
        </w:tc>
      </w:tr>
      <w:tr w:rsidR="00B5104C" w:rsidRPr="00EC0473" w14:paraId="78FEBD18" w14:textId="77777777" w:rsidTr="00B5104C">
        <w:trPr>
          <w:trHeight w:val="255"/>
        </w:trPr>
        <w:tc>
          <w:tcPr>
            <w:tcW w:w="993" w:type="dxa"/>
            <w:shd w:val="clear" w:color="auto" w:fill="auto"/>
            <w:noWrap/>
            <w:vAlign w:val="center"/>
          </w:tcPr>
          <w:p w14:paraId="2C29557D" w14:textId="77777777" w:rsidR="00B5104C" w:rsidRPr="00EC0473" w:rsidRDefault="00B5104C">
            <w:pPr>
              <w:jc w:val="center"/>
              <w:rPr>
                <w:lang w:eastAsia="el-GR"/>
              </w:rPr>
            </w:pPr>
            <w:r w:rsidRPr="00EC0473">
              <w:t>1.2.2</w:t>
            </w:r>
          </w:p>
        </w:tc>
        <w:tc>
          <w:tcPr>
            <w:tcW w:w="3611" w:type="dxa"/>
            <w:shd w:val="clear" w:color="auto" w:fill="auto"/>
            <w:vAlign w:val="center"/>
          </w:tcPr>
          <w:p w14:paraId="48C16E28" w14:textId="77777777" w:rsidR="00B5104C" w:rsidRPr="00EC0473" w:rsidRDefault="00B5104C">
            <w:pPr>
              <w:rPr>
                <w:lang w:eastAsia="el-GR"/>
              </w:rPr>
            </w:pPr>
            <w:r w:rsidRPr="00EC0473">
              <w:rPr>
                <w:lang w:eastAsia="el-GR"/>
              </w:rPr>
              <w:t>Οι κεντρικές μονάδες διαχείρισης κλήσεων  (</w:t>
            </w:r>
            <w:proofErr w:type="spellStart"/>
            <w:r w:rsidRPr="00EC0473">
              <w:rPr>
                <w:lang w:eastAsia="el-GR"/>
              </w:rPr>
              <w:t>Call</w:t>
            </w:r>
            <w:proofErr w:type="spellEnd"/>
            <w:r w:rsidRPr="00EC0473">
              <w:rPr>
                <w:lang w:eastAsia="el-GR"/>
              </w:rPr>
              <w:t xml:space="preserve"> Server) του συστήματος θα πρέπει να είναι αυτόνομες συσκευές και θα υλοποιούνται σε περιβάλλον εικονικών μηχανών (</w:t>
            </w:r>
            <w:proofErr w:type="spellStart"/>
            <w:r w:rsidRPr="00EC0473">
              <w:rPr>
                <w:lang w:eastAsia="el-GR"/>
              </w:rPr>
              <w:t>Virtual</w:t>
            </w:r>
            <w:proofErr w:type="spellEnd"/>
            <w:r w:rsidRPr="00EC0473">
              <w:rPr>
                <w:lang w:eastAsia="el-GR"/>
              </w:rPr>
              <w:t xml:space="preserve">  </w:t>
            </w:r>
            <w:proofErr w:type="spellStart"/>
            <w:r w:rsidRPr="00EC0473">
              <w:rPr>
                <w:lang w:eastAsia="el-GR"/>
              </w:rPr>
              <w:t>Machines</w:t>
            </w:r>
            <w:proofErr w:type="spellEnd"/>
            <w:r w:rsidRPr="00EC0473">
              <w:rPr>
                <w:lang w:eastAsia="el-GR"/>
              </w:rPr>
              <w:t xml:space="preserve">). </w:t>
            </w:r>
          </w:p>
        </w:tc>
        <w:tc>
          <w:tcPr>
            <w:tcW w:w="1350" w:type="dxa"/>
            <w:shd w:val="clear" w:color="auto" w:fill="auto"/>
            <w:noWrap/>
            <w:vAlign w:val="center"/>
          </w:tcPr>
          <w:p w14:paraId="3FABD4E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3E12F8EF" w14:textId="77777777" w:rsidR="00B5104C" w:rsidRPr="00EC0473" w:rsidRDefault="00B5104C">
            <w:pPr>
              <w:rPr>
                <w:b/>
                <w:bCs/>
                <w:lang w:eastAsia="el-GR"/>
              </w:rPr>
            </w:pPr>
          </w:p>
        </w:tc>
        <w:tc>
          <w:tcPr>
            <w:tcW w:w="1641" w:type="dxa"/>
          </w:tcPr>
          <w:p w14:paraId="78E4B4F3" w14:textId="77777777" w:rsidR="00B5104C" w:rsidRPr="00EC0473" w:rsidRDefault="00B5104C">
            <w:pPr>
              <w:rPr>
                <w:b/>
                <w:bCs/>
                <w:lang w:eastAsia="el-GR"/>
              </w:rPr>
            </w:pPr>
          </w:p>
        </w:tc>
      </w:tr>
      <w:tr w:rsidR="00B5104C" w:rsidRPr="00EC0473" w14:paraId="1CF3BF8C" w14:textId="77777777" w:rsidTr="00B5104C">
        <w:trPr>
          <w:trHeight w:val="255"/>
        </w:trPr>
        <w:tc>
          <w:tcPr>
            <w:tcW w:w="993" w:type="dxa"/>
            <w:shd w:val="clear" w:color="auto" w:fill="auto"/>
            <w:noWrap/>
            <w:vAlign w:val="center"/>
          </w:tcPr>
          <w:p w14:paraId="5FA9346F" w14:textId="77777777" w:rsidR="00B5104C" w:rsidRPr="00EC0473" w:rsidRDefault="00B5104C">
            <w:pPr>
              <w:jc w:val="center"/>
              <w:rPr>
                <w:lang w:eastAsia="el-GR"/>
              </w:rPr>
            </w:pPr>
            <w:r w:rsidRPr="00EC0473">
              <w:t>1.2.3</w:t>
            </w:r>
          </w:p>
        </w:tc>
        <w:tc>
          <w:tcPr>
            <w:tcW w:w="3611" w:type="dxa"/>
            <w:shd w:val="clear" w:color="auto" w:fill="auto"/>
            <w:vAlign w:val="center"/>
          </w:tcPr>
          <w:p w14:paraId="794D63C2" w14:textId="77777777" w:rsidR="00B5104C" w:rsidRPr="00EC0473" w:rsidRDefault="00B5104C">
            <w:pPr>
              <w:rPr>
                <w:lang w:eastAsia="el-GR"/>
              </w:rPr>
            </w:pPr>
            <w:r w:rsidRPr="00EC0473">
              <w:rPr>
                <w:lang w:eastAsia="el-GR"/>
              </w:rPr>
              <w:t xml:space="preserve">Το προσφερόμενο σύστημα κεντρικές μονάδες διαχείρισης </w:t>
            </w:r>
            <w:r w:rsidRPr="00EC0473">
              <w:rPr>
                <w:lang w:eastAsia="el-GR"/>
              </w:rPr>
              <w:lastRenderedPageBreak/>
              <w:t>κλήσεων  (</w:t>
            </w:r>
            <w:r w:rsidRPr="00EC0473">
              <w:rPr>
                <w:lang w:val="en-US" w:eastAsia="el-GR"/>
              </w:rPr>
              <w:t>Call</w:t>
            </w:r>
            <w:r w:rsidRPr="00EC0473">
              <w:rPr>
                <w:lang w:eastAsia="el-GR"/>
              </w:rPr>
              <w:t xml:space="preserve"> </w:t>
            </w:r>
            <w:r w:rsidRPr="00EC0473">
              <w:rPr>
                <w:lang w:val="en-US" w:eastAsia="el-GR"/>
              </w:rPr>
              <w:t>control</w:t>
            </w:r>
            <w:r w:rsidRPr="00EC0473">
              <w:rPr>
                <w:lang w:eastAsia="el-GR"/>
              </w:rPr>
              <w:t xml:space="preserve"> </w:t>
            </w:r>
            <w:r w:rsidRPr="00EC0473">
              <w:rPr>
                <w:lang w:val="en-US" w:eastAsia="el-GR"/>
              </w:rPr>
              <w:t>Servers</w:t>
            </w:r>
            <w:r w:rsidRPr="00EC0473">
              <w:rPr>
                <w:lang w:eastAsia="el-GR"/>
              </w:rPr>
              <w:t xml:space="preserve">) και </w:t>
            </w:r>
            <w:r w:rsidRPr="00EC0473">
              <w:rPr>
                <w:lang w:val="en-US" w:eastAsia="el-GR"/>
              </w:rPr>
              <w:t>voice</w:t>
            </w:r>
            <w:r w:rsidRPr="00EC0473">
              <w:rPr>
                <w:lang w:eastAsia="el-GR"/>
              </w:rPr>
              <w:t xml:space="preserve"> </w:t>
            </w:r>
            <w:r w:rsidRPr="00EC0473">
              <w:rPr>
                <w:lang w:val="en-US" w:eastAsia="el-GR"/>
              </w:rPr>
              <w:t>gateways</w:t>
            </w:r>
            <w:r w:rsidRPr="00EC0473">
              <w:rPr>
                <w:lang w:eastAsia="el-GR"/>
              </w:rPr>
              <w:t xml:space="preserve"> πρέπει να </w:t>
            </w:r>
            <w:proofErr w:type="spellStart"/>
            <w:r w:rsidRPr="00EC0473">
              <w:rPr>
                <w:lang w:eastAsia="el-GR"/>
              </w:rPr>
              <w:t>λειτουργ</w:t>
            </w:r>
            <w:proofErr w:type="spellEnd"/>
            <w:r w:rsidRPr="00EC0473">
              <w:rPr>
                <w:lang w:val="en-US" w:eastAsia="el-GR"/>
              </w:rPr>
              <w:t>o</w:t>
            </w:r>
            <w:proofErr w:type="spellStart"/>
            <w:r w:rsidRPr="00EC0473">
              <w:rPr>
                <w:lang w:eastAsia="el-GR"/>
              </w:rPr>
              <w:t>ύν</w:t>
            </w:r>
            <w:proofErr w:type="spellEnd"/>
            <w:r w:rsidRPr="00EC0473">
              <w:rPr>
                <w:lang w:eastAsia="el-GR"/>
              </w:rPr>
              <w:t xml:space="preserve"> σε διάταξη υψηλής διαθεσιμότητας (</w:t>
            </w:r>
            <w:r w:rsidRPr="00EC0473">
              <w:rPr>
                <w:lang w:val="en-US" w:eastAsia="el-GR"/>
              </w:rPr>
              <w:t>high</w:t>
            </w:r>
            <w:r w:rsidRPr="00EC0473">
              <w:rPr>
                <w:lang w:eastAsia="el-GR"/>
              </w:rPr>
              <w:t xml:space="preserve"> </w:t>
            </w:r>
            <w:r w:rsidRPr="00EC0473">
              <w:rPr>
                <w:lang w:val="en-US" w:eastAsia="el-GR"/>
              </w:rPr>
              <w:t>availability</w:t>
            </w:r>
            <w:r w:rsidRPr="00EC0473">
              <w:rPr>
                <w:lang w:eastAsia="el-GR"/>
              </w:rPr>
              <w:t>).</w:t>
            </w:r>
          </w:p>
          <w:p w14:paraId="28F8F6B9" w14:textId="77777777" w:rsidR="00B5104C" w:rsidRPr="00EC0473" w:rsidRDefault="00B5104C">
            <w:pPr>
              <w:rPr>
                <w:lang w:eastAsia="el-GR"/>
              </w:rPr>
            </w:pPr>
            <w:r w:rsidRPr="00EC0473">
              <w:rPr>
                <w:lang w:eastAsia="el-GR"/>
              </w:rPr>
              <w:t xml:space="preserve"> Οι κεντρικές μονάδες διαχείρισης κλήσεων  (</w:t>
            </w:r>
            <w:r w:rsidRPr="00EC0473">
              <w:rPr>
                <w:lang w:val="en-US" w:eastAsia="el-GR"/>
              </w:rPr>
              <w:t>Call</w:t>
            </w:r>
            <w:r w:rsidRPr="00EC0473">
              <w:rPr>
                <w:lang w:eastAsia="el-GR"/>
              </w:rPr>
              <w:t xml:space="preserve"> </w:t>
            </w:r>
            <w:r w:rsidRPr="00EC0473">
              <w:rPr>
                <w:lang w:val="en-US" w:eastAsia="el-GR"/>
              </w:rPr>
              <w:t>control</w:t>
            </w:r>
            <w:r w:rsidRPr="00EC0473">
              <w:rPr>
                <w:lang w:eastAsia="el-GR"/>
              </w:rPr>
              <w:t xml:space="preserve"> </w:t>
            </w:r>
            <w:r w:rsidRPr="00EC0473">
              <w:rPr>
                <w:lang w:val="en-US" w:eastAsia="el-GR"/>
              </w:rPr>
              <w:t>Servers</w:t>
            </w:r>
            <w:r w:rsidRPr="00EC0473">
              <w:rPr>
                <w:lang w:eastAsia="el-GR"/>
              </w:rPr>
              <w:t xml:space="preserve">) θα πρέπει να εγκατασταθούν και να λειτουργούν σε διάταξη υψηλής διαθεσιμότητας </w:t>
            </w:r>
            <w:r w:rsidRPr="00EC0473">
              <w:rPr>
                <w:lang w:val="en-US" w:eastAsia="el-GR"/>
              </w:rPr>
              <w:t>Active</w:t>
            </w:r>
            <w:r w:rsidRPr="00EC0473">
              <w:rPr>
                <w:lang w:eastAsia="el-GR"/>
              </w:rPr>
              <w:t xml:space="preserve"> – </w:t>
            </w:r>
            <w:r w:rsidRPr="00EC0473">
              <w:rPr>
                <w:lang w:val="en-US" w:eastAsia="el-GR"/>
              </w:rPr>
              <w:t>Hot</w:t>
            </w:r>
            <w:r w:rsidRPr="00EC0473">
              <w:rPr>
                <w:lang w:eastAsia="el-GR"/>
              </w:rPr>
              <w:t xml:space="preserve"> </w:t>
            </w:r>
            <w:r w:rsidRPr="00EC0473">
              <w:rPr>
                <w:lang w:val="en-US" w:eastAsia="el-GR"/>
              </w:rPr>
              <w:t>Stand</w:t>
            </w:r>
            <w:r w:rsidRPr="00EC0473">
              <w:rPr>
                <w:lang w:eastAsia="el-GR"/>
              </w:rPr>
              <w:t xml:space="preserve"> </w:t>
            </w:r>
            <w:r w:rsidRPr="00EC0473">
              <w:rPr>
                <w:lang w:val="en-US" w:eastAsia="el-GR"/>
              </w:rPr>
              <w:t>By</w:t>
            </w:r>
            <w:r w:rsidRPr="00EC0473">
              <w:rPr>
                <w:lang w:eastAsia="el-GR"/>
              </w:rPr>
              <w:t xml:space="preserve"> ή </w:t>
            </w:r>
            <w:r w:rsidRPr="00EC0473">
              <w:rPr>
                <w:lang w:val="en-US" w:eastAsia="el-GR"/>
              </w:rPr>
              <w:t>Active</w:t>
            </w:r>
            <w:r w:rsidRPr="00EC0473">
              <w:rPr>
                <w:lang w:eastAsia="el-GR"/>
              </w:rPr>
              <w:t xml:space="preserve"> – </w:t>
            </w:r>
            <w:r w:rsidRPr="00EC0473">
              <w:rPr>
                <w:lang w:val="en-US" w:eastAsia="el-GR"/>
              </w:rPr>
              <w:t>Active</w:t>
            </w:r>
            <w:r w:rsidRPr="00EC0473">
              <w:rPr>
                <w:lang w:eastAsia="el-GR"/>
              </w:rPr>
              <w:t xml:space="preserve"> σε δύο (2) διαφορετικού φυσικούς εξυπηρετητές εγκατεστημένους σε δύο (2) διαφορετικά Μηχανογραφικά Κέντρα  έτσι ώστε να εξασφαλίζεται η αδιάλειπτη λειτουργία του συστήματος.  Κάθε φυσικός εξυπηρετητής θα διαθέτει δύο (2) </w:t>
            </w:r>
            <w:proofErr w:type="spellStart"/>
            <w:r w:rsidRPr="00EC0473">
              <w:rPr>
                <w:lang w:eastAsia="el-GR"/>
              </w:rPr>
              <w:t>redundant</w:t>
            </w:r>
            <w:proofErr w:type="spellEnd"/>
            <w:r w:rsidRPr="00EC0473">
              <w:rPr>
                <w:lang w:eastAsia="el-GR"/>
              </w:rPr>
              <w:t xml:space="preserve"> τροφοδοτικά και τουλάχιστον δύο(2) θύρες 100/1000 </w:t>
            </w:r>
            <w:proofErr w:type="spellStart"/>
            <w:r w:rsidRPr="00EC0473">
              <w:rPr>
                <w:lang w:eastAsia="el-GR"/>
              </w:rPr>
              <w:t>Ethernet</w:t>
            </w:r>
            <w:proofErr w:type="spellEnd"/>
            <w:r w:rsidRPr="00EC0473">
              <w:rPr>
                <w:lang w:eastAsia="el-GR"/>
              </w:rPr>
              <w:t>.</w:t>
            </w:r>
          </w:p>
        </w:tc>
        <w:tc>
          <w:tcPr>
            <w:tcW w:w="1350" w:type="dxa"/>
            <w:shd w:val="clear" w:color="auto" w:fill="auto"/>
            <w:noWrap/>
            <w:vAlign w:val="center"/>
          </w:tcPr>
          <w:p w14:paraId="721DEAC0" w14:textId="77777777" w:rsidR="00B5104C" w:rsidRPr="00EC0473" w:rsidRDefault="00B5104C">
            <w:pPr>
              <w:jc w:val="center"/>
              <w:rPr>
                <w:lang w:eastAsia="el-GR"/>
              </w:rPr>
            </w:pPr>
            <w:r w:rsidRPr="00EC0473">
              <w:rPr>
                <w:lang w:eastAsia="el-GR"/>
              </w:rPr>
              <w:lastRenderedPageBreak/>
              <w:t>ΝΑΙ</w:t>
            </w:r>
          </w:p>
        </w:tc>
        <w:tc>
          <w:tcPr>
            <w:tcW w:w="1620" w:type="dxa"/>
            <w:shd w:val="clear" w:color="auto" w:fill="auto"/>
            <w:noWrap/>
            <w:vAlign w:val="center"/>
          </w:tcPr>
          <w:p w14:paraId="00C3B5E6" w14:textId="77777777" w:rsidR="00B5104C" w:rsidRPr="00EC0473" w:rsidRDefault="00B5104C">
            <w:pPr>
              <w:rPr>
                <w:b/>
                <w:bCs/>
                <w:lang w:eastAsia="el-GR"/>
              </w:rPr>
            </w:pPr>
          </w:p>
        </w:tc>
        <w:tc>
          <w:tcPr>
            <w:tcW w:w="1641" w:type="dxa"/>
          </w:tcPr>
          <w:p w14:paraId="6F25ECA1" w14:textId="77777777" w:rsidR="00B5104C" w:rsidRPr="00EC0473" w:rsidRDefault="00B5104C">
            <w:pPr>
              <w:rPr>
                <w:b/>
                <w:bCs/>
                <w:lang w:eastAsia="el-GR"/>
              </w:rPr>
            </w:pPr>
          </w:p>
        </w:tc>
      </w:tr>
      <w:tr w:rsidR="00B5104C" w:rsidRPr="00EC0473" w14:paraId="5DE4A90A" w14:textId="77777777" w:rsidTr="00B5104C">
        <w:trPr>
          <w:trHeight w:val="255"/>
        </w:trPr>
        <w:tc>
          <w:tcPr>
            <w:tcW w:w="993" w:type="dxa"/>
            <w:shd w:val="clear" w:color="auto" w:fill="auto"/>
            <w:noWrap/>
            <w:vAlign w:val="center"/>
          </w:tcPr>
          <w:p w14:paraId="4E0821D2" w14:textId="77777777" w:rsidR="00B5104C" w:rsidRPr="00EC0473" w:rsidRDefault="00B5104C">
            <w:pPr>
              <w:jc w:val="center"/>
            </w:pPr>
            <w:r w:rsidRPr="00EC0473">
              <w:t>1.2.4</w:t>
            </w:r>
          </w:p>
        </w:tc>
        <w:tc>
          <w:tcPr>
            <w:tcW w:w="3611" w:type="dxa"/>
            <w:shd w:val="clear" w:color="auto" w:fill="auto"/>
            <w:vAlign w:val="center"/>
          </w:tcPr>
          <w:p w14:paraId="29064577" w14:textId="77777777" w:rsidR="00B5104C" w:rsidRPr="00EC0473" w:rsidRDefault="00B5104C">
            <w:pPr>
              <w:rPr>
                <w:lang w:eastAsia="el-GR"/>
              </w:rPr>
            </w:pPr>
            <w:r w:rsidRPr="00EC0473">
              <w:rPr>
                <w:lang w:eastAsia="el-GR"/>
              </w:rPr>
              <w:t>Η προσφερόμενη αρχιτεκτονική θα πρέπει να διασφαλίζει υψηλή διαθεσιμότητα της τάξεως του 99,999%</w:t>
            </w:r>
          </w:p>
        </w:tc>
        <w:tc>
          <w:tcPr>
            <w:tcW w:w="1350" w:type="dxa"/>
            <w:shd w:val="clear" w:color="auto" w:fill="auto"/>
            <w:noWrap/>
            <w:vAlign w:val="center"/>
          </w:tcPr>
          <w:p w14:paraId="70A3A757"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157AEE3" w14:textId="77777777" w:rsidR="00B5104C" w:rsidRPr="00EC0473" w:rsidRDefault="00B5104C">
            <w:pPr>
              <w:rPr>
                <w:b/>
                <w:bCs/>
                <w:lang w:eastAsia="el-GR"/>
              </w:rPr>
            </w:pPr>
          </w:p>
        </w:tc>
        <w:tc>
          <w:tcPr>
            <w:tcW w:w="1641" w:type="dxa"/>
          </w:tcPr>
          <w:p w14:paraId="2BDD2517" w14:textId="77777777" w:rsidR="00B5104C" w:rsidRPr="00EC0473" w:rsidRDefault="00B5104C">
            <w:pPr>
              <w:rPr>
                <w:b/>
                <w:bCs/>
                <w:lang w:eastAsia="el-GR"/>
              </w:rPr>
            </w:pPr>
          </w:p>
        </w:tc>
      </w:tr>
      <w:tr w:rsidR="00B5104C" w:rsidRPr="00EC0473" w14:paraId="7F0E3893" w14:textId="77777777" w:rsidTr="00B5104C">
        <w:trPr>
          <w:trHeight w:val="255"/>
        </w:trPr>
        <w:tc>
          <w:tcPr>
            <w:tcW w:w="993" w:type="dxa"/>
            <w:shd w:val="clear" w:color="auto" w:fill="auto"/>
            <w:noWrap/>
            <w:vAlign w:val="center"/>
          </w:tcPr>
          <w:p w14:paraId="2835BBA0" w14:textId="77777777" w:rsidR="00B5104C" w:rsidRPr="00EC0473" w:rsidRDefault="00B5104C">
            <w:pPr>
              <w:jc w:val="center"/>
            </w:pPr>
            <w:r w:rsidRPr="00EC0473">
              <w:t>1.2.5</w:t>
            </w:r>
          </w:p>
        </w:tc>
        <w:tc>
          <w:tcPr>
            <w:tcW w:w="3611" w:type="dxa"/>
            <w:shd w:val="clear" w:color="auto" w:fill="auto"/>
            <w:vAlign w:val="center"/>
          </w:tcPr>
          <w:p w14:paraId="306BBE8B" w14:textId="77777777" w:rsidR="00B5104C" w:rsidRPr="00EC0473" w:rsidRDefault="00B5104C">
            <w:pPr>
              <w:rPr>
                <w:lang w:eastAsia="el-GR"/>
              </w:rPr>
            </w:pPr>
            <w:r w:rsidRPr="00EC0473">
              <w:rPr>
                <w:lang w:eastAsia="el-GR"/>
              </w:rPr>
              <w:t xml:space="preserve">Όλες οι προσφερόμενες υπηρεσίες θα πρέπει να είναι διαθέσιμές και λειτουργικές ανεξάρτητα από το ποιος εκ των δύο </w:t>
            </w:r>
            <w:r w:rsidRPr="00EC0473">
              <w:rPr>
                <w:lang w:val="en-US" w:eastAsia="el-GR"/>
              </w:rPr>
              <w:t>call</w:t>
            </w:r>
            <w:r w:rsidRPr="00EC0473">
              <w:rPr>
                <w:lang w:eastAsia="el-GR"/>
              </w:rPr>
              <w:t xml:space="preserve"> </w:t>
            </w:r>
            <w:r w:rsidRPr="00EC0473">
              <w:rPr>
                <w:lang w:val="en-US" w:eastAsia="el-GR"/>
              </w:rPr>
              <w:t>servers</w:t>
            </w:r>
            <w:r w:rsidRPr="00EC0473">
              <w:rPr>
                <w:lang w:eastAsia="el-GR"/>
              </w:rPr>
              <w:t xml:space="preserve"> θα είναι ενεργός.</w:t>
            </w:r>
          </w:p>
        </w:tc>
        <w:tc>
          <w:tcPr>
            <w:tcW w:w="1350" w:type="dxa"/>
            <w:shd w:val="clear" w:color="auto" w:fill="auto"/>
            <w:noWrap/>
            <w:vAlign w:val="center"/>
          </w:tcPr>
          <w:p w14:paraId="3079B709"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486F9442" w14:textId="77777777" w:rsidR="00B5104C" w:rsidRPr="00EC0473" w:rsidRDefault="00B5104C">
            <w:pPr>
              <w:rPr>
                <w:b/>
                <w:bCs/>
                <w:lang w:eastAsia="el-GR"/>
              </w:rPr>
            </w:pPr>
          </w:p>
        </w:tc>
        <w:tc>
          <w:tcPr>
            <w:tcW w:w="1641" w:type="dxa"/>
          </w:tcPr>
          <w:p w14:paraId="7B978675" w14:textId="77777777" w:rsidR="00B5104C" w:rsidRPr="00EC0473" w:rsidRDefault="00B5104C">
            <w:pPr>
              <w:rPr>
                <w:b/>
                <w:bCs/>
                <w:lang w:eastAsia="el-GR"/>
              </w:rPr>
            </w:pPr>
          </w:p>
        </w:tc>
      </w:tr>
      <w:tr w:rsidR="00B5104C" w:rsidRPr="00EC0473" w14:paraId="545A0B27" w14:textId="77777777" w:rsidTr="00B5104C">
        <w:trPr>
          <w:trHeight w:val="255"/>
        </w:trPr>
        <w:tc>
          <w:tcPr>
            <w:tcW w:w="993" w:type="dxa"/>
            <w:shd w:val="clear" w:color="auto" w:fill="auto"/>
            <w:noWrap/>
            <w:vAlign w:val="center"/>
          </w:tcPr>
          <w:p w14:paraId="5F9D6C31" w14:textId="77777777" w:rsidR="00B5104C" w:rsidRPr="00EC0473" w:rsidRDefault="00B5104C">
            <w:pPr>
              <w:jc w:val="center"/>
              <w:rPr>
                <w:lang w:eastAsia="el-GR"/>
              </w:rPr>
            </w:pPr>
            <w:r w:rsidRPr="00EC0473">
              <w:t>1.2.6</w:t>
            </w:r>
          </w:p>
        </w:tc>
        <w:tc>
          <w:tcPr>
            <w:tcW w:w="3611" w:type="dxa"/>
            <w:shd w:val="clear" w:color="auto" w:fill="auto"/>
            <w:vAlign w:val="center"/>
          </w:tcPr>
          <w:p w14:paraId="354C7954" w14:textId="77777777" w:rsidR="00B5104C" w:rsidRPr="00EC0473" w:rsidRDefault="00B5104C">
            <w:proofErr w:type="spellStart"/>
            <w:r w:rsidRPr="00EC0473">
              <w:t>To</w:t>
            </w:r>
            <w:proofErr w:type="spellEnd"/>
            <w:r w:rsidRPr="00EC0473">
              <w:t xml:space="preserve"> προσφερόμενο τηλεφωνικό σύστημα να έχει την δυνατότητα να εξυπηρετήσει μελλοντικά τουλάχιστον 5.000 τηλεφωνικές συσκευές, </w:t>
            </w:r>
            <w:r w:rsidRPr="00EC0473">
              <w:rPr>
                <w:lang w:val="en-US"/>
              </w:rPr>
              <w:t>IP</w:t>
            </w:r>
            <w:r w:rsidRPr="00EC0473">
              <w:t xml:space="preserve">. </w:t>
            </w:r>
          </w:p>
        </w:tc>
        <w:tc>
          <w:tcPr>
            <w:tcW w:w="1350" w:type="dxa"/>
            <w:shd w:val="clear" w:color="auto" w:fill="auto"/>
            <w:noWrap/>
            <w:vAlign w:val="center"/>
          </w:tcPr>
          <w:p w14:paraId="51D76A13"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00D3D95" w14:textId="77777777" w:rsidR="00B5104C" w:rsidRPr="00EC0473" w:rsidRDefault="00B5104C">
            <w:pPr>
              <w:rPr>
                <w:b/>
                <w:bCs/>
                <w:lang w:eastAsia="el-GR"/>
              </w:rPr>
            </w:pPr>
          </w:p>
        </w:tc>
        <w:tc>
          <w:tcPr>
            <w:tcW w:w="1641" w:type="dxa"/>
          </w:tcPr>
          <w:p w14:paraId="27005F70" w14:textId="77777777" w:rsidR="00B5104C" w:rsidRPr="00EC0473" w:rsidRDefault="00B5104C">
            <w:pPr>
              <w:rPr>
                <w:b/>
                <w:bCs/>
                <w:lang w:eastAsia="el-GR"/>
              </w:rPr>
            </w:pPr>
          </w:p>
        </w:tc>
      </w:tr>
      <w:tr w:rsidR="00B5104C" w:rsidRPr="00EC0473" w14:paraId="7DB92C0F" w14:textId="77777777" w:rsidTr="00B5104C">
        <w:trPr>
          <w:trHeight w:val="255"/>
        </w:trPr>
        <w:tc>
          <w:tcPr>
            <w:tcW w:w="993" w:type="dxa"/>
            <w:shd w:val="clear" w:color="auto" w:fill="auto"/>
            <w:noWrap/>
            <w:vAlign w:val="center"/>
          </w:tcPr>
          <w:p w14:paraId="1D6AAB3D" w14:textId="77777777" w:rsidR="00B5104C" w:rsidRPr="00EC0473" w:rsidRDefault="00B5104C">
            <w:pPr>
              <w:jc w:val="center"/>
            </w:pPr>
            <w:r w:rsidRPr="00EC0473">
              <w:t>1.2.7</w:t>
            </w:r>
          </w:p>
        </w:tc>
        <w:tc>
          <w:tcPr>
            <w:tcW w:w="3611" w:type="dxa"/>
            <w:shd w:val="clear" w:color="auto" w:fill="auto"/>
            <w:vAlign w:val="center"/>
          </w:tcPr>
          <w:p w14:paraId="2038155C" w14:textId="77777777" w:rsidR="00B5104C" w:rsidRPr="00EC0473" w:rsidRDefault="00B5104C">
            <w:r w:rsidRPr="00EC0473">
              <w:t>Το προσφερόμενο τηλεφωνικό σύστημα  θα πρέπει να έχει επεξεργαστική ισχύ για 200.000 BHCC (</w:t>
            </w:r>
            <w:proofErr w:type="spellStart"/>
            <w:r w:rsidRPr="00EC0473">
              <w:t>Busy</w:t>
            </w:r>
            <w:proofErr w:type="spellEnd"/>
            <w:r w:rsidRPr="00EC0473">
              <w:t xml:space="preserve"> </w:t>
            </w:r>
            <w:proofErr w:type="spellStart"/>
            <w:r w:rsidRPr="00EC0473">
              <w:t>Hour</w:t>
            </w:r>
            <w:proofErr w:type="spellEnd"/>
            <w:r w:rsidRPr="00EC0473">
              <w:t xml:space="preserve"> </w:t>
            </w:r>
            <w:proofErr w:type="spellStart"/>
            <w:r w:rsidRPr="00EC0473">
              <w:t>Call</w:t>
            </w:r>
            <w:proofErr w:type="spellEnd"/>
            <w:r w:rsidRPr="00EC0473">
              <w:t xml:space="preserve"> </w:t>
            </w:r>
            <w:proofErr w:type="spellStart"/>
            <w:r w:rsidRPr="00EC0473">
              <w:t>Completion</w:t>
            </w:r>
            <w:proofErr w:type="spellEnd"/>
            <w:r w:rsidRPr="00EC0473">
              <w:t xml:space="preserve">). </w:t>
            </w:r>
          </w:p>
        </w:tc>
        <w:tc>
          <w:tcPr>
            <w:tcW w:w="1350" w:type="dxa"/>
            <w:shd w:val="clear" w:color="auto" w:fill="auto"/>
            <w:noWrap/>
            <w:vAlign w:val="center"/>
          </w:tcPr>
          <w:p w14:paraId="229827DD" w14:textId="77777777" w:rsidR="00B5104C" w:rsidRPr="00EC0473" w:rsidRDefault="00B5104C">
            <w:pPr>
              <w:jc w:val="center"/>
              <w:rPr>
                <w:lang w:eastAsia="el-GR"/>
              </w:rPr>
            </w:pPr>
          </w:p>
        </w:tc>
        <w:tc>
          <w:tcPr>
            <w:tcW w:w="1620" w:type="dxa"/>
            <w:shd w:val="clear" w:color="auto" w:fill="auto"/>
            <w:noWrap/>
            <w:vAlign w:val="center"/>
          </w:tcPr>
          <w:p w14:paraId="423E2107" w14:textId="77777777" w:rsidR="00B5104C" w:rsidRPr="00EC0473" w:rsidRDefault="00B5104C">
            <w:pPr>
              <w:rPr>
                <w:b/>
                <w:bCs/>
                <w:lang w:eastAsia="el-GR"/>
              </w:rPr>
            </w:pPr>
          </w:p>
        </w:tc>
        <w:tc>
          <w:tcPr>
            <w:tcW w:w="1641" w:type="dxa"/>
          </w:tcPr>
          <w:p w14:paraId="6485D7EB" w14:textId="77777777" w:rsidR="00B5104C" w:rsidRPr="00EC0473" w:rsidRDefault="00B5104C">
            <w:pPr>
              <w:rPr>
                <w:b/>
                <w:bCs/>
                <w:lang w:eastAsia="el-GR"/>
              </w:rPr>
            </w:pPr>
          </w:p>
        </w:tc>
      </w:tr>
      <w:tr w:rsidR="00B5104C" w:rsidRPr="00EC0473" w14:paraId="4D458CFE" w14:textId="77777777" w:rsidTr="00B5104C">
        <w:trPr>
          <w:trHeight w:val="255"/>
        </w:trPr>
        <w:tc>
          <w:tcPr>
            <w:tcW w:w="993" w:type="dxa"/>
            <w:shd w:val="clear" w:color="auto" w:fill="auto"/>
            <w:noWrap/>
            <w:vAlign w:val="center"/>
          </w:tcPr>
          <w:p w14:paraId="43DC258C" w14:textId="77777777" w:rsidR="00B5104C" w:rsidRPr="00EC0473" w:rsidRDefault="00B5104C">
            <w:pPr>
              <w:jc w:val="center"/>
              <w:rPr>
                <w:lang w:eastAsia="el-GR"/>
              </w:rPr>
            </w:pPr>
            <w:r w:rsidRPr="00EC0473">
              <w:t>1.2.8</w:t>
            </w:r>
          </w:p>
        </w:tc>
        <w:tc>
          <w:tcPr>
            <w:tcW w:w="3611" w:type="dxa"/>
            <w:shd w:val="clear" w:color="auto" w:fill="auto"/>
            <w:vAlign w:val="center"/>
          </w:tcPr>
          <w:p w14:paraId="6F994D7D" w14:textId="77777777" w:rsidR="00B5104C" w:rsidRPr="00EC0473" w:rsidRDefault="00B5104C">
            <w:r w:rsidRPr="00EC0473">
              <w:t>Το προσφερόμενο τηλεφωνικό σύστημα θα παραδοθεί με οκτακόσιες (800) άδειες για συνδρομητές IP Τηλεφωνίας.</w:t>
            </w:r>
          </w:p>
        </w:tc>
        <w:tc>
          <w:tcPr>
            <w:tcW w:w="1350" w:type="dxa"/>
            <w:shd w:val="clear" w:color="auto" w:fill="auto"/>
            <w:noWrap/>
            <w:vAlign w:val="center"/>
          </w:tcPr>
          <w:p w14:paraId="673EA83F"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69C97232" w14:textId="77777777" w:rsidR="00B5104C" w:rsidRPr="00EC0473" w:rsidRDefault="00B5104C">
            <w:pPr>
              <w:rPr>
                <w:b/>
                <w:bCs/>
                <w:lang w:eastAsia="el-GR"/>
              </w:rPr>
            </w:pPr>
          </w:p>
        </w:tc>
        <w:tc>
          <w:tcPr>
            <w:tcW w:w="1641" w:type="dxa"/>
          </w:tcPr>
          <w:p w14:paraId="702EC4EC" w14:textId="77777777" w:rsidR="00B5104C" w:rsidRPr="00EC0473" w:rsidRDefault="00B5104C">
            <w:pPr>
              <w:rPr>
                <w:b/>
                <w:bCs/>
                <w:lang w:eastAsia="el-GR"/>
              </w:rPr>
            </w:pPr>
          </w:p>
        </w:tc>
      </w:tr>
      <w:tr w:rsidR="00B5104C" w:rsidRPr="00EC0473" w14:paraId="008112EC" w14:textId="77777777" w:rsidTr="00B5104C">
        <w:trPr>
          <w:trHeight w:val="255"/>
        </w:trPr>
        <w:tc>
          <w:tcPr>
            <w:tcW w:w="993" w:type="dxa"/>
            <w:shd w:val="clear" w:color="auto" w:fill="auto"/>
            <w:noWrap/>
            <w:vAlign w:val="center"/>
          </w:tcPr>
          <w:p w14:paraId="003EBE79" w14:textId="77777777" w:rsidR="00B5104C" w:rsidRPr="00EC0473" w:rsidRDefault="00B5104C">
            <w:pPr>
              <w:jc w:val="center"/>
            </w:pPr>
            <w:r w:rsidRPr="00EC0473">
              <w:t>1.2.9</w:t>
            </w:r>
          </w:p>
        </w:tc>
        <w:tc>
          <w:tcPr>
            <w:tcW w:w="3611" w:type="dxa"/>
            <w:shd w:val="clear" w:color="auto" w:fill="auto"/>
            <w:vAlign w:val="center"/>
          </w:tcPr>
          <w:p w14:paraId="021DE567" w14:textId="77777777" w:rsidR="00B5104C" w:rsidRPr="00EC0473" w:rsidRDefault="00B5104C">
            <w:r w:rsidRPr="00EC0473">
              <w:t>T</w:t>
            </w:r>
            <w:r w:rsidRPr="00EC0473">
              <w:rPr>
                <w:lang w:val="en-US"/>
              </w:rPr>
              <w:t>o</w:t>
            </w:r>
            <w:r w:rsidRPr="00EC0473">
              <w:t xml:space="preserve"> Τηλεφωνικό σύστημα να είναι εξοπλισμένο με χίλια τετρακόσια σαράντα (1440) SIP </w:t>
            </w:r>
            <w:proofErr w:type="spellStart"/>
            <w:r w:rsidRPr="00EC0473">
              <w:t>channels</w:t>
            </w:r>
            <w:proofErr w:type="spellEnd"/>
            <w:r w:rsidRPr="00EC0473">
              <w:t xml:space="preserve"> για σύνδεση στο αστικό δίκτυο τα οποία θα είναι επιμερισμένα στα δύο μηχανογραφικά κέντρα. Να παραδοθεί όλος ο εξοπλισμός που </w:t>
            </w:r>
            <w:r w:rsidRPr="00EC0473">
              <w:lastRenderedPageBreak/>
              <w:t xml:space="preserve">απαιτείται για την απρόσκοπτή λειτουργία του εν λόγω δικτύου. </w:t>
            </w:r>
          </w:p>
        </w:tc>
        <w:tc>
          <w:tcPr>
            <w:tcW w:w="1350" w:type="dxa"/>
            <w:shd w:val="clear" w:color="auto" w:fill="auto"/>
            <w:noWrap/>
            <w:vAlign w:val="center"/>
          </w:tcPr>
          <w:p w14:paraId="4FF651CC" w14:textId="77777777" w:rsidR="00B5104C" w:rsidRPr="00EC0473" w:rsidRDefault="00B5104C">
            <w:pPr>
              <w:jc w:val="center"/>
              <w:rPr>
                <w:lang w:eastAsia="el-GR"/>
              </w:rPr>
            </w:pPr>
            <w:r w:rsidRPr="00EC0473">
              <w:rPr>
                <w:lang w:eastAsia="el-GR"/>
              </w:rPr>
              <w:lastRenderedPageBreak/>
              <w:t>ΝΑΙ</w:t>
            </w:r>
          </w:p>
        </w:tc>
        <w:tc>
          <w:tcPr>
            <w:tcW w:w="1620" w:type="dxa"/>
            <w:shd w:val="clear" w:color="auto" w:fill="auto"/>
            <w:noWrap/>
            <w:vAlign w:val="center"/>
          </w:tcPr>
          <w:p w14:paraId="37ACDBDC" w14:textId="77777777" w:rsidR="00B5104C" w:rsidRPr="00EC0473" w:rsidRDefault="00B5104C">
            <w:pPr>
              <w:rPr>
                <w:b/>
                <w:bCs/>
                <w:lang w:eastAsia="el-GR"/>
              </w:rPr>
            </w:pPr>
          </w:p>
        </w:tc>
        <w:tc>
          <w:tcPr>
            <w:tcW w:w="1641" w:type="dxa"/>
          </w:tcPr>
          <w:p w14:paraId="7D7B5BE3" w14:textId="77777777" w:rsidR="00B5104C" w:rsidRPr="00EC0473" w:rsidRDefault="00B5104C">
            <w:pPr>
              <w:rPr>
                <w:b/>
                <w:bCs/>
                <w:lang w:eastAsia="el-GR"/>
              </w:rPr>
            </w:pPr>
          </w:p>
        </w:tc>
      </w:tr>
      <w:tr w:rsidR="00B5104C" w:rsidRPr="00EC0473" w14:paraId="09BEE489" w14:textId="77777777" w:rsidTr="00B5104C">
        <w:trPr>
          <w:trHeight w:val="255"/>
        </w:trPr>
        <w:tc>
          <w:tcPr>
            <w:tcW w:w="993" w:type="dxa"/>
            <w:shd w:val="clear" w:color="auto" w:fill="auto"/>
            <w:noWrap/>
            <w:vAlign w:val="center"/>
          </w:tcPr>
          <w:p w14:paraId="72BF9A29" w14:textId="77777777" w:rsidR="00B5104C" w:rsidRPr="00EC0473" w:rsidRDefault="00B5104C">
            <w:pPr>
              <w:jc w:val="center"/>
            </w:pPr>
            <w:r w:rsidRPr="00EC0473">
              <w:t>1.2.10</w:t>
            </w:r>
          </w:p>
        </w:tc>
        <w:tc>
          <w:tcPr>
            <w:tcW w:w="3611" w:type="dxa"/>
            <w:shd w:val="clear" w:color="auto" w:fill="auto"/>
            <w:vAlign w:val="center"/>
          </w:tcPr>
          <w:p w14:paraId="3B89FA1A" w14:textId="77777777" w:rsidR="00B5104C" w:rsidRPr="00EC0473" w:rsidRDefault="00B5104C">
            <w:r w:rsidRPr="00EC0473">
              <w:t xml:space="preserve">Το προσφερόμενο τηλεφωνικό σύστημα θα πρέπει να υποστηρίζει τη δυνατότητα ομαδοποίησης των διαθέσιμων </w:t>
            </w:r>
            <w:r w:rsidRPr="00EC0473">
              <w:rPr>
                <w:lang w:val="en-US"/>
              </w:rPr>
              <w:t>SIP</w:t>
            </w:r>
            <w:r w:rsidRPr="00EC0473">
              <w:t xml:space="preserve"> </w:t>
            </w:r>
            <w:r w:rsidRPr="00EC0473">
              <w:rPr>
                <w:lang w:val="en-US"/>
              </w:rPr>
              <w:t>Channels</w:t>
            </w:r>
            <w:r w:rsidRPr="00EC0473">
              <w:t xml:space="preserve"> σε τουλάχιστον σε εκατό είκοσι (120) </w:t>
            </w:r>
            <w:r w:rsidRPr="00EC0473">
              <w:rPr>
                <w:lang w:val="en-US"/>
              </w:rPr>
              <w:t>trunk</w:t>
            </w:r>
            <w:r w:rsidRPr="00EC0473">
              <w:t xml:space="preserve"> </w:t>
            </w:r>
            <w:r w:rsidRPr="00EC0473">
              <w:rPr>
                <w:lang w:val="en-US"/>
              </w:rPr>
              <w:t>groups</w:t>
            </w:r>
            <w:r w:rsidRPr="00EC0473">
              <w:t xml:space="preserve"> για την δρομολόγηση εισερχόμενων και εξερχόμενων κλήσεων , μόνο εισερχομένων κλήσεων η και μόνο εξερχομένων κλήσεων</w:t>
            </w:r>
          </w:p>
        </w:tc>
        <w:tc>
          <w:tcPr>
            <w:tcW w:w="1350" w:type="dxa"/>
            <w:shd w:val="clear" w:color="auto" w:fill="auto"/>
            <w:noWrap/>
            <w:vAlign w:val="center"/>
          </w:tcPr>
          <w:p w14:paraId="374C8958"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0E3DBCE7" w14:textId="77777777" w:rsidR="00B5104C" w:rsidRPr="00EC0473" w:rsidRDefault="00B5104C">
            <w:pPr>
              <w:rPr>
                <w:b/>
                <w:bCs/>
                <w:lang w:eastAsia="el-GR"/>
              </w:rPr>
            </w:pPr>
          </w:p>
        </w:tc>
        <w:tc>
          <w:tcPr>
            <w:tcW w:w="1641" w:type="dxa"/>
          </w:tcPr>
          <w:p w14:paraId="7184ABC7" w14:textId="77777777" w:rsidR="00B5104C" w:rsidRPr="00EC0473" w:rsidRDefault="00B5104C">
            <w:pPr>
              <w:rPr>
                <w:b/>
                <w:bCs/>
                <w:lang w:eastAsia="el-GR"/>
              </w:rPr>
            </w:pPr>
          </w:p>
        </w:tc>
      </w:tr>
      <w:tr w:rsidR="00AA5CBC" w:rsidRPr="00EC0473" w14:paraId="590A1925" w14:textId="77777777" w:rsidTr="00AC02F8">
        <w:trPr>
          <w:trHeight w:val="255"/>
        </w:trPr>
        <w:tc>
          <w:tcPr>
            <w:tcW w:w="993" w:type="dxa"/>
            <w:shd w:val="clear" w:color="auto" w:fill="BFBFBF" w:themeFill="background1" w:themeFillShade="BF"/>
            <w:noWrap/>
            <w:vAlign w:val="center"/>
          </w:tcPr>
          <w:p w14:paraId="7B521D54" w14:textId="77777777" w:rsidR="00B5104C" w:rsidRPr="00EC0473" w:rsidRDefault="00B5104C">
            <w:pPr>
              <w:rPr>
                <w:b/>
              </w:rPr>
            </w:pPr>
            <w:r w:rsidRPr="00EC0473">
              <w:rPr>
                <w:b/>
              </w:rPr>
              <w:t>1.3</w:t>
            </w:r>
          </w:p>
        </w:tc>
        <w:tc>
          <w:tcPr>
            <w:tcW w:w="3611" w:type="dxa"/>
            <w:shd w:val="clear" w:color="auto" w:fill="BFBFBF" w:themeFill="background1" w:themeFillShade="BF"/>
            <w:vAlign w:val="center"/>
          </w:tcPr>
          <w:p w14:paraId="183C1D40" w14:textId="77777777" w:rsidR="00B5104C" w:rsidRPr="00EC0473" w:rsidRDefault="00B5104C">
            <w:r w:rsidRPr="00EC0473">
              <w:rPr>
                <w:b/>
                <w:lang w:eastAsia="el-GR"/>
              </w:rPr>
              <w:t>Χαρακτηριστικά Συστήματος</w:t>
            </w:r>
          </w:p>
        </w:tc>
        <w:tc>
          <w:tcPr>
            <w:tcW w:w="1350" w:type="dxa"/>
            <w:shd w:val="clear" w:color="auto" w:fill="BFBFBF" w:themeFill="background1" w:themeFillShade="BF"/>
            <w:noWrap/>
            <w:vAlign w:val="center"/>
          </w:tcPr>
          <w:p w14:paraId="553ACBEF" w14:textId="77777777" w:rsidR="00B5104C" w:rsidRPr="00EC0473" w:rsidRDefault="00B5104C">
            <w:pPr>
              <w:jc w:val="center"/>
              <w:rPr>
                <w:lang w:eastAsia="el-GR"/>
              </w:rPr>
            </w:pPr>
          </w:p>
        </w:tc>
        <w:tc>
          <w:tcPr>
            <w:tcW w:w="1620" w:type="dxa"/>
            <w:shd w:val="clear" w:color="auto" w:fill="BFBFBF" w:themeFill="background1" w:themeFillShade="BF"/>
            <w:noWrap/>
            <w:vAlign w:val="center"/>
          </w:tcPr>
          <w:p w14:paraId="4BAE65B1" w14:textId="77777777" w:rsidR="00B5104C" w:rsidRPr="00EC0473" w:rsidRDefault="00B5104C">
            <w:pPr>
              <w:rPr>
                <w:b/>
                <w:bCs/>
                <w:lang w:eastAsia="el-GR"/>
              </w:rPr>
            </w:pPr>
          </w:p>
        </w:tc>
        <w:tc>
          <w:tcPr>
            <w:tcW w:w="1641" w:type="dxa"/>
            <w:shd w:val="clear" w:color="auto" w:fill="BFBFBF" w:themeFill="background1" w:themeFillShade="BF"/>
          </w:tcPr>
          <w:p w14:paraId="7C801748" w14:textId="77777777" w:rsidR="00B5104C" w:rsidRPr="00EC0473" w:rsidRDefault="00B5104C">
            <w:pPr>
              <w:rPr>
                <w:b/>
                <w:bCs/>
                <w:lang w:eastAsia="el-GR"/>
              </w:rPr>
            </w:pPr>
          </w:p>
        </w:tc>
      </w:tr>
      <w:tr w:rsidR="00B5104C" w:rsidRPr="00EC0473" w14:paraId="7D59CC75" w14:textId="77777777" w:rsidTr="00B5104C">
        <w:trPr>
          <w:trHeight w:val="255"/>
        </w:trPr>
        <w:tc>
          <w:tcPr>
            <w:tcW w:w="993" w:type="dxa"/>
            <w:shd w:val="clear" w:color="auto" w:fill="auto"/>
            <w:noWrap/>
            <w:vAlign w:val="center"/>
          </w:tcPr>
          <w:p w14:paraId="7373812C" w14:textId="77777777" w:rsidR="00B5104C" w:rsidRPr="00EC0473" w:rsidRDefault="00B5104C">
            <w:pPr>
              <w:jc w:val="center"/>
              <w:rPr>
                <w:lang w:eastAsia="el-GR"/>
              </w:rPr>
            </w:pPr>
            <w:r w:rsidRPr="00EC0473">
              <w:rPr>
                <w:lang w:eastAsia="el-GR"/>
              </w:rPr>
              <w:t>1.3.1</w:t>
            </w:r>
          </w:p>
        </w:tc>
        <w:tc>
          <w:tcPr>
            <w:tcW w:w="3611" w:type="dxa"/>
            <w:shd w:val="clear" w:color="auto" w:fill="auto"/>
          </w:tcPr>
          <w:p w14:paraId="312F61EE" w14:textId="77777777" w:rsidR="00B5104C" w:rsidRPr="00EC0473" w:rsidRDefault="00B5104C">
            <w:r w:rsidRPr="00EC0473">
              <w:t xml:space="preserve">Το προσφερόμενο τηλεφωνικό σύστημα θα πρέπει να υποστηρίζει πρωτόκολλο IP/SIP για σύνδεση σε δημόσια και ιδιωτικά δίκτυα μόνο με την προσθήκη αδειών. </w:t>
            </w:r>
          </w:p>
        </w:tc>
        <w:tc>
          <w:tcPr>
            <w:tcW w:w="1350" w:type="dxa"/>
            <w:shd w:val="clear" w:color="auto" w:fill="auto"/>
            <w:noWrap/>
            <w:vAlign w:val="center"/>
          </w:tcPr>
          <w:p w14:paraId="01CCC580"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27C17167" w14:textId="77777777" w:rsidR="00B5104C" w:rsidRPr="00EC0473" w:rsidRDefault="00B5104C">
            <w:pPr>
              <w:rPr>
                <w:b/>
                <w:bCs/>
                <w:lang w:eastAsia="el-GR"/>
              </w:rPr>
            </w:pPr>
          </w:p>
        </w:tc>
        <w:tc>
          <w:tcPr>
            <w:tcW w:w="1641" w:type="dxa"/>
          </w:tcPr>
          <w:p w14:paraId="43285536" w14:textId="77777777" w:rsidR="00B5104C" w:rsidRPr="00EC0473" w:rsidRDefault="00B5104C">
            <w:pPr>
              <w:rPr>
                <w:b/>
                <w:bCs/>
                <w:lang w:eastAsia="el-GR"/>
              </w:rPr>
            </w:pPr>
          </w:p>
        </w:tc>
      </w:tr>
      <w:tr w:rsidR="00B5104C" w:rsidRPr="00EC0473" w14:paraId="043AC3ED" w14:textId="77777777" w:rsidTr="00B5104C">
        <w:trPr>
          <w:trHeight w:val="255"/>
        </w:trPr>
        <w:tc>
          <w:tcPr>
            <w:tcW w:w="993" w:type="dxa"/>
            <w:shd w:val="clear" w:color="auto" w:fill="auto"/>
            <w:noWrap/>
            <w:vAlign w:val="center"/>
          </w:tcPr>
          <w:p w14:paraId="7905AE85" w14:textId="77777777" w:rsidR="00B5104C" w:rsidRPr="00EC0473" w:rsidRDefault="00B5104C">
            <w:pPr>
              <w:jc w:val="center"/>
              <w:rPr>
                <w:lang w:eastAsia="el-GR"/>
              </w:rPr>
            </w:pPr>
            <w:r w:rsidRPr="00EC0473">
              <w:rPr>
                <w:lang w:eastAsia="el-GR"/>
              </w:rPr>
              <w:t>1.3.2</w:t>
            </w:r>
          </w:p>
        </w:tc>
        <w:tc>
          <w:tcPr>
            <w:tcW w:w="3611" w:type="dxa"/>
            <w:shd w:val="clear" w:color="auto" w:fill="auto"/>
          </w:tcPr>
          <w:p w14:paraId="6A0514A2" w14:textId="77777777" w:rsidR="00B5104C" w:rsidRPr="00EC0473" w:rsidRDefault="00B5104C">
            <w:r w:rsidRPr="00EC0473">
              <w:t xml:space="preserve">Το προσφερόμενο τηλεφωνικό σύστημα θα πρέπει να παραδοθεί με υποστήριξη τουλάχιστον των ακόλουθων </w:t>
            </w:r>
            <w:proofErr w:type="spellStart"/>
            <w:r w:rsidRPr="00EC0473">
              <w:t>Codec</w:t>
            </w:r>
            <w:proofErr w:type="spellEnd"/>
            <w:r w:rsidRPr="00EC0473">
              <w:rPr>
                <w:lang w:val="en-US"/>
              </w:rPr>
              <w:t>s</w:t>
            </w:r>
            <w:r w:rsidRPr="00EC0473">
              <w:t>:</w:t>
            </w:r>
          </w:p>
          <w:p w14:paraId="5FF56F7B" w14:textId="77777777" w:rsidR="00B5104C" w:rsidRPr="00EC0473" w:rsidRDefault="00B5104C">
            <w:pPr>
              <w:pStyle w:val="aff"/>
              <w:numPr>
                <w:ilvl w:val="0"/>
                <w:numId w:val="57"/>
              </w:numPr>
              <w:suppressAutoHyphens/>
            </w:pPr>
            <w:r w:rsidRPr="00EC0473">
              <w:t xml:space="preserve">G.711 </w:t>
            </w:r>
          </w:p>
          <w:p w14:paraId="65C29959" w14:textId="77777777" w:rsidR="00B5104C" w:rsidRPr="00EC0473" w:rsidRDefault="00B5104C">
            <w:pPr>
              <w:pStyle w:val="aff"/>
              <w:numPr>
                <w:ilvl w:val="0"/>
                <w:numId w:val="57"/>
              </w:numPr>
              <w:suppressAutoHyphens/>
            </w:pPr>
            <w:r w:rsidRPr="00EC0473">
              <w:t xml:space="preserve">G.722  </w:t>
            </w:r>
          </w:p>
          <w:p w14:paraId="7581D919" w14:textId="77777777" w:rsidR="00B5104C" w:rsidRPr="00EC0473" w:rsidRDefault="00B5104C">
            <w:pPr>
              <w:pStyle w:val="aff"/>
              <w:numPr>
                <w:ilvl w:val="0"/>
                <w:numId w:val="57"/>
              </w:numPr>
              <w:suppressAutoHyphens/>
            </w:pPr>
            <w:r w:rsidRPr="00EC0473">
              <w:t>G.729</w:t>
            </w:r>
            <w:r w:rsidRPr="00EC0473">
              <w:rPr>
                <w:lang w:val="en-US"/>
              </w:rPr>
              <w:t>ab</w:t>
            </w:r>
            <w:r w:rsidRPr="00EC0473">
              <w:t xml:space="preserve"> </w:t>
            </w:r>
          </w:p>
        </w:tc>
        <w:tc>
          <w:tcPr>
            <w:tcW w:w="1350" w:type="dxa"/>
            <w:shd w:val="clear" w:color="auto" w:fill="auto"/>
            <w:noWrap/>
            <w:vAlign w:val="center"/>
          </w:tcPr>
          <w:p w14:paraId="11729842"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447DF56" w14:textId="77777777" w:rsidR="00B5104C" w:rsidRPr="00EC0473" w:rsidRDefault="00B5104C">
            <w:pPr>
              <w:rPr>
                <w:b/>
                <w:bCs/>
                <w:lang w:eastAsia="el-GR"/>
              </w:rPr>
            </w:pPr>
          </w:p>
        </w:tc>
        <w:tc>
          <w:tcPr>
            <w:tcW w:w="1641" w:type="dxa"/>
          </w:tcPr>
          <w:p w14:paraId="044FCB66" w14:textId="77777777" w:rsidR="00B5104C" w:rsidRPr="00EC0473" w:rsidRDefault="00B5104C">
            <w:pPr>
              <w:rPr>
                <w:b/>
                <w:bCs/>
                <w:lang w:eastAsia="el-GR"/>
              </w:rPr>
            </w:pPr>
          </w:p>
        </w:tc>
      </w:tr>
      <w:tr w:rsidR="00B5104C" w:rsidRPr="00EC0473" w14:paraId="7821FE4F" w14:textId="77777777" w:rsidTr="00B5104C">
        <w:trPr>
          <w:trHeight w:val="255"/>
        </w:trPr>
        <w:tc>
          <w:tcPr>
            <w:tcW w:w="993" w:type="dxa"/>
            <w:shd w:val="clear" w:color="auto" w:fill="auto"/>
            <w:noWrap/>
            <w:vAlign w:val="center"/>
          </w:tcPr>
          <w:p w14:paraId="5D7B1398" w14:textId="77777777" w:rsidR="00B5104C" w:rsidRPr="00EC0473" w:rsidRDefault="00B5104C">
            <w:pPr>
              <w:jc w:val="center"/>
              <w:rPr>
                <w:lang w:eastAsia="el-GR"/>
              </w:rPr>
            </w:pPr>
            <w:r w:rsidRPr="00EC0473">
              <w:rPr>
                <w:lang w:eastAsia="el-GR"/>
              </w:rPr>
              <w:t>1.3.3</w:t>
            </w:r>
          </w:p>
        </w:tc>
        <w:tc>
          <w:tcPr>
            <w:tcW w:w="3611" w:type="dxa"/>
            <w:shd w:val="clear" w:color="auto" w:fill="auto"/>
          </w:tcPr>
          <w:p w14:paraId="55AB8669" w14:textId="77777777" w:rsidR="00B5104C" w:rsidRPr="00EC0473" w:rsidRDefault="00B5104C">
            <w:r w:rsidRPr="00EC0473">
              <w:t xml:space="preserve">Το προσφερόμενο τηλεφωνικό σύστημα θα πρέπει να παραδοθεί με υποστήριξη </w:t>
            </w:r>
            <w:proofErr w:type="spellStart"/>
            <w:r w:rsidRPr="00EC0473">
              <w:t>Fax</w:t>
            </w:r>
            <w:proofErr w:type="spellEnd"/>
            <w:r w:rsidRPr="00EC0473">
              <w:t xml:space="preserve"> </w:t>
            </w:r>
            <w:proofErr w:type="spellStart"/>
            <w:r w:rsidRPr="00EC0473">
              <w:t>over</w:t>
            </w:r>
            <w:proofErr w:type="spellEnd"/>
            <w:r w:rsidRPr="00EC0473">
              <w:t xml:space="preserve"> IP </w:t>
            </w:r>
            <w:proofErr w:type="spellStart"/>
            <w:r w:rsidRPr="00EC0473">
              <w:t>support</w:t>
            </w:r>
            <w:proofErr w:type="spellEnd"/>
            <w:r w:rsidRPr="00EC0473">
              <w:t xml:space="preserve"> </w:t>
            </w:r>
          </w:p>
          <w:p w14:paraId="30503BF8" w14:textId="77777777" w:rsidR="00B5104C" w:rsidRPr="00EC0473" w:rsidRDefault="00B5104C">
            <w:pPr>
              <w:pStyle w:val="aff"/>
              <w:numPr>
                <w:ilvl w:val="0"/>
                <w:numId w:val="58"/>
              </w:numPr>
              <w:suppressAutoHyphens/>
              <w:rPr>
                <w:lang w:val="en-US"/>
              </w:rPr>
            </w:pPr>
            <w:r w:rsidRPr="00EC0473">
              <w:rPr>
                <w:lang w:val="en-US"/>
              </w:rPr>
              <w:t>T.38</w:t>
            </w:r>
          </w:p>
          <w:p w14:paraId="11195A0F" w14:textId="77777777" w:rsidR="00B5104C" w:rsidRPr="00EC0473" w:rsidRDefault="00B5104C">
            <w:pPr>
              <w:pStyle w:val="aff"/>
              <w:numPr>
                <w:ilvl w:val="0"/>
                <w:numId w:val="58"/>
              </w:numPr>
              <w:suppressAutoHyphens/>
              <w:rPr>
                <w:lang w:val="en-US"/>
              </w:rPr>
            </w:pPr>
            <w:r w:rsidRPr="00EC0473">
              <w:rPr>
                <w:lang w:val="en-US"/>
              </w:rPr>
              <w:t>Transparent fax transmission over G.711</w:t>
            </w:r>
          </w:p>
        </w:tc>
        <w:tc>
          <w:tcPr>
            <w:tcW w:w="1350" w:type="dxa"/>
            <w:shd w:val="clear" w:color="auto" w:fill="auto"/>
            <w:noWrap/>
            <w:vAlign w:val="center"/>
          </w:tcPr>
          <w:p w14:paraId="14A0B76F"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4A9E9D3" w14:textId="77777777" w:rsidR="00B5104C" w:rsidRPr="00EC0473" w:rsidRDefault="00B5104C">
            <w:pPr>
              <w:rPr>
                <w:b/>
                <w:bCs/>
                <w:lang w:val="en-US" w:eastAsia="el-GR"/>
              </w:rPr>
            </w:pPr>
          </w:p>
        </w:tc>
        <w:tc>
          <w:tcPr>
            <w:tcW w:w="1641" w:type="dxa"/>
          </w:tcPr>
          <w:p w14:paraId="357C2EF3" w14:textId="77777777" w:rsidR="00B5104C" w:rsidRPr="00EC0473" w:rsidRDefault="00B5104C">
            <w:pPr>
              <w:rPr>
                <w:b/>
                <w:bCs/>
                <w:lang w:val="en-US" w:eastAsia="el-GR"/>
              </w:rPr>
            </w:pPr>
          </w:p>
        </w:tc>
      </w:tr>
      <w:tr w:rsidR="00B5104C" w:rsidRPr="00EC0473" w14:paraId="55BEA391" w14:textId="77777777" w:rsidTr="00B5104C">
        <w:trPr>
          <w:trHeight w:val="255"/>
        </w:trPr>
        <w:tc>
          <w:tcPr>
            <w:tcW w:w="993" w:type="dxa"/>
            <w:shd w:val="clear" w:color="auto" w:fill="auto"/>
            <w:noWrap/>
            <w:vAlign w:val="center"/>
          </w:tcPr>
          <w:p w14:paraId="4B261B54" w14:textId="77777777" w:rsidR="00B5104C" w:rsidRPr="00EC0473" w:rsidRDefault="00B5104C">
            <w:pPr>
              <w:jc w:val="center"/>
              <w:rPr>
                <w:lang w:val="en-US" w:eastAsia="el-GR"/>
              </w:rPr>
            </w:pPr>
            <w:r w:rsidRPr="00EC0473">
              <w:rPr>
                <w:lang w:eastAsia="el-GR"/>
              </w:rPr>
              <w:t>1.3.4</w:t>
            </w:r>
          </w:p>
        </w:tc>
        <w:tc>
          <w:tcPr>
            <w:tcW w:w="3611" w:type="dxa"/>
            <w:shd w:val="clear" w:color="auto" w:fill="auto"/>
          </w:tcPr>
          <w:p w14:paraId="0FF33E75" w14:textId="77777777" w:rsidR="00B5104C" w:rsidRPr="00EC0473" w:rsidRDefault="00B5104C">
            <w:r w:rsidRPr="00EC0473">
              <w:t>Το προσφερόμενο τηλεφωνικό σύστημα θα πρέπει να παραδοθεί με υποστήριξη CAC (</w:t>
            </w:r>
            <w:proofErr w:type="spellStart"/>
            <w:r w:rsidRPr="00EC0473">
              <w:t>Call</w:t>
            </w:r>
            <w:proofErr w:type="spellEnd"/>
            <w:r w:rsidRPr="00EC0473">
              <w:t xml:space="preserve"> </w:t>
            </w:r>
            <w:proofErr w:type="spellStart"/>
            <w:r w:rsidRPr="00EC0473">
              <w:t>Admission</w:t>
            </w:r>
            <w:proofErr w:type="spellEnd"/>
            <w:r w:rsidRPr="00EC0473">
              <w:t xml:space="preserve"> </w:t>
            </w:r>
            <w:proofErr w:type="spellStart"/>
            <w:r w:rsidRPr="00EC0473">
              <w:t>Control</w:t>
            </w:r>
            <w:proofErr w:type="spellEnd"/>
            <w:r w:rsidRPr="00EC0473">
              <w:t>).</w:t>
            </w:r>
          </w:p>
        </w:tc>
        <w:tc>
          <w:tcPr>
            <w:tcW w:w="1350" w:type="dxa"/>
            <w:shd w:val="clear" w:color="auto" w:fill="auto"/>
            <w:noWrap/>
            <w:vAlign w:val="center"/>
          </w:tcPr>
          <w:p w14:paraId="01AFD949"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22F83A2" w14:textId="77777777" w:rsidR="00B5104C" w:rsidRPr="00EC0473" w:rsidRDefault="00B5104C">
            <w:pPr>
              <w:rPr>
                <w:b/>
                <w:bCs/>
                <w:lang w:val="en-US" w:eastAsia="el-GR"/>
              </w:rPr>
            </w:pPr>
          </w:p>
        </w:tc>
        <w:tc>
          <w:tcPr>
            <w:tcW w:w="1641" w:type="dxa"/>
          </w:tcPr>
          <w:p w14:paraId="03D9CDF3" w14:textId="77777777" w:rsidR="00B5104C" w:rsidRPr="00EC0473" w:rsidRDefault="00B5104C">
            <w:pPr>
              <w:rPr>
                <w:b/>
                <w:bCs/>
                <w:lang w:val="en-US" w:eastAsia="el-GR"/>
              </w:rPr>
            </w:pPr>
          </w:p>
        </w:tc>
      </w:tr>
      <w:tr w:rsidR="00B5104C" w:rsidRPr="00EC0473" w14:paraId="19CCC70D" w14:textId="77777777" w:rsidTr="00B5104C">
        <w:trPr>
          <w:trHeight w:val="841"/>
        </w:trPr>
        <w:tc>
          <w:tcPr>
            <w:tcW w:w="993" w:type="dxa"/>
            <w:shd w:val="clear" w:color="auto" w:fill="auto"/>
            <w:noWrap/>
            <w:vAlign w:val="center"/>
          </w:tcPr>
          <w:p w14:paraId="0D95C5AC" w14:textId="77777777" w:rsidR="00B5104C" w:rsidRPr="00EC0473" w:rsidRDefault="00B5104C">
            <w:pPr>
              <w:jc w:val="center"/>
              <w:rPr>
                <w:lang w:val="en-US" w:eastAsia="el-GR"/>
              </w:rPr>
            </w:pPr>
            <w:r w:rsidRPr="00EC0473">
              <w:rPr>
                <w:lang w:eastAsia="el-GR"/>
              </w:rPr>
              <w:t>1.3.5</w:t>
            </w:r>
          </w:p>
        </w:tc>
        <w:tc>
          <w:tcPr>
            <w:tcW w:w="3611" w:type="dxa"/>
            <w:shd w:val="clear" w:color="auto" w:fill="auto"/>
          </w:tcPr>
          <w:p w14:paraId="45CD22B6" w14:textId="77777777" w:rsidR="00B5104C" w:rsidRPr="00EC0473" w:rsidRDefault="00B5104C">
            <w:r w:rsidRPr="00EC0473">
              <w:t>Το προσφερόμενο τηλεφωνικό σύστημα πρέπει να παραδοθεί με την υποστήριξη τουλάχιστον τις παρακάτω λειτουργίες σε περιβάλλον IP τηλεφωνίας:</w:t>
            </w:r>
          </w:p>
          <w:p w14:paraId="69B9880A" w14:textId="77777777" w:rsidR="00B5104C" w:rsidRPr="00EC0473" w:rsidRDefault="00B5104C">
            <w:pPr>
              <w:pStyle w:val="aff"/>
              <w:numPr>
                <w:ilvl w:val="0"/>
                <w:numId w:val="59"/>
              </w:numPr>
              <w:suppressAutoHyphens/>
              <w:rPr>
                <w:lang w:val="en-US"/>
              </w:rPr>
            </w:pPr>
            <w:proofErr w:type="spellStart"/>
            <w:r w:rsidRPr="00EC0473">
              <w:t>Echo</w:t>
            </w:r>
            <w:proofErr w:type="spellEnd"/>
            <w:r w:rsidRPr="00EC0473">
              <w:t xml:space="preserve"> </w:t>
            </w:r>
            <w:proofErr w:type="spellStart"/>
            <w:r w:rsidRPr="00EC0473">
              <w:t>cancellation</w:t>
            </w:r>
            <w:proofErr w:type="spellEnd"/>
            <w:r w:rsidRPr="00EC0473">
              <w:t xml:space="preserve"> &amp; </w:t>
            </w:r>
            <w:proofErr w:type="spellStart"/>
            <w:r w:rsidRPr="00EC0473">
              <w:t>Dynamic</w:t>
            </w:r>
            <w:proofErr w:type="spellEnd"/>
            <w:r w:rsidRPr="00EC0473">
              <w:t xml:space="preserve"> </w:t>
            </w:r>
            <w:proofErr w:type="spellStart"/>
            <w:r w:rsidRPr="00EC0473">
              <w:t>Jitter</w:t>
            </w:r>
            <w:proofErr w:type="spellEnd"/>
            <w:r w:rsidRPr="00EC0473">
              <w:t xml:space="preserve"> </w:t>
            </w:r>
            <w:proofErr w:type="spellStart"/>
            <w:r w:rsidRPr="00EC0473">
              <w:t>buffer</w:t>
            </w:r>
            <w:proofErr w:type="spellEnd"/>
          </w:p>
          <w:p w14:paraId="0DA4E55E" w14:textId="77777777" w:rsidR="00B5104C" w:rsidRPr="00EC0473" w:rsidRDefault="00B5104C">
            <w:pPr>
              <w:pStyle w:val="aff"/>
              <w:numPr>
                <w:ilvl w:val="0"/>
                <w:numId w:val="59"/>
              </w:numPr>
              <w:suppressAutoHyphens/>
            </w:pPr>
            <w:proofErr w:type="spellStart"/>
            <w:r w:rsidRPr="00EC0473">
              <w:t>Silence</w:t>
            </w:r>
            <w:proofErr w:type="spellEnd"/>
            <w:r w:rsidRPr="00EC0473">
              <w:t xml:space="preserve"> </w:t>
            </w:r>
            <w:proofErr w:type="spellStart"/>
            <w:r w:rsidRPr="00EC0473">
              <w:t>suppression</w:t>
            </w:r>
            <w:proofErr w:type="spellEnd"/>
            <w:r w:rsidRPr="00EC0473">
              <w:t xml:space="preserve"> &amp; </w:t>
            </w:r>
            <w:proofErr w:type="spellStart"/>
            <w:r w:rsidRPr="00EC0473">
              <w:t>comfort</w:t>
            </w:r>
            <w:proofErr w:type="spellEnd"/>
            <w:r w:rsidRPr="00EC0473">
              <w:t xml:space="preserve"> </w:t>
            </w:r>
            <w:proofErr w:type="spellStart"/>
            <w:r w:rsidRPr="00EC0473">
              <w:t>noise</w:t>
            </w:r>
            <w:proofErr w:type="spellEnd"/>
            <w:r w:rsidRPr="00EC0473">
              <w:t xml:space="preserve"> </w:t>
            </w:r>
            <w:proofErr w:type="spellStart"/>
            <w:r w:rsidRPr="00EC0473">
              <w:t>generation</w:t>
            </w:r>
            <w:proofErr w:type="spellEnd"/>
          </w:p>
          <w:p w14:paraId="09FFF2AF" w14:textId="77777777" w:rsidR="00B5104C" w:rsidRPr="00EC0473" w:rsidRDefault="00B5104C">
            <w:pPr>
              <w:pStyle w:val="aff"/>
              <w:numPr>
                <w:ilvl w:val="0"/>
                <w:numId w:val="59"/>
              </w:numPr>
              <w:suppressAutoHyphens/>
            </w:pPr>
            <w:proofErr w:type="spellStart"/>
            <w:r w:rsidRPr="00EC0473">
              <w:t>Voice</w:t>
            </w:r>
            <w:proofErr w:type="spellEnd"/>
            <w:r w:rsidRPr="00EC0473">
              <w:t xml:space="preserve"> </w:t>
            </w:r>
            <w:proofErr w:type="spellStart"/>
            <w:r w:rsidRPr="00EC0473">
              <w:t>activity</w:t>
            </w:r>
            <w:proofErr w:type="spellEnd"/>
            <w:r w:rsidRPr="00EC0473">
              <w:t xml:space="preserve"> </w:t>
            </w:r>
            <w:proofErr w:type="spellStart"/>
            <w:r w:rsidRPr="00EC0473">
              <w:t>detection</w:t>
            </w:r>
            <w:proofErr w:type="spellEnd"/>
          </w:p>
          <w:p w14:paraId="3B0DEB82" w14:textId="77777777" w:rsidR="00B5104C" w:rsidRPr="00EC0473" w:rsidRDefault="00B5104C">
            <w:pPr>
              <w:pStyle w:val="aff"/>
              <w:numPr>
                <w:ilvl w:val="0"/>
                <w:numId w:val="59"/>
              </w:numPr>
              <w:suppressAutoHyphens/>
            </w:pPr>
            <w:proofErr w:type="spellStart"/>
            <w:r w:rsidRPr="00EC0473">
              <w:t>Call</w:t>
            </w:r>
            <w:proofErr w:type="spellEnd"/>
            <w:r w:rsidRPr="00EC0473">
              <w:t xml:space="preserve"> </w:t>
            </w:r>
            <w:proofErr w:type="spellStart"/>
            <w:r w:rsidRPr="00EC0473">
              <w:t>Admission</w:t>
            </w:r>
            <w:proofErr w:type="spellEnd"/>
            <w:r w:rsidRPr="00EC0473">
              <w:t xml:space="preserve"> </w:t>
            </w:r>
            <w:proofErr w:type="spellStart"/>
            <w:r w:rsidRPr="00EC0473">
              <w:t>Control</w:t>
            </w:r>
            <w:proofErr w:type="spellEnd"/>
          </w:p>
        </w:tc>
        <w:tc>
          <w:tcPr>
            <w:tcW w:w="1350" w:type="dxa"/>
            <w:shd w:val="clear" w:color="auto" w:fill="auto"/>
            <w:noWrap/>
            <w:vAlign w:val="center"/>
          </w:tcPr>
          <w:p w14:paraId="20109C17" w14:textId="77777777" w:rsidR="00B5104C" w:rsidRPr="00EC0473" w:rsidRDefault="00B5104C">
            <w:pPr>
              <w:rPr>
                <w:bCs/>
                <w:lang w:eastAsia="el-GR"/>
              </w:rPr>
            </w:pPr>
            <w:r w:rsidRPr="00EC0473">
              <w:rPr>
                <w:bCs/>
                <w:lang w:eastAsia="el-GR"/>
              </w:rPr>
              <w:t xml:space="preserve">        ΝΑΙ</w:t>
            </w:r>
          </w:p>
        </w:tc>
        <w:tc>
          <w:tcPr>
            <w:tcW w:w="1620" w:type="dxa"/>
            <w:shd w:val="clear" w:color="auto" w:fill="auto"/>
            <w:vAlign w:val="center"/>
          </w:tcPr>
          <w:p w14:paraId="3840EB3C" w14:textId="77777777" w:rsidR="00B5104C" w:rsidRPr="00EC0473" w:rsidRDefault="00B5104C">
            <w:pPr>
              <w:rPr>
                <w:b/>
                <w:bCs/>
                <w:lang w:eastAsia="el-GR"/>
              </w:rPr>
            </w:pPr>
          </w:p>
        </w:tc>
        <w:tc>
          <w:tcPr>
            <w:tcW w:w="1641" w:type="dxa"/>
            <w:shd w:val="clear" w:color="auto" w:fill="auto"/>
            <w:vAlign w:val="center"/>
          </w:tcPr>
          <w:p w14:paraId="2D8D1E36" w14:textId="77777777" w:rsidR="00B5104C" w:rsidRPr="00EC0473" w:rsidRDefault="00B5104C">
            <w:pPr>
              <w:rPr>
                <w:b/>
                <w:bCs/>
                <w:lang w:eastAsia="el-GR"/>
              </w:rPr>
            </w:pPr>
          </w:p>
        </w:tc>
      </w:tr>
      <w:tr w:rsidR="00B5104C" w:rsidRPr="00EC0473" w14:paraId="00EBC0D9" w14:textId="77777777" w:rsidTr="00B5104C">
        <w:trPr>
          <w:trHeight w:val="980"/>
        </w:trPr>
        <w:tc>
          <w:tcPr>
            <w:tcW w:w="993" w:type="dxa"/>
            <w:shd w:val="clear" w:color="auto" w:fill="auto"/>
            <w:noWrap/>
            <w:vAlign w:val="center"/>
          </w:tcPr>
          <w:p w14:paraId="5FFCF17F" w14:textId="77777777" w:rsidR="00B5104C" w:rsidRPr="00EC0473" w:rsidRDefault="00B5104C">
            <w:pPr>
              <w:jc w:val="center"/>
              <w:rPr>
                <w:lang w:eastAsia="el-GR"/>
              </w:rPr>
            </w:pPr>
            <w:r w:rsidRPr="00EC0473">
              <w:rPr>
                <w:lang w:eastAsia="el-GR"/>
              </w:rPr>
              <w:lastRenderedPageBreak/>
              <w:t>1.3.6</w:t>
            </w:r>
          </w:p>
        </w:tc>
        <w:tc>
          <w:tcPr>
            <w:tcW w:w="3611" w:type="dxa"/>
            <w:shd w:val="clear" w:color="auto" w:fill="auto"/>
          </w:tcPr>
          <w:p w14:paraId="05C982B0" w14:textId="77777777" w:rsidR="00B5104C" w:rsidRPr="00EC0473" w:rsidRDefault="00B5104C">
            <w:r w:rsidRPr="00EC0473">
              <w:t xml:space="preserve">Το προσφερόμενο τηλεφωνικό σύστημα θα πρέπει να υποστηρίζει πρωτόκολλα ασφαλείας όπως TLS 1.2 </w:t>
            </w:r>
            <w:proofErr w:type="spellStart"/>
            <w:r w:rsidRPr="00EC0473">
              <w:t>encryption</w:t>
            </w:r>
            <w:proofErr w:type="spellEnd"/>
            <w:r w:rsidRPr="00EC0473">
              <w:t xml:space="preserve">, SRTP, </w:t>
            </w:r>
            <w:proofErr w:type="spellStart"/>
            <w:r w:rsidRPr="00EC0473">
              <w:t>LDAPs</w:t>
            </w:r>
            <w:proofErr w:type="spellEnd"/>
            <w:r w:rsidRPr="00EC0473">
              <w:t xml:space="preserve"> &amp; SSH v2</w:t>
            </w:r>
          </w:p>
        </w:tc>
        <w:tc>
          <w:tcPr>
            <w:tcW w:w="1350" w:type="dxa"/>
            <w:shd w:val="clear" w:color="auto" w:fill="auto"/>
            <w:noWrap/>
            <w:vAlign w:val="center"/>
          </w:tcPr>
          <w:p w14:paraId="1EA73C7B" w14:textId="77777777" w:rsidR="00B5104C" w:rsidRPr="00EC0473" w:rsidRDefault="00B5104C">
            <w:pPr>
              <w:rPr>
                <w:bCs/>
                <w:lang w:eastAsia="el-GR"/>
              </w:rPr>
            </w:pPr>
            <w:r w:rsidRPr="00EC0473">
              <w:rPr>
                <w:lang w:eastAsia="el-GR"/>
              </w:rPr>
              <w:t xml:space="preserve">        ΝΑΙ</w:t>
            </w:r>
          </w:p>
        </w:tc>
        <w:tc>
          <w:tcPr>
            <w:tcW w:w="1620" w:type="dxa"/>
            <w:shd w:val="clear" w:color="auto" w:fill="auto"/>
            <w:vAlign w:val="center"/>
          </w:tcPr>
          <w:p w14:paraId="10C80A69" w14:textId="77777777" w:rsidR="00B5104C" w:rsidRPr="00EC0473" w:rsidRDefault="00B5104C">
            <w:pPr>
              <w:rPr>
                <w:b/>
                <w:bCs/>
                <w:lang w:eastAsia="el-GR"/>
              </w:rPr>
            </w:pPr>
          </w:p>
        </w:tc>
        <w:tc>
          <w:tcPr>
            <w:tcW w:w="1641" w:type="dxa"/>
            <w:shd w:val="clear" w:color="auto" w:fill="auto"/>
            <w:vAlign w:val="center"/>
          </w:tcPr>
          <w:p w14:paraId="65441BCF" w14:textId="77777777" w:rsidR="00B5104C" w:rsidRPr="00EC0473" w:rsidRDefault="00B5104C">
            <w:pPr>
              <w:rPr>
                <w:b/>
                <w:bCs/>
                <w:lang w:eastAsia="el-GR"/>
              </w:rPr>
            </w:pPr>
          </w:p>
        </w:tc>
      </w:tr>
      <w:tr w:rsidR="00B5104C" w:rsidRPr="00EC0473" w14:paraId="4CB1CD4B" w14:textId="77777777" w:rsidTr="00B5104C">
        <w:trPr>
          <w:trHeight w:val="980"/>
        </w:trPr>
        <w:tc>
          <w:tcPr>
            <w:tcW w:w="993" w:type="dxa"/>
            <w:shd w:val="clear" w:color="auto" w:fill="auto"/>
            <w:noWrap/>
            <w:vAlign w:val="center"/>
          </w:tcPr>
          <w:p w14:paraId="6F5206D7" w14:textId="77777777" w:rsidR="00B5104C" w:rsidRPr="00EC0473" w:rsidRDefault="00B5104C">
            <w:pPr>
              <w:jc w:val="center"/>
              <w:rPr>
                <w:lang w:eastAsia="el-GR"/>
              </w:rPr>
            </w:pPr>
            <w:r w:rsidRPr="00EC0473">
              <w:rPr>
                <w:lang w:eastAsia="el-GR"/>
              </w:rPr>
              <w:t>1.3.7</w:t>
            </w:r>
          </w:p>
        </w:tc>
        <w:tc>
          <w:tcPr>
            <w:tcW w:w="3611" w:type="dxa"/>
            <w:shd w:val="clear" w:color="auto" w:fill="auto"/>
          </w:tcPr>
          <w:p w14:paraId="38DD6749" w14:textId="77777777" w:rsidR="00B5104C" w:rsidRPr="00EC0473" w:rsidRDefault="00B5104C">
            <w:r w:rsidRPr="00EC0473">
              <w:t xml:space="preserve">Το τηλεφωνικό σύστημα θα πρέπει να παραδοθεί με ενσωματωμένο μηχανισμό ασφαλείας έτσι ώστε να επιτρέπεται η πρόσβαση στις υπηρεσίες του σε συγκεκριμένες </w:t>
            </w:r>
            <w:r w:rsidRPr="00EC0473">
              <w:rPr>
                <w:lang w:val="en-US"/>
              </w:rPr>
              <w:t>IP</w:t>
            </w:r>
            <w:r w:rsidRPr="00EC0473">
              <w:t xml:space="preserve"> διευθύνσεις, πρωτόκολλα (πχ. </w:t>
            </w:r>
            <w:r w:rsidRPr="00EC0473">
              <w:rPr>
                <w:lang w:val="en-US"/>
              </w:rPr>
              <w:t>FTP</w:t>
            </w:r>
            <w:r w:rsidRPr="00EC0473">
              <w:t xml:space="preserve">, </w:t>
            </w:r>
            <w:r w:rsidRPr="00EC0473">
              <w:rPr>
                <w:lang w:val="en-US"/>
              </w:rPr>
              <w:t>ICMP</w:t>
            </w:r>
            <w:r w:rsidRPr="00EC0473">
              <w:t xml:space="preserve"> κλπ.) και </w:t>
            </w:r>
            <w:r w:rsidRPr="00EC0473">
              <w:rPr>
                <w:lang w:val="en-US"/>
              </w:rPr>
              <w:t>TCP</w:t>
            </w:r>
            <w:r w:rsidRPr="00EC0473">
              <w:t xml:space="preserve"> / </w:t>
            </w:r>
            <w:r w:rsidRPr="00EC0473">
              <w:rPr>
                <w:lang w:val="en-US"/>
              </w:rPr>
              <w:t>UDP</w:t>
            </w:r>
            <w:r w:rsidRPr="00EC0473">
              <w:t xml:space="preserve"> </w:t>
            </w:r>
            <w:r w:rsidRPr="00EC0473">
              <w:rPr>
                <w:lang w:val="en-US"/>
              </w:rPr>
              <w:t>ports</w:t>
            </w:r>
            <w:r w:rsidRPr="00EC0473">
              <w:t>.</w:t>
            </w:r>
          </w:p>
        </w:tc>
        <w:tc>
          <w:tcPr>
            <w:tcW w:w="1350" w:type="dxa"/>
            <w:shd w:val="clear" w:color="auto" w:fill="auto"/>
            <w:noWrap/>
            <w:vAlign w:val="center"/>
          </w:tcPr>
          <w:p w14:paraId="20D0203B" w14:textId="77777777" w:rsidR="00B5104C" w:rsidRPr="00EC0473" w:rsidRDefault="00B5104C">
            <w:pPr>
              <w:rPr>
                <w:lang w:eastAsia="el-GR"/>
              </w:rPr>
            </w:pPr>
            <w:r w:rsidRPr="00EC0473">
              <w:rPr>
                <w:lang w:eastAsia="el-GR"/>
              </w:rPr>
              <w:t xml:space="preserve">        ΝΑΙ</w:t>
            </w:r>
          </w:p>
        </w:tc>
        <w:tc>
          <w:tcPr>
            <w:tcW w:w="1620" w:type="dxa"/>
            <w:shd w:val="clear" w:color="auto" w:fill="auto"/>
            <w:vAlign w:val="center"/>
          </w:tcPr>
          <w:p w14:paraId="6B714090" w14:textId="77777777" w:rsidR="00B5104C" w:rsidRPr="00EC0473" w:rsidRDefault="00B5104C">
            <w:pPr>
              <w:rPr>
                <w:b/>
                <w:bCs/>
                <w:lang w:eastAsia="el-GR"/>
              </w:rPr>
            </w:pPr>
          </w:p>
        </w:tc>
        <w:tc>
          <w:tcPr>
            <w:tcW w:w="1641" w:type="dxa"/>
            <w:shd w:val="clear" w:color="auto" w:fill="auto"/>
            <w:vAlign w:val="center"/>
          </w:tcPr>
          <w:p w14:paraId="72C6B8F0" w14:textId="77777777" w:rsidR="00B5104C" w:rsidRPr="00EC0473" w:rsidRDefault="00B5104C">
            <w:pPr>
              <w:rPr>
                <w:b/>
                <w:bCs/>
                <w:lang w:eastAsia="el-GR"/>
              </w:rPr>
            </w:pPr>
          </w:p>
        </w:tc>
      </w:tr>
      <w:tr w:rsidR="00B5104C" w:rsidRPr="00EC0473" w14:paraId="5110115A" w14:textId="77777777" w:rsidTr="00B5104C">
        <w:trPr>
          <w:trHeight w:val="980"/>
        </w:trPr>
        <w:tc>
          <w:tcPr>
            <w:tcW w:w="993" w:type="dxa"/>
            <w:shd w:val="clear" w:color="auto" w:fill="auto"/>
            <w:noWrap/>
            <w:vAlign w:val="center"/>
          </w:tcPr>
          <w:p w14:paraId="5C1D84B2" w14:textId="77777777" w:rsidR="00B5104C" w:rsidRPr="00EC0473" w:rsidRDefault="00B5104C">
            <w:pPr>
              <w:jc w:val="center"/>
              <w:rPr>
                <w:lang w:eastAsia="el-GR"/>
              </w:rPr>
            </w:pPr>
            <w:r w:rsidRPr="00EC0473">
              <w:rPr>
                <w:lang w:eastAsia="el-GR"/>
              </w:rPr>
              <w:t>1.3.8</w:t>
            </w:r>
          </w:p>
        </w:tc>
        <w:tc>
          <w:tcPr>
            <w:tcW w:w="3611" w:type="dxa"/>
            <w:shd w:val="clear" w:color="auto" w:fill="auto"/>
          </w:tcPr>
          <w:p w14:paraId="73788152" w14:textId="77777777" w:rsidR="00B5104C" w:rsidRPr="00EC0473" w:rsidRDefault="00B5104C">
            <w:r w:rsidRPr="00EC0473">
              <w:t xml:space="preserve">Το προσφερόμενο τηλεφωνικό σύστημα  θα πρέπει να υποστηρίζει υπηρεσία </w:t>
            </w:r>
            <w:proofErr w:type="spellStart"/>
            <w:r w:rsidRPr="00EC0473">
              <w:t>Multiple</w:t>
            </w:r>
            <w:proofErr w:type="spellEnd"/>
            <w:r w:rsidRPr="00EC0473">
              <w:t xml:space="preserve"> </w:t>
            </w:r>
            <w:proofErr w:type="spellStart"/>
            <w:r w:rsidRPr="00EC0473">
              <w:t>Level</w:t>
            </w:r>
            <w:proofErr w:type="spellEnd"/>
            <w:r w:rsidRPr="00EC0473">
              <w:t xml:space="preserve"> </w:t>
            </w:r>
            <w:proofErr w:type="spellStart"/>
            <w:r w:rsidRPr="00EC0473">
              <w:t>Precedence</w:t>
            </w:r>
            <w:proofErr w:type="spellEnd"/>
            <w:r w:rsidRPr="00EC0473">
              <w:t xml:space="preserve"> and </w:t>
            </w:r>
            <w:proofErr w:type="spellStart"/>
            <w:r w:rsidRPr="00EC0473">
              <w:t>Preemption</w:t>
            </w:r>
            <w:proofErr w:type="spellEnd"/>
            <w:r w:rsidRPr="00EC0473">
              <w:t xml:space="preserve"> (MLPP)</w:t>
            </w:r>
          </w:p>
        </w:tc>
        <w:tc>
          <w:tcPr>
            <w:tcW w:w="1350" w:type="dxa"/>
            <w:shd w:val="clear" w:color="auto" w:fill="auto"/>
            <w:noWrap/>
            <w:vAlign w:val="center"/>
          </w:tcPr>
          <w:p w14:paraId="71060CC4" w14:textId="77777777" w:rsidR="00B5104C" w:rsidRPr="00EC0473" w:rsidRDefault="00B5104C">
            <w:pPr>
              <w:jc w:val="center"/>
              <w:rPr>
                <w:lang w:eastAsia="el-GR"/>
              </w:rPr>
            </w:pPr>
            <w:r w:rsidRPr="00EC0473">
              <w:rPr>
                <w:lang w:eastAsia="el-GR"/>
              </w:rPr>
              <w:t>ΝΑΙ</w:t>
            </w:r>
          </w:p>
        </w:tc>
        <w:tc>
          <w:tcPr>
            <w:tcW w:w="1620" w:type="dxa"/>
            <w:shd w:val="clear" w:color="auto" w:fill="auto"/>
            <w:vAlign w:val="center"/>
          </w:tcPr>
          <w:p w14:paraId="10249D4A" w14:textId="77777777" w:rsidR="00B5104C" w:rsidRPr="00EC0473" w:rsidRDefault="00B5104C">
            <w:pPr>
              <w:rPr>
                <w:b/>
                <w:bCs/>
                <w:lang w:eastAsia="el-GR"/>
              </w:rPr>
            </w:pPr>
          </w:p>
        </w:tc>
        <w:tc>
          <w:tcPr>
            <w:tcW w:w="1641" w:type="dxa"/>
            <w:shd w:val="clear" w:color="auto" w:fill="auto"/>
            <w:vAlign w:val="center"/>
          </w:tcPr>
          <w:p w14:paraId="67B2CA84" w14:textId="77777777" w:rsidR="00B5104C" w:rsidRPr="00EC0473" w:rsidRDefault="00B5104C">
            <w:pPr>
              <w:rPr>
                <w:b/>
                <w:bCs/>
                <w:lang w:eastAsia="el-GR"/>
              </w:rPr>
            </w:pPr>
          </w:p>
        </w:tc>
      </w:tr>
      <w:tr w:rsidR="00B5104C" w:rsidRPr="00EC0473" w14:paraId="6233D36E" w14:textId="77777777" w:rsidTr="00B5104C">
        <w:trPr>
          <w:trHeight w:val="255"/>
        </w:trPr>
        <w:tc>
          <w:tcPr>
            <w:tcW w:w="993" w:type="dxa"/>
            <w:shd w:val="clear" w:color="auto" w:fill="auto"/>
            <w:noWrap/>
            <w:vAlign w:val="center"/>
          </w:tcPr>
          <w:p w14:paraId="70769D02" w14:textId="77777777" w:rsidR="00B5104C" w:rsidRPr="00EC0473" w:rsidRDefault="00B5104C">
            <w:pPr>
              <w:jc w:val="center"/>
              <w:rPr>
                <w:lang w:eastAsia="el-GR"/>
              </w:rPr>
            </w:pPr>
            <w:r w:rsidRPr="00EC0473">
              <w:rPr>
                <w:lang w:eastAsia="el-GR"/>
              </w:rPr>
              <w:t>1.3.9</w:t>
            </w:r>
          </w:p>
        </w:tc>
        <w:tc>
          <w:tcPr>
            <w:tcW w:w="3611" w:type="dxa"/>
            <w:shd w:val="clear" w:color="auto" w:fill="auto"/>
          </w:tcPr>
          <w:p w14:paraId="11724479" w14:textId="77777777" w:rsidR="00B5104C" w:rsidRPr="00EC0473" w:rsidRDefault="00B5104C">
            <w:r w:rsidRPr="00EC0473">
              <w:t xml:space="preserve">Το προσφερόμενο τηλεφωνικό σύστημα να παραδοθεί με την υποστήριξη </w:t>
            </w:r>
            <w:proofErr w:type="spellStart"/>
            <w:r w:rsidRPr="00EC0473">
              <w:t>ΜοΗ</w:t>
            </w:r>
            <w:proofErr w:type="spellEnd"/>
            <w:r w:rsidRPr="00EC0473">
              <w:t xml:space="preserve"> (</w:t>
            </w:r>
            <w:proofErr w:type="spellStart"/>
            <w:r w:rsidRPr="00EC0473">
              <w:t>Music</w:t>
            </w:r>
            <w:proofErr w:type="spellEnd"/>
            <w:r w:rsidRPr="00EC0473">
              <w:t xml:space="preserve"> on </w:t>
            </w:r>
            <w:proofErr w:type="spellStart"/>
            <w:r w:rsidRPr="00EC0473">
              <w:t>Hold</w:t>
            </w:r>
            <w:proofErr w:type="spellEnd"/>
            <w:r w:rsidRPr="00EC0473">
              <w:t>).</w:t>
            </w:r>
          </w:p>
        </w:tc>
        <w:tc>
          <w:tcPr>
            <w:tcW w:w="1350" w:type="dxa"/>
            <w:shd w:val="clear" w:color="auto" w:fill="auto"/>
            <w:noWrap/>
            <w:vAlign w:val="center"/>
          </w:tcPr>
          <w:p w14:paraId="67B99B6A"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68C19F5" w14:textId="77777777" w:rsidR="00B5104C" w:rsidRPr="00EC0473" w:rsidRDefault="00B5104C">
            <w:pPr>
              <w:rPr>
                <w:b/>
                <w:bCs/>
                <w:lang w:eastAsia="el-GR"/>
              </w:rPr>
            </w:pPr>
          </w:p>
        </w:tc>
        <w:tc>
          <w:tcPr>
            <w:tcW w:w="1641" w:type="dxa"/>
          </w:tcPr>
          <w:p w14:paraId="57CCADC9" w14:textId="77777777" w:rsidR="00B5104C" w:rsidRPr="00EC0473" w:rsidRDefault="00B5104C">
            <w:pPr>
              <w:rPr>
                <w:b/>
                <w:bCs/>
                <w:lang w:eastAsia="el-GR"/>
              </w:rPr>
            </w:pPr>
          </w:p>
        </w:tc>
      </w:tr>
      <w:tr w:rsidR="00B5104C" w:rsidRPr="00EC0473" w14:paraId="53FDAA74" w14:textId="77777777" w:rsidTr="00B5104C">
        <w:trPr>
          <w:trHeight w:val="255"/>
        </w:trPr>
        <w:tc>
          <w:tcPr>
            <w:tcW w:w="993" w:type="dxa"/>
            <w:shd w:val="clear" w:color="auto" w:fill="auto"/>
            <w:noWrap/>
            <w:vAlign w:val="center"/>
          </w:tcPr>
          <w:p w14:paraId="794313E0" w14:textId="77777777" w:rsidR="00B5104C" w:rsidRPr="00EC0473" w:rsidRDefault="00B5104C">
            <w:pPr>
              <w:jc w:val="center"/>
              <w:rPr>
                <w:lang w:eastAsia="el-GR"/>
              </w:rPr>
            </w:pPr>
            <w:r w:rsidRPr="00EC0473">
              <w:rPr>
                <w:lang w:eastAsia="el-GR"/>
              </w:rPr>
              <w:t>1.3.10</w:t>
            </w:r>
          </w:p>
        </w:tc>
        <w:tc>
          <w:tcPr>
            <w:tcW w:w="3611" w:type="dxa"/>
            <w:shd w:val="clear" w:color="auto" w:fill="auto"/>
          </w:tcPr>
          <w:p w14:paraId="1D5E6E51" w14:textId="77777777" w:rsidR="00B5104C" w:rsidRPr="00EC0473" w:rsidRDefault="00B5104C">
            <w:r w:rsidRPr="00EC0473">
              <w:t xml:space="preserve">Το προσφερόμενο τηλεφωνικό σύστημα θα πρέπει να παραδοθεί με ενσωματωμένο μηχανισμό δρομολόγησης κλήσεων για την επιλογή της βέλτιστης δρομολόγησης. </w:t>
            </w:r>
          </w:p>
        </w:tc>
        <w:tc>
          <w:tcPr>
            <w:tcW w:w="1350" w:type="dxa"/>
            <w:shd w:val="clear" w:color="auto" w:fill="auto"/>
            <w:noWrap/>
            <w:vAlign w:val="center"/>
          </w:tcPr>
          <w:p w14:paraId="4ABAC94E"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AC991CB" w14:textId="77777777" w:rsidR="00B5104C" w:rsidRPr="00EC0473" w:rsidRDefault="00B5104C">
            <w:pPr>
              <w:rPr>
                <w:b/>
                <w:bCs/>
                <w:lang w:eastAsia="el-GR"/>
              </w:rPr>
            </w:pPr>
          </w:p>
        </w:tc>
        <w:tc>
          <w:tcPr>
            <w:tcW w:w="1641" w:type="dxa"/>
          </w:tcPr>
          <w:p w14:paraId="21EB1E7F" w14:textId="77777777" w:rsidR="00B5104C" w:rsidRPr="00EC0473" w:rsidRDefault="00B5104C">
            <w:pPr>
              <w:rPr>
                <w:b/>
                <w:bCs/>
                <w:lang w:eastAsia="el-GR"/>
              </w:rPr>
            </w:pPr>
          </w:p>
        </w:tc>
      </w:tr>
      <w:tr w:rsidR="00B5104C" w:rsidRPr="00EC0473" w14:paraId="447B6B1A" w14:textId="77777777" w:rsidTr="00B5104C">
        <w:trPr>
          <w:trHeight w:val="255"/>
        </w:trPr>
        <w:tc>
          <w:tcPr>
            <w:tcW w:w="993" w:type="dxa"/>
            <w:shd w:val="clear" w:color="auto" w:fill="auto"/>
            <w:noWrap/>
            <w:vAlign w:val="center"/>
          </w:tcPr>
          <w:p w14:paraId="45810672" w14:textId="77777777" w:rsidR="00B5104C" w:rsidRPr="00EC0473" w:rsidRDefault="00B5104C">
            <w:pPr>
              <w:jc w:val="center"/>
              <w:rPr>
                <w:lang w:eastAsia="el-GR"/>
              </w:rPr>
            </w:pPr>
            <w:r w:rsidRPr="00EC0473">
              <w:rPr>
                <w:lang w:eastAsia="el-GR"/>
              </w:rPr>
              <w:t>1.3.11</w:t>
            </w:r>
          </w:p>
        </w:tc>
        <w:tc>
          <w:tcPr>
            <w:tcW w:w="3611" w:type="dxa"/>
            <w:shd w:val="clear" w:color="auto" w:fill="auto"/>
          </w:tcPr>
          <w:p w14:paraId="01E1293F" w14:textId="77777777" w:rsidR="00B5104C" w:rsidRPr="00EC0473" w:rsidRDefault="00B5104C">
            <w:r w:rsidRPr="00EC0473">
              <w:t>Το προσφερόμενο τηλεφωνικό σύστημα θα πρέπει να παραδοθεί με υποστήριξη περιορισμού εισερχόμενων και εξερχόμενων κλήσεων (</w:t>
            </w:r>
            <w:proofErr w:type="spellStart"/>
            <w:r w:rsidRPr="00EC0473">
              <w:t>call</w:t>
            </w:r>
            <w:proofErr w:type="spellEnd"/>
            <w:r w:rsidRPr="00EC0473">
              <w:t xml:space="preserve"> </w:t>
            </w:r>
            <w:proofErr w:type="spellStart"/>
            <w:r w:rsidRPr="00EC0473">
              <w:t>restriction</w:t>
            </w:r>
            <w:proofErr w:type="spellEnd"/>
            <w:r w:rsidRPr="00EC0473">
              <w:rPr>
                <w:lang w:val="en-US"/>
              </w:rPr>
              <w:t>s</w:t>
            </w:r>
            <w:r w:rsidRPr="00EC0473">
              <w:t xml:space="preserve"> ή </w:t>
            </w:r>
            <w:r w:rsidRPr="00EC0473">
              <w:rPr>
                <w:lang w:val="en-US"/>
              </w:rPr>
              <w:t>Call</w:t>
            </w:r>
            <w:r w:rsidRPr="00EC0473">
              <w:t xml:space="preserve"> </w:t>
            </w:r>
            <w:r w:rsidRPr="00EC0473">
              <w:rPr>
                <w:lang w:val="en-US"/>
              </w:rPr>
              <w:t>barring</w:t>
            </w:r>
            <w:r w:rsidRPr="00EC0473">
              <w:t>) βάσης ώρας, ημέρας και προορισμού.</w:t>
            </w:r>
          </w:p>
        </w:tc>
        <w:tc>
          <w:tcPr>
            <w:tcW w:w="1350" w:type="dxa"/>
            <w:shd w:val="clear" w:color="auto" w:fill="auto"/>
            <w:noWrap/>
            <w:vAlign w:val="center"/>
          </w:tcPr>
          <w:p w14:paraId="35F80398"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06AEB06C" w14:textId="77777777" w:rsidR="00B5104C" w:rsidRPr="00EC0473" w:rsidRDefault="00B5104C">
            <w:pPr>
              <w:rPr>
                <w:b/>
                <w:bCs/>
                <w:lang w:eastAsia="el-GR"/>
              </w:rPr>
            </w:pPr>
          </w:p>
        </w:tc>
        <w:tc>
          <w:tcPr>
            <w:tcW w:w="1641" w:type="dxa"/>
          </w:tcPr>
          <w:p w14:paraId="76B2CD50" w14:textId="77777777" w:rsidR="00B5104C" w:rsidRPr="00EC0473" w:rsidRDefault="00B5104C">
            <w:pPr>
              <w:rPr>
                <w:b/>
                <w:bCs/>
                <w:lang w:eastAsia="el-GR"/>
              </w:rPr>
            </w:pPr>
          </w:p>
        </w:tc>
      </w:tr>
      <w:tr w:rsidR="00B5104C" w:rsidRPr="00EC0473" w14:paraId="3B0583B0" w14:textId="77777777" w:rsidTr="00B5104C">
        <w:trPr>
          <w:trHeight w:val="255"/>
        </w:trPr>
        <w:tc>
          <w:tcPr>
            <w:tcW w:w="993" w:type="dxa"/>
            <w:shd w:val="clear" w:color="auto" w:fill="auto"/>
            <w:noWrap/>
            <w:vAlign w:val="center"/>
          </w:tcPr>
          <w:p w14:paraId="4DC893CB" w14:textId="77777777" w:rsidR="00B5104C" w:rsidRPr="00EC0473" w:rsidRDefault="00B5104C">
            <w:pPr>
              <w:jc w:val="center"/>
              <w:rPr>
                <w:lang w:eastAsia="el-GR"/>
              </w:rPr>
            </w:pPr>
            <w:r w:rsidRPr="00EC0473">
              <w:rPr>
                <w:lang w:eastAsia="el-GR"/>
              </w:rPr>
              <w:t>1.3.12</w:t>
            </w:r>
          </w:p>
        </w:tc>
        <w:tc>
          <w:tcPr>
            <w:tcW w:w="3611" w:type="dxa"/>
            <w:shd w:val="clear" w:color="auto" w:fill="auto"/>
          </w:tcPr>
          <w:p w14:paraId="22DABA4D" w14:textId="77777777" w:rsidR="00B5104C" w:rsidRPr="00EC0473" w:rsidRDefault="00B5104C">
            <w:r w:rsidRPr="00EC0473">
              <w:t xml:space="preserve">Το προσφερόμενο τηλεφωνικό σύστημα θα πρέπει να παραδοθεί με υποστήριξη  περιορισμού στη χρονική διάρκεια των συνδιαλέξεων. </w:t>
            </w:r>
          </w:p>
        </w:tc>
        <w:tc>
          <w:tcPr>
            <w:tcW w:w="1350" w:type="dxa"/>
            <w:shd w:val="clear" w:color="auto" w:fill="auto"/>
            <w:noWrap/>
            <w:vAlign w:val="center"/>
          </w:tcPr>
          <w:p w14:paraId="3C29D07F"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2B307EA4" w14:textId="77777777" w:rsidR="00B5104C" w:rsidRPr="00EC0473" w:rsidRDefault="00B5104C">
            <w:pPr>
              <w:rPr>
                <w:b/>
                <w:bCs/>
                <w:lang w:eastAsia="el-GR"/>
              </w:rPr>
            </w:pPr>
          </w:p>
        </w:tc>
        <w:tc>
          <w:tcPr>
            <w:tcW w:w="1641" w:type="dxa"/>
          </w:tcPr>
          <w:p w14:paraId="7E771FA2" w14:textId="77777777" w:rsidR="00B5104C" w:rsidRPr="00EC0473" w:rsidRDefault="00B5104C">
            <w:pPr>
              <w:rPr>
                <w:b/>
                <w:bCs/>
                <w:lang w:eastAsia="el-GR"/>
              </w:rPr>
            </w:pPr>
          </w:p>
        </w:tc>
      </w:tr>
      <w:tr w:rsidR="00B5104C" w:rsidRPr="00EC0473" w14:paraId="71FE062F" w14:textId="77777777" w:rsidTr="00B5104C">
        <w:trPr>
          <w:trHeight w:val="255"/>
        </w:trPr>
        <w:tc>
          <w:tcPr>
            <w:tcW w:w="993" w:type="dxa"/>
            <w:shd w:val="clear" w:color="auto" w:fill="auto"/>
            <w:noWrap/>
            <w:vAlign w:val="center"/>
          </w:tcPr>
          <w:p w14:paraId="5D99B7E6" w14:textId="77777777" w:rsidR="00B5104C" w:rsidRPr="00EC0473" w:rsidRDefault="00B5104C">
            <w:pPr>
              <w:jc w:val="center"/>
              <w:rPr>
                <w:lang w:eastAsia="el-GR"/>
              </w:rPr>
            </w:pPr>
            <w:r w:rsidRPr="00EC0473">
              <w:rPr>
                <w:lang w:eastAsia="el-GR"/>
              </w:rPr>
              <w:t>1.3.11</w:t>
            </w:r>
          </w:p>
        </w:tc>
        <w:tc>
          <w:tcPr>
            <w:tcW w:w="3611" w:type="dxa"/>
            <w:shd w:val="clear" w:color="auto" w:fill="auto"/>
          </w:tcPr>
          <w:p w14:paraId="6D30DEE6" w14:textId="77777777" w:rsidR="00B5104C" w:rsidRPr="00EC0473" w:rsidRDefault="00B5104C">
            <w:r w:rsidRPr="00EC0473">
              <w:t xml:space="preserve">Το προσφερόμενο τηλεφωνικό σύστημα θα πρέπει να παραδοθεί με υποστήριξη </w:t>
            </w:r>
            <w:proofErr w:type="spellStart"/>
            <w:r w:rsidRPr="00EC0473">
              <w:t>Class</w:t>
            </w:r>
            <w:proofErr w:type="spellEnd"/>
            <w:r w:rsidRPr="00EC0473">
              <w:t xml:space="preserve"> of </w:t>
            </w:r>
            <w:proofErr w:type="spellStart"/>
            <w:r w:rsidRPr="00EC0473">
              <w:t>Service</w:t>
            </w:r>
            <w:proofErr w:type="spellEnd"/>
            <w:r w:rsidRPr="00EC0473">
              <w:t xml:space="preserve"> (</w:t>
            </w:r>
            <w:proofErr w:type="spellStart"/>
            <w:r w:rsidRPr="00EC0473">
              <w:t>call</w:t>
            </w:r>
            <w:proofErr w:type="spellEnd"/>
            <w:r w:rsidRPr="00EC0473">
              <w:t xml:space="preserve"> </w:t>
            </w:r>
            <w:proofErr w:type="spellStart"/>
            <w:r w:rsidRPr="00EC0473">
              <w:t>restrictions</w:t>
            </w:r>
            <w:proofErr w:type="spellEnd"/>
            <w:r w:rsidRPr="00EC0473">
              <w:t xml:space="preserve">) ανά τηλεφωνική συσκευή, ανά γραμμή και τηλεφωνική υπηρεσία όπως </w:t>
            </w:r>
            <w:proofErr w:type="spellStart"/>
            <w:r w:rsidRPr="00EC0473">
              <w:t>call</w:t>
            </w:r>
            <w:proofErr w:type="spellEnd"/>
            <w:r w:rsidRPr="00EC0473">
              <w:t xml:space="preserve"> </w:t>
            </w:r>
            <w:proofErr w:type="spellStart"/>
            <w:r w:rsidRPr="00EC0473">
              <w:t>pickup</w:t>
            </w:r>
            <w:proofErr w:type="spellEnd"/>
            <w:r w:rsidRPr="00EC0473">
              <w:t xml:space="preserve">, </w:t>
            </w:r>
            <w:proofErr w:type="spellStart"/>
            <w:r w:rsidRPr="00EC0473">
              <w:t>hunt</w:t>
            </w:r>
            <w:proofErr w:type="spellEnd"/>
            <w:r w:rsidRPr="00EC0473">
              <w:t xml:space="preserve"> </w:t>
            </w:r>
            <w:proofErr w:type="spellStart"/>
            <w:r w:rsidRPr="00EC0473">
              <w:t>groups</w:t>
            </w:r>
            <w:proofErr w:type="spellEnd"/>
            <w:r w:rsidRPr="00EC0473">
              <w:t>, φωνητικό ταχυδρομείο κλπ.</w:t>
            </w:r>
          </w:p>
        </w:tc>
        <w:tc>
          <w:tcPr>
            <w:tcW w:w="1350" w:type="dxa"/>
            <w:shd w:val="clear" w:color="auto" w:fill="auto"/>
            <w:noWrap/>
            <w:vAlign w:val="center"/>
          </w:tcPr>
          <w:p w14:paraId="06E4106C"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656C43E" w14:textId="77777777" w:rsidR="00B5104C" w:rsidRPr="00EC0473" w:rsidRDefault="00B5104C">
            <w:pPr>
              <w:rPr>
                <w:b/>
                <w:bCs/>
                <w:lang w:eastAsia="el-GR"/>
              </w:rPr>
            </w:pPr>
          </w:p>
        </w:tc>
        <w:tc>
          <w:tcPr>
            <w:tcW w:w="1641" w:type="dxa"/>
          </w:tcPr>
          <w:p w14:paraId="79B36386" w14:textId="77777777" w:rsidR="00B5104C" w:rsidRPr="00EC0473" w:rsidRDefault="00B5104C">
            <w:pPr>
              <w:rPr>
                <w:b/>
                <w:bCs/>
                <w:lang w:eastAsia="el-GR"/>
              </w:rPr>
            </w:pPr>
          </w:p>
        </w:tc>
      </w:tr>
      <w:tr w:rsidR="00B5104C" w:rsidRPr="00EC0473" w14:paraId="1D1EB3C9" w14:textId="77777777" w:rsidTr="00B5104C">
        <w:trPr>
          <w:trHeight w:val="255"/>
        </w:trPr>
        <w:tc>
          <w:tcPr>
            <w:tcW w:w="993" w:type="dxa"/>
            <w:shd w:val="clear" w:color="auto" w:fill="auto"/>
            <w:noWrap/>
            <w:vAlign w:val="center"/>
          </w:tcPr>
          <w:p w14:paraId="394038AE" w14:textId="77777777" w:rsidR="00B5104C" w:rsidRPr="00EC0473" w:rsidRDefault="00B5104C">
            <w:pPr>
              <w:jc w:val="center"/>
              <w:rPr>
                <w:lang w:eastAsia="el-GR"/>
              </w:rPr>
            </w:pPr>
            <w:r w:rsidRPr="00EC0473">
              <w:rPr>
                <w:lang w:eastAsia="el-GR"/>
              </w:rPr>
              <w:t>1.3.12</w:t>
            </w:r>
          </w:p>
        </w:tc>
        <w:tc>
          <w:tcPr>
            <w:tcW w:w="3611" w:type="dxa"/>
            <w:shd w:val="clear" w:color="auto" w:fill="auto"/>
          </w:tcPr>
          <w:p w14:paraId="6FCB2B92" w14:textId="77777777" w:rsidR="00B5104C" w:rsidRPr="00EC0473" w:rsidRDefault="00B5104C">
            <w:r w:rsidRPr="00EC0473">
              <w:t xml:space="preserve">Το προσφερόμενο τηλεφωνικό σύστημα να παραδοθεί  με </w:t>
            </w:r>
            <w:r w:rsidRPr="00EC0473">
              <w:lastRenderedPageBreak/>
              <w:t xml:space="preserve">υποστήριξη </w:t>
            </w:r>
            <w:proofErr w:type="spellStart"/>
            <w:r w:rsidRPr="00EC0473">
              <w:t>Hunt</w:t>
            </w:r>
            <w:proofErr w:type="spellEnd"/>
            <w:r w:rsidRPr="00EC0473">
              <w:t xml:space="preserve"> </w:t>
            </w:r>
            <w:proofErr w:type="spellStart"/>
            <w:r w:rsidRPr="00EC0473">
              <w:t>groups</w:t>
            </w:r>
            <w:proofErr w:type="spellEnd"/>
            <w:r w:rsidRPr="00EC0473">
              <w:t xml:space="preserve"> (</w:t>
            </w:r>
            <w:proofErr w:type="spellStart"/>
            <w:r w:rsidRPr="00EC0473">
              <w:t>sequential</w:t>
            </w:r>
            <w:proofErr w:type="spellEnd"/>
            <w:r w:rsidRPr="00EC0473">
              <w:t xml:space="preserve">, </w:t>
            </w:r>
            <w:proofErr w:type="spellStart"/>
            <w:r w:rsidRPr="00EC0473">
              <w:t>parallel</w:t>
            </w:r>
            <w:proofErr w:type="spellEnd"/>
            <w:r w:rsidRPr="00EC0473">
              <w:t xml:space="preserve"> &amp; </w:t>
            </w:r>
            <w:proofErr w:type="spellStart"/>
            <w:r w:rsidRPr="00EC0473">
              <w:t>cyclical</w:t>
            </w:r>
            <w:proofErr w:type="spellEnd"/>
            <w:r w:rsidRPr="00EC0473">
              <w:t xml:space="preserve"> </w:t>
            </w:r>
            <w:proofErr w:type="spellStart"/>
            <w:r w:rsidRPr="00EC0473">
              <w:t>search</w:t>
            </w:r>
            <w:proofErr w:type="spellEnd"/>
            <w:r w:rsidRPr="00EC0473">
              <w:t>).</w:t>
            </w:r>
          </w:p>
        </w:tc>
        <w:tc>
          <w:tcPr>
            <w:tcW w:w="1350" w:type="dxa"/>
            <w:shd w:val="clear" w:color="auto" w:fill="auto"/>
            <w:noWrap/>
            <w:vAlign w:val="center"/>
          </w:tcPr>
          <w:p w14:paraId="6053815D" w14:textId="77777777" w:rsidR="00B5104C" w:rsidRPr="00EC0473" w:rsidRDefault="00B5104C">
            <w:pPr>
              <w:jc w:val="center"/>
              <w:rPr>
                <w:lang w:eastAsia="el-GR"/>
              </w:rPr>
            </w:pPr>
            <w:r w:rsidRPr="00EC0473">
              <w:rPr>
                <w:lang w:eastAsia="el-GR"/>
              </w:rPr>
              <w:lastRenderedPageBreak/>
              <w:t>ΝΑΙ</w:t>
            </w:r>
          </w:p>
        </w:tc>
        <w:tc>
          <w:tcPr>
            <w:tcW w:w="1620" w:type="dxa"/>
            <w:shd w:val="clear" w:color="auto" w:fill="auto"/>
            <w:noWrap/>
            <w:vAlign w:val="center"/>
          </w:tcPr>
          <w:p w14:paraId="7E96BA67" w14:textId="77777777" w:rsidR="00B5104C" w:rsidRPr="00EC0473" w:rsidRDefault="00B5104C">
            <w:pPr>
              <w:rPr>
                <w:b/>
                <w:bCs/>
                <w:lang w:val="en-US" w:eastAsia="el-GR"/>
              </w:rPr>
            </w:pPr>
          </w:p>
        </w:tc>
        <w:tc>
          <w:tcPr>
            <w:tcW w:w="1641" w:type="dxa"/>
          </w:tcPr>
          <w:p w14:paraId="7779F7A7" w14:textId="77777777" w:rsidR="00B5104C" w:rsidRPr="00EC0473" w:rsidRDefault="00B5104C">
            <w:pPr>
              <w:rPr>
                <w:b/>
                <w:bCs/>
                <w:lang w:val="en-US" w:eastAsia="el-GR"/>
              </w:rPr>
            </w:pPr>
          </w:p>
        </w:tc>
      </w:tr>
      <w:tr w:rsidR="00B5104C" w:rsidRPr="00EC0473" w14:paraId="41A3B6C8" w14:textId="77777777" w:rsidTr="00B5104C">
        <w:trPr>
          <w:trHeight w:val="255"/>
        </w:trPr>
        <w:tc>
          <w:tcPr>
            <w:tcW w:w="993" w:type="dxa"/>
            <w:shd w:val="clear" w:color="auto" w:fill="auto"/>
            <w:noWrap/>
            <w:vAlign w:val="center"/>
          </w:tcPr>
          <w:p w14:paraId="3DE3F212" w14:textId="77777777" w:rsidR="00B5104C" w:rsidRPr="00EC0473" w:rsidRDefault="00B5104C">
            <w:pPr>
              <w:jc w:val="center"/>
              <w:rPr>
                <w:lang w:eastAsia="el-GR"/>
              </w:rPr>
            </w:pPr>
            <w:r w:rsidRPr="00EC0473">
              <w:rPr>
                <w:lang w:eastAsia="el-GR"/>
              </w:rPr>
              <w:t>1.3.13</w:t>
            </w:r>
          </w:p>
        </w:tc>
        <w:tc>
          <w:tcPr>
            <w:tcW w:w="3611" w:type="dxa"/>
            <w:shd w:val="clear" w:color="auto" w:fill="auto"/>
          </w:tcPr>
          <w:p w14:paraId="6CCA8463" w14:textId="77777777" w:rsidR="00B5104C" w:rsidRPr="00EC0473" w:rsidRDefault="00B5104C">
            <w:r w:rsidRPr="00EC0473">
              <w:t>Το προσφερόμενο τηλεφωνικό σύστημα θα πρέπει να παραδοθεί με υποστήριξη ενσωματωμένου καταλόγου χρηστών (ελάχιστα απαιτητά όνομα, επίθετο, τηλέφωνο) καθώς και τη δυνατότητα σύνδεσης με εξωτερικό κατάλογο LDAP.</w:t>
            </w:r>
          </w:p>
        </w:tc>
        <w:tc>
          <w:tcPr>
            <w:tcW w:w="1350" w:type="dxa"/>
            <w:shd w:val="clear" w:color="auto" w:fill="auto"/>
            <w:noWrap/>
            <w:vAlign w:val="center"/>
          </w:tcPr>
          <w:p w14:paraId="3045C0BA"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EFF75A9" w14:textId="77777777" w:rsidR="00B5104C" w:rsidRPr="00EC0473" w:rsidRDefault="00B5104C">
            <w:pPr>
              <w:rPr>
                <w:b/>
                <w:bCs/>
                <w:lang w:eastAsia="el-GR"/>
              </w:rPr>
            </w:pPr>
          </w:p>
        </w:tc>
        <w:tc>
          <w:tcPr>
            <w:tcW w:w="1641" w:type="dxa"/>
          </w:tcPr>
          <w:p w14:paraId="2951C949" w14:textId="77777777" w:rsidR="00B5104C" w:rsidRPr="00EC0473" w:rsidRDefault="00B5104C">
            <w:pPr>
              <w:rPr>
                <w:b/>
                <w:bCs/>
                <w:lang w:eastAsia="el-GR"/>
              </w:rPr>
            </w:pPr>
          </w:p>
        </w:tc>
      </w:tr>
      <w:tr w:rsidR="00B5104C" w:rsidRPr="00EC0473" w14:paraId="0582D592" w14:textId="77777777" w:rsidTr="00B5104C">
        <w:trPr>
          <w:trHeight w:val="1206"/>
        </w:trPr>
        <w:tc>
          <w:tcPr>
            <w:tcW w:w="993" w:type="dxa"/>
            <w:shd w:val="clear" w:color="auto" w:fill="auto"/>
            <w:noWrap/>
            <w:vAlign w:val="center"/>
          </w:tcPr>
          <w:p w14:paraId="40A7F883" w14:textId="77777777" w:rsidR="00B5104C" w:rsidRPr="00EC0473" w:rsidRDefault="00B5104C">
            <w:pPr>
              <w:jc w:val="center"/>
              <w:rPr>
                <w:lang w:val="en-US" w:eastAsia="el-GR"/>
              </w:rPr>
            </w:pPr>
            <w:r w:rsidRPr="00EC0473">
              <w:rPr>
                <w:lang w:eastAsia="el-GR"/>
              </w:rPr>
              <w:t>1.3.1</w:t>
            </w:r>
            <w:r w:rsidRPr="00EC0473">
              <w:rPr>
                <w:lang w:val="en-US" w:eastAsia="el-GR"/>
              </w:rPr>
              <w:t>5</w:t>
            </w:r>
          </w:p>
        </w:tc>
        <w:tc>
          <w:tcPr>
            <w:tcW w:w="3611" w:type="dxa"/>
            <w:shd w:val="clear" w:color="auto" w:fill="auto"/>
          </w:tcPr>
          <w:p w14:paraId="06F59BF9" w14:textId="77777777" w:rsidR="00B5104C" w:rsidRPr="00AC02F8" w:rsidRDefault="00B5104C">
            <w:r w:rsidRPr="00EC0473">
              <w:t>Το προσφερόμενο τηλεφωνικό σύστημα θα πρέπει να υποστηρίζει την εγκατάσταση και τη λειτουργία SIP/IP τηλεφωνικών συσκευών και άλλων κατασκευαστών (RFC 3261) μόνο με την προσθήκη αδειών.</w:t>
            </w:r>
          </w:p>
        </w:tc>
        <w:tc>
          <w:tcPr>
            <w:tcW w:w="1350" w:type="dxa"/>
            <w:shd w:val="clear" w:color="auto" w:fill="auto"/>
            <w:noWrap/>
            <w:vAlign w:val="center"/>
          </w:tcPr>
          <w:p w14:paraId="176D65E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AEAABC6" w14:textId="77777777" w:rsidR="00B5104C" w:rsidRPr="00EC0473" w:rsidRDefault="00B5104C">
            <w:pPr>
              <w:rPr>
                <w:b/>
                <w:bCs/>
                <w:lang w:eastAsia="el-GR"/>
              </w:rPr>
            </w:pPr>
          </w:p>
        </w:tc>
        <w:tc>
          <w:tcPr>
            <w:tcW w:w="1641" w:type="dxa"/>
          </w:tcPr>
          <w:p w14:paraId="77CCC3DC" w14:textId="77777777" w:rsidR="00B5104C" w:rsidRPr="00EC0473" w:rsidRDefault="00B5104C">
            <w:pPr>
              <w:rPr>
                <w:b/>
                <w:bCs/>
                <w:lang w:eastAsia="el-GR"/>
              </w:rPr>
            </w:pPr>
          </w:p>
        </w:tc>
      </w:tr>
      <w:tr w:rsidR="00B5104C" w:rsidRPr="00EC0473" w14:paraId="29287C9A" w14:textId="77777777" w:rsidTr="00B5104C">
        <w:trPr>
          <w:trHeight w:val="255"/>
        </w:trPr>
        <w:tc>
          <w:tcPr>
            <w:tcW w:w="993" w:type="dxa"/>
            <w:shd w:val="clear" w:color="auto" w:fill="auto"/>
            <w:noWrap/>
            <w:vAlign w:val="center"/>
          </w:tcPr>
          <w:p w14:paraId="07480541" w14:textId="77777777" w:rsidR="00B5104C" w:rsidRPr="00EC0473" w:rsidRDefault="00B5104C">
            <w:pPr>
              <w:jc w:val="center"/>
              <w:rPr>
                <w:lang w:eastAsia="el-GR"/>
              </w:rPr>
            </w:pPr>
            <w:r w:rsidRPr="00EC0473">
              <w:rPr>
                <w:lang w:eastAsia="el-GR"/>
              </w:rPr>
              <w:t>1.3.16</w:t>
            </w:r>
          </w:p>
        </w:tc>
        <w:tc>
          <w:tcPr>
            <w:tcW w:w="3611" w:type="dxa"/>
            <w:shd w:val="clear" w:color="auto" w:fill="auto"/>
          </w:tcPr>
          <w:p w14:paraId="70FE3F77" w14:textId="77777777" w:rsidR="00B5104C" w:rsidRPr="00EC0473" w:rsidRDefault="00B5104C">
            <w:r w:rsidRPr="00EC0473">
              <w:rPr>
                <w:lang w:eastAsia="el-GR"/>
              </w:rPr>
              <w:t xml:space="preserve">Επικοινωνία με εξωτερικές εφαρμογές (REST </w:t>
            </w:r>
            <w:proofErr w:type="spellStart"/>
            <w:r w:rsidRPr="00EC0473">
              <w:rPr>
                <w:lang w:eastAsia="el-GR"/>
              </w:rPr>
              <w:t>APIs</w:t>
            </w:r>
            <w:proofErr w:type="spellEnd"/>
            <w:r w:rsidRPr="00EC0473">
              <w:rPr>
                <w:lang w:eastAsia="el-GR"/>
              </w:rPr>
              <w:t>)</w:t>
            </w:r>
          </w:p>
        </w:tc>
        <w:tc>
          <w:tcPr>
            <w:tcW w:w="1350" w:type="dxa"/>
            <w:shd w:val="clear" w:color="auto" w:fill="auto"/>
            <w:noWrap/>
            <w:vAlign w:val="center"/>
          </w:tcPr>
          <w:p w14:paraId="64D5A28D" w14:textId="77777777" w:rsidR="00B5104C" w:rsidRPr="00EC0473" w:rsidRDefault="00B5104C">
            <w:pPr>
              <w:jc w:val="center"/>
              <w:rPr>
                <w:lang w:val="en-US" w:eastAsia="el-GR"/>
              </w:rPr>
            </w:pPr>
            <w:r w:rsidRPr="00EC0473">
              <w:rPr>
                <w:lang w:val="en-US" w:eastAsia="el-GR"/>
              </w:rPr>
              <w:t>NAI</w:t>
            </w:r>
          </w:p>
        </w:tc>
        <w:tc>
          <w:tcPr>
            <w:tcW w:w="1620" w:type="dxa"/>
            <w:shd w:val="clear" w:color="auto" w:fill="auto"/>
            <w:noWrap/>
            <w:vAlign w:val="center"/>
          </w:tcPr>
          <w:p w14:paraId="72C9F1D5" w14:textId="77777777" w:rsidR="00B5104C" w:rsidRPr="00EC0473" w:rsidRDefault="00B5104C">
            <w:pPr>
              <w:rPr>
                <w:b/>
                <w:bCs/>
                <w:lang w:eastAsia="el-GR"/>
              </w:rPr>
            </w:pPr>
          </w:p>
        </w:tc>
        <w:tc>
          <w:tcPr>
            <w:tcW w:w="1641" w:type="dxa"/>
          </w:tcPr>
          <w:p w14:paraId="484F66D3" w14:textId="77777777" w:rsidR="00B5104C" w:rsidRPr="00EC0473" w:rsidRDefault="00B5104C">
            <w:pPr>
              <w:rPr>
                <w:b/>
                <w:bCs/>
                <w:lang w:eastAsia="el-GR"/>
              </w:rPr>
            </w:pPr>
          </w:p>
        </w:tc>
      </w:tr>
      <w:tr w:rsidR="00B5104C" w:rsidRPr="00EC0473" w14:paraId="6ED1764F" w14:textId="77777777" w:rsidTr="00B5104C">
        <w:trPr>
          <w:trHeight w:val="255"/>
        </w:trPr>
        <w:tc>
          <w:tcPr>
            <w:tcW w:w="993" w:type="dxa"/>
            <w:shd w:val="clear" w:color="auto" w:fill="auto"/>
            <w:noWrap/>
            <w:vAlign w:val="center"/>
          </w:tcPr>
          <w:p w14:paraId="1140F285" w14:textId="77777777" w:rsidR="00B5104C" w:rsidRPr="00EC0473" w:rsidRDefault="00B5104C">
            <w:pPr>
              <w:jc w:val="center"/>
              <w:rPr>
                <w:lang w:eastAsia="el-GR"/>
              </w:rPr>
            </w:pPr>
            <w:r w:rsidRPr="00EC0473">
              <w:rPr>
                <w:lang w:eastAsia="el-GR"/>
              </w:rPr>
              <w:t>1.3.17</w:t>
            </w:r>
          </w:p>
        </w:tc>
        <w:tc>
          <w:tcPr>
            <w:tcW w:w="3611" w:type="dxa"/>
            <w:shd w:val="clear" w:color="auto" w:fill="auto"/>
          </w:tcPr>
          <w:p w14:paraId="03A4923D" w14:textId="77777777" w:rsidR="00B5104C" w:rsidRPr="00EC0473" w:rsidRDefault="00B5104C">
            <w:pPr>
              <w:rPr>
                <w:lang w:eastAsia="el-GR"/>
              </w:rPr>
            </w:pPr>
            <w:r w:rsidRPr="00EC0473">
              <w:rPr>
                <w:lang w:eastAsia="el-GR"/>
              </w:rPr>
              <w:t>Το προσφερόμενο τηλεφωνικό σύστημα με χρήση κατάλληλων εφαρμογών, θα πρέπει να έχει τη δυνατότητα της ανάκτησης των στοιχείων της Γεωγραφικής θέσης (</w:t>
            </w:r>
            <w:r w:rsidRPr="00EC0473">
              <w:rPr>
                <w:lang w:val="en-US" w:eastAsia="el-GR"/>
              </w:rPr>
              <w:t>Geolocation</w:t>
            </w:r>
            <w:r w:rsidRPr="00EC0473">
              <w:rPr>
                <w:lang w:eastAsia="el-GR"/>
              </w:rPr>
              <w:t xml:space="preserve">) του </w:t>
            </w:r>
            <w:proofErr w:type="spellStart"/>
            <w:r w:rsidRPr="00EC0473">
              <w:rPr>
                <w:lang w:eastAsia="el-GR"/>
              </w:rPr>
              <w:t>καλούντος</w:t>
            </w:r>
            <w:proofErr w:type="spellEnd"/>
            <w:r w:rsidRPr="00EC0473">
              <w:rPr>
                <w:lang w:eastAsia="el-GR"/>
              </w:rPr>
              <w:t xml:space="preserve"> και την αποθήκευσή τους σε βάση δεδομένων για περαιτέρω χρήση από την Εφαρμογή/Οθόνη του </w:t>
            </w:r>
            <w:r w:rsidRPr="00EC0473">
              <w:rPr>
                <w:lang w:val="en-US" w:eastAsia="el-GR"/>
              </w:rPr>
              <w:t>Call</w:t>
            </w:r>
            <w:r w:rsidRPr="00EC0473">
              <w:rPr>
                <w:lang w:eastAsia="el-GR"/>
              </w:rPr>
              <w:t xml:space="preserve"> </w:t>
            </w:r>
            <w:r w:rsidRPr="00EC0473">
              <w:rPr>
                <w:lang w:val="en-US" w:eastAsia="el-GR"/>
              </w:rPr>
              <w:t>Center</w:t>
            </w:r>
            <w:r w:rsidRPr="00EC0473">
              <w:rPr>
                <w:lang w:eastAsia="el-GR"/>
              </w:rPr>
              <w:t xml:space="preserve"> </w:t>
            </w:r>
            <w:r w:rsidRPr="00EC0473">
              <w:rPr>
                <w:lang w:val="en-US" w:eastAsia="el-GR"/>
              </w:rPr>
              <w:t>Agent</w:t>
            </w:r>
            <w:r w:rsidRPr="00EC0473">
              <w:rPr>
                <w:lang w:eastAsia="el-GR"/>
              </w:rPr>
              <w:t>.</w:t>
            </w:r>
          </w:p>
        </w:tc>
        <w:tc>
          <w:tcPr>
            <w:tcW w:w="1350" w:type="dxa"/>
            <w:shd w:val="clear" w:color="auto" w:fill="auto"/>
            <w:noWrap/>
            <w:vAlign w:val="center"/>
          </w:tcPr>
          <w:p w14:paraId="5B8AF14B" w14:textId="77777777" w:rsidR="00B5104C" w:rsidRPr="00EC0473" w:rsidRDefault="00B5104C">
            <w:pPr>
              <w:jc w:val="center"/>
              <w:rPr>
                <w:lang w:val="en-US" w:eastAsia="el-GR"/>
              </w:rPr>
            </w:pPr>
            <w:r w:rsidRPr="00EC0473">
              <w:rPr>
                <w:lang w:val="en-US" w:eastAsia="el-GR"/>
              </w:rPr>
              <w:t>NAI</w:t>
            </w:r>
          </w:p>
        </w:tc>
        <w:tc>
          <w:tcPr>
            <w:tcW w:w="1620" w:type="dxa"/>
            <w:shd w:val="clear" w:color="auto" w:fill="auto"/>
            <w:noWrap/>
            <w:vAlign w:val="center"/>
          </w:tcPr>
          <w:p w14:paraId="7C57C0DB" w14:textId="77777777" w:rsidR="00B5104C" w:rsidRPr="00EC0473" w:rsidRDefault="00B5104C">
            <w:pPr>
              <w:rPr>
                <w:b/>
                <w:bCs/>
                <w:lang w:eastAsia="el-GR"/>
              </w:rPr>
            </w:pPr>
          </w:p>
        </w:tc>
        <w:tc>
          <w:tcPr>
            <w:tcW w:w="1641" w:type="dxa"/>
          </w:tcPr>
          <w:p w14:paraId="4D8E8001" w14:textId="77777777" w:rsidR="00B5104C" w:rsidRPr="00EC0473" w:rsidRDefault="00B5104C">
            <w:pPr>
              <w:rPr>
                <w:b/>
                <w:bCs/>
                <w:lang w:eastAsia="el-GR"/>
              </w:rPr>
            </w:pPr>
          </w:p>
        </w:tc>
      </w:tr>
      <w:tr w:rsidR="00B5104C" w:rsidRPr="00EC0473" w14:paraId="5B51B7E0" w14:textId="77777777" w:rsidTr="00B5104C">
        <w:trPr>
          <w:trHeight w:val="255"/>
        </w:trPr>
        <w:tc>
          <w:tcPr>
            <w:tcW w:w="993" w:type="dxa"/>
            <w:shd w:val="clear" w:color="auto" w:fill="auto"/>
            <w:noWrap/>
            <w:vAlign w:val="center"/>
          </w:tcPr>
          <w:p w14:paraId="74B4ADA1" w14:textId="77777777" w:rsidR="00B5104C" w:rsidRPr="00EC0473" w:rsidRDefault="00B5104C">
            <w:pPr>
              <w:jc w:val="center"/>
              <w:rPr>
                <w:lang w:val="en-US" w:eastAsia="el-GR"/>
              </w:rPr>
            </w:pPr>
            <w:r w:rsidRPr="00EC0473">
              <w:rPr>
                <w:lang w:val="en-US" w:eastAsia="el-GR"/>
              </w:rPr>
              <w:t>1.3.18</w:t>
            </w:r>
          </w:p>
        </w:tc>
        <w:tc>
          <w:tcPr>
            <w:tcW w:w="3611" w:type="dxa"/>
            <w:shd w:val="clear" w:color="auto" w:fill="auto"/>
          </w:tcPr>
          <w:p w14:paraId="52760049" w14:textId="77777777" w:rsidR="00B5104C" w:rsidRPr="00EC0473" w:rsidRDefault="00B5104C">
            <w:pPr>
              <w:rPr>
                <w:lang w:eastAsia="el-GR"/>
              </w:rPr>
            </w:pPr>
            <w:r w:rsidRPr="00EC0473">
              <w:rPr>
                <w:lang w:eastAsia="el-GR"/>
              </w:rPr>
              <w:t>Το προσφερόμενο τηλεφωνικό σύστημα θα πρέπει να έχει τη δυνατότητα διασύνδεσης με την εφαρμογή διαχείρισης περιστατικών ασφαλείας (</w:t>
            </w:r>
            <w:r w:rsidRPr="00EC0473">
              <w:rPr>
                <w:lang w:val="en-US" w:eastAsia="el-GR"/>
              </w:rPr>
              <w:t>PSAP</w:t>
            </w:r>
            <w:r w:rsidRPr="00EC0473">
              <w:rPr>
                <w:lang w:eastAsia="el-GR"/>
              </w:rPr>
              <w:t>) σε πολλαπλά επίπεδα για τη διαχείριση της κλήσης σε 1</w:t>
            </w:r>
            <w:r w:rsidRPr="00EC0473">
              <w:rPr>
                <w:vertAlign w:val="superscript"/>
                <w:lang w:eastAsia="el-GR"/>
              </w:rPr>
              <w:t>ο</w:t>
            </w:r>
            <w:r w:rsidRPr="00EC0473">
              <w:rPr>
                <w:lang w:eastAsia="el-GR"/>
              </w:rPr>
              <w:t xml:space="preserve"> &amp; 2</w:t>
            </w:r>
            <w:r w:rsidRPr="00EC0473">
              <w:rPr>
                <w:vertAlign w:val="superscript"/>
                <w:lang w:eastAsia="el-GR"/>
              </w:rPr>
              <w:t>ο</w:t>
            </w:r>
            <w:r w:rsidRPr="00EC0473">
              <w:rPr>
                <w:lang w:eastAsia="el-GR"/>
              </w:rPr>
              <w:t xml:space="preserve"> επίπεδο. </w:t>
            </w:r>
          </w:p>
        </w:tc>
        <w:tc>
          <w:tcPr>
            <w:tcW w:w="1350" w:type="dxa"/>
            <w:shd w:val="clear" w:color="auto" w:fill="auto"/>
            <w:noWrap/>
            <w:vAlign w:val="center"/>
          </w:tcPr>
          <w:p w14:paraId="13F5C1AB" w14:textId="77777777" w:rsidR="00B5104C" w:rsidRPr="00EC0473" w:rsidRDefault="00B5104C">
            <w:pPr>
              <w:jc w:val="center"/>
              <w:rPr>
                <w:lang w:eastAsia="el-GR"/>
              </w:rPr>
            </w:pPr>
            <w:r w:rsidRPr="00EC0473">
              <w:rPr>
                <w:lang w:val="en-US" w:eastAsia="el-GR"/>
              </w:rPr>
              <w:t>NAI</w:t>
            </w:r>
          </w:p>
        </w:tc>
        <w:tc>
          <w:tcPr>
            <w:tcW w:w="1620" w:type="dxa"/>
            <w:shd w:val="clear" w:color="auto" w:fill="auto"/>
            <w:noWrap/>
            <w:vAlign w:val="center"/>
          </w:tcPr>
          <w:p w14:paraId="56138C18" w14:textId="77777777" w:rsidR="00B5104C" w:rsidRPr="00EC0473" w:rsidRDefault="00B5104C">
            <w:pPr>
              <w:rPr>
                <w:b/>
                <w:bCs/>
                <w:lang w:eastAsia="el-GR"/>
              </w:rPr>
            </w:pPr>
          </w:p>
        </w:tc>
        <w:tc>
          <w:tcPr>
            <w:tcW w:w="1641" w:type="dxa"/>
          </w:tcPr>
          <w:p w14:paraId="46F25FCB" w14:textId="77777777" w:rsidR="00B5104C" w:rsidRPr="00EC0473" w:rsidRDefault="00B5104C">
            <w:pPr>
              <w:rPr>
                <w:b/>
                <w:bCs/>
                <w:lang w:eastAsia="el-GR"/>
              </w:rPr>
            </w:pPr>
          </w:p>
        </w:tc>
      </w:tr>
      <w:tr w:rsidR="00AA5CBC" w:rsidRPr="00EC0473" w14:paraId="6B8B3647" w14:textId="77777777" w:rsidTr="00AC02F8">
        <w:trPr>
          <w:trHeight w:val="255"/>
        </w:trPr>
        <w:tc>
          <w:tcPr>
            <w:tcW w:w="993" w:type="dxa"/>
            <w:shd w:val="clear" w:color="auto" w:fill="BFBFBF" w:themeFill="background1" w:themeFillShade="BF"/>
            <w:noWrap/>
            <w:vAlign w:val="center"/>
          </w:tcPr>
          <w:p w14:paraId="747703F3" w14:textId="77777777" w:rsidR="00B5104C" w:rsidRPr="00EC0473" w:rsidRDefault="00B5104C">
            <w:pPr>
              <w:jc w:val="center"/>
              <w:rPr>
                <w:b/>
                <w:lang w:eastAsia="el-GR"/>
              </w:rPr>
            </w:pPr>
            <w:r w:rsidRPr="00EC0473">
              <w:rPr>
                <w:b/>
              </w:rPr>
              <w:t>1.4</w:t>
            </w:r>
          </w:p>
        </w:tc>
        <w:tc>
          <w:tcPr>
            <w:tcW w:w="3611" w:type="dxa"/>
            <w:shd w:val="clear" w:color="auto" w:fill="BFBFBF" w:themeFill="background1" w:themeFillShade="BF"/>
            <w:vAlign w:val="center"/>
          </w:tcPr>
          <w:p w14:paraId="14DF757E" w14:textId="77777777" w:rsidR="00B5104C" w:rsidRPr="00EC0473" w:rsidRDefault="00B5104C">
            <w:r w:rsidRPr="00EC0473">
              <w:rPr>
                <w:b/>
                <w:lang w:eastAsia="el-GR"/>
              </w:rPr>
              <w:t>Τηλεφωνικές υπηρεσίες χρηστών</w:t>
            </w:r>
          </w:p>
        </w:tc>
        <w:tc>
          <w:tcPr>
            <w:tcW w:w="1350" w:type="dxa"/>
            <w:shd w:val="clear" w:color="auto" w:fill="BFBFBF" w:themeFill="background1" w:themeFillShade="BF"/>
            <w:noWrap/>
            <w:vAlign w:val="center"/>
          </w:tcPr>
          <w:p w14:paraId="5BAB321F" w14:textId="77777777" w:rsidR="00B5104C" w:rsidRPr="00EC0473" w:rsidRDefault="00B5104C">
            <w:pPr>
              <w:jc w:val="center"/>
              <w:rPr>
                <w:lang w:eastAsia="el-GR"/>
              </w:rPr>
            </w:pPr>
          </w:p>
        </w:tc>
        <w:tc>
          <w:tcPr>
            <w:tcW w:w="1620" w:type="dxa"/>
            <w:shd w:val="clear" w:color="auto" w:fill="BFBFBF" w:themeFill="background1" w:themeFillShade="BF"/>
            <w:noWrap/>
            <w:vAlign w:val="center"/>
          </w:tcPr>
          <w:p w14:paraId="51AEB6D0" w14:textId="77777777" w:rsidR="00B5104C" w:rsidRPr="00EC0473" w:rsidRDefault="00B5104C">
            <w:pPr>
              <w:rPr>
                <w:b/>
                <w:bCs/>
                <w:lang w:eastAsia="el-GR"/>
              </w:rPr>
            </w:pPr>
          </w:p>
        </w:tc>
        <w:tc>
          <w:tcPr>
            <w:tcW w:w="1641" w:type="dxa"/>
            <w:shd w:val="clear" w:color="auto" w:fill="BFBFBF" w:themeFill="background1" w:themeFillShade="BF"/>
          </w:tcPr>
          <w:p w14:paraId="36A82474" w14:textId="77777777" w:rsidR="00B5104C" w:rsidRPr="00EC0473" w:rsidRDefault="00B5104C">
            <w:pPr>
              <w:rPr>
                <w:b/>
                <w:bCs/>
                <w:lang w:eastAsia="el-GR"/>
              </w:rPr>
            </w:pPr>
          </w:p>
        </w:tc>
      </w:tr>
      <w:tr w:rsidR="00B5104C" w:rsidRPr="00EC0473" w14:paraId="6930FDED" w14:textId="77777777" w:rsidTr="00B5104C">
        <w:trPr>
          <w:trHeight w:val="255"/>
        </w:trPr>
        <w:tc>
          <w:tcPr>
            <w:tcW w:w="993" w:type="dxa"/>
            <w:shd w:val="clear" w:color="auto" w:fill="auto"/>
            <w:noWrap/>
            <w:vAlign w:val="center"/>
          </w:tcPr>
          <w:p w14:paraId="56AE2E37" w14:textId="77777777" w:rsidR="00B5104C" w:rsidRPr="00EC0473" w:rsidRDefault="00B5104C">
            <w:pPr>
              <w:jc w:val="center"/>
              <w:rPr>
                <w:lang w:eastAsia="el-GR"/>
              </w:rPr>
            </w:pPr>
            <w:r w:rsidRPr="00EC0473">
              <w:t>1.4.1</w:t>
            </w:r>
          </w:p>
        </w:tc>
        <w:tc>
          <w:tcPr>
            <w:tcW w:w="3611" w:type="dxa"/>
            <w:shd w:val="clear" w:color="auto" w:fill="auto"/>
          </w:tcPr>
          <w:p w14:paraId="732FC786" w14:textId="77777777" w:rsidR="00B5104C" w:rsidRPr="00EC0473" w:rsidRDefault="00B5104C">
            <w:r w:rsidRPr="00EC0473">
              <w:t>Το προσφερόμενο σύστημα θα πρέπει να παραδοθεί με υποστήριξη υπηρεσίας καταλόγου συστήματος, καταλόγου προσωπικών επαφών και ταχείας κλήσης.</w:t>
            </w:r>
          </w:p>
        </w:tc>
        <w:tc>
          <w:tcPr>
            <w:tcW w:w="1350" w:type="dxa"/>
            <w:shd w:val="clear" w:color="auto" w:fill="auto"/>
            <w:noWrap/>
            <w:vAlign w:val="center"/>
          </w:tcPr>
          <w:p w14:paraId="0B064DD4" w14:textId="77777777" w:rsidR="00B5104C" w:rsidRPr="00EC0473" w:rsidRDefault="00B5104C">
            <w:pPr>
              <w:jc w:val="center"/>
              <w:rPr>
                <w:lang w:val="en-US" w:eastAsia="el-GR"/>
              </w:rPr>
            </w:pPr>
            <w:r w:rsidRPr="00EC0473">
              <w:rPr>
                <w:lang w:val="en-US" w:eastAsia="el-GR"/>
              </w:rPr>
              <w:t>NAI</w:t>
            </w:r>
          </w:p>
        </w:tc>
        <w:tc>
          <w:tcPr>
            <w:tcW w:w="1620" w:type="dxa"/>
            <w:shd w:val="clear" w:color="auto" w:fill="auto"/>
            <w:noWrap/>
            <w:vAlign w:val="center"/>
          </w:tcPr>
          <w:p w14:paraId="0BE47218" w14:textId="77777777" w:rsidR="00B5104C" w:rsidRPr="00EC0473" w:rsidRDefault="00B5104C">
            <w:pPr>
              <w:rPr>
                <w:b/>
                <w:bCs/>
                <w:lang w:eastAsia="el-GR"/>
              </w:rPr>
            </w:pPr>
          </w:p>
        </w:tc>
        <w:tc>
          <w:tcPr>
            <w:tcW w:w="1641" w:type="dxa"/>
          </w:tcPr>
          <w:p w14:paraId="55F9BF69" w14:textId="77777777" w:rsidR="00B5104C" w:rsidRPr="00EC0473" w:rsidRDefault="00B5104C">
            <w:pPr>
              <w:rPr>
                <w:b/>
                <w:bCs/>
                <w:lang w:eastAsia="el-GR"/>
              </w:rPr>
            </w:pPr>
          </w:p>
        </w:tc>
      </w:tr>
      <w:tr w:rsidR="00B5104C" w:rsidRPr="00EC0473" w14:paraId="222DA30D" w14:textId="77777777" w:rsidTr="00B5104C">
        <w:trPr>
          <w:trHeight w:val="255"/>
        </w:trPr>
        <w:tc>
          <w:tcPr>
            <w:tcW w:w="993" w:type="dxa"/>
            <w:shd w:val="clear" w:color="auto" w:fill="auto"/>
            <w:noWrap/>
            <w:vAlign w:val="center"/>
          </w:tcPr>
          <w:p w14:paraId="178A64B0" w14:textId="77777777" w:rsidR="00B5104C" w:rsidRPr="00EC0473" w:rsidRDefault="00B5104C">
            <w:pPr>
              <w:jc w:val="center"/>
              <w:rPr>
                <w:lang w:eastAsia="el-GR"/>
              </w:rPr>
            </w:pPr>
            <w:r w:rsidRPr="00EC0473">
              <w:t>1.4.2</w:t>
            </w:r>
          </w:p>
        </w:tc>
        <w:tc>
          <w:tcPr>
            <w:tcW w:w="3611" w:type="dxa"/>
            <w:shd w:val="clear" w:color="auto" w:fill="auto"/>
          </w:tcPr>
          <w:p w14:paraId="33456385" w14:textId="77777777" w:rsidR="00B5104C" w:rsidRPr="00EC0473" w:rsidRDefault="00B5104C">
            <w:r w:rsidRPr="00EC0473">
              <w:t xml:space="preserve">Το προσφερόμενο σύστημα θα πρέπει να παραδοθεί με υποστήριξη υπηρεσίας </w:t>
            </w:r>
            <w:proofErr w:type="spellStart"/>
            <w:r w:rsidRPr="00EC0473">
              <w:t>Call</w:t>
            </w:r>
            <w:proofErr w:type="spellEnd"/>
            <w:r w:rsidRPr="00EC0473">
              <w:t xml:space="preserve"> </w:t>
            </w:r>
            <w:proofErr w:type="spellStart"/>
            <w:r w:rsidRPr="00EC0473">
              <w:t>forwarding</w:t>
            </w:r>
            <w:proofErr w:type="spellEnd"/>
            <w:r w:rsidRPr="00EC0473">
              <w:t xml:space="preserve"> (</w:t>
            </w:r>
            <w:proofErr w:type="spellStart"/>
            <w:r w:rsidRPr="00EC0473">
              <w:t>All</w:t>
            </w:r>
            <w:proofErr w:type="spellEnd"/>
            <w:r w:rsidRPr="00EC0473">
              <w:t xml:space="preserve">, on </w:t>
            </w:r>
            <w:proofErr w:type="spellStart"/>
            <w:r w:rsidRPr="00EC0473">
              <w:t>Busy</w:t>
            </w:r>
            <w:proofErr w:type="spellEnd"/>
            <w:r w:rsidRPr="00EC0473">
              <w:t xml:space="preserve">, on </w:t>
            </w:r>
            <w:proofErr w:type="spellStart"/>
            <w:r w:rsidRPr="00EC0473">
              <w:t>No</w:t>
            </w:r>
            <w:proofErr w:type="spellEnd"/>
            <w:r w:rsidRPr="00EC0473">
              <w:t xml:space="preserve"> </w:t>
            </w:r>
            <w:proofErr w:type="spellStart"/>
            <w:r w:rsidRPr="00EC0473">
              <w:t>Answer</w:t>
            </w:r>
            <w:proofErr w:type="spellEnd"/>
            <w:r w:rsidRPr="00EC0473">
              <w:t xml:space="preserve">, </w:t>
            </w:r>
            <w:proofErr w:type="spellStart"/>
            <w:r w:rsidRPr="00EC0473">
              <w:t>Remote</w:t>
            </w:r>
            <w:proofErr w:type="spellEnd"/>
            <w:r w:rsidRPr="00EC0473">
              <w:t xml:space="preserve"> </w:t>
            </w:r>
            <w:proofErr w:type="spellStart"/>
            <w:r w:rsidRPr="00EC0473">
              <w:t>forwarding</w:t>
            </w:r>
            <w:proofErr w:type="spellEnd"/>
            <w:r w:rsidRPr="00EC0473">
              <w:t>).</w:t>
            </w:r>
          </w:p>
        </w:tc>
        <w:tc>
          <w:tcPr>
            <w:tcW w:w="1350" w:type="dxa"/>
            <w:shd w:val="clear" w:color="auto" w:fill="auto"/>
            <w:noWrap/>
            <w:vAlign w:val="center"/>
          </w:tcPr>
          <w:p w14:paraId="0807A5E9" w14:textId="77777777" w:rsidR="00B5104C" w:rsidRPr="00EC0473" w:rsidRDefault="00B5104C">
            <w:pPr>
              <w:jc w:val="center"/>
              <w:rPr>
                <w:b/>
                <w:lang w:val="en-US" w:eastAsia="el-GR"/>
              </w:rPr>
            </w:pPr>
            <w:r w:rsidRPr="00EC0473">
              <w:rPr>
                <w:lang w:val="en-US" w:eastAsia="el-GR"/>
              </w:rPr>
              <w:t>NAI</w:t>
            </w:r>
          </w:p>
        </w:tc>
        <w:tc>
          <w:tcPr>
            <w:tcW w:w="1620" w:type="dxa"/>
            <w:shd w:val="clear" w:color="auto" w:fill="auto"/>
            <w:noWrap/>
            <w:vAlign w:val="center"/>
          </w:tcPr>
          <w:p w14:paraId="28747ECA" w14:textId="77777777" w:rsidR="00B5104C" w:rsidRPr="00EC0473" w:rsidRDefault="00B5104C">
            <w:pPr>
              <w:rPr>
                <w:b/>
                <w:bCs/>
                <w:lang w:val="en-US" w:eastAsia="el-GR"/>
              </w:rPr>
            </w:pPr>
          </w:p>
        </w:tc>
        <w:tc>
          <w:tcPr>
            <w:tcW w:w="1641" w:type="dxa"/>
          </w:tcPr>
          <w:p w14:paraId="1830C621" w14:textId="77777777" w:rsidR="00B5104C" w:rsidRPr="00EC0473" w:rsidRDefault="00B5104C">
            <w:pPr>
              <w:rPr>
                <w:b/>
                <w:bCs/>
                <w:lang w:val="en-US" w:eastAsia="el-GR"/>
              </w:rPr>
            </w:pPr>
          </w:p>
        </w:tc>
      </w:tr>
      <w:tr w:rsidR="00B5104C" w:rsidRPr="00EC0473" w14:paraId="7BC63EFE" w14:textId="77777777" w:rsidTr="00B5104C">
        <w:trPr>
          <w:trHeight w:val="255"/>
        </w:trPr>
        <w:tc>
          <w:tcPr>
            <w:tcW w:w="993" w:type="dxa"/>
            <w:shd w:val="clear" w:color="auto" w:fill="auto"/>
            <w:noWrap/>
            <w:vAlign w:val="center"/>
          </w:tcPr>
          <w:p w14:paraId="4BD4F301" w14:textId="77777777" w:rsidR="00B5104C" w:rsidRPr="00EC0473" w:rsidRDefault="00B5104C">
            <w:pPr>
              <w:jc w:val="center"/>
              <w:rPr>
                <w:lang w:eastAsia="el-GR"/>
              </w:rPr>
            </w:pPr>
            <w:r w:rsidRPr="00EC0473">
              <w:lastRenderedPageBreak/>
              <w:t>1.4.4</w:t>
            </w:r>
          </w:p>
        </w:tc>
        <w:tc>
          <w:tcPr>
            <w:tcW w:w="3611" w:type="dxa"/>
            <w:shd w:val="clear" w:color="auto" w:fill="auto"/>
          </w:tcPr>
          <w:p w14:paraId="437B3991" w14:textId="77777777" w:rsidR="00B5104C" w:rsidRPr="00EC0473" w:rsidRDefault="00B5104C">
            <w:r w:rsidRPr="00EC0473">
              <w:t xml:space="preserve">Το προσφερόμενο σύστημα θα πρέπει να παραδοθεί με υποστήριξη υπηρεσίας </w:t>
            </w:r>
            <w:proofErr w:type="spellStart"/>
            <w:r w:rsidRPr="00EC0473">
              <w:t>Call</w:t>
            </w:r>
            <w:proofErr w:type="spellEnd"/>
            <w:r w:rsidRPr="00EC0473">
              <w:t xml:space="preserve"> </w:t>
            </w:r>
            <w:proofErr w:type="spellStart"/>
            <w:r w:rsidRPr="00EC0473">
              <w:t>Hold</w:t>
            </w:r>
            <w:proofErr w:type="spellEnd"/>
          </w:p>
        </w:tc>
        <w:tc>
          <w:tcPr>
            <w:tcW w:w="1350" w:type="dxa"/>
            <w:shd w:val="clear" w:color="auto" w:fill="auto"/>
            <w:noWrap/>
            <w:vAlign w:val="center"/>
          </w:tcPr>
          <w:p w14:paraId="695C3F19" w14:textId="77777777" w:rsidR="00B5104C" w:rsidRPr="00EC0473" w:rsidRDefault="00B5104C">
            <w:pPr>
              <w:jc w:val="center"/>
              <w:rPr>
                <w:b/>
                <w:lang w:eastAsia="el-GR"/>
              </w:rPr>
            </w:pPr>
            <w:r w:rsidRPr="00EC0473">
              <w:rPr>
                <w:lang w:val="en-US" w:eastAsia="el-GR"/>
              </w:rPr>
              <w:t>NAI</w:t>
            </w:r>
          </w:p>
        </w:tc>
        <w:tc>
          <w:tcPr>
            <w:tcW w:w="1620" w:type="dxa"/>
            <w:shd w:val="clear" w:color="auto" w:fill="auto"/>
            <w:noWrap/>
            <w:vAlign w:val="center"/>
          </w:tcPr>
          <w:p w14:paraId="12ED909B" w14:textId="77777777" w:rsidR="00B5104C" w:rsidRPr="00EC0473" w:rsidRDefault="00B5104C">
            <w:pPr>
              <w:rPr>
                <w:b/>
                <w:bCs/>
                <w:lang w:eastAsia="el-GR"/>
              </w:rPr>
            </w:pPr>
          </w:p>
        </w:tc>
        <w:tc>
          <w:tcPr>
            <w:tcW w:w="1641" w:type="dxa"/>
          </w:tcPr>
          <w:p w14:paraId="3ED13AB6" w14:textId="77777777" w:rsidR="00B5104C" w:rsidRPr="00EC0473" w:rsidRDefault="00B5104C">
            <w:pPr>
              <w:rPr>
                <w:b/>
                <w:bCs/>
                <w:lang w:eastAsia="el-GR"/>
              </w:rPr>
            </w:pPr>
          </w:p>
        </w:tc>
      </w:tr>
      <w:tr w:rsidR="00B5104C" w:rsidRPr="00EC0473" w14:paraId="267AA3FE" w14:textId="77777777" w:rsidTr="00B5104C">
        <w:trPr>
          <w:trHeight w:val="255"/>
        </w:trPr>
        <w:tc>
          <w:tcPr>
            <w:tcW w:w="993" w:type="dxa"/>
            <w:shd w:val="clear" w:color="auto" w:fill="auto"/>
            <w:noWrap/>
            <w:vAlign w:val="center"/>
          </w:tcPr>
          <w:p w14:paraId="7F6B7F2B" w14:textId="77777777" w:rsidR="00B5104C" w:rsidRPr="00EC0473" w:rsidRDefault="00B5104C">
            <w:pPr>
              <w:jc w:val="center"/>
              <w:rPr>
                <w:lang w:eastAsia="el-GR"/>
              </w:rPr>
            </w:pPr>
            <w:r w:rsidRPr="00EC0473">
              <w:t>1.4.4</w:t>
            </w:r>
          </w:p>
        </w:tc>
        <w:tc>
          <w:tcPr>
            <w:tcW w:w="3611" w:type="dxa"/>
            <w:shd w:val="clear" w:color="auto" w:fill="auto"/>
          </w:tcPr>
          <w:p w14:paraId="59FAA036" w14:textId="77777777" w:rsidR="00B5104C" w:rsidRPr="00EC0473" w:rsidRDefault="00B5104C">
            <w:r w:rsidRPr="00EC0473">
              <w:t xml:space="preserve">Το προσφερόμενο σύστημα θα πρέπει να παραδοθεί με υποστήριξη υπηρεσίας </w:t>
            </w:r>
            <w:proofErr w:type="spellStart"/>
            <w:r w:rsidRPr="00EC0473">
              <w:t>Call</w:t>
            </w:r>
            <w:proofErr w:type="spellEnd"/>
            <w:r w:rsidRPr="00EC0473">
              <w:t xml:space="preserve"> </w:t>
            </w:r>
            <w:proofErr w:type="spellStart"/>
            <w:r w:rsidRPr="00EC0473">
              <w:t>Park</w:t>
            </w:r>
            <w:proofErr w:type="spellEnd"/>
          </w:p>
        </w:tc>
        <w:tc>
          <w:tcPr>
            <w:tcW w:w="1350" w:type="dxa"/>
            <w:shd w:val="clear" w:color="auto" w:fill="auto"/>
            <w:noWrap/>
            <w:vAlign w:val="center"/>
          </w:tcPr>
          <w:p w14:paraId="7EE120BD" w14:textId="77777777" w:rsidR="00B5104C" w:rsidRPr="00EC0473" w:rsidRDefault="00B5104C">
            <w:pPr>
              <w:jc w:val="center"/>
              <w:rPr>
                <w:b/>
                <w:lang w:eastAsia="el-GR"/>
              </w:rPr>
            </w:pPr>
            <w:r w:rsidRPr="00EC0473">
              <w:rPr>
                <w:lang w:val="en-US" w:eastAsia="el-GR"/>
              </w:rPr>
              <w:t>NAI</w:t>
            </w:r>
          </w:p>
        </w:tc>
        <w:tc>
          <w:tcPr>
            <w:tcW w:w="1620" w:type="dxa"/>
            <w:shd w:val="clear" w:color="auto" w:fill="auto"/>
            <w:noWrap/>
            <w:vAlign w:val="center"/>
          </w:tcPr>
          <w:p w14:paraId="1DB1ECCC" w14:textId="77777777" w:rsidR="00B5104C" w:rsidRPr="00EC0473" w:rsidRDefault="00B5104C">
            <w:pPr>
              <w:rPr>
                <w:b/>
                <w:bCs/>
                <w:lang w:eastAsia="el-GR"/>
              </w:rPr>
            </w:pPr>
          </w:p>
        </w:tc>
        <w:tc>
          <w:tcPr>
            <w:tcW w:w="1641" w:type="dxa"/>
          </w:tcPr>
          <w:p w14:paraId="4DD60495" w14:textId="77777777" w:rsidR="00B5104C" w:rsidRPr="00EC0473" w:rsidRDefault="00B5104C">
            <w:pPr>
              <w:rPr>
                <w:b/>
                <w:bCs/>
                <w:lang w:eastAsia="el-GR"/>
              </w:rPr>
            </w:pPr>
          </w:p>
        </w:tc>
      </w:tr>
      <w:tr w:rsidR="00B5104C" w:rsidRPr="00EC0473" w14:paraId="526E9DA2" w14:textId="77777777" w:rsidTr="00B5104C">
        <w:trPr>
          <w:trHeight w:val="255"/>
        </w:trPr>
        <w:tc>
          <w:tcPr>
            <w:tcW w:w="993" w:type="dxa"/>
            <w:shd w:val="clear" w:color="auto" w:fill="auto"/>
            <w:noWrap/>
            <w:vAlign w:val="center"/>
          </w:tcPr>
          <w:p w14:paraId="49F21546" w14:textId="77777777" w:rsidR="00B5104C" w:rsidRPr="00EC0473" w:rsidRDefault="00B5104C">
            <w:pPr>
              <w:jc w:val="center"/>
              <w:rPr>
                <w:lang w:eastAsia="el-GR"/>
              </w:rPr>
            </w:pPr>
            <w:r w:rsidRPr="00EC0473">
              <w:t>1.4.5</w:t>
            </w:r>
          </w:p>
        </w:tc>
        <w:tc>
          <w:tcPr>
            <w:tcW w:w="3611" w:type="dxa"/>
            <w:shd w:val="clear" w:color="auto" w:fill="auto"/>
          </w:tcPr>
          <w:p w14:paraId="6726FBA3" w14:textId="77777777" w:rsidR="00B5104C" w:rsidRPr="00EC0473" w:rsidRDefault="00B5104C">
            <w:r w:rsidRPr="00EC0473">
              <w:t xml:space="preserve">Το προσφερόμενο σύστημα θα πρέπει να παραδοθεί με υποστήριξη υπηρεσίας </w:t>
            </w:r>
            <w:proofErr w:type="spellStart"/>
            <w:r w:rsidRPr="00EC0473">
              <w:t>Call</w:t>
            </w:r>
            <w:proofErr w:type="spellEnd"/>
            <w:r w:rsidRPr="00EC0473">
              <w:t xml:space="preserve"> </w:t>
            </w:r>
            <w:proofErr w:type="spellStart"/>
            <w:r w:rsidRPr="00EC0473">
              <w:t>Pickup</w:t>
            </w:r>
            <w:proofErr w:type="spellEnd"/>
          </w:p>
        </w:tc>
        <w:tc>
          <w:tcPr>
            <w:tcW w:w="1350" w:type="dxa"/>
            <w:shd w:val="clear" w:color="auto" w:fill="auto"/>
            <w:noWrap/>
            <w:vAlign w:val="center"/>
          </w:tcPr>
          <w:p w14:paraId="5D909AEB" w14:textId="77777777" w:rsidR="00B5104C" w:rsidRPr="00EC0473" w:rsidRDefault="00B5104C">
            <w:pPr>
              <w:jc w:val="center"/>
              <w:rPr>
                <w:b/>
                <w:lang w:eastAsia="el-GR"/>
              </w:rPr>
            </w:pPr>
            <w:r w:rsidRPr="00EC0473">
              <w:rPr>
                <w:lang w:val="en-US" w:eastAsia="el-GR"/>
              </w:rPr>
              <w:t>NAI</w:t>
            </w:r>
          </w:p>
        </w:tc>
        <w:tc>
          <w:tcPr>
            <w:tcW w:w="1620" w:type="dxa"/>
            <w:shd w:val="clear" w:color="auto" w:fill="auto"/>
            <w:noWrap/>
            <w:vAlign w:val="center"/>
          </w:tcPr>
          <w:p w14:paraId="0F940922" w14:textId="77777777" w:rsidR="00B5104C" w:rsidRPr="00EC0473" w:rsidRDefault="00B5104C">
            <w:pPr>
              <w:rPr>
                <w:b/>
                <w:bCs/>
                <w:lang w:eastAsia="el-GR"/>
              </w:rPr>
            </w:pPr>
          </w:p>
        </w:tc>
        <w:tc>
          <w:tcPr>
            <w:tcW w:w="1641" w:type="dxa"/>
          </w:tcPr>
          <w:p w14:paraId="3D2F1613" w14:textId="77777777" w:rsidR="00B5104C" w:rsidRPr="00EC0473" w:rsidRDefault="00B5104C">
            <w:pPr>
              <w:rPr>
                <w:b/>
                <w:bCs/>
                <w:lang w:eastAsia="el-GR"/>
              </w:rPr>
            </w:pPr>
          </w:p>
        </w:tc>
      </w:tr>
      <w:tr w:rsidR="00B5104C" w:rsidRPr="00EC0473" w14:paraId="53525C1E" w14:textId="77777777" w:rsidTr="00B5104C">
        <w:trPr>
          <w:trHeight w:val="255"/>
        </w:trPr>
        <w:tc>
          <w:tcPr>
            <w:tcW w:w="993" w:type="dxa"/>
            <w:shd w:val="clear" w:color="auto" w:fill="auto"/>
            <w:noWrap/>
            <w:vAlign w:val="center"/>
          </w:tcPr>
          <w:p w14:paraId="78A23BAC" w14:textId="77777777" w:rsidR="00B5104C" w:rsidRPr="00EC0473" w:rsidRDefault="00B5104C">
            <w:pPr>
              <w:jc w:val="center"/>
              <w:rPr>
                <w:lang w:eastAsia="el-GR"/>
              </w:rPr>
            </w:pPr>
            <w:r w:rsidRPr="00EC0473">
              <w:t>1.4.6</w:t>
            </w:r>
          </w:p>
        </w:tc>
        <w:tc>
          <w:tcPr>
            <w:tcW w:w="3611" w:type="dxa"/>
            <w:shd w:val="clear" w:color="auto" w:fill="auto"/>
          </w:tcPr>
          <w:p w14:paraId="02D81DF0" w14:textId="77777777" w:rsidR="00B5104C" w:rsidRPr="00EC0473" w:rsidRDefault="00B5104C">
            <w:r w:rsidRPr="00EC0473">
              <w:t xml:space="preserve">Το προσφερόμενο σύστημα θα πρέπει να παραδοθεί με υποστήριξη υπηρεσίας </w:t>
            </w:r>
            <w:proofErr w:type="spellStart"/>
            <w:r w:rsidRPr="00EC0473">
              <w:t>Direct</w:t>
            </w:r>
            <w:proofErr w:type="spellEnd"/>
            <w:r w:rsidRPr="00EC0473">
              <w:t xml:space="preserve"> </w:t>
            </w:r>
            <w:proofErr w:type="spellStart"/>
            <w:r w:rsidRPr="00EC0473">
              <w:t>Inward</w:t>
            </w:r>
            <w:proofErr w:type="spellEnd"/>
            <w:r w:rsidRPr="00EC0473">
              <w:t xml:space="preserve"> </w:t>
            </w:r>
            <w:proofErr w:type="spellStart"/>
            <w:r w:rsidRPr="00EC0473">
              <w:t>Dial</w:t>
            </w:r>
            <w:proofErr w:type="spellEnd"/>
            <w:r w:rsidRPr="00EC0473">
              <w:t xml:space="preserve"> (DID)</w:t>
            </w:r>
          </w:p>
        </w:tc>
        <w:tc>
          <w:tcPr>
            <w:tcW w:w="1350" w:type="dxa"/>
            <w:shd w:val="clear" w:color="auto" w:fill="auto"/>
            <w:noWrap/>
            <w:vAlign w:val="center"/>
          </w:tcPr>
          <w:p w14:paraId="38013BC2" w14:textId="77777777" w:rsidR="00B5104C" w:rsidRPr="00EC0473" w:rsidRDefault="00B5104C">
            <w:pPr>
              <w:jc w:val="center"/>
              <w:rPr>
                <w:b/>
                <w:lang w:val="en-US" w:eastAsia="el-GR"/>
              </w:rPr>
            </w:pPr>
            <w:r w:rsidRPr="00EC0473">
              <w:rPr>
                <w:lang w:val="en-US" w:eastAsia="el-GR"/>
              </w:rPr>
              <w:t>NAI</w:t>
            </w:r>
          </w:p>
        </w:tc>
        <w:tc>
          <w:tcPr>
            <w:tcW w:w="1620" w:type="dxa"/>
            <w:shd w:val="clear" w:color="auto" w:fill="auto"/>
            <w:noWrap/>
            <w:vAlign w:val="center"/>
          </w:tcPr>
          <w:p w14:paraId="225E4478" w14:textId="77777777" w:rsidR="00B5104C" w:rsidRPr="00EC0473" w:rsidRDefault="00B5104C">
            <w:pPr>
              <w:rPr>
                <w:b/>
                <w:bCs/>
                <w:lang w:val="en-US" w:eastAsia="el-GR"/>
              </w:rPr>
            </w:pPr>
          </w:p>
        </w:tc>
        <w:tc>
          <w:tcPr>
            <w:tcW w:w="1641" w:type="dxa"/>
          </w:tcPr>
          <w:p w14:paraId="1575628C" w14:textId="77777777" w:rsidR="00B5104C" w:rsidRPr="00EC0473" w:rsidRDefault="00B5104C">
            <w:pPr>
              <w:rPr>
                <w:b/>
                <w:bCs/>
                <w:lang w:val="en-US" w:eastAsia="el-GR"/>
              </w:rPr>
            </w:pPr>
          </w:p>
        </w:tc>
      </w:tr>
      <w:tr w:rsidR="00B5104C" w:rsidRPr="00EC0473" w14:paraId="33B6216C" w14:textId="77777777" w:rsidTr="00B5104C">
        <w:trPr>
          <w:trHeight w:val="255"/>
        </w:trPr>
        <w:tc>
          <w:tcPr>
            <w:tcW w:w="993" w:type="dxa"/>
            <w:shd w:val="clear" w:color="auto" w:fill="auto"/>
            <w:noWrap/>
            <w:vAlign w:val="center"/>
          </w:tcPr>
          <w:p w14:paraId="19A4BAC6" w14:textId="77777777" w:rsidR="00B5104C" w:rsidRPr="00EC0473" w:rsidRDefault="00B5104C">
            <w:pPr>
              <w:jc w:val="center"/>
              <w:rPr>
                <w:lang w:eastAsia="el-GR"/>
              </w:rPr>
            </w:pPr>
            <w:r w:rsidRPr="00EC0473">
              <w:t>1.4.7</w:t>
            </w:r>
          </w:p>
        </w:tc>
        <w:tc>
          <w:tcPr>
            <w:tcW w:w="3611" w:type="dxa"/>
            <w:shd w:val="clear" w:color="auto" w:fill="auto"/>
          </w:tcPr>
          <w:p w14:paraId="5F9E0988" w14:textId="77777777" w:rsidR="00B5104C" w:rsidRPr="00EC0473" w:rsidRDefault="00B5104C">
            <w:r w:rsidRPr="00EC0473">
              <w:t xml:space="preserve">Το προσφερόμενο σύστημα θα πρέπει να παραδοθεί με υποστήριξη </w:t>
            </w:r>
            <w:proofErr w:type="spellStart"/>
            <w:r w:rsidRPr="00EC0473">
              <w:t>Call</w:t>
            </w:r>
            <w:proofErr w:type="spellEnd"/>
            <w:r w:rsidRPr="00EC0473">
              <w:t xml:space="preserve"> </w:t>
            </w:r>
            <w:proofErr w:type="spellStart"/>
            <w:r w:rsidRPr="00EC0473">
              <w:t>Directories</w:t>
            </w:r>
            <w:proofErr w:type="spellEnd"/>
            <w:r w:rsidRPr="00EC0473">
              <w:t xml:space="preserve"> (αναπάντητες, εισερχόμενες και αναπάντητες)</w:t>
            </w:r>
          </w:p>
        </w:tc>
        <w:tc>
          <w:tcPr>
            <w:tcW w:w="1350" w:type="dxa"/>
            <w:shd w:val="clear" w:color="auto" w:fill="auto"/>
            <w:noWrap/>
            <w:vAlign w:val="center"/>
          </w:tcPr>
          <w:p w14:paraId="4CE08ACF" w14:textId="77777777" w:rsidR="00B5104C" w:rsidRPr="00EC0473" w:rsidRDefault="00B5104C">
            <w:pPr>
              <w:jc w:val="center"/>
              <w:rPr>
                <w:b/>
                <w:lang w:eastAsia="el-GR"/>
              </w:rPr>
            </w:pPr>
            <w:r w:rsidRPr="00EC0473">
              <w:rPr>
                <w:lang w:val="en-US" w:eastAsia="el-GR"/>
              </w:rPr>
              <w:t>NAI</w:t>
            </w:r>
          </w:p>
        </w:tc>
        <w:tc>
          <w:tcPr>
            <w:tcW w:w="1620" w:type="dxa"/>
            <w:shd w:val="clear" w:color="auto" w:fill="auto"/>
            <w:noWrap/>
            <w:vAlign w:val="center"/>
          </w:tcPr>
          <w:p w14:paraId="5D3A1052" w14:textId="77777777" w:rsidR="00B5104C" w:rsidRPr="00EC0473" w:rsidRDefault="00B5104C">
            <w:pPr>
              <w:rPr>
                <w:b/>
                <w:bCs/>
                <w:lang w:eastAsia="el-GR"/>
              </w:rPr>
            </w:pPr>
          </w:p>
        </w:tc>
        <w:tc>
          <w:tcPr>
            <w:tcW w:w="1641" w:type="dxa"/>
          </w:tcPr>
          <w:p w14:paraId="179113ED" w14:textId="77777777" w:rsidR="00B5104C" w:rsidRPr="00EC0473" w:rsidRDefault="00B5104C">
            <w:pPr>
              <w:rPr>
                <w:b/>
                <w:bCs/>
                <w:lang w:eastAsia="el-GR"/>
              </w:rPr>
            </w:pPr>
          </w:p>
        </w:tc>
      </w:tr>
      <w:tr w:rsidR="00B5104C" w:rsidRPr="00EC0473" w14:paraId="6E79B4B6" w14:textId="77777777" w:rsidTr="00B5104C">
        <w:trPr>
          <w:trHeight w:val="255"/>
        </w:trPr>
        <w:tc>
          <w:tcPr>
            <w:tcW w:w="993" w:type="dxa"/>
            <w:shd w:val="clear" w:color="auto" w:fill="auto"/>
            <w:noWrap/>
            <w:vAlign w:val="center"/>
          </w:tcPr>
          <w:p w14:paraId="6D2CFA28" w14:textId="77777777" w:rsidR="00B5104C" w:rsidRPr="00EC0473" w:rsidRDefault="00B5104C">
            <w:pPr>
              <w:jc w:val="center"/>
              <w:rPr>
                <w:lang w:eastAsia="el-GR"/>
              </w:rPr>
            </w:pPr>
            <w:r w:rsidRPr="00EC0473">
              <w:t>1.4.8</w:t>
            </w:r>
          </w:p>
        </w:tc>
        <w:tc>
          <w:tcPr>
            <w:tcW w:w="3611" w:type="dxa"/>
            <w:shd w:val="clear" w:color="auto" w:fill="auto"/>
          </w:tcPr>
          <w:p w14:paraId="7185CD22" w14:textId="77777777" w:rsidR="00B5104C" w:rsidRPr="00EC0473" w:rsidRDefault="00B5104C">
            <w:r w:rsidRPr="00EC0473">
              <w:t xml:space="preserve">Το προσφερόμενο σύστημα θα πρέπει να παραδοθεί με υποστήριξη υπηρεσίας </w:t>
            </w:r>
            <w:proofErr w:type="spellStart"/>
            <w:r w:rsidRPr="00EC0473">
              <w:t>επανάκλησης</w:t>
            </w:r>
            <w:proofErr w:type="spellEnd"/>
            <w:r w:rsidRPr="00EC0473">
              <w:t xml:space="preserve"> τελευταίου αριθμού</w:t>
            </w:r>
          </w:p>
        </w:tc>
        <w:tc>
          <w:tcPr>
            <w:tcW w:w="1350" w:type="dxa"/>
            <w:shd w:val="clear" w:color="auto" w:fill="auto"/>
            <w:noWrap/>
            <w:vAlign w:val="center"/>
          </w:tcPr>
          <w:p w14:paraId="351B9441" w14:textId="77777777" w:rsidR="00B5104C" w:rsidRPr="00EC0473" w:rsidRDefault="00B5104C">
            <w:pPr>
              <w:jc w:val="center"/>
              <w:rPr>
                <w:b/>
                <w:lang w:eastAsia="el-GR"/>
              </w:rPr>
            </w:pPr>
            <w:r w:rsidRPr="00EC0473">
              <w:rPr>
                <w:lang w:val="en-US" w:eastAsia="el-GR"/>
              </w:rPr>
              <w:t>NAI</w:t>
            </w:r>
          </w:p>
        </w:tc>
        <w:tc>
          <w:tcPr>
            <w:tcW w:w="1620" w:type="dxa"/>
            <w:shd w:val="clear" w:color="auto" w:fill="auto"/>
            <w:noWrap/>
            <w:vAlign w:val="center"/>
          </w:tcPr>
          <w:p w14:paraId="7E1341AC" w14:textId="77777777" w:rsidR="00B5104C" w:rsidRPr="00EC0473" w:rsidRDefault="00B5104C">
            <w:pPr>
              <w:rPr>
                <w:b/>
                <w:bCs/>
                <w:lang w:eastAsia="el-GR"/>
              </w:rPr>
            </w:pPr>
          </w:p>
        </w:tc>
        <w:tc>
          <w:tcPr>
            <w:tcW w:w="1641" w:type="dxa"/>
          </w:tcPr>
          <w:p w14:paraId="43CB6F4D" w14:textId="77777777" w:rsidR="00B5104C" w:rsidRPr="00EC0473" w:rsidRDefault="00B5104C">
            <w:pPr>
              <w:rPr>
                <w:b/>
                <w:bCs/>
                <w:lang w:eastAsia="el-GR"/>
              </w:rPr>
            </w:pPr>
          </w:p>
        </w:tc>
      </w:tr>
      <w:tr w:rsidR="00B5104C" w:rsidRPr="00EC0473" w14:paraId="2B4B8CF9" w14:textId="77777777" w:rsidTr="00B5104C">
        <w:trPr>
          <w:trHeight w:val="255"/>
        </w:trPr>
        <w:tc>
          <w:tcPr>
            <w:tcW w:w="993" w:type="dxa"/>
            <w:shd w:val="clear" w:color="auto" w:fill="auto"/>
            <w:noWrap/>
            <w:vAlign w:val="center"/>
          </w:tcPr>
          <w:p w14:paraId="4E169EDB" w14:textId="77777777" w:rsidR="00B5104C" w:rsidRPr="00EC0473" w:rsidRDefault="00B5104C">
            <w:pPr>
              <w:jc w:val="center"/>
              <w:rPr>
                <w:lang w:eastAsia="el-GR"/>
              </w:rPr>
            </w:pPr>
            <w:r w:rsidRPr="00EC0473">
              <w:t>1.4.9</w:t>
            </w:r>
          </w:p>
        </w:tc>
        <w:tc>
          <w:tcPr>
            <w:tcW w:w="3611" w:type="dxa"/>
            <w:shd w:val="clear" w:color="auto" w:fill="auto"/>
          </w:tcPr>
          <w:p w14:paraId="54D91166" w14:textId="77777777" w:rsidR="00B5104C" w:rsidRPr="00EC0473" w:rsidRDefault="00B5104C">
            <w:r w:rsidRPr="00EC0473">
              <w:t xml:space="preserve">Το προσφερόμενο σύστημα θα πρέπει να παραδοθεί με υποστήριξη λειτουργίας </w:t>
            </w:r>
            <w:proofErr w:type="spellStart"/>
            <w:r w:rsidRPr="00EC0473">
              <w:t>Call</w:t>
            </w:r>
            <w:proofErr w:type="spellEnd"/>
            <w:r w:rsidRPr="00EC0473">
              <w:t xml:space="preserve"> </w:t>
            </w:r>
            <w:proofErr w:type="spellStart"/>
            <w:r w:rsidRPr="00EC0473">
              <w:t>Transfer</w:t>
            </w:r>
            <w:proofErr w:type="spellEnd"/>
          </w:p>
        </w:tc>
        <w:tc>
          <w:tcPr>
            <w:tcW w:w="1350" w:type="dxa"/>
            <w:shd w:val="clear" w:color="auto" w:fill="auto"/>
            <w:noWrap/>
            <w:vAlign w:val="center"/>
          </w:tcPr>
          <w:p w14:paraId="267D47BA" w14:textId="77777777" w:rsidR="00B5104C" w:rsidRPr="00EC0473" w:rsidRDefault="00B5104C">
            <w:pPr>
              <w:jc w:val="center"/>
              <w:rPr>
                <w:b/>
                <w:lang w:eastAsia="el-GR"/>
              </w:rPr>
            </w:pPr>
            <w:r w:rsidRPr="00EC0473">
              <w:rPr>
                <w:lang w:val="en-US" w:eastAsia="el-GR"/>
              </w:rPr>
              <w:t>NAI</w:t>
            </w:r>
          </w:p>
        </w:tc>
        <w:tc>
          <w:tcPr>
            <w:tcW w:w="1620" w:type="dxa"/>
            <w:shd w:val="clear" w:color="auto" w:fill="auto"/>
            <w:noWrap/>
            <w:vAlign w:val="center"/>
          </w:tcPr>
          <w:p w14:paraId="2F3583F6" w14:textId="77777777" w:rsidR="00B5104C" w:rsidRPr="00EC0473" w:rsidRDefault="00B5104C">
            <w:pPr>
              <w:rPr>
                <w:b/>
                <w:bCs/>
                <w:lang w:eastAsia="el-GR"/>
              </w:rPr>
            </w:pPr>
          </w:p>
        </w:tc>
        <w:tc>
          <w:tcPr>
            <w:tcW w:w="1641" w:type="dxa"/>
          </w:tcPr>
          <w:p w14:paraId="33144298" w14:textId="77777777" w:rsidR="00B5104C" w:rsidRPr="00EC0473" w:rsidRDefault="00B5104C">
            <w:pPr>
              <w:rPr>
                <w:b/>
                <w:bCs/>
                <w:lang w:eastAsia="el-GR"/>
              </w:rPr>
            </w:pPr>
          </w:p>
        </w:tc>
      </w:tr>
      <w:tr w:rsidR="00B5104C" w:rsidRPr="00EC0473" w14:paraId="73BF3FAB" w14:textId="77777777" w:rsidTr="00B5104C">
        <w:trPr>
          <w:trHeight w:val="255"/>
        </w:trPr>
        <w:tc>
          <w:tcPr>
            <w:tcW w:w="993" w:type="dxa"/>
            <w:shd w:val="clear" w:color="auto" w:fill="auto"/>
            <w:noWrap/>
            <w:vAlign w:val="center"/>
          </w:tcPr>
          <w:p w14:paraId="0C6BF870" w14:textId="77777777" w:rsidR="00B5104C" w:rsidRPr="00EC0473" w:rsidRDefault="00B5104C">
            <w:pPr>
              <w:jc w:val="center"/>
              <w:rPr>
                <w:lang w:eastAsia="el-GR"/>
              </w:rPr>
            </w:pPr>
            <w:r w:rsidRPr="00EC0473">
              <w:t>1.4.10</w:t>
            </w:r>
          </w:p>
        </w:tc>
        <w:tc>
          <w:tcPr>
            <w:tcW w:w="3611" w:type="dxa"/>
            <w:shd w:val="clear" w:color="auto" w:fill="auto"/>
          </w:tcPr>
          <w:p w14:paraId="25269B35" w14:textId="77777777" w:rsidR="00B5104C" w:rsidRPr="00EC0473" w:rsidRDefault="00B5104C">
            <w:r w:rsidRPr="00EC0473">
              <w:t xml:space="preserve">Το προσφερόμενο σύστημα θα πρέπει να παραδοθεί με υποστήριξη λειτουργίας </w:t>
            </w:r>
            <w:proofErr w:type="spellStart"/>
            <w:r w:rsidRPr="00EC0473">
              <w:t>Do-not-Disturb</w:t>
            </w:r>
            <w:proofErr w:type="spellEnd"/>
            <w:r w:rsidRPr="00EC0473">
              <w:t xml:space="preserve">. </w:t>
            </w:r>
          </w:p>
        </w:tc>
        <w:tc>
          <w:tcPr>
            <w:tcW w:w="1350" w:type="dxa"/>
            <w:shd w:val="clear" w:color="auto" w:fill="auto"/>
            <w:noWrap/>
            <w:vAlign w:val="center"/>
          </w:tcPr>
          <w:p w14:paraId="551D14C6" w14:textId="77777777" w:rsidR="00B5104C" w:rsidRPr="00EC0473" w:rsidRDefault="00B5104C">
            <w:pPr>
              <w:jc w:val="center"/>
              <w:rPr>
                <w:b/>
                <w:lang w:eastAsia="el-GR"/>
              </w:rPr>
            </w:pPr>
            <w:r w:rsidRPr="00EC0473">
              <w:rPr>
                <w:lang w:val="en-US" w:eastAsia="el-GR"/>
              </w:rPr>
              <w:t>NAI</w:t>
            </w:r>
          </w:p>
        </w:tc>
        <w:tc>
          <w:tcPr>
            <w:tcW w:w="1620" w:type="dxa"/>
            <w:shd w:val="clear" w:color="auto" w:fill="auto"/>
            <w:noWrap/>
            <w:vAlign w:val="center"/>
          </w:tcPr>
          <w:p w14:paraId="57B2C592" w14:textId="77777777" w:rsidR="00B5104C" w:rsidRPr="00EC0473" w:rsidRDefault="00B5104C">
            <w:pPr>
              <w:rPr>
                <w:b/>
                <w:bCs/>
                <w:lang w:eastAsia="el-GR"/>
              </w:rPr>
            </w:pPr>
          </w:p>
        </w:tc>
        <w:tc>
          <w:tcPr>
            <w:tcW w:w="1641" w:type="dxa"/>
          </w:tcPr>
          <w:p w14:paraId="0052637C" w14:textId="77777777" w:rsidR="00B5104C" w:rsidRPr="00EC0473" w:rsidRDefault="00B5104C">
            <w:pPr>
              <w:rPr>
                <w:b/>
                <w:bCs/>
                <w:lang w:eastAsia="el-GR"/>
              </w:rPr>
            </w:pPr>
          </w:p>
        </w:tc>
      </w:tr>
      <w:tr w:rsidR="00AA5CBC" w:rsidRPr="00EC0473" w14:paraId="1486237E" w14:textId="77777777" w:rsidTr="00AC02F8">
        <w:trPr>
          <w:trHeight w:val="255"/>
        </w:trPr>
        <w:tc>
          <w:tcPr>
            <w:tcW w:w="993" w:type="dxa"/>
            <w:shd w:val="clear" w:color="auto" w:fill="BFBFBF" w:themeFill="background1" w:themeFillShade="BF"/>
            <w:noWrap/>
            <w:vAlign w:val="center"/>
          </w:tcPr>
          <w:p w14:paraId="0AFA8919" w14:textId="77777777" w:rsidR="00B5104C" w:rsidRPr="00EC0473" w:rsidRDefault="00B5104C">
            <w:pPr>
              <w:jc w:val="center"/>
              <w:rPr>
                <w:lang w:eastAsia="el-GR"/>
              </w:rPr>
            </w:pPr>
            <w:r w:rsidRPr="00EC0473">
              <w:rPr>
                <w:b/>
              </w:rPr>
              <w:t>1.5</w:t>
            </w:r>
          </w:p>
        </w:tc>
        <w:tc>
          <w:tcPr>
            <w:tcW w:w="3611" w:type="dxa"/>
            <w:shd w:val="clear" w:color="auto" w:fill="BFBFBF" w:themeFill="background1" w:themeFillShade="BF"/>
            <w:vAlign w:val="center"/>
          </w:tcPr>
          <w:p w14:paraId="486A3D41" w14:textId="77777777" w:rsidR="00B5104C" w:rsidRPr="00EC0473" w:rsidRDefault="00B5104C">
            <w:r w:rsidRPr="00EC0473">
              <w:rPr>
                <w:b/>
                <w:lang w:eastAsia="el-GR"/>
              </w:rPr>
              <w:t xml:space="preserve">Λογισμικό Διαχείρισης Συστήματος </w:t>
            </w:r>
          </w:p>
        </w:tc>
        <w:tc>
          <w:tcPr>
            <w:tcW w:w="1350" w:type="dxa"/>
            <w:shd w:val="clear" w:color="auto" w:fill="BFBFBF" w:themeFill="background1" w:themeFillShade="BF"/>
            <w:noWrap/>
            <w:vAlign w:val="center"/>
          </w:tcPr>
          <w:p w14:paraId="2EBCB0CB" w14:textId="77777777" w:rsidR="00B5104C" w:rsidRPr="00EC0473" w:rsidRDefault="00B5104C">
            <w:pPr>
              <w:jc w:val="center"/>
              <w:rPr>
                <w:lang w:eastAsia="el-GR"/>
              </w:rPr>
            </w:pPr>
          </w:p>
        </w:tc>
        <w:tc>
          <w:tcPr>
            <w:tcW w:w="1620" w:type="dxa"/>
            <w:shd w:val="clear" w:color="auto" w:fill="BFBFBF" w:themeFill="background1" w:themeFillShade="BF"/>
            <w:noWrap/>
            <w:vAlign w:val="center"/>
          </w:tcPr>
          <w:p w14:paraId="17D72ED8" w14:textId="77777777" w:rsidR="00B5104C" w:rsidRPr="00EC0473" w:rsidRDefault="00B5104C">
            <w:pPr>
              <w:rPr>
                <w:b/>
                <w:bCs/>
                <w:lang w:eastAsia="el-GR"/>
              </w:rPr>
            </w:pPr>
          </w:p>
        </w:tc>
        <w:tc>
          <w:tcPr>
            <w:tcW w:w="1641" w:type="dxa"/>
            <w:shd w:val="clear" w:color="auto" w:fill="BFBFBF" w:themeFill="background1" w:themeFillShade="BF"/>
          </w:tcPr>
          <w:p w14:paraId="352CD8CE" w14:textId="77777777" w:rsidR="00B5104C" w:rsidRPr="00EC0473" w:rsidRDefault="00B5104C">
            <w:pPr>
              <w:rPr>
                <w:b/>
                <w:bCs/>
                <w:lang w:eastAsia="el-GR"/>
              </w:rPr>
            </w:pPr>
          </w:p>
        </w:tc>
      </w:tr>
      <w:tr w:rsidR="00B5104C" w:rsidRPr="00EC0473" w14:paraId="3F638E3C" w14:textId="77777777" w:rsidTr="00B5104C">
        <w:trPr>
          <w:trHeight w:val="255"/>
        </w:trPr>
        <w:tc>
          <w:tcPr>
            <w:tcW w:w="993" w:type="dxa"/>
            <w:shd w:val="clear" w:color="auto" w:fill="auto"/>
            <w:noWrap/>
            <w:vAlign w:val="center"/>
          </w:tcPr>
          <w:p w14:paraId="790C4547" w14:textId="77777777" w:rsidR="00B5104C" w:rsidRPr="00EC0473" w:rsidRDefault="00B5104C">
            <w:pPr>
              <w:jc w:val="center"/>
              <w:rPr>
                <w:lang w:eastAsia="el-GR"/>
              </w:rPr>
            </w:pPr>
            <w:r w:rsidRPr="00EC0473">
              <w:rPr>
                <w:lang w:eastAsia="el-GR"/>
              </w:rPr>
              <w:t>1.5.1</w:t>
            </w:r>
          </w:p>
        </w:tc>
        <w:tc>
          <w:tcPr>
            <w:tcW w:w="3611" w:type="dxa"/>
            <w:shd w:val="clear" w:color="auto" w:fill="auto"/>
          </w:tcPr>
          <w:p w14:paraId="66CAB0F2" w14:textId="77777777" w:rsidR="00B5104C" w:rsidRPr="00EC0473" w:rsidRDefault="00B5104C">
            <w:r w:rsidRPr="00EC0473">
              <w:t>Το προσφερόμενο σύστημα διαχείρισης θα παρέχεται από τον κατασκευαστή του τηλεφωνικού συστήματος.</w:t>
            </w:r>
          </w:p>
        </w:tc>
        <w:tc>
          <w:tcPr>
            <w:tcW w:w="1350" w:type="dxa"/>
            <w:shd w:val="clear" w:color="auto" w:fill="auto"/>
            <w:noWrap/>
            <w:vAlign w:val="center"/>
          </w:tcPr>
          <w:p w14:paraId="08F3335F"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50675DC" w14:textId="77777777" w:rsidR="00B5104C" w:rsidRPr="00EC0473" w:rsidRDefault="00B5104C">
            <w:pPr>
              <w:rPr>
                <w:b/>
                <w:bCs/>
                <w:lang w:eastAsia="el-GR"/>
              </w:rPr>
            </w:pPr>
          </w:p>
        </w:tc>
        <w:tc>
          <w:tcPr>
            <w:tcW w:w="1641" w:type="dxa"/>
          </w:tcPr>
          <w:p w14:paraId="13E47B86" w14:textId="77777777" w:rsidR="00B5104C" w:rsidRPr="00EC0473" w:rsidRDefault="00B5104C">
            <w:pPr>
              <w:rPr>
                <w:b/>
                <w:bCs/>
                <w:lang w:eastAsia="el-GR"/>
              </w:rPr>
            </w:pPr>
          </w:p>
        </w:tc>
      </w:tr>
      <w:tr w:rsidR="00B5104C" w:rsidRPr="00EC0473" w14:paraId="0A195ABA" w14:textId="77777777" w:rsidTr="00B5104C">
        <w:trPr>
          <w:trHeight w:val="255"/>
        </w:trPr>
        <w:tc>
          <w:tcPr>
            <w:tcW w:w="993" w:type="dxa"/>
            <w:shd w:val="clear" w:color="auto" w:fill="auto"/>
            <w:noWrap/>
            <w:vAlign w:val="center"/>
          </w:tcPr>
          <w:p w14:paraId="6954635E" w14:textId="77777777" w:rsidR="00B5104C" w:rsidRPr="00EC0473" w:rsidRDefault="00B5104C">
            <w:pPr>
              <w:jc w:val="center"/>
              <w:rPr>
                <w:lang w:eastAsia="el-GR"/>
              </w:rPr>
            </w:pPr>
            <w:r w:rsidRPr="00EC0473">
              <w:rPr>
                <w:lang w:eastAsia="el-GR"/>
              </w:rPr>
              <w:t>1.5.2</w:t>
            </w:r>
          </w:p>
        </w:tc>
        <w:tc>
          <w:tcPr>
            <w:tcW w:w="3611" w:type="dxa"/>
            <w:shd w:val="clear" w:color="auto" w:fill="auto"/>
          </w:tcPr>
          <w:p w14:paraId="6575099A" w14:textId="77777777" w:rsidR="00B5104C" w:rsidRPr="00EC0473" w:rsidRDefault="00B5104C">
            <w:r w:rsidRPr="00EC0473">
              <w:t>Το προσφερόμενο λογισμικό πρέπει να διαθέτει  γραφικό περιβάλλον διαχείρισης μέσω HTTPS για ασφαλή σύνδεση. Η πρόσβαση θα γίνεται ¨</w:t>
            </w:r>
            <w:r w:rsidRPr="00EC0473">
              <w:rPr>
                <w:lang w:val="en-US"/>
              </w:rPr>
              <w:t>out</w:t>
            </w:r>
            <w:r w:rsidRPr="00EC0473">
              <w:t xml:space="preserve"> </w:t>
            </w:r>
            <w:r w:rsidRPr="00EC0473">
              <w:rPr>
                <w:lang w:val="en-US"/>
              </w:rPr>
              <w:t>of</w:t>
            </w:r>
            <w:r w:rsidRPr="00EC0473">
              <w:t xml:space="preserve"> </w:t>
            </w:r>
            <w:r w:rsidRPr="00EC0473">
              <w:rPr>
                <w:lang w:val="en-US"/>
              </w:rPr>
              <w:t>band</w:t>
            </w:r>
            <w:r w:rsidRPr="00EC0473">
              <w:t xml:space="preserve">¨ σε διαφορετικό  </w:t>
            </w:r>
            <w:r w:rsidRPr="00EC0473">
              <w:rPr>
                <w:lang w:val="en-US"/>
              </w:rPr>
              <w:t>subnet</w:t>
            </w:r>
            <w:r w:rsidRPr="00EC0473">
              <w:t xml:space="preserve"> / </w:t>
            </w:r>
            <w:r w:rsidRPr="00EC0473">
              <w:rPr>
                <w:lang w:val="en-US"/>
              </w:rPr>
              <w:t>IP</w:t>
            </w:r>
            <w:r w:rsidRPr="00EC0473">
              <w:t xml:space="preserve"> διεύθυνση από το υπόλοιπο δίκτυο. </w:t>
            </w:r>
          </w:p>
        </w:tc>
        <w:tc>
          <w:tcPr>
            <w:tcW w:w="1350" w:type="dxa"/>
            <w:shd w:val="clear" w:color="auto" w:fill="auto"/>
            <w:noWrap/>
            <w:vAlign w:val="center"/>
          </w:tcPr>
          <w:p w14:paraId="55FE4DD5"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17FCCC02" w14:textId="77777777" w:rsidR="00B5104C" w:rsidRPr="00EC0473" w:rsidRDefault="00B5104C">
            <w:pPr>
              <w:rPr>
                <w:b/>
                <w:bCs/>
                <w:lang w:eastAsia="el-GR"/>
              </w:rPr>
            </w:pPr>
          </w:p>
        </w:tc>
        <w:tc>
          <w:tcPr>
            <w:tcW w:w="1641" w:type="dxa"/>
          </w:tcPr>
          <w:p w14:paraId="582B2438" w14:textId="77777777" w:rsidR="00B5104C" w:rsidRPr="00EC0473" w:rsidRDefault="00B5104C">
            <w:pPr>
              <w:rPr>
                <w:b/>
                <w:bCs/>
                <w:lang w:eastAsia="el-GR"/>
              </w:rPr>
            </w:pPr>
          </w:p>
        </w:tc>
      </w:tr>
      <w:tr w:rsidR="00B5104C" w:rsidRPr="00EC0473" w14:paraId="30BAD072" w14:textId="77777777" w:rsidTr="00B5104C">
        <w:trPr>
          <w:trHeight w:val="255"/>
        </w:trPr>
        <w:tc>
          <w:tcPr>
            <w:tcW w:w="993" w:type="dxa"/>
            <w:shd w:val="clear" w:color="auto" w:fill="auto"/>
            <w:noWrap/>
            <w:vAlign w:val="center"/>
          </w:tcPr>
          <w:p w14:paraId="09BA5802" w14:textId="77777777" w:rsidR="00B5104C" w:rsidRPr="00EC0473" w:rsidRDefault="00B5104C">
            <w:pPr>
              <w:jc w:val="center"/>
              <w:rPr>
                <w:lang w:eastAsia="el-GR"/>
              </w:rPr>
            </w:pPr>
            <w:r w:rsidRPr="00EC0473">
              <w:rPr>
                <w:lang w:eastAsia="el-GR"/>
              </w:rPr>
              <w:t>1.5.3</w:t>
            </w:r>
          </w:p>
        </w:tc>
        <w:tc>
          <w:tcPr>
            <w:tcW w:w="3611" w:type="dxa"/>
            <w:shd w:val="clear" w:color="auto" w:fill="auto"/>
          </w:tcPr>
          <w:p w14:paraId="4CCEEE50" w14:textId="77777777" w:rsidR="00B5104C" w:rsidRPr="00EC0473" w:rsidRDefault="00B5104C">
            <w:pPr>
              <w:rPr>
                <w:lang w:eastAsia="el-GR"/>
              </w:rPr>
            </w:pPr>
            <w:r w:rsidRPr="00EC0473">
              <w:rPr>
                <w:lang w:eastAsia="el-GR"/>
              </w:rPr>
              <w:t>Το προσφερόμενο λογισμικό διαχείρισης θα λειτουργεί σε περιβάλλον εικονικών μηχανών και θα παραδοθεί σε διάταξη υψηλής διαθεσιμότητας (</w:t>
            </w:r>
            <w:r w:rsidRPr="00EC0473">
              <w:rPr>
                <w:lang w:val="en-US" w:eastAsia="el-GR"/>
              </w:rPr>
              <w:t>high</w:t>
            </w:r>
            <w:r w:rsidRPr="00EC0473">
              <w:rPr>
                <w:lang w:eastAsia="el-GR"/>
              </w:rPr>
              <w:t xml:space="preserve"> </w:t>
            </w:r>
            <w:r w:rsidRPr="00EC0473">
              <w:rPr>
                <w:lang w:val="en-US" w:eastAsia="el-GR"/>
              </w:rPr>
              <w:t>availability</w:t>
            </w:r>
            <w:r w:rsidRPr="00EC0473">
              <w:rPr>
                <w:lang w:eastAsia="el-GR"/>
              </w:rPr>
              <w:t>).</w:t>
            </w:r>
          </w:p>
        </w:tc>
        <w:tc>
          <w:tcPr>
            <w:tcW w:w="1350" w:type="dxa"/>
            <w:shd w:val="clear" w:color="auto" w:fill="auto"/>
            <w:noWrap/>
            <w:vAlign w:val="center"/>
          </w:tcPr>
          <w:p w14:paraId="399945A2"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48113822" w14:textId="77777777" w:rsidR="00B5104C" w:rsidRPr="00EC0473" w:rsidRDefault="00B5104C">
            <w:pPr>
              <w:rPr>
                <w:b/>
                <w:bCs/>
                <w:lang w:eastAsia="el-GR"/>
              </w:rPr>
            </w:pPr>
          </w:p>
        </w:tc>
        <w:tc>
          <w:tcPr>
            <w:tcW w:w="1641" w:type="dxa"/>
          </w:tcPr>
          <w:p w14:paraId="57A359D9" w14:textId="77777777" w:rsidR="00B5104C" w:rsidRPr="00EC0473" w:rsidRDefault="00B5104C">
            <w:pPr>
              <w:rPr>
                <w:b/>
                <w:bCs/>
                <w:lang w:eastAsia="el-GR"/>
              </w:rPr>
            </w:pPr>
          </w:p>
        </w:tc>
      </w:tr>
      <w:tr w:rsidR="00B5104C" w:rsidRPr="00EC0473" w14:paraId="27868F5B" w14:textId="77777777" w:rsidTr="00B5104C">
        <w:trPr>
          <w:trHeight w:val="255"/>
        </w:trPr>
        <w:tc>
          <w:tcPr>
            <w:tcW w:w="993" w:type="dxa"/>
            <w:shd w:val="clear" w:color="auto" w:fill="auto"/>
            <w:noWrap/>
            <w:vAlign w:val="center"/>
          </w:tcPr>
          <w:p w14:paraId="09DB6D80" w14:textId="77777777" w:rsidR="00B5104C" w:rsidRPr="00EC0473" w:rsidRDefault="00B5104C">
            <w:pPr>
              <w:jc w:val="center"/>
              <w:rPr>
                <w:lang w:val="en-US" w:eastAsia="el-GR"/>
              </w:rPr>
            </w:pPr>
            <w:r w:rsidRPr="00EC0473">
              <w:rPr>
                <w:lang w:eastAsia="el-GR"/>
              </w:rPr>
              <w:t>1.5.4</w:t>
            </w:r>
          </w:p>
        </w:tc>
        <w:tc>
          <w:tcPr>
            <w:tcW w:w="3611" w:type="dxa"/>
            <w:shd w:val="clear" w:color="auto" w:fill="auto"/>
          </w:tcPr>
          <w:p w14:paraId="420470F0" w14:textId="77777777" w:rsidR="00B5104C" w:rsidRPr="00EC0473" w:rsidRDefault="00B5104C">
            <w:r w:rsidRPr="00EC0473">
              <w:t xml:space="preserve">Το προσφερόμενο λογισμικό να διαθέτει λειτουργία συλλογής </w:t>
            </w:r>
            <w:r w:rsidRPr="00EC0473">
              <w:lastRenderedPageBreak/>
              <w:t xml:space="preserve">στοιχείων των τηλεφωνικών κλήσεων από τα </w:t>
            </w:r>
            <w:proofErr w:type="spellStart"/>
            <w:r w:rsidRPr="00EC0473">
              <w:t>CDRs</w:t>
            </w:r>
            <w:proofErr w:type="spellEnd"/>
            <w:r w:rsidRPr="00EC0473">
              <w:t xml:space="preserve"> (</w:t>
            </w:r>
            <w:proofErr w:type="spellStart"/>
            <w:r w:rsidRPr="00EC0473">
              <w:t>Call</w:t>
            </w:r>
            <w:proofErr w:type="spellEnd"/>
            <w:r w:rsidRPr="00EC0473">
              <w:t xml:space="preserve"> </w:t>
            </w:r>
            <w:proofErr w:type="spellStart"/>
            <w:r w:rsidRPr="00EC0473">
              <w:t>Detail</w:t>
            </w:r>
            <w:proofErr w:type="spellEnd"/>
            <w:r w:rsidRPr="00EC0473">
              <w:t xml:space="preserve"> </w:t>
            </w:r>
            <w:proofErr w:type="spellStart"/>
            <w:r w:rsidRPr="00EC0473">
              <w:t>Records</w:t>
            </w:r>
            <w:proofErr w:type="spellEnd"/>
            <w:r w:rsidRPr="00EC0473">
              <w:t>) του συστήματος τηλεφωνίας.</w:t>
            </w:r>
          </w:p>
        </w:tc>
        <w:tc>
          <w:tcPr>
            <w:tcW w:w="1350" w:type="dxa"/>
            <w:shd w:val="clear" w:color="auto" w:fill="auto"/>
            <w:noWrap/>
            <w:vAlign w:val="center"/>
          </w:tcPr>
          <w:p w14:paraId="3F6D6BD2" w14:textId="77777777" w:rsidR="00B5104C" w:rsidRPr="00EC0473" w:rsidRDefault="00B5104C">
            <w:pPr>
              <w:jc w:val="center"/>
              <w:rPr>
                <w:lang w:eastAsia="el-GR"/>
              </w:rPr>
            </w:pPr>
            <w:r w:rsidRPr="00EC0473">
              <w:rPr>
                <w:lang w:eastAsia="el-GR"/>
              </w:rPr>
              <w:lastRenderedPageBreak/>
              <w:t>ΝΑΙ</w:t>
            </w:r>
          </w:p>
        </w:tc>
        <w:tc>
          <w:tcPr>
            <w:tcW w:w="1620" w:type="dxa"/>
            <w:shd w:val="clear" w:color="auto" w:fill="auto"/>
            <w:noWrap/>
            <w:vAlign w:val="center"/>
          </w:tcPr>
          <w:p w14:paraId="63CE3FD0" w14:textId="77777777" w:rsidR="00B5104C" w:rsidRPr="00EC0473" w:rsidRDefault="00B5104C">
            <w:pPr>
              <w:rPr>
                <w:b/>
                <w:bCs/>
                <w:lang w:eastAsia="el-GR"/>
              </w:rPr>
            </w:pPr>
          </w:p>
        </w:tc>
        <w:tc>
          <w:tcPr>
            <w:tcW w:w="1641" w:type="dxa"/>
          </w:tcPr>
          <w:p w14:paraId="7A72F74F" w14:textId="77777777" w:rsidR="00B5104C" w:rsidRPr="00EC0473" w:rsidRDefault="00B5104C">
            <w:pPr>
              <w:rPr>
                <w:b/>
                <w:bCs/>
                <w:lang w:eastAsia="el-GR"/>
              </w:rPr>
            </w:pPr>
          </w:p>
        </w:tc>
      </w:tr>
      <w:tr w:rsidR="00B5104C" w:rsidRPr="00EC0473" w14:paraId="17CC8755" w14:textId="77777777" w:rsidTr="00B5104C">
        <w:trPr>
          <w:trHeight w:val="255"/>
        </w:trPr>
        <w:tc>
          <w:tcPr>
            <w:tcW w:w="993" w:type="dxa"/>
            <w:shd w:val="clear" w:color="auto" w:fill="auto"/>
            <w:noWrap/>
            <w:vAlign w:val="center"/>
          </w:tcPr>
          <w:p w14:paraId="7036610F" w14:textId="77777777" w:rsidR="00B5104C" w:rsidRPr="00EC0473" w:rsidRDefault="00B5104C">
            <w:pPr>
              <w:jc w:val="center"/>
              <w:rPr>
                <w:lang w:eastAsia="el-GR"/>
              </w:rPr>
            </w:pPr>
            <w:r w:rsidRPr="00EC0473">
              <w:rPr>
                <w:lang w:val="en-US" w:eastAsia="el-GR"/>
              </w:rPr>
              <w:t>1.5.</w:t>
            </w:r>
            <w:r w:rsidRPr="00EC0473">
              <w:rPr>
                <w:lang w:eastAsia="el-GR"/>
              </w:rPr>
              <w:t>5</w:t>
            </w:r>
          </w:p>
          <w:p w14:paraId="713675D5" w14:textId="77777777" w:rsidR="00B5104C" w:rsidRPr="00EC0473" w:rsidRDefault="00B5104C">
            <w:pPr>
              <w:jc w:val="center"/>
              <w:rPr>
                <w:lang w:val="en-US" w:eastAsia="el-GR"/>
              </w:rPr>
            </w:pPr>
          </w:p>
        </w:tc>
        <w:tc>
          <w:tcPr>
            <w:tcW w:w="3611" w:type="dxa"/>
            <w:shd w:val="clear" w:color="auto" w:fill="auto"/>
          </w:tcPr>
          <w:p w14:paraId="5153501C" w14:textId="77777777" w:rsidR="00B5104C" w:rsidRPr="00EC0473" w:rsidRDefault="00B5104C">
            <w:r w:rsidRPr="00EC0473">
              <w:t>Το προσφερόμενο λογισμικό να διαθέτει λειτουργία επιτήρησης τηλεφωνικής κίνησης (</w:t>
            </w:r>
            <w:r w:rsidRPr="00EC0473">
              <w:rPr>
                <w:lang w:val="en-US"/>
              </w:rPr>
              <w:t>traffic</w:t>
            </w:r>
            <w:r w:rsidRPr="00EC0473">
              <w:t xml:space="preserve"> </w:t>
            </w:r>
            <w:r w:rsidRPr="00EC0473">
              <w:rPr>
                <w:lang w:val="en-US"/>
              </w:rPr>
              <w:t>analysis</w:t>
            </w:r>
            <w:r w:rsidRPr="00EC0473">
              <w:t>) όπως τις  γραμμές δικτύου, την ποιότητα επικοινωνίας, χρονική διάρκεια κλήσεων, χρόνος εξυπηρέτησης.</w:t>
            </w:r>
          </w:p>
        </w:tc>
        <w:tc>
          <w:tcPr>
            <w:tcW w:w="1350" w:type="dxa"/>
            <w:shd w:val="clear" w:color="auto" w:fill="auto"/>
            <w:noWrap/>
            <w:vAlign w:val="center"/>
          </w:tcPr>
          <w:p w14:paraId="04351306"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03278049" w14:textId="77777777" w:rsidR="00B5104C" w:rsidRPr="00EC0473" w:rsidRDefault="00B5104C">
            <w:pPr>
              <w:rPr>
                <w:b/>
                <w:bCs/>
                <w:lang w:eastAsia="el-GR"/>
              </w:rPr>
            </w:pPr>
          </w:p>
        </w:tc>
        <w:tc>
          <w:tcPr>
            <w:tcW w:w="1641" w:type="dxa"/>
          </w:tcPr>
          <w:p w14:paraId="1D711F5A" w14:textId="77777777" w:rsidR="00B5104C" w:rsidRPr="00EC0473" w:rsidRDefault="00B5104C">
            <w:pPr>
              <w:rPr>
                <w:b/>
                <w:bCs/>
                <w:lang w:eastAsia="el-GR"/>
              </w:rPr>
            </w:pPr>
          </w:p>
        </w:tc>
      </w:tr>
      <w:tr w:rsidR="00B5104C" w:rsidRPr="00EC0473" w14:paraId="29AA2D5F" w14:textId="77777777" w:rsidTr="00B5104C">
        <w:trPr>
          <w:trHeight w:val="255"/>
        </w:trPr>
        <w:tc>
          <w:tcPr>
            <w:tcW w:w="993" w:type="dxa"/>
            <w:shd w:val="clear" w:color="auto" w:fill="auto"/>
            <w:noWrap/>
            <w:vAlign w:val="center"/>
          </w:tcPr>
          <w:p w14:paraId="1C7084DF" w14:textId="77777777" w:rsidR="00B5104C" w:rsidRPr="00EC0473" w:rsidRDefault="00B5104C">
            <w:pPr>
              <w:jc w:val="center"/>
              <w:rPr>
                <w:lang w:eastAsia="el-GR"/>
              </w:rPr>
            </w:pPr>
            <w:r w:rsidRPr="00EC0473">
              <w:rPr>
                <w:lang w:eastAsia="el-GR"/>
              </w:rPr>
              <w:t>1.5.6</w:t>
            </w:r>
          </w:p>
        </w:tc>
        <w:tc>
          <w:tcPr>
            <w:tcW w:w="3611" w:type="dxa"/>
            <w:shd w:val="clear" w:color="auto" w:fill="auto"/>
          </w:tcPr>
          <w:p w14:paraId="23A6334F" w14:textId="77777777" w:rsidR="00B5104C" w:rsidRPr="00EC0473" w:rsidRDefault="00B5104C">
            <w:r w:rsidRPr="00EC0473">
              <w:t xml:space="preserve">Το προσφερόμενο σύστημα θα πρέπει να παραδοθεί με δυνατότητα παρακολούθησης και παρουσίασης συμβάντων σε πραγματικό χρόνο. </w:t>
            </w:r>
          </w:p>
        </w:tc>
        <w:tc>
          <w:tcPr>
            <w:tcW w:w="1350" w:type="dxa"/>
            <w:shd w:val="clear" w:color="auto" w:fill="auto"/>
            <w:noWrap/>
            <w:vAlign w:val="center"/>
          </w:tcPr>
          <w:p w14:paraId="3A0B1E70"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79B8621" w14:textId="77777777" w:rsidR="00B5104C" w:rsidRPr="00EC0473" w:rsidRDefault="00B5104C">
            <w:pPr>
              <w:rPr>
                <w:b/>
                <w:bCs/>
                <w:lang w:eastAsia="el-GR"/>
              </w:rPr>
            </w:pPr>
          </w:p>
        </w:tc>
        <w:tc>
          <w:tcPr>
            <w:tcW w:w="1641" w:type="dxa"/>
          </w:tcPr>
          <w:p w14:paraId="047578DB" w14:textId="77777777" w:rsidR="00B5104C" w:rsidRPr="00EC0473" w:rsidRDefault="00B5104C">
            <w:pPr>
              <w:rPr>
                <w:b/>
                <w:bCs/>
                <w:lang w:eastAsia="el-GR"/>
              </w:rPr>
            </w:pPr>
          </w:p>
        </w:tc>
      </w:tr>
      <w:tr w:rsidR="00B5104C" w:rsidRPr="00EC0473" w14:paraId="6E751911" w14:textId="77777777" w:rsidTr="00B5104C">
        <w:trPr>
          <w:trHeight w:val="255"/>
        </w:trPr>
        <w:tc>
          <w:tcPr>
            <w:tcW w:w="993" w:type="dxa"/>
            <w:shd w:val="clear" w:color="auto" w:fill="auto"/>
            <w:noWrap/>
            <w:vAlign w:val="center"/>
          </w:tcPr>
          <w:p w14:paraId="009B57C1" w14:textId="77777777" w:rsidR="00B5104C" w:rsidRPr="00EC0473" w:rsidRDefault="00B5104C">
            <w:pPr>
              <w:jc w:val="center"/>
              <w:rPr>
                <w:lang w:eastAsia="el-GR"/>
              </w:rPr>
            </w:pPr>
            <w:r w:rsidRPr="00EC0473">
              <w:rPr>
                <w:lang w:eastAsia="el-GR"/>
              </w:rPr>
              <w:t>1.5.7</w:t>
            </w:r>
          </w:p>
        </w:tc>
        <w:tc>
          <w:tcPr>
            <w:tcW w:w="3611" w:type="dxa"/>
            <w:shd w:val="clear" w:color="auto" w:fill="auto"/>
          </w:tcPr>
          <w:p w14:paraId="62822A1A" w14:textId="77777777" w:rsidR="00B5104C" w:rsidRPr="00EC0473" w:rsidRDefault="00B5104C">
            <w:r w:rsidRPr="00EC0473">
              <w:t xml:space="preserve">Το προσφερόμενο σύστημα πρέπει να υποστηρίζει πρωτόκολλο </w:t>
            </w:r>
            <w:r w:rsidRPr="00EC0473">
              <w:rPr>
                <w:lang w:val="en-US"/>
              </w:rPr>
              <w:t>HTTPS</w:t>
            </w:r>
            <w:r w:rsidRPr="00EC0473">
              <w:t xml:space="preserve"> και </w:t>
            </w:r>
            <w:r w:rsidRPr="00EC0473">
              <w:rPr>
                <w:lang w:val="en-US"/>
              </w:rPr>
              <w:t>LDAPs</w:t>
            </w:r>
            <w:r w:rsidRPr="00EC0473">
              <w:t xml:space="preserve"> για ασφαλή σύνδεση με εξωτερικά συστήματα.</w:t>
            </w:r>
          </w:p>
        </w:tc>
        <w:tc>
          <w:tcPr>
            <w:tcW w:w="1350" w:type="dxa"/>
            <w:shd w:val="clear" w:color="auto" w:fill="auto"/>
            <w:noWrap/>
            <w:vAlign w:val="center"/>
          </w:tcPr>
          <w:p w14:paraId="369620FB"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387C13F4" w14:textId="77777777" w:rsidR="00B5104C" w:rsidRPr="00EC0473" w:rsidRDefault="00B5104C">
            <w:pPr>
              <w:rPr>
                <w:b/>
                <w:bCs/>
                <w:lang w:eastAsia="el-GR"/>
              </w:rPr>
            </w:pPr>
          </w:p>
        </w:tc>
        <w:tc>
          <w:tcPr>
            <w:tcW w:w="1641" w:type="dxa"/>
          </w:tcPr>
          <w:p w14:paraId="0B163828" w14:textId="77777777" w:rsidR="00B5104C" w:rsidRPr="00EC0473" w:rsidRDefault="00B5104C">
            <w:pPr>
              <w:rPr>
                <w:b/>
                <w:bCs/>
                <w:lang w:eastAsia="el-GR"/>
              </w:rPr>
            </w:pPr>
          </w:p>
        </w:tc>
      </w:tr>
      <w:tr w:rsidR="00B5104C" w:rsidRPr="00EC0473" w14:paraId="025858DC" w14:textId="77777777" w:rsidTr="00B5104C">
        <w:trPr>
          <w:trHeight w:val="255"/>
        </w:trPr>
        <w:tc>
          <w:tcPr>
            <w:tcW w:w="993" w:type="dxa"/>
            <w:shd w:val="clear" w:color="auto" w:fill="auto"/>
            <w:noWrap/>
            <w:vAlign w:val="center"/>
          </w:tcPr>
          <w:p w14:paraId="1D4F8668" w14:textId="77777777" w:rsidR="00B5104C" w:rsidRPr="00EC0473" w:rsidRDefault="00B5104C">
            <w:pPr>
              <w:jc w:val="center"/>
              <w:rPr>
                <w:lang w:eastAsia="el-GR"/>
              </w:rPr>
            </w:pPr>
            <w:r w:rsidRPr="00EC0473">
              <w:rPr>
                <w:lang w:eastAsia="el-GR"/>
              </w:rPr>
              <w:t>1.5.8</w:t>
            </w:r>
          </w:p>
        </w:tc>
        <w:tc>
          <w:tcPr>
            <w:tcW w:w="3611" w:type="dxa"/>
            <w:shd w:val="clear" w:color="auto" w:fill="auto"/>
          </w:tcPr>
          <w:p w14:paraId="0EE4068C" w14:textId="77777777" w:rsidR="00B5104C" w:rsidRPr="00EC0473" w:rsidRDefault="00B5104C">
            <w:r w:rsidRPr="00EC0473">
              <w:t>Το προσφερόμενο λογισμικό πρέπει να παραδοθεί με υποστήριξη εξαγωγής των παραγόμενων αναφορών (</w:t>
            </w:r>
            <w:proofErr w:type="spellStart"/>
            <w:r w:rsidRPr="00EC0473">
              <w:t>export</w:t>
            </w:r>
            <w:proofErr w:type="spellEnd"/>
            <w:r w:rsidRPr="00EC0473">
              <w:t xml:space="preserve"> </w:t>
            </w:r>
            <w:proofErr w:type="spellStart"/>
            <w:r w:rsidRPr="00EC0473">
              <w:t>reports</w:t>
            </w:r>
            <w:proofErr w:type="spellEnd"/>
            <w:r w:rsidRPr="00EC0473">
              <w:t xml:space="preserve">) σε ηλεκτρονικό </w:t>
            </w:r>
            <w:proofErr w:type="spellStart"/>
            <w:r w:rsidRPr="00EC0473">
              <w:t>format</w:t>
            </w:r>
            <w:proofErr w:type="spellEnd"/>
            <w:r w:rsidRPr="00EC0473">
              <w:t xml:space="preserve">, όπως </w:t>
            </w:r>
            <w:proofErr w:type="spellStart"/>
            <w:r w:rsidRPr="00EC0473">
              <w:t>Text</w:t>
            </w:r>
            <w:proofErr w:type="spellEnd"/>
            <w:r w:rsidRPr="00EC0473">
              <w:t>, PDF, HTML &amp; Excel</w:t>
            </w:r>
          </w:p>
        </w:tc>
        <w:tc>
          <w:tcPr>
            <w:tcW w:w="1350" w:type="dxa"/>
            <w:shd w:val="clear" w:color="auto" w:fill="auto"/>
            <w:noWrap/>
            <w:vAlign w:val="center"/>
          </w:tcPr>
          <w:p w14:paraId="5CDBD64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8B7CB63" w14:textId="77777777" w:rsidR="00B5104C" w:rsidRPr="00EC0473" w:rsidRDefault="00B5104C">
            <w:pPr>
              <w:rPr>
                <w:b/>
                <w:bCs/>
                <w:lang w:eastAsia="el-GR"/>
              </w:rPr>
            </w:pPr>
          </w:p>
        </w:tc>
        <w:tc>
          <w:tcPr>
            <w:tcW w:w="1641" w:type="dxa"/>
          </w:tcPr>
          <w:p w14:paraId="3E028941" w14:textId="77777777" w:rsidR="00B5104C" w:rsidRPr="00EC0473" w:rsidRDefault="00B5104C">
            <w:pPr>
              <w:rPr>
                <w:b/>
                <w:bCs/>
                <w:lang w:eastAsia="el-GR"/>
              </w:rPr>
            </w:pPr>
          </w:p>
        </w:tc>
      </w:tr>
      <w:tr w:rsidR="00B5104C" w:rsidRPr="00EC0473" w14:paraId="78BFC02B" w14:textId="77777777" w:rsidTr="00B5104C">
        <w:trPr>
          <w:trHeight w:val="255"/>
        </w:trPr>
        <w:tc>
          <w:tcPr>
            <w:tcW w:w="993" w:type="dxa"/>
            <w:shd w:val="clear" w:color="auto" w:fill="auto"/>
            <w:noWrap/>
            <w:vAlign w:val="center"/>
          </w:tcPr>
          <w:p w14:paraId="1255A606" w14:textId="77777777" w:rsidR="00B5104C" w:rsidRPr="00EC0473" w:rsidRDefault="00B5104C">
            <w:pPr>
              <w:jc w:val="center"/>
              <w:rPr>
                <w:lang w:eastAsia="el-GR"/>
              </w:rPr>
            </w:pPr>
            <w:r w:rsidRPr="00EC0473">
              <w:rPr>
                <w:lang w:eastAsia="el-GR"/>
              </w:rPr>
              <w:t>1.5.9</w:t>
            </w:r>
          </w:p>
        </w:tc>
        <w:tc>
          <w:tcPr>
            <w:tcW w:w="3611" w:type="dxa"/>
            <w:shd w:val="clear" w:color="auto" w:fill="auto"/>
          </w:tcPr>
          <w:p w14:paraId="7ACEED33" w14:textId="77777777" w:rsidR="00B5104C" w:rsidRPr="00EC0473" w:rsidRDefault="00B5104C">
            <w:r w:rsidRPr="00EC0473">
              <w:t xml:space="preserve">Το προσφερόμενο σύστημα πρέπει να έχει την δυνατότητα </w:t>
            </w:r>
            <w:r w:rsidRPr="00EC0473">
              <w:rPr>
                <w:lang w:val="en-US"/>
              </w:rPr>
              <w:t>backup</w:t>
            </w:r>
            <w:r w:rsidRPr="00EC0473">
              <w:t xml:space="preserve"> &amp; </w:t>
            </w:r>
            <w:r w:rsidRPr="00EC0473">
              <w:rPr>
                <w:lang w:val="en-US"/>
              </w:rPr>
              <w:t>restore</w:t>
            </w:r>
            <w:r w:rsidRPr="00EC0473">
              <w:t xml:space="preserve"> </w:t>
            </w:r>
            <w:r w:rsidRPr="00EC0473">
              <w:rPr>
                <w:lang w:val="en-US"/>
              </w:rPr>
              <w:t>operations</w:t>
            </w:r>
            <w:r w:rsidRPr="00EC0473">
              <w:t xml:space="preserve">. Η διαδικασία </w:t>
            </w:r>
            <w:r w:rsidRPr="00EC0473">
              <w:rPr>
                <w:lang w:val="en-US"/>
              </w:rPr>
              <w:t>backup</w:t>
            </w:r>
            <w:r w:rsidRPr="00EC0473">
              <w:t xml:space="preserve"> να γίνεται σε χρόνο που θα καθορίζει ο διαχειριστής του συστήματος.</w:t>
            </w:r>
          </w:p>
        </w:tc>
        <w:tc>
          <w:tcPr>
            <w:tcW w:w="1350" w:type="dxa"/>
            <w:shd w:val="clear" w:color="auto" w:fill="auto"/>
            <w:noWrap/>
            <w:vAlign w:val="center"/>
          </w:tcPr>
          <w:p w14:paraId="6F6EB722"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05748C11" w14:textId="77777777" w:rsidR="00B5104C" w:rsidRPr="00EC0473" w:rsidRDefault="00B5104C">
            <w:pPr>
              <w:rPr>
                <w:b/>
                <w:bCs/>
                <w:lang w:eastAsia="el-GR"/>
              </w:rPr>
            </w:pPr>
          </w:p>
        </w:tc>
        <w:tc>
          <w:tcPr>
            <w:tcW w:w="1641" w:type="dxa"/>
          </w:tcPr>
          <w:p w14:paraId="632E0D43" w14:textId="77777777" w:rsidR="00B5104C" w:rsidRPr="00EC0473" w:rsidRDefault="00B5104C">
            <w:pPr>
              <w:rPr>
                <w:b/>
                <w:bCs/>
                <w:lang w:eastAsia="el-GR"/>
              </w:rPr>
            </w:pPr>
          </w:p>
        </w:tc>
      </w:tr>
      <w:tr w:rsidR="00B5104C" w:rsidRPr="00EC0473" w14:paraId="7632DB54" w14:textId="77777777" w:rsidTr="00B5104C">
        <w:trPr>
          <w:trHeight w:val="255"/>
        </w:trPr>
        <w:tc>
          <w:tcPr>
            <w:tcW w:w="993" w:type="dxa"/>
            <w:shd w:val="clear" w:color="auto" w:fill="auto"/>
            <w:noWrap/>
            <w:vAlign w:val="center"/>
          </w:tcPr>
          <w:p w14:paraId="6F3C22FC" w14:textId="77777777" w:rsidR="00B5104C" w:rsidRPr="00EC0473" w:rsidRDefault="00B5104C">
            <w:pPr>
              <w:jc w:val="center"/>
              <w:rPr>
                <w:lang w:eastAsia="el-GR"/>
              </w:rPr>
            </w:pPr>
            <w:r w:rsidRPr="00EC0473">
              <w:rPr>
                <w:lang w:val="en-US" w:eastAsia="el-GR"/>
              </w:rPr>
              <w:t>1.5.</w:t>
            </w:r>
            <w:r w:rsidRPr="00EC0473">
              <w:rPr>
                <w:lang w:eastAsia="el-GR"/>
              </w:rPr>
              <w:t>10</w:t>
            </w:r>
          </w:p>
        </w:tc>
        <w:tc>
          <w:tcPr>
            <w:tcW w:w="3611" w:type="dxa"/>
            <w:shd w:val="clear" w:color="auto" w:fill="auto"/>
          </w:tcPr>
          <w:p w14:paraId="71171701" w14:textId="77777777" w:rsidR="00B5104C" w:rsidRPr="00EC0473" w:rsidRDefault="00B5104C">
            <w:r w:rsidRPr="00EC0473">
              <w:rPr>
                <w:lang w:val="en-US"/>
              </w:rPr>
              <w:t>H</w:t>
            </w:r>
            <w:r w:rsidRPr="00EC0473">
              <w:t xml:space="preserve"> διαδικασία </w:t>
            </w:r>
            <w:r w:rsidRPr="00EC0473">
              <w:rPr>
                <w:lang w:val="en-US"/>
              </w:rPr>
              <w:t>backup</w:t>
            </w:r>
            <w:r w:rsidRPr="00EC0473">
              <w:t xml:space="preserve"> να μπορεί να γίνεται στο σύστημα η σε εξωτερικό εξυπηρετητή. Η σύνδεση με τον εξυπηρετητή θα γίνεται σε διαφορετικό  </w:t>
            </w:r>
            <w:r w:rsidRPr="00EC0473">
              <w:rPr>
                <w:lang w:val="en-US"/>
              </w:rPr>
              <w:t>subnet</w:t>
            </w:r>
            <w:r w:rsidRPr="00EC0473">
              <w:t xml:space="preserve"> / </w:t>
            </w:r>
            <w:r w:rsidRPr="00EC0473">
              <w:rPr>
                <w:lang w:val="en-US"/>
              </w:rPr>
              <w:t>IP</w:t>
            </w:r>
            <w:r w:rsidRPr="00EC0473">
              <w:t xml:space="preserve"> διεύθυνση από το υπόλοιπο δίκτυο.</w:t>
            </w:r>
          </w:p>
        </w:tc>
        <w:tc>
          <w:tcPr>
            <w:tcW w:w="1350" w:type="dxa"/>
            <w:shd w:val="clear" w:color="auto" w:fill="auto"/>
            <w:noWrap/>
            <w:vAlign w:val="center"/>
          </w:tcPr>
          <w:p w14:paraId="1DDA6C23"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F734E68" w14:textId="77777777" w:rsidR="00B5104C" w:rsidRPr="00EC0473" w:rsidRDefault="00B5104C">
            <w:pPr>
              <w:rPr>
                <w:b/>
                <w:bCs/>
                <w:lang w:eastAsia="el-GR"/>
              </w:rPr>
            </w:pPr>
          </w:p>
        </w:tc>
        <w:tc>
          <w:tcPr>
            <w:tcW w:w="1641" w:type="dxa"/>
          </w:tcPr>
          <w:p w14:paraId="6593E7DC" w14:textId="77777777" w:rsidR="00B5104C" w:rsidRPr="00EC0473" w:rsidRDefault="00B5104C">
            <w:pPr>
              <w:rPr>
                <w:b/>
                <w:bCs/>
                <w:lang w:eastAsia="el-GR"/>
              </w:rPr>
            </w:pPr>
          </w:p>
        </w:tc>
      </w:tr>
      <w:tr w:rsidR="00B5104C" w:rsidRPr="00EC0473" w14:paraId="7855A8D3" w14:textId="77777777" w:rsidTr="00B5104C">
        <w:trPr>
          <w:trHeight w:val="255"/>
        </w:trPr>
        <w:tc>
          <w:tcPr>
            <w:tcW w:w="993" w:type="dxa"/>
            <w:shd w:val="clear" w:color="auto" w:fill="auto"/>
            <w:noWrap/>
            <w:vAlign w:val="center"/>
          </w:tcPr>
          <w:p w14:paraId="181521C0" w14:textId="77777777" w:rsidR="00B5104C" w:rsidRPr="00EC0473" w:rsidRDefault="00B5104C">
            <w:pPr>
              <w:jc w:val="center"/>
              <w:rPr>
                <w:lang w:eastAsia="el-GR"/>
              </w:rPr>
            </w:pPr>
            <w:r w:rsidRPr="00EC0473">
              <w:rPr>
                <w:lang w:eastAsia="el-GR"/>
              </w:rPr>
              <w:t>1.5.11</w:t>
            </w:r>
          </w:p>
        </w:tc>
        <w:tc>
          <w:tcPr>
            <w:tcW w:w="3611" w:type="dxa"/>
            <w:shd w:val="clear" w:color="auto" w:fill="auto"/>
          </w:tcPr>
          <w:p w14:paraId="7DBC7C84" w14:textId="77777777" w:rsidR="00B5104C" w:rsidRPr="00EC0473" w:rsidRDefault="00B5104C">
            <w:r w:rsidRPr="00EC0473">
              <w:t xml:space="preserve">Το προσφερόμενο λογισμικό διαχείρισης θα πρέπει να υποστηρίζει τη δυναμική εξαγωγή και πλήρη παρακολούθηση των στατιστικών από σύστημα </w:t>
            </w:r>
            <w:r w:rsidRPr="00EC0473">
              <w:rPr>
                <w:lang w:val="en-US"/>
              </w:rPr>
              <w:t>Business</w:t>
            </w:r>
            <w:r w:rsidRPr="00EC0473">
              <w:t xml:space="preserve"> </w:t>
            </w:r>
            <w:r w:rsidRPr="00EC0473">
              <w:rPr>
                <w:lang w:val="en-US"/>
              </w:rPr>
              <w:t>Intelligence</w:t>
            </w:r>
            <w:r w:rsidRPr="00EC0473">
              <w:t xml:space="preserve"> της επιλογής του πελάτη συμπεριλαμβανομένης της ανάκλησης ηχογραφημένης κλήσης.</w:t>
            </w:r>
          </w:p>
        </w:tc>
        <w:tc>
          <w:tcPr>
            <w:tcW w:w="1350" w:type="dxa"/>
            <w:shd w:val="clear" w:color="auto" w:fill="auto"/>
            <w:noWrap/>
            <w:vAlign w:val="center"/>
          </w:tcPr>
          <w:p w14:paraId="4301D5E1"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3876F161" w14:textId="77777777" w:rsidR="00B5104C" w:rsidRPr="00EC0473" w:rsidRDefault="00B5104C">
            <w:pPr>
              <w:rPr>
                <w:b/>
                <w:bCs/>
                <w:lang w:eastAsia="el-GR"/>
              </w:rPr>
            </w:pPr>
          </w:p>
        </w:tc>
        <w:tc>
          <w:tcPr>
            <w:tcW w:w="1641" w:type="dxa"/>
          </w:tcPr>
          <w:p w14:paraId="4616EB82" w14:textId="77777777" w:rsidR="00B5104C" w:rsidRPr="00EC0473" w:rsidRDefault="00B5104C">
            <w:pPr>
              <w:rPr>
                <w:b/>
                <w:bCs/>
                <w:lang w:eastAsia="el-GR"/>
              </w:rPr>
            </w:pPr>
          </w:p>
        </w:tc>
      </w:tr>
      <w:tr w:rsidR="00AA5CBC" w:rsidRPr="001D2091" w14:paraId="56DAC971" w14:textId="77777777" w:rsidTr="00AC02F8">
        <w:trPr>
          <w:trHeight w:val="255"/>
        </w:trPr>
        <w:tc>
          <w:tcPr>
            <w:tcW w:w="993" w:type="dxa"/>
            <w:shd w:val="clear" w:color="auto" w:fill="BFBFBF" w:themeFill="background1" w:themeFillShade="BF"/>
            <w:noWrap/>
            <w:vAlign w:val="center"/>
          </w:tcPr>
          <w:p w14:paraId="60204939" w14:textId="77777777" w:rsidR="00B5104C" w:rsidRPr="00EC0473" w:rsidRDefault="00B5104C">
            <w:pPr>
              <w:jc w:val="center"/>
              <w:rPr>
                <w:lang w:eastAsia="el-GR"/>
              </w:rPr>
            </w:pPr>
            <w:r w:rsidRPr="00EC0473">
              <w:rPr>
                <w:b/>
              </w:rPr>
              <w:lastRenderedPageBreak/>
              <w:t>1.6</w:t>
            </w:r>
          </w:p>
        </w:tc>
        <w:tc>
          <w:tcPr>
            <w:tcW w:w="3611" w:type="dxa"/>
            <w:shd w:val="clear" w:color="auto" w:fill="BFBFBF" w:themeFill="background1" w:themeFillShade="BF"/>
            <w:vAlign w:val="center"/>
          </w:tcPr>
          <w:p w14:paraId="51A605A5" w14:textId="77777777" w:rsidR="00B5104C" w:rsidRPr="00AC02F8" w:rsidRDefault="00B5104C">
            <w:pPr>
              <w:rPr>
                <w:b/>
                <w:bCs/>
                <w:lang w:val="en-US"/>
              </w:rPr>
            </w:pPr>
            <w:r w:rsidRPr="00EC0473">
              <w:rPr>
                <w:b/>
                <w:bCs/>
              </w:rPr>
              <w:t>Οριακός</w:t>
            </w:r>
            <w:r w:rsidRPr="00AC02F8">
              <w:rPr>
                <w:b/>
                <w:bCs/>
                <w:lang w:val="en-US"/>
              </w:rPr>
              <w:t xml:space="preserve"> </w:t>
            </w:r>
            <w:r w:rsidRPr="00EC0473">
              <w:rPr>
                <w:b/>
                <w:bCs/>
              </w:rPr>
              <w:t>Ελεγκτής</w:t>
            </w:r>
            <w:r w:rsidRPr="00AC02F8">
              <w:rPr>
                <w:b/>
                <w:bCs/>
                <w:lang w:val="en-US"/>
              </w:rPr>
              <w:t xml:space="preserve"> </w:t>
            </w:r>
            <w:r w:rsidRPr="00EC0473">
              <w:rPr>
                <w:b/>
                <w:bCs/>
              </w:rPr>
              <w:t>Συνόδου</w:t>
            </w:r>
            <w:r w:rsidRPr="00AC02F8">
              <w:rPr>
                <w:b/>
                <w:bCs/>
                <w:lang w:val="en-US"/>
              </w:rPr>
              <w:t xml:space="preserve"> (SESSION BORDER CONTROLLER)</w:t>
            </w:r>
          </w:p>
        </w:tc>
        <w:tc>
          <w:tcPr>
            <w:tcW w:w="1350" w:type="dxa"/>
            <w:shd w:val="clear" w:color="auto" w:fill="BFBFBF" w:themeFill="background1" w:themeFillShade="BF"/>
            <w:noWrap/>
            <w:vAlign w:val="center"/>
          </w:tcPr>
          <w:p w14:paraId="69336108" w14:textId="77777777" w:rsidR="00B5104C" w:rsidRPr="00AC02F8" w:rsidRDefault="00B5104C">
            <w:pPr>
              <w:jc w:val="center"/>
              <w:rPr>
                <w:lang w:val="en-US" w:eastAsia="el-GR"/>
              </w:rPr>
            </w:pPr>
          </w:p>
        </w:tc>
        <w:tc>
          <w:tcPr>
            <w:tcW w:w="1620" w:type="dxa"/>
            <w:shd w:val="clear" w:color="auto" w:fill="BFBFBF" w:themeFill="background1" w:themeFillShade="BF"/>
            <w:noWrap/>
            <w:vAlign w:val="center"/>
          </w:tcPr>
          <w:p w14:paraId="731E64CB" w14:textId="77777777" w:rsidR="00B5104C" w:rsidRPr="00AC02F8" w:rsidRDefault="00B5104C">
            <w:pPr>
              <w:rPr>
                <w:b/>
                <w:bCs/>
                <w:lang w:val="en-US" w:eastAsia="el-GR"/>
              </w:rPr>
            </w:pPr>
          </w:p>
        </w:tc>
        <w:tc>
          <w:tcPr>
            <w:tcW w:w="1641" w:type="dxa"/>
            <w:shd w:val="clear" w:color="auto" w:fill="BFBFBF" w:themeFill="background1" w:themeFillShade="BF"/>
          </w:tcPr>
          <w:p w14:paraId="700DA75F" w14:textId="77777777" w:rsidR="00B5104C" w:rsidRPr="00AC02F8" w:rsidRDefault="00B5104C">
            <w:pPr>
              <w:rPr>
                <w:b/>
                <w:bCs/>
                <w:lang w:val="en-US" w:eastAsia="el-GR"/>
              </w:rPr>
            </w:pPr>
          </w:p>
        </w:tc>
      </w:tr>
      <w:tr w:rsidR="00B5104C" w:rsidRPr="00EC0473" w14:paraId="45325D9F" w14:textId="77777777" w:rsidTr="00B5104C">
        <w:trPr>
          <w:trHeight w:val="255"/>
        </w:trPr>
        <w:tc>
          <w:tcPr>
            <w:tcW w:w="993" w:type="dxa"/>
            <w:shd w:val="clear" w:color="auto" w:fill="auto"/>
            <w:noWrap/>
            <w:vAlign w:val="center"/>
          </w:tcPr>
          <w:p w14:paraId="226EDD7A" w14:textId="77777777" w:rsidR="00B5104C" w:rsidRPr="00EC0473" w:rsidRDefault="00B5104C">
            <w:pPr>
              <w:jc w:val="center"/>
            </w:pPr>
            <w:r w:rsidRPr="00EC0473">
              <w:t>1.6.1</w:t>
            </w:r>
          </w:p>
        </w:tc>
        <w:tc>
          <w:tcPr>
            <w:tcW w:w="3611" w:type="dxa"/>
            <w:shd w:val="clear" w:color="auto" w:fill="auto"/>
          </w:tcPr>
          <w:p w14:paraId="12335A9A" w14:textId="77777777" w:rsidR="00B5104C" w:rsidRPr="00EC0473" w:rsidRDefault="00B5104C">
            <w:r w:rsidRPr="00EC0473">
              <w:rPr>
                <w:shd w:val="clear" w:color="auto" w:fill="FFFFFF"/>
              </w:rPr>
              <w:t>Το λογισμικό (</w:t>
            </w:r>
            <w:proofErr w:type="spellStart"/>
            <w:r w:rsidRPr="00EC0473">
              <w:rPr>
                <w:shd w:val="clear" w:color="auto" w:fill="FFFFFF"/>
              </w:rPr>
              <w:t>software</w:t>
            </w:r>
            <w:proofErr w:type="spellEnd"/>
            <w:r w:rsidRPr="00EC0473">
              <w:rPr>
                <w:shd w:val="clear" w:color="auto" w:fill="FFFFFF"/>
              </w:rPr>
              <w:t xml:space="preserve">) του SBC να προσφέρεται από τον κατασκευαστή του τηλεφωνικού συστήματος η να είναι πλήρως συμβατός με αυτό.  Η συμβατότητα του να αποδεικνύεται με επίσημα δήλωση του κατασκευαστικού οίκου  του SBC. </w:t>
            </w:r>
          </w:p>
        </w:tc>
        <w:tc>
          <w:tcPr>
            <w:tcW w:w="1350" w:type="dxa"/>
            <w:shd w:val="clear" w:color="auto" w:fill="auto"/>
            <w:noWrap/>
            <w:vAlign w:val="center"/>
          </w:tcPr>
          <w:p w14:paraId="57279225"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241E8B3B" w14:textId="77777777" w:rsidR="00B5104C" w:rsidRPr="00EC0473" w:rsidRDefault="00B5104C">
            <w:pPr>
              <w:rPr>
                <w:b/>
                <w:bCs/>
                <w:lang w:eastAsia="el-GR"/>
              </w:rPr>
            </w:pPr>
          </w:p>
        </w:tc>
        <w:tc>
          <w:tcPr>
            <w:tcW w:w="1641" w:type="dxa"/>
          </w:tcPr>
          <w:p w14:paraId="42D01E97" w14:textId="77777777" w:rsidR="00B5104C" w:rsidRPr="00EC0473" w:rsidRDefault="00B5104C">
            <w:pPr>
              <w:rPr>
                <w:b/>
                <w:bCs/>
                <w:lang w:eastAsia="el-GR"/>
              </w:rPr>
            </w:pPr>
          </w:p>
        </w:tc>
      </w:tr>
      <w:tr w:rsidR="00B5104C" w:rsidRPr="00EC0473" w14:paraId="3A76535F" w14:textId="77777777" w:rsidTr="00B5104C">
        <w:trPr>
          <w:trHeight w:val="255"/>
        </w:trPr>
        <w:tc>
          <w:tcPr>
            <w:tcW w:w="993" w:type="dxa"/>
            <w:shd w:val="clear" w:color="auto" w:fill="auto"/>
            <w:noWrap/>
            <w:vAlign w:val="center"/>
          </w:tcPr>
          <w:p w14:paraId="383E83A4" w14:textId="77777777" w:rsidR="00B5104C" w:rsidRPr="00EC0473" w:rsidRDefault="00B5104C">
            <w:pPr>
              <w:jc w:val="center"/>
            </w:pPr>
            <w:r w:rsidRPr="00EC0473">
              <w:t>1.6.2</w:t>
            </w:r>
          </w:p>
        </w:tc>
        <w:tc>
          <w:tcPr>
            <w:tcW w:w="3611" w:type="dxa"/>
            <w:shd w:val="clear" w:color="auto" w:fill="auto"/>
          </w:tcPr>
          <w:p w14:paraId="514CED1D" w14:textId="77777777" w:rsidR="00B5104C" w:rsidRPr="00EC0473" w:rsidRDefault="00B5104C">
            <w:r w:rsidRPr="00EC0473">
              <w:t xml:space="preserve">Το προσφερόμενο σύστημα </w:t>
            </w:r>
            <w:r w:rsidRPr="00EC0473">
              <w:rPr>
                <w:lang w:val="en-US"/>
              </w:rPr>
              <w:t>SBC</w:t>
            </w:r>
            <w:r w:rsidRPr="00EC0473">
              <w:t xml:space="preserve"> </w:t>
            </w:r>
            <w:r w:rsidRPr="00EC0473">
              <w:rPr>
                <w:lang w:eastAsia="el-GR"/>
              </w:rPr>
              <w:t>θα λειτουργεί σε διάταξη υψηλής διαθεσιμότητας (</w:t>
            </w:r>
            <w:r w:rsidRPr="00EC0473">
              <w:rPr>
                <w:lang w:val="en-US" w:eastAsia="el-GR"/>
              </w:rPr>
              <w:t>high</w:t>
            </w:r>
            <w:r w:rsidRPr="00EC0473">
              <w:rPr>
                <w:lang w:eastAsia="el-GR"/>
              </w:rPr>
              <w:t xml:space="preserve"> </w:t>
            </w:r>
            <w:r w:rsidRPr="00EC0473">
              <w:rPr>
                <w:lang w:val="en-US" w:eastAsia="el-GR"/>
              </w:rPr>
              <w:t>availability</w:t>
            </w:r>
            <w:r w:rsidRPr="00EC0473">
              <w:rPr>
                <w:lang w:eastAsia="el-GR"/>
              </w:rPr>
              <w:t>).</w:t>
            </w:r>
          </w:p>
        </w:tc>
        <w:tc>
          <w:tcPr>
            <w:tcW w:w="1350" w:type="dxa"/>
            <w:shd w:val="clear" w:color="auto" w:fill="auto"/>
            <w:noWrap/>
            <w:vAlign w:val="center"/>
          </w:tcPr>
          <w:p w14:paraId="0F3156C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72DA5FE3" w14:textId="77777777" w:rsidR="00B5104C" w:rsidRPr="00EC0473" w:rsidRDefault="00B5104C">
            <w:pPr>
              <w:rPr>
                <w:b/>
                <w:bCs/>
                <w:lang w:eastAsia="el-GR"/>
              </w:rPr>
            </w:pPr>
          </w:p>
        </w:tc>
        <w:tc>
          <w:tcPr>
            <w:tcW w:w="1641" w:type="dxa"/>
          </w:tcPr>
          <w:p w14:paraId="3E9D7AA1" w14:textId="77777777" w:rsidR="00B5104C" w:rsidRPr="00EC0473" w:rsidRDefault="00B5104C">
            <w:pPr>
              <w:rPr>
                <w:b/>
                <w:bCs/>
                <w:lang w:eastAsia="el-GR"/>
              </w:rPr>
            </w:pPr>
          </w:p>
        </w:tc>
      </w:tr>
      <w:tr w:rsidR="00B5104C" w:rsidRPr="00EC0473" w14:paraId="433D24D4" w14:textId="77777777" w:rsidTr="00B5104C">
        <w:trPr>
          <w:trHeight w:val="255"/>
        </w:trPr>
        <w:tc>
          <w:tcPr>
            <w:tcW w:w="993" w:type="dxa"/>
            <w:shd w:val="clear" w:color="auto" w:fill="auto"/>
            <w:noWrap/>
            <w:vAlign w:val="center"/>
          </w:tcPr>
          <w:p w14:paraId="68693807" w14:textId="77777777" w:rsidR="00B5104C" w:rsidRPr="00EC0473" w:rsidRDefault="00B5104C">
            <w:pPr>
              <w:jc w:val="center"/>
              <w:rPr>
                <w:lang w:val="en-US"/>
              </w:rPr>
            </w:pPr>
            <w:r w:rsidRPr="00EC0473">
              <w:rPr>
                <w:lang w:val="en-US"/>
              </w:rPr>
              <w:t>1.6.3</w:t>
            </w:r>
          </w:p>
        </w:tc>
        <w:tc>
          <w:tcPr>
            <w:tcW w:w="3611" w:type="dxa"/>
            <w:shd w:val="clear" w:color="auto" w:fill="auto"/>
          </w:tcPr>
          <w:p w14:paraId="2797608D" w14:textId="77777777" w:rsidR="00B5104C" w:rsidRPr="00EC0473" w:rsidRDefault="00B5104C">
            <w:pPr>
              <w:spacing w:after="0"/>
              <w:rPr>
                <w:lang w:eastAsia="el-GR"/>
              </w:rPr>
            </w:pPr>
            <w:r w:rsidRPr="00EC0473">
              <w:rPr>
                <w:lang w:eastAsia="el-GR"/>
              </w:rPr>
              <w:t xml:space="preserve">Δυνατότητα αριθμού SIP </w:t>
            </w:r>
            <w:proofErr w:type="spellStart"/>
            <w:r w:rsidRPr="00EC0473">
              <w:rPr>
                <w:lang w:eastAsia="el-GR"/>
              </w:rPr>
              <w:t>sessions</w:t>
            </w:r>
            <w:proofErr w:type="spellEnd"/>
            <w:r w:rsidRPr="00EC0473">
              <w:rPr>
                <w:lang w:eastAsia="el-GR"/>
              </w:rPr>
              <w:t xml:space="preserve"> </w:t>
            </w:r>
          </w:p>
          <w:p w14:paraId="755FCC4C" w14:textId="77777777" w:rsidR="00B5104C" w:rsidRPr="00EC0473" w:rsidRDefault="00B5104C">
            <w:pPr>
              <w:rPr>
                <w:lang w:eastAsia="el-GR"/>
              </w:rPr>
            </w:pPr>
          </w:p>
        </w:tc>
        <w:tc>
          <w:tcPr>
            <w:tcW w:w="1350" w:type="dxa"/>
            <w:shd w:val="clear" w:color="auto" w:fill="auto"/>
            <w:noWrap/>
            <w:vAlign w:val="center"/>
          </w:tcPr>
          <w:p w14:paraId="772D7FF5" w14:textId="77777777" w:rsidR="00B5104C" w:rsidRPr="00EC0473" w:rsidRDefault="00B5104C">
            <w:pPr>
              <w:jc w:val="center"/>
              <w:rPr>
                <w:lang w:eastAsia="el-GR"/>
              </w:rPr>
            </w:pPr>
            <w:r w:rsidRPr="00EC0473">
              <w:rPr>
                <w:lang w:eastAsia="el-GR"/>
              </w:rPr>
              <w:t>&gt;=5000</w:t>
            </w:r>
          </w:p>
        </w:tc>
        <w:tc>
          <w:tcPr>
            <w:tcW w:w="1620" w:type="dxa"/>
            <w:shd w:val="clear" w:color="auto" w:fill="auto"/>
            <w:noWrap/>
            <w:vAlign w:val="center"/>
          </w:tcPr>
          <w:p w14:paraId="2792E00D" w14:textId="77777777" w:rsidR="00B5104C" w:rsidRPr="00EC0473" w:rsidRDefault="00B5104C">
            <w:pPr>
              <w:rPr>
                <w:b/>
                <w:bCs/>
                <w:lang w:eastAsia="el-GR"/>
              </w:rPr>
            </w:pPr>
          </w:p>
        </w:tc>
        <w:tc>
          <w:tcPr>
            <w:tcW w:w="1641" w:type="dxa"/>
          </w:tcPr>
          <w:p w14:paraId="48AA2AEA" w14:textId="77777777" w:rsidR="00B5104C" w:rsidRPr="00EC0473" w:rsidRDefault="00B5104C">
            <w:pPr>
              <w:rPr>
                <w:b/>
                <w:bCs/>
                <w:lang w:eastAsia="el-GR"/>
              </w:rPr>
            </w:pPr>
          </w:p>
        </w:tc>
      </w:tr>
      <w:tr w:rsidR="00B5104C" w:rsidRPr="00EC0473" w14:paraId="384D68E9" w14:textId="77777777" w:rsidTr="00B5104C">
        <w:trPr>
          <w:trHeight w:val="255"/>
        </w:trPr>
        <w:tc>
          <w:tcPr>
            <w:tcW w:w="993" w:type="dxa"/>
            <w:shd w:val="clear" w:color="auto" w:fill="auto"/>
            <w:noWrap/>
            <w:vAlign w:val="center"/>
          </w:tcPr>
          <w:p w14:paraId="1BBAC058" w14:textId="77777777" w:rsidR="00B5104C" w:rsidRPr="00EC0473" w:rsidRDefault="00B5104C">
            <w:pPr>
              <w:jc w:val="center"/>
              <w:rPr>
                <w:lang w:eastAsia="el-GR"/>
              </w:rPr>
            </w:pPr>
            <w:r w:rsidRPr="00EC0473">
              <w:t>1.6.4</w:t>
            </w:r>
          </w:p>
        </w:tc>
        <w:tc>
          <w:tcPr>
            <w:tcW w:w="3611" w:type="dxa"/>
            <w:shd w:val="clear" w:color="auto" w:fill="auto"/>
          </w:tcPr>
          <w:p w14:paraId="6671B5F3" w14:textId="77777777" w:rsidR="00B5104C" w:rsidRPr="00EC0473" w:rsidRDefault="00B5104C">
            <w:r w:rsidRPr="00EC0473">
              <w:t>Αριθμός προσφερόμενων καναλιών φωνής</w:t>
            </w:r>
            <w:r w:rsidRPr="00EC0473">
              <w:rPr>
                <w:lang w:val="en-US"/>
              </w:rPr>
              <w:t>.</w:t>
            </w:r>
            <w:r w:rsidRPr="00EC0473">
              <w:t xml:space="preserve"> </w:t>
            </w:r>
          </w:p>
        </w:tc>
        <w:tc>
          <w:tcPr>
            <w:tcW w:w="1350" w:type="dxa"/>
            <w:shd w:val="clear" w:color="auto" w:fill="auto"/>
            <w:noWrap/>
            <w:vAlign w:val="center"/>
          </w:tcPr>
          <w:p w14:paraId="335E1E25" w14:textId="77777777" w:rsidR="00B5104C" w:rsidRPr="00EC0473" w:rsidRDefault="00B5104C">
            <w:pPr>
              <w:jc w:val="center"/>
              <w:rPr>
                <w:lang w:eastAsia="el-GR"/>
              </w:rPr>
            </w:pPr>
            <w:r w:rsidRPr="00EC0473">
              <w:rPr>
                <w:lang w:eastAsia="el-GR"/>
              </w:rPr>
              <w:t>1440</w:t>
            </w:r>
          </w:p>
        </w:tc>
        <w:tc>
          <w:tcPr>
            <w:tcW w:w="1620" w:type="dxa"/>
            <w:shd w:val="clear" w:color="auto" w:fill="auto"/>
            <w:noWrap/>
            <w:vAlign w:val="center"/>
          </w:tcPr>
          <w:p w14:paraId="3CB73660" w14:textId="77777777" w:rsidR="00B5104C" w:rsidRPr="00EC0473" w:rsidRDefault="00B5104C">
            <w:pPr>
              <w:rPr>
                <w:b/>
                <w:bCs/>
                <w:lang w:eastAsia="el-GR"/>
              </w:rPr>
            </w:pPr>
          </w:p>
        </w:tc>
        <w:tc>
          <w:tcPr>
            <w:tcW w:w="1641" w:type="dxa"/>
          </w:tcPr>
          <w:p w14:paraId="5BADDEE9" w14:textId="77777777" w:rsidR="00B5104C" w:rsidRPr="00EC0473" w:rsidRDefault="00B5104C">
            <w:pPr>
              <w:rPr>
                <w:b/>
                <w:bCs/>
                <w:lang w:eastAsia="el-GR"/>
              </w:rPr>
            </w:pPr>
          </w:p>
        </w:tc>
      </w:tr>
      <w:tr w:rsidR="00B5104C" w:rsidRPr="00EC0473" w14:paraId="1B9F6B1D" w14:textId="77777777" w:rsidTr="00B5104C">
        <w:trPr>
          <w:trHeight w:val="255"/>
        </w:trPr>
        <w:tc>
          <w:tcPr>
            <w:tcW w:w="993" w:type="dxa"/>
            <w:shd w:val="clear" w:color="auto" w:fill="auto"/>
            <w:noWrap/>
            <w:vAlign w:val="center"/>
          </w:tcPr>
          <w:p w14:paraId="0CBE8B70" w14:textId="77777777" w:rsidR="00B5104C" w:rsidRPr="00EC0473" w:rsidRDefault="00B5104C">
            <w:pPr>
              <w:jc w:val="center"/>
              <w:rPr>
                <w:lang w:eastAsia="el-GR"/>
              </w:rPr>
            </w:pPr>
            <w:r w:rsidRPr="00EC0473">
              <w:t>1</w:t>
            </w:r>
            <w:r w:rsidRPr="00EC0473">
              <w:rPr>
                <w:lang w:val="en-US"/>
              </w:rPr>
              <w:t>.</w:t>
            </w:r>
            <w:r w:rsidRPr="00EC0473">
              <w:t>6</w:t>
            </w:r>
            <w:r w:rsidRPr="00EC0473">
              <w:rPr>
                <w:lang w:val="en-US"/>
              </w:rPr>
              <w:t>.</w:t>
            </w:r>
            <w:r w:rsidRPr="00EC0473">
              <w:t>5</w:t>
            </w:r>
          </w:p>
        </w:tc>
        <w:tc>
          <w:tcPr>
            <w:tcW w:w="3611" w:type="dxa"/>
            <w:shd w:val="clear" w:color="auto" w:fill="auto"/>
          </w:tcPr>
          <w:p w14:paraId="04F80489" w14:textId="77777777" w:rsidR="00B5104C" w:rsidRPr="00EC0473" w:rsidRDefault="00B5104C">
            <w:r w:rsidRPr="00EC0473">
              <w:t xml:space="preserve">Να παρέχει </w:t>
            </w:r>
            <w:proofErr w:type="spellStart"/>
            <w:r w:rsidRPr="00EC0473">
              <w:t>call</w:t>
            </w:r>
            <w:proofErr w:type="spellEnd"/>
            <w:r w:rsidRPr="00EC0473">
              <w:t xml:space="preserve"> </w:t>
            </w:r>
            <w:proofErr w:type="spellStart"/>
            <w:r w:rsidRPr="00EC0473">
              <w:t>admission</w:t>
            </w:r>
            <w:proofErr w:type="spellEnd"/>
            <w:r w:rsidRPr="00EC0473">
              <w:t xml:space="preserve"> </w:t>
            </w:r>
            <w:proofErr w:type="spellStart"/>
            <w:r w:rsidRPr="00EC0473">
              <w:t>control</w:t>
            </w:r>
            <w:proofErr w:type="spellEnd"/>
            <w:r w:rsidRPr="00EC0473">
              <w:t xml:space="preserve">  ανάλογα με το εύρος ζώνης για </w:t>
            </w:r>
            <w:r w:rsidRPr="00EC0473">
              <w:rPr>
                <w:lang w:val="en-US"/>
              </w:rPr>
              <w:t>audio</w:t>
            </w:r>
            <w:r w:rsidRPr="00EC0473">
              <w:t xml:space="preserve"> και </w:t>
            </w:r>
            <w:proofErr w:type="spellStart"/>
            <w:r w:rsidRPr="00EC0473">
              <w:t>video</w:t>
            </w:r>
            <w:proofErr w:type="spellEnd"/>
            <w:r w:rsidRPr="00EC0473">
              <w:t>.</w:t>
            </w:r>
          </w:p>
        </w:tc>
        <w:tc>
          <w:tcPr>
            <w:tcW w:w="1350" w:type="dxa"/>
            <w:shd w:val="clear" w:color="auto" w:fill="auto"/>
            <w:noWrap/>
            <w:vAlign w:val="center"/>
          </w:tcPr>
          <w:p w14:paraId="39D29BC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5FAE772F" w14:textId="77777777" w:rsidR="00B5104C" w:rsidRPr="00EC0473" w:rsidRDefault="00B5104C">
            <w:pPr>
              <w:rPr>
                <w:b/>
                <w:bCs/>
                <w:lang w:eastAsia="el-GR"/>
              </w:rPr>
            </w:pPr>
          </w:p>
        </w:tc>
        <w:tc>
          <w:tcPr>
            <w:tcW w:w="1641" w:type="dxa"/>
          </w:tcPr>
          <w:p w14:paraId="431F1CC4" w14:textId="77777777" w:rsidR="00B5104C" w:rsidRPr="00EC0473" w:rsidRDefault="00B5104C">
            <w:pPr>
              <w:rPr>
                <w:b/>
                <w:bCs/>
                <w:lang w:eastAsia="el-GR"/>
              </w:rPr>
            </w:pPr>
          </w:p>
        </w:tc>
      </w:tr>
      <w:tr w:rsidR="00B5104C" w:rsidRPr="00EC0473" w14:paraId="14C4A2D5" w14:textId="77777777" w:rsidTr="00B5104C">
        <w:trPr>
          <w:trHeight w:val="255"/>
        </w:trPr>
        <w:tc>
          <w:tcPr>
            <w:tcW w:w="993" w:type="dxa"/>
            <w:shd w:val="clear" w:color="auto" w:fill="auto"/>
            <w:noWrap/>
            <w:vAlign w:val="center"/>
          </w:tcPr>
          <w:p w14:paraId="4DDCFE31" w14:textId="77777777" w:rsidR="00B5104C" w:rsidRPr="00EC0473" w:rsidRDefault="00B5104C">
            <w:pPr>
              <w:jc w:val="center"/>
              <w:rPr>
                <w:lang w:eastAsia="el-GR"/>
              </w:rPr>
            </w:pPr>
            <w:r w:rsidRPr="00EC0473">
              <w:t>1.6.6</w:t>
            </w:r>
          </w:p>
        </w:tc>
        <w:tc>
          <w:tcPr>
            <w:tcW w:w="3611" w:type="dxa"/>
            <w:shd w:val="clear" w:color="auto" w:fill="auto"/>
          </w:tcPr>
          <w:p w14:paraId="321082A8" w14:textId="77777777" w:rsidR="00B5104C" w:rsidRPr="00EC0473" w:rsidRDefault="00B5104C">
            <w:r w:rsidRPr="00EC0473">
              <w:t>Να</w:t>
            </w:r>
            <w:r w:rsidRPr="00AC02F8">
              <w:rPr>
                <w:lang w:val="en-US"/>
              </w:rPr>
              <w:t xml:space="preserve"> </w:t>
            </w:r>
            <w:r w:rsidRPr="00EC0473">
              <w:t>παρέχει</w:t>
            </w:r>
            <w:r w:rsidRPr="00AC02F8">
              <w:rPr>
                <w:lang w:val="en-US"/>
              </w:rPr>
              <w:t xml:space="preserve"> SIP stateful inspection. </w:t>
            </w:r>
            <w:r w:rsidRPr="00EC0473">
              <w:t xml:space="preserve">Να παρέχει προστασία για DOS </w:t>
            </w:r>
            <w:proofErr w:type="spellStart"/>
            <w:r w:rsidRPr="00EC0473">
              <w:t>attacks</w:t>
            </w:r>
            <w:proofErr w:type="spellEnd"/>
            <w:r w:rsidRPr="00EC0473">
              <w:t xml:space="preserve"> από </w:t>
            </w:r>
            <w:proofErr w:type="spellStart"/>
            <w:r w:rsidRPr="00EC0473">
              <w:t>fraudulent</w:t>
            </w:r>
            <w:proofErr w:type="spellEnd"/>
            <w:r w:rsidRPr="00EC0473">
              <w:t xml:space="preserve"> SIP </w:t>
            </w:r>
            <w:proofErr w:type="spellStart"/>
            <w:r w:rsidRPr="00EC0473">
              <w:t>messages</w:t>
            </w:r>
            <w:proofErr w:type="spellEnd"/>
            <w:r w:rsidRPr="00EC0473">
              <w:t>.</w:t>
            </w:r>
          </w:p>
        </w:tc>
        <w:tc>
          <w:tcPr>
            <w:tcW w:w="1350" w:type="dxa"/>
            <w:shd w:val="clear" w:color="auto" w:fill="auto"/>
            <w:noWrap/>
            <w:vAlign w:val="center"/>
          </w:tcPr>
          <w:p w14:paraId="3E712D3D"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16E15E92" w14:textId="77777777" w:rsidR="00B5104C" w:rsidRPr="00EC0473" w:rsidRDefault="00B5104C">
            <w:pPr>
              <w:rPr>
                <w:b/>
                <w:bCs/>
                <w:lang w:eastAsia="el-GR"/>
              </w:rPr>
            </w:pPr>
          </w:p>
        </w:tc>
        <w:tc>
          <w:tcPr>
            <w:tcW w:w="1641" w:type="dxa"/>
          </w:tcPr>
          <w:p w14:paraId="5EF5BF9C" w14:textId="77777777" w:rsidR="00B5104C" w:rsidRPr="00EC0473" w:rsidRDefault="00B5104C">
            <w:pPr>
              <w:rPr>
                <w:b/>
                <w:bCs/>
                <w:lang w:eastAsia="el-GR"/>
              </w:rPr>
            </w:pPr>
          </w:p>
        </w:tc>
      </w:tr>
      <w:tr w:rsidR="00B5104C" w:rsidRPr="00EC0473" w14:paraId="3D178EE5" w14:textId="77777777" w:rsidTr="00B5104C">
        <w:trPr>
          <w:trHeight w:val="255"/>
        </w:trPr>
        <w:tc>
          <w:tcPr>
            <w:tcW w:w="993" w:type="dxa"/>
            <w:shd w:val="clear" w:color="auto" w:fill="auto"/>
            <w:noWrap/>
            <w:vAlign w:val="center"/>
          </w:tcPr>
          <w:p w14:paraId="56A79314" w14:textId="77777777" w:rsidR="00B5104C" w:rsidRPr="00EC0473" w:rsidRDefault="00B5104C">
            <w:pPr>
              <w:jc w:val="center"/>
            </w:pPr>
            <w:r w:rsidRPr="00EC0473">
              <w:rPr>
                <w:lang w:val="en-US"/>
              </w:rPr>
              <w:t>1.6.</w:t>
            </w:r>
            <w:r w:rsidRPr="00EC0473">
              <w:t>7</w:t>
            </w:r>
          </w:p>
        </w:tc>
        <w:tc>
          <w:tcPr>
            <w:tcW w:w="3611" w:type="dxa"/>
            <w:shd w:val="clear" w:color="auto" w:fill="auto"/>
          </w:tcPr>
          <w:p w14:paraId="75C24DF7" w14:textId="77777777" w:rsidR="00B5104C" w:rsidRPr="00EC0473" w:rsidRDefault="00B5104C">
            <w:r w:rsidRPr="00EC0473">
              <w:t xml:space="preserve">Να παρέχει υποστήριξη NAT </w:t>
            </w:r>
            <w:proofErr w:type="spellStart"/>
            <w:r w:rsidRPr="00EC0473">
              <w:t>traversal</w:t>
            </w:r>
            <w:proofErr w:type="spellEnd"/>
            <w:r w:rsidRPr="00EC0473">
              <w:t xml:space="preserve"> για απομακρυσμένους χρήστες</w:t>
            </w:r>
          </w:p>
        </w:tc>
        <w:tc>
          <w:tcPr>
            <w:tcW w:w="1350" w:type="dxa"/>
            <w:shd w:val="clear" w:color="auto" w:fill="auto"/>
            <w:noWrap/>
            <w:vAlign w:val="center"/>
          </w:tcPr>
          <w:p w14:paraId="3A35E58E"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40B456EC" w14:textId="77777777" w:rsidR="00B5104C" w:rsidRPr="00EC0473" w:rsidRDefault="00B5104C">
            <w:pPr>
              <w:rPr>
                <w:b/>
                <w:bCs/>
                <w:lang w:eastAsia="el-GR"/>
              </w:rPr>
            </w:pPr>
          </w:p>
        </w:tc>
        <w:tc>
          <w:tcPr>
            <w:tcW w:w="1641" w:type="dxa"/>
          </w:tcPr>
          <w:p w14:paraId="61776982" w14:textId="77777777" w:rsidR="00B5104C" w:rsidRPr="00EC0473" w:rsidRDefault="00B5104C">
            <w:pPr>
              <w:rPr>
                <w:b/>
                <w:bCs/>
                <w:lang w:eastAsia="el-GR"/>
              </w:rPr>
            </w:pPr>
          </w:p>
        </w:tc>
      </w:tr>
      <w:tr w:rsidR="00B5104C" w:rsidRPr="00EC0473" w14:paraId="55A96ED8" w14:textId="77777777" w:rsidTr="00B5104C">
        <w:trPr>
          <w:trHeight w:val="255"/>
        </w:trPr>
        <w:tc>
          <w:tcPr>
            <w:tcW w:w="993" w:type="dxa"/>
            <w:shd w:val="clear" w:color="auto" w:fill="auto"/>
            <w:noWrap/>
            <w:vAlign w:val="center"/>
          </w:tcPr>
          <w:p w14:paraId="4BD1CBE5" w14:textId="77777777" w:rsidR="00B5104C" w:rsidRPr="00EC0473" w:rsidRDefault="00B5104C">
            <w:pPr>
              <w:jc w:val="center"/>
            </w:pPr>
            <w:r w:rsidRPr="00EC0473">
              <w:rPr>
                <w:lang w:val="en-US"/>
              </w:rPr>
              <w:t>1.6.</w:t>
            </w:r>
            <w:r w:rsidRPr="00EC0473">
              <w:t>8</w:t>
            </w:r>
          </w:p>
        </w:tc>
        <w:tc>
          <w:tcPr>
            <w:tcW w:w="3611" w:type="dxa"/>
            <w:shd w:val="clear" w:color="auto" w:fill="auto"/>
          </w:tcPr>
          <w:p w14:paraId="4A87EED3" w14:textId="77777777" w:rsidR="00B5104C" w:rsidRPr="00EC0473" w:rsidRDefault="00B5104C">
            <w:r w:rsidRPr="00EC0473">
              <w:t xml:space="preserve">Να παρέχει προστασία για </w:t>
            </w:r>
            <w:proofErr w:type="spellStart"/>
            <w:r w:rsidRPr="00EC0473">
              <w:t>Distributed</w:t>
            </w:r>
            <w:proofErr w:type="spellEnd"/>
            <w:r w:rsidRPr="00EC0473">
              <w:t xml:space="preserve"> </w:t>
            </w:r>
            <w:proofErr w:type="spellStart"/>
            <w:r w:rsidRPr="00EC0473">
              <w:t>Denial</w:t>
            </w:r>
            <w:proofErr w:type="spellEnd"/>
            <w:r w:rsidRPr="00EC0473">
              <w:t xml:space="preserve"> of </w:t>
            </w:r>
            <w:proofErr w:type="spellStart"/>
            <w:r w:rsidRPr="00EC0473">
              <w:t>Service</w:t>
            </w:r>
            <w:proofErr w:type="spellEnd"/>
            <w:r w:rsidRPr="00EC0473">
              <w:t xml:space="preserve"> σε επίπεδα </w:t>
            </w:r>
            <w:proofErr w:type="spellStart"/>
            <w:r w:rsidRPr="00EC0473">
              <w:t>Layer</w:t>
            </w:r>
            <w:proofErr w:type="spellEnd"/>
            <w:r w:rsidRPr="00EC0473">
              <w:t xml:space="preserve"> 3 &amp; </w:t>
            </w:r>
            <w:proofErr w:type="spellStart"/>
            <w:r w:rsidRPr="00EC0473">
              <w:t>Layer</w:t>
            </w:r>
            <w:proofErr w:type="spellEnd"/>
            <w:r w:rsidRPr="00EC0473">
              <w:t xml:space="preserve"> 4.</w:t>
            </w:r>
          </w:p>
        </w:tc>
        <w:tc>
          <w:tcPr>
            <w:tcW w:w="1350" w:type="dxa"/>
            <w:shd w:val="clear" w:color="auto" w:fill="auto"/>
            <w:noWrap/>
            <w:vAlign w:val="center"/>
          </w:tcPr>
          <w:p w14:paraId="5BE1FE4D"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07E5AE29" w14:textId="77777777" w:rsidR="00B5104C" w:rsidRPr="00EC0473" w:rsidRDefault="00B5104C">
            <w:pPr>
              <w:rPr>
                <w:b/>
                <w:bCs/>
                <w:lang w:eastAsia="el-GR"/>
              </w:rPr>
            </w:pPr>
          </w:p>
        </w:tc>
        <w:tc>
          <w:tcPr>
            <w:tcW w:w="1641" w:type="dxa"/>
          </w:tcPr>
          <w:p w14:paraId="11571ABD" w14:textId="77777777" w:rsidR="00B5104C" w:rsidRPr="00EC0473" w:rsidRDefault="00B5104C">
            <w:pPr>
              <w:rPr>
                <w:b/>
                <w:bCs/>
                <w:lang w:eastAsia="el-GR"/>
              </w:rPr>
            </w:pPr>
          </w:p>
        </w:tc>
      </w:tr>
      <w:tr w:rsidR="00B5104C" w:rsidRPr="00EC0473" w14:paraId="6C187CB3" w14:textId="77777777" w:rsidTr="00B5104C">
        <w:trPr>
          <w:trHeight w:val="444"/>
        </w:trPr>
        <w:tc>
          <w:tcPr>
            <w:tcW w:w="993" w:type="dxa"/>
            <w:shd w:val="clear" w:color="auto" w:fill="auto"/>
            <w:noWrap/>
            <w:vAlign w:val="center"/>
          </w:tcPr>
          <w:p w14:paraId="600E386C" w14:textId="77777777" w:rsidR="00B5104C" w:rsidRPr="00EC0473" w:rsidRDefault="00B5104C">
            <w:pPr>
              <w:jc w:val="center"/>
            </w:pPr>
            <w:r w:rsidRPr="00EC0473">
              <w:rPr>
                <w:lang w:val="en-US"/>
              </w:rPr>
              <w:t>1.6.</w:t>
            </w:r>
            <w:r w:rsidRPr="00EC0473">
              <w:t>9</w:t>
            </w:r>
          </w:p>
        </w:tc>
        <w:tc>
          <w:tcPr>
            <w:tcW w:w="3611" w:type="dxa"/>
            <w:shd w:val="clear" w:color="auto" w:fill="auto"/>
          </w:tcPr>
          <w:p w14:paraId="1C976CEA" w14:textId="77777777" w:rsidR="00B5104C" w:rsidRPr="00EC0473" w:rsidRDefault="00B5104C">
            <w:pPr>
              <w:spacing w:after="0"/>
            </w:pPr>
            <w:r w:rsidRPr="00EC0473">
              <w:t>Υποστήριξη TLS και SRTP.</w:t>
            </w:r>
          </w:p>
          <w:p w14:paraId="783A1323" w14:textId="77777777" w:rsidR="00B5104C" w:rsidRPr="00EC0473" w:rsidRDefault="00B5104C"/>
        </w:tc>
        <w:tc>
          <w:tcPr>
            <w:tcW w:w="1350" w:type="dxa"/>
            <w:shd w:val="clear" w:color="auto" w:fill="auto"/>
            <w:noWrap/>
            <w:vAlign w:val="center"/>
          </w:tcPr>
          <w:p w14:paraId="66FD268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18BB7916" w14:textId="77777777" w:rsidR="00B5104C" w:rsidRPr="00EC0473" w:rsidRDefault="00B5104C">
            <w:pPr>
              <w:rPr>
                <w:b/>
                <w:bCs/>
                <w:lang w:eastAsia="el-GR"/>
              </w:rPr>
            </w:pPr>
          </w:p>
        </w:tc>
        <w:tc>
          <w:tcPr>
            <w:tcW w:w="1641" w:type="dxa"/>
          </w:tcPr>
          <w:p w14:paraId="6B210061" w14:textId="77777777" w:rsidR="00B5104C" w:rsidRPr="00EC0473" w:rsidRDefault="00B5104C">
            <w:pPr>
              <w:rPr>
                <w:b/>
                <w:bCs/>
                <w:lang w:eastAsia="el-GR"/>
              </w:rPr>
            </w:pPr>
          </w:p>
        </w:tc>
      </w:tr>
      <w:tr w:rsidR="00B5104C" w:rsidRPr="00EC0473" w14:paraId="6F4F8079" w14:textId="77777777" w:rsidTr="00B5104C">
        <w:trPr>
          <w:trHeight w:val="255"/>
        </w:trPr>
        <w:tc>
          <w:tcPr>
            <w:tcW w:w="993" w:type="dxa"/>
            <w:shd w:val="clear" w:color="auto" w:fill="auto"/>
            <w:noWrap/>
            <w:vAlign w:val="center"/>
          </w:tcPr>
          <w:p w14:paraId="0274DBC9" w14:textId="77777777" w:rsidR="00B5104C" w:rsidRPr="00EC0473" w:rsidRDefault="00B5104C">
            <w:pPr>
              <w:jc w:val="center"/>
            </w:pPr>
            <w:r w:rsidRPr="00EC0473">
              <w:rPr>
                <w:lang w:val="en-US"/>
              </w:rPr>
              <w:t>1.6.1</w:t>
            </w:r>
            <w:r w:rsidRPr="00EC0473">
              <w:t>0</w:t>
            </w:r>
          </w:p>
        </w:tc>
        <w:tc>
          <w:tcPr>
            <w:tcW w:w="3611" w:type="dxa"/>
            <w:shd w:val="clear" w:color="auto" w:fill="auto"/>
          </w:tcPr>
          <w:p w14:paraId="58207221" w14:textId="77777777" w:rsidR="00B5104C" w:rsidRPr="00EC0473" w:rsidRDefault="00B5104C">
            <w:r w:rsidRPr="00EC0473">
              <w:t xml:space="preserve">Υποστήριξη </w:t>
            </w:r>
            <w:proofErr w:type="spellStart"/>
            <w:r w:rsidRPr="00EC0473">
              <w:t>WebRTC</w:t>
            </w:r>
            <w:proofErr w:type="spellEnd"/>
          </w:p>
        </w:tc>
        <w:tc>
          <w:tcPr>
            <w:tcW w:w="1350" w:type="dxa"/>
            <w:shd w:val="clear" w:color="auto" w:fill="auto"/>
            <w:noWrap/>
            <w:vAlign w:val="center"/>
          </w:tcPr>
          <w:p w14:paraId="6FC73A19"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490CC752" w14:textId="77777777" w:rsidR="00B5104C" w:rsidRPr="00EC0473" w:rsidRDefault="00B5104C">
            <w:pPr>
              <w:rPr>
                <w:b/>
                <w:bCs/>
                <w:lang w:eastAsia="el-GR"/>
              </w:rPr>
            </w:pPr>
          </w:p>
        </w:tc>
        <w:tc>
          <w:tcPr>
            <w:tcW w:w="1641" w:type="dxa"/>
          </w:tcPr>
          <w:p w14:paraId="0A47608C" w14:textId="77777777" w:rsidR="00B5104C" w:rsidRPr="00EC0473" w:rsidRDefault="00B5104C">
            <w:pPr>
              <w:rPr>
                <w:b/>
                <w:bCs/>
                <w:lang w:eastAsia="el-GR"/>
              </w:rPr>
            </w:pPr>
          </w:p>
        </w:tc>
      </w:tr>
      <w:tr w:rsidR="00B5104C" w:rsidRPr="00EC0473" w14:paraId="3D8DC970" w14:textId="77777777" w:rsidTr="00B5104C">
        <w:trPr>
          <w:trHeight w:val="255"/>
        </w:trPr>
        <w:tc>
          <w:tcPr>
            <w:tcW w:w="993" w:type="dxa"/>
            <w:shd w:val="clear" w:color="auto" w:fill="auto"/>
            <w:noWrap/>
            <w:vAlign w:val="center"/>
          </w:tcPr>
          <w:p w14:paraId="580082D7" w14:textId="77777777" w:rsidR="00B5104C" w:rsidRPr="00EC0473" w:rsidRDefault="00B5104C">
            <w:pPr>
              <w:jc w:val="center"/>
            </w:pPr>
            <w:r w:rsidRPr="00EC0473">
              <w:rPr>
                <w:lang w:val="en-US"/>
              </w:rPr>
              <w:t>1.6.1</w:t>
            </w:r>
            <w:r w:rsidRPr="00EC0473">
              <w:t>1</w:t>
            </w:r>
          </w:p>
        </w:tc>
        <w:tc>
          <w:tcPr>
            <w:tcW w:w="3611" w:type="dxa"/>
            <w:shd w:val="clear" w:color="auto" w:fill="auto"/>
          </w:tcPr>
          <w:p w14:paraId="26A846B4" w14:textId="77777777" w:rsidR="00B5104C" w:rsidRPr="00AC02F8" w:rsidRDefault="00B5104C">
            <w:pPr>
              <w:rPr>
                <w:lang w:val="en-US"/>
              </w:rPr>
            </w:pPr>
            <w:r w:rsidRPr="00EC0473">
              <w:t>Υποστήριξη</w:t>
            </w:r>
            <w:r w:rsidRPr="00AC02F8">
              <w:rPr>
                <w:lang w:val="en-US"/>
              </w:rPr>
              <w:t xml:space="preserve"> IP network privacy and topology hiding</w:t>
            </w:r>
          </w:p>
        </w:tc>
        <w:tc>
          <w:tcPr>
            <w:tcW w:w="1350" w:type="dxa"/>
            <w:shd w:val="clear" w:color="auto" w:fill="auto"/>
            <w:noWrap/>
            <w:vAlign w:val="center"/>
          </w:tcPr>
          <w:p w14:paraId="20AD1DA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2C56E389" w14:textId="77777777" w:rsidR="00B5104C" w:rsidRPr="00EC0473" w:rsidRDefault="00B5104C">
            <w:pPr>
              <w:rPr>
                <w:b/>
                <w:bCs/>
                <w:lang w:eastAsia="el-GR"/>
              </w:rPr>
            </w:pPr>
          </w:p>
        </w:tc>
        <w:tc>
          <w:tcPr>
            <w:tcW w:w="1641" w:type="dxa"/>
          </w:tcPr>
          <w:p w14:paraId="1C63D923" w14:textId="77777777" w:rsidR="00B5104C" w:rsidRPr="00EC0473" w:rsidRDefault="00B5104C">
            <w:pPr>
              <w:rPr>
                <w:b/>
                <w:bCs/>
                <w:lang w:eastAsia="el-GR"/>
              </w:rPr>
            </w:pPr>
          </w:p>
        </w:tc>
      </w:tr>
      <w:tr w:rsidR="00B5104C" w:rsidRPr="00EC0473" w14:paraId="5566D0AA" w14:textId="77777777" w:rsidTr="00B5104C">
        <w:trPr>
          <w:trHeight w:val="255"/>
        </w:trPr>
        <w:tc>
          <w:tcPr>
            <w:tcW w:w="993" w:type="dxa"/>
            <w:shd w:val="clear" w:color="auto" w:fill="auto"/>
            <w:noWrap/>
            <w:vAlign w:val="center"/>
          </w:tcPr>
          <w:p w14:paraId="0375B099" w14:textId="77777777" w:rsidR="00B5104C" w:rsidRPr="00EC0473" w:rsidRDefault="00B5104C">
            <w:pPr>
              <w:jc w:val="center"/>
            </w:pPr>
            <w:r w:rsidRPr="00EC0473">
              <w:t>1.6.12</w:t>
            </w:r>
          </w:p>
        </w:tc>
        <w:tc>
          <w:tcPr>
            <w:tcW w:w="3611" w:type="dxa"/>
            <w:shd w:val="clear" w:color="auto" w:fill="auto"/>
          </w:tcPr>
          <w:p w14:paraId="55048811" w14:textId="77777777" w:rsidR="00B5104C" w:rsidRPr="00AC02F8" w:rsidRDefault="00B5104C">
            <w:pPr>
              <w:rPr>
                <w:lang w:val="en-US"/>
              </w:rPr>
            </w:pPr>
            <w:r w:rsidRPr="00EC0473">
              <w:t>Υποστήριξη</w:t>
            </w:r>
            <w:r w:rsidRPr="00AC02F8">
              <w:rPr>
                <w:lang w:val="en-US"/>
              </w:rPr>
              <w:t xml:space="preserve">  Signature based SIP Intrusion Detection System (IDS) </w:t>
            </w:r>
            <w:r w:rsidRPr="00EC0473">
              <w:t>και</w:t>
            </w:r>
            <w:r w:rsidRPr="00AC02F8">
              <w:rPr>
                <w:lang w:val="en-US"/>
              </w:rPr>
              <w:t xml:space="preserve"> dynamic blacklisting</w:t>
            </w:r>
          </w:p>
        </w:tc>
        <w:tc>
          <w:tcPr>
            <w:tcW w:w="1350" w:type="dxa"/>
            <w:shd w:val="clear" w:color="auto" w:fill="auto"/>
            <w:noWrap/>
            <w:vAlign w:val="center"/>
          </w:tcPr>
          <w:p w14:paraId="29E4CDA4"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49B1E1C5" w14:textId="77777777" w:rsidR="00B5104C" w:rsidRPr="00EC0473" w:rsidRDefault="00B5104C">
            <w:pPr>
              <w:rPr>
                <w:b/>
                <w:bCs/>
                <w:lang w:eastAsia="el-GR"/>
              </w:rPr>
            </w:pPr>
          </w:p>
        </w:tc>
        <w:tc>
          <w:tcPr>
            <w:tcW w:w="1641" w:type="dxa"/>
          </w:tcPr>
          <w:p w14:paraId="482F3090" w14:textId="77777777" w:rsidR="00B5104C" w:rsidRPr="00EC0473" w:rsidRDefault="00B5104C">
            <w:pPr>
              <w:rPr>
                <w:b/>
                <w:bCs/>
                <w:lang w:eastAsia="el-GR"/>
              </w:rPr>
            </w:pPr>
          </w:p>
        </w:tc>
      </w:tr>
      <w:tr w:rsidR="00B5104C" w:rsidRPr="00EC0473" w14:paraId="0B0D2E20" w14:textId="77777777" w:rsidTr="00B5104C">
        <w:trPr>
          <w:trHeight w:val="255"/>
        </w:trPr>
        <w:tc>
          <w:tcPr>
            <w:tcW w:w="993" w:type="dxa"/>
            <w:shd w:val="clear" w:color="auto" w:fill="auto"/>
            <w:noWrap/>
            <w:vAlign w:val="center"/>
          </w:tcPr>
          <w:p w14:paraId="645FE71E" w14:textId="77777777" w:rsidR="00B5104C" w:rsidRPr="00EC0473" w:rsidRDefault="00B5104C">
            <w:pPr>
              <w:jc w:val="center"/>
            </w:pPr>
            <w:r w:rsidRPr="00EC0473">
              <w:t>1.6.13</w:t>
            </w:r>
          </w:p>
        </w:tc>
        <w:tc>
          <w:tcPr>
            <w:tcW w:w="3611" w:type="dxa"/>
            <w:shd w:val="clear" w:color="auto" w:fill="auto"/>
          </w:tcPr>
          <w:p w14:paraId="4E32502D" w14:textId="77777777" w:rsidR="00B5104C" w:rsidRPr="00EC0473" w:rsidRDefault="00B5104C">
            <w:r w:rsidRPr="00EC0473">
              <w:t xml:space="preserve">Υποστήριξη  </w:t>
            </w:r>
            <w:proofErr w:type="spellStart"/>
            <w:r w:rsidRPr="00EC0473">
              <w:t>interworking</w:t>
            </w:r>
            <w:proofErr w:type="spellEnd"/>
            <w:r w:rsidRPr="00EC0473">
              <w:t xml:space="preserve"> μεταξύ </w:t>
            </w:r>
            <w:proofErr w:type="spellStart"/>
            <w:r w:rsidRPr="00EC0473">
              <w:t>sRTP</w:t>
            </w:r>
            <w:proofErr w:type="spellEnd"/>
            <w:r w:rsidRPr="00EC0473">
              <w:t xml:space="preserve"> και RTP</w:t>
            </w:r>
          </w:p>
        </w:tc>
        <w:tc>
          <w:tcPr>
            <w:tcW w:w="1350" w:type="dxa"/>
            <w:shd w:val="clear" w:color="auto" w:fill="auto"/>
            <w:noWrap/>
            <w:vAlign w:val="center"/>
          </w:tcPr>
          <w:p w14:paraId="7B3AA5DC" w14:textId="77777777" w:rsidR="00B5104C" w:rsidRPr="00EC0473" w:rsidRDefault="00B5104C">
            <w:pPr>
              <w:jc w:val="center"/>
              <w:rPr>
                <w:lang w:eastAsia="el-GR"/>
              </w:rPr>
            </w:pPr>
            <w:r w:rsidRPr="00EC0473">
              <w:rPr>
                <w:lang w:eastAsia="el-GR"/>
              </w:rPr>
              <w:t>ΝΑΙ</w:t>
            </w:r>
          </w:p>
        </w:tc>
        <w:tc>
          <w:tcPr>
            <w:tcW w:w="1620" w:type="dxa"/>
            <w:shd w:val="clear" w:color="auto" w:fill="auto"/>
            <w:noWrap/>
            <w:vAlign w:val="center"/>
          </w:tcPr>
          <w:p w14:paraId="13F9EF1F" w14:textId="77777777" w:rsidR="00B5104C" w:rsidRPr="00EC0473" w:rsidRDefault="00B5104C">
            <w:pPr>
              <w:rPr>
                <w:b/>
                <w:bCs/>
                <w:lang w:eastAsia="el-GR"/>
              </w:rPr>
            </w:pPr>
          </w:p>
        </w:tc>
        <w:tc>
          <w:tcPr>
            <w:tcW w:w="1641" w:type="dxa"/>
          </w:tcPr>
          <w:p w14:paraId="76573806" w14:textId="77777777" w:rsidR="00B5104C" w:rsidRPr="00EC0473" w:rsidRDefault="00B5104C">
            <w:pPr>
              <w:rPr>
                <w:b/>
                <w:bCs/>
                <w:lang w:eastAsia="el-GR"/>
              </w:rPr>
            </w:pPr>
          </w:p>
        </w:tc>
      </w:tr>
      <w:tr w:rsidR="00AA5CBC" w:rsidRPr="00EC0473" w14:paraId="3FED641D" w14:textId="77777777" w:rsidTr="00AC02F8">
        <w:trPr>
          <w:trHeight w:val="1125"/>
        </w:trPr>
        <w:tc>
          <w:tcPr>
            <w:tcW w:w="993" w:type="dxa"/>
            <w:shd w:val="clear" w:color="auto" w:fill="BFBFBF" w:themeFill="background1" w:themeFillShade="BF"/>
            <w:noWrap/>
            <w:vAlign w:val="center"/>
          </w:tcPr>
          <w:p w14:paraId="13AF437D" w14:textId="77777777" w:rsidR="00B5104C" w:rsidRPr="00EC0473" w:rsidRDefault="00B5104C">
            <w:pPr>
              <w:rPr>
                <w:b/>
              </w:rPr>
            </w:pPr>
            <w:r w:rsidRPr="00EC0473">
              <w:rPr>
                <w:b/>
              </w:rPr>
              <w:t>1.7</w:t>
            </w:r>
          </w:p>
        </w:tc>
        <w:tc>
          <w:tcPr>
            <w:tcW w:w="3611" w:type="dxa"/>
            <w:shd w:val="clear" w:color="auto" w:fill="BFBFBF" w:themeFill="background1" w:themeFillShade="BF"/>
            <w:vAlign w:val="center"/>
          </w:tcPr>
          <w:p w14:paraId="45BCDF49" w14:textId="77777777" w:rsidR="00B5104C" w:rsidRPr="00EC0473" w:rsidRDefault="00B5104C">
            <w:pPr>
              <w:rPr>
                <w:b/>
                <w:bCs/>
              </w:rPr>
            </w:pPr>
            <w:r w:rsidRPr="00EC0473">
              <w:rPr>
                <w:b/>
                <w:bCs/>
              </w:rPr>
              <w:t xml:space="preserve">Σύστημα υποδοχής εισερχομένων κλήσεων - </w:t>
            </w:r>
            <w:r w:rsidRPr="00EC0473">
              <w:rPr>
                <w:b/>
                <w:bCs/>
                <w:lang w:val="en-US"/>
              </w:rPr>
              <w:t>IVR</w:t>
            </w:r>
          </w:p>
        </w:tc>
        <w:tc>
          <w:tcPr>
            <w:tcW w:w="1350" w:type="dxa"/>
            <w:shd w:val="clear" w:color="auto" w:fill="BFBFBF" w:themeFill="background1" w:themeFillShade="BF"/>
            <w:noWrap/>
            <w:vAlign w:val="center"/>
          </w:tcPr>
          <w:p w14:paraId="79CEDB4B" w14:textId="77777777" w:rsidR="00B5104C" w:rsidRPr="00EC0473" w:rsidRDefault="00B5104C">
            <w:pPr>
              <w:jc w:val="center"/>
              <w:rPr>
                <w:lang w:eastAsia="el-GR"/>
              </w:rPr>
            </w:pPr>
          </w:p>
        </w:tc>
        <w:tc>
          <w:tcPr>
            <w:tcW w:w="1620" w:type="dxa"/>
            <w:shd w:val="clear" w:color="auto" w:fill="BFBFBF" w:themeFill="background1" w:themeFillShade="BF"/>
            <w:noWrap/>
            <w:vAlign w:val="center"/>
          </w:tcPr>
          <w:p w14:paraId="0FBFBC0B" w14:textId="77777777" w:rsidR="00B5104C" w:rsidRPr="00EC0473" w:rsidRDefault="00B5104C">
            <w:pPr>
              <w:rPr>
                <w:b/>
                <w:bCs/>
                <w:lang w:eastAsia="el-GR"/>
              </w:rPr>
            </w:pPr>
          </w:p>
        </w:tc>
        <w:tc>
          <w:tcPr>
            <w:tcW w:w="1641" w:type="dxa"/>
            <w:shd w:val="clear" w:color="auto" w:fill="BFBFBF" w:themeFill="background1" w:themeFillShade="BF"/>
          </w:tcPr>
          <w:p w14:paraId="499DA5C5" w14:textId="77777777" w:rsidR="00B5104C" w:rsidRPr="00EC0473" w:rsidRDefault="00B5104C">
            <w:pPr>
              <w:jc w:val="center"/>
              <w:rPr>
                <w:lang w:eastAsia="el-GR"/>
              </w:rPr>
            </w:pPr>
          </w:p>
        </w:tc>
      </w:tr>
      <w:tr w:rsidR="00AA5CBC" w:rsidRPr="00EC0473" w14:paraId="53ADCB06" w14:textId="77777777" w:rsidTr="00AC02F8">
        <w:trPr>
          <w:trHeight w:val="1125"/>
        </w:trPr>
        <w:tc>
          <w:tcPr>
            <w:tcW w:w="993" w:type="dxa"/>
            <w:shd w:val="clear" w:color="auto" w:fill="FFFFFF" w:themeFill="background1"/>
            <w:noWrap/>
            <w:vAlign w:val="center"/>
          </w:tcPr>
          <w:p w14:paraId="11267572" w14:textId="77777777" w:rsidR="00B5104C" w:rsidRPr="00EC0473" w:rsidRDefault="00B5104C">
            <w:pPr>
              <w:rPr>
                <w:bCs/>
                <w:lang w:val="en-US"/>
              </w:rPr>
            </w:pPr>
            <w:r w:rsidRPr="00EC0473">
              <w:rPr>
                <w:bCs/>
                <w:lang w:val="en-US"/>
              </w:rPr>
              <w:lastRenderedPageBreak/>
              <w:t>1.7.1</w:t>
            </w:r>
          </w:p>
        </w:tc>
        <w:tc>
          <w:tcPr>
            <w:tcW w:w="3611" w:type="dxa"/>
            <w:shd w:val="clear" w:color="auto" w:fill="FFFFFF" w:themeFill="background1"/>
            <w:vAlign w:val="center"/>
          </w:tcPr>
          <w:p w14:paraId="0B743FC7" w14:textId="77777777" w:rsidR="00B5104C" w:rsidRPr="00EC0473" w:rsidRDefault="00B5104C">
            <w:pPr>
              <w:rPr>
                <w:bCs/>
              </w:rPr>
            </w:pPr>
            <w:r w:rsidRPr="00EC0473">
              <w:t xml:space="preserve">Το προσφερόμενο λογισμικό </w:t>
            </w:r>
            <w:r w:rsidRPr="00EC0473">
              <w:rPr>
                <w:lang w:val="en-US"/>
              </w:rPr>
              <w:t>IVR</w:t>
            </w:r>
            <w:r w:rsidRPr="00EC0473">
              <w:t xml:space="preserve"> θα παρέχεται από τον κατασκευαστή του τηλεφωνικού συστήματος.</w:t>
            </w:r>
          </w:p>
        </w:tc>
        <w:tc>
          <w:tcPr>
            <w:tcW w:w="1350" w:type="dxa"/>
            <w:shd w:val="clear" w:color="auto" w:fill="FFFFFF" w:themeFill="background1"/>
            <w:noWrap/>
            <w:vAlign w:val="center"/>
          </w:tcPr>
          <w:p w14:paraId="05BF72F6" w14:textId="77777777" w:rsidR="00B5104C" w:rsidRPr="00EC0473" w:rsidRDefault="00B5104C">
            <w:pPr>
              <w:jc w:val="center"/>
              <w:rPr>
                <w:bCs/>
                <w:lang w:eastAsia="el-GR"/>
              </w:rPr>
            </w:pPr>
            <w:r w:rsidRPr="00EC0473">
              <w:rPr>
                <w:lang w:eastAsia="el-GR"/>
              </w:rPr>
              <w:t>ΝΑΙ</w:t>
            </w:r>
          </w:p>
        </w:tc>
        <w:tc>
          <w:tcPr>
            <w:tcW w:w="1620" w:type="dxa"/>
            <w:shd w:val="clear" w:color="auto" w:fill="FFFFFF" w:themeFill="background1"/>
            <w:noWrap/>
            <w:vAlign w:val="center"/>
          </w:tcPr>
          <w:p w14:paraId="1CAA0DA7" w14:textId="77777777" w:rsidR="00B5104C" w:rsidRPr="00EC0473" w:rsidRDefault="00B5104C">
            <w:pPr>
              <w:rPr>
                <w:bCs/>
                <w:lang w:eastAsia="el-GR"/>
              </w:rPr>
            </w:pPr>
          </w:p>
        </w:tc>
        <w:tc>
          <w:tcPr>
            <w:tcW w:w="1641" w:type="dxa"/>
            <w:shd w:val="clear" w:color="auto" w:fill="FFFFFF" w:themeFill="background1"/>
          </w:tcPr>
          <w:p w14:paraId="42DA81AE" w14:textId="77777777" w:rsidR="00B5104C" w:rsidRPr="00EC0473" w:rsidRDefault="00B5104C">
            <w:pPr>
              <w:jc w:val="center"/>
              <w:rPr>
                <w:bCs/>
                <w:lang w:eastAsia="el-GR"/>
              </w:rPr>
            </w:pPr>
          </w:p>
        </w:tc>
      </w:tr>
      <w:tr w:rsidR="00AA5CBC" w:rsidRPr="00EC0473" w14:paraId="4723DBAD" w14:textId="77777777" w:rsidTr="00AC02F8">
        <w:trPr>
          <w:trHeight w:val="1125"/>
        </w:trPr>
        <w:tc>
          <w:tcPr>
            <w:tcW w:w="993" w:type="dxa"/>
            <w:shd w:val="clear" w:color="auto" w:fill="FFFFFF" w:themeFill="background1"/>
            <w:noWrap/>
            <w:vAlign w:val="center"/>
          </w:tcPr>
          <w:p w14:paraId="4D5284B6" w14:textId="77777777" w:rsidR="00B5104C" w:rsidRPr="00EC0473" w:rsidRDefault="00B5104C">
            <w:pPr>
              <w:rPr>
                <w:bCs/>
                <w:lang w:val="en-US"/>
              </w:rPr>
            </w:pPr>
            <w:r w:rsidRPr="00EC0473">
              <w:rPr>
                <w:bCs/>
                <w:lang w:val="en-US"/>
              </w:rPr>
              <w:t>1.7.2</w:t>
            </w:r>
          </w:p>
        </w:tc>
        <w:tc>
          <w:tcPr>
            <w:tcW w:w="3611" w:type="dxa"/>
            <w:shd w:val="clear" w:color="auto" w:fill="FFFFFF" w:themeFill="background1"/>
            <w:vAlign w:val="center"/>
          </w:tcPr>
          <w:p w14:paraId="71BA2AA8" w14:textId="77777777" w:rsidR="00B5104C" w:rsidRPr="00EC0473" w:rsidRDefault="00B5104C">
            <w:pPr>
              <w:rPr>
                <w:lang w:eastAsia="el-GR"/>
              </w:rPr>
            </w:pPr>
            <w:r w:rsidRPr="00EC0473">
              <w:rPr>
                <w:lang w:eastAsia="el-GR"/>
              </w:rPr>
              <w:t xml:space="preserve">Το προσφερόμενο λογισμικό </w:t>
            </w:r>
            <w:r w:rsidRPr="00EC0473">
              <w:rPr>
                <w:lang w:val="en-US"/>
              </w:rPr>
              <w:t>IVR</w:t>
            </w:r>
            <w:r w:rsidRPr="00EC0473">
              <w:t xml:space="preserve"> </w:t>
            </w:r>
            <w:r w:rsidRPr="00EC0473">
              <w:rPr>
                <w:lang w:eastAsia="el-GR"/>
              </w:rPr>
              <w:t>θα λειτουργεί σε περιβάλλον εικονικών μηχανών και θα παραδοθεί σε διάταξη υψηλής διαθεσιμότητας (</w:t>
            </w:r>
            <w:r w:rsidRPr="00EC0473">
              <w:rPr>
                <w:lang w:val="en-US" w:eastAsia="el-GR"/>
              </w:rPr>
              <w:t>high</w:t>
            </w:r>
            <w:r w:rsidRPr="00EC0473">
              <w:rPr>
                <w:lang w:eastAsia="el-GR"/>
              </w:rPr>
              <w:t xml:space="preserve"> </w:t>
            </w:r>
            <w:r w:rsidRPr="00EC0473">
              <w:rPr>
                <w:lang w:val="en-US" w:eastAsia="el-GR"/>
              </w:rPr>
              <w:t>availability</w:t>
            </w:r>
            <w:r w:rsidRPr="00EC0473">
              <w:rPr>
                <w:lang w:eastAsia="el-GR"/>
              </w:rPr>
              <w:t>).</w:t>
            </w:r>
          </w:p>
          <w:p w14:paraId="0E03687E" w14:textId="77777777" w:rsidR="00B5104C" w:rsidRPr="00EC0473" w:rsidRDefault="00B5104C">
            <w:pPr>
              <w:rPr>
                <w:bCs/>
              </w:rPr>
            </w:pPr>
          </w:p>
        </w:tc>
        <w:tc>
          <w:tcPr>
            <w:tcW w:w="1350" w:type="dxa"/>
            <w:shd w:val="clear" w:color="auto" w:fill="FFFFFF" w:themeFill="background1"/>
            <w:noWrap/>
            <w:vAlign w:val="center"/>
          </w:tcPr>
          <w:p w14:paraId="33CC6E2F" w14:textId="77777777" w:rsidR="00B5104C" w:rsidRPr="00EC0473" w:rsidRDefault="00B5104C">
            <w:pPr>
              <w:jc w:val="center"/>
              <w:rPr>
                <w:bCs/>
                <w:lang w:eastAsia="el-GR"/>
              </w:rPr>
            </w:pPr>
            <w:r w:rsidRPr="00EC0473">
              <w:rPr>
                <w:lang w:eastAsia="el-GR"/>
              </w:rPr>
              <w:t>ΝΑΙ</w:t>
            </w:r>
          </w:p>
        </w:tc>
        <w:tc>
          <w:tcPr>
            <w:tcW w:w="1620" w:type="dxa"/>
            <w:shd w:val="clear" w:color="auto" w:fill="FFFFFF" w:themeFill="background1"/>
            <w:noWrap/>
            <w:vAlign w:val="center"/>
          </w:tcPr>
          <w:p w14:paraId="44ABD4B2" w14:textId="77777777" w:rsidR="00B5104C" w:rsidRPr="00EC0473" w:rsidRDefault="00B5104C">
            <w:pPr>
              <w:rPr>
                <w:bCs/>
                <w:lang w:eastAsia="el-GR"/>
              </w:rPr>
            </w:pPr>
          </w:p>
        </w:tc>
        <w:tc>
          <w:tcPr>
            <w:tcW w:w="1641" w:type="dxa"/>
            <w:shd w:val="clear" w:color="auto" w:fill="FFFFFF" w:themeFill="background1"/>
          </w:tcPr>
          <w:p w14:paraId="0F0B7F6B" w14:textId="77777777" w:rsidR="00B5104C" w:rsidRPr="00EC0473" w:rsidRDefault="00B5104C">
            <w:pPr>
              <w:jc w:val="center"/>
              <w:rPr>
                <w:bCs/>
                <w:lang w:eastAsia="el-GR"/>
              </w:rPr>
            </w:pPr>
          </w:p>
        </w:tc>
      </w:tr>
      <w:tr w:rsidR="00AA5CBC" w:rsidRPr="00EC0473" w14:paraId="1856CA43" w14:textId="77777777" w:rsidTr="00AC02F8">
        <w:trPr>
          <w:trHeight w:val="1125"/>
        </w:trPr>
        <w:tc>
          <w:tcPr>
            <w:tcW w:w="993" w:type="dxa"/>
            <w:shd w:val="clear" w:color="auto" w:fill="FFFFFF" w:themeFill="background1"/>
            <w:noWrap/>
            <w:vAlign w:val="center"/>
          </w:tcPr>
          <w:p w14:paraId="45AF5157" w14:textId="77777777" w:rsidR="00B5104C" w:rsidRPr="00EC0473" w:rsidRDefault="00B5104C">
            <w:pPr>
              <w:rPr>
                <w:bCs/>
              </w:rPr>
            </w:pPr>
            <w:r w:rsidRPr="00EC0473">
              <w:rPr>
                <w:bCs/>
              </w:rPr>
              <w:t>1.7.3</w:t>
            </w:r>
          </w:p>
        </w:tc>
        <w:tc>
          <w:tcPr>
            <w:tcW w:w="3611" w:type="dxa"/>
            <w:shd w:val="clear" w:color="auto" w:fill="FFFFFF" w:themeFill="background1"/>
            <w:vAlign w:val="center"/>
          </w:tcPr>
          <w:p w14:paraId="71D05A1C" w14:textId="77777777" w:rsidR="00B5104C" w:rsidRPr="00EC0473" w:rsidRDefault="00B5104C">
            <w:pPr>
              <w:rPr>
                <w:bCs/>
              </w:rPr>
            </w:pPr>
            <w:r w:rsidRPr="00EC0473">
              <w:rPr>
                <w:bCs/>
              </w:rPr>
              <w:t xml:space="preserve">Προσφερόμενος αριθμός θυρών </w:t>
            </w:r>
            <w:r w:rsidRPr="00EC0473">
              <w:rPr>
                <w:bCs/>
                <w:lang w:val="en-US"/>
              </w:rPr>
              <w:t>IVR</w:t>
            </w:r>
            <w:r w:rsidRPr="00EC0473">
              <w:rPr>
                <w:bCs/>
              </w:rPr>
              <w:t xml:space="preserve"> για την ταυτόχρονη εξυπηρέτηση εισερχόμενων κλήσεων </w:t>
            </w:r>
          </w:p>
        </w:tc>
        <w:tc>
          <w:tcPr>
            <w:tcW w:w="1350" w:type="dxa"/>
            <w:shd w:val="clear" w:color="auto" w:fill="FFFFFF" w:themeFill="background1"/>
            <w:noWrap/>
            <w:vAlign w:val="center"/>
          </w:tcPr>
          <w:p w14:paraId="611DC667" w14:textId="77777777" w:rsidR="00B5104C" w:rsidRPr="00EC0473" w:rsidRDefault="00B5104C">
            <w:pPr>
              <w:jc w:val="center"/>
              <w:rPr>
                <w:bCs/>
                <w:lang w:eastAsia="el-GR"/>
              </w:rPr>
            </w:pPr>
            <w:r w:rsidRPr="00EC0473">
              <w:rPr>
                <w:bCs/>
                <w:lang w:eastAsia="el-GR"/>
              </w:rPr>
              <w:t>120</w:t>
            </w:r>
          </w:p>
        </w:tc>
        <w:tc>
          <w:tcPr>
            <w:tcW w:w="1620" w:type="dxa"/>
            <w:shd w:val="clear" w:color="auto" w:fill="FFFFFF" w:themeFill="background1"/>
            <w:noWrap/>
            <w:vAlign w:val="center"/>
          </w:tcPr>
          <w:p w14:paraId="4E513C5A" w14:textId="77777777" w:rsidR="00B5104C" w:rsidRPr="00EC0473" w:rsidRDefault="00B5104C">
            <w:pPr>
              <w:rPr>
                <w:bCs/>
                <w:lang w:eastAsia="el-GR"/>
              </w:rPr>
            </w:pPr>
          </w:p>
        </w:tc>
        <w:tc>
          <w:tcPr>
            <w:tcW w:w="1641" w:type="dxa"/>
            <w:shd w:val="clear" w:color="auto" w:fill="FFFFFF" w:themeFill="background1"/>
          </w:tcPr>
          <w:p w14:paraId="1D8527DB" w14:textId="77777777" w:rsidR="00B5104C" w:rsidRPr="00EC0473" w:rsidRDefault="00B5104C">
            <w:pPr>
              <w:jc w:val="center"/>
              <w:rPr>
                <w:bCs/>
                <w:lang w:eastAsia="el-GR"/>
              </w:rPr>
            </w:pPr>
          </w:p>
        </w:tc>
      </w:tr>
      <w:tr w:rsidR="00AA5CBC" w:rsidRPr="00EC0473" w14:paraId="625D3F2F" w14:textId="77777777" w:rsidTr="00AC02F8">
        <w:trPr>
          <w:trHeight w:val="1125"/>
        </w:trPr>
        <w:tc>
          <w:tcPr>
            <w:tcW w:w="993" w:type="dxa"/>
            <w:shd w:val="clear" w:color="auto" w:fill="FFFFFF" w:themeFill="background1"/>
            <w:noWrap/>
            <w:vAlign w:val="center"/>
          </w:tcPr>
          <w:p w14:paraId="549A2DAD" w14:textId="77777777" w:rsidR="00B5104C" w:rsidRPr="00EC0473" w:rsidRDefault="00B5104C">
            <w:pPr>
              <w:rPr>
                <w:bCs/>
              </w:rPr>
            </w:pPr>
            <w:r w:rsidRPr="00EC0473">
              <w:rPr>
                <w:bCs/>
              </w:rPr>
              <w:t>1.7.4</w:t>
            </w:r>
          </w:p>
        </w:tc>
        <w:tc>
          <w:tcPr>
            <w:tcW w:w="3611" w:type="dxa"/>
            <w:shd w:val="clear" w:color="auto" w:fill="FFFFFF" w:themeFill="background1"/>
            <w:vAlign w:val="center"/>
          </w:tcPr>
          <w:p w14:paraId="39D72EAC" w14:textId="77777777" w:rsidR="00B5104C" w:rsidRPr="00EC0473" w:rsidRDefault="00B5104C">
            <w:r w:rsidRPr="00EC0473">
              <w:t xml:space="preserve">Διαχείριση και παραμετροποίηση με γραφικού περιβάλλοντος μέσω </w:t>
            </w:r>
            <w:r w:rsidRPr="00EC0473">
              <w:rPr>
                <w:lang w:val="en-US"/>
              </w:rPr>
              <w:t>Web</w:t>
            </w:r>
            <w:r w:rsidRPr="00EC0473">
              <w:t xml:space="preserve"> </w:t>
            </w:r>
            <w:r w:rsidRPr="00EC0473">
              <w:rPr>
                <w:lang w:val="en-US"/>
              </w:rPr>
              <w:t>Browser</w:t>
            </w:r>
            <w:r w:rsidRPr="00EC0473">
              <w:t xml:space="preserve">  </w:t>
            </w:r>
          </w:p>
        </w:tc>
        <w:tc>
          <w:tcPr>
            <w:tcW w:w="1350" w:type="dxa"/>
            <w:shd w:val="clear" w:color="auto" w:fill="FFFFFF" w:themeFill="background1"/>
            <w:noWrap/>
            <w:vAlign w:val="center"/>
          </w:tcPr>
          <w:p w14:paraId="0F265ABF"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4D741832" w14:textId="77777777" w:rsidR="00B5104C" w:rsidRPr="00EC0473" w:rsidRDefault="00B5104C">
            <w:pPr>
              <w:rPr>
                <w:b/>
                <w:bCs/>
                <w:lang w:eastAsia="el-GR"/>
              </w:rPr>
            </w:pPr>
          </w:p>
        </w:tc>
        <w:tc>
          <w:tcPr>
            <w:tcW w:w="1641" w:type="dxa"/>
            <w:shd w:val="clear" w:color="auto" w:fill="FFFFFF" w:themeFill="background1"/>
          </w:tcPr>
          <w:p w14:paraId="79D10296" w14:textId="77777777" w:rsidR="00B5104C" w:rsidRPr="00EC0473" w:rsidRDefault="00B5104C">
            <w:pPr>
              <w:jc w:val="center"/>
              <w:rPr>
                <w:lang w:eastAsia="el-GR"/>
              </w:rPr>
            </w:pPr>
          </w:p>
        </w:tc>
      </w:tr>
      <w:tr w:rsidR="00AA5CBC" w:rsidRPr="00EC0473" w14:paraId="403D900D" w14:textId="77777777" w:rsidTr="00AC02F8">
        <w:trPr>
          <w:trHeight w:val="1125"/>
        </w:trPr>
        <w:tc>
          <w:tcPr>
            <w:tcW w:w="993" w:type="dxa"/>
            <w:shd w:val="clear" w:color="auto" w:fill="FFFFFF" w:themeFill="background1"/>
            <w:noWrap/>
            <w:vAlign w:val="center"/>
          </w:tcPr>
          <w:p w14:paraId="2E4DD04E" w14:textId="77777777" w:rsidR="00B5104C" w:rsidRPr="00EC0473" w:rsidRDefault="00B5104C">
            <w:pPr>
              <w:rPr>
                <w:bCs/>
              </w:rPr>
            </w:pPr>
            <w:r w:rsidRPr="00EC0473">
              <w:rPr>
                <w:bCs/>
              </w:rPr>
              <w:t>1.7.5</w:t>
            </w:r>
          </w:p>
        </w:tc>
        <w:tc>
          <w:tcPr>
            <w:tcW w:w="3611" w:type="dxa"/>
            <w:shd w:val="clear" w:color="auto" w:fill="FFFFFF" w:themeFill="background1"/>
            <w:vAlign w:val="center"/>
          </w:tcPr>
          <w:p w14:paraId="7A3D1F31" w14:textId="77777777" w:rsidR="00B5104C" w:rsidRPr="00AC02F8" w:rsidRDefault="00B5104C">
            <w:pPr>
              <w:rPr>
                <w:b/>
                <w:bCs/>
                <w:lang w:val="en-US"/>
              </w:rPr>
            </w:pPr>
            <w:r w:rsidRPr="00EC0473">
              <w:t>Υποστήριξη</w:t>
            </w:r>
            <w:r w:rsidRPr="00AC02F8">
              <w:rPr>
                <w:lang w:val="en-US"/>
              </w:rPr>
              <w:t xml:space="preserve"> </w:t>
            </w:r>
            <w:r w:rsidRPr="00EC0473">
              <w:rPr>
                <w:lang w:val="en-US"/>
              </w:rPr>
              <w:t xml:space="preserve">Custom scripting </w:t>
            </w:r>
            <w:r w:rsidRPr="00EC0473">
              <w:t>χρησιμοποιώντας</w:t>
            </w:r>
            <w:r w:rsidRPr="00EC0473">
              <w:rPr>
                <w:lang w:val="en-US"/>
              </w:rPr>
              <w:t xml:space="preserve"> Drag and Drop Editor</w:t>
            </w:r>
          </w:p>
        </w:tc>
        <w:tc>
          <w:tcPr>
            <w:tcW w:w="1350" w:type="dxa"/>
            <w:shd w:val="clear" w:color="auto" w:fill="FFFFFF" w:themeFill="background1"/>
            <w:noWrap/>
            <w:vAlign w:val="center"/>
          </w:tcPr>
          <w:p w14:paraId="15E2995C"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12209F5" w14:textId="77777777" w:rsidR="00B5104C" w:rsidRPr="00EC0473" w:rsidRDefault="00B5104C">
            <w:pPr>
              <w:rPr>
                <w:b/>
                <w:bCs/>
                <w:lang w:eastAsia="el-GR"/>
              </w:rPr>
            </w:pPr>
          </w:p>
        </w:tc>
        <w:tc>
          <w:tcPr>
            <w:tcW w:w="1641" w:type="dxa"/>
            <w:shd w:val="clear" w:color="auto" w:fill="FFFFFF" w:themeFill="background1"/>
          </w:tcPr>
          <w:p w14:paraId="01E4C3F0" w14:textId="77777777" w:rsidR="00B5104C" w:rsidRPr="00EC0473" w:rsidRDefault="00B5104C">
            <w:pPr>
              <w:jc w:val="center"/>
              <w:rPr>
                <w:lang w:eastAsia="el-GR"/>
              </w:rPr>
            </w:pPr>
          </w:p>
        </w:tc>
      </w:tr>
      <w:tr w:rsidR="00AA5CBC" w:rsidRPr="00EC0473" w14:paraId="713C7F8C" w14:textId="77777777" w:rsidTr="00AC02F8">
        <w:trPr>
          <w:trHeight w:val="1125"/>
        </w:trPr>
        <w:tc>
          <w:tcPr>
            <w:tcW w:w="993" w:type="dxa"/>
            <w:shd w:val="clear" w:color="auto" w:fill="FFFFFF" w:themeFill="background1"/>
            <w:noWrap/>
            <w:vAlign w:val="center"/>
          </w:tcPr>
          <w:p w14:paraId="14CC0F9B" w14:textId="77777777" w:rsidR="00B5104C" w:rsidRPr="00EC0473" w:rsidRDefault="00B5104C">
            <w:pPr>
              <w:rPr>
                <w:bCs/>
                <w:lang w:val="en-US"/>
              </w:rPr>
            </w:pPr>
            <w:r w:rsidRPr="00EC0473">
              <w:rPr>
                <w:bCs/>
                <w:lang w:val="en-US"/>
              </w:rPr>
              <w:t>1.7.6</w:t>
            </w:r>
          </w:p>
        </w:tc>
        <w:tc>
          <w:tcPr>
            <w:tcW w:w="3611" w:type="dxa"/>
            <w:shd w:val="clear" w:color="auto" w:fill="FFFFFF" w:themeFill="background1"/>
            <w:vAlign w:val="center"/>
          </w:tcPr>
          <w:p w14:paraId="737F5F5C" w14:textId="77777777" w:rsidR="00B5104C" w:rsidRPr="00EC0473" w:rsidRDefault="00B5104C">
            <w:pPr>
              <w:rPr>
                <w:lang w:val="en-US"/>
              </w:rPr>
            </w:pPr>
            <w:r w:rsidRPr="00EC0473">
              <w:t>Λήψη</w:t>
            </w:r>
            <w:r w:rsidRPr="00AC02F8">
              <w:rPr>
                <w:lang w:val="en-US"/>
              </w:rPr>
              <w:t xml:space="preserve"> </w:t>
            </w:r>
            <w:r w:rsidRPr="00EC0473">
              <w:t>και</w:t>
            </w:r>
            <w:r w:rsidRPr="00AC02F8">
              <w:rPr>
                <w:lang w:val="en-US"/>
              </w:rPr>
              <w:t xml:space="preserve"> </w:t>
            </w:r>
            <w:r w:rsidRPr="00EC0473">
              <w:t>επεξεργασία</w:t>
            </w:r>
            <w:r w:rsidRPr="00AC02F8">
              <w:rPr>
                <w:lang w:val="en-US"/>
              </w:rPr>
              <w:t xml:space="preserve"> </w:t>
            </w:r>
            <w:r w:rsidRPr="00EC0473">
              <w:rPr>
                <w:lang w:val="en-US"/>
              </w:rPr>
              <w:t>Dual Tone Multifrequency (DTMF) input</w:t>
            </w:r>
            <w:r w:rsidRPr="00AC02F8">
              <w:rPr>
                <w:lang w:val="en-US"/>
              </w:rPr>
              <w:t xml:space="preserve"> </w:t>
            </w:r>
            <w:r w:rsidRPr="00EC0473">
              <w:t>εισερχόμενων</w:t>
            </w:r>
            <w:r w:rsidRPr="00EC0473">
              <w:rPr>
                <w:lang w:val="en-US"/>
              </w:rPr>
              <w:t xml:space="preserve"> </w:t>
            </w:r>
            <w:r w:rsidRPr="00EC0473">
              <w:t>κλήσεων</w:t>
            </w:r>
          </w:p>
        </w:tc>
        <w:tc>
          <w:tcPr>
            <w:tcW w:w="1350" w:type="dxa"/>
            <w:shd w:val="clear" w:color="auto" w:fill="FFFFFF" w:themeFill="background1"/>
            <w:noWrap/>
            <w:vAlign w:val="center"/>
          </w:tcPr>
          <w:p w14:paraId="787A3325"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030913D9" w14:textId="77777777" w:rsidR="00B5104C" w:rsidRPr="00EC0473" w:rsidRDefault="00B5104C">
            <w:pPr>
              <w:rPr>
                <w:b/>
                <w:bCs/>
                <w:lang w:eastAsia="el-GR"/>
              </w:rPr>
            </w:pPr>
          </w:p>
        </w:tc>
        <w:tc>
          <w:tcPr>
            <w:tcW w:w="1641" w:type="dxa"/>
            <w:shd w:val="clear" w:color="auto" w:fill="FFFFFF" w:themeFill="background1"/>
          </w:tcPr>
          <w:p w14:paraId="0E4B139F" w14:textId="77777777" w:rsidR="00B5104C" w:rsidRPr="00EC0473" w:rsidRDefault="00B5104C">
            <w:pPr>
              <w:jc w:val="center"/>
              <w:rPr>
                <w:lang w:eastAsia="el-GR"/>
              </w:rPr>
            </w:pPr>
          </w:p>
        </w:tc>
      </w:tr>
      <w:tr w:rsidR="00AA5CBC" w:rsidRPr="00EC0473" w14:paraId="1A34063B" w14:textId="77777777" w:rsidTr="00AC02F8">
        <w:trPr>
          <w:trHeight w:val="1125"/>
        </w:trPr>
        <w:tc>
          <w:tcPr>
            <w:tcW w:w="993" w:type="dxa"/>
            <w:shd w:val="clear" w:color="auto" w:fill="FFFFFF" w:themeFill="background1"/>
            <w:noWrap/>
            <w:vAlign w:val="center"/>
          </w:tcPr>
          <w:p w14:paraId="38F604F6" w14:textId="77777777" w:rsidR="00B5104C" w:rsidRPr="00EC0473" w:rsidRDefault="00B5104C">
            <w:pPr>
              <w:rPr>
                <w:bCs/>
              </w:rPr>
            </w:pPr>
            <w:r w:rsidRPr="00EC0473">
              <w:rPr>
                <w:bCs/>
              </w:rPr>
              <w:t>1.7.7</w:t>
            </w:r>
          </w:p>
        </w:tc>
        <w:tc>
          <w:tcPr>
            <w:tcW w:w="3611" w:type="dxa"/>
            <w:shd w:val="clear" w:color="auto" w:fill="FFFFFF" w:themeFill="background1"/>
            <w:vAlign w:val="center"/>
          </w:tcPr>
          <w:p w14:paraId="512928CF" w14:textId="77777777" w:rsidR="00B5104C" w:rsidRPr="00EC0473" w:rsidRDefault="00B5104C">
            <w:r w:rsidRPr="00EC0473">
              <w:t>Υποστήριξη των παρακάτω δυνατοτήτων :</w:t>
            </w:r>
          </w:p>
          <w:p w14:paraId="330F6611" w14:textId="77777777" w:rsidR="00B5104C" w:rsidRPr="00EC0473" w:rsidRDefault="00B5104C">
            <w:pPr>
              <w:pStyle w:val="aff"/>
              <w:numPr>
                <w:ilvl w:val="0"/>
                <w:numId w:val="60"/>
              </w:numPr>
              <w:suppressAutoHyphens/>
              <w:rPr>
                <w:lang w:val="en-US"/>
              </w:rPr>
            </w:pPr>
            <w:proofErr w:type="spellStart"/>
            <w:r w:rsidRPr="00EC0473">
              <w:t>Digit</w:t>
            </w:r>
            <w:proofErr w:type="spellEnd"/>
            <w:r w:rsidRPr="00EC0473">
              <w:t xml:space="preserve"> </w:t>
            </w:r>
            <w:proofErr w:type="spellStart"/>
            <w:r w:rsidRPr="00EC0473">
              <w:t>collection</w:t>
            </w:r>
            <w:proofErr w:type="spellEnd"/>
          </w:p>
          <w:p w14:paraId="70CB5DFC" w14:textId="77777777" w:rsidR="00B5104C" w:rsidRPr="00EC0473" w:rsidRDefault="00B5104C">
            <w:pPr>
              <w:pStyle w:val="aff"/>
              <w:numPr>
                <w:ilvl w:val="0"/>
                <w:numId w:val="60"/>
              </w:numPr>
              <w:suppressAutoHyphens/>
            </w:pPr>
            <w:r w:rsidRPr="00EC0473">
              <w:rPr>
                <w:lang w:val="en-US"/>
              </w:rPr>
              <w:t xml:space="preserve">SQL </w:t>
            </w:r>
            <w:proofErr w:type="spellStart"/>
            <w:r w:rsidRPr="00EC0473">
              <w:t>Database</w:t>
            </w:r>
            <w:proofErr w:type="spellEnd"/>
            <w:r w:rsidRPr="00EC0473">
              <w:t xml:space="preserve"> </w:t>
            </w:r>
            <w:proofErr w:type="spellStart"/>
            <w:r w:rsidRPr="00EC0473">
              <w:t>read</w:t>
            </w:r>
            <w:proofErr w:type="spellEnd"/>
            <w:r w:rsidRPr="00EC0473">
              <w:t xml:space="preserve"> and </w:t>
            </w:r>
            <w:proofErr w:type="spellStart"/>
            <w:r w:rsidRPr="00EC0473">
              <w:t>write</w:t>
            </w:r>
            <w:proofErr w:type="spellEnd"/>
          </w:p>
          <w:p w14:paraId="44E17526" w14:textId="77777777" w:rsidR="00B5104C" w:rsidRPr="00EC0473" w:rsidRDefault="00B5104C">
            <w:pPr>
              <w:pStyle w:val="aff"/>
              <w:numPr>
                <w:ilvl w:val="0"/>
                <w:numId w:val="60"/>
              </w:numPr>
              <w:suppressAutoHyphens/>
            </w:pPr>
            <w:r w:rsidRPr="00EC0473">
              <w:t xml:space="preserve">HTTP </w:t>
            </w:r>
            <w:proofErr w:type="spellStart"/>
            <w:r w:rsidRPr="00EC0473">
              <w:t>request</w:t>
            </w:r>
            <w:proofErr w:type="spellEnd"/>
          </w:p>
          <w:p w14:paraId="1857FC2A" w14:textId="77777777" w:rsidR="00B5104C" w:rsidRPr="00EC0473" w:rsidRDefault="00B5104C">
            <w:pPr>
              <w:pStyle w:val="aff"/>
              <w:numPr>
                <w:ilvl w:val="0"/>
                <w:numId w:val="60"/>
              </w:numPr>
              <w:suppressAutoHyphens/>
              <w:rPr>
                <w:lang w:val="en-US"/>
              </w:rPr>
            </w:pPr>
            <w:r w:rsidRPr="00EC0473">
              <w:rPr>
                <w:lang w:val="en-US"/>
              </w:rPr>
              <w:t>Business hours</w:t>
            </w:r>
          </w:p>
        </w:tc>
        <w:tc>
          <w:tcPr>
            <w:tcW w:w="1350" w:type="dxa"/>
            <w:shd w:val="clear" w:color="auto" w:fill="FFFFFF" w:themeFill="background1"/>
            <w:noWrap/>
            <w:vAlign w:val="center"/>
          </w:tcPr>
          <w:p w14:paraId="02718412"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57E44B7A" w14:textId="77777777" w:rsidR="00B5104C" w:rsidRPr="00EC0473" w:rsidRDefault="00B5104C">
            <w:pPr>
              <w:rPr>
                <w:b/>
                <w:bCs/>
                <w:lang w:eastAsia="el-GR"/>
              </w:rPr>
            </w:pPr>
          </w:p>
        </w:tc>
        <w:tc>
          <w:tcPr>
            <w:tcW w:w="1641" w:type="dxa"/>
            <w:shd w:val="clear" w:color="auto" w:fill="FFFFFF" w:themeFill="background1"/>
          </w:tcPr>
          <w:p w14:paraId="6C307637" w14:textId="77777777" w:rsidR="00B5104C" w:rsidRPr="00EC0473" w:rsidRDefault="00B5104C">
            <w:pPr>
              <w:jc w:val="center"/>
              <w:rPr>
                <w:lang w:eastAsia="el-GR"/>
              </w:rPr>
            </w:pPr>
          </w:p>
        </w:tc>
      </w:tr>
      <w:tr w:rsidR="00AA5CBC" w:rsidRPr="00EC0473" w14:paraId="583F08A2" w14:textId="77777777" w:rsidTr="00AC02F8">
        <w:trPr>
          <w:trHeight w:val="1125"/>
        </w:trPr>
        <w:tc>
          <w:tcPr>
            <w:tcW w:w="993" w:type="dxa"/>
            <w:shd w:val="clear" w:color="auto" w:fill="FFFFFF" w:themeFill="background1"/>
            <w:noWrap/>
            <w:vAlign w:val="center"/>
          </w:tcPr>
          <w:p w14:paraId="58DFCECA" w14:textId="77777777" w:rsidR="00B5104C" w:rsidRPr="00EC0473" w:rsidRDefault="00B5104C">
            <w:pPr>
              <w:rPr>
                <w:bCs/>
              </w:rPr>
            </w:pPr>
            <w:r w:rsidRPr="00EC0473">
              <w:rPr>
                <w:bCs/>
              </w:rPr>
              <w:t>1.7.8</w:t>
            </w:r>
          </w:p>
        </w:tc>
        <w:tc>
          <w:tcPr>
            <w:tcW w:w="3611" w:type="dxa"/>
            <w:shd w:val="clear" w:color="auto" w:fill="FFFFFF" w:themeFill="background1"/>
            <w:vAlign w:val="center"/>
          </w:tcPr>
          <w:p w14:paraId="1D0CEE8E" w14:textId="77777777" w:rsidR="00B5104C" w:rsidRPr="00EC0473" w:rsidRDefault="00B5104C">
            <w:r w:rsidRPr="00EC0473">
              <w:t>Γραφική εφαρμογή δημιουργίας αναφορών με βάση τα ιστορικά δεδομένα κλήσεων όπως:</w:t>
            </w:r>
          </w:p>
          <w:p w14:paraId="142888E4" w14:textId="77777777" w:rsidR="00B5104C" w:rsidRPr="00EC0473" w:rsidRDefault="00B5104C">
            <w:pPr>
              <w:pStyle w:val="aff"/>
              <w:numPr>
                <w:ilvl w:val="0"/>
                <w:numId w:val="61"/>
              </w:numPr>
              <w:suppressAutoHyphens/>
            </w:pPr>
            <w:r w:rsidRPr="00EC0473">
              <w:t>Αριθμός εισερχόμενων κλήσεων</w:t>
            </w:r>
          </w:p>
          <w:p w14:paraId="72185B5B" w14:textId="77777777" w:rsidR="00B5104C" w:rsidRPr="00EC0473" w:rsidRDefault="00B5104C">
            <w:pPr>
              <w:pStyle w:val="aff"/>
              <w:numPr>
                <w:ilvl w:val="0"/>
                <w:numId w:val="61"/>
              </w:numPr>
              <w:suppressAutoHyphens/>
            </w:pPr>
            <w:r w:rsidRPr="00EC0473">
              <w:t xml:space="preserve">Αριθμός κλήσεων που εγκαταλείφθηκαν από τους </w:t>
            </w:r>
            <w:proofErr w:type="spellStart"/>
            <w:r w:rsidRPr="00EC0473">
              <w:t>καλούντες</w:t>
            </w:r>
            <w:proofErr w:type="spellEnd"/>
          </w:p>
          <w:p w14:paraId="2B75ABAB" w14:textId="77777777" w:rsidR="00B5104C" w:rsidRPr="00EC0473" w:rsidRDefault="00B5104C">
            <w:pPr>
              <w:pStyle w:val="aff"/>
              <w:numPr>
                <w:ilvl w:val="0"/>
                <w:numId w:val="61"/>
              </w:numPr>
              <w:suppressAutoHyphens/>
              <w:rPr>
                <w:lang w:val="en-US"/>
              </w:rPr>
            </w:pPr>
            <w:r w:rsidRPr="00EC0473">
              <w:t xml:space="preserve">Αριθμός χρησιμοποίησης θυρών </w:t>
            </w:r>
            <w:r w:rsidRPr="00EC0473">
              <w:rPr>
                <w:lang w:val="en-US"/>
              </w:rPr>
              <w:t>IVR</w:t>
            </w:r>
          </w:p>
          <w:p w14:paraId="5C479177" w14:textId="77777777" w:rsidR="00B5104C" w:rsidRPr="00EC0473" w:rsidRDefault="00B5104C"/>
        </w:tc>
        <w:tc>
          <w:tcPr>
            <w:tcW w:w="1350" w:type="dxa"/>
            <w:shd w:val="clear" w:color="auto" w:fill="FFFFFF" w:themeFill="background1"/>
            <w:noWrap/>
            <w:vAlign w:val="center"/>
          </w:tcPr>
          <w:p w14:paraId="40A473F9"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0001E6F6" w14:textId="77777777" w:rsidR="00B5104C" w:rsidRPr="00EC0473" w:rsidRDefault="00B5104C">
            <w:pPr>
              <w:rPr>
                <w:b/>
                <w:bCs/>
                <w:lang w:eastAsia="el-GR"/>
              </w:rPr>
            </w:pPr>
          </w:p>
        </w:tc>
        <w:tc>
          <w:tcPr>
            <w:tcW w:w="1641" w:type="dxa"/>
            <w:shd w:val="clear" w:color="auto" w:fill="FFFFFF" w:themeFill="background1"/>
          </w:tcPr>
          <w:p w14:paraId="64061420" w14:textId="77777777" w:rsidR="00B5104C" w:rsidRPr="00EC0473" w:rsidRDefault="00B5104C">
            <w:pPr>
              <w:jc w:val="center"/>
              <w:rPr>
                <w:lang w:eastAsia="el-GR"/>
              </w:rPr>
            </w:pPr>
          </w:p>
        </w:tc>
      </w:tr>
      <w:tr w:rsidR="00AA5CBC" w:rsidRPr="00EC0473" w14:paraId="5A1A1ED0" w14:textId="77777777" w:rsidTr="00AC02F8">
        <w:trPr>
          <w:trHeight w:val="1125"/>
        </w:trPr>
        <w:tc>
          <w:tcPr>
            <w:tcW w:w="993" w:type="dxa"/>
            <w:shd w:val="clear" w:color="auto" w:fill="FFFFFF" w:themeFill="background1"/>
            <w:noWrap/>
            <w:vAlign w:val="center"/>
          </w:tcPr>
          <w:p w14:paraId="053B23F8" w14:textId="77777777" w:rsidR="00B5104C" w:rsidRPr="00EC0473" w:rsidRDefault="00B5104C">
            <w:pPr>
              <w:rPr>
                <w:bCs/>
              </w:rPr>
            </w:pPr>
            <w:r w:rsidRPr="00EC0473">
              <w:rPr>
                <w:bCs/>
              </w:rPr>
              <w:lastRenderedPageBreak/>
              <w:t>17.9</w:t>
            </w:r>
          </w:p>
        </w:tc>
        <w:tc>
          <w:tcPr>
            <w:tcW w:w="3611" w:type="dxa"/>
            <w:shd w:val="clear" w:color="auto" w:fill="FFFFFF" w:themeFill="background1"/>
            <w:vAlign w:val="center"/>
          </w:tcPr>
          <w:p w14:paraId="48DF90E6" w14:textId="77777777" w:rsidR="00B5104C" w:rsidRPr="00EC0473" w:rsidRDefault="00B5104C">
            <w:r w:rsidRPr="00EC0473">
              <w:t xml:space="preserve">Το προσφερόμενο λογισμικό </w:t>
            </w:r>
            <w:r w:rsidRPr="00EC0473">
              <w:rPr>
                <w:lang w:val="en-US"/>
              </w:rPr>
              <w:t>IVR</w:t>
            </w:r>
            <w:r w:rsidRPr="00EC0473">
              <w:t xml:space="preserve"> θα έχει την δυνατότητα διασύνδεσης με λογισμικά </w:t>
            </w:r>
            <w:r w:rsidRPr="00EC0473">
              <w:rPr>
                <w:lang w:val="en-US"/>
              </w:rPr>
              <w:t>Text</w:t>
            </w:r>
            <w:r w:rsidRPr="00EC0473">
              <w:t>-</w:t>
            </w:r>
            <w:r w:rsidRPr="00EC0473">
              <w:rPr>
                <w:lang w:val="en-US"/>
              </w:rPr>
              <w:t>to</w:t>
            </w:r>
            <w:r w:rsidRPr="00EC0473">
              <w:t>-</w:t>
            </w:r>
            <w:r w:rsidRPr="00EC0473">
              <w:rPr>
                <w:lang w:val="en-US"/>
              </w:rPr>
              <w:t>Speech</w:t>
            </w:r>
            <w:r w:rsidRPr="00EC0473">
              <w:t xml:space="preserve"> (</w:t>
            </w:r>
            <w:r w:rsidRPr="00EC0473">
              <w:rPr>
                <w:lang w:val="en-US"/>
              </w:rPr>
              <w:t>TTS</w:t>
            </w:r>
            <w:r w:rsidRPr="00EC0473">
              <w:t>)</w:t>
            </w:r>
          </w:p>
        </w:tc>
        <w:tc>
          <w:tcPr>
            <w:tcW w:w="1350" w:type="dxa"/>
            <w:shd w:val="clear" w:color="auto" w:fill="FFFFFF" w:themeFill="background1"/>
            <w:noWrap/>
            <w:vAlign w:val="center"/>
          </w:tcPr>
          <w:p w14:paraId="43C69D0C"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583B8DD" w14:textId="77777777" w:rsidR="00B5104C" w:rsidRPr="00EC0473" w:rsidRDefault="00B5104C">
            <w:pPr>
              <w:rPr>
                <w:b/>
                <w:bCs/>
                <w:lang w:eastAsia="el-GR"/>
              </w:rPr>
            </w:pPr>
          </w:p>
        </w:tc>
        <w:tc>
          <w:tcPr>
            <w:tcW w:w="1641" w:type="dxa"/>
            <w:shd w:val="clear" w:color="auto" w:fill="FFFFFF" w:themeFill="background1"/>
          </w:tcPr>
          <w:p w14:paraId="1957D885" w14:textId="77777777" w:rsidR="00B5104C" w:rsidRPr="00EC0473" w:rsidRDefault="00B5104C">
            <w:pPr>
              <w:jc w:val="center"/>
              <w:rPr>
                <w:lang w:eastAsia="el-GR"/>
              </w:rPr>
            </w:pPr>
          </w:p>
        </w:tc>
      </w:tr>
      <w:tr w:rsidR="00AA5CBC" w:rsidRPr="00EC0473" w14:paraId="7C80314E" w14:textId="77777777" w:rsidTr="00AC02F8">
        <w:trPr>
          <w:trHeight w:val="1125"/>
        </w:trPr>
        <w:tc>
          <w:tcPr>
            <w:tcW w:w="993" w:type="dxa"/>
            <w:shd w:val="clear" w:color="auto" w:fill="FFFFFF" w:themeFill="background1"/>
            <w:noWrap/>
            <w:vAlign w:val="center"/>
          </w:tcPr>
          <w:p w14:paraId="371CE9C1" w14:textId="77777777" w:rsidR="00B5104C" w:rsidRPr="00EC0473" w:rsidRDefault="00B5104C">
            <w:pPr>
              <w:rPr>
                <w:bCs/>
              </w:rPr>
            </w:pPr>
            <w:r w:rsidRPr="00EC0473">
              <w:rPr>
                <w:bCs/>
              </w:rPr>
              <w:t>1.7.10</w:t>
            </w:r>
          </w:p>
        </w:tc>
        <w:tc>
          <w:tcPr>
            <w:tcW w:w="3611" w:type="dxa"/>
            <w:shd w:val="clear" w:color="auto" w:fill="FFFFFF" w:themeFill="background1"/>
            <w:vAlign w:val="center"/>
          </w:tcPr>
          <w:p w14:paraId="6B4062EF" w14:textId="77777777" w:rsidR="00B5104C" w:rsidRPr="00EC0473" w:rsidRDefault="00B5104C">
            <w:r w:rsidRPr="00EC0473">
              <w:t xml:space="preserve">Το προσφερόμενο λογισμικό </w:t>
            </w:r>
            <w:r w:rsidRPr="00EC0473">
              <w:rPr>
                <w:lang w:val="en-US"/>
              </w:rPr>
              <w:t>IVR</w:t>
            </w:r>
            <w:r w:rsidRPr="00EC0473">
              <w:t xml:space="preserve"> θα έχει την δυνατότητα διασύνδεσης με λογισμικά </w:t>
            </w:r>
            <w:r w:rsidRPr="00EC0473">
              <w:rPr>
                <w:lang w:val="en-US"/>
              </w:rPr>
              <w:t>Automatic</w:t>
            </w:r>
            <w:r w:rsidRPr="00EC0473">
              <w:t>-</w:t>
            </w:r>
            <w:r w:rsidRPr="00EC0473">
              <w:rPr>
                <w:lang w:val="en-US"/>
              </w:rPr>
              <w:t>Speech</w:t>
            </w:r>
            <w:r w:rsidRPr="00EC0473">
              <w:t>-</w:t>
            </w:r>
            <w:r w:rsidRPr="00EC0473">
              <w:rPr>
                <w:lang w:val="en-US"/>
              </w:rPr>
              <w:t>Recognition</w:t>
            </w:r>
            <w:r w:rsidRPr="00EC0473">
              <w:t xml:space="preserve"> (</w:t>
            </w:r>
            <w:r w:rsidRPr="00EC0473">
              <w:rPr>
                <w:lang w:val="en-US"/>
              </w:rPr>
              <w:t>ASR</w:t>
            </w:r>
            <w:r w:rsidRPr="00EC0473">
              <w:t>)</w:t>
            </w:r>
          </w:p>
        </w:tc>
        <w:tc>
          <w:tcPr>
            <w:tcW w:w="1350" w:type="dxa"/>
            <w:shd w:val="clear" w:color="auto" w:fill="FFFFFF" w:themeFill="background1"/>
            <w:noWrap/>
            <w:vAlign w:val="center"/>
          </w:tcPr>
          <w:p w14:paraId="20205227"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2FC683B" w14:textId="77777777" w:rsidR="00B5104C" w:rsidRPr="00EC0473" w:rsidRDefault="00B5104C">
            <w:pPr>
              <w:rPr>
                <w:b/>
                <w:bCs/>
                <w:lang w:eastAsia="el-GR"/>
              </w:rPr>
            </w:pPr>
          </w:p>
        </w:tc>
        <w:tc>
          <w:tcPr>
            <w:tcW w:w="1641" w:type="dxa"/>
            <w:shd w:val="clear" w:color="auto" w:fill="FFFFFF" w:themeFill="background1"/>
          </w:tcPr>
          <w:p w14:paraId="78374C8A" w14:textId="77777777" w:rsidR="00B5104C" w:rsidRPr="00EC0473" w:rsidRDefault="00B5104C">
            <w:pPr>
              <w:jc w:val="center"/>
              <w:rPr>
                <w:lang w:eastAsia="el-GR"/>
              </w:rPr>
            </w:pPr>
          </w:p>
        </w:tc>
      </w:tr>
      <w:tr w:rsidR="00AA5CBC" w:rsidRPr="00EC0473" w14:paraId="71657133" w14:textId="77777777" w:rsidTr="00AC02F8">
        <w:trPr>
          <w:trHeight w:val="1125"/>
        </w:trPr>
        <w:tc>
          <w:tcPr>
            <w:tcW w:w="993" w:type="dxa"/>
            <w:shd w:val="clear" w:color="auto" w:fill="BFBFBF" w:themeFill="background1" w:themeFillShade="BF"/>
            <w:noWrap/>
            <w:vAlign w:val="center"/>
          </w:tcPr>
          <w:p w14:paraId="5CF0822F" w14:textId="77777777" w:rsidR="00B5104C" w:rsidRPr="00EC0473" w:rsidRDefault="00B5104C">
            <w:pPr>
              <w:rPr>
                <w:b/>
                <w:lang w:val="en-US"/>
              </w:rPr>
            </w:pPr>
            <w:r w:rsidRPr="00EC0473">
              <w:rPr>
                <w:b/>
                <w:lang w:val="en-US"/>
              </w:rPr>
              <w:t>1.8</w:t>
            </w:r>
          </w:p>
        </w:tc>
        <w:tc>
          <w:tcPr>
            <w:tcW w:w="3611" w:type="dxa"/>
            <w:shd w:val="clear" w:color="auto" w:fill="BFBFBF" w:themeFill="background1" w:themeFillShade="BF"/>
            <w:vAlign w:val="center"/>
          </w:tcPr>
          <w:p w14:paraId="11BF20DD" w14:textId="77777777" w:rsidR="00B5104C" w:rsidRPr="00EC0473" w:rsidRDefault="00B5104C">
            <w:pPr>
              <w:rPr>
                <w:b/>
                <w:bCs/>
                <w:lang w:val="en-US"/>
              </w:rPr>
            </w:pPr>
            <w:r w:rsidRPr="00EC0473">
              <w:rPr>
                <w:b/>
                <w:bCs/>
              </w:rPr>
              <w:t xml:space="preserve">Κέντρο Εξυπηρέτησης – </w:t>
            </w:r>
            <w:r w:rsidRPr="00EC0473">
              <w:rPr>
                <w:b/>
                <w:bCs/>
                <w:lang w:val="en-US"/>
              </w:rPr>
              <w:t>Call Center</w:t>
            </w:r>
          </w:p>
        </w:tc>
        <w:tc>
          <w:tcPr>
            <w:tcW w:w="1350" w:type="dxa"/>
            <w:shd w:val="clear" w:color="auto" w:fill="BFBFBF" w:themeFill="background1" w:themeFillShade="BF"/>
            <w:noWrap/>
            <w:vAlign w:val="center"/>
          </w:tcPr>
          <w:p w14:paraId="6C5C8551" w14:textId="77777777" w:rsidR="00B5104C" w:rsidRPr="00EC0473" w:rsidRDefault="00B5104C">
            <w:pPr>
              <w:jc w:val="center"/>
              <w:rPr>
                <w:lang w:eastAsia="el-GR"/>
              </w:rPr>
            </w:pPr>
          </w:p>
        </w:tc>
        <w:tc>
          <w:tcPr>
            <w:tcW w:w="1620" w:type="dxa"/>
            <w:shd w:val="clear" w:color="auto" w:fill="BFBFBF" w:themeFill="background1" w:themeFillShade="BF"/>
            <w:noWrap/>
            <w:vAlign w:val="center"/>
          </w:tcPr>
          <w:p w14:paraId="347355C2" w14:textId="77777777" w:rsidR="00B5104C" w:rsidRPr="00EC0473" w:rsidRDefault="00B5104C">
            <w:pPr>
              <w:rPr>
                <w:b/>
                <w:bCs/>
                <w:lang w:eastAsia="el-GR"/>
              </w:rPr>
            </w:pPr>
          </w:p>
        </w:tc>
        <w:tc>
          <w:tcPr>
            <w:tcW w:w="1641" w:type="dxa"/>
            <w:shd w:val="clear" w:color="auto" w:fill="BFBFBF" w:themeFill="background1" w:themeFillShade="BF"/>
          </w:tcPr>
          <w:p w14:paraId="47ADCB84" w14:textId="77777777" w:rsidR="00B5104C" w:rsidRPr="00EC0473" w:rsidRDefault="00B5104C">
            <w:pPr>
              <w:jc w:val="center"/>
              <w:rPr>
                <w:lang w:eastAsia="el-GR"/>
              </w:rPr>
            </w:pPr>
          </w:p>
        </w:tc>
      </w:tr>
      <w:tr w:rsidR="00AA5CBC" w:rsidRPr="00EC0473" w14:paraId="7C36A543" w14:textId="77777777" w:rsidTr="00AC02F8">
        <w:trPr>
          <w:trHeight w:val="1125"/>
        </w:trPr>
        <w:tc>
          <w:tcPr>
            <w:tcW w:w="993" w:type="dxa"/>
            <w:shd w:val="clear" w:color="auto" w:fill="FFFFFF" w:themeFill="background1"/>
            <w:noWrap/>
            <w:vAlign w:val="center"/>
          </w:tcPr>
          <w:p w14:paraId="5BB4A118" w14:textId="77777777" w:rsidR="00B5104C" w:rsidRPr="00EC0473" w:rsidRDefault="00B5104C">
            <w:pPr>
              <w:rPr>
                <w:lang w:eastAsia="el-GR"/>
              </w:rPr>
            </w:pPr>
            <w:r w:rsidRPr="00EC0473">
              <w:rPr>
                <w:lang w:eastAsia="el-GR"/>
              </w:rPr>
              <w:t>1.8.1</w:t>
            </w:r>
          </w:p>
        </w:tc>
        <w:tc>
          <w:tcPr>
            <w:tcW w:w="3611" w:type="dxa"/>
            <w:shd w:val="clear" w:color="auto" w:fill="FFFFFF" w:themeFill="background1"/>
            <w:vAlign w:val="center"/>
          </w:tcPr>
          <w:p w14:paraId="3B950164" w14:textId="77777777" w:rsidR="00B5104C" w:rsidRPr="00EC0473" w:rsidRDefault="00B5104C">
            <w:pPr>
              <w:rPr>
                <w:b/>
                <w:bCs/>
                <w:lang w:eastAsia="el-GR"/>
              </w:rPr>
            </w:pPr>
            <w:r w:rsidRPr="00EC0473">
              <w:t xml:space="preserve">Το προσφερόμενο λογισμικό </w:t>
            </w:r>
            <w:r w:rsidRPr="00EC0473">
              <w:rPr>
                <w:lang w:val="en-US"/>
              </w:rPr>
              <w:t>Call</w:t>
            </w:r>
            <w:r w:rsidRPr="00EC0473">
              <w:t xml:space="preserve"> </w:t>
            </w:r>
            <w:r w:rsidRPr="00EC0473">
              <w:rPr>
                <w:lang w:val="en-US"/>
              </w:rPr>
              <w:t>Center</w:t>
            </w:r>
            <w:r w:rsidRPr="00EC0473">
              <w:t xml:space="preserve"> θα παρέχεται από τον κατασκευαστή του τηλεφωνικού συστήματος.</w:t>
            </w:r>
            <w:r w:rsidRPr="00EC0473">
              <w:rPr>
                <w:b/>
                <w:bCs/>
                <w:lang w:eastAsia="el-GR"/>
              </w:rPr>
              <w:t xml:space="preserve"> </w:t>
            </w:r>
          </w:p>
        </w:tc>
        <w:tc>
          <w:tcPr>
            <w:tcW w:w="1350" w:type="dxa"/>
            <w:shd w:val="clear" w:color="auto" w:fill="FFFFFF" w:themeFill="background1"/>
            <w:noWrap/>
            <w:vAlign w:val="center"/>
          </w:tcPr>
          <w:p w14:paraId="5E6333D7" w14:textId="77777777" w:rsidR="00B5104C" w:rsidRPr="00EC0473" w:rsidRDefault="00B5104C">
            <w:pPr>
              <w:jc w:val="center"/>
              <w:rPr>
                <w:b/>
                <w:bCs/>
                <w:lang w:eastAsia="el-GR"/>
              </w:rPr>
            </w:pPr>
            <w:r w:rsidRPr="00EC0473">
              <w:rPr>
                <w:lang w:eastAsia="el-GR"/>
              </w:rPr>
              <w:t>ΝΑΙ</w:t>
            </w:r>
          </w:p>
        </w:tc>
        <w:tc>
          <w:tcPr>
            <w:tcW w:w="1620" w:type="dxa"/>
            <w:shd w:val="clear" w:color="auto" w:fill="FFFFFF" w:themeFill="background1"/>
            <w:noWrap/>
            <w:vAlign w:val="center"/>
          </w:tcPr>
          <w:p w14:paraId="1EC8A922" w14:textId="77777777" w:rsidR="00B5104C" w:rsidRPr="00EC0473" w:rsidRDefault="00B5104C">
            <w:pPr>
              <w:rPr>
                <w:b/>
                <w:bCs/>
                <w:lang w:eastAsia="el-GR"/>
              </w:rPr>
            </w:pPr>
          </w:p>
        </w:tc>
        <w:tc>
          <w:tcPr>
            <w:tcW w:w="1641" w:type="dxa"/>
            <w:shd w:val="clear" w:color="auto" w:fill="FFFFFF" w:themeFill="background1"/>
          </w:tcPr>
          <w:p w14:paraId="130D31A8" w14:textId="77777777" w:rsidR="00B5104C" w:rsidRPr="00EC0473" w:rsidRDefault="00B5104C">
            <w:pPr>
              <w:jc w:val="center"/>
              <w:rPr>
                <w:b/>
                <w:bCs/>
                <w:lang w:eastAsia="el-GR"/>
              </w:rPr>
            </w:pPr>
          </w:p>
        </w:tc>
      </w:tr>
      <w:tr w:rsidR="00AA5CBC" w:rsidRPr="00EC0473" w14:paraId="3C3B3987" w14:textId="77777777" w:rsidTr="00AC02F8">
        <w:trPr>
          <w:trHeight w:val="1125"/>
        </w:trPr>
        <w:tc>
          <w:tcPr>
            <w:tcW w:w="993" w:type="dxa"/>
            <w:shd w:val="clear" w:color="auto" w:fill="FFFFFF" w:themeFill="background1"/>
            <w:noWrap/>
            <w:vAlign w:val="center"/>
          </w:tcPr>
          <w:p w14:paraId="576EF420" w14:textId="77777777" w:rsidR="00B5104C" w:rsidRPr="00EC0473" w:rsidRDefault="00B5104C">
            <w:pPr>
              <w:rPr>
                <w:lang w:val="en-US" w:eastAsia="el-GR"/>
              </w:rPr>
            </w:pPr>
            <w:r w:rsidRPr="00EC0473">
              <w:rPr>
                <w:lang w:val="en-US" w:eastAsia="el-GR"/>
              </w:rPr>
              <w:t>1.8.2</w:t>
            </w:r>
          </w:p>
        </w:tc>
        <w:tc>
          <w:tcPr>
            <w:tcW w:w="3611" w:type="dxa"/>
            <w:shd w:val="clear" w:color="auto" w:fill="FFFFFF" w:themeFill="background1"/>
            <w:vAlign w:val="center"/>
          </w:tcPr>
          <w:p w14:paraId="2A27B8D6" w14:textId="437DAB31" w:rsidR="00B5104C" w:rsidRPr="00EC0473" w:rsidRDefault="00B5104C">
            <w:pPr>
              <w:rPr>
                <w:lang w:eastAsia="el-GR"/>
              </w:rPr>
            </w:pPr>
            <w:r w:rsidRPr="00EC0473">
              <w:rPr>
                <w:lang w:eastAsia="el-GR"/>
              </w:rPr>
              <w:t xml:space="preserve">Το προσφερόμενο λογισμικό </w:t>
            </w:r>
            <w:r w:rsidRPr="00EC0473">
              <w:rPr>
                <w:lang w:val="en-US"/>
              </w:rPr>
              <w:t>Call</w:t>
            </w:r>
            <w:r w:rsidRPr="00EC0473">
              <w:t xml:space="preserve"> </w:t>
            </w:r>
            <w:r w:rsidRPr="00EC0473">
              <w:rPr>
                <w:lang w:val="en-US"/>
              </w:rPr>
              <w:t>Center</w:t>
            </w:r>
            <w:r w:rsidRPr="00EC0473">
              <w:t xml:space="preserve"> </w:t>
            </w:r>
            <w:r w:rsidRPr="00EC0473">
              <w:rPr>
                <w:lang w:eastAsia="el-GR"/>
              </w:rPr>
              <w:t>θα λειτουργεί σε περιβάλλον εικονικών μηχανών και θα παραδοθεί σε διάταξη υψηλής διαθεσιμότητας (</w:t>
            </w:r>
            <w:r w:rsidRPr="00EC0473">
              <w:rPr>
                <w:lang w:val="en-US" w:eastAsia="el-GR"/>
              </w:rPr>
              <w:t>high</w:t>
            </w:r>
            <w:r w:rsidRPr="00EC0473">
              <w:rPr>
                <w:lang w:eastAsia="el-GR"/>
              </w:rPr>
              <w:t xml:space="preserve"> </w:t>
            </w:r>
            <w:r w:rsidRPr="00EC0473">
              <w:rPr>
                <w:lang w:val="en-US" w:eastAsia="el-GR"/>
              </w:rPr>
              <w:t>availability</w:t>
            </w:r>
            <w:r w:rsidRPr="00EC0473">
              <w:rPr>
                <w:lang w:eastAsia="el-GR"/>
              </w:rPr>
              <w:t>).</w:t>
            </w:r>
          </w:p>
        </w:tc>
        <w:tc>
          <w:tcPr>
            <w:tcW w:w="1350" w:type="dxa"/>
            <w:shd w:val="clear" w:color="auto" w:fill="FFFFFF" w:themeFill="background1"/>
            <w:noWrap/>
            <w:vAlign w:val="center"/>
          </w:tcPr>
          <w:p w14:paraId="50EAB93E" w14:textId="77777777" w:rsidR="00B5104C" w:rsidRPr="00EC0473" w:rsidRDefault="00B5104C">
            <w:pPr>
              <w:jc w:val="center"/>
              <w:rPr>
                <w:b/>
                <w:bCs/>
                <w:lang w:eastAsia="el-GR"/>
              </w:rPr>
            </w:pPr>
            <w:r w:rsidRPr="00EC0473">
              <w:rPr>
                <w:lang w:eastAsia="el-GR"/>
              </w:rPr>
              <w:t>ΝΑΙ</w:t>
            </w:r>
          </w:p>
        </w:tc>
        <w:tc>
          <w:tcPr>
            <w:tcW w:w="1620" w:type="dxa"/>
            <w:shd w:val="clear" w:color="auto" w:fill="FFFFFF" w:themeFill="background1"/>
            <w:noWrap/>
            <w:vAlign w:val="center"/>
          </w:tcPr>
          <w:p w14:paraId="57D14EA6" w14:textId="77777777" w:rsidR="00B5104C" w:rsidRPr="00EC0473" w:rsidRDefault="00B5104C">
            <w:pPr>
              <w:rPr>
                <w:b/>
                <w:bCs/>
                <w:lang w:eastAsia="el-GR"/>
              </w:rPr>
            </w:pPr>
          </w:p>
        </w:tc>
        <w:tc>
          <w:tcPr>
            <w:tcW w:w="1641" w:type="dxa"/>
            <w:shd w:val="clear" w:color="auto" w:fill="FFFFFF" w:themeFill="background1"/>
          </w:tcPr>
          <w:p w14:paraId="13C308F4" w14:textId="77777777" w:rsidR="00B5104C" w:rsidRPr="00EC0473" w:rsidRDefault="00B5104C">
            <w:pPr>
              <w:jc w:val="center"/>
              <w:rPr>
                <w:b/>
                <w:bCs/>
                <w:lang w:eastAsia="el-GR"/>
              </w:rPr>
            </w:pPr>
          </w:p>
        </w:tc>
      </w:tr>
      <w:tr w:rsidR="00AA5CBC" w:rsidRPr="00EC0473" w14:paraId="72D17CB6" w14:textId="77777777" w:rsidTr="00AC02F8">
        <w:trPr>
          <w:trHeight w:val="791"/>
        </w:trPr>
        <w:tc>
          <w:tcPr>
            <w:tcW w:w="993" w:type="dxa"/>
            <w:shd w:val="clear" w:color="auto" w:fill="FFFFFF" w:themeFill="background1"/>
            <w:noWrap/>
            <w:vAlign w:val="center"/>
          </w:tcPr>
          <w:p w14:paraId="471AD56C" w14:textId="77777777" w:rsidR="00B5104C" w:rsidRPr="00EC0473" w:rsidRDefault="00B5104C">
            <w:pPr>
              <w:rPr>
                <w:lang w:eastAsia="el-GR"/>
              </w:rPr>
            </w:pPr>
            <w:r w:rsidRPr="00EC0473">
              <w:rPr>
                <w:lang w:eastAsia="el-GR"/>
              </w:rPr>
              <w:t>1.</w:t>
            </w:r>
            <w:r w:rsidRPr="00EC0473">
              <w:rPr>
                <w:lang w:val="en-US" w:eastAsia="el-GR"/>
              </w:rPr>
              <w:t>8</w:t>
            </w:r>
            <w:r w:rsidRPr="00EC0473">
              <w:rPr>
                <w:lang w:eastAsia="el-GR"/>
              </w:rPr>
              <w:t>.3</w:t>
            </w:r>
          </w:p>
        </w:tc>
        <w:tc>
          <w:tcPr>
            <w:tcW w:w="3611" w:type="dxa"/>
            <w:shd w:val="clear" w:color="auto" w:fill="FFFFFF" w:themeFill="background1"/>
            <w:vAlign w:val="center"/>
          </w:tcPr>
          <w:p w14:paraId="6B7A60DB" w14:textId="77777777" w:rsidR="00B5104C" w:rsidRPr="00EC0473" w:rsidRDefault="00B5104C">
            <w:r w:rsidRPr="00EC0473">
              <w:t xml:space="preserve">Αριθμός καταχωρημένων </w:t>
            </w:r>
            <w:proofErr w:type="spellStart"/>
            <w:r w:rsidRPr="00EC0473">
              <w:t>agents</w:t>
            </w:r>
            <w:proofErr w:type="spellEnd"/>
            <w:r w:rsidRPr="00EC0473">
              <w:t xml:space="preserve"> στο σύστημα</w:t>
            </w:r>
          </w:p>
        </w:tc>
        <w:tc>
          <w:tcPr>
            <w:tcW w:w="1350" w:type="dxa"/>
            <w:shd w:val="clear" w:color="auto" w:fill="FFFFFF" w:themeFill="background1"/>
            <w:noWrap/>
            <w:vAlign w:val="center"/>
          </w:tcPr>
          <w:p w14:paraId="50E29C7B" w14:textId="77777777" w:rsidR="00B5104C" w:rsidRPr="00EC0473" w:rsidRDefault="00B5104C">
            <w:pPr>
              <w:jc w:val="center"/>
              <w:rPr>
                <w:lang w:val="en-US" w:eastAsia="el-GR"/>
              </w:rPr>
            </w:pPr>
            <w:r w:rsidRPr="00EC0473">
              <w:rPr>
                <w:lang w:eastAsia="el-GR"/>
              </w:rPr>
              <w:t>8</w:t>
            </w:r>
            <w:r w:rsidRPr="00EC0473">
              <w:rPr>
                <w:lang w:val="en-US" w:eastAsia="el-GR"/>
              </w:rPr>
              <w:t>00</w:t>
            </w:r>
          </w:p>
        </w:tc>
        <w:tc>
          <w:tcPr>
            <w:tcW w:w="1620" w:type="dxa"/>
            <w:shd w:val="clear" w:color="auto" w:fill="FFFFFF" w:themeFill="background1"/>
            <w:noWrap/>
            <w:vAlign w:val="center"/>
          </w:tcPr>
          <w:p w14:paraId="2099FC51" w14:textId="77777777" w:rsidR="00B5104C" w:rsidRPr="00EC0473" w:rsidRDefault="00B5104C">
            <w:pPr>
              <w:rPr>
                <w:b/>
                <w:bCs/>
                <w:lang w:eastAsia="el-GR"/>
              </w:rPr>
            </w:pPr>
          </w:p>
        </w:tc>
        <w:tc>
          <w:tcPr>
            <w:tcW w:w="1641" w:type="dxa"/>
            <w:shd w:val="clear" w:color="auto" w:fill="FFFFFF" w:themeFill="background1"/>
          </w:tcPr>
          <w:p w14:paraId="4E717CE7" w14:textId="77777777" w:rsidR="00B5104C" w:rsidRPr="00EC0473" w:rsidRDefault="00B5104C">
            <w:pPr>
              <w:jc w:val="center"/>
              <w:rPr>
                <w:b/>
                <w:bCs/>
                <w:lang w:eastAsia="el-GR"/>
              </w:rPr>
            </w:pPr>
          </w:p>
        </w:tc>
      </w:tr>
      <w:tr w:rsidR="00AA5CBC" w:rsidRPr="00EC0473" w14:paraId="7781F7AB" w14:textId="77777777" w:rsidTr="00AC02F8">
        <w:trPr>
          <w:trHeight w:val="719"/>
        </w:trPr>
        <w:tc>
          <w:tcPr>
            <w:tcW w:w="993" w:type="dxa"/>
            <w:shd w:val="clear" w:color="auto" w:fill="FFFFFF" w:themeFill="background1"/>
            <w:noWrap/>
            <w:vAlign w:val="center"/>
          </w:tcPr>
          <w:p w14:paraId="69AA474E" w14:textId="77777777" w:rsidR="00B5104C" w:rsidRPr="00EC0473" w:rsidRDefault="00B5104C">
            <w:pPr>
              <w:rPr>
                <w:lang w:eastAsia="el-GR"/>
              </w:rPr>
            </w:pPr>
            <w:r w:rsidRPr="00EC0473">
              <w:rPr>
                <w:lang w:eastAsia="el-GR"/>
              </w:rPr>
              <w:t>1.</w:t>
            </w:r>
            <w:r w:rsidRPr="00EC0473">
              <w:rPr>
                <w:lang w:val="en-US" w:eastAsia="el-GR"/>
              </w:rPr>
              <w:t>8</w:t>
            </w:r>
            <w:r w:rsidRPr="00EC0473">
              <w:rPr>
                <w:lang w:eastAsia="el-GR"/>
              </w:rPr>
              <w:t>.4</w:t>
            </w:r>
          </w:p>
        </w:tc>
        <w:tc>
          <w:tcPr>
            <w:tcW w:w="3611" w:type="dxa"/>
            <w:shd w:val="clear" w:color="auto" w:fill="FFFFFF" w:themeFill="background1"/>
            <w:vAlign w:val="center"/>
          </w:tcPr>
          <w:p w14:paraId="447E5879" w14:textId="77777777" w:rsidR="00B5104C" w:rsidRPr="00EC0473" w:rsidRDefault="00B5104C">
            <w:r w:rsidRPr="00EC0473">
              <w:t xml:space="preserve">Αριθμός ταυτόχρονων </w:t>
            </w:r>
            <w:proofErr w:type="spellStart"/>
            <w:r w:rsidRPr="00EC0473">
              <w:t>agents</w:t>
            </w:r>
            <w:proofErr w:type="spellEnd"/>
            <w:r w:rsidRPr="00EC0473">
              <w:t xml:space="preserve"> </w:t>
            </w:r>
            <w:proofErr w:type="spellStart"/>
            <w:r w:rsidRPr="00EC0473">
              <w:t>logged</w:t>
            </w:r>
            <w:proofErr w:type="spellEnd"/>
            <w:r w:rsidRPr="00EC0473">
              <w:t xml:space="preserve"> in στο σύστημα</w:t>
            </w:r>
          </w:p>
        </w:tc>
        <w:tc>
          <w:tcPr>
            <w:tcW w:w="1350" w:type="dxa"/>
            <w:shd w:val="clear" w:color="auto" w:fill="FFFFFF" w:themeFill="background1"/>
            <w:noWrap/>
            <w:vAlign w:val="center"/>
          </w:tcPr>
          <w:p w14:paraId="3E14EB54" w14:textId="77777777" w:rsidR="00B5104C" w:rsidRPr="00EC0473" w:rsidRDefault="00B5104C">
            <w:pPr>
              <w:jc w:val="center"/>
              <w:rPr>
                <w:lang w:eastAsia="el-GR"/>
              </w:rPr>
            </w:pPr>
            <w:r w:rsidRPr="00EC0473">
              <w:rPr>
                <w:lang w:eastAsia="el-GR"/>
              </w:rPr>
              <w:t>400</w:t>
            </w:r>
          </w:p>
        </w:tc>
        <w:tc>
          <w:tcPr>
            <w:tcW w:w="1620" w:type="dxa"/>
            <w:shd w:val="clear" w:color="auto" w:fill="FFFFFF" w:themeFill="background1"/>
            <w:noWrap/>
            <w:vAlign w:val="center"/>
          </w:tcPr>
          <w:p w14:paraId="4394D965" w14:textId="77777777" w:rsidR="00B5104C" w:rsidRPr="00EC0473" w:rsidRDefault="00B5104C">
            <w:pPr>
              <w:rPr>
                <w:b/>
                <w:bCs/>
                <w:lang w:eastAsia="el-GR"/>
              </w:rPr>
            </w:pPr>
          </w:p>
        </w:tc>
        <w:tc>
          <w:tcPr>
            <w:tcW w:w="1641" w:type="dxa"/>
            <w:shd w:val="clear" w:color="auto" w:fill="FFFFFF" w:themeFill="background1"/>
          </w:tcPr>
          <w:p w14:paraId="4064D667" w14:textId="77777777" w:rsidR="00B5104C" w:rsidRPr="00EC0473" w:rsidRDefault="00B5104C">
            <w:pPr>
              <w:jc w:val="center"/>
              <w:rPr>
                <w:b/>
                <w:bCs/>
                <w:lang w:eastAsia="el-GR"/>
              </w:rPr>
            </w:pPr>
          </w:p>
        </w:tc>
      </w:tr>
      <w:tr w:rsidR="00AA5CBC" w:rsidRPr="00EC0473" w14:paraId="671AEC4D" w14:textId="77777777" w:rsidTr="00AC02F8">
        <w:trPr>
          <w:trHeight w:val="701"/>
        </w:trPr>
        <w:tc>
          <w:tcPr>
            <w:tcW w:w="993" w:type="dxa"/>
            <w:shd w:val="clear" w:color="auto" w:fill="FFFFFF" w:themeFill="background1"/>
            <w:noWrap/>
            <w:vAlign w:val="center"/>
          </w:tcPr>
          <w:p w14:paraId="50075B8C" w14:textId="77777777" w:rsidR="00B5104C" w:rsidRPr="00EC0473" w:rsidRDefault="00B5104C">
            <w:pPr>
              <w:rPr>
                <w:lang w:val="en-US" w:eastAsia="el-GR"/>
              </w:rPr>
            </w:pPr>
            <w:r w:rsidRPr="00EC0473">
              <w:rPr>
                <w:lang w:val="en-US" w:eastAsia="el-GR"/>
              </w:rPr>
              <w:t>1.8.5</w:t>
            </w:r>
          </w:p>
        </w:tc>
        <w:tc>
          <w:tcPr>
            <w:tcW w:w="3611" w:type="dxa"/>
            <w:shd w:val="clear" w:color="auto" w:fill="FFFFFF" w:themeFill="background1"/>
            <w:vAlign w:val="center"/>
          </w:tcPr>
          <w:p w14:paraId="454FF096" w14:textId="77777777" w:rsidR="00B5104C" w:rsidRPr="00EC0473" w:rsidRDefault="00B5104C">
            <w:r w:rsidRPr="00EC0473">
              <w:t>Υποστηριζόμενος αριθμός ουρών προτεραιότητας (</w:t>
            </w:r>
            <w:r w:rsidRPr="00EC0473">
              <w:rPr>
                <w:lang w:val="en-US"/>
              </w:rPr>
              <w:t>queues</w:t>
            </w:r>
            <w:r w:rsidRPr="00EC0473">
              <w:t>)</w:t>
            </w:r>
          </w:p>
        </w:tc>
        <w:tc>
          <w:tcPr>
            <w:tcW w:w="1350" w:type="dxa"/>
            <w:shd w:val="clear" w:color="auto" w:fill="FFFFFF" w:themeFill="background1"/>
            <w:noWrap/>
            <w:vAlign w:val="center"/>
          </w:tcPr>
          <w:p w14:paraId="26CD8575" w14:textId="77777777" w:rsidR="00B5104C" w:rsidRPr="00EC0473" w:rsidRDefault="00B5104C">
            <w:pPr>
              <w:jc w:val="center"/>
              <w:rPr>
                <w:lang w:eastAsia="el-GR"/>
              </w:rPr>
            </w:pPr>
            <w:r w:rsidRPr="00EC0473">
              <w:rPr>
                <w:lang w:eastAsia="el-GR"/>
              </w:rPr>
              <w:t>400</w:t>
            </w:r>
          </w:p>
        </w:tc>
        <w:tc>
          <w:tcPr>
            <w:tcW w:w="1620" w:type="dxa"/>
            <w:shd w:val="clear" w:color="auto" w:fill="FFFFFF" w:themeFill="background1"/>
            <w:noWrap/>
            <w:vAlign w:val="center"/>
          </w:tcPr>
          <w:p w14:paraId="3585A09D" w14:textId="77777777" w:rsidR="00B5104C" w:rsidRPr="00EC0473" w:rsidRDefault="00B5104C">
            <w:pPr>
              <w:rPr>
                <w:b/>
                <w:bCs/>
                <w:lang w:eastAsia="el-GR"/>
              </w:rPr>
            </w:pPr>
          </w:p>
        </w:tc>
        <w:tc>
          <w:tcPr>
            <w:tcW w:w="1641" w:type="dxa"/>
            <w:shd w:val="clear" w:color="auto" w:fill="FFFFFF" w:themeFill="background1"/>
          </w:tcPr>
          <w:p w14:paraId="626F68F8" w14:textId="77777777" w:rsidR="00B5104C" w:rsidRPr="00EC0473" w:rsidRDefault="00B5104C">
            <w:pPr>
              <w:jc w:val="center"/>
              <w:rPr>
                <w:b/>
                <w:bCs/>
                <w:lang w:eastAsia="el-GR"/>
              </w:rPr>
            </w:pPr>
          </w:p>
        </w:tc>
      </w:tr>
      <w:tr w:rsidR="00AA5CBC" w:rsidRPr="00EC0473" w14:paraId="1D526550" w14:textId="77777777" w:rsidTr="00AC02F8">
        <w:trPr>
          <w:trHeight w:val="629"/>
        </w:trPr>
        <w:tc>
          <w:tcPr>
            <w:tcW w:w="993" w:type="dxa"/>
            <w:shd w:val="clear" w:color="auto" w:fill="FFFFFF" w:themeFill="background1"/>
            <w:noWrap/>
            <w:vAlign w:val="center"/>
          </w:tcPr>
          <w:p w14:paraId="0EE829A1" w14:textId="77777777" w:rsidR="00B5104C" w:rsidRPr="00EC0473" w:rsidRDefault="00B5104C">
            <w:pPr>
              <w:rPr>
                <w:lang w:val="en-US" w:eastAsia="el-GR"/>
              </w:rPr>
            </w:pPr>
            <w:r w:rsidRPr="00EC0473">
              <w:rPr>
                <w:lang w:val="en-US" w:eastAsia="el-GR"/>
              </w:rPr>
              <w:t>1.8.6</w:t>
            </w:r>
          </w:p>
        </w:tc>
        <w:tc>
          <w:tcPr>
            <w:tcW w:w="3611" w:type="dxa"/>
            <w:shd w:val="clear" w:color="auto" w:fill="FFFFFF" w:themeFill="background1"/>
            <w:vAlign w:val="center"/>
          </w:tcPr>
          <w:p w14:paraId="7B91CF4A" w14:textId="77777777" w:rsidR="00B5104C" w:rsidRPr="00EC0473" w:rsidRDefault="00B5104C">
            <w:pPr>
              <w:rPr>
                <w:lang w:val="en-US"/>
              </w:rPr>
            </w:pPr>
            <w:r w:rsidRPr="00EC0473">
              <w:t xml:space="preserve">Υποστηριζόμενος αριθμός ομάδων </w:t>
            </w:r>
            <w:r w:rsidRPr="00EC0473">
              <w:rPr>
                <w:lang w:val="en-US"/>
              </w:rPr>
              <w:t>agent</w:t>
            </w:r>
          </w:p>
        </w:tc>
        <w:tc>
          <w:tcPr>
            <w:tcW w:w="1350" w:type="dxa"/>
            <w:shd w:val="clear" w:color="auto" w:fill="FFFFFF" w:themeFill="background1"/>
            <w:noWrap/>
            <w:vAlign w:val="center"/>
          </w:tcPr>
          <w:p w14:paraId="23CA46DE" w14:textId="77777777" w:rsidR="00B5104C" w:rsidRPr="00EC0473" w:rsidRDefault="00B5104C">
            <w:pPr>
              <w:jc w:val="center"/>
              <w:rPr>
                <w:lang w:val="en-US" w:eastAsia="el-GR"/>
              </w:rPr>
            </w:pPr>
            <w:r w:rsidRPr="00EC0473">
              <w:rPr>
                <w:lang w:val="en-US" w:eastAsia="el-GR"/>
              </w:rPr>
              <w:t>400</w:t>
            </w:r>
          </w:p>
        </w:tc>
        <w:tc>
          <w:tcPr>
            <w:tcW w:w="1620" w:type="dxa"/>
            <w:shd w:val="clear" w:color="auto" w:fill="FFFFFF" w:themeFill="background1"/>
            <w:noWrap/>
            <w:vAlign w:val="center"/>
          </w:tcPr>
          <w:p w14:paraId="220D653A" w14:textId="77777777" w:rsidR="00B5104C" w:rsidRPr="00EC0473" w:rsidRDefault="00B5104C">
            <w:pPr>
              <w:rPr>
                <w:b/>
                <w:bCs/>
                <w:lang w:eastAsia="el-GR"/>
              </w:rPr>
            </w:pPr>
          </w:p>
        </w:tc>
        <w:tc>
          <w:tcPr>
            <w:tcW w:w="1641" w:type="dxa"/>
            <w:shd w:val="clear" w:color="auto" w:fill="FFFFFF" w:themeFill="background1"/>
          </w:tcPr>
          <w:p w14:paraId="76F12CD9" w14:textId="77777777" w:rsidR="00B5104C" w:rsidRPr="00EC0473" w:rsidRDefault="00B5104C">
            <w:pPr>
              <w:jc w:val="center"/>
              <w:rPr>
                <w:b/>
                <w:bCs/>
                <w:lang w:eastAsia="el-GR"/>
              </w:rPr>
            </w:pPr>
          </w:p>
        </w:tc>
      </w:tr>
      <w:tr w:rsidR="00AA5CBC" w:rsidRPr="00EC0473" w14:paraId="2BCE7BE2" w14:textId="77777777" w:rsidTr="00AC02F8">
        <w:trPr>
          <w:trHeight w:val="881"/>
        </w:trPr>
        <w:tc>
          <w:tcPr>
            <w:tcW w:w="993" w:type="dxa"/>
            <w:shd w:val="clear" w:color="auto" w:fill="FFFFFF" w:themeFill="background1"/>
            <w:noWrap/>
            <w:vAlign w:val="center"/>
          </w:tcPr>
          <w:p w14:paraId="7D0577DD" w14:textId="77777777" w:rsidR="00B5104C" w:rsidRPr="00EC0473" w:rsidRDefault="00B5104C">
            <w:pPr>
              <w:rPr>
                <w:lang w:val="en-US" w:eastAsia="el-GR"/>
              </w:rPr>
            </w:pPr>
            <w:r w:rsidRPr="00EC0473">
              <w:rPr>
                <w:lang w:val="en-US" w:eastAsia="el-GR"/>
              </w:rPr>
              <w:t>1.8.7</w:t>
            </w:r>
          </w:p>
        </w:tc>
        <w:tc>
          <w:tcPr>
            <w:tcW w:w="3611" w:type="dxa"/>
            <w:shd w:val="clear" w:color="auto" w:fill="FFFFFF" w:themeFill="background1"/>
            <w:vAlign w:val="center"/>
          </w:tcPr>
          <w:p w14:paraId="55D45644" w14:textId="77777777" w:rsidR="00B5104C" w:rsidRPr="00EC0473" w:rsidRDefault="00B5104C">
            <w:r w:rsidRPr="00EC0473">
              <w:rPr>
                <w:lang w:eastAsia="el-GR"/>
              </w:rPr>
              <w:t xml:space="preserve">Επικοινωνία με εξωτερικές εφαρμογές (REST </w:t>
            </w:r>
            <w:proofErr w:type="spellStart"/>
            <w:r w:rsidRPr="00EC0473">
              <w:rPr>
                <w:lang w:eastAsia="el-GR"/>
              </w:rPr>
              <w:t>APIs</w:t>
            </w:r>
            <w:proofErr w:type="spellEnd"/>
            <w:r w:rsidRPr="00EC0473">
              <w:rPr>
                <w:lang w:eastAsia="el-GR"/>
              </w:rPr>
              <w:t>)</w:t>
            </w:r>
          </w:p>
        </w:tc>
        <w:tc>
          <w:tcPr>
            <w:tcW w:w="1350" w:type="dxa"/>
            <w:shd w:val="clear" w:color="auto" w:fill="FFFFFF" w:themeFill="background1"/>
            <w:noWrap/>
            <w:vAlign w:val="center"/>
          </w:tcPr>
          <w:p w14:paraId="4DFE47A4"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F0F4FB9" w14:textId="77777777" w:rsidR="00B5104C" w:rsidRPr="00EC0473" w:rsidRDefault="00B5104C">
            <w:pPr>
              <w:rPr>
                <w:b/>
                <w:bCs/>
                <w:lang w:eastAsia="el-GR"/>
              </w:rPr>
            </w:pPr>
          </w:p>
        </w:tc>
        <w:tc>
          <w:tcPr>
            <w:tcW w:w="1641" w:type="dxa"/>
            <w:shd w:val="clear" w:color="auto" w:fill="FFFFFF" w:themeFill="background1"/>
          </w:tcPr>
          <w:p w14:paraId="79722A52" w14:textId="77777777" w:rsidR="00B5104C" w:rsidRPr="00EC0473" w:rsidRDefault="00B5104C">
            <w:pPr>
              <w:jc w:val="center"/>
              <w:rPr>
                <w:b/>
                <w:bCs/>
                <w:lang w:eastAsia="el-GR"/>
              </w:rPr>
            </w:pPr>
          </w:p>
        </w:tc>
      </w:tr>
      <w:tr w:rsidR="00AA5CBC" w:rsidRPr="00EC0473" w14:paraId="0945B2D8" w14:textId="77777777" w:rsidTr="00AC02F8">
        <w:trPr>
          <w:trHeight w:val="827"/>
        </w:trPr>
        <w:tc>
          <w:tcPr>
            <w:tcW w:w="993" w:type="dxa"/>
            <w:shd w:val="clear" w:color="auto" w:fill="FFFFFF" w:themeFill="background1"/>
            <w:noWrap/>
            <w:vAlign w:val="center"/>
          </w:tcPr>
          <w:p w14:paraId="2B735CC0" w14:textId="77777777" w:rsidR="00B5104C" w:rsidRPr="00EC0473" w:rsidRDefault="00B5104C">
            <w:pPr>
              <w:rPr>
                <w:lang w:val="en-US" w:eastAsia="el-GR"/>
              </w:rPr>
            </w:pPr>
            <w:r w:rsidRPr="00EC0473">
              <w:rPr>
                <w:lang w:val="en-US" w:eastAsia="el-GR"/>
              </w:rPr>
              <w:t>1.8.8</w:t>
            </w:r>
          </w:p>
        </w:tc>
        <w:tc>
          <w:tcPr>
            <w:tcW w:w="3611" w:type="dxa"/>
            <w:shd w:val="clear" w:color="auto" w:fill="FFFFFF" w:themeFill="background1"/>
            <w:vAlign w:val="center"/>
          </w:tcPr>
          <w:p w14:paraId="03BA0ED1" w14:textId="77777777" w:rsidR="00B5104C" w:rsidRPr="00AC02F8" w:rsidRDefault="00B5104C">
            <w:pPr>
              <w:rPr>
                <w:lang w:val="en-US" w:eastAsia="el-GR"/>
              </w:rPr>
            </w:pPr>
            <w:r w:rsidRPr="00EC0473">
              <w:rPr>
                <w:lang w:eastAsia="el-GR"/>
              </w:rPr>
              <w:t>Αυτόματη</w:t>
            </w:r>
            <w:r w:rsidRPr="00AC02F8">
              <w:rPr>
                <w:lang w:val="en-US" w:eastAsia="el-GR"/>
              </w:rPr>
              <w:t xml:space="preserve"> </w:t>
            </w:r>
            <w:r w:rsidRPr="00EC0473">
              <w:rPr>
                <w:lang w:eastAsia="el-GR"/>
              </w:rPr>
              <w:t>διανομή</w:t>
            </w:r>
            <w:r w:rsidRPr="00AC02F8">
              <w:rPr>
                <w:lang w:val="en-US" w:eastAsia="el-GR"/>
              </w:rPr>
              <w:t xml:space="preserve"> </w:t>
            </w:r>
            <w:r w:rsidRPr="00EC0473">
              <w:rPr>
                <w:lang w:eastAsia="el-GR"/>
              </w:rPr>
              <w:t>κλήσεων</w:t>
            </w:r>
            <w:r w:rsidRPr="00AC02F8">
              <w:rPr>
                <w:lang w:val="en-US" w:eastAsia="el-GR"/>
              </w:rPr>
              <w:t xml:space="preserve"> (automated call distribution</w:t>
            </w:r>
          </w:p>
        </w:tc>
        <w:tc>
          <w:tcPr>
            <w:tcW w:w="1350" w:type="dxa"/>
            <w:shd w:val="clear" w:color="auto" w:fill="FFFFFF" w:themeFill="background1"/>
            <w:noWrap/>
            <w:vAlign w:val="center"/>
          </w:tcPr>
          <w:p w14:paraId="13D70BF8"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BF2EABB" w14:textId="77777777" w:rsidR="00B5104C" w:rsidRPr="00EC0473" w:rsidRDefault="00B5104C">
            <w:pPr>
              <w:rPr>
                <w:b/>
                <w:bCs/>
                <w:lang w:eastAsia="el-GR"/>
              </w:rPr>
            </w:pPr>
          </w:p>
        </w:tc>
        <w:tc>
          <w:tcPr>
            <w:tcW w:w="1641" w:type="dxa"/>
            <w:shd w:val="clear" w:color="auto" w:fill="FFFFFF" w:themeFill="background1"/>
          </w:tcPr>
          <w:p w14:paraId="7123E644" w14:textId="77777777" w:rsidR="00B5104C" w:rsidRPr="00EC0473" w:rsidRDefault="00B5104C">
            <w:pPr>
              <w:jc w:val="center"/>
              <w:rPr>
                <w:b/>
                <w:bCs/>
                <w:lang w:eastAsia="el-GR"/>
              </w:rPr>
            </w:pPr>
          </w:p>
        </w:tc>
      </w:tr>
      <w:tr w:rsidR="00AA5CBC" w:rsidRPr="00EC0473" w14:paraId="7606D9D8" w14:textId="77777777" w:rsidTr="00AC02F8">
        <w:trPr>
          <w:trHeight w:val="692"/>
        </w:trPr>
        <w:tc>
          <w:tcPr>
            <w:tcW w:w="993" w:type="dxa"/>
            <w:shd w:val="clear" w:color="auto" w:fill="FFFFFF" w:themeFill="background1"/>
            <w:noWrap/>
            <w:vAlign w:val="center"/>
          </w:tcPr>
          <w:p w14:paraId="51EAD0EC" w14:textId="77777777" w:rsidR="00B5104C" w:rsidRPr="00EC0473" w:rsidRDefault="00B5104C">
            <w:pPr>
              <w:rPr>
                <w:lang w:val="en-US" w:eastAsia="el-GR"/>
              </w:rPr>
            </w:pPr>
            <w:r w:rsidRPr="00EC0473">
              <w:rPr>
                <w:lang w:val="en-US" w:eastAsia="el-GR"/>
              </w:rPr>
              <w:t>1.8.9</w:t>
            </w:r>
          </w:p>
        </w:tc>
        <w:tc>
          <w:tcPr>
            <w:tcW w:w="3611" w:type="dxa"/>
            <w:shd w:val="clear" w:color="auto" w:fill="FFFFFF" w:themeFill="background1"/>
            <w:vAlign w:val="center"/>
          </w:tcPr>
          <w:p w14:paraId="385DE060" w14:textId="77777777" w:rsidR="00B5104C" w:rsidRPr="00EC0473" w:rsidRDefault="00B5104C">
            <w:r w:rsidRPr="00EC0473">
              <w:rPr>
                <w:lang w:eastAsia="el-GR"/>
              </w:rPr>
              <w:t xml:space="preserve">Το σύστημα θα παρέχει </w:t>
            </w:r>
            <w:proofErr w:type="spellStart"/>
            <w:r w:rsidRPr="00EC0473">
              <w:rPr>
                <w:lang w:eastAsia="el-GR"/>
              </w:rPr>
              <w:t>Historical</w:t>
            </w:r>
            <w:proofErr w:type="spellEnd"/>
            <w:r w:rsidRPr="00EC0473">
              <w:rPr>
                <w:lang w:eastAsia="el-GR"/>
              </w:rPr>
              <w:t xml:space="preserve"> </w:t>
            </w:r>
            <w:proofErr w:type="spellStart"/>
            <w:r w:rsidRPr="00EC0473">
              <w:rPr>
                <w:lang w:eastAsia="el-GR"/>
              </w:rPr>
              <w:t>reporting</w:t>
            </w:r>
            <w:proofErr w:type="spellEnd"/>
          </w:p>
        </w:tc>
        <w:tc>
          <w:tcPr>
            <w:tcW w:w="1350" w:type="dxa"/>
            <w:shd w:val="clear" w:color="auto" w:fill="FFFFFF" w:themeFill="background1"/>
            <w:noWrap/>
            <w:vAlign w:val="center"/>
          </w:tcPr>
          <w:p w14:paraId="04759945"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E85B01A" w14:textId="77777777" w:rsidR="00B5104C" w:rsidRPr="00EC0473" w:rsidRDefault="00B5104C">
            <w:pPr>
              <w:rPr>
                <w:b/>
                <w:bCs/>
                <w:lang w:eastAsia="el-GR"/>
              </w:rPr>
            </w:pPr>
          </w:p>
        </w:tc>
        <w:tc>
          <w:tcPr>
            <w:tcW w:w="1641" w:type="dxa"/>
            <w:shd w:val="clear" w:color="auto" w:fill="FFFFFF" w:themeFill="background1"/>
          </w:tcPr>
          <w:p w14:paraId="59C1AC96" w14:textId="77777777" w:rsidR="00B5104C" w:rsidRPr="00EC0473" w:rsidRDefault="00B5104C">
            <w:pPr>
              <w:jc w:val="center"/>
              <w:rPr>
                <w:b/>
                <w:bCs/>
                <w:lang w:eastAsia="el-GR"/>
              </w:rPr>
            </w:pPr>
          </w:p>
        </w:tc>
      </w:tr>
      <w:tr w:rsidR="00AA5CBC" w:rsidRPr="00EC0473" w14:paraId="4D23EBBC" w14:textId="77777777" w:rsidTr="00AC02F8">
        <w:trPr>
          <w:trHeight w:val="629"/>
        </w:trPr>
        <w:tc>
          <w:tcPr>
            <w:tcW w:w="993" w:type="dxa"/>
            <w:shd w:val="clear" w:color="auto" w:fill="FFFFFF" w:themeFill="background1"/>
            <w:noWrap/>
            <w:vAlign w:val="center"/>
          </w:tcPr>
          <w:p w14:paraId="7FE02E1F" w14:textId="77777777" w:rsidR="00B5104C" w:rsidRPr="00EC0473" w:rsidRDefault="00B5104C">
            <w:pPr>
              <w:rPr>
                <w:lang w:val="en-US" w:eastAsia="el-GR"/>
              </w:rPr>
            </w:pPr>
            <w:r w:rsidRPr="00EC0473">
              <w:rPr>
                <w:lang w:val="en-US" w:eastAsia="el-GR"/>
              </w:rPr>
              <w:t>1.8.10</w:t>
            </w:r>
          </w:p>
        </w:tc>
        <w:tc>
          <w:tcPr>
            <w:tcW w:w="3611" w:type="dxa"/>
            <w:shd w:val="clear" w:color="auto" w:fill="FFFFFF" w:themeFill="background1"/>
            <w:vAlign w:val="center"/>
          </w:tcPr>
          <w:p w14:paraId="565668CD" w14:textId="77777777" w:rsidR="00B5104C" w:rsidRPr="00EC0473" w:rsidRDefault="00B5104C">
            <w:pPr>
              <w:rPr>
                <w:lang w:eastAsia="el-GR"/>
              </w:rPr>
            </w:pPr>
            <w:r w:rsidRPr="00EC0473">
              <w:rPr>
                <w:lang w:eastAsia="el-GR"/>
              </w:rPr>
              <w:t xml:space="preserve">Εξαγωγή αναφορών σε </w:t>
            </w:r>
            <w:r w:rsidRPr="00EC0473">
              <w:rPr>
                <w:lang w:val="en-US" w:eastAsia="el-GR"/>
              </w:rPr>
              <w:t>PDF</w:t>
            </w:r>
            <w:r w:rsidRPr="00EC0473">
              <w:rPr>
                <w:lang w:eastAsia="el-GR"/>
              </w:rPr>
              <w:t xml:space="preserve"> η .</w:t>
            </w:r>
            <w:proofErr w:type="spellStart"/>
            <w:r w:rsidRPr="00EC0473">
              <w:rPr>
                <w:lang w:val="en-US" w:eastAsia="el-GR"/>
              </w:rPr>
              <w:t>xls</w:t>
            </w:r>
            <w:proofErr w:type="spellEnd"/>
          </w:p>
        </w:tc>
        <w:tc>
          <w:tcPr>
            <w:tcW w:w="1350" w:type="dxa"/>
            <w:shd w:val="clear" w:color="auto" w:fill="FFFFFF" w:themeFill="background1"/>
            <w:noWrap/>
            <w:vAlign w:val="center"/>
          </w:tcPr>
          <w:p w14:paraId="4BFF5EF5"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EEAB8B8" w14:textId="77777777" w:rsidR="00B5104C" w:rsidRPr="00EC0473" w:rsidRDefault="00B5104C">
            <w:pPr>
              <w:rPr>
                <w:b/>
                <w:bCs/>
                <w:lang w:eastAsia="el-GR"/>
              </w:rPr>
            </w:pPr>
          </w:p>
        </w:tc>
        <w:tc>
          <w:tcPr>
            <w:tcW w:w="1641" w:type="dxa"/>
            <w:shd w:val="clear" w:color="auto" w:fill="FFFFFF" w:themeFill="background1"/>
          </w:tcPr>
          <w:p w14:paraId="2DBD2AE9" w14:textId="77777777" w:rsidR="00B5104C" w:rsidRPr="00EC0473" w:rsidRDefault="00B5104C">
            <w:pPr>
              <w:jc w:val="center"/>
              <w:rPr>
                <w:b/>
                <w:bCs/>
                <w:lang w:eastAsia="el-GR"/>
              </w:rPr>
            </w:pPr>
          </w:p>
        </w:tc>
      </w:tr>
      <w:tr w:rsidR="00AA5CBC" w:rsidRPr="00EC0473" w14:paraId="725EDD1A" w14:textId="77777777" w:rsidTr="00AC02F8">
        <w:trPr>
          <w:trHeight w:val="1125"/>
        </w:trPr>
        <w:tc>
          <w:tcPr>
            <w:tcW w:w="993" w:type="dxa"/>
            <w:shd w:val="clear" w:color="auto" w:fill="FFFFFF" w:themeFill="background1"/>
            <w:noWrap/>
            <w:vAlign w:val="center"/>
          </w:tcPr>
          <w:p w14:paraId="761762E3" w14:textId="77777777" w:rsidR="00B5104C" w:rsidRPr="00EC0473" w:rsidRDefault="00B5104C">
            <w:pPr>
              <w:rPr>
                <w:lang w:val="en-US" w:eastAsia="el-GR"/>
              </w:rPr>
            </w:pPr>
            <w:r w:rsidRPr="00EC0473">
              <w:rPr>
                <w:lang w:val="en-US" w:eastAsia="el-GR"/>
              </w:rPr>
              <w:t>1.</w:t>
            </w:r>
            <w:r w:rsidRPr="00EC0473">
              <w:rPr>
                <w:lang w:eastAsia="el-GR"/>
              </w:rPr>
              <w:t>8</w:t>
            </w:r>
            <w:r w:rsidRPr="00EC0473">
              <w:rPr>
                <w:lang w:val="en-US" w:eastAsia="el-GR"/>
              </w:rPr>
              <w:t>.11</w:t>
            </w:r>
          </w:p>
        </w:tc>
        <w:tc>
          <w:tcPr>
            <w:tcW w:w="3611" w:type="dxa"/>
            <w:shd w:val="clear" w:color="auto" w:fill="FFFFFF" w:themeFill="background1"/>
            <w:vAlign w:val="center"/>
          </w:tcPr>
          <w:p w14:paraId="7A398543" w14:textId="77777777" w:rsidR="00B5104C" w:rsidRPr="00EC0473" w:rsidRDefault="00B5104C">
            <w:r w:rsidRPr="00EC0473">
              <w:t>Το προσφερόμενο λογισμικό θα διαθέτει δυο (2) άδειες για λειτουργία επόπτη (</w:t>
            </w:r>
            <w:r w:rsidRPr="00EC0473">
              <w:rPr>
                <w:lang w:val="en-US"/>
              </w:rPr>
              <w:t>Supervisor</w:t>
            </w:r>
            <w:r w:rsidRPr="00EC0473">
              <w:t xml:space="preserve">). Η εφαρμογή επόπτη θα παρέχει γραφικό περιβάλλον πλήρης </w:t>
            </w:r>
            <w:r w:rsidRPr="00EC0473">
              <w:lastRenderedPageBreak/>
              <w:t xml:space="preserve">διαχείρισης του κέντρου </w:t>
            </w:r>
            <w:proofErr w:type="spellStart"/>
            <w:r w:rsidRPr="00EC0473">
              <w:t>εξηπηρέτησης</w:t>
            </w:r>
            <w:proofErr w:type="spellEnd"/>
            <w:r w:rsidRPr="00EC0473">
              <w:t xml:space="preserve"> </w:t>
            </w:r>
          </w:p>
        </w:tc>
        <w:tc>
          <w:tcPr>
            <w:tcW w:w="1350" w:type="dxa"/>
            <w:shd w:val="clear" w:color="auto" w:fill="FFFFFF" w:themeFill="background1"/>
            <w:noWrap/>
            <w:vAlign w:val="center"/>
          </w:tcPr>
          <w:p w14:paraId="0BBA63A3" w14:textId="77777777" w:rsidR="00B5104C" w:rsidRPr="00EC0473" w:rsidRDefault="00B5104C">
            <w:pPr>
              <w:jc w:val="center"/>
              <w:rPr>
                <w:lang w:eastAsia="el-GR"/>
              </w:rPr>
            </w:pPr>
            <w:r w:rsidRPr="00EC0473">
              <w:rPr>
                <w:lang w:eastAsia="el-GR"/>
              </w:rPr>
              <w:lastRenderedPageBreak/>
              <w:t>ΝΑΙ</w:t>
            </w:r>
          </w:p>
        </w:tc>
        <w:tc>
          <w:tcPr>
            <w:tcW w:w="1620" w:type="dxa"/>
            <w:shd w:val="clear" w:color="auto" w:fill="FFFFFF" w:themeFill="background1"/>
            <w:noWrap/>
            <w:vAlign w:val="center"/>
          </w:tcPr>
          <w:p w14:paraId="088D2748" w14:textId="77777777" w:rsidR="00B5104C" w:rsidRPr="00EC0473" w:rsidRDefault="00B5104C">
            <w:pPr>
              <w:rPr>
                <w:b/>
                <w:bCs/>
                <w:lang w:eastAsia="el-GR"/>
              </w:rPr>
            </w:pPr>
          </w:p>
        </w:tc>
        <w:tc>
          <w:tcPr>
            <w:tcW w:w="1641" w:type="dxa"/>
            <w:shd w:val="clear" w:color="auto" w:fill="FFFFFF" w:themeFill="background1"/>
          </w:tcPr>
          <w:p w14:paraId="2A289813" w14:textId="77777777" w:rsidR="00B5104C" w:rsidRPr="00EC0473" w:rsidRDefault="00B5104C">
            <w:pPr>
              <w:jc w:val="center"/>
              <w:rPr>
                <w:b/>
                <w:bCs/>
                <w:lang w:eastAsia="el-GR"/>
              </w:rPr>
            </w:pPr>
          </w:p>
        </w:tc>
      </w:tr>
      <w:tr w:rsidR="00AA5CBC" w:rsidRPr="00EC0473" w14:paraId="51C7B8B1" w14:textId="77777777" w:rsidTr="00AC02F8">
        <w:trPr>
          <w:trHeight w:val="1125"/>
        </w:trPr>
        <w:tc>
          <w:tcPr>
            <w:tcW w:w="993" w:type="dxa"/>
            <w:shd w:val="clear" w:color="auto" w:fill="FFFFFF" w:themeFill="background1"/>
            <w:noWrap/>
            <w:vAlign w:val="center"/>
          </w:tcPr>
          <w:p w14:paraId="3C55243C" w14:textId="77777777" w:rsidR="00B5104C" w:rsidRPr="00EC0473" w:rsidRDefault="00B5104C">
            <w:pPr>
              <w:rPr>
                <w:lang w:val="en-US" w:eastAsia="el-GR"/>
              </w:rPr>
            </w:pPr>
            <w:r w:rsidRPr="00EC0473">
              <w:rPr>
                <w:lang w:eastAsia="el-GR"/>
              </w:rPr>
              <w:t>1.8.</w:t>
            </w:r>
            <w:r w:rsidRPr="00EC0473">
              <w:rPr>
                <w:lang w:val="en-US" w:eastAsia="el-GR"/>
              </w:rPr>
              <w:t>12</w:t>
            </w:r>
          </w:p>
        </w:tc>
        <w:tc>
          <w:tcPr>
            <w:tcW w:w="3611" w:type="dxa"/>
            <w:shd w:val="clear" w:color="auto" w:fill="FFFFFF" w:themeFill="background1"/>
            <w:vAlign w:val="center"/>
          </w:tcPr>
          <w:p w14:paraId="295BD9F4" w14:textId="77777777" w:rsidR="00B5104C" w:rsidRPr="00EC0473" w:rsidRDefault="00B5104C">
            <w:r w:rsidRPr="00EC0473">
              <w:t xml:space="preserve">Λειτουργία </w:t>
            </w:r>
            <w:proofErr w:type="spellStart"/>
            <w:r w:rsidRPr="00EC0473">
              <w:t>log</w:t>
            </w:r>
            <w:proofErr w:type="spellEnd"/>
            <w:r w:rsidRPr="00EC0473">
              <w:t xml:space="preserve">-in / </w:t>
            </w:r>
            <w:proofErr w:type="spellStart"/>
            <w:r w:rsidRPr="00EC0473">
              <w:t>log-out</w:t>
            </w:r>
            <w:proofErr w:type="spellEnd"/>
            <w:r w:rsidRPr="00EC0473">
              <w:t xml:space="preserve"> και </w:t>
            </w:r>
            <w:proofErr w:type="spellStart"/>
            <w:r w:rsidRPr="00EC0473">
              <w:t>ready</w:t>
            </w:r>
            <w:proofErr w:type="spellEnd"/>
            <w:r w:rsidRPr="00EC0473">
              <w:t xml:space="preserve"> /  </w:t>
            </w:r>
            <w:proofErr w:type="spellStart"/>
            <w:r w:rsidRPr="00EC0473">
              <w:t>not-ready</w:t>
            </w:r>
            <w:proofErr w:type="spellEnd"/>
            <w:r w:rsidRPr="00EC0473">
              <w:t xml:space="preserve">, ώστε οι </w:t>
            </w:r>
            <w:proofErr w:type="spellStart"/>
            <w:r w:rsidRPr="00EC0473">
              <w:t>agents</w:t>
            </w:r>
            <w:proofErr w:type="spellEnd"/>
            <w:r w:rsidRPr="00EC0473">
              <w:t xml:space="preserve">   να μπορούν να δηλώσουν στο σύστημα την ετοιμότητά τους να δεχθούν κλήσεις</w:t>
            </w:r>
          </w:p>
        </w:tc>
        <w:tc>
          <w:tcPr>
            <w:tcW w:w="1350" w:type="dxa"/>
            <w:shd w:val="clear" w:color="auto" w:fill="FFFFFF" w:themeFill="background1"/>
            <w:noWrap/>
            <w:vAlign w:val="center"/>
          </w:tcPr>
          <w:p w14:paraId="43C53C68"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00AB48A9" w14:textId="77777777" w:rsidR="00B5104C" w:rsidRPr="00EC0473" w:rsidRDefault="00B5104C">
            <w:pPr>
              <w:rPr>
                <w:b/>
                <w:bCs/>
                <w:lang w:eastAsia="el-GR"/>
              </w:rPr>
            </w:pPr>
          </w:p>
        </w:tc>
        <w:tc>
          <w:tcPr>
            <w:tcW w:w="1641" w:type="dxa"/>
            <w:shd w:val="clear" w:color="auto" w:fill="FFFFFF" w:themeFill="background1"/>
          </w:tcPr>
          <w:p w14:paraId="460F3DEE" w14:textId="77777777" w:rsidR="00B5104C" w:rsidRPr="00EC0473" w:rsidRDefault="00B5104C">
            <w:pPr>
              <w:jc w:val="center"/>
              <w:rPr>
                <w:b/>
                <w:bCs/>
                <w:lang w:eastAsia="el-GR"/>
              </w:rPr>
            </w:pPr>
          </w:p>
        </w:tc>
      </w:tr>
      <w:tr w:rsidR="00AA5CBC" w:rsidRPr="00EC0473" w14:paraId="2A2B3956" w14:textId="77777777" w:rsidTr="00AC02F8">
        <w:trPr>
          <w:trHeight w:val="1125"/>
        </w:trPr>
        <w:tc>
          <w:tcPr>
            <w:tcW w:w="993" w:type="dxa"/>
            <w:shd w:val="clear" w:color="auto" w:fill="FFFFFF" w:themeFill="background1"/>
            <w:noWrap/>
            <w:vAlign w:val="center"/>
          </w:tcPr>
          <w:p w14:paraId="76052C73" w14:textId="77777777" w:rsidR="00B5104C" w:rsidRPr="00EC0473" w:rsidRDefault="00B5104C">
            <w:pPr>
              <w:rPr>
                <w:lang w:val="en-US" w:eastAsia="el-GR"/>
              </w:rPr>
            </w:pPr>
            <w:r w:rsidRPr="00EC0473">
              <w:rPr>
                <w:lang w:val="en-US" w:eastAsia="el-GR"/>
              </w:rPr>
              <w:t>1.</w:t>
            </w:r>
            <w:r w:rsidRPr="00EC0473">
              <w:rPr>
                <w:lang w:eastAsia="el-GR"/>
              </w:rPr>
              <w:t>8</w:t>
            </w:r>
            <w:r w:rsidRPr="00EC0473">
              <w:rPr>
                <w:lang w:val="en-US" w:eastAsia="el-GR"/>
              </w:rPr>
              <w:t>.13</w:t>
            </w:r>
          </w:p>
        </w:tc>
        <w:tc>
          <w:tcPr>
            <w:tcW w:w="3611" w:type="dxa"/>
            <w:shd w:val="clear" w:color="auto" w:fill="FFFFFF" w:themeFill="background1"/>
            <w:vAlign w:val="center"/>
          </w:tcPr>
          <w:p w14:paraId="3F8722ED" w14:textId="77777777" w:rsidR="00B5104C" w:rsidRPr="00AC02F8" w:rsidRDefault="00B5104C">
            <w:pPr>
              <w:rPr>
                <w:lang w:val="en-US"/>
              </w:rPr>
            </w:pPr>
            <w:r w:rsidRPr="00EC0473">
              <w:t>Καταγραφή</w:t>
            </w:r>
            <w:r w:rsidRPr="00AC02F8">
              <w:rPr>
                <w:lang w:val="en-US"/>
              </w:rPr>
              <w:t xml:space="preserve"> </w:t>
            </w:r>
            <w:r w:rsidRPr="00EC0473">
              <w:t>όλων</w:t>
            </w:r>
            <w:r w:rsidRPr="00AC02F8">
              <w:rPr>
                <w:lang w:val="en-US"/>
              </w:rPr>
              <w:t xml:space="preserve"> </w:t>
            </w:r>
            <w:r w:rsidRPr="00EC0473">
              <w:t>των</w:t>
            </w:r>
            <w:r w:rsidRPr="00AC02F8">
              <w:rPr>
                <w:lang w:val="en-US"/>
              </w:rPr>
              <w:t xml:space="preserve"> </w:t>
            </w:r>
            <w:r w:rsidRPr="00EC0473">
              <w:t>αλλαγών</w:t>
            </w:r>
            <w:r w:rsidRPr="00AC02F8">
              <w:rPr>
                <w:lang w:val="en-US"/>
              </w:rPr>
              <w:t xml:space="preserve"> log-in / log-out </w:t>
            </w:r>
            <w:r w:rsidRPr="00EC0473">
              <w:t>και</w:t>
            </w:r>
            <w:r w:rsidRPr="00AC02F8">
              <w:rPr>
                <w:lang w:val="en-US"/>
              </w:rPr>
              <w:t xml:space="preserve"> ready / unavailable / wrap up </w:t>
            </w:r>
            <w:r w:rsidRPr="00EC0473">
              <w:t>των</w:t>
            </w:r>
            <w:r w:rsidRPr="00AC02F8">
              <w:rPr>
                <w:lang w:val="en-US"/>
              </w:rPr>
              <w:t xml:space="preserve"> agents</w:t>
            </w:r>
          </w:p>
        </w:tc>
        <w:tc>
          <w:tcPr>
            <w:tcW w:w="1350" w:type="dxa"/>
            <w:shd w:val="clear" w:color="auto" w:fill="FFFFFF" w:themeFill="background1"/>
            <w:noWrap/>
            <w:vAlign w:val="center"/>
          </w:tcPr>
          <w:p w14:paraId="3E53AE59"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B54546A" w14:textId="77777777" w:rsidR="00B5104C" w:rsidRPr="00EC0473" w:rsidRDefault="00B5104C">
            <w:pPr>
              <w:rPr>
                <w:b/>
                <w:bCs/>
                <w:lang w:eastAsia="el-GR"/>
              </w:rPr>
            </w:pPr>
          </w:p>
        </w:tc>
        <w:tc>
          <w:tcPr>
            <w:tcW w:w="1641" w:type="dxa"/>
            <w:shd w:val="clear" w:color="auto" w:fill="FFFFFF" w:themeFill="background1"/>
          </w:tcPr>
          <w:p w14:paraId="5D37364E" w14:textId="77777777" w:rsidR="00B5104C" w:rsidRPr="00EC0473" w:rsidRDefault="00B5104C">
            <w:pPr>
              <w:jc w:val="center"/>
              <w:rPr>
                <w:b/>
                <w:bCs/>
                <w:lang w:eastAsia="el-GR"/>
              </w:rPr>
            </w:pPr>
          </w:p>
        </w:tc>
      </w:tr>
      <w:tr w:rsidR="00AA5CBC" w:rsidRPr="00EC0473" w14:paraId="2F9F6803" w14:textId="77777777" w:rsidTr="00AC02F8">
        <w:trPr>
          <w:trHeight w:val="1125"/>
        </w:trPr>
        <w:tc>
          <w:tcPr>
            <w:tcW w:w="993" w:type="dxa"/>
            <w:shd w:val="clear" w:color="auto" w:fill="FFFFFF" w:themeFill="background1"/>
            <w:noWrap/>
            <w:vAlign w:val="center"/>
          </w:tcPr>
          <w:p w14:paraId="57435A67" w14:textId="77777777" w:rsidR="00B5104C" w:rsidRPr="00EC0473" w:rsidRDefault="00B5104C">
            <w:pPr>
              <w:rPr>
                <w:lang w:eastAsia="el-GR"/>
              </w:rPr>
            </w:pPr>
            <w:r w:rsidRPr="00EC0473">
              <w:rPr>
                <w:lang w:eastAsia="el-GR"/>
              </w:rPr>
              <w:t>1.8.14</w:t>
            </w:r>
          </w:p>
        </w:tc>
        <w:tc>
          <w:tcPr>
            <w:tcW w:w="3611" w:type="dxa"/>
            <w:shd w:val="clear" w:color="auto" w:fill="FFFFFF" w:themeFill="background1"/>
            <w:vAlign w:val="center"/>
          </w:tcPr>
          <w:p w14:paraId="4DF00A2B" w14:textId="77777777" w:rsidR="00B5104C" w:rsidRPr="00EC0473" w:rsidRDefault="00B5104C">
            <w:r w:rsidRPr="00EC0473">
              <w:t xml:space="preserve">Εσωτερική επικοινωνία του επόπτη συστήματος με τους </w:t>
            </w:r>
            <w:proofErr w:type="spellStart"/>
            <w:r w:rsidRPr="00EC0473">
              <w:t>agents</w:t>
            </w:r>
            <w:proofErr w:type="spellEnd"/>
            <w:r w:rsidRPr="00EC0473">
              <w:t xml:space="preserve"> μέσω γραπτών μηνυμάτων και τηλεφώνου</w:t>
            </w:r>
          </w:p>
        </w:tc>
        <w:tc>
          <w:tcPr>
            <w:tcW w:w="1350" w:type="dxa"/>
            <w:shd w:val="clear" w:color="auto" w:fill="FFFFFF" w:themeFill="background1"/>
            <w:noWrap/>
            <w:vAlign w:val="center"/>
          </w:tcPr>
          <w:p w14:paraId="0CC2EAEA"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CBADDF0" w14:textId="77777777" w:rsidR="00B5104C" w:rsidRPr="00EC0473" w:rsidRDefault="00B5104C">
            <w:pPr>
              <w:rPr>
                <w:b/>
                <w:bCs/>
                <w:lang w:eastAsia="el-GR"/>
              </w:rPr>
            </w:pPr>
          </w:p>
        </w:tc>
        <w:tc>
          <w:tcPr>
            <w:tcW w:w="1641" w:type="dxa"/>
            <w:shd w:val="clear" w:color="auto" w:fill="FFFFFF" w:themeFill="background1"/>
          </w:tcPr>
          <w:p w14:paraId="17E10C3E" w14:textId="77777777" w:rsidR="00B5104C" w:rsidRPr="00EC0473" w:rsidRDefault="00B5104C">
            <w:pPr>
              <w:jc w:val="center"/>
              <w:rPr>
                <w:b/>
                <w:bCs/>
                <w:lang w:eastAsia="el-GR"/>
              </w:rPr>
            </w:pPr>
          </w:p>
        </w:tc>
      </w:tr>
      <w:tr w:rsidR="00AA5CBC" w:rsidRPr="00EC0473" w14:paraId="75AB2F20" w14:textId="77777777" w:rsidTr="00AC02F8">
        <w:trPr>
          <w:trHeight w:val="1125"/>
        </w:trPr>
        <w:tc>
          <w:tcPr>
            <w:tcW w:w="993" w:type="dxa"/>
            <w:shd w:val="clear" w:color="auto" w:fill="FFFFFF" w:themeFill="background1"/>
            <w:noWrap/>
            <w:vAlign w:val="center"/>
          </w:tcPr>
          <w:p w14:paraId="11660B7E" w14:textId="77777777" w:rsidR="00B5104C" w:rsidRPr="00EC0473" w:rsidRDefault="00B5104C">
            <w:pPr>
              <w:rPr>
                <w:lang w:val="en-US" w:eastAsia="el-GR"/>
              </w:rPr>
            </w:pPr>
            <w:r w:rsidRPr="00EC0473">
              <w:rPr>
                <w:lang w:val="en-US" w:eastAsia="el-GR"/>
              </w:rPr>
              <w:t>1.</w:t>
            </w:r>
            <w:r w:rsidRPr="00EC0473">
              <w:rPr>
                <w:lang w:eastAsia="el-GR"/>
              </w:rPr>
              <w:t>8</w:t>
            </w:r>
            <w:r w:rsidRPr="00EC0473">
              <w:rPr>
                <w:lang w:val="en-US" w:eastAsia="el-GR"/>
              </w:rPr>
              <w:t>.15</w:t>
            </w:r>
          </w:p>
        </w:tc>
        <w:tc>
          <w:tcPr>
            <w:tcW w:w="3611" w:type="dxa"/>
            <w:shd w:val="clear" w:color="auto" w:fill="FFFFFF" w:themeFill="background1"/>
            <w:vAlign w:val="center"/>
          </w:tcPr>
          <w:p w14:paraId="12D3906E" w14:textId="77777777" w:rsidR="00B5104C" w:rsidRPr="00EC0473" w:rsidRDefault="00B5104C">
            <w:r w:rsidRPr="00EC0473">
              <w:t xml:space="preserve">Καταγραφή (ηχογράφηση) κλήσεων, κατ' επιλογήν του </w:t>
            </w:r>
            <w:proofErr w:type="spellStart"/>
            <w:r w:rsidRPr="00EC0473">
              <w:t>agent</w:t>
            </w:r>
            <w:proofErr w:type="spellEnd"/>
            <w:r w:rsidRPr="00EC0473">
              <w:t xml:space="preserve">  ή του επόπτη</w:t>
            </w:r>
          </w:p>
        </w:tc>
        <w:tc>
          <w:tcPr>
            <w:tcW w:w="1350" w:type="dxa"/>
            <w:shd w:val="clear" w:color="auto" w:fill="FFFFFF" w:themeFill="background1"/>
            <w:noWrap/>
            <w:vAlign w:val="center"/>
          </w:tcPr>
          <w:p w14:paraId="59589384"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6201AB3" w14:textId="77777777" w:rsidR="00B5104C" w:rsidRPr="00EC0473" w:rsidRDefault="00B5104C">
            <w:pPr>
              <w:rPr>
                <w:b/>
                <w:bCs/>
                <w:lang w:eastAsia="el-GR"/>
              </w:rPr>
            </w:pPr>
          </w:p>
        </w:tc>
        <w:tc>
          <w:tcPr>
            <w:tcW w:w="1641" w:type="dxa"/>
            <w:shd w:val="clear" w:color="auto" w:fill="FFFFFF" w:themeFill="background1"/>
          </w:tcPr>
          <w:p w14:paraId="08AD2683" w14:textId="77777777" w:rsidR="00B5104C" w:rsidRPr="00EC0473" w:rsidRDefault="00B5104C">
            <w:pPr>
              <w:jc w:val="center"/>
              <w:rPr>
                <w:b/>
                <w:bCs/>
                <w:lang w:eastAsia="el-GR"/>
              </w:rPr>
            </w:pPr>
          </w:p>
        </w:tc>
      </w:tr>
      <w:tr w:rsidR="00AA5CBC" w:rsidRPr="00EC0473" w14:paraId="4516C8EC" w14:textId="77777777" w:rsidTr="00AC02F8">
        <w:trPr>
          <w:trHeight w:val="1125"/>
        </w:trPr>
        <w:tc>
          <w:tcPr>
            <w:tcW w:w="993" w:type="dxa"/>
            <w:shd w:val="clear" w:color="auto" w:fill="FFFFFF" w:themeFill="background1"/>
            <w:noWrap/>
            <w:vAlign w:val="center"/>
          </w:tcPr>
          <w:p w14:paraId="433BE007" w14:textId="77777777" w:rsidR="00B5104C" w:rsidRPr="00EC0473" w:rsidRDefault="00B5104C">
            <w:pPr>
              <w:rPr>
                <w:lang w:val="en-US" w:eastAsia="el-GR"/>
              </w:rPr>
            </w:pPr>
            <w:r w:rsidRPr="00EC0473">
              <w:rPr>
                <w:lang w:eastAsia="el-GR"/>
              </w:rPr>
              <w:t>1.8.1</w:t>
            </w:r>
            <w:r w:rsidRPr="00EC0473">
              <w:rPr>
                <w:lang w:val="en-US" w:eastAsia="el-GR"/>
              </w:rPr>
              <w:t>6</w:t>
            </w:r>
          </w:p>
        </w:tc>
        <w:tc>
          <w:tcPr>
            <w:tcW w:w="3611" w:type="dxa"/>
            <w:shd w:val="clear" w:color="auto" w:fill="FFFFFF" w:themeFill="background1"/>
            <w:vAlign w:val="center"/>
          </w:tcPr>
          <w:p w14:paraId="6B0E3AB1" w14:textId="77777777" w:rsidR="00B5104C" w:rsidRPr="00EC0473" w:rsidRDefault="00B5104C">
            <w:r w:rsidRPr="00EC0473">
              <w:t xml:space="preserve">Ενημέρωση </w:t>
            </w:r>
            <w:proofErr w:type="spellStart"/>
            <w:r w:rsidRPr="00EC0473">
              <w:t>καλούντος</w:t>
            </w:r>
            <w:proofErr w:type="spellEnd"/>
            <w:r w:rsidRPr="00EC0473">
              <w:t xml:space="preserve"> για τον τρέχοντα μέγιστο χρόνο αναμονής </w:t>
            </w:r>
          </w:p>
        </w:tc>
        <w:tc>
          <w:tcPr>
            <w:tcW w:w="1350" w:type="dxa"/>
            <w:shd w:val="clear" w:color="auto" w:fill="FFFFFF" w:themeFill="background1"/>
            <w:noWrap/>
            <w:vAlign w:val="center"/>
          </w:tcPr>
          <w:p w14:paraId="1BEE8373"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835A307" w14:textId="77777777" w:rsidR="00B5104C" w:rsidRPr="00EC0473" w:rsidRDefault="00B5104C">
            <w:pPr>
              <w:rPr>
                <w:b/>
                <w:bCs/>
                <w:lang w:eastAsia="el-GR"/>
              </w:rPr>
            </w:pPr>
          </w:p>
        </w:tc>
        <w:tc>
          <w:tcPr>
            <w:tcW w:w="1641" w:type="dxa"/>
            <w:shd w:val="clear" w:color="auto" w:fill="FFFFFF" w:themeFill="background1"/>
          </w:tcPr>
          <w:p w14:paraId="2CBC0BA0" w14:textId="77777777" w:rsidR="00B5104C" w:rsidRPr="00EC0473" w:rsidRDefault="00B5104C">
            <w:pPr>
              <w:jc w:val="center"/>
              <w:rPr>
                <w:b/>
                <w:bCs/>
                <w:lang w:eastAsia="el-GR"/>
              </w:rPr>
            </w:pPr>
          </w:p>
        </w:tc>
      </w:tr>
      <w:tr w:rsidR="00AA5CBC" w:rsidRPr="00EC0473" w14:paraId="54799173" w14:textId="77777777" w:rsidTr="00AC02F8">
        <w:trPr>
          <w:trHeight w:val="1125"/>
        </w:trPr>
        <w:tc>
          <w:tcPr>
            <w:tcW w:w="993" w:type="dxa"/>
            <w:shd w:val="clear" w:color="auto" w:fill="FFFFFF" w:themeFill="background1"/>
            <w:noWrap/>
            <w:vAlign w:val="center"/>
          </w:tcPr>
          <w:p w14:paraId="1626F0BC" w14:textId="77777777" w:rsidR="00B5104C" w:rsidRPr="00EC0473" w:rsidRDefault="00B5104C">
            <w:pPr>
              <w:rPr>
                <w:lang w:val="en-US" w:eastAsia="el-GR"/>
              </w:rPr>
            </w:pPr>
            <w:r w:rsidRPr="00EC0473">
              <w:rPr>
                <w:lang w:eastAsia="el-GR"/>
              </w:rPr>
              <w:t>1.8.1</w:t>
            </w:r>
            <w:r w:rsidRPr="00EC0473">
              <w:rPr>
                <w:lang w:val="en-US" w:eastAsia="el-GR"/>
              </w:rPr>
              <w:t>7</w:t>
            </w:r>
          </w:p>
        </w:tc>
        <w:tc>
          <w:tcPr>
            <w:tcW w:w="3611" w:type="dxa"/>
            <w:shd w:val="clear" w:color="auto" w:fill="FFFFFF" w:themeFill="background1"/>
            <w:vAlign w:val="center"/>
          </w:tcPr>
          <w:p w14:paraId="6EEE1E75" w14:textId="77777777" w:rsidR="00B5104C" w:rsidRPr="00EC0473" w:rsidRDefault="00B5104C">
            <w:r w:rsidRPr="00EC0473">
              <w:t>Υποστήριξη σιωπηρής παρακολούθησης (</w:t>
            </w:r>
            <w:proofErr w:type="spellStart"/>
            <w:r w:rsidRPr="00EC0473">
              <w:t>silent</w:t>
            </w:r>
            <w:proofErr w:type="spellEnd"/>
            <w:r w:rsidRPr="00EC0473">
              <w:t xml:space="preserve"> </w:t>
            </w:r>
            <w:proofErr w:type="spellStart"/>
            <w:r w:rsidRPr="00EC0473">
              <w:t>monitoring</w:t>
            </w:r>
            <w:proofErr w:type="spellEnd"/>
            <w:r w:rsidRPr="00EC0473">
              <w:t>) συγκεκριμένης κλήσης από τον επόπτη</w:t>
            </w:r>
          </w:p>
        </w:tc>
        <w:tc>
          <w:tcPr>
            <w:tcW w:w="1350" w:type="dxa"/>
            <w:shd w:val="clear" w:color="auto" w:fill="FFFFFF" w:themeFill="background1"/>
            <w:noWrap/>
            <w:vAlign w:val="center"/>
          </w:tcPr>
          <w:p w14:paraId="40135741"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4107300E" w14:textId="77777777" w:rsidR="00B5104C" w:rsidRPr="00EC0473" w:rsidRDefault="00B5104C">
            <w:pPr>
              <w:rPr>
                <w:b/>
                <w:bCs/>
                <w:lang w:eastAsia="el-GR"/>
              </w:rPr>
            </w:pPr>
          </w:p>
        </w:tc>
        <w:tc>
          <w:tcPr>
            <w:tcW w:w="1641" w:type="dxa"/>
            <w:shd w:val="clear" w:color="auto" w:fill="FFFFFF" w:themeFill="background1"/>
          </w:tcPr>
          <w:p w14:paraId="4BCB61F3" w14:textId="77777777" w:rsidR="00B5104C" w:rsidRPr="00EC0473" w:rsidRDefault="00B5104C">
            <w:pPr>
              <w:jc w:val="center"/>
              <w:rPr>
                <w:b/>
                <w:bCs/>
                <w:lang w:eastAsia="el-GR"/>
              </w:rPr>
            </w:pPr>
          </w:p>
        </w:tc>
      </w:tr>
      <w:tr w:rsidR="00AA5CBC" w:rsidRPr="00EC0473" w14:paraId="70DAA5D8" w14:textId="77777777" w:rsidTr="00AC02F8">
        <w:trPr>
          <w:trHeight w:val="1125"/>
        </w:trPr>
        <w:tc>
          <w:tcPr>
            <w:tcW w:w="993" w:type="dxa"/>
            <w:shd w:val="clear" w:color="auto" w:fill="FFFFFF" w:themeFill="background1"/>
            <w:noWrap/>
            <w:vAlign w:val="center"/>
          </w:tcPr>
          <w:p w14:paraId="56CDD160" w14:textId="77777777" w:rsidR="00B5104C" w:rsidRPr="00EC0473" w:rsidRDefault="00B5104C">
            <w:pPr>
              <w:rPr>
                <w:lang w:val="en-US" w:eastAsia="el-GR"/>
              </w:rPr>
            </w:pPr>
            <w:r w:rsidRPr="00EC0473">
              <w:rPr>
                <w:lang w:eastAsia="el-GR"/>
              </w:rPr>
              <w:t>1.8.1</w:t>
            </w:r>
            <w:r w:rsidRPr="00EC0473">
              <w:rPr>
                <w:lang w:val="en-US" w:eastAsia="el-GR"/>
              </w:rPr>
              <w:t>8</w:t>
            </w:r>
          </w:p>
        </w:tc>
        <w:tc>
          <w:tcPr>
            <w:tcW w:w="3611" w:type="dxa"/>
            <w:shd w:val="clear" w:color="auto" w:fill="FFFFFF" w:themeFill="background1"/>
            <w:vAlign w:val="center"/>
          </w:tcPr>
          <w:p w14:paraId="30E63F98" w14:textId="77777777" w:rsidR="00B5104C" w:rsidRPr="00EC0473" w:rsidRDefault="00B5104C">
            <w:r w:rsidRPr="00EC0473">
              <w:t>Γραφική εφαρμογή επόπτευσης ομάδας εξυπηρέτησης</w:t>
            </w:r>
          </w:p>
        </w:tc>
        <w:tc>
          <w:tcPr>
            <w:tcW w:w="1350" w:type="dxa"/>
            <w:shd w:val="clear" w:color="auto" w:fill="FFFFFF" w:themeFill="background1"/>
            <w:noWrap/>
            <w:vAlign w:val="center"/>
          </w:tcPr>
          <w:p w14:paraId="0C227D65"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23130A2" w14:textId="77777777" w:rsidR="00B5104C" w:rsidRPr="00EC0473" w:rsidRDefault="00B5104C">
            <w:pPr>
              <w:rPr>
                <w:b/>
                <w:bCs/>
                <w:lang w:eastAsia="el-GR"/>
              </w:rPr>
            </w:pPr>
          </w:p>
        </w:tc>
        <w:tc>
          <w:tcPr>
            <w:tcW w:w="1641" w:type="dxa"/>
            <w:shd w:val="clear" w:color="auto" w:fill="FFFFFF" w:themeFill="background1"/>
          </w:tcPr>
          <w:p w14:paraId="54237F62" w14:textId="77777777" w:rsidR="00B5104C" w:rsidRPr="00EC0473" w:rsidRDefault="00B5104C">
            <w:pPr>
              <w:jc w:val="center"/>
              <w:rPr>
                <w:b/>
                <w:bCs/>
                <w:lang w:eastAsia="el-GR"/>
              </w:rPr>
            </w:pPr>
          </w:p>
        </w:tc>
      </w:tr>
      <w:tr w:rsidR="00AA5CBC" w:rsidRPr="00EC0473" w14:paraId="3E1E506D" w14:textId="77777777" w:rsidTr="00AC02F8">
        <w:trPr>
          <w:trHeight w:val="1125"/>
        </w:trPr>
        <w:tc>
          <w:tcPr>
            <w:tcW w:w="993" w:type="dxa"/>
            <w:shd w:val="clear" w:color="auto" w:fill="FFFFFF" w:themeFill="background1"/>
            <w:noWrap/>
            <w:vAlign w:val="center"/>
          </w:tcPr>
          <w:p w14:paraId="0F19481B" w14:textId="77777777" w:rsidR="00B5104C" w:rsidRPr="00EC0473" w:rsidRDefault="00B5104C">
            <w:pPr>
              <w:rPr>
                <w:lang w:val="en-US" w:eastAsia="el-GR"/>
              </w:rPr>
            </w:pPr>
            <w:r w:rsidRPr="00EC0473">
              <w:rPr>
                <w:lang w:eastAsia="el-GR"/>
              </w:rPr>
              <w:t>1.8.1</w:t>
            </w:r>
            <w:r w:rsidRPr="00EC0473">
              <w:rPr>
                <w:lang w:val="en-US" w:eastAsia="el-GR"/>
              </w:rPr>
              <w:t>9</w:t>
            </w:r>
          </w:p>
        </w:tc>
        <w:tc>
          <w:tcPr>
            <w:tcW w:w="3611" w:type="dxa"/>
            <w:shd w:val="clear" w:color="auto" w:fill="FFFFFF" w:themeFill="background1"/>
            <w:vAlign w:val="center"/>
          </w:tcPr>
          <w:p w14:paraId="57EFF85E" w14:textId="77777777" w:rsidR="00B5104C" w:rsidRPr="00EC0473" w:rsidRDefault="00B5104C">
            <w:r w:rsidRPr="00EC0473">
              <w:t xml:space="preserve">Το προσφερόμενο σύστημα να διαθέτει λογισμικό διασύνδεσης με άλλες εφαρμογές όπως </w:t>
            </w:r>
            <w:r w:rsidRPr="00EC0473">
              <w:rPr>
                <w:lang w:val="en-US"/>
              </w:rPr>
              <w:t>SQL</w:t>
            </w:r>
            <w:r w:rsidRPr="00EC0473">
              <w:t xml:space="preserve"> βάσεις δεδομένων, εφαρμογές </w:t>
            </w:r>
            <w:r w:rsidRPr="00EC0473">
              <w:rPr>
                <w:lang w:val="en-US"/>
              </w:rPr>
              <w:t>data</w:t>
            </w:r>
            <w:r w:rsidRPr="00EC0473">
              <w:t xml:space="preserve"> </w:t>
            </w:r>
            <w:r w:rsidRPr="00EC0473">
              <w:rPr>
                <w:lang w:val="en-US"/>
              </w:rPr>
              <w:t>visualization</w:t>
            </w:r>
            <w:r w:rsidRPr="00EC0473">
              <w:t xml:space="preserve"> για την αποθήκευση και ανάλυση στατιστικών.</w:t>
            </w:r>
          </w:p>
        </w:tc>
        <w:tc>
          <w:tcPr>
            <w:tcW w:w="1350" w:type="dxa"/>
            <w:shd w:val="clear" w:color="auto" w:fill="FFFFFF" w:themeFill="background1"/>
            <w:noWrap/>
            <w:vAlign w:val="center"/>
          </w:tcPr>
          <w:p w14:paraId="2C180FB5"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21F5943" w14:textId="77777777" w:rsidR="00B5104C" w:rsidRPr="00EC0473" w:rsidRDefault="00B5104C">
            <w:pPr>
              <w:rPr>
                <w:b/>
                <w:bCs/>
                <w:lang w:eastAsia="el-GR"/>
              </w:rPr>
            </w:pPr>
          </w:p>
        </w:tc>
        <w:tc>
          <w:tcPr>
            <w:tcW w:w="1641" w:type="dxa"/>
            <w:shd w:val="clear" w:color="auto" w:fill="FFFFFF" w:themeFill="background1"/>
          </w:tcPr>
          <w:p w14:paraId="77B03641" w14:textId="77777777" w:rsidR="00B5104C" w:rsidRPr="00EC0473" w:rsidRDefault="00B5104C">
            <w:pPr>
              <w:jc w:val="center"/>
              <w:rPr>
                <w:b/>
                <w:bCs/>
                <w:lang w:eastAsia="el-GR"/>
              </w:rPr>
            </w:pPr>
          </w:p>
        </w:tc>
      </w:tr>
      <w:tr w:rsidR="00AA5CBC" w:rsidRPr="00EC0473" w14:paraId="5B0CFB15" w14:textId="77777777" w:rsidTr="00AC02F8">
        <w:trPr>
          <w:trHeight w:val="1125"/>
        </w:trPr>
        <w:tc>
          <w:tcPr>
            <w:tcW w:w="993" w:type="dxa"/>
            <w:shd w:val="clear" w:color="auto" w:fill="FFFFFF" w:themeFill="background1"/>
            <w:noWrap/>
            <w:vAlign w:val="center"/>
          </w:tcPr>
          <w:p w14:paraId="2C004655" w14:textId="77777777" w:rsidR="00B5104C" w:rsidRPr="00EC0473" w:rsidRDefault="00B5104C">
            <w:pPr>
              <w:rPr>
                <w:lang w:val="en-US" w:eastAsia="el-GR"/>
              </w:rPr>
            </w:pPr>
            <w:r w:rsidRPr="00EC0473">
              <w:rPr>
                <w:lang w:eastAsia="el-GR"/>
              </w:rPr>
              <w:t>1.8.</w:t>
            </w:r>
            <w:r w:rsidRPr="00EC0473">
              <w:rPr>
                <w:lang w:val="en-US" w:eastAsia="el-GR"/>
              </w:rPr>
              <w:t>20</w:t>
            </w:r>
          </w:p>
        </w:tc>
        <w:tc>
          <w:tcPr>
            <w:tcW w:w="3611" w:type="dxa"/>
            <w:shd w:val="clear" w:color="auto" w:fill="FFFFFF" w:themeFill="background1"/>
            <w:vAlign w:val="center"/>
          </w:tcPr>
          <w:p w14:paraId="2196F177" w14:textId="77777777" w:rsidR="00B5104C" w:rsidRPr="00EC0473" w:rsidRDefault="00B5104C">
            <w:r w:rsidRPr="00EC0473">
              <w:t xml:space="preserve">Το προσφερόμενο σύστημα να διαθέτει λογισμικό διασύνδεσης με οθόνες </w:t>
            </w:r>
            <w:r w:rsidRPr="00EC0473">
              <w:rPr>
                <w:lang w:val="en-US"/>
              </w:rPr>
              <w:t>LCD</w:t>
            </w:r>
            <w:r w:rsidRPr="00EC0473">
              <w:t xml:space="preserve"> για την γραφική απεικόνιση στατιστικών του </w:t>
            </w:r>
            <w:r w:rsidRPr="00EC0473">
              <w:rPr>
                <w:lang w:val="en-US"/>
              </w:rPr>
              <w:t>Call</w:t>
            </w:r>
            <w:r w:rsidRPr="00EC0473">
              <w:t xml:space="preserve"> </w:t>
            </w:r>
            <w:r w:rsidRPr="00EC0473">
              <w:rPr>
                <w:lang w:val="en-US"/>
              </w:rPr>
              <w:t>Center</w:t>
            </w:r>
            <w:r w:rsidRPr="00EC0473">
              <w:t xml:space="preserve"> σε πραγματικό χρόνο.</w:t>
            </w:r>
          </w:p>
        </w:tc>
        <w:tc>
          <w:tcPr>
            <w:tcW w:w="1350" w:type="dxa"/>
            <w:shd w:val="clear" w:color="auto" w:fill="FFFFFF" w:themeFill="background1"/>
            <w:noWrap/>
            <w:vAlign w:val="center"/>
          </w:tcPr>
          <w:p w14:paraId="36BA19C1"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C7ACB72" w14:textId="77777777" w:rsidR="00B5104C" w:rsidRPr="00EC0473" w:rsidRDefault="00B5104C">
            <w:pPr>
              <w:rPr>
                <w:b/>
                <w:bCs/>
                <w:lang w:eastAsia="el-GR"/>
              </w:rPr>
            </w:pPr>
          </w:p>
        </w:tc>
        <w:tc>
          <w:tcPr>
            <w:tcW w:w="1641" w:type="dxa"/>
            <w:shd w:val="clear" w:color="auto" w:fill="FFFFFF" w:themeFill="background1"/>
          </w:tcPr>
          <w:p w14:paraId="2DDB8F16" w14:textId="77777777" w:rsidR="00B5104C" w:rsidRPr="00EC0473" w:rsidRDefault="00B5104C">
            <w:pPr>
              <w:jc w:val="center"/>
              <w:rPr>
                <w:b/>
                <w:bCs/>
                <w:lang w:eastAsia="el-GR"/>
              </w:rPr>
            </w:pPr>
          </w:p>
        </w:tc>
      </w:tr>
      <w:tr w:rsidR="00AA5CBC" w:rsidRPr="00EC0473" w14:paraId="77C287CC" w14:textId="77777777" w:rsidTr="00AC02F8">
        <w:trPr>
          <w:trHeight w:val="1125"/>
        </w:trPr>
        <w:tc>
          <w:tcPr>
            <w:tcW w:w="993" w:type="dxa"/>
            <w:shd w:val="clear" w:color="auto" w:fill="FFFFFF" w:themeFill="background1"/>
            <w:noWrap/>
            <w:vAlign w:val="center"/>
          </w:tcPr>
          <w:p w14:paraId="1C094865" w14:textId="77777777" w:rsidR="00B5104C" w:rsidRPr="00EC0473" w:rsidRDefault="00B5104C">
            <w:pPr>
              <w:rPr>
                <w:lang w:eastAsia="el-GR"/>
              </w:rPr>
            </w:pPr>
            <w:r w:rsidRPr="00EC0473">
              <w:rPr>
                <w:lang w:eastAsia="el-GR"/>
              </w:rPr>
              <w:t>1.8.21</w:t>
            </w:r>
          </w:p>
        </w:tc>
        <w:tc>
          <w:tcPr>
            <w:tcW w:w="3611" w:type="dxa"/>
            <w:shd w:val="clear" w:color="auto" w:fill="FFFFFF" w:themeFill="background1"/>
            <w:vAlign w:val="center"/>
          </w:tcPr>
          <w:p w14:paraId="2B2B1685" w14:textId="77777777" w:rsidR="00B5104C" w:rsidRPr="00EC0473" w:rsidRDefault="00B5104C">
            <w:r w:rsidRPr="00EC0473">
              <w:t xml:space="preserve">Το προσφερόμενο σύστημα να έχει τη δυνατότητα να επιβλέπει δυναμικά τα </w:t>
            </w:r>
            <w:r w:rsidRPr="00EC0473">
              <w:rPr>
                <w:lang w:val="en-US"/>
              </w:rPr>
              <w:t>Call</w:t>
            </w:r>
            <w:r w:rsidRPr="00EC0473">
              <w:t xml:space="preserve"> </w:t>
            </w:r>
            <w:r w:rsidRPr="00EC0473">
              <w:rPr>
                <w:lang w:val="en-US"/>
              </w:rPr>
              <w:t>Center</w:t>
            </w:r>
            <w:r w:rsidRPr="00EC0473">
              <w:t xml:space="preserve"> </w:t>
            </w:r>
            <w:r w:rsidRPr="00EC0473">
              <w:rPr>
                <w:lang w:val="en-US"/>
              </w:rPr>
              <w:t>Queues</w:t>
            </w:r>
            <w:r w:rsidRPr="00EC0473">
              <w:t xml:space="preserve">, ώστε αν ο αριθμός των κλήσεων ή </w:t>
            </w:r>
            <w:r w:rsidRPr="00EC0473">
              <w:lastRenderedPageBreak/>
              <w:t xml:space="preserve">ο χρόνος αναμονής στην ουρά είναι μεγαλύτερος από ένα προκαθορισμένο όριο, το σύστημα αυτόματα να αποστέλλει ειδοποίηση σε μία λίστα / Ομάδα χρηστών προκειμένου να γίνουν οι απαραίτητες ενέργειες για αύξηση της δυναμικότητας του συστήματος.  </w:t>
            </w:r>
          </w:p>
        </w:tc>
        <w:tc>
          <w:tcPr>
            <w:tcW w:w="1350" w:type="dxa"/>
            <w:shd w:val="clear" w:color="auto" w:fill="FFFFFF" w:themeFill="background1"/>
            <w:noWrap/>
            <w:vAlign w:val="center"/>
          </w:tcPr>
          <w:p w14:paraId="2F0BBF43" w14:textId="26F9797B" w:rsidR="00B5104C" w:rsidRPr="00EC0473" w:rsidRDefault="00B5104C">
            <w:pPr>
              <w:jc w:val="center"/>
              <w:rPr>
                <w:lang w:eastAsia="el-GR"/>
              </w:rPr>
            </w:pPr>
          </w:p>
        </w:tc>
        <w:tc>
          <w:tcPr>
            <w:tcW w:w="1620" w:type="dxa"/>
            <w:shd w:val="clear" w:color="auto" w:fill="FFFFFF" w:themeFill="background1"/>
            <w:noWrap/>
            <w:vAlign w:val="center"/>
          </w:tcPr>
          <w:p w14:paraId="70B54A19" w14:textId="77777777" w:rsidR="00B5104C" w:rsidRPr="00EC0473" w:rsidRDefault="00B5104C">
            <w:pPr>
              <w:rPr>
                <w:b/>
                <w:bCs/>
                <w:lang w:eastAsia="el-GR"/>
              </w:rPr>
            </w:pPr>
          </w:p>
        </w:tc>
        <w:tc>
          <w:tcPr>
            <w:tcW w:w="1641" w:type="dxa"/>
            <w:shd w:val="clear" w:color="auto" w:fill="FFFFFF" w:themeFill="background1"/>
          </w:tcPr>
          <w:p w14:paraId="75E89C56" w14:textId="77777777" w:rsidR="00B5104C" w:rsidRPr="00EC0473" w:rsidRDefault="00B5104C">
            <w:pPr>
              <w:jc w:val="center"/>
              <w:rPr>
                <w:b/>
                <w:bCs/>
                <w:lang w:eastAsia="el-GR"/>
              </w:rPr>
            </w:pPr>
          </w:p>
        </w:tc>
      </w:tr>
      <w:tr w:rsidR="00AA5CBC" w:rsidRPr="00EC0473" w14:paraId="18A8851B" w14:textId="77777777" w:rsidTr="00AC02F8">
        <w:trPr>
          <w:trHeight w:val="1125"/>
        </w:trPr>
        <w:tc>
          <w:tcPr>
            <w:tcW w:w="993" w:type="dxa"/>
            <w:shd w:val="clear" w:color="auto" w:fill="BFBFBF" w:themeFill="background1" w:themeFillShade="BF"/>
            <w:noWrap/>
            <w:vAlign w:val="center"/>
          </w:tcPr>
          <w:p w14:paraId="7CE0A759" w14:textId="77777777" w:rsidR="00B5104C" w:rsidRPr="00EC0473" w:rsidRDefault="00B5104C">
            <w:pPr>
              <w:rPr>
                <w:b/>
              </w:rPr>
            </w:pPr>
            <w:r w:rsidRPr="00EC0473">
              <w:rPr>
                <w:b/>
              </w:rPr>
              <w:t>1.9</w:t>
            </w:r>
          </w:p>
        </w:tc>
        <w:tc>
          <w:tcPr>
            <w:tcW w:w="3611" w:type="dxa"/>
            <w:shd w:val="clear" w:color="auto" w:fill="BFBFBF" w:themeFill="background1" w:themeFillShade="BF"/>
            <w:vAlign w:val="center"/>
          </w:tcPr>
          <w:p w14:paraId="5181067B" w14:textId="77777777" w:rsidR="00B5104C" w:rsidRPr="00EC0473" w:rsidRDefault="00B5104C">
            <w:pPr>
              <w:rPr>
                <w:b/>
                <w:bCs/>
              </w:rPr>
            </w:pPr>
            <w:r w:rsidRPr="00EC0473">
              <w:rPr>
                <w:b/>
                <w:bCs/>
              </w:rPr>
              <w:t xml:space="preserve">Σύστημα ηχογράφησης κλήσεων – </w:t>
            </w:r>
            <w:r w:rsidRPr="00EC0473">
              <w:rPr>
                <w:b/>
                <w:bCs/>
                <w:lang w:val="en-US"/>
              </w:rPr>
              <w:t>Call</w:t>
            </w:r>
            <w:r w:rsidRPr="00EC0473">
              <w:rPr>
                <w:b/>
                <w:bCs/>
              </w:rPr>
              <w:t xml:space="preserve"> </w:t>
            </w:r>
            <w:r w:rsidRPr="00EC0473">
              <w:rPr>
                <w:b/>
                <w:bCs/>
                <w:lang w:val="en-US"/>
              </w:rPr>
              <w:t>Recording</w:t>
            </w:r>
          </w:p>
        </w:tc>
        <w:tc>
          <w:tcPr>
            <w:tcW w:w="1350" w:type="dxa"/>
            <w:shd w:val="clear" w:color="auto" w:fill="BFBFBF" w:themeFill="background1" w:themeFillShade="BF"/>
            <w:noWrap/>
            <w:vAlign w:val="center"/>
          </w:tcPr>
          <w:p w14:paraId="5DE26DFB" w14:textId="77777777" w:rsidR="00B5104C" w:rsidRPr="00EC0473" w:rsidRDefault="00B5104C">
            <w:pPr>
              <w:jc w:val="center"/>
              <w:rPr>
                <w:lang w:eastAsia="el-GR"/>
              </w:rPr>
            </w:pPr>
          </w:p>
        </w:tc>
        <w:tc>
          <w:tcPr>
            <w:tcW w:w="1620" w:type="dxa"/>
            <w:shd w:val="clear" w:color="auto" w:fill="BFBFBF" w:themeFill="background1" w:themeFillShade="BF"/>
            <w:noWrap/>
            <w:vAlign w:val="center"/>
          </w:tcPr>
          <w:p w14:paraId="52A21318" w14:textId="77777777" w:rsidR="00B5104C" w:rsidRPr="00EC0473" w:rsidRDefault="00B5104C">
            <w:pPr>
              <w:rPr>
                <w:b/>
                <w:bCs/>
                <w:lang w:eastAsia="el-GR"/>
              </w:rPr>
            </w:pPr>
          </w:p>
        </w:tc>
        <w:tc>
          <w:tcPr>
            <w:tcW w:w="1641" w:type="dxa"/>
            <w:shd w:val="clear" w:color="auto" w:fill="BFBFBF" w:themeFill="background1" w:themeFillShade="BF"/>
          </w:tcPr>
          <w:p w14:paraId="2EC3628D" w14:textId="77777777" w:rsidR="00B5104C" w:rsidRPr="00EC0473" w:rsidRDefault="00B5104C">
            <w:pPr>
              <w:jc w:val="center"/>
              <w:rPr>
                <w:lang w:eastAsia="el-GR"/>
              </w:rPr>
            </w:pPr>
          </w:p>
        </w:tc>
      </w:tr>
      <w:tr w:rsidR="00AA5CBC" w:rsidRPr="00EC0473" w14:paraId="44B91FCD" w14:textId="77777777" w:rsidTr="00AC02F8">
        <w:trPr>
          <w:trHeight w:val="1125"/>
        </w:trPr>
        <w:tc>
          <w:tcPr>
            <w:tcW w:w="993" w:type="dxa"/>
            <w:shd w:val="clear" w:color="auto" w:fill="FFFFFF" w:themeFill="background1"/>
            <w:noWrap/>
            <w:vAlign w:val="center"/>
          </w:tcPr>
          <w:p w14:paraId="14071409" w14:textId="77777777" w:rsidR="00B5104C" w:rsidRPr="00EC0473" w:rsidRDefault="00B5104C">
            <w:pPr>
              <w:rPr>
                <w:bCs/>
              </w:rPr>
            </w:pPr>
            <w:r w:rsidRPr="00EC0473">
              <w:rPr>
                <w:bCs/>
              </w:rPr>
              <w:t>1.9.1</w:t>
            </w:r>
          </w:p>
        </w:tc>
        <w:tc>
          <w:tcPr>
            <w:tcW w:w="3611" w:type="dxa"/>
            <w:shd w:val="clear" w:color="auto" w:fill="FFFFFF" w:themeFill="background1"/>
            <w:vAlign w:val="center"/>
          </w:tcPr>
          <w:p w14:paraId="6E984BB9" w14:textId="77777777" w:rsidR="00B5104C" w:rsidRPr="00EC0473" w:rsidRDefault="00B5104C">
            <w:pPr>
              <w:rPr>
                <w:bCs/>
              </w:rPr>
            </w:pPr>
            <w:r w:rsidRPr="00EC0473">
              <w:rPr>
                <w:bCs/>
              </w:rPr>
              <w:t xml:space="preserve">Το σύστημα ηχογράφησης κλήσεων θα παρέχεται από τον κατασκευαστή του Τηλεφωνικού κέντρου, Κέντρου εξυπηρέτησης και </w:t>
            </w:r>
            <w:r w:rsidRPr="00EC0473">
              <w:rPr>
                <w:bCs/>
                <w:lang w:val="en-US"/>
              </w:rPr>
              <w:t>IVR</w:t>
            </w:r>
            <w:r w:rsidRPr="00EC0473">
              <w:rPr>
                <w:bCs/>
              </w:rPr>
              <w:t xml:space="preserve"> ή θα είναι πλήρως συμβατό με αυτά. </w:t>
            </w:r>
          </w:p>
        </w:tc>
        <w:tc>
          <w:tcPr>
            <w:tcW w:w="1350" w:type="dxa"/>
            <w:shd w:val="clear" w:color="auto" w:fill="FFFFFF" w:themeFill="background1"/>
            <w:noWrap/>
            <w:vAlign w:val="center"/>
          </w:tcPr>
          <w:p w14:paraId="639DE9B9"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C1C3F3D" w14:textId="77777777" w:rsidR="00B5104C" w:rsidRPr="00EC0473" w:rsidRDefault="00B5104C">
            <w:pPr>
              <w:rPr>
                <w:b/>
                <w:bCs/>
                <w:lang w:eastAsia="el-GR"/>
              </w:rPr>
            </w:pPr>
          </w:p>
        </w:tc>
        <w:tc>
          <w:tcPr>
            <w:tcW w:w="1641" w:type="dxa"/>
            <w:shd w:val="clear" w:color="auto" w:fill="FFFFFF" w:themeFill="background1"/>
          </w:tcPr>
          <w:p w14:paraId="22B2E99E" w14:textId="77777777" w:rsidR="00B5104C" w:rsidRPr="00EC0473" w:rsidRDefault="00B5104C">
            <w:pPr>
              <w:jc w:val="center"/>
              <w:rPr>
                <w:lang w:eastAsia="el-GR"/>
              </w:rPr>
            </w:pPr>
          </w:p>
        </w:tc>
      </w:tr>
      <w:tr w:rsidR="00AA5CBC" w:rsidRPr="00EC0473" w14:paraId="591D802C" w14:textId="77777777" w:rsidTr="00AC02F8">
        <w:trPr>
          <w:trHeight w:val="1125"/>
        </w:trPr>
        <w:tc>
          <w:tcPr>
            <w:tcW w:w="993" w:type="dxa"/>
            <w:shd w:val="clear" w:color="auto" w:fill="FFFFFF" w:themeFill="background1"/>
            <w:noWrap/>
            <w:vAlign w:val="center"/>
          </w:tcPr>
          <w:p w14:paraId="0D05C74E" w14:textId="77777777" w:rsidR="00B5104C" w:rsidRPr="00EC0473" w:rsidRDefault="00B5104C">
            <w:pPr>
              <w:rPr>
                <w:bCs/>
              </w:rPr>
            </w:pPr>
            <w:r w:rsidRPr="00EC0473">
              <w:rPr>
                <w:bCs/>
              </w:rPr>
              <w:t>1.9.2</w:t>
            </w:r>
          </w:p>
        </w:tc>
        <w:tc>
          <w:tcPr>
            <w:tcW w:w="3611" w:type="dxa"/>
            <w:shd w:val="clear" w:color="auto" w:fill="FFFFFF" w:themeFill="background1"/>
            <w:vAlign w:val="center"/>
          </w:tcPr>
          <w:p w14:paraId="0725BF23" w14:textId="4C83979C" w:rsidR="00B5104C" w:rsidRPr="00AC02F8" w:rsidRDefault="00B5104C">
            <w:pPr>
              <w:rPr>
                <w:lang w:eastAsia="el-GR"/>
              </w:rPr>
            </w:pPr>
            <w:r w:rsidRPr="00EC0473">
              <w:rPr>
                <w:lang w:eastAsia="el-GR"/>
              </w:rPr>
              <w:t>Το προσφερόμενο λογισμικό ηχογράφησης κλήσεων</w:t>
            </w:r>
            <w:r w:rsidRPr="00EC0473">
              <w:t xml:space="preserve"> </w:t>
            </w:r>
            <w:r w:rsidRPr="00EC0473">
              <w:rPr>
                <w:lang w:eastAsia="el-GR"/>
              </w:rPr>
              <w:t>θα λειτουργεί σε περιβάλλον εικονικών μηχανών και θα παραδοθεί σε διάταξη υψηλής διαθεσιμότητας (</w:t>
            </w:r>
            <w:r w:rsidRPr="00EC0473">
              <w:rPr>
                <w:lang w:val="en-US" w:eastAsia="el-GR"/>
              </w:rPr>
              <w:t>high</w:t>
            </w:r>
            <w:r w:rsidRPr="00EC0473">
              <w:rPr>
                <w:lang w:eastAsia="el-GR"/>
              </w:rPr>
              <w:t xml:space="preserve"> </w:t>
            </w:r>
            <w:r w:rsidRPr="00EC0473">
              <w:rPr>
                <w:lang w:val="en-US" w:eastAsia="el-GR"/>
              </w:rPr>
              <w:t>availability</w:t>
            </w:r>
            <w:r w:rsidRPr="00EC0473">
              <w:rPr>
                <w:lang w:eastAsia="el-GR"/>
              </w:rPr>
              <w:t>).</w:t>
            </w:r>
          </w:p>
        </w:tc>
        <w:tc>
          <w:tcPr>
            <w:tcW w:w="1350" w:type="dxa"/>
            <w:shd w:val="clear" w:color="auto" w:fill="FFFFFF" w:themeFill="background1"/>
            <w:noWrap/>
            <w:vAlign w:val="center"/>
          </w:tcPr>
          <w:p w14:paraId="4E22503F"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56D5303" w14:textId="77777777" w:rsidR="00B5104C" w:rsidRPr="00EC0473" w:rsidRDefault="00B5104C">
            <w:pPr>
              <w:rPr>
                <w:b/>
                <w:bCs/>
                <w:lang w:eastAsia="el-GR"/>
              </w:rPr>
            </w:pPr>
          </w:p>
        </w:tc>
        <w:tc>
          <w:tcPr>
            <w:tcW w:w="1641" w:type="dxa"/>
            <w:shd w:val="clear" w:color="auto" w:fill="FFFFFF" w:themeFill="background1"/>
          </w:tcPr>
          <w:p w14:paraId="1E165091" w14:textId="77777777" w:rsidR="00B5104C" w:rsidRPr="00EC0473" w:rsidRDefault="00B5104C">
            <w:pPr>
              <w:jc w:val="center"/>
              <w:rPr>
                <w:lang w:eastAsia="el-GR"/>
              </w:rPr>
            </w:pPr>
          </w:p>
        </w:tc>
      </w:tr>
      <w:tr w:rsidR="00AA5CBC" w:rsidRPr="00EC0473" w14:paraId="6FA74E4C" w14:textId="77777777" w:rsidTr="00AC02F8">
        <w:trPr>
          <w:trHeight w:val="1125"/>
        </w:trPr>
        <w:tc>
          <w:tcPr>
            <w:tcW w:w="993" w:type="dxa"/>
            <w:shd w:val="clear" w:color="auto" w:fill="FFFFFF" w:themeFill="background1"/>
            <w:noWrap/>
            <w:vAlign w:val="center"/>
          </w:tcPr>
          <w:p w14:paraId="5BCB0C59" w14:textId="77777777" w:rsidR="00B5104C" w:rsidRPr="00EC0473" w:rsidRDefault="00B5104C">
            <w:pPr>
              <w:rPr>
                <w:bCs/>
              </w:rPr>
            </w:pPr>
            <w:r w:rsidRPr="00EC0473">
              <w:rPr>
                <w:bCs/>
              </w:rPr>
              <w:t>1.9.3</w:t>
            </w:r>
          </w:p>
        </w:tc>
        <w:tc>
          <w:tcPr>
            <w:tcW w:w="3611" w:type="dxa"/>
            <w:shd w:val="clear" w:color="auto" w:fill="FFFFFF" w:themeFill="background1"/>
            <w:vAlign w:val="center"/>
          </w:tcPr>
          <w:p w14:paraId="17A58F8C" w14:textId="77777777" w:rsidR="00B5104C" w:rsidRPr="00EC0473" w:rsidRDefault="00B5104C">
            <w:pPr>
              <w:rPr>
                <w:bCs/>
              </w:rPr>
            </w:pPr>
            <w:r w:rsidRPr="00EC0473">
              <w:rPr>
                <w:lang w:eastAsia="en-US"/>
              </w:rPr>
              <w:t xml:space="preserve">Το προσφερόμενο σύστημα θα διαθέτει τις κατάλληλες άδειες για την ταυτόχρονη καταγραφή συνομιλιών εκατό πενήντα (150) </w:t>
            </w:r>
            <w:r w:rsidRPr="00EC0473">
              <w:rPr>
                <w:lang w:val="en-US" w:eastAsia="en-US"/>
              </w:rPr>
              <w:t>IP</w:t>
            </w:r>
            <w:r w:rsidRPr="00EC0473">
              <w:rPr>
                <w:lang w:eastAsia="en-US"/>
              </w:rPr>
              <w:t xml:space="preserve"> τηλεφωνικών συσκευών.</w:t>
            </w:r>
          </w:p>
        </w:tc>
        <w:tc>
          <w:tcPr>
            <w:tcW w:w="1350" w:type="dxa"/>
            <w:shd w:val="clear" w:color="auto" w:fill="FFFFFF" w:themeFill="background1"/>
            <w:noWrap/>
            <w:vAlign w:val="center"/>
          </w:tcPr>
          <w:p w14:paraId="45809FD6"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7280B47F" w14:textId="77777777" w:rsidR="00B5104C" w:rsidRPr="00EC0473" w:rsidRDefault="00B5104C">
            <w:pPr>
              <w:rPr>
                <w:b/>
                <w:bCs/>
                <w:lang w:eastAsia="el-GR"/>
              </w:rPr>
            </w:pPr>
          </w:p>
        </w:tc>
        <w:tc>
          <w:tcPr>
            <w:tcW w:w="1641" w:type="dxa"/>
            <w:shd w:val="clear" w:color="auto" w:fill="FFFFFF" w:themeFill="background1"/>
          </w:tcPr>
          <w:p w14:paraId="4E997195" w14:textId="77777777" w:rsidR="00B5104C" w:rsidRPr="00EC0473" w:rsidRDefault="00B5104C">
            <w:pPr>
              <w:jc w:val="center"/>
              <w:rPr>
                <w:lang w:eastAsia="el-GR"/>
              </w:rPr>
            </w:pPr>
          </w:p>
        </w:tc>
      </w:tr>
      <w:tr w:rsidR="00AA5CBC" w:rsidRPr="00EC0473" w14:paraId="172EA57B" w14:textId="77777777" w:rsidTr="00AC02F8">
        <w:trPr>
          <w:trHeight w:val="1125"/>
        </w:trPr>
        <w:tc>
          <w:tcPr>
            <w:tcW w:w="993" w:type="dxa"/>
            <w:shd w:val="clear" w:color="auto" w:fill="FFFFFF" w:themeFill="background1"/>
            <w:noWrap/>
            <w:vAlign w:val="center"/>
          </w:tcPr>
          <w:p w14:paraId="0073AC67" w14:textId="77777777" w:rsidR="00B5104C" w:rsidRPr="00EC0473" w:rsidRDefault="00B5104C">
            <w:pPr>
              <w:rPr>
                <w:bCs/>
              </w:rPr>
            </w:pPr>
            <w:r w:rsidRPr="00EC0473">
              <w:rPr>
                <w:bCs/>
              </w:rPr>
              <w:t>1.9.4</w:t>
            </w:r>
          </w:p>
        </w:tc>
        <w:tc>
          <w:tcPr>
            <w:tcW w:w="3611" w:type="dxa"/>
            <w:shd w:val="clear" w:color="auto" w:fill="FFFFFF" w:themeFill="background1"/>
            <w:vAlign w:val="center"/>
          </w:tcPr>
          <w:p w14:paraId="70A9A962" w14:textId="77777777" w:rsidR="00B5104C" w:rsidRPr="00EC0473" w:rsidRDefault="00B5104C">
            <w:pPr>
              <w:rPr>
                <w:bCs/>
              </w:rPr>
            </w:pPr>
            <w:r w:rsidRPr="00EC0473">
              <w:rPr>
                <w:lang w:eastAsia="el-GR"/>
              </w:rPr>
              <w:t xml:space="preserve">Το προσφερόμενο σύστημα θα να έχει την δυνατότητα καταγραφής συνομιλιών γραμμών αστικού δικτύου </w:t>
            </w:r>
            <w:r w:rsidRPr="00EC0473">
              <w:rPr>
                <w:lang w:val="en-US" w:eastAsia="el-GR"/>
              </w:rPr>
              <w:t>ISDN</w:t>
            </w:r>
            <w:r w:rsidRPr="00EC0473">
              <w:rPr>
                <w:lang w:eastAsia="el-GR"/>
              </w:rPr>
              <w:t xml:space="preserve"> </w:t>
            </w:r>
            <w:r w:rsidRPr="00EC0473">
              <w:rPr>
                <w:lang w:val="en-US" w:eastAsia="el-GR"/>
              </w:rPr>
              <w:t>E</w:t>
            </w:r>
            <w:r w:rsidRPr="00EC0473">
              <w:rPr>
                <w:lang w:eastAsia="el-GR"/>
              </w:rPr>
              <w:t xml:space="preserve">1 &amp; </w:t>
            </w:r>
            <w:r w:rsidRPr="00EC0473">
              <w:rPr>
                <w:lang w:val="en-US" w:eastAsia="el-GR"/>
              </w:rPr>
              <w:t>SIP</w:t>
            </w:r>
            <w:r w:rsidRPr="00EC0473">
              <w:rPr>
                <w:lang w:eastAsia="el-GR"/>
              </w:rPr>
              <w:t xml:space="preserve"> </w:t>
            </w:r>
            <w:r w:rsidRPr="00EC0473">
              <w:rPr>
                <w:lang w:val="en-US" w:eastAsia="el-GR"/>
              </w:rPr>
              <w:t>trunks</w:t>
            </w:r>
            <w:r w:rsidRPr="00EC0473">
              <w:rPr>
                <w:lang w:eastAsia="el-GR"/>
              </w:rPr>
              <w:t xml:space="preserve"> </w:t>
            </w:r>
            <w:r w:rsidRPr="00EC0473">
              <w:rPr>
                <w:shd w:val="clear" w:color="auto" w:fill="FFFFFF"/>
              </w:rPr>
              <w:t>με την προσθήκη κατάλληλου εξοπλισμού</w:t>
            </w:r>
            <w:r w:rsidRPr="00EC0473">
              <w:rPr>
                <w:lang w:eastAsia="el-GR"/>
              </w:rPr>
              <w:t>.</w:t>
            </w:r>
          </w:p>
        </w:tc>
        <w:tc>
          <w:tcPr>
            <w:tcW w:w="1350" w:type="dxa"/>
            <w:shd w:val="clear" w:color="auto" w:fill="FFFFFF" w:themeFill="background1"/>
            <w:noWrap/>
            <w:vAlign w:val="center"/>
          </w:tcPr>
          <w:p w14:paraId="37D3F6C2"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59AE53E8" w14:textId="77777777" w:rsidR="00B5104C" w:rsidRPr="00EC0473" w:rsidRDefault="00B5104C">
            <w:pPr>
              <w:rPr>
                <w:b/>
                <w:bCs/>
                <w:lang w:eastAsia="el-GR"/>
              </w:rPr>
            </w:pPr>
          </w:p>
        </w:tc>
        <w:tc>
          <w:tcPr>
            <w:tcW w:w="1641" w:type="dxa"/>
            <w:shd w:val="clear" w:color="auto" w:fill="FFFFFF" w:themeFill="background1"/>
          </w:tcPr>
          <w:p w14:paraId="0FD5C68C" w14:textId="77777777" w:rsidR="00B5104C" w:rsidRPr="00EC0473" w:rsidRDefault="00B5104C">
            <w:pPr>
              <w:jc w:val="center"/>
              <w:rPr>
                <w:lang w:eastAsia="el-GR"/>
              </w:rPr>
            </w:pPr>
          </w:p>
        </w:tc>
      </w:tr>
      <w:tr w:rsidR="00AA5CBC" w:rsidRPr="00EC0473" w14:paraId="3A440FB1" w14:textId="77777777" w:rsidTr="00AC02F8">
        <w:trPr>
          <w:trHeight w:val="1125"/>
        </w:trPr>
        <w:tc>
          <w:tcPr>
            <w:tcW w:w="993" w:type="dxa"/>
            <w:shd w:val="clear" w:color="auto" w:fill="FFFFFF" w:themeFill="background1"/>
            <w:noWrap/>
            <w:vAlign w:val="center"/>
          </w:tcPr>
          <w:p w14:paraId="738F1122" w14:textId="77777777" w:rsidR="00B5104C" w:rsidRPr="00EC0473" w:rsidRDefault="00B5104C">
            <w:pPr>
              <w:rPr>
                <w:bCs/>
              </w:rPr>
            </w:pPr>
            <w:r w:rsidRPr="00EC0473">
              <w:rPr>
                <w:bCs/>
              </w:rPr>
              <w:t>1.9.5</w:t>
            </w:r>
          </w:p>
        </w:tc>
        <w:tc>
          <w:tcPr>
            <w:tcW w:w="3611" w:type="dxa"/>
            <w:shd w:val="clear" w:color="auto" w:fill="FFFFFF" w:themeFill="background1"/>
            <w:vAlign w:val="center"/>
          </w:tcPr>
          <w:p w14:paraId="5291410F" w14:textId="77777777" w:rsidR="00B5104C" w:rsidRPr="00EC0473" w:rsidRDefault="00B5104C">
            <w:pPr>
              <w:rPr>
                <w:bCs/>
              </w:rPr>
            </w:pPr>
            <w:r w:rsidRPr="00EC0473">
              <w:rPr>
                <w:lang w:eastAsia="el-GR"/>
              </w:rPr>
              <w:t>Το προσφερόμενο σύστημα θα πρέπει να έχει την δυνατότητα κρυπτογράφησης των αρχείων ηχογράφησης.</w:t>
            </w:r>
          </w:p>
        </w:tc>
        <w:tc>
          <w:tcPr>
            <w:tcW w:w="1350" w:type="dxa"/>
            <w:shd w:val="clear" w:color="auto" w:fill="FFFFFF" w:themeFill="background1"/>
            <w:noWrap/>
            <w:vAlign w:val="center"/>
          </w:tcPr>
          <w:p w14:paraId="2979B218"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CB20DCC" w14:textId="77777777" w:rsidR="00B5104C" w:rsidRPr="00EC0473" w:rsidRDefault="00B5104C">
            <w:pPr>
              <w:rPr>
                <w:b/>
                <w:bCs/>
                <w:lang w:eastAsia="el-GR"/>
              </w:rPr>
            </w:pPr>
          </w:p>
        </w:tc>
        <w:tc>
          <w:tcPr>
            <w:tcW w:w="1641" w:type="dxa"/>
            <w:shd w:val="clear" w:color="auto" w:fill="FFFFFF" w:themeFill="background1"/>
          </w:tcPr>
          <w:p w14:paraId="15C8251A" w14:textId="77777777" w:rsidR="00B5104C" w:rsidRPr="00EC0473" w:rsidRDefault="00B5104C">
            <w:pPr>
              <w:jc w:val="center"/>
              <w:rPr>
                <w:lang w:eastAsia="el-GR"/>
              </w:rPr>
            </w:pPr>
          </w:p>
        </w:tc>
      </w:tr>
      <w:tr w:rsidR="00AA5CBC" w:rsidRPr="00EC0473" w14:paraId="4FA7F613" w14:textId="77777777" w:rsidTr="00AC02F8">
        <w:trPr>
          <w:trHeight w:val="1125"/>
        </w:trPr>
        <w:tc>
          <w:tcPr>
            <w:tcW w:w="993" w:type="dxa"/>
            <w:shd w:val="clear" w:color="auto" w:fill="FFFFFF" w:themeFill="background1"/>
            <w:noWrap/>
            <w:vAlign w:val="center"/>
          </w:tcPr>
          <w:p w14:paraId="601ACA72" w14:textId="77777777" w:rsidR="00B5104C" w:rsidRPr="00EC0473" w:rsidRDefault="00B5104C">
            <w:pPr>
              <w:rPr>
                <w:bCs/>
              </w:rPr>
            </w:pPr>
            <w:r w:rsidRPr="00EC0473">
              <w:rPr>
                <w:bCs/>
              </w:rPr>
              <w:t>1.9.6</w:t>
            </w:r>
          </w:p>
        </w:tc>
        <w:tc>
          <w:tcPr>
            <w:tcW w:w="3611" w:type="dxa"/>
            <w:shd w:val="clear" w:color="auto" w:fill="FFFFFF" w:themeFill="background1"/>
            <w:vAlign w:val="center"/>
          </w:tcPr>
          <w:p w14:paraId="7ED56CC0" w14:textId="77777777" w:rsidR="00B5104C" w:rsidRPr="00EC0473" w:rsidRDefault="00B5104C">
            <w:pPr>
              <w:rPr>
                <w:bCs/>
              </w:rPr>
            </w:pPr>
            <w:r w:rsidRPr="00EC0473">
              <w:t>Το προσφερόμενο σύστημα θα πρέπει να έχει την δυνατότητα προσθήκης εφαρμογής αποτύπωσης οθόνης (</w:t>
            </w:r>
            <w:r w:rsidRPr="00EC0473">
              <w:rPr>
                <w:lang w:val="en-US"/>
              </w:rPr>
              <w:t>screen</w:t>
            </w:r>
            <w:r w:rsidRPr="00EC0473">
              <w:t xml:space="preserve"> </w:t>
            </w:r>
            <w:r w:rsidRPr="00EC0473">
              <w:rPr>
                <w:lang w:val="en-US"/>
              </w:rPr>
              <w:t>capture</w:t>
            </w:r>
            <w:r w:rsidRPr="00EC0473">
              <w:t>).</w:t>
            </w:r>
          </w:p>
        </w:tc>
        <w:tc>
          <w:tcPr>
            <w:tcW w:w="1350" w:type="dxa"/>
            <w:shd w:val="clear" w:color="auto" w:fill="FFFFFF" w:themeFill="background1"/>
            <w:noWrap/>
            <w:vAlign w:val="center"/>
          </w:tcPr>
          <w:p w14:paraId="5CB9ECD2"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63BF23DB" w14:textId="77777777" w:rsidR="00B5104C" w:rsidRPr="00EC0473" w:rsidRDefault="00B5104C">
            <w:pPr>
              <w:rPr>
                <w:b/>
                <w:bCs/>
                <w:lang w:eastAsia="el-GR"/>
              </w:rPr>
            </w:pPr>
          </w:p>
        </w:tc>
        <w:tc>
          <w:tcPr>
            <w:tcW w:w="1641" w:type="dxa"/>
            <w:shd w:val="clear" w:color="auto" w:fill="FFFFFF" w:themeFill="background1"/>
          </w:tcPr>
          <w:p w14:paraId="36CF7428" w14:textId="77777777" w:rsidR="00B5104C" w:rsidRPr="00EC0473" w:rsidRDefault="00B5104C">
            <w:pPr>
              <w:jc w:val="center"/>
              <w:rPr>
                <w:lang w:eastAsia="el-GR"/>
              </w:rPr>
            </w:pPr>
          </w:p>
        </w:tc>
      </w:tr>
      <w:tr w:rsidR="00AA5CBC" w:rsidRPr="00EC0473" w14:paraId="622037C1" w14:textId="77777777" w:rsidTr="00AC02F8">
        <w:trPr>
          <w:trHeight w:val="1125"/>
        </w:trPr>
        <w:tc>
          <w:tcPr>
            <w:tcW w:w="993" w:type="dxa"/>
            <w:shd w:val="clear" w:color="auto" w:fill="FFFFFF" w:themeFill="background1"/>
            <w:noWrap/>
            <w:vAlign w:val="center"/>
          </w:tcPr>
          <w:p w14:paraId="7998250B" w14:textId="77777777" w:rsidR="00B5104C" w:rsidRPr="00EC0473" w:rsidRDefault="00B5104C">
            <w:pPr>
              <w:rPr>
                <w:bCs/>
              </w:rPr>
            </w:pPr>
            <w:r w:rsidRPr="00EC0473">
              <w:rPr>
                <w:bCs/>
              </w:rPr>
              <w:lastRenderedPageBreak/>
              <w:t>1.9.7</w:t>
            </w:r>
          </w:p>
        </w:tc>
        <w:tc>
          <w:tcPr>
            <w:tcW w:w="3611" w:type="dxa"/>
            <w:shd w:val="clear" w:color="auto" w:fill="FFFFFF" w:themeFill="background1"/>
            <w:vAlign w:val="center"/>
          </w:tcPr>
          <w:p w14:paraId="5CD217A6" w14:textId="77777777" w:rsidR="00B5104C" w:rsidRPr="00EC0473" w:rsidRDefault="00B5104C">
            <w:pPr>
              <w:rPr>
                <w:bCs/>
              </w:rPr>
            </w:pPr>
            <w:r w:rsidRPr="00EC0473">
              <w:t>Το προσφερόμενο σύστημα θα πρέπει να έχει την δυνατότητα προσθήκης εφαρμογής παρακολούθησης ποιότητας εξυπηρέτησης (</w:t>
            </w:r>
            <w:r w:rsidRPr="00EC0473">
              <w:rPr>
                <w:lang w:val="en-US"/>
              </w:rPr>
              <w:t>Quality</w:t>
            </w:r>
            <w:r w:rsidRPr="00EC0473">
              <w:t xml:space="preserve"> </w:t>
            </w:r>
            <w:r w:rsidRPr="00EC0473">
              <w:rPr>
                <w:lang w:val="en-US"/>
              </w:rPr>
              <w:t>monitoring</w:t>
            </w:r>
            <w:r w:rsidRPr="00EC0473">
              <w:t xml:space="preserve">) σε περιβάλλον κέντρου εξυπηρέτησης – </w:t>
            </w:r>
            <w:r w:rsidRPr="00EC0473">
              <w:rPr>
                <w:lang w:val="en-US"/>
              </w:rPr>
              <w:t>Call</w:t>
            </w:r>
            <w:r w:rsidRPr="00EC0473">
              <w:t xml:space="preserve"> </w:t>
            </w:r>
            <w:r w:rsidRPr="00EC0473">
              <w:rPr>
                <w:lang w:val="en-US"/>
              </w:rPr>
              <w:t>Center</w:t>
            </w:r>
            <w:r w:rsidRPr="00EC0473">
              <w:t>.</w:t>
            </w:r>
          </w:p>
        </w:tc>
        <w:tc>
          <w:tcPr>
            <w:tcW w:w="1350" w:type="dxa"/>
            <w:shd w:val="clear" w:color="auto" w:fill="FFFFFF" w:themeFill="background1"/>
            <w:noWrap/>
            <w:vAlign w:val="center"/>
          </w:tcPr>
          <w:p w14:paraId="02E21081"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59FC622" w14:textId="77777777" w:rsidR="00B5104C" w:rsidRPr="00EC0473" w:rsidRDefault="00B5104C">
            <w:pPr>
              <w:rPr>
                <w:b/>
                <w:bCs/>
                <w:lang w:eastAsia="el-GR"/>
              </w:rPr>
            </w:pPr>
          </w:p>
        </w:tc>
        <w:tc>
          <w:tcPr>
            <w:tcW w:w="1641" w:type="dxa"/>
            <w:shd w:val="clear" w:color="auto" w:fill="FFFFFF" w:themeFill="background1"/>
          </w:tcPr>
          <w:p w14:paraId="4D80D2B5" w14:textId="77777777" w:rsidR="00B5104C" w:rsidRPr="00EC0473" w:rsidRDefault="00B5104C">
            <w:pPr>
              <w:jc w:val="center"/>
              <w:rPr>
                <w:lang w:eastAsia="el-GR"/>
              </w:rPr>
            </w:pPr>
          </w:p>
        </w:tc>
      </w:tr>
      <w:tr w:rsidR="00AA5CBC" w:rsidRPr="00EC0473" w14:paraId="3F0E89AF" w14:textId="77777777" w:rsidTr="00AC02F8">
        <w:trPr>
          <w:trHeight w:val="1125"/>
        </w:trPr>
        <w:tc>
          <w:tcPr>
            <w:tcW w:w="993" w:type="dxa"/>
            <w:shd w:val="clear" w:color="auto" w:fill="FFFFFF" w:themeFill="background1"/>
            <w:noWrap/>
            <w:vAlign w:val="center"/>
          </w:tcPr>
          <w:p w14:paraId="0907C454" w14:textId="77777777" w:rsidR="00B5104C" w:rsidRPr="00EC0473" w:rsidRDefault="00B5104C">
            <w:pPr>
              <w:rPr>
                <w:bCs/>
              </w:rPr>
            </w:pPr>
            <w:r w:rsidRPr="00EC0473">
              <w:rPr>
                <w:bCs/>
              </w:rPr>
              <w:t>1.9.8</w:t>
            </w:r>
          </w:p>
        </w:tc>
        <w:tc>
          <w:tcPr>
            <w:tcW w:w="3611" w:type="dxa"/>
            <w:shd w:val="clear" w:color="auto" w:fill="FFFFFF" w:themeFill="background1"/>
            <w:vAlign w:val="center"/>
          </w:tcPr>
          <w:p w14:paraId="0A037C7F" w14:textId="77777777" w:rsidR="00B5104C" w:rsidRPr="00EC0473" w:rsidRDefault="00B5104C">
            <w:r w:rsidRPr="00EC0473">
              <w:t>Το προσφερόμενο σύστημα θα πρέπει να  εκτελεί την καταγραφή, ηχογράφηση, αναπαραγωγή, και αποθήκευση των αρχείων καθώς και των σχετικών δεδομένων της κλήσης.</w:t>
            </w:r>
          </w:p>
        </w:tc>
        <w:tc>
          <w:tcPr>
            <w:tcW w:w="1350" w:type="dxa"/>
            <w:shd w:val="clear" w:color="auto" w:fill="FFFFFF" w:themeFill="background1"/>
            <w:noWrap/>
            <w:vAlign w:val="center"/>
          </w:tcPr>
          <w:p w14:paraId="42CBCD88"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F98B97E" w14:textId="77777777" w:rsidR="00B5104C" w:rsidRPr="00EC0473" w:rsidRDefault="00B5104C">
            <w:pPr>
              <w:rPr>
                <w:b/>
                <w:bCs/>
                <w:lang w:eastAsia="el-GR"/>
              </w:rPr>
            </w:pPr>
          </w:p>
        </w:tc>
        <w:tc>
          <w:tcPr>
            <w:tcW w:w="1641" w:type="dxa"/>
            <w:shd w:val="clear" w:color="auto" w:fill="FFFFFF" w:themeFill="background1"/>
          </w:tcPr>
          <w:p w14:paraId="4110DD82" w14:textId="77777777" w:rsidR="00B5104C" w:rsidRPr="00EC0473" w:rsidRDefault="00B5104C">
            <w:pPr>
              <w:jc w:val="center"/>
              <w:rPr>
                <w:lang w:eastAsia="el-GR"/>
              </w:rPr>
            </w:pPr>
          </w:p>
        </w:tc>
      </w:tr>
      <w:tr w:rsidR="00AA5CBC" w:rsidRPr="00EC0473" w14:paraId="19771DE5" w14:textId="77777777" w:rsidTr="00AC02F8">
        <w:trPr>
          <w:trHeight w:val="1125"/>
        </w:trPr>
        <w:tc>
          <w:tcPr>
            <w:tcW w:w="993" w:type="dxa"/>
            <w:shd w:val="clear" w:color="auto" w:fill="FFFFFF" w:themeFill="background1"/>
            <w:noWrap/>
            <w:vAlign w:val="center"/>
          </w:tcPr>
          <w:p w14:paraId="2BC4E707" w14:textId="77777777" w:rsidR="00B5104C" w:rsidRPr="00EC0473" w:rsidRDefault="00B5104C">
            <w:pPr>
              <w:rPr>
                <w:bCs/>
              </w:rPr>
            </w:pPr>
            <w:r w:rsidRPr="00EC0473">
              <w:rPr>
                <w:bCs/>
              </w:rPr>
              <w:t>1.9.9</w:t>
            </w:r>
          </w:p>
        </w:tc>
        <w:tc>
          <w:tcPr>
            <w:tcW w:w="3611" w:type="dxa"/>
            <w:shd w:val="clear" w:color="auto" w:fill="FFFFFF" w:themeFill="background1"/>
            <w:vAlign w:val="center"/>
          </w:tcPr>
          <w:p w14:paraId="3BDFB2F6" w14:textId="77777777" w:rsidR="00B5104C" w:rsidRPr="00EC0473" w:rsidRDefault="00B5104C">
            <w:r w:rsidRPr="00EC0473">
              <w:t xml:space="preserve">Το προσφερόμενο τηλεφωνικό σύστημα θα πρέπει να υποστηρίζεται από σύστημα διαχείρισης σχεσιακής βάσης δεδομένων RDBMS, όπως MS SQL Server, </w:t>
            </w:r>
            <w:proofErr w:type="spellStart"/>
            <w:r w:rsidRPr="00EC0473">
              <w:t>Oracle</w:t>
            </w:r>
            <w:proofErr w:type="spellEnd"/>
            <w:r w:rsidRPr="00EC0473">
              <w:t xml:space="preserve"> κλπ.  </w:t>
            </w:r>
          </w:p>
        </w:tc>
        <w:tc>
          <w:tcPr>
            <w:tcW w:w="1350" w:type="dxa"/>
            <w:shd w:val="clear" w:color="auto" w:fill="FFFFFF" w:themeFill="background1"/>
            <w:noWrap/>
            <w:vAlign w:val="center"/>
          </w:tcPr>
          <w:p w14:paraId="0FE162C8"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54975D35" w14:textId="77777777" w:rsidR="00B5104C" w:rsidRPr="00EC0473" w:rsidRDefault="00B5104C">
            <w:pPr>
              <w:rPr>
                <w:b/>
                <w:bCs/>
                <w:lang w:eastAsia="el-GR"/>
              </w:rPr>
            </w:pPr>
          </w:p>
        </w:tc>
        <w:tc>
          <w:tcPr>
            <w:tcW w:w="1641" w:type="dxa"/>
            <w:shd w:val="clear" w:color="auto" w:fill="FFFFFF" w:themeFill="background1"/>
          </w:tcPr>
          <w:p w14:paraId="4DDFB031" w14:textId="77777777" w:rsidR="00B5104C" w:rsidRPr="00EC0473" w:rsidRDefault="00B5104C">
            <w:pPr>
              <w:jc w:val="center"/>
              <w:rPr>
                <w:lang w:eastAsia="el-GR"/>
              </w:rPr>
            </w:pPr>
          </w:p>
        </w:tc>
      </w:tr>
      <w:tr w:rsidR="00AA5CBC" w:rsidRPr="00EC0473" w14:paraId="13F1098B" w14:textId="77777777" w:rsidTr="00AC02F8">
        <w:trPr>
          <w:trHeight w:val="1125"/>
        </w:trPr>
        <w:tc>
          <w:tcPr>
            <w:tcW w:w="993" w:type="dxa"/>
            <w:shd w:val="clear" w:color="auto" w:fill="FFFFFF" w:themeFill="background1"/>
            <w:noWrap/>
            <w:vAlign w:val="center"/>
          </w:tcPr>
          <w:p w14:paraId="09C2A8B8" w14:textId="77777777" w:rsidR="00B5104C" w:rsidRPr="00EC0473" w:rsidRDefault="00B5104C">
            <w:pPr>
              <w:rPr>
                <w:bCs/>
                <w:lang w:val="en-US"/>
              </w:rPr>
            </w:pPr>
            <w:r w:rsidRPr="00EC0473">
              <w:rPr>
                <w:bCs/>
                <w:lang w:val="en-US"/>
              </w:rPr>
              <w:t>1.9.10</w:t>
            </w:r>
          </w:p>
        </w:tc>
        <w:tc>
          <w:tcPr>
            <w:tcW w:w="3611" w:type="dxa"/>
            <w:shd w:val="clear" w:color="auto" w:fill="FFFFFF" w:themeFill="background1"/>
            <w:vAlign w:val="center"/>
          </w:tcPr>
          <w:p w14:paraId="0BCF5C1C" w14:textId="77777777" w:rsidR="00B5104C" w:rsidRPr="00EC0473" w:rsidRDefault="00B5104C">
            <w:r w:rsidRPr="00EC0473">
              <w:t>Το προσφερόμενο σύστημα θα πρέπει να έχει την δυνατότητα προσθήκης εφαρμογής σιωπηλής παρακολούθησης (</w:t>
            </w:r>
            <w:proofErr w:type="spellStart"/>
            <w:r w:rsidRPr="00EC0473">
              <w:t>Silent</w:t>
            </w:r>
            <w:proofErr w:type="spellEnd"/>
            <w:r w:rsidRPr="00EC0473">
              <w:t xml:space="preserve"> </w:t>
            </w:r>
            <w:proofErr w:type="spellStart"/>
            <w:r w:rsidRPr="00EC0473">
              <w:t>monitoring</w:t>
            </w:r>
            <w:proofErr w:type="spellEnd"/>
            <w:r w:rsidRPr="00EC0473">
              <w:t xml:space="preserve">) σε περιβάλλον κέντρου εξυπηρέτησης – </w:t>
            </w:r>
            <w:proofErr w:type="spellStart"/>
            <w:r w:rsidRPr="00EC0473">
              <w:t>Call</w:t>
            </w:r>
            <w:proofErr w:type="spellEnd"/>
            <w:r w:rsidRPr="00EC0473">
              <w:t xml:space="preserve"> </w:t>
            </w:r>
            <w:proofErr w:type="spellStart"/>
            <w:r w:rsidRPr="00EC0473">
              <w:t>Center</w:t>
            </w:r>
            <w:proofErr w:type="spellEnd"/>
            <w:r w:rsidRPr="00EC0473">
              <w:t>.</w:t>
            </w:r>
          </w:p>
        </w:tc>
        <w:tc>
          <w:tcPr>
            <w:tcW w:w="1350" w:type="dxa"/>
            <w:shd w:val="clear" w:color="auto" w:fill="FFFFFF" w:themeFill="background1"/>
            <w:noWrap/>
            <w:vAlign w:val="center"/>
          </w:tcPr>
          <w:p w14:paraId="2D0D59AB"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7435B123" w14:textId="77777777" w:rsidR="00B5104C" w:rsidRPr="00EC0473" w:rsidRDefault="00B5104C">
            <w:pPr>
              <w:rPr>
                <w:b/>
                <w:bCs/>
                <w:lang w:eastAsia="el-GR"/>
              </w:rPr>
            </w:pPr>
          </w:p>
        </w:tc>
        <w:tc>
          <w:tcPr>
            <w:tcW w:w="1641" w:type="dxa"/>
            <w:shd w:val="clear" w:color="auto" w:fill="FFFFFF" w:themeFill="background1"/>
          </w:tcPr>
          <w:p w14:paraId="4AD97883" w14:textId="77777777" w:rsidR="00B5104C" w:rsidRPr="00EC0473" w:rsidRDefault="00B5104C">
            <w:pPr>
              <w:jc w:val="center"/>
              <w:rPr>
                <w:lang w:eastAsia="el-GR"/>
              </w:rPr>
            </w:pPr>
          </w:p>
        </w:tc>
      </w:tr>
      <w:tr w:rsidR="00AA5CBC" w:rsidRPr="00EC0473" w14:paraId="479A39C0" w14:textId="77777777" w:rsidTr="00AC02F8">
        <w:trPr>
          <w:trHeight w:val="1125"/>
        </w:trPr>
        <w:tc>
          <w:tcPr>
            <w:tcW w:w="993" w:type="dxa"/>
            <w:shd w:val="clear" w:color="auto" w:fill="FFFFFF" w:themeFill="background1"/>
            <w:noWrap/>
            <w:vAlign w:val="center"/>
          </w:tcPr>
          <w:p w14:paraId="2107C5B5" w14:textId="77777777" w:rsidR="00B5104C" w:rsidRPr="00EC0473" w:rsidRDefault="00B5104C">
            <w:pPr>
              <w:rPr>
                <w:bCs/>
                <w:lang w:val="en-US"/>
              </w:rPr>
            </w:pPr>
            <w:r w:rsidRPr="00EC0473">
              <w:rPr>
                <w:bCs/>
              </w:rPr>
              <w:t>1.9.1</w:t>
            </w:r>
            <w:r w:rsidRPr="00EC0473">
              <w:rPr>
                <w:bCs/>
                <w:lang w:val="en-US"/>
              </w:rPr>
              <w:t>1</w:t>
            </w:r>
          </w:p>
        </w:tc>
        <w:tc>
          <w:tcPr>
            <w:tcW w:w="3611" w:type="dxa"/>
            <w:shd w:val="clear" w:color="auto" w:fill="FFFFFF" w:themeFill="background1"/>
            <w:vAlign w:val="center"/>
          </w:tcPr>
          <w:p w14:paraId="42386AAC" w14:textId="77777777" w:rsidR="00B5104C" w:rsidRPr="00EC0473" w:rsidRDefault="00B5104C">
            <w:r w:rsidRPr="00EC0473">
              <w:t>Να μπορεί να γίνεται επιλογή (on-</w:t>
            </w:r>
            <w:proofErr w:type="spellStart"/>
            <w:r w:rsidRPr="00EC0473">
              <w:t>demand</w:t>
            </w:r>
            <w:proofErr w:type="spellEnd"/>
            <w:r w:rsidRPr="00EC0473">
              <w:t>/</w:t>
            </w:r>
            <w:r w:rsidRPr="00EC0473">
              <w:rPr>
                <w:lang w:val="en-US"/>
              </w:rPr>
              <w:t>selective</w:t>
            </w:r>
            <w:r w:rsidRPr="00EC0473">
              <w:t>/</w:t>
            </w:r>
            <w:proofErr w:type="spellStart"/>
            <w:r w:rsidRPr="00EC0473">
              <w:t>manual</w:t>
            </w:r>
            <w:proofErr w:type="spellEnd"/>
            <w:r w:rsidRPr="00EC0473">
              <w:t>) και πλήρης ηχογράφησης από εξουσιοδοτημένους χρήστες.</w:t>
            </w:r>
          </w:p>
        </w:tc>
        <w:tc>
          <w:tcPr>
            <w:tcW w:w="1350" w:type="dxa"/>
            <w:shd w:val="clear" w:color="auto" w:fill="FFFFFF" w:themeFill="background1"/>
            <w:noWrap/>
            <w:vAlign w:val="center"/>
          </w:tcPr>
          <w:p w14:paraId="096131FD"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70C760CB" w14:textId="77777777" w:rsidR="00B5104C" w:rsidRPr="00EC0473" w:rsidRDefault="00B5104C">
            <w:pPr>
              <w:rPr>
                <w:b/>
                <w:bCs/>
                <w:lang w:eastAsia="el-GR"/>
              </w:rPr>
            </w:pPr>
          </w:p>
        </w:tc>
        <w:tc>
          <w:tcPr>
            <w:tcW w:w="1641" w:type="dxa"/>
            <w:shd w:val="clear" w:color="auto" w:fill="FFFFFF" w:themeFill="background1"/>
          </w:tcPr>
          <w:p w14:paraId="2BD93A31" w14:textId="77777777" w:rsidR="00B5104C" w:rsidRPr="00EC0473" w:rsidRDefault="00B5104C">
            <w:pPr>
              <w:jc w:val="center"/>
              <w:rPr>
                <w:lang w:eastAsia="el-GR"/>
              </w:rPr>
            </w:pPr>
          </w:p>
        </w:tc>
      </w:tr>
      <w:tr w:rsidR="00AA5CBC" w:rsidRPr="00EC0473" w14:paraId="68BA17F0" w14:textId="77777777" w:rsidTr="00AC02F8">
        <w:trPr>
          <w:trHeight w:val="1125"/>
        </w:trPr>
        <w:tc>
          <w:tcPr>
            <w:tcW w:w="993" w:type="dxa"/>
            <w:shd w:val="clear" w:color="auto" w:fill="FFFFFF" w:themeFill="background1"/>
            <w:noWrap/>
            <w:vAlign w:val="center"/>
          </w:tcPr>
          <w:p w14:paraId="02A64D53" w14:textId="77777777" w:rsidR="00B5104C" w:rsidRPr="00EC0473" w:rsidRDefault="00B5104C">
            <w:pPr>
              <w:rPr>
                <w:bCs/>
                <w:lang w:val="en-US"/>
              </w:rPr>
            </w:pPr>
            <w:r w:rsidRPr="00EC0473">
              <w:rPr>
                <w:bCs/>
              </w:rPr>
              <w:t>1.9.1</w:t>
            </w:r>
            <w:r w:rsidRPr="00EC0473">
              <w:rPr>
                <w:bCs/>
                <w:lang w:val="en-US"/>
              </w:rPr>
              <w:t>2</w:t>
            </w:r>
          </w:p>
        </w:tc>
        <w:tc>
          <w:tcPr>
            <w:tcW w:w="3611" w:type="dxa"/>
            <w:shd w:val="clear" w:color="auto" w:fill="FFFFFF" w:themeFill="background1"/>
            <w:vAlign w:val="center"/>
          </w:tcPr>
          <w:p w14:paraId="40F12312" w14:textId="77777777" w:rsidR="00B5104C" w:rsidRPr="00EC0473" w:rsidRDefault="00B5104C">
            <w:r w:rsidRPr="00EC0473">
              <w:t>Επιλογή να μην ηχογραφούνται οι εσωτερικές κλήσεις, εξερχόμενες κλήσεις ή εισερχόμενες κλήσεις από συγκεκριμένο τηλεφωνικό αριθμό.</w:t>
            </w:r>
          </w:p>
          <w:p w14:paraId="620D8DE2" w14:textId="30EDD704" w:rsidR="00B5104C" w:rsidRPr="00EC0473" w:rsidRDefault="00B5104C">
            <w:r w:rsidRPr="00EC0473">
              <w:t>Επιλογή ηχογράφησης σκέλους συνομιλίας εξωτερικού ή εσωτερικού συμμετέχοντος.</w:t>
            </w:r>
          </w:p>
        </w:tc>
        <w:tc>
          <w:tcPr>
            <w:tcW w:w="1350" w:type="dxa"/>
            <w:shd w:val="clear" w:color="auto" w:fill="FFFFFF" w:themeFill="background1"/>
            <w:noWrap/>
            <w:vAlign w:val="center"/>
          </w:tcPr>
          <w:p w14:paraId="3D08FCA1"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CD08B0D" w14:textId="77777777" w:rsidR="00B5104C" w:rsidRPr="00EC0473" w:rsidRDefault="00B5104C">
            <w:pPr>
              <w:rPr>
                <w:b/>
                <w:bCs/>
                <w:lang w:eastAsia="el-GR"/>
              </w:rPr>
            </w:pPr>
          </w:p>
        </w:tc>
        <w:tc>
          <w:tcPr>
            <w:tcW w:w="1641" w:type="dxa"/>
            <w:shd w:val="clear" w:color="auto" w:fill="FFFFFF" w:themeFill="background1"/>
          </w:tcPr>
          <w:p w14:paraId="07732E0B" w14:textId="77777777" w:rsidR="00B5104C" w:rsidRPr="00EC0473" w:rsidRDefault="00B5104C">
            <w:pPr>
              <w:jc w:val="center"/>
              <w:rPr>
                <w:lang w:eastAsia="el-GR"/>
              </w:rPr>
            </w:pPr>
          </w:p>
        </w:tc>
      </w:tr>
      <w:tr w:rsidR="00AA5CBC" w:rsidRPr="00EC0473" w14:paraId="600924F6" w14:textId="77777777" w:rsidTr="00AC02F8">
        <w:trPr>
          <w:trHeight w:val="1125"/>
        </w:trPr>
        <w:tc>
          <w:tcPr>
            <w:tcW w:w="993" w:type="dxa"/>
            <w:shd w:val="clear" w:color="auto" w:fill="FFFFFF" w:themeFill="background1"/>
            <w:noWrap/>
            <w:vAlign w:val="center"/>
          </w:tcPr>
          <w:p w14:paraId="46353804" w14:textId="77777777" w:rsidR="00B5104C" w:rsidRPr="00EC0473" w:rsidRDefault="00B5104C">
            <w:pPr>
              <w:rPr>
                <w:bCs/>
                <w:lang w:val="en-US"/>
              </w:rPr>
            </w:pPr>
            <w:r w:rsidRPr="00EC0473">
              <w:rPr>
                <w:bCs/>
              </w:rPr>
              <w:t>1.9.1</w:t>
            </w:r>
            <w:r w:rsidRPr="00EC0473">
              <w:rPr>
                <w:bCs/>
                <w:lang w:val="en-US"/>
              </w:rPr>
              <w:t>3</w:t>
            </w:r>
          </w:p>
        </w:tc>
        <w:tc>
          <w:tcPr>
            <w:tcW w:w="3611" w:type="dxa"/>
            <w:shd w:val="clear" w:color="auto" w:fill="FFFFFF" w:themeFill="background1"/>
            <w:vAlign w:val="center"/>
          </w:tcPr>
          <w:p w14:paraId="02B2C587" w14:textId="77777777" w:rsidR="00B5104C" w:rsidRPr="00EC0473" w:rsidRDefault="00B5104C">
            <w:r w:rsidRPr="00EC0473">
              <w:t>Το σύστημα να έχει την δυνατότητα αυτόματα να διαγράφει παλιές εγγραφές ή να τις αποθηκεύει σε εξωτερικά συστήματα με βάση οριζόμενους κανόνες χρήσης</w:t>
            </w:r>
          </w:p>
        </w:tc>
        <w:tc>
          <w:tcPr>
            <w:tcW w:w="1350" w:type="dxa"/>
            <w:shd w:val="clear" w:color="auto" w:fill="FFFFFF" w:themeFill="background1"/>
            <w:noWrap/>
            <w:vAlign w:val="center"/>
          </w:tcPr>
          <w:p w14:paraId="1F5077E1"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6D13B02E" w14:textId="77777777" w:rsidR="00B5104C" w:rsidRPr="00EC0473" w:rsidRDefault="00B5104C">
            <w:pPr>
              <w:rPr>
                <w:b/>
                <w:bCs/>
                <w:lang w:eastAsia="el-GR"/>
              </w:rPr>
            </w:pPr>
          </w:p>
        </w:tc>
        <w:tc>
          <w:tcPr>
            <w:tcW w:w="1641" w:type="dxa"/>
            <w:shd w:val="clear" w:color="auto" w:fill="FFFFFF" w:themeFill="background1"/>
          </w:tcPr>
          <w:p w14:paraId="275AC375" w14:textId="77777777" w:rsidR="00B5104C" w:rsidRPr="00EC0473" w:rsidRDefault="00B5104C">
            <w:pPr>
              <w:jc w:val="center"/>
              <w:rPr>
                <w:lang w:eastAsia="el-GR"/>
              </w:rPr>
            </w:pPr>
          </w:p>
        </w:tc>
      </w:tr>
      <w:tr w:rsidR="00AA5CBC" w:rsidRPr="00EC0473" w14:paraId="2FFCF7D4" w14:textId="77777777" w:rsidTr="00AC02F8">
        <w:trPr>
          <w:trHeight w:val="1125"/>
        </w:trPr>
        <w:tc>
          <w:tcPr>
            <w:tcW w:w="993" w:type="dxa"/>
            <w:shd w:val="clear" w:color="auto" w:fill="FFFFFF" w:themeFill="background1"/>
            <w:noWrap/>
            <w:vAlign w:val="center"/>
          </w:tcPr>
          <w:p w14:paraId="59DBD9D1" w14:textId="77777777" w:rsidR="00B5104C" w:rsidRPr="00EC0473" w:rsidRDefault="00B5104C">
            <w:pPr>
              <w:rPr>
                <w:bCs/>
                <w:lang w:val="en-US"/>
              </w:rPr>
            </w:pPr>
            <w:r w:rsidRPr="00EC0473">
              <w:rPr>
                <w:bCs/>
              </w:rPr>
              <w:t>1.9.1</w:t>
            </w:r>
            <w:r w:rsidRPr="00EC0473">
              <w:rPr>
                <w:bCs/>
                <w:lang w:val="en-US"/>
              </w:rPr>
              <w:t>4</w:t>
            </w:r>
          </w:p>
        </w:tc>
        <w:tc>
          <w:tcPr>
            <w:tcW w:w="3611" w:type="dxa"/>
            <w:shd w:val="clear" w:color="auto" w:fill="FFFFFF" w:themeFill="background1"/>
          </w:tcPr>
          <w:p w14:paraId="624008B5" w14:textId="77777777" w:rsidR="00B5104C" w:rsidRPr="00EC0473" w:rsidRDefault="00B5104C">
            <w:r w:rsidRPr="00EC0473">
              <w:t>H πρόσβαση στο σύστημα να επιτρέπεται μόνο από εξουσιοδοτημένους χρήστες με τη χρήση επιπρόσθετου κωδικού πρόσβασης στα αρχεία.</w:t>
            </w:r>
          </w:p>
        </w:tc>
        <w:tc>
          <w:tcPr>
            <w:tcW w:w="1350" w:type="dxa"/>
            <w:shd w:val="clear" w:color="auto" w:fill="FFFFFF" w:themeFill="background1"/>
            <w:noWrap/>
            <w:vAlign w:val="center"/>
          </w:tcPr>
          <w:p w14:paraId="4D9AE32A" w14:textId="77777777" w:rsidR="00B5104C" w:rsidRPr="00EC0473" w:rsidRDefault="00B5104C">
            <w:pPr>
              <w:jc w:val="center"/>
              <w:rPr>
                <w:lang w:val="en-US" w:eastAsia="el-GR"/>
              </w:rPr>
            </w:pPr>
            <w:r w:rsidRPr="00EC0473">
              <w:rPr>
                <w:lang w:eastAsia="el-GR"/>
              </w:rPr>
              <w:t>ΝΑΙ</w:t>
            </w:r>
          </w:p>
        </w:tc>
        <w:tc>
          <w:tcPr>
            <w:tcW w:w="1620" w:type="dxa"/>
            <w:shd w:val="clear" w:color="auto" w:fill="FFFFFF" w:themeFill="background1"/>
            <w:noWrap/>
            <w:vAlign w:val="center"/>
          </w:tcPr>
          <w:p w14:paraId="4A09B32D" w14:textId="77777777" w:rsidR="00B5104C" w:rsidRPr="00EC0473" w:rsidRDefault="00B5104C">
            <w:pPr>
              <w:rPr>
                <w:b/>
                <w:bCs/>
                <w:lang w:eastAsia="el-GR"/>
              </w:rPr>
            </w:pPr>
          </w:p>
        </w:tc>
        <w:tc>
          <w:tcPr>
            <w:tcW w:w="1641" w:type="dxa"/>
            <w:shd w:val="clear" w:color="auto" w:fill="FFFFFF" w:themeFill="background1"/>
          </w:tcPr>
          <w:p w14:paraId="712B94EB" w14:textId="77777777" w:rsidR="00B5104C" w:rsidRPr="00EC0473" w:rsidRDefault="00B5104C">
            <w:pPr>
              <w:jc w:val="center"/>
              <w:rPr>
                <w:lang w:eastAsia="el-GR"/>
              </w:rPr>
            </w:pPr>
          </w:p>
        </w:tc>
      </w:tr>
      <w:tr w:rsidR="00AA5CBC" w:rsidRPr="00EC0473" w14:paraId="7DAC8486" w14:textId="77777777" w:rsidTr="00AC02F8">
        <w:trPr>
          <w:trHeight w:val="1125"/>
        </w:trPr>
        <w:tc>
          <w:tcPr>
            <w:tcW w:w="993" w:type="dxa"/>
            <w:shd w:val="clear" w:color="auto" w:fill="FFFFFF" w:themeFill="background1"/>
            <w:noWrap/>
            <w:vAlign w:val="center"/>
          </w:tcPr>
          <w:p w14:paraId="16BC4E9E" w14:textId="77777777" w:rsidR="00B5104C" w:rsidRPr="00EC0473" w:rsidRDefault="00B5104C">
            <w:pPr>
              <w:rPr>
                <w:bCs/>
                <w:lang w:val="en-US"/>
              </w:rPr>
            </w:pPr>
            <w:r w:rsidRPr="00EC0473">
              <w:rPr>
                <w:bCs/>
                <w:lang w:val="en-US"/>
              </w:rPr>
              <w:lastRenderedPageBreak/>
              <w:t>1.9.15</w:t>
            </w:r>
          </w:p>
        </w:tc>
        <w:tc>
          <w:tcPr>
            <w:tcW w:w="3611" w:type="dxa"/>
            <w:shd w:val="clear" w:color="auto" w:fill="FFFFFF" w:themeFill="background1"/>
            <w:vAlign w:val="center"/>
          </w:tcPr>
          <w:p w14:paraId="5120CBA1" w14:textId="77777777" w:rsidR="00B5104C" w:rsidRPr="00EC0473" w:rsidRDefault="00B5104C">
            <w:r w:rsidRPr="00EC0473">
              <w:t xml:space="preserve">Υποστήριξη αρχείων σε μορφή </w:t>
            </w:r>
            <w:r w:rsidRPr="00EC0473">
              <w:rPr>
                <w:lang w:val="en-US"/>
              </w:rPr>
              <w:t>GSM</w:t>
            </w:r>
            <w:r w:rsidRPr="00EC0473">
              <w:t xml:space="preserve"> 610, </w:t>
            </w:r>
            <w:r w:rsidRPr="00EC0473">
              <w:rPr>
                <w:lang w:val="en-US"/>
              </w:rPr>
              <w:t>Wav</w:t>
            </w:r>
            <w:r w:rsidRPr="00EC0473">
              <w:t xml:space="preserve">, </w:t>
            </w:r>
            <w:r w:rsidRPr="00EC0473">
              <w:rPr>
                <w:lang w:val="en-US"/>
              </w:rPr>
              <w:t>MP</w:t>
            </w:r>
            <w:r w:rsidRPr="00EC0473">
              <w:t xml:space="preserve">3, </w:t>
            </w:r>
            <w:r w:rsidRPr="00EC0473">
              <w:rPr>
                <w:lang w:val="en-US"/>
              </w:rPr>
              <w:t>MP</w:t>
            </w:r>
            <w:r w:rsidRPr="00EC0473">
              <w:t xml:space="preserve">4 </w:t>
            </w:r>
            <w:r w:rsidRPr="00EC0473">
              <w:rPr>
                <w:lang w:val="en-US"/>
              </w:rPr>
              <w:t>video</w:t>
            </w:r>
            <w:r w:rsidRPr="00EC0473">
              <w:t xml:space="preserve"> &amp; </w:t>
            </w:r>
            <w:r w:rsidRPr="00EC0473">
              <w:rPr>
                <w:lang w:val="en-US"/>
              </w:rPr>
              <w:t>GSM</w:t>
            </w:r>
            <w:r w:rsidRPr="00EC0473">
              <w:t xml:space="preserve"> </w:t>
            </w:r>
            <w:r w:rsidRPr="00EC0473">
              <w:rPr>
                <w:lang w:val="en-US"/>
              </w:rPr>
              <w:t>video</w:t>
            </w:r>
            <w:r w:rsidRPr="00EC0473">
              <w:t>.</w:t>
            </w:r>
          </w:p>
        </w:tc>
        <w:tc>
          <w:tcPr>
            <w:tcW w:w="1350" w:type="dxa"/>
            <w:shd w:val="clear" w:color="auto" w:fill="FFFFFF" w:themeFill="background1"/>
            <w:noWrap/>
            <w:vAlign w:val="center"/>
          </w:tcPr>
          <w:p w14:paraId="7230BD39"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52D81676" w14:textId="77777777" w:rsidR="00B5104C" w:rsidRPr="00EC0473" w:rsidRDefault="00B5104C">
            <w:pPr>
              <w:rPr>
                <w:b/>
                <w:bCs/>
                <w:lang w:eastAsia="el-GR"/>
              </w:rPr>
            </w:pPr>
          </w:p>
        </w:tc>
        <w:tc>
          <w:tcPr>
            <w:tcW w:w="1641" w:type="dxa"/>
            <w:shd w:val="clear" w:color="auto" w:fill="FFFFFF" w:themeFill="background1"/>
          </w:tcPr>
          <w:p w14:paraId="46E2964B" w14:textId="77777777" w:rsidR="00B5104C" w:rsidRPr="00EC0473" w:rsidRDefault="00B5104C">
            <w:pPr>
              <w:jc w:val="center"/>
              <w:rPr>
                <w:lang w:eastAsia="el-GR"/>
              </w:rPr>
            </w:pPr>
          </w:p>
        </w:tc>
      </w:tr>
      <w:tr w:rsidR="00AA5CBC" w:rsidRPr="00EC0473" w14:paraId="6CF46CA0" w14:textId="77777777" w:rsidTr="00AC02F8">
        <w:trPr>
          <w:trHeight w:val="1125"/>
        </w:trPr>
        <w:tc>
          <w:tcPr>
            <w:tcW w:w="993" w:type="dxa"/>
            <w:shd w:val="clear" w:color="auto" w:fill="FFFFFF" w:themeFill="background1"/>
            <w:noWrap/>
            <w:vAlign w:val="center"/>
          </w:tcPr>
          <w:p w14:paraId="5E64FB3E" w14:textId="77777777" w:rsidR="00B5104C" w:rsidRPr="00EC0473" w:rsidRDefault="00B5104C">
            <w:pPr>
              <w:rPr>
                <w:bCs/>
                <w:lang w:val="en-US"/>
              </w:rPr>
            </w:pPr>
            <w:r w:rsidRPr="00EC0473">
              <w:rPr>
                <w:bCs/>
                <w:lang w:val="en-US"/>
              </w:rPr>
              <w:t>1.9.16</w:t>
            </w:r>
          </w:p>
        </w:tc>
        <w:tc>
          <w:tcPr>
            <w:tcW w:w="3611" w:type="dxa"/>
            <w:shd w:val="clear" w:color="auto" w:fill="FFFFFF" w:themeFill="background1"/>
            <w:vAlign w:val="center"/>
          </w:tcPr>
          <w:p w14:paraId="63076F62" w14:textId="77777777" w:rsidR="00B5104C" w:rsidRPr="00EC0473" w:rsidRDefault="00B5104C">
            <w:r w:rsidRPr="00EC0473">
              <w:t xml:space="preserve">Αυτόματη αποστολή email στους διαχειριστές σε περίπτωση αστοχίας η βλάβης  </w:t>
            </w:r>
          </w:p>
        </w:tc>
        <w:tc>
          <w:tcPr>
            <w:tcW w:w="1350" w:type="dxa"/>
            <w:shd w:val="clear" w:color="auto" w:fill="FFFFFF" w:themeFill="background1"/>
            <w:noWrap/>
            <w:vAlign w:val="center"/>
          </w:tcPr>
          <w:p w14:paraId="2F48F817"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D625D01" w14:textId="77777777" w:rsidR="00B5104C" w:rsidRPr="00EC0473" w:rsidRDefault="00B5104C">
            <w:pPr>
              <w:rPr>
                <w:b/>
                <w:bCs/>
                <w:lang w:eastAsia="el-GR"/>
              </w:rPr>
            </w:pPr>
          </w:p>
        </w:tc>
        <w:tc>
          <w:tcPr>
            <w:tcW w:w="1641" w:type="dxa"/>
            <w:shd w:val="clear" w:color="auto" w:fill="FFFFFF" w:themeFill="background1"/>
          </w:tcPr>
          <w:p w14:paraId="6196B040" w14:textId="77777777" w:rsidR="00B5104C" w:rsidRPr="00EC0473" w:rsidRDefault="00B5104C">
            <w:pPr>
              <w:jc w:val="center"/>
              <w:rPr>
                <w:lang w:eastAsia="el-GR"/>
              </w:rPr>
            </w:pPr>
          </w:p>
        </w:tc>
      </w:tr>
      <w:tr w:rsidR="00AA5CBC" w:rsidRPr="00EC0473" w14:paraId="3153DB39" w14:textId="77777777" w:rsidTr="00AC02F8">
        <w:trPr>
          <w:trHeight w:val="1125"/>
        </w:trPr>
        <w:tc>
          <w:tcPr>
            <w:tcW w:w="993" w:type="dxa"/>
            <w:shd w:val="clear" w:color="auto" w:fill="FFFFFF" w:themeFill="background1"/>
            <w:noWrap/>
            <w:vAlign w:val="center"/>
          </w:tcPr>
          <w:p w14:paraId="77F82D1C" w14:textId="77777777" w:rsidR="00B5104C" w:rsidRPr="00EC0473" w:rsidRDefault="00B5104C">
            <w:pPr>
              <w:rPr>
                <w:bCs/>
                <w:lang w:val="en-US"/>
              </w:rPr>
            </w:pPr>
            <w:r w:rsidRPr="00EC0473">
              <w:rPr>
                <w:bCs/>
                <w:lang w:val="en-US"/>
              </w:rPr>
              <w:t>1.9.17</w:t>
            </w:r>
          </w:p>
        </w:tc>
        <w:tc>
          <w:tcPr>
            <w:tcW w:w="3611" w:type="dxa"/>
            <w:shd w:val="clear" w:color="auto" w:fill="FFFFFF" w:themeFill="background1"/>
            <w:vAlign w:val="center"/>
          </w:tcPr>
          <w:p w14:paraId="06E77619" w14:textId="77777777" w:rsidR="00B5104C" w:rsidRPr="00EC0473" w:rsidRDefault="00B5104C">
            <w:r w:rsidRPr="00EC0473">
              <w:t xml:space="preserve">Η διαχείριση του συστήματος να γίνεται μέσω Web </w:t>
            </w:r>
            <w:proofErr w:type="spellStart"/>
            <w:r w:rsidRPr="00EC0473">
              <w:t>Browser</w:t>
            </w:r>
            <w:proofErr w:type="spellEnd"/>
            <w:r w:rsidRPr="00EC0473">
              <w:t xml:space="preserve"> με χρήση HTTPS.</w:t>
            </w:r>
          </w:p>
        </w:tc>
        <w:tc>
          <w:tcPr>
            <w:tcW w:w="1350" w:type="dxa"/>
            <w:shd w:val="clear" w:color="auto" w:fill="FFFFFF" w:themeFill="background1"/>
            <w:noWrap/>
            <w:vAlign w:val="center"/>
          </w:tcPr>
          <w:p w14:paraId="78AA5859"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A0C422C" w14:textId="77777777" w:rsidR="00B5104C" w:rsidRPr="00EC0473" w:rsidRDefault="00B5104C">
            <w:pPr>
              <w:rPr>
                <w:b/>
                <w:bCs/>
                <w:lang w:eastAsia="el-GR"/>
              </w:rPr>
            </w:pPr>
          </w:p>
        </w:tc>
        <w:tc>
          <w:tcPr>
            <w:tcW w:w="1641" w:type="dxa"/>
            <w:shd w:val="clear" w:color="auto" w:fill="FFFFFF" w:themeFill="background1"/>
          </w:tcPr>
          <w:p w14:paraId="035364EF" w14:textId="77777777" w:rsidR="00B5104C" w:rsidRPr="00EC0473" w:rsidRDefault="00B5104C">
            <w:pPr>
              <w:jc w:val="center"/>
              <w:rPr>
                <w:lang w:eastAsia="el-GR"/>
              </w:rPr>
            </w:pPr>
          </w:p>
        </w:tc>
      </w:tr>
      <w:tr w:rsidR="00AA5CBC" w:rsidRPr="00EC0473" w14:paraId="0F1A9447" w14:textId="77777777" w:rsidTr="00AC02F8">
        <w:trPr>
          <w:trHeight w:val="557"/>
        </w:trPr>
        <w:tc>
          <w:tcPr>
            <w:tcW w:w="993" w:type="dxa"/>
            <w:shd w:val="clear" w:color="auto" w:fill="FFFFFF" w:themeFill="background1"/>
            <w:noWrap/>
            <w:vAlign w:val="center"/>
          </w:tcPr>
          <w:p w14:paraId="790DEE9A" w14:textId="77777777" w:rsidR="00B5104C" w:rsidRPr="00EC0473" w:rsidRDefault="00B5104C">
            <w:pPr>
              <w:rPr>
                <w:bCs/>
                <w:lang w:val="en-US"/>
              </w:rPr>
            </w:pPr>
            <w:r w:rsidRPr="00EC0473">
              <w:rPr>
                <w:bCs/>
                <w:lang w:val="en-US"/>
              </w:rPr>
              <w:t>1.9.18</w:t>
            </w:r>
          </w:p>
        </w:tc>
        <w:tc>
          <w:tcPr>
            <w:tcW w:w="3611" w:type="dxa"/>
            <w:shd w:val="clear" w:color="auto" w:fill="FFFFFF" w:themeFill="background1"/>
            <w:vAlign w:val="center"/>
          </w:tcPr>
          <w:p w14:paraId="26877312" w14:textId="77777777" w:rsidR="00B5104C" w:rsidRPr="00EC0473" w:rsidRDefault="00B5104C">
            <w:r w:rsidRPr="00EC0473">
              <w:t xml:space="preserve">Το σύστημα να παρέχει </w:t>
            </w:r>
            <w:proofErr w:type="spellStart"/>
            <w:r w:rsidRPr="00EC0473">
              <w:t>πολυεπίπεδη</w:t>
            </w:r>
            <w:proofErr w:type="spellEnd"/>
            <w:r w:rsidRPr="00EC0473">
              <w:t>, ασφαλή πρόσβαση διαχειριστών και χρηστών στα δεδομένα σύμφωνα με το πρότυπο PCI.</w:t>
            </w:r>
          </w:p>
        </w:tc>
        <w:tc>
          <w:tcPr>
            <w:tcW w:w="1350" w:type="dxa"/>
            <w:shd w:val="clear" w:color="auto" w:fill="FFFFFF" w:themeFill="background1"/>
            <w:noWrap/>
            <w:vAlign w:val="center"/>
          </w:tcPr>
          <w:p w14:paraId="35564D63"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4AE38C41" w14:textId="77777777" w:rsidR="00B5104C" w:rsidRPr="00EC0473" w:rsidRDefault="00B5104C">
            <w:pPr>
              <w:rPr>
                <w:b/>
                <w:bCs/>
                <w:lang w:eastAsia="el-GR"/>
              </w:rPr>
            </w:pPr>
          </w:p>
        </w:tc>
        <w:tc>
          <w:tcPr>
            <w:tcW w:w="1641" w:type="dxa"/>
            <w:shd w:val="clear" w:color="auto" w:fill="FFFFFF" w:themeFill="background1"/>
          </w:tcPr>
          <w:p w14:paraId="168889C9" w14:textId="77777777" w:rsidR="00B5104C" w:rsidRPr="00EC0473" w:rsidRDefault="00B5104C">
            <w:pPr>
              <w:jc w:val="center"/>
              <w:rPr>
                <w:lang w:eastAsia="el-GR"/>
              </w:rPr>
            </w:pPr>
          </w:p>
        </w:tc>
      </w:tr>
      <w:tr w:rsidR="00AA5CBC" w:rsidRPr="00EC0473" w14:paraId="7D01BD01" w14:textId="77777777" w:rsidTr="00AC02F8">
        <w:trPr>
          <w:trHeight w:val="841"/>
        </w:trPr>
        <w:tc>
          <w:tcPr>
            <w:tcW w:w="993" w:type="dxa"/>
            <w:shd w:val="clear" w:color="auto" w:fill="FFFFFF" w:themeFill="background1"/>
            <w:noWrap/>
            <w:vAlign w:val="center"/>
          </w:tcPr>
          <w:p w14:paraId="09B71A60" w14:textId="77777777" w:rsidR="00B5104C" w:rsidRPr="00EC0473" w:rsidRDefault="00B5104C">
            <w:pPr>
              <w:rPr>
                <w:bCs/>
                <w:lang w:val="en-US"/>
              </w:rPr>
            </w:pPr>
            <w:r w:rsidRPr="00EC0473">
              <w:rPr>
                <w:bCs/>
                <w:lang w:val="en-US"/>
              </w:rPr>
              <w:t>1.9.19</w:t>
            </w:r>
          </w:p>
        </w:tc>
        <w:tc>
          <w:tcPr>
            <w:tcW w:w="3611" w:type="dxa"/>
            <w:shd w:val="clear" w:color="auto" w:fill="FFFFFF" w:themeFill="background1"/>
            <w:vAlign w:val="center"/>
          </w:tcPr>
          <w:p w14:paraId="507B794A" w14:textId="77777777" w:rsidR="00B5104C" w:rsidRPr="00EC0473" w:rsidRDefault="00B5104C">
            <w:r w:rsidRPr="00EC0473">
              <w:t xml:space="preserve">Το σύστημα να παρέχει αποθήκευση και διαχείριση δεδομένων σύμφωνα με το πρότυπο </w:t>
            </w:r>
            <w:r w:rsidRPr="00EC0473">
              <w:rPr>
                <w:lang w:val="en-US"/>
              </w:rPr>
              <w:t>MiFID</w:t>
            </w:r>
            <w:r w:rsidRPr="00EC0473">
              <w:t xml:space="preserve"> </w:t>
            </w:r>
            <w:r w:rsidRPr="00EC0473">
              <w:rPr>
                <w:lang w:val="en-US"/>
              </w:rPr>
              <w:t>II</w:t>
            </w:r>
            <w:r w:rsidRPr="00EC0473">
              <w:t>.</w:t>
            </w:r>
          </w:p>
        </w:tc>
        <w:tc>
          <w:tcPr>
            <w:tcW w:w="1350" w:type="dxa"/>
            <w:shd w:val="clear" w:color="auto" w:fill="FFFFFF" w:themeFill="background1"/>
            <w:noWrap/>
            <w:vAlign w:val="center"/>
          </w:tcPr>
          <w:p w14:paraId="2BE8F05D"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259E984" w14:textId="77777777" w:rsidR="00B5104C" w:rsidRPr="00EC0473" w:rsidRDefault="00B5104C">
            <w:pPr>
              <w:rPr>
                <w:b/>
                <w:bCs/>
                <w:lang w:eastAsia="el-GR"/>
              </w:rPr>
            </w:pPr>
          </w:p>
        </w:tc>
        <w:tc>
          <w:tcPr>
            <w:tcW w:w="1641" w:type="dxa"/>
            <w:shd w:val="clear" w:color="auto" w:fill="FFFFFF" w:themeFill="background1"/>
          </w:tcPr>
          <w:p w14:paraId="6E603C99" w14:textId="77777777" w:rsidR="00B5104C" w:rsidRPr="00EC0473" w:rsidRDefault="00B5104C">
            <w:pPr>
              <w:jc w:val="center"/>
              <w:rPr>
                <w:lang w:eastAsia="el-GR"/>
              </w:rPr>
            </w:pPr>
          </w:p>
        </w:tc>
      </w:tr>
      <w:tr w:rsidR="0006719F" w:rsidRPr="00EC0473" w14:paraId="535D34C8" w14:textId="77777777" w:rsidTr="00AC02F8">
        <w:trPr>
          <w:trHeight w:val="476"/>
        </w:trPr>
        <w:tc>
          <w:tcPr>
            <w:tcW w:w="993" w:type="dxa"/>
            <w:shd w:val="clear" w:color="auto" w:fill="D9D9D9" w:themeFill="background1" w:themeFillShade="D9"/>
            <w:noWrap/>
            <w:vAlign w:val="bottom"/>
          </w:tcPr>
          <w:p w14:paraId="131B40CE" w14:textId="77777777" w:rsidR="00B5104C" w:rsidRPr="00EC0473" w:rsidRDefault="00B5104C">
            <w:pPr>
              <w:rPr>
                <w:bCs/>
                <w:lang w:val="en-US"/>
              </w:rPr>
            </w:pPr>
            <w:r w:rsidRPr="00EC0473">
              <w:rPr>
                <w:b/>
                <w:lang w:val="en-US"/>
              </w:rPr>
              <w:t>1.10</w:t>
            </w:r>
          </w:p>
        </w:tc>
        <w:tc>
          <w:tcPr>
            <w:tcW w:w="8222" w:type="dxa"/>
            <w:gridSpan w:val="4"/>
            <w:shd w:val="clear" w:color="auto" w:fill="D9D9D9" w:themeFill="background1" w:themeFillShade="D9"/>
            <w:vAlign w:val="bottom"/>
          </w:tcPr>
          <w:p w14:paraId="1791E725" w14:textId="77777777" w:rsidR="00B5104C" w:rsidRPr="00EC0473" w:rsidRDefault="00B5104C">
            <w:pPr>
              <w:rPr>
                <w:lang w:eastAsia="el-GR"/>
              </w:rPr>
            </w:pPr>
            <w:r w:rsidRPr="00EC0473">
              <w:rPr>
                <w:b/>
              </w:rPr>
              <w:t xml:space="preserve">Σύστημα Υπηρεσίας </w:t>
            </w:r>
            <w:proofErr w:type="spellStart"/>
            <w:r w:rsidRPr="00EC0473">
              <w:rPr>
                <w:b/>
                <w:lang w:val="en-US"/>
              </w:rPr>
              <w:t>eCall</w:t>
            </w:r>
            <w:proofErr w:type="spellEnd"/>
            <w:r w:rsidRPr="00EC0473">
              <w:rPr>
                <w:b/>
                <w:lang w:val="en-US"/>
              </w:rPr>
              <w:t xml:space="preserve"> </w:t>
            </w:r>
          </w:p>
        </w:tc>
      </w:tr>
      <w:tr w:rsidR="00AA5CBC" w:rsidRPr="00EC0473" w14:paraId="43D2E697" w14:textId="77777777" w:rsidTr="00AC02F8">
        <w:trPr>
          <w:trHeight w:val="832"/>
        </w:trPr>
        <w:tc>
          <w:tcPr>
            <w:tcW w:w="993" w:type="dxa"/>
            <w:shd w:val="clear" w:color="auto" w:fill="FFFFFF" w:themeFill="background1"/>
            <w:noWrap/>
            <w:vAlign w:val="center"/>
          </w:tcPr>
          <w:p w14:paraId="39BEBB4B" w14:textId="77777777" w:rsidR="00B5104C" w:rsidRPr="00EC0473" w:rsidRDefault="00B5104C">
            <w:pPr>
              <w:rPr>
                <w:bCs/>
              </w:rPr>
            </w:pPr>
            <w:r w:rsidRPr="00EC0473">
              <w:rPr>
                <w:bCs/>
              </w:rPr>
              <w:t>1.10.1</w:t>
            </w:r>
          </w:p>
        </w:tc>
        <w:tc>
          <w:tcPr>
            <w:tcW w:w="3611" w:type="dxa"/>
            <w:shd w:val="clear" w:color="auto" w:fill="FFFFFF" w:themeFill="background1"/>
            <w:vAlign w:val="center"/>
          </w:tcPr>
          <w:p w14:paraId="6523EF88" w14:textId="77777777" w:rsidR="00B5104C" w:rsidRPr="00EC0473" w:rsidRDefault="00B5104C">
            <w:r w:rsidRPr="00EC0473">
              <w:rPr>
                <w:bCs/>
              </w:rPr>
              <w:t xml:space="preserve">Το σύστημα υπηρεσίας </w:t>
            </w:r>
            <w:proofErr w:type="spellStart"/>
            <w:r w:rsidRPr="00EC0473">
              <w:rPr>
                <w:bCs/>
                <w:lang w:val="en-US"/>
              </w:rPr>
              <w:t>eCall</w:t>
            </w:r>
            <w:proofErr w:type="spellEnd"/>
            <w:r w:rsidRPr="00EC0473">
              <w:rPr>
                <w:bCs/>
              </w:rPr>
              <w:t xml:space="preserve"> θα παρέχεται από τον κατασκευαστή του Τηλεφωνικού κέντρου και Κέντρου εξυπηρέτησης ή θα είναι πλήρως συμβατό με αυτά.</w:t>
            </w:r>
          </w:p>
        </w:tc>
        <w:tc>
          <w:tcPr>
            <w:tcW w:w="1350" w:type="dxa"/>
            <w:shd w:val="clear" w:color="auto" w:fill="FFFFFF" w:themeFill="background1"/>
            <w:noWrap/>
            <w:vAlign w:val="center"/>
          </w:tcPr>
          <w:p w14:paraId="2EA91298"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73B110F" w14:textId="77777777" w:rsidR="00B5104C" w:rsidRPr="00EC0473" w:rsidRDefault="00B5104C">
            <w:pPr>
              <w:rPr>
                <w:b/>
                <w:bCs/>
                <w:lang w:eastAsia="el-GR"/>
              </w:rPr>
            </w:pPr>
          </w:p>
        </w:tc>
        <w:tc>
          <w:tcPr>
            <w:tcW w:w="1641" w:type="dxa"/>
            <w:shd w:val="clear" w:color="auto" w:fill="FFFFFF" w:themeFill="background1"/>
          </w:tcPr>
          <w:p w14:paraId="200A3D00" w14:textId="77777777" w:rsidR="00B5104C" w:rsidRPr="00EC0473" w:rsidRDefault="00B5104C">
            <w:pPr>
              <w:jc w:val="center"/>
              <w:rPr>
                <w:lang w:eastAsia="el-GR"/>
              </w:rPr>
            </w:pPr>
          </w:p>
        </w:tc>
      </w:tr>
      <w:tr w:rsidR="00AA5CBC" w:rsidRPr="00EC0473" w14:paraId="588A1A08" w14:textId="77777777" w:rsidTr="00AC02F8">
        <w:trPr>
          <w:trHeight w:val="832"/>
        </w:trPr>
        <w:tc>
          <w:tcPr>
            <w:tcW w:w="993" w:type="dxa"/>
            <w:shd w:val="clear" w:color="auto" w:fill="FFFFFF" w:themeFill="background1"/>
            <w:noWrap/>
            <w:vAlign w:val="center"/>
          </w:tcPr>
          <w:p w14:paraId="0CE51489" w14:textId="77777777" w:rsidR="00B5104C" w:rsidRPr="00EC0473" w:rsidRDefault="00B5104C">
            <w:pPr>
              <w:rPr>
                <w:bCs/>
              </w:rPr>
            </w:pPr>
            <w:r w:rsidRPr="00EC0473">
              <w:rPr>
                <w:bCs/>
              </w:rPr>
              <w:t>1.10.2</w:t>
            </w:r>
          </w:p>
        </w:tc>
        <w:tc>
          <w:tcPr>
            <w:tcW w:w="3611" w:type="dxa"/>
            <w:shd w:val="clear" w:color="auto" w:fill="FFFFFF" w:themeFill="background1"/>
            <w:vAlign w:val="center"/>
          </w:tcPr>
          <w:p w14:paraId="1357255C" w14:textId="7A3857C1" w:rsidR="00B5104C" w:rsidRPr="00EC0473" w:rsidRDefault="00B5104C">
            <w:pPr>
              <w:rPr>
                <w:lang w:eastAsia="el-GR"/>
              </w:rPr>
            </w:pPr>
            <w:r w:rsidRPr="00EC0473">
              <w:rPr>
                <w:lang w:eastAsia="el-GR"/>
              </w:rPr>
              <w:t xml:space="preserve">Το προσφερόμενο λογισμικό υπηρεσίας </w:t>
            </w:r>
            <w:proofErr w:type="spellStart"/>
            <w:r w:rsidRPr="00EC0473">
              <w:rPr>
                <w:lang w:val="en-US" w:eastAsia="el-GR"/>
              </w:rPr>
              <w:t>eCall</w:t>
            </w:r>
            <w:proofErr w:type="spellEnd"/>
            <w:r w:rsidRPr="00EC0473">
              <w:t xml:space="preserve"> </w:t>
            </w:r>
            <w:r w:rsidRPr="00EC0473">
              <w:rPr>
                <w:lang w:eastAsia="el-GR"/>
              </w:rPr>
              <w:t>θα λειτουργεί σε περιβάλλον εικονικών μηχανών και θα παραδοθεί σε διάταξη υψηλής διαθεσιμότητας (</w:t>
            </w:r>
            <w:r w:rsidRPr="00EC0473">
              <w:rPr>
                <w:lang w:val="en-US" w:eastAsia="el-GR"/>
              </w:rPr>
              <w:t>high</w:t>
            </w:r>
            <w:r w:rsidRPr="00EC0473">
              <w:rPr>
                <w:lang w:eastAsia="el-GR"/>
              </w:rPr>
              <w:t xml:space="preserve"> </w:t>
            </w:r>
            <w:r w:rsidRPr="00EC0473">
              <w:rPr>
                <w:lang w:val="en-US" w:eastAsia="el-GR"/>
              </w:rPr>
              <w:t>availability</w:t>
            </w:r>
            <w:r w:rsidRPr="00EC0473">
              <w:rPr>
                <w:lang w:eastAsia="el-GR"/>
              </w:rPr>
              <w:t>).</w:t>
            </w:r>
          </w:p>
        </w:tc>
        <w:tc>
          <w:tcPr>
            <w:tcW w:w="1350" w:type="dxa"/>
            <w:shd w:val="clear" w:color="auto" w:fill="FFFFFF" w:themeFill="background1"/>
            <w:noWrap/>
            <w:vAlign w:val="center"/>
          </w:tcPr>
          <w:p w14:paraId="1140F71E"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0454F253" w14:textId="77777777" w:rsidR="00B5104C" w:rsidRPr="00EC0473" w:rsidRDefault="00B5104C">
            <w:pPr>
              <w:rPr>
                <w:b/>
                <w:bCs/>
                <w:lang w:eastAsia="el-GR"/>
              </w:rPr>
            </w:pPr>
          </w:p>
        </w:tc>
        <w:tc>
          <w:tcPr>
            <w:tcW w:w="1641" w:type="dxa"/>
            <w:shd w:val="clear" w:color="auto" w:fill="FFFFFF" w:themeFill="background1"/>
          </w:tcPr>
          <w:p w14:paraId="49E10503" w14:textId="77777777" w:rsidR="00B5104C" w:rsidRPr="00EC0473" w:rsidRDefault="00B5104C">
            <w:pPr>
              <w:jc w:val="center"/>
              <w:rPr>
                <w:lang w:eastAsia="el-GR"/>
              </w:rPr>
            </w:pPr>
          </w:p>
        </w:tc>
      </w:tr>
      <w:tr w:rsidR="00AA5CBC" w:rsidRPr="00EC0473" w14:paraId="3E104C75" w14:textId="77777777" w:rsidTr="00AC02F8">
        <w:trPr>
          <w:trHeight w:val="832"/>
        </w:trPr>
        <w:tc>
          <w:tcPr>
            <w:tcW w:w="993" w:type="dxa"/>
            <w:shd w:val="clear" w:color="auto" w:fill="FFFFFF" w:themeFill="background1"/>
            <w:noWrap/>
            <w:vAlign w:val="center"/>
          </w:tcPr>
          <w:p w14:paraId="45158BDC" w14:textId="77777777" w:rsidR="00B5104C" w:rsidRPr="00EC0473" w:rsidRDefault="00B5104C">
            <w:pPr>
              <w:rPr>
                <w:bCs/>
                <w:lang w:val="en-US"/>
              </w:rPr>
            </w:pPr>
            <w:r w:rsidRPr="00EC0473">
              <w:rPr>
                <w:bCs/>
                <w:lang w:val="en-US"/>
              </w:rPr>
              <w:t>1.10.3</w:t>
            </w:r>
          </w:p>
        </w:tc>
        <w:tc>
          <w:tcPr>
            <w:tcW w:w="3611" w:type="dxa"/>
            <w:shd w:val="clear" w:color="auto" w:fill="FFFFFF" w:themeFill="background1"/>
            <w:vAlign w:val="center"/>
          </w:tcPr>
          <w:p w14:paraId="66A3406D" w14:textId="77777777" w:rsidR="00B5104C" w:rsidRPr="00EC0473" w:rsidRDefault="00B5104C">
            <w:pPr>
              <w:rPr>
                <w:lang w:eastAsia="el-GR"/>
              </w:rPr>
            </w:pPr>
            <w:r w:rsidRPr="00EC0473">
              <w:rPr>
                <w:lang w:eastAsia="el-GR"/>
              </w:rPr>
              <w:t>Να περιγραφή η προτεινόμενη σύνδεση ενσωμάτωσης με τα υπόλοιπα συστήματα τηλεφωνικής εξυπηρέτησης, όπως εξυπηρετητής κλήσεων (</w:t>
            </w:r>
            <w:proofErr w:type="spellStart"/>
            <w:r w:rsidRPr="00EC0473">
              <w:rPr>
                <w:lang w:eastAsia="el-GR"/>
              </w:rPr>
              <w:t>Call</w:t>
            </w:r>
            <w:proofErr w:type="spellEnd"/>
            <w:r w:rsidRPr="00EC0473">
              <w:rPr>
                <w:lang w:eastAsia="el-GR"/>
              </w:rPr>
              <w:t xml:space="preserve"> Server), κέντρο εξυπηρέτησης (</w:t>
            </w:r>
            <w:proofErr w:type="spellStart"/>
            <w:r w:rsidRPr="00EC0473">
              <w:rPr>
                <w:lang w:eastAsia="el-GR"/>
              </w:rPr>
              <w:t>Call</w:t>
            </w:r>
            <w:proofErr w:type="spellEnd"/>
            <w:r w:rsidRPr="00EC0473">
              <w:rPr>
                <w:lang w:eastAsia="el-GR"/>
              </w:rPr>
              <w:t xml:space="preserve"> </w:t>
            </w:r>
            <w:proofErr w:type="spellStart"/>
            <w:r w:rsidRPr="00EC0473">
              <w:rPr>
                <w:lang w:eastAsia="el-GR"/>
              </w:rPr>
              <w:t>Center</w:t>
            </w:r>
            <w:proofErr w:type="spellEnd"/>
            <w:r w:rsidRPr="00EC0473">
              <w:rPr>
                <w:lang w:eastAsia="el-GR"/>
              </w:rPr>
              <w:t>), Σύστημα γεωγραφικού εντοπισμού.</w:t>
            </w:r>
          </w:p>
        </w:tc>
        <w:tc>
          <w:tcPr>
            <w:tcW w:w="1350" w:type="dxa"/>
            <w:shd w:val="clear" w:color="auto" w:fill="FFFFFF" w:themeFill="background1"/>
            <w:noWrap/>
            <w:vAlign w:val="center"/>
          </w:tcPr>
          <w:p w14:paraId="1FEB76B5"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735C0D1" w14:textId="77777777" w:rsidR="00B5104C" w:rsidRPr="00EC0473" w:rsidRDefault="00B5104C">
            <w:pPr>
              <w:rPr>
                <w:b/>
                <w:bCs/>
                <w:lang w:eastAsia="el-GR"/>
              </w:rPr>
            </w:pPr>
          </w:p>
        </w:tc>
        <w:tc>
          <w:tcPr>
            <w:tcW w:w="1641" w:type="dxa"/>
            <w:shd w:val="clear" w:color="auto" w:fill="FFFFFF" w:themeFill="background1"/>
          </w:tcPr>
          <w:p w14:paraId="5432DB34" w14:textId="77777777" w:rsidR="00B5104C" w:rsidRPr="00EC0473" w:rsidRDefault="00B5104C">
            <w:pPr>
              <w:jc w:val="center"/>
              <w:rPr>
                <w:lang w:eastAsia="el-GR"/>
              </w:rPr>
            </w:pPr>
          </w:p>
        </w:tc>
      </w:tr>
      <w:tr w:rsidR="00AA5CBC" w:rsidRPr="00EC0473" w14:paraId="0D29B9B0" w14:textId="77777777" w:rsidTr="00AC02F8">
        <w:trPr>
          <w:trHeight w:val="832"/>
        </w:trPr>
        <w:tc>
          <w:tcPr>
            <w:tcW w:w="993" w:type="dxa"/>
            <w:shd w:val="clear" w:color="auto" w:fill="FFFFFF" w:themeFill="background1"/>
            <w:noWrap/>
            <w:vAlign w:val="center"/>
          </w:tcPr>
          <w:p w14:paraId="1251F3EE" w14:textId="77777777" w:rsidR="00B5104C" w:rsidRPr="00EC0473" w:rsidRDefault="00B5104C">
            <w:pPr>
              <w:rPr>
                <w:bCs/>
                <w:lang w:val="en-US"/>
              </w:rPr>
            </w:pPr>
            <w:r w:rsidRPr="00EC0473">
              <w:rPr>
                <w:bCs/>
                <w:lang w:val="en-US"/>
              </w:rPr>
              <w:t>1.10.4</w:t>
            </w:r>
          </w:p>
        </w:tc>
        <w:tc>
          <w:tcPr>
            <w:tcW w:w="3611" w:type="dxa"/>
            <w:shd w:val="clear" w:color="auto" w:fill="FFFFFF" w:themeFill="background1"/>
            <w:vAlign w:val="center"/>
          </w:tcPr>
          <w:p w14:paraId="6D07B99D" w14:textId="77777777" w:rsidR="00B5104C" w:rsidRPr="00EC0473" w:rsidRDefault="00B5104C">
            <w:pPr>
              <w:rPr>
                <w:lang w:eastAsia="el-GR"/>
              </w:rPr>
            </w:pPr>
            <w:r w:rsidRPr="00EC0473">
              <w:rPr>
                <w:lang w:eastAsia="el-GR"/>
              </w:rPr>
              <w:t>Το προσφερόμενο σύστημα θα είναι συμβατό με τα διεθνή πρότυπα :</w:t>
            </w:r>
          </w:p>
          <w:p w14:paraId="5C68B92A" w14:textId="77777777" w:rsidR="00B5104C" w:rsidRPr="00EC0473" w:rsidRDefault="00B5104C">
            <w:pPr>
              <w:rPr>
                <w:lang w:val="en-US" w:eastAsia="el-GR"/>
              </w:rPr>
            </w:pPr>
            <w:r w:rsidRPr="00EC0473">
              <w:rPr>
                <w:lang w:eastAsia="el-GR"/>
              </w:rPr>
              <w:t>EN 15722 : 2015</w:t>
            </w:r>
            <w:r w:rsidRPr="00EC0473">
              <w:rPr>
                <w:lang w:val="en-US" w:eastAsia="el-GR"/>
              </w:rPr>
              <w:t xml:space="preserve"> / 2022</w:t>
            </w:r>
          </w:p>
          <w:p w14:paraId="38946749" w14:textId="77777777" w:rsidR="00B5104C" w:rsidRPr="00EC0473" w:rsidRDefault="00B5104C">
            <w:pPr>
              <w:rPr>
                <w:lang w:val="en-US" w:eastAsia="el-GR"/>
              </w:rPr>
            </w:pPr>
            <w:r w:rsidRPr="00EC0473">
              <w:rPr>
                <w:lang w:eastAsia="el-GR"/>
              </w:rPr>
              <w:t>EN 16072 : 2015</w:t>
            </w:r>
            <w:r w:rsidRPr="00EC0473">
              <w:rPr>
                <w:lang w:val="en-US" w:eastAsia="el-GR"/>
              </w:rPr>
              <w:t xml:space="preserve"> / 2022</w:t>
            </w:r>
          </w:p>
          <w:p w14:paraId="304B2BFE" w14:textId="77777777" w:rsidR="00B5104C" w:rsidRPr="00EC0473" w:rsidRDefault="00B5104C">
            <w:pPr>
              <w:rPr>
                <w:lang w:val="en-US" w:eastAsia="el-GR"/>
              </w:rPr>
            </w:pPr>
            <w:r w:rsidRPr="00EC0473">
              <w:rPr>
                <w:lang w:eastAsia="el-GR"/>
              </w:rPr>
              <w:t>EN 16062 : 2015</w:t>
            </w:r>
            <w:r w:rsidRPr="00EC0473">
              <w:rPr>
                <w:lang w:val="en-US" w:eastAsia="el-GR"/>
              </w:rPr>
              <w:t xml:space="preserve"> / 2023</w:t>
            </w:r>
          </w:p>
        </w:tc>
        <w:tc>
          <w:tcPr>
            <w:tcW w:w="1350" w:type="dxa"/>
            <w:shd w:val="clear" w:color="auto" w:fill="FFFFFF" w:themeFill="background1"/>
            <w:noWrap/>
            <w:vAlign w:val="center"/>
          </w:tcPr>
          <w:p w14:paraId="4EE38C42"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0A88A9C7" w14:textId="77777777" w:rsidR="00B5104C" w:rsidRPr="00EC0473" w:rsidRDefault="00B5104C">
            <w:pPr>
              <w:rPr>
                <w:b/>
                <w:bCs/>
                <w:lang w:eastAsia="el-GR"/>
              </w:rPr>
            </w:pPr>
          </w:p>
        </w:tc>
        <w:tc>
          <w:tcPr>
            <w:tcW w:w="1641" w:type="dxa"/>
            <w:shd w:val="clear" w:color="auto" w:fill="FFFFFF" w:themeFill="background1"/>
          </w:tcPr>
          <w:p w14:paraId="37E5FD0D" w14:textId="77777777" w:rsidR="00B5104C" w:rsidRPr="00EC0473" w:rsidRDefault="00B5104C">
            <w:pPr>
              <w:jc w:val="center"/>
              <w:rPr>
                <w:lang w:eastAsia="el-GR"/>
              </w:rPr>
            </w:pPr>
          </w:p>
        </w:tc>
      </w:tr>
      <w:tr w:rsidR="00AA5CBC" w:rsidRPr="00EC0473" w14:paraId="19BA07DD" w14:textId="77777777" w:rsidTr="00AC02F8">
        <w:trPr>
          <w:trHeight w:val="416"/>
        </w:trPr>
        <w:tc>
          <w:tcPr>
            <w:tcW w:w="993" w:type="dxa"/>
            <w:shd w:val="clear" w:color="auto" w:fill="FFFFFF" w:themeFill="background1"/>
            <w:noWrap/>
            <w:vAlign w:val="center"/>
          </w:tcPr>
          <w:p w14:paraId="14C53FE0" w14:textId="77777777" w:rsidR="00B5104C" w:rsidRPr="00EC0473" w:rsidRDefault="00B5104C">
            <w:pPr>
              <w:rPr>
                <w:bCs/>
                <w:lang w:val="en-US"/>
              </w:rPr>
            </w:pPr>
            <w:r w:rsidRPr="00EC0473">
              <w:rPr>
                <w:bCs/>
                <w:lang w:val="en-US"/>
              </w:rPr>
              <w:lastRenderedPageBreak/>
              <w:t>1.10.5</w:t>
            </w:r>
          </w:p>
        </w:tc>
        <w:tc>
          <w:tcPr>
            <w:tcW w:w="3611" w:type="dxa"/>
            <w:shd w:val="clear" w:color="auto" w:fill="FFFFFF" w:themeFill="background1"/>
            <w:vAlign w:val="center"/>
          </w:tcPr>
          <w:p w14:paraId="6E302AEC" w14:textId="77777777" w:rsidR="00B5104C" w:rsidRPr="00EC0473" w:rsidRDefault="00B5104C">
            <w:pPr>
              <w:rPr>
                <w:lang w:eastAsia="el-GR"/>
              </w:rPr>
            </w:pPr>
            <w:r w:rsidRPr="00EC0473">
              <w:rPr>
                <w:lang w:eastAsia="el-GR"/>
              </w:rPr>
              <w:t xml:space="preserve">Το προσφερόμενο σύστημα θα πρέπει να προσφέρει τουλάχιστον τα παρακάτω </w:t>
            </w:r>
            <w:r w:rsidRPr="00EC0473">
              <w:rPr>
                <w:lang w:val="en-US" w:eastAsia="el-GR"/>
              </w:rPr>
              <w:t>MSD</w:t>
            </w:r>
            <w:r w:rsidRPr="00EC0473">
              <w:rPr>
                <w:lang w:eastAsia="el-GR"/>
              </w:rPr>
              <w:t xml:space="preserve"> (</w:t>
            </w:r>
            <w:r w:rsidRPr="00EC0473">
              <w:rPr>
                <w:lang w:val="en-US" w:eastAsia="el-GR"/>
              </w:rPr>
              <w:t>minimum</w:t>
            </w:r>
            <w:r w:rsidRPr="00EC0473">
              <w:rPr>
                <w:lang w:eastAsia="el-GR"/>
              </w:rPr>
              <w:t xml:space="preserve"> </w:t>
            </w:r>
            <w:r w:rsidRPr="00EC0473">
              <w:rPr>
                <w:lang w:val="en-US" w:eastAsia="el-GR"/>
              </w:rPr>
              <w:t>set</w:t>
            </w:r>
            <w:r w:rsidRPr="00EC0473">
              <w:rPr>
                <w:lang w:eastAsia="el-GR"/>
              </w:rPr>
              <w:t xml:space="preserve"> </w:t>
            </w:r>
            <w:r w:rsidRPr="00EC0473">
              <w:rPr>
                <w:lang w:val="en-US" w:eastAsia="el-GR"/>
              </w:rPr>
              <w:t>of</w:t>
            </w:r>
            <w:r w:rsidRPr="00EC0473">
              <w:rPr>
                <w:lang w:eastAsia="el-GR"/>
              </w:rPr>
              <w:t xml:space="preserve"> </w:t>
            </w:r>
            <w:r w:rsidRPr="00EC0473">
              <w:rPr>
                <w:lang w:val="en-US" w:eastAsia="el-GR"/>
              </w:rPr>
              <w:t>data</w:t>
            </w:r>
            <w:r w:rsidRPr="00EC0473">
              <w:rPr>
                <w:lang w:eastAsia="el-GR"/>
              </w:rPr>
              <w:t xml:space="preserve">) στο </w:t>
            </w:r>
            <w:r w:rsidRPr="00EC0473">
              <w:rPr>
                <w:lang w:val="en-US" w:eastAsia="el-GR"/>
              </w:rPr>
              <w:t>PSAP</w:t>
            </w:r>
            <w:r w:rsidRPr="00EC0473">
              <w:rPr>
                <w:lang w:eastAsia="el-GR"/>
              </w:rPr>
              <w:t>:</w:t>
            </w:r>
          </w:p>
          <w:p w14:paraId="48EB8291" w14:textId="77777777" w:rsidR="00B5104C" w:rsidRPr="00EC0473" w:rsidRDefault="00B5104C">
            <w:pPr>
              <w:rPr>
                <w:lang w:val="en-US" w:eastAsia="el-GR"/>
              </w:rPr>
            </w:pPr>
            <w:proofErr w:type="spellStart"/>
            <w:r w:rsidRPr="00EC0473">
              <w:rPr>
                <w:lang w:val="en-US" w:eastAsia="el-GR"/>
              </w:rPr>
              <w:t>automaticActivation</w:t>
            </w:r>
            <w:proofErr w:type="spellEnd"/>
          </w:p>
          <w:p w14:paraId="0DFCBEA2" w14:textId="77777777" w:rsidR="00B5104C" w:rsidRPr="00EC0473" w:rsidRDefault="00B5104C">
            <w:pPr>
              <w:rPr>
                <w:lang w:val="en-US" w:eastAsia="el-GR"/>
              </w:rPr>
            </w:pPr>
            <w:proofErr w:type="spellStart"/>
            <w:r w:rsidRPr="00EC0473">
              <w:rPr>
                <w:lang w:val="en-US" w:eastAsia="el-GR"/>
              </w:rPr>
              <w:t>testCall</w:t>
            </w:r>
            <w:proofErr w:type="spellEnd"/>
          </w:p>
          <w:p w14:paraId="342A0B0B" w14:textId="77777777" w:rsidR="00B5104C" w:rsidRPr="00EC0473" w:rsidRDefault="00B5104C">
            <w:pPr>
              <w:rPr>
                <w:lang w:val="en-US" w:eastAsia="el-GR"/>
              </w:rPr>
            </w:pPr>
            <w:proofErr w:type="spellStart"/>
            <w:r w:rsidRPr="00EC0473">
              <w:rPr>
                <w:lang w:val="en-US" w:eastAsia="el-GR"/>
              </w:rPr>
              <w:t>positionCanBeTrusted</w:t>
            </w:r>
            <w:proofErr w:type="spellEnd"/>
          </w:p>
          <w:p w14:paraId="4BF675B2" w14:textId="77777777" w:rsidR="00B5104C" w:rsidRPr="00EC0473" w:rsidRDefault="00B5104C">
            <w:pPr>
              <w:rPr>
                <w:lang w:val="en-US" w:eastAsia="el-GR"/>
              </w:rPr>
            </w:pPr>
            <w:proofErr w:type="spellStart"/>
            <w:r w:rsidRPr="00EC0473">
              <w:rPr>
                <w:lang w:val="en-US" w:eastAsia="el-GR"/>
              </w:rPr>
              <w:t>vehicleType</w:t>
            </w:r>
            <w:proofErr w:type="spellEnd"/>
          </w:p>
          <w:p w14:paraId="490DF931" w14:textId="77777777" w:rsidR="00B5104C" w:rsidRPr="00EC0473" w:rsidRDefault="00B5104C">
            <w:pPr>
              <w:rPr>
                <w:lang w:val="en-US" w:eastAsia="el-GR"/>
              </w:rPr>
            </w:pPr>
            <w:r w:rsidRPr="00EC0473">
              <w:rPr>
                <w:lang w:val="en-US" w:eastAsia="el-GR"/>
              </w:rPr>
              <w:t>VIN (</w:t>
            </w:r>
            <w:proofErr w:type="spellStart"/>
            <w:r w:rsidRPr="00EC0473">
              <w:rPr>
                <w:lang w:val="en-US" w:eastAsia="el-GR"/>
              </w:rPr>
              <w:t>vehicleIndetificationNumber</w:t>
            </w:r>
            <w:proofErr w:type="spellEnd"/>
            <w:r w:rsidRPr="00EC0473">
              <w:rPr>
                <w:lang w:val="en-US" w:eastAsia="el-GR"/>
              </w:rPr>
              <w:t>)</w:t>
            </w:r>
          </w:p>
          <w:p w14:paraId="381DAA3D" w14:textId="77777777" w:rsidR="00B5104C" w:rsidRPr="00EC0473" w:rsidRDefault="00B5104C">
            <w:pPr>
              <w:rPr>
                <w:lang w:val="en-US" w:eastAsia="el-GR"/>
              </w:rPr>
            </w:pPr>
            <w:proofErr w:type="spellStart"/>
            <w:r w:rsidRPr="00EC0473">
              <w:rPr>
                <w:lang w:val="en-US" w:eastAsia="el-GR"/>
              </w:rPr>
              <w:t>vehiclePropulsionStorageType</w:t>
            </w:r>
            <w:proofErr w:type="spellEnd"/>
          </w:p>
          <w:p w14:paraId="6518AD0A" w14:textId="77777777" w:rsidR="00B5104C" w:rsidRPr="00EC0473" w:rsidRDefault="00B5104C">
            <w:pPr>
              <w:rPr>
                <w:lang w:val="en-US" w:eastAsia="el-GR"/>
              </w:rPr>
            </w:pPr>
            <w:proofErr w:type="spellStart"/>
            <w:r w:rsidRPr="00EC0473">
              <w:rPr>
                <w:lang w:val="en-US" w:eastAsia="el-GR"/>
              </w:rPr>
              <w:t>timeStamp</w:t>
            </w:r>
            <w:proofErr w:type="spellEnd"/>
          </w:p>
          <w:p w14:paraId="7EB35263" w14:textId="77777777" w:rsidR="00B5104C" w:rsidRPr="00EC0473" w:rsidRDefault="00B5104C">
            <w:pPr>
              <w:rPr>
                <w:lang w:val="en-US" w:eastAsia="el-GR"/>
              </w:rPr>
            </w:pPr>
            <w:proofErr w:type="spellStart"/>
            <w:r w:rsidRPr="00EC0473">
              <w:rPr>
                <w:lang w:val="en-US" w:eastAsia="el-GR"/>
              </w:rPr>
              <w:t>positionLatitude</w:t>
            </w:r>
            <w:proofErr w:type="spellEnd"/>
          </w:p>
          <w:p w14:paraId="406CA689" w14:textId="77777777" w:rsidR="00B5104C" w:rsidRPr="00EC0473" w:rsidRDefault="00B5104C">
            <w:pPr>
              <w:rPr>
                <w:lang w:val="en-US" w:eastAsia="el-GR"/>
              </w:rPr>
            </w:pPr>
            <w:proofErr w:type="spellStart"/>
            <w:r w:rsidRPr="00EC0473">
              <w:rPr>
                <w:lang w:val="en-US" w:eastAsia="el-GR"/>
              </w:rPr>
              <w:t>positionLongitude</w:t>
            </w:r>
            <w:proofErr w:type="spellEnd"/>
          </w:p>
          <w:p w14:paraId="233DB84D" w14:textId="77777777" w:rsidR="00B5104C" w:rsidRPr="00EC0473" w:rsidRDefault="00B5104C">
            <w:pPr>
              <w:rPr>
                <w:lang w:val="en-US" w:eastAsia="el-GR"/>
              </w:rPr>
            </w:pPr>
            <w:proofErr w:type="spellStart"/>
            <w:r w:rsidRPr="00EC0473">
              <w:rPr>
                <w:lang w:val="en-US" w:eastAsia="el-GR"/>
              </w:rPr>
              <w:t>vehicleDirection</w:t>
            </w:r>
            <w:proofErr w:type="spellEnd"/>
          </w:p>
        </w:tc>
        <w:tc>
          <w:tcPr>
            <w:tcW w:w="1350" w:type="dxa"/>
            <w:shd w:val="clear" w:color="auto" w:fill="FFFFFF" w:themeFill="background1"/>
            <w:noWrap/>
            <w:vAlign w:val="center"/>
          </w:tcPr>
          <w:p w14:paraId="11D43658"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53595AE" w14:textId="77777777" w:rsidR="00B5104C" w:rsidRPr="00EC0473" w:rsidRDefault="00B5104C">
            <w:pPr>
              <w:rPr>
                <w:b/>
                <w:bCs/>
                <w:lang w:eastAsia="el-GR"/>
              </w:rPr>
            </w:pPr>
          </w:p>
        </w:tc>
        <w:tc>
          <w:tcPr>
            <w:tcW w:w="1641" w:type="dxa"/>
            <w:shd w:val="clear" w:color="auto" w:fill="FFFFFF" w:themeFill="background1"/>
          </w:tcPr>
          <w:p w14:paraId="43BBE12B" w14:textId="77777777" w:rsidR="00B5104C" w:rsidRPr="00EC0473" w:rsidRDefault="00B5104C">
            <w:pPr>
              <w:jc w:val="center"/>
              <w:rPr>
                <w:lang w:eastAsia="el-GR"/>
              </w:rPr>
            </w:pPr>
          </w:p>
        </w:tc>
      </w:tr>
      <w:tr w:rsidR="00AA5CBC" w:rsidRPr="00EC0473" w14:paraId="6A85BA88" w14:textId="77777777" w:rsidTr="00AC02F8">
        <w:trPr>
          <w:trHeight w:val="832"/>
        </w:trPr>
        <w:tc>
          <w:tcPr>
            <w:tcW w:w="993" w:type="dxa"/>
            <w:shd w:val="clear" w:color="auto" w:fill="FFFFFF" w:themeFill="background1"/>
            <w:noWrap/>
            <w:vAlign w:val="center"/>
          </w:tcPr>
          <w:p w14:paraId="10CC6994" w14:textId="77777777" w:rsidR="00B5104C" w:rsidRPr="00EC0473" w:rsidRDefault="00B5104C">
            <w:pPr>
              <w:rPr>
                <w:bCs/>
                <w:lang w:val="en-US"/>
              </w:rPr>
            </w:pPr>
            <w:r w:rsidRPr="00EC0473">
              <w:rPr>
                <w:bCs/>
                <w:lang w:val="en-US"/>
              </w:rPr>
              <w:t>1.10.6</w:t>
            </w:r>
          </w:p>
        </w:tc>
        <w:tc>
          <w:tcPr>
            <w:tcW w:w="3611" w:type="dxa"/>
            <w:shd w:val="clear" w:color="auto" w:fill="FFFFFF" w:themeFill="background1"/>
            <w:vAlign w:val="center"/>
          </w:tcPr>
          <w:p w14:paraId="0CFB0067" w14:textId="77777777" w:rsidR="00B5104C" w:rsidRPr="00EC0473" w:rsidRDefault="00B5104C">
            <w:pPr>
              <w:rPr>
                <w:lang w:eastAsia="el-GR"/>
              </w:rPr>
            </w:pPr>
            <w:r w:rsidRPr="00EC0473">
              <w:rPr>
                <w:lang w:eastAsia="el-GR"/>
              </w:rPr>
              <w:t xml:space="preserve">Το προσφερόμενο σύστημα </w:t>
            </w:r>
            <w:proofErr w:type="spellStart"/>
            <w:r w:rsidRPr="00EC0473">
              <w:rPr>
                <w:lang w:val="en-US" w:eastAsia="el-GR"/>
              </w:rPr>
              <w:t>eCall</w:t>
            </w:r>
            <w:proofErr w:type="spellEnd"/>
            <w:r w:rsidRPr="00EC0473">
              <w:rPr>
                <w:lang w:eastAsia="el-GR"/>
              </w:rPr>
              <w:t xml:space="preserve"> πρέπει να διαθέτει ειδικό χώρο αποθήκευσης των </w:t>
            </w:r>
            <w:r w:rsidRPr="00EC0473">
              <w:rPr>
                <w:lang w:val="en-US" w:eastAsia="el-GR"/>
              </w:rPr>
              <w:t>MSD</w:t>
            </w:r>
            <w:r w:rsidRPr="00EC0473">
              <w:rPr>
                <w:lang w:eastAsia="el-GR"/>
              </w:rPr>
              <w:t xml:space="preserve"> δεδομένων για περαιτέρω επεξεργασία από το </w:t>
            </w:r>
            <w:r w:rsidRPr="00EC0473">
              <w:rPr>
                <w:lang w:val="en-US" w:eastAsia="el-GR"/>
              </w:rPr>
              <w:t>Call</w:t>
            </w:r>
            <w:r w:rsidRPr="00EC0473">
              <w:rPr>
                <w:lang w:eastAsia="el-GR"/>
              </w:rPr>
              <w:t xml:space="preserve"> </w:t>
            </w:r>
            <w:r w:rsidRPr="00EC0473">
              <w:rPr>
                <w:lang w:val="en-US" w:eastAsia="el-GR"/>
              </w:rPr>
              <w:t>Center</w:t>
            </w:r>
            <w:r w:rsidRPr="00EC0473">
              <w:rPr>
                <w:lang w:eastAsia="el-GR"/>
              </w:rPr>
              <w:t xml:space="preserve"> ή και το σύστημα διαχείρισης επειγόντων περιστατικών (</w:t>
            </w:r>
            <w:r w:rsidRPr="00EC0473">
              <w:rPr>
                <w:lang w:val="en-US" w:eastAsia="el-GR"/>
              </w:rPr>
              <w:t>PSAP</w:t>
            </w:r>
            <w:r w:rsidRPr="00EC0473">
              <w:rPr>
                <w:lang w:eastAsia="el-GR"/>
              </w:rPr>
              <w:t>)</w:t>
            </w:r>
          </w:p>
        </w:tc>
        <w:tc>
          <w:tcPr>
            <w:tcW w:w="1350" w:type="dxa"/>
            <w:shd w:val="clear" w:color="auto" w:fill="FFFFFF" w:themeFill="background1"/>
            <w:noWrap/>
            <w:vAlign w:val="center"/>
          </w:tcPr>
          <w:p w14:paraId="144B1449"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1F55F616" w14:textId="77777777" w:rsidR="00B5104C" w:rsidRPr="00EC0473" w:rsidRDefault="00B5104C">
            <w:pPr>
              <w:rPr>
                <w:b/>
                <w:bCs/>
                <w:lang w:eastAsia="el-GR"/>
              </w:rPr>
            </w:pPr>
          </w:p>
        </w:tc>
        <w:tc>
          <w:tcPr>
            <w:tcW w:w="1641" w:type="dxa"/>
            <w:shd w:val="clear" w:color="auto" w:fill="FFFFFF" w:themeFill="background1"/>
          </w:tcPr>
          <w:p w14:paraId="3FCE5AFF" w14:textId="77777777" w:rsidR="00B5104C" w:rsidRPr="00EC0473" w:rsidRDefault="00B5104C">
            <w:pPr>
              <w:jc w:val="center"/>
              <w:rPr>
                <w:lang w:eastAsia="el-GR"/>
              </w:rPr>
            </w:pPr>
          </w:p>
        </w:tc>
      </w:tr>
      <w:tr w:rsidR="00AA5CBC" w:rsidRPr="00EC0473" w14:paraId="0BB095CA" w14:textId="77777777" w:rsidTr="00AC02F8">
        <w:trPr>
          <w:trHeight w:val="832"/>
        </w:trPr>
        <w:tc>
          <w:tcPr>
            <w:tcW w:w="993" w:type="dxa"/>
            <w:shd w:val="clear" w:color="auto" w:fill="FFFFFF" w:themeFill="background1"/>
            <w:noWrap/>
            <w:vAlign w:val="center"/>
          </w:tcPr>
          <w:p w14:paraId="2751E1B4" w14:textId="77777777" w:rsidR="00B5104C" w:rsidRPr="00EC0473" w:rsidRDefault="00B5104C">
            <w:pPr>
              <w:rPr>
                <w:bCs/>
                <w:lang w:val="en-US"/>
              </w:rPr>
            </w:pPr>
            <w:r w:rsidRPr="00EC0473">
              <w:rPr>
                <w:bCs/>
                <w:lang w:val="en-US"/>
              </w:rPr>
              <w:t>1.10.7</w:t>
            </w:r>
          </w:p>
        </w:tc>
        <w:tc>
          <w:tcPr>
            <w:tcW w:w="3611" w:type="dxa"/>
            <w:shd w:val="clear" w:color="auto" w:fill="FFFFFF" w:themeFill="background1"/>
            <w:vAlign w:val="center"/>
          </w:tcPr>
          <w:p w14:paraId="0B4C7842" w14:textId="77777777" w:rsidR="00B5104C" w:rsidRPr="00EC0473" w:rsidRDefault="00B5104C">
            <w:pPr>
              <w:rPr>
                <w:lang w:eastAsia="el-GR"/>
              </w:rPr>
            </w:pPr>
            <w:r w:rsidRPr="00EC0473">
              <w:rPr>
                <w:lang w:eastAsia="el-GR"/>
              </w:rPr>
              <w:t xml:space="preserve">Το προσφερόμενο σύστημα </w:t>
            </w:r>
            <w:proofErr w:type="spellStart"/>
            <w:r w:rsidRPr="00EC0473">
              <w:rPr>
                <w:lang w:val="en-US" w:eastAsia="el-GR"/>
              </w:rPr>
              <w:t>eCall</w:t>
            </w:r>
            <w:proofErr w:type="spellEnd"/>
            <w:r w:rsidRPr="00EC0473">
              <w:rPr>
                <w:lang w:eastAsia="el-GR"/>
              </w:rPr>
              <w:t xml:space="preserve"> πρέπει να έχει τη δυνατότητα της διακριτής διαχείρισης μέσω διαφορετικής οδού, των κλήσεων που λαμβάνει απ’ ευθείας από το αυτοκίνητο από τις κλήσεις που θ γίνονται από το λειτουργό για την ενημέρωση των </w:t>
            </w:r>
            <w:r w:rsidRPr="00EC0473">
              <w:rPr>
                <w:lang w:val="en-US" w:eastAsia="el-GR"/>
              </w:rPr>
              <w:t>MSD</w:t>
            </w:r>
            <w:r w:rsidRPr="00EC0473">
              <w:rPr>
                <w:lang w:eastAsia="el-GR"/>
              </w:rPr>
              <w:t xml:space="preserve"> δεδομένων</w:t>
            </w:r>
          </w:p>
        </w:tc>
        <w:tc>
          <w:tcPr>
            <w:tcW w:w="1350" w:type="dxa"/>
            <w:shd w:val="clear" w:color="auto" w:fill="FFFFFF" w:themeFill="background1"/>
            <w:noWrap/>
            <w:vAlign w:val="center"/>
          </w:tcPr>
          <w:p w14:paraId="0FAE227E"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266DFD30" w14:textId="77777777" w:rsidR="00B5104C" w:rsidRPr="00EC0473" w:rsidRDefault="00B5104C">
            <w:pPr>
              <w:rPr>
                <w:b/>
                <w:bCs/>
                <w:lang w:eastAsia="el-GR"/>
              </w:rPr>
            </w:pPr>
          </w:p>
        </w:tc>
        <w:tc>
          <w:tcPr>
            <w:tcW w:w="1641" w:type="dxa"/>
            <w:shd w:val="clear" w:color="auto" w:fill="FFFFFF" w:themeFill="background1"/>
          </w:tcPr>
          <w:p w14:paraId="6496E3DE" w14:textId="77777777" w:rsidR="00B5104C" w:rsidRPr="00EC0473" w:rsidRDefault="00B5104C">
            <w:pPr>
              <w:jc w:val="center"/>
              <w:rPr>
                <w:lang w:eastAsia="el-GR"/>
              </w:rPr>
            </w:pPr>
          </w:p>
        </w:tc>
      </w:tr>
      <w:tr w:rsidR="00AA5CBC" w:rsidRPr="00EC0473" w14:paraId="7BCB3238" w14:textId="77777777" w:rsidTr="00AC02F8">
        <w:trPr>
          <w:trHeight w:val="832"/>
        </w:trPr>
        <w:tc>
          <w:tcPr>
            <w:tcW w:w="993" w:type="dxa"/>
            <w:shd w:val="clear" w:color="auto" w:fill="FFFFFF" w:themeFill="background1"/>
            <w:noWrap/>
            <w:vAlign w:val="center"/>
          </w:tcPr>
          <w:p w14:paraId="106F2D91" w14:textId="77777777" w:rsidR="00B5104C" w:rsidRPr="00EC0473" w:rsidRDefault="00B5104C">
            <w:pPr>
              <w:rPr>
                <w:bCs/>
                <w:lang w:val="en-US"/>
              </w:rPr>
            </w:pPr>
            <w:r w:rsidRPr="00EC0473">
              <w:rPr>
                <w:bCs/>
                <w:lang w:val="en-US"/>
              </w:rPr>
              <w:t>1.10.8</w:t>
            </w:r>
          </w:p>
        </w:tc>
        <w:tc>
          <w:tcPr>
            <w:tcW w:w="3611" w:type="dxa"/>
            <w:shd w:val="clear" w:color="auto" w:fill="FFFFFF" w:themeFill="background1"/>
            <w:vAlign w:val="center"/>
          </w:tcPr>
          <w:p w14:paraId="1433DC96" w14:textId="77777777" w:rsidR="00B5104C" w:rsidRPr="00EC0473" w:rsidRDefault="00B5104C">
            <w:pPr>
              <w:rPr>
                <w:lang w:eastAsia="el-GR"/>
              </w:rPr>
            </w:pPr>
            <w:r w:rsidRPr="00EC0473">
              <w:rPr>
                <w:lang w:eastAsia="el-GR"/>
              </w:rPr>
              <w:t xml:space="preserve">Το προσφερόμενο σύστημα </w:t>
            </w:r>
            <w:proofErr w:type="spellStart"/>
            <w:r w:rsidRPr="00EC0473">
              <w:rPr>
                <w:lang w:val="en-US" w:eastAsia="el-GR"/>
              </w:rPr>
              <w:t>eCall</w:t>
            </w:r>
            <w:proofErr w:type="spellEnd"/>
            <w:r w:rsidRPr="00EC0473">
              <w:rPr>
                <w:lang w:eastAsia="el-GR"/>
              </w:rPr>
              <w:t xml:space="preserve"> πρέπει να διαθέτει μηχανισμό πλήρους διαχείρισης της αρχικής κλήσης που λαμβάνει από το Αυτοκίνητο  μέσω του συστήματος τηλεφωνίας και να ανασύρει από την κλήση τα </w:t>
            </w:r>
            <w:r w:rsidRPr="00EC0473">
              <w:rPr>
                <w:lang w:val="en-US" w:eastAsia="el-GR"/>
              </w:rPr>
              <w:t>MSD</w:t>
            </w:r>
            <w:r w:rsidRPr="00EC0473">
              <w:rPr>
                <w:lang w:eastAsia="el-GR"/>
              </w:rPr>
              <w:t xml:space="preserve"> δεδομένα. </w:t>
            </w:r>
          </w:p>
        </w:tc>
        <w:tc>
          <w:tcPr>
            <w:tcW w:w="1350" w:type="dxa"/>
            <w:shd w:val="clear" w:color="auto" w:fill="FFFFFF" w:themeFill="background1"/>
            <w:noWrap/>
            <w:vAlign w:val="center"/>
          </w:tcPr>
          <w:p w14:paraId="24A20FDB"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78470239" w14:textId="77777777" w:rsidR="00B5104C" w:rsidRPr="00EC0473" w:rsidRDefault="00B5104C">
            <w:pPr>
              <w:rPr>
                <w:b/>
                <w:bCs/>
                <w:lang w:eastAsia="el-GR"/>
              </w:rPr>
            </w:pPr>
          </w:p>
        </w:tc>
        <w:tc>
          <w:tcPr>
            <w:tcW w:w="1641" w:type="dxa"/>
            <w:shd w:val="clear" w:color="auto" w:fill="FFFFFF" w:themeFill="background1"/>
          </w:tcPr>
          <w:p w14:paraId="572D315A" w14:textId="77777777" w:rsidR="00B5104C" w:rsidRPr="00EC0473" w:rsidRDefault="00B5104C">
            <w:pPr>
              <w:jc w:val="center"/>
              <w:rPr>
                <w:lang w:eastAsia="el-GR"/>
              </w:rPr>
            </w:pPr>
          </w:p>
        </w:tc>
      </w:tr>
      <w:tr w:rsidR="00AA5CBC" w:rsidRPr="00EC0473" w14:paraId="3ADA9DA3" w14:textId="77777777" w:rsidTr="00AC02F8">
        <w:trPr>
          <w:trHeight w:val="832"/>
        </w:trPr>
        <w:tc>
          <w:tcPr>
            <w:tcW w:w="993" w:type="dxa"/>
            <w:shd w:val="clear" w:color="auto" w:fill="FFFFFF" w:themeFill="background1"/>
            <w:noWrap/>
            <w:vAlign w:val="center"/>
          </w:tcPr>
          <w:p w14:paraId="3D527718" w14:textId="77777777" w:rsidR="00B5104C" w:rsidRPr="00EC0473" w:rsidRDefault="00B5104C">
            <w:pPr>
              <w:rPr>
                <w:bCs/>
              </w:rPr>
            </w:pPr>
            <w:r w:rsidRPr="00EC0473">
              <w:rPr>
                <w:bCs/>
              </w:rPr>
              <w:t>1.10.9</w:t>
            </w:r>
          </w:p>
        </w:tc>
        <w:tc>
          <w:tcPr>
            <w:tcW w:w="3611" w:type="dxa"/>
            <w:shd w:val="clear" w:color="auto" w:fill="FFFFFF" w:themeFill="background1"/>
            <w:vAlign w:val="center"/>
          </w:tcPr>
          <w:p w14:paraId="1FAFAB2A" w14:textId="77777777" w:rsidR="00B5104C" w:rsidRPr="00EC0473" w:rsidRDefault="00B5104C">
            <w:pPr>
              <w:rPr>
                <w:lang w:eastAsia="el-GR"/>
              </w:rPr>
            </w:pPr>
            <w:r w:rsidRPr="00EC0473">
              <w:rPr>
                <w:lang w:eastAsia="el-GR"/>
              </w:rPr>
              <w:t xml:space="preserve">Το προσφερόμενο σύστημα </w:t>
            </w:r>
            <w:proofErr w:type="spellStart"/>
            <w:r w:rsidRPr="00EC0473">
              <w:rPr>
                <w:lang w:val="en-US" w:eastAsia="el-GR"/>
              </w:rPr>
              <w:t>eCall</w:t>
            </w:r>
            <w:proofErr w:type="spellEnd"/>
            <w:r w:rsidRPr="00EC0473">
              <w:rPr>
                <w:lang w:eastAsia="el-GR"/>
              </w:rPr>
              <w:t xml:space="preserve"> πρέπει να διαθέτει τον κατάλληλο μηχανισμό προκειμένου  ο λειτουργός του </w:t>
            </w:r>
            <w:r w:rsidRPr="00EC0473">
              <w:rPr>
                <w:lang w:val="en-US" w:eastAsia="el-GR"/>
              </w:rPr>
              <w:t>Call</w:t>
            </w:r>
            <w:r w:rsidRPr="00EC0473">
              <w:rPr>
                <w:lang w:eastAsia="el-GR"/>
              </w:rPr>
              <w:t xml:space="preserve"> </w:t>
            </w:r>
            <w:r w:rsidRPr="00EC0473">
              <w:rPr>
                <w:lang w:val="en-US" w:eastAsia="el-GR"/>
              </w:rPr>
              <w:t>Center</w:t>
            </w:r>
            <w:r w:rsidRPr="00EC0473">
              <w:rPr>
                <w:lang w:eastAsia="el-GR"/>
              </w:rPr>
              <w:t xml:space="preserve"> να έχει τη δυνατότητα να ζητήσει και να κάνει ενημέρωση των </w:t>
            </w:r>
            <w:r w:rsidRPr="00EC0473">
              <w:rPr>
                <w:lang w:val="en-US" w:eastAsia="el-GR"/>
              </w:rPr>
              <w:t>MSD</w:t>
            </w:r>
            <w:r w:rsidRPr="00EC0473">
              <w:rPr>
                <w:lang w:eastAsia="el-GR"/>
              </w:rPr>
              <w:t xml:space="preserve"> δεδομένων </w:t>
            </w:r>
          </w:p>
        </w:tc>
        <w:tc>
          <w:tcPr>
            <w:tcW w:w="1350" w:type="dxa"/>
            <w:shd w:val="clear" w:color="auto" w:fill="FFFFFF" w:themeFill="background1"/>
            <w:noWrap/>
            <w:vAlign w:val="center"/>
          </w:tcPr>
          <w:p w14:paraId="31461CC3"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69CA28A6" w14:textId="77777777" w:rsidR="00B5104C" w:rsidRPr="00EC0473" w:rsidRDefault="00B5104C">
            <w:pPr>
              <w:rPr>
                <w:b/>
                <w:bCs/>
                <w:lang w:eastAsia="el-GR"/>
              </w:rPr>
            </w:pPr>
          </w:p>
        </w:tc>
        <w:tc>
          <w:tcPr>
            <w:tcW w:w="1641" w:type="dxa"/>
            <w:shd w:val="clear" w:color="auto" w:fill="FFFFFF" w:themeFill="background1"/>
          </w:tcPr>
          <w:p w14:paraId="0B8650E8" w14:textId="77777777" w:rsidR="00B5104C" w:rsidRPr="00EC0473" w:rsidRDefault="00B5104C">
            <w:pPr>
              <w:jc w:val="center"/>
              <w:rPr>
                <w:lang w:eastAsia="el-GR"/>
              </w:rPr>
            </w:pPr>
          </w:p>
        </w:tc>
      </w:tr>
      <w:tr w:rsidR="00AA5CBC" w:rsidRPr="00EC0473" w14:paraId="00396780" w14:textId="77777777" w:rsidTr="00AC02F8">
        <w:trPr>
          <w:trHeight w:val="832"/>
        </w:trPr>
        <w:tc>
          <w:tcPr>
            <w:tcW w:w="993" w:type="dxa"/>
            <w:shd w:val="clear" w:color="auto" w:fill="FFFFFF" w:themeFill="background1"/>
            <w:noWrap/>
            <w:vAlign w:val="center"/>
          </w:tcPr>
          <w:p w14:paraId="6FDE4962" w14:textId="77777777" w:rsidR="00B5104C" w:rsidRPr="00EC0473" w:rsidRDefault="00B5104C">
            <w:pPr>
              <w:rPr>
                <w:bCs/>
              </w:rPr>
            </w:pPr>
            <w:r w:rsidRPr="00EC0473">
              <w:rPr>
                <w:bCs/>
              </w:rPr>
              <w:lastRenderedPageBreak/>
              <w:t>1.10.10</w:t>
            </w:r>
          </w:p>
        </w:tc>
        <w:tc>
          <w:tcPr>
            <w:tcW w:w="3611" w:type="dxa"/>
            <w:shd w:val="clear" w:color="auto" w:fill="FFFFFF" w:themeFill="background1"/>
            <w:vAlign w:val="center"/>
          </w:tcPr>
          <w:p w14:paraId="3DB22645" w14:textId="77777777" w:rsidR="00B5104C" w:rsidRPr="00EC0473" w:rsidRDefault="00B5104C">
            <w:pPr>
              <w:rPr>
                <w:lang w:eastAsia="el-GR"/>
              </w:rPr>
            </w:pPr>
            <w:r w:rsidRPr="00EC0473">
              <w:rPr>
                <w:lang w:eastAsia="el-GR"/>
              </w:rPr>
              <w:t xml:space="preserve">Το προσφερόμενο σύστημα </w:t>
            </w:r>
            <w:proofErr w:type="spellStart"/>
            <w:r w:rsidRPr="00EC0473">
              <w:rPr>
                <w:lang w:val="en-US" w:eastAsia="el-GR"/>
              </w:rPr>
              <w:t>eCall</w:t>
            </w:r>
            <w:proofErr w:type="spellEnd"/>
            <w:r w:rsidRPr="00EC0473">
              <w:rPr>
                <w:lang w:eastAsia="el-GR"/>
              </w:rPr>
              <w:t xml:space="preserve"> πρέπει να διαθέτει κατάλληλο μηχανισμό προκειμένου ο λειτουργός του </w:t>
            </w:r>
            <w:r w:rsidRPr="00EC0473">
              <w:rPr>
                <w:lang w:val="en-US" w:eastAsia="el-GR"/>
              </w:rPr>
              <w:t>Call</w:t>
            </w:r>
            <w:r w:rsidRPr="00EC0473">
              <w:rPr>
                <w:lang w:eastAsia="el-GR"/>
              </w:rPr>
              <w:t xml:space="preserve"> </w:t>
            </w:r>
            <w:r w:rsidRPr="00EC0473">
              <w:rPr>
                <w:lang w:val="en-US" w:eastAsia="el-GR"/>
              </w:rPr>
              <w:t>Center</w:t>
            </w:r>
            <w:r w:rsidRPr="00EC0473">
              <w:rPr>
                <w:lang w:eastAsia="el-GR"/>
              </w:rPr>
              <w:t xml:space="preserve"> να καλεί πίσω το αυτοκίνητο που δρομολόγησε την αρχική κλήση (</w:t>
            </w:r>
            <w:r w:rsidRPr="00EC0473">
              <w:rPr>
                <w:lang w:val="en-US" w:eastAsia="el-GR"/>
              </w:rPr>
              <w:t>Call</w:t>
            </w:r>
            <w:r w:rsidRPr="00EC0473">
              <w:rPr>
                <w:lang w:eastAsia="el-GR"/>
              </w:rPr>
              <w:t xml:space="preserve"> </w:t>
            </w:r>
            <w:r w:rsidRPr="00EC0473">
              <w:rPr>
                <w:lang w:val="en-US" w:eastAsia="el-GR"/>
              </w:rPr>
              <w:t>Back</w:t>
            </w:r>
            <w:r w:rsidRPr="00EC0473">
              <w:rPr>
                <w:lang w:eastAsia="el-GR"/>
              </w:rPr>
              <w:t>)</w:t>
            </w:r>
          </w:p>
        </w:tc>
        <w:tc>
          <w:tcPr>
            <w:tcW w:w="1350" w:type="dxa"/>
            <w:shd w:val="clear" w:color="auto" w:fill="FFFFFF" w:themeFill="background1"/>
            <w:noWrap/>
            <w:vAlign w:val="center"/>
          </w:tcPr>
          <w:p w14:paraId="7672EDAB" w14:textId="77777777" w:rsidR="00B5104C" w:rsidRPr="00EC0473" w:rsidRDefault="00B5104C">
            <w:pPr>
              <w:jc w:val="center"/>
              <w:rPr>
                <w:lang w:eastAsia="el-GR"/>
              </w:rPr>
            </w:pPr>
            <w:r w:rsidRPr="00EC0473">
              <w:rPr>
                <w:lang w:eastAsia="el-GR"/>
              </w:rPr>
              <w:t>ΝΑΙ</w:t>
            </w:r>
          </w:p>
        </w:tc>
        <w:tc>
          <w:tcPr>
            <w:tcW w:w="1620" w:type="dxa"/>
            <w:shd w:val="clear" w:color="auto" w:fill="FFFFFF" w:themeFill="background1"/>
            <w:noWrap/>
            <w:vAlign w:val="center"/>
          </w:tcPr>
          <w:p w14:paraId="3214B9B3" w14:textId="77777777" w:rsidR="00B5104C" w:rsidRPr="00EC0473" w:rsidRDefault="00B5104C">
            <w:pPr>
              <w:rPr>
                <w:b/>
                <w:bCs/>
                <w:lang w:eastAsia="el-GR"/>
              </w:rPr>
            </w:pPr>
          </w:p>
        </w:tc>
        <w:tc>
          <w:tcPr>
            <w:tcW w:w="1641" w:type="dxa"/>
            <w:shd w:val="clear" w:color="auto" w:fill="FFFFFF" w:themeFill="background1"/>
          </w:tcPr>
          <w:p w14:paraId="6024D62D" w14:textId="77777777" w:rsidR="00B5104C" w:rsidRPr="00EC0473" w:rsidRDefault="00B5104C">
            <w:pPr>
              <w:jc w:val="center"/>
              <w:rPr>
                <w:lang w:eastAsia="el-GR"/>
              </w:rPr>
            </w:pPr>
          </w:p>
        </w:tc>
      </w:tr>
      <w:tr w:rsidR="00AA5CBC" w:rsidRPr="00EC0473" w14:paraId="26AE428F" w14:textId="77777777" w:rsidTr="00AC02F8">
        <w:trPr>
          <w:trHeight w:val="832"/>
        </w:trPr>
        <w:tc>
          <w:tcPr>
            <w:tcW w:w="993" w:type="dxa"/>
            <w:shd w:val="clear" w:color="auto" w:fill="FFFFFF" w:themeFill="background1"/>
            <w:noWrap/>
            <w:vAlign w:val="center"/>
          </w:tcPr>
          <w:p w14:paraId="1B499A27" w14:textId="04E53BCD" w:rsidR="00DB0752" w:rsidRPr="00DB0752" w:rsidRDefault="00DB0752">
            <w:pPr>
              <w:rPr>
                <w:bCs/>
                <w:lang w:val="en-US"/>
              </w:rPr>
            </w:pPr>
            <w:r>
              <w:rPr>
                <w:bCs/>
                <w:lang w:val="en-US"/>
              </w:rPr>
              <w:t>1.10.11</w:t>
            </w:r>
          </w:p>
        </w:tc>
        <w:tc>
          <w:tcPr>
            <w:tcW w:w="3611" w:type="dxa"/>
            <w:shd w:val="clear" w:color="auto" w:fill="FFFFFF" w:themeFill="background1"/>
            <w:vAlign w:val="center"/>
          </w:tcPr>
          <w:p w14:paraId="71AB8BBA" w14:textId="6174D7A1" w:rsidR="00DB0752" w:rsidRPr="00B45C26" w:rsidRDefault="00C61038">
            <w:pPr>
              <w:rPr>
                <w:lang w:eastAsia="el-GR"/>
              </w:rPr>
            </w:pPr>
            <w:r>
              <w:rPr>
                <w:lang w:val="en-US" w:eastAsia="el-GR"/>
              </w:rPr>
              <w:t>To</w:t>
            </w:r>
            <w:r w:rsidRPr="00B45C26">
              <w:rPr>
                <w:lang w:eastAsia="el-GR"/>
              </w:rPr>
              <w:t xml:space="preserve"> </w:t>
            </w:r>
            <w:r>
              <w:rPr>
                <w:lang w:eastAsia="el-GR"/>
              </w:rPr>
              <w:t>προσφερόμενο</w:t>
            </w:r>
            <w:r w:rsidRPr="00B45C26">
              <w:rPr>
                <w:lang w:eastAsia="el-GR"/>
              </w:rPr>
              <w:t xml:space="preserve"> </w:t>
            </w:r>
            <w:r>
              <w:rPr>
                <w:lang w:eastAsia="el-GR"/>
              </w:rPr>
              <w:t>σύστημα</w:t>
            </w:r>
            <w:r w:rsidRPr="00B45C26">
              <w:rPr>
                <w:lang w:eastAsia="el-GR"/>
              </w:rPr>
              <w:t xml:space="preserve"> </w:t>
            </w:r>
            <w:r>
              <w:rPr>
                <w:lang w:eastAsia="el-GR"/>
              </w:rPr>
              <w:t>θα</w:t>
            </w:r>
            <w:r w:rsidRPr="00B45C26">
              <w:rPr>
                <w:lang w:eastAsia="el-GR"/>
              </w:rPr>
              <w:t xml:space="preserve"> </w:t>
            </w:r>
            <w:r w:rsidR="00B45C26">
              <w:rPr>
                <w:lang w:eastAsia="el-GR"/>
              </w:rPr>
              <w:t>υποστηρίζει τις</w:t>
            </w:r>
            <w:r w:rsidR="00096E20" w:rsidRPr="00B45C26">
              <w:rPr>
                <w:lang w:eastAsia="el-GR"/>
              </w:rPr>
              <w:t xml:space="preserve"> </w:t>
            </w:r>
            <w:r w:rsidR="00096E20">
              <w:rPr>
                <w:lang w:eastAsia="el-GR"/>
              </w:rPr>
              <w:t>τεχνολογί</w:t>
            </w:r>
            <w:r w:rsidR="00B45C26">
              <w:rPr>
                <w:lang w:eastAsia="el-GR"/>
              </w:rPr>
              <w:t>ες</w:t>
            </w:r>
            <w:r w:rsidR="00096E20" w:rsidRPr="00B45C26">
              <w:rPr>
                <w:lang w:eastAsia="el-GR"/>
              </w:rPr>
              <w:t xml:space="preserve"> </w:t>
            </w:r>
            <w:r w:rsidR="00B45C26">
              <w:rPr>
                <w:lang w:eastAsia="el-GR"/>
              </w:rPr>
              <w:t xml:space="preserve">νέας γενεάς </w:t>
            </w:r>
            <w:proofErr w:type="spellStart"/>
            <w:r w:rsidR="00B45C26">
              <w:rPr>
                <w:lang w:val="en-US" w:eastAsia="el-GR"/>
              </w:rPr>
              <w:t>eCall</w:t>
            </w:r>
            <w:proofErr w:type="spellEnd"/>
            <w:r w:rsidR="00096E20" w:rsidRPr="00B45C26">
              <w:rPr>
                <w:lang w:eastAsia="el-GR"/>
              </w:rPr>
              <w:t xml:space="preserve"> (</w:t>
            </w:r>
            <w:r w:rsidR="00096E20">
              <w:rPr>
                <w:lang w:val="en-US" w:eastAsia="el-GR"/>
              </w:rPr>
              <w:t>Next</w:t>
            </w:r>
            <w:r w:rsidR="00096E20" w:rsidRPr="00B45C26">
              <w:rPr>
                <w:lang w:eastAsia="el-GR"/>
              </w:rPr>
              <w:t xml:space="preserve"> </w:t>
            </w:r>
            <w:r w:rsidR="00096E20">
              <w:rPr>
                <w:lang w:val="en-US" w:eastAsia="el-GR"/>
              </w:rPr>
              <w:t>Ge</w:t>
            </w:r>
            <w:r w:rsidR="005F0581">
              <w:rPr>
                <w:lang w:val="en-US" w:eastAsia="el-GR"/>
              </w:rPr>
              <w:t>neration</w:t>
            </w:r>
            <w:r w:rsidR="005F0581" w:rsidRPr="00B45C26">
              <w:rPr>
                <w:lang w:eastAsia="el-GR"/>
              </w:rPr>
              <w:t xml:space="preserve"> </w:t>
            </w:r>
            <w:proofErr w:type="spellStart"/>
            <w:r w:rsidR="000A2E8A">
              <w:rPr>
                <w:lang w:val="en-US" w:eastAsia="el-GR"/>
              </w:rPr>
              <w:t>eCall</w:t>
            </w:r>
            <w:proofErr w:type="spellEnd"/>
            <w:r w:rsidR="000A2E8A" w:rsidRPr="00B45C26">
              <w:rPr>
                <w:lang w:eastAsia="el-GR"/>
              </w:rPr>
              <w:t xml:space="preserve"> – </w:t>
            </w:r>
            <w:r w:rsidR="000A2E8A">
              <w:rPr>
                <w:lang w:val="en-US" w:eastAsia="el-GR"/>
              </w:rPr>
              <w:t>NG</w:t>
            </w:r>
            <w:r w:rsidR="000A2E8A" w:rsidRPr="00B45C26">
              <w:rPr>
                <w:lang w:eastAsia="el-GR"/>
              </w:rPr>
              <w:t xml:space="preserve"> </w:t>
            </w:r>
            <w:proofErr w:type="spellStart"/>
            <w:r w:rsidR="000A2E8A">
              <w:rPr>
                <w:lang w:val="en-US" w:eastAsia="el-GR"/>
              </w:rPr>
              <w:t>eCall</w:t>
            </w:r>
            <w:proofErr w:type="spellEnd"/>
            <w:r w:rsidR="00096E20" w:rsidRPr="00B45C26">
              <w:rPr>
                <w:lang w:eastAsia="el-GR"/>
              </w:rPr>
              <w:t>)</w:t>
            </w:r>
          </w:p>
        </w:tc>
        <w:tc>
          <w:tcPr>
            <w:tcW w:w="1350" w:type="dxa"/>
            <w:shd w:val="clear" w:color="auto" w:fill="FFFFFF" w:themeFill="background1"/>
            <w:noWrap/>
            <w:vAlign w:val="center"/>
          </w:tcPr>
          <w:p w14:paraId="5D1C5C4C" w14:textId="762497E2" w:rsidR="00DB0752" w:rsidRPr="000A2E8A" w:rsidRDefault="000A2E8A">
            <w:pPr>
              <w:jc w:val="center"/>
              <w:rPr>
                <w:lang w:val="en-US" w:eastAsia="el-GR"/>
              </w:rPr>
            </w:pPr>
            <w:r>
              <w:rPr>
                <w:lang w:val="en-US" w:eastAsia="el-GR"/>
              </w:rPr>
              <w:t>NAI</w:t>
            </w:r>
          </w:p>
        </w:tc>
        <w:tc>
          <w:tcPr>
            <w:tcW w:w="1620" w:type="dxa"/>
            <w:shd w:val="clear" w:color="auto" w:fill="FFFFFF" w:themeFill="background1"/>
            <w:noWrap/>
            <w:vAlign w:val="center"/>
          </w:tcPr>
          <w:p w14:paraId="240DC805" w14:textId="77777777" w:rsidR="00DB0752" w:rsidRPr="00EC0473" w:rsidRDefault="00DB0752">
            <w:pPr>
              <w:rPr>
                <w:b/>
                <w:bCs/>
                <w:lang w:eastAsia="el-GR"/>
              </w:rPr>
            </w:pPr>
          </w:p>
        </w:tc>
        <w:tc>
          <w:tcPr>
            <w:tcW w:w="1641" w:type="dxa"/>
            <w:shd w:val="clear" w:color="auto" w:fill="FFFFFF" w:themeFill="background1"/>
          </w:tcPr>
          <w:p w14:paraId="3FBF3DAF" w14:textId="77777777" w:rsidR="00DB0752" w:rsidRPr="00EC0473" w:rsidRDefault="00DB0752">
            <w:pPr>
              <w:jc w:val="center"/>
              <w:rPr>
                <w:lang w:eastAsia="el-GR"/>
              </w:rPr>
            </w:pPr>
          </w:p>
        </w:tc>
      </w:tr>
      <w:tr w:rsidR="0006719F" w:rsidRPr="00EC0473" w14:paraId="660DD7C3" w14:textId="77777777" w:rsidTr="00AC02F8">
        <w:trPr>
          <w:trHeight w:val="359"/>
        </w:trPr>
        <w:tc>
          <w:tcPr>
            <w:tcW w:w="993" w:type="dxa"/>
            <w:shd w:val="clear" w:color="auto" w:fill="BFBFBF" w:themeFill="background1" w:themeFillShade="BF"/>
            <w:vAlign w:val="bottom"/>
            <w:hideMark/>
          </w:tcPr>
          <w:p w14:paraId="3544433C" w14:textId="30E324F3" w:rsidR="00B5104C" w:rsidRPr="009010AA" w:rsidRDefault="00B5104C">
            <w:pPr>
              <w:rPr>
                <w:b/>
                <w:lang w:val="en-US"/>
              </w:rPr>
            </w:pPr>
            <w:r w:rsidRPr="00811335">
              <w:rPr>
                <w:b/>
                <w:lang w:val="en-US"/>
              </w:rPr>
              <w:t>1.1</w:t>
            </w:r>
            <w:r w:rsidR="00AA5FE8">
              <w:rPr>
                <w:b/>
                <w:lang w:val="en-US"/>
              </w:rPr>
              <w:t>1</w:t>
            </w:r>
          </w:p>
        </w:tc>
        <w:tc>
          <w:tcPr>
            <w:tcW w:w="8222" w:type="dxa"/>
            <w:gridSpan w:val="4"/>
            <w:shd w:val="clear" w:color="auto" w:fill="BFBFBF" w:themeFill="background1" w:themeFillShade="BF"/>
            <w:vAlign w:val="bottom"/>
            <w:hideMark/>
          </w:tcPr>
          <w:p w14:paraId="16D4354F" w14:textId="77777777" w:rsidR="00B5104C" w:rsidRPr="00EC0473" w:rsidRDefault="00B5104C">
            <w:pPr>
              <w:rPr>
                <w:b/>
              </w:rPr>
            </w:pPr>
            <w:r w:rsidRPr="00EC0473">
              <w:rPr>
                <w:b/>
              </w:rPr>
              <w:t>Κονσόλα Τηλεφωνικής Εξυπηρέτησης  Τεμάχια 2</w:t>
            </w:r>
          </w:p>
        </w:tc>
      </w:tr>
      <w:tr w:rsidR="00B5104C" w:rsidRPr="00EC0473" w14:paraId="71EB6C45" w14:textId="77777777" w:rsidTr="00B5104C">
        <w:trPr>
          <w:trHeight w:val="300"/>
        </w:trPr>
        <w:tc>
          <w:tcPr>
            <w:tcW w:w="993" w:type="dxa"/>
            <w:shd w:val="clear" w:color="auto" w:fill="auto"/>
            <w:noWrap/>
            <w:hideMark/>
          </w:tcPr>
          <w:p w14:paraId="088E362F" w14:textId="3A8F2036" w:rsidR="00B5104C" w:rsidRPr="00EC0473" w:rsidRDefault="008F4448" w:rsidP="008F4448">
            <w:pPr>
              <w:spacing w:after="0"/>
              <w:jc w:val="left"/>
            </w:pPr>
            <w:r>
              <w:t>1.11.1</w:t>
            </w:r>
          </w:p>
        </w:tc>
        <w:tc>
          <w:tcPr>
            <w:tcW w:w="3611" w:type="dxa"/>
            <w:shd w:val="clear" w:color="auto" w:fill="auto"/>
            <w:vAlign w:val="center"/>
          </w:tcPr>
          <w:p w14:paraId="52C168C1" w14:textId="77777777" w:rsidR="00B5104C" w:rsidRPr="00EC0473" w:rsidRDefault="00B5104C">
            <w:pPr>
              <w:spacing w:after="0"/>
            </w:pPr>
            <w:r w:rsidRPr="00EC0473">
              <w:t>Θα προσφερθεί εφαρμογή κεντρικού διαχειριστή κλήσεων</w:t>
            </w:r>
          </w:p>
        </w:tc>
        <w:tc>
          <w:tcPr>
            <w:tcW w:w="1350" w:type="dxa"/>
            <w:shd w:val="clear" w:color="auto" w:fill="auto"/>
            <w:vAlign w:val="center"/>
            <w:hideMark/>
          </w:tcPr>
          <w:p w14:paraId="60DC8DD4" w14:textId="77777777" w:rsidR="00B5104C" w:rsidRPr="00EC0473" w:rsidRDefault="00B5104C">
            <w:pPr>
              <w:spacing w:after="0"/>
              <w:jc w:val="center"/>
            </w:pPr>
            <w:r w:rsidRPr="00EC0473">
              <w:t>ΝΑΙ</w:t>
            </w:r>
          </w:p>
        </w:tc>
        <w:tc>
          <w:tcPr>
            <w:tcW w:w="1620" w:type="dxa"/>
            <w:shd w:val="clear" w:color="auto" w:fill="auto"/>
            <w:noWrap/>
            <w:vAlign w:val="center"/>
            <w:hideMark/>
          </w:tcPr>
          <w:p w14:paraId="0839EF89" w14:textId="77777777" w:rsidR="00B5104C" w:rsidRPr="00EC0473" w:rsidRDefault="00B5104C">
            <w:pPr>
              <w:spacing w:after="0"/>
            </w:pPr>
          </w:p>
        </w:tc>
        <w:tc>
          <w:tcPr>
            <w:tcW w:w="1641" w:type="dxa"/>
          </w:tcPr>
          <w:p w14:paraId="31A7155D" w14:textId="77777777" w:rsidR="00B5104C" w:rsidRPr="00EC0473" w:rsidRDefault="00B5104C">
            <w:pPr>
              <w:spacing w:after="0"/>
            </w:pPr>
          </w:p>
        </w:tc>
      </w:tr>
      <w:tr w:rsidR="00B5104C" w:rsidRPr="00EC0473" w14:paraId="0EA7457A" w14:textId="77777777" w:rsidTr="008F4448">
        <w:trPr>
          <w:trHeight w:val="300"/>
        </w:trPr>
        <w:tc>
          <w:tcPr>
            <w:tcW w:w="993" w:type="dxa"/>
            <w:shd w:val="clear" w:color="auto" w:fill="auto"/>
          </w:tcPr>
          <w:p w14:paraId="6FA58AF3" w14:textId="4AB335C5" w:rsidR="00B5104C" w:rsidRPr="00EC0473" w:rsidRDefault="008F4448" w:rsidP="008F4448">
            <w:pPr>
              <w:spacing w:after="0"/>
              <w:jc w:val="left"/>
            </w:pPr>
            <w:r>
              <w:t>1.11.2</w:t>
            </w:r>
          </w:p>
        </w:tc>
        <w:tc>
          <w:tcPr>
            <w:tcW w:w="3611" w:type="dxa"/>
            <w:shd w:val="clear" w:color="auto" w:fill="auto"/>
            <w:vAlign w:val="center"/>
          </w:tcPr>
          <w:p w14:paraId="3CD07E18" w14:textId="77777777" w:rsidR="00B5104C" w:rsidRPr="00EC0473" w:rsidRDefault="00B5104C">
            <w:pPr>
              <w:spacing w:after="0"/>
            </w:pPr>
            <w:r w:rsidRPr="00EC0473">
              <w:t>Το προσφερόμενο λογισμικό θα παραδοθεί σε διάταξη υψηλής διαθεσιμότητας</w:t>
            </w:r>
          </w:p>
        </w:tc>
        <w:tc>
          <w:tcPr>
            <w:tcW w:w="1350" w:type="dxa"/>
            <w:shd w:val="clear" w:color="auto" w:fill="auto"/>
            <w:vAlign w:val="center"/>
            <w:hideMark/>
          </w:tcPr>
          <w:p w14:paraId="25823543" w14:textId="77777777" w:rsidR="00B5104C" w:rsidRPr="00EC0473" w:rsidRDefault="00B5104C">
            <w:pPr>
              <w:spacing w:after="0"/>
              <w:jc w:val="center"/>
            </w:pPr>
            <w:r w:rsidRPr="00EC0473">
              <w:t>NAI</w:t>
            </w:r>
          </w:p>
        </w:tc>
        <w:tc>
          <w:tcPr>
            <w:tcW w:w="1620" w:type="dxa"/>
            <w:shd w:val="clear" w:color="auto" w:fill="auto"/>
            <w:noWrap/>
            <w:vAlign w:val="center"/>
          </w:tcPr>
          <w:p w14:paraId="0F421D51" w14:textId="77777777" w:rsidR="00B5104C" w:rsidRPr="00EC0473" w:rsidRDefault="00B5104C">
            <w:pPr>
              <w:spacing w:after="0"/>
            </w:pPr>
          </w:p>
        </w:tc>
        <w:tc>
          <w:tcPr>
            <w:tcW w:w="1641" w:type="dxa"/>
          </w:tcPr>
          <w:p w14:paraId="766B54F6" w14:textId="77777777" w:rsidR="00B5104C" w:rsidRPr="00EC0473" w:rsidRDefault="00B5104C">
            <w:pPr>
              <w:spacing w:after="0"/>
            </w:pPr>
          </w:p>
        </w:tc>
      </w:tr>
      <w:tr w:rsidR="00B5104C" w:rsidRPr="00EC0473" w14:paraId="56E6B595" w14:textId="77777777" w:rsidTr="00B5104C">
        <w:trPr>
          <w:trHeight w:val="300"/>
        </w:trPr>
        <w:tc>
          <w:tcPr>
            <w:tcW w:w="993" w:type="dxa"/>
            <w:shd w:val="clear" w:color="auto" w:fill="auto"/>
          </w:tcPr>
          <w:p w14:paraId="42210035" w14:textId="2D5E3CAB" w:rsidR="00B5104C" w:rsidRPr="00EC0473" w:rsidRDefault="008F4448" w:rsidP="008F4448">
            <w:pPr>
              <w:pStyle w:val="aff"/>
              <w:spacing w:after="0"/>
              <w:ind w:left="0"/>
              <w:jc w:val="left"/>
            </w:pPr>
            <w:r>
              <w:t>1.11.3</w:t>
            </w:r>
          </w:p>
        </w:tc>
        <w:tc>
          <w:tcPr>
            <w:tcW w:w="3611" w:type="dxa"/>
            <w:shd w:val="clear" w:color="auto" w:fill="auto"/>
            <w:vAlign w:val="center"/>
          </w:tcPr>
          <w:p w14:paraId="0711D583" w14:textId="77777777" w:rsidR="00B5104C" w:rsidRPr="00EC0473" w:rsidRDefault="00B5104C">
            <w:pPr>
              <w:spacing w:after="0"/>
            </w:pPr>
            <w:r w:rsidRPr="00EC0473">
              <w:t xml:space="preserve">Η πρόσβαση στην εφαρμογή θα είναι μέσω Web </w:t>
            </w:r>
            <w:proofErr w:type="spellStart"/>
            <w:r w:rsidRPr="00EC0473">
              <w:t>Browser</w:t>
            </w:r>
            <w:proofErr w:type="spellEnd"/>
            <w:r w:rsidRPr="00EC0473">
              <w:t xml:space="preserve"> </w:t>
            </w:r>
          </w:p>
        </w:tc>
        <w:tc>
          <w:tcPr>
            <w:tcW w:w="1350" w:type="dxa"/>
            <w:shd w:val="clear" w:color="auto" w:fill="auto"/>
            <w:vAlign w:val="center"/>
          </w:tcPr>
          <w:p w14:paraId="5238B76A" w14:textId="77777777" w:rsidR="00B5104C" w:rsidRPr="00EC0473" w:rsidRDefault="00B5104C">
            <w:pPr>
              <w:spacing w:after="0"/>
              <w:jc w:val="center"/>
            </w:pPr>
            <w:r w:rsidRPr="00EC0473">
              <w:t>NAI</w:t>
            </w:r>
          </w:p>
        </w:tc>
        <w:tc>
          <w:tcPr>
            <w:tcW w:w="1620" w:type="dxa"/>
            <w:shd w:val="clear" w:color="auto" w:fill="auto"/>
            <w:noWrap/>
            <w:vAlign w:val="center"/>
          </w:tcPr>
          <w:p w14:paraId="64E13985" w14:textId="77777777" w:rsidR="00B5104C" w:rsidRPr="00EC0473" w:rsidRDefault="00B5104C">
            <w:pPr>
              <w:spacing w:after="0"/>
            </w:pPr>
          </w:p>
        </w:tc>
        <w:tc>
          <w:tcPr>
            <w:tcW w:w="1641" w:type="dxa"/>
          </w:tcPr>
          <w:p w14:paraId="2F687F41" w14:textId="77777777" w:rsidR="00B5104C" w:rsidRPr="00EC0473" w:rsidRDefault="00B5104C">
            <w:pPr>
              <w:spacing w:after="0"/>
            </w:pPr>
          </w:p>
        </w:tc>
      </w:tr>
      <w:tr w:rsidR="00B5104C" w:rsidRPr="00EC0473" w14:paraId="2DD8B389" w14:textId="77777777" w:rsidTr="008F4448">
        <w:trPr>
          <w:trHeight w:val="300"/>
        </w:trPr>
        <w:tc>
          <w:tcPr>
            <w:tcW w:w="993" w:type="dxa"/>
            <w:shd w:val="clear" w:color="auto" w:fill="auto"/>
            <w:noWrap/>
          </w:tcPr>
          <w:p w14:paraId="6BD0EE37" w14:textId="3737D10A" w:rsidR="00B5104C" w:rsidRPr="00EC0473" w:rsidRDefault="008F4448" w:rsidP="008F4448">
            <w:pPr>
              <w:pStyle w:val="aff"/>
              <w:spacing w:after="0"/>
              <w:ind w:left="0"/>
              <w:jc w:val="left"/>
            </w:pPr>
            <w:r>
              <w:t>1.11.4</w:t>
            </w:r>
          </w:p>
        </w:tc>
        <w:tc>
          <w:tcPr>
            <w:tcW w:w="3611" w:type="dxa"/>
            <w:shd w:val="clear" w:color="auto" w:fill="auto"/>
            <w:vAlign w:val="center"/>
          </w:tcPr>
          <w:p w14:paraId="494FB30F" w14:textId="77777777" w:rsidR="00B5104C" w:rsidRPr="00EC0473" w:rsidRDefault="00B5104C">
            <w:r w:rsidRPr="00EC0473">
              <w:t>Η προσφερόμενη εφαρμογή θα έχει την δυνατότητα ενοποίησης με άλλες εφαρμογές όπως πλατφόρμες εποπτείας συστημάτων SCADA και ολοκληρωμένα συστήματα διαχείρισης.</w:t>
            </w:r>
          </w:p>
        </w:tc>
        <w:tc>
          <w:tcPr>
            <w:tcW w:w="1350" w:type="dxa"/>
            <w:shd w:val="clear" w:color="auto" w:fill="auto"/>
            <w:vAlign w:val="center"/>
            <w:hideMark/>
          </w:tcPr>
          <w:p w14:paraId="119522B0" w14:textId="77777777" w:rsidR="00B5104C" w:rsidRPr="00EC0473" w:rsidRDefault="00B5104C">
            <w:pPr>
              <w:spacing w:after="0"/>
              <w:jc w:val="center"/>
            </w:pPr>
            <w:r w:rsidRPr="00EC0473">
              <w:t>NAI</w:t>
            </w:r>
          </w:p>
        </w:tc>
        <w:tc>
          <w:tcPr>
            <w:tcW w:w="1620" w:type="dxa"/>
            <w:shd w:val="clear" w:color="auto" w:fill="auto"/>
            <w:noWrap/>
            <w:vAlign w:val="center"/>
            <w:hideMark/>
          </w:tcPr>
          <w:p w14:paraId="2160846B" w14:textId="77777777" w:rsidR="00B5104C" w:rsidRPr="00EC0473" w:rsidRDefault="00B5104C">
            <w:pPr>
              <w:spacing w:after="0"/>
            </w:pPr>
          </w:p>
        </w:tc>
        <w:tc>
          <w:tcPr>
            <w:tcW w:w="1641" w:type="dxa"/>
          </w:tcPr>
          <w:p w14:paraId="0EC4C57B" w14:textId="77777777" w:rsidR="00B5104C" w:rsidRPr="00EC0473" w:rsidRDefault="00B5104C">
            <w:pPr>
              <w:spacing w:after="0"/>
            </w:pPr>
          </w:p>
        </w:tc>
      </w:tr>
      <w:tr w:rsidR="00B5104C" w:rsidRPr="00EC0473" w14:paraId="5421A251" w14:textId="77777777" w:rsidTr="008F4448">
        <w:trPr>
          <w:trHeight w:val="300"/>
        </w:trPr>
        <w:tc>
          <w:tcPr>
            <w:tcW w:w="993" w:type="dxa"/>
            <w:shd w:val="clear" w:color="auto" w:fill="auto"/>
            <w:noWrap/>
          </w:tcPr>
          <w:p w14:paraId="6D6C5CEB" w14:textId="1F8B2B48" w:rsidR="00B5104C" w:rsidRPr="00EC0473" w:rsidRDefault="008F4448" w:rsidP="008F4448">
            <w:pPr>
              <w:pStyle w:val="aff"/>
              <w:spacing w:after="0"/>
              <w:ind w:left="0"/>
              <w:jc w:val="left"/>
            </w:pPr>
            <w:r>
              <w:t>1.11.5</w:t>
            </w:r>
          </w:p>
        </w:tc>
        <w:tc>
          <w:tcPr>
            <w:tcW w:w="3611" w:type="dxa"/>
            <w:shd w:val="clear" w:color="auto" w:fill="auto"/>
            <w:vAlign w:val="center"/>
          </w:tcPr>
          <w:p w14:paraId="71358E84" w14:textId="77777777" w:rsidR="00B5104C" w:rsidRPr="00EC0473" w:rsidRDefault="00B5104C">
            <w:r w:rsidRPr="00EC0473">
              <w:t>Η προσφερόμενη εφαρμογή θα διαθέτει πολλαπλά ένθετα γραφικά στοιχεία τα οποία θα μπορούν να προσαρμόζονται σύμφωνα με τις ανάγκες επικοινωνίας</w:t>
            </w:r>
          </w:p>
        </w:tc>
        <w:tc>
          <w:tcPr>
            <w:tcW w:w="1350" w:type="dxa"/>
            <w:shd w:val="clear" w:color="auto" w:fill="auto"/>
            <w:vAlign w:val="center"/>
            <w:hideMark/>
          </w:tcPr>
          <w:p w14:paraId="2EA95491" w14:textId="77777777" w:rsidR="00B5104C" w:rsidRPr="00EC0473" w:rsidRDefault="00B5104C">
            <w:pPr>
              <w:spacing w:after="0"/>
              <w:jc w:val="center"/>
            </w:pPr>
            <w:r w:rsidRPr="00EC0473">
              <w:t>NAI</w:t>
            </w:r>
          </w:p>
        </w:tc>
        <w:tc>
          <w:tcPr>
            <w:tcW w:w="1620" w:type="dxa"/>
            <w:shd w:val="clear" w:color="auto" w:fill="auto"/>
            <w:noWrap/>
            <w:vAlign w:val="center"/>
          </w:tcPr>
          <w:p w14:paraId="311E06D5" w14:textId="77777777" w:rsidR="00B5104C" w:rsidRPr="00EC0473" w:rsidRDefault="00B5104C">
            <w:pPr>
              <w:spacing w:after="0"/>
            </w:pPr>
          </w:p>
        </w:tc>
        <w:tc>
          <w:tcPr>
            <w:tcW w:w="1641" w:type="dxa"/>
          </w:tcPr>
          <w:p w14:paraId="67F8F025" w14:textId="77777777" w:rsidR="00B5104C" w:rsidRPr="00EC0473" w:rsidRDefault="00B5104C">
            <w:pPr>
              <w:spacing w:after="0"/>
            </w:pPr>
          </w:p>
        </w:tc>
      </w:tr>
      <w:tr w:rsidR="00B5104C" w:rsidRPr="00EC0473" w14:paraId="1F748AF0" w14:textId="77777777" w:rsidTr="008F4448">
        <w:trPr>
          <w:trHeight w:val="300"/>
        </w:trPr>
        <w:tc>
          <w:tcPr>
            <w:tcW w:w="993" w:type="dxa"/>
            <w:shd w:val="clear" w:color="auto" w:fill="auto"/>
            <w:noWrap/>
          </w:tcPr>
          <w:p w14:paraId="295CE654" w14:textId="08955523" w:rsidR="00B5104C" w:rsidRPr="00EC0473" w:rsidRDefault="008F4448" w:rsidP="008F4448">
            <w:pPr>
              <w:pStyle w:val="aff"/>
              <w:spacing w:after="0"/>
              <w:ind w:left="0"/>
              <w:jc w:val="left"/>
            </w:pPr>
            <w:r>
              <w:t>1.11.6</w:t>
            </w:r>
          </w:p>
        </w:tc>
        <w:tc>
          <w:tcPr>
            <w:tcW w:w="3611" w:type="dxa"/>
            <w:shd w:val="clear" w:color="auto" w:fill="auto"/>
            <w:vAlign w:val="center"/>
          </w:tcPr>
          <w:p w14:paraId="6BFCE361" w14:textId="77777777" w:rsidR="00B5104C" w:rsidRPr="00EC0473" w:rsidRDefault="00B5104C">
            <w:r w:rsidRPr="00EC0473">
              <w:t xml:space="preserve">Η προσφερόμενη εφαρμογή θα έχει την δυνατότητα εμφάνισης τοποθεσίας του </w:t>
            </w:r>
            <w:proofErr w:type="spellStart"/>
            <w:r w:rsidRPr="00EC0473">
              <w:t>καλούντος</w:t>
            </w:r>
            <w:proofErr w:type="spellEnd"/>
            <w:r w:rsidRPr="00EC0473">
              <w:t xml:space="preserve"> σε χάρτη.</w:t>
            </w:r>
          </w:p>
        </w:tc>
        <w:tc>
          <w:tcPr>
            <w:tcW w:w="1350" w:type="dxa"/>
            <w:shd w:val="clear" w:color="auto" w:fill="auto"/>
            <w:vAlign w:val="center"/>
            <w:hideMark/>
          </w:tcPr>
          <w:p w14:paraId="5FABE949" w14:textId="77777777" w:rsidR="00B5104C" w:rsidRPr="00EC0473" w:rsidRDefault="00B5104C">
            <w:pPr>
              <w:spacing w:after="0"/>
              <w:jc w:val="center"/>
            </w:pPr>
            <w:r w:rsidRPr="00EC0473">
              <w:t>NAI</w:t>
            </w:r>
          </w:p>
        </w:tc>
        <w:tc>
          <w:tcPr>
            <w:tcW w:w="1620" w:type="dxa"/>
            <w:shd w:val="clear" w:color="auto" w:fill="auto"/>
            <w:noWrap/>
            <w:vAlign w:val="center"/>
            <w:hideMark/>
          </w:tcPr>
          <w:p w14:paraId="612188D5" w14:textId="77777777" w:rsidR="00B5104C" w:rsidRPr="00EC0473" w:rsidRDefault="00B5104C">
            <w:pPr>
              <w:spacing w:after="0"/>
            </w:pPr>
          </w:p>
        </w:tc>
        <w:tc>
          <w:tcPr>
            <w:tcW w:w="1641" w:type="dxa"/>
          </w:tcPr>
          <w:p w14:paraId="5E8B421F" w14:textId="77777777" w:rsidR="00B5104C" w:rsidRPr="00EC0473" w:rsidRDefault="00B5104C">
            <w:pPr>
              <w:spacing w:after="0"/>
            </w:pPr>
          </w:p>
        </w:tc>
      </w:tr>
      <w:tr w:rsidR="00B5104C" w:rsidRPr="00EC0473" w14:paraId="7064A08B" w14:textId="77777777" w:rsidTr="008F4448">
        <w:trPr>
          <w:trHeight w:val="300"/>
        </w:trPr>
        <w:tc>
          <w:tcPr>
            <w:tcW w:w="993" w:type="dxa"/>
            <w:shd w:val="clear" w:color="auto" w:fill="auto"/>
            <w:noWrap/>
          </w:tcPr>
          <w:p w14:paraId="5502CD56" w14:textId="03B3A2E6" w:rsidR="00B5104C" w:rsidRPr="00EC0473" w:rsidRDefault="008F4448" w:rsidP="008F4448">
            <w:pPr>
              <w:pStyle w:val="aff"/>
              <w:spacing w:after="0"/>
              <w:ind w:left="0"/>
              <w:jc w:val="left"/>
            </w:pPr>
            <w:r>
              <w:t>1.11.7</w:t>
            </w:r>
          </w:p>
        </w:tc>
        <w:tc>
          <w:tcPr>
            <w:tcW w:w="3611" w:type="dxa"/>
            <w:shd w:val="clear" w:color="auto" w:fill="auto"/>
            <w:vAlign w:val="center"/>
          </w:tcPr>
          <w:p w14:paraId="678C4643" w14:textId="77777777" w:rsidR="00B5104C" w:rsidRPr="00EC0473" w:rsidRDefault="00B5104C">
            <w:r w:rsidRPr="00EC0473">
              <w:t>Η προσφερόμενη εφαρμογή θα έχει την δυνατότητα διασύνδεσης σε κατάλογο LDAP.</w:t>
            </w:r>
          </w:p>
        </w:tc>
        <w:tc>
          <w:tcPr>
            <w:tcW w:w="1350" w:type="dxa"/>
            <w:shd w:val="clear" w:color="auto" w:fill="auto"/>
            <w:vAlign w:val="center"/>
            <w:hideMark/>
          </w:tcPr>
          <w:p w14:paraId="0B70795F" w14:textId="77777777" w:rsidR="00B5104C" w:rsidRPr="00EC0473" w:rsidRDefault="00B5104C">
            <w:pPr>
              <w:spacing w:after="0"/>
              <w:jc w:val="center"/>
            </w:pPr>
            <w:r w:rsidRPr="00EC0473">
              <w:t>NAI</w:t>
            </w:r>
          </w:p>
        </w:tc>
        <w:tc>
          <w:tcPr>
            <w:tcW w:w="1620" w:type="dxa"/>
            <w:shd w:val="clear" w:color="auto" w:fill="auto"/>
            <w:noWrap/>
            <w:vAlign w:val="center"/>
            <w:hideMark/>
          </w:tcPr>
          <w:p w14:paraId="74ECDCBE" w14:textId="77777777" w:rsidR="00B5104C" w:rsidRPr="00EC0473" w:rsidRDefault="00B5104C">
            <w:pPr>
              <w:spacing w:after="0"/>
            </w:pPr>
          </w:p>
        </w:tc>
        <w:tc>
          <w:tcPr>
            <w:tcW w:w="1641" w:type="dxa"/>
          </w:tcPr>
          <w:p w14:paraId="3DDD5DCF" w14:textId="77777777" w:rsidR="00B5104C" w:rsidRPr="00EC0473" w:rsidRDefault="00B5104C">
            <w:pPr>
              <w:spacing w:after="0"/>
            </w:pPr>
          </w:p>
        </w:tc>
      </w:tr>
      <w:tr w:rsidR="00B5104C" w:rsidRPr="00EC0473" w14:paraId="2C883084" w14:textId="77777777" w:rsidTr="008F4448">
        <w:trPr>
          <w:trHeight w:val="300"/>
        </w:trPr>
        <w:tc>
          <w:tcPr>
            <w:tcW w:w="993" w:type="dxa"/>
            <w:shd w:val="clear" w:color="auto" w:fill="auto"/>
          </w:tcPr>
          <w:p w14:paraId="5F6FE63C" w14:textId="5E8A88D9" w:rsidR="00B5104C" w:rsidRPr="00EC0473" w:rsidRDefault="008F4448" w:rsidP="008F4448">
            <w:pPr>
              <w:pStyle w:val="aff"/>
              <w:spacing w:after="0"/>
              <w:ind w:left="0"/>
              <w:jc w:val="left"/>
            </w:pPr>
            <w:r>
              <w:t>1.11.8</w:t>
            </w:r>
          </w:p>
        </w:tc>
        <w:tc>
          <w:tcPr>
            <w:tcW w:w="3611" w:type="dxa"/>
            <w:shd w:val="clear" w:color="auto" w:fill="auto"/>
            <w:vAlign w:val="center"/>
          </w:tcPr>
          <w:p w14:paraId="62E081CF" w14:textId="77777777" w:rsidR="00B5104C" w:rsidRPr="00EC0473" w:rsidRDefault="00B5104C">
            <w:pPr>
              <w:spacing w:after="0"/>
            </w:pPr>
            <w:r w:rsidRPr="00EC0473">
              <w:t xml:space="preserve">Η προσφερόμενη εφαρμογή θα διαθέτει πολλαπλά </w:t>
            </w:r>
            <w:proofErr w:type="spellStart"/>
            <w:r w:rsidRPr="00EC0473">
              <w:t>queue</w:t>
            </w:r>
            <w:proofErr w:type="spellEnd"/>
            <w:r w:rsidRPr="00EC0473">
              <w:t xml:space="preserve"> προτεραιότητας και την δυνατότητα απάντησης κλήσης από οποιοδήποτε </w:t>
            </w:r>
            <w:proofErr w:type="spellStart"/>
            <w:r w:rsidRPr="00EC0473">
              <w:t>queue</w:t>
            </w:r>
            <w:proofErr w:type="spellEnd"/>
            <w:r w:rsidRPr="00EC0473">
              <w:t xml:space="preserve"> ανεξαρτήτως σειράς στο </w:t>
            </w:r>
            <w:proofErr w:type="spellStart"/>
            <w:r w:rsidRPr="00EC0473">
              <w:t>queue</w:t>
            </w:r>
            <w:proofErr w:type="spellEnd"/>
            <w:r w:rsidRPr="00EC0473">
              <w:t>.</w:t>
            </w:r>
          </w:p>
        </w:tc>
        <w:tc>
          <w:tcPr>
            <w:tcW w:w="1350" w:type="dxa"/>
            <w:shd w:val="clear" w:color="auto" w:fill="auto"/>
            <w:vAlign w:val="center"/>
            <w:hideMark/>
          </w:tcPr>
          <w:p w14:paraId="59E0BF42" w14:textId="77777777" w:rsidR="00B5104C" w:rsidRPr="00EC0473" w:rsidRDefault="00B5104C">
            <w:pPr>
              <w:spacing w:after="0"/>
              <w:jc w:val="center"/>
            </w:pPr>
            <w:r w:rsidRPr="00EC0473">
              <w:t>NAI</w:t>
            </w:r>
          </w:p>
        </w:tc>
        <w:tc>
          <w:tcPr>
            <w:tcW w:w="1620" w:type="dxa"/>
            <w:shd w:val="clear" w:color="auto" w:fill="auto"/>
            <w:noWrap/>
            <w:vAlign w:val="center"/>
            <w:hideMark/>
          </w:tcPr>
          <w:p w14:paraId="1E1637BF" w14:textId="77777777" w:rsidR="00B5104C" w:rsidRPr="00EC0473" w:rsidRDefault="00B5104C">
            <w:pPr>
              <w:spacing w:after="0"/>
            </w:pPr>
          </w:p>
        </w:tc>
        <w:tc>
          <w:tcPr>
            <w:tcW w:w="1641" w:type="dxa"/>
          </w:tcPr>
          <w:p w14:paraId="55655C06" w14:textId="77777777" w:rsidR="00B5104C" w:rsidRPr="00EC0473" w:rsidRDefault="00B5104C">
            <w:pPr>
              <w:spacing w:after="0"/>
            </w:pPr>
          </w:p>
        </w:tc>
      </w:tr>
      <w:tr w:rsidR="00B5104C" w:rsidRPr="00EC0473" w14:paraId="5FA5BE34" w14:textId="77777777" w:rsidTr="008F4448">
        <w:trPr>
          <w:trHeight w:val="510"/>
        </w:trPr>
        <w:tc>
          <w:tcPr>
            <w:tcW w:w="993" w:type="dxa"/>
            <w:shd w:val="clear" w:color="auto" w:fill="auto"/>
            <w:noWrap/>
          </w:tcPr>
          <w:p w14:paraId="7FBA05BA" w14:textId="2FB9E68C" w:rsidR="00B5104C" w:rsidRPr="00EC0473" w:rsidRDefault="008F4448" w:rsidP="008F4448">
            <w:pPr>
              <w:pStyle w:val="aff"/>
              <w:spacing w:after="0"/>
              <w:ind w:left="0"/>
              <w:jc w:val="left"/>
            </w:pPr>
            <w:r>
              <w:t>1.11.9</w:t>
            </w:r>
          </w:p>
        </w:tc>
        <w:tc>
          <w:tcPr>
            <w:tcW w:w="3611" w:type="dxa"/>
            <w:shd w:val="clear" w:color="auto" w:fill="auto"/>
            <w:vAlign w:val="center"/>
          </w:tcPr>
          <w:p w14:paraId="1E7A9F3E" w14:textId="77777777" w:rsidR="00B5104C" w:rsidRPr="00EC0473" w:rsidRDefault="00B5104C">
            <w:pPr>
              <w:spacing w:after="0"/>
            </w:pPr>
            <w:r w:rsidRPr="00EC0473">
              <w:t xml:space="preserve">Η προσφερόμενη εφαρμογή θα διαθέτει τουλάχιστον διακόσια (200) προγραμματιζόμενα πλήκτρα ταχείας κλήσης </w:t>
            </w:r>
          </w:p>
        </w:tc>
        <w:tc>
          <w:tcPr>
            <w:tcW w:w="1350" w:type="dxa"/>
            <w:shd w:val="clear" w:color="auto" w:fill="auto"/>
            <w:vAlign w:val="center"/>
            <w:hideMark/>
          </w:tcPr>
          <w:p w14:paraId="613BCBF0" w14:textId="77777777" w:rsidR="00B5104C" w:rsidRPr="00EC0473" w:rsidRDefault="00B5104C">
            <w:pPr>
              <w:spacing w:after="0"/>
              <w:jc w:val="center"/>
            </w:pPr>
            <w:r w:rsidRPr="00EC0473">
              <w:t>NAI</w:t>
            </w:r>
          </w:p>
        </w:tc>
        <w:tc>
          <w:tcPr>
            <w:tcW w:w="1620" w:type="dxa"/>
            <w:shd w:val="clear" w:color="auto" w:fill="auto"/>
            <w:noWrap/>
            <w:vAlign w:val="center"/>
            <w:hideMark/>
          </w:tcPr>
          <w:p w14:paraId="4E0B9BCA" w14:textId="77777777" w:rsidR="00B5104C" w:rsidRPr="00EC0473" w:rsidRDefault="00B5104C">
            <w:pPr>
              <w:spacing w:after="0"/>
            </w:pPr>
          </w:p>
        </w:tc>
        <w:tc>
          <w:tcPr>
            <w:tcW w:w="1641" w:type="dxa"/>
          </w:tcPr>
          <w:p w14:paraId="2E6479E9" w14:textId="77777777" w:rsidR="00B5104C" w:rsidRPr="00EC0473" w:rsidRDefault="00B5104C">
            <w:pPr>
              <w:spacing w:after="0"/>
            </w:pPr>
          </w:p>
        </w:tc>
      </w:tr>
      <w:tr w:rsidR="00B5104C" w:rsidRPr="00EC0473" w14:paraId="213E2F17" w14:textId="77777777" w:rsidTr="008F4448">
        <w:trPr>
          <w:trHeight w:val="510"/>
        </w:trPr>
        <w:tc>
          <w:tcPr>
            <w:tcW w:w="993" w:type="dxa"/>
            <w:shd w:val="clear" w:color="auto" w:fill="auto"/>
            <w:noWrap/>
          </w:tcPr>
          <w:p w14:paraId="747EB391" w14:textId="2748D16F" w:rsidR="00B5104C" w:rsidRPr="00EC0473" w:rsidRDefault="008F4448" w:rsidP="008F4448">
            <w:pPr>
              <w:spacing w:after="0"/>
              <w:jc w:val="left"/>
            </w:pPr>
            <w:r>
              <w:lastRenderedPageBreak/>
              <w:t>1.11.10</w:t>
            </w:r>
          </w:p>
        </w:tc>
        <w:tc>
          <w:tcPr>
            <w:tcW w:w="3611" w:type="dxa"/>
            <w:shd w:val="clear" w:color="auto" w:fill="auto"/>
            <w:vAlign w:val="center"/>
          </w:tcPr>
          <w:p w14:paraId="3BBBCA58" w14:textId="77777777" w:rsidR="00B5104C" w:rsidRPr="00EC0473" w:rsidRDefault="00B5104C">
            <w:pPr>
              <w:spacing w:after="0"/>
            </w:pPr>
            <w:r w:rsidRPr="00EC0473">
              <w:t xml:space="preserve">Η προσφερόμενη εφαρμογή θα έχει την δυνατότητα συνδιάσκεψης έως και 50 μερών  </w:t>
            </w:r>
          </w:p>
        </w:tc>
        <w:tc>
          <w:tcPr>
            <w:tcW w:w="1350" w:type="dxa"/>
            <w:shd w:val="clear" w:color="auto" w:fill="auto"/>
            <w:vAlign w:val="center"/>
            <w:hideMark/>
          </w:tcPr>
          <w:p w14:paraId="2E4E77CC" w14:textId="77777777" w:rsidR="00B5104C" w:rsidRPr="00EC0473" w:rsidRDefault="00B5104C">
            <w:pPr>
              <w:spacing w:after="0"/>
              <w:jc w:val="center"/>
            </w:pPr>
            <w:r w:rsidRPr="00EC0473">
              <w:t>NAI</w:t>
            </w:r>
          </w:p>
        </w:tc>
        <w:tc>
          <w:tcPr>
            <w:tcW w:w="1620" w:type="dxa"/>
            <w:shd w:val="clear" w:color="auto" w:fill="auto"/>
            <w:noWrap/>
            <w:vAlign w:val="center"/>
            <w:hideMark/>
          </w:tcPr>
          <w:p w14:paraId="1356A12F" w14:textId="77777777" w:rsidR="00B5104C" w:rsidRPr="00EC0473" w:rsidRDefault="00B5104C">
            <w:pPr>
              <w:spacing w:after="0"/>
            </w:pPr>
          </w:p>
        </w:tc>
        <w:tc>
          <w:tcPr>
            <w:tcW w:w="1641" w:type="dxa"/>
          </w:tcPr>
          <w:p w14:paraId="7D7233E7" w14:textId="77777777" w:rsidR="00B5104C" w:rsidRPr="00EC0473" w:rsidRDefault="00B5104C">
            <w:pPr>
              <w:spacing w:after="0"/>
            </w:pPr>
          </w:p>
        </w:tc>
      </w:tr>
      <w:tr w:rsidR="00B5104C" w:rsidRPr="00EC0473" w14:paraId="140ACFC7" w14:textId="77777777" w:rsidTr="008F4448">
        <w:trPr>
          <w:trHeight w:val="510"/>
        </w:trPr>
        <w:tc>
          <w:tcPr>
            <w:tcW w:w="993" w:type="dxa"/>
            <w:shd w:val="clear" w:color="auto" w:fill="auto"/>
            <w:noWrap/>
          </w:tcPr>
          <w:p w14:paraId="69A136BB" w14:textId="417DEA42" w:rsidR="00B5104C" w:rsidRPr="00EC0473" w:rsidRDefault="008F4448" w:rsidP="008F4448">
            <w:pPr>
              <w:pStyle w:val="aff"/>
              <w:spacing w:after="0"/>
              <w:ind w:left="0"/>
              <w:jc w:val="left"/>
            </w:pPr>
            <w:r>
              <w:t>1.11.11</w:t>
            </w:r>
          </w:p>
        </w:tc>
        <w:tc>
          <w:tcPr>
            <w:tcW w:w="3611" w:type="dxa"/>
            <w:shd w:val="clear" w:color="auto" w:fill="auto"/>
            <w:vAlign w:val="center"/>
          </w:tcPr>
          <w:p w14:paraId="68BD98AB" w14:textId="77777777" w:rsidR="00B5104C" w:rsidRPr="00B479B1" w:rsidRDefault="00B5104C">
            <w:pPr>
              <w:rPr>
                <w:lang w:val="en-US"/>
              </w:rPr>
            </w:pPr>
            <w:r w:rsidRPr="00EC0473">
              <w:t>Τηλεφωνικές</w:t>
            </w:r>
            <w:r w:rsidRPr="00B479B1">
              <w:rPr>
                <w:lang w:val="en-US"/>
              </w:rPr>
              <w:t xml:space="preserve"> </w:t>
            </w:r>
            <w:r w:rsidRPr="00EC0473">
              <w:t>υπηρεσίες</w:t>
            </w:r>
            <w:r w:rsidRPr="00B479B1">
              <w:rPr>
                <w:lang w:val="en-US"/>
              </w:rPr>
              <w:t xml:space="preserve"> </w:t>
            </w:r>
            <w:r w:rsidRPr="00EC0473">
              <w:t>όπως</w:t>
            </w:r>
            <w:r w:rsidRPr="00B479B1">
              <w:rPr>
                <w:lang w:val="en-US"/>
              </w:rPr>
              <w:t>¨</w:t>
            </w:r>
          </w:p>
          <w:p w14:paraId="4C96D82C" w14:textId="77777777" w:rsidR="00B5104C" w:rsidRPr="00B479B1" w:rsidRDefault="00B5104C">
            <w:pPr>
              <w:rPr>
                <w:lang w:val="en-US"/>
              </w:rPr>
            </w:pPr>
            <w:r w:rsidRPr="00B479B1">
              <w:rPr>
                <w:lang w:val="en-US"/>
              </w:rPr>
              <w:t xml:space="preserve">Call </w:t>
            </w:r>
            <w:proofErr w:type="gramStart"/>
            <w:r w:rsidRPr="00B479B1">
              <w:rPr>
                <w:lang w:val="en-US"/>
              </w:rPr>
              <w:t>transfer</w:t>
            </w:r>
            <w:proofErr w:type="gramEnd"/>
          </w:p>
          <w:p w14:paraId="51EFFA15" w14:textId="77777777" w:rsidR="00B5104C" w:rsidRPr="00B479B1" w:rsidRDefault="00B5104C">
            <w:pPr>
              <w:rPr>
                <w:lang w:val="en-US"/>
              </w:rPr>
            </w:pPr>
            <w:r w:rsidRPr="00B479B1">
              <w:rPr>
                <w:lang w:val="en-US"/>
              </w:rPr>
              <w:t xml:space="preserve">Call </w:t>
            </w:r>
            <w:proofErr w:type="gramStart"/>
            <w:r w:rsidRPr="00B479B1">
              <w:rPr>
                <w:lang w:val="en-US"/>
              </w:rPr>
              <w:t>hold</w:t>
            </w:r>
            <w:proofErr w:type="gramEnd"/>
          </w:p>
          <w:p w14:paraId="7E59D942" w14:textId="77777777" w:rsidR="00B5104C" w:rsidRPr="00B479B1" w:rsidRDefault="00B5104C">
            <w:pPr>
              <w:rPr>
                <w:lang w:val="en-US"/>
              </w:rPr>
            </w:pPr>
            <w:r w:rsidRPr="00B479B1">
              <w:rPr>
                <w:lang w:val="en-US"/>
              </w:rPr>
              <w:t xml:space="preserve">Call </w:t>
            </w:r>
            <w:proofErr w:type="gramStart"/>
            <w:r w:rsidRPr="00B479B1">
              <w:rPr>
                <w:lang w:val="en-US"/>
              </w:rPr>
              <w:t>back</w:t>
            </w:r>
            <w:proofErr w:type="gramEnd"/>
          </w:p>
          <w:p w14:paraId="57F0ACD1" w14:textId="77777777" w:rsidR="00B5104C" w:rsidRPr="00EC0473" w:rsidRDefault="00B5104C">
            <w:r w:rsidRPr="00EC0473">
              <w:t>BLF</w:t>
            </w:r>
          </w:p>
        </w:tc>
        <w:tc>
          <w:tcPr>
            <w:tcW w:w="1350" w:type="dxa"/>
            <w:shd w:val="clear" w:color="auto" w:fill="auto"/>
            <w:vAlign w:val="center"/>
            <w:hideMark/>
          </w:tcPr>
          <w:p w14:paraId="4722A0DF" w14:textId="77777777" w:rsidR="00B5104C" w:rsidRPr="00EC0473" w:rsidRDefault="00B5104C">
            <w:pPr>
              <w:spacing w:after="0"/>
              <w:jc w:val="center"/>
            </w:pPr>
            <w:r w:rsidRPr="00EC0473">
              <w:t>NAI</w:t>
            </w:r>
          </w:p>
        </w:tc>
        <w:tc>
          <w:tcPr>
            <w:tcW w:w="1620" w:type="dxa"/>
            <w:shd w:val="clear" w:color="auto" w:fill="auto"/>
            <w:noWrap/>
            <w:vAlign w:val="center"/>
            <w:hideMark/>
          </w:tcPr>
          <w:p w14:paraId="168267C7" w14:textId="77777777" w:rsidR="00B5104C" w:rsidRPr="00EC0473" w:rsidRDefault="00B5104C">
            <w:pPr>
              <w:spacing w:after="0"/>
            </w:pPr>
          </w:p>
        </w:tc>
        <w:tc>
          <w:tcPr>
            <w:tcW w:w="1641" w:type="dxa"/>
          </w:tcPr>
          <w:p w14:paraId="23D3EBD3" w14:textId="77777777" w:rsidR="00B5104C" w:rsidRPr="00EC0473" w:rsidRDefault="00B5104C">
            <w:pPr>
              <w:spacing w:after="0"/>
            </w:pPr>
          </w:p>
        </w:tc>
      </w:tr>
      <w:tr w:rsidR="0006719F" w:rsidRPr="00EC0473" w14:paraId="63E39C53" w14:textId="77777777" w:rsidTr="008F4448">
        <w:trPr>
          <w:trHeight w:val="359"/>
        </w:trPr>
        <w:tc>
          <w:tcPr>
            <w:tcW w:w="993" w:type="dxa"/>
            <w:shd w:val="clear" w:color="auto" w:fill="BFBFBF" w:themeFill="background1" w:themeFillShade="BF"/>
            <w:vAlign w:val="bottom"/>
          </w:tcPr>
          <w:p w14:paraId="7DD1BBC3" w14:textId="77777777" w:rsidR="00B5104C" w:rsidRPr="00EC0473" w:rsidRDefault="00B5104C">
            <w:pPr>
              <w:spacing w:after="0"/>
              <w:ind w:left="142"/>
              <w:jc w:val="center"/>
              <w:rPr>
                <w:b/>
                <w:bCs/>
                <w:highlight w:val="yellow"/>
              </w:rPr>
            </w:pPr>
          </w:p>
        </w:tc>
        <w:tc>
          <w:tcPr>
            <w:tcW w:w="8222" w:type="dxa"/>
            <w:gridSpan w:val="4"/>
            <w:shd w:val="clear" w:color="auto" w:fill="BFBFBF" w:themeFill="background1" w:themeFillShade="BF"/>
            <w:vAlign w:val="bottom"/>
            <w:hideMark/>
          </w:tcPr>
          <w:p w14:paraId="721D2A10" w14:textId="77777777" w:rsidR="00B5104C" w:rsidRPr="00EC0473" w:rsidRDefault="00B5104C">
            <w:pPr>
              <w:spacing w:after="0"/>
              <w:rPr>
                <w:b/>
                <w:bCs/>
                <w:highlight w:val="yellow"/>
                <w:u w:val="single"/>
                <w:lang w:val="en-US"/>
              </w:rPr>
            </w:pPr>
            <w:r w:rsidRPr="00EC0473">
              <w:rPr>
                <w:b/>
                <w:bCs/>
              </w:rPr>
              <w:t xml:space="preserve">Λογισμικό – </w:t>
            </w:r>
            <w:proofErr w:type="spellStart"/>
            <w:r w:rsidRPr="00EC0473">
              <w:rPr>
                <w:b/>
                <w:bCs/>
              </w:rPr>
              <w:t>Contact</w:t>
            </w:r>
            <w:proofErr w:type="spellEnd"/>
            <w:r w:rsidRPr="00EC0473">
              <w:rPr>
                <w:b/>
                <w:bCs/>
              </w:rPr>
              <w:t xml:space="preserve"> </w:t>
            </w:r>
            <w:proofErr w:type="spellStart"/>
            <w:r w:rsidRPr="00EC0473">
              <w:rPr>
                <w:b/>
                <w:bCs/>
              </w:rPr>
              <w:t>Center</w:t>
            </w:r>
            <w:proofErr w:type="spellEnd"/>
            <w:r w:rsidRPr="00EC0473">
              <w:rPr>
                <w:b/>
                <w:bCs/>
              </w:rPr>
              <w:t xml:space="preserve"> </w:t>
            </w:r>
            <w:proofErr w:type="spellStart"/>
            <w:r w:rsidRPr="00EC0473">
              <w:rPr>
                <w:b/>
                <w:bCs/>
              </w:rPr>
              <w:t>Softphone</w:t>
            </w:r>
            <w:proofErr w:type="spellEnd"/>
            <w:r w:rsidRPr="00EC0473">
              <w:rPr>
                <w:b/>
                <w:bCs/>
              </w:rPr>
              <w:t xml:space="preserve"> 400</w:t>
            </w:r>
          </w:p>
        </w:tc>
      </w:tr>
      <w:tr w:rsidR="00B5104C" w:rsidRPr="00EC0473" w14:paraId="5D9DCC68" w14:textId="77777777" w:rsidTr="00B5104C">
        <w:trPr>
          <w:trHeight w:val="300"/>
        </w:trPr>
        <w:tc>
          <w:tcPr>
            <w:tcW w:w="993" w:type="dxa"/>
            <w:shd w:val="clear" w:color="auto" w:fill="auto"/>
            <w:noWrap/>
            <w:hideMark/>
          </w:tcPr>
          <w:p w14:paraId="2FFD91E3" w14:textId="77777777" w:rsidR="00B5104C" w:rsidRPr="00EC0473" w:rsidRDefault="00B5104C">
            <w:pPr>
              <w:pStyle w:val="aff"/>
              <w:numPr>
                <w:ilvl w:val="0"/>
                <w:numId w:val="87"/>
              </w:numPr>
              <w:spacing w:after="0"/>
              <w:jc w:val="left"/>
            </w:pPr>
          </w:p>
        </w:tc>
        <w:tc>
          <w:tcPr>
            <w:tcW w:w="3611" w:type="dxa"/>
            <w:shd w:val="clear" w:color="auto" w:fill="auto"/>
            <w:vAlign w:val="center"/>
            <w:hideMark/>
          </w:tcPr>
          <w:p w14:paraId="2DD27367" w14:textId="77777777" w:rsidR="00B5104C" w:rsidRPr="00EC0473" w:rsidRDefault="00B5104C">
            <w:pPr>
              <w:spacing w:after="0"/>
            </w:pPr>
            <w:r w:rsidRPr="00EC0473">
              <w:t xml:space="preserve">Για τους </w:t>
            </w:r>
            <w:proofErr w:type="spellStart"/>
            <w:r w:rsidRPr="00EC0473">
              <w:t>Contact</w:t>
            </w:r>
            <w:proofErr w:type="spellEnd"/>
            <w:r w:rsidRPr="00EC0473">
              <w:t xml:space="preserve"> </w:t>
            </w:r>
            <w:proofErr w:type="spellStart"/>
            <w:r w:rsidRPr="00EC0473">
              <w:t>Center</w:t>
            </w:r>
            <w:proofErr w:type="spellEnd"/>
            <w:r w:rsidRPr="00EC0473">
              <w:t xml:space="preserve"> </w:t>
            </w:r>
            <w:proofErr w:type="spellStart"/>
            <w:r w:rsidRPr="00EC0473">
              <w:t>Agents</w:t>
            </w:r>
            <w:proofErr w:type="spellEnd"/>
            <w:r w:rsidRPr="00EC0473">
              <w:t xml:space="preserve"> θα χρησιμοποιηθούν </w:t>
            </w:r>
            <w:proofErr w:type="spellStart"/>
            <w:r w:rsidRPr="00EC0473">
              <w:t>Softphones</w:t>
            </w:r>
            <w:proofErr w:type="spellEnd"/>
            <w:r w:rsidRPr="00EC0473">
              <w:t xml:space="preserve"> &amp;  κατάλληλα ακουστικά κεφαλής με σύνδεση USB. Το προσφερόμενο λογισμικό (</w:t>
            </w:r>
            <w:proofErr w:type="spellStart"/>
            <w:r w:rsidRPr="00EC0473">
              <w:t>Softphone</w:t>
            </w:r>
            <w:proofErr w:type="spellEnd"/>
            <w:r w:rsidRPr="00EC0473">
              <w:t>) θα είναι του ιδίου κατασκευαστή με το προσφερόμενο τηλεφωνικό σύστημα.</w:t>
            </w:r>
          </w:p>
        </w:tc>
        <w:tc>
          <w:tcPr>
            <w:tcW w:w="1350" w:type="dxa"/>
            <w:shd w:val="clear" w:color="auto" w:fill="auto"/>
            <w:vAlign w:val="center"/>
            <w:hideMark/>
          </w:tcPr>
          <w:p w14:paraId="7DA20A42" w14:textId="77777777" w:rsidR="00B5104C" w:rsidRPr="00EC0473" w:rsidRDefault="00B5104C">
            <w:pPr>
              <w:spacing w:after="0"/>
              <w:jc w:val="center"/>
            </w:pPr>
            <w:r w:rsidRPr="00EC0473">
              <w:t>ΝΑΙ</w:t>
            </w:r>
          </w:p>
        </w:tc>
        <w:tc>
          <w:tcPr>
            <w:tcW w:w="1620" w:type="dxa"/>
            <w:shd w:val="clear" w:color="auto" w:fill="auto"/>
            <w:noWrap/>
            <w:vAlign w:val="center"/>
            <w:hideMark/>
          </w:tcPr>
          <w:p w14:paraId="4C708FFE" w14:textId="77777777" w:rsidR="00B5104C" w:rsidRPr="00EC0473" w:rsidRDefault="00B5104C">
            <w:pPr>
              <w:spacing w:after="0"/>
            </w:pPr>
          </w:p>
        </w:tc>
        <w:tc>
          <w:tcPr>
            <w:tcW w:w="1641" w:type="dxa"/>
          </w:tcPr>
          <w:p w14:paraId="1550F398" w14:textId="77777777" w:rsidR="00B5104C" w:rsidRPr="00EC0473" w:rsidRDefault="00B5104C">
            <w:pPr>
              <w:spacing w:after="0"/>
            </w:pPr>
          </w:p>
        </w:tc>
      </w:tr>
      <w:tr w:rsidR="00B5104C" w:rsidRPr="00EC0473" w14:paraId="741F506C" w14:textId="77777777" w:rsidTr="00B5104C">
        <w:trPr>
          <w:trHeight w:val="300"/>
        </w:trPr>
        <w:tc>
          <w:tcPr>
            <w:tcW w:w="993" w:type="dxa"/>
            <w:shd w:val="clear" w:color="auto" w:fill="auto"/>
          </w:tcPr>
          <w:p w14:paraId="7F6B76E1" w14:textId="77777777" w:rsidR="00B5104C" w:rsidRPr="00EC0473" w:rsidRDefault="00B5104C">
            <w:pPr>
              <w:pStyle w:val="aff"/>
              <w:numPr>
                <w:ilvl w:val="0"/>
                <w:numId w:val="87"/>
              </w:numPr>
              <w:spacing w:after="0"/>
              <w:jc w:val="left"/>
            </w:pPr>
          </w:p>
        </w:tc>
        <w:tc>
          <w:tcPr>
            <w:tcW w:w="3611" w:type="dxa"/>
            <w:shd w:val="clear" w:color="auto" w:fill="auto"/>
            <w:vAlign w:val="center"/>
          </w:tcPr>
          <w:p w14:paraId="58BC8C59" w14:textId="77777777" w:rsidR="00B5104C" w:rsidRPr="00EC0473" w:rsidRDefault="00B5104C">
            <w:pPr>
              <w:spacing w:after="0"/>
            </w:pPr>
            <w:proofErr w:type="spellStart"/>
            <w:r w:rsidRPr="00EC0473">
              <w:t>Tο</w:t>
            </w:r>
            <w:proofErr w:type="spellEnd"/>
            <w:r w:rsidRPr="00EC0473">
              <w:t xml:space="preserve"> προσφερόμενο λογισμικό να είναι κατάλληλο για χρήση </w:t>
            </w:r>
            <w:proofErr w:type="spellStart"/>
            <w:r w:rsidRPr="00EC0473">
              <w:t>Contact</w:t>
            </w:r>
            <w:proofErr w:type="spellEnd"/>
            <w:r w:rsidRPr="00EC0473">
              <w:t xml:space="preserve"> </w:t>
            </w:r>
            <w:proofErr w:type="spellStart"/>
            <w:r w:rsidRPr="00EC0473">
              <w:t>Center</w:t>
            </w:r>
            <w:proofErr w:type="spellEnd"/>
          </w:p>
        </w:tc>
        <w:tc>
          <w:tcPr>
            <w:tcW w:w="1350" w:type="dxa"/>
            <w:shd w:val="clear" w:color="auto" w:fill="auto"/>
            <w:vAlign w:val="center"/>
          </w:tcPr>
          <w:p w14:paraId="546120DA" w14:textId="77777777" w:rsidR="00B5104C" w:rsidRPr="00EC0473" w:rsidRDefault="00B5104C">
            <w:pPr>
              <w:spacing w:after="0"/>
              <w:jc w:val="center"/>
            </w:pPr>
            <w:r w:rsidRPr="00EC0473">
              <w:t>NAI</w:t>
            </w:r>
          </w:p>
        </w:tc>
        <w:tc>
          <w:tcPr>
            <w:tcW w:w="1620" w:type="dxa"/>
            <w:shd w:val="clear" w:color="auto" w:fill="auto"/>
            <w:noWrap/>
            <w:vAlign w:val="center"/>
          </w:tcPr>
          <w:p w14:paraId="2D3621F7" w14:textId="77777777" w:rsidR="00B5104C" w:rsidRPr="00EC0473" w:rsidRDefault="00B5104C">
            <w:pPr>
              <w:spacing w:after="0"/>
            </w:pPr>
          </w:p>
        </w:tc>
        <w:tc>
          <w:tcPr>
            <w:tcW w:w="1641" w:type="dxa"/>
          </w:tcPr>
          <w:p w14:paraId="10C1C13F" w14:textId="77777777" w:rsidR="00B5104C" w:rsidRPr="00EC0473" w:rsidRDefault="00B5104C">
            <w:pPr>
              <w:spacing w:after="0"/>
            </w:pPr>
          </w:p>
        </w:tc>
      </w:tr>
      <w:tr w:rsidR="00B5104C" w:rsidRPr="00EC0473" w14:paraId="268500F2" w14:textId="77777777" w:rsidTr="00B5104C">
        <w:trPr>
          <w:trHeight w:val="300"/>
        </w:trPr>
        <w:tc>
          <w:tcPr>
            <w:tcW w:w="993" w:type="dxa"/>
            <w:shd w:val="clear" w:color="auto" w:fill="auto"/>
          </w:tcPr>
          <w:p w14:paraId="705D2476" w14:textId="77777777" w:rsidR="00B5104C" w:rsidRPr="00EC0473" w:rsidRDefault="00B5104C">
            <w:pPr>
              <w:pStyle w:val="aff"/>
              <w:numPr>
                <w:ilvl w:val="0"/>
                <w:numId w:val="87"/>
              </w:numPr>
              <w:spacing w:after="0"/>
              <w:jc w:val="left"/>
            </w:pPr>
          </w:p>
        </w:tc>
        <w:tc>
          <w:tcPr>
            <w:tcW w:w="3611" w:type="dxa"/>
            <w:shd w:val="clear" w:color="auto" w:fill="auto"/>
            <w:vAlign w:val="center"/>
          </w:tcPr>
          <w:p w14:paraId="404CABFE" w14:textId="77777777" w:rsidR="00B5104C" w:rsidRPr="00EC0473" w:rsidRDefault="00B5104C">
            <w:pPr>
              <w:spacing w:after="0"/>
            </w:pPr>
            <w:r w:rsidRPr="00EC0473">
              <w:t>Υποστήριξη ελληνικής και αγγλικής γλώσσας στο μενού λειτουργιών του</w:t>
            </w:r>
          </w:p>
        </w:tc>
        <w:tc>
          <w:tcPr>
            <w:tcW w:w="1350" w:type="dxa"/>
            <w:shd w:val="clear" w:color="auto" w:fill="auto"/>
            <w:vAlign w:val="center"/>
          </w:tcPr>
          <w:p w14:paraId="586F031E" w14:textId="77777777" w:rsidR="00B5104C" w:rsidRPr="00EC0473" w:rsidRDefault="00B5104C">
            <w:pPr>
              <w:spacing w:after="0"/>
              <w:jc w:val="center"/>
            </w:pPr>
            <w:r w:rsidRPr="00EC0473">
              <w:t>NAI</w:t>
            </w:r>
          </w:p>
        </w:tc>
        <w:tc>
          <w:tcPr>
            <w:tcW w:w="1620" w:type="dxa"/>
            <w:shd w:val="clear" w:color="auto" w:fill="auto"/>
            <w:noWrap/>
            <w:vAlign w:val="center"/>
          </w:tcPr>
          <w:p w14:paraId="35D7798E" w14:textId="77777777" w:rsidR="00B5104C" w:rsidRPr="00EC0473" w:rsidRDefault="00B5104C">
            <w:pPr>
              <w:spacing w:after="0"/>
            </w:pPr>
          </w:p>
        </w:tc>
        <w:tc>
          <w:tcPr>
            <w:tcW w:w="1641" w:type="dxa"/>
          </w:tcPr>
          <w:p w14:paraId="265F0664" w14:textId="77777777" w:rsidR="00B5104C" w:rsidRPr="00EC0473" w:rsidRDefault="00B5104C">
            <w:pPr>
              <w:spacing w:after="0"/>
            </w:pPr>
          </w:p>
        </w:tc>
      </w:tr>
      <w:tr w:rsidR="00B5104C" w:rsidRPr="00EC0473" w14:paraId="440E19CE" w14:textId="77777777" w:rsidTr="00B5104C">
        <w:trPr>
          <w:trHeight w:val="300"/>
        </w:trPr>
        <w:tc>
          <w:tcPr>
            <w:tcW w:w="993" w:type="dxa"/>
            <w:shd w:val="clear" w:color="auto" w:fill="auto"/>
          </w:tcPr>
          <w:p w14:paraId="57821CDA" w14:textId="77777777" w:rsidR="00B5104C" w:rsidRPr="00EC0473" w:rsidRDefault="00B5104C">
            <w:pPr>
              <w:pStyle w:val="aff"/>
              <w:numPr>
                <w:ilvl w:val="0"/>
                <w:numId w:val="87"/>
              </w:numPr>
              <w:spacing w:after="0"/>
              <w:jc w:val="left"/>
            </w:pPr>
          </w:p>
        </w:tc>
        <w:tc>
          <w:tcPr>
            <w:tcW w:w="3611" w:type="dxa"/>
            <w:shd w:val="clear" w:color="auto" w:fill="auto"/>
            <w:vAlign w:val="center"/>
          </w:tcPr>
          <w:p w14:paraId="3599C857" w14:textId="77777777" w:rsidR="00B5104C" w:rsidRPr="00EC0473" w:rsidRDefault="00B5104C">
            <w:pPr>
              <w:spacing w:after="0"/>
            </w:pPr>
            <w:r w:rsidRPr="00EC0473">
              <w:t>Υποστήριξη VPN για απομακρυσμένους χρήστες</w:t>
            </w:r>
          </w:p>
        </w:tc>
        <w:tc>
          <w:tcPr>
            <w:tcW w:w="1350" w:type="dxa"/>
            <w:shd w:val="clear" w:color="auto" w:fill="auto"/>
            <w:vAlign w:val="center"/>
          </w:tcPr>
          <w:p w14:paraId="67A76FB8" w14:textId="77777777" w:rsidR="00B5104C" w:rsidRPr="00EC0473" w:rsidRDefault="00B5104C">
            <w:pPr>
              <w:spacing w:after="0"/>
              <w:jc w:val="center"/>
            </w:pPr>
            <w:r w:rsidRPr="00EC0473">
              <w:t>NAI</w:t>
            </w:r>
          </w:p>
        </w:tc>
        <w:tc>
          <w:tcPr>
            <w:tcW w:w="1620" w:type="dxa"/>
            <w:shd w:val="clear" w:color="auto" w:fill="auto"/>
            <w:noWrap/>
            <w:vAlign w:val="center"/>
          </w:tcPr>
          <w:p w14:paraId="1D75D5F0" w14:textId="77777777" w:rsidR="00B5104C" w:rsidRPr="00EC0473" w:rsidRDefault="00B5104C">
            <w:pPr>
              <w:spacing w:after="0"/>
            </w:pPr>
          </w:p>
        </w:tc>
        <w:tc>
          <w:tcPr>
            <w:tcW w:w="1641" w:type="dxa"/>
          </w:tcPr>
          <w:p w14:paraId="4C9D27D6" w14:textId="77777777" w:rsidR="00B5104C" w:rsidRPr="00EC0473" w:rsidRDefault="00B5104C">
            <w:pPr>
              <w:spacing w:after="0"/>
            </w:pPr>
          </w:p>
        </w:tc>
      </w:tr>
      <w:tr w:rsidR="00B5104C" w:rsidRPr="00EC0473" w14:paraId="0E7E5E87" w14:textId="77777777" w:rsidTr="00B5104C">
        <w:trPr>
          <w:trHeight w:val="300"/>
        </w:trPr>
        <w:tc>
          <w:tcPr>
            <w:tcW w:w="993" w:type="dxa"/>
            <w:shd w:val="clear" w:color="auto" w:fill="auto"/>
            <w:hideMark/>
          </w:tcPr>
          <w:p w14:paraId="6C00BE3D" w14:textId="77777777" w:rsidR="00B5104C" w:rsidRPr="00EC0473" w:rsidRDefault="00B5104C">
            <w:pPr>
              <w:pStyle w:val="aff"/>
              <w:numPr>
                <w:ilvl w:val="0"/>
                <w:numId w:val="87"/>
              </w:numPr>
              <w:spacing w:after="0"/>
              <w:jc w:val="left"/>
            </w:pPr>
          </w:p>
        </w:tc>
        <w:tc>
          <w:tcPr>
            <w:tcW w:w="3611" w:type="dxa"/>
            <w:shd w:val="clear" w:color="auto" w:fill="auto"/>
            <w:vAlign w:val="center"/>
            <w:hideMark/>
          </w:tcPr>
          <w:p w14:paraId="738F1228" w14:textId="77777777" w:rsidR="00B5104C" w:rsidRPr="00EC0473" w:rsidRDefault="00B5104C">
            <w:pPr>
              <w:spacing w:after="0"/>
            </w:pPr>
            <w:r w:rsidRPr="00EC0473">
              <w:t xml:space="preserve">Υποστήριξη των </w:t>
            </w:r>
            <w:proofErr w:type="spellStart"/>
            <w:r w:rsidRPr="00EC0473">
              <w:t>codec</w:t>
            </w:r>
            <w:proofErr w:type="spellEnd"/>
            <w:r w:rsidRPr="00EC0473">
              <w:t xml:space="preserve"> G711, G722 και G729. </w:t>
            </w:r>
          </w:p>
          <w:p w14:paraId="52B88D3A" w14:textId="77777777" w:rsidR="00B5104C" w:rsidRPr="00EC0473" w:rsidRDefault="00B5104C">
            <w:pPr>
              <w:spacing w:after="0"/>
            </w:pPr>
          </w:p>
        </w:tc>
        <w:tc>
          <w:tcPr>
            <w:tcW w:w="1350" w:type="dxa"/>
            <w:shd w:val="clear" w:color="auto" w:fill="auto"/>
            <w:vAlign w:val="center"/>
            <w:hideMark/>
          </w:tcPr>
          <w:p w14:paraId="0D0EDE4A" w14:textId="77777777" w:rsidR="00B5104C" w:rsidRPr="00EC0473" w:rsidRDefault="00B5104C">
            <w:pPr>
              <w:spacing w:after="0"/>
              <w:jc w:val="center"/>
            </w:pPr>
            <w:r w:rsidRPr="00EC0473">
              <w:t>NAI</w:t>
            </w:r>
          </w:p>
        </w:tc>
        <w:tc>
          <w:tcPr>
            <w:tcW w:w="1620" w:type="dxa"/>
            <w:shd w:val="clear" w:color="auto" w:fill="auto"/>
            <w:noWrap/>
            <w:vAlign w:val="center"/>
            <w:hideMark/>
          </w:tcPr>
          <w:p w14:paraId="0E7265CC" w14:textId="77777777" w:rsidR="00B5104C" w:rsidRPr="00EC0473" w:rsidRDefault="00B5104C">
            <w:pPr>
              <w:spacing w:after="0"/>
            </w:pPr>
          </w:p>
        </w:tc>
        <w:tc>
          <w:tcPr>
            <w:tcW w:w="1641" w:type="dxa"/>
          </w:tcPr>
          <w:p w14:paraId="55B7FD54" w14:textId="77777777" w:rsidR="00B5104C" w:rsidRPr="00EC0473" w:rsidRDefault="00B5104C">
            <w:pPr>
              <w:spacing w:after="0"/>
            </w:pPr>
          </w:p>
        </w:tc>
      </w:tr>
      <w:tr w:rsidR="00B5104C" w:rsidRPr="00EC0473" w14:paraId="3BDBF878" w14:textId="77777777" w:rsidTr="00B5104C">
        <w:trPr>
          <w:trHeight w:val="510"/>
        </w:trPr>
        <w:tc>
          <w:tcPr>
            <w:tcW w:w="993" w:type="dxa"/>
            <w:shd w:val="clear" w:color="auto" w:fill="auto"/>
            <w:noWrap/>
            <w:hideMark/>
          </w:tcPr>
          <w:p w14:paraId="20FD20CF" w14:textId="77777777" w:rsidR="00B5104C" w:rsidRPr="00EC0473" w:rsidRDefault="00B5104C">
            <w:pPr>
              <w:pStyle w:val="aff"/>
              <w:numPr>
                <w:ilvl w:val="0"/>
                <w:numId w:val="87"/>
              </w:numPr>
              <w:spacing w:after="0"/>
              <w:jc w:val="left"/>
            </w:pPr>
          </w:p>
        </w:tc>
        <w:tc>
          <w:tcPr>
            <w:tcW w:w="3611" w:type="dxa"/>
            <w:shd w:val="clear" w:color="auto" w:fill="auto"/>
            <w:vAlign w:val="center"/>
            <w:hideMark/>
          </w:tcPr>
          <w:p w14:paraId="29E06EC8" w14:textId="77777777" w:rsidR="00B5104C" w:rsidRPr="00EC0473" w:rsidRDefault="00B5104C">
            <w:pPr>
              <w:spacing w:after="0"/>
            </w:pPr>
            <w:r w:rsidRPr="00EC0473">
              <w:t xml:space="preserve">Υποστήριξη </w:t>
            </w:r>
            <w:proofErr w:type="spellStart"/>
            <w:r w:rsidRPr="00EC0473">
              <w:t>QoS</w:t>
            </w:r>
            <w:proofErr w:type="spellEnd"/>
            <w:r w:rsidRPr="00EC0473">
              <w:t>:</w:t>
            </w:r>
          </w:p>
          <w:p w14:paraId="2206B05F" w14:textId="77777777" w:rsidR="00B5104C" w:rsidRPr="00EC0473" w:rsidRDefault="00B5104C">
            <w:pPr>
              <w:spacing w:after="0"/>
            </w:pPr>
            <w:r w:rsidRPr="00EC0473">
              <w:t xml:space="preserve">  </w:t>
            </w:r>
            <w:proofErr w:type="spellStart"/>
            <w:r w:rsidRPr="00EC0473">
              <w:t>Level</w:t>
            </w:r>
            <w:proofErr w:type="spellEnd"/>
            <w:r w:rsidRPr="00EC0473">
              <w:t xml:space="preserve"> 3 TOS,</w:t>
            </w:r>
          </w:p>
          <w:p w14:paraId="75A8EB73" w14:textId="77777777" w:rsidR="00B5104C" w:rsidRPr="00EC0473" w:rsidRDefault="00B5104C">
            <w:pPr>
              <w:spacing w:after="0"/>
            </w:pPr>
            <w:r w:rsidRPr="00EC0473">
              <w:t xml:space="preserve"> DSCP, </w:t>
            </w:r>
          </w:p>
        </w:tc>
        <w:tc>
          <w:tcPr>
            <w:tcW w:w="1350" w:type="dxa"/>
            <w:shd w:val="clear" w:color="auto" w:fill="auto"/>
            <w:vAlign w:val="center"/>
            <w:hideMark/>
          </w:tcPr>
          <w:p w14:paraId="6C5D8ACB" w14:textId="77777777" w:rsidR="00B5104C" w:rsidRPr="00EC0473" w:rsidRDefault="00B5104C">
            <w:pPr>
              <w:spacing w:after="0"/>
              <w:jc w:val="center"/>
            </w:pPr>
            <w:r w:rsidRPr="00EC0473">
              <w:t>NAI</w:t>
            </w:r>
          </w:p>
        </w:tc>
        <w:tc>
          <w:tcPr>
            <w:tcW w:w="1620" w:type="dxa"/>
            <w:shd w:val="clear" w:color="auto" w:fill="auto"/>
            <w:noWrap/>
            <w:vAlign w:val="center"/>
            <w:hideMark/>
          </w:tcPr>
          <w:p w14:paraId="5BA27CDD" w14:textId="77777777" w:rsidR="00B5104C" w:rsidRPr="00EC0473" w:rsidRDefault="00B5104C">
            <w:pPr>
              <w:spacing w:after="0"/>
            </w:pPr>
          </w:p>
        </w:tc>
        <w:tc>
          <w:tcPr>
            <w:tcW w:w="1641" w:type="dxa"/>
          </w:tcPr>
          <w:p w14:paraId="039D1284" w14:textId="77777777" w:rsidR="00B5104C" w:rsidRPr="00EC0473" w:rsidRDefault="00B5104C">
            <w:pPr>
              <w:spacing w:after="0"/>
            </w:pPr>
          </w:p>
        </w:tc>
      </w:tr>
      <w:tr w:rsidR="00B5104C" w:rsidRPr="00EC0473" w14:paraId="5A7B3251" w14:textId="77777777" w:rsidTr="00B5104C">
        <w:trPr>
          <w:trHeight w:val="510"/>
        </w:trPr>
        <w:tc>
          <w:tcPr>
            <w:tcW w:w="993" w:type="dxa"/>
            <w:shd w:val="clear" w:color="auto" w:fill="auto"/>
            <w:noWrap/>
            <w:hideMark/>
          </w:tcPr>
          <w:p w14:paraId="00D7D503" w14:textId="77777777" w:rsidR="00B5104C" w:rsidRPr="00EC0473" w:rsidRDefault="00B5104C">
            <w:pPr>
              <w:pStyle w:val="aff"/>
              <w:numPr>
                <w:ilvl w:val="0"/>
                <w:numId w:val="87"/>
              </w:numPr>
              <w:spacing w:after="0"/>
              <w:jc w:val="left"/>
            </w:pPr>
          </w:p>
        </w:tc>
        <w:tc>
          <w:tcPr>
            <w:tcW w:w="3611" w:type="dxa"/>
            <w:shd w:val="clear" w:color="auto" w:fill="auto"/>
            <w:vAlign w:val="center"/>
            <w:hideMark/>
          </w:tcPr>
          <w:p w14:paraId="73137727" w14:textId="77777777" w:rsidR="00B5104C" w:rsidRPr="00EC0473" w:rsidRDefault="00B5104C">
            <w:r w:rsidRPr="00EC0473">
              <w:t xml:space="preserve">Υποστήριξη </w:t>
            </w:r>
            <w:proofErr w:type="spellStart"/>
            <w:r w:rsidRPr="00EC0473">
              <w:t>login</w:t>
            </w:r>
            <w:proofErr w:type="spellEnd"/>
            <w:r w:rsidRPr="00EC0473">
              <w:t>/</w:t>
            </w:r>
            <w:proofErr w:type="spellStart"/>
            <w:r w:rsidRPr="00EC0473">
              <w:t>logout</w:t>
            </w:r>
            <w:proofErr w:type="spellEnd"/>
            <w:r w:rsidRPr="00EC0473">
              <w:t xml:space="preserve"> με χρήση κωδικού</w:t>
            </w:r>
          </w:p>
        </w:tc>
        <w:tc>
          <w:tcPr>
            <w:tcW w:w="1350" w:type="dxa"/>
            <w:shd w:val="clear" w:color="auto" w:fill="auto"/>
            <w:vAlign w:val="center"/>
            <w:hideMark/>
          </w:tcPr>
          <w:p w14:paraId="4CCF13AC" w14:textId="77777777" w:rsidR="00B5104C" w:rsidRPr="00EC0473" w:rsidRDefault="00B5104C">
            <w:pPr>
              <w:spacing w:after="0"/>
              <w:jc w:val="center"/>
            </w:pPr>
            <w:r w:rsidRPr="00EC0473">
              <w:t>NAI</w:t>
            </w:r>
          </w:p>
        </w:tc>
        <w:tc>
          <w:tcPr>
            <w:tcW w:w="1620" w:type="dxa"/>
            <w:shd w:val="clear" w:color="auto" w:fill="auto"/>
            <w:noWrap/>
            <w:vAlign w:val="center"/>
            <w:hideMark/>
          </w:tcPr>
          <w:p w14:paraId="3F328048" w14:textId="77777777" w:rsidR="00B5104C" w:rsidRPr="00EC0473" w:rsidRDefault="00B5104C">
            <w:pPr>
              <w:spacing w:after="0"/>
            </w:pPr>
          </w:p>
        </w:tc>
        <w:tc>
          <w:tcPr>
            <w:tcW w:w="1641" w:type="dxa"/>
          </w:tcPr>
          <w:p w14:paraId="0F7018FC" w14:textId="77777777" w:rsidR="00B5104C" w:rsidRPr="00EC0473" w:rsidRDefault="00B5104C">
            <w:pPr>
              <w:spacing w:after="0"/>
            </w:pPr>
          </w:p>
        </w:tc>
      </w:tr>
      <w:tr w:rsidR="00B5104C" w:rsidRPr="00EC0473" w14:paraId="75C1667F" w14:textId="77777777" w:rsidTr="00B5104C">
        <w:trPr>
          <w:trHeight w:val="510"/>
        </w:trPr>
        <w:tc>
          <w:tcPr>
            <w:tcW w:w="993" w:type="dxa"/>
            <w:shd w:val="clear" w:color="auto" w:fill="auto"/>
            <w:noWrap/>
            <w:hideMark/>
          </w:tcPr>
          <w:p w14:paraId="43464529" w14:textId="77777777" w:rsidR="00B5104C" w:rsidRPr="00EC0473" w:rsidRDefault="00B5104C">
            <w:pPr>
              <w:pStyle w:val="aff"/>
              <w:numPr>
                <w:ilvl w:val="0"/>
                <w:numId w:val="87"/>
              </w:numPr>
              <w:spacing w:after="0"/>
              <w:jc w:val="left"/>
            </w:pPr>
          </w:p>
        </w:tc>
        <w:tc>
          <w:tcPr>
            <w:tcW w:w="3611" w:type="dxa"/>
            <w:shd w:val="clear" w:color="auto" w:fill="auto"/>
            <w:vAlign w:val="center"/>
            <w:hideMark/>
          </w:tcPr>
          <w:p w14:paraId="79D819C5" w14:textId="77777777" w:rsidR="00B5104C" w:rsidRPr="00EC0473" w:rsidRDefault="00B5104C">
            <w:r w:rsidRPr="00EC0473">
              <w:t xml:space="preserve">Υποστήριξη </w:t>
            </w:r>
            <w:proofErr w:type="spellStart"/>
            <w:r w:rsidRPr="00EC0473">
              <w:t>signaling</w:t>
            </w:r>
            <w:proofErr w:type="spellEnd"/>
            <w:r w:rsidRPr="00EC0473">
              <w:t xml:space="preserve"> </w:t>
            </w:r>
            <w:proofErr w:type="spellStart"/>
            <w:r w:rsidRPr="00EC0473">
              <w:t>encryption</w:t>
            </w:r>
            <w:proofErr w:type="spellEnd"/>
            <w:r w:rsidRPr="00EC0473">
              <w:t xml:space="preserve"> </w:t>
            </w:r>
          </w:p>
        </w:tc>
        <w:tc>
          <w:tcPr>
            <w:tcW w:w="1350" w:type="dxa"/>
            <w:shd w:val="clear" w:color="auto" w:fill="auto"/>
            <w:vAlign w:val="center"/>
            <w:hideMark/>
          </w:tcPr>
          <w:p w14:paraId="72619FA3" w14:textId="77777777" w:rsidR="00B5104C" w:rsidRPr="00EC0473" w:rsidRDefault="00B5104C">
            <w:pPr>
              <w:spacing w:after="0"/>
              <w:jc w:val="center"/>
            </w:pPr>
            <w:r w:rsidRPr="00EC0473">
              <w:t>NAI</w:t>
            </w:r>
          </w:p>
        </w:tc>
        <w:tc>
          <w:tcPr>
            <w:tcW w:w="1620" w:type="dxa"/>
            <w:shd w:val="clear" w:color="auto" w:fill="auto"/>
            <w:noWrap/>
            <w:vAlign w:val="center"/>
            <w:hideMark/>
          </w:tcPr>
          <w:p w14:paraId="263620D5" w14:textId="77777777" w:rsidR="00B5104C" w:rsidRPr="00EC0473" w:rsidRDefault="00B5104C">
            <w:pPr>
              <w:spacing w:after="0"/>
            </w:pPr>
          </w:p>
        </w:tc>
        <w:tc>
          <w:tcPr>
            <w:tcW w:w="1641" w:type="dxa"/>
          </w:tcPr>
          <w:p w14:paraId="05966586" w14:textId="77777777" w:rsidR="00B5104C" w:rsidRPr="00EC0473" w:rsidRDefault="00B5104C">
            <w:pPr>
              <w:spacing w:after="0"/>
            </w:pPr>
          </w:p>
        </w:tc>
      </w:tr>
      <w:tr w:rsidR="00B5104C" w:rsidRPr="00EC0473" w14:paraId="7F624E0F" w14:textId="77777777" w:rsidTr="00B5104C">
        <w:trPr>
          <w:trHeight w:val="510"/>
        </w:trPr>
        <w:tc>
          <w:tcPr>
            <w:tcW w:w="993" w:type="dxa"/>
            <w:shd w:val="clear" w:color="auto" w:fill="auto"/>
            <w:noWrap/>
            <w:hideMark/>
          </w:tcPr>
          <w:p w14:paraId="17860568" w14:textId="77777777" w:rsidR="00B5104C" w:rsidRPr="00EC0473" w:rsidRDefault="00B5104C">
            <w:pPr>
              <w:pStyle w:val="aff"/>
              <w:numPr>
                <w:ilvl w:val="0"/>
                <w:numId w:val="87"/>
              </w:numPr>
              <w:spacing w:after="0"/>
              <w:jc w:val="left"/>
            </w:pPr>
          </w:p>
        </w:tc>
        <w:tc>
          <w:tcPr>
            <w:tcW w:w="3611" w:type="dxa"/>
            <w:shd w:val="clear" w:color="auto" w:fill="auto"/>
            <w:vAlign w:val="center"/>
            <w:hideMark/>
          </w:tcPr>
          <w:p w14:paraId="0B8A3695" w14:textId="77777777" w:rsidR="00B5104C" w:rsidRPr="00EC0473" w:rsidRDefault="00B5104C">
            <w:pPr>
              <w:spacing w:after="0"/>
            </w:pPr>
            <w:r w:rsidRPr="00EC0473">
              <w:t xml:space="preserve">Υποστήριξη </w:t>
            </w:r>
            <w:proofErr w:type="spellStart"/>
            <w:r w:rsidRPr="00EC0473">
              <w:t>Media</w:t>
            </w:r>
            <w:proofErr w:type="spellEnd"/>
            <w:r w:rsidRPr="00EC0473">
              <w:t xml:space="preserve"> </w:t>
            </w:r>
            <w:proofErr w:type="spellStart"/>
            <w:r w:rsidRPr="00EC0473">
              <w:t>encryption</w:t>
            </w:r>
            <w:proofErr w:type="spellEnd"/>
            <w:r w:rsidRPr="00EC0473">
              <w:t xml:space="preserve"> </w:t>
            </w:r>
          </w:p>
        </w:tc>
        <w:tc>
          <w:tcPr>
            <w:tcW w:w="1350" w:type="dxa"/>
            <w:shd w:val="clear" w:color="auto" w:fill="auto"/>
            <w:vAlign w:val="center"/>
            <w:hideMark/>
          </w:tcPr>
          <w:p w14:paraId="505CB6C3" w14:textId="77777777" w:rsidR="00B5104C" w:rsidRPr="00EC0473" w:rsidRDefault="00B5104C">
            <w:pPr>
              <w:spacing w:after="0"/>
              <w:jc w:val="center"/>
            </w:pPr>
            <w:r w:rsidRPr="00EC0473">
              <w:t>NAI</w:t>
            </w:r>
          </w:p>
        </w:tc>
        <w:tc>
          <w:tcPr>
            <w:tcW w:w="1620" w:type="dxa"/>
            <w:shd w:val="clear" w:color="auto" w:fill="auto"/>
            <w:noWrap/>
            <w:vAlign w:val="center"/>
            <w:hideMark/>
          </w:tcPr>
          <w:p w14:paraId="0FDC3F5E" w14:textId="77777777" w:rsidR="00B5104C" w:rsidRPr="00EC0473" w:rsidRDefault="00B5104C">
            <w:pPr>
              <w:spacing w:after="0"/>
            </w:pPr>
          </w:p>
        </w:tc>
        <w:tc>
          <w:tcPr>
            <w:tcW w:w="1641" w:type="dxa"/>
          </w:tcPr>
          <w:p w14:paraId="0F77BB8A" w14:textId="77777777" w:rsidR="00B5104C" w:rsidRPr="00EC0473" w:rsidRDefault="00B5104C">
            <w:pPr>
              <w:spacing w:after="0"/>
            </w:pPr>
          </w:p>
        </w:tc>
      </w:tr>
      <w:tr w:rsidR="00B5104C" w:rsidRPr="00EC0473" w14:paraId="47CBBC31" w14:textId="77777777" w:rsidTr="00B5104C">
        <w:trPr>
          <w:trHeight w:val="510"/>
        </w:trPr>
        <w:tc>
          <w:tcPr>
            <w:tcW w:w="993" w:type="dxa"/>
            <w:shd w:val="clear" w:color="auto" w:fill="auto"/>
            <w:noWrap/>
          </w:tcPr>
          <w:p w14:paraId="795986BD" w14:textId="77777777" w:rsidR="00B5104C" w:rsidRPr="00EC0473" w:rsidRDefault="00B5104C">
            <w:pPr>
              <w:pStyle w:val="aff"/>
              <w:numPr>
                <w:ilvl w:val="0"/>
                <w:numId w:val="87"/>
              </w:numPr>
              <w:spacing w:after="0"/>
              <w:jc w:val="left"/>
            </w:pPr>
          </w:p>
        </w:tc>
        <w:tc>
          <w:tcPr>
            <w:tcW w:w="3611" w:type="dxa"/>
            <w:shd w:val="clear" w:color="auto" w:fill="auto"/>
            <w:vAlign w:val="center"/>
          </w:tcPr>
          <w:p w14:paraId="7A92F313" w14:textId="77777777" w:rsidR="00B5104C" w:rsidRPr="00EC0473" w:rsidRDefault="00B5104C">
            <w:r w:rsidRPr="00EC0473">
              <w:t>Η συσκευή πρέπει να είναι φιλική για άτομα με ειδικές ανάγκες (πχ. Προβλήματα όρασης).</w:t>
            </w:r>
          </w:p>
        </w:tc>
        <w:tc>
          <w:tcPr>
            <w:tcW w:w="1350" w:type="dxa"/>
            <w:shd w:val="clear" w:color="auto" w:fill="auto"/>
            <w:vAlign w:val="center"/>
          </w:tcPr>
          <w:p w14:paraId="728407D3" w14:textId="77777777" w:rsidR="00B5104C" w:rsidRPr="00EC0473" w:rsidRDefault="00B5104C">
            <w:pPr>
              <w:spacing w:after="0"/>
              <w:jc w:val="center"/>
            </w:pPr>
            <w:r w:rsidRPr="00EC0473">
              <w:t>NAI</w:t>
            </w:r>
          </w:p>
        </w:tc>
        <w:tc>
          <w:tcPr>
            <w:tcW w:w="1620" w:type="dxa"/>
            <w:shd w:val="clear" w:color="auto" w:fill="auto"/>
            <w:noWrap/>
            <w:vAlign w:val="center"/>
          </w:tcPr>
          <w:p w14:paraId="4E2D2775" w14:textId="77777777" w:rsidR="00B5104C" w:rsidRPr="00EC0473" w:rsidRDefault="00B5104C">
            <w:pPr>
              <w:spacing w:after="0"/>
            </w:pPr>
          </w:p>
        </w:tc>
        <w:tc>
          <w:tcPr>
            <w:tcW w:w="1641" w:type="dxa"/>
          </w:tcPr>
          <w:p w14:paraId="354F8C72" w14:textId="77777777" w:rsidR="00B5104C" w:rsidRPr="00EC0473" w:rsidRDefault="00B5104C">
            <w:pPr>
              <w:spacing w:after="0"/>
            </w:pPr>
          </w:p>
        </w:tc>
      </w:tr>
      <w:tr w:rsidR="00B5104C" w:rsidRPr="00EC0473" w14:paraId="2D24DD4A" w14:textId="77777777" w:rsidTr="00B5104C">
        <w:trPr>
          <w:trHeight w:val="784"/>
        </w:trPr>
        <w:tc>
          <w:tcPr>
            <w:tcW w:w="993" w:type="dxa"/>
            <w:shd w:val="clear" w:color="auto" w:fill="auto"/>
            <w:hideMark/>
          </w:tcPr>
          <w:p w14:paraId="6DFF8847" w14:textId="77777777" w:rsidR="00B5104C" w:rsidRPr="00EC0473" w:rsidRDefault="00B5104C">
            <w:pPr>
              <w:pStyle w:val="aff"/>
              <w:numPr>
                <w:ilvl w:val="0"/>
                <w:numId w:val="87"/>
              </w:numPr>
              <w:spacing w:after="0"/>
              <w:jc w:val="left"/>
            </w:pPr>
          </w:p>
        </w:tc>
        <w:tc>
          <w:tcPr>
            <w:tcW w:w="3611" w:type="dxa"/>
            <w:shd w:val="clear" w:color="auto" w:fill="auto"/>
            <w:hideMark/>
          </w:tcPr>
          <w:p w14:paraId="7F1BFBE2" w14:textId="77777777" w:rsidR="00B5104C" w:rsidRPr="00AC02F8" w:rsidRDefault="00B5104C">
            <w:pPr>
              <w:spacing w:after="0"/>
            </w:pPr>
            <w:r w:rsidRPr="00EC0473">
              <w:t xml:space="preserve">Κατάλογος συστήματος. Μέσω της συσκευής να μπορεί ο χρήστης να έχει πρόσβαση στον κεντρικό κατάλογο του τηλεφωνικού συστήματος </w:t>
            </w:r>
          </w:p>
          <w:p w14:paraId="6F9B031C" w14:textId="77777777" w:rsidR="00B5104C" w:rsidRPr="00EC0473" w:rsidRDefault="00B5104C">
            <w:pPr>
              <w:spacing w:after="0"/>
            </w:pPr>
          </w:p>
        </w:tc>
        <w:tc>
          <w:tcPr>
            <w:tcW w:w="1350" w:type="dxa"/>
            <w:shd w:val="clear" w:color="auto" w:fill="auto"/>
            <w:hideMark/>
          </w:tcPr>
          <w:p w14:paraId="28D34CAC" w14:textId="77777777" w:rsidR="00B5104C" w:rsidRPr="00EC0473" w:rsidRDefault="00B5104C">
            <w:pPr>
              <w:spacing w:after="0"/>
              <w:jc w:val="center"/>
            </w:pPr>
            <w:r w:rsidRPr="00EC0473">
              <w:t>NAI</w:t>
            </w:r>
          </w:p>
        </w:tc>
        <w:tc>
          <w:tcPr>
            <w:tcW w:w="1620" w:type="dxa"/>
            <w:shd w:val="clear" w:color="auto" w:fill="auto"/>
            <w:noWrap/>
            <w:hideMark/>
          </w:tcPr>
          <w:p w14:paraId="4D3133EE" w14:textId="77777777" w:rsidR="00B5104C" w:rsidRPr="00EC0473" w:rsidRDefault="00B5104C">
            <w:pPr>
              <w:spacing w:after="0"/>
            </w:pPr>
          </w:p>
        </w:tc>
        <w:tc>
          <w:tcPr>
            <w:tcW w:w="1641" w:type="dxa"/>
          </w:tcPr>
          <w:p w14:paraId="73A21C4E" w14:textId="77777777" w:rsidR="00B5104C" w:rsidRPr="00EC0473" w:rsidRDefault="00B5104C">
            <w:pPr>
              <w:spacing w:after="0"/>
            </w:pPr>
          </w:p>
        </w:tc>
      </w:tr>
      <w:tr w:rsidR="00B5104C" w:rsidRPr="00EC0473" w14:paraId="2A84762D" w14:textId="77777777" w:rsidTr="00B5104C">
        <w:trPr>
          <w:trHeight w:val="510"/>
        </w:trPr>
        <w:tc>
          <w:tcPr>
            <w:tcW w:w="993" w:type="dxa"/>
            <w:shd w:val="clear" w:color="auto" w:fill="auto"/>
            <w:hideMark/>
          </w:tcPr>
          <w:p w14:paraId="7A4A2A95" w14:textId="77777777" w:rsidR="00B5104C" w:rsidRPr="00EC0473" w:rsidRDefault="00B5104C">
            <w:pPr>
              <w:pStyle w:val="aff"/>
              <w:numPr>
                <w:ilvl w:val="0"/>
                <w:numId w:val="87"/>
              </w:numPr>
              <w:spacing w:after="0"/>
              <w:jc w:val="left"/>
            </w:pPr>
          </w:p>
        </w:tc>
        <w:tc>
          <w:tcPr>
            <w:tcW w:w="3611" w:type="dxa"/>
            <w:shd w:val="clear" w:color="auto" w:fill="auto"/>
            <w:hideMark/>
          </w:tcPr>
          <w:p w14:paraId="0A509A02" w14:textId="77777777" w:rsidR="00B5104C" w:rsidRPr="00EC0473" w:rsidRDefault="00B5104C">
            <w:pPr>
              <w:spacing w:after="0"/>
            </w:pPr>
            <w:r w:rsidRPr="00EC0473">
              <w:t>Δυνατότητα αναβάθμιση του λογισμικού της συσκευής κεντρικά μέσω του Τηλεφωνικού κέντρου</w:t>
            </w:r>
          </w:p>
        </w:tc>
        <w:tc>
          <w:tcPr>
            <w:tcW w:w="1350" w:type="dxa"/>
            <w:shd w:val="clear" w:color="auto" w:fill="auto"/>
            <w:vAlign w:val="center"/>
            <w:hideMark/>
          </w:tcPr>
          <w:p w14:paraId="5130E637" w14:textId="77777777" w:rsidR="00B5104C" w:rsidRPr="00EC0473" w:rsidRDefault="00B5104C">
            <w:pPr>
              <w:spacing w:after="0"/>
              <w:jc w:val="center"/>
            </w:pPr>
            <w:r w:rsidRPr="00EC0473">
              <w:t xml:space="preserve">NAI </w:t>
            </w:r>
          </w:p>
        </w:tc>
        <w:tc>
          <w:tcPr>
            <w:tcW w:w="1620" w:type="dxa"/>
            <w:shd w:val="clear" w:color="auto" w:fill="auto"/>
            <w:noWrap/>
            <w:vAlign w:val="center"/>
            <w:hideMark/>
          </w:tcPr>
          <w:p w14:paraId="5BFC9B41" w14:textId="77777777" w:rsidR="00B5104C" w:rsidRPr="00EC0473" w:rsidRDefault="00B5104C">
            <w:pPr>
              <w:spacing w:after="0"/>
            </w:pPr>
          </w:p>
        </w:tc>
        <w:tc>
          <w:tcPr>
            <w:tcW w:w="1641" w:type="dxa"/>
          </w:tcPr>
          <w:p w14:paraId="04DCED33" w14:textId="77777777" w:rsidR="00B5104C" w:rsidRPr="00EC0473" w:rsidRDefault="00B5104C">
            <w:pPr>
              <w:spacing w:after="0"/>
            </w:pPr>
          </w:p>
        </w:tc>
      </w:tr>
      <w:tr w:rsidR="00532E15" w:rsidRPr="00EC0473" w14:paraId="3670D69D" w14:textId="77777777" w:rsidTr="00AC02F8">
        <w:trPr>
          <w:trHeight w:val="521"/>
        </w:trPr>
        <w:tc>
          <w:tcPr>
            <w:tcW w:w="993" w:type="dxa"/>
            <w:shd w:val="clear" w:color="auto" w:fill="BFBFBF" w:themeFill="background1" w:themeFillShade="BF"/>
            <w:vAlign w:val="bottom"/>
            <w:hideMark/>
          </w:tcPr>
          <w:p w14:paraId="36B65C1D" w14:textId="77777777" w:rsidR="00B5104C" w:rsidRPr="00EC0473" w:rsidRDefault="00B5104C">
            <w:pPr>
              <w:spacing w:after="0"/>
              <w:ind w:left="142"/>
              <w:jc w:val="center"/>
              <w:rPr>
                <w:b/>
                <w:bCs/>
                <w:highlight w:val="yellow"/>
              </w:rPr>
            </w:pPr>
          </w:p>
        </w:tc>
        <w:tc>
          <w:tcPr>
            <w:tcW w:w="8222" w:type="dxa"/>
            <w:gridSpan w:val="4"/>
            <w:shd w:val="clear" w:color="auto" w:fill="BFBFBF" w:themeFill="background1" w:themeFillShade="BF"/>
            <w:vAlign w:val="center"/>
            <w:hideMark/>
          </w:tcPr>
          <w:p w14:paraId="0CF88E1E" w14:textId="1DD73D9D" w:rsidR="00B5104C" w:rsidRPr="00EC0473" w:rsidRDefault="00B5104C" w:rsidP="00AC02F8">
            <w:pPr>
              <w:spacing w:after="0"/>
              <w:jc w:val="left"/>
              <w:rPr>
                <w:b/>
                <w:bCs/>
                <w:highlight w:val="yellow"/>
                <w:u w:val="single"/>
              </w:rPr>
            </w:pPr>
            <w:r w:rsidRPr="00EC0473">
              <w:rPr>
                <w:b/>
                <w:bCs/>
              </w:rPr>
              <w:t>Τηλεφωνική Συσκευή</w:t>
            </w:r>
          </w:p>
        </w:tc>
      </w:tr>
      <w:tr w:rsidR="00FA1326" w:rsidRPr="00EC0473" w14:paraId="44068597" w14:textId="77777777" w:rsidTr="00B5104C">
        <w:trPr>
          <w:trHeight w:val="300"/>
        </w:trPr>
        <w:tc>
          <w:tcPr>
            <w:tcW w:w="993" w:type="dxa"/>
            <w:shd w:val="clear" w:color="auto" w:fill="auto"/>
            <w:noWrap/>
          </w:tcPr>
          <w:p w14:paraId="4C10022A" w14:textId="77777777" w:rsidR="00FA1326" w:rsidRPr="00EC0473" w:rsidRDefault="00FA1326">
            <w:pPr>
              <w:pStyle w:val="aff"/>
              <w:numPr>
                <w:ilvl w:val="0"/>
                <w:numId w:val="86"/>
              </w:numPr>
              <w:spacing w:after="0"/>
              <w:jc w:val="left"/>
            </w:pPr>
          </w:p>
        </w:tc>
        <w:tc>
          <w:tcPr>
            <w:tcW w:w="3611" w:type="dxa"/>
            <w:shd w:val="clear" w:color="auto" w:fill="auto"/>
            <w:vAlign w:val="center"/>
          </w:tcPr>
          <w:p w14:paraId="1D2FE71E" w14:textId="3453E316" w:rsidR="00FA1326" w:rsidRPr="00FA1326" w:rsidRDefault="00FA1326">
            <w:pPr>
              <w:spacing w:after="0"/>
            </w:pPr>
            <w:r>
              <w:t>Αριθμός τεμαχίων</w:t>
            </w:r>
          </w:p>
        </w:tc>
        <w:tc>
          <w:tcPr>
            <w:tcW w:w="1350" w:type="dxa"/>
            <w:shd w:val="clear" w:color="auto" w:fill="auto"/>
            <w:vAlign w:val="center"/>
          </w:tcPr>
          <w:p w14:paraId="51C225EA" w14:textId="5487629D" w:rsidR="00FA1326" w:rsidRPr="00EC0473" w:rsidRDefault="00FA1326">
            <w:pPr>
              <w:spacing w:after="0"/>
              <w:jc w:val="center"/>
            </w:pPr>
            <w:r>
              <w:t>≥ 400</w:t>
            </w:r>
          </w:p>
        </w:tc>
        <w:tc>
          <w:tcPr>
            <w:tcW w:w="1620" w:type="dxa"/>
            <w:shd w:val="clear" w:color="auto" w:fill="auto"/>
            <w:noWrap/>
            <w:vAlign w:val="center"/>
          </w:tcPr>
          <w:p w14:paraId="20356ECE" w14:textId="77777777" w:rsidR="00FA1326" w:rsidRPr="00EC0473" w:rsidRDefault="00FA1326">
            <w:pPr>
              <w:spacing w:after="0"/>
            </w:pPr>
          </w:p>
        </w:tc>
        <w:tc>
          <w:tcPr>
            <w:tcW w:w="1641" w:type="dxa"/>
          </w:tcPr>
          <w:p w14:paraId="3CE8A4C9" w14:textId="77777777" w:rsidR="00FA1326" w:rsidRPr="00EC0473" w:rsidRDefault="00FA1326">
            <w:pPr>
              <w:spacing w:after="0"/>
            </w:pPr>
          </w:p>
        </w:tc>
      </w:tr>
      <w:tr w:rsidR="00B5104C" w:rsidRPr="00EC0473" w14:paraId="152320FB" w14:textId="77777777" w:rsidTr="00B5104C">
        <w:trPr>
          <w:trHeight w:val="300"/>
        </w:trPr>
        <w:tc>
          <w:tcPr>
            <w:tcW w:w="993" w:type="dxa"/>
            <w:shd w:val="clear" w:color="auto" w:fill="auto"/>
            <w:noWrap/>
            <w:hideMark/>
          </w:tcPr>
          <w:p w14:paraId="64A894AB"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325C5663" w14:textId="77777777" w:rsidR="00B5104C" w:rsidRPr="00EC0473" w:rsidRDefault="00B5104C">
            <w:pPr>
              <w:spacing w:after="0"/>
            </w:pPr>
            <w:r w:rsidRPr="00EC0473">
              <w:t>Οι τηλεφωνικές συσκευές θα είναι του ιδίου κατασκευαστή με το προσφερόμενο τηλεφωνικό σύστημα.</w:t>
            </w:r>
          </w:p>
        </w:tc>
        <w:tc>
          <w:tcPr>
            <w:tcW w:w="1350" w:type="dxa"/>
            <w:shd w:val="clear" w:color="auto" w:fill="auto"/>
            <w:vAlign w:val="center"/>
            <w:hideMark/>
          </w:tcPr>
          <w:p w14:paraId="1B6AEDE2" w14:textId="77777777" w:rsidR="00B5104C" w:rsidRPr="00EC0473" w:rsidRDefault="00B5104C">
            <w:pPr>
              <w:spacing w:after="0"/>
              <w:jc w:val="center"/>
            </w:pPr>
            <w:r w:rsidRPr="00EC0473">
              <w:t>ΝΑΙ</w:t>
            </w:r>
          </w:p>
        </w:tc>
        <w:tc>
          <w:tcPr>
            <w:tcW w:w="1620" w:type="dxa"/>
            <w:shd w:val="clear" w:color="auto" w:fill="auto"/>
            <w:noWrap/>
            <w:vAlign w:val="center"/>
            <w:hideMark/>
          </w:tcPr>
          <w:p w14:paraId="7034A960" w14:textId="77777777" w:rsidR="00B5104C" w:rsidRPr="00EC0473" w:rsidRDefault="00B5104C">
            <w:pPr>
              <w:spacing w:after="0"/>
            </w:pPr>
          </w:p>
        </w:tc>
        <w:tc>
          <w:tcPr>
            <w:tcW w:w="1641" w:type="dxa"/>
          </w:tcPr>
          <w:p w14:paraId="2F52C382" w14:textId="77777777" w:rsidR="00B5104C" w:rsidRPr="00EC0473" w:rsidRDefault="00B5104C">
            <w:pPr>
              <w:spacing w:after="0"/>
            </w:pPr>
          </w:p>
        </w:tc>
      </w:tr>
      <w:tr w:rsidR="00B5104C" w:rsidRPr="00EC0473" w14:paraId="1C325F40" w14:textId="77777777" w:rsidTr="00B5104C">
        <w:trPr>
          <w:trHeight w:val="300"/>
        </w:trPr>
        <w:tc>
          <w:tcPr>
            <w:tcW w:w="993" w:type="dxa"/>
            <w:shd w:val="clear" w:color="auto" w:fill="auto"/>
            <w:hideMark/>
          </w:tcPr>
          <w:p w14:paraId="7FB4ECFC"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5AF47B67" w14:textId="77777777" w:rsidR="00B5104C" w:rsidRPr="00EC0473" w:rsidRDefault="00B5104C">
            <w:pPr>
              <w:spacing w:after="0"/>
            </w:pPr>
            <w:r w:rsidRPr="00EC0473">
              <w:t xml:space="preserve">Δύο (2) θύρες δικτύου 10/100/1000 </w:t>
            </w:r>
            <w:proofErr w:type="spellStart"/>
            <w:r w:rsidRPr="00EC0473">
              <w:t>BaseTx</w:t>
            </w:r>
            <w:proofErr w:type="spellEnd"/>
          </w:p>
        </w:tc>
        <w:tc>
          <w:tcPr>
            <w:tcW w:w="1350" w:type="dxa"/>
            <w:shd w:val="clear" w:color="auto" w:fill="auto"/>
            <w:vAlign w:val="center"/>
            <w:hideMark/>
          </w:tcPr>
          <w:p w14:paraId="702F01FF" w14:textId="77777777" w:rsidR="00B5104C" w:rsidRPr="00EC0473" w:rsidRDefault="00B5104C">
            <w:pPr>
              <w:spacing w:after="0"/>
              <w:jc w:val="center"/>
            </w:pPr>
            <w:r w:rsidRPr="00EC0473">
              <w:t>NAI</w:t>
            </w:r>
          </w:p>
        </w:tc>
        <w:tc>
          <w:tcPr>
            <w:tcW w:w="1620" w:type="dxa"/>
            <w:shd w:val="clear" w:color="auto" w:fill="auto"/>
            <w:noWrap/>
            <w:vAlign w:val="center"/>
          </w:tcPr>
          <w:p w14:paraId="566C7CD6" w14:textId="77777777" w:rsidR="00B5104C" w:rsidRPr="00EC0473" w:rsidRDefault="00B5104C">
            <w:pPr>
              <w:spacing w:after="0"/>
            </w:pPr>
          </w:p>
        </w:tc>
        <w:tc>
          <w:tcPr>
            <w:tcW w:w="1641" w:type="dxa"/>
          </w:tcPr>
          <w:p w14:paraId="1AFDF87C" w14:textId="77777777" w:rsidR="00B5104C" w:rsidRPr="00EC0473" w:rsidRDefault="00B5104C">
            <w:pPr>
              <w:spacing w:after="0"/>
            </w:pPr>
          </w:p>
        </w:tc>
      </w:tr>
      <w:tr w:rsidR="00B5104C" w:rsidRPr="00EC0473" w14:paraId="0AAEFC9A" w14:textId="77777777" w:rsidTr="00B5104C">
        <w:trPr>
          <w:trHeight w:val="300"/>
        </w:trPr>
        <w:tc>
          <w:tcPr>
            <w:tcW w:w="993" w:type="dxa"/>
            <w:shd w:val="clear" w:color="auto" w:fill="auto"/>
          </w:tcPr>
          <w:p w14:paraId="537CE88D" w14:textId="77777777" w:rsidR="00B5104C" w:rsidRPr="00EC0473" w:rsidRDefault="00B5104C">
            <w:pPr>
              <w:pStyle w:val="aff"/>
              <w:numPr>
                <w:ilvl w:val="0"/>
                <w:numId w:val="86"/>
              </w:numPr>
              <w:spacing w:after="0"/>
              <w:jc w:val="left"/>
            </w:pPr>
          </w:p>
        </w:tc>
        <w:tc>
          <w:tcPr>
            <w:tcW w:w="3611" w:type="dxa"/>
            <w:shd w:val="clear" w:color="auto" w:fill="auto"/>
            <w:vAlign w:val="center"/>
          </w:tcPr>
          <w:p w14:paraId="79F23BF1" w14:textId="77777777" w:rsidR="00B5104C" w:rsidRPr="00EC0473" w:rsidRDefault="00B5104C">
            <w:pPr>
              <w:spacing w:after="0"/>
            </w:pPr>
            <w:r w:rsidRPr="00EC0473">
              <w:t xml:space="preserve">Ενσωματωμένη υποστήριξη VPN </w:t>
            </w:r>
          </w:p>
        </w:tc>
        <w:tc>
          <w:tcPr>
            <w:tcW w:w="1350" w:type="dxa"/>
            <w:shd w:val="clear" w:color="auto" w:fill="auto"/>
            <w:vAlign w:val="center"/>
          </w:tcPr>
          <w:p w14:paraId="5CF27AC5" w14:textId="77777777" w:rsidR="00B5104C" w:rsidRPr="00EC0473" w:rsidRDefault="00B5104C">
            <w:pPr>
              <w:spacing w:after="0"/>
              <w:jc w:val="center"/>
            </w:pPr>
            <w:r w:rsidRPr="00EC0473">
              <w:t>NAI</w:t>
            </w:r>
          </w:p>
        </w:tc>
        <w:tc>
          <w:tcPr>
            <w:tcW w:w="1620" w:type="dxa"/>
            <w:shd w:val="clear" w:color="auto" w:fill="auto"/>
            <w:noWrap/>
            <w:vAlign w:val="center"/>
          </w:tcPr>
          <w:p w14:paraId="5D5CB8E6" w14:textId="77777777" w:rsidR="00B5104C" w:rsidRPr="00EC0473" w:rsidRDefault="00B5104C">
            <w:pPr>
              <w:spacing w:after="0"/>
            </w:pPr>
          </w:p>
        </w:tc>
        <w:tc>
          <w:tcPr>
            <w:tcW w:w="1641" w:type="dxa"/>
          </w:tcPr>
          <w:p w14:paraId="492E2785" w14:textId="77777777" w:rsidR="00B5104C" w:rsidRPr="00EC0473" w:rsidRDefault="00B5104C">
            <w:pPr>
              <w:spacing w:after="0"/>
            </w:pPr>
          </w:p>
        </w:tc>
      </w:tr>
      <w:tr w:rsidR="00B5104C" w:rsidRPr="00EC0473" w14:paraId="27C42AD1" w14:textId="77777777" w:rsidTr="00B5104C">
        <w:trPr>
          <w:trHeight w:val="300"/>
        </w:trPr>
        <w:tc>
          <w:tcPr>
            <w:tcW w:w="993" w:type="dxa"/>
            <w:shd w:val="clear" w:color="auto" w:fill="auto"/>
            <w:noWrap/>
            <w:hideMark/>
          </w:tcPr>
          <w:p w14:paraId="761D46E8"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5C361D81" w14:textId="77777777" w:rsidR="00B5104C" w:rsidRPr="00EC0473" w:rsidRDefault="00B5104C">
            <w:r w:rsidRPr="00EC0473">
              <w:t>Υποστήριξη τροφοδοσίας μέσα από το δίκτυο βάσει του IEEE 802.3af (</w:t>
            </w:r>
            <w:proofErr w:type="spellStart"/>
            <w:r w:rsidRPr="00EC0473">
              <w:t>Power</w:t>
            </w:r>
            <w:proofErr w:type="spellEnd"/>
            <w:r w:rsidRPr="00EC0473">
              <w:t xml:space="preserve"> </w:t>
            </w:r>
            <w:proofErr w:type="spellStart"/>
            <w:r w:rsidRPr="00EC0473">
              <w:t>over</w:t>
            </w:r>
            <w:proofErr w:type="spellEnd"/>
            <w:r w:rsidRPr="00EC0473">
              <w:t xml:space="preserve"> </w:t>
            </w:r>
            <w:proofErr w:type="spellStart"/>
            <w:r w:rsidRPr="00EC0473">
              <w:t>Ethernet</w:t>
            </w:r>
            <w:proofErr w:type="spellEnd"/>
            <w:r w:rsidRPr="00EC0473">
              <w:t>).</w:t>
            </w:r>
          </w:p>
        </w:tc>
        <w:tc>
          <w:tcPr>
            <w:tcW w:w="1350" w:type="dxa"/>
            <w:shd w:val="clear" w:color="auto" w:fill="auto"/>
            <w:vAlign w:val="center"/>
            <w:hideMark/>
          </w:tcPr>
          <w:p w14:paraId="2316B502" w14:textId="77777777" w:rsidR="00B5104C" w:rsidRPr="00EC0473" w:rsidRDefault="00B5104C">
            <w:pPr>
              <w:spacing w:after="0"/>
              <w:jc w:val="center"/>
            </w:pPr>
            <w:r w:rsidRPr="00EC0473">
              <w:t>NAI</w:t>
            </w:r>
          </w:p>
        </w:tc>
        <w:tc>
          <w:tcPr>
            <w:tcW w:w="1620" w:type="dxa"/>
            <w:shd w:val="clear" w:color="auto" w:fill="auto"/>
            <w:noWrap/>
            <w:vAlign w:val="center"/>
            <w:hideMark/>
          </w:tcPr>
          <w:p w14:paraId="392ACAB8" w14:textId="77777777" w:rsidR="00B5104C" w:rsidRPr="00EC0473" w:rsidRDefault="00B5104C">
            <w:pPr>
              <w:spacing w:after="0"/>
            </w:pPr>
          </w:p>
        </w:tc>
        <w:tc>
          <w:tcPr>
            <w:tcW w:w="1641" w:type="dxa"/>
          </w:tcPr>
          <w:p w14:paraId="39AFC924" w14:textId="77777777" w:rsidR="00B5104C" w:rsidRPr="00EC0473" w:rsidRDefault="00B5104C">
            <w:pPr>
              <w:spacing w:after="0"/>
            </w:pPr>
          </w:p>
        </w:tc>
      </w:tr>
      <w:tr w:rsidR="00B5104C" w:rsidRPr="00EC0473" w14:paraId="021C2675" w14:textId="77777777" w:rsidTr="00B5104C">
        <w:trPr>
          <w:trHeight w:val="300"/>
        </w:trPr>
        <w:tc>
          <w:tcPr>
            <w:tcW w:w="993" w:type="dxa"/>
            <w:shd w:val="clear" w:color="auto" w:fill="auto"/>
            <w:noWrap/>
            <w:hideMark/>
          </w:tcPr>
          <w:p w14:paraId="2BAB6B5E"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6A42CE03" w14:textId="77777777" w:rsidR="00B5104C" w:rsidRPr="00AC02F8" w:rsidRDefault="00B5104C">
            <w:pPr>
              <w:rPr>
                <w:lang w:val="en-US"/>
              </w:rPr>
            </w:pPr>
            <w:r w:rsidRPr="00EC0473">
              <w:t>Υποστήριξη</w:t>
            </w:r>
            <w:r w:rsidRPr="00AC02F8">
              <w:rPr>
                <w:lang w:val="en-US"/>
              </w:rPr>
              <w:t xml:space="preserve"> Energy efficient Ethernet 802.3 az.</w:t>
            </w:r>
          </w:p>
        </w:tc>
        <w:tc>
          <w:tcPr>
            <w:tcW w:w="1350" w:type="dxa"/>
            <w:shd w:val="clear" w:color="auto" w:fill="auto"/>
            <w:vAlign w:val="center"/>
            <w:hideMark/>
          </w:tcPr>
          <w:p w14:paraId="1FE63344" w14:textId="77777777" w:rsidR="00B5104C" w:rsidRPr="00EC0473" w:rsidRDefault="00B5104C">
            <w:pPr>
              <w:spacing w:after="0"/>
              <w:jc w:val="center"/>
            </w:pPr>
            <w:r w:rsidRPr="00EC0473">
              <w:t>NAI</w:t>
            </w:r>
          </w:p>
        </w:tc>
        <w:tc>
          <w:tcPr>
            <w:tcW w:w="1620" w:type="dxa"/>
            <w:shd w:val="clear" w:color="auto" w:fill="auto"/>
            <w:noWrap/>
            <w:vAlign w:val="center"/>
          </w:tcPr>
          <w:p w14:paraId="5D4979F0" w14:textId="77777777" w:rsidR="00B5104C" w:rsidRPr="00EC0473" w:rsidRDefault="00B5104C">
            <w:pPr>
              <w:spacing w:after="0"/>
            </w:pPr>
          </w:p>
        </w:tc>
        <w:tc>
          <w:tcPr>
            <w:tcW w:w="1641" w:type="dxa"/>
          </w:tcPr>
          <w:p w14:paraId="66D7DBE7" w14:textId="77777777" w:rsidR="00B5104C" w:rsidRPr="00EC0473" w:rsidRDefault="00B5104C">
            <w:pPr>
              <w:spacing w:after="0"/>
            </w:pPr>
          </w:p>
        </w:tc>
      </w:tr>
      <w:tr w:rsidR="00B5104C" w:rsidRPr="00EC0473" w14:paraId="1AE10F0C" w14:textId="77777777" w:rsidTr="00B5104C">
        <w:trPr>
          <w:trHeight w:val="300"/>
        </w:trPr>
        <w:tc>
          <w:tcPr>
            <w:tcW w:w="993" w:type="dxa"/>
            <w:shd w:val="clear" w:color="auto" w:fill="auto"/>
            <w:noWrap/>
            <w:hideMark/>
          </w:tcPr>
          <w:p w14:paraId="0CFBFB72"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39EA0CF3" w14:textId="77777777" w:rsidR="00B5104C" w:rsidRPr="00EC0473" w:rsidRDefault="00B5104C">
            <w:r w:rsidRPr="00EC0473">
              <w:t xml:space="preserve">Να διαθέτει θύρα USB </w:t>
            </w:r>
            <w:proofErr w:type="spellStart"/>
            <w:r w:rsidRPr="00EC0473">
              <w:t>type</w:t>
            </w:r>
            <w:proofErr w:type="spellEnd"/>
            <w:r w:rsidRPr="00EC0473">
              <w:t xml:space="preserve"> Α η και </w:t>
            </w:r>
            <w:proofErr w:type="spellStart"/>
            <w:r w:rsidRPr="00EC0473">
              <w:t>type</w:t>
            </w:r>
            <w:proofErr w:type="spellEnd"/>
            <w:r w:rsidRPr="00EC0473">
              <w:t xml:space="preserve"> C για την υποδοχή εξοπλισμού όπως  ακουστικά (</w:t>
            </w:r>
            <w:proofErr w:type="spellStart"/>
            <w:r w:rsidRPr="00EC0473">
              <w:t>Headsets</w:t>
            </w:r>
            <w:proofErr w:type="spellEnd"/>
            <w:r w:rsidRPr="00EC0473">
              <w:t>).</w:t>
            </w:r>
          </w:p>
        </w:tc>
        <w:tc>
          <w:tcPr>
            <w:tcW w:w="1350" w:type="dxa"/>
            <w:shd w:val="clear" w:color="auto" w:fill="auto"/>
            <w:vAlign w:val="center"/>
            <w:hideMark/>
          </w:tcPr>
          <w:p w14:paraId="62FF8A27" w14:textId="77777777" w:rsidR="00B5104C" w:rsidRPr="00EC0473" w:rsidRDefault="00B5104C">
            <w:pPr>
              <w:spacing w:after="0"/>
              <w:jc w:val="center"/>
            </w:pPr>
            <w:r w:rsidRPr="00EC0473">
              <w:t>NAI</w:t>
            </w:r>
          </w:p>
        </w:tc>
        <w:tc>
          <w:tcPr>
            <w:tcW w:w="1620" w:type="dxa"/>
            <w:shd w:val="clear" w:color="auto" w:fill="auto"/>
            <w:noWrap/>
            <w:vAlign w:val="center"/>
            <w:hideMark/>
          </w:tcPr>
          <w:p w14:paraId="0063DA74" w14:textId="77777777" w:rsidR="00B5104C" w:rsidRPr="00EC0473" w:rsidRDefault="00B5104C">
            <w:pPr>
              <w:spacing w:after="0"/>
            </w:pPr>
          </w:p>
        </w:tc>
        <w:tc>
          <w:tcPr>
            <w:tcW w:w="1641" w:type="dxa"/>
          </w:tcPr>
          <w:p w14:paraId="11C05748" w14:textId="77777777" w:rsidR="00B5104C" w:rsidRPr="00EC0473" w:rsidRDefault="00B5104C">
            <w:pPr>
              <w:spacing w:after="0"/>
            </w:pPr>
          </w:p>
        </w:tc>
      </w:tr>
      <w:tr w:rsidR="00B5104C" w:rsidRPr="00EC0473" w14:paraId="45DCCF73" w14:textId="77777777" w:rsidTr="00B5104C">
        <w:trPr>
          <w:trHeight w:val="300"/>
        </w:trPr>
        <w:tc>
          <w:tcPr>
            <w:tcW w:w="993" w:type="dxa"/>
            <w:shd w:val="clear" w:color="auto" w:fill="auto"/>
            <w:noWrap/>
            <w:hideMark/>
          </w:tcPr>
          <w:p w14:paraId="470AEF72"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0990BB4A" w14:textId="77777777" w:rsidR="00B5104C" w:rsidRPr="00EC0473" w:rsidRDefault="00B5104C">
            <w:r w:rsidRPr="00EC0473">
              <w:t xml:space="preserve">Η κατανάλωση ενέργειας της συσκευής να είναι σύμφωνα με POE </w:t>
            </w:r>
            <w:proofErr w:type="spellStart"/>
            <w:r w:rsidRPr="00EC0473">
              <w:t>Power</w:t>
            </w:r>
            <w:proofErr w:type="spellEnd"/>
            <w:r w:rsidRPr="00EC0473">
              <w:t xml:space="preserve"> </w:t>
            </w:r>
            <w:proofErr w:type="spellStart"/>
            <w:r w:rsidRPr="00EC0473">
              <w:t>Class</w:t>
            </w:r>
            <w:proofErr w:type="spellEnd"/>
            <w:r w:rsidRPr="00EC0473">
              <w:t xml:space="preserve"> 1</w:t>
            </w:r>
          </w:p>
        </w:tc>
        <w:tc>
          <w:tcPr>
            <w:tcW w:w="1350" w:type="dxa"/>
            <w:shd w:val="clear" w:color="auto" w:fill="auto"/>
            <w:vAlign w:val="center"/>
            <w:hideMark/>
          </w:tcPr>
          <w:p w14:paraId="106DB551" w14:textId="77777777" w:rsidR="00B5104C" w:rsidRPr="00EC0473" w:rsidRDefault="00B5104C">
            <w:pPr>
              <w:spacing w:after="0"/>
              <w:jc w:val="center"/>
            </w:pPr>
            <w:r w:rsidRPr="00EC0473">
              <w:t>NAI</w:t>
            </w:r>
          </w:p>
        </w:tc>
        <w:tc>
          <w:tcPr>
            <w:tcW w:w="1620" w:type="dxa"/>
            <w:shd w:val="clear" w:color="auto" w:fill="auto"/>
            <w:noWrap/>
            <w:vAlign w:val="center"/>
            <w:hideMark/>
          </w:tcPr>
          <w:p w14:paraId="5BD19713" w14:textId="77777777" w:rsidR="00B5104C" w:rsidRPr="00EC0473" w:rsidRDefault="00B5104C">
            <w:pPr>
              <w:spacing w:after="0"/>
            </w:pPr>
          </w:p>
        </w:tc>
        <w:tc>
          <w:tcPr>
            <w:tcW w:w="1641" w:type="dxa"/>
          </w:tcPr>
          <w:p w14:paraId="129DAC04" w14:textId="77777777" w:rsidR="00B5104C" w:rsidRPr="00EC0473" w:rsidRDefault="00B5104C">
            <w:pPr>
              <w:spacing w:after="0"/>
            </w:pPr>
          </w:p>
        </w:tc>
      </w:tr>
      <w:tr w:rsidR="00B5104C" w:rsidRPr="00EC0473" w14:paraId="64A63E3F" w14:textId="77777777" w:rsidTr="00B5104C">
        <w:trPr>
          <w:trHeight w:val="300"/>
        </w:trPr>
        <w:tc>
          <w:tcPr>
            <w:tcW w:w="993" w:type="dxa"/>
            <w:shd w:val="clear" w:color="auto" w:fill="auto"/>
            <w:hideMark/>
          </w:tcPr>
          <w:p w14:paraId="430F38E2"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3A06023B" w14:textId="77777777" w:rsidR="00B5104C" w:rsidRPr="00EC0473" w:rsidRDefault="00B5104C">
            <w:pPr>
              <w:spacing w:after="0"/>
            </w:pPr>
            <w:r w:rsidRPr="00EC0473">
              <w:t>Έγχρωμη Οθόνη LCD.</w:t>
            </w:r>
          </w:p>
          <w:p w14:paraId="139059E4" w14:textId="77777777" w:rsidR="00B5104C" w:rsidRPr="00EC0473" w:rsidRDefault="00B5104C">
            <w:pPr>
              <w:spacing w:after="0"/>
            </w:pPr>
            <w:r w:rsidRPr="00EC0473">
              <w:t>Ελάχιστο μέγεθος/ανάλυση οθόνης  (</w:t>
            </w:r>
            <w:proofErr w:type="spellStart"/>
            <w:r w:rsidRPr="00EC0473">
              <w:t>pixels</w:t>
            </w:r>
            <w:proofErr w:type="spellEnd"/>
            <w:r w:rsidRPr="00EC0473">
              <w:t>)</w:t>
            </w:r>
          </w:p>
          <w:p w14:paraId="23D54C1B" w14:textId="77777777" w:rsidR="00B5104C" w:rsidRPr="00EC0473" w:rsidRDefault="00B5104C">
            <w:pPr>
              <w:spacing w:after="0"/>
            </w:pPr>
          </w:p>
        </w:tc>
        <w:tc>
          <w:tcPr>
            <w:tcW w:w="1350" w:type="dxa"/>
            <w:shd w:val="clear" w:color="auto" w:fill="auto"/>
            <w:vAlign w:val="center"/>
            <w:hideMark/>
          </w:tcPr>
          <w:p w14:paraId="48D57E33" w14:textId="77777777" w:rsidR="00B5104C" w:rsidRPr="00EC0473" w:rsidRDefault="00B5104C">
            <w:pPr>
              <w:spacing w:after="0"/>
              <w:jc w:val="center"/>
            </w:pPr>
            <w:r w:rsidRPr="00EC0473">
              <w:t>240X320</w:t>
            </w:r>
          </w:p>
          <w:p w14:paraId="415754ED" w14:textId="77777777" w:rsidR="00B5104C" w:rsidRPr="00EC0473" w:rsidRDefault="00B5104C">
            <w:pPr>
              <w:spacing w:after="0"/>
              <w:jc w:val="center"/>
            </w:pPr>
          </w:p>
        </w:tc>
        <w:tc>
          <w:tcPr>
            <w:tcW w:w="1620" w:type="dxa"/>
            <w:shd w:val="clear" w:color="auto" w:fill="auto"/>
            <w:noWrap/>
            <w:vAlign w:val="center"/>
            <w:hideMark/>
          </w:tcPr>
          <w:p w14:paraId="4E61DF3D" w14:textId="77777777" w:rsidR="00B5104C" w:rsidRPr="00EC0473" w:rsidRDefault="00B5104C">
            <w:pPr>
              <w:spacing w:after="0"/>
            </w:pPr>
          </w:p>
        </w:tc>
        <w:tc>
          <w:tcPr>
            <w:tcW w:w="1641" w:type="dxa"/>
          </w:tcPr>
          <w:p w14:paraId="1BBE0A85" w14:textId="77777777" w:rsidR="00B5104C" w:rsidRPr="00EC0473" w:rsidRDefault="00B5104C">
            <w:pPr>
              <w:spacing w:after="0"/>
            </w:pPr>
          </w:p>
        </w:tc>
      </w:tr>
      <w:tr w:rsidR="00B5104C" w:rsidRPr="00EC0473" w14:paraId="7F9C0BA3" w14:textId="77777777" w:rsidTr="00B5104C">
        <w:trPr>
          <w:trHeight w:val="300"/>
        </w:trPr>
        <w:tc>
          <w:tcPr>
            <w:tcW w:w="993" w:type="dxa"/>
            <w:shd w:val="clear" w:color="auto" w:fill="auto"/>
            <w:hideMark/>
          </w:tcPr>
          <w:p w14:paraId="58AEDDFD"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47870A5A" w14:textId="77777777" w:rsidR="00B5104C" w:rsidRPr="00EC0473" w:rsidRDefault="00B5104C">
            <w:pPr>
              <w:spacing w:after="0"/>
            </w:pPr>
            <w:r w:rsidRPr="00EC0473">
              <w:t>Μέγεθος οθόνης</w:t>
            </w:r>
          </w:p>
        </w:tc>
        <w:tc>
          <w:tcPr>
            <w:tcW w:w="1350" w:type="dxa"/>
            <w:shd w:val="clear" w:color="auto" w:fill="auto"/>
            <w:vAlign w:val="center"/>
            <w:hideMark/>
          </w:tcPr>
          <w:p w14:paraId="22A4F790" w14:textId="656380BB" w:rsidR="00B5104C" w:rsidRPr="00EC0473" w:rsidRDefault="00FA1326">
            <w:pPr>
              <w:spacing w:after="0"/>
              <w:jc w:val="center"/>
            </w:pPr>
            <w:r>
              <w:t xml:space="preserve"> ≥ </w:t>
            </w:r>
            <w:r w:rsidR="00B5104C" w:rsidRPr="00EC0473">
              <w:t xml:space="preserve">3.5 </w:t>
            </w:r>
            <w:proofErr w:type="spellStart"/>
            <w:r w:rsidR="00B5104C" w:rsidRPr="00EC0473">
              <w:t>inches</w:t>
            </w:r>
            <w:proofErr w:type="spellEnd"/>
          </w:p>
        </w:tc>
        <w:tc>
          <w:tcPr>
            <w:tcW w:w="1620" w:type="dxa"/>
            <w:shd w:val="clear" w:color="auto" w:fill="auto"/>
            <w:noWrap/>
            <w:vAlign w:val="bottom"/>
            <w:hideMark/>
          </w:tcPr>
          <w:p w14:paraId="2DBA1320" w14:textId="77777777" w:rsidR="00B5104C" w:rsidRPr="00EC0473" w:rsidRDefault="00B5104C">
            <w:pPr>
              <w:spacing w:after="0"/>
            </w:pPr>
          </w:p>
        </w:tc>
        <w:tc>
          <w:tcPr>
            <w:tcW w:w="1641" w:type="dxa"/>
          </w:tcPr>
          <w:p w14:paraId="567C74DC" w14:textId="77777777" w:rsidR="00B5104C" w:rsidRPr="00EC0473" w:rsidRDefault="00B5104C">
            <w:pPr>
              <w:spacing w:after="0"/>
            </w:pPr>
          </w:p>
        </w:tc>
      </w:tr>
      <w:tr w:rsidR="00B5104C" w:rsidRPr="00EC0473" w14:paraId="5CF85420" w14:textId="77777777" w:rsidTr="00B5104C">
        <w:trPr>
          <w:trHeight w:val="300"/>
        </w:trPr>
        <w:tc>
          <w:tcPr>
            <w:tcW w:w="993" w:type="dxa"/>
            <w:shd w:val="clear" w:color="auto" w:fill="auto"/>
            <w:hideMark/>
          </w:tcPr>
          <w:p w14:paraId="207765C0"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1F874235" w14:textId="77777777" w:rsidR="00B5104C" w:rsidRPr="00EC0473" w:rsidRDefault="00B5104C">
            <w:pPr>
              <w:spacing w:after="0"/>
            </w:pPr>
            <w:r w:rsidRPr="00EC0473">
              <w:t>Πλήκτρο άμεσης πρόσβασης μηνυμάτων</w:t>
            </w:r>
          </w:p>
        </w:tc>
        <w:tc>
          <w:tcPr>
            <w:tcW w:w="1350" w:type="dxa"/>
            <w:shd w:val="clear" w:color="auto" w:fill="auto"/>
            <w:vAlign w:val="center"/>
            <w:hideMark/>
          </w:tcPr>
          <w:p w14:paraId="23039B5C" w14:textId="77777777" w:rsidR="00B5104C" w:rsidRPr="00EC0473" w:rsidRDefault="00B5104C">
            <w:pPr>
              <w:spacing w:after="0"/>
              <w:jc w:val="center"/>
            </w:pPr>
            <w:r w:rsidRPr="00EC0473">
              <w:t>NAI</w:t>
            </w:r>
          </w:p>
        </w:tc>
        <w:tc>
          <w:tcPr>
            <w:tcW w:w="1620" w:type="dxa"/>
            <w:shd w:val="clear" w:color="auto" w:fill="auto"/>
            <w:noWrap/>
            <w:vAlign w:val="center"/>
            <w:hideMark/>
          </w:tcPr>
          <w:p w14:paraId="5C6BE36C" w14:textId="77777777" w:rsidR="00B5104C" w:rsidRPr="00EC0473" w:rsidRDefault="00B5104C">
            <w:pPr>
              <w:spacing w:after="0"/>
            </w:pPr>
          </w:p>
        </w:tc>
        <w:tc>
          <w:tcPr>
            <w:tcW w:w="1641" w:type="dxa"/>
          </w:tcPr>
          <w:p w14:paraId="32009F9F" w14:textId="77777777" w:rsidR="00B5104C" w:rsidRPr="00EC0473" w:rsidRDefault="00B5104C">
            <w:pPr>
              <w:spacing w:after="0"/>
            </w:pPr>
          </w:p>
        </w:tc>
      </w:tr>
      <w:tr w:rsidR="00B5104C" w:rsidRPr="00EC0473" w14:paraId="20C7ECBE" w14:textId="77777777" w:rsidTr="00B5104C">
        <w:trPr>
          <w:trHeight w:val="510"/>
        </w:trPr>
        <w:tc>
          <w:tcPr>
            <w:tcW w:w="993" w:type="dxa"/>
            <w:shd w:val="clear" w:color="auto" w:fill="auto"/>
            <w:noWrap/>
            <w:hideMark/>
          </w:tcPr>
          <w:p w14:paraId="3DC046C3"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14677957" w14:textId="77777777" w:rsidR="00B5104C" w:rsidRPr="00EC0473" w:rsidRDefault="00B5104C">
            <w:pPr>
              <w:spacing w:after="0"/>
            </w:pPr>
            <w:r w:rsidRPr="00EC0473">
              <w:t xml:space="preserve">Δυνατότητα προσθήκης </w:t>
            </w:r>
            <w:proofErr w:type="spellStart"/>
            <w:r w:rsidRPr="00EC0473">
              <w:t>add</w:t>
            </w:r>
            <w:proofErr w:type="spellEnd"/>
            <w:r w:rsidRPr="00EC0473">
              <w:t xml:space="preserve">-on </w:t>
            </w:r>
            <w:proofErr w:type="spellStart"/>
            <w:r w:rsidRPr="00EC0473">
              <w:t>key</w:t>
            </w:r>
            <w:proofErr w:type="spellEnd"/>
            <w:r w:rsidRPr="00EC0473">
              <w:t xml:space="preserve"> </w:t>
            </w:r>
            <w:proofErr w:type="spellStart"/>
            <w:r w:rsidRPr="00EC0473">
              <w:t>module</w:t>
            </w:r>
            <w:proofErr w:type="spellEnd"/>
            <w:r w:rsidRPr="00EC0473">
              <w:t>.</w:t>
            </w:r>
          </w:p>
        </w:tc>
        <w:tc>
          <w:tcPr>
            <w:tcW w:w="1350" w:type="dxa"/>
            <w:shd w:val="clear" w:color="auto" w:fill="auto"/>
            <w:vAlign w:val="center"/>
            <w:hideMark/>
          </w:tcPr>
          <w:p w14:paraId="60A6B18E" w14:textId="77777777" w:rsidR="00B5104C" w:rsidRPr="00EC0473" w:rsidRDefault="00B5104C">
            <w:pPr>
              <w:spacing w:after="0"/>
              <w:jc w:val="center"/>
            </w:pPr>
            <w:r w:rsidRPr="00EC0473">
              <w:t>NAI</w:t>
            </w:r>
          </w:p>
        </w:tc>
        <w:tc>
          <w:tcPr>
            <w:tcW w:w="1620" w:type="dxa"/>
            <w:shd w:val="clear" w:color="auto" w:fill="auto"/>
            <w:noWrap/>
            <w:vAlign w:val="center"/>
            <w:hideMark/>
          </w:tcPr>
          <w:p w14:paraId="75F68234" w14:textId="77777777" w:rsidR="00B5104C" w:rsidRPr="00EC0473" w:rsidRDefault="00B5104C">
            <w:pPr>
              <w:spacing w:after="0"/>
            </w:pPr>
          </w:p>
        </w:tc>
        <w:tc>
          <w:tcPr>
            <w:tcW w:w="1641" w:type="dxa"/>
          </w:tcPr>
          <w:p w14:paraId="0CEDFB22" w14:textId="77777777" w:rsidR="00B5104C" w:rsidRPr="00EC0473" w:rsidRDefault="00B5104C">
            <w:pPr>
              <w:spacing w:after="0"/>
            </w:pPr>
          </w:p>
        </w:tc>
      </w:tr>
      <w:tr w:rsidR="00B5104C" w:rsidRPr="00EC0473" w14:paraId="381089C8" w14:textId="77777777" w:rsidTr="00B5104C">
        <w:trPr>
          <w:trHeight w:val="510"/>
        </w:trPr>
        <w:tc>
          <w:tcPr>
            <w:tcW w:w="993" w:type="dxa"/>
            <w:shd w:val="clear" w:color="auto" w:fill="auto"/>
            <w:noWrap/>
            <w:hideMark/>
          </w:tcPr>
          <w:p w14:paraId="30D20101"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037D3DE3" w14:textId="77777777" w:rsidR="00B5104C" w:rsidRPr="00EC0473" w:rsidRDefault="00B5104C">
            <w:pPr>
              <w:spacing w:after="0"/>
            </w:pPr>
            <w:r w:rsidRPr="00EC0473">
              <w:t>Υποστήριξη ελληνικής και αγγλικής γλώσσας στο μενού λειτουργιών του τηλεφώνου</w:t>
            </w:r>
          </w:p>
        </w:tc>
        <w:tc>
          <w:tcPr>
            <w:tcW w:w="1350" w:type="dxa"/>
            <w:shd w:val="clear" w:color="auto" w:fill="auto"/>
            <w:vAlign w:val="center"/>
            <w:hideMark/>
          </w:tcPr>
          <w:p w14:paraId="76BBDB9E" w14:textId="77777777" w:rsidR="00B5104C" w:rsidRPr="00EC0473" w:rsidRDefault="00B5104C">
            <w:pPr>
              <w:spacing w:after="0"/>
              <w:jc w:val="center"/>
            </w:pPr>
            <w:r w:rsidRPr="00EC0473">
              <w:t>NAI</w:t>
            </w:r>
          </w:p>
        </w:tc>
        <w:tc>
          <w:tcPr>
            <w:tcW w:w="1620" w:type="dxa"/>
            <w:shd w:val="clear" w:color="auto" w:fill="auto"/>
            <w:noWrap/>
            <w:vAlign w:val="center"/>
            <w:hideMark/>
          </w:tcPr>
          <w:p w14:paraId="1FE53868" w14:textId="77777777" w:rsidR="00B5104C" w:rsidRPr="00EC0473" w:rsidRDefault="00B5104C">
            <w:pPr>
              <w:spacing w:after="0"/>
            </w:pPr>
          </w:p>
        </w:tc>
        <w:tc>
          <w:tcPr>
            <w:tcW w:w="1641" w:type="dxa"/>
          </w:tcPr>
          <w:p w14:paraId="37B1B8EF" w14:textId="77777777" w:rsidR="00B5104C" w:rsidRPr="00EC0473" w:rsidRDefault="00B5104C">
            <w:pPr>
              <w:spacing w:after="0"/>
            </w:pPr>
          </w:p>
        </w:tc>
      </w:tr>
      <w:tr w:rsidR="00B5104C" w:rsidRPr="00EC0473" w14:paraId="169F3986" w14:textId="77777777" w:rsidTr="00B5104C">
        <w:trPr>
          <w:trHeight w:val="510"/>
        </w:trPr>
        <w:tc>
          <w:tcPr>
            <w:tcW w:w="993" w:type="dxa"/>
            <w:shd w:val="clear" w:color="auto" w:fill="auto"/>
            <w:noWrap/>
            <w:hideMark/>
          </w:tcPr>
          <w:p w14:paraId="6D829924"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4639F1F7" w14:textId="77777777" w:rsidR="00B5104C" w:rsidRPr="00AC02F8" w:rsidRDefault="00B5104C">
            <w:pPr>
              <w:rPr>
                <w:lang w:val="en-US"/>
              </w:rPr>
            </w:pPr>
            <w:r w:rsidRPr="00EC0473">
              <w:t>Ανοιχτή</w:t>
            </w:r>
            <w:r w:rsidRPr="00AC02F8">
              <w:rPr>
                <w:lang w:val="en-US"/>
              </w:rPr>
              <w:t xml:space="preserve"> (hands free) </w:t>
            </w:r>
            <w:r w:rsidRPr="00EC0473">
              <w:t>συνομιλίας</w:t>
            </w:r>
            <w:r w:rsidRPr="00AC02F8">
              <w:rPr>
                <w:lang w:val="en-US"/>
              </w:rPr>
              <w:t xml:space="preserve"> full duplex </w:t>
            </w:r>
            <w:r w:rsidRPr="00EC0473">
              <w:t>με</w:t>
            </w:r>
            <w:r w:rsidRPr="00AC02F8">
              <w:rPr>
                <w:lang w:val="en-US"/>
              </w:rPr>
              <w:t xml:space="preserve"> acoustic echo cancellation.</w:t>
            </w:r>
          </w:p>
        </w:tc>
        <w:tc>
          <w:tcPr>
            <w:tcW w:w="1350" w:type="dxa"/>
            <w:shd w:val="clear" w:color="auto" w:fill="auto"/>
            <w:vAlign w:val="center"/>
            <w:hideMark/>
          </w:tcPr>
          <w:p w14:paraId="38045C2F" w14:textId="77777777" w:rsidR="00B5104C" w:rsidRPr="00EC0473" w:rsidRDefault="00B5104C">
            <w:pPr>
              <w:spacing w:after="0"/>
              <w:jc w:val="center"/>
            </w:pPr>
            <w:r w:rsidRPr="00EC0473">
              <w:t>NAI</w:t>
            </w:r>
          </w:p>
        </w:tc>
        <w:tc>
          <w:tcPr>
            <w:tcW w:w="1620" w:type="dxa"/>
            <w:shd w:val="clear" w:color="auto" w:fill="auto"/>
            <w:noWrap/>
            <w:vAlign w:val="center"/>
            <w:hideMark/>
          </w:tcPr>
          <w:p w14:paraId="1A514D8B" w14:textId="77777777" w:rsidR="00B5104C" w:rsidRPr="00EC0473" w:rsidRDefault="00B5104C">
            <w:pPr>
              <w:spacing w:after="0"/>
            </w:pPr>
          </w:p>
        </w:tc>
        <w:tc>
          <w:tcPr>
            <w:tcW w:w="1641" w:type="dxa"/>
          </w:tcPr>
          <w:p w14:paraId="3C189880" w14:textId="77777777" w:rsidR="00B5104C" w:rsidRPr="00EC0473" w:rsidRDefault="00B5104C">
            <w:pPr>
              <w:spacing w:after="0"/>
            </w:pPr>
          </w:p>
        </w:tc>
      </w:tr>
      <w:tr w:rsidR="00B5104C" w:rsidRPr="00EC0473" w14:paraId="4D125317" w14:textId="77777777" w:rsidTr="00B5104C">
        <w:trPr>
          <w:trHeight w:val="300"/>
        </w:trPr>
        <w:tc>
          <w:tcPr>
            <w:tcW w:w="993" w:type="dxa"/>
            <w:shd w:val="clear" w:color="auto" w:fill="auto"/>
            <w:hideMark/>
          </w:tcPr>
          <w:p w14:paraId="756E870B"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2C3FA822" w14:textId="77777777" w:rsidR="00B5104C" w:rsidRPr="00EC0473" w:rsidRDefault="00B5104C">
            <w:pPr>
              <w:spacing w:after="0"/>
            </w:pPr>
            <w:r w:rsidRPr="00EC0473">
              <w:t xml:space="preserve">Στατική &amp; δυναμική </w:t>
            </w:r>
            <w:proofErr w:type="spellStart"/>
            <w:r w:rsidRPr="00EC0473">
              <w:t>διεθυνσιοδότηση</w:t>
            </w:r>
            <w:proofErr w:type="spellEnd"/>
            <w:r w:rsidRPr="00EC0473">
              <w:t xml:space="preserve"> μέσω DHCP</w:t>
            </w:r>
          </w:p>
        </w:tc>
        <w:tc>
          <w:tcPr>
            <w:tcW w:w="1350" w:type="dxa"/>
            <w:shd w:val="clear" w:color="auto" w:fill="auto"/>
            <w:vAlign w:val="center"/>
            <w:hideMark/>
          </w:tcPr>
          <w:p w14:paraId="2121F300" w14:textId="77777777" w:rsidR="00B5104C" w:rsidRPr="00EC0473" w:rsidRDefault="00B5104C">
            <w:pPr>
              <w:spacing w:after="0"/>
              <w:jc w:val="center"/>
            </w:pPr>
            <w:r w:rsidRPr="00EC0473">
              <w:t>NAI</w:t>
            </w:r>
          </w:p>
        </w:tc>
        <w:tc>
          <w:tcPr>
            <w:tcW w:w="1620" w:type="dxa"/>
            <w:shd w:val="clear" w:color="auto" w:fill="auto"/>
            <w:noWrap/>
            <w:vAlign w:val="center"/>
            <w:hideMark/>
          </w:tcPr>
          <w:p w14:paraId="2E7407E4" w14:textId="77777777" w:rsidR="00B5104C" w:rsidRPr="00EC0473" w:rsidRDefault="00B5104C">
            <w:pPr>
              <w:spacing w:after="0"/>
            </w:pPr>
          </w:p>
        </w:tc>
        <w:tc>
          <w:tcPr>
            <w:tcW w:w="1641" w:type="dxa"/>
          </w:tcPr>
          <w:p w14:paraId="345F74D8" w14:textId="77777777" w:rsidR="00B5104C" w:rsidRPr="00EC0473" w:rsidRDefault="00B5104C">
            <w:pPr>
              <w:spacing w:after="0"/>
            </w:pPr>
          </w:p>
        </w:tc>
      </w:tr>
      <w:tr w:rsidR="00B5104C" w:rsidRPr="00EC0473" w14:paraId="63B0E8F6" w14:textId="77777777" w:rsidTr="00B5104C">
        <w:trPr>
          <w:trHeight w:val="300"/>
        </w:trPr>
        <w:tc>
          <w:tcPr>
            <w:tcW w:w="993" w:type="dxa"/>
            <w:shd w:val="clear" w:color="auto" w:fill="auto"/>
            <w:hideMark/>
          </w:tcPr>
          <w:p w14:paraId="530A8447"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55817959" w14:textId="77777777" w:rsidR="00B5104C" w:rsidRPr="00EC0473" w:rsidRDefault="00B5104C">
            <w:pPr>
              <w:spacing w:after="0"/>
            </w:pPr>
            <w:r w:rsidRPr="00EC0473">
              <w:t xml:space="preserve">Υποστήριξη High </w:t>
            </w:r>
            <w:proofErr w:type="spellStart"/>
            <w:r w:rsidRPr="00EC0473">
              <w:t>Definition</w:t>
            </w:r>
            <w:proofErr w:type="spellEnd"/>
            <w:r w:rsidRPr="00EC0473">
              <w:t xml:space="preserve"> </w:t>
            </w:r>
            <w:proofErr w:type="spellStart"/>
            <w:r w:rsidRPr="00EC0473">
              <w:t>Audio</w:t>
            </w:r>
            <w:proofErr w:type="spellEnd"/>
          </w:p>
        </w:tc>
        <w:tc>
          <w:tcPr>
            <w:tcW w:w="1350" w:type="dxa"/>
            <w:shd w:val="clear" w:color="auto" w:fill="auto"/>
            <w:vAlign w:val="center"/>
            <w:hideMark/>
          </w:tcPr>
          <w:p w14:paraId="63193833" w14:textId="77777777" w:rsidR="00B5104C" w:rsidRPr="00EC0473" w:rsidRDefault="00B5104C">
            <w:pPr>
              <w:spacing w:after="0"/>
              <w:jc w:val="center"/>
            </w:pPr>
            <w:r w:rsidRPr="00EC0473">
              <w:t>NAI</w:t>
            </w:r>
          </w:p>
        </w:tc>
        <w:tc>
          <w:tcPr>
            <w:tcW w:w="1620" w:type="dxa"/>
            <w:shd w:val="clear" w:color="auto" w:fill="auto"/>
            <w:noWrap/>
            <w:vAlign w:val="center"/>
            <w:hideMark/>
          </w:tcPr>
          <w:p w14:paraId="598DF9CE" w14:textId="77777777" w:rsidR="00B5104C" w:rsidRPr="00EC0473" w:rsidRDefault="00B5104C">
            <w:pPr>
              <w:spacing w:after="0"/>
            </w:pPr>
          </w:p>
        </w:tc>
        <w:tc>
          <w:tcPr>
            <w:tcW w:w="1641" w:type="dxa"/>
          </w:tcPr>
          <w:p w14:paraId="36B548A6" w14:textId="77777777" w:rsidR="00B5104C" w:rsidRPr="00EC0473" w:rsidRDefault="00B5104C">
            <w:pPr>
              <w:spacing w:after="0"/>
            </w:pPr>
          </w:p>
        </w:tc>
      </w:tr>
      <w:tr w:rsidR="00B5104C" w:rsidRPr="00EC0473" w14:paraId="4B4E9D71" w14:textId="77777777" w:rsidTr="00B5104C">
        <w:trPr>
          <w:trHeight w:val="300"/>
        </w:trPr>
        <w:tc>
          <w:tcPr>
            <w:tcW w:w="993" w:type="dxa"/>
            <w:shd w:val="clear" w:color="auto" w:fill="auto"/>
            <w:hideMark/>
          </w:tcPr>
          <w:p w14:paraId="14E60B59"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584E10F9" w14:textId="77777777" w:rsidR="00B5104C" w:rsidRPr="00EC0473" w:rsidRDefault="00B5104C">
            <w:pPr>
              <w:spacing w:after="0"/>
            </w:pPr>
            <w:r w:rsidRPr="00EC0473">
              <w:t xml:space="preserve">Υποστήριξη των </w:t>
            </w:r>
            <w:proofErr w:type="spellStart"/>
            <w:r w:rsidRPr="00EC0473">
              <w:t>codec</w:t>
            </w:r>
            <w:proofErr w:type="spellEnd"/>
            <w:r w:rsidRPr="00EC0473">
              <w:t xml:space="preserve"> OPUS, G711, G722 και G729ab. </w:t>
            </w:r>
          </w:p>
          <w:p w14:paraId="45EE10C6" w14:textId="77777777" w:rsidR="00B5104C" w:rsidRPr="00EC0473" w:rsidRDefault="00B5104C">
            <w:pPr>
              <w:spacing w:after="0"/>
            </w:pPr>
          </w:p>
        </w:tc>
        <w:tc>
          <w:tcPr>
            <w:tcW w:w="1350" w:type="dxa"/>
            <w:shd w:val="clear" w:color="auto" w:fill="auto"/>
            <w:vAlign w:val="center"/>
            <w:hideMark/>
          </w:tcPr>
          <w:p w14:paraId="5906607B" w14:textId="77777777" w:rsidR="00B5104C" w:rsidRPr="00EC0473" w:rsidRDefault="00B5104C">
            <w:pPr>
              <w:spacing w:after="0"/>
              <w:jc w:val="center"/>
            </w:pPr>
            <w:r w:rsidRPr="00EC0473">
              <w:t>NAI</w:t>
            </w:r>
          </w:p>
        </w:tc>
        <w:tc>
          <w:tcPr>
            <w:tcW w:w="1620" w:type="dxa"/>
            <w:shd w:val="clear" w:color="auto" w:fill="auto"/>
            <w:noWrap/>
            <w:vAlign w:val="center"/>
            <w:hideMark/>
          </w:tcPr>
          <w:p w14:paraId="64B045BE" w14:textId="77777777" w:rsidR="00B5104C" w:rsidRPr="00EC0473" w:rsidRDefault="00B5104C">
            <w:pPr>
              <w:spacing w:after="0"/>
            </w:pPr>
          </w:p>
        </w:tc>
        <w:tc>
          <w:tcPr>
            <w:tcW w:w="1641" w:type="dxa"/>
          </w:tcPr>
          <w:p w14:paraId="59707BEA" w14:textId="77777777" w:rsidR="00B5104C" w:rsidRPr="00EC0473" w:rsidRDefault="00B5104C">
            <w:pPr>
              <w:spacing w:after="0"/>
            </w:pPr>
          </w:p>
        </w:tc>
      </w:tr>
      <w:tr w:rsidR="00B5104C" w:rsidRPr="00EC0473" w14:paraId="2EBA42DC" w14:textId="77777777" w:rsidTr="00B5104C">
        <w:trPr>
          <w:trHeight w:val="510"/>
        </w:trPr>
        <w:tc>
          <w:tcPr>
            <w:tcW w:w="993" w:type="dxa"/>
            <w:shd w:val="clear" w:color="auto" w:fill="auto"/>
            <w:noWrap/>
            <w:hideMark/>
          </w:tcPr>
          <w:p w14:paraId="21FAE54C"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313B6801" w14:textId="77777777" w:rsidR="00B5104C" w:rsidRPr="00EC0473" w:rsidRDefault="00B5104C">
            <w:pPr>
              <w:spacing w:after="0"/>
            </w:pPr>
            <w:r w:rsidRPr="00EC0473">
              <w:t xml:space="preserve">Υποστήριξη </w:t>
            </w:r>
            <w:proofErr w:type="spellStart"/>
            <w:r w:rsidRPr="00EC0473">
              <w:t>QoS</w:t>
            </w:r>
            <w:proofErr w:type="spellEnd"/>
            <w:r w:rsidRPr="00EC0473">
              <w:t>:</w:t>
            </w:r>
          </w:p>
          <w:p w14:paraId="4F11CE92" w14:textId="77777777" w:rsidR="00B5104C" w:rsidRPr="00EC0473" w:rsidRDefault="00B5104C">
            <w:pPr>
              <w:spacing w:after="0"/>
            </w:pPr>
            <w:r w:rsidRPr="00EC0473">
              <w:t xml:space="preserve"> 802.1 p/Q </w:t>
            </w:r>
            <w:proofErr w:type="spellStart"/>
            <w:r w:rsidRPr="00EC0473">
              <w:t>tagging</w:t>
            </w:r>
            <w:proofErr w:type="spellEnd"/>
            <w:r w:rsidRPr="00EC0473">
              <w:t>,</w:t>
            </w:r>
          </w:p>
          <w:p w14:paraId="792E9991" w14:textId="77777777" w:rsidR="00B5104C" w:rsidRPr="00EC0473" w:rsidRDefault="00B5104C">
            <w:pPr>
              <w:spacing w:after="0"/>
            </w:pPr>
            <w:r w:rsidRPr="00EC0473">
              <w:t xml:space="preserve"> </w:t>
            </w:r>
            <w:proofErr w:type="spellStart"/>
            <w:r w:rsidRPr="00EC0473">
              <w:t>Level</w:t>
            </w:r>
            <w:proofErr w:type="spellEnd"/>
            <w:r w:rsidRPr="00EC0473">
              <w:t xml:space="preserve"> 3 TOS,</w:t>
            </w:r>
          </w:p>
          <w:p w14:paraId="0BC64A69" w14:textId="77777777" w:rsidR="00B5104C" w:rsidRPr="00EC0473" w:rsidRDefault="00B5104C">
            <w:pPr>
              <w:spacing w:after="0"/>
            </w:pPr>
            <w:r w:rsidRPr="00EC0473">
              <w:t xml:space="preserve"> DSCP, </w:t>
            </w:r>
          </w:p>
        </w:tc>
        <w:tc>
          <w:tcPr>
            <w:tcW w:w="1350" w:type="dxa"/>
            <w:shd w:val="clear" w:color="auto" w:fill="auto"/>
            <w:vAlign w:val="center"/>
            <w:hideMark/>
          </w:tcPr>
          <w:p w14:paraId="51216600" w14:textId="77777777" w:rsidR="00B5104C" w:rsidRPr="00EC0473" w:rsidRDefault="00B5104C">
            <w:pPr>
              <w:spacing w:after="0"/>
              <w:jc w:val="center"/>
            </w:pPr>
            <w:r w:rsidRPr="00EC0473">
              <w:t>NAI</w:t>
            </w:r>
          </w:p>
        </w:tc>
        <w:tc>
          <w:tcPr>
            <w:tcW w:w="1620" w:type="dxa"/>
            <w:shd w:val="clear" w:color="auto" w:fill="auto"/>
            <w:noWrap/>
            <w:vAlign w:val="center"/>
            <w:hideMark/>
          </w:tcPr>
          <w:p w14:paraId="0952EF43" w14:textId="77777777" w:rsidR="00B5104C" w:rsidRPr="00EC0473" w:rsidRDefault="00B5104C">
            <w:pPr>
              <w:spacing w:after="0"/>
            </w:pPr>
          </w:p>
        </w:tc>
        <w:tc>
          <w:tcPr>
            <w:tcW w:w="1641" w:type="dxa"/>
          </w:tcPr>
          <w:p w14:paraId="4DB187F9" w14:textId="77777777" w:rsidR="00B5104C" w:rsidRPr="00EC0473" w:rsidRDefault="00B5104C">
            <w:pPr>
              <w:spacing w:after="0"/>
            </w:pPr>
          </w:p>
        </w:tc>
      </w:tr>
      <w:tr w:rsidR="00B5104C" w:rsidRPr="00EC0473" w14:paraId="4D77D8A0" w14:textId="77777777" w:rsidTr="00B5104C">
        <w:trPr>
          <w:trHeight w:val="510"/>
        </w:trPr>
        <w:tc>
          <w:tcPr>
            <w:tcW w:w="993" w:type="dxa"/>
            <w:shd w:val="clear" w:color="auto" w:fill="auto"/>
            <w:noWrap/>
            <w:hideMark/>
          </w:tcPr>
          <w:p w14:paraId="3AA3BEE0"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36DE5FC2" w14:textId="77777777" w:rsidR="00B5104C" w:rsidRPr="00AC02F8" w:rsidRDefault="00B5104C">
            <w:pPr>
              <w:spacing w:after="0"/>
              <w:rPr>
                <w:lang w:val="en-US"/>
              </w:rPr>
            </w:pPr>
            <w:r w:rsidRPr="00EC0473">
              <w:t>Υποστήριξη</w:t>
            </w:r>
            <w:r w:rsidRPr="00AC02F8">
              <w:rPr>
                <w:lang w:val="en-US"/>
              </w:rPr>
              <w:t xml:space="preserve"> IEEE 802.1 AB LLDP-MED client</w:t>
            </w:r>
          </w:p>
        </w:tc>
        <w:tc>
          <w:tcPr>
            <w:tcW w:w="1350" w:type="dxa"/>
            <w:shd w:val="clear" w:color="auto" w:fill="auto"/>
            <w:vAlign w:val="center"/>
            <w:hideMark/>
          </w:tcPr>
          <w:p w14:paraId="0C0C5ACA" w14:textId="77777777" w:rsidR="00B5104C" w:rsidRPr="00EC0473" w:rsidRDefault="00B5104C">
            <w:pPr>
              <w:spacing w:after="0"/>
              <w:jc w:val="center"/>
            </w:pPr>
            <w:r w:rsidRPr="00EC0473">
              <w:t>NAI</w:t>
            </w:r>
          </w:p>
        </w:tc>
        <w:tc>
          <w:tcPr>
            <w:tcW w:w="1620" w:type="dxa"/>
            <w:shd w:val="clear" w:color="auto" w:fill="auto"/>
            <w:noWrap/>
            <w:vAlign w:val="center"/>
            <w:hideMark/>
          </w:tcPr>
          <w:p w14:paraId="5103AB88" w14:textId="77777777" w:rsidR="00B5104C" w:rsidRPr="00EC0473" w:rsidRDefault="00B5104C">
            <w:pPr>
              <w:spacing w:after="0"/>
            </w:pPr>
          </w:p>
        </w:tc>
        <w:tc>
          <w:tcPr>
            <w:tcW w:w="1641" w:type="dxa"/>
          </w:tcPr>
          <w:p w14:paraId="14D86A6F" w14:textId="77777777" w:rsidR="00B5104C" w:rsidRPr="00EC0473" w:rsidRDefault="00B5104C">
            <w:pPr>
              <w:spacing w:after="0"/>
            </w:pPr>
          </w:p>
        </w:tc>
      </w:tr>
      <w:tr w:rsidR="00B5104C" w:rsidRPr="00EC0473" w14:paraId="5F42ED0A" w14:textId="77777777" w:rsidTr="00B5104C">
        <w:trPr>
          <w:trHeight w:val="510"/>
        </w:trPr>
        <w:tc>
          <w:tcPr>
            <w:tcW w:w="993" w:type="dxa"/>
            <w:shd w:val="clear" w:color="auto" w:fill="auto"/>
            <w:noWrap/>
            <w:hideMark/>
          </w:tcPr>
          <w:p w14:paraId="09BE43BA"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6338E2A0" w14:textId="77777777" w:rsidR="00B5104C" w:rsidRPr="00EC0473" w:rsidRDefault="00B5104C">
            <w:pPr>
              <w:spacing w:after="0"/>
            </w:pPr>
            <w:r w:rsidRPr="00EC0473">
              <w:t xml:space="preserve">Υποστήριξη πιστοποίησης τηλεφωνικής συσκευής  με την χρήση X.509v3 </w:t>
            </w:r>
            <w:proofErr w:type="spellStart"/>
            <w:r w:rsidRPr="00EC0473">
              <w:t>certificate</w:t>
            </w:r>
            <w:proofErr w:type="spellEnd"/>
            <w:r w:rsidRPr="00EC0473">
              <w:t xml:space="preserve">  </w:t>
            </w:r>
          </w:p>
        </w:tc>
        <w:tc>
          <w:tcPr>
            <w:tcW w:w="1350" w:type="dxa"/>
            <w:shd w:val="clear" w:color="auto" w:fill="auto"/>
            <w:vAlign w:val="center"/>
            <w:hideMark/>
          </w:tcPr>
          <w:p w14:paraId="185B0CD6" w14:textId="77777777" w:rsidR="00B5104C" w:rsidRPr="00EC0473" w:rsidRDefault="00B5104C">
            <w:pPr>
              <w:spacing w:after="0"/>
              <w:jc w:val="center"/>
            </w:pPr>
            <w:r w:rsidRPr="00EC0473">
              <w:t>NAI</w:t>
            </w:r>
          </w:p>
        </w:tc>
        <w:tc>
          <w:tcPr>
            <w:tcW w:w="1620" w:type="dxa"/>
            <w:shd w:val="clear" w:color="auto" w:fill="auto"/>
            <w:noWrap/>
            <w:vAlign w:val="center"/>
            <w:hideMark/>
          </w:tcPr>
          <w:p w14:paraId="7808391E" w14:textId="77777777" w:rsidR="00B5104C" w:rsidRPr="00EC0473" w:rsidRDefault="00B5104C">
            <w:pPr>
              <w:spacing w:after="0"/>
            </w:pPr>
          </w:p>
        </w:tc>
        <w:tc>
          <w:tcPr>
            <w:tcW w:w="1641" w:type="dxa"/>
          </w:tcPr>
          <w:p w14:paraId="6E8429C2" w14:textId="77777777" w:rsidR="00B5104C" w:rsidRPr="00EC0473" w:rsidRDefault="00B5104C">
            <w:pPr>
              <w:spacing w:after="0"/>
            </w:pPr>
          </w:p>
        </w:tc>
      </w:tr>
      <w:tr w:rsidR="00B5104C" w:rsidRPr="00EC0473" w14:paraId="4D298E7C" w14:textId="77777777" w:rsidTr="00B5104C">
        <w:trPr>
          <w:trHeight w:val="510"/>
        </w:trPr>
        <w:tc>
          <w:tcPr>
            <w:tcW w:w="993" w:type="dxa"/>
            <w:shd w:val="clear" w:color="auto" w:fill="auto"/>
            <w:noWrap/>
            <w:hideMark/>
          </w:tcPr>
          <w:p w14:paraId="258C7253"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180A9DE4" w14:textId="77777777" w:rsidR="00B5104C" w:rsidRPr="00EC0473" w:rsidRDefault="00B5104C">
            <w:r w:rsidRPr="00EC0473">
              <w:t>Υποστήριξη χαρακτηριστικών ασφάλειας:</w:t>
            </w:r>
          </w:p>
          <w:p w14:paraId="6A57EF18" w14:textId="77777777" w:rsidR="00B5104C" w:rsidRPr="00AC02F8" w:rsidRDefault="00B5104C">
            <w:pPr>
              <w:rPr>
                <w:lang w:val="en-US"/>
              </w:rPr>
            </w:pPr>
            <w:r w:rsidRPr="00AC02F8">
              <w:rPr>
                <w:lang w:val="en-US"/>
              </w:rPr>
              <w:t xml:space="preserve">Denial of service protection (flooding), </w:t>
            </w:r>
          </w:p>
          <w:p w14:paraId="4A7C5F8F" w14:textId="77777777" w:rsidR="00B5104C" w:rsidRPr="00AC02F8" w:rsidRDefault="00B5104C">
            <w:pPr>
              <w:rPr>
                <w:lang w:val="en-US"/>
              </w:rPr>
            </w:pPr>
            <w:r w:rsidRPr="00AC02F8">
              <w:rPr>
                <w:lang w:val="en-US"/>
              </w:rPr>
              <w:t>ARP Spoofing protection, 802.1x/Message Digest 5(MD5)/TLS),</w:t>
            </w:r>
          </w:p>
        </w:tc>
        <w:tc>
          <w:tcPr>
            <w:tcW w:w="1350" w:type="dxa"/>
            <w:shd w:val="clear" w:color="auto" w:fill="auto"/>
            <w:vAlign w:val="center"/>
            <w:hideMark/>
          </w:tcPr>
          <w:p w14:paraId="206AC3BF" w14:textId="77777777" w:rsidR="00B5104C" w:rsidRPr="00EC0473" w:rsidRDefault="00B5104C">
            <w:pPr>
              <w:spacing w:after="0"/>
              <w:jc w:val="center"/>
            </w:pPr>
            <w:r w:rsidRPr="00EC0473">
              <w:t>NAI</w:t>
            </w:r>
          </w:p>
        </w:tc>
        <w:tc>
          <w:tcPr>
            <w:tcW w:w="1620" w:type="dxa"/>
            <w:shd w:val="clear" w:color="auto" w:fill="auto"/>
            <w:noWrap/>
            <w:vAlign w:val="center"/>
            <w:hideMark/>
          </w:tcPr>
          <w:p w14:paraId="3AE44536" w14:textId="77777777" w:rsidR="00B5104C" w:rsidRPr="00EC0473" w:rsidRDefault="00B5104C">
            <w:pPr>
              <w:spacing w:after="0"/>
            </w:pPr>
          </w:p>
        </w:tc>
        <w:tc>
          <w:tcPr>
            <w:tcW w:w="1641" w:type="dxa"/>
          </w:tcPr>
          <w:p w14:paraId="624005C0" w14:textId="77777777" w:rsidR="00B5104C" w:rsidRPr="00EC0473" w:rsidRDefault="00B5104C">
            <w:pPr>
              <w:spacing w:after="0"/>
            </w:pPr>
          </w:p>
        </w:tc>
      </w:tr>
      <w:tr w:rsidR="00B5104C" w:rsidRPr="00EC0473" w14:paraId="082434A0" w14:textId="77777777" w:rsidTr="00B5104C">
        <w:trPr>
          <w:trHeight w:val="510"/>
        </w:trPr>
        <w:tc>
          <w:tcPr>
            <w:tcW w:w="993" w:type="dxa"/>
            <w:shd w:val="clear" w:color="auto" w:fill="auto"/>
            <w:noWrap/>
            <w:hideMark/>
          </w:tcPr>
          <w:p w14:paraId="4E4C0EED"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56E578CE" w14:textId="77777777" w:rsidR="00B5104C" w:rsidRPr="00EC0473" w:rsidRDefault="00B5104C">
            <w:r w:rsidRPr="00EC0473">
              <w:t xml:space="preserve">Υποστήριξη </w:t>
            </w:r>
            <w:proofErr w:type="spellStart"/>
            <w:r w:rsidRPr="00EC0473">
              <w:t>login</w:t>
            </w:r>
            <w:proofErr w:type="spellEnd"/>
            <w:r w:rsidRPr="00EC0473">
              <w:t>/</w:t>
            </w:r>
            <w:proofErr w:type="spellStart"/>
            <w:r w:rsidRPr="00EC0473">
              <w:t>logout</w:t>
            </w:r>
            <w:proofErr w:type="spellEnd"/>
            <w:r w:rsidRPr="00EC0473">
              <w:t xml:space="preserve"> με χρήση κωδικού</w:t>
            </w:r>
          </w:p>
        </w:tc>
        <w:tc>
          <w:tcPr>
            <w:tcW w:w="1350" w:type="dxa"/>
            <w:shd w:val="clear" w:color="auto" w:fill="auto"/>
            <w:vAlign w:val="center"/>
            <w:hideMark/>
          </w:tcPr>
          <w:p w14:paraId="3C586774" w14:textId="77777777" w:rsidR="00B5104C" w:rsidRPr="00EC0473" w:rsidRDefault="00B5104C">
            <w:pPr>
              <w:spacing w:after="0"/>
              <w:jc w:val="center"/>
            </w:pPr>
            <w:r w:rsidRPr="00EC0473">
              <w:t>NAI</w:t>
            </w:r>
          </w:p>
        </w:tc>
        <w:tc>
          <w:tcPr>
            <w:tcW w:w="1620" w:type="dxa"/>
            <w:shd w:val="clear" w:color="auto" w:fill="auto"/>
            <w:noWrap/>
            <w:vAlign w:val="center"/>
            <w:hideMark/>
          </w:tcPr>
          <w:p w14:paraId="2685A735" w14:textId="77777777" w:rsidR="00B5104C" w:rsidRPr="00EC0473" w:rsidRDefault="00B5104C">
            <w:pPr>
              <w:spacing w:after="0"/>
            </w:pPr>
          </w:p>
        </w:tc>
        <w:tc>
          <w:tcPr>
            <w:tcW w:w="1641" w:type="dxa"/>
          </w:tcPr>
          <w:p w14:paraId="706C5C77" w14:textId="77777777" w:rsidR="00B5104C" w:rsidRPr="00EC0473" w:rsidRDefault="00B5104C">
            <w:pPr>
              <w:spacing w:after="0"/>
            </w:pPr>
          </w:p>
        </w:tc>
      </w:tr>
      <w:tr w:rsidR="00B5104C" w:rsidRPr="00EC0473" w14:paraId="2EEEE215" w14:textId="77777777" w:rsidTr="00B5104C">
        <w:trPr>
          <w:trHeight w:val="510"/>
        </w:trPr>
        <w:tc>
          <w:tcPr>
            <w:tcW w:w="993" w:type="dxa"/>
            <w:shd w:val="clear" w:color="auto" w:fill="auto"/>
            <w:noWrap/>
            <w:hideMark/>
          </w:tcPr>
          <w:p w14:paraId="7003871C"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526324B9" w14:textId="77777777" w:rsidR="00B5104C" w:rsidRPr="00AC02F8" w:rsidRDefault="00B5104C">
            <w:pPr>
              <w:rPr>
                <w:lang w:val="en-US"/>
              </w:rPr>
            </w:pPr>
            <w:r w:rsidRPr="00EC0473">
              <w:t>Υποστήριξη</w:t>
            </w:r>
            <w:r w:rsidRPr="00AC02F8">
              <w:rPr>
                <w:lang w:val="en-US"/>
              </w:rPr>
              <w:t xml:space="preserve"> signaling encryption (TLS 1.2 RFC 5246)</w:t>
            </w:r>
          </w:p>
        </w:tc>
        <w:tc>
          <w:tcPr>
            <w:tcW w:w="1350" w:type="dxa"/>
            <w:shd w:val="clear" w:color="auto" w:fill="auto"/>
            <w:vAlign w:val="center"/>
            <w:hideMark/>
          </w:tcPr>
          <w:p w14:paraId="4084A83F" w14:textId="77777777" w:rsidR="00B5104C" w:rsidRPr="00EC0473" w:rsidRDefault="00B5104C">
            <w:pPr>
              <w:spacing w:after="0"/>
              <w:jc w:val="center"/>
            </w:pPr>
            <w:r w:rsidRPr="00EC0473">
              <w:t>NAI</w:t>
            </w:r>
          </w:p>
        </w:tc>
        <w:tc>
          <w:tcPr>
            <w:tcW w:w="1620" w:type="dxa"/>
            <w:shd w:val="clear" w:color="auto" w:fill="auto"/>
            <w:noWrap/>
            <w:vAlign w:val="center"/>
            <w:hideMark/>
          </w:tcPr>
          <w:p w14:paraId="3C3746F6" w14:textId="77777777" w:rsidR="00B5104C" w:rsidRPr="00EC0473" w:rsidRDefault="00B5104C">
            <w:pPr>
              <w:spacing w:after="0"/>
            </w:pPr>
          </w:p>
        </w:tc>
        <w:tc>
          <w:tcPr>
            <w:tcW w:w="1641" w:type="dxa"/>
          </w:tcPr>
          <w:p w14:paraId="2FAA2F8C" w14:textId="77777777" w:rsidR="00B5104C" w:rsidRPr="00EC0473" w:rsidRDefault="00B5104C">
            <w:pPr>
              <w:spacing w:after="0"/>
            </w:pPr>
          </w:p>
        </w:tc>
      </w:tr>
      <w:tr w:rsidR="00B5104C" w:rsidRPr="00EC0473" w14:paraId="5253CD24" w14:textId="77777777" w:rsidTr="00B5104C">
        <w:trPr>
          <w:trHeight w:val="510"/>
        </w:trPr>
        <w:tc>
          <w:tcPr>
            <w:tcW w:w="993" w:type="dxa"/>
            <w:shd w:val="clear" w:color="auto" w:fill="auto"/>
            <w:noWrap/>
            <w:hideMark/>
          </w:tcPr>
          <w:p w14:paraId="1D63F967"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1F63999F" w14:textId="77777777" w:rsidR="00B5104C" w:rsidRPr="00A12F9C" w:rsidRDefault="00B5104C">
            <w:pPr>
              <w:spacing w:after="0"/>
              <w:rPr>
                <w:lang w:val="en-US"/>
              </w:rPr>
            </w:pPr>
            <w:r w:rsidRPr="00EC0473">
              <w:t>Υποστήριξη</w:t>
            </w:r>
            <w:r w:rsidRPr="00A12F9C">
              <w:rPr>
                <w:lang w:val="en-US"/>
              </w:rPr>
              <w:t xml:space="preserve"> </w:t>
            </w:r>
            <w:r w:rsidRPr="00AC02F8">
              <w:rPr>
                <w:lang w:val="en-US"/>
              </w:rPr>
              <w:t>Media</w:t>
            </w:r>
            <w:r w:rsidRPr="00A12F9C">
              <w:rPr>
                <w:lang w:val="en-US"/>
              </w:rPr>
              <w:t xml:space="preserve"> </w:t>
            </w:r>
            <w:r w:rsidRPr="00AC02F8">
              <w:rPr>
                <w:lang w:val="en-US"/>
              </w:rPr>
              <w:t>encryption</w:t>
            </w:r>
            <w:r w:rsidRPr="00A12F9C">
              <w:rPr>
                <w:lang w:val="en-US"/>
              </w:rPr>
              <w:t xml:space="preserve"> (</w:t>
            </w:r>
            <w:r w:rsidRPr="00AC02F8">
              <w:rPr>
                <w:lang w:val="en-US"/>
              </w:rPr>
              <w:t>SRTP</w:t>
            </w:r>
            <w:r w:rsidRPr="00A12F9C">
              <w:rPr>
                <w:lang w:val="en-US"/>
              </w:rPr>
              <w:t xml:space="preserve"> </w:t>
            </w:r>
            <w:r w:rsidRPr="00AC02F8">
              <w:rPr>
                <w:lang w:val="en-US"/>
              </w:rPr>
              <w:t>RFC</w:t>
            </w:r>
            <w:r w:rsidRPr="00A12F9C">
              <w:rPr>
                <w:lang w:val="en-US"/>
              </w:rPr>
              <w:t xml:space="preserve"> 3711)</w:t>
            </w:r>
          </w:p>
        </w:tc>
        <w:tc>
          <w:tcPr>
            <w:tcW w:w="1350" w:type="dxa"/>
            <w:shd w:val="clear" w:color="auto" w:fill="auto"/>
            <w:vAlign w:val="center"/>
            <w:hideMark/>
          </w:tcPr>
          <w:p w14:paraId="4B091AE3" w14:textId="77777777" w:rsidR="00B5104C" w:rsidRPr="00EC0473" w:rsidRDefault="00B5104C">
            <w:pPr>
              <w:spacing w:after="0"/>
              <w:jc w:val="center"/>
            </w:pPr>
            <w:r w:rsidRPr="00EC0473">
              <w:t>NAI</w:t>
            </w:r>
          </w:p>
        </w:tc>
        <w:tc>
          <w:tcPr>
            <w:tcW w:w="1620" w:type="dxa"/>
            <w:shd w:val="clear" w:color="auto" w:fill="auto"/>
            <w:noWrap/>
            <w:vAlign w:val="center"/>
            <w:hideMark/>
          </w:tcPr>
          <w:p w14:paraId="37596429" w14:textId="77777777" w:rsidR="00B5104C" w:rsidRPr="00EC0473" w:rsidRDefault="00B5104C">
            <w:pPr>
              <w:spacing w:after="0"/>
            </w:pPr>
          </w:p>
        </w:tc>
        <w:tc>
          <w:tcPr>
            <w:tcW w:w="1641" w:type="dxa"/>
          </w:tcPr>
          <w:p w14:paraId="7B644FBC" w14:textId="77777777" w:rsidR="00B5104C" w:rsidRPr="00EC0473" w:rsidRDefault="00B5104C">
            <w:pPr>
              <w:spacing w:after="0"/>
            </w:pPr>
          </w:p>
        </w:tc>
      </w:tr>
      <w:tr w:rsidR="00B5104C" w:rsidRPr="00EC0473" w14:paraId="45A51C32" w14:textId="77777777" w:rsidTr="00B5104C">
        <w:trPr>
          <w:trHeight w:val="510"/>
        </w:trPr>
        <w:tc>
          <w:tcPr>
            <w:tcW w:w="993" w:type="dxa"/>
            <w:shd w:val="clear" w:color="auto" w:fill="auto"/>
            <w:noWrap/>
            <w:hideMark/>
          </w:tcPr>
          <w:p w14:paraId="73F1C301"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1CD2F0E8" w14:textId="77777777" w:rsidR="00B5104C" w:rsidRPr="00AC02F8" w:rsidRDefault="00B5104C">
            <w:pPr>
              <w:rPr>
                <w:lang w:val="en-US"/>
              </w:rPr>
            </w:pPr>
            <w:r w:rsidRPr="00EC0473">
              <w:t>Υποστήριξη</w:t>
            </w:r>
            <w:r w:rsidRPr="00AC02F8">
              <w:rPr>
                <w:lang w:val="en-US"/>
              </w:rPr>
              <w:t xml:space="preserve"> Voice Activity Detection, comfort noise generation </w:t>
            </w:r>
            <w:r w:rsidRPr="00EC0473">
              <w:t>και</w:t>
            </w:r>
            <w:r w:rsidRPr="00AC02F8">
              <w:rPr>
                <w:lang w:val="en-US"/>
              </w:rPr>
              <w:t xml:space="preserve"> Echo cancelation.</w:t>
            </w:r>
          </w:p>
        </w:tc>
        <w:tc>
          <w:tcPr>
            <w:tcW w:w="1350" w:type="dxa"/>
            <w:shd w:val="clear" w:color="auto" w:fill="auto"/>
            <w:vAlign w:val="center"/>
            <w:hideMark/>
          </w:tcPr>
          <w:p w14:paraId="6370AB5A" w14:textId="77777777" w:rsidR="00B5104C" w:rsidRPr="00EC0473" w:rsidRDefault="00B5104C">
            <w:pPr>
              <w:spacing w:after="0"/>
              <w:jc w:val="center"/>
            </w:pPr>
            <w:r w:rsidRPr="00EC0473">
              <w:t>NAI</w:t>
            </w:r>
          </w:p>
        </w:tc>
        <w:tc>
          <w:tcPr>
            <w:tcW w:w="1620" w:type="dxa"/>
            <w:shd w:val="clear" w:color="auto" w:fill="auto"/>
            <w:noWrap/>
            <w:vAlign w:val="center"/>
            <w:hideMark/>
          </w:tcPr>
          <w:p w14:paraId="746A88F0" w14:textId="77777777" w:rsidR="00B5104C" w:rsidRPr="00EC0473" w:rsidRDefault="00B5104C">
            <w:pPr>
              <w:spacing w:after="0"/>
            </w:pPr>
          </w:p>
        </w:tc>
        <w:tc>
          <w:tcPr>
            <w:tcW w:w="1641" w:type="dxa"/>
          </w:tcPr>
          <w:p w14:paraId="361458F2" w14:textId="77777777" w:rsidR="00B5104C" w:rsidRPr="00EC0473" w:rsidRDefault="00B5104C">
            <w:pPr>
              <w:spacing w:after="0"/>
            </w:pPr>
          </w:p>
        </w:tc>
      </w:tr>
      <w:tr w:rsidR="00B5104C" w:rsidRPr="00EC0473" w14:paraId="69695928" w14:textId="77777777" w:rsidTr="00B5104C">
        <w:trPr>
          <w:trHeight w:val="510"/>
        </w:trPr>
        <w:tc>
          <w:tcPr>
            <w:tcW w:w="993" w:type="dxa"/>
            <w:shd w:val="clear" w:color="auto" w:fill="auto"/>
            <w:noWrap/>
          </w:tcPr>
          <w:p w14:paraId="6A3793A9" w14:textId="77777777" w:rsidR="00B5104C" w:rsidRPr="00EC0473" w:rsidRDefault="00B5104C">
            <w:pPr>
              <w:pStyle w:val="aff"/>
              <w:numPr>
                <w:ilvl w:val="0"/>
                <w:numId w:val="86"/>
              </w:numPr>
              <w:spacing w:after="0"/>
              <w:jc w:val="left"/>
            </w:pPr>
          </w:p>
        </w:tc>
        <w:tc>
          <w:tcPr>
            <w:tcW w:w="3611" w:type="dxa"/>
            <w:shd w:val="clear" w:color="auto" w:fill="auto"/>
            <w:vAlign w:val="center"/>
          </w:tcPr>
          <w:p w14:paraId="7128B101" w14:textId="77777777" w:rsidR="00B5104C" w:rsidRPr="00EC0473" w:rsidRDefault="00B5104C">
            <w:r w:rsidRPr="00EC0473">
              <w:t xml:space="preserve">Η συσκευή πρέπει να είναι </w:t>
            </w:r>
            <w:proofErr w:type="spellStart"/>
            <w:r w:rsidRPr="00EC0473">
              <w:t>Hearing</w:t>
            </w:r>
            <w:proofErr w:type="spellEnd"/>
            <w:r w:rsidRPr="00EC0473">
              <w:t xml:space="preserve"> </w:t>
            </w:r>
            <w:proofErr w:type="spellStart"/>
            <w:r w:rsidRPr="00EC0473">
              <w:t>Aid</w:t>
            </w:r>
            <w:proofErr w:type="spellEnd"/>
            <w:r w:rsidRPr="00EC0473">
              <w:t xml:space="preserve"> </w:t>
            </w:r>
            <w:proofErr w:type="spellStart"/>
            <w:r w:rsidRPr="00EC0473">
              <w:t>Compatible</w:t>
            </w:r>
            <w:proofErr w:type="spellEnd"/>
            <w:r w:rsidRPr="00EC0473">
              <w:t>.</w:t>
            </w:r>
          </w:p>
        </w:tc>
        <w:tc>
          <w:tcPr>
            <w:tcW w:w="1350" w:type="dxa"/>
            <w:shd w:val="clear" w:color="auto" w:fill="auto"/>
            <w:vAlign w:val="center"/>
          </w:tcPr>
          <w:p w14:paraId="411B61CF" w14:textId="77777777" w:rsidR="00B5104C" w:rsidRPr="00EC0473" w:rsidRDefault="00B5104C">
            <w:pPr>
              <w:spacing w:after="0"/>
              <w:jc w:val="center"/>
            </w:pPr>
            <w:r w:rsidRPr="00EC0473">
              <w:t>NAI</w:t>
            </w:r>
          </w:p>
        </w:tc>
        <w:tc>
          <w:tcPr>
            <w:tcW w:w="1620" w:type="dxa"/>
            <w:shd w:val="clear" w:color="auto" w:fill="auto"/>
            <w:noWrap/>
            <w:vAlign w:val="center"/>
          </w:tcPr>
          <w:p w14:paraId="52841226" w14:textId="77777777" w:rsidR="00B5104C" w:rsidRPr="00EC0473" w:rsidRDefault="00B5104C">
            <w:pPr>
              <w:spacing w:after="0"/>
            </w:pPr>
          </w:p>
        </w:tc>
        <w:tc>
          <w:tcPr>
            <w:tcW w:w="1641" w:type="dxa"/>
          </w:tcPr>
          <w:p w14:paraId="2FB90E61" w14:textId="77777777" w:rsidR="00B5104C" w:rsidRPr="00EC0473" w:rsidRDefault="00B5104C">
            <w:pPr>
              <w:spacing w:after="0"/>
            </w:pPr>
          </w:p>
        </w:tc>
      </w:tr>
      <w:tr w:rsidR="00B5104C" w:rsidRPr="00EC0473" w14:paraId="30E66421" w14:textId="77777777" w:rsidTr="00B5104C">
        <w:trPr>
          <w:trHeight w:val="300"/>
        </w:trPr>
        <w:tc>
          <w:tcPr>
            <w:tcW w:w="993" w:type="dxa"/>
            <w:shd w:val="clear" w:color="auto" w:fill="auto"/>
            <w:hideMark/>
          </w:tcPr>
          <w:p w14:paraId="098E3D09" w14:textId="77777777" w:rsidR="00B5104C" w:rsidRPr="00EC0473" w:rsidRDefault="00B5104C">
            <w:pPr>
              <w:pStyle w:val="aff"/>
              <w:numPr>
                <w:ilvl w:val="0"/>
                <w:numId w:val="86"/>
              </w:numPr>
              <w:spacing w:after="0"/>
              <w:jc w:val="left"/>
            </w:pPr>
          </w:p>
        </w:tc>
        <w:tc>
          <w:tcPr>
            <w:tcW w:w="3611" w:type="dxa"/>
            <w:shd w:val="clear" w:color="auto" w:fill="auto"/>
            <w:hideMark/>
          </w:tcPr>
          <w:p w14:paraId="30C82C28" w14:textId="77777777" w:rsidR="00B5104C" w:rsidRPr="00EC0473" w:rsidRDefault="00B5104C">
            <w:pPr>
              <w:spacing w:after="0"/>
            </w:pPr>
            <w:r w:rsidRPr="00EC0473">
              <w:t xml:space="preserve">Κατάλογος συστήματος. Μέσω της συσκευής να μπορεί ο χρήστης να έχει πρόσβαση στον κεντρικό κατάλογο του τηλεφωνικού συστήματος </w:t>
            </w:r>
          </w:p>
          <w:p w14:paraId="0A52C29E" w14:textId="77777777" w:rsidR="00B5104C" w:rsidRPr="00EC0473" w:rsidRDefault="00B5104C">
            <w:pPr>
              <w:spacing w:after="0"/>
            </w:pPr>
          </w:p>
          <w:p w14:paraId="2400D0D6" w14:textId="77777777" w:rsidR="00B5104C" w:rsidRPr="00EC0473" w:rsidRDefault="00B5104C">
            <w:pPr>
              <w:spacing w:after="0"/>
            </w:pPr>
          </w:p>
        </w:tc>
        <w:tc>
          <w:tcPr>
            <w:tcW w:w="1350" w:type="dxa"/>
            <w:shd w:val="clear" w:color="auto" w:fill="auto"/>
            <w:hideMark/>
          </w:tcPr>
          <w:p w14:paraId="4E586660" w14:textId="77777777" w:rsidR="00B5104C" w:rsidRPr="00EC0473" w:rsidRDefault="00B5104C">
            <w:pPr>
              <w:spacing w:after="0"/>
              <w:jc w:val="center"/>
            </w:pPr>
            <w:r w:rsidRPr="00EC0473">
              <w:t>NAI</w:t>
            </w:r>
          </w:p>
        </w:tc>
        <w:tc>
          <w:tcPr>
            <w:tcW w:w="1620" w:type="dxa"/>
            <w:shd w:val="clear" w:color="auto" w:fill="auto"/>
            <w:noWrap/>
            <w:hideMark/>
          </w:tcPr>
          <w:p w14:paraId="305C5967" w14:textId="77777777" w:rsidR="00B5104C" w:rsidRPr="00EC0473" w:rsidRDefault="00B5104C">
            <w:pPr>
              <w:spacing w:after="0"/>
            </w:pPr>
          </w:p>
        </w:tc>
        <w:tc>
          <w:tcPr>
            <w:tcW w:w="1641" w:type="dxa"/>
          </w:tcPr>
          <w:p w14:paraId="61DE86CD" w14:textId="77777777" w:rsidR="00B5104C" w:rsidRPr="00EC0473" w:rsidRDefault="00B5104C">
            <w:pPr>
              <w:spacing w:after="0"/>
            </w:pPr>
          </w:p>
        </w:tc>
      </w:tr>
      <w:tr w:rsidR="00B5104C" w:rsidRPr="00EC0473" w14:paraId="00DF19E5" w14:textId="77777777" w:rsidTr="00B5104C">
        <w:trPr>
          <w:trHeight w:val="510"/>
        </w:trPr>
        <w:tc>
          <w:tcPr>
            <w:tcW w:w="993" w:type="dxa"/>
            <w:shd w:val="clear" w:color="auto" w:fill="auto"/>
            <w:hideMark/>
          </w:tcPr>
          <w:p w14:paraId="119C10EB" w14:textId="77777777" w:rsidR="00B5104C" w:rsidRPr="00EC0473" w:rsidRDefault="00B5104C">
            <w:pPr>
              <w:pStyle w:val="aff"/>
              <w:numPr>
                <w:ilvl w:val="0"/>
                <w:numId w:val="86"/>
              </w:numPr>
              <w:spacing w:after="0"/>
              <w:jc w:val="left"/>
            </w:pPr>
          </w:p>
        </w:tc>
        <w:tc>
          <w:tcPr>
            <w:tcW w:w="3611" w:type="dxa"/>
            <w:shd w:val="clear" w:color="auto" w:fill="auto"/>
            <w:hideMark/>
          </w:tcPr>
          <w:p w14:paraId="2B41D36D" w14:textId="77777777" w:rsidR="00B5104C" w:rsidRPr="00EC0473" w:rsidRDefault="00B5104C">
            <w:pPr>
              <w:spacing w:after="0"/>
            </w:pPr>
            <w:r w:rsidRPr="00EC0473">
              <w:t>Δυνατότητα αναβάθμιση του λογισμικού της συσκευής κεντρικά μέσω του Τηλεφωνικού κέντρου</w:t>
            </w:r>
          </w:p>
        </w:tc>
        <w:tc>
          <w:tcPr>
            <w:tcW w:w="1350" w:type="dxa"/>
            <w:shd w:val="clear" w:color="auto" w:fill="auto"/>
            <w:vAlign w:val="center"/>
            <w:hideMark/>
          </w:tcPr>
          <w:p w14:paraId="1758BE16" w14:textId="77777777" w:rsidR="00B5104C" w:rsidRPr="00EC0473" w:rsidRDefault="00B5104C">
            <w:pPr>
              <w:spacing w:after="0"/>
              <w:jc w:val="center"/>
            </w:pPr>
            <w:r w:rsidRPr="00EC0473">
              <w:t xml:space="preserve">NAI </w:t>
            </w:r>
          </w:p>
        </w:tc>
        <w:tc>
          <w:tcPr>
            <w:tcW w:w="1620" w:type="dxa"/>
            <w:shd w:val="clear" w:color="auto" w:fill="auto"/>
            <w:noWrap/>
            <w:vAlign w:val="center"/>
            <w:hideMark/>
          </w:tcPr>
          <w:p w14:paraId="42812264" w14:textId="77777777" w:rsidR="00B5104C" w:rsidRPr="00EC0473" w:rsidRDefault="00B5104C">
            <w:pPr>
              <w:spacing w:after="0"/>
            </w:pPr>
          </w:p>
        </w:tc>
        <w:tc>
          <w:tcPr>
            <w:tcW w:w="1641" w:type="dxa"/>
          </w:tcPr>
          <w:p w14:paraId="6F112C58" w14:textId="77777777" w:rsidR="00B5104C" w:rsidRPr="00EC0473" w:rsidRDefault="00B5104C">
            <w:pPr>
              <w:spacing w:after="0"/>
            </w:pPr>
          </w:p>
        </w:tc>
      </w:tr>
      <w:tr w:rsidR="00B5104C" w:rsidRPr="00EC0473" w14:paraId="70ABCB97" w14:textId="77777777" w:rsidTr="00B5104C">
        <w:trPr>
          <w:trHeight w:val="300"/>
        </w:trPr>
        <w:tc>
          <w:tcPr>
            <w:tcW w:w="993" w:type="dxa"/>
            <w:shd w:val="clear" w:color="auto" w:fill="auto"/>
            <w:noWrap/>
            <w:hideMark/>
          </w:tcPr>
          <w:p w14:paraId="09F1054A"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7E64A9F8" w14:textId="77777777" w:rsidR="00B5104C" w:rsidRPr="00EC0473" w:rsidRDefault="00B5104C">
            <w:pPr>
              <w:spacing w:after="0"/>
            </w:pPr>
            <w:r w:rsidRPr="00EC0473">
              <w:t>Σημάνσεις (CE)</w:t>
            </w:r>
          </w:p>
        </w:tc>
        <w:tc>
          <w:tcPr>
            <w:tcW w:w="1350" w:type="dxa"/>
            <w:shd w:val="clear" w:color="auto" w:fill="auto"/>
            <w:vAlign w:val="center"/>
            <w:hideMark/>
          </w:tcPr>
          <w:p w14:paraId="76D97C60" w14:textId="77777777" w:rsidR="00B5104C" w:rsidRPr="00EC0473" w:rsidRDefault="00B5104C">
            <w:pPr>
              <w:spacing w:after="0"/>
              <w:jc w:val="center"/>
            </w:pPr>
            <w:r w:rsidRPr="00EC0473">
              <w:t>NAI</w:t>
            </w:r>
          </w:p>
        </w:tc>
        <w:tc>
          <w:tcPr>
            <w:tcW w:w="1620" w:type="dxa"/>
            <w:shd w:val="clear" w:color="auto" w:fill="auto"/>
            <w:noWrap/>
            <w:vAlign w:val="center"/>
            <w:hideMark/>
          </w:tcPr>
          <w:p w14:paraId="1085590D" w14:textId="77777777" w:rsidR="00B5104C" w:rsidRPr="00EC0473" w:rsidRDefault="00B5104C">
            <w:pPr>
              <w:spacing w:after="0"/>
            </w:pPr>
          </w:p>
        </w:tc>
        <w:tc>
          <w:tcPr>
            <w:tcW w:w="1641" w:type="dxa"/>
          </w:tcPr>
          <w:p w14:paraId="66B60A08" w14:textId="77777777" w:rsidR="00B5104C" w:rsidRPr="00EC0473" w:rsidRDefault="00B5104C">
            <w:pPr>
              <w:spacing w:after="0"/>
            </w:pPr>
          </w:p>
        </w:tc>
      </w:tr>
      <w:tr w:rsidR="00B5104C" w:rsidRPr="00EC0473" w14:paraId="1A7B0E7A" w14:textId="77777777" w:rsidTr="00B5104C">
        <w:trPr>
          <w:trHeight w:val="300"/>
        </w:trPr>
        <w:tc>
          <w:tcPr>
            <w:tcW w:w="993" w:type="dxa"/>
            <w:shd w:val="clear" w:color="auto" w:fill="auto"/>
            <w:hideMark/>
          </w:tcPr>
          <w:p w14:paraId="09AE5546" w14:textId="77777777" w:rsidR="00B5104C" w:rsidRPr="00EC0473" w:rsidRDefault="00B5104C">
            <w:pPr>
              <w:pStyle w:val="aff"/>
              <w:numPr>
                <w:ilvl w:val="0"/>
                <w:numId w:val="86"/>
              </w:numPr>
              <w:spacing w:after="0"/>
              <w:jc w:val="left"/>
            </w:pPr>
          </w:p>
        </w:tc>
        <w:tc>
          <w:tcPr>
            <w:tcW w:w="3611" w:type="dxa"/>
            <w:shd w:val="clear" w:color="auto" w:fill="auto"/>
            <w:vAlign w:val="center"/>
            <w:hideMark/>
          </w:tcPr>
          <w:p w14:paraId="000A03D3" w14:textId="77777777" w:rsidR="00B5104C" w:rsidRPr="00EC0473" w:rsidRDefault="00B5104C">
            <w:pPr>
              <w:spacing w:after="0"/>
            </w:pPr>
            <w:r w:rsidRPr="00EC0473">
              <w:t>Ασφάλεια :</w:t>
            </w:r>
          </w:p>
          <w:p w14:paraId="1B415B45" w14:textId="77777777" w:rsidR="00B5104C" w:rsidRPr="00EC0473" w:rsidRDefault="00B5104C">
            <w:pPr>
              <w:spacing w:after="0"/>
            </w:pPr>
            <w:r w:rsidRPr="00EC0473">
              <w:t xml:space="preserve"> IEC / EN 62368-1</w:t>
            </w:r>
          </w:p>
        </w:tc>
        <w:tc>
          <w:tcPr>
            <w:tcW w:w="1350" w:type="dxa"/>
            <w:shd w:val="clear" w:color="auto" w:fill="auto"/>
            <w:vAlign w:val="center"/>
            <w:hideMark/>
          </w:tcPr>
          <w:p w14:paraId="35572096" w14:textId="77777777" w:rsidR="00B5104C" w:rsidRPr="00EC0473" w:rsidRDefault="00B5104C">
            <w:pPr>
              <w:spacing w:after="0"/>
              <w:jc w:val="center"/>
            </w:pPr>
            <w:r w:rsidRPr="00EC0473">
              <w:t>NAI</w:t>
            </w:r>
          </w:p>
        </w:tc>
        <w:tc>
          <w:tcPr>
            <w:tcW w:w="1620" w:type="dxa"/>
            <w:shd w:val="clear" w:color="auto" w:fill="auto"/>
            <w:noWrap/>
            <w:vAlign w:val="center"/>
            <w:hideMark/>
          </w:tcPr>
          <w:p w14:paraId="6A89FCA5" w14:textId="77777777" w:rsidR="00B5104C" w:rsidRPr="00EC0473" w:rsidRDefault="00B5104C">
            <w:pPr>
              <w:spacing w:after="0"/>
            </w:pPr>
          </w:p>
        </w:tc>
        <w:tc>
          <w:tcPr>
            <w:tcW w:w="1641" w:type="dxa"/>
          </w:tcPr>
          <w:p w14:paraId="4AAE4432" w14:textId="77777777" w:rsidR="00B5104C" w:rsidRPr="00EC0473" w:rsidRDefault="00B5104C">
            <w:pPr>
              <w:spacing w:after="0"/>
            </w:pPr>
          </w:p>
        </w:tc>
      </w:tr>
      <w:tr w:rsidR="00B5104C" w:rsidRPr="00EC0473" w14:paraId="286269D9" w14:textId="77777777" w:rsidTr="00B5104C">
        <w:trPr>
          <w:trHeight w:val="300"/>
        </w:trPr>
        <w:tc>
          <w:tcPr>
            <w:tcW w:w="993" w:type="dxa"/>
            <w:shd w:val="clear" w:color="auto" w:fill="auto"/>
          </w:tcPr>
          <w:p w14:paraId="7DE72FC4" w14:textId="77777777" w:rsidR="00B5104C" w:rsidRPr="00EC0473" w:rsidRDefault="00B5104C">
            <w:pPr>
              <w:pStyle w:val="aff"/>
              <w:numPr>
                <w:ilvl w:val="0"/>
                <w:numId w:val="86"/>
              </w:numPr>
              <w:spacing w:after="0"/>
              <w:jc w:val="left"/>
            </w:pPr>
          </w:p>
        </w:tc>
        <w:tc>
          <w:tcPr>
            <w:tcW w:w="3611" w:type="dxa"/>
            <w:shd w:val="clear" w:color="auto" w:fill="auto"/>
            <w:vAlign w:val="center"/>
          </w:tcPr>
          <w:p w14:paraId="29205D0D" w14:textId="77777777" w:rsidR="00B5104C" w:rsidRPr="00EC0473" w:rsidRDefault="00B5104C">
            <w:r w:rsidRPr="00EC0473">
              <w:t>Συμβατότητα με Οδηγίες Ευρωπαϊκής Επιτροπής 2011/65/EU (</w:t>
            </w:r>
            <w:proofErr w:type="spellStart"/>
            <w:r w:rsidRPr="00EC0473">
              <w:t>RoHS</w:t>
            </w:r>
            <w:proofErr w:type="spellEnd"/>
            <w:r w:rsidRPr="00EC0473">
              <w:t>)</w:t>
            </w:r>
          </w:p>
        </w:tc>
        <w:tc>
          <w:tcPr>
            <w:tcW w:w="1350" w:type="dxa"/>
            <w:shd w:val="clear" w:color="auto" w:fill="auto"/>
            <w:vAlign w:val="center"/>
          </w:tcPr>
          <w:p w14:paraId="599E9676" w14:textId="77777777" w:rsidR="00B5104C" w:rsidRPr="00EC0473" w:rsidRDefault="00B5104C">
            <w:pPr>
              <w:spacing w:after="0"/>
              <w:jc w:val="center"/>
            </w:pPr>
            <w:r w:rsidRPr="00EC0473">
              <w:t>NAI</w:t>
            </w:r>
          </w:p>
        </w:tc>
        <w:tc>
          <w:tcPr>
            <w:tcW w:w="1620" w:type="dxa"/>
            <w:shd w:val="clear" w:color="auto" w:fill="auto"/>
            <w:noWrap/>
            <w:vAlign w:val="center"/>
          </w:tcPr>
          <w:p w14:paraId="33FF056F" w14:textId="77777777" w:rsidR="00B5104C" w:rsidRPr="00EC0473" w:rsidRDefault="00B5104C">
            <w:pPr>
              <w:spacing w:after="0"/>
            </w:pPr>
          </w:p>
        </w:tc>
        <w:tc>
          <w:tcPr>
            <w:tcW w:w="1641" w:type="dxa"/>
          </w:tcPr>
          <w:p w14:paraId="598041A0" w14:textId="77777777" w:rsidR="00B5104C" w:rsidRPr="00EC0473" w:rsidRDefault="00B5104C">
            <w:pPr>
              <w:spacing w:after="0"/>
            </w:pPr>
          </w:p>
        </w:tc>
      </w:tr>
      <w:tr w:rsidR="00B5104C" w:rsidRPr="00EC0473" w14:paraId="70D871B1" w14:textId="77777777" w:rsidTr="00B5104C">
        <w:trPr>
          <w:trHeight w:val="300"/>
        </w:trPr>
        <w:tc>
          <w:tcPr>
            <w:tcW w:w="993" w:type="dxa"/>
            <w:shd w:val="clear" w:color="auto" w:fill="auto"/>
          </w:tcPr>
          <w:p w14:paraId="628371B0" w14:textId="77777777" w:rsidR="00B5104C" w:rsidRPr="00EC0473" w:rsidRDefault="00B5104C">
            <w:pPr>
              <w:pStyle w:val="aff"/>
              <w:numPr>
                <w:ilvl w:val="0"/>
                <w:numId w:val="86"/>
              </w:numPr>
              <w:spacing w:after="0"/>
              <w:jc w:val="left"/>
            </w:pPr>
          </w:p>
        </w:tc>
        <w:tc>
          <w:tcPr>
            <w:tcW w:w="3611" w:type="dxa"/>
            <w:shd w:val="clear" w:color="auto" w:fill="auto"/>
          </w:tcPr>
          <w:p w14:paraId="67AD4E31" w14:textId="77777777" w:rsidR="00B5104C" w:rsidRPr="00EC0473" w:rsidRDefault="00B5104C">
            <w:r w:rsidRPr="00EC0473">
              <w:t>Σήμανση WEEE σύμφωνα με την Οδηγία 2012/19/EU</w:t>
            </w:r>
          </w:p>
        </w:tc>
        <w:tc>
          <w:tcPr>
            <w:tcW w:w="1350" w:type="dxa"/>
            <w:shd w:val="clear" w:color="auto" w:fill="auto"/>
          </w:tcPr>
          <w:p w14:paraId="7E9DA528" w14:textId="77777777" w:rsidR="00B5104C" w:rsidRPr="00EC0473" w:rsidRDefault="00B5104C">
            <w:pPr>
              <w:spacing w:after="0"/>
              <w:jc w:val="center"/>
            </w:pPr>
            <w:r w:rsidRPr="00EC0473">
              <w:t>NAI</w:t>
            </w:r>
          </w:p>
        </w:tc>
        <w:tc>
          <w:tcPr>
            <w:tcW w:w="1620" w:type="dxa"/>
            <w:shd w:val="clear" w:color="auto" w:fill="auto"/>
          </w:tcPr>
          <w:p w14:paraId="00D5FD4D" w14:textId="77777777" w:rsidR="00B5104C" w:rsidRPr="00EC0473" w:rsidRDefault="00B5104C">
            <w:pPr>
              <w:spacing w:after="0"/>
            </w:pPr>
          </w:p>
        </w:tc>
        <w:tc>
          <w:tcPr>
            <w:tcW w:w="1641" w:type="dxa"/>
          </w:tcPr>
          <w:p w14:paraId="2C631990" w14:textId="77777777" w:rsidR="00B5104C" w:rsidRPr="00EC0473" w:rsidRDefault="00B5104C">
            <w:pPr>
              <w:spacing w:after="0"/>
            </w:pPr>
          </w:p>
        </w:tc>
      </w:tr>
      <w:tr w:rsidR="00B5104C" w:rsidRPr="00EC0473" w14:paraId="26F23198" w14:textId="77777777" w:rsidTr="00B5104C">
        <w:trPr>
          <w:trHeight w:val="300"/>
        </w:trPr>
        <w:tc>
          <w:tcPr>
            <w:tcW w:w="993" w:type="dxa"/>
            <w:shd w:val="clear" w:color="auto" w:fill="auto"/>
            <w:hideMark/>
          </w:tcPr>
          <w:p w14:paraId="3A8E8A7A" w14:textId="77777777" w:rsidR="00B5104C" w:rsidRPr="00EC0473" w:rsidRDefault="00B5104C">
            <w:pPr>
              <w:pStyle w:val="aff"/>
              <w:numPr>
                <w:ilvl w:val="0"/>
                <w:numId w:val="86"/>
              </w:numPr>
              <w:spacing w:after="0"/>
              <w:jc w:val="left"/>
            </w:pPr>
          </w:p>
        </w:tc>
        <w:tc>
          <w:tcPr>
            <w:tcW w:w="3611" w:type="dxa"/>
            <w:shd w:val="clear" w:color="auto" w:fill="auto"/>
            <w:hideMark/>
          </w:tcPr>
          <w:p w14:paraId="09632D3C" w14:textId="77777777" w:rsidR="00B5104C" w:rsidRPr="00EC0473" w:rsidRDefault="00B5104C">
            <w:r w:rsidRPr="00EC0473">
              <w:t>Ηλεκτρομαγνητικές Εκπομπές:</w:t>
            </w:r>
          </w:p>
          <w:p w14:paraId="3CCB1224" w14:textId="77777777" w:rsidR="00B5104C" w:rsidRPr="00AC02F8" w:rsidRDefault="00B5104C">
            <w:pPr>
              <w:rPr>
                <w:lang w:val="en-US"/>
              </w:rPr>
            </w:pPr>
            <w:r w:rsidRPr="00AC02F8">
              <w:rPr>
                <w:lang w:val="en-US"/>
              </w:rPr>
              <w:t>EN 55032 Class B, EN 55035 Class B, EN 61000-6-1.</w:t>
            </w:r>
          </w:p>
        </w:tc>
        <w:tc>
          <w:tcPr>
            <w:tcW w:w="1350" w:type="dxa"/>
            <w:shd w:val="clear" w:color="auto" w:fill="auto"/>
            <w:hideMark/>
          </w:tcPr>
          <w:p w14:paraId="5583C385" w14:textId="77777777" w:rsidR="00B5104C" w:rsidRPr="00EC0473" w:rsidRDefault="00B5104C">
            <w:pPr>
              <w:spacing w:after="0"/>
              <w:jc w:val="center"/>
            </w:pPr>
            <w:r w:rsidRPr="00EC0473">
              <w:t>NAI</w:t>
            </w:r>
          </w:p>
        </w:tc>
        <w:tc>
          <w:tcPr>
            <w:tcW w:w="1620" w:type="dxa"/>
            <w:shd w:val="clear" w:color="auto" w:fill="auto"/>
            <w:hideMark/>
          </w:tcPr>
          <w:p w14:paraId="3AF0BA5B" w14:textId="77777777" w:rsidR="00B5104C" w:rsidRPr="00EC0473" w:rsidRDefault="00B5104C">
            <w:pPr>
              <w:spacing w:after="0"/>
            </w:pPr>
          </w:p>
        </w:tc>
        <w:tc>
          <w:tcPr>
            <w:tcW w:w="1641" w:type="dxa"/>
          </w:tcPr>
          <w:p w14:paraId="402A0442" w14:textId="77777777" w:rsidR="00B5104C" w:rsidRPr="00EC0473" w:rsidRDefault="00B5104C">
            <w:pPr>
              <w:spacing w:after="0"/>
            </w:pPr>
          </w:p>
        </w:tc>
      </w:tr>
    </w:tbl>
    <w:p w14:paraId="64706E6E" w14:textId="77777777" w:rsidR="00B5104C" w:rsidRDefault="00B5104C">
      <w:pPr>
        <w:autoSpaceDE w:val="0"/>
        <w:spacing w:after="60"/>
        <w:rPr>
          <w:rFonts w:eastAsia="SimSun"/>
          <w:i/>
          <w:iCs/>
          <w:color w:val="5B9BD5"/>
        </w:rPr>
      </w:pPr>
    </w:p>
    <w:p w14:paraId="6025FC10" w14:textId="77777777" w:rsidR="00B5104C" w:rsidRPr="00C135A3" w:rsidRDefault="00B5104C">
      <w:pPr>
        <w:autoSpaceDE w:val="0"/>
        <w:spacing w:after="60"/>
        <w:rPr>
          <w:rFonts w:eastAsia="SimSun"/>
          <w:i/>
          <w:iCs/>
          <w:color w:val="5B9BD5"/>
        </w:rPr>
      </w:pPr>
    </w:p>
    <w:p w14:paraId="1CCE2786" w14:textId="1D756242" w:rsidR="00B41DD8" w:rsidRDefault="3E2F6737">
      <w:pPr>
        <w:pStyle w:val="3"/>
        <w:numPr>
          <w:ilvl w:val="2"/>
          <w:numId w:val="18"/>
        </w:numPr>
        <w:spacing w:after="240"/>
        <w:ind w:left="810" w:hanging="450"/>
        <w:rPr>
          <w:rFonts w:eastAsia="SimSun"/>
        </w:rPr>
      </w:pPr>
      <w:bookmarkStart w:id="774" w:name="_Ref156993967"/>
      <w:bookmarkStart w:id="775" w:name="_Toc164778798"/>
      <w:r w:rsidRPr="075798EF">
        <w:rPr>
          <w:rFonts w:eastAsia="SimSun"/>
        </w:rPr>
        <w:lastRenderedPageBreak/>
        <w:t>Σ</w:t>
      </w:r>
      <w:r w:rsidR="00A307A6" w:rsidRPr="7AB4F05F">
        <w:rPr>
          <w:rFonts w:eastAsia="SimSun"/>
        </w:rPr>
        <w:t>T</w:t>
      </w:r>
      <w:r w:rsidR="00A307A6" w:rsidRPr="5AE1F722">
        <w:rPr>
          <w:rFonts w:eastAsia="SimSun"/>
        </w:rPr>
        <w:t>A</w:t>
      </w:r>
      <w:r w:rsidR="00A307A6" w:rsidRPr="075798EF">
        <w:rPr>
          <w:rFonts w:eastAsia="SimSun"/>
        </w:rPr>
        <w:t>ΘΜΟΙ ΕΡΓΑΣΙΑΣ</w:t>
      </w:r>
      <w:bookmarkEnd w:id="774"/>
      <w:bookmarkEnd w:id="775"/>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29"/>
        <w:gridCol w:w="4518"/>
        <w:gridCol w:w="1434"/>
        <w:gridCol w:w="1345"/>
        <w:gridCol w:w="1792"/>
      </w:tblGrid>
      <w:tr w:rsidR="00CC2F9C" w14:paraId="23AE074D" w14:textId="77777777" w:rsidTr="00EC23C8">
        <w:trPr>
          <w:trHeight w:val="450"/>
        </w:trPr>
        <w:tc>
          <w:tcPr>
            <w:tcW w:w="530" w:type="dxa"/>
            <w:shd w:val="clear" w:color="auto" w:fill="CCCCCC"/>
            <w:vAlign w:val="center"/>
          </w:tcPr>
          <w:p w14:paraId="096D5494" w14:textId="77777777" w:rsidR="007928D6" w:rsidRPr="00575C3E" w:rsidRDefault="007928D6" w:rsidP="007928D6">
            <w:pPr>
              <w:jc w:val="center"/>
            </w:pPr>
            <w:r w:rsidRPr="00575C3E">
              <w:rPr>
                <w:rFonts w:eastAsia="Calibri"/>
                <w:b/>
                <w:color w:val="000000"/>
              </w:rPr>
              <w:t>A/A</w:t>
            </w:r>
          </w:p>
        </w:tc>
        <w:tc>
          <w:tcPr>
            <w:tcW w:w="4523" w:type="dxa"/>
            <w:shd w:val="clear" w:color="auto" w:fill="CCCCCC"/>
            <w:vAlign w:val="center"/>
          </w:tcPr>
          <w:p w14:paraId="6D2E16C3" w14:textId="66949073" w:rsidR="007928D6" w:rsidRPr="00575C3E" w:rsidRDefault="00575C3E" w:rsidP="007928D6">
            <w:pPr>
              <w:jc w:val="center"/>
            </w:pPr>
            <w:r w:rsidRPr="7AB4F05F">
              <w:rPr>
                <w:rFonts w:eastAsia="Calibri"/>
                <w:b/>
                <w:color w:val="000000" w:themeColor="text1"/>
              </w:rPr>
              <w:t xml:space="preserve">ΤΕΧΝΙΚΕΣ </w:t>
            </w:r>
            <w:r w:rsidR="007928D6" w:rsidRPr="7AB4F05F">
              <w:rPr>
                <w:rFonts w:eastAsia="Calibri"/>
                <w:b/>
                <w:color w:val="000000" w:themeColor="text1"/>
              </w:rPr>
              <w:t>ΠΡΟΔΙΑΓΡΑΦ</w:t>
            </w:r>
            <w:r w:rsidRPr="7AB4F05F">
              <w:rPr>
                <w:rFonts w:eastAsia="Calibri"/>
                <w:b/>
                <w:color w:val="000000" w:themeColor="text1"/>
              </w:rPr>
              <w:t>ΕΣ</w:t>
            </w:r>
          </w:p>
        </w:tc>
        <w:tc>
          <w:tcPr>
            <w:tcW w:w="1435" w:type="dxa"/>
            <w:shd w:val="clear" w:color="auto" w:fill="CCCCCC"/>
            <w:vAlign w:val="center"/>
          </w:tcPr>
          <w:p w14:paraId="66EC76E1" w14:textId="77777777" w:rsidR="007928D6" w:rsidRPr="00575C3E" w:rsidRDefault="007928D6" w:rsidP="007928D6">
            <w:pPr>
              <w:jc w:val="center"/>
            </w:pPr>
            <w:r w:rsidRPr="00575C3E">
              <w:rPr>
                <w:rFonts w:eastAsia="Calibri"/>
                <w:b/>
                <w:color w:val="000000"/>
              </w:rPr>
              <w:t>ΑΠΑΙΤΗΣΗ</w:t>
            </w:r>
          </w:p>
        </w:tc>
        <w:tc>
          <w:tcPr>
            <w:tcW w:w="1346" w:type="dxa"/>
            <w:shd w:val="clear" w:color="auto" w:fill="CCCCCC"/>
            <w:vAlign w:val="center"/>
          </w:tcPr>
          <w:p w14:paraId="54D84A37" w14:textId="77777777" w:rsidR="007928D6" w:rsidRPr="00575C3E" w:rsidRDefault="007928D6" w:rsidP="007928D6">
            <w:pPr>
              <w:jc w:val="center"/>
            </w:pPr>
            <w:r w:rsidRPr="00575C3E">
              <w:rPr>
                <w:rFonts w:eastAsia="Calibri"/>
                <w:b/>
                <w:color w:val="000000"/>
              </w:rPr>
              <w:t>ΑΠΑΝΤΗΣΗ</w:t>
            </w:r>
          </w:p>
        </w:tc>
        <w:tc>
          <w:tcPr>
            <w:tcW w:w="1794" w:type="dxa"/>
            <w:shd w:val="clear" w:color="auto" w:fill="CCCCCC"/>
            <w:vAlign w:val="center"/>
          </w:tcPr>
          <w:p w14:paraId="1909788E" w14:textId="77777777" w:rsidR="007928D6" w:rsidRPr="00575C3E" w:rsidRDefault="007928D6" w:rsidP="007928D6">
            <w:pPr>
              <w:jc w:val="center"/>
            </w:pPr>
            <w:r w:rsidRPr="00575C3E">
              <w:rPr>
                <w:rFonts w:eastAsia="Calibri"/>
                <w:b/>
                <w:color w:val="000000"/>
              </w:rPr>
              <w:t>ΠΑΡΑΠΟΜΠΗ</w:t>
            </w:r>
          </w:p>
        </w:tc>
      </w:tr>
      <w:tr w:rsidR="00CC2F9C" w14:paraId="47B3E850" w14:textId="77777777" w:rsidTr="00EC23C8">
        <w:tc>
          <w:tcPr>
            <w:tcW w:w="530" w:type="dxa"/>
            <w:noWrap/>
          </w:tcPr>
          <w:p w14:paraId="660013A1" w14:textId="77777777" w:rsidR="007928D6" w:rsidRPr="00575C3E" w:rsidRDefault="007928D6">
            <w:r w:rsidRPr="00575C3E">
              <w:t>1.</w:t>
            </w:r>
          </w:p>
        </w:tc>
        <w:tc>
          <w:tcPr>
            <w:tcW w:w="4523" w:type="dxa"/>
            <w:noWrap/>
          </w:tcPr>
          <w:p w14:paraId="2BFDFBA1" w14:textId="77777777" w:rsidR="007928D6" w:rsidRPr="00575C3E" w:rsidRDefault="007928D6">
            <w:pPr>
              <w:ind w:left="72" w:right="72"/>
            </w:pPr>
            <w:r w:rsidRPr="00575C3E">
              <w:t>Αριθμός Συσκευών</w:t>
            </w:r>
          </w:p>
        </w:tc>
        <w:tc>
          <w:tcPr>
            <w:tcW w:w="1435" w:type="dxa"/>
            <w:noWrap/>
          </w:tcPr>
          <w:p w14:paraId="49AB17CB" w14:textId="5645BF81" w:rsidR="007928D6" w:rsidRPr="00575C3E" w:rsidRDefault="007928D6">
            <w:pPr>
              <w:jc w:val="center"/>
            </w:pPr>
            <w:r w:rsidRPr="00575C3E">
              <w:t xml:space="preserve">≥ </w:t>
            </w:r>
            <w:r>
              <w:t>4</w:t>
            </w:r>
            <w:r w:rsidRPr="00575C3E">
              <w:t>00</w:t>
            </w:r>
          </w:p>
        </w:tc>
        <w:tc>
          <w:tcPr>
            <w:tcW w:w="1346" w:type="dxa"/>
            <w:noWrap/>
          </w:tcPr>
          <w:p w14:paraId="43BCAB73" w14:textId="77777777" w:rsidR="007928D6" w:rsidRPr="00575C3E" w:rsidRDefault="007928D6"/>
        </w:tc>
        <w:tc>
          <w:tcPr>
            <w:tcW w:w="1794" w:type="dxa"/>
            <w:noWrap/>
          </w:tcPr>
          <w:p w14:paraId="380A396A" w14:textId="77777777" w:rsidR="007928D6" w:rsidRPr="00575C3E" w:rsidRDefault="007928D6"/>
        </w:tc>
      </w:tr>
      <w:tr w:rsidR="00CC2F9C" w14:paraId="5C5F549C" w14:textId="77777777" w:rsidTr="00EC23C8">
        <w:tc>
          <w:tcPr>
            <w:tcW w:w="530" w:type="dxa"/>
            <w:noWrap/>
          </w:tcPr>
          <w:p w14:paraId="482CFBEE" w14:textId="77777777" w:rsidR="007928D6" w:rsidRPr="00575C3E" w:rsidRDefault="007928D6">
            <w:r w:rsidRPr="00575C3E">
              <w:t>2.</w:t>
            </w:r>
          </w:p>
        </w:tc>
        <w:tc>
          <w:tcPr>
            <w:tcW w:w="4523" w:type="dxa"/>
            <w:noWrap/>
          </w:tcPr>
          <w:p w14:paraId="00C9BFBE" w14:textId="77777777" w:rsidR="007928D6" w:rsidRPr="00575C3E" w:rsidRDefault="007928D6">
            <w:pPr>
              <w:ind w:left="72" w:right="72"/>
            </w:pPr>
            <w:r w:rsidRPr="00575C3E">
              <w:t>Να αναφερθεί το μοντέλο και ο κατασκευαστής</w:t>
            </w:r>
          </w:p>
        </w:tc>
        <w:tc>
          <w:tcPr>
            <w:tcW w:w="1435" w:type="dxa"/>
            <w:noWrap/>
          </w:tcPr>
          <w:p w14:paraId="56CD8D2D" w14:textId="77777777" w:rsidR="007928D6" w:rsidRPr="00575C3E" w:rsidRDefault="007928D6">
            <w:pPr>
              <w:jc w:val="center"/>
            </w:pPr>
            <w:r w:rsidRPr="00575C3E">
              <w:t>ΝΑΙ</w:t>
            </w:r>
          </w:p>
        </w:tc>
        <w:tc>
          <w:tcPr>
            <w:tcW w:w="1346" w:type="dxa"/>
            <w:noWrap/>
          </w:tcPr>
          <w:p w14:paraId="26ADD72F" w14:textId="77777777" w:rsidR="007928D6" w:rsidRPr="00575C3E" w:rsidRDefault="007928D6"/>
        </w:tc>
        <w:tc>
          <w:tcPr>
            <w:tcW w:w="1794" w:type="dxa"/>
            <w:noWrap/>
          </w:tcPr>
          <w:p w14:paraId="7624F139" w14:textId="77777777" w:rsidR="007928D6" w:rsidRPr="00575C3E" w:rsidRDefault="007928D6"/>
        </w:tc>
      </w:tr>
      <w:tr w:rsidR="00CC2F9C" w14:paraId="6F2F31D1" w14:textId="77777777" w:rsidTr="00EC23C8">
        <w:tc>
          <w:tcPr>
            <w:tcW w:w="530" w:type="dxa"/>
            <w:noWrap/>
          </w:tcPr>
          <w:p w14:paraId="7D7E2B2D" w14:textId="77777777" w:rsidR="007928D6" w:rsidRPr="00575C3E" w:rsidRDefault="007928D6">
            <w:r w:rsidRPr="00575C3E">
              <w:t>4.</w:t>
            </w:r>
          </w:p>
        </w:tc>
        <w:tc>
          <w:tcPr>
            <w:tcW w:w="4523" w:type="dxa"/>
            <w:noWrap/>
          </w:tcPr>
          <w:p w14:paraId="6C4B632B" w14:textId="77777777" w:rsidR="007928D6" w:rsidRPr="00575C3E" w:rsidRDefault="007928D6">
            <w:pPr>
              <w:ind w:left="72" w:right="72"/>
            </w:pPr>
            <w:r w:rsidRPr="00575C3E">
              <w:t>Το λειτουργικό σύστημα να είναι τύπου MS Windows ή αντίστοιχο, τελευταίας έκδοσης μαζί με την τελευταία διαθέσιμη ενημέρωση.</w:t>
            </w:r>
          </w:p>
        </w:tc>
        <w:tc>
          <w:tcPr>
            <w:tcW w:w="1435" w:type="dxa"/>
            <w:noWrap/>
          </w:tcPr>
          <w:p w14:paraId="23286946" w14:textId="77777777" w:rsidR="007928D6" w:rsidRPr="00575C3E" w:rsidRDefault="007928D6">
            <w:pPr>
              <w:jc w:val="center"/>
            </w:pPr>
            <w:r w:rsidRPr="00575C3E">
              <w:t>ΝΑΙ</w:t>
            </w:r>
          </w:p>
        </w:tc>
        <w:tc>
          <w:tcPr>
            <w:tcW w:w="1346" w:type="dxa"/>
            <w:noWrap/>
          </w:tcPr>
          <w:p w14:paraId="605B779F" w14:textId="77777777" w:rsidR="007928D6" w:rsidRPr="00575C3E" w:rsidRDefault="007928D6"/>
        </w:tc>
        <w:tc>
          <w:tcPr>
            <w:tcW w:w="1794" w:type="dxa"/>
            <w:noWrap/>
          </w:tcPr>
          <w:p w14:paraId="3008FCC2" w14:textId="77777777" w:rsidR="007928D6" w:rsidRPr="00575C3E" w:rsidRDefault="007928D6"/>
        </w:tc>
      </w:tr>
      <w:tr w:rsidR="00CC2F9C" w14:paraId="3C1CDA27" w14:textId="77777777" w:rsidTr="00EC23C8">
        <w:tc>
          <w:tcPr>
            <w:tcW w:w="530" w:type="dxa"/>
            <w:noWrap/>
          </w:tcPr>
          <w:p w14:paraId="0D702461" w14:textId="77777777" w:rsidR="007928D6" w:rsidRPr="00575C3E" w:rsidRDefault="007928D6">
            <w:r w:rsidRPr="00575C3E">
              <w:t>5.</w:t>
            </w:r>
          </w:p>
        </w:tc>
        <w:tc>
          <w:tcPr>
            <w:tcW w:w="4523" w:type="dxa"/>
            <w:noWrap/>
          </w:tcPr>
          <w:p w14:paraId="22305D27" w14:textId="77777777" w:rsidR="007928D6" w:rsidRPr="00575C3E" w:rsidRDefault="007928D6">
            <w:pPr>
              <w:ind w:left="72" w:right="72"/>
            </w:pPr>
            <w:r w:rsidRPr="00575C3E">
              <w:t>Να διαθέτει λογισμικό Microsoft Office ή ισοδύναμο</w:t>
            </w:r>
          </w:p>
        </w:tc>
        <w:tc>
          <w:tcPr>
            <w:tcW w:w="1435" w:type="dxa"/>
            <w:noWrap/>
          </w:tcPr>
          <w:p w14:paraId="347278AF" w14:textId="77777777" w:rsidR="007928D6" w:rsidRPr="00575C3E" w:rsidRDefault="007928D6">
            <w:pPr>
              <w:jc w:val="center"/>
            </w:pPr>
            <w:r w:rsidRPr="00575C3E">
              <w:t>ΝΑΙ</w:t>
            </w:r>
          </w:p>
        </w:tc>
        <w:tc>
          <w:tcPr>
            <w:tcW w:w="1346" w:type="dxa"/>
            <w:noWrap/>
          </w:tcPr>
          <w:p w14:paraId="268CB169" w14:textId="77777777" w:rsidR="007928D6" w:rsidRPr="00575C3E" w:rsidRDefault="007928D6"/>
        </w:tc>
        <w:tc>
          <w:tcPr>
            <w:tcW w:w="1794" w:type="dxa"/>
            <w:noWrap/>
          </w:tcPr>
          <w:p w14:paraId="7E7EC8D5" w14:textId="77777777" w:rsidR="007928D6" w:rsidRPr="00575C3E" w:rsidRDefault="007928D6"/>
        </w:tc>
      </w:tr>
      <w:tr w:rsidR="00CC2F9C" w14:paraId="5CDA1DFE" w14:textId="77777777" w:rsidTr="00EC23C8">
        <w:tc>
          <w:tcPr>
            <w:tcW w:w="530" w:type="dxa"/>
            <w:noWrap/>
          </w:tcPr>
          <w:p w14:paraId="450E74F7" w14:textId="77777777" w:rsidR="007928D6" w:rsidRPr="00575C3E" w:rsidRDefault="007928D6">
            <w:r w:rsidRPr="00575C3E">
              <w:t>6.</w:t>
            </w:r>
          </w:p>
        </w:tc>
        <w:tc>
          <w:tcPr>
            <w:tcW w:w="4523" w:type="dxa"/>
            <w:noWrap/>
          </w:tcPr>
          <w:p w14:paraId="56AA13A0" w14:textId="77777777" w:rsidR="007928D6" w:rsidRPr="00575C3E" w:rsidRDefault="007928D6">
            <w:pPr>
              <w:ind w:left="72" w:right="72"/>
            </w:pPr>
            <w:r w:rsidRPr="00575C3E">
              <w:t xml:space="preserve">Να διαθέτει επεξεργαστή με αριθμό πυρήνων ≥ 6 και συχνότητα ≥ 2,5 </w:t>
            </w:r>
            <w:proofErr w:type="spellStart"/>
            <w:r w:rsidRPr="00575C3E">
              <w:t>GΗz</w:t>
            </w:r>
            <w:proofErr w:type="spellEnd"/>
          </w:p>
        </w:tc>
        <w:tc>
          <w:tcPr>
            <w:tcW w:w="1435" w:type="dxa"/>
            <w:noWrap/>
          </w:tcPr>
          <w:p w14:paraId="55BFD08B" w14:textId="77777777" w:rsidR="007928D6" w:rsidRPr="00575C3E" w:rsidRDefault="007928D6">
            <w:pPr>
              <w:jc w:val="center"/>
            </w:pPr>
            <w:r w:rsidRPr="00575C3E">
              <w:t>ΝΑΙ</w:t>
            </w:r>
          </w:p>
        </w:tc>
        <w:tc>
          <w:tcPr>
            <w:tcW w:w="1346" w:type="dxa"/>
            <w:noWrap/>
          </w:tcPr>
          <w:p w14:paraId="3AB04228" w14:textId="77777777" w:rsidR="007928D6" w:rsidRPr="00575C3E" w:rsidRDefault="007928D6"/>
        </w:tc>
        <w:tc>
          <w:tcPr>
            <w:tcW w:w="1794" w:type="dxa"/>
            <w:noWrap/>
          </w:tcPr>
          <w:p w14:paraId="16E6D452" w14:textId="77777777" w:rsidR="007928D6" w:rsidRPr="00575C3E" w:rsidRDefault="007928D6"/>
        </w:tc>
      </w:tr>
      <w:tr w:rsidR="00CC2F9C" w14:paraId="1C4F38B6" w14:textId="77777777" w:rsidTr="00EC23C8">
        <w:tc>
          <w:tcPr>
            <w:tcW w:w="530" w:type="dxa"/>
            <w:noWrap/>
          </w:tcPr>
          <w:p w14:paraId="3D679D9F" w14:textId="77777777" w:rsidR="007928D6" w:rsidRPr="00575C3E" w:rsidRDefault="007928D6">
            <w:r w:rsidRPr="00575C3E">
              <w:t>7.</w:t>
            </w:r>
          </w:p>
        </w:tc>
        <w:tc>
          <w:tcPr>
            <w:tcW w:w="4523" w:type="dxa"/>
            <w:noWrap/>
          </w:tcPr>
          <w:p w14:paraId="4B16B4BA" w14:textId="3FFAB5C0" w:rsidR="007928D6" w:rsidRPr="00575C3E" w:rsidRDefault="007928D6">
            <w:pPr>
              <w:ind w:left="72" w:right="72"/>
            </w:pPr>
            <w:proofErr w:type="spellStart"/>
            <w:r w:rsidRPr="00575C3E">
              <w:t>Eγκατεστημένη</w:t>
            </w:r>
            <w:proofErr w:type="spellEnd"/>
            <w:r w:rsidRPr="00575C3E">
              <w:t xml:space="preserve"> χωρητικότητα μνήμης RAM τύπου </w:t>
            </w:r>
            <w:r w:rsidR="02D54EA8">
              <w:t>DDR</w:t>
            </w:r>
            <w:r w:rsidR="67CE3257" w:rsidRPr="64E97244">
              <w:rPr>
                <w:b/>
                <w:bCs/>
              </w:rPr>
              <w:t>5</w:t>
            </w:r>
          </w:p>
        </w:tc>
        <w:tc>
          <w:tcPr>
            <w:tcW w:w="1435" w:type="dxa"/>
            <w:noWrap/>
          </w:tcPr>
          <w:p w14:paraId="412026DA" w14:textId="4E0F1CDB" w:rsidR="007928D6" w:rsidRPr="00575C3E" w:rsidRDefault="007928D6">
            <w:pPr>
              <w:jc w:val="center"/>
              <w:rPr>
                <w:lang w:val="en-US"/>
              </w:rPr>
            </w:pPr>
            <w:r w:rsidRPr="00575C3E">
              <w:t xml:space="preserve">≥ </w:t>
            </w:r>
            <w:r w:rsidR="00471674">
              <w:t>16</w:t>
            </w:r>
            <w:r>
              <w:t>GB</w:t>
            </w:r>
          </w:p>
        </w:tc>
        <w:tc>
          <w:tcPr>
            <w:tcW w:w="1346" w:type="dxa"/>
            <w:noWrap/>
          </w:tcPr>
          <w:p w14:paraId="097F4686" w14:textId="77777777" w:rsidR="007928D6" w:rsidRPr="00575C3E" w:rsidRDefault="007928D6"/>
        </w:tc>
        <w:tc>
          <w:tcPr>
            <w:tcW w:w="1794" w:type="dxa"/>
            <w:noWrap/>
          </w:tcPr>
          <w:p w14:paraId="72C14789" w14:textId="77777777" w:rsidR="007928D6" w:rsidRPr="00575C3E" w:rsidRDefault="007928D6"/>
        </w:tc>
      </w:tr>
      <w:tr w:rsidR="00CC2F9C" w14:paraId="676BF767" w14:textId="77777777" w:rsidTr="00EC23C8">
        <w:tc>
          <w:tcPr>
            <w:tcW w:w="530" w:type="dxa"/>
            <w:noWrap/>
          </w:tcPr>
          <w:p w14:paraId="342B9111" w14:textId="77777777" w:rsidR="007928D6" w:rsidRPr="00575C3E" w:rsidRDefault="007928D6">
            <w:r w:rsidRPr="00575C3E">
              <w:t>8.</w:t>
            </w:r>
          </w:p>
        </w:tc>
        <w:tc>
          <w:tcPr>
            <w:tcW w:w="4523" w:type="dxa"/>
            <w:noWrap/>
          </w:tcPr>
          <w:p w14:paraId="0668F93E" w14:textId="77777777" w:rsidR="007928D6" w:rsidRPr="00575C3E" w:rsidRDefault="007928D6">
            <w:pPr>
              <w:ind w:left="72" w:right="72"/>
            </w:pPr>
            <w:r w:rsidRPr="00575C3E">
              <w:t>Να υποστηρίζει μέγιστη μνήμη RAM τουλάχιστον 32GB</w:t>
            </w:r>
          </w:p>
        </w:tc>
        <w:tc>
          <w:tcPr>
            <w:tcW w:w="1435" w:type="dxa"/>
            <w:noWrap/>
          </w:tcPr>
          <w:p w14:paraId="042E7E9E" w14:textId="77777777" w:rsidR="007928D6" w:rsidRPr="00575C3E" w:rsidRDefault="007928D6">
            <w:pPr>
              <w:jc w:val="center"/>
            </w:pPr>
            <w:r w:rsidRPr="00575C3E">
              <w:t>ΝΑΙ</w:t>
            </w:r>
          </w:p>
        </w:tc>
        <w:tc>
          <w:tcPr>
            <w:tcW w:w="1346" w:type="dxa"/>
            <w:noWrap/>
          </w:tcPr>
          <w:p w14:paraId="06BC24A1" w14:textId="77777777" w:rsidR="007928D6" w:rsidRPr="00575C3E" w:rsidRDefault="007928D6"/>
        </w:tc>
        <w:tc>
          <w:tcPr>
            <w:tcW w:w="1794" w:type="dxa"/>
            <w:noWrap/>
          </w:tcPr>
          <w:p w14:paraId="7AD5F4EC" w14:textId="77777777" w:rsidR="007928D6" w:rsidRPr="00575C3E" w:rsidRDefault="007928D6"/>
        </w:tc>
      </w:tr>
      <w:tr w:rsidR="00CC2F9C" w14:paraId="5ED3AA47" w14:textId="77777777" w:rsidTr="00EC23C8">
        <w:tc>
          <w:tcPr>
            <w:tcW w:w="530" w:type="dxa"/>
            <w:noWrap/>
          </w:tcPr>
          <w:p w14:paraId="1DE797F8" w14:textId="77777777" w:rsidR="007928D6" w:rsidRPr="00575C3E" w:rsidRDefault="007928D6">
            <w:r w:rsidRPr="00575C3E">
              <w:t>9.</w:t>
            </w:r>
          </w:p>
        </w:tc>
        <w:tc>
          <w:tcPr>
            <w:tcW w:w="4523" w:type="dxa"/>
            <w:noWrap/>
          </w:tcPr>
          <w:p w14:paraId="58BDCE73" w14:textId="4C48FAE7" w:rsidR="007928D6" w:rsidRPr="00575C3E" w:rsidRDefault="007928D6">
            <w:pPr>
              <w:ind w:left="72" w:right="72"/>
            </w:pPr>
            <w:r w:rsidRPr="00575C3E">
              <w:t>Χωρητικότητα του σκληρού δίσκου</w:t>
            </w:r>
            <w:r w:rsidR="35B56B55">
              <w:t xml:space="preserve"> </w:t>
            </w:r>
            <w:r w:rsidR="35B56B55" w:rsidRPr="580301B6">
              <w:rPr>
                <w:b/>
                <w:bCs/>
              </w:rPr>
              <w:t>SSD</w:t>
            </w:r>
          </w:p>
        </w:tc>
        <w:tc>
          <w:tcPr>
            <w:tcW w:w="1435" w:type="dxa"/>
            <w:noWrap/>
          </w:tcPr>
          <w:p w14:paraId="04A5E4F4" w14:textId="30DF3271" w:rsidR="007928D6" w:rsidRPr="00575C3E" w:rsidRDefault="007928D6">
            <w:pPr>
              <w:jc w:val="center"/>
            </w:pPr>
            <w:r w:rsidRPr="00575C3E">
              <w:t xml:space="preserve">≥ </w:t>
            </w:r>
            <w:r w:rsidR="00471674">
              <w:t>512</w:t>
            </w:r>
            <w:r w:rsidR="00BA3BE2">
              <w:rPr>
                <w:lang w:val="en-US"/>
              </w:rPr>
              <w:t>G</w:t>
            </w:r>
            <w:r w:rsidRPr="00575C3E">
              <w:t>Β</w:t>
            </w:r>
          </w:p>
        </w:tc>
        <w:tc>
          <w:tcPr>
            <w:tcW w:w="1346" w:type="dxa"/>
            <w:noWrap/>
          </w:tcPr>
          <w:p w14:paraId="6B4D0994" w14:textId="77777777" w:rsidR="007928D6" w:rsidRPr="00575C3E" w:rsidRDefault="007928D6"/>
        </w:tc>
        <w:tc>
          <w:tcPr>
            <w:tcW w:w="1794" w:type="dxa"/>
            <w:noWrap/>
          </w:tcPr>
          <w:p w14:paraId="057561AA" w14:textId="77777777" w:rsidR="007928D6" w:rsidRPr="00575C3E" w:rsidRDefault="007928D6"/>
        </w:tc>
      </w:tr>
      <w:tr w:rsidR="00CC2F9C" w14:paraId="7FF3643E" w14:textId="77777777" w:rsidTr="00EC23C8">
        <w:tc>
          <w:tcPr>
            <w:tcW w:w="530" w:type="dxa"/>
            <w:noWrap/>
          </w:tcPr>
          <w:p w14:paraId="726B5CD9" w14:textId="77777777" w:rsidR="007928D6" w:rsidRPr="00575C3E" w:rsidRDefault="007928D6">
            <w:r w:rsidRPr="00575C3E">
              <w:t>10.</w:t>
            </w:r>
          </w:p>
        </w:tc>
        <w:tc>
          <w:tcPr>
            <w:tcW w:w="4523" w:type="dxa"/>
            <w:noWrap/>
          </w:tcPr>
          <w:p w14:paraId="1BD5DB9C" w14:textId="77777777" w:rsidR="007928D6" w:rsidRPr="00575C3E" w:rsidRDefault="007928D6">
            <w:pPr>
              <w:ind w:left="72" w:right="72"/>
            </w:pPr>
            <w:r w:rsidRPr="00575C3E">
              <w:t>Να διαθέτει τουλάχιστον 2 θέσεις SATA για σκληρούς δίσκους 3,5 ή 2,5 ιντσών</w:t>
            </w:r>
          </w:p>
        </w:tc>
        <w:tc>
          <w:tcPr>
            <w:tcW w:w="1435" w:type="dxa"/>
            <w:noWrap/>
          </w:tcPr>
          <w:p w14:paraId="7656B3EE" w14:textId="77777777" w:rsidR="007928D6" w:rsidRPr="00575C3E" w:rsidRDefault="007928D6">
            <w:pPr>
              <w:jc w:val="center"/>
            </w:pPr>
            <w:r w:rsidRPr="00575C3E">
              <w:t>ΝΑΙ</w:t>
            </w:r>
          </w:p>
        </w:tc>
        <w:tc>
          <w:tcPr>
            <w:tcW w:w="1346" w:type="dxa"/>
            <w:noWrap/>
          </w:tcPr>
          <w:p w14:paraId="77419D81" w14:textId="77777777" w:rsidR="007928D6" w:rsidRPr="00575C3E" w:rsidRDefault="007928D6"/>
        </w:tc>
        <w:tc>
          <w:tcPr>
            <w:tcW w:w="1794" w:type="dxa"/>
            <w:noWrap/>
          </w:tcPr>
          <w:p w14:paraId="2B445B5F" w14:textId="77777777" w:rsidR="007928D6" w:rsidRPr="00575C3E" w:rsidRDefault="007928D6"/>
        </w:tc>
      </w:tr>
      <w:tr w:rsidR="00CC2F9C" w14:paraId="02312E15" w14:textId="77777777" w:rsidTr="00EC23C8">
        <w:tc>
          <w:tcPr>
            <w:tcW w:w="530" w:type="dxa"/>
            <w:noWrap/>
          </w:tcPr>
          <w:p w14:paraId="49BFF107" w14:textId="77777777" w:rsidR="007928D6" w:rsidRPr="00575C3E" w:rsidRDefault="007928D6">
            <w:r w:rsidRPr="00575C3E">
              <w:t>11.</w:t>
            </w:r>
          </w:p>
        </w:tc>
        <w:tc>
          <w:tcPr>
            <w:tcW w:w="4523" w:type="dxa"/>
            <w:noWrap/>
          </w:tcPr>
          <w:p w14:paraId="638E7CAC" w14:textId="77777777" w:rsidR="007928D6" w:rsidRPr="00575C3E" w:rsidRDefault="007928D6">
            <w:pPr>
              <w:ind w:left="72" w:right="72"/>
            </w:pPr>
            <w:r w:rsidRPr="00575C3E">
              <w:t xml:space="preserve">Το υποσύστημα γραφικών θα πρέπει να μπορεί να υποστηρίξει διαμόρφωση 2 οθονών </w:t>
            </w:r>
          </w:p>
        </w:tc>
        <w:tc>
          <w:tcPr>
            <w:tcW w:w="1435" w:type="dxa"/>
            <w:noWrap/>
          </w:tcPr>
          <w:p w14:paraId="6C51B83C" w14:textId="77777777" w:rsidR="007928D6" w:rsidRPr="00575C3E" w:rsidRDefault="007928D6">
            <w:pPr>
              <w:jc w:val="center"/>
            </w:pPr>
            <w:r w:rsidRPr="00575C3E">
              <w:t>ΝΑΙ</w:t>
            </w:r>
          </w:p>
        </w:tc>
        <w:tc>
          <w:tcPr>
            <w:tcW w:w="1346" w:type="dxa"/>
            <w:noWrap/>
          </w:tcPr>
          <w:p w14:paraId="1615C944" w14:textId="77777777" w:rsidR="007928D6" w:rsidRPr="00575C3E" w:rsidRDefault="007928D6"/>
        </w:tc>
        <w:tc>
          <w:tcPr>
            <w:tcW w:w="1794" w:type="dxa"/>
            <w:noWrap/>
          </w:tcPr>
          <w:p w14:paraId="5CD6E5BB" w14:textId="77777777" w:rsidR="007928D6" w:rsidRPr="00575C3E" w:rsidRDefault="007928D6"/>
        </w:tc>
      </w:tr>
      <w:tr w:rsidR="00CC2F9C" w14:paraId="240BEB71" w14:textId="77777777" w:rsidTr="00EC23C8">
        <w:tc>
          <w:tcPr>
            <w:tcW w:w="530" w:type="dxa"/>
            <w:noWrap/>
          </w:tcPr>
          <w:p w14:paraId="73639105" w14:textId="77777777" w:rsidR="007928D6" w:rsidRPr="00575C3E" w:rsidRDefault="007928D6">
            <w:r w:rsidRPr="00575C3E">
              <w:t>12.</w:t>
            </w:r>
          </w:p>
        </w:tc>
        <w:tc>
          <w:tcPr>
            <w:tcW w:w="4523" w:type="dxa"/>
            <w:noWrap/>
          </w:tcPr>
          <w:p w14:paraId="4DBF502C" w14:textId="77777777" w:rsidR="007928D6" w:rsidRPr="00575C3E" w:rsidRDefault="007928D6">
            <w:pPr>
              <w:ind w:left="72" w:right="72"/>
            </w:pPr>
            <w:r w:rsidRPr="00575C3E">
              <w:t>Να διαθέτει κάρτα δικτύου (</w:t>
            </w:r>
            <w:proofErr w:type="spellStart"/>
            <w:r w:rsidRPr="00575C3E">
              <w:t>Ethernet</w:t>
            </w:r>
            <w:proofErr w:type="spellEnd"/>
            <w:r w:rsidRPr="00575C3E">
              <w:t xml:space="preserve"> </w:t>
            </w:r>
            <w:proofErr w:type="spellStart"/>
            <w:r w:rsidRPr="00575C3E">
              <w:t>Card</w:t>
            </w:r>
            <w:proofErr w:type="spellEnd"/>
            <w:r w:rsidRPr="00575C3E">
              <w:t xml:space="preserve">) 10/100/1000 </w:t>
            </w:r>
            <w:proofErr w:type="spellStart"/>
            <w:r w:rsidRPr="00575C3E">
              <w:t>Mbps</w:t>
            </w:r>
            <w:proofErr w:type="spellEnd"/>
          </w:p>
        </w:tc>
        <w:tc>
          <w:tcPr>
            <w:tcW w:w="1435" w:type="dxa"/>
            <w:noWrap/>
          </w:tcPr>
          <w:p w14:paraId="3F737C6E" w14:textId="77777777" w:rsidR="007928D6" w:rsidRPr="00575C3E" w:rsidRDefault="007928D6">
            <w:pPr>
              <w:jc w:val="center"/>
            </w:pPr>
            <w:r w:rsidRPr="00575C3E">
              <w:t>ΝΑΙ</w:t>
            </w:r>
          </w:p>
        </w:tc>
        <w:tc>
          <w:tcPr>
            <w:tcW w:w="1346" w:type="dxa"/>
            <w:noWrap/>
          </w:tcPr>
          <w:p w14:paraId="4C7956A3" w14:textId="77777777" w:rsidR="007928D6" w:rsidRPr="00575C3E" w:rsidRDefault="007928D6"/>
        </w:tc>
        <w:tc>
          <w:tcPr>
            <w:tcW w:w="1794" w:type="dxa"/>
            <w:noWrap/>
          </w:tcPr>
          <w:p w14:paraId="65FD7A69" w14:textId="77777777" w:rsidR="007928D6" w:rsidRPr="00575C3E" w:rsidRDefault="007928D6"/>
        </w:tc>
      </w:tr>
      <w:tr w:rsidR="00CC2F9C" w14:paraId="4C15CF55" w14:textId="77777777" w:rsidTr="00EC23C8">
        <w:tc>
          <w:tcPr>
            <w:tcW w:w="530" w:type="dxa"/>
            <w:noWrap/>
          </w:tcPr>
          <w:p w14:paraId="75809E64" w14:textId="77777777" w:rsidR="007928D6" w:rsidRPr="00575C3E" w:rsidRDefault="007928D6">
            <w:r w:rsidRPr="00575C3E">
              <w:t>13.</w:t>
            </w:r>
          </w:p>
        </w:tc>
        <w:tc>
          <w:tcPr>
            <w:tcW w:w="4523" w:type="dxa"/>
            <w:noWrap/>
          </w:tcPr>
          <w:p w14:paraId="62494814" w14:textId="77777777" w:rsidR="007928D6" w:rsidRPr="00575C3E" w:rsidRDefault="007928D6">
            <w:pPr>
              <w:ind w:left="72" w:right="72"/>
            </w:pPr>
            <w:r w:rsidRPr="00575C3E">
              <w:t xml:space="preserve">Αριθμός Οθονών </w:t>
            </w:r>
          </w:p>
        </w:tc>
        <w:tc>
          <w:tcPr>
            <w:tcW w:w="1435" w:type="dxa"/>
            <w:noWrap/>
          </w:tcPr>
          <w:p w14:paraId="305F1AE2" w14:textId="50C3F4F2" w:rsidR="007928D6" w:rsidRPr="00575C3E" w:rsidRDefault="007928D6">
            <w:pPr>
              <w:jc w:val="center"/>
            </w:pPr>
            <w:r w:rsidRPr="00575C3E">
              <w:t xml:space="preserve">≥ </w:t>
            </w:r>
            <w:r w:rsidR="00EC23C8">
              <w:t>8</w:t>
            </w:r>
            <w:r w:rsidR="00EC23C8" w:rsidRPr="00575C3E">
              <w:t>00</w:t>
            </w:r>
          </w:p>
        </w:tc>
        <w:tc>
          <w:tcPr>
            <w:tcW w:w="1346" w:type="dxa"/>
            <w:noWrap/>
          </w:tcPr>
          <w:p w14:paraId="4B970DFE" w14:textId="77777777" w:rsidR="007928D6" w:rsidRPr="00575C3E" w:rsidRDefault="007928D6"/>
        </w:tc>
        <w:tc>
          <w:tcPr>
            <w:tcW w:w="1794" w:type="dxa"/>
            <w:noWrap/>
          </w:tcPr>
          <w:p w14:paraId="7D00A475" w14:textId="77777777" w:rsidR="007928D6" w:rsidRPr="00575C3E" w:rsidRDefault="007928D6"/>
        </w:tc>
      </w:tr>
      <w:tr w:rsidR="00CC2F9C" w14:paraId="081D6459" w14:textId="77777777" w:rsidTr="00EC23C8">
        <w:tc>
          <w:tcPr>
            <w:tcW w:w="530" w:type="dxa"/>
            <w:noWrap/>
          </w:tcPr>
          <w:p w14:paraId="785779AC" w14:textId="77777777" w:rsidR="007928D6" w:rsidRPr="00575C3E" w:rsidRDefault="007928D6">
            <w:r w:rsidRPr="00575C3E">
              <w:t>14.</w:t>
            </w:r>
          </w:p>
        </w:tc>
        <w:tc>
          <w:tcPr>
            <w:tcW w:w="4523" w:type="dxa"/>
            <w:noWrap/>
          </w:tcPr>
          <w:p w14:paraId="4EE3B6D1" w14:textId="77777777" w:rsidR="007928D6" w:rsidRPr="00575C3E" w:rsidRDefault="007928D6">
            <w:pPr>
              <w:ind w:left="72" w:right="72"/>
            </w:pPr>
            <w:r w:rsidRPr="00575C3E">
              <w:t>Να αναφερθεί το μοντέλο και ο κατασκευαστής της οθόνης</w:t>
            </w:r>
          </w:p>
        </w:tc>
        <w:tc>
          <w:tcPr>
            <w:tcW w:w="1435" w:type="dxa"/>
            <w:noWrap/>
          </w:tcPr>
          <w:p w14:paraId="10E9492B" w14:textId="77777777" w:rsidR="007928D6" w:rsidRPr="00575C3E" w:rsidRDefault="007928D6">
            <w:pPr>
              <w:jc w:val="center"/>
            </w:pPr>
            <w:r w:rsidRPr="00575C3E">
              <w:t>ΝΑΙ</w:t>
            </w:r>
          </w:p>
        </w:tc>
        <w:tc>
          <w:tcPr>
            <w:tcW w:w="1346" w:type="dxa"/>
            <w:noWrap/>
          </w:tcPr>
          <w:p w14:paraId="60A8B6E8" w14:textId="77777777" w:rsidR="007928D6" w:rsidRPr="00575C3E" w:rsidRDefault="007928D6"/>
        </w:tc>
        <w:tc>
          <w:tcPr>
            <w:tcW w:w="1794" w:type="dxa"/>
            <w:noWrap/>
          </w:tcPr>
          <w:p w14:paraId="437DDCA4" w14:textId="77777777" w:rsidR="007928D6" w:rsidRPr="00575C3E" w:rsidRDefault="007928D6"/>
        </w:tc>
      </w:tr>
      <w:tr w:rsidR="00CC2F9C" w14:paraId="7D1E340B" w14:textId="77777777" w:rsidTr="00EC23C8">
        <w:tc>
          <w:tcPr>
            <w:tcW w:w="530" w:type="dxa"/>
            <w:noWrap/>
          </w:tcPr>
          <w:p w14:paraId="10F0A8C4" w14:textId="77777777" w:rsidR="007928D6" w:rsidRPr="00575C3E" w:rsidRDefault="007928D6">
            <w:r w:rsidRPr="00575C3E">
              <w:t>15.</w:t>
            </w:r>
          </w:p>
        </w:tc>
        <w:tc>
          <w:tcPr>
            <w:tcW w:w="4523" w:type="dxa"/>
            <w:noWrap/>
          </w:tcPr>
          <w:p w14:paraId="7B871834" w14:textId="77777777" w:rsidR="007928D6" w:rsidRPr="00575C3E" w:rsidRDefault="007928D6">
            <w:pPr>
              <w:ind w:left="72" w:right="72"/>
            </w:pPr>
            <w:r w:rsidRPr="00575C3E">
              <w:t xml:space="preserve">Η διαγώνιος της οθόνης να έχει μέγεθος </w:t>
            </w:r>
          </w:p>
        </w:tc>
        <w:tc>
          <w:tcPr>
            <w:tcW w:w="1435" w:type="dxa"/>
            <w:noWrap/>
          </w:tcPr>
          <w:p w14:paraId="08B87B27" w14:textId="77777777" w:rsidR="007928D6" w:rsidRPr="00575C3E" w:rsidRDefault="007928D6">
            <w:pPr>
              <w:jc w:val="center"/>
            </w:pPr>
            <w:r w:rsidRPr="00575C3E">
              <w:t>≥ 23,8 ίντσες</w:t>
            </w:r>
          </w:p>
        </w:tc>
        <w:tc>
          <w:tcPr>
            <w:tcW w:w="1346" w:type="dxa"/>
            <w:noWrap/>
          </w:tcPr>
          <w:p w14:paraId="28594F2D" w14:textId="77777777" w:rsidR="007928D6" w:rsidRPr="00575C3E" w:rsidRDefault="007928D6"/>
        </w:tc>
        <w:tc>
          <w:tcPr>
            <w:tcW w:w="1794" w:type="dxa"/>
            <w:noWrap/>
          </w:tcPr>
          <w:p w14:paraId="053F3A2F" w14:textId="77777777" w:rsidR="007928D6" w:rsidRPr="00575C3E" w:rsidRDefault="007928D6"/>
        </w:tc>
      </w:tr>
      <w:tr w:rsidR="00CC2F9C" w14:paraId="6FAFE915" w14:textId="77777777" w:rsidTr="00EC23C8">
        <w:tc>
          <w:tcPr>
            <w:tcW w:w="530" w:type="dxa"/>
            <w:noWrap/>
          </w:tcPr>
          <w:p w14:paraId="6F692061" w14:textId="77777777" w:rsidR="007928D6" w:rsidRPr="00575C3E" w:rsidRDefault="007928D6">
            <w:r w:rsidRPr="00575C3E">
              <w:t>16.</w:t>
            </w:r>
          </w:p>
        </w:tc>
        <w:tc>
          <w:tcPr>
            <w:tcW w:w="4523" w:type="dxa"/>
            <w:noWrap/>
          </w:tcPr>
          <w:p w14:paraId="2F0C1583" w14:textId="77777777" w:rsidR="007928D6" w:rsidRPr="00575C3E" w:rsidRDefault="007928D6">
            <w:pPr>
              <w:ind w:left="72" w:right="72"/>
            </w:pPr>
            <w:r w:rsidRPr="00575C3E">
              <w:t>Φωτεινότητα (</w:t>
            </w:r>
            <w:proofErr w:type="spellStart"/>
            <w:r w:rsidRPr="00575C3E">
              <w:t>typical</w:t>
            </w:r>
            <w:proofErr w:type="spellEnd"/>
            <w:r w:rsidRPr="00575C3E">
              <w:t xml:space="preserve">) </w:t>
            </w:r>
          </w:p>
        </w:tc>
        <w:tc>
          <w:tcPr>
            <w:tcW w:w="1435" w:type="dxa"/>
            <w:noWrap/>
          </w:tcPr>
          <w:p w14:paraId="7DA20832" w14:textId="77777777" w:rsidR="007928D6" w:rsidRPr="00575C3E" w:rsidRDefault="007928D6">
            <w:pPr>
              <w:jc w:val="center"/>
            </w:pPr>
            <w:r w:rsidRPr="00575C3E">
              <w:t xml:space="preserve">≥ 250 </w:t>
            </w:r>
            <w:proofErr w:type="spellStart"/>
            <w:r w:rsidRPr="00575C3E">
              <w:t>cd</w:t>
            </w:r>
            <w:proofErr w:type="spellEnd"/>
            <w:r w:rsidRPr="00575C3E">
              <w:t>/m²</w:t>
            </w:r>
          </w:p>
        </w:tc>
        <w:tc>
          <w:tcPr>
            <w:tcW w:w="1346" w:type="dxa"/>
            <w:noWrap/>
          </w:tcPr>
          <w:p w14:paraId="4C215C8D" w14:textId="77777777" w:rsidR="007928D6" w:rsidRPr="00575C3E" w:rsidRDefault="007928D6"/>
        </w:tc>
        <w:tc>
          <w:tcPr>
            <w:tcW w:w="1794" w:type="dxa"/>
            <w:noWrap/>
          </w:tcPr>
          <w:p w14:paraId="36E866C3" w14:textId="77777777" w:rsidR="007928D6" w:rsidRPr="00575C3E" w:rsidRDefault="007928D6"/>
        </w:tc>
      </w:tr>
      <w:tr w:rsidR="00CC2F9C" w14:paraId="3D717621" w14:textId="77777777" w:rsidTr="00EC23C8">
        <w:tc>
          <w:tcPr>
            <w:tcW w:w="530" w:type="dxa"/>
            <w:noWrap/>
          </w:tcPr>
          <w:p w14:paraId="023AA0E1" w14:textId="77777777" w:rsidR="007928D6" w:rsidRPr="00575C3E" w:rsidRDefault="007928D6">
            <w:r w:rsidRPr="00575C3E">
              <w:t>17.</w:t>
            </w:r>
          </w:p>
        </w:tc>
        <w:tc>
          <w:tcPr>
            <w:tcW w:w="4523" w:type="dxa"/>
            <w:noWrap/>
          </w:tcPr>
          <w:p w14:paraId="1E3A7E1B" w14:textId="77777777" w:rsidR="007928D6" w:rsidRPr="00575C3E" w:rsidRDefault="007928D6">
            <w:pPr>
              <w:ind w:left="72" w:right="72"/>
            </w:pPr>
            <w:r w:rsidRPr="00575C3E">
              <w:t>Χρόνος απόκρισης</w:t>
            </w:r>
          </w:p>
        </w:tc>
        <w:tc>
          <w:tcPr>
            <w:tcW w:w="1435" w:type="dxa"/>
            <w:noWrap/>
          </w:tcPr>
          <w:p w14:paraId="45048549" w14:textId="0775BF89" w:rsidR="007928D6" w:rsidRPr="00575C3E" w:rsidRDefault="00DC7107">
            <w:pPr>
              <w:jc w:val="center"/>
            </w:pPr>
            <w:r>
              <w:t>≤</w:t>
            </w:r>
            <w:r w:rsidR="007928D6" w:rsidRPr="00575C3E">
              <w:t xml:space="preserve"> 8ms</w:t>
            </w:r>
          </w:p>
        </w:tc>
        <w:tc>
          <w:tcPr>
            <w:tcW w:w="1346" w:type="dxa"/>
            <w:noWrap/>
          </w:tcPr>
          <w:p w14:paraId="597A2A31" w14:textId="77777777" w:rsidR="007928D6" w:rsidRPr="00575C3E" w:rsidRDefault="007928D6"/>
        </w:tc>
        <w:tc>
          <w:tcPr>
            <w:tcW w:w="1794" w:type="dxa"/>
            <w:noWrap/>
          </w:tcPr>
          <w:p w14:paraId="3EB1907D" w14:textId="77777777" w:rsidR="007928D6" w:rsidRPr="00575C3E" w:rsidRDefault="007928D6"/>
        </w:tc>
      </w:tr>
      <w:tr w:rsidR="00CC2F9C" w14:paraId="1E8937C1" w14:textId="77777777" w:rsidTr="00EC23C8">
        <w:tc>
          <w:tcPr>
            <w:tcW w:w="530" w:type="dxa"/>
            <w:noWrap/>
          </w:tcPr>
          <w:p w14:paraId="64C9AC8B" w14:textId="77777777" w:rsidR="007928D6" w:rsidRPr="00575C3E" w:rsidRDefault="007928D6">
            <w:r w:rsidRPr="00575C3E">
              <w:t>18.</w:t>
            </w:r>
          </w:p>
        </w:tc>
        <w:tc>
          <w:tcPr>
            <w:tcW w:w="4523" w:type="dxa"/>
            <w:noWrap/>
          </w:tcPr>
          <w:p w14:paraId="27ED3BDF" w14:textId="77777777" w:rsidR="007928D6" w:rsidRPr="00575C3E" w:rsidRDefault="007928D6">
            <w:pPr>
              <w:ind w:left="72" w:right="72"/>
            </w:pPr>
            <w:r w:rsidRPr="00575C3E">
              <w:t>Να είναι τύπου IPS (In-</w:t>
            </w:r>
            <w:proofErr w:type="spellStart"/>
            <w:r w:rsidRPr="00575C3E">
              <w:t>Plane</w:t>
            </w:r>
            <w:proofErr w:type="spellEnd"/>
            <w:r w:rsidRPr="00575C3E">
              <w:t xml:space="preserve"> </w:t>
            </w:r>
            <w:proofErr w:type="spellStart"/>
            <w:r w:rsidRPr="00575C3E">
              <w:t>Switching</w:t>
            </w:r>
            <w:proofErr w:type="spellEnd"/>
            <w:r w:rsidRPr="00575C3E">
              <w:t xml:space="preserve">) με </w:t>
            </w:r>
            <w:proofErr w:type="spellStart"/>
            <w:r w:rsidRPr="00575C3E">
              <w:t>αντιθαμβωτική</w:t>
            </w:r>
            <w:proofErr w:type="spellEnd"/>
            <w:r w:rsidRPr="00575C3E">
              <w:t xml:space="preserve"> επίστρωση</w:t>
            </w:r>
          </w:p>
        </w:tc>
        <w:tc>
          <w:tcPr>
            <w:tcW w:w="1435" w:type="dxa"/>
            <w:noWrap/>
          </w:tcPr>
          <w:p w14:paraId="531E98A7" w14:textId="77777777" w:rsidR="007928D6" w:rsidRPr="00575C3E" w:rsidRDefault="007928D6">
            <w:pPr>
              <w:jc w:val="center"/>
            </w:pPr>
            <w:r w:rsidRPr="00575C3E">
              <w:t>ΝΑΙ</w:t>
            </w:r>
          </w:p>
        </w:tc>
        <w:tc>
          <w:tcPr>
            <w:tcW w:w="1346" w:type="dxa"/>
            <w:noWrap/>
          </w:tcPr>
          <w:p w14:paraId="57D312D0" w14:textId="77777777" w:rsidR="007928D6" w:rsidRPr="00575C3E" w:rsidRDefault="007928D6"/>
        </w:tc>
        <w:tc>
          <w:tcPr>
            <w:tcW w:w="1794" w:type="dxa"/>
            <w:noWrap/>
          </w:tcPr>
          <w:p w14:paraId="57858EBA" w14:textId="77777777" w:rsidR="007928D6" w:rsidRPr="00575C3E" w:rsidRDefault="007928D6"/>
        </w:tc>
      </w:tr>
      <w:tr w:rsidR="00CC2F9C" w14:paraId="78EB30BD" w14:textId="77777777" w:rsidTr="00EC23C8">
        <w:tc>
          <w:tcPr>
            <w:tcW w:w="530" w:type="dxa"/>
            <w:noWrap/>
          </w:tcPr>
          <w:p w14:paraId="48F076BB" w14:textId="77777777" w:rsidR="007928D6" w:rsidRPr="00575C3E" w:rsidRDefault="007928D6">
            <w:r w:rsidRPr="00575C3E">
              <w:t>19.</w:t>
            </w:r>
          </w:p>
        </w:tc>
        <w:tc>
          <w:tcPr>
            <w:tcW w:w="4523" w:type="dxa"/>
            <w:noWrap/>
          </w:tcPr>
          <w:p w14:paraId="4C07AEC9" w14:textId="77777777" w:rsidR="007928D6" w:rsidRPr="00575C3E" w:rsidRDefault="007928D6">
            <w:pPr>
              <w:ind w:left="72" w:right="72"/>
            </w:pPr>
            <w:r w:rsidRPr="00575C3E">
              <w:t>Να διαθέτει ρύθμιση κλίσης "</w:t>
            </w:r>
            <w:proofErr w:type="spellStart"/>
            <w:r w:rsidRPr="00575C3E">
              <w:t>Tilt</w:t>
            </w:r>
            <w:proofErr w:type="spellEnd"/>
            <w:r w:rsidRPr="00575C3E">
              <w:t xml:space="preserve">" (-5° </w:t>
            </w:r>
            <w:proofErr w:type="spellStart"/>
            <w:r w:rsidRPr="00575C3E">
              <w:t>to</w:t>
            </w:r>
            <w:proofErr w:type="spellEnd"/>
            <w:r w:rsidRPr="00575C3E">
              <w:t xml:space="preserve"> 21°)</w:t>
            </w:r>
          </w:p>
        </w:tc>
        <w:tc>
          <w:tcPr>
            <w:tcW w:w="1435" w:type="dxa"/>
            <w:noWrap/>
          </w:tcPr>
          <w:p w14:paraId="5DC94077" w14:textId="77777777" w:rsidR="007928D6" w:rsidRPr="00575C3E" w:rsidRDefault="007928D6">
            <w:pPr>
              <w:jc w:val="center"/>
            </w:pPr>
            <w:r w:rsidRPr="00575C3E">
              <w:t>ΝΑΙ</w:t>
            </w:r>
          </w:p>
        </w:tc>
        <w:tc>
          <w:tcPr>
            <w:tcW w:w="1346" w:type="dxa"/>
            <w:noWrap/>
          </w:tcPr>
          <w:p w14:paraId="0CBB0135" w14:textId="77777777" w:rsidR="007928D6" w:rsidRPr="00575C3E" w:rsidRDefault="007928D6"/>
        </w:tc>
        <w:tc>
          <w:tcPr>
            <w:tcW w:w="1794" w:type="dxa"/>
            <w:noWrap/>
          </w:tcPr>
          <w:p w14:paraId="7D29F7E9" w14:textId="77777777" w:rsidR="007928D6" w:rsidRPr="00575C3E" w:rsidRDefault="007928D6"/>
        </w:tc>
      </w:tr>
      <w:tr w:rsidR="00CC2F9C" w14:paraId="7BE327B8" w14:textId="77777777" w:rsidTr="00EC23C8">
        <w:tc>
          <w:tcPr>
            <w:tcW w:w="530" w:type="dxa"/>
            <w:noWrap/>
          </w:tcPr>
          <w:p w14:paraId="2293C819" w14:textId="77777777" w:rsidR="007928D6" w:rsidRPr="00575C3E" w:rsidRDefault="007928D6">
            <w:r w:rsidRPr="00575C3E">
              <w:t>20.</w:t>
            </w:r>
          </w:p>
        </w:tc>
        <w:tc>
          <w:tcPr>
            <w:tcW w:w="4523" w:type="dxa"/>
            <w:noWrap/>
          </w:tcPr>
          <w:p w14:paraId="1A703190" w14:textId="77777777" w:rsidR="007928D6" w:rsidRPr="00575C3E" w:rsidRDefault="007928D6">
            <w:pPr>
              <w:ind w:left="72" w:right="72"/>
            </w:pPr>
            <w:r w:rsidRPr="00575C3E">
              <w:t>Να συμμορφώνεται με τα πρότυπα  ENERGY STAR και EPEAT</w:t>
            </w:r>
          </w:p>
        </w:tc>
        <w:tc>
          <w:tcPr>
            <w:tcW w:w="1435" w:type="dxa"/>
            <w:noWrap/>
          </w:tcPr>
          <w:p w14:paraId="5D2A29EB" w14:textId="77777777" w:rsidR="007928D6" w:rsidRPr="00575C3E" w:rsidRDefault="007928D6">
            <w:pPr>
              <w:jc w:val="center"/>
            </w:pPr>
            <w:r w:rsidRPr="00575C3E">
              <w:t>ΝΑΙ</w:t>
            </w:r>
          </w:p>
        </w:tc>
        <w:tc>
          <w:tcPr>
            <w:tcW w:w="1346" w:type="dxa"/>
            <w:noWrap/>
          </w:tcPr>
          <w:p w14:paraId="3596F696" w14:textId="77777777" w:rsidR="007928D6" w:rsidRPr="00575C3E" w:rsidRDefault="007928D6"/>
        </w:tc>
        <w:tc>
          <w:tcPr>
            <w:tcW w:w="1794" w:type="dxa"/>
            <w:noWrap/>
          </w:tcPr>
          <w:p w14:paraId="7B7EA6A4" w14:textId="77777777" w:rsidR="007928D6" w:rsidRPr="00575C3E" w:rsidRDefault="007928D6"/>
        </w:tc>
      </w:tr>
      <w:tr w:rsidR="00CC2F9C" w14:paraId="107DA737" w14:textId="77777777" w:rsidTr="00EC23C8">
        <w:tc>
          <w:tcPr>
            <w:tcW w:w="530" w:type="dxa"/>
            <w:noWrap/>
          </w:tcPr>
          <w:p w14:paraId="5979CBD1" w14:textId="77777777" w:rsidR="007928D6" w:rsidRPr="00575C3E" w:rsidRDefault="007928D6">
            <w:r w:rsidRPr="00575C3E">
              <w:t>21.</w:t>
            </w:r>
          </w:p>
        </w:tc>
        <w:tc>
          <w:tcPr>
            <w:tcW w:w="4523" w:type="dxa"/>
            <w:noWrap/>
          </w:tcPr>
          <w:p w14:paraId="308CFF5F" w14:textId="6E12D35B" w:rsidR="007928D6" w:rsidRPr="00575C3E" w:rsidRDefault="007928D6">
            <w:pPr>
              <w:ind w:left="72" w:right="72"/>
            </w:pPr>
            <w:r w:rsidRPr="00575C3E">
              <w:t xml:space="preserve">Παρελκόμενα </w:t>
            </w:r>
            <w:proofErr w:type="spellStart"/>
            <w:r w:rsidRPr="00575C3E">
              <w:t>διεπαφής</w:t>
            </w:r>
            <w:proofErr w:type="spellEnd"/>
            <w:r w:rsidRPr="00575C3E">
              <w:t xml:space="preserve"> χρήστη (</w:t>
            </w:r>
            <w:proofErr w:type="spellStart"/>
            <w:r w:rsidRPr="00575C3E">
              <w:t>ποντικί</w:t>
            </w:r>
            <w:proofErr w:type="spellEnd"/>
            <w:r w:rsidRPr="00575C3E">
              <w:t xml:space="preserve">, πληκτρολόγιο, ηχεία, </w:t>
            </w:r>
            <w:proofErr w:type="spellStart"/>
            <w:r>
              <w:t>webcam</w:t>
            </w:r>
            <w:proofErr w:type="spellEnd"/>
            <w:r w:rsidR="00E531BC">
              <w:t xml:space="preserve">, </w:t>
            </w:r>
            <w:proofErr w:type="spellStart"/>
            <w:r w:rsidR="00083214" w:rsidRPr="00EC0473">
              <w:t>Headsets</w:t>
            </w:r>
            <w:proofErr w:type="spellEnd"/>
            <w:r w:rsidR="00083214">
              <w:t xml:space="preserve"> - </w:t>
            </w:r>
            <w:proofErr w:type="spellStart"/>
            <w:r w:rsidR="008D4B5C">
              <w:t>κεφαλόφωνα</w:t>
            </w:r>
            <w:proofErr w:type="spellEnd"/>
            <w:r w:rsidR="00E531BC">
              <w:t xml:space="preserve"> </w:t>
            </w:r>
            <w:r w:rsidR="008D4B5C">
              <w:t>με μικρόφωνο</w:t>
            </w:r>
            <w:r w:rsidRPr="00575C3E">
              <w:t>)</w:t>
            </w:r>
          </w:p>
        </w:tc>
        <w:tc>
          <w:tcPr>
            <w:tcW w:w="1435" w:type="dxa"/>
            <w:noWrap/>
          </w:tcPr>
          <w:p w14:paraId="2C2DAF50" w14:textId="77777777" w:rsidR="007928D6" w:rsidRPr="00575C3E" w:rsidRDefault="007928D6">
            <w:pPr>
              <w:jc w:val="center"/>
            </w:pPr>
            <w:r w:rsidRPr="00575C3E">
              <w:t>ΝΑΙ</w:t>
            </w:r>
          </w:p>
        </w:tc>
        <w:tc>
          <w:tcPr>
            <w:tcW w:w="1346" w:type="dxa"/>
            <w:noWrap/>
          </w:tcPr>
          <w:p w14:paraId="6FAB54B2" w14:textId="77777777" w:rsidR="007928D6" w:rsidRPr="00575C3E" w:rsidRDefault="007928D6"/>
        </w:tc>
        <w:tc>
          <w:tcPr>
            <w:tcW w:w="1794" w:type="dxa"/>
            <w:noWrap/>
          </w:tcPr>
          <w:p w14:paraId="1ADD1931" w14:textId="77777777" w:rsidR="007928D6" w:rsidRPr="00575C3E" w:rsidRDefault="007928D6"/>
        </w:tc>
      </w:tr>
    </w:tbl>
    <w:p w14:paraId="075B1083" w14:textId="77777777" w:rsidR="007928D6" w:rsidRDefault="007928D6" w:rsidP="00B41DD8">
      <w:pPr>
        <w:rPr>
          <w:rFonts w:eastAsia="SimSun"/>
          <w:lang w:val="en-US"/>
        </w:rPr>
      </w:pPr>
    </w:p>
    <w:p w14:paraId="340C4B3A" w14:textId="77777777" w:rsidR="007928D6" w:rsidRPr="00B41DD8" w:rsidRDefault="007928D6" w:rsidP="00B41DD8">
      <w:pPr>
        <w:rPr>
          <w:rFonts w:eastAsia="SimSun"/>
          <w:lang w:val="en-US"/>
        </w:rPr>
      </w:pPr>
    </w:p>
    <w:p w14:paraId="692FA9F2" w14:textId="0F8057AC" w:rsidR="00116A9C" w:rsidRPr="005F6723" w:rsidRDefault="00116A9C">
      <w:pPr>
        <w:pStyle w:val="3"/>
        <w:numPr>
          <w:ilvl w:val="2"/>
          <w:numId w:val="18"/>
        </w:numPr>
        <w:spacing w:after="240"/>
        <w:ind w:left="810" w:hanging="450"/>
        <w:rPr>
          <w:rFonts w:eastAsia="SimSun"/>
        </w:rPr>
      </w:pPr>
      <w:bookmarkStart w:id="776" w:name="_Ref156993976"/>
      <w:bookmarkStart w:id="777" w:name="_Toc164778799"/>
      <w:r w:rsidRPr="075798EF">
        <w:rPr>
          <w:rFonts w:eastAsia="SimSun"/>
        </w:rPr>
        <w:lastRenderedPageBreak/>
        <w:t>Σ</w:t>
      </w:r>
      <w:r w:rsidR="00A307A6" w:rsidRPr="075798EF">
        <w:rPr>
          <w:rFonts w:eastAsia="SimSun"/>
        </w:rPr>
        <w:t>ΥΣΤΗΜΑ ΑΠΟΘΗΚΕΥΣΗΣ ΔΕΔΟΜΕΝΩΝ</w:t>
      </w:r>
      <w:bookmarkEnd w:id="776"/>
      <w:bookmarkEnd w:id="777"/>
    </w:p>
    <w:tbl>
      <w:tblPr>
        <w:tblW w:w="5000" w:type="pct"/>
        <w:tblLook w:val="04A0" w:firstRow="1" w:lastRow="0" w:firstColumn="1" w:lastColumn="0" w:noHBand="0" w:noVBand="1"/>
      </w:tblPr>
      <w:tblGrid>
        <w:gridCol w:w="646"/>
        <w:gridCol w:w="4421"/>
        <w:gridCol w:w="1398"/>
        <w:gridCol w:w="1462"/>
        <w:gridCol w:w="1701"/>
      </w:tblGrid>
      <w:tr w:rsidR="00575C3E" w:rsidRPr="00575C3E" w14:paraId="7971A963" w14:textId="77777777" w:rsidTr="00AC02F8">
        <w:trPr>
          <w:tblHeader/>
        </w:trPr>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3E3033" w14:textId="6F94DADF" w:rsidR="00575C3E" w:rsidRPr="00F6005B" w:rsidRDefault="00575C3E" w:rsidP="00575C3E">
            <w:pPr>
              <w:spacing w:after="0"/>
              <w:rPr>
                <w:lang w:val="en-US" w:eastAsia="en-US"/>
              </w:rPr>
            </w:pPr>
            <w:r w:rsidRPr="7AB4F05F">
              <w:rPr>
                <w:rFonts w:eastAsia="Calibri"/>
                <w:b/>
                <w:color w:val="000000" w:themeColor="text1"/>
              </w:rPr>
              <w:t>A/A</w:t>
            </w: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CBE9A6" w14:textId="6B1EAFDF" w:rsidR="00575C3E" w:rsidRPr="00F6005B" w:rsidRDefault="00575C3E" w:rsidP="00575C3E">
            <w:pPr>
              <w:spacing w:after="0"/>
              <w:jc w:val="center"/>
              <w:rPr>
                <w:b/>
              </w:rPr>
            </w:pPr>
            <w:r w:rsidRPr="7AB4F05F">
              <w:rPr>
                <w:rFonts w:eastAsia="Calibri"/>
                <w:b/>
                <w:color w:val="000000" w:themeColor="text1"/>
              </w:rPr>
              <w:t>ΤΕΧΝΙΚΕΣ ΠΡΟΔΙΑΓΡΑΦΕΣ</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CF45F7" w14:textId="1B33ADE9" w:rsidR="00575C3E" w:rsidRPr="00F6005B" w:rsidRDefault="00575C3E" w:rsidP="00575C3E">
            <w:pPr>
              <w:spacing w:after="0"/>
              <w:jc w:val="center"/>
              <w:rPr>
                <w:b/>
              </w:rPr>
            </w:pPr>
            <w:r w:rsidRPr="7AB4F05F">
              <w:rPr>
                <w:rFonts w:eastAsia="Calibri"/>
                <w:b/>
                <w:color w:val="000000" w:themeColor="text1"/>
              </w:rPr>
              <w:t>ΑΠΑΙΤΗΣΗ</w:t>
            </w: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BC0B91" w14:textId="216E59D3" w:rsidR="00575C3E" w:rsidRPr="00F6005B" w:rsidRDefault="00575C3E" w:rsidP="00575C3E">
            <w:pPr>
              <w:spacing w:after="0"/>
              <w:jc w:val="center"/>
              <w:rPr>
                <w:b/>
              </w:rPr>
            </w:pPr>
            <w:r w:rsidRPr="7AB4F05F">
              <w:rPr>
                <w:rFonts w:eastAsia="Calibri"/>
                <w:b/>
                <w:color w:val="000000" w:themeColor="text1"/>
              </w:rPr>
              <w:t>ΑΠΑΝΤΗΣΗ</w:t>
            </w: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1496AA" w14:textId="2FCCAAD7" w:rsidR="00575C3E" w:rsidRPr="00F6005B" w:rsidRDefault="00575C3E" w:rsidP="00575C3E">
            <w:pPr>
              <w:spacing w:after="0"/>
              <w:jc w:val="center"/>
              <w:rPr>
                <w:b/>
              </w:rPr>
            </w:pPr>
            <w:r w:rsidRPr="7AB4F05F">
              <w:rPr>
                <w:rFonts w:eastAsia="Calibri"/>
                <w:b/>
                <w:color w:val="000000" w:themeColor="text1"/>
              </w:rPr>
              <w:t>ΠΑΡΑΠΟΜΠΗ</w:t>
            </w:r>
          </w:p>
        </w:tc>
      </w:tr>
      <w:tr w:rsidR="00116A9C" w:rsidRPr="00575C3E" w14:paraId="35B86201" w14:textId="77777777" w:rsidTr="00AC02F8">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EE32ED" w14:textId="505A2CDF" w:rsidR="00116A9C" w:rsidRPr="00F6005B" w:rsidRDefault="00116A9C" w:rsidP="00F6005B">
            <w:pPr>
              <w:pStyle w:val="aff"/>
              <w:spacing w:after="0"/>
              <w:ind w:left="2433"/>
              <w:rPr>
                <w:b/>
                <w:lang w:val="en-US"/>
              </w:rPr>
            </w:pP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2465B1" w14:textId="4836438C" w:rsidR="00116A9C" w:rsidRPr="00F6005B" w:rsidRDefault="00116A9C" w:rsidP="00116A9C">
            <w:pPr>
              <w:spacing w:after="0"/>
              <w:ind w:left="1440" w:hanging="1440"/>
              <w:rPr>
                <w:b/>
              </w:rPr>
            </w:pPr>
            <w:r w:rsidRPr="7AB4F05F">
              <w:rPr>
                <w:b/>
              </w:rPr>
              <w:t>Γενικές Απαιτήσεις</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5E2EF6" w14:textId="77777777" w:rsidR="00116A9C" w:rsidRPr="00F6005B" w:rsidRDefault="00116A9C" w:rsidP="00116A9C">
            <w:pPr>
              <w:spacing w:after="0"/>
              <w:ind w:left="1440" w:hanging="1440"/>
              <w:rPr>
                <w:b/>
              </w:rPr>
            </w:pP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3C7048" w14:textId="77777777" w:rsidR="00116A9C" w:rsidRPr="00F6005B" w:rsidRDefault="00116A9C" w:rsidP="00116A9C">
            <w:pPr>
              <w:spacing w:after="0"/>
              <w:ind w:left="1440" w:hanging="1440"/>
              <w:rPr>
                <w:b/>
              </w:rPr>
            </w:pP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AC36A0" w14:textId="77777777" w:rsidR="00116A9C" w:rsidRPr="00F6005B" w:rsidRDefault="00116A9C" w:rsidP="00116A9C">
            <w:pPr>
              <w:spacing w:after="0"/>
              <w:ind w:left="1440" w:hanging="1440"/>
              <w:rPr>
                <w:b/>
              </w:rPr>
            </w:pPr>
          </w:p>
        </w:tc>
      </w:tr>
      <w:tr w:rsidR="00116A9C" w:rsidRPr="00575C3E" w14:paraId="687DF877" w14:textId="77777777" w:rsidTr="00AC02F8">
        <w:tc>
          <w:tcPr>
            <w:tcW w:w="335" w:type="pct"/>
            <w:tcBorders>
              <w:top w:val="single" w:sz="4" w:space="0" w:color="auto"/>
              <w:left w:val="single" w:sz="4" w:space="0" w:color="auto"/>
              <w:bottom w:val="single" w:sz="4" w:space="0" w:color="auto"/>
              <w:right w:val="single" w:sz="4" w:space="0" w:color="auto"/>
            </w:tcBorders>
          </w:tcPr>
          <w:p w14:paraId="7D949DF2" w14:textId="77777777" w:rsidR="00116A9C" w:rsidRPr="00F6005B"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hideMark/>
          </w:tcPr>
          <w:p w14:paraId="497C4819" w14:textId="77777777" w:rsidR="00116A9C" w:rsidRPr="00F6005B" w:rsidRDefault="00116A9C">
            <w:pPr>
              <w:spacing w:after="0"/>
              <w:rPr>
                <w:lang w:val="en-US"/>
              </w:rPr>
            </w:pPr>
            <w:r w:rsidRPr="00F6005B">
              <w:t>Να</w:t>
            </w:r>
            <w:r w:rsidRPr="00F6005B">
              <w:rPr>
                <w:lang w:val="en-US"/>
              </w:rPr>
              <w:t xml:space="preserve"> </w:t>
            </w:r>
            <w:r w:rsidRPr="00F6005B">
              <w:t>προσφερθεί</w:t>
            </w:r>
            <w:r w:rsidRPr="00F6005B">
              <w:rPr>
                <w:lang w:val="en-US"/>
              </w:rPr>
              <w:t xml:space="preserve"> Enterprise File Storage (NAS) </w:t>
            </w:r>
            <w:r w:rsidRPr="00F6005B">
              <w:t>σύστημα</w:t>
            </w:r>
            <w:r w:rsidRPr="00F6005B">
              <w:rPr>
                <w:lang w:val="en-US"/>
              </w:rPr>
              <w:t xml:space="preserve">, </w:t>
            </w:r>
            <w:r w:rsidRPr="00F6005B">
              <w:t>αποτελούμενο</w:t>
            </w:r>
            <w:r w:rsidRPr="00F6005B">
              <w:rPr>
                <w:lang w:val="en-US"/>
              </w:rPr>
              <w:t xml:space="preserve"> </w:t>
            </w:r>
            <w:r w:rsidRPr="00F6005B">
              <w:t>από</w:t>
            </w:r>
            <w:r w:rsidRPr="00F6005B">
              <w:rPr>
                <w:lang w:val="en-US"/>
              </w:rPr>
              <w:t xml:space="preserve"> Nodes (</w:t>
            </w:r>
            <w:r w:rsidRPr="00F6005B">
              <w:rPr>
                <w:sz w:val="18"/>
                <w:szCs w:val="18"/>
              </w:rPr>
              <w:t>σε</w:t>
            </w:r>
            <w:r w:rsidRPr="00F6005B">
              <w:rPr>
                <w:lang w:val="en-US"/>
              </w:rPr>
              <w:t xml:space="preserve"> </w:t>
            </w:r>
            <w:r w:rsidRPr="00F6005B">
              <w:t>διάταξη</w:t>
            </w:r>
            <w:r w:rsidRPr="00F6005B">
              <w:rPr>
                <w:lang w:val="en-US"/>
              </w:rPr>
              <w:t xml:space="preserve"> Scale-Out)</w:t>
            </w:r>
          </w:p>
        </w:tc>
        <w:tc>
          <w:tcPr>
            <w:tcW w:w="726" w:type="pct"/>
            <w:tcBorders>
              <w:top w:val="single" w:sz="4" w:space="0" w:color="auto"/>
              <w:left w:val="single" w:sz="4" w:space="0" w:color="auto"/>
              <w:bottom w:val="single" w:sz="4" w:space="0" w:color="auto"/>
              <w:right w:val="single" w:sz="4" w:space="0" w:color="auto"/>
            </w:tcBorders>
            <w:hideMark/>
          </w:tcPr>
          <w:p w14:paraId="3FE6B23C" w14:textId="77777777" w:rsidR="00116A9C" w:rsidRPr="00F6005B" w:rsidRDefault="00116A9C">
            <w:pPr>
              <w:spacing w:after="0"/>
              <w:jc w:val="center"/>
              <w:rPr>
                <w:bCs/>
              </w:rPr>
            </w:pPr>
            <w:r w:rsidRPr="00F6005B">
              <w:rPr>
                <w:bCs/>
              </w:rPr>
              <w:t>NAI</w:t>
            </w:r>
          </w:p>
        </w:tc>
        <w:tc>
          <w:tcPr>
            <w:tcW w:w="759" w:type="pct"/>
            <w:tcBorders>
              <w:top w:val="single" w:sz="4" w:space="0" w:color="auto"/>
              <w:left w:val="single" w:sz="4" w:space="0" w:color="auto"/>
              <w:bottom w:val="single" w:sz="4" w:space="0" w:color="auto"/>
              <w:right w:val="single" w:sz="4" w:space="0" w:color="auto"/>
            </w:tcBorders>
          </w:tcPr>
          <w:p w14:paraId="105088C2" w14:textId="77777777" w:rsidR="00116A9C" w:rsidRPr="00F6005B"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7C9B2F99" w14:textId="77777777" w:rsidR="00116A9C" w:rsidRPr="00F6005B" w:rsidRDefault="00116A9C">
            <w:pPr>
              <w:spacing w:after="0"/>
              <w:jc w:val="center"/>
              <w:rPr>
                <w:b/>
              </w:rPr>
            </w:pPr>
          </w:p>
        </w:tc>
      </w:tr>
      <w:tr w:rsidR="00116A9C" w:rsidRPr="00575C3E" w14:paraId="130EC426" w14:textId="77777777" w:rsidTr="00AC02F8">
        <w:tc>
          <w:tcPr>
            <w:tcW w:w="335" w:type="pct"/>
            <w:tcBorders>
              <w:top w:val="single" w:sz="4" w:space="0" w:color="auto"/>
              <w:left w:val="single" w:sz="4" w:space="0" w:color="auto"/>
              <w:bottom w:val="single" w:sz="4" w:space="0" w:color="auto"/>
              <w:right w:val="single" w:sz="4" w:space="0" w:color="auto"/>
            </w:tcBorders>
          </w:tcPr>
          <w:p w14:paraId="58384A6E" w14:textId="1299DBC9" w:rsidR="00116A9C" w:rsidRPr="000F6053" w:rsidRDefault="000F6053" w:rsidP="000F6053">
            <w:pPr>
              <w:spacing w:after="0"/>
              <w:rPr>
                <w:lang w:val="en-US"/>
              </w:rPr>
            </w:pPr>
            <w:r>
              <w:rPr>
                <w:lang w:val="en-US"/>
              </w:rPr>
              <w:t>-</w:t>
            </w:r>
          </w:p>
        </w:tc>
        <w:tc>
          <w:tcPr>
            <w:tcW w:w="2296" w:type="pct"/>
            <w:tcBorders>
              <w:top w:val="single" w:sz="4" w:space="0" w:color="auto"/>
              <w:left w:val="single" w:sz="4" w:space="0" w:color="auto"/>
              <w:bottom w:val="single" w:sz="4" w:space="0" w:color="auto"/>
              <w:right w:val="single" w:sz="4" w:space="0" w:color="auto"/>
            </w:tcBorders>
            <w:hideMark/>
          </w:tcPr>
          <w:p w14:paraId="028C375B" w14:textId="77777777" w:rsidR="00116A9C" w:rsidRPr="00F6005B" w:rsidRDefault="00116A9C">
            <w:pPr>
              <w:spacing w:after="0"/>
            </w:pPr>
            <w:r w:rsidRPr="00F6005B">
              <w:t xml:space="preserve">Τα </w:t>
            </w:r>
            <w:proofErr w:type="spellStart"/>
            <w:r w:rsidRPr="00F6005B">
              <w:t>Nodes</w:t>
            </w:r>
            <w:proofErr w:type="spellEnd"/>
            <w:r w:rsidRPr="00F6005B">
              <w:t xml:space="preserve"> θα πρέπει να είναι ανεξάρτητα μεταξύ τους και να μην μοιράζονται το ίδιο περίβλημα (</w:t>
            </w:r>
            <w:proofErr w:type="spellStart"/>
            <w:r w:rsidRPr="00F6005B">
              <w:t>multi-node</w:t>
            </w:r>
            <w:proofErr w:type="spellEnd"/>
            <w:r w:rsidRPr="00F6005B">
              <w:t xml:space="preserve"> </w:t>
            </w:r>
            <w:proofErr w:type="spellStart"/>
            <w:r w:rsidRPr="00F6005B">
              <w:t>chassis</w:t>
            </w:r>
            <w:proofErr w:type="spellEnd"/>
            <w:r w:rsidRPr="00F6005B">
              <w:t>), για λόγους αποφυγής μοναδικού σημείου αστοχίας</w:t>
            </w:r>
          </w:p>
        </w:tc>
        <w:tc>
          <w:tcPr>
            <w:tcW w:w="726" w:type="pct"/>
            <w:tcBorders>
              <w:top w:val="single" w:sz="4" w:space="0" w:color="auto"/>
              <w:left w:val="single" w:sz="4" w:space="0" w:color="auto"/>
              <w:bottom w:val="single" w:sz="4" w:space="0" w:color="auto"/>
              <w:right w:val="single" w:sz="4" w:space="0" w:color="auto"/>
            </w:tcBorders>
            <w:hideMark/>
          </w:tcPr>
          <w:p w14:paraId="583445EB" w14:textId="77777777" w:rsidR="00116A9C" w:rsidRPr="00F6005B" w:rsidRDefault="00116A9C">
            <w:pPr>
              <w:spacing w:after="0"/>
              <w:jc w:val="center"/>
            </w:pPr>
            <w:r w:rsidRPr="00F6005B">
              <w:t>ΝΑΙ</w:t>
            </w:r>
          </w:p>
        </w:tc>
        <w:tc>
          <w:tcPr>
            <w:tcW w:w="759" w:type="pct"/>
            <w:tcBorders>
              <w:top w:val="single" w:sz="4" w:space="0" w:color="auto"/>
              <w:left w:val="single" w:sz="4" w:space="0" w:color="auto"/>
              <w:bottom w:val="single" w:sz="4" w:space="0" w:color="auto"/>
              <w:right w:val="single" w:sz="4" w:space="0" w:color="auto"/>
            </w:tcBorders>
          </w:tcPr>
          <w:p w14:paraId="686B3A7D" w14:textId="77777777" w:rsidR="00116A9C" w:rsidRPr="00F6005B"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74AFB063" w14:textId="77777777" w:rsidR="00116A9C" w:rsidRPr="00F6005B" w:rsidRDefault="00116A9C">
            <w:pPr>
              <w:spacing w:after="0"/>
              <w:jc w:val="center"/>
              <w:rPr>
                <w:b/>
              </w:rPr>
            </w:pPr>
          </w:p>
        </w:tc>
      </w:tr>
      <w:tr w:rsidR="00116A9C" w:rsidRPr="00575C3E" w14:paraId="466E0E46" w14:textId="77777777" w:rsidTr="00AC02F8">
        <w:tc>
          <w:tcPr>
            <w:tcW w:w="335" w:type="pct"/>
            <w:tcBorders>
              <w:top w:val="single" w:sz="4" w:space="0" w:color="auto"/>
              <w:left w:val="single" w:sz="4" w:space="0" w:color="auto"/>
              <w:bottom w:val="single" w:sz="4" w:space="0" w:color="auto"/>
              <w:right w:val="single" w:sz="4" w:space="0" w:color="auto"/>
            </w:tcBorders>
          </w:tcPr>
          <w:p w14:paraId="388794C9" w14:textId="77777777" w:rsidR="00116A9C" w:rsidRPr="00F6005B"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hideMark/>
          </w:tcPr>
          <w:p w14:paraId="4463B896" w14:textId="77777777" w:rsidR="00116A9C" w:rsidRPr="00F6005B" w:rsidRDefault="00116A9C">
            <w:pPr>
              <w:spacing w:after="0"/>
              <w:rPr>
                <w:lang w:val="en-US"/>
              </w:rPr>
            </w:pPr>
            <w:r w:rsidRPr="00F6005B">
              <w:t xml:space="preserve">Προσφερόμενος αριθμός </w:t>
            </w:r>
            <w:proofErr w:type="spellStart"/>
            <w:r w:rsidRPr="00F6005B">
              <w:t>Nodes</w:t>
            </w:r>
            <w:proofErr w:type="spellEnd"/>
          </w:p>
        </w:tc>
        <w:tc>
          <w:tcPr>
            <w:tcW w:w="726" w:type="pct"/>
            <w:tcBorders>
              <w:top w:val="single" w:sz="4" w:space="0" w:color="auto"/>
              <w:left w:val="single" w:sz="4" w:space="0" w:color="auto"/>
              <w:bottom w:val="single" w:sz="4" w:space="0" w:color="auto"/>
              <w:right w:val="single" w:sz="4" w:space="0" w:color="auto"/>
            </w:tcBorders>
            <w:hideMark/>
          </w:tcPr>
          <w:p w14:paraId="40AD3CF7" w14:textId="0DFAF568" w:rsidR="00116A9C" w:rsidRPr="00F6005B" w:rsidRDefault="00116A9C">
            <w:pPr>
              <w:spacing w:after="0"/>
              <w:jc w:val="center"/>
            </w:pPr>
            <w:r w:rsidRPr="00F6005B">
              <w:rPr>
                <w:bCs/>
              </w:rPr>
              <w:t xml:space="preserve">≥ </w:t>
            </w:r>
            <w:r w:rsidR="00FD5C63">
              <w:rPr>
                <w:bCs/>
              </w:rPr>
              <w:t>4</w:t>
            </w:r>
          </w:p>
        </w:tc>
        <w:tc>
          <w:tcPr>
            <w:tcW w:w="759" w:type="pct"/>
            <w:tcBorders>
              <w:top w:val="single" w:sz="4" w:space="0" w:color="auto"/>
              <w:left w:val="single" w:sz="4" w:space="0" w:color="auto"/>
              <w:bottom w:val="single" w:sz="4" w:space="0" w:color="auto"/>
              <w:right w:val="single" w:sz="4" w:space="0" w:color="auto"/>
            </w:tcBorders>
          </w:tcPr>
          <w:p w14:paraId="5108ADD7" w14:textId="77777777" w:rsidR="00116A9C" w:rsidRPr="00F6005B"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5501F057" w14:textId="77777777" w:rsidR="00116A9C" w:rsidRPr="00F6005B" w:rsidRDefault="00116A9C">
            <w:pPr>
              <w:spacing w:after="0"/>
              <w:jc w:val="center"/>
              <w:rPr>
                <w:b/>
              </w:rPr>
            </w:pPr>
          </w:p>
        </w:tc>
      </w:tr>
      <w:tr w:rsidR="00116A9C" w:rsidRPr="00575C3E" w14:paraId="4201C3CC" w14:textId="77777777" w:rsidTr="00AC02F8">
        <w:tc>
          <w:tcPr>
            <w:tcW w:w="335" w:type="pct"/>
            <w:tcBorders>
              <w:top w:val="single" w:sz="4" w:space="0" w:color="auto"/>
              <w:left w:val="single" w:sz="4" w:space="0" w:color="auto"/>
              <w:bottom w:val="single" w:sz="4" w:space="0" w:color="auto"/>
              <w:right w:val="single" w:sz="4" w:space="0" w:color="auto"/>
            </w:tcBorders>
          </w:tcPr>
          <w:p w14:paraId="07267703" w14:textId="77777777" w:rsidR="00116A9C" w:rsidRPr="00F6005B"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hideMark/>
          </w:tcPr>
          <w:p w14:paraId="69B070EC" w14:textId="77777777" w:rsidR="00116A9C" w:rsidRPr="00F6005B" w:rsidRDefault="00116A9C">
            <w:pPr>
              <w:spacing w:after="0"/>
            </w:pPr>
            <w:r w:rsidRPr="00F6005B">
              <w:t>Να αναφερθεί ο κατασκευαστής και το μοντέλο</w:t>
            </w:r>
          </w:p>
        </w:tc>
        <w:tc>
          <w:tcPr>
            <w:tcW w:w="726" w:type="pct"/>
            <w:tcBorders>
              <w:top w:val="single" w:sz="4" w:space="0" w:color="auto"/>
              <w:left w:val="single" w:sz="4" w:space="0" w:color="auto"/>
              <w:bottom w:val="single" w:sz="4" w:space="0" w:color="auto"/>
              <w:right w:val="single" w:sz="4" w:space="0" w:color="auto"/>
            </w:tcBorders>
            <w:hideMark/>
          </w:tcPr>
          <w:p w14:paraId="30E90ED6" w14:textId="77777777" w:rsidR="00116A9C" w:rsidRPr="00F6005B" w:rsidRDefault="00116A9C">
            <w:pPr>
              <w:spacing w:after="0"/>
              <w:jc w:val="center"/>
            </w:pPr>
            <w:r w:rsidRPr="00F6005B">
              <w:t>ΝΑΙ</w:t>
            </w:r>
          </w:p>
        </w:tc>
        <w:tc>
          <w:tcPr>
            <w:tcW w:w="759" w:type="pct"/>
            <w:tcBorders>
              <w:top w:val="single" w:sz="4" w:space="0" w:color="auto"/>
              <w:left w:val="single" w:sz="4" w:space="0" w:color="auto"/>
              <w:bottom w:val="single" w:sz="4" w:space="0" w:color="auto"/>
              <w:right w:val="single" w:sz="4" w:space="0" w:color="auto"/>
            </w:tcBorders>
          </w:tcPr>
          <w:p w14:paraId="77EB004E" w14:textId="77777777" w:rsidR="00116A9C" w:rsidRPr="00F6005B"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0D77A501" w14:textId="77777777" w:rsidR="00116A9C" w:rsidRPr="00F6005B" w:rsidRDefault="00116A9C">
            <w:pPr>
              <w:spacing w:after="0"/>
              <w:jc w:val="center"/>
              <w:rPr>
                <w:b/>
              </w:rPr>
            </w:pPr>
          </w:p>
        </w:tc>
      </w:tr>
      <w:tr w:rsidR="00116A9C" w:rsidRPr="00575C3E" w14:paraId="16E2F8BA" w14:textId="77777777" w:rsidTr="00AC02F8">
        <w:tc>
          <w:tcPr>
            <w:tcW w:w="335" w:type="pct"/>
            <w:tcBorders>
              <w:top w:val="single" w:sz="4" w:space="0" w:color="auto"/>
              <w:left w:val="single" w:sz="4" w:space="0" w:color="auto"/>
              <w:bottom w:val="single" w:sz="4" w:space="0" w:color="auto"/>
              <w:right w:val="single" w:sz="4" w:space="0" w:color="auto"/>
            </w:tcBorders>
          </w:tcPr>
          <w:p w14:paraId="58C137EF"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hideMark/>
          </w:tcPr>
          <w:p w14:paraId="078BA8F7" w14:textId="77777777" w:rsidR="00116A9C" w:rsidRPr="00AC02F8" w:rsidRDefault="00116A9C">
            <w:pPr>
              <w:spacing w:after="0"/>
            </w:pPr>
            <w:r w:rsidRPr="00AC02F8">
              <w:t>Form-</w:t>
            </w:r>
            <w:proofErr w:type="spellStart"/>
            <w:r w:rsidRPr="00AC02F8">
              <w:t>factor</w:t>
            </w:r>
            <w:proofErr w:type="spellEnd"/>
            <w:r w:rsidRPr="00AC02F8">
              <w:t xml:space="preserve">: </w:t>
            </w:r>
            <w:proofErr w:type="spellStart"/>
            <w:r w:rsidRPr="00AC02F8">
              <w:t>rack-mount</w:t>
            </w:r>
            <w:proofErr w:type="spellEnd"/>
          </w:p>
        </w:tc>
        <w:tc>
          <w:tcPr>
            <w:tcW w:w="726" w:type="pct"/>
            <w:tcBorders>
              <w:top w:val="single" w:sz="4" w:space="0" w:color="auto"/>
              <w:left w:val="single" w:sz="4" w:space="0" w:color="auto"/>
              <w:bottom w:val="single" w:sz="4" w:space="0" w:color="auto"/>
              <w:right w:val="single" w:sz="4" w:space="0" w:color="auto"/>
            </w:tcBorders>
            <w:hideMark/>
          </w:tcPr>
          <w:p w14:paraId="13DDB6BE" w14:textId="77777777" w:rsidR="00116A9C" w:rsidRPr="00AC02F8" w:rsidRDefault="00116A9C">
            <w:pPr>
              <w:spacing w:after="0"/>
              <w:jc w:val="cente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3BB8548A"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299010D8" w14:textId="77777777" w:rsidR="00116A9C" w:rsidRPr="00AC02F8" w:rsidRDefault="00116A9C">
            <w:pPr>
              <w:spacing w:after="0"/>
              <w:jc w:val="center"/>
              <w:rPr>
                <w:b/>
              </w:rPr>
            </w:pPr>
          </w:p>
        </w:tc>
      </w:tr>
      <w:tr w:rsidR="00116A9C" w:rsidRPr="00575C3E" w14:paraId="6652C2D7" w14:textId="77777777" w:rsidTr="00AC02F8">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CAB46" w14:textId="77777777" w:rsidR="00116A9C" w:rsidRPr="00AC02F8" w:rsidRDefault="00116A9C" w:rsidP="00AC02F8">
            <w:pPr>
              <w:spacing w:after="0"/>
              <w:ind w:left="2073"/>
              <w:rPr>
                <w:b/>
              </w:rPr>
            </w:pP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F35CA6" w14:textId="77777777" w:rsidR="00116A9C" w:rsidRPr="00AC02F8" w:rsidRDefault="00116A9C">
            <w:pPr>
              <w:spacing w:after="0"/>
              <w:rPr>
                <w:b/>
              </w:rPr>
            </w:pPr>
            <w:r w:rsidRPr="00AC02F8">
              <w:rPr>
                <w:b/>
              </w:rPr>
              <w:t>Επεξεργαστής, Μνήμη</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5F2F9" w14:textId="77777777" w:rsidR="00116A9C" w:rsidRPr="00AC02F8" w:rsidRDefault="00116A9C">
            <w:pPr>
              <w:spacing w:after="0"/>
            </w:pP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B6E371" w14:textId="77777777" w:rsidR="00116A9C" w:rsidRPr="00AC02F8" w:rsidRDefault="00116A9C">
            <w:pPr>
              <w:spacing w:after="0"/>
              <w:rPr>
                <w:b/>
              </w:rPr>
            </w:pP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404D9A" w14:textId="77777777" w:rsidR="00116A9C" w:rsidRPr="00AC02F8" w:rsidRDefault="00116A9C">
            <w:pPr>
              <w:spacing w:after="0"/>
              <w:rPr>
                <w:b/>
              </w:rPr>
            </w:pPr>
          </w:p>
        </w:tc>
      </w:tr>
      <w:tr w:rsidR="00116A9C" w:rsidRPr="00575C3E" w14:paraId="2E21640A" w14:textId="77777777" w:rsidTr="00AC02F8">
        <w:tc>
          <w:tcPr>
            <w:tcW w:w="335" w:type="pct"/>
            <w:tcBorders>
              <w:top w:val="single" w:sz="4" w:space="0" w:color="auto"/>
              <w:left w:val="single" w:sz="4" w:space="0" w:color="auto"/>
              <w:bottom w:val="single" w:sz="4" w:space="0" w:color="auto"/>
              <w:right w:val="single" w:sz="4" w:space="0" w:color="auto"/>
            </w:tcBorders>
          </w:tcPr>
          <w:p w14:paraId="1BE3BCE2"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0AD1F02A" w14:textId="77777777" w:rsidR="00116A9C" w:rsidRPr="00AC02F8" w:rsidRDefault="00116A9C">
            <w:pPr>
              <w:spacing w:after="0"/>
            </w:pPr>
            <w:r w:rsidRPr="00AC02F8">
              <w:t>Αριθμός εγκατεστημένων επεξεργαστικών πυρήνων (</w:t>
            </w:r>
            <w:proofErr w:type="spellStart"/>
            <w:r w:rsidRPr="00AC02F8">
              <w:t>total</w:t>
            </w:r>
            <w:proofErr w:type="spellEnd"/>
            <w:r w:rsidRPr="00AC02F8">
              <w:t xml:space="preserve"> CPU </w:t>
            </w:r>
            <w:proofErr w:type="spellStart"/>
            <w:r w:rsidRPr="00AC02F8">
              <w:t>Cores</w:t>
            </w:r>
            <w:proofErr w:type="spellEnd"/>
            <w:r w:rsidRPr="00AC02F8">
              <w:t xml:space="preserve">) ανά </w:t>
            </w:r>
            <w:proofErr w:type="spellStart"/>
            <w:r w:rsidRPr="00AC02F8">
              <w:t>Node</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32F7285E" w14:textId="77777777" w:rsidR="00116A9C" w:rsidRPr="00AC02F8" w:rsidRDefault="00116A9C">
            <w:pPr>
              <w:spacing w:after="0"/>
              <w:jc w:val="center"/>
              <w:rPr>
                <w:bCs/>
                <w:lang w:val="en-US"/>
              </w:rPr>
            </w:pPr>
            <w:r w:rsidRPr="00AC02F8">
              <w:t xml:space="preserve">≥ </w:t>
            </w:r>
            <w:r w:rsidRPr="00AC02F8">
              <w:rPr>
                <w:bCs/>
              </w:rPr>
              <w:t>24</w:t>
            </w:r>
          </w:p>
        </w:tc>
        <w:tc>
          <w:tcPr>
            <w:tcW w:w="759" w:type="pct"/>
            <w:tcBorders>
              <w:top w:val="single" w:sz="4" w:space="0" w:color="auto"/>
              <w:left w:val="single" w:sz="4" w:space="0" w:color="auto"/>
              <w:bottom w:val="single" w:sz="4" w:space="0" w:color="auto"/>
              <w:right w:val="single" w:sz="4" w:space="0" w:color="auto"/>
            </w:tcBorders>
          </w:tcPr>
          <w:p w14:paraId="4ED45EF6"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444BE1C7" w14:textId="77777777" w:rsidR="00116A9C" w:rsidRPr="00AC02F8" w:rsidRDefault="00116A9C">
            <w:pPr>
              <w:spacing w:after="0"/>
              <w:jc w:val="center"/>
              <w:rPr>
                <w:b/>
              </w:rPr>
            </w:pPr>
          </w:p>
        </w:tc>
      </w:tr>
      <w:tr w:rsidR="00116A9C" w:rsidRPr="00575C3E" w14:paraId="57A8E210" w14:textId="77777777" w:rsidTr="00AC02F8">
        <w:tc>
          <w:tcPr>
            <w:tcW w:w="335" w:type="pct"/>
            <w:tcBorders>
              <w:top w:val="single" w:sz="4" w:space="0" w:color="auto"/>
              <w:left w:val="single" w:sz="4" w:space="0" w:color="auto"/>
              <w:bottom w:val="single" w:sz="4" w:space="0" w:color="auto"/>
              <w:right w:val="single" w:sz="4" w:space="0" w:color="auto"/>
            </w:tcBorders>
          </w:tcPr>
          <w:p w14:paraId="520797D1"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08581202" w14:textId="77777777" w:rsidR="00116A9C" w:rsidRPr="00AC02F8" w:rsidRDefault="00116A9C">
            <w:pPr>
              <w:spacing w:after="0"/>
            </w:pPr>
            <w:r w:rsidRPr="00AC02F8">
              <w:t xml:space="preserve">Ποσότητα εγκατεστημένης μνήμης ανά </w:t>
            </w:r>
            <w:proofErr w:type="spellStart"/>
            <w:r w:rsidRPr="00AC02F8">
              <w:t>Node</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35B78B7A" w14:textId="77777777" w:rsidR="00116A9C" w:rsidRPr="00AC02F8" w:rsidRDefault="00116A9C">
            <w:pPr>
              <w:spacing w:after="0"/>
              <w:jc w:val="center"/>
            </w:pPr>
            <w:r w:rsidRPr="00AC02F8">
              <w:t xml:space="preserve">≥ </w:t>
            </w:r>
            <w:r w:rsidRPr="00AC02F8">
              <w:rPr>
                <w:bCs/>
              </w:rPr>
              <w:t>128</w:t>
            </w:r>
            <w:r w:rsidRPr="00AC02F8">
              <w:t xml:space="preserve"> </w:t>
            </w:r>
            <w:r w:rsidRPr="00AC02F8">
              <w:rPr>
                <w:bCs/>
              </w:rPr>
              <w:t>GB</w:t>
            </w:r>
          </w:p>
        </w:tc>
        <w:tc>
          <w:tcPr>
            <w:tcW w:w="759" w:type="pct"/>
            <w:tcBorders>
              <w:top w:val="single" w:sz="4" w:space="0" w:color="auto"/>
              <w:left w:val="single" w:sz="4" w:space="0" w:color="auto"/>
              <w:bottom w:val="single" w:sz="4" w:space="0" w:color="auto"/>
              <w:right w:val="single" w:sz="4" w:space="0" w:color="auto"/>
            </w:tcBorders>
          </w:tcPr>
          <w:p w14:paraId="5D6E9C5D"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77717BD7" w14:textId="77777777" w:rsidR="00116A9C" w:rsidRPr="00AC02F8" w:rsidRDefault="00116A9C">
            <w:pPr>
              <w:spacing w:after="0"/>
              <w:jc w:val="center"/>
              <w:rPr>
                <w:b/>
              </w:rPr>
            </w:pPr>
          </w:p>
        </w:tc>
      </w:tr>
      <w:tr w:rsidR="00116A9C" w:rsidRPr="00575C3E" w14:paraId="125F0FCD" w14:textId="77777777" w:rsidTr="00AC02F8">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F55C81" w14:textId="77777777" w:rsidR="00116A9C" w:rsidRPr="00AC02F8" w:rsidRDefault="00116A9C" w:rsidP="00AC02F8">
            <w:pPr>
              <w:spacing w:after="0"/>
              <w:ind w:left="2073"/>
              <w:rPr>
                <w:b/>
              </w:rPr>
            </w:pP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EA686D" w14:textId="77777777" w:rsidR="00116A9C" w:rsidRPr="00AC02F8" w:rsidRDefault="00116A9C">
            <w:pPr>
              <w:spacing w:after="0"/>
              <w:rPr>
                <w:b/>
              </w:rPr>
            </w:pPr>
            <w:r w:rsidRPr="00AC02F8">
              <w:rPr>
                <w:b/>
              </w:rPr>
              <w:t>Αποθήκευση</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B4F3D7" w14:textId="77777777" w:rsidR="00116A9C" w:rsidRPr="00AC02F8" w:rsidRDefault="00116A9C">
            <w:pPr>
              <w:spacing w:after="0"/>
              <w:jc w:val="center"/>
            </w:pP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FB5B91"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4A910" w14:textId="77777777" w:rsidR="00116A9C" w:rsidRPr="00AC02F8" w:rsidRDefault="00116A9C">
            <w:pPr>
              <w:spacing w:after="0"/>
              <w:jc w:val="center"/>
              <w:rPr>
                <w:b/>
              </w:rPr>
            </w:pPr>
          </w:p>
        </w:tc>
      </w:tr>
      <w:tr w:rsidR="00116A9C" w:rsidRPr="00575C3E" w14:paraId="4697EFF3" w14:textId="77777777" w:rsidTr="00AC02F8">
        <w:tc>
          <w:tcPr>
            <w:tcW w:w="335" w:type="pct"/>
            <w:tcBorders>
              <w:top w:val="single" w:sz="4" w:space="0" w:color="auto"/>
              <w:left w:val="single" w:sz="4" w:space="0" w:color="auto"/>
              <w:bottom w:val="single" w:sz="4" w:space="0" w:color="auto"/>
              <w:right w:val="single" w:sz="4" w:space="0" w:color="auto"/>
            </w:tcBorders>
          </w:tcPr>
          <w:p w14:paraId="6D77FF6C"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2F8EBC2F" w14:textId="34F494E8" w:rsidR="00116A9C" w:rsidRPr="00AC02F8" w:rsidRDefault="00581F6F">
            <w:pPr>
              <w:spacing w:after="0"/>
            </w:pPr>
            <w:proofErr w:type="spellStart"/>
            <w:r w:rsidRPr="00581F6F">
              <w:t>Κάθε</w:t>
            </w:r>
            <w:proofErr w:type="spellEnd"/>
            <w:r w:rsidRPr="00581F6F">
              <w:t xml:space="preserve"> </w:t>
            </w:r>
            <w:proofErr w:type="spellStart"/>
            <w:r w:rsidRPr="00581F6F">
              <w:t>Node</w:t>
            </w:r>
            <w:proofErr w:type="spellEnd"/>
            <w:r w:rsidRPr="00581F6F">
              <w:t xml:space="preserve"> θα </w:t>
            </w:r>
            <w:proofErr w:type="spellStart"/>
            <w:r w:rsidRPr="00581F6F">
              <w:t>πρέπει</w:t>
            </w:r>
            <w:proofErr w:type="spellEnd"/>
            <w:r w:rsidRPr="00581F6F">
              <w:t xml:space="preserve"> να </w:t>
            </w:r>
            <w:proofErr w:type="spellStart"/>
            <w:r w:rsidRPr="00581F6F">
              <w:t>διαθέτει</w:t>
            </w:r>
            <w:proofErr w:type="spellEnd"/>
            <w:r w:rsidRPr="00581F6F">
              <w:t xml:space="preserve"> </w:t>
            </w:r>
            <w:proofErr w:type="spellStart"/>
            <w:r w:rsidRPr="00581F6F">
              <w:t>NVMe</w:t>
            </w:r>
            <w:proofErr w:type="spellEnd"/>
            <w:r w:rsidRPr="00581F6F">
              <w:t xml:space="preserve"> </w:t>
            </w:r>
            <w:proofErr w:type="spellStart"/>
            <w:r w:rsidRPr="00581F6F">
              <w:t>δίσκους</w:t>
            </w:r>
            <w:proofErr w:type="spellEnd"/>
            <w:r w:rsidRPr="00581F6F">
              <w:t xml:space="preserve"> για </w:t>
            </w:r>
            <w:proofErr w:type="spellStart"/>
            <w:r w:rsidRPr="00581F6F">
              <w:t>cache</w:t>
            </w:r>
            <w:proofErr w:type="spellEnd"/>
            <w:r w:rsidRPr="00581F6F">
              <w:t xml:space="preserve"> και για το σύνολο της ωφέλιμης χωρητικότητας</w:t>
            </w:r>
          </w:p>
        </w:tc>
        <w:tc>
          <w:tcPr>
            <w:tcW w:w="726" w:type="pct"/>
            <w:tcBorders>
              <w:top w:val="single" w:sz="4" w:space="0" w:color="auto"/>
              <w:left w:val="single" w:sz="4" w:space="0" w:color="auto"/>
              <w:bottom w:val="single" w:sz="4" w:space="0" w:color="auto"/>
              <w:right w:val="single" w:sz="4" w:space="0" w:color="auto"/>
            </w:tcBorders>
            <w:vAlign w:val="center"/>
            <w:hideMark/>
          </w:tcPr>
          <w:p w14:paraId="11D62AEC" w14:textId="1FB50F24" w:rsidR="00116A9C" w:rsidRPr="00543615" w:rsidRDefault="00116A9C">
            <w:pPr>
              <w:spacing w:after="0"/>
              <w:jc w:val="center"/>
            </w:pPr>
          </w:p>
        </w:tc>
        <w:tc>
          <w:tcPr>
            <w:tcW w:w="759" w:type="pct"/>
            <w:tcBorders>
              <w:top w:val="single" w:sz="4" w:space="0" w:color="auto"/>
              <w:left w:val="single" w:sz="4" w:space="0" w:color="auto"/>
              <w:bottom w:val="single" w:sz="4" w:space="0" w:color="auto"/>
              <w:right w:val="single" w:sz="4" w:space="0" w:color="auto"/>
            </w:tcBorders>
          </w:tcPr>
          <w:p w14:paraId="60395D06"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13B29F5A" w14:textId="77777777" w:rsidR="00116A9C" w:rsidRPr="00AC02F8" w:rsidRDefault="00116A9C">
            <w:pPr>
              <w:spacing w:after="0"/>
              <w:jc w:val="center"/>
              <w:rPr>
                <w:b/>
              </w:rPr>
            </w:pPr>
          </w:p>
        </w:tc>
      </w:tr>
      <w:tr w:rsidR="00116A9C" w:rsidRPr="00575C3E" w14:paraId="3F9D40E7" w14:textId="77777777" w:rsidTr="00AC02F8">
        <w:tc>
          <w:tcPr>
            <w:tcW w:w="335" w:type="pct"/>
            <w:tcBorders>
              <w:top w:val="single" w:sz="4" w:space="0" w:color="auto"/>
              <w:left w:val="single" w:sz="4" w:space="0" w:color="auto"/>
              <w:bottom w:val="single" w:sz="4" w:space="0" w:color="auto"/>
              <w:right w:val="single" w:sz="4" w:space="0" w:color="auto"/>
            </w:tcBorders>
          </w:tcPr>
          <w:p w14:paraId="4DDD1637" w14:textId="77777777" w:rsidR="00116A9C" w:rsidRPr="00250F72" w:rsidRDefault="00116A9C">
            <w:pPr>
              <w:pStyle w:val="aff"/>
              <w:numPr>
                <w:ilvl w:val="0"/>
                <w:numId w:val="74"/>
              </w:numPr>
              <w:spacing w:after="0"/>
            </w:pPr>
          </w:p>
        </w:tc>
        <w:tc>
          <w:tcPr>
            <w:tcW w:w="2296" w:type="pct"/>
            <w:tcBorders>
              <w:top w:val="single" w:sz="4" w:space="0" w:color="auto"/>
              <w:left w:val="single" w:sz="4" w:space="0" w:color="auto"/>
              <w:bottom w:val="single" w:sz="4" w:space="0" w:color="auto"/>
              <w:right w:val="single" w:sz="4" w:space="0" w:color="auto"/>
            </w:tcBorders>
            <w:vAlign w:val="center"/>
            <w:hideMark/>
          </w:tcPr>
          <w:p w14:paraId="35AA2D20" w14:textId="77777777" w:rsidR="00116A9C" w:rsidRPr="00AC02F8" w:rsidRDefault="00116A9C">
            <w:pPr>
              <w:spacing w:after="0"/>
            </w:pPr>
            <w:r w:rsidRPr="00AC02F8">
              <w:t>Να προσφερθεί συνολική ωφέλιμη χωρητικότητα (</w:t>
            </w:r>
            <w:proofErr w:type="spellStart"/>
            <w:r w:rsidRPr="00AC02F8">
              <w:t>usable</w:t>
            </w:r>
            <w:proofErr w:type="spellEnd"/>
            <w:r w:rsidRPr="00AC02F8">
              <w:t xml:space="preserve"> </w:t>
            </w:r>
            <w:proofErr w:type="spellStart"/>
            <w:r w:rsidRPr="00AC02F8">
              <w:t>cluster</w:t>
            </w:r>
            <w:proofErr w:type="spellEnd"/>
            <w:r w:rsidRPr="00AC02F8">
              <w:t xml:space="preserve"> </w:t>
            </w:r>
            <w:proofErr w:type="spellStart"/>
            <w:r w:rsidRPr="00AC02F8">
              <w:t>capacity</w:t>
            </w:r>
            <w:proofErr w:type="spellEnd"/>
            <w:r w:rsidRPr="00AC02F8">
              <w:t>)</w:t>
            </w:r>
          </w:p>
        </w:tc>
        <w:tc>
          <w:tcPr>
            <w:tcW w:w="726" w:type="pct"/>
            <w:tcBorders>
              <w:top w:val="single" w:sz="4" w:space="0" w:color="auto"/>
              <w:left w:val="single" w:sz="4" w:space="0" w:color="auto"/>
              <w:bottom w:val="single" w:sz="4" w:space="0" w:color="auto"/>
              <w:right w:val="single" w:sz="4" w:space="0" w:color="auto"/>
            </w:tcBorders>
            <w:vAlign w:val="center"/>
            <w:hideMark/>
          </w:tcPr>
          <w:p w14:paraId="5C91E2BD" w14:textId="325B2072" w:rsidR="00116A9C" w:rsidRPr="00AC02F8" w:rsidRDefault="00116A9C">
            <w:pPr>
              <w:spacing w:after="0"/>
              <w:jc w:val="center"/>
            </w:pPr>
            <w:r w:rsidRPr="00AC02F8">
              <w:t>≥ 1</w:t>
            </w:r>
            <w:r w:rsidR="00FD5C63">
              <w:t>19</w:t>
            </w:r>
            <w:r w:rsidRPr="00AC02F8">
              <w:t>0 ΤΒ</w:t>
            </w:r>
          </w:p>
        </w:tc>
        <w:tc>
          <w:tcPr>
            <w:tcW w:w="759" w:type="pct"/>
            <w:tcBorders>
              <w:top w:val="single" w:sz="4" w:space="0" w:color="auto"/>
              <w:left w:val="single" w:sz="4" w:space="0" w:color="auto"/>
              <w:bottom w:val="single" w:sz="4" w:space="0" w:color="auto"/>
              <w:right w:val="single" w:sz="4" w:space="0" w:color="auto"/>
            </w:tcBorders>
          </w:tcPr>
          <w:p w14:paraId="63B45CC0"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195727C4" w14:textId="77777777" w:rsidR="00116A9C" w:rsidRPr="00AC02F8" w:rsidRDefault="00116A9C">
            <w:pPr>
              <w:spacing w:after="0"/>
              <w:jc w:val="center"/>
              <w:rPr>
                <w:b/>
              </w:rPr>
            </w:pPr>
          </w:p>
        </w:tc>
      </w:tr>
      <w:tr w:rsidR="00116A9C" w:rsidRPr="00575C3E" w14:paraId="043374A0" w14:textId="77777777" w:rsidTr="00AC02F8">
        <w:tc>
          <w:tcPr>
            <w:tcW w:w="335" w:type="pct"/>
            <w:tcBorders>
              <w:top w:val="single" w:sz="4" w:space="0" w:color="auto"/>
              <w:left w:val="single" w:sz="4" w:space="0" w:color="auto"/>
              <w:bottom w:val="single" w:sz="4" w:space="0" w:color="auto"/>
              <w:right w:val="single" w:sz="4" w:space="0" w:color="auto"/>
            </w:tcBorders>
          </w:tcPr>
          <w:p w14:paraId="0ECFA853"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4F7939CA" w14:textId="77777777" w:rsidR="00116A9C" w:rsidRPr="00AC02F8" w:rsidRDefault="00116A9C">
            <w:pPr>
              <w:spacing w:after="0"/>
            </w:pPr>
            <w:r w:rsidRPr="00AC02F8">
              <w:t xml:space="preserve">Ποσότητα εγκατεστημένης </w:t>
            </w:r>
            <w:proofErr w:type="spellStart"/>
            <w:r w:rsidRPr="00AC02F8">
              <w:t>raw</w:t>
            </w:r>
            <w:proofErr w:type="spellEnd"/>
            <w:r w:rsidRPr="00AC02F8">
              <w:t xml:space="preserve"> χωρητικότητας </w:t>
            </w:r>
            <w:proofErr w:type="spellStart"/>
            <w:r w:rsidRPr="00AC02F8">
              <w:t>NVMe</w:t>
            </w:r>
            <w:proofErr w:type="spellEnd"/>
            <w:r w:rsidRPr="00AC02F8">
              <w:t xml:space="preserve"> </w:t>
            </w:r>
            <w:proofErr w:type="spellStart"/>
            <w:r w:rsidRPr="00AC02F8">
              <w:t>cache</w:t>
            </w:r>
            <w:proofErr w:type="spellEnd"/>
            <w:r w:rsidRPr="00AC02F8">
              <w:t xml:space="preserve"> ανά </w:t>
            </w:r>
            <w:proofErr w:type="spellStart"/>
            <w:r w:rsidRPr="00AC02F8">
              <w:t>Node</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78AAD8B7" w14:textId="77777777" w:rsidR="00116A9C" w:rsidRPr="00AC02F8" w:rsidRDefault="00116A9C">
            <w:pPr>
              <w:spacing w:after="0"/>
              <w:jc w:val="center"/>
              <w:rPr>
                <w:bCs/>
                <w:lang w:val="en-US"/>
              </w:rPr>
            </w:pPr>
            <w:r w:rsidRPr="00AC02F8">
              <w:t xml:space="preserve">≥ </w:t>
            </w:r>
            <w:r w:rsidRPr="00AC02F8">
              <w:rPr>
                <w:bCs/>
              </w:rPr>
              <w:t>12 TB</w:t>
            </w:r>
          </w:p>
        </w:tc>
        <w:tc>
          <w:tcPr>
            <w:tcW w:w="759" w:type="pct"/>
            <w:tcBorders>
              <w:top w:val="single" w:sz="4" w:space="0" w:color="auto"/>
              <w:left w:val="single" w:sz="4" w:space="0" w:color="auto"/>
              <w:bottom w:val="single" w:sz="4" w:space="0" w:color="auto"/>
              <w:right w:val="single" w:sz="4" w:space="0" w:color="auto"/>
            </w:tcBorders>
          </w:tcPr>
          <w:p w14:paraId="4D48D89E"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7EAB1437" w14:textId="77777777" w:rsidR="00116A9C" w:rsidRPr="00AC02F8" w:rsidRDefault="00116A9C">
            <w:pPr>
              <w:spacing w:after="0"/>
              <w:jc w:val="center"/>
              <w:rPr>
                <w:b/>
              </w:rPr>
            </w:pPr>
          </w:p>
        </w:tc>
      </w:tr>
      <w:tr w:rsidR="00116A9C" w:rsidRPr="00575C3E" w14:paraId="25864CB2" w14:textId="77777777" w:rsidTr="00AC02F8">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0DCE4E" w14:textId="77777777" w:rsidR="00116A9C" w:rsidRPr="00AC02F8" w:rsidRDefault="00116A9C" w:rsidP="00AC02F8">
            <w:pPr>
              <w:spacing w:after="0"/>
              <w:ind w:left="2073"/>
              <w:rPr>
                <w:b/>
              </w:rPr>
            </w:pP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B0584F" w14:textId="77777777" w:rsidR="00116A9C" w:rsidRPr="00AC02F8" w:rsidRDefault="00116A9C">
            <w:pPr>
              <w:spacing w:after="0"/>
              <w:rPr>
                <w:b/>
                <w:lang w:val="en-US"/>
              </w:rPr>
            </w:pPr>
            <w:proofErr w:type="spellStart"/>
            <w:r w:rsidRPr="00AC02F8">
              <w:rPr>
                <w:b/>
              </w:rPr>
              <w:t>Διασυνδεσιμότητα</w:t>
            </w:r>
            <w:proofErr w:type="spellEnd"/>
            <w:r w:rsidRPr="00AC02F8">
              <w:rPr>
                <w:b/>
              </w:rPr>
              <w:t>, Διαχείριση</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389D9A" w14:textId="77777777" w:rsidR="00116A9C" w:rsidRPr="00AC02F8" w:rsidRDefault="00116A9C">
            <w:pPr>
              <w:spacing w:after="0"/>
              <w:jc w:val="center"/>
            </w:pP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2DAAF"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C5F30" w14:textId="77777777" w:rsidR="00116A9C" w:rsidRPr="00AC02F8" w:rsidRDefault="00116A9C">
            <w:pPr>
              <w:spacing w:after="0"/>
              <w:jc w:val="center"/>
              <w:rPr>
                <w:b/>
              </w:rPr>
            </w:pPr>
          </w:p>
        </w:tc>
      </w:tr>
      <w:tr w:rsidR="00116A9C" w:rsidRPr="00575C3E" w14:paraId="46EDF2B9" w14:textId="77777777" w:rsidTr="00AC02F8">
        <w:tc>
          <w:tcPr>
            <w:tcW w:w="335" w:type="pct"/>
            <w:tcBorders>
              <w:top w:val="single" w:sz="4" w:space="0" w:color="auto"/>
              <w:left w:val="single" w:sz="4" w:space="0" w:color="auto"/>
              <w:bottom w:val="single" w:sz="4" w:space="0" w:color="auto"/>
              <w:right w:val="single" w:sz="4" w:space="0" w:color="auto"/>
            </w:tcBorders>
          </w:tcPr>
          <w:p w14:paraId="19EA997E"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580F2C6C" w14:textId="77777777" w:rsidR="00116A9C" w:rsidRPr="00AC02F8" w:rsidRDefault="00116A9C">
            <w:pPr>
              <w:spacing w:after="0"/>
            </w:pPr>
            <w:r w:rsidRPr="00AC02F8">
              <w:t xml:space="preserve">Αριθμός προσφερόμενων θυρών 10/25GbE ανά </w:t>
            </w:r>
            <w:proofErr w:type="spellStart"/>
            <w:r w:rsidRPr="00AC02F8">
              <w:t>Node</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5928072C" w14:textId="77777777" w:rsidR="00116A9C" w:rsidRPr="00AC02F8" w:rsidRDefault="00116A9C">
            <w:pPr>
              <w:spacing w:after="0"/>
              <w:jc w:val="center"/>
              <w:rPr>
                <w:bCs/>
                <w:lang w:val="en-US"/>
              </w:rPr>
            </w:pPr>
            <w:r w:rsidRPr="00AC02F8">
              <w:rPr>
                <w:bCs/>
              </w:rPr>
              <w:t>≥ 2</w:t>
            </w:r>
          </w:p>
        </w:tc>
        <w:tc>
          <w:tcPr>
            <w:tcW w:w="759" w:type="pct"/>
            <w:tcBorders>
              <w:top w:val="single" w:sz="4" w:space="0" w:color="auto"/>
              <w:left w:val="single" w:sz="4" w:space="0" w:color="auto"/>
              <w:bottom w:val="single" w:sz="4" w:space="0" w:color="auto"/>
              <w:right w:val="single" w:sz="4" w:space="0" w:color="auto"/>
            </w:tcBorders>
          </w:tcPr>
          <w:p w14:paraId="6FA7F7F3"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19E024BC" w14:textId="77777777" w:rsidR="00116A9C" w:rsidRPr="00AC02F8" w:rsidRDefault="00116A9C">
            <w:pPr>
              <w:spacing w:after="0"/>
              <w:jc w:val="center"/>
              <w:rPr>
                <w:b/>
              </w:rPr>
            </w:pPr>
          </w:p>
        </w:tc>
      </w:tr>
      <w:tr w:rsidR="00116A9C" w:rsidRPr="00575C3E" w14:paraId="21DC346C" w14:textId="77777777" w:rsidTr="00AC02F8">
        <w:tc>
          <w:tcPr>
            <w:tcW w:w="335" w:type="pct"/>
            <w:tcBorders>
              <w:top w:val="single" w:sz="4" w:space="0" w:color="auto"/>
              <w:left w:val="single" w:sz="4" w:space="0" w:color="auto"/>
              <w:bottom w:val="single" w:sz="4" w:space="0" w:color="auto"/>
              <w:right w:val="single" w:sz="4" w:space="0" w:color="auto"/>
            </w:tcBorders>
          </w:tcPr>
          <w:p w14:paraId="3185866A"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6A8256DD" w14:textId="77777777" w:rsidR="00116A9C" w:rsidRPr="00AC02F8" w:rsidRDefault="00116A9C">
            <w:pPr>
              <w:spacing w:after="0"/>
              <w:rPr>
                <w:lang w:val="en-US"/>
              </w:rPr>
            </w:pPr>
            <w:r w:rsidRPr="00AC02F8">
              <w:t>Ελεγκτής</w:t>
            </w:r>
            <w:r w:rsidRPr="00AC02F8">
              <w:rPr>
                <w:lang w:val="en-US"/>
              </w:rPr>
              <w:t xml:space="preserve"> </w:t>
            </w:r>
            <w:r w:rsidRPr="00AC02F8">
              <w:t>διαχείρισης</w:t>
            </w:r>
            <w:r w:rsidRPr="00AC02F8">
              <w:rPr>
                <w:lang w:val="en-US"/>
              </w:rPr>
              <w:t xml:space="preserve"> </w:t>
            </w:r>
            <w:r w:rsidRPr="00AC02F8">
              <w:t>με</w:t>
            </w:r>
            <w:r w:rsidRPr="00AC02F8">
              <w:rPr>
                <w:lang w:val="en-US"/>
              </w:rPr>
              <w:t xml:space="preserve"> dedicated management port (1G NIC)</w:t>
            </w:r>
          </w:p>
        </w:tc>
        <w:tc>
          <w:tcPr>
            <w:tcW w:w="726" w:type="pct"/>
            <w:tcBorders>
              <w:top w:val="single" w:sz="4" w:space="0" w:color="auto"/>
              <w:left w:val="single" w:sz="4" w:space="0" w:color="auto"/>
              <w:bottom w:val="single" w:sz="4" w:space="0" w:color="auto"/>
              <w:right w:val="single" w:sz="4" w:space="0" w:color="auto"/>
            </w:tcBorders>
            <w:vAlign w:val="center"/>
            <w:hideMark/>
          </w:tcPr>
          <w:p w14:paraId="254B4BA1" w14:textId="77777777" w:rsidR="00116A9C" w:rsidRPr="00AC02F8" w:rsidRDefault="00116A9C">
            <w:pPr>
              <w:spacing w:after="0"/>
              <w:jc w:val="center"/>
              <w:rPr>
                <w:bCs/>
                <w:lang w:val="en-US"/>
              </w:rPr>
            </w:pPr>
            <w:r w:rsidRPr="00AC02F8">
              <w:rPr>
                <w:bCs/>
              </w:rPr>
              <w:t>NAI</w:t>
            </w:r>
          </w:p>
        </w:tc>
        <w:tc>
          <w:tcPr>
            <w:tcW w:w="759" w:type="pct"/>
            <w:tcBorders>
              <w:top w:val="single" w:sz="4" w:space="0" w:color="auto"/>
              <w:left w:val="single" w:sz="4" w:space="0" w:color="auto"/>
              <w:bottom w:val="single" w:sz="4" w:space="0" w:color="auto"/>
              <w:right w:val="single" w:sz="4" w:space="0" w:color="auto"/>
            </w:tcBorders>
          </w:tcPr>
          <w:p w14:paraId="54A1362E"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47A8629E" w14:textId="77777777" w:rsidR="00116A9C" w:rsidRPr="00AC02F8" w:rsidRDefault="00116A9C">
            <w:pPr>
              <w:spacing w:after="0"/>
              <w:jc w:val="center"/>
              <w:rPr>
                <w:b/>
              </w:rPr>
            </w:pPr>
          </w:p>
        </w:tc>
      </w:tr>
      <w:tr w:rsidR="00116A9C" w:rsidRPr="00575C3E" w14:paraId="3D1AE193" w14:textId="77777777" w:rsidTr="00AC02F8">
        <w:tc>
          <w:tcPr>
            <w:tcW w:w="335" w:type="pct"/>
            <w:tcBorders>
              <w:top w:val="single" w:sz="4" w:space="0" w:color="auto"/>
              <w:left w:val="single" w:sz="4" w:space="0" w:color="auto"/>
              <w:bottom w:val="single" w:sz="4" w:space="0" w:color="auto"/>
              <w:right w:val="single" w:sz="4" w:space="0" w:color="auto"/>
            </w:tcBorders>
          </w:tcPr>
          <w:p w14:paraId="17D3D1BA"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342192C7" w14:textId="77777777" w:rsidR="00116A9C" w:rsidRPr="00AC02F8" w:rsidRDefault="00116A9C">
            <w:pPr>
              <w:spacing w:after="0"/>
            </w:pPr>
            <w:r w:rsidRPr="00AC02F8">
              <w:t xml:space="preserve">Να προσφερθούν για τη διασύνδεση των κόμβων 2 </w:t>
            </w:r>
            <w:proofErr w:type="spellStart"/>
            <w:r w:rsidRPr="00AC02F8">
              <w:t>Ethernet</w:t>
            </w:r>
            <w:proofErr w:type="spellEnd"/>
            <w:r w:rsidRPr="00AC02F8">
              <w:t xml:space="preserve"> </w:t>
            </w:r>
            <w:proofErr w:type="spellStart"/>
            <w:r w:rsidRPr="00AC02F8">
              <w:t>switches</w:t>
            </w:r>
            <w:proofErr w:type="spellEnd"/>
            <w:r w:rsidRPr="00AC02F8">
              <w:t xml:space="preserve"> (για υψηλή διαθεσιμότητα), έκαστο με τουλάχιστον τα παρακάτω χαρακτηριστικά:</w:t>
            </w:r>
          </w:p>
          <w:p w14:paraId="0708BDB4" w14:textId="77777777" w:rsidR="00116A9C" w:rsidRPr="00AC02F8" w:rsidRDefault="00116A9C">
            <w:pPr>
              <w:pStyle w:val="aff"/>
              <w:numPr>
                <w:ilvl w:val="0"/>
                <w:numId w:val="62"/>
              </w:numPr>
              <w:spacing w:after="0"/>
              <w:jc w:val="left"/>
            </w:pPr>
            <w:r w:rsidRPr="00AC02F8">
              <w:t xml:space="preserve">16x 10/25G </w:t>
            </w:r>
            <w:proofErr w:type="spellStart"/>
            <w:r w:rsidRPr="00AC02F8">
              <w:t>ports</w:t>
            </w:r>
            <w:proofErr w:type="spellEnd"/>
          </w:p>
          <w:p w14:paraId="75625AF5" w14:textId="77777777" w:rsidR="00116A9C" w:rsidRPr="00AC02F8" w:rsidRDefault="00116A9C">
            <w:pPr>
              <w:pStyle w:val="aff"/>
              <w:numPr>
                <w:ilvl w:val="0"/>
                <w:numId w:val="62"/>
              </w:numPr>
              <w:spacing w:after="0"/>
              <w:jc w:val="left"/>
            </w:pPr>
            <w:r w:rsidRPr="00AC02F8">
              <w:t xml:space="preserve">2x 100G </w:t>
            </w:r>
            <w:proofErr w:type="spellStart"/>
            <w:r w:rsidRPr="00AC02F8">
              <w:t>ports</w:t>
            </w:r>
            <w:proofErr w:type="spellEnd"/>
          </w:p>
          <w:p w14:paraId="59486E86" w14:textId="77777777" w:rsidR="00116A9C" w:rsidRPr="00AC02F8" w:rsidRDefault="00116A9C">
            <w:pPr>
              <w:spacing w:after="0"/>
            </w:pPr>
            <w:r w:rsidRPr="00AC02F8">
              <w:t xml:space="preserve">Να προσφερθούν με τα παραπάνω </w:t>
            </w:r>
            <w:proofErr w:type="spellStart"/>
            <w:r w:rsidRPr="00AC02F8">
              <w:t>switches</w:t>
            </w:r>
            <w:proofErr w:type="spellEnd"/>
            <w:r w:rsidRPr="00AC02F8">
              <w:t xml:space="preserve"> τα καλώδια διασύνδεσης των κόμβων (25G), τα καλώδια διασύνδεσης των </w:t>
            </w:r>
            <w:proofErr w:type="spellStart"/>
            <w:r w:rsidRPr="00AC02F8">
              <w:t>switches</w:t>
            </w:r>
            <w:proofErr w:type="spellEnd"/>
            <w:r w:rsidRPr="00AC02F8">
              <w:t xml:space="preserve"> μεταξύ τους (100G), καθώς και 4 </w:t>
            </w:r>
            <w:proofErr w:type="spellStart"/>
            <w:r w:rsidRPr="00AC02F8">
              <w:t>uplinks</w:t>
            </w:r>
            <w:proofErr w:type="spellEnd"/>
            <w:r w:rsidRPr="00AC02F8">
              <w:t xml:space="preserve"> 10G SFP+ SR συνολικά για σύνδεση με το δίκτυο κορμού</w:t>
            </w:r>
          </w:p>
        </w:tc>
        <w:tc>
          <w:tcPr>
            <w:tcW w:w="726" w:type="pct"/>
            <w:tcBorders>
              <w:top w:val="single" w:sz="4" w:space="0" w:color="auto"/>
              <w:left w:val="single" w:sz="4" w:space="0" w:color="auto"/>
              <w:bottom w:val="single" w:sz="4" w:space="0" w:color="auto"/>
              <w:right w:val="single" w:sz="4" w:space="0" w:color="auto"/>
            </w:tcBorders>
            <w:vAlign w:val="center"/>
            <w:hideMark/>
          </w:tcPr>
          <w:p w14:paraId="4AC4FEE5" w14:textId="77777777" w:rsidR="00116A9C" w:rsidRPr="00AC02F8" w:rsidRDefault="00116A9C">
            <w:pPr>
              <w:spacing w:after="0"/>
              <w:jc w:val="cente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02736678"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202EC3D1" w14:textId="77777777" w:rsidR="00116A9C" w:rsidRPr="00AC02F8" w:rsidRDefault="00116A9C">
            <w:pPr>
              <w:spacing w:after="0"/>
              <w:jc w:val="center"/>
              <w:rPr>
                <w:b/>
              </w:rPr>
            </w:pPr>
          </w:p>
        </w:tc>
      </w:tr>
      <w:tr w:rsidR="00116A9C" w:rsidRPr="00575C3E" w14:paraId="3D5FEDF0" w14:textId="77777777" w:rsidTr="00AC02F8">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C9B2B" w14:textId="77777777" w:rsidR="00116A9C" w:rsidRPr="00AC02F8" w:rsidRDefault="00116A9C" w:rsidP="00AC02F8">
            <w:pPr>
              <w:spacing w:after="0"/>
              <w:ind w:left="2073"/>
              <w:rPr>
                <w:b/>
              </w:rPr>
            </w:pP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E9A77F" w14:textId="77777777" w:rsidR="00116A9C" w:rsidRPr="00AC02F8" w:rsidRDefault="00116A9C">
            <w:pPr>
              <w:spacing w:after="0"/>
              <w:rPr>
                <w:b/>
              </w:rPr>
            </w:pPr>
            <w:r w:rsidRPr="00AC02F8">
              <w:rPr>
                <w:b/>
              </w:rPr>
              <w:t>Τροφοδοσία, Ψύξη</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CB9C0A" w14:textId="77777777" w:rsidR="00116A9C" w:rsidRPr="00AC02F8" w:rsidRDefault="00116A9C">
            <w:pPr>
              <w:spacing w:after="0"/>
              <w:jc w:val="center"/>
              <w:rPr>
                <w:b/>
              </w:rPr>
            </w:pP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2DEA7F"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89F330" w14:textId="77777777" w:rsidR="00116A9C" w:rsidRPr="00AC02F8" w:rsidRDefault="00116A9C">
            <w:pPr>
              <w:spacing w:after="0"/>
              <w:jc w:val="center"/>
              <w:rPr>
                <w:b/>
              </w:rPr>
            </w:pPr>
          </w:p>
        </w:tc>
      </w:tr>
      <w:tr w:rsidR="00116A9C" w:rsidRPr="00575C3E" w14:paraId="1931A69D" w14:textId="77777777" w:rsidTr="00AC02F8">
        <w:tc>
          <w:tcPr>
            <w:tcW w:w="335" w:type="pct"/>
            <w:tcBorders>
              <w:top w:val="single" w:sz="4" w:space="0" w:color="auto"/>
              <w:left w:val="single" w:sz="4" w:space="0" w:color="auto"/>
              <w:bottom w:val="single" w:sz="4" w:space="0" w:color="auto"/>
              <w:right w:val="single" w:sz="4" w:space="0" w:color="auto"/>
            </w:tcBorders>
          </w:tcPr>
          <w:p w14:paraId="2EC9D5B6"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10186C6E" w14:textId="77777777" w:rsidR="00116A9C" w:rsidRPr="00AC02F8" w:rsidRDefault="00116A9C">
            <w:pPr>
              <w:spacing w:after="0"/>
            </w:pPr>
            <w:r w:rsidRPr="00AC02F8">
              <w:t xml:space="preserve">Αριθμός </w:t>
            </w:r>
            <w:proofErr w:type="spellStart"/>
            <w:r w:rsidRPr="00AC02F8">
              <w:t>hot-pluggable</w:t>
            </w:r>
            <w:proofErr w:type="spellEnd"/>
            <w:r w:rsidRPr="00AC02F8">
              <w:t xml:space="preserve"> τροφοδοτικών</w:t>
            </w:r>
          </w:p>
        </w:tc>
        <w:tc>
          <w:tcPr>
            <w:tcW w:w="726" w:type="pct"/>
            <w:tcBorders>
              <w:top w:val="single" w:sz="4" w:space="0" w:color="auto"/>
              <w:left w:val="single" w:sz="4" w:space="0" w:color="auto"/>
              <w:bottom w:val="single" w:sz="4" w:space="0" w:color="auto"/>
              <w:right w:val="single" w:sz="4" w:space="0" w:color="auto"/>
            </w:tcBorders>
            <w:vAlign w:val="center"/>
            <w:hideMark/>
          </w:tcPr>
          <w:p w14:paraId="14046C1D" w14:textId="77777777" w:rsidR="00116A9C" w:rsidRPr="00AC02F8" w:rsidRDefault="00116A9C">
            <w:pPr>
              <w:spacing w:after="0"/>
              <w:jc w:val="center"/>
              <w:rPr>
                <w:bCs/>
                <w:lang w:val="en-US"/>
              </w:rPr>
            </w:pPr>
            <w:r w:rsidRPr="00AC02F8">
              <w:rPr>
                <w:bCs/>
              </w:rPr>
              <w:t>≥ 2</w:t>
            </w:r>
          </w:p>
        </w:tc>
        <w:tc>
          <w:tcPr>
            <w:tcW w:w="759" w:type="pct"/>
            <w:tcBorders>
              <w:top w:val="single" w:sz="4" w:space="0" w:color="auto"/>
              <w:left w:val="single" w:sz="4" w:space="0" w:color="auto"/>
              <w:bottom w:val="single" w:sz="4" w:space="0" w:color="auto"/>
              <w:right w:val="single" w:sz="4" w:space="0" w:color="auto"/>
            </w:tcBorders>
          </w:tcPr>
          <w:p w14:paraId="08B45833"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09A850D5" w14:textId="77777777" w:rsidR="00116A9C" w:rsidRPr="00AC02F8" w:rsidRDefault="00116A9C">
            <w:pPr>
              <w:spacing w:after="0"/>
              <w:jc w:val="center"/>
              <w:rPr>
                <w:b/>
              </w:rPr>
            </w:pPr>
          </w:p>
        </w:tc>
      </w:tr>
      <w:tr w:rsidR="00116A9C" w:rsidRPr="00575C3E" w14:paraId="789B7AA4" w14:textId="77777777" w:rsidTr="00AC02F8">
        <w:tc>
          <w:tcPr>
            <w:tcW w:w="335" w:type="pct"/>
            <w:tcBorders>
              <w:top w:val="single" w:sz="4" w:space="0" w:color="auto"/>
              <w:left w:val="single" w:sz="4" w:space="0" w:color="auto"/>
              <w:bottom w:val="single" w:sz="4" w:space="0" w:color="auto"/>
              <w:right w:val="single" w:sz="4" w:space="0" w:color="auto"/>
            </w:tcBorders>
          </w:tcPr>
          <w:p w14:paraId="20D1A775"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261205DA" w14:textId="77777777" w:rsidR="00116A9C" w:rsidRPr="00AC02F8" w:rsidRDefault="00116A9C">
            <w:pPr>
              <w:spacing w:after="0"/>
            </w:pPr>
            <w:r w:rsidRPr="00AC02F8">
              <w:t>Να διαθέτει N+1 ανεμιστήρες ψύξης (</w:t>
            </w:r>
            <w:proofErr w:type="spellStart"/>
            <w:r w:rsidRPr="00AC02F8">
              <w:t>redundant</w:t>
            </w:r>
            <w:proofErr w:type="spellEnd"/>
            <w:r w:rsidRPr="00AC02F8">
              <w:t xml:space="preserve"> </w:t>
            </w:r>
            <w:proofErr w:type="spellStart"/>
            <w:r w:rsidRPr="00AC02F8">
              <w:t>fans</w:t>
            </w:r>
            <w:proofErr w:type="spellEnd"/>
            <w:r w:rsidRPr="00AC02F8">
              <w:t>)</w:t>
            </w:r>
          </w:p>
        </w:tc>
        <w:tc>
          <w:tcPr>
            <w:tcW w:w="726" w:type="pct"/>
            <w:tcBorders>
              <w:top w:val="single" w:sz="4" w:space="0" w:color="auto"/>
              <w:left w:val="single" w:sz="4" w:space="0" w:color="auto"/>
              <w:bottom w:val="single" w:sz="4" w:space="0" w:color="auto"/>
              <w:right w:val="single" w:sz="4" w:space="0" w:color="auto"/>
            </w:tcBorders>
            <w:vAlign w:val="center"/>
            <w:hideMark/>
          </w:tcPr>
          <w:p w14:paraId="1C774793" w14:textId="77777777" w:rsidR="00116A9C" w:rsidRPr="00AC02F8" w:rsidRDefault="00116A9C">
            <w:pPr>
              <w:spacing w:after="0"/>
              <w:jc w:val="cente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2701A1E7"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04ACEA0C" w14:textId="77777777" w:rsidR="00116A9C" w:rsidRPr="00AC02F8" w:rsidRDefault="00116A9C">
            <w:pPr>
              <w:spacing w:after="0"/>
              <w:jc w:val="center"/>
              <w:rPr>
                <w:b/>
              </w:rPr>
            </w:pPr>
          </w:p>
        </w:tc>
      </w:tr>
      <w:tr w:rsidR="00116A9C" w:rsidRPr="00575C3E" w14:paraId="02AE9E57" w14:textId="77777777" w:rsidTr="00AC02F8">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CCCD3" w14:textId="77777777" w:rsidR="00116A9C" w:rsidRPr="00AC02F8" w:rsidRDefault="00116A9C" w:rsidP="00AC02F8">
            <w:pPr>
              <w:spacing w:after="0"/>
              <w:ind w:left="2073"/>
              <w:rPr>
                <w:lang w:val="en-US"/>
              </w:rPr>
            </w:pP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0AC68C" w14:textId="77777777" w:rsidR="00116A9C" w:rsidRPr="00AC02F8" w:rsidRDefault="00116A9C">
            <w:pPr>
              <w:spacing w:after="0"/>
            </w:pPr>
            <w:r w:rsidRPr="00AC02F8">
              <w:rPr>
                <w:b/>
              </w:rPr>
              <w:t>Δυνατότητες Συστήματος</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6FA121" w14:textId="77777777" w:rsidR="00116A9C" w:rsidRPr="00AC02F8" w:rsidRDefault="00116A9C">
            <w:pPr>
              <w:spacing w:after="0"/>
              <w:jc w:val="center"/>
            </w:pP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8558A3"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6438D" w14:textId="77777777" w:rsidR="00116A9C" w:rsidRPr="00AC02F8" w:rsidRDefault="00116A9C">
            <w:pPr>
              <w:spacing w:after="0"/>
              <w:jc w:val="center"/>
              <w:rPr>
                <w:b/>
              </w:rPr>
            </w:pPr>
          </w:p>
        </w:tc>
      </w:tr>
      <w:tr w:rsidR="00116A9C" w:rsidRPr="00575C3E" w14:paraId="5DB532F0" w14:textId="77777777" w:rsidTr="00AC02F8">
        <w:tc>
          <w:tcPr>
            <w:tcW w:w="335" w:type="pct"/>
            <w:tcBorders>
              <w:top w:val="single" w:sz="4" w:space="0" w:color="auto"/>
              <w:left w:val="single" w:sz="4" w:space="0" w:color="auto"/>
              <w:bottom w:val="single" w:sz="4" w:space="0" w:color="auto"/>
              <w:right w:val="single" w:sz="4" w:space="0" w:color="auto"/>
            </w:tcBorders>
          </w:tcPr>
          <w:p w14:paraId="3ADC364E"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2D1C330B" w14:textId="77777777" w:rsidR="00116A9C" w:rsidRPr="00AC02F8" w:rsidRDefault="00116A9C">
            <w:pPr>
              <w:spacing w:after="0"/>
            </w:pPr>
            <w:r w:rsidRPr="00AC02F8">
              <w:t>Να μπορεί να επεκτείνει τη χωρητικότητά του διαμέσου της απλής πρόσθεσης νέων κόμβων (</w:t>
            </w:r>
            <w:proofErr w:type="spellStart"/>
            <w:r w:rsidRPr="00AC02F8">
              <w:t>Nodes</w:t>
            </w:r>
            <w:proofErr w:type="spellEnd"/>
            <w:r w:rsidRPr="00AC02F8">
              <w:t>)</w:t>
            </w:r>
          </w:p>
        </w:tc>
        <w:tc>
          <w:tcPr>
            <w:tcW w:w="726" w:type="pct"/>
            <w:tcBorders>
              <w:top w:val="single" w:sz="4" w:space="0" w:color="auto"/>
              <w:left w:val="single" w:sz="4" w:space="0" w:color="auto"/>
              <w:bottom w:val="single" w:sz="4" w:space="0" w:color="auto"/>
              <w:right w:val="single" w:sz="4" w:space="0" w:color="auto"/>
            </w:tcBorders>
            <w:vAlign w:val="center"/>
            <w:hideMark/>
          </w:tcPr>
          <w:p w14:paraId="2DDEE545" w14:textId="77777777" w:rsidR="00116A9C" w:rsidRPr="00AC02F8" w:rsidRDefault="00116A9C">
            <w:pPr>
              <w:spacing w:after="0"/>
              <w:jc w:val="center"/>
              <w:rPr>
                <w:bCs/>
                <w:lang w:val="en-US"/>
              </w:rPr>
            </w:pPr>
            <w:r w:rsidRPr="00AC02F8">
              <w:rPr>
                <w:bCs/>
              </w:rPr>
              <w:t>NAI</w:t>
            </w:r>
          </w:p>
        </w:tc>
        <w:tc>
          <w:tcPr>
            <w:tcW w:w="759" w:type="pct"/>
            <w:tcBorders>
              <w:top w:val="single" w:sz="4" w:space="0" w:color="auto"/>
              <w:left w:val="single" w:sz="4" w:space="0" w:color="auto"/>
              <w:bottom w:val="single" w:sz="4" w:space="0" w:color="auto"/>
              <w:right w:val="single" w:sz="4" w:space="0" w:color="auto"/>
            </w:tcBorders>
          </w:tcPr>
          <w:p w14:paraId="5B0E4B5A"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4E6D99E1" w14:textId="77777777" w:rsidR="00116A9C" w:rsidRPr="00AC02F8" w:rsidRDefault="00116A9C">
            <w:pPr>
              <w:spacing w:after="0"/>
              <w:jc w:val="center"/>
              <w:rPr>
                <w:b/>
              </w:rPr>
            </w:pPr>
          </w:p>
        </w:tc>
      </w:tr>
      <w:tr w:rsidR="00116A9C" w:rsidRPr="00575C3E" w14:paraId="511FE62F" w14:textId="77777777" w:rsidTr="00AC02F8">
        <w:tc>
          <w:tcPr>
            <w:tcW w:w="335" w:type="pct"/>
            <w:tcBorders>
              <w:top w:val="single" w:sz="4" w:space="0" w:color="auto"/>
              <w:left w:val="single" w:sz="4" w:space="0" w:color="auto"/>
              <w:bottom w:val="single" w:sz="4" w:space="0" w:color="auto"/>
              <w:right w:val="single" w:sz="4" w:space="0" w:color="auto"/>
            </w:tcBorders>
          </w:tcPr>
          <w:p w14:paraId="0B70181A"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66595B09" w14:textId="77777777" w:rsidR="00116A9C" w:rsidRPr="00AC02F8" w:rsidRDefault="00116A9C">
            <w:pPr>
              <w:spacing w:after="0"/>
            </w:pPr>
            <w:r w:rsidRPr="00AC02F8">
              <w:t>Να αντέχει σε κατ’ ελάχιστον απώλεια ενός (1) εκ των κόμβων του ή απώλεια δύο (2) δίσκων του</w:t>
            </w:r>
          </w:p>
        </w:tc>
        <w:tc>
          <w:tcPr>
            <w:tcW w:w="726" w:type="pct"/>
            <w:tcBorders>
              <w:top w:val="single" w:sz="4" w:space="0" w:color="auto"/>
              <w:left w:val="single" w:sz="4" w:space="0" w:color="auto"/>
              <w:bottom w:val="single" w:sz="4" w:space="0" w:color="auto"/>
              <w:right w:val="single" w:sz="4" w:space="0" w:color="auto"/>
            </w:tcBorders>
            <w:vAlign w:val="center"/>
            <w:hideMark/>
          </w:tcPr>
          <w:p w14:paraId="0D064DF3" w14:textId="77777777" w:rsidR="00116A9C" w:rsidRPr="00AC02F8" w:rsidRDefault="00116A9C">
            <w:pPr>
              <w:spacing w:after="0"/>
              <w:jc w:val="center"/>
              <w:rPr>
                <w:bCs/>
                <w:lang w:val="en-US"/>
              </w:rPr>
            </w:pPr>
            <w:r w:rsidRPr="00AC02F8">
              <w:rPr>
                <w:bCs/>
              </w:rPr>
              <w:t>NAI</w:t>
            </w:r>
          </w:p>
        </w:tc>
        <w:tc>
          <w:tcPr>
            <w:tcW w:w="759" w:type="pct"/>
            <w:tcBorders>
              <w:top w:val="single" w:sz="4" w:space="0" w:color="auto"/>
              <w:left w:val="single" w:sz="4" w:space="0" w:color="auto"/>
              <w:bottom w:val="single" w:sz="4" w:space="0" w:color="auto"/>
              <w:right w:val="single" w:sz="4" w:space="0" w:color="auto"/>
            </w:tcBorders>
          </w:tcPr>
          <w:p w14:paraId="45E92969"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1CE67B96" w14:textId="77777777" w:rsidR="00116A9C" w:rsidRPr="00AC02F8" w:rsidRDefault="00116A9C">
            <w:pPr>
              <w:spacing w:after="0"/>
              <w:jc w:val="center"/>
              <w:rPr>
                <w:b/>
              </w:rPr>
            </w:pPr>
          </w:p>
        </w:tc>
      </w:tr>
      <w:tr w:rsidR="00116A9C" w:rsidRPr="00575C3E" w14:paraId="0B496F77" w14:textId="77777777" w:rsidTr="00AC02F8">
        <w:tc>
          <w:tcPr>
            <w:tcW w:w="335" w:type="pct"/>
            <w:tcBorders>
              <w:top w:val="single" w:sz="4" w:space="0" w:color="auto"/>
              <w:left w:val="single" w:sz="4" w:space="0" w:color="auto"/>
              <w:bottom w:val="single" w:sz="4" w:space="0" w:color="auto"/>
              <w:right w:val="single" w:sz="4" w:space="0" w:color="auto"/>
            </w:tcBorders>
          </w:tcPr>
          <w:p w14:paraId="4FCE77DC"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3ED90425" w14:textId="77777777" w:rsidR="00116A9C" w:rsidRPr="00AC02F8" w:rsidRDefault="00116A9C">
            <w:pPr>
              <w:spacing w:after="0"/>
            </w:pPr>
            <w:r w:rsidRPr="00AC02F8">
              <w:t>Να μπορεί να χρησιμοποιηθεί η ζητούμενη ωφέλιμη χωρητικότητα στο 100%, χωρίς να υπάρχουν ‘κρυφοί’ περιορισμοί χρήσης για να μπορεί το σύστημα να λειτουργεί κανονικά</w:t>
            </w:r>
          </w:p>
        </w:tc>
        <w:tc>
          <w:tcPr>
            <w:tcW w:w="726" w:type="pct"/>
            <w:tcBorders>
              <w:top w:val="single" w:sz="4" w:space="0" w:color="auto"/>
              <w:left w:val="single" w:sz="4" w:space="0" w:color="auto"/>
              <w:bottom w:val="single" w:sz="4" w:space="0" w:color="auto"/>
              <w:right w:val="single" w:sz="4" w:space="0" w:color="auto"/>
            </w:tcBorders>
            <w:vAlign w:val="center"/>
            <w:hideMark/>
          </w:tcPr>
          <w:p w14:paraId="2680D563" w14:textId="77777777" w:rsidR="00116A9C" w:rsidRPr="00AC02F8" w:rsidRDefault="00116A9C">
            <w:pPr>
              <w:spacing w:after="0"/>
              <w:jc w:val="center"/>
              <w:rPr>
                <w:bCs/>
                <w:lang w:val="en-US"/>
              </w:rP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3786F78E"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4FD3CC17" w14:textId="77777777" w:rsidR="00116A9C" w:rsidRPr="00AC02F8" w:rsidRDefault="00116A9C">
            <w:pPr>
              <w:spacing w:after="0"/>
              <w:jc w:val="center"/>
              <w:rPr>
                <w:b/>
              </w:rPr>
            </w:pPr>
          </w:p>
        </w:tc>
      </w:tr>
      <w:tr w:rsidR="00116A9C" w:rsidRPr="00575C3E" w14:paraId="077DA41D" w14:textId="77777777" w:rsidTr="00AC02F8">
        <w:tc>
          <w:tcPr>
            <w:tcW w:w="335" w:type="pct"/>
            <w:tcBorders>
              <w:top w:val="single" w:sz="4" w:space="0" w:color="auto"/>
              <w:left w:val="single" w:sz="4" w:space="0" w:color="auto"/>
              <w:bottom w:val="single" w:sz="4" w:space="0" w:color="auto"/>
              <w:right w:val="single" w:sz="4" w:space="0" w:color="auto"/>
            </w:tcBorders>
          </w:tcPr>
          <w:p w14:paraId="1B45EB4B"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64606586" w14:textId="59C116C0" w:rsidR="00116A9C" w:rsidRPr="006C221B" w:rsidRDefault="00250F72">
            <w:pPr>
              <w:spacing w:after="0"/>
              <w:rPr>
                <w:lang w:val="en-US"/>
              </w:rPr>
            </w:pPr>
            <w:r w:rsidRPr="00250F72">
              <w:t xml:space="preserve">Να </w:t>
            </w:r>
            <w:proofErr w:type="spellStart"/>
            <w:r w:rsidRPr="00250F72">
              <w:t>προσφέρει</w:t>
            </w:r>
            <w:proofErr w:type="spellEnd"/>
            <w:r w:rsidRPr="00250F72">
              <w:t xml:space="preserve"> κατ’ </w:t>
            </w:r>
            <w:proofErr w:type="spellStart"/>
            <w:r w:rsidRPr="00250F72">
              <w:t>ελάχιστον</w:t>
            </w:r>
            <w:proofErr w:type="spellEnd"/>
            <w:r w:rsidRPr="00250F72">
              <w:t xml:space="preserve"> </w:t>
            </w:r>
            <w:proofErr w:type="spellStart"/>
            <w:r w:rsidRPr="00250F72">
              <w:t>δικτυακα</w:t>
            </w:r>
            <w:proofErr w:type="spellEnd"/>
            <w:r w:rsidRPr="00250F72">
              <w:t xml:space="preserve">́ </w:t>
            </w:r>
            <w:proofErr w:type="spellStart"/>
            <w:r w:rsidRPr="00250F72">
              <w:t>πρωτόκολλα</w:t>
            </w:r>
            <w:proofErr w:type="spellEnd"/>
            <w:r w:rsidRPr="00250F72">
              <w:t xml:space="preserve"> </w:t>
            </w:r>
            <w:proofErr w:type="spellStart"/>
            <w:r w:rsidRPr="00250F72">
              <w:t>διασύνδεσης</w:t>
            </w:r>
            <w:proofErr w:type="spellEnd"/>
            <w:r w:rsidRPr="00250F72">
              <w:t xml:space="preserve"> και </w:t>
            </w:r>
            <w:proofErr w:type="spellStart"/>
            <w:r w:rsidRPr="00250F72">
              <w:t>πρόσβασης</w:t>
            </w:r>
            <w:proofErr w:type="spellEnd"/>
            <w:r w:rsidRPr="00250F72">
              <w:t xml:space="preserve"> SMB, NFS, S3 API. Να αναφερθούν τυχόν άλλα υποστηριζόμενα πρωτόκολλα.</w:t>
            </w:r>
          </w:p>
        </w:tc>
        <w:tc>
          <w:tcPr>
            <w:tcW w:w="726" w:type="pct"/>
            <w:tcBorders>
              <w:top w:val="single" w:sz="4" w:space="0" w:color="auto"/>
              <w:left w:val="single" w:sz="4" w:space="0" w:color="auto"/>
              <w:bottom w:val="single" w:sz="4" w:space="0" w:color="auto"/>
              <w:right w:val="single" w:sz="4" w:space="0" w:color="auto"/>
            </w:tcBorders>
            <w:vAlign w:val="center"/>
            <w:hideMark/>
          </w:tcPr>
          <w:p w14:paraId="6123B83E" w14:textId="77777777" w:rsidR="00116A9C" w:rsidRPr="00AC02F8" w:rsidRDefault="00116A9C">
            <w:pPr>
              <w:spacing w:after="0"/>
              <w:jc w:val="cente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32601850"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2B917D38" w14:textId="77777777" w:rsidR="00116A9C" w:rsidRPr="00AC02F8" w:rsidRDefault="00116A9C">
            <w:pPr>
              <w:spacing w:after="0"/>
              <w:jc w:val="center"/>
              <w:rPr>
                <w:b/>
              </w:rPr>
            </w:pPr>
          </w:p>
        </w:tc>
      </w:tr>
      <w:tr w:rsidR="00116A9C" w:rsidRPr="00575C3E" w14:paraId="064D2F66" w14:textId="77777777" w:rsidTr="00AC02F8">
        <w:tc>
          <w:tcPr>
            <w:tcW w:w="335" w:type="pct"/>
            <w:tcBorders>
              <w:top w:val="single" w:sz="4" w:space="0" w:color="auto"/>
              <w:left w:val="single" w:sz="4" w:space="0" w:color="auto"/>
              <w:bottom w:val="single" w:sz="4" w:space="0" w:color="auto"/>
              <w:right w:val="single" w:sz="4" w:space="0" w:color="auto"/>
            </w:tcBorders>
          </w:tcPr>
          <w:p w14:paraId="7A0DAD0C"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79B48E41" w14:textId="77777777" w:rsidR="00116A9C" w:rsidRPr="00AC02F8" w:rsidRDefault="00116A9C">
            <w:pPr>
              <w:spacing w:after="0"/>
            </w:pPr>
            <w:r w:rsidRPr="00AC02F8">
              <w:t xml:space="preserve">Να προσφέρει ολοκληρωμένη διαχείριση σε επίπεδο δικαιωμάτων, </w:t>
            </w:r>
            <w:proofErr w:type="spellStart"/>
            <w:r w:rsidRPr="00AC02F8">
              <w:t>quotas</w:t>
            </w:r>
            <w:proofErr w:type="spellEnd"/>
            <w:r w:rsidRPr="00AC02F8">
              <w:t>, σε επίπεδο αρχείου/φακέλου-</w:t>
            </w:r>
            <w:proofErr w:type="spellStart"/>
            <w:r w:rsidRPr="00AC02F8">
              <w:t>directories</w:t>
            </w:r>
            <w:proofErr w:type="spellEnd"/>
            <w:r w:rsidRPr="00AC02F8">
              <w:t xml:space="preserve">, καθώς και υποστήριξη </w:t>
            </w:r>
            <w:proofErr w:type="spellStart"/>
            <w:r w:rsidRPr="00AC02F8">
              <w:t>Role</w:t>
            </w:r>
            <w:proofErr w:type="spellEnd"/>
            <w:r w:rsidRPr="00AC02F8">
              <w:t xml:space="preserve"> </w:t>
            </w:r>
            <w:proofErr w:type="spellStart"/>
            <w:r w:rsidRPr="00AC02F8">
              <w:t>Based</w:t>
            </w:r>
            <w:proofErr w:type="spellEnd"/>
            <w:r w:rsidRPr="00AC02F8">
              <w:t xml:space="preserve"> Access </w:t>
            </w:r>
            <w:proofErr w:type="spellStart"/>
            <w:r w:rsidRPr="00AC02F8">
              <w:t>Control</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1EC25F35" w14:textId="77777777" w:rsidR="00116A9C" w:rsidRPr="00AC02F8" w:rsidRDefault="00116A9C">
            <w:pPr>
              <w:spacing w:after="0"/>
              <w:jc w:val="cente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21CB3704"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0C0A683A" w14:textId="77777777" w:rsidR="00116A9C" w:rsidRPr="00AC02F8" w:rsidRDefault="00116A9C">
            <w:pPr>
              <w:spacing w:after="0"/>
              <w:jc w:val="center"/>
              <w:rPr>
                <w:b/>
              </w:rPr>
            </w:pPr>
          </w:p>
        </w:tc>
      </w:tr>
      <w:tr w:rsidR="00116A9C" w:rsidRPr="00575C3E" w14:paraId="775EA7C9" w14:textId="77777777" w:rsidTr="00AC02F8">
        <w:tc>
          <w:tcPr>
            <w:tcW w:w="335" w:type="pct"/>
            <w:tcBorders>
              <w:top w:val="single" w:sz="4" w:space="0" w:color="auto"/>
              <w:left w:val="single" w:sz="4" w:space="0" w:color="auto"/>
              <w:bottom w:val="single" w:sz="4" w:space="0" w:color="auto"/>
              <w:right w:val="single" w:sz="4" w:space="0" w:color="auto"/>
            </w:tcBorders>
          </w:tcPr>
          <w:p w14:paraId="5A20039E"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19379AA5" w14:textId="77777777" w:rsidR="00116A9C" w:rsidRPr="00AC02F8" w:rsidRDefault="00116A9C">
            <w:pPr>
              <w:spacing w:after="0"/>
            </w:pPr>
            <w:r w:rsidRPr="00AC02F8">
              <w:t xml:space="preserve">Να προσφέρει ολοκληρωμένη πλατφόρμα </w:t>
            </w:r>
            <w:proofErr w:type="spellStart"/>
            <w:r w:rsidRPr="00AC02F8">
              <w:t>analytics</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0534620B" w14:textId="77777777" w:rsidR="00116A9C" w:rsidRPr="00AC02F8" w:rsidRDefault="00116A9C">
            <w:pPr>
              <w:spacing w:after="0"/>
              <w:jc w:val="cente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45A1F904"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71DAF10E" w14:textId="77777777" w:rsidR="00116A9C" w:rsidRPr="00AC02F8" w:rsidRDefault="00116A9C">
            <w:pPr>
              <w:spacing w:after="0"/>
              <w:jc w:val="center"/>
              <w:rPr>
                <w:b/>
              </w:rPr>
            </w:pPr>
          </w:p>
        </w:tc>
      </w:tr>
      <w:tr w:rsidR="00116A9C" w:rsidRPr="00575C3E" w14:paraId="044582D7" w14:textId="77777777" w:rsidTr="00AC02F8">
        <w:tc>
          <w:tcPr>
            <w:tcW w:w="335" w:type="pct"/>
            <w:tcBorders>
              <w:top w:val="single" w:sz="4" w:space="0" w:color="auto"/>
              <w:left w:val="single" w:sz="4" w:space="0" w:color="auto"/>
              <w:bottom w:val="single" w:sz="4" w:space="0" w:color="auto"/>
              <w:right w:val="single" w:sz="4" w:space="0" w:color="auto"/>
            </w:tcBorders>
          </w:tcPr>
          <w:p w14:paraId="0557B40C"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10A2E4BD" w14:textId="77777777" w:rsidR="00116A9C" w:rsidRPr="00AC02F8" w:rsidRDefault="00116A9C">
            <w:pPr>
              <w:spacing w:after="0"/>
            </w:pPr>
            <w:r w:rsidRPr="00AC02F8">
              <w:t xml:space="preserve">Να προσφέρει δυνατότητα για </w:t>
            </w:r>
            <w:proofErr w:type="spellStart"/>
            <w:r w:rsidRPr="00AC02F8">
              <w:t>replication</w:t>
            </w:r>
            <w:proofErr w:type="spellEnd"/>
            <w:r w:rsidRPr="00AC02F8">
              <w:t xml:space="preserve"> με ένα ίδιας τεχνολογίας αποθηκευτικό σύστημα εγκατεστημένο σε διαφορετικό υπολογιστικό κέντρο</w:t>
            </w:r>
          </w:p>
        </w:tc>
        <w:tc>
          <w:tcPr>
            <w:tcW w:w="726" w:type="pct"/>
            <w:tcBorders>
              <w:top w:val="single" w:sz="4" w:space="0" w:color="auto"/>
              <w:left w:val="single" w:sz="4" w:space="0" w:color="auto"/>
              <w:bottom w:val="single" w:sz="4" w:space="0" w:color="auto"/>
              <w:right w:val="single" w:sz="4" w:space="0" w:color="auto"/>
            </w:tcBorders>
            <w:vAlign w:val="center"/>
            <w:hideMark/>
          </w:tcPr>
          <w:p w14:paraId="542DD8DC" w14:textId="77777777" w:rsidR="00116A9C" w:rsidRPr="00AC02F8" w:rsidRDefault="00116A9C">
            <w:pPr>
              <w:spacing w:after="0"/>
              <w:jc w:val="center"/>
              <w:rPr>
                <w:bCs/>
                <w:lang w:val="en-US"/>
              </w:rP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7DE56495"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6450A136" w14:textId="77777777" w:rsidR="00116A9C" w:rsidRPr="00AC02F8" w:rsidRDefault="00116A9C">
            <w:pPr>
              <w:spacing w:after="0"/>
              <w:jc w:val="center"/>
              <w:rPr>
                <w:b/>
              </w:rPr>
            </w:pPr>
          </w:p>
        </w:tc>
      </w:tr>
      <w:tr w:rsidR="00116A9C" w:rsidRPr="00575C3E" w14:paraId="687B5BE2" w14:textId="77777777" w:rsidTr="00AC02F8">
        <w:tc>
          <w:tcPr>
            <w:tcW w:w="335" w:type="pct"/>
            <w:tcBorders>
              <w:top w:val="single" w:sz="4" w:space="0" w:color="auto"/>
              <w:left w:val="single" w:sz="4" w:space="0" w:color="auto"/>
              <w:bottom w:val="single" w:sz="4" w:space="0" w:color="auto"/>
              <w:right w:val="single" w:sz="4" w:space="0" w:color="auto"/>
            </w:tcBorders>
          </w:tcPr>
          <w:p w14:paraId="79B92CFF"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500029FF" w14:textId="77777777" w:rsidR="00116A9C" w:rsidRPr="00AC02F8" w:rsidRDefault="00116A9C">
            <w:pPr>
              <w:spacing w:after="0"/>
            </w:pPr>
            <w:r w:rsidRPr="00AC02F8">
              <w:t xml:space="preserve">Να προσφέρει δυνατότητα δημιουργίας </w:t>
            </w:r>
            <w:proofErr w:type="spellStart"/>
            <w:r w:rsidRPr="00AC02F8">
              <w:t>snapshots</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3158031D" w14:textId="77777777" w:rsidR="00116A9C" w:rsidRPr="00AC02F8" w:rsidRDefault="00116A9C">
            <w:pPr>
              <w:spacing w:after="0"/>
              <w:jc w:val="center"/>
              <w:rPr>
                <w:bCs/>
                <w:lang w:val="en-US"/>
              </w:rPr>
            </w:pPr>
            <w:r w:rsidRPr="00AC02F8">
              <w:rPr>
                <w:bCs/>
              </w:rPr>
              <w:t>NAI</w:t>
            </w:r>
          </w:p>
        </w:tc>
        <w:tc>
          <w:tcPr>
            <w:tcW w:w="759" w:type="pct"/>
            <w:tcBorders>
              <w:top w:val="single" w:sz="4" w:space="0" w:color="auto"/>
              <w:left w:val="single" w:sz="4" w:space="0" w:color="auto"/>
              <w:bottom w:val="single" w:sz="4" w:space="0" w:color="auto"/>
              <w:right w:val="single" w:sz="4" w:space="0" w:color="auto"/>
            </w:tcBorders>
          </w:tcPr>
          <w:p w14:paraId="187C4375"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7234A3C3" w14:textId="77777777" w:rsidR="00116A9C" w:rsidRPr="00AC02F8" w:rsidRDefault="00116A9C">
            <w:pPr>
              <w:spacing w:after="0"/>
              <w:jc w:val="center"/>
              <w:rPr>
                <w:b/>
              </w:rPr>
            </w:pPr>
          </w:p>
        </w:tc>
      </w:tr>
      <w:tr w:rsidR="00116A9C" w:rsidRPr="00575C3E" w14:paraId="4EE5EF79" w14:textId="77777777" w:rsidTr="00AC02F8">
        <w:tc>
          <w:tcPr>
            <w:tcW w:w="335" w:type="pct"/>
            <w:tcBorders>
              <w:top w:val="single" w:sz="4" w:space="0" w:color="auto"/>
              <w:left w:val="single" w:sz="4" w:space="0" w:color="auto"/>
              <w:bottom w:val="single" w:sz="4" w:space="0" w:color="auto"/>
              <w:right w:val="single" w:sz="4" w:space="0" w:color="auto"/>
            </w:tcBorders>
          </w:tcPr>
          <w:p w14:paraId="5F80EA9B"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6FB51FA9" w14:textId="77777777" w:rsidR="00116A9C" w:rsidRPr="00AC02F8" w:rsidRDefault="00116A9C">
            <w:pPr>
              <w:spacing w:after="0"/>
            </w:pPr>
            <w:r w:rsidRPr="00AC02F8">
              <w:t>Να προσφερθούν όλες οι απαιτούμενες άδειες για τις ανωτέρω λειτουργίες και για όποια λοιπά χαρακτηριστικά που θα προσφέρει το αποθηκευτικό υποσύστημα, προκειμένου να μην υπάρξει κανένα ‘κρυφό’ ή πρόσθετο κόστος στο μέλλον</w:t>
            </w:r>
          </w:p>
        </w:tc>
        <w:tc>
          <w:tcPr>
            <w:tcW w:w="726" w:type="pct"/>
            <w:tcBorders>
              <w:top w:val="single" w:sz="4" w:space="0" w:color="auto"/>
              <w:left w:val="single" w:sz="4" w:space="0" w:color="auto"/>
              <w:bottom w:val="single" w:sz="4" w:space="0" w:color="auto"/>
              <w:right w:val="single" w:sz="4" w:space="0" w:color="auto"/>
            </w:tcBorders>
            <w:vAlign w:val="center"/>
            <w:hideMark/>
          </w:tcPr>
          <w:p w14:paraId="128C910E" w14:textId="77777777" w:rsidR="00116A9C" w:rsidRPr="00AC02F8" w:rsidRDefault="00116A9C">
            <w:pPr>
              <w:spacing w:after="0"/>
              <w:jc w:val="center"/>
              <w:rPr>
                <w:bCs/>
                <w:lang w:val="en-US"/>
              </w:rPr>
            </w:pPr>
            <w:r w:rsidRPr="00AC02F8">
              <w:t>ΝΑΙ</w:t>
            </w:r>
          </w:p>
        </w:tc>
        <w:tc>
          <w:tcPr>
            <w:tcW w:w="759" w:type="pct"/>
            <w:tcBorders>
              <w:top w:val="single" w:sz="4" w:space="0" w:color="auto"/>
              <w:left w:val="single" w:sz="4" w:space="0" w:color="auto"/>
              <w:bottom w:val="single" w:sz="4" w:space="0" w:color="auto"/>
              <w:right w:val="single" w:sz="4" w:space="0" w:color="auto"/>
            </w:tcBorders>
          </w:tcPr>
          <w:p w14:paraId="35A586E6"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2A3503F7" w14:textId="77777777" w:rsidR="00116A9C" w:rsidRPr="00AC02F8" w:rsidRDefault="00116A9C">
            <w:pPr>
              <w:spacing w:after="0"/>
              <w:jc w:val="center"/>
              <w:rPr>
                <w:b/>
              </w:rPr>
            </w:pPr>
          </w:p>
        </w:tc>
      </w:tr>
      <w:tr w:rsidR="00116A9C" w:rsidRPr="00575C3E" w14:paraId="6D557FFF" w14:textId="77777777" w:rsidTr="00AC02F8">
        <w:tc>
          <w:tcPr>
            <w:tcW w:w="335" w:type="pct"/>
            <w:tcBorders>
              <w:top w:val="single" w:sz="4" w:space="0" w:color="auto"/>
              <w:left w:val="single" w:sz="4" w:space="0" w:color="auto"/>
              <w:bottom w:val="single" w:sz="4" w:space="0" w:color="auto"/>
              <w:right w:val="single" w:sz="4" w:space="0" w:color="auto"/>
            </w:tcBorders>
          </w:tcPr>
          <w:p w14:paraId="6620DF81"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162B3CF2" w14:textId="77777777" w:rsidR="00116A9C" w:rsidRPr="00AC02F8" w:rsidRDefault="00116A9C">
            <w:pPr>
              <w:spacing w:after="0"/>
            </w:pPr>
            <w:r w:rsidRPr="00AC02F8">
              <w:t xml:space="preserve">Να προσφέρει </w:t>
            </w:r>
            <w:proofErr w:type="spellStart"/>
            <w:r w:rsidRPr="00AC02F8">
              <w:t>throughput</w:t>
            </w:r>
            <w:proofErr w:type="spellEnd"/>
            <w:r w:rsidRPr="00AC02F8">
              <w:t xml:space="preserve"> </w:t>
            </w:r>
            <w:proofErr w:type="spellStart"/>
            <w:r w:rsidRPr="00AC02F8">
              <w:t>read</w:t>
            </w:r>
            <w:proofErr w:type="spellEnd"/>
            <w:r w:rsidRPr="00AC02F8">
              <w:t xml:space="preserve"> απόδοση σε επίπεδο </w:t>
            </w:r>
            <w:proofErr w:type="spellStart"/>
            <w:r w:rsidRPr="00AC02F8">
              <w:t>cluster</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13CDC4AB" w14:textId="6CF87420" w:rsidR="00116A9C" w:rsidRPr="00AC02F8" w:rsidRDefault="00116A9C">
            <w:pPr>
              <w:spacing w:after="0"/>
              <w:jc w:val="center"/>
              <w:rPr>
                <w:bCs/>
                <w:lang w:val="en-US"/>
              </w:rPr>
            </w:pPr>
            <w:r w:rsidRPr="00AC02F8">
              <w:t xml:space="preserve">≥ </w:t>
            </w:r>
            <w:r w:rsidR="00EF600D">
              <w:rPr>
                <w:bCs/>
              </w:rPr>
              <w:t>4</w:t>
            </w:r>
            <w:r w:rsidRPr="00AC02F8">
              <w:rPr>
                <w:bCs/>
              </w:rPr>
              <w:t>000 MB/s</w:t>
            </w:r>
          </w:p>
        </w:tc>
        <w:tc>
          <w:tcPr>
            <w:tcW w:w="759" w:type="pct"/>
            <w:tcBorders>
              <w:top w:val="single" w:sz="4" w:space="0" w:color="auto"/>
              <w:left w:val="single" w:sz="4" w:space="0" w:color="auto"/>
              <w:bottom w:val="single" w:sz="4" w:space="0" w:color="auto"/>
              <w:right w:val="single" w:sz="4" w:space="0" w:color="auto"/>
            </w:tcBorders>
          </w:tcPr>
          <w:p w14:paraId="57FE82CD"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59ECD288" w14:textId="77777777" w:rsidR="00116A9C" w:rsidRPr="00AC02F8" w:rsidRDefault="00116A9C">
            <w:pPr>
              <w:spacing w:after="0"/>
              <w:jc w:val="center"/>
              <w:rPr>
                <w:b/>
              </w:rPr>
            </w:pPr>
          </w:p>
        </w:tc>
      </w:tr>
      <w:tr w:rsidR="00116A9C" w:rsidRPr="00575C3E" w14:paraId="1B7EB097" w14:textId="77777777" w:rsidTr="00AC02F8">
        <w:tc>
          <w:tcPr>
            <w:tcW w:w="335" w:type="pct"/>
            <w:tcBorders>
              <w:top w:val="single" w:sz="4" w:space="0" w:color="auto"/>
              <w:left w:val="single" w:sz="4" w:space="0" w:color="auto"/>
              <w:bottom w:val="single" w:sz="4" w:space="0" w:color="auto"/>
              <w:right w:val="single" w:sz="4" w:space="0" w:color="auto"/>
            </w:tcBorders>
          </w:tcPr>
          <w:p w14:paraId="041C5C9E"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4F19B9FE" w14:textId="77777777" w:rsidR="00116A9C" w:rsidRPr="00AC02F8" w:rsidRDefault="00116A9C">
            <w:pPr>
              <w:spacing w:after="0"/>
            </w:pPr>
            <w:r w:rsidRPr="00AC02F8">
              <w:t xml:space="preserve">Να προσφέρει </w:t>
            </w:r>
            <w:proofErr w:type="spellStart"/>
            <w:r w:rsidRPr="00AC02F8">
              <w:t>throughput</w:t>
            </w:r>
            <w:proofErr w:type="spellEnd"/>
            <w:r w:rsidRPr="00AC02F8">
              <w:t xml:space="preserve"> </w:t>
            </w:r>
            <w:proofErr w:type="spellStart"/>
            <w:r w:rsidRPr="00AC02F8">
              <w:t>write</w:t>
            </w:r>
            <w:proofErr w:type="spellEnd"/>
            <w:r w:rsidRPr="00AC02F8">
              <w:t xml:space="preserve"> απόδοση σε επίπεδο </w:t>
            </w:r>
            <w:proofErr w:type="spellStart"/>
            <w:r w:rsidRPr="00AC02F8">
              <w:t>cluster</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29011FA4" w14:textId="128BF11B" w:rsidR="00116A9C" w:rsidRPr="00AC02F8" w:rsidRDefault="00116A9C">
            <w:pPr>
              <w:spacing w:after="0"/>
              <w:jc w:val="center"/>
            </w:pPr>
            <w:r w:rsidRPr="00AC02F8">
              <w:t xml:space="preserve">≥ </w:t>
            </w:r>
            <w:r w:rsidR="00EF600D">
              <w:rPr>
                <w:bCs/>
              </w:rPr>
              <w:t>4</w:t>
            </w:r>
            <w:r w:rsidRPr="00AC02F8">
              <w:rPr>
                <w:bCs/>
              </w:rPr>
              <w:t>000 MB/s</w:t>
            </w:r>
          </w:p>
        </w:tc>
        <w:tc>
          <w:tcPr>
            <w:tcW w:w="759" w:type="pct"/>
            <w:tcBorders>
              <w:top w:val="single" w:sz="4" w:space="0" w:color="auto"/>
              <w:left w:val="single" w:sz="4" w:space="0" w:color="auto"/>
              <w:bottom w:val="single" w:sz="4" w:space="0" w:color="auto"/>
              <w:right w:val="single" w:sz="4" w:space="0" w:color="auto"/>
            </w:tcBorders>
          </w:tcPr>
          <w:p w14:paraId="2B278C4E"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273E48E1" w14:textId="77777777" w:rsidR="00116A9C" w:rsidRPr="00AC02F8" w:rsidRDefault="00116A9C">
            <w:pPr>
              <w:spacing w:after="0"/>
              <w:jc w:val="center"/>
              <w:rPr>
                <w:b/>
              </w:rPr>
            </w:pPr>
          </w:p>
        </w:tc>
      </w:tr>
      <w:tr w:rsidR="00116A9C" w:rsidRPr="00575C3E" w14:paraId="7A255529" w14:textId="77777777" w:rsidTr="00AC02F8">
        <w:tc>
          <w:tcPr>
            <w:tcW w:w="335" w:type="pct"/>
            <w:tcBorders>
              <w:top w:val="single" w:sz="4" w:space="0" w:color="auto"/>
              <w:left w:val="single" w:sz="4" w:space="0" w:color="auto"/>
              <w:bottom w:val="single" w:sz="4" w:space="0" w:color="auto"/>
              <w:right w:val="single" w:sz="4" w:space="0" w:color="auto"/>
            </w:tcBorders>
          </w:tcPr>
          <w:p w14:paraId="664943F4" w14:textId="77777777" w:rsidR="00116A9C" w:rsidRPr="00AC02F8" w:rsidRDefault="00116A9C">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hideMark/>
          </w:tcPr>
          <w:p w14:paraId="23C0E333" w14:textId="77777777" w:rsidR="00116A9C" w:rsidRPr="00AC02F8" w:rsidRDefault="00116A9C">
            <w:pPr>
              <w:spacing w:after="0"/>
            </w:pPr>
            <w:r w:rsidRPr="00AC02F8">
              <w:t xml:space="preserve">Να υποστηρίζει IOPS σε επίπεδο </w:t>
            </w:r>
            <w:proofErr w:type="spellStart"/>
            <w:r w:rsidRPr="00AC02F8">
              <w:t>cluster</w:t>
            </w:r>
            <w:proofErr w:type="spellEnd"/>
          </w:p>
        </w:tc>
        <w:tc>
          <w:tcPr>
            <w:tcW w:w="726" w:type="pct"/>
            <w:tcBorders>
              <w:top w:val="single" w:sz="4" w:space="0" w:color="auto"/>
              <w:left w:val="single" w:sz="4" w:space="0" w:color="auto"/>
              <w:bottom w:val="single" w:sz="4" w:space="0" w:color="auto"/>
              <w:right w:val="single" w:sz="4" w:space="0" w:color="auto"/>
            </w:tcBorders>
            <w:vAlign w:val="center"/>
            <w:hideMark/>
          </w:tcPr>
          <w:p w14:paraId="39D8E329" w14:textId="1DAD477E" w:rsidR="00116A9C" w:rsidRPr="00AC02F8" w:rsidRDefault="00116A9C">
            <w:pPr>
              <w:spacing w:after="0"/>
              <w:jc w:val="center"/>
            </w:pPr>
            <w:r w:rsidRPr="00AC02F8">
              <w:t xml:space="preserve">≥ </w:t>
            </w:r>
            <w:r w:rsidR="00EF600D">
              <w:rPr>
                <w:bCs/>
              </w:rPr>
              <w:t>8</w:t>
            </w:r>
            <w:r w:rsidRPr="00AC02F8">
              <w:rPr>
                <w:bCs/>
              </w:rPr>
              <w:t>0000</w:t>
            </w:r>
          </w:p>
        </w:tc>
        <w:tc>
          <w:tcPr>
            <w:tcW w:w="759" w:type="pct"/>
            <w:tcBorders>
              <w:top w:val="single" w:sz="4" w:space="0" w:color="auto"/>
              <w:left w:val="single" w:sz="4" w:space="0" w:color="auto"/>
              <w:bottom w:val="single" w:sz="4" w:space="0" w:color="auto"/>
              <w:right w:val="single" w:sz="4" w:space="0" w:color="auto"/>
            </w:tcBorders>
          </w:tcPr>
          <w:p w14:paraId="508F683F" w14:textId="77777777" w:rsidR="00116A9C" w:rsidRPr="00AC02F8" w:rsidRDefault="00116A9C">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289F1640" w14:textId="77777777" w:rsidR="00116A9C" w:rsidRPr="00AC02F8" w:rsidRDefault="00116A9C">
            <w:pPr>
              <w:spacing w:after="0"/>
              <w:jc w:val="center"/>
              <w:rPr>
                <w:b/>
              </w:rPr>
            </w:pPr>
          </w:p>
        </w:tc>
      </w:tr>
      <w:tr w:rsidR="00E42DF4" w:rsidRPr="00575C3E" w14:paraId="024A101A" w14:textId="77777777" w:rsidTr="00AC02F8">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6E640C" w14:textId="77777777" w:rsidR="00E42DF4" w:rsidRPr="00E42DF4" w:rsidRDefault="00E42DF4" w:rsidP="00AC02F8">
            <w:pPr>
              <w:spacing w:after="0"/>
              <w:rPr>
                <w:lang w:val="en-US"/>
              </w:rPr>
            </w:pPr>
          </w:p>
        </w:tc>
        <w:tc>
          <w:tcPr>
            <w:tcW w:w="2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010B35" w14:textId="0C828637" w:rsidR="00E42DF4" w:rsidRPr="00E42DF4" w:rsidRDefault="00E42DF4">
            <w:pPr>
              <w:spacing w:after="0"/>
            </w:pPr>
            <w:r w:rsidRPr="00AC02F8">
              <w:rPr>
                <w:b/>
              </w:rPr>
              <w:t>Υπηρεσίες</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17CAD8" w14:textId="77777777" w:rsidR="00E42DF4" w:rsidRPr="00E42DF4" w:rsidRDefault="00E42DF4">
            <w:pPr>
              <w:spacing w:after="0"/>
              <w:jc w:val="center"/>
            </w:pPr>
          </w:p>
        </w:tc>
        <w:tc>
          <w:tcPr>
            <w:tcW w:w="7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CD8B19" w14:textId="77777777" w:rsidR="00E42DF4" w:rsidRPr="00E42DF4" w:rsidRDefault="00E42DF4">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E14A0" w14:textId="77777777" w:rsidR="00E42DF4" w:rsidRPr="00E42DF4" w:rsidRDefault="00E42DF4">
            <w:pPr>
              <w:spacing w:after="0"/>
              <w:jc w:val="center"/>
              <w:rPr>
                <w:b/>
              </w:rPr>
            </w:pPr>
          </w:p>
        </w:tc>
      </w:tr>
      <w:tr w:rsidR="00E42DF4" w:rsidRPr="00575C3E" w14:paraId="3CA18F54" w14:textId="77777777" w:rsidTr="005772E5">
        <w:tc>
          <w:tcPr>
            <w:tcW w:w="335" w:type="pct"/>
            <w:tcBorders>
              <w:top w:val="single" w:sz="4" w:space="0" w:color="auto"/>
              <w:left w:val="single" w:sz="4" w:space="0" w:color="auto"/>
              <w:bottom w:val="single" w:sz="4" w:space="0" w:color="auto"/>
              <w:right w:val="single" w:sz="4" w:space="0" w:color="auto"/>
            </w:tcBorders>
          </w:tcPr>
          <w:p w14:paraId="7B473BA3" w14:textId="77777777" w:rsidR="00E42DF4" w:rsidRPr="00E42DF4" w:rsidRDefault="00E42DF4">
            <w:pPr>
              <w:pStyle w:val="aff"/>
              <w:numPr>
                <w:ilvl w:val="0"/>
                <w:numId w:val="74"/>
              </w:numPr>
              <w:spacing w:after="0"/>
              <w:rPr>
                <w:lang w:val="en-US"/>
              </w:rPr>
            </w:pPr>
          </w:p>
        </w:tc>
        <w:tc>
          <w:tcPr>
            <w:tcW w:w="2296" w:type="pct"/>
            <w:tcBorders>
              <w:top w:val="single" w:sz="4" w:space="0" w:color="auto"/>
              <w:left w:val="single" w:sz="4" w:space="0" w:color="auto"/>
              <w:bottom w:val="single" w:sz="4" w:space="0" w:color="auto"/>
              <w:right w:val="single" w:sz="4" w:space="0" w:color="auto"/>
            </w:tcBorders>
            <w:vAlign w:val="center"/>
          </w:tcPr>
          <w:p w14:paraId="76C7C99B" w14:textId="2C69E450" w:rsidR="00E42DF4" w:rsidRPr="00E42DF4" w:rsidRDefault="00E42DF4">
            <w:pPr>
              <w:spacing w:after="0"/>
            </w:pPr>
            <w:r w:rsidRPr="00AC02F8">
              <w:t>Εγγύηση – Υποστήριξη από τον κατασκευαστή για 3 έτη, 24x7, 4-hour on-</w:t>
            </w:r>
            <w:proofErr w:type="spellStart"/>
            <w:r w:rsidRPr="00AC02F8">
              <w:t>site</w:t>
            </w:r>
            <w:proofErr w:type="spellEnd"/>
            <w:r w:rsidRPr="00AC02F8">
              <w:t xml:space="preserve"> </w:t>
            </w:r>
            <w:proofErr w:type="spellStart"/>
            <w:r w:rsidRPr="00AC02F8">
              <w:t>attendance</w:t>
            </w:r>
            <w:proofErr w:type="spellEnd"/>
            <w:r w:rsidRPr="00AC02F8">
              <w:t xml:space="preserve"> για το </w:t>
            </w:r>
            <w:proofErr w:type="spellStart"/>
            <w:r w:rsidRPr="00AC02F8">
              <w:t>hardware</w:t>
            </w:r>
            <w:proofErr w:type="spellEnd"/>
          </w:p>
        </w:tc>
        <w:tc>
          <w:tcPr>
            <w:tcW w:w="726" w:type="pct"/>
            <w:tcBorders>
              <w:top w:val="single" w:sz="4" w:space="0" w:color="auto"/>
              <w:left w:val="single" w:sz="4" w:space="0" w:color="auto"/>
              <w:bottom w:val="single" w:sz="4" w:space="0" w:color="auto"/>
              <w:right w:val="single" w:sz="4" w:space="0" w:color="auto"/>
            </w:tcBorders>
            <w:vAlign w:val="center"/>
          </w:tcPr>
          <w:p w14:paraId="698E4700" w14:textId="22CA80FA" w:rsidR="00E42DF4" w:rsidRPr="00E42DF4" w:rsidRDefault="00E42DF4">
            <w:pPr>
              <w:spacing w:after="0"/>
              <w:jc w:val="center"/>
            </w:pPr>
            <w:r w:rsidRPr="00413A66">
              <w:t>ΝΑΙ</w:t>
            </w:r>
          </w:p>
        </w:tc>
        <w:tc>
          <w:tcPr>
            <w:tcW w:w="759" w:type="pct"/>
            <w:tcBorders>
              <w:top w:val="single" w:sz="4" w:space="0" w:color="auto"/>
              <w:left w:val="single" w:sz="4" w:space="0" w:color="auto"/>
              <w:bottom w:val="single" w:sz="4" w:space="0" w:color="auto"/>
              <w:right w:val="single" w:sz="4" w:space="0" w:color="auto"/>
            </w:tcBorders>
          </w:tcPr>
          <w:p w14:paraId="1246C968" w14:textId="77777777" w:rsidR="00E42DF4" w:rsidRPr="00E42DF4" w:rsidRDefault="00E42DF4">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40A95EAB" w14:textId="77777777" w:rsidR="00E42DF4" w:rsidRPr="00E42DF4" w:rsidRDefault="00E42DF4">
            <w:pPr>
              <w:spacing w:after="0"/>
              <w:jc w:val="center"/>
              <w:rPr>
                <w:b/>
              </w:rPr>
            </w:pPr>
          </w:p>
        </w:tc>
      </w:tr>
      <w:tr w:rsidR="00E42DF4" w:rsidRPr="00575C3E" w14:paraId="6154A027" w14:textId="77777777" w:rsidTr="005772E5">
        <w:tc>
          <w:tcPr>
            <w:tcW w:w="335" w:type="pct"/>
            <w:tcBorders>
              <w:top w:val="single" w:sz="4" w:space="0" w:color="auto"/>
              <w:left w:val="single" w:sz="4" w:space="0" w:color="auto"/>
              <w:bottom w:val="single" w:sz="4" w:space="0" w:color="auto"/>
              <w:right w:val="single" w:sz="4" w:space="0" w:color="auto"/>
            </w:tcBorders>
          </w:tcPr>
          <w:p w14:paraId="2ECC5A1A" w14:textId="77777777" w:rsidR="00E42DF4" w:rsidRPr="00AC02F8" w:rsidRDefault="00E42DF4">
            <w:pPr>
              <w:pStyle w:val="aff"/>
              <w:numPr>
                <w:ilvl w:val="0"/>
                <w:numId w:val="74"/>
              </w:numPr>
              <w:spacing w:after="0"/>
            </w:pPr>
          </w:p>
        </w:tc>
        <w:tc>
          <w:tcPr>
            <w:tcW w:w="2296" w:type="pct"/>
            <w:tcBorders>
              <w:top w:val="single" w:sz="4" w:space="0" w:color="auto"/>
              <w:left w:val="single" w:sz="4" w:space="0" w:color="auto"/>
              <w:bottom w:val="single" w:sz="4" w:space="0" w:color="auto"/>
              <w:right w:val="single" w:sz="4" w:space="0" w:color="auto"/>
            </w:tcBorders>
            <w:vAlign w:val="center"/>
          </w:tcPr>
          <w:p w14:paraId="70A96D03" w14:textId="425BBB14" w:rsidR="00E42DF4" w:rsidRPr="00E42DF4" w:rsidRDefault="00E42DF4">
            <w:pPr>
              <w:spacing w:after="0"/>
            </w:pPr>
            <w:r w:rsidRPr="00AC02F8">
              <w:t>Υπηρεσίες εγκατάστασης</w:t>
            </w:r>
          </w:p>
        </w:tc>
        <w:tc>
          <w:tcPr>
            <w:tcW w:w="726" w:type="pct"/>
            <w:tcBorders>
              <w:top w:val="single" w:sz="4" w:space="0" w:color="auto"/>
              <w:left w:val="single" w:sz="4" w:space="0" w:color="auto"/>
              <w:bottom w:val="single" w:sz="4" w:space="0" w:color="auto"/>
              <w:right w:val="single" w:sz="4" w:space="0" w:color="auto"/>
            </w:tcBorders>
            <w:vAlign w:val="center"/>
          </w:tcPr>
          <w:p w14:paraId="2EC7F690" w14:textId="35E4DE5E" w:rsidR="00E42DF4" w:rsidRPr="00E42DF4" w:rsidRDefault="00E42DF4">
            <w:pPr>
              <w:spacing w:after="0"/>
              <w:jc w:val="center"/>
            </w:pPr>
            <w:r w:rsidRPr="00413A66">
              <w:t>ΝΑΙ</w:t>
            </w:r>
          </w:p>
        </w:tc>
        <w:tc>
          <w:tcPr>
            <w:tcW w:w="759" w:type="pct"/>
            <w:tcBorders>
              <w:top w:val="single" w:sz="4" w:space="0" w:color="auto"/>
              <w:left w:val="single" w:sz="4" w:space="0" w:color="auto"/>
              <w:bottom w:val="single" w:sz="4" w:space="0" w:color="auto"/>
              <w:right w:val="single" w:sz="4" w:space="0" w:color="auto"/>
            </w:tcBorders>
          </w:tcPr>
          <w:p w14:paraId="484AD07F" w14:textId="77777777" w:rsidR="00E42DF4" w:rsidRPr="00E42DF4" w:rsidRDefault="00E42DF4">
            <w:pPr>
              <w:spacing w:after="0"/>
              <w:jc w:val="center"/>
              <w:rPr>
                <w:b/>
              </w:rPr>
            </w:pPr>
          </w:p>
        </w:tc>
        <w:tc>
          <w:tcPr>
            <w:tcW w:w="883" w:type="pct"/>
            <w:tcBorders>
              <w:top w:val="single" w:sz="4" w:space="0" w:color="auto"/>
              <w:left w:val="single" w:sz="4" w:space="0" w:color="auto"/>
              <w:bottom w:val="single" w:sz="4" w:space="0" w:color="auto"/>
              <w:right w:val="single" w:sz="4" w:space="0" w:color="auto"/>
            </w:tcBorders>
          </w:tcPr>
          <w:p w14:paraId="792D7E56" w14:textId="77777777" w:rsidR="00E42DF4" w:rsidRPr="00E42DF4" w:rsidRDefault="00E42DF4">
            <w:pPr>
              <w:spacing w:after="0"/>
              <w:jc w:val="center"/>
              <w:rPr>
                <w:b/>
              </w:rPr>
            </w:pPr>
          </w:p>
        </w:tc>
      </w:tr>
    </w:tbl>
    <w:p w14:paraId="47370A47" w14:textId="77777777" w:rsidR="00116A9C" w:rsidRPr="00AC02F8" w:rsidRDefault="00116A9C">
      <w:pPr>
        <w:autoSpaceDE w:val="0"/>
        <w:spacing w:after="60"/>
        <w:rPr>
          <w:rFonts w:eastAsia="SimSun"/>
          <w:i/>
          <w:iCs/>
          <w:color w:val="5B9BD5"/>
        </w:rPr>
      </w:pPr>
    </w:p>
    <w:p w14:paraId="33582C96" w14:textId="77777777" w:rsidR="0098157F" w:rsidRPr="00AC02F8" w:rsidRDefault="0098157F">
      <w:pPr>
        <w:autoSpaceDE w:val="0"/>
        <w:spacing w:after="60"/>
        <w:rPr>
          <w:rFonts w:eastAsia="SimSun"/>
          <w:i/>
          <w:iCs/>
          <w:color w:val="5B9BD5"/>
        </w:rPr>
      </w:pPr>
    </w:p>
    <w:p w14:paraId="46538742" w14:textId="5A13DE30" w:rsidR="0098157F" w:rsidRPr="00AC02F8" w:rsidRDefault="00D65F3E">
      <w:pPr>
        <w:pStyle w:val="3"/>
        <w:numPr>
          <w:ilvl w:val="2"/>
          <w:numId w:val="18"/>
        </w:numPr>
        <w:spacing w:after="240"/>
        <w:ind w:left="810" w:hanging="450"/>
        <w:rPr>
          <w:rFonts w:eastAsia="SimSun"/>
        </w:rPr>
      </w:pPr>
      <w:bookmarkStart w:id="778" w:name="_Ref156994302"/>
      <w:bookmarkStart w:id="779" w:name="_Toc164778800"/>
      <w:r>
        <w:rPr>
          <w:rFonts w:eastAsia="SimSun"/>
        </w:rPr>
        <w:t>ΛΟΓΙΣΜΙΚΟ</w:t>
      </w:r>
      <w:r w:rsidR="00A307A6" w:rsidRPr="075798EF">
        <w:rPr>
          <w:rFonts w:eastAsia="SimSun"/>
        </w:rPr>
        <w:t xml:space="preserve"> ΔΙΑΧΕΙΡΙΣΗΣ ΚΛΗΣΕΩΝ ΕΚΤΑΚΤΗΣ ΑΝΑΓΚΗΣ ΕΠΟΜΕΝΗΣ ΓΕΝΙΑΣ</w:t>
      </w:r>
      <w:bookmarkEnd w:id="778"/>
      <w:r w:rsidR="000A79D4" w:rsidRPr="00AC02F8">
        <w:rPr>
          <w:rFonts w:eastAsia="SimSun"/>
        </w:rPr>
        <w:t xml:space="preserve"> (</w:t>
      </w:r>
      <w:r w:rsidR="000A79D4">
        <w:rPr>
          <w:rFonts w:eastAsia="SimSun"/>
          <w:lang w:val="en-US"/>
        </w:rPr>
        <w:t>NG</w:t>
      </w:r>
      <w:r w:rsidR="000A79D4" w:rsidRPr="00AC02F8">
        <w:rPr>
          <w:rFonts w:eastAsia="SimSun"/>
        </w:rPr>
        <w:t>-</w:t>
      </w:r>
      <w:r w:rsidR="000A79D4">
        <w:rPr>
          <w:rFonts w:eastAsia="SimSun"/>
          <w:lang w:val="en-US"/>
        </w:rPr>
        <w:t>ECMS</w:t>
      </w:r>
      <w:r w:rsidR="000A79D4" w:rsidRPr="00AC02F8">
        <w:rPr>
          <w:rFonts w:eastAsia="SimSun"/>
        </w:rPr>
        <w:t>-112-</w:t>
      </w:r>
      <w:r w:rsidR="000A79D4">
        <w:rPr>
          <w:rFonts w:eastAsia="SimSun"/>
          <w:lang w:val="en-US"/>
        </w:rPr>
        <w:t>SW</w:t>
      </w:r>
      <w:r w:rsidR="000A79D4" w:rsidRPr="00AC02F8">
        <w:rPr>
          <w:rFonts w:eastAsia="SimSun"/>
        </w:rPr>
        <w:t>)</w:t>
      </w:r>
      <w:bookmarkEnd w:id="779"/>
    </w:p>
    <w:tbl>
      <w:tblPr>
        <w:tblStyle w:val="aff0"/>
        <w:tblW w:w="4889" w:type="pct"/>
        <w:tblLook w:val="04A0" w:firstRow="1" w:lastRow="0" w:firstColumn="1" w:lastColumn="0" w:noHBand="0" w:noVBand="1"/>
      </w:tblPr>
      <w:tblGrid>
        <w:gridCol w:w="645"/>
        <w:gridCol w:w="3796"/>
        <w:gridCol w:w="1399"/>
        <w:gridCol w:w="1461"/>
        <w:gridCol w:w="2113"/>
      </w:tblGrid>
      <w:tr w:rsidR="00575C3E" w:rsidRPr="00575C3E" w14:paraId="4D9C18A7" w14:textId="77777777" w:rsidTr="0072485A">
        <w:tc>
          <w:tcPr>
            <w:tcW w:w="343" w:type="pct"/>
            <w:shd w:val="clear" w:color="auto" w:fill="D9D9D9" w:themeFill="background1" w:themeFillShade="D9"/>
            <w:vAlign w:val="center"/>
          </w:tcPr>
          <w:p w14:paraId="7A7321D9" w14:textId="6EC9BF8C" w:rsidR="00575C3E" w:rsidRPr="00575C3E" w:rsidRDefault="00575C3E" w:rsidP="00575C3E">
            <w:pPr>
              <w:overflowPunct w:val="0"/>
              <w:spacing w:after="0" w:line="276" w:lineRule="auto"/>
            </w:pPr>
            <w:r w:rsidRPr="00575C3E">
              <w:rPr>
                <w:rFonts w:eastAsia="Calibri"/>
                <w:b/>
                <w:color w:val="000000"/>
              </w:rPr>
              <w:t>A/A</w:t>
            </w:r>
          </w:p>
        </w:tc>
        <w:tc>
          <w:tcPr>
            <w:tcW w:w="2016" w:type="pct"/>
            <w:shd w:val="clear" w:color="auto" w:fill="D9D9D9" w:themeFill="background1" w:themeFillShade="D9"/>
            <w:vAlign w:val="center"/>
          </w:tcPr>
          <w:p w14:paraId="2DE6723A" w14:textId="71C5958A" w:rsidR="00575C3E" w:rsidRPr="00575C3E" w:rsidRDefault="00575C3E" w:rsidP="00575C3E">
            <w:pPr>
              <w:spacing w:line="276" w:lineRule="auto"/>
            </w:pPr>
            <w:r w:rsidRPr="7AB4F05F">
              <w:rPr>
                <w:rFonts w:eastAsia="Calibri"/>
                <w:b/>
                <w:color w:val="000000" w:themeColor="text1"/>
              </w:rPr>
              <w:t>ΤΕΧΝΙΚΕΣ ΠΡΟΔΙΑΓΡΑΦΕΣ</w:t>
            </w:r>
          </w:p>
        </w:tc>
        <w:tc>
          <w:tcPr>
            <w:tcW w:w="743" w:type="pct"/>
            <w:shd w:val="clear" w:color="auto" w:fill="D9D9D9" w:themeFill="background1" w:themeFillShade="D9"/>
            <w:vAlign w:val="center"/>
          </w:tcPr>
          <w:p w14:paraId="7CB8E03A" w14:textId="517B6860" w:rsidR="00575C3E" w:rsidRPr="00575C3E" w:rsidRDefault="00575C3E" w:rsidP="00575C3E">
            <w:pPr>
              <w:spacing w:line="276" w:lineRule="auto"/>
              <w:jc w:val="center"/>
            </w:pPr>
            <w:r w:rsidRPr="00575C3E">
              <w:rPr>
                <w:rFonts w:eastAsia="Calibri"/>
                <w:b/>
                <w:color w:val="000000"/>
              </w:rPr>
              <w:t>ΑΠΑΙΤΗΣΗ</w:t>
            </w:r>
          </w:p>
        </w:tc>
        <w:tc>
          <w:tcPr>
            <w:tcW w:w="776" w:type="pct"/>
            <w:shd w:val="clear" w:color="auto" w:fill="D9D9D9" w:themeFill="background1" w:themeFillShade="D9"/>
            <w:vAlign w:val="center"/>
          </w:tcPr>
          <w:p w14:paraId="5B7F0402" w14:textId="2C59D563" w:rsidR="00575C3E" w:rsidRPr="00575C3E" w:rsidRDefault="00575C3E" w:rsidP="00575C3E">
            <w:pPr>
              <w:spacing w:line="276" w:lineRule="auto"/>
              <w:jc w:val="center"/>
            </w:pPr>
            <w:r w:rsidRPr="00575C3E">
              <w:rPr>
                <w:rFonts w:eastAsia="Calibri"/>
                <w:b/>
                <w:color w:val="000000"/>
              </w:rPr>
              <w:t>ΑΠΑΝΤΗΣΗ</w:t>
            </w:r>
          </w:p>
        </w:tc>
        <w:tc>
          <w:tcPr>
            <w:tcW w:w="1122" w:type="pct"/>
            <w:shd w:val="clear" w:color="auto" w:fill="D9D9D9" w:themeFill="background1" w:themeFillShade="D9"/>
            <w:vAlign w:val="center"/>
          </w:tcPr>
          <w:p w14:paraId="32C9B325" w14:textId="1E1D761C" w:rsidR="00575C3E" w:rsidRPr="00575C3E" w:rsidRDefault="00575C3E" w:rsidP="00575C3E">
            <w:pPr>
              <w:spacing w:line="276" w:lineRule="auto"/>
              <w:jc w:val="center"/>
            </w:pPr>
            <w:r w:rsidRPr="00575C3E">
              <w:rPr>
                <w:rFonts w:eastAsia="Calibri"/>
                <w:b/>
                <w:color w:val="000000"/>
              </w:rPr>
              <w:t>ΠΑΡΑΠΟΜΠΗ</w:t>
            </w:r>
          </w:p>
        </w:tc>
      </w:tr>
      <w:tr w:rsidR="00F1201E" w:rsidRPr="00575C3E" w14:paraId="4FA8282A" w14:textId="77777777" w:rsidTr="5AE1F722">
        <w:tc>
          <w:tcPr>
            <w:tcW w:w="5000" w:type="pct"/>
            <w:gridSpan w:val="5"/>
            <w:shd w:val="clear" w:color="auto" w:fill="D9D9D9" w:themeFill="background1" w:themeFillShade="D9"/>
          </w:tcPr>
          <w:p w14:paraId="56690EB7" w14:textId="25C54B77" w:rsidR="00F1201E" w:rsidRPr="00575C3E" w:rsidRDefault="00F1201E" w:rsidP="00E32357">
            <w:pPr>
              <w:spacing w:line="276" w:lineRule="auto"/>
            </w:pPr>
            <w:r w:rsidRPr="7AB4F05F">
              <w:rPr>
                <w:b/>
              </w:rPr>
              <w:lastRenderedPageBreak/>
              <w:t>Γενικές Απαιτήσεις</w:t>
            </w:r>
          </w:p>
        </w:tc>
      </w:tr>
      <w:tr w:rsidR="006F3600" w:rsidRPr="00575C3E" w14:paraId="7230DA59" w14:textId="77777777" w:rsidTr="0072485A">
        <w:tc>
          <w:tcPr>
            <w:tcW w:w="343" w:type="pct"/>
          </w:tcPr>
          <w:p w14:paraId="0516635E" w14:textId="77777777" w:rsidR="0098157F" w:rsidRPr="00AC02F8" w:rsidRDefault="0098157F">
            <w:pPr>
              <w:pStyle w:val="aff"/>
              <w:numPr>
                <w:ilvl w:val="0"/>
                <w:numId w:val="63"/>
              </w:numPr>
              <w:overflowPunct w:val="0"/>
              <w:spacing w:after="0" w:line="276" w:lineRule="auto"/>
              <w:ind w:left="360"/>
            </w:pPr>
          </w:p>
        </w:tc>
        <w:tc>
          <w:tcPr>
            <w:tcW w:w="2016" w:type="pct"/>
          </w:tcPr>
          <w:p w14:paraId="50D0A6C1" w14:textId="035665BF" w:rsidR="0098157F" w:rsidRPr="00AC02F8" w:rsidRDefault="0098157F" w:rsidP="00E32357">
            <w:pPr>
              <w:spacing w:line="276" w:lineRule="auto"/>
            </w:pPr>
            <w:r w:rsidRPr="00AC02F8">
              <w:t>Να αναφερθεί το όνομα, η έκδοση και η χρονολογία διάθεσης του προσφερόμενου λογισμικού και κάθε διακριτής οντότητας που το συνοδεύει.</w:t>
            </w:r>
          </w:p>
        </w:tc>
        <w:tc>
          <w:tcPr>
            <w:tcW w:w="743" w:type="pct"/>
          </w:tcPr>
          <w:p w14:paraId="6F9A0C3B" w14:textId="77777777" w:rsidR="0098157F" w:rsidRPr="00AC02F8" w:rsidRDefault="0098157F" w:rsidP="00252F34">
            <w:pPr>
              <w:spacing w:line="276" w:lineRule="auto"/>
              <w:jc w:val="center"/>
            </w:pPr>
            <w:r w:rsidRPr="00AC02F8">
              <w:t>ΝΑΙ</w:t>
            </w:r>
          </w:p>
        </w:tc>
        <w:tc>
          <w:tcPr>
            <w:tcW w:w="776" w:type="pct"/>
          </w:tcPr>
          <w:p w14:paraId="03D436A3" w14:textId="77777777" w:rsidR="0098157F" w:rsidRPr="00AC02F8" w:rsidRDefault="0098157F" w:rsidP="00E32357">
            <w:pPr>
              <w:spacing w:line="276" w:lineRule="auto"/>
            </w:pPr>
          </w:p>
        </w:tc>
        <w:tc>
          <w:tcPr>
            <w:tcW w:w="1122" w:type="pct"/>
          </w:tcPr>
          <w:p w14:paraId="7F40C0C9" w14:textId="77777777" w:rsidR="0098157F" w:rsidRPr="00AC02F8" w:rsidRDefault="0098157F" w:rsidP="00E32357">
            <w:pPr>
              <w:spacing w:line="276" w:lineRule="auto"/>
            </w:pPr>
          </w:p>
        </w:tc>
      </w:tr>
      <w:tr w:rsidR="006F3600" w:rsidRPr="00575C3E" w14:paraId="43BF97D3" w14:textId="77777777" w:rsidTr="0072485A">
        <w:tc>
          <w:tcPr>
            <w:tcW w:w="343" w:type="pct"/>
          </w:tcPr>
          <w:p w14:paraId="573587EF" w14:textId="77777777" w:rsidR="0098157F" w:rsidRPr="00AC02F8" w:rsidRDefault="0098157F">
            <w:pPr>
              <w:pStyle w:val="aff"/>
              <w:numPr>
                <w:ilvl w:val="0"/>
                <w:numId w:val="63"/>
              </w:numPr>
              <w:overflowPunct w:val="0"/>
              <w:spacing w:after="0" w:line="276" w:lineRule="auto"/>
              <w:ind w:left="360"/>
            </w:pPr>
          </w:p>
        </w:tc>
        <w:tc>
          <w:tcPr>
            <w:tcW w:w="2016" w:type="pct"/>
          </w:tcPr>
          <w:p w14:paraId="3BACC28D" w14:textId="686AB739" w:rsidR="0098157F" w:rsidRPr="00AC02F8" w:rsidRDefault="0098157F" w:rsidP="00E32357">
            <w:pPr>
              <w:spacing w:line="276" w:lineRule="auto"/>
            </w:pPr>
            <w:r w:rsidRPr="00AC02F8">
              <w:t>Άδειες χρήσης</w:t>
            </w:r>
          </w:p>
        </w:tc>
        <w:tc>
          <w:tcPr>
            <w:tcW w:w="743" w:type="pct"/>
          </w:tcPr>
          <w:p w14:paraId="6DB0762F" w14:textId="0C866809" w:rsidR="0098157F" w:rsidRPr="00AC02F8" w:rsidRDefault="008B652B" w:rsidP="00252F34">
            <w:pPr>
              <w:spacing w:line="276" w:lineRule="auto"/>
              <w:jc w:val="center"/>
            </w:pPr>
            <w:r>
              <w:t>≥ 400</w:t>
            </w:r>
            <w:r w:rsidR="005C6807">
              <w:t xml:space="preserve"> χρήστες</w:t>
            </w:r>
          </w:p>
        </w:tc>
        <w:tc>
          <w:tcPr>
            <w:tcW w:w="776" w:type="pct"/>
          </w:tcPr>
          <w:p w14:paraId="25B2D68C" w14:textId="77777777" w:rsidR="0098157F" w:rsidRPr="00AC02F8" w:rsidRDefault="0098157F" w:rsidP="00E32357">
            <w:pPr>
              <w:spacing w:line="276" w:lineRule="auto"/>
            </w:pPr>
          </w:p>
        </w:tc>
        <w:tc>
          <w:tcPr>
            <w:tcW w:w="1122" w:type="pct"/>
          </w:tcPr>
          <w:p w14:paraId="58DD7ADF" w14:textId="77777777" w:rsidR="0098157F" w:rsidRPr="00AC02F8" w:rsidRDefault="0098157F" w:rsidP="00E32357">
            <w:pPr>
              <w:spacing w:line="276" w:lineRule="auto"/>
            </w:pPr>
          </w:p>
        </w:tc>
      </w:tr>
      <w:tr w:rsidR="006F3600" w:rsidRPr="00575C3E" w14:paraId="4B69A58B" w14:textId="77777777" w:rsidTr="0072485A">
        <w:tc>
          <w:tcPr>
            <w:tcW w:w="343" w:type="pct"/>
          </w:tcPr>
          <w:p w14:paraId="28305930" w14:textId="77777777" w:rsidR="0098157F" w:rsidRPr="00AC02F8" w:rsidRDefault="0098157F">
            <w:pPr>
              <w:pStyle w:val="aff"/>
              <w:numPr>
                <w:ilvl w:val="0"/>
                <w:numId w:val="63"/>
              </w:numPr>
              <w:overflowPunct w:val="0"/>
              <w:spacing w:after="0" w:line="276" w:lineRule="auto"/>
              <w:ind w:left="360"/>
            </w:pPr>
          </w:p>
        </w:tc>
        <w:tc>
          <w:tcPr>
            <w:tcW w:w="2016" w:type="pct"/>
          </w:tcPr>
          <w:p w14:paraId="61DA509D" w14:textId="720817C2" w:rsidR="0098157F" w:rsidRPr="00AC02F8" w:rsidRDefault="0098157F" w:rsidP="00E32357">
            <w:pPr>
              <w:spacing w:line="276" w:lineRule="auto"/>
            </w:pPr>
            <w:r w:rsidRPr="00AC02F8">
              <w:t>Ο Υποψήφιος Ανάδοχος θα πρέπει να προσφέρει μια ολοκληρωμένη λύση η οποία θα καλύπτει το σύνολο των προδιαγραφών που απαιτούνται η οποία θα ικανοποιήσει πλήρως τις περιγραφόμενες λειτουργικές απαιτήσεις</w:t>
            </w:r>
            <w:r w:rsidR="00FA235D" w:rsidRPr="00FD77A5">
              <w:t xml:space="preserve"> (παράγραφος </w:t>
            </w:r>
            <w:r w:rsidR="00FD77A5" w:rsidRPr="00FD77A5">
              <w:t>4</w:t>
            </w:r>
            <w:r w:rsidR="00FA235D" w:rsidRPr="00FD77A5">
              <w:t>)</w:t>
            </w:r>
            <w:r w:rsidRPr="00AC02F8">
              <w:t xml:space="preserve"> όσον αφορά τόσο  τα ποιοτικά χαρακτηριστικά. </w:t>
            </w:r>
          </w:p>
        </w:tc>
        <w:tc>
          <w:tcPr>
            <w:tcW w:w="743" w:type="pct"/>
          </w:tcPr>
          <w:p w14:paraId="0F53907F" w14:textId="77777777" w:rsidR="0098157F" w:rsidRPr="00AC02F8" w:rsidRDefault="0098157F" w:rsidP="00252F34">
            <w:pPr>
              <w:spacing w:line="276" w:lineRule="auto"/>
              <w:jc w:val="center"/>
            </w:pPr>
            <w:r w:rsidRPr="00AC02F8">
              <w:t>ΝΑΙ</w:t>
            </w:r>
          </w:p>
        </w:tc>
        <w:tc>
          <w:tcPr>
            <w:tcW w:w="776" w:type="pct"/>
          </w:tcPr>
          <w:p w14:paraId="13DB1C79" w14:textId="77777777" w:rsidR="0098157F" w:rsidRPr="00AC02F8" w:rsidRDefault="0098157F" w:rsidP="00E32357">
            <w:pPr>
              <w:spacing w:line="276" w:lineRule="auto"/>
            </w:pPr>
          </w:p>
        </w:tc>
        <w:tc>
          <w:tcPr>
            <w:tcW w:w="1122" w:type="pct"/>
          </w:tcPr>
          <w:p w14:paraId="57E01A9C" w14:textId="77777777" w:rsidR="0098157F" w:rsidRPr="00AC02F8" w:rsidRDefault="0098157F" w:rsidP="00E32357">
            <w:pPr>
              <w:spacing w:line="276" w:lineRule="auto"/>
              <w:rPr>
                <w:lang w:val="en-US"/>
              </w:rPr>
            </w:pPr>
          </w:p>
        </w:tc>
      </w:tr>
      <w:tr w:rsidR="006F3600" w:rsidRPr="00575C3E" w14:paraId="32DA426B" w14:textId="77777777" w:rsidTr="0072485A">
        <w:tc>
          <w:tcPr>
            <w:tcW w:w="343" w:type="pct"/>
          </w:tcPr>
          <w:p w14:paraId="2F009B4A" w14:textId="77777777" w:rsidR="0098157F" w:rsidRPr="00AC02F8" w:rsidRDefault="0098157F">
            <w:pPr>
              <w:pStyle w:val="aff"/>
              <w:numPr>
                <w:ilvl w:val="0"/>
                <w:numId w:val="63"/>
              </w:numPr>
              <w:overflowPunct w:val="0"/>
              <w:spacing w:after="0" w:line="276" w:lineRule="auto"/>
              <w:ind w:left="360"/>
            </w:pPr>
          </w:p>
        </w:tc>
        <w:tc>
          <w:tcPr>
            <w:tcW w:w="2016" w:type="pct"/>
          </w:tcPr>
          <w:p w14:paraId="45523EE6" w14:textId="555960EC" w:rsidR="0098157F" w:rsidRPr="00AC02F8" w:rsidRDefault="0098157F" w:rsidP="00E32357">
            <w:pPr>
              <w:spacing w:line="276" w:lineRule="auto"/>
            </w:pPr>
            <w:r w:rsidRPr="00AC02F8">
              <w:t>Στην παρουσίαση της Τεχνικής Λύσης που θα προτείνει ο Υποψήφιος Ανάδοχος θα πρέπει να προσδιορίζονται &amp; τεκμηριώνονται τα σημεία και ο βαθμός ολοκλήρωσης των επιμέρους συστημάτων και να παρουσιάζεται σε ένα ενιαίο σχεδιάγραμμα η συνολική λογική αρχιτεκτονική του συνόλου των υποσυστημάτων του έργου.</w:t>
            </w:r>
          </w:p>
        </w:tc>
        <w:tc>
          <w:tcPr>
            <w:tcW w:w="743" w:type="pct"/>
          </w:tcPr>
          <w:p w14:paraId="7F43CF4C" w14:textId="77777777" w:rsidR="0098157F" w:rsidRPr="00AC02F8" w:rsidRDefault="0098157F" w:rsidP="00252F34">
            <w:pPr>
              <w:spacing w:line="276" w:lineRule="auto"/>
              <w:jc w:val="center"/>
            </w:pPr>
            <w:r w:rsidRPr="00AC02F8">
              <w:t>ΝΑΙ</w:t>
            </w:r>
          </w:p>
        </w:tc>
        <w:tc>
          <w:tcPr>
            <w:tcW w:w="776" w:type="pct"/>
          </w:tcPr>
          <w:p w14:paraId="67749D54" w14:textId="77777777" w:rsidR="0098157F" w:rsidRPr="00AC02F8" w:rsidRDefault="0098157F" w:rsidP="00E32357">
            <w:pPr>
              <w:spacing w:line="276" w:lineRule="auto"/>
            </w:pPr>
          </w:p>
        </w:tc>
        <w:tc>
          <w:tcPr>
            <w:tcW w:w="1122" w:type="pct"/>
          </w:tcPr>
          <w:p w14:paraId="7FC49021" w14:textId="77777777" w:rsidR="0098157F" w:rsidRPr="00AC02F8" w:rsidRDefault="0098157F" w:rsidP="00E32357">
            <w:pPr>
              <w:spacing w:line="276" w:lineRule="auto"/>
            </w:pPr>
          </w:p>
        </w:tc>
      </w:tr>
      <w:tr w:rsidR="006F3600" w:rsidRPr="00575C3E" w14:paraId="365EF03E" w14:textId="77777777" w:rsidTr="0072485A">
        <w:tc>
          <w:tcPr>
            <w:tcW w:w="343" w:type="pct"/>
          </w:tcPr>
          <w:p w14:paraId="7A32C33B" w14:textId="77777777" w:rsidR="0098157F" w:rsidRPr="00AC02F8" w:rsidRDefault="0098157F">
            <w:pPr>
              <w:pStyle w:val="aff"/>
              <w:numPr>
                <w:ilvl w:val="0"/>
                <w:numId w:val="63"/>
              </w:numPr>
              <w:overflowPunct w:val="0"/>
              <w:spacing w:after="0" w:line="276" w:lineRule="auto"/>
              <w:ind w:left="360"/>
            </w:pPr>
          </w:p>
        </w:tc>
        <w:tc>
          <w:tcPr>
            <w:tcW w:w="2016" w:type="pct"/>
          </w:tcPr>
          <w:p w14:paraId="18FB9319" w14:textId="64B22DC4" w:rsidR="0098157F" w:rsidRPr="00AC02F8" w:rsidRDefault="0098157F" w:rsidP="00E32357">
            <w:pPr>
              <w:spacing w:line="276" w:lineRule="auto"/>
            </w:pPr>
            <w:r w:rsidRPr="00AC02F8">
              <w:t xml:space="preserve">Η </w:t>
            </w:r>
            <w:r w:rsidR="007B4AF7">
              <w:t>εφαρμογή πελάτη (</w:t>
            </w:r>
            <w:proofErr w:type="spellStart"/>
            <w:r w:rsidR="007B4AF7">
              <w:t>client</w:t>
            </w:r>
            <w:proofErr w:type="spellEnd"/>
            <w:r w:rsidR="007B4AF7" w:rsidRPr="007B4AF7">
              <w:t xml:space="preserve">) </w:t>
            </w:r>
            <w:r w:rsidRPr="00AC02F8">
              <w:t xml:space="preserve">θα πρέπει να βασίζεται σε τεχνολογίες Ιστού. Η σύνδεση του </w:t>
            </w:r>
            <w:proofErr w:type="spellStart"/>
            <w:r w:rsidRPr="00AC02F8">
              <w:t>web</w:t>
            </w:r>
            <w:proofErr w:type="spellEnd"/>
            <w:r w:rsidRPr="00AC02F8">
              <w:t xml:space="preserve"> </w:t>
            </w:r>
            <w:proofErr w:type="spellStart"/>
            <w:r w:rsidRPr="00AC02F8">
              <w:t>browser</w:t>
            </w:r>
            <w:proofErr w:type="spellEnd"/>
            <w:r w:rsidRPr="00AC02F8">
              <w:t xml:space="preserve"> µε </w:t>
            </w:r>
            <w:proofErr w:type="spellStart"/>
            <w:r w:rsidRPr="00AC02F8">
              <w:t>τoυς</w:t>
            </w:r>
            <w:proofErr w:type="spellEnd"/>
            <w:r w:rsidRPr="00AC02F8">
              <w:t xml:space="preserve"> εξυπηρετητές να πραγματοποιείται με HTTP µε SSL (HTTPS).</w:t>
            </w:r>
          </w:p>
        </w:tc>
        <w:tc>
          <w:tcPr>
            <w:tcW w:w="743" w:type="pct"/>
          </w:tcPr>
          <w:p w14:paraId="0646F5F6" w14:textId="77777777" w:rsidR="0098157F" w:rsidRPr="00AC02F8" w:rsidRDefault="0098157F" w:rsidP="00252F34">
            <w:pPr>
              <w:spacing w:line="276" w:lineRule="auto"/>
              <w:jc w:val="center"/>
            </w:pPr>
            <w:r w:rsidRPr="00AC02F8">
              <w:t>ΝΑΙ</w:t>
            </w:r>
          </w:p>
        </w:tc>
        <w:tc>
          <w:tcPr>
            <w:tcW w:w="776" w:type="pct"/>
          </w:tcPr>
          <w:p w14:paraId="6B56839B" w14:textId="77777777" w:rsidR="0098157F" w:rsidRPr="00AC02F8" w:rsidRDefault="0098157F" w:rsidP="00E32357">
            <w:pPr>
              <w:spacing w:line="276" w:lineRule="auto"/>
            </w:pPr>
          </w:p>
        </w:tc>
        <w:tc>
          <w:tcPr>
            <w:tcW w:w="1122" w:type="pct"/>
          </w:tcPr>
          <w:p w14:paraId="7103B5B6" w14:textId="77777777" w:rsidR="0098157F" w:rsidRPr="00AC02F8" w:rsidRDefault="0098157F" w:rsidP="00E32357">
            <w:pPr>
              <w:spacing w:line="276" w:lineRule="auto"/>
            </w:pPr>
          </w:p>
        </w:tc>
      </w:tr>
      <w:tr w:rsidR="006F3600" w:rsidRPr="00575C3E" w14:paraId="04054B7F" w14:textId="77777777" w:rsidTr="0072485A">
        <w:tc>
          <w:tcPr>
            <w:tcW w:w="343" w:type="pct"/>
          </w:tcPr>
          <w:p w14:paraId="73334E5E" w14:textId="77777777" w:rsidR="0098157F" w:rsidRPr="00AC02F8" w:rsidRDefault="0098157F">
            <w:pPr>
              <w:pStyle w:val="aff"/>
              <w:numPr>
                <w:ilvl w:val="0"/>
                <w:numId w:val="63"/>
              </w:numPr>
              <w:overflowPunct w:val="0"/>
              <w:spacing w:after="0" w:line="276" w:lineRule="auto"/>
              <w:ind w:left="360"/>
            </w:pPr>
          </w:p>
        </w:tc>
        <w:tc>
          <w:tcPr>
            <w:tcW w:w="2016" w:type="pct"/>
          </w:tcPr>
          <w:p w14:paraId="7ACC5BC9" w14:textId="3846D4BD" w:rsidR="0098157F" w:rsidRPr="00AC02F8" w:rsidRDefault="0098157F" w:rsidP="00E32357">
            <w:pPr>
              <w:spacing w:line="276" w:lineRule="auto"/>
            </w:pPr>
            <w:r w:rsidRPr="00AC02F8">
              <w:t xml:space="preserve">Η προτεινόμενη λύση θα πρέπει να ακολουθεί </w:t>
            </w:r>
            <w:proofErr w:type="spellStart"/>
            <w:r w:rsidRPr="00AC02F8">
              <w:t>πολυ</w:t>
            </w:r>
            <w:proofErr w:type="spellEnd"/>
            <w:r w:rsidRPr="00AC02F8">
              <w:t>-επίπεδη (n-</w:t>
            </w:r>
            <w:proofErr w:type="spellStart"/>
            <w:r w:rsidRPr="00AC02F8">
              <w:t>tier</w:t>
            </w:r>
            <w:proofErr w:type="spellEnd"/>
            <w:r w:rsidRPr="00AC02F8">
              <w:t xml:space="preserve">) αρχιτεκτονική με δυνατότητες υψηλής διαθεσιμότητας σε κάθε επίπεδο με χρήση τεχνολογιών </w:t>
            </w:r>
            <w:proofErr w:type="spellStart"/>
            <w:r w:rsidRPr="00AC02F8">
              <w:t>load</w:t>
            </w:r>
            <w:proofErr w:type="spellEnd"/>
            <w:r w:rsidRPr="00AC02F8">
              <w:t xml:space="preserve"> </w:t>
            </w:r>
            <w:proofErr w:type="spellStart"/>
            <w:r w:rsidRPr="00AC02F8">
              <w:t>balancing</w:t>
            </w:r>
            <w:proofErr w:type="spellEnd"/>
            <w:r w:rsidRPr="00AC02F8">
              <w:t xml:space="preserve">, </w:t>
            </w:r>
            <w:proofErr w:type="spellStart"/>
            <w:r w:rsidRPr="00AC02F8">
              <w:t>clustering</w:t>
            </w:r>
            <w:proofErr w:type="spellEnd"/>
            <w:r w:rsidRPr="00AC02F8">
              <w:t xml:space="preserve"> ή αντίστοιχων, έτσι ώστε να είναι δυνατή η συνεχής παροχή των υπηρεσιών της στον </w:t>
            </w:r>
            <w:r w:rsidRPr="00AC02F8">
              <w:lastRenderedPageBreak/>
              <w:t>τελικό χρήστη σε 24ωρη βάση με υψηλό επίπεδο διαθεσιμότητας.</w:t>
            </w:r>
          </w:p>
        </w:tc>
        <w:tc>
          <w:tcPr>
            <w:tcW w:w="743" w:type="pct"/>
          </w:tcPr>
          <w:p w14:paraId="0CEA38F1" w14:textId="77777777" w:rsidR="0098157F" w:rsidRPr="00AC02F8" w:rsidRDefault="0098157F" w:rsidP="00252F34">
            <w:pPr>
              <w:spacing w:line="276" w:lineRule="auto"/>
              <w:jc w:val="center"/>
            </w:pPr>
            <w:r w:rsidRPr="00AC02F8">
              <w:lastRenderedPageBreak/>
              <w:t>ΝΑΙ</w:t>
            </w:r>
          </w:p>
        </w:tc>
        <w:tc>
          <w:tcPr>
            <w:tcW w:w="776" w:type="pct"/>
          </w:tcPr>
          <w:p w14:paraId="1097200A" w14:textId="77777777" w:rsidR="0098157F" w:rsidRPr="00AC02F8" w:rsidRDefault="0098157F" w:rsidP="00E32357">
            <w:pPr>
              <w:spacing w:line="276" w:lineRule="auto"/>
            </w:pPr>
          </w:p>
        </w:tc>
        <w:tc>
          <w:tcPr>
            <w:tcW w:w="1122" w:type="pct"/>
          </w:tcPr>
          <w:p w14:paraId="10B4D2BD" w14:textId="77777777" w:rsidR="0098157F" w:rsidRPr="00AC02F8" w:rsidRDefault="0098157F" w:rsidP="00E32357">
            <w:pPr>
              <w:spacing w:line="276" w:lineRule="auto"/>
            </w:pPr>
          </w:p>
        </w:tc>
      </w:tr>
      <w:tr w:rsidR="006F3600" w:rsidRPr="00575C3E" w14:paraId="189FA1F6" w14:textId="77777777" w:rsidTr="0072485A">
        <w:tc>
          <w:tcPr>
            <w:tcW w:w="343" w:type="pct"/>
          </w:tcPr>
          <w:p w14:paraId="5A2DE867" w14:textId="77777777" w:rsidR="0098157F" w:rsidRPr="00AC02F8" w:rsidRDefault="0098157F">
            <w:pPr>
              <w:pStyle w:val="aff"/>
              <w:numPr>
                <w:ilvl w:val="0"/>
                <w:numId w:val="63"/>
              </w:numPr>
              <w:overflowPunct w:val="0"/>
              <w:spacing w:after="0" w:line="276" w:lineRule="auto"/>
              <w:ind w:left="360"/>
            </w:pPr>
          </w:p>
        </w:tc>
        <w:tc>
          <w:tcPr>
            <w:tcW w:w="2016" w:type="pct"/>
          </w:tcPr>
          <w:p w14:paraId="2E39AA22" w14:textId="60E8219D" w:rsidR="0098157F" w:rsidRPr="00AC02F8" w:rsidRDefault="0098157F" w:rsidP="00E32357">
            <w:pPr>
              <w:spacing w:line="276" w:lineRule="auto"/>
            </w:pPr>
            <w:r w:rsidRPr="00AC02F8">
              <w:t xml:space="preserve">Ο υποψήφιος ανάδοχος θα πρέπει να λάβει υπόψη του για </w:t>
            </w:r>
            <w:proofErr w:type="spellStart"/>
            <w:r w:rsidRPr="00AC02F8">
              <w:t>διαστασιολόγηση</w:t>
            </w:r>
            <w:proofErr w:type="spellEnd"/>
            <w:r w:rsidRPr="00AC02F8">
              <w:t xml:space="preserve"> του συστήματος τον όγκο της πληροφορίας που δύναται να εισέρχεται στο σύστημα από τα επιμέρους υποσυστήματα.</w:t>
            </w:r>
          </w:p>
        </w:tc>
        <w:tc>
          <w:tcPr>
            <w:tcW w:w="743" w:type="pct"/>
          </w:tcPr>
          <w:p w14:paraId="7540B7B6" w14:textId="77777777" w:rsidR="0098157F" w:rsidRPr="00AC02F8" w:rsidRDefault="0098157F" w:rsidP="00252F34">
            <w:pPr>
              <w:spacing w:line="276" w:lineRule="auto"/>
              <w:jc w:val="center"/>
            </w:pPr>
            <w:r w:rsidRPr="00AC02F8">
              <w:t>ΝΑΙ</w:t>
            </w:r>
          </w:p>
        </w:tc>
        <w:tc>
          <w:tcPr>
            <w:tcW w:w="776" w:type="pct"/>
          </w:tcPr>
          <w:p w14:paraId="4ED4A765" w14:textId="77777777" w:rsidR="0098157F" w:rsidRPr="00AC02F8" w:rsidRDefault="0098157F" w:rsidP="00E32357">
            <w:pPr>
              <w:spacing w:line="276" w:lineRule="auto"/>
            </w:pPr>
          </w:p>
        </w:tc>
        <w:tc>
          <w:tcPr>
            <w:tcW w:w="1122" w:type="pct"/>
          </w:tcPr>
          <w:p w14:paraId="4F26A548" w14:textId="77777777" w:rsidR="0098157F" w:rsidRPr="00AC02F8" w:rsidRDefault="0098157F" w:rsidP="00E32357">
            <w:pPr>
              <w:spacing w:line="276" w:lineRule="auto"/>
            </w:pPr>
          </w:p>
        </w:tc>
      </w:tr>
      <w:tr w:rsidR="006F3600" w:rsidRPr="00575C3E" w14:paraId="05F89FF3" w14:textId="77777777" w:rsidTr="0072485A">
        <w:tc>
          <w:tcPr>
            <w:tcW w:w="343" w:type="pct"/>
          </w:tcPr>
          <w:p w14:paraId="3F1515F0" w14:textId="77777777" w:rsidR="0098157F" w:rsidRPr="00AC02F8" w:rsidRDefault="0098157F">
            <w:pPr>
              <w:pStyle w:val="aff"/>
              <w:numPr>
                <w:ilvl w:val="0"/>
                <w:numId w:val="63"/>
              </w:numPr>
              <w:overflowPunct w:val="0"/>
              <w:spacing w:after="0" w:line="276" w:lineRule="auto"/>
              <w:ind w:left="360"/>
            </w:pPr>
          </w:p>
        </w:tc>
        <w:tc>
          <w:tcPr>
            <w:tcW w:w="2016" w:type="pct"/>
          </w:tcPr>
          <w:p w14:paraId="26F75B2D" w14:textId="77777777" w:rsidR="0098157F" w:rsidRPr="00AC02F8" w:rsidRDefault="0098157F" w:rsidP="00E32357">
            <w:pPr>
              <w:spacing w:line="276" w:lineRule="auto"/>
            </w:pPr>
            <w:r w:rsidRPr="00AC02F8">
              <w:t xml:space="preserve">Οι κυριότερες ενέργειες των χρηστών ή και του ίδιου του συστήματος θα πρέπει να καταγράφονται με </w:t>
            </w:r>
            <w:proofErr w:type="spellStart"/>
            <w:r w:rsidRPr="00AC02F8">
              <w:t>χρονοσήμανση</w:t>
            </w:r>
            <w:proofErr w:type="spellEnd"/>
            <w:r w:rsidRPr="00AC02F8">
              <w:t xml:space="preserve"> στη </w:t>
            </w:r>
            <w:proofErr w:type="spellStart"/>
            <w:r w:rsidRPr="00AC02F8">
              <w:t>γεωβάση</w:t>
            </w:r>
            <w:proofErr w:type="spellEnd"/>
            <w:r w:rsidRPr="00AC02F8">
              <w:t xml:space="preserve"> δεδομένων και θα μπορούν να ανακτώνται με προηγμένες δυνατότητες αναζήτησης είτε σε πινακωτή μορφή είτε ως αναφορές. Να αναφερθεί ποιες ενέργειες θα καταγράφονται.</w:t>
            </w:r>
          </w:p>
        </w:tc>
        <w:tc>
          <w:tcPr>
            <w:tcW w:w="743" w:type="pct"/>
          </w:tcPr>
          <w:p w14:paraId="7A718FA8" w14:textId="77777777" w:rsidR="0098157F" w:rsidRPr="00AC02F8" w:rsidRDefault="0098157F" w:rsidP="00252F34">
            <w:pPr>
              <w:spacing w:line="276" w:lineRule="auto"/>
              <w:jc w:val="center"/>
            </w:pPr>
            <w:r w:rsidRPr="00AC02F8">
              <w:t>ΝΑΙ</w:t>
            </w:r>
          </w:p>
        </w:tc>
        <w:tc>
          <w:tcPr>
            <w:tcW w:w="776" w:type="pct"/>
          </w:tcPr>
          <w:p w14:paraId="71A116B7" w14:textId="77777777" w:rsidR="0098157F" w:rsidRPr="00AC02F8" w:rsidRDefault="0098157F" w:rsidP="00E32357">
            <w:pPr>
              <w:spacing w:line="276" w:lineRule="auto"/>
            </w:pPr>
          </w:p>
        </w:tc>
        <w:tc>
          <w:tcPr>
            <w:tcW w:w="1122" w:type="pct"/>
          </w:tcPr>
          <w:p w14:paraId="4BF15FE5" w14:textId="77777777" w:rsidR="0098157F" w:rsidRPr="00AC02F8" w:rsidRDefault="0098157F" w:rsidP="00E32357">
            <w:pPr>
              <w:spacing w:line="276" w:lineRule="auto"/>
            </w:pPr>
          </w:p>
        </w:tc>
      </w:tr>
      <w:tr w:rsidR="00AE12A5" w:rsidRPr="00E63D3A" w14:paraId="14252019" w14:textId="77777777" w:rsidTr="0072485A">
        <w:tc>
          <w:tcPr>
            <w:tcW w:w="343" w:type="pct"/>
          </w:tcPr>
          <w:p w14:paraId="28B8BAFA" w14:textId="77777777" w:rsidR="00AE12A5" w:rsidRPr="00575C3E" w:rsidRDefault="00AE12A5">
            <w:pPr>
              <w:pStyle w:val="aff"/>
              <w:numPr>
                <w:ilvl w:val="0"/>
                <w:numId w:val="63"/>
              </w:numPr>
              <w:overflowPunct w:val="0"/>
              <w:spacing w:after="0" w:line="276" w:lineRule="auto"/>
              <w:ind w:left="360"/>
            </w:pPr>
          </w:p>
        </w:tc>
        <w:tc>
          <w:tcPr>
            <w:tcW w:w="2016" w:type="pct"/>
          </w:tcPr>
          <w:p w14:paraId="51E9D58C" w14:textId="79A15672" w:rsidR="00AE12A5" w:rsidRPr="00E63D3A" w:rsidRDefault="00E63D3A" w:rsidP="00E32357">
            <w:pPr>
              <w:spacing w:line="276" w:lineRule="auto"/>
              <w:rPr>
                <w:highlight w:val="yellow"/>
              </w:rPr>
            </w:pPr>
            <w:r w:rsidRPr="00E63D3A">
              <w:t xml:space="preserve">Όλα τα δεδομένα σε πινακωτή μορφή να δύναται να εξαχθούν σε αρχείο </w:t>
            </w:r>
            <w:r>
              <w:t>Excel.</w:t>
            </w:r>
          </w:p>
        </w:tc>
        <w:tc>
          <w:tcPr>
            <w:tcW w:w="743" w:type="pct"/>
          </w:tcPr>
          <w:p w14:paraId="12B235B4" w14:textId="5A5C8324" w:rsidR="00AE12A5" w:rsidRPr="00E63D3A" w:rsidRDefault="00431502" w:rsidP="00575C3E">
            <w:pPr>
              <w:spacing w:line="276" w:lineRule="auto"/>
              <w:jc w:val="center"/>
            </w:pPr>
            <w:r>
              <w:t>ΝΑΙ</w:t>
            </w:r>
          </w:p>
        </w:tc>
        <w:tc>
          <w:tcPr>
            <w:tcW w:w="776" w:type="pct"/>
          </w:tcPr>
          <w:p w14:paraId="59C2E5B3" w14:textId="77777777" w:rsidR="00AE12A5" w:rsidRPr="00E63D3A" w:rsidRDefault="00AE12A5" w:rsidP="00E32357">
            <w:pPr>
              <w:spacing w:line="276" w:lineRule="auto"/>
            </w:pPr>
          </w:p>
        </w:tc>
        <w:tc>
          <w:tcPr>
            <w:tcW w:w="1122" w:type="pct"/>
          </w:tcPr>
          <w:p w14:paraId="24F2DD6B" w14:textId="77777777" w:rsidR="00AE12A5" w:rsidRPr="00E63D3A" w:rsidRDefault="00AE12A5" w:rsidP="00E32357">
            <w:pPr>
              <w:spacing w:line="276" w:lineRule="auto"/>
            </w:pPr>
          </w:p>
        </w:tc>
      </w:tr>
      <w:tr w:rsidR="006F3600" w:rsidRPr="00575C3E" w14:paraId="105D8E8E" w14:textId="77777777" w:rsidTr="0072485A">
        <w:tc>
          <w:tcPr>
            <w:tcW w:w="343" w:type="pct"/>
          </w:tcPr>
          <w:p w14:paraId="4187EE85" w14:textId="77777777" w:rsidR="0098157F" w:rsidRPr="00AC02F8" w:rsidRDefault="0098157F">
            <w:pPr>
              <w:pStyle w:val="aff"/>
              <w:numPr>
                <w:ilvl w:val="0"/>
                <w:numId w:val="63"/>
              </w:numPr>
              <w:overflowPunct w:val="0"/>
              <w:spacing w:after="0" w:line="276" w:lineRule="auto"/>
              <w:ind w:left="360"/>
            </w:pPr>
          </w:p>
        </w:tc>
        <w:tc>
          <w:tcPr>
            <w:tcW w:w="2016" w:type="pct"/>
          </w:tcPr>
          <w:p w14:paraId="16D63577" w14:textId="50836F8F" w:rsidR="0098157F" w:rsidRPr="00AC02F8" w:rsidRDefault="0098157F" w:rsidP="00E32357">
            <w:pPr>
              <w:spacing w:line="276" w:lineRule="auto"/>
            </w:pPr>
            <w:r w:rsidRPr="00AC02F8">
              <w:t xml:space="preserve">Ο Ανάδοχος θα αναλάβει την μετάπτωση των οργανωτικών μονάδων </w:t>
            </w:r>
            <w:r w:rsidR="003E2471" w:rsidRPr="00431502">
              <w:t xml:space="preserve">των Φ.Α.Κ.Ε.Α. </w:t>
            </w:r>
            <w:r w:rsidRPr="00AC02F8">
              <w:t xml:space="preserve">και των </w:t>
            </w:r>
            <w:r w:rsidR="00431502" w:rsidRPr="00431502">
              <w:t xml:space="preserve">αντίστοιχων γεωγραφικών </w:t>
            </w:r>
            <w:r w:rsidRPr="00AC02F8">
              <w:t>περιοχών ευθύνης τους στο νέο σύστημα από κατάλληλα ψηφιακά αρχεία (</w:t>
            </w:r>
            <w:r w:rsidR="00E63D3A" w:rsidRPr="00431502">
              <w:t xml:space="preserve">π.χ. </w:t>
            </w:r>
            <w:proofErr w:type="spellStart"/>
            <w:r w:rsidRPr="00AC02F8">
              <w:t>Shapefiles</w:t>
            </w:r>
            <w:proofErr w:type="spellEnd"/>
            <w:r w:rsidRPr="00AC02F8">
              <w:t xml:space="preserve">, </w:t>
            </w:r>
            <w:r w:rsidR="009B5D55" w:rsidRPr="00431502">
              <w:t>DBF)</w:t>
            </w:r>
            <w:r w:rsidRPr="00AC02F8">
              <w:t xml:space="preserve"> που θα του παρασχεθούν από το Φορέα λειτουργίας.</w:t>
            </w:r>
          </w:p>
        </w:tc>
        <w:tc>
          <w:tcPr>
            <w:tcW w:w="743" w:type="pct"/>
          </w:tcPr>
          <w:p w14:paraId="32CDE535" w14:textId="77777777" w:rsidR="0098157F" w:rsidRPr="00AC02F8" w:rsidRDefault="0098157F" w:rsidP="00575C3E">
            <w:pPr>
              <w:spacing w:line="276" w:lineRule="auto"/>
              <w:jc w:val="center"/>
            </w:pPr>
            <w:r w:rsidRPr="00AC02F8">
              <w:t>ΝΑΙ</w:t>
            </w:r>
          </w:p>
        </w:tc>
        <w:tc>
          <w:tcPr>
            <w:tcW w:w="776" w:type="pct"/>
          </w:tcPr>
          <w:p w14:paraId="1FDEE6F7" w14:textId="77777777" w:rsidR="0098157F" w:rsidRPr="00AC02F8" w:rsidRDefault="0098157F" w:rsidP="00E32357">
            <w:pPr>
              <w:spacing w:line="276" w:lineRule="auto"/>
            </w:pPr>
          </w:p>
        </w:tc>
        <w:tc>
          <w:tcPr>
            <w:tcW w:w="1122" w:type="pct"/>
          </w:tcPr>
          <w:p w14:paraId="454F5ADC" w14:textId="77777777" w:rsidR="0098157F" w:rsidRPr="00AC02F8" w:rsidRDefault="0098157F" w:rsidP="00E32357">
            <w:pPr>
              <w:spacing w:line="276" w:lineRule="auto"/>
            </w:pPr>
          </w:p>
        </w:tc>
      </w:tr>
      <w:tr w:rsidR="006F3600" w:rsidRPr="00AE12A5" w14:paraId="574ABCCF" w14:textId="77777777" w:rsidTr="0072485A">
        <w:tc>
          <w:tcPr>
            <w:tcW w:w="343" w:type="pct"/>
          </w:tcPr>
          <w:p w14:paraId="70328EE3" w14:textId="77777777" w:rsidR="0098157F" w:rsidRPr="00AC02F8" w:rsidRDefault="0098157F">
            <w:pPr>
              <w:pStyle w:val="aff"/>
              <w:numPr>
                <w:ilvl w:val="0"/>
                <w:numId w:val="63"/>
              </w:numPr>
              <w:overflowPunct w:val="0"/>
              <w:spacing w:after="0" w:line="276" w:lineRule="auto"/>
              <w:ind w:left="360"/>
            </w:pPr>
          </w:p>
        </w:tc>
        <w:tc>
          <w:tcPr>
            <w:tcW w:w="2016" w:type="pct"/>
          </w:tcPr>
          <w:p w14:paraId="5EA0883C" w14:textId="11177C92" w:rsidR="0098157F" w:rsidRPr="00AC02F8" w:rsidRDefault="0098157F" w:rsidP="00E32357">
            <w:pPr>
              <w:spacing w:line="276" w:lineRule="auto"/>
            </w:pPr>
            <w:r w:rsidRPr="00AC02F8">
              <w:t xml:space="preserve">Ο Ανάδοχος καλείται κατά τη διάρκεια της μελέτης εφαρμογής να </w:t>
            </w:r>
            <w:r w:rsidR="00095A44">
              <w:t xml:space="preserve">καταγράψει αναλυτικά και μεθοδικά, προκειμένου στη συνέχεια του έργου να τα </w:t>
            </w:r>
            <w:r w:rsidRPr="00AC02F8">
              <w:t>εισάγει στο σύστημα</w:t>
            </w:r>
            <w:r w:rsidR="00095A44">
              <w:t>,</w:t>
            </w:r>
            <w:r w:rsidRPr="00AC02F8">
              <w:t xml:space="preserve"> όλους τους δυνατούς τύπους περιστατικών καθώς και τον κωδικοποιήσεων</w:t>
            </w:r>
            <w:r w:rsidR="00431502" w:rsidRPr="00B31F3E">
              <w:t xml:space="preserve"> περιστατικών</w:t>
            </w:r>
            <w:r w:rsidRPr="00AC02F8">
              <w:t xml:space="preserve"> που χρησιμοποι</w:t>
            </w:r>
            <w:r w:rsidR="003E2471" w:rsidRPr="00B31F3E">
              <w:t>ούν οι Φ.Α.Κ.Ε.Α</w:t>
            </w:r>
            <w:r w:rsidRPr="00AC02F8">
              <w:t>.</w:t>
            </w:r>
            <w:r w:rsidR="00431502" w:rsidRPr="00B31F3E">
              <w:t xml:space="preserve"> Το τελικό δέντρο </w:t>
            </w:r>
            <w:r w:rsidR="00B31F3E" w:rsidRPr="00B31F3E">
              <w:t>τύπων περιστατικών θα πρέπει να παρουσιάζεται στο χρήστη ως ενιαίο</w:t>
            </w:r>
            <w:r w:rsidR="000D76F6">
              <w:t>, ομαδοποιημένο ανά Φ.Α.Κ.Ε.Α. και</w:t>
            </w:r>
            <w:r w:rsidR="00B31F3E" w:rsidRPr="00B31F3E">
              <w:t xml:space="preserve"> με δυνατότητα φιλτραρίσματος.</w:t>
            </w:r>
            <w:r w:rsidR="00B31F3E">
              <w:t xml:space="preserve">  </w:t>
            </w:r>
          </w:p>
        </w:tc>
        <w:tc>
          <w:tcPr>
            <w:tcW w:w="743" w:type="pct"/>
          </w:tcPr>
          <w:p w14:paraId="4F9743AE" w14:textId="77777777" w:rsidR="0098157F" w:rsidRPr="00AC02F8" w:rsidRDefault="0098157F" w:rsidP="00575C3E">
            <w:pPr>
              <w:spacing w:line="276" w:lineRule="auto"/>
              <w:jc w:val="center"/>
            </w:pPr>
            <w:r w:rsidRPr="00AC02F8">
              <w:t>ΝΑΙ</w:t>
            </w:r>
          </w:p>
        </w:tc>
        <w:tc>
          <w:tcPr>
            <w:tcW w:w="776" w:type="pct"/>
          </w:tcPr>
          <w:p w14:paraId="790C5AE6" w14:textId="77777777" w:rsidR="0098157F" w:rsidRPr="00AC02F8" w:rsidRDefault="0098157F" w:rsidP="00E32357">
            <w:pPr>
              <w:spacing w:line="276" w:lineRule="auto"/>
            </w:pPr>
          </w:p>
        </w:tc>
        <w:tc>
          <w:tcPr>
            <w:tcW w:w="1122" w:type="pct"/>
          </w:tcPr>
          <w:p w14:paraId="6A0830F3" w14:textId="5C917753" w:rsidR="0098157F" w:rsidRPr="00AC02F8" w:rsidRDefault="0098157F" w:rsidP="00E32357">
            <w:pPr>
              <w:spacing w:line="276" w:lineRule="auto"/>
            </w:pPr>
          </w:p>
        </w:tc>
      </w:tr>
      <w:tr w:rsidR="006A3503" w:rsidRPr="00AE12A5" w14:paraId="26328F27" w14:textId="77777777" w:rsidTr="0072485A">
        <w:tc>
          <w:tcPr>
            <w:tcW w:w="343" w:type="pct"/>
          </w:tcPr>
          <w:p w14:paraId="2AAD764D" w14:textId="77777777" w:rsidR="006A3503" w:rsidRPr="00575C3E" w:rsidRDefault="006A3503">
            <w:pPr>
              <w:pStyle w:val="aff"/>
              <w:numPr>
                <w:ilvl w:val="0"/>
                <w:numId w:val="63"/>
              </w:numPr>
              <w:overflowPunct w:val="0"/>
              <w:spacing w:after="0" w:line="276" w:lineRule="auto"/>
              <w:ind w:left="360"/>
            </w:pPr>
          </w:p>
        </w:tc>
        <w:tc>
          <w:tcPr>
            <w:tcW w:w="2016" w:type="pct"/>
          </w:tcPr>
          <w:p w14:paraId="5BA020D8" w14:textId="3E1C5508" w:rsidR="006A3503" w:rsidRPr="006A3503" w:rsidRDefault="006A3503" w:rsidP="00E32357">
            <w:pPr>
              <w:spacing w:line="276" w:lineRule="auto"/>
            </w:pPr>
            <w:r>
              <w:t xml:space="preserve">Η αρχιτεκτονική του συστήματος θα πρέπει να υποστηρίζει την υφιστάμενη υποδομή </w:t>
            </w:r>
            <w:proofErr w:type="spellStart"/>
            <w:r>
              <w:t>εικονικοποίησης</w:t>
            </w:r>
            <w:proofErr w:type="spellEnd"/>
            <w:r>
              <w:t xml:space="preserve"> (</w:t>
            </w:r>
            <w:proofErr w:type="spellStart"/>
            <w:r>
              <w:t>virtualization</w:t>
            </w:r>
            <w:proofErr w:type="spellEnd"/>
            <w:r w:rsidRPr="006A3503">
              <w:t>)</w:t>
            </w:r>
            <w:r>
              <w:t>.</w:t>
            </w:r>
          </w:p>
        </w:tc>
        <w:tc>
          <w:tcPr>
            <w:tcW w:w="743" w:type="pct"/>
          </w:tcPr>
          <w:p w14:paraId="2918D324" w14:textId="7D61134D" w:rsidR="006A3503" w:rsidRPr="006A3503" w:rsidRDefault="006A3503" w:rsidP="00575C3E">
            <w:pPr>
              <w:spacing w:line="276" w:lineRule="auto"/>
              <w:jc w:val="center"/>
            </w:pPr>
            <w:r>
              <w:t>ΝΑΙ</w:t>
            </w:r>
          </w:p>
        </w:tc>
        <w:tc>
          <w:tcPr>
            <w:tcW w:w="776" w:type="pct"/>
          </w:tcPr>
          <w:p w14:paraId="3868C94C" w14:textId="77777777" w:rsidR="006A3503" w:rsidRPr="006A3503" w:rsidRDefault="006A3503" w:rsidP="00E32357">
            <w:pPr>
              <w:spacing w:line="276" w:lineRule="auto"/>
            </w:pPr>
          </w:p>
        </w:tc>
        <w:tc>
          <w:tcPr>
            <w:tcW w:w="1122" w:type="pct"/>
          </w:tcPr>
          <w:p w14:paraId="26FF2B73" w14:textId="77777777" w:rsidR="006A3503" w:rsidRPr="00384622" w:rsidRDefault="006A3503" w:rsidP="00E32357">
            <w:pPr>
              <w:spacing w:line="276" w:lineRule="auto"/>
            </w:pPr>
          </w:p>
        </w:tc>
      </w:tr>
      <w:tr w:rsidR="006A3503" w:rsidRPr="00AE12A5" w14:paraId="2374CF4F" w14:textId="77777777" w:rsidTr="0072485A">
        <w:tc>
          <w:tcPr>
            <w:tcW w:w="343" w:type="pct"/>
          </w:tcPr>
          <w:p w14:paraId="1D39CB55" w14:textId="77777777" w:rsidR="006A3503" w:rsidRPr="00575C3E" w:rsidRDefault="006A3503">
            <w:pPr>
              <w:pStyle w:val="aff"/>
              <w:numPr>
                <w:ilvl w:val="0"/>
                <w:numId w:val="63"/>
              </w:numPr>
              <w:overflowPunct w:val="0"/>
              <w:spacing w:after="0" w:line="276" w:lineRule="auto"/>
              <w:ind w:left="360"/>
            </w:pPr>
          </w:p>
        </w:tc>
        <w:tc>
          <w:tcPr>
            <w:tcW w:w="2016" w:type="pct"/>
          </w:tcPr>
          <w:p w14:paraId="4D3A4AA1" w14:textId="704852A7" w:rsidR="006A3503" w:rsidRPr="00A56408" w:rsidRDefault="00D66BB0" w:rsidP="00E32357">
            <w:pPr>
              <w:spacing w:line="276" w:lineRule="auto"/>
            </w:pPr>
            <w:proofErr w:type="spellStart"/>
            <w:r>
              <w:t>To</w:t>
            </w:r>
            <w:proofErr w:type="spellEnd"/>
            <w:r w:rsidRPr="00D66BB0">
              <w:t xml:space="preserve"> λογισμικ</w:t>
            </w:r>
            <w:r>
              <w:t>ό</w:t>
            </w:r>
            <w:r w:rsidRPr="00D66BB0">
              <w:t xml:space="preserve"> θα</w:t>
            </w:r>
            <w:r w:rsidR="00026870" w:rsidRPr="00026870">
              <w:t xml:space="preserve"> </w:t>
            </w:r>
            <w:r w:rsidR="00026870">
              <w:t>πρέπει να</w:t>
            </w:r>
            <w:r w:rsidRPr="00D66BB0">
              <w:t xml:space="preserve"> χρησιμοποιεί τεχνολογίες κοντέινερ</w:t>
            </w:r>
            <w:r>
              <w:t xml:space="preserve"> (</w:t>
            </w:r>
            <w:proofErr w:type="spellStart"/>
            <w:r>
              <w:t>Container</w:t>
            </w:r>
            <w:proofErr w:type="spellEnd"/>
            <w:r w:rsidRPr="00D66BB0">
              <w:t>), για τη συσκευασία</w:t>
            </w:r>
            <w:r w:rsidR="004942F6" w:rsidRPr="004942F6">
              <w:t xml:space="preserve"> (</w:t>
            </w:r>
            <w:proofErr w:type="spellStart"/>
            <w:r w:rsidR="00026870">
              <w:t>packaging</w:t>
            </w:r>
            <w:proofErr w:type="spellEnd"/>
            <w:r w:rsidR="004942F6" w:rsidRPr="004942F6">
              <w:t>)</w:t>
            </w:r>
            <w:r w:rsidRPr="00D66BB0">
              <w:t>, διανομή</w:t>
            </w:r>
            <w:r w:rsidR="004942F6" w:rsidRPr="004942F6">
              <w:t xml:space="preserve"> (</w:t>
            </w:r>
            <w:proofErr w:type="spellStart"/>
            <w:r w:rsidR="004942F6">
              <w:t>distribution</w:t>
            </w:r>
            <w:proofErr w:type="spellEnd"/>
            <w:r w:rsidR="004942F6" w:rsidRPr="004942F6">
              <w:t>)</w:t>
            </w:r>
            <w:r w:rsidRPr="00D66BB0">
              <w:t xml:space="preserve"> και απομόνωση</w:t>
            </w:r>
            <w:r w:rsidR="004942F6">
              <w:t xml:space="preserve"> (</w:t>
            </w:r>
            <w:proofErr w:type="spellStart"/>
            <w:r w:rsidR="004942F6">
              <w:t>isolation</w:t>
            </w:r>
            <w:proofErr w:type="spellEnd"/>
            <w:r w:rsidR="004942F6" w:rsidRPr="004942F6">
              <w:t>)</w:t>
            </w:r>
            <w:r w:rsidR="004942F6">
              <w:t xml:space="preserve"> κατ</w:t>
            </w:r>
            <w:r w:rsidR="00026870">
              <w:t>ά</w:t>
            </w:r>
            <w:r w:rsidR="004942F6">
              <w:t xml:space="preserve"> τον</w:t>
            </w:r>
            <w:r w:rsidRPr="00D66BB0">
              <w:t xml:space="preserve"> χρόνο εκτέλεσης των συστατικών εφαρμογής</w:t>
            </w:r>
            <w:r w:rsidR="00026870">
              <w:t>.</w:t>
            </w:r>
            <w:r w:rsidR="00A56408">
              <w:t xml:space="preserve"> Οι «εικόνες» (</w:t>
            </w:r>
            <w:proofErr w:type="spellStart"/>
            <w:r w:rsidR="00A56408">
              <w:t>images</w:t>
            </w:r>
            <w:proofErr w:type="spellEnd"/>
            <w:r w:rsidR="00A56408">
              <w:t xml:space="preserve">) </w:t>
            </w:r>
            <w:proofErr w:type="spellStart"/>
            <w:r w:rsidR="00A56408">
              <w:t>container</w:t>
            </w:r>
            <w:proofErr w:type="spellEnd"/>
            <w:r w:rsidR="00A56408" w:rsidRPr="00A56408">
              <w:t xml:space="preserve"> </w:t>
            </w:r>
            <w:r w:rsidR="00A56408">
              <w:t>θα</w:t>
            </w:r>
            <w:r w:rsidR="00A56408" w:rsidRPr="00A56408">
              <w:t xml:space="preserve"> πρέπει να τηρούν τις βέλτιστες πρακτικές του κλάδου και τα πρότυπα ασφαλείας</w:t>
            </w:r>
            <w:r w:rsidR="00A56408">
              <w:t>.</w:t>
            </w:r>
          </w:p>
        </w:tc>
        <w:tc>
          <w:tcPr>
            <w:tcW w:w="743" w:type="pct"/>
          </w:tcPr>
          <w:p w14:paraId="504DD8A8" w14:textId="0D3C873B" w:rsidR="006A3503" w:rsidRDefault="00026870" w:rsidP="00575C3E">
            <w:pPr>
              <w:spacing w:line="276" w:lineRule="auto"/>
              <w:jc w:val="center"/>
            </w:pPr>
            <w:r>
              <w:t>ΝΑΙ</w:t>
            </w:r>
          </w:p>
        </w:tc>
        <w:tc>
          <w:tcPr>
            <w:tcW w:w="776" w:type="pct"/>
          </w:tcPr>
          <w:p w14:paraId="557D7A86" w14:textId="77777777" w:rsidR="006A3503" w:rsidRPr="006A3503" w:rsidRDefault="006A3503" w:rsidP="00E32357">
            <w:pPr>
              <w:spacing w:line="276" w:lineRule="auto"/>
            </w:pPr>
          </w:p>
        </w:tc>
        <w:tc>
          <w:tcPr>
            <w:tcW w:w="1122" w:type="pct"/>
          </w:tcPr>
          <w:p w14:paraId="49D24A2F" w14:textId="77777777" w:rsidR="006A3503" w:rsidRPr="00384622" w:rsidRDefault="006A3503" w:rsidP="00E32357">
            <w:pPr>
              <w:spacing w:line="276" w:lineRule="auto"/>
            </w:pPr>
          </w:p>
        </w:tc>
      </w:tr>
      <w:tr w:rsidR="006A4229" w:rsidRPr="00AE12A5" w14:paraId="446C6536" w14:textId="77777777" w:rsidTr="0072485A">
        <w:tc>
          <w:tcPr>
            <w:tcW w:w="343" w:type="pct"/>
          </w:tcPr>
          <w:p w14:paraId="38037FCF" w14:textId="77777777" w:rsidR="006A4229" w:rsidRPr="00575C3E" w:rsidRDefault="006A4229">
            <w:pPr>
              <w:pStyle w:val="aff"/>
              <w:numPr>
                <w:ilvl w:val="0"/>
                <w:numId w:val="63"/>
              </w:numPr>
              <w:overflowPunct w:val="0"/>
              <w:spacing w:after="0" w:line="276" w:lineRule="auto"/>
              <w:ind w:left="360"/>
            </w:pPr>
          </w:p>
        </w:tc>
        <w:tc>
          <w:tcPr>
            <w:tcW w:w="2016" w:type="pct"/>
          </w:tcPr>
          <w:p w14:paraId="794B076E" w14:textId="2477737D" w:rsidR="006A4229" w:rsidRDefault="00D155ED" w:rsidP="00E32357">
            <w:pPr>
              <w:spacing w:line="276" w:lineRule="auto"/>
            </w:pPr>
            <w:r w:rsidRPr="00D155ED">
              <w:t xml:space="preserve">Να αναφερθούν ενδεχόμενες </w:t>
            </w:r>
            <w:proofErr w:type="spellStart"/>
            <w:r w:rsidRPr="00D155ED">
              <w:t>cloud</w:t>
            </w:r>
            <w:proofErr w:type="spellEnd"/>
            <w:r w:rsidRPr="00D155ED">
              <w:t xml:space="preserve"> </w:t>
            </w:r>
            <w:proofErr w:type="spellStart"/>
            <w:r w:rsidRPr="00D155ED">
              <w:t>ready</w:t>
            </w:r>
            <w:proofErr w:type="spellEnd"/>
            <w:r w:rsidRPr="00D155ED">
              <w:t xml:space="preserve">, </w:t>
            </w:r>
            <w:proofErr w:type="spellStart"/>
            <w:r w:rsidRPr="00D155ED">
              <w:t>multi-cloud</w:t>
            </w:r>
            <w:proofErr w:type="spellEnd"/>
            <w:r w:rsidRPr="00D155ED">
              <w:t xml:space="preserve">, </w:t>
            </w:r>
            <w:proofErr w:type="spellStart"/>
            <w:r w:rsidRPr="00D155ED">
              <w:t>hybrid</w:t>
            </w:r>
            <w:proofErr w:type="spellEnd"/>
            <w:r w:rsidRPr="00D155ED">
              <w:t xml:space="preserve"> </w:t>
            </w:r>
            <w:proofErr w:type="spellStart"/>
            <w:r w:rsidRPr="00D155ED">
              <w:t>cloud</w:t>
            </w:r>
            <w:proofErr w:type="spellEnd"/>
            <w:r w:rsidRPr="00D155ED">
              <w:t xml:space="preserve"> και </w:t>
            </w:r>
            <w:proofErr w:type="spellStart"/>
            <w:r w:rsidRPr="00D155ED">
              <w:t>cloud</w:t>
            </w:r>
            <w:proofErr w:type="spellEnd"/>
            <w:r w:rsidRPr="00D155ED">
              <w:t xml:space="preserve"> </w:t>
            </w:r>
            <w:proofErr w:type="spellStart"/>
            <w:r w:rsidRPr="00D155ED">
              <w:t>native</w:t>
            </w:r>
            <w:proofErr w:type="spellEnd"/>
            <w:r w:rsidRPr="00D155ED">
              <w:t xml:space="preserve"> δυνατότητες που μπορεί να διαθέτει η λύση, καθώς επίσης και όποια χαρακτηριστικά ασφαλείας περιλαμβάνει</w:t>
            </w:r>
          </w:p>
        </w:tc>
        <w:tc>
          <w:tcPr>
            <w:tcW w:w="743" w:type="pct"/>
          </w:tcPr>
          <w:p w14:paraId="4E6901FE" w14:textId="77777777" w:rsidR="006A4229" w:rsidRDefault="006A4229" w:rsidP="00575C3E">
            <w:pPr>
              <w:spacing w:line="276" w:lineRule="auto"/>
              <w:jc w:val="center"/>
            </w:pPr>
          </w:p>
        </w:tc>
        <w:tc>
          <w:tcPr>
            <w:tcW w:w="776" w:type="pct"/>
          </w:tcPr>
          <w:p w14:paraId="2D7E5101" w14:textId="77777777" w:rsidR="006A4229" w:rsidRPr="006A3503" w:rsidRDefault="006A4229" w:rsidP="00E32357">
            <w:pPr>
              <w:spacing w:line="276" w:lineRule="auto"/>
            </w:pPr>
          </w:p>
        </w:tc>
        <w:tc>
          <w:tcPr>
            <w:tcW w:w="1122" w:type="pct"/>
          </w:tcPr>
          <w:p w14:paraId="61F66422" w14:textId="77777777" w:rsidR="006A4229" w:rsidRPr="00384622" w:rsidRDefault="006A4229" w:rsidP="00E32357">
            <w:pPr>
              <w:spacing w:line="276" w:lineRule="auto"/>
            </w:pPr>
          </w:p>
        </w:tc>
      </w:tr>
      <w:tr w:rsidR="004936D8" w:rsidRPr="00575C3E" w14:paraId="26857BD7" w14:textId="77777777" w:rsidTr="0F93015A">
        <w:tc>
          <w:tcPr>
            <w:tcW w:w="5000" w:type="pct"/>
            <w:gridSpan w:val="5"/>
            <w:shd w:val="clear" w:color="auto" w:fill="D9D9D9" w:themeFill="background1" w:themeFillShade="D9"/>
            <w:vAlign w:val="center"/>
          </w:tcPr>
          <w:p w14:paraId="70C090F2" w14:textId="77777777" w:rsidR="0098157F" w:rsidRPr="00AC02F8" w:rsidRDefault="0098157F" w:rsidP="00705C39">
            <w:pPr>
              <w:spacing w:line="276" w:lineRule="auto"/>
              <w:jc w:val="left"/>
              <w:outlineLvl w:val="0"/>
              <w:rPr>
                <w:b/>
                <w:bCs/>
              </w:rPr>
            </w:pPr>
            <w:bookmarkStart w:id="780" w:name="_Toc164778801"/>
            <w:r w:rsidRPr="00AC02F8">
              <w:rPr>
                <w:b/>
                <w:bCs/>
              </w:rPr>
              <w:t xml:space="preserve">Γραφική </w:t>
            </w:r>
            <w:proofErr w:type="spellStart"/>
            <w:r w:rsidRPr="00AC02F8">
              <w:rPr>
                <w:b/>
                <w:bCs/>
              </w:rPr>
              <w:t>Διεπαφή</w:t>
            </w:r>
            <w:proofErr w:type="spellEnd"/>
            <w:r w:rsidRPr="00AC02F8">
              <w:rPr>
                <w:b/>
                <w:bCs/>
              </w:rPr>
              <w:t xml:space="preserve"> Χρήστη</w:t>
            </w:r>
            <w:bookmarkEnd w:id="780"/>
          </w:p>
        </w:tc>
      </w:tr>
      <w:tr w:rsidR="000B6A90" w:rsidRPr="000B6A90" w14:paraId="51DF3266" w14:textId="77777777" w:rsidTr="0072485A">
        <w:tc>
          <w:tcPr>
            <w:tcW w:w="343" w:type="pct"/>
          </w:tcPr>
          <w:p w14:paraId="77991822" w14:textId="77777777" w:rsidR="000B6A90" w:rsidRPr="00575C3E" w:rsidRDefault="000B6A90">
            <w:pPr>
              <w:pStyle w:val="aff"/>
              <w:numPr>
                <w:ilvl w:val="0"/>
                <w:numId w:val="63"/>
              </w:numPr>
              <w:overflowPunct w:val="0"/>
              <w:spacing w:after="0" w:line="276" w:lineRule="auto"/>
              <w:ind w:left="360"/>
            </w:pPr>
          </w:p>
        </w:tc>
        <w:tc>
          <w:tcPr>
            <w:tcW w:w="2016" w:type="pct"/>
          </w:tcPr>
          <w:p w14:paraId="473FBCD9" w14:textId="5882E607" w:rsidR="000B6A90" w:rsidRPr="00575C3E" w:rsidRDefault="000B6A90" w:rsidP="00E32357">
            <w:pPr>
              <w:spacing w:line="276" w:lineRule="auto"/>
            </w:pPr>
            <w:r w:rsidRPr="00AC02F8">
              <w:t xml:space="preserve">Η </w:t>
            </w:r>
            <w:proofErr w:type="spellStart"/>
            <w:r w:rsidRPr="00AC02F8">
              <w:t>διεπαφή</w:t>
            </w:r>
            <w:proofErr w:type="spellEnd"/>
            <w:r w:rsidRPr="00AC02F8">
              <w:t xml:space="preserve"> με το χρήστη (</w:t>
            </w:r>
            <w:proofErr w:type="spellStart"/>
            <w:r w:rsidRPr="00AC02F8">
              <w:t>user</w:t>
            </w:r>
            <w:proofErr w:type="spellEnd"/>
            <w:r w:rsidRPr="00AC02F8">
              <w:t xml:space="preserve"> </w:t>
            </w:r>
            <w:proofErr w:type="spellStart"/>
            <w:r w:rsidRPr="00AC02F8">
              <w:t>interface</w:t>
            </w:r>
            <w:proofErr w:type="spellEnd"/>
            <w:r w:rsidRPr="00AC02F8">
              <w:t xml:space="preserve">), τόσο ως προς τον διαχειριστή του  συστήματος όσο και ως προς τον τελικό χρήστη, πρέπει να είναι φιλική και με δυνατότητα τροποποίησης της διάταξης των </w:t>
            </w:r>
            <w:r>
              <w:t xml:space="preserve">επιμέρους </w:t>
            </w:r>
            <w:r w:rsidRPr="00AC02F8">
              <w:t>παραθύρων.</w:t>
            </w:r>
          </w:p>
        </w:tc>
        <w:tc>
          <w:tcPr>
            <w:tcW w:w="743" w:type="pct"/>
          </w:tcPr>
          <w:p w14:paraId="733CAB45" w14:textId="445E62BF" w:rsidR="000B6A90" w:rsidRPr="000B6A90" w:rsidRDefault="000B6A90" w:rsidP="00575C3E">
            <w:pPr>
              <w:spacing w:line="276" w:lineRule="auto"/>
              <w:jc w:val="center"/>
            </w:pPr>
          </w:p>
        </w:tc>
        <w:tc>
          <w:tcPr>
            <w:tcW w:w="776" w:type="pct"/>
          </w:tcPr>
          <w:p w14:paraId="7983591E" w14:textId="77777777" w:rsidR="000B6A90" w:rsidRPr="000B6A90" w:rsidRDefault="000B6A90" w:rsidP="00E32357">
            <w:pPr>
              <w:spacing w:line="276" w:lineRule="auto"/>
            </w:pPr>
          </w:p>
        </w:tc>
        <w:tc>
          <w:tcPr>
            <w:tcW w:w="1122" w:type="pct"/>
          </w:tcPr>
          <w:p w14:paraId="3EFED932" w14:textId="77777777" w:rsidR="000B6A90" w:rsidRPr="000B6A90" w:rsidRDefault="000B6A90" w:rsidP="00E32357">
            <w:pPr>
              <w:spacing w:line="276" w:lineRule="auto"/>
            </w:pPr>
          </w:p>
        </w:tc>
      </w:tr>
      <w:tr w:rsidR="00775A4C" w:rsidRPr="00775A4C" w14:paraId="501A7C2F" w14:textId="77777777" w:rsidTr="0072485A">
        <w:tc>
          <w:tcPr>
            <w:tcW w:w="343" w:type="pct"/>
          </w:tcPr>
          <w:p w14:paraId="44852E1F" w14:textId="77777777" w:rsidR="00775A4C" w:rsidRPr="00352ACC" w:rsidRDefault="00775A4C">
            <w:pPr>
              <w:pStyle w:val="aff"/>
              <w:numPr>
                <w:ilvl w:val="0"/>
                <w:numId w:val="63"/>
              </w:numPr>
              <w:overflowPunct w:val="0"/>
              <w:spacing w:after="0" w:line="276" w:lineRule="auto"/>
              <w:ind w:left="360"/>
            </w:pPr>
          </w:p>
        </w:tc>
        <w:tc>
          <w:tcPr>
            <w:tcW w:w="2016" w:type="pct"/>
          </w:tcPr>
          <w:p w14:paraId="44472A03" w14:textId="0E324960" w:rsidR="00775A4C" w:rsidRPr="00575C3E" w:rsidRDefault="00775A4C" w:rsidP="00E32357">
            <w:pPr>
              <w:spacing w:line="276" w:lineRule="auto"/>
            </w:pPr>
            <w:r>
              <w:t xml:space="preserve">Η γραφική </w:t>
            </w:r>
            <w:proofErr w:type="spellStart"/>
            <w:r>
              <w:t>διεπαφή</w:t>
            </w:r>
            <w:proofErr w:type="spellEnd"/>
            <w:r>
              <w:t xml:space="preserve"> </w:t>
            </w:r>
            <w:r w:rsidR="00CF1C2E">
              <w:t xml:space="preserve">χρήστη </w:t>
            </w:r>
            <w:r>
              <w:t>θα πρέπει να</w:t>
            </w:r>
            <w:r w:rsidR="006B796C">
              <w:t xml:space="preserve"> είναι</w:t>
            </w:r>
            <w:r>
              <w:t xml:space="preserve"> </w:t>
            </w:r>
            <w:r w:rsidR="006B796C">
              <w:t xml:space="preserve">διαθέσιμη </w:t>
            </w:r>
            <w:r w:rsidRPr="00AC02F8">
              <w:t>κατ’ ελάχιστον στην Ελληνική και Αγγλική γλώσσα. Η αλλαγή της γλώσσας να μην απαιτεί αποσύνδεση από το σύστημα.</w:t>
            </w:r>
          </w:p>
        </w:tc>
        <w:tc>
          <w:tcPr>
            <w:tcW w:w="743" w:type="pct"/>
          </w:tcPr>
          <w:p w14:paraId="79238B41" w14:textId="73FF03A3" w:rsidR="00775A4C" w:rsidRPr="00775A4C" w:rsidRDefault="00775A4C" w:rsidP="00575C3E">
            <w:pPr>
              <w:spacing w:line="276" w:lineRule="auto"/>
              <w:jc w:val="center"/>
            </w:pPr>
          </w:p>
        </w:tc>
        <w:tc>
          <w:tcPr>
            <w:tcW w:w="776" w:type="pct"/>
          </w:tcPr>
          <w:p w14:paraId="63A23878" w14:textId="77777777" w:rsidR="00775A4C" w:rsidRPr="00775A4C" w:rsidRDefault="00775A4C" w:rsidP="00E32357">
            <w:pPr>
              <w:spacing w:line="276" w:lineRule="auto"/>
            </w:pPr>
          </w:p>
        </w:tc>
        <w:tc>
          <w:tcPr>
            <w:tcW w:w="1122" w:type="pct"/>
          </w:tcPr>
          <w:p w14:paraId="615D372C" w14:textId="77777777" w:rsidR="00775A4C" w:rsidRPr="00775A4C" w:rsidRDefault="00775A4C" w:rsidP="00E32357">
            <w:pPr>
              <w:spacing w:line="276" w:lineRule="auto"/>
            </w:pPr>
          </w:p>
        </w:tc>
      </w:tr>
      <w:tr w:rsidR="006B796C" w:rsidRPr="006B796C" w14:paraId="345EEC45" w14:textId="77777777" w:rsidTr="0072485A">
        <w:tc>
          <w:tcPr>
            <w:tcW w:w="343" w:type="pct"/>
          </w:tcPr>
          <w:p w14:paraId="2DCBD4F0" w14:textId="77777777" w:rsidR="006B796C" w:rsidRPr="00352ACC" w:rsidRDefault="006B796C">
            <w:pPr>
              <w:pStyle w:val="aff"/>
              <w:numPr>
                <w:ilvl w:val="0"/>
                <w:numId w:val="63"/>
              </w:numPr>
              <w:overflowPunct w:val="0"/>
              <w:spacing w:after="0" w:line="276" w:lineRule="auto"/>
              <w:ind w:left="360"/>
            </w:pPr>
          </w:p>
        </w:tc>
        <w:tc>
          <w:tcPr>
            <w:tcW w:w="2016" w:type="pct"/>
          </w:tcPr>
          <w:p w14:paraId="7FB4B481" w14:textId="193B84A5" w:rsidR="006B796C" w:rsidRPr="00575C3E" w:rsidRDefault="006B796C" w:rsidP="00E32357">
            <w:pPr>
              <w:spacing w:line="276" w:lineRule="auto"/>
            </w:pPr>
            <w:r w:rsidRPr="00AC02F8">
              <w:t>Δυνατότητα επέκτασης της γραφικής</w:t>
            </w:r>
            <w:r w:rsidR="00D33011">
              <w:t xml:space="preserve"> </w:t>
            </w:r>
            <w:proofErr w:type="spellStart"/>
            <w:r w:rsidR="00507622">
              <w:t>διεπαφής</w:t>
            </w:r>
            <w:proofErr w:type="spellEnd"/>
            <w:r w:rsidRPr="00AC02F8">
              <w:t xml:space="preserve"> </w:t>
            </w:r>
            <w:r w:rsidR="00CF1C2E">
              <w:t xml:space="preserve">χρήστη </w:t>
            </w:r>
            <w:r w:rsidRPr="00AC02F8">
              <w:t xml:space="preserve">σε δύο ή τρεις οθόνες σταθμού εργασίας μέσω δύο ή τριών αντίστοιχα παραθύρων (αλληλένδετων) παραθύρων </w:t>
            </w:r>
            <w:proofErr w:type="spellStart"/>
            <w:r w:rsidRPr="00AC02F8">
              <w:t>Browser</w:t>
            </w:r>
            <w:proofErr w:type="spellEnd"/>
            <w:r w:rsidRPr="00AC02F8">
              <w:t xml:space="preserve">. Η επιλογή του αριθμού παραθύρων </w:t>
            </w:r>
            <w:proofErr w:type="spellStart"/>
            <w:r w:rsidRPr="00AC02F8">
              <w:t>Browser</w:t>
            </w:r>
            <w:proofErr w:type="spellEnd"/>
            <w:r w:rsidRPr="00AC02F8">
              <w:t xml:space="preserve"> να πραγματοποιείται κατά την είσοδο του χρήστη στο σύστημα.</w:t>
            </w:r>
          </w:p>
        </w:tc>
        <w:tc>
          <w:tcPr>
            <w:tcW w:w="743" w:type="pct"/>
          </w:tcPr>
          <w:p w14:paraId="527DB757" w14:textId="70C061C5" w:rsidR="006B796C" w:rsidRPr="006B796C" w:rsidRDefault="006B796C" w:rsidP="00575C3E">
            <w:pPr>
              <w:spacing w:line="276" w:lineRule="auto"/>
              <w:jc w:val="center"/>
            </w:pPr>
            <w:r>
              <w:t>ΝΑΙ</w:t>
            </w:r>
          </w:p>
        </w:tc>
        <w:tc>
          <w:tcPr>
            <w:tcW w:w="776" w:type="pct"/>
          </w:tcPr>
          <w:p w14:paraId="3BEF75D3" w14:textId="77777777" w:rsidR="006B796C" w:rsidRPr="006B796C" w:rsidRDefault="006B796C" w:rsidP="00E32357">
            <w:pPr>
              <w:spacing w:line="276" w:lineRule="auto"/>
            </w:pPr>
          </w:p>
        </w:tc>
        <w:tc>
          <w:tcPr>
            <w:tcW w:w="1122" w:type="pct"/>
          </w:tcPr>
          <w:p w14:paraId="6C87E4BC" w14:textId="77777777" w:rsidR="006B796C" w:rsidRPr="006B796C" w:rsidRDefault="006B796C" w:rsidP="00E32357">
            <w:pPr>
              <w:spacing w:line="276" w:lineRule="auto"/>
            </w:pPr>
          </w:p>
        </w:tc>
      </w:tr>
      <w:tr w:rsidR="00C844D7" w:rsidRPr="006B796C" w14:paraId="234267B8" w14:textId="77777777" w:rsidTr="0072485A">
        <w:tc>
          <w:tcPr>
            <w:tcW w:w="343" w:type="pct"/>
          </w:tcPr>
          <w:p w14:paraId="039EAF5B" w14:textId="77777777" w:rsidR="00C844D7" w:rsidRPr="00352ACC" w:rsidRDefault="00C844D7">
            <w:pPr>
              <w:pStyle w:val="aff"/>
              <w:numPr>
                <w:ilvl w:val="0"/>
                <w:numId w:val="63"/>
              </w:numPr>
              <w:overflowPunct w:val="0"/>
              <w:spacing w:after="0" w:line="276" w:lineRule="auto"/>
              <w:ind w:left="360"/>
            </w:pPr>
          </w:p>
        </w:tc>
        <w:tc>
          <w:tcPr>
            <w:tcW w:w="2016" w:type="pct"/>
          </w:tcPr>
          <w:p w14:paraId="79B9DE71" w14:textId="605611F4" w:rsidR="00C844D7" w:rsidRPr="00575C3E" w:rsidRDefault="00C844D7" w:rsidP="00C844D7">
            <w:pPr>
              <w:spacing w:line="276" w:lineRule="auto"/>
            </w:pPr>
            <w:r>
              <w:t xml:space="preserve">Για σκοπούς επιχειρησιακής </w:t>
            </w:r>
            <w:r w:rsidRPr="0093223E">
              <w:t>επιτήρησης</w:t>
            </w:r>
            <w:r>
              <w:t xml:space="preserve"> </w:t>
            </w:r>
            <w:r w:rsidRPr="0093223E">
              <w:t xml:space="preserve"> και παροχής πληροφοριών περιστατικών</w:t>
            </w:r>
            <w:r>
              <w:t>, η</w:t>
            </w:r>
            <w:r w:rsidRPr="00AC02F8">
              <w:t xml:space="preserve"> γραφική </w:t>
            </w:r>
            <w:proofErr w:type="spellStart"/>
            <w:r w:rsidRPr="00AC02F8">
              <w:t>διεπαφή</w:t>
            </w:r>
            <w:proofErr w:type="spellEnd"/>
            <w:r w:rsidRPr="00AC02F8">
              <w:t xml:space="preserve"> να </w:t>
            </w:r>
            <w:r>
              <w:t xml:space="preserve">δύναται να </w:t>
            </w:r>
            <w:r w:rsidRPr="00AC02F8">
              <w:t>προσαρμ</w:t>
            </w:r>
            <w:r>
              <w:t>οστεί</w:t>
            </w:r>
            <w:r w:rsidRPr="00AC02F8">
              <w:t xml:space="preserve"> όταν γίνεται πρόσβαση από έξυπνη κινητή συσκευή (κινητό τηλέφωνο ή </w:t>
            </w:r>
            <w:proofErr w:type="spellStart"/>
            <w:r w:rsidRPr="00AC02F8">
              <w:t>tablet</w:t>
            </w:r>
            <w:proofErr w:type="spellEnd"/>
            <w:r w:rsidRPr="00AC02F8">
              <w:t>).</w:t>
            </w:r>
          </w:p>
        </w:tc>
        <w:tc>
          <w:tcPr>
            <w:tcW w:w="743" w:type="pct"/>
          </w:tcPr>
          <w:p w14:paraId="6A979194" w14:textId="37FB1A8D" w:rsidR="00C844D7" w:rsidRPr="006B796C" w:rsidRDefault="00C844D7" w:rsidP="00C844D7">
            <w:pPr>
              <w:spacing w:line="276" w:lineRule="auto"/>
              <w:jc w:val="center"/>
            </w:pPr>
            <w:r>
              <w:t>ΝΑΙ</w:t>
            </w:r>
          </w:p>
        </w:tc>
        <w:tc>
          <w:tcPr>
            <w:tcW w:w="776" w:type="pct"/>
          </w:tcPr>
          <w:p w14:paraId="53B8D6C5" w14:textId="77777777" w:rsidR="00C844D7" w:rsidRPr="006B796C" w:rsidRDefault="00C844D7" w:rsidP="00C844D7">
            <w:pPr>
              <w:spacing w:line="276" w:lineRule="auto"/>
            </w:pPr>
          </w:p>
        </w:tc>
        <w:tc>
          <w:tcPr>
            <w:tcW w:w="1122" w:type="pct"/>
          </w:tcPr>
          <w:p w14:paraId="75143501" w14:textId="77777777" w:rsidR="00C844D7" w:rsidRPr="006B796C" w:rsidRDefault="00C844D7" w:rsidP="00C844D7">
            <w:pPr>
              <w:spacing w:line="276" w:lineRule="auto"/>
            </w:pPr>
          </w:p>
        </w:tc>
      </w:tr>
      <w:tr w:rsidR="00C844D7" w:rsidRPr="006B796C" w14:paraId="319483B3" w14:textId="77777777" w:rsidTr="0072485A">
        <w:tc>
          <w:tcPr>
            <w:tcW w:w="343" w:type="pct"/>
          </w:tcPr>
          <w:p w14:paraId="28003795" w14:textId="77777777" w:rsidR="00C844D7" w:rsidRPr="00352ACC" w:rsidRDefault="00C844D7">
            <w:pPr>
              <w:pStyle w:val="aff"/>
              <w:numPr>
                <w:ilvl w:val="0"/>
                <w:numId w:val="63"/>
              </w:numPr>
              <w:overflowPunct w:val="0"/>
              <w:spacing w:after="0" w:line="276" w:lineRule="auto"/>
              <w:ind w:left="360"/>
            </w:pPr>
          </w:p>
        </w:tc>
        <w:tc>
          <w:tcPr>
            <w:tcW w:w="2016" w:type="pct"/>
          </w:tcPr>
          <w:p w14:paraId="2B610E12" w14:textId="60FBA929" w:rsidR="00C844D7" w:rsidRPr="00575C3E" w:rsidRDefault="00C844D7" w:rsidP="00C844D7">
            <w:pPr>
              <w:spacing w:line="276" w:lineRule="auto"/>
            </w:pPr>
            <w:r w:rsidRPr="00AC02F8">
              <w:t xml:space="preserve">Δυνατότητα ταξινόμησης των πινάκων της εφαρμογής με επιλογή στήλης. </w:t>
            </w:r>
          </w:p>
        </w:tc>
        <w:tc>
          <w:tcPr>
            <w:tcW w:w="743" w:type="pct"/>
          </w:tcPr>
          <w:p w14:paraId="45659232" w14:textId="3E5ECC59" w:rsidR="00C844D7" w:rsidRPr="006B796C" w:rsidRDefault="00C844D7" w:rsidP="00C844D7">
            <w:pPr>
              <w:spacing w:line="276" w:lineRule="auto"/>
              <w:jc w:val="center"/>
            </w:pPr>
            <w:r>
              <w:t>ΝΑΙ</w:t>
            </w:r>
          </w:p>
        </w:tc>
        <w:tc>
          <w:tcPr>
            <w:tcW w:w="776" w:type="pct"/>
          </w:tcPr>
          <w:p w14:paraId="64A650D8" w14:textId="77777777" w:rsidR="00C844D7" w:rsidRPr="006B796C" w:rsidRDefault="00C844D7" w:rsidP="00C844D7">
            <w:pPr>
              <w:spacing w:line="276" w:lineRule="auto"/>
            </w:pPr>
          </w:p>
        </w:tc>
        <w:tc>
          <w:tcPr>
            <w:tcW w:w="1122" w:type="pct"/>
          </w:tcPr>
          <w:p w14:paraId="5B784FA6" w14:textId="77777777" w:rsidR="00C844D7" w:rsidRPr="006B796C" w:rsidRDefault="00C844D7" w:rsidP="00C844D7">
            <w:pPr>
              <w:spacing w:line="276" w:lineRule="auto"/>
            </w:pPr>
          </w:p>
        </w:tc>
      </w:tr>
      <w:tr w:rsidR="00C844D7" w:rsidRPr="006B796C" w14:paraId="5732CC2A" w14:textId="77777777" w:rsidTr="0072485A">
        <w:tc>
          <w:tcPr>
            <w:tcW w:w="343" w:type="pct"/>
          </w:tcPr>
          <w:p w14:paraId="620362F1" w14:textId="77777777" w:rsidR="00C844D7" w:rsidRPr="00352ACC" w:rsidRDefault="00C844D7">
            <w:pPr>
              <w:pStyle w:val="aff"/>
              <w:numPr>
                <w:ilvl w:val="0"/>
                <w:numId w:val="63"/>
              </w:numPr>
              <w:overflowPunct w:val="0"/>
              <w:spacing w:after="0" w:line="276" w:lineRule="auto"/>
              <w:ind w:left="360"/>
            </w:pPr>
          </w:p>
        </w:tc>
        <w:tc>
          <w:tcPr>
            <w:tcW w:w="2016" w:type="pct"/>
          </w:tcPr>
          <w:p w14:paraId="36F79CEE" w14:textId="31957CD6" w:rsidR="00C844D7" w:rsidRPr="00575C3E" w:rsidRDefault="00C844D7" w:rsidP="00C844D7">
            <w:pPr>
              <w:spacing w:line="276" w:lineRule="auto"/>
            </w:pPr>
            <w:r w:rsidRPr="00AC02F8">
              <w:t>Δυνατότητα πολλαπλού φιλτραρίσματος των πινάκων της εφαρμογής με  διαφορετικά κριτήρια ανά στήλη.</w:t>
            </w:r>
          </w:p>
        </w:tc>
        <w:tc>
          <w:tcPr>
            <w:tcW w:w="743" w:type="pct"/>
          </w:tcPr>
          <w:p w14:paraId="544C2715" w14:textId="55D23AF0" w:rsidR="00C844D7" w:rsidRPr="006B796C" w:rsidRDefault="00C844D7" w:rsidP="00C844D7">
            <w:pPr>
              <w:spacing w:line="276" w:lineRule="auto"/>
              <w:jc w:val="center"/>
            </w:pPr>
            <w:r>
              <w:t>ΝΑΙ</w:t>
            </w:r>
          </w:p>
        </w:tc>
        <w:tc>
          <w:tcPr>
            <w:tcW w:w="776" w:type="pct"/>
          </w:tcPr>
          <w:p w14:paraId="08843B8E" w14:textId="77777777" w:rsidR="00C844D7" w:rsidRPr="006B796C" w:rsidRDefault="00C844D7" w:rsidP="00C844D7">
            <w:pPr>
              <w:spacing w:line="276" w:lineRule="auto"/>
            </w:pPr>
          </w:p>
        </w:tc>
        <w:tc>
          <w:tcPr>
            <w:tcW w:w="1122" w:type="pct"/>
          </w:tcPr>
          <w:p w14:paraId="53ED71C7" w14:textId="77777777" w:rsidR="00C844D7" w:rsidRPr="006B796C" w:rsidRDefault="00C844D7" w:rsidP="00C844D7">
            <w:pPr>
              <w:spacing w:line="276" w:lineRule="auto"/>
            </w:pPr>
          </w:p>
        </w:tc>
      </w:tr>
      <w:tr w:rsidR="00C844D7" w:rsidRPr="00575C3E" w14:paraId="54EFF009" w14:textId="77777777" w:rsidTr="0072485A">
        <w:tc>
          <w:tcPr>
            <w:tcW w:w="343" w:type="pct"/>
          </w:tcPr>
          <w:p w14:paraId="69ECBE8B" w14:textId="77777777" w:rsidR="00C844D7" w:rsidRPr="00AC02F8" w:rsidRDefault="00C844D7">
            <w:pPr>
              <w:pStyle w:val="aff"/>
              <w:numPr>
                <w:ilvl w:val="0"/>
                <w:numId w:val="63"/>
              </w:numPr>
              <w:overflowPunct w:val="0"/>
              <w:spacing w:after="0" w:line="276" w:lineRule="auto"/>
              <w:ind w:left="360"/>
            </w:pPr>
          </w:p>
        </w:tc>
        <w:tc>
          <w:tcPr>
            <w:tcW w:w="2016" w:type="pct"/>
          </w:tcPr>
          <w:p w14:paraId="3A56D9BA" w14:textId="77777777" w:rsidR="00C844D7" w:rsidRPr="00AC02F8" w:rsidRDefault="00C844D7" w:rsidP="00C844D7">
            <w:pPr>
              <w:spacing w:line="276" w:lineRule="auto"/>
            </w:pPr>
            <w:r w:rsidRPr="00AC02F8">
              <w:t>Έλεγχος ταυτότητας και εξουσιοδότηση χρηστών κατά την είσοδό τους στο σύστημα (</w:t>
            </w:r>
            <w:proofErr w:type="spellStart"/>
            <w:r w:rsidRPr="00AC02F8">
              <w:t>login</w:t>
            </w:r>
            <w:proofErr w:type="spellEnd"/>
            <w:r w:rsidRPr="00AC02F8">
              <w:t>).</w:t>
            </w:r>
          </w:p>
        </w:tc>
        <w:tc>
          <w:tcPr>
            <w:tcW w:w="743" w:type="pct"/>
          </w:tcPr>
          <w:p w14:paraId="30EB7862" w14:textId="77777777" w:rsidR="00C844D7" w:rsidRPr="00AC02F8" w:rsidRDefault="00C844D7" w:rsidP="00C844D7">
            <w:pPr>
              <w:spacing w:line="276" w:lineRule="auto"/>
              <w:jc w:val="center"/>
            </w:pPr>
            <w:r w:rsidRPr="00AC02F8">
              <w:t>ΝΑΙ</w:t>
            </w:r>
          </w:p>
        </w:tc>
        <w:tc>
          <w:tcPr>
            <w:tcW w:w="776" w:type="pct"/>
          </w:tcPr>
          <w:p w14:paraId="547609D6" w14:textId="77777777" w:rsidR="00C844D7" w:rsidRPr="00AC02F8" w:rsidRDefault="00C844D7" w:rsidP="00C844D7">
            <w:pPr>
              <w:spacing w:line="276" w:lineRule="auto"/>
            </w:pPr>
          </w:p>
        </w:tc>
        <w:tc>
          <w:tcPr>
            <w:tcW w:w="1122" w:type="pct"/>
          </w:tcPr>
          <w:p w14:paraId="4F644676" w14:textId="77777777" w:rsidR="00C844D7" w:rsidRPr="00AC02F8" w:rsidRDefault="00C844D7" w:rsidP="00C844D7">
            <w:pPr>
              <w:spacing w:line="276" w:lineRule="auto"/>
            </w:pPr>
          </w:p>
        </w:tc>
      </w:tr>
      <w:tr w:rsidR="00C844D7" w:rsidRPr="00554457" w14:paraId="5709BB96" w14:textId="77777777" w:rsidTr="0072485A">
        <w:tc>
          <w:tcPr>
            <w:tcW w:w="343" w:type="pct"/>
          </w:tcPr>
          <w:p w14:paraId="71335F53" w14:textId="77777777" w:rsidR="00C844D7" w:rsidRPr="00575C3E" w:rsidRDefault="00C844D7">
            <w:pPr>
              <w:pStyle w:val="aff"/>
              <w:numPr>
                <w:ilvl w:val="0"/>
                <w:numId w:val="63"/>
              </w:numPr>
              <w:overflowPunct w:val="0"/>
              <w:spacing w:after="0" w:line="276" w:lineRule="auto"/>
              <w:ind w:left="360"/>
            </w:pPr>
          </w:p>
        </w:tc>
        <w:tc>
          <w:tcPr>
            <w:tcW w:w="2016" w:type="pct"/>
          </w:tcPr>
          <w:p w14:paraId="5ADCE1F8" w14:textId="0AF4FD2A" w:rsidR="00C844D7" w:rsidRPr="00554457" w:rsidRDefault="00C844D7" w:rsidP="00C844D7">
            <w:pPr>
              <w:spacing w:line="276" w:lineRule="auto"/>
            </w:pPr>
            <w:r>
              <w:t xml:space="preserve">Δυνατότητα αρχικής εγγραφής χρήστη </w:t>
            </w:r>
            <w:r w:rsidR="0095451C">
              <w:t xml:space="preserve">και τροποποίησης κωδικού πρόσβασης μέσω </w:t>
            </w:r>
            <w:proofErr w:type="spellStart"/>
            <w:r w:rsidR="0095451C">
              <w:t>διαλειτουργικότητας</w:t>
            </w:r>
            <w:proofErr w:type="spellEnd"/>
            <w:r w:rsidR="0095451C">
              <w:t xml:space="preserve"> με </w:t>
            </w:r>
            <w:proofErr w:type="spellStart"/>
            <w:r w:rsidR="0095451C">
              <w:t>TAXISNet</w:t>
            </w:r>
            <w:proofErr w:type="spellEnd"/>
            <w:r w:rsidR="0095451C">
              <w:t>.</w:t>
            </w:r>
          </w:p>
        </w:tc>
        <w:tc>
          <w:tcPr>
            <w:tcW w:w="743" w:type="pct"/>
          </w:tcPr>
          <w:p w14:paraId="66D5D9CF" w14:textId="73A0E8C8" w:rsidR="00C844D7" w:rsidRPr="00554457" w:rsidRDefault="00C844D7" w:rsidP="00C844D7">
            <w:pPr>
              <w:spacing w:line="276" w:lineRule="auto"/>
              <w:jc w:val="center"/>
            </w:pPr>
          </w:p>
        </w:tc>
        <w:tc>
          <w:tcPr>
            <w:tcW w:w="776" w:type="pct"/>
          </w:tcPr>
          <w:p w14:paraId="3511B790" w14:textId="77777777" w:rsidR="00C844D7" w:rsidRPr="00554457" w:rsidRDefault="00C844D7" w:rsidP="00C844D7">
            <w:pPr>
              <w:spacing w:line="276" w:lineRule="auto"/>
            </w:pPr>
          </w:p>
        </w:tc>
        <w:tc>
          <w:tcPr>
            <w:tcW w:w="1122" w:type="pct"/>
          </w:tcPr>
          <w:p w14:paraId="03BBCF3B" w14:textId="77777777" w:rsidR="00C844D7" w:rsidRPr="00554457" w:rsidRDefault="00C844D7" w:rsidP="00C844D7">
            <w:pPr>
              <w:spacing w:line="276" w:lineRule="auto"/>
            </w:pPr>
          </w:p>
        </w:tc>
      </w:tr>
      <w:tr w:rsidR="00C844D7" w:rsidRPr="00D36861" w14:paraId="0E8A2B7C" w14:textId="77777777" w:rsidTr="0072485A">
        <w:tc>
          <w:tcPr>
            <w:tcW w:w="343" w:type="pct"/>
          </w:tcPr>
          <w:p w14:paraId="2B9EBD67" w14:textId="77777777" w:rsidR="00C844D7" w:rsidRPr="00352ACC" w:rsidRDefault="00C844D7">
            <w:pPr>
              <w:pStyle w:val="aff"/>
              <w:numPr>
                <w:ilvl w:val="0"/>
                <w:numId w:val="63"/>
              </w:numPr>
              <w:overflowPunct w:val="0"/>
              <w:spacing w:after="0" w:line="276" w:lineRule="auto"/>
              <w:ind w:left="360"/>
            </w:pPr>
          </w:p>
        </w:tc>
        <w:tc>
          <w:tcPr>
            <w:tcW w:w="2016" w:type="pct"/>
          </w:tcPr>
          <w:p w14:paraId="03D4E11B" w14:textId="2B55C9BC" w:rsidR="00C844D7" w:rsidRPr="00575C3E" w:rsidRDefault="00C844D7" w:rsidP="00C844D7">
            <w:pPr>
              <w:spacing w:line="276" w:lineRule="auto"/>
            </w:pPr>
            <w:r>
              <w:t>Δυνατότητα απόδοσης ρόλου σε εγγεγραμμένο χρήστη.</w:t>
            </w:r>
          </w:p>
        </w:tc>
        <w:tc>
          <w:tcPr>
            <w:tcW w:w="743" w:type="pct"/>
          </w:tcPr>
          <w:p w14:paraId="18CC7445" w14:textId="114F64B6" w:rsidR="00C844D7" w:rsidRPr="00D36861" w:rsidRDefault="00C844D7" w:rsidP="00C844D7">
            <w:pPr>
              <w:spacing w:line="276" w:lineRule="auto"/>
              <w:jc w:val="center"/>
            </w:pPr>
            <w:r>
              <w:t>ΝΑΙ</w:t>
            </w:r>
          </w:p>
        </w:tc>
        <w:tc>
          <w:tcPr>
            <w:tcW w:w="776" w:type="pct"/>
          </w:tcPr>
          <w:p w14:paraId="76953C07" w14:textId="77777777" w:rsidR="00C844D7" w:rsidRPr="00D36861" w:rsidRDefault="00C844D7" w:rsidP="00C844D7">
            <w:pPr>
              <w:spacing w:line="276" w:lineRule="auto"/>
            </w:pPr>
          </w:p>
        </w:tc>
        <w:tc>
          <w:tcPr>
            <w:tcW w:w="1122" w:type="pct"/>
          </w:tcPr>
          <w:p w14:paraId="562CC4E3" w14:textId="77777777" w:rsidR="00C844D7" w:rsidRPr="00D36861" w:rsidRDefault="00C844D7" w:rsidP="00C844D7">
            <w:pPr>
              <w:spacing w:line="276" w:lineRule="auto"/>
            </w:pPr>
          </w:p>
        </w:tc>
      </w:tr>
      <w:tr w:rsidR="00C844D7" w:rsidRPr="000B6A90" w14:paraId="626A1ED3" w14:textId="77777777" w:rsidTr="0072485A">
        <w:tc>
          <w:tcPr>
            <w:tcW w:w="343" w:type="pct"/>
          </w:tcPr>
          <w:p w14:paraId="6FB9B85D" w14:textId="77777777" w:rsidR="00C844D7" w:rsidRPr="00352ACC" w:rsidRDefault="00C844D7">
            <w:pPr>
              <w:pStyle w:val="aff"/>
              <w:numPr>
                <w:ilvl w:val="0"/>
                <w:numId w:val="63"/>
              </w:numPr>
              <w:overflowPunct w:val="0"/>
              <w:spacing w:after="0" w:line="276" w:lineRule="auto"/>
              <w:ind w:left="360"/>
            </w:pPr>
          </w:p>
        </w:tc>
        <w:tc>
          <w:tcPr>
            <w:tcW w:w="2016" w:type="pct"/>
          </w:tcPr>
          <w:p w14:paraId="42E2AE70" w14:textId="2C7505C0" w:rsidR="00C844D7" w:rsidRPr="00575C3E" w:rsidRDefault="00C844D7" w:rsidP="00C844D7">
            <w:pPr>
              <w:spacing w:line="276" w:lineRule="auto"/>
            </w:pPr>
            <w:r>
              <w:t>Δυνατότητα ανάθεση πολλαπλών ρόλων σε χρήστη.</w:t>
            </w:r>
          </w:p>
        </w:tc>
        <w:tc>
          <w:tcPr>
            <w:tcW w:w="743" w:type="pct"/>
          </w:tcPr>
          <w:p w14:paraId="0D4AD2D6" w14:textId="7FFEDAB7" w:rsidR="00C844D7" w:rsidRPr="000B6A90" w:rsidRDefault="00C844D7" w:rsidP="00C844D7">
            <w:pPr>
              <w:spacing w:line="276" w:lineRule="auto"/>
              <w:jc w:val="center"/>
            </w:pPr>
            <w:r>
              <w:t>ΝΑΙ</w:t>
            </w:r>
          </w:p>
        </w:tc>
        <w:tc>
          <w:tcPr>
            <w:tcW w:w="776" w:type="pct"/>
          </w:tcPr>
          <w:p w14:paraId="0A870E8C" w14:textId="77777777" w:rsidR="00C844D7" w:rsidRPr="000B6A90" w:rsidRDefault="00C844D7" w:rsidP="00C844D7">
            <w:pPr>
              <w:spacing w:line="276" w:lineRule="auto"/>
            </w:pPr>
          </w:p>
        </w:tc>
        <w:tc>
          <w:tcPr>
            <w:tcW w:w="1122" w:type="pct"/>
          </w:tcPr>
          <w:p w14:paraId="7A45CA2D" w14:textId="77777777" w:rsidR="00C844D7" w:rsidRPr="000B6A90" w:rsidRDefault="00C844D7" w:rsidP="00C844D7">
            <w:pPr>
              <w:spacing w:line="276" w:lineRule="auto"/>
            </w:pPr>
          </w:p>
        </w:tc>
      </w:tr>
      <w:tr w:rsidR="00C844D7" w:rsidRPr="00575C3E" w14:paraId="7BCDCC10" w14:textId="77777777" w:rsidTr="0072485A">
        <w:tc>
          <w:tcPr>
            <w:tcW w:w="343" w:type="pct"/>
          </w:tcPr>
          <w:p w14:paraId="13D87AF0" w14:textId="77777777" w:rsidR="00C844D7" w:rsidRPr="00AC02F8" w:rsidRDefault="00C844D7">
            <w:pPr>
              <w:pStyle w:val="aff"/>
              <w:numPr>
                <w:ilvl w:val="0"/>
                <w:numId w:val="63"/>
              </w:numPr>
              <w:overflowPunct w:val="0"/>
              <w:spacing w:after="0" w:line="276" w:lineRule="auto"/>
              <w:ind w:left="360"/>
            </w:pPr>
          </w:p>
        </w:tc>
        <w:tc>
          <w:tcPr>
            <w:tcW w:w="2016" w:type="pct"/>
          </w:tcPr>
          <w:p w14:paraId="72F111B7" w14:textId="54D7452F" w:rsidR="00C844D7" w:rsidRPr="00AC02F8" w:rsidRDefault="00C844D7" w:rsidP="00C844D7">
            <w:pPr>
              <w:spacing w:line="276" w:lineRule="auto"/>
            </w:pPr>
            <w:r w:rsidRPr="00AC02F8">
              <w:t xml:space="preserve">Δυνατότητα </w:t>
            </w:r>
            <w:r>
              <w:t>εν</w:t>
            </w:r>
            <w:r w:rsidRPr="00AC02F8">
              <w:t xml:space="preserve">αλλαγής ρόλου χρήστη χωρίς να απαιτείται αποσύνδεση </w:t>
            </w:r>
            <w:r>
              <w:t xml:space="preserve">του </w:t>
            </w:r>
            <w:r w:rsidRPr="00AC02F8">
              <w:t xml:space="preserve">από </w:t>
            </w:r>
            <w:r>
              <w:t>την εφαρμογή</w:t>
            </w:r>
            <w:r w:rsidRPr="00AC02F8">
              <w:t>.</w:t>
            </w:r>
          </w:p>
        </w:tc>
        <w:tc>
          <w:tcPr>
            <w:tcW w:w="743" w:type="pct"/>
          </w:tcPr>
          <w:p w14:paraId="25419317" w14:textId="7F0F2728" w:rsidR="00C844D7" w:rsidRPr="00AC02F8" w:rsidRDefault="00C844D7" w:rsidP="00AC02F8">
            <w:pPr>
              <w:spacing w:line="276" w:lineRule="auto"/>
            </w:pPr>
          </w:p>
        </w:tc>
        <w:tc>
          <w:tcPr>
            <w:tcW w:w="776" w:type="pct"/>
          </w:tcPr>
          <w:p w14:paraId="5FB4ABB3" w14:textId="77777777" w:rsidR="00C844D7" w:rsidRPr="00AC02F8" w:rsidRDefault="00C844D7" w:rsidP="00C844D7">
            <w:pPr>
              <w:spacing w:line="276" w:lineRule="auto"/>
            </w:pPr>
          </w:p>
        </w:tc>
        <w:tc>
          <w:tcPr>
            <w:tcW w:w="1122" w:type="pct"/>
          </w:tcPr>
          <w:p w14:paraId="312BE3C5" w14:textId="77777777" w:rsidR="00C844D7" w:rsidRPr="00AC02F8" w:rsidRDefault="00C844D7" w:rsidP="00C844D7">
            <w:pPr>
              <w:spacing w:line="276" w:lineRule="auto"/>
            </w:pPr>
          </w:p>
        </w:tc>
      </w:tr>
      <w:tr w:rsidR="00C844D7" w:rsidRPr="00575C3E" w14:paraId="56B7A5C7" w14:textId="77777777" w:rsidTr="5AE1F722">
        <w:tc>
          <w:tcPr>
            <w:tcW w:w="5000" w:type="pct"/>
            <w:gridSpan w:val="5"/>
            <w:shd w:val="clear" w:color="auto" w:fill="D9D9D9" w:themeFill="background1" w:themeFillShade="D9"/>
          </w:tcPr>
          <w:p w14:paraId="30DE2ED6" w14:textId="035E15F5" w:rsidR="00C844D7" w:rsidRPr="004A1198" w:rsidRDefault="00C844D7" w:rsidP="00C844D7">
            <w:pPr>
              <w:spacing w:line="276" w:lineRule="auto"/>
              <w:rPr>
                <w:b/>
                <w:bCs/>
              </w:rPr>
            </w:pPr>
            <w:bookmarkStart w:id="781" w:name="_Hlk156979430"/>
            <w:r w:rsidRPr="7AB4F05F">
              <w:rPr>
                <w:b/>
              </w:rPr>
              <w:t xml:space="preserve">Υποσύστημα Διαχείρισης </w:t>
            </w:r>
            <w:bookmarkEnd w:id="781"/>
            <w:r w:rsidR="00351C9C">
              <w:rPr>
                <w:b/>
              </w:rPr>
              <w:t>Εγκατάστασης</w:t>
            </w:r>
          </w:p>
        </w:tc>
      </w:tr>
      <w:tr w:rsidR="00311702" w:rsidRPr="00AE12A5" w14:paraId="0A56468D" w14:textId="77777777" w:rsidTr="0072485A">
        <w:tc>
          <w:tcPr>
            <w:tcW w:w="343" w:type="pct"/>
          </w:tcPr>
          <w:p w14:paraId="5E1DF54C" w14:textId="77777777" w:rsidR="00311702" w:rsidRPr="00575C3E" w:rsidRDefault="00311702">
            <w:pPr>
              <w:pStyle w:val="aff"/>
              <w:numPr>
                <w:ilvl w:val="0"/>
                <w:numId w:val="63"/>
              </w:numPr>
              <w:overflowPunct w:val="0"/>
              <w:spacing w:after="0" w:line="276" w:lineRule="auto"/>
              <w:ind w:left="360"/>
            </w:pPr>
          </w:p>
        </w:tc>
        <w:tc>
          <w:tcPr>
            <w:tcW w:w="2016" w:type="pct"/>
          </w:tcPr>
          <w:p w14:paraId="3E584079" w14:textId="015EF4DB" w:rsidR="00311702" w:rsidRPr="00351C9C" w:rsidRDefault="00351C9C" w:rsidP="00C844D7">
            <w:pPr>
              <w:spacing w:line="276" w:lineRule="auto"/>
            </w:pPr>
            <w:r>
              <w:t xml:space="preserve">Θα περιλαμβάνει </w:t>
            </w:r>
            <w:r w:rsidR="00311702">
              <w:t xml:space="preserve">λογισμικό διαχείρισης </w:t>
            </w:r>
            <w:proofErr w:type="spellStart"/>
            <w:r w:rsidR="00311702">
              <w:t>κοντείνερ</w:t>
            </w:r>
            <w:proofErr w:type="spellEnd"/>
            <w:r w:rsidR="00311702">
              <w:t xml:space="preserve"> </w:t>
            </w:r>
            <w:r>
              <w:t>(</w:t>
            </w:r>
            <w:r>
              <w:rPr>
                <w:lang w:val="en-US"/>
              </w:rPr>
              <w:t>container</w:t>
            </w:r>
            <w:r>
              <w:t>)</w:t>
            </w:r>
            <w:r w:rsidRPr="00AC02F8">
              <w:t>.</w:t>
            </w:r>
          </w:p>
        </w:tc>
        <w:tc>
          <w:tcPr>
            <w:tcW w:w="743" w:type="pct"/>
          </w:tcPr>
          <w:p w14:paraId="5AAE2FF5" w14:textId="20CDFFC7" w:rsidR="00311702" w:rsidRDefault="00311702" w:rsidP="00C844D7">
            <w:pPr>
              <w:spacing w:line="276" w:lineRule="auto"/>
              <w:jc w:val="center"/>
            </w:pPr>
            <w:r>
              <w:t>ΝΑΙ</w:t>
            </w:r>
          </w:p>
        </w:tc>
        <w:tc>
          <w:tcPr>
            <w:tcW w:w="776" w:type="pct"/>
          </w:tcPr>
          <w:p w14:paraId="6772A736" w14:textId="77777777" w:rsidR="00311702" w:rsidRPr="00742E5C" w:rsidRDefault="00311702" w:rsidP="00C844D7">
            <w:pPr>
              <w:spacing w:line="276" w:lineRule="auto"/>
            </w:pPr>
          </w:p>
        </w:tc>
        <w:tc>
          <w:tcPr>
            <w:tcW w:w="1122" w:type="pct"/>
          </w:tcPr>
          <w:p w14:paraId="3485C152" w14:textId="77777777" w:rsidR="00311702" w:rsidRPr="00742E5C" w:rsidRDefault="00311702" w:rsidP="00C844D7">
            <w:pPr>
              <w:spacing w:line="276" w:lineRule="auto"/>
            </w:pPr>
          </w:p>
        </w:tc>
      </w:tr>
      <w:tr w:rsidR="00C844D7" w:rsidRPr="00AE12A5" w14:paraId="40E8DE3A" w14:textId="77777777" w:rsidTr="0072485A">
        <w:tc>
          <w:tcPr>
            <w:tcW w:w="343" w:type="pct"/>
          </w:tcPr>
          <w:p w14:paraId="71FDE871" w14:textId="77777777" w:rsidR="00C844D7" w:rsidRPr="00352ACC" w:rsidRDefault="00C844D7">
            <w:pPr>
              <w:pStyle w:val="aff"/>
              <w:numPr>
                <w:ilvl w:val="0"/>
                <w:numId w:val="63"/>
              </w:numPr>
              <w:overflowPunct w:val="0"/>
              <w:spacing w:after="0" w:line="276" w:lineRule="auto"/>
              <w:ind w:left="360"/>
            </w:pPr>
          </w:p>
        </w:tc>
        <w:tc>
          <w:tcPr>
            <w:tcW w:w="2016" w:type="pct"/>
          </w:tcPr>
          <w:p w14:paraId="34CB3D66" w14:textId="1DEBC8D8" w:rsidR="00C844D7" w:rsidRPr="00311702" w:rsidRDefault="00311702" w:rsidP="00C844D7">
            <w:pPr>
              <w:spacing w:line="276" w:lineRule="auto"/>
            </w:pPr>
            <w:r>
              <w:t>Η</w:t>
            </w:r>
            <w:r w:rsidR="00E26693" w:rsidRPr="00E26693">
              <w:t xml:space="preserve"> πλατφόρμα διαχείρισης κοντέινερ </w:t>
            </w:r>
            <w:r>
              <w:t>θα πρέπει να παρέχει</w:t>
            </w:r>
            <w:r w:rsidR="00E26693" w:rsidRPr="00E26693">
              <w:t xml:space="preserve"> την άνετη διαχείριση, παρακολούθηση και </w:t>
            </w:r>
            <w:r w:rsidR="001B3C3B" w:rsidRPr="00E26693">
              <w:t>έλεγχο</w:t>
            </w:r>
            <w:r w:rsidR="00E26693" w:rsidRPr="00E26693">
              <w:t xml:space="preserve"> των κοντέινε</w:t>
            </w:r>
            <w:r w:rsidR="008748DD">
              <w:t>ρ.</w:t>
            </w:r>
          </w:p>
        </w:tc>
        <w:tc>
          <w:tcPr>
            <w:tcW w:w="743" w:type="pct"/>
          </w:tcPr>
          <w:p w14:paraId="73FF3FC1" w14:textId="7CB93426" w:rsidR="00C844D7" w:rsidRPr="00742E5C" w:rsidRDefault="00E26693" w:rsidP="00C844D7">
            <w:pPr>
              <w:spacing w:line="276" w:lineRule="auto"/>
              <w:jc w:val="center"/>
            </w:pPr>
            <w:r>
              <w:t>ΝΑΙ</w:t>
            </w:r>
          </w:p>
        </w:tc>
        <w:tc>
          <w:tcPr>
            <w:tcW w:w="776" w:type="pct"/>
          </w:tcPr>
          <w:p w14:paraId="223DB6D1" w14:textId="77777777" w:rsidR="00C844D7" w:rsidRPr="00742E5C" w:rsidRDefault="00C844D7" w:rsidP="00C844D7">
            <w:pPr>
              <w:spacing w:line="276" w:lineRule="auto"/>
            </w:pPr>
          </w:p>
        </w:tc>
        <w:tc>
          <w:tcPr>
            <w:tcW w:w="1122" w:type="pct"/>
          </w:tcPr>
          <w:p w14:paraId="349B3263" w14:textId="77777777" w:rsidR="00C844D7" w:rsidRPr="00742E5C" w:rsidRDefault="00C844D7" w:rsidP="00C844D7">
            <w:pPr>
              <w:spacing w:line="276" w:lineRule="auto"/>
            </w:pPr>
          </w:p>
        </w:tc>
      </w:tr>
      <w:tr w:rsidR="00C844D7" w:rsidRPr="00AE12A5" w14:paraId="0B6764E5" w14:textId="77777777" w:rsidTr="0072485A">
        <w:tc>
          <w:tcPr>
            <w:tcW w:w="343" w:type="pct"/>
          </w:tcPr>
          <w:p w14:paraId="615BB637" w14:textId="77777777" w:rsidR="00C844D7" w:rsidRPr="00352ACC" w:rsidRDefault="00C844D7">
            <w:pPr>
              <w:pStyle w:val="aff"/>
              <w:numPr>
                <w:ilvl w:val="0"/>
                <w:numId w:val="63"/>
              </w:numPr>
              <w:overflowPunct w:val="0"/>
              <w:spacing w:after="0" w:line="276" w:lineRule="auto"/>
              <w:ind w:left="360"/>
            </w:pPr>
          </w:p>
        </w:tc>
        <w:tc>
          <w:tcPr>
            <w:tcW w:w="2016" w:type="pct"/>
          </w:tcPr>
          <w:p w14:paraId="166A4BB4" w14:textId="3EC09F3E" w:rsidR="00C844D7" w:rsidRPr="000C502E" w:rsidRDefault="000C502E" w:rsidP="00C844D7">
            <w:pPr>
              <w:spacing w:line="276" w:lineRule="auto"/>
            </w:pPr>
            <w:r>
              <w:t xml:space="preserve">Η σύνδεση Διαχειριστή στην </w:t>
            </w:r>
            <w:r w:rsidR="00874487" w:rsidRPr="000C502E">
              <w:t>πλατφόρμα διαχείρισης κοντέινερ</w:t>
            </w:r>
            <w:r w:rsidR="00874487">
              <w:t xml:space="preserve"> θα περιλαμβάνει </w:t>
            </w:r>
            <w:r w:rsidRPr="000C502E">
              <w:t xml:space="preserve">ασφαλή διαδικασία </w:t>
            </w:r>
            <w:proofErr w:type="spellStart"/>
            <w:r w:rsidRPr="000C502E">
              <w:t>αυθεντικοποίησης</w:t>
            </w:r>
            <w:proofErr w:type="spellEnd"/>
            <w:r w:rsidR="00874487">
              <w:t>.</w:t>
            </w:r>
          </w:p>
        </w:tc>
        <w:tc>
          <w:tcPr>
            <w:tcW w:w="743" w:type="pct"/>
          </w:tcPr>
          <w:p w14:paraId="06E6E534" w14:textId="6B05209A" w:rsidR="00C844D7" w:rsidRPr="00742E5C" w:rsidRDefault="00874487" w:rsidP="00C844D7">
            <w:pPr>
              <w:spacing w:line="276" w:lineRule="auto"/>
              <w:jc w:val="center"/>
            </w:pPr>
            <w:r>
              <w:t>ΝΑΙ</w:t>
            </w:r>
          </w:p>
        </w:tc>
        <w:tc>
          <w:tcPr>
            <w:tcW w:w="776" w:type="pct"/>
          </w:tcPr>
          <w:p w14:paraId="62F3A0D4" w14:textId="77777777" w:rsidR="00C844D7" w:rsidRPr="00742E5C" w:rsidRDefault="00C844D7" w:rsidP="00C844D7">
            <w:pPr>
              <w:spacing w:line="276" w:lineRule="auto"/>
            </w:pPr>
          </w:p>
        </w:tc>
        <w:tc>
          <w:tcPr>
            <w:tcW w:w="1122" w:type="pct"/>
          </w:tcPr>
          <w:p w14:paraId="376DD3E9" w14:textId="77777777" w:rsidR="00C844D7" w:rsidRPr="00742E5C" w:rsidRDefault="00C844D7" w:rsidP="00C844D7">
            <w:pPr>
              <w:spacing w:line="276" w:lineRule="auto"/>
            </w:pPr>
          </w:p>
        </w:tc>
      </w:tr>
      <w:tr w:rsidR="00DE219A" w:rsidRPr="00AE12A5" w14:paraId="0F463CC6" w14:textId="77777777" w:rsidTr="0072485A">
        <w:tc>
          <w:tcPr>
            <w:tcW w:w="343" w:type="pct"/>
          </w:tcPr>
          <w:p w14:paraId="77C24C2C" w14:textId="77777777" w:rsidR="00DE219A" w:rsidRPr="00352ACC" w:rsidRDefault="00DE219A">
            <w:pPr>
              <w:pStyle w:val="aff"/>
              <w:numPr>
                <w:ilvl w:val="0"/>
                <w:numId w:val="63"/>
              </w:numPr>
              <w:overflowPunct w:val="0"/>
              <w:spacing w:after="0" w:line="276" w:lineRule="auto"/>
              <w:ind w:left="360"/>
            </w:pPr>
          </w:p>
        </w:tc>
        <w:tc>
          <w:tcPr>
            <w:tcW w:w="2016" w:type="pct"/>
          </w:tcPr>
          <w:p w14:paraId="73F12D71" w14:textId="2A0AAB26" w:rsidR="00DE219A" w:rsidRPr="00311702" w:rsidRDefault="00386207" w:rsidP="00C844D7">
            <w:pPr>
              <w:spacing w:line="276" w:lineRule="auto"/>
            </w:pPr>
            <w:r>
              <w:t xml:space="preserve">Μέσω της πλατφόρμας </w:t>
            </w:r>
            <w:r w:rsidR="00311702" w:rsidRPr="00E26693">
              <w:t xml:space="preserve">διαχείρισης κοντέινερ </w:t>
            </w:r>
            <w:r>
              <w:t>θα καθίσταται ε</w:t>
            </w:r>
            <w:r w:rsidRPr="00386207">
              <w:t xml:space="preserve">φικτή </w:t>
            </w:r>
            <w:r>
              <w:t xml:space="preserve">η </w:t>
            </w:r>
            <w:r w:rsidRPr="00386207">
              <w:t xml:space="preserve">παρακολούθηση και </w:t>
            </w:r>
            <w:r>
              <w:t>έ</w:t>
            </w:r>
            <w:r w:rsidRPr="00386207">
              <w:t>λ</w:t>
            </w:r>
            <w:r>
              <w:t>ε</w:t>
            </w:r>
            <w:r w:rsidRPr="00386207">
              <w:t>γχος της κατάστασης των κοντέινερ</w:t>
            </w:r>
            <w:r w:rsidR="00BC6465" w:rsidRPr="00BC6465">
              <w:t xml:space="preserve"> και καταγραφή δραστηριοτήτων για ανίχνευση πιθανών προβλημάτων</w:t>
            </w:r>
            <w:r w:rsidR="00BC6465">
              <w:t>.</w:t>
            </w:r>
          </w:p>
        </w:tc>
        <w:tc>
          <w:tcPr>
            <w:tcW w:w="743" w:type="pct"/>
          </w:tcPr>
          <w:p w14:paraId="066932D4" w14:textId="31C6229A" w:rsidR="00DE219A" w:rsidRPr="00742E5C" w:rsidRDefault="00386207" w:rsidP="00C844D7">
            <w:pPr>
              <w:spacing w:line="276" w:lineRule="auto"/>
              <w:jc w:val="center"/>
            </w:pPr>
            <w:r>
              <w:t>ΝΑΙ</w:t>
            </w:r>
          </w:p>
        </w:tc>
        <w:tc>
          <w:tcPr>
            <w:tcW w:w="776" w:type="pct"/>
          </w:tcPr>
          <w:p w14:paraId="0CCF9C5A" w14:textId="77777777" w:rsidR="00DE219A" w:rsidRPr="00742E5C" w:rsidRDefault="00DE219A" w:rsidP="00C844D7">
            <w:pPr>
              <w:spacing w:line="276" w:lineRule="auto"/>
            </w:pPr>
          </w:p>
        </w:tc>
        <w:tc>
          <w:tcPr>
            <w:tcW w:w="1122" w:type="pct"/>
          </w:tcPr>
          <w:p w14:paraId="13ADD80E" w14:textId="77777777" w:rsidR="00DE219A" w:rsidRPr="00742E5C" w:rsidRDefault="00DE219A" w:rsidP="00C844D7">
            <w:pPr>
              <w:spacing w:line="276" w:lineRule="auto"/>
            </w:pPr>
          </w:p>
        </w:tc>
      </w:tr>
      <w:tr w:rsidR="00DE219A" w:rsidRPr="00AE12A5" w14:paraId="717B3260" w14:textId="77777777" w:rsidTr="0072485A">
        <w:tc>
          <w:tcPr>
            <w:tcW w:w="343" w:type="pct"/>
          </w:tcPr>
          <w:p w14:paraId="5AC0CF2C" w14:textId="77777777" w:rsidR="00DE219A" w:rsidRPr="00352ACC" w:rsidRDefault="00DE219A">
            <w:pPr>
              <w:pStyle w:val="aff"/>
              <w:numPr>
                <w:ilvl w:val="0"/>
                <w:numId w:val="63"/>
              </w:numPr>
              <w:overflowPunct w:val="0"/>
              <w:spacing w:after="0" w:line="276" w:lineRule="auto"/>
              <w:ind w:left="360"/>
            </w:pPr>
          </w:p>
        </w:tc>
        <w:tc>
          <w:tcPr>
            <w:tcW w:w="2016" w:type="pct"/>
          </w:tcPr>
          <w:p w14:paraId="31D8B250" w14:textId="162EFE17" w:rsidR="00DE219A" w:rsidRPr="00575C3E" w:rsidRDefault="00311702" w:rsidP="00C844D7">
            <w:pPr>
              <w:spacing w:line="276" w:lineRule="auto"/>
            </w:pPr>
            <w:r>
              <w:t xml:space="preserve">Στην πλατφόρμα </w:t>
            </w:r>
            <w:r w:rsidRPr="00E26693">
              <w:t xml:space="preserve">διαχείρισης κοντέινερ </w:t>
            </w:r>
            <w:r>
              <w:t>θ</w:t>
            </w:r>
            <w:r w:rsidR="005757AD">
              <w:t xml:space="preserve">α πρέπει να μπορούν να ορίζονται οι πόροι </w:t>
            </w:r>
            <w:r w:rsidR="005757AD" w:rsidRPr="005757AD">
              <w:t>που επιτρέπονται για κάθε κοντέινερ όπως CPU, μνήμη και αποθηκευτικό</w:t>
            </w:r>
            <w:r w:rsidR="005757AD">
              <w:t>ς</w:t>
            </w:r>
            <w:r w:rsidR="005757AD" w:rsidRPr="005757AD">
              <w:t xml:space="preserve"> χώρο</w:t>
            </w:r>
            <w:r w:rsidR="005757AD">
              <w:t>ς</w:t>
            </w:r>
            <w:r w:rsidR="005757AD" w:rsidRPr="005757AD">
              <w:t>.</w:t>
            </w:r>
          </w:p>
        </w:tc>
        <w:tc>
          <w:tcPr>
            <w:tcW w:w="743" w:type="pct"/>
          </w:tcPr>
          <w:p w14:paraId="613D6D0B" w14:textId="418F4E8C" w:rsidR="00DE219A" w:rsidRPr="00742E5C" w:rsidRDefault="005757AD" w:rsidP="00C844D7">
            <w:pPr>
              <w:spacing w:line="276" w:lineRule="auto"/>
              <w:jc w:val="center"/>
            </w:pPr>
            <w:r>
              <w:t>ΝΑΙ</w:t>
            </w:r>
          </w:p>
        </w:tc>
        <w:tc>
          <w:tcPr>
            <w:tcW w:w="776" w:type="pct"/>
          </w:tcPr>
          <w:p w14:paraId="0C8D31DD" w14:textId="77777777" w:rsidR="00DE219A" w:rsidRPr="00742E5C" w:rsidRDefault="00DE219A" w:rsidP="00C844D7">
            <w:pPr>
              <w:spacing w:line="276" w:lineRule="auto"/>
            </w:pPr>
          </w:p>
        </w:tc>
        <w:tc>
          <w:tcPr>
            <w:tcW w:w="1122" w:type="pct"/>
          </w:tcPr>
          <w:p w14:paraId="1FBEB039" w14:textId="77777777" w:rsidR="00DE219A" w:rsidRPr="00742E5C" w:rsidRDefault="00DE219A" w:rsidP="00C844D7">
            <w:pPr>
              <w:spacing w:line="276" w:lineRule="auto"/>
            </w:pPr>
          </w:p>
        </w:tc>
      </w:tr>
      <w:tr w:rsidR="00DE219A" w:rsidRPr="00AE12A5" w14:paraId="46B06FDD" w14:textId="77777777" w:rsidTr="0072485A">
        <w:tc>
          <w:tcPr>
            <w:tcW w:w="343" w:type="pct"/>
          </w:tcPr>
          <w:p w14:paraId="42977239" w14:textId="77777777" w:rsidR="00DE219A" w:rsidRPr="00352ACC" w:rsidRDefault="00DE219A">
            <w:pPr>
              <w:pStyle w:val="aff"/>
              <w:numPr>
                <w:ilvl w:val="0"/>
                <w:numId w:val="63"/>
              </w:numPr>
              <w:overflowPunct w:val="0"/>
              <w:spacing w:after="0" w:line="276" w:lineRule="auto"/>
              <w:ind w:left="360"/>
            </w:pPr>
          </w:p>
        </w:tc>
        <w:tc>
          <w:tcPr>
            <w:tcW w:w="2016" w:type="pct"/>
          </w:tcPr>
          <w:p w14:paraId="4705D1C5" w14:textId="4AC19401" w:rsidR="00DE219A" w:rsidRPr="00F67524" w:rsidRDefault="00311702" w:rsidP="00C844D7">
            <w:pPr>
              <w:spacing w:line="276" w:lineRule="auto"/>
            </w:pPr>
            <w:r>
              <w:t xml:space="preserve">Η πλατφόρμα </w:t>
            </w:r>
            <w:r w:rsidRPr="00E26693">
              <w:t xml:space="preserve">διαχείρισης κοντέινερ </w:t>
            </w:r>
            <w:r>
              <w:t>θα δίνει τη δυ</w:t>
            </w:r>
            <w:r w:rsidR="00F67524" w:rsidRPr="00F67524">
              <w:t>νατότητα δημιουργίας αντιγράφων ασφαλείας των καταστάσεων των κοντέινερ και των ρυθμίσεω</w:t>
            </w:r>
            <w:r w:rsidR="00F67524">
              <w:t>ν.</w:t>
            </w:r>
          </w:p>
        </w:tc>
        <w:tc>
          <w:tcPr>
            <w:tcW w:w="743" w:type="pct"/>
          </w:tcPr>
          <w:p w14:paraId="454D3CF8" w14:textId="517C70EC" w:rsidR="00DE219A" w:rsidRPr="008748DD" w:rsidRDefault="00F67524" w:rsidP="00C844D7">
            <w:pPr>
              <w:spacing w:line="276" w:lineRule="auto"/>
              <w:jc w:val="center"/>
              <w:rPr>
                <w:lang w:val="en-US"/>
              </w:rPr>
            </w:pPr>
            <w:r>
              <w:t>ΝΑΙ</w:t>
            </w:r>
          </w:p>
        </w:tc>
        <w:tc>
          <w:tcPr>
            <w:tcW w:w="776" w:type="pct"/>
          </w:tcPr>
          <w:p w14:paraId="3F28DE18" w14:textId="77777777" w:rsidR="00DE219A" w:rsidRPr="00742E5C" w:rsidRDefault="00DE219A" w:rsidP="00C844D7">
            <w:pPr>
              <w:spacing w:line="276" w:lineRule="auto"/>
            </w:pPr>
          </w:p>
        </w:tc>
        <w:tc>
          <w:tcPr>
            <w:tcW w:w="1122" w:type="pct"/>
          </w:tcPr>
          <w:p w14:paraId="1DDD1D0E" w14:textId="77777777" w:rsidR="00DE219A" w:rsidRPr="00742E5C" w:rsidRDefault="00DE219A" w:rsidP="00C844D7">
            <w:pPr>
              <w:spacing w:line="276" w:lineRule="auto"/>
            </w:pPr>
          </w:p>
        </w:tc>
      </w:tr>
      <w:tr w:rsidR="00597D68" w:rsidRPr="00AE12A5" w14:paraId="0BD48212" w14:textId="77777777" w:rsidTr="0072485A">
        <w:tc>
          <w:tcPr>
            <w:tcW w:w="343" w:type="pct"/>
          </w:tcPr>
          <w:p w14:paraId="779D6EFB" w14:textId="77777777" w:rsidR="00597D68" w:rsidRPr="00352ACC" w:rsidRDefault="00597D68">
            <w:pPr>
              <w:pStyle w:val="aff"/>
              <w:numPr>
                <w:ilvl w:val="0"/>
                <w:numId w:val="63"/>
              </w:numPr>
              <w:overflowPunct w:val="0"/>
              <w:spacing w:after="0" w:line="276" w:lineRule="auto"/>
              <w:ind w:left="360"/>
            </w:pPr>
          </w:p>
        </w:tc>
        <w:tc>
          <w:tcPr>
            <w:tcW w:w="2016" w:type="pct"/>
          </w:tcPr>
          <w:p w14:paraId="6DB7981B" w14:textId="32E433FA" w:rsidR="00597D68" w:rsidRDefault="00597D68" w:rsidP="00C844D7">
            <w:pPr>
              <w:spacing w:line="276" w:lineRule="auto"/>
            </w:pPr>
            <w:r w:rsidRPr="00597D68">
              <w:t>Η αναβάθμιση (</w:t>
            </w:r>
            <w:proofErr w:type="spellStart"/>
            <w:r>
              <w:t>updates</w:t>
            </w:r>
            <w:proofErr w:type="spellEnd"/>
            <w:r w:rsidRPr="00597D68">
              <w:t xml:space="preserve">) της εφαρμογής </w:t>
            </w:r>
            <w:r>
              <w:t>NG</w:t>
            </w:r>
            <w:r w:rsidRPr="00597D68">
              <w:t>-</w:t>
            </w:r>
            <w:r>
              <w:t>ECMS</w:t>
            </w:r>
            <w:r w:rsidR="006B30D6" w:rsidRPr="00AC02F8">
              <w:t>-112-</w:t>
            </w:r>
            <w:r w:rsidR="006B30D6">
              <w:rPr>
                <w:lang w:val="en-US"/>
              </w:rPr>
              <w:t>SW</w:t>
            </w:r>
            <w:r w:rsidRPr="00597D68">
              <w:t xml:space="preserve"> θα πρέπει να μπορεί να πραγματοποιείται με τρόπο που θα περιορίζει το </w:t>
            </w:r>
            <w:proofErr w:type="spellStart"/>
            <w:r>
              <w:t>down</w:t>
            </w:r>
            <w:r w:rsidRPr="00597D68">
              <w:t>-</w:t>
            </w:r>
            <w:r>
              <w:t>time</w:t>
            </w:r>
            <w:proofErr w:type="spellEnd"/>
            <w:r w:rsidRPr="00597D68">
              <w:t>.</w:t>
            </w:r>
          </w:p>
        </w:tc>
        <w:tc>
          <w:tcPr>
            <w:tcW w:w="743" w:type="pct"/>
          </w:tcPr>
          <w:p w14:paraId="375326A4" w14:textId="2732B50F" w:rsidR="00597D68" w:rsidRPr="00597D68" w:rsidRDefault="00597D68" w:rsidP="00C844D7">
            <w:pPr>
              <w:spacing w:line="276" w:lineRule="auto"/>
              <w:jc w:val="center"/>
            </w:pPr>
            <w:r>
              <w:t>ΝΑΙ</w:t>
            </w:r>
          </w:p>
        </w:tc>
        <w:tc>
          <w:tcPr>
            <w:tcW w:w="776" w:type="pct"/>
          </w:tcPr>
          <w:p w14:paraId="0BFE2B89" w14:textId="77777777" w:rsidR="00597D68" w:rsidRPr="00742E5C" w:rsidRDefault="00597D68" w:rsidP="00C844D7">
            <w:pPr>
              <w:spacing w:line="276" w:lineRule="auto"/>
            </w:pPr>
          </w:p>
        </w:tc>
        <w:tc>
          <w:tcPr>
            <w:tcW w:w="1122" w:type="pct"/>
          </w:tcPr>
          <w:p w14:paraId="30D8E4F6" w14:textId="77777777" w:rsidR="00597D68" w:rsidRPr="00742E5C" w:rsidRDefault="00597D68" w:rsidP="00C844D7">
            <w:pPr>
              <w:spacing w:line="276" w:lineRule="auto"/>
            </w:pPr>
          </w:p>
        </w:tc>
      </w:tr>
      <w:tr w:rsidR="006955EA" w:rsidRPr="00472F03" w14:paraId="1920FBFC" w14:textId="77777777" w:rsidTr="0F93015A">
        <w:tc>
          <w:tcPr>
            <w:tcW w:w="5000" w:type="pct"/>
            <w:gridSpan w:val="5"/>
            <w:shd w:val="clear" w:color="auto" w:fill="D9D9D9" w:themeFill="background1" w:themeFillShade="D9"/>
          </w:tcPr>
          <w:p w14:paraId="52C63661" w14:textId="647788CF" w:rsidR="00C844D7" w:rsidRPr="00AC02F8" w:rsidRDefault="00C844D7" w:rsidP="00C844D7">
            <w:pPr>
              <w:spacing w:line="276" w:lineRule="auto"/>
              <w:outlineLvl w:val="0"/>
              <w:rPr>
                <w:b/>
              </w:rPr>
            </w:pPr>
            <w:bookmarkStart w:id="782" w:name="_Toc164778802"/>
            <w:bookmarkStart w:id="783" w:name="_Hlk156979442"/>
            <w:r w:rsidRPr="007B408E">
              <w:rPr>
                <w:b/>
              </w:rPr>
              <w:t>Υποσύστημα Διαχείρισης Οργανισμού, Ρόλων και Χρηστών</w:t>
            </w:r>
            <w:bookmarkEnd w:id="782"/>
          </w:p>
        </w:tc>
      </w:tr>
      <w:bookmarkEnd w:id="783"/>
      <w:tr w:rsidR="00C844D7" w:rsidRPr="00575C3E" w14:paraId="3ECD58B2" w14:textId="77777777" w:rsidTr="0072485A">
        <w:tc>
          <w:tcPr>
            <w:tcW w:w="343" w:type="pct"/>
          </w:tcPr>
          <w:p w14:paraId="216FB6BC" w14:textId="77777777" w:rsidR="00C844D7" w:rsidRPr="00AC02F8" w:rsidRDefault="00C844D7">
            <w:pPr>
              <w:pStyle w:val="aff"/>
              <w:numPr>
                <w:ilvl w:val="0"/>
                <w:numId w:val="63"/>
              </w:numPr>
              <w:overflowPunct w:val="0"/>
              <w:spacing w:after="0" w:line="276" w:lineRule="auto"/>
              <w:ind w:left="360"/>
            </w:pPr>
          </w:p>
        </w:tc>
        <w:tc>
          <w:tcPr>
            <w:tcW w:w="2016" w:type="pct"/>
          </w:tcPr>
          <w:p w14:paraId="55C20903" w14:textId="0547FDE4" w:rsidR="00C844D7" w:rsidRPr="00AC02F8" w:rsidRDefault="00C844D7" w:rsidP="00C844D7">
            <w:pPr>
              <w:spacing w:line="276" w:lineRule="auto"/>
            </w:pPr>
            <w:r w:rsidRPr="00AC02F8">
              <w:t>Δυνατότητα διαχείρισης απεριόριστου αριθμού ομάδων χρηστών σε ιεραρχική δομ</w:t>
            </w:r>
            <w:r>
              <w:t>ή με ταυτόχρονη υποστήριξη των</w:t>
            </w:r>
            <w:r w:rsidRPr="00AC02F8">
              <w:t xml:space="preserve"> οργανωτικ</w:t>
            </w:r>
            <w:r>
              <w:t>ών</w:t>
            </w:r>
            <w:r w:rsidRPr="00AC02F8">
              <w:t xml:space="preserve"> </w:t>
            </w:r>
            <w:r>
              <w:t>μονάδων επιπέδου 1 (PSAP</w:t>
            </w:r>
            <w:r w:rsidRPr="006C724C">
              <w:t xml:space="preserve"> </w:t>
            </w:r>
            <w:proofErr w:type="spellStart"/>
            <w:r>
              <w:t>Level</w:t>
            </w:r>
            <w:proofErr w:type="spellEnd"/>
            <w:r w:rsidRPr="006C724C">
              <w:t xml:space="preserve"> 1)</w:t>
            </w:r>
            <w:r>
              <w:t xml:space="preserve"> και επιπέδου </w:t>
            </w:r>
            <w:r w:rsidRPr="006C724C">
              <w:t xml:space="preserve">2 </w:t>
            </w:r>
            <w:r>
              <w:t>(Φ.Α.Κ.Ε.Α.).</w:t>
            </w:r>
          </w:p>
        </w:tc>
        <w:tc>
          <w:tcPr>
            <w:tcW w:w="743" w:type="pct"/>
          </w:tcPr>
          <w:p w14:paraId="0FE09335" w14:textId="77777777" w:rsidR="00C844D7" w:rsidRPr="00AC02F8" w:rsidRDefault="00C844D7" w:rsidP="00C844D7">
            <w:pPr>
              <w:spacing w:line="276" w:lineRule="auto"/>
              <w:jc w:val="center"/>
            </w:pPr>
            <w:r w:rsidRPr="00AC02F8">
              <w:t>ΝΑΙ</w:t>
            </w:r>
          </w:p>
        </w:tc>
        <w:tc>
          <w:tcPr>
            <w:tcW w:w="776" w:type="pct"/>
          </w:tcPr>
          <w:p w14:paraId="357C06EF" w14:textId="77777777" w:rsidR="00C844D7" w:rsidRPr="00AC02F8" w:rsidRDefault="00C844D7" w:rsidP="00C844D7">
            <w:pPr>
              <w:spacing w:line="276" w:lineRule="auto"/>
            </w:pPr>
          </w:p>
        </w:tc>
        <w:tc>
          <w:tcPr>
            <w:tcW w:w="1122" w:type="pct"/>
          </w:tcPr>
          <w:p w14:paraId="7222DEE1" w14:textId="77777777" w:rsidR="00C844D7" w:rsidRPr="00AC02F8" w:rsidRDefault="00C844D7" w:rsidP="00C844D7">
            <w:pPr>
              <w:spacing w:line="276" w:lineRule="auto"/>
            </w:pPr>
          </w:p>
        </w:tc>
      </w:tr>
      <w:tr w:rsidR="00C844D7" w:rsidRPr="00DA512E" w14:paraId="37F01C9E" w14:textId="77777777" w:rsidTr="0072485A">
        <w:tc>
          <w:tcPr>
            <w:tcW w:w="343" w:type="pct"/>
          </w:tcPr>
          <w:p w14:paraId="2D6F8FEC" w14:textId="77777777" w:rsidR="00C844D7" w:rsidRPr="00575C3E" w:rsidRDefault="00C844D7">
            <w:pPr>
              <w:pStyle w:val="aff"/>
              <w:numPr>
                <w:ilvl w:val="0"/>
                <w:numId w:val="63"/>
              </w:numPr>
              <w:overflowPunct w:val="0"/>
              <w:spacing w:after="0" w:line="276" w:lineRule="auto"/>
              <w:ind w:left="360"/>
            </w:pPr>
          </w:p>
        </w:tc>
        <w:tc>
          <w:tcPr>
            <w:tcW w:w="2016" w:type="pct"/>
          </w:tcPr>
          <w:p w14:paraId="2BF11B84" w14:textId="1F8715C3" w:rsidR="00C844D7" w:rsidRPr="00575C3E" w:rsidRDefault="00C844D7" w:rsidP="00C844D7">
            <w:pPr>
              <w:spacing w:line="276" w:lineRule="auto"/>
            </w:pPr>
            <w:r w:rsidRPr="00AC02F8">
              <w:t xml:space="preserve">Κάθε </w:t>
            </w:r>
            <w:r>
              <w:t>οργανωτική μονάδα δευτέρου επιπέδου του</w:t>
            </w:r>
            <w:r w:rsidRPr="00AC02F8">
              <w:t xml:space="preserve"> οργανωτικ</w:t>
            </w:r>
            <w:r>
              <w:t>ού</w:t>
            </w:r>
            <w:r w:rsidRPr="00AC02F8">
              <w:t xml:space="preserve"> δέντρο</w:t>
            </w:r>
            <w:r>
              <w:t>υ</w:t>
            </w:r>
            <w:r w:rsidRPr="00AC02F8">
              <w:t xml:space="preserve"> θα πρέπει να συνδέεται </w:t>
            </w:r>
            <w:r>
              <w:t xml:space="preserve">απαραίτητα </w:t>
            </w:r>
            <w:r w:rsidRPr="00AC02F8">
              <w:t>με γεωγραφική περιοχή ευθύνης</w:t>
            </w:r>
            <w:r>
              <w:t xml:space="preserve"> της βάσης δεδομένων της εφαρμογής.</w:t>
            </w:r>
          </w:p>
        </w:tc>
        <w:tc>
          <w:tcPr>
            <w:tcW w:w="743" w:type="pct"/>
          </w:tcPr>
          <w:p w14:paraId="5BB95511" w14:textId="2206CA35" w:rsidR="00C844D7" w:rsidRPr="00DA512E" w:rsidRDefault="00C844D7" w:rsidP="00C844D7">
            <w:pPr>
              <w:spacing w:line="276" w:lineRule="auto"/>
              <w:jc w:val="center"/>
            </w:pPr>
            <w:r>
              <w:t>ΝΑΙ</w:t>
            </w:r>
          </w:p>
        </w:tc>
        <w:tc>
          <w:tcPr>
            <w:tcW w:w="776" w:type="pct"/>
          </w:tcPr>
          <w:p w14:paraId="70015D44" w14:textId="77777777" w:rsidR="00C844D7" w:rsidRPr="00DA512E" w:rsidRDefault="00C844D7" w:rsidP="00C844D7">
            <w:pPr>
              <w:spacing w:line="276" w:lineRule="auto"/>
            </w:pPr>
          </w:p>
        </w:tc>
        <w:tc>
          <w:tcPr>
            <w:tcW w:w="1122" w:type="pct"/>
          </w:tcPr>
          <w:p w14:paraId="7F63EFB6" w14:textId="77777777" w:rsidR="00C844D7" w:rsidRPr="00DA512E" w:rsidRDefault="00C844D7" w:rsidP="00C844D7">
            <w:pPr>
              <w:spacing w:line="276" w:lineRule="auto"/>
            </w:pPr>
          </w:p>
        </w:tc>
      </w:tr>
      <w:tr w:rsidR="00C844D7" w:rsidRPr="00DA512E" w14:paraId="3358C458" w14:textId="77777777" w:rsidTr="0072485A">
        <w:tc>
          <w:tcPr>
            <w:tcW w:w="343" w:type="pct"/>
          </w:tcPr>
          <w:p w14:paraId="29EEC0D3" w14:textId="77777777" w:rsidR="00C844D7" w:rsidRPr="00575C3E" w:rsidRDefault="00C844D7">
            <w:pPr>
              <w:pStyle w:val="aff"/>
              <w:numPr>
                <w:ilvl w:val="0"/>
                <w:numId w:val="63"/>
              </w:numPr>
              <w:overflowPunct w:val="0"/>
              <w:spacing w:after="0" w:line="276" w:lineRule="auto"/>
              <w:ind w:left="360"/>
            </w:pPr>
          </w:p>
        </w:tc>
        <w:tc>
          <w:tcPr>
            <w:tcW w:w="2016" w:type="pct"/>
          </w:tcPr>
          <w:p w14:paraId="47682370" w14:textId="55AE1EA0" w:rsidR="00C844D7" w:rsidRPr="00B66691" w:rsidRDefault="00C844D7" w:rsidP="00C844D7">
            <w:pPr>
              <w:spacing w:line="276" w:lineRule="auto"/>
            </w:pPr>
            <w:r w:rsidRPr="00782111">
              <w:t>Κάθε οργανωτική μονάδα δευτέρου επιπέδου του οργανωτικού δέντρου θα δύναται να διασπάται σε επιμέρους ιεραρχικές οντότητες διαχείρισης πληροφοριών περιστατικών ή προβολής πληροφοριών κατά απαίτηση των φορέων.</w:t>
            </w:r>
          </w:p>
        </w:tc>
        <w:tc>
          <w:tcPr>
            <w:tcW w:w="743" w:type="pct"/>
          </w:tcPr>
          <w:p w14:paraId="01244FCA" w14:textId="55D640B6" w:rsidR="00C844D7" w:rsidRPr="00B66691" w:rsidRDefault="00C844D7" w:rsidP="00C844D7">
            <w:pPr>
              <w:spacing w:line="276" w:lineRule="auto"/>
              <w:jc w:val="center"/>
            </w:pPr>
            <w:r>
              <w:t>ΝΑΙ</w:t>
            </w:r>
          </w:p>
        </w:tc>
        <w:tc>
          <w:tcPr>
            <w:tcW w:w="776" w:type="pct"/>
          </w:tcPr>
          <w:p w14:paraId="6915B286" w14:textId="77777777" w:rsidR="00C844D7" w:rsidRPr="00DA512E" w:rsidRDefault="00C844D7" w:rsidP="00C844D7">
            <w:pPr>
              <w:spacing w:line="276" w:lineRule="auto"/>
            </w:pPr>
          </w:p>
        </w:tc>
        <w:tc>
          <w:tcPr>
            <w:tcW w:w="1122" w:type="pct"/>
          </w:tcPr>
          <w:p w14:paraId="006EBD17" w14:textId="77777777" w:rsidR="00C844D7" w:rsidRPr="00DA512E" w:rsidRDefault="00C844D7" w:rsidP="00C844D7">
            <w:pPr>
              <w:spacing w:line="276" w:lineRule="auto"/>
            </w:pPr>
          </w:p>
        </w:tc>
      </w:tr>
      <w:tr w:rsidR="00C844D7" w:rsidRPr="00575C3E" w14:paraId="2523BCE1" w14:textId="77777777" w:rsidTr="0072485A">
        <w:tc>
          <w:tcPr>
            <w:tcW w:w="343" w:type="pct"/>
          </w:tcPr>
          <w:p w14:paraId="66D08159" w14:textId="77777777" w:rsidR="00C844D7" w:rsidRPr="00AC02F8" w:rsidRDefault="00C844D7">
            <w:pPr>
              <w:pStyle w:val="aff"/>
              <w:numPr>
                <w:ilvl w:val="0"/>
                <w:numId w:val="63"/>
              </w:numPr>
              <w:overflowPunct w:val="0"/>
              <w:spacing w:after="0" w:line="276" w:lineRule="auto"/>
              <w:ind w:left="360"/>
            </w:pPr>
          </w:p>
        </w:tc>
        <w:tc>
          <w:tcPr>
            <w:tcW w:w="2016" w:type="pct"/>
          </w:tcPr>
          <w:p w14:paraId="67FF279E" w14:textId="528818CE" w:rsidR="00C844D7" w:rsidRPr="00AC02F8" w:rsidRDefault="00C844D7" w:rsidP="00C844D7">
            <w:pPr>
              <w:spacing w:line="276" w:lineRule="auto"/>
            </w:pPr>
            <w:r w:rsidRPr="00AC02F8">
              <w:t xml:space="preserve">Δυνατότητα </w:t>
            </w:r>
            <w:r w:rsidR="00BD442A">
              <w:t xml:space="preserve">δημιουργίας και </w:t>
            </w:r>
            <w:r w:rsidRPr="00AC02F8">
              <w:t xml:space="preserve">διαχείρισης </w:t>
            </w:r>
            <w:r w:rsidR="00BD442A">
              <w:t xml:space="preserve">απεριόριστου αριθμού </w:t>
            </w:r>
            <w:r w:rsidRPr="00AC02F8">
              <w:t>χρηστών</w:t>
            </w:r>
            <w:r w:rsidRPr="002B201C">
              <w:t>.</w:t>
            </w:r>
          </w:p>
        </w:tc>
        <w:tc>
          <w:tcPr>
            <w:tcW w:w="743" w:type="pct"/>
          </w:tcPr>
          <w:p w14:paraId="429FD501" w14:textId="77777777" w:rsidR="00C844D7" w:rsidRPr="00AC02F8" w:rsidRDefault="00C844D7" w:rsidP="00C844D7">
            <w:pPr>
              <w:spacing w:line="276" w:lineRule="auto"/>
              <w:jc w:val="center"/>
            </w:pPr>
            <w:r w:rsidRPr="00AC02F8">
              <w:t>ΝΑΙ</w:t>
            </w:r>
          </w:p>
        </w:tc>
        <w:tc>
          <w:tcPr>
            <w:tcW w:w="776" w:type="pct"/>
          </w:tcPr>
          <w:p w14:paraId="08BB63D4" w14:textId="77777777" w:rsidR="00C844D7" w:rsidRPr="00AC02F8" w:rsidRDefault="00C844D7" w:rsidP="00C844D7">
            <w:pPr>
              <w:spacing w:line="276" w:lineRule="auto"/>
            </w:pPr>
          </w:p>
        </w:tc>
        <w:tc>
          <w:tcPr>
            <w:tcW w:w="1122" w:type="pct"/>
          </w:tcPr>
          <w:p w14:paraId="17F1750A" w14:textId="77777777" w:rsidR="00C844D7" w:rsidRPr="00AC02F8" w:rsidRDefault="00C844D7" w:rsidP="00C844D7">
            <w:pPr>
              <w:spacing w:line="276" w:lineRule="auto"/>
            </w:pPr>
          </w:p>
        </w:tc>
      </w:tr>
      <w:tr w:rsidR="008700B8" w:rsidRPr="008700B8" w14:paraId="3B94030F" w14:textId="77777777" w:rsidTr="0072485A">
        <w:tc>
          <w:tcPr>
            <w:tcW w:w="343" w:type="pct"/>
          </w:tcPr>
          <w:p w14:paraId="6FEF33F1" w14:textId="77777777" w:rsidR="008700B8" w:rsidRPr="00352ACC" w:rsidRDefault="008700B8">
            <w:pPr>
              <w:pStyle w:val="aff"/>
              <w:numPr>
                <w:ilvl w:val="0"/>
                <w:numId w:val="63"/>
              </w:numPr>
              <w:overflowPunct w:val="0"/>
              <w:spacing w:after="0" w:line="276" w:lineRule="auto"/>
              <w:ind w:left="360"/>
            </w:pPr>
          </w:p>
        </w:tc>
        <w:tc>
          <w:tcPr>
            <w:tcW w:w="2016" w:type="pct"/>
          </w:tcPr>
          <w:p w14:paraId="46A88AAE" w14:textId="53236518" w:rsidR="008700B8" w:rsidRPr="00575C3E" w:rsidRDefault="008700B8" w:rsidP="00C844D7">
            <w:pPr>
              <w:spacing w:line="276" w:lineRule="auto"/>
            </w:pPr>
            <w:r w:rsidRPr="00AC02F8">
              <w:t xml:space="preserve">Δυνατότητα </w:t>
            </w:r>
            <w:r>
              <w:t xml:space="preserve">δημιουργίας και </w:t>
            </w:r>
            <w:r w:rsidRPr="00AC02F8">
              <w:t xml:space="preserve">διαχείρισης </w:t>
            </w:r>
            <w:r>
              <w:t>απεριόριστου αριθμού ρόλων</w:t>
            </w:r>
            <w:r w:rsidRPr="002B201C">
              <w:t>.</w:t>
            </w:r>
          </w:p>
        </w:tc>
        <w:tc>
          <w:tcPr>
            <w:tcW w:w="743" w:type="pct"/>
          </w:tcPr>
          <w:p w14:paraId="4ADCFEDD" w14:textId="18C61212" w:rsidR="008700B8" w:rsidRPr="008700B8" w:rsidRDefault="008700B8" w:rsidP="00C844D7">
            <w:pPr>
              <w:spacing w:line="276" w:lineRule="auto"/>
              <w:jc w:val="center"/>
            </w:pPr>
            <w:r>
              <w:t>ΝΑΙ</w:t>
            </w:r>
          </w:p>
        </w:tc>
        <w:tc>
          <w:tcPr>
            <w:tcW w:w="776" w:type="pct"/>
          </w:tcPr>
          <w:p w14:paraId="1B2A5355" w14:textId="77777777" w:rsidR="008700B8" w:rsidRPr="008700B8" w:rsidRDefault="008700B8" w:rsidP="00C844D7">
            <w:pPr>
              <w:spacing w:line="276" w:lineRule="auto"/>
            </w:pPr>
          </w:p>
        </w:tc>
        <w:tc>
          <w:tcPr>
            <w:tcW w:w="1122" w:type="pct"/>
          </w:tcPr>
          <w:p w14:paraId="41CB9EB3" w14:textId="77777777" w:rsidR="008700B8" w:rsidRPr="008700B8" w:rsidRDefault="008700B8" w:rsidP="00C844D7">
            <w:pPr>
              <w:spacing w:line="276" w:lineRule="auto"/>
            </w:pPr>
          </w:p>
        </w:tc>
      </w:tr>
      <w:tr w:rsidR="008C2302" w:rsidRPr="008700B8" w14:paraId="2919445A" w14:textId="77777777" w:rsidTr="0072485A">
        <w:tc>
          <w:tcPr>
            <w:tcW w:w="343" w:type="pct"/>
          </w:tcPr>
          <w:p w14:paraId="1A80B876" w14:textId="77777777" w:rsidR="008C2302" w:rsidRPr="00352ACC" w:rsidRDefault="008C2302">
            <w:pPr>
              <w:pStyle w:val="aff"/>
              <w:numPr>
                <w:ilvl w:val="0"/>
                <w:numId w:val="63"/>
              </w:numPr>
              <w:overflowPunct w:val="0"/>
              <w:spacing w:after="0" w:line="276" w:lineRule="auto"/>
              <w:ind w:left="360"/>
            </w:pPr>
          </w:p>
        </w:tc>
        <w:tc>
          <w:tcPr>
            <w:tcW w:w="2016" w:type="pct"/>
          </w:tcPr>
          <w:p w14:paraId="57313CBD" w14:textId="495FF57B" w:rsidR="008C2302" w:rsidRPr="00575C3E" w:rsidRDefault="008C2302" w:rsidP="008700B8">
            <w:pPr>
              <w:spacing w:line="276" w:lineRule="auto"/>
            </w:pPr>
            <w:r w:rsidRPr="00AC02F8">
              <w:t>Δυνατότητα ανάθεσης περισσότερων του ενός ρόλων σε ένα χρήστη.</w:t>
            </w:r>
          </w:p>
        </w:tc>
        <w:tc>
          <w:tcPr>
            <w:tcW w:w="743" w:type="pct"/>
          </w:tcPr>
          <w:p w14:paraId="16F40F81" w14:textId="496F6F4D" w:rsidR="008C2302" w:rsidRPr="008C2302" w:rsidRDefault="008C2302" w:rsidP="008700B8">
            <w:pPr>
              <w:spacing w:line="276" w:lineRule="auto"/>
              <w:jc w:val="center"/>
              <w:rPr>
                <w:lang w:val="en-US"/>
              </w:rPr>
            </w:pPr>
            <w:r>
              <w:t>NAI</w:t>
            </w:r>
          </w:p>
        </w:tc>
        <w:tc>
          <w:tcPr>
            <w:tcW w:w="776" w:type="pct"/>
          </w:tcPr>
          <w:p w14:paraId="2C039078" w14:textId="77777777" w:rsidR="008C2302" w:rsidRPr="002B201C" w:rsidRDefault="008C2302" w:rsidP="008700B8">
            <w:pPr>
              <w:spacing w:line="276" w:lineRule="auto"/>
            </w:pPr>
          </w:p>
        </w:tc>
        <w:tc>
          <w:tcPr>
            <w:tcW w:w="1122" w:type="pct"/>
          </w:tcPr>
          <w:p w14:paraId="1FCA25CF" w14:textId="77777777" w:rsidR="008C2302" w:rsidRPr="002B201C" w:rsidRDefault="008C2302" w:rsidP="008700B8">
            <w:pPr>
              <w:spacing w:line="276" w:lineRule="auto"/>
            </w:pPr>
          </w:p>
        </w:tc>
      </w:tr>
      <w:tr w:rsidR="00097701" w:rsidRPr="008700B8" w14:paraId="1124A097" w14:textId="77777777" w:rsidTr="0072485A">
        <w:tc>
          <w:tcPr>
            <w:tcW w:w="343" w:type="pct"/>
          </w:tcPr>
          <w:p w14:paraId="59EFD928" w14:textId="77777777" w:rsidR="00097701" w:rsidRPr="00352ACC" w:rsidRDefault="00097701">
            <w:pPr>
              <w:pStyle w:val="aff"/>
              <w:numPr>
                <w:ilvl w:val="0"/>
                <w:numId w:val="63"/>
              </w:numPr>
              <w:overflowPunct w:val="0"/>
              <w:spacing w:after="0" w:line="276" w:lineRule="auto"/>
              <w:ind w:left="360"/>
            </w:pPr>
          </w:p>
        </w:tc>
        <w:tc>
          <w:tcPr>
            <w:tcW w:w="2016" w:type="pct"/>
          </w:tcPr>
          <w:p w14:paraId="616AAF77" w14:textId="6D30799D" w:rsidR="00097701" w:rsidRPr="00575C3E" w:rsidRDefault="00097701" w:rsidP="008700B8">
            <w:pPr>
              <w:spacing w:line="276" w:lineRule="auto"/>
            </w:pPr>
            <w:r w:rsidRPr="00AC02F8">
              <w:t>Δυνατότητες καθορισμού δικαιωμάτων πρόσβασης μέσω του προσδιορισμού και της ανάθεσης ρόλων σ</w:t>
            </w:r>
            <w:r>
              <w:t>ε</w:t>
            </w:r>
            <w:r w:rsidRPr="00AC02F8">
              <w:t xml:space="preserve"> εγγεγραμμένους χρήστες. Κατά τη διάρκεια της μελέτης εφαρμογής θα </w:t>
            </w:r>
            <w:r w:rsidR="00D33011">
              <w:t xml:space="preserve">προσδιοριστούν και </w:t>
            </w:r>
            <w:proofErr w:type="spellStart"/>
            <w:r w:rsidRPr="00AC02F8">
              <w:t>επικαιροποιηθούν</w:t>
            </w:r>
            <w:proofErr w:type="spellEnd"/>
            <w:r w:rsidRPr="00AC02F8">
              <w:t xml:space="preserve"> οι ρόλοι και τα δικαιώματά τους σε συνεργασία με το Φορέα.</w:t>
            </w:r>
          </w:p>
        </w:tc>
        <w:tc>
          <w:tcPr>
            <w:tcW w:w="743" w:type="pct"/>
          </w:tcPr>
          <w:p w14:paraId="54DA6390" w14:textId="259A1783" w:rsidR="00097701" w:rsidRPr="004F7C51" w:rsidRDefault="00097701" w:rsidP="008700B8">
            <w:pPr>
              <w:spacing w:line="276" w:lineRule="auto"/>
              <w:jc w:val="center"/>
              <w:rPr>
                <w:lang w:val="en-US"/>
              </w:rPr>
            </w:pPr>
            <w:r>
              <w:t>ΝΑΙ</w:t>
            </w:r>
          </w:p>
        </w:tc>
        <w:tc>
          <w:tcPr>
            <w:tcW w:w="776" w:type="pct"/>
          </w:tcPr>
          <w:p w14:paraId="592A6467" w14:textId="77777777" w:rsidR="00097701" w:rsidRPr="002B201C" w:rsidRDefault="00097701" w:rsidP="008700B8">
            <w:pPr>
              <w:spacing w:line="276" w:lineRule="auto"/>
            </w:pPr>
          </w:p>
        </w:tc>
        <w:tc>
          <w:tcPr>
            <w:tcW w:w="1122" w:type="pct"/>
          </w:tcPr>
          <w:p w14:paraId="4A5A9C22" w14:textId="77777777" w:rsidR="00097701" w:rsidRPr="002B201C" w:rsidRDefault="00097701" w:rsidP="008700B8">
            <w:pPr>
              <w:spacing w:line="276" w:lineRule="auto"/>
            </w:pPr>
          </w:p>
        </w:tc>
      </w:tr>
      <w:tr w:rsidR="008700B8" w:rsidRPr="008700B8" w14:paraId="30ECB19B" w14:textId="77777777" w:rsidTr="0072485A">
        <w:tc>
          <w:tcPr>
            <w:tcW w:w="343" w:type="pct"/>
          </w:tcPr>
          <w:p w14:paraId="073FAFDF" w14:textId="77777777" w:rsidR="008700B8" w:rsidRPr="00352ACC" w:rsidRDefault="008700B8">
            <w:pPr>
              <w:pStyle w:val="aff"/>
              <w:numPr>
                <w:ilvl w:val="0"/>
                <w:numId w:val="63"/>
              </w:numPr>
              <w:overflowPunct w:val="0"/>
              <w:spacing w:after="0" w:line="276" w:lineRule="auto"/>
              <w:ind w:left="360"/>
            </w:pPr>
          </w:p>
        </w:tc>
        <w:tc>
          <w:tcPr>
            <w:tcW w:w="2016" w:type="pct"/>
          </w:tcPr>
          <w:p w14:paraId="314AB349" w14:textId="3103F288" w:rsidR="008700B8" w:rsidRDefault="008700B8" w:rsidP="008700B8">
            <w:pPr>
              <w:spacing w:line="276" w:lineRule="auto"/>
            </w:pPr>
            <w:r w:rsidRPr="00AC02F8">
              <w:t xml:space="preserve">Το σύστημα θα πρέπει να ενσωματώνει </w:t>
            </w:r>
            <w:r>
              <w:t xml:space="preserve">προκαθορισμένο </w:t>
            </w:r>
            <w:r w:rsidRPr="00AC02F8">
              <w:t>ρόλο με πλήρη δικαιώματα (Διαχειριστής) που θα μπορεί να τροποποιεί</w:t>
            </w:r>
            <w:r>
              <w:t xml:space="preserve"> όλα</w:t>
            </w:r>
            <w:r w:rsidRPr="00AC02F8">
              <w:t xml:space="preserve"> τα δεδομένα του συστήματος.</w:t>
            </w:r>
          </w:p>
        </w:tc>
        <w:tc>
          <w:tcPr>
            <w:tcW w:w="743" w:type="pct"/>
          </w:tcPr>
          <w:p w14:paraId="19CCD6FB" w14:textId="2B2E511A" w:rsidR="008700B8" w:rsidRDefault="008700B8" w:rsidP="008700B8">
            <w:pPr>
              <w:spacing w:line="276" w:lineRule="auto"/>
              <w:jc w:val="center"/>
            </w:pPr>
            <w:r>
              <w:t>ΝΑΙ</w:t>
            </w:r>
          </w:p>
        </w:tc>
        <w:tc>
          <w:tcPr>
            <w:tcW w:w="776" w:type="pct"/>
          </w:tcPr>
          <w:p w14:paraId="62601E64" w14:textId="77777777" w:rsidR="008700B8" w:rsidRPr="002B201C" w:rsidRDefault="008700B8" w:rsidP="008700B8">
            <w:pPr>
              <w:spacing w:line="276" w:lineRule="auto"/>
            </w:pPr>
          </w:p>
        </w:tc>
        <w:tc>
          <w:tcPr>
            <w:tcW w:w="1122" w:type="pct"/>
          </w:tcPr>
          <w:p w14:paraId="1C7ADFE9" w14:textId="77777777" w:rsidR="008700B8" w:rsidRPr="002B201C" w:rsidRDefault="008700B8" w:rsidP="008700B8">
            <w:pPr>
              <w:spacing w:line="276" w:lineRule="auto"/>
            </w:pPr>
          </w:p>
        </w:tc>
      </w:tr>
      <w:tr w:rsidR="008700B8" w:rsidRPr="008700B8" w14:paraId="08A717B3" w14:textId="77777777" w:rsidTr="0072485A">
        <w:tc>
          <w:tcPr>
            <w:tcW w:w="343" w:type="pct"/>
          </w:tcPr>
          <w:p w14:paraId="550D1867" w14:textId="77777777" w:rsidR="008700B8" w:rsidRPr="00352ACC" w:rsidRDefault="008700B8">
            <w:pPr>
              <w:pStyle w:val="aff"/>
              <w:numPr>
                <w:ilvl w:val="0"/>
                <w:numId w:val="63"/>
              </w:numPr>
              <w:overflowPunct w:val="0"/>
              <w:spacing w:after="0" w:line="276" w:lineRule="auto"/>
              <w:ind w:left="360"/>
            </w:pPr>
          </w:p>
        </w:tc>
        <w:tc>
          <w:tcPr>
            <w:tcW w:w="2016" w:type="pct"/>
          </w:tcPr>
          <w:p w14:paraId="726E096C" w14:textId="7F7C14D5" w:rsidR="008700B8" w:rsidRDefault="008700B8" w:rsidP="008700B8">
            <w:pPr>
              <w:spacing w:line="276" w:lineRule="auto"/>
            </w:pPr>
            <w:r w:rsidRPr="006C6930">
              <w:t xml:space="preserve">Οι Διαχειριστές να έχουν τη δυνατότητα να αναζητήσουν όλους τους χρήστες με συγκεκριμένο ρόλο. </w:t>
            </w:r>
          </w:p>
        </w:tc>
        <w:tc>
          <w:tcPr>
            <w:tcW w:w="743" w:type="pct"/>
          </w:tcPr>
          <w:p w14:paraId="026C648E" w14:textId="08FE9F34" w:rsidR="008700B8" w:rsidRDefault="008700B8" w:rsidP="008700B8">
            <w:pPr>
              <w:spacing w:line="276" w:lineRule="auto"/>
              <w:jc w:val="center"/>
            </w:pPr>
            <w:r>
              <w:t>ΝΑΙ</w:t>
            </w:r>
          </w:p>
        </w:tc>
        <w:tc>
          <w:tcPr>
            <w:tcW w:w="776" w:type="pct"/>
          </w:tcPr>
          <w:p w14:paraId="135A59DB" w14:textId="77777777" w:rsidR="008700B8" w:rsidRPr="002B201C" w:rsidRDefault="008700B8" w:rsidP="008700B8">
            <w:pPr>
              <w:spacing w:line="276" w:lineRule="auto"/>
            </w:pPr>
          </w:p>
        </w:tc>
        <w:tc>
          <w:tcPr>
            <w:tcW w:w="1122" w:type="pct"/>
          </w:tcPr>
          <w:p w14:paraId="0C35D7DE" w14:textId="77777777" w:rsidR="008700B8" w:rsidRPr="002B201C" w:rsidRDefault="008700B8" w:rsidP="008700B8">
            <w:pPr>
              <w:spacing w:line="276" w:lineRule="auto"/>
            </w:pPr>
          </w:p>
        </w:tc>
      </w:tr>
      <w:tr w:rsidR="008700B8" w:rsidRPr="008700B8" w14:paraId="7C21DEBE" w14:textId="77777777" w:rsidTr="0072485A">
        <w:tc>
          <w:tcPr>
            <w:tcW w:w="343" w:type="pct"/>
          </w:tcPr>
          <w:p w14:paraId="65EB68FE" w14:textId="77777777" w:rsidR="008700B8" w:rsidRPr="00352ACC" w:rsidRDefault="008700B8">
            <w:pPr>
              <w:pStyle w:val="aff"/>
              <w:numPr>
                <w:ilvl w:val="0"/>
                <w:numId w:val="63"/>
              </w:numPr>
              <w:overflowPunct w:val="0"/>
              <w:spacing w:after="0" w:line="276" w:lineRule="auto"/>
              <w:ind w:left="360"/>
            </w:pPr>
          </w:p>
        </w:tc>
        <w:tc>
          <w:tcPr>
            <w:tcW w:w="2016" w:type="pct"/>
          </w:tcPr>
          <w:p w14:paraId="1327CE37" w14:textId="56382FE1" w:rsidR="008700B8" w:rsidRDefault="008700B8" w:rsidP="008700B8">
            <w:pPr>
              <w:spacing w:line="276" w:lineRule="auto"/>
            </w:pPr>
            <w:r w:rsidRPr="006C6930">
              <w:t>Οι Διαχειριστές να έχουν τη δυνατότητα να αναζητήσουν όλους τους ρόλους με συγκεκριμένο δικαίωμα πρόσβασης.</w:t>
            </w:r>
          </w:p>
        </w:tc>
        <w:tc>
          <w:tcPr>
            <w:tcW w:w="743" w:type="pct"/>
          </w:tcPr>
          <w:p w14:paraId="791EC3B5" w14:textId="0AE186D7" w:rsidR="008700B8" w:rsidRDefault="008700B8" w:rsidP="008700B8">
            <w:pPr>
              <w:spacing w:line="276" w:lineRule="auto"/>
              <w:jc w:val="center"/>
            </w:pPr>
            <w:r>
              <w:t>ΝΑΙ</w:t>
            </w:r>
          </w:p>
        </w:tc>
        <w:tc>
          <w:tcPr>
            <w:tcW w:w="776" w:type="pct"/>
          </w:tcPr>
          <w:p w14:paraId="2C46EBA5" w14:textId="77777777" w:rsidR="008700B8" w:rsidRPr="002B201C" w:rsidRDefault="008700B8" w:rsidP="008700B8">
            <w:pPr>
              <w:spacing w:line="276" w:lineRule="auto"/>
            </w:pPr>
          </w:p>
        </w:tc>
        <w:tc>
          <w:tcPr>
            <w:tcW w:w="1122" w:type="pct"/>
          </w:tcPr>
          <w:p w14:paraId="37CADA34" w14:textId="77777777" w:rsidR="008700B8" w:rsidRPr="002B201C" w:rsidRDefault="008700B8" w:rsidP="008700B8">
            <w:pPr>
              <w:spacing w:line="276" w:lineRule="auto"/>
            </w:pPr>
          </w:p>
        </w:tc>
      </w:tr>
      <w:tr w:rsidR="004F7C51" w:rsidRPr="008700B8" w14:paraId="43E55429" w14:textId="77777777" w:rsidTr="0072485A">
        <w:tc>
          <w:tcPr>
            <w:tcW w:w="343" w:type="pct"/>
          </w:tcPr>
          <w:p w14:paraId="6B1397A1" w14:textId="77777777" w:rsidR="004F7C51" w:rsidRPr="00352ACC" w:rsidRDefault="004F7C51">
            <w:pPr>
              <w:pStyle w:val="aff"/>
              <w:numPr>
                <w:ilvl w:val="0"/>
                <w:numId w:val="63"/>
              </w:numPr>
              <w:overflowPunct w:val="0"/>
              <w:spacing w:after="0" w:line="276" w:lineRule="auto"/>
              <w:ind w:left="360"/>
            </w:pPr>
          </w:p>
        </w:tc>
        <w:tc>
          <w:tcPr>
            <w:tcW w:w="2016" w:type="pct"/>
          </w:tcPr>
          <w:p w14:paraId="69ACE2AA" w14:textId="4981547E" w:rsidR="004F7C51" w:rsidRPr="004F7C51" w:rsidRDefault="004F7C51" w:rsidP="004F7C51">
            <w:pPr>
              <w:spacing w:line="276" w:lineRule="auto"/>
            </w:pPr>
            <w:r w:rsidRPr="00AC02F8">
              <w:t>Οι χρήστες με ρόλο Διαχειριστή να έχουν την δυνατότητα της διαχείρισης (εισαγωγή, επεξεργασία, διαγραφή) του συνόλου των δεδομένων των υποσυστημάτων από την ομάδα και κάτω (ιεραρχική δομή) στην οποία ανήκουν.</w:t>
            </w:r>
          </w:p>
        </w:tc>
        <w:tc>
          <w:tcPr>
            <w:tcW w:w="743" w:type="pct"/>
          </w:tcPr>
          <w:p w14:paraId="2880723F" w14:textId="4D0D586A" w:rsidR="004F7C51" w:rsidRPr="00C34984" w:rsidRDefault="00C34984" w:rsidP="004F7C51">
            <w:pPr>
              <w:spacing w:line="276" w:lineRule="auto"/>
              <w:jc w:val="center"/>
              <w:rPr>
                <w:lang w:val="en-US"/>
              </w:rPr>
            </w:pPr>
            <w:r>
              <w:t>NAI</w:t>
            </w:r>
          </w:p>
        </w:tc>
        <w:tc>
          <w:tcPr>
            <w:tcW w:w="776" w:type="pct"/>
          </w:tcPr>
          <w:p w14:paraId="62AB903C" w14:textId="77777777" w:rsidR="004F7C51" w:rsidRPr="002B201C" w:rsidRDefault="004F7C51" w:rsidP="004F7C51">
            <w:pPr>
              <w:spacing w:line="276" w:lineRule="auto"/>
            </w:pPr>
          </w:p>
        </w:tc>
        <w:tc>
          <w:tcPr>
            <w:tcW w:w="1122" w:type="pct"/>
          </w:tcPr>
          <w:p w14:paraId="6AC93439" w14:textId="77777777" w:rsidR="004F7C51" w:rsidRPr="002B201C" w:rsidRDefault="004F7C51" w:rsidP="004F7C51">
            <w:pPr>
              <w:spacing w:line="276" w:lineRule="auto"/>
            </w:pPr>
          </w:p>
        </w:tc>
      </w:tr>
      <w:tr w:rsidR="004F7C51" w:rsidRPr="008700B8" w14:paraId="03205BD0" w14:textId="77777777" w:rsidTr="0072485A">
        <w:tc>
          <w:tcPr>
            <w:tcW w:w="343" w:type="pct"/>
          </w:tcPr>
          <w:p w14:paraId="4934EE67" w14:textId="77777777" w:rsidR="004F7C51" w:rsidRPr="00352ACC" w:rsidRDefault="004F7C51">
            <w:pPr>
              <w:pStyle w:val="aff"/>
              <w:numPr>
                <w:ilvl w:val="0"/>
                <w:numId w:val="63"/>
              </w:numPr>
              <w:overflowPunct w:val="0"/>
              <w:spacing w:after="0" w:line="276" w:lineRule="auto"/>
              <w:ind w:left="360"/>
            </w:pPr>
          </w:p>
        </w:tc>
        <w:tc>
          <w:tcPr>
            <w:tcW w:w="2016" w:type="pct"/>
          </w:tcPr>
          <w:p w14:paraId="0EAACF25" w14:textId="01934A68" w:rsidR="004F7C51" w:rsidRPr="004F7C51" w:rsidRDefault="004F7C51" w:rsidP="004F7C51">
            <w:pPr>
              <w:spacing w:line="276" w:lineRule="auto"/>
            </w:pPr>
            <w:r w:rsidRPr="00AC02F8">
              <w:t xml:space="preserve">Οι διαχειριστές του συστήματος θα έχουν τη δυνατότητα να δημιουργήσουν ή ενημερώσουν τους τύπους περιστατικών σε ιεραρχική δομή </w:t>
            </w:r>
            <w:r>
              <w:t xml:space="preserve">τουλάχιστον </w:t>
            </w:r>
            <w:r w:rsidRPr="00AC02F8">
              <w:t xml:space="preserve">τριών επιπέδων </w:t>
            </w:r>
            <w:r w:rsidRPr="00AC02F8">
              <w:lastRenderedPageBreak/>
              <w:t>καθώς και τις αντίστοιχες προτεραιότητές τους.</w:t>
            </w:r>
          </w:p>
        </w:tc>
        <w:tc>
          <w:tcPr>
            <w:tcW w:w="743" w:type="pct"/>
          </w:tcPr>
          <w:p w14:paraId="49D97D3B" w14:textId="4D20A2C3" w:rsidR="004F7C51" w:rsidRPr="00C34984" w:rsidRDefault="00C34984" w:rsidP="004F7C51">
            <w:pPr>
              <w:spacing w:line="276" w:lineRule="auto"/>
              <w:jc w:val="center"/>
              <w:rPr>
                <w:lang w:val="en-US"/>
              </w:rPr>
            </w:pPr>
            <w:r>
              <w:lastRenderedPageBreak/>
              <w:t>NAI</w:t>
            </w:r>
          </w:p>
        </w:tc>
        <w:tc>
          <w:tcPr>
            <w:tcW w:w="776" w:type="pct"/>
          </w:tcPr>
          <w:p w14:paraId="37A62284" w14:textId="77777777" w:rsidR="004F7C51" w:rsidRPr="002B201C" w:rsidRDefault="004F7C51" w:rsidP="004F7C51">
            <w:pPr>
              <w:spacing w:line="276" w:lineRule="auto"/>
            </w:pPr>
          </w:p>
        </w:tc>
        <w:tc>
          <w:tcPr>
            <w:tcW w:w="1122" w:type="pct"/>
          </w:tcPr>
          <w:p w14:paraId="7B86F2DF" w14:textId="77777777" w:rsidR="004F7C51" w:rsidRPr="002B201C" w:rsidRDefault="004F7C51" w:rsidP="004F7C51">
            <w:pPr>
              <w:spacing w:line="276" w:lineRule="auto"/>
            </w:pPr>
          </w:p>
        </w:tc>
      </w:tr>
      <w:tr w:rsidR="00C34984" w:rsidRPr="008700B8" w14:paraId="0FF70343" w14:textId="77777777" w:rsidTr="0072485A">
        <w:tc>
          <w:tcPr>
            <w:tcW w:w="343" w:type="pct"/>
          </w:tcPr>
          <w:p w14:paraId="7C8E7674" w14:textId="77777777" w:rsidR="00C34984" w:rsidRPr="00352ACC" w:rsidRDefault="00C34984">
            <w:pPr>
              <w:pStyle w:val="aff"/>
              <w:numPr>
                <w:ilvl w:val="0"/>
                <w:numId w:val="63"/>
              </w:numPr>
              <w:overflowPunct w:val="0"/>
              <w:spacing w:after="0" w:line="276" w:lineRule="auto"/>
              <w:ind w:left="360"/>
            </w:pPr>
          </w:p>
        </w:tc>
        <w:tc>
          <w:tcPr>
            <w:tcW w:w="2016" w:type="pct"/>
          </w:tcPr>
          <w:p w14:paraId="00632F90" w14:textId="5A395ED9" w:rsidR="00C34984" w:rsidRPr="00C34984" w:rsidRDefault="00C34984" w:rsidP="00C34984">
            <w:pPr>
              <w:spacing w:line="276" w:lineRule="auto"/>
            </w:pPr>
            <w:r w:rsidRPr="00AC02F8">
              <w:t xml:space="preserve">Ο Διαχειριστής να μπορεί να αποσυνδέσει ένα χρήστη </w:t>
            </w:r>
            <w:r>
              <w:t xml:space="preserve">ή όλους </w:t>
            </w:r>
            <w:r w:rsidRPr="00AC02F8">
              <w:t>από το σύστημα.</w:t>
            </w:r>
          </w:p>
        </w:tc>
        <w:tc>
          <w:tcPr>
            <w:tcW w:w="743" w:type="pct"/>
          </w:tcPr>
          <w:p w14:paraId="78245EAE" w14:textId="65F8850B" w:rsidR="00C34984" w:rsidRDefault="00C34984" w:rsidP="00C34984">
            <w:pPr>
              <w:spacing w:line="276" w:lineRule="auto"/>
              <w:jc w:val="center"/>
            </w:pPr>
            <w:r w:rsidRPr="00AC02F8">
              <w:t>ΝΑΙ</w:t>
            </w:r>
          </w:p>
        </w:tc>
        <w:tc>
          <w:tcPr>
            <w:tcW w:w="776" w:type="pct"/>
          </w:tcPr>
          <w:p w14:paraId="26514255" w14:textId="77777777" w:rsidR="00C34984" w:rsidRPr="002B201C" w:rsidRDefault="00C34984" w:rsidP="00C34984">
            <w:pPr>
              <w:spacing w:line="276" w:lineRule="auto"/>
            </w:pPr>
          </w:p>
        </w:tc>
        <w:tc>
          <w:tcPr>
            <w:tcW w:w="1122" w:type="pct"/>
          </w:tcPr>
          <w:p w14:paraId="166A882E" w14:textId="77777777" w:rsidR="00C34984" w:rsidRPr="002B201C" w:rsidRDefault="00C34984" w:rsidP="00C34984">
            <w:pPr>
              <w:spacing w:line="276" w:lineRule="auto"/>
            </w:pPr>
          </w:p>
        </w:tc>
      </w:tr>
      <w:tr w:rsidR="00C34984" w:rsidRPr="008700B8" w14:paraId="101667CD" w14:textId="77777777" w:rsidTr="0072485A">
        <w:tc>
          <w:tcPr>
            <w:tcW w:w="343" w:type="pct"/>
          </w:tcPr>
          <w:p w14:paraId="3AFA8C04" w14:textId="77777777" w:rsidR="00C34984" w:rsidRPr="00352ACC" w:rsidRDefault="00C34984">
            <w:pPr>
              <w:pStyle w:val="aff"/>
              <w:numPr>
                <w:ilvl w:val="0"/>
                <w:numId w:val="63"/>
              </w:numPr>
              <w:overflowPunct w:val="0"/>
              <w:spacing w:after="0" w:line="276" w:lineRule="auto"/>
              <w:ind w:left="360"/>
            </w:pPr>
          </w:p>
        </w:tc>
        <w:tc>
          <w:tcPr>
            <w:tcW w:w="2016" w:type="pct"/>
          </w:tcPr>
          <w:p w14:paraId="38DA3E36" w14:textId="4491B85C" w:rsidR="00C34984" w:rsidRDefault="00C34984" w:rsidP="00C34984">
            <w:pPr>
              <w:spacing w:line="276" w:lineRule="auto"/>
            </w:pPr>
            <w:proofErr w:type="spellStart"/>
            <w:r w:rsidRPr="00AC02F8">
              <w:t>To</w:t>
            </w:r>
            <w:proofErr w:type="spellEnd"/>
            <w:r w:rsidRPr="00AC02F8">
              <w:t xml:space="preserve"> σύστημα θα πρέπει να καταγράφει αυτόματα για κάθε εισαγωγή – τροποποίηση – διαγραφή των δεδομένων τα στοιχεία του τελευταίου διαχειριστή που ενημέρωσε τα δεδομένα καθώς και το χρόνο που πραγματοποιήθηκε η μεταβολή αυτή.</w:t>
            </w:r>
          </w:p>
        </w:tc>
        <w:tc>
          <w:tcPr>
            <w:tcW w:w="743" w:type="pct"/>
          </w:tcPr>
          <w:p w14:paraId="27915F68" w14:textId="1F25DED0" w:rsidR="00C34984" w:rsidRDefault="00C34984" w:rsidP="00C34984">
            <w:pPr>
              <w:spacing w:line="276" w:lineRule="auto"/>
              <w:jc w:val="center"/>
            </w:pPr>
            <w:r>
              <w:t>ΝΑΙ</w:t>
            </w:r>
          </w:p>
        </w:tc>
        <w:tc>
          <w:tcPr>
            <w:tcW w:w="776" w:type="pct"/>
          </w:tcPr>
          <w:p w14:paraId="0F05DEB1" w14:textId="77777777" w:rsidR="00C34984" w:rsidRPr="002B201C" w:rsidRDefault="00C34984" w:rsidP="00C34984">
            <w:pPr>
              <w:spacing w:line="276" w:lineRule="auto"/>
            </w:pPr>
          </w:p>
        </w:tc>
        <w:tc>
          <w:tcPr>
            <w:tcW w:w="1122" w:type="pct"/>
          </w:tcPr>
          <w:p w14:paraId="6F3CF1D5" w14:textId="77777777" w:rsidR="00C34984" w:rsidRPr="002B201C" w:rsidRDefault="00C34984" w:rsidP="00C34984">
            <w:pPr>
              <w:spacing w:line="276" w:lineRule="auto"/>
            </w:pPr>
          </w:p>
        </w:tc>
      </w:tr>
      <w:tr w:rsidR="00C34984" w:rsidRPr="002B201C" w14:paraId="7E637467" w14:textId="77777777" w:rsidTr="0072485A">
        <w:tc>
          <w:tcPr>
            <w:tcW w:w="343" w:type="pct"/>
          </w:tcPr>
          <w:p w14:paraId="2130847F" w14:textId="77777777" w:rsidR="00C34984" w:rsidRPr="00352ACC" w:rsidRDefault="00C34984">
            <w:pPr>
              <w:pStyle w:val="aff"/>
              <w:numPr>
                <w:ilvl w:val="0"/>
                <w:numId w:val="63"/>
              </w:numPr>
              <w:overflowPunct w:val="0"/>
              <w:spacing w:after="0" w:line="276" w:lineRule="auto"/>
              <w:ind w:left="360"/>
            </w:pPr>
          </w:p>
        </w:tc>
        <w:tc>
          <w:tcPr>
            <w:tcW w:w="2016" w:type="pct"/>
          </w:tcPr>
          <w:p w14:paraId="5D57C50A" w14:textId="429B44EA" w:rsidR="00C34984" w:rsidRPr="002B201C" w:rsidRDefault="00C34984" w:rsidP="00C34984">
            <w:pPr>
              <w:spacing w:line="276" w:lineRule="auto"/>
            </w:pPr>
            <w:r>
              <w:t>Δυνατότητα ορισμού των οθονών και παραθύρων της εφαρμογής ανά οθόνη εργασίας και ανά ρόλο χρήστη.</w:t>
            </w:r>
          </w:p>
        </w:tc>
        <w:tc>
          <w:tcPr>
            <w:tcW w:w="743" w:type="pct"/>
          </w:tcPr>
          <w:p w14:paraId="0B2F06B9" w14:textId="4D343EE9" w:rsidR="00C34984" w:rsidRDefault="00C34984" w:rsidP="00C34984">
            <w:pPr>
              <w:spacing w:line="276" w:lineRule="auto"/>
              <w:jc w:val="center"/>
            </w:pPr>
          </w:p>
        </w:tc>
        <w:tc>
          <w:tcPr>
            <w:tcW w:w="776" w:type="pct"/>
          </w:tcPr>
          <w:p w14:paraId="2621A4E0" w14:textId="77777777" w:rsidR="00C34984" w:rsidRPr="002B201C" w:rsidRDefault="00C34984" w:rsidP="00C34984">
            <w:pPr>
              <w:spacing w:line="276" w:lineRule="auto"/>
            </w:pPr>
          </w:p>
        </w:tc>
        <w:tc>
          <w:tcPr>
            <w:tcW w:w="1122" w:type="pct"/>
          </w:tcPr>
          <w:p w14:paraId="73BEEBA8" w14:textId="77777777" w:rsidR="00C34984" w:rsidRPr="002B201C" w:rsidRDefault="00C34984" w:rsidP="00C34984">
            <w:pPr>
              <w:spacing w:line="276" w:lineRule="auto"/>
            </w:pPr>
          </w:p>
        </w:tc>
      </w:tr>
      <w:tr w:rsidR="00C34984" w:rsidRPr="002B201C" w14:paraId="1F1AC135" w14:textId="77777777" w:rsidTr="0072485A">
        <w:tc>
          <w:tcPr>
            <w:tcW w:w="343" w:type="pct"/>
          </w:tcPr>
          <w:p w14:paraId="77120599" w14:textId="77777777" w:rsidR="00C34984" w:rsidRPr="00352ACC" w:rsidRDefault="00C34984">
            <w:pPr>
              <w:pStyle w:val="aff"/>
              <w:numPr>
                <w:ilvl w:val="0"/>
                <w:numId w:val="63"/>
              </w:numPr>
              <w:overflowPunct w:val="0"/>
              <w:spacing w:after="0" w:line="276" w:lineRule="auto"/>
              <w:ind w:left="360"/>
            </w:pPr>
          </w:p>
        </w:tc>
        <w:tc>
          <w:tcPr>
            <w:tcW w:w="2016" w:type="pct"/>
          </w:tcPr>
          <w:p w14:paraId="096DAD8E" w14:textId="33A83B5D" w:rsidR="00C34984" w:rsidRPr="00575C3E" w:rsidRDefault="00C34984" w:rsidP="00C34984">
            <w:pPr>
              <w:spacing w:line="276" w:lineRule="auto"/>
            </w:pPr>
            <w:r>
              <w:t xml:space="preserve">Δυνατότητα ανάθεσης </w:t>
            </w:r>
            <w:r w:rsidRPr="00AC02F8">
              <w:t>δικαιωμάτων πρόσβασης</w:t>
            </w:r>
            <w:r>
              <w:t xml:space="preserve"> σε ρόλο χρήστη.</w:t>
            </w:r>
          </w:p>
        </w:tc>
        <w:tc>
          <w:tcPr>
            <w:tcW w:w="743" w:type="pct"/>
          </w:tcPr>
          <w:p w14:paraId="4FA7D483" w14:textId="1245D360" w:rsidR="00C34984" w:rsidRPr="002B201C" w:rsidRDefault="00C34984" w:rsidP="00C34984">
            <w:pPr>
              <w:spacing w:line="276" w:lineRule="auto"/>
              <w:jc w:val="center"/>
            </w:pPr>
            <w:r>
              <w:t>ΝΑΙ</w:t>
            </w:r>
          </w:p>
        </w:tc>
        <w:tc>
          <w:tcPr>
            <w:tcW w:w="776" w:type="pct"/>
          </w:tcPr>
          <w:p w14:paraId="74907AB5" w14:textId="77777777" w:rsidR="00C34984" w:rsidRPr="002B201C" w:rsidRDefault="00C34984" w:rsidP="00C34984">
            <w:pPr>
              <w:spacing w:line="276" w:lineRule="auto"/>
            </w:pPr>
          </w:p>
        </w:tc>
        <w:tc>
          <w:tcPr>
            <w:tcW w:w="1122" w:type="pct"/>
          </w:tcPr>
          <w:p w14:paraId="65C058C7" w14:textId="77777777" w:rsidR="00C34984" w:rsidRPr="002B201C" w:rsidRDefault="00C34984" w:rsidP="00C34984">
            <w:pPr>
              <w:spacing w:line="276" w:lineRule="auto"/>
            </w:pPr>
          </w:p>
        </w:tc>
      </w:tr>
      <w:tr w:rsidR="00C34984" w:rsidRPr="002B201C" w14:paraId="4303CA12" w14:textId="77777777" w:rsidTr="0072485A">
        <w:tc>
          <w:tcPr>
            <w:tcW w:w="343" w:type="pct"/>
          </w:tcPr>
          <w:p w14:paraId="01578178" w14:textId="77777777" w:rsidR="00C34984" w:rsidRPr="00352ACC" w:rsidRDefault="00C34984">
            <w:pPr>
              <w:pStyle w:val="aff"/>
              <w:numPr>
                <w:ilvl w:val="0"/>
                <w:numId w:val="63"/>
              </w:numPr>
              <w:overflowPunct w:val="0"/>
              <w:spacing w:after="0" w:line="276" w:lineRule="auto"/>
              <w:ind w:left="360"/>
            </w:pPr>
          </w:p>
        </w:tc>
        <w:tc>
          <w:tcPr>
            <w:tcW w:w="2016" w:type="pct"/>
          </w:tcPr>
          <w:p w14:paraId="150E99C9" w14:textId="6C91245F" w:rsidR="00C34984" w:rsidRDefault="00C34984" w:rsidP="00C34984">
            <w:pPr>
              <w:spacing w:line="276" w:lineRule="auto"/>
            </w:pPr>
            <w:r>
              <w:t>Τα δικαιώματα πρόσβασης να αναφέρονται σε λειτουργίες, εργαλεία καθώς και παράθυρα της εφαρμογής.</w:t>
            </w:r>
          </w:p>
        </w:tc>
        <w:tc>
          <w:tcPr>
            <w:tcW w:w="743" w:type="pct"/>
          </w:tcPr>
          <w:p w14:paraId="6C2E688B" w14:textId="5696D284" w:rsidR="00C34984" w:rsidRDefault="00C34984" w:rsidP="00C34984">
            <w:pPr>
              <w:spacing w:line="276" w:lineRule="auto"/>
              <w:jc w:val="center"/>
            </w:pPr>
            <w:r>
              <w:t>ΝΑΙ</w:t>
            </w:r>
          </w:p>
        </w:tc>
        <w:tc>
          <w:tcPr>
            <w:tcW w:w="776" w:type="pct"/>
          </w:tcPr>
          <w:p w14:paraId="4B6D8E80" w14:textId="77777777" w:rsidR="00C34984" w:rsidRPr="002B201C" w:rsidRDefault="00C34984" w:rsidP="00C34984">
            <w:pPr>
              <w:spacing w:line="276" w:lineRule="auto"/>
            </w:pPr>
          </w:p>
        </w:tc>
        <w:tc>
          <w:tcPr>
            <w:tcW w:w="1122" w:type="pct"/>
          </w:tcPr>
          <w:p w14:paraId="4500993E" w14:textId="77777777" w:rsidR="00C34984" w:rsidRPr="002B201C" w:rsidRDefault="00C34984" w:rsidP="00C34984">
            <w:pPr>
              <w:spacing w:line="276" w:lineRule="auto"/>
            </w:pPr>
          </w:p>
        </w:tc>
      </w:tr>
      <w:tr w:rsidR="00C34984" w:rsidRPr="002B201C" w14:paraId="18509E0D" w14:textId="77777777" w:rsidTr="0072485A">
        <w:tc>
          <w:tcPr>
            <w:tcW w:w="343" w:type="pct"/>
          </w:tcPr>
          <w:p w14:paraId="61D242E5" w14:textId="77777777" w:rsidR="00C34984" w:rsidRPr="00352ACC" w:rsidRDefault="00C34984">
            <w:pPr>
              <w:pStyle w:val="aff"/>
              <w:numPr>
                <w:ilvl w:val="0"/>
                <w:numId w:val="63"/>
              </w:numPr>
              <w:overflowPunct w:val="0"/>
              <w:spacing w:after="0" w:line="276" w:lineRule="auto"/>
              <w:ind w:left="360"/>
            </w:pPr>
          </w:p>
        </w:tc>
        <w:tc>
          <w:tcPr>
            <w:tcW w:w="2016" w:type="pct"/>
          </w:tcPr>
          <w:p w14:paraId="5A5D3A4F" w14:textId="71FE457D" w:rsidR="00C34984" w:rsidRPr="002B201C" w:rsidRDefault="00C34984" w:rsidP="00C34984">
            <w:pPr>
              <w:spacing w:line="276" w:lineRule="auto"/>
            </w:pPr>
            <w:r>
              <w:t xml:space="preserve">Δυνατότητα ορισμού διαφορετικών </w:t>
            </w:r>
            <w:proofErr w:type="spellStart"/>
            <w:r>
              <w:t>project</w:t>
            </w:r>
            <w:proofErr w:type="spellEnd"/>
            <w:r w:rsidRPr="002B201C">
              <w:t xml:space="preserve"> </w:t>
            </w:r>
            <w:r>
              <w:t>χάρτη (</w:t>
            </w:r>
            <w:proofErr w:type="spellStart"/>
            <w:r>
              <w:t>Map</w:t>
            </w:r>
            <w:proofErr w:type="spellEnd"/>
            <w:r w:rsidRPr="002B201C">
              <w:t xml:space="preserve"> </w:t>
            </w:r>
            <w:r>
              <w:t>Project</w:t>
            </w:r>
            <w:r w:rsidRPr="002B201C">
              <w:t>)</w:t>
            </w:r>
            <w:r>
              <w:t xml:space="preserve"> ή διαφορετικών επιπέδων χάρτη ανά ρόλο χρήστη.</w:t>
            </w:r>
          </w:p>
        </w:tc>
        <w:tc>
          <w:tcPr>
            <w:tcW w:w="743" w:type="pct"/>
          </w:tcPr>
          <w:p w14:paraId="4592DC50" w14:textId="685E51D3" w:rsidR="00C34984" w:rsidRPr="002B201C" w:rsidRDefault="00C34984" w:rsidP="00C34984">
            <w:pPr>
              <w:spacing w:line="276" w:lineRule="auto"/>
              <w:jc w:val="center"/>
            </w:pPr>
          </w:p>
        </w:tc>
        <w:tc>
          <w:tcPr>
            <w:tcW w:w="776" w:type="pct"/>
          </w:tcPr>
          <w:p w14:paraId="2E1ACD51" w14:textId="77777777" w:rsidR="00C34984" w:rsidRPr="002B201C" w:rsidRDefault="00C34984" w:rsidP="00C34984">
            <w:pPr>
              <w:spacing w:line="276" w:lineRule="auto"/>
            </w:pPr>
          </w:p>
        </w:tc>
        <w:tc>
          <w:tcPr>
            <w:tcW w:w="1122" w:type="pct"/>
          </w:tcPr>
          <w:p w14:paraId="5543779D" w14:textId="77777777" w:rsidR="00C34984" w:rsidRPr="002B201C" w:rsidRDefault="00C34984" w:rsidP="00C34984">
            <w:pPr>
              <w:spacing w:line="276" w:lineRule="auto"/>
            </w:pPr>
          </w:p>
        </w:tc>
      </w:tr>
      <w:tr w:rsidR="00C34984" w:rsidRPr="002B201C" w14:paraId="1C2F63C5" w14:textId="77777777" w:rsidTr="0072485A">
        <w:tc>
          <w:tcPr>
            <w:tcW w:w="343" w:type="pct"/>
          </w:tcPr>
          <w:p w14:paraId="40959B94" w14:textId="77777777" w:rsidR="00C34984" w:rsidRPr="00352ACC" w:rsidRDefault="00C34984">
            <w:pPr>
              <w:pStyle w:val="aff"/>
              <w:numPr>
                <w:ilvl w:val="0"/>
                <w:numId w:val="63"/>
              </w:numPr>
              <w:overflowPunct w:val="0"/>
              <w:spacing w:after="0" w:line="276" w:lineRule="auto"/>
              <w:ind w:left="360"/>
            </w:pPr>
          </w:p>
        </w:tc>
        <w:tc>
          <w:tcPr>
            <w:tcW w:w="2016" w:type="pct"/>
          </w:tcPr>
          <w:p w14:paraId="467E4512" w14:textId="399ED2DB" w:rsidR="00C34984" w:rsidRPr="00575C3E" w:rsidRDefault="00C34984" w:rsidP="00C34984">
            <w:pPr>
              <w:spacing w:line="276" w:lineRule="auto"/>
            </w:pPr>
            <w:r>
              <w:t>Κάθε ρόλος θα πρέπει να μπορεί να αντιστοιχίζεται σε ένα αριθμητικό επίπεδο ρόλου. Χρήστης με ρόλο που έχει τη δυνατότητα ανάθεσης ρόλου σε χρήστη να μπορεί να επιλέξει μόνο τους ρόλους από το επίπεδο του ρόλου και κάτω.</w:t>
            </w:r>
          </w:p>
        </w:tc>
        <w:tc>
          <w:tcPr>
            <w:tcW w:w="743" w:type="pct"/>
          </w:tcPr>
          <w:p w14:paraId="752CA83D" w14:textId="75F4537C" w:rsidR="00C34984" w:rsidRPr="002B201C" w:rsidRDefault="00C34984" w:rsidP="00C34984">
            <w:pPr>
              <w:spacing w:line="276" w:lineRule="auto"/>
              <w:jc w:val="center"/>
            </w:pPr>
            <w:r>
              <w:t>ΝΑΙ</w:t>
            </w:r>
          </w:p>
        </w:tc>
        <w:tc>
          <w:tcPr>
            <w:tcW w:w="776" w:type="pct"/>
          </w:tcPr>
          <w:p w14:paraId="4D3F3128" w14:textId="77777777" w:rsidR="00C34984" w:rsidRPr="002B201C" w:rsidRDefault="00C34984" w:rsidP="00C34984">
            <w:pPr>
              <w:spacing w:line="276" w:lineRule="auto"/>
            </w:pPr>
          </w:p>
        </w:tc>
        <w:tc>
          <w:tcPr>
            <w:tcW w:w="1122" w:type="pct"/>
          </w:tcPr>
          <w:p w14:paraId="0C4DB542" w14:textId="77777777" w:rsidR="00C34984" w:rsidRPr="002B201C" w:rsidRDefault="00C34984" w:rsidP="00C34984">
            <w:pPr>
              <w:spacing w:line="276" w:lineRule="auto"/>
            </w:pPr>
          </w:p>
        </w:tc>
      </w:tr>
      <w:tr w:rsidR="00C34984" w:rsidRPr="00472F03" w14:paraId="04103136" w14:textId="77777777" w:rsidTr="5AE1F722">
        <w:tc>
          <w:tcPr>
            <w:tcW w:w="5000" w:type="pct"/>
            <w:gridSpan w:val="5"/>
            <w:shd w:val="clear" w:color="auto" w:fill="D9D9D9" w:themeFill="background1" w:themeFillShade="D9"/>
          </w:tcPr>
          <w:p w14:paraId="6DA59348" w14:textId="713FE128" w:rsidR="00C34984" w:rsidRPr="00EC2C2C" w:rsidRDefault="00C34984" w:rsidP="00C34984">
            <w:pPr>
              <w:spacing w:line="276" w:lineRule="auto"/>
              <w:rPr>
                <w:b/>
              </w:rPr>
            </w:pPr>
            <w:bookmarkStart w:id="784" w:name="_Hlk156979457"/>
            <w:r w:rsidRPr="00EC2C2C">
              <w:rPr>
                <w:b/>
              </w:rPr>
              <w:t xml:space="preserve">Υποσύστημα </w:t>
            </w:r>
            <w:proofErr w:type="spellStart"/>
            <w:r w:rsidRPr="00EC2C2C">
              <w:rPr>
                <w:b/>
              </w:rPr>
              <w:t>Γεωκωδικοποίησης</w:t>
            </w:r>
            <w:proofErr w:type="spellEnd"/>
            <w:r w:rsidRPr="00EC2C2C">
              <w:rPr>
                <w:b/>
              </w:rPr>
              <w:t xml:space="preserve"> και Αντίστροφης </w:t>
            </w:r>
            <w:proofErr w:type="spellStart"/>
            <w:r w:rsidRPr="00EC2C2C">
              <w:rPr>
                <w:b/>
              </w:rPr>
              <w:t>Γεωκωδικοποίησης</w:t>
            </w:r>
            <w:proofErr w:type="spellEnd"/>
          </w:p>
        </w:tc>
      </w:tr>
      <w:bookmarkEnd w:id="784"/>
      <w:tr w:rsidR="00C34984" w:rsidRPr="00D34F01" w14:paraId="6AE7DB82" w14:textId="77777777" w:rsidTr="0072485A">
        <w:tc>
          <w:tcPr>
            <w:tcW w:w="343" w:type="pct"/>
          </w:tcPr>
          <w:p w14:paraId="21FCC290" w14:textId="77777777" w:rsidR="00C34984" w:rsidRPr="00472F03" w:rsidRDefault="00C34984">
            <w:pPr>
              <w:pStyle w:val="aff"/>
              <w:numPr>
                <w:ilvl w:val="0"/>
                <w:numId w:val="63"/>
              </w:numPr>
              <w:overflowPunct w:val="0"/>
              <w:spacing w:after="0" w:line="276" w:lineRule="auto"/>
              <w:ind w:left="360"/>
            </w:pPr>
          </w:p>
        </w:tc>
        <w:tc>
          <w:tcPr>
            <w:tcW w:w="2016" w:type="pct"/>
          </w:tcPr>
          <w:p w14:paraId="78C0C981" w14:textId="537C2A71" w:rsidR="00C34984" w:rsidRDefault="00C34984" w:rsidP="00C34984">
            <w:pPr>
              <w:spacing w:line="276" w:lineRule="auto"/>
            </w:pPr>
            <w:r>
              <w:t xml:space="preserve">Η φόρμα καταχώρισης κλήσης έκτακτης ανάγκης να παρέχει τη δυνατότητα χειροκίνητης εύρεσης τοποθεσίας </w:t>
            </w:r>
            <w:proofErr w:type="spellStart"/>
            <w:r>
              <w:t>καλούντα</w:t>
            </w:r>
            <w:proofErr w:type="spellEnd"/>
            <w:r>
              <w:t>/περιστατικού (</w:t>
            </w:r>
            <w:proofErr w:type="spellStart"/>
            <w:r>
              <w:t>γεωκωδικοποίηση</w:t>
            </w:r>
            <w:proofErr w:type="spellEnd"/>
            <w:r>
              <w:t xml:space="preserve">/αντίστροφη </w:t>
            </w:r>
            <w:proofErr w:type="spellStart"/>
            <w:r>
              <w:t>γεωκωδικοποίηση</w:t>
            </w:r>
            <w:proofErr w:type="spellEnd"/>
            <w:r>
              <w:t>)</w:t>
            </w:r>
          </w:p>
        </w:tc>
        <w:tc>
          <w:tcPr>
            <w:tcW w:w="743" w:type="pct"/>
          </w:tcPr>
          <w:p w14:paraId="16FF46BD" w14:textId="5EA08914" w:rsidR="00C34984" w:rsidRDefault="00C34984" w:rsidP="00C34984">
            <w:pPr>
              <w:spacing w:line="276" w:lineRule="auto"/>
              <w:jc w:val="center"/>
            </w:pPr>
            <w:r>
              <w:t>ΝΑΙ</w:t>
            </w:r>
          </w:p>
        </w:tc>
        <w:tc>
          <w:tcPr>
            <w:tcW w:w="776" w:type="pct"/>
          </w:tcPr>
          <w:p w14:paraId="5A49714A" w14:textId="77777777" w:rsidR="00C34984" w:rsidRPr="00EC2C2C" w:rsidRDefault="00C34984" w:rsidP="00C34984">
            <w:pPr>
              <w:spacing w:line="276" w:lineRule="auto"/>
            </w:pPr>
          </w:p>
        </w:tc>
        <w:tc>
          <w:tcPr>
            <w:tcW w:w="1122" w:type="pct"/>
          </w:tcPr>
          <w:p w14:paraId="4E8BF94D" w14:textId="77777777" w:rsidR="00C34984" w:rsidRPr="00EC2C2C" w:rsidRDefault="00C34984" w:rsidP="00C34984">
            <w:pPr>
              <w:spacing w:line="276" w:lineRule="auto"/>
            </w:pPr>
          </w:p>
        </w:tc>
      </w:tr>
      <w:tr w:rsidR="00C34984" w:rsidRPr="00D34F01" w14:paraId="0C15099A" w14:textId="77777777" w:rsidTr="0072485A">
        <w:tc>
          <w:tcPr>
            <w:tcW w:w="343" w:type="pct"/>
          </w:tcPr>
          <w:p w14:paraId="00911C93" w14:textId="77777777" w:rsidR="00C34984" w:rsidRPr="00352ACC" w:rsidRDefault="00C34984">
            <w:pPr>
              <w:pStyle w:val="aff"/>
              <w:numPr>
                <w:ilvl w:val="0"/>
                <w:numId w:val="63"/>
              </w:numPr>
              <w:overflowPunct w:val="0"/>
              <w:spacing w:after="0" w:line="276" w:lineRule="auto"/>
              <w:ind w:left="360"/>
            </w:pPr>
          </w:p>
        </w:tc>
        <w:tc>
          <w:tcPr>
            <w:tcW w:w="2016" w:type="pct"/>
          </w:tcPr>
          <w:p w14:paraId="5A01D80B" w14:textId="74BA351F" w:rsidR="00C34984" w:rsidRPr="00575C3E" w:rsidRDefault="00C34984" w:rsidP="00C34984">
            <w:pPr>
              <w:spacing w:line="276" w:lineRule="auto"/>
            </w:pPr>
            <w:r>
              <w:t xml:space="preserve">Η μηχανή αναζήτησης τοποθεσίας θα πρέπει να είναι συμβατή με τα προσφερόμενα δεδομένα Οδικού Δικτύου, Τοπωνυμίων και σημείων ενδιαφέροντος της Ελληνικής Επικράτειας. </w:t>
            </w:r>
          </w:p>
        </w:tc>
        <w:tc>
          <w:tcPr>
            <w:tcW w:w="743" w:type="pct"/>
          </w:tcPr>
          <w:p w14:paraId="13C9F105" w14:textId="213EF0D0" w:rsidR="00C34984" w:rsidRPr="00EC2C2C" w:rsidRDefault="00C34984" w:rsidP="00C34984">
            <w:pPr>
              <w:spacing w:line="276" w:lineRule="auto"/>
              <w:jc w:val="center"/>
            </w:pPr>
            <w:r>
              <w:t>ΝΑΙ</w:t>
            </w:r>
          </w:p>
        </w:tc>
        <w:tc>
          <w:tcPr>
            <w:tcW w:w="776" w:type="pct"/>
          </w:tcPr>
          <w:p w14:paraId="453015A6" w14:textId="77777777" w:rsidR="00C34984" w:rsidRPr="00EC2C2C" w:rsidRDefault="00C34984" w:rsidP="00C34984">
            <w:pPr>
              <w:spacing w:line="276" w:lineRule="auto"/>
            </w:pPr>
          </w:p>
        </w:tc>
        <w:tc>
          <w:tcPr>
            <w:tcW w:w="1122" w:type="pct"/>
          </w:tcPr>
          <w:p w14:paraId="60BB4A0F" w14:textId="77777777" w:rsidR="00C34984" w:rsidRPr="00EC2C2C" w:rsidRDefault="00C34984" w:rsidP="00C34984">
            <w:pPr>
              <w:spacing w:line="276" w:lineRule="auto"/>
            </w:pPr>
          </w:p>
        </w:tc>
      </w:tr>
      <w:tr w:rsidR="00C34984" w:rsidRPr="00D34F01" w14:paraId="7EA40906" w14:textId="77777777" w:rsidTr="0072485A">
        <w:tc>
          <w:tcPr>
            <w:tcW w:w="343" w:type="pct"/>
          </w:tcPr>
          <w:p w14:paraId="4C21819C" w14:textId="77777777" w:rsidR="00C34984" w:rsidRPr="00352ACC" w:rsidRDefault="00C34984">
            <w:pPr>
              <w:pStyle w:val="aff"/>
              <w:numPr>
                <w:ilvl w:val="0"/>
                <w:numId w:val="63"/>
              </w:numPr>
              <w:overflowPunct w:val="0"/>
              <w:spacing w:after="0" w:line="276" w:lineRule="auto"/>
              <w:ind w:left="360"/>
            </w:pPr>
          </w:p>
        </w:tc>
        <w:tc>
          <w:tcPr>
            <w:tcW w:w="2016" w:type="pct"/>
          </w:tcPr>
          <w:p w14:paraId="3C761903" w14:textId="39240150" w:rsidR="00C34984" w:rsidRPr="003C024C" w:rsidRDefault="00C34984" w:rsidP="00C34984">
            <w:pPr>
              <w:spacing w:line="276" w:lineRule="auto"/>
            </w:pPr>
            <w:r>
              <w:t xml:space="preserve">Δυνατότητα αναζήτησης οδού-αριθμού. </w:t>
            </w:r>
          </w:p>
        </w:tc>
        <w:tc>
          <w:tcPr>
            <w:tcW w:w="743" w:type="pct"/>
          </w:tcPr>
          <w:p w14:paraId="19AA4BAE" w14:textId="6056CDC6" w:rsidR="00C34984" w:rsidRPr="00EC2C2C" w:rsidRDefault="00C34984" w:rsidP="00C34984">
            <w:pPr>
              <w:spacing w:line="276" w:lineRule="auto"/>
              <w:jc w:val="center"/>
            </w:pPr>
            <w:r>
              <w:t>ΝΑΙ</w:t>
            </w:r>
          </w:p>
        </w:tc>
        <w:tc>
          <w:tcPr>
            <w:tcW w:w="776" w:type="pct"/>
          </w:tcPr>
          <w:p w14:paraId="3525FF8B" w14:textId="77777777" w:rsidR="00C34984" w:rsidRPr="00EC2C2C" w:rsidRDefault="00C34984" w:rsidP="00C34984">
            <w:pPr>
              <w:spacing w:line="276" w:lineRule="auto"/>
            </w:pPr>
          </w:p>
        </w:tc>
        <w:tc>
          <w:tcPr>
            <w:tcW w:w="1122" w:type="pct"/>
          </w:tcPr>
          <w:p w14:paraId="0DC94D38" w14:textId="77777777" w:rsidR="00C34984" w:rsidRPr="00EC2C2C" w:rsidRDefault="00C34984" w:rsidP="00C34984">
            <w:pPr>
              <w:spacing w:line="276" w:lineRule="auto"/>
            </w:pPr>
          </w:p>
        </w:tc>
      </w:tr>
      <w:tr w:rsidR="00C34984" w:rsidRPr="00D34F01" w14:paraId="25EB0D1B" w14:textId="77777777" w:rsidTr="0072485A">
        <w:tc>
          <w:tcPr>
            <w:tcW w:w="343" w:type="pct"/>
          </w:tcPr>
          <w:p w14:paraId="327E13CE" w14:textId="77777777" w:rsidR="00C34984" w:rsidRPr="00352ACC" w:rsidRDefault="00C34984">
            <w:pPr>
              <w:pStyle w:val="aff"/>
              <w:numPr>
                <w:ilvl w:val="0"/>
                <w:numId w:val="63"/>
              </w:numPr>
              <w:overflowPunct w:val="0"/>
              <w:spacing w:after="0" w:line="276" w:lineRule="auto"/>
              <w:ind w:left="360"/>
            </w:pPr>
          </w:p>
        </w:tc>
        <w:tc>
          <w:tcPr>
            <w:tcW w:w="2016" w:type="pct"/>
          </w:tcPr>
          <w:p w14:paraId="29CAA0BA" w14:textId="5BAFEC09" w:rsidR="00C34984" w:rsidRDefault="00C34984" w:rsidP="00C34984">
            <w:pPr>
              <w:spacing w:line="276" w:lineRule="auto"/>
            </w:pPr>
            <w:r>
              <w:t>Δυνατότητα αναζήτησης διασταύρωσης.</w:t>
            </w:r>
          </w:p>
        </w:tc>
        <w:tc>
          <w:tcPr>
            <w:tcW w:w="743" w:type="pct"/>
          </w:tcPr>
          <w:p w14:paraId="5D84BFB5" w14:textId="235206A6" w:rsidR="00C34984" w:rsidRPr="00EC2C2C" w:rsidRDefault="00C34984" w:rsidP="00C34984">
            <w:pPr>
              <w:spacing w:line="276" w:lineRule="auto"/>
              <w:jc w:val="center"/>
            </w:pPr>
            <w:r>
              <w:t>ΝΑΙ</w:t>
            </w:r>
          </w:p>
        </w:tc>
        <w:tc>
          <w:tcPr>
            <w:tcW w:w="776" w:type="pct"/>
          </w:tcPr>
          <w:p w14:paraId="48BB6F2D" w14:textId="77777777" w:rsidR="00C34984" w:rsidRPr="00EC2C2C" w:rsidRDefault="00C34984" w:rsidP="00C34984">
            <w:pPr>
              <w:spacing w:line="276" w:lineRule="auto"/>
            </w:pPr>
          </w:p>
        </w:tc>
        <w:tc>
          <w:tcPr>
            <w:tcW w:w="1122" w:type="pct"/>
          </w:tcPr>
          <w:p w14:paraId="59A4E4D1" w14:textId="77777777" w:rsidR="00C34984" w:rsidRPr="00EC2C2C" w:rsidRDefault="00C34984" w:rsidP="00C34984">
            <w:pPr>
              <w:spacing w:line="276" w:lineRule="auto"/>
            </w:pPr>
          </w:p>
        </w:tc>
      </w:tr>
      <w:tr w:rsidR="00C34984" w:rsidRPr="00D34F01" w14:paraId="52E60697" w14:textId="77777777" w:rsidTr="0072485A">
        <w:tc>
          <w:tcPr>
            <w:tcW w:w="343" w:type="pct"/>
          </w:tcPr>
          <w:p w14:paraId="1D71512B" w14:textId="77777777" w:rsidR="00C34984" w:rsidRPr="00352ACC" w:rsidRDefault="00C34984">
            <w:pPr>
              <w:pStyle w:val="aff"/>
              <w:numPr>
                <w:ilvl w:val="0"/>
                <w:numId w:val="63"/>
              </w:numPr>
              <w:overflowPunct w:val="0"/>
              <w:spacing w:after="0" w:line="276" w:lineRule="auto"/>
              <w:ind w:left="360"/>
            </w:pPr>
          </w:p>
        </w:tc>
        <w:tc>
          <w:tcPr>
            <w:tcW w:w="2016" w:type="pct"/>
          </w:tcPr>
          <w:p w14:paraId="1F439D30" w14:textId="4C283BDA" w:rsidR="00C34984" w:rsidRDefault="00C34984" w:rsidP="00C34984">
            <w:pPr>
              <w:spacing w:line="276" w:lineRule="auto"/>
            </w:pPr>
            <w:r>
              <w:t>Δυνατότητα αναζήτησης τοπωνυμίων και σημείων ενδιαφέροντος.</w:t>
            </w:r>
          </w:p>
        </w:tc>
        <w:tc>
          <w:tcPr>
            <w:tcW w:w="743" w:type="pct"/>
          </w:tcPr>
          <w:p w14:paraId="7FF2079C" w14:textId="4BA70719" w:rsidR="00C34984" w:rsidRPr="00EC2C2C" w:rsidRDefault="00C34984" w:rsidP="00C34984">
            <w:pPr>
              <w:spacing w:line="276" w:lineRule="auto"/>
              <w:jc w:val="center"/>
            </w:pPr>
            <w:r>
              <w:t>ΝΑΙ</w:t>
            </w:r>
          </w:p>
        </w:tc>
        <w:tc>
          <w:tcPr>
            <w:tcW w:w="776" w:type="pct"/>
          </w:tcPr>
          <w:p w14:paraId="031AEF53" w14:textId="77777777" w:rsidR="00C34984" w:rsidRPr="00EC2C2C" w:rsidRDefault="00C34984" w:rsidP="00C34984">
            <w:pPr>
              <w:spacing w:line="276" w:lineRule="auto"/>
            </w:pPr>
          </w:p>
        </w:tc>
        <w:tc>
          <w:tcPr>
            <w:tcW w:w="1122" w:type="pct"/>
          </w:tcPr>
          <w:p w14:paraId="3B5BFC2C" w14:textId="77777777" w:rsidR="00C34984" w:rsidRPr="00EC2C2C" w:rsidRDefault="00C34984" w:rsidP="00C34984">
            <w:pPr>
              <w:spacing w:line="276" w:lineRule="auto"/>
            </w:pPr>
          </w:p>
        </w:tc>
      </w:tr>
      <w:tr w:rsidR="00C34984" w:rsidRPr="00D34F01" w14:paraId="125C7891" w14:textId="77777777" w:rsidTr="0072485A">
        <w:tc>
          <w:tcPr>
            <w:tcW w:w="343" w:type="pct"/>
          </w:tcPr>
          <w:p w14:paraId="06E0C78E" w14:textId="77777777" w:rsidR="00C34984" w:rsidRPr="00352ACC" w:rsidRDefault="00C34984">
            <w:pPr>
              <w:pStyle w:val="aff"/>
              <w:numPr>
                <w:ilvl w:val="0"/>
                <w:numId w:val="63"/>
              </w:numPr>
              <w:overflowPunct w:val="0"/>
              <w:spacing w:after="0" w:line="276" w:lineRule="auto"/>
              <w:ind w:left="360"/>
            </w:pPr>
          </w:p>
        </w:tc>
        <w:tc>
          <w:tcPr>
            <w:tcW w:w="2016" w:type="pct"/>
          </w:tcPr>
          <w:p w14:paraId="78544EFA" w14:textId="2EBC38B5" w:rsidR="00C34984" w:rsidRPr="00A92848" w:rsidRDefault="00C34984" w:rsidP="00C34984">
            <w:pPr>
              <w:spacing w:line="276" w:lineRule="auto"/>
            </w:pPr>
            <w:r>
              <w:t>Δυνατότητα εύρεσης σημείου χάρτη εθνικής οδού βάσει χιλιομετρικής απόστασης.</w:t>
            </w:r>
          </w:p>
        </w:tc>
        <w:tc>
          <w:tcPr>
            <w:tcW w:w="743" w:type="pct"/>
          </w:tcPr>
          <w:p w14:paraId="5566B618" w14:textId="61C81A67" w:rsidR="00C34984" w:rsidRPr="00EC2C2C" w:rsidRDefault="00C34984" w:rsidP="00C34984">
            <w:pPr>
              <w:spacing w:line="276" w:lineRule="auto"/>
              <w:jc w:val="center"/>
            </w:pPr>
            <w:r>
              <w:t>ΝΑΙ</w:t>
            </w:r>
          </w:p>
        </w:tc>
        <w:tc>
          <w:tcPr>
            <w:tcW w:w="776" w:type="pct"/>
          </w:tcPr>
          <w:p w14:paraId="60649880" w14:textId="77777777" w:rsidR="00C34984" w:rsidRPr="00EC2C2C" w:rsidRDefault="00C34984" w:rsidP="00C34984">
            <w:pPr>
              <w:spacing w:line="276" w:lineRule="auto"/>
            </w:pPr>
          </w:p>
        </w:tc>
        <w:tc>
          <w:tcPr>
            <w:tcW w:w="1122" w:type="pct"/>
          </w:tcPr>
          <w:p w14:paraId="0E3B41EA" w14:textId="77777777" w:rsidR="00C34984" w:rsidRPr="00EC2C2C" w:rsidRDefault="00C34984" w:rsidP="00C34984">
            <w:pPr>
              <w:spacing w:line="276" w:lineRule="auto"/>
            </w:pPr>
          </w:p>
        </w:tc>
      </w:tr>
      <w:tr w:rsidR="00C34984" w:rsidRPr="00D34F01" w14:paraId="625FA990" w14:textId="77777777" w:rsidTr="0072485A">
        <w:tc>
          <w:tcPr>
            <w:tcW w:w="343" w:type="pct"/>
          </w:tcPr>
          <w:p w14:paraId="21B9FF2A" w14:textId="77777777" w:rsidR="00C34984" w:rsidRPr="00352ACC" w:rsidRDefault="00C34984">
            <w:pPr>
              <w:pStyle w:val="aff"/>
              <w:numPr>
                <w:ilvl w:val="0"/>
                <w:numId w:val="63"/>
              </w:numPr>
              <w:overflowPunct w:val="0"/>
              <w:spacing w:after="0" w:line="276" w:lineRule="auto"/>
              <w:ind w:left="360"/>
            </w:pPr>
          </w:p>
        </w:tc>
        <w:tc>
          <w:tcPr>
            <w:tcW w:w="2016" w:type="pct"/>
          </w:tcPr>
          <w:p w14:paraId="777EB968" w14:textId="20044FF9" w:rsidR="00C34984" w:rsidRPr="00A92848" w:rsidRDefault="00C34984" w:rsidP="00C34984">
            <w:pPr>
              <w:spacing w:line="276" w:lineRule="auto"/>
            </w:pPr>
            <w:r>
              <w:t>Κατά την αναζήτηση να παρέχονται προτεινόμενα αποτελέσματα σε αναδυόμενο μενού καθώς πληκτρολογεί ο χρήστης.</w:t>
            </w:r>
          </w:p>
        </w:tc>
        <w:tc>
          <w:tcPr>
            <w:tcW w:w="743" w:type="pct"/>
          </w:tcPr>
          <w:p w14:paraId="539BD21A" w14:textId="54A9D6D4" w:rsidR="00C34984" w:rsidRPr="00EC2C2C" w:rsidRDefault="00C34984" w:rsidP="00C34984">
            <w:pPr>
              <w:spacing w:line="276" w:lineRule="auto"/>
              <w:jc w:val="center"/>
            </w:pPr>
            <w:r>
              <w:t>ΝΑΙ</w:t>
            </w:r>
          </w:p>
        </w:tc>
        <w:tc>
          <w:tcPr>
            <w:tcW w:w="776" w:type="pct"/>
          </w:tcPr>
          <w:p w14:paraId="1BD80B16" w14:textId="77777777" w:rsidR="00C34984" w:rsidRPr="00EC2C2C" w:rsidRDefault="00C34984" w:rsidP="00C34984">
            <w:pPr>
              <w:spacing w:line="276" w:lineRule="auto"/>
            </w:pPr>
          </w:p>
        </w:tc>
        <w:tc>
          <w:tcPr>
            <w:tcW w:w="1122" w:type="pct"/>
          </w:tcPr>
          <w:p w14:paraId="4A2E0416" w14:textId="77777777" w:rsidR="00C34984" w:rsidRPr="00EC2C2C" w:rsidRDefault="00C34984" w:rsidP="00C34984">
            <w:pPr>
              <w:spacing w:line="276" w:lineRule="auto"/>
            </w:pPr>
          </w:p>
        </w:tc>
      </w:tr>
      <w:tr w:rsidR="00C34984" w:rsidRPr="00D34F01" w14:paraId="5A0DC87B" w14:textId="77777777" w:rsidTr="0072485A">
        <w:tc>
          <w:tcPr>
            <w:tcW w:w="343" w:type="pct"/>
          </w:tcPr>
          <w:p w14:paraId="315B3D8C" w14:textId="77777777" w:rsidR="00C34984" w:rsidRPr="00352ACC" w:rsidRDefault="00C34984">
            <w:pPr>
              <w:pStyle w:val="aff"/>
              <w:numPr>
                <w:ilvl w:val="0"/>
                <w:numId w:val="63"/>
              </w:numPr>
              <w:overflowPunct w:val="0"/>
              <w:spacing w:after="0" w:line="276" w:lineRule="auto"/>
              <w:ind w:left="360"/>
            </w:pPr>
          </w:p>
        </w:tc>
        <w:tc>
          <w:tcPr>
            <w:tcW w:w="2016" w:type="pct"/>
          </w:tcPr>
          <w:p w14:paraId="145500D9" w14:textId="05DEDE57" w:rsidR="00C34984" w:rsidRPr="00671BFF" w:rsidRDefault="00C34984" w:rsidP="00C34984">
            <w:pPr>
              <w:overflowPunct w:val="0"/>
              <w:spacing w:after="0" w:line="276" w:lineRule="auto"/>
            </w:pPr>
            <w:r>
              <w:t>Η αναζήτηση να</w:t>
            </w:r>
            <w:r w:rsidRPr="00671BFF">
              <w:t xml:space="preserve"> </w:t>
            </w:r>
            <w:r>
              <w:t xml:space="preserve">δύναται να περιλαμβάνει τελεστές </w:t>
            </w:r>
            <w:r w:rsidRPr="00CB10B5">
              <w:t>“</w:t>
            </w:r>
            <w:r>
              <w:t>LIKE</w:t>
            </w:r>
            <w:r w:rsidRPr="00CB10B5">
              <w:t xml:space="preserve">” </w:t>
            </w:r>
            <w:r>
              <w:t>ή/και τελεστές ομοιότητας (</w:t>
            </w:r>
            <w:proofErr w:type="spellStart"/>
            <w:r>
              <w:t>similarity</w:t>
            </w:r>
            <w:proofErr w:type="spellEnd"/>
            <w:r w:rsidRPr="00671BFF">
              <w:t xml:space="preserve"> </w:t>
            </w:r>
            <w:proofErr w:type="spellStart"/>
            <w:r>
              <w:t>fuzzy</w:t>
            </w:r>
            <w:proofErr w:type="spellEnd"/>
            <w:r w:rsidRPr="00671BFF">
              <w:t xml:space="preserve"> </w:t>
            </w:r>
            <w:proofErr w:type="spellStart"/>
            <w:r>
              <w:t>searches</w:t>
            </w:r>
            <w:proofErr w:type="spellEnd"/>
            <w:r w:rsidRPr="00671BFF">
              <w:t>).</w:t>
            </w:r>
          </w:p>
        </w:tc>
        <w:tc>
          <w:tcPr>
            <w:tcW w:w="743" w:type="pct"/>
          </w:tcPr>
          <w:p w14:paraId="1C0E4845" w14:textId="0575FC0C" w:rsidR="00C34984" w:rsidRPr="00671BFF" w:rsidRDefault="00C34984" w:rsidP="00C34984">
            <w:pPr>
              <w:spacing w:line="276" w:lineRule="auto"/>
              <w:jc w:val="center"/>
            </w:pPr>
          </w:p>
        </w:tc>
        <w:tc>
          <w:tcPr>
            <w:tcW w:w="776" w:type="pct"/>
          </w:tcPr>
          <w:p w14:paraId="6AF744D3" w14:textId="77777777" w:rsidR="00C34984" w:rsidRPr="00EC2C2C" w:rsidRDefault="00C34984" w:rsidP="00C34984">
            <w:pPr>
              <w:spacing w:line="276" w:lineRule="auto"/>
            </w:pPr>
          </w:p>
        </w:tc>
        <w:tc>
          <w:tcPr>
            <w:tcW w:w="1122" w:type="pct"/>
          </w:tcPr>
          <w:p w14:paraId="2B18309D" w14:textId="77777777" w:rsidR="00C34984" w:rsidRPr="00EC2C2C" w:rsidRDefault="00C34984" w:rsidP="00C34984">
            <w:pPr>
              <w:spacing w:line="276" w:lineRule="auto"/>
            </w:pPr>
          </w:p>
        </w:tc>
      </w:tr>
      <w:tr w:rsidR="00C34984" w:rsidRPr="00D34F01" w14:paraId="593CFFCF" w14:textId="77777777" w:rsidTr="0072485A">
        <w:tc>
          <w:tcPr>
            <w:tcW w:w="343" w:type="pct"/>
          </w:tcPr>
          <w:p w14:paraId="60FBF71F" w14:textId="77777777" w:rsidR="00C34984" w:rsidRPr="00352ACC" w:rsidRDefault="00C34984">
            <w:pPr>
              <w:pStyle w:val="aff"/>
              <w:numPr>
                <w:ilvl w:val="0"/>
                <w:numId w:val="63"/>
              </w:numPr>
              <w:overflowPunct w:val="0"/>
              <w:spacing w:after="0" w:line="276" w:lineRule="auto"/>
              <w:ind w:left="360"/>
            </w:pPr>
          </w:p>
        </w:tc>
        <w:tc>
          <w:tcPr>
            <w:tcW w:w="2016" w:type="pct"/>
          </w:tcPr>
          <w:p w14:paraId="3D44559A" w14:textId="4D67F90A" w:rsidR="00C34984" w:rsidRPr="001E1670" w:rsidRDefault="00C34984" w:rsidP="00C34984">
            <w:pPr>
              <w:overflowPunct w:val="0"/>
              <w:spacing w:after="0" w:line="276" w:lineRule="auto"/>
            </w:pPr>
            <w:r>
              <w:t xml:space="preserve">Η επιλογή μιας τοποθεσίας να εμφανίζεται στο χάρτη με κατάλληλο σύμβολο και να ξεχωρίζει από πιθανές αυτόματες </w:t>
            </w:r>
            <w:proofErr w:type="spellStart"/>
            <w:r>
              <w:t>γεωκωδικοποιήσεις</w:t>
            </w:r>
            <w:proofErr w:type="spellEnd"/>
            <w:r>
              <w:t xml:space="preserve"> για την ίδια κλήση (π.χ. AML</w:t>
            </w:r>
            <w:r w:rsidRPr="001E1670">
              <w:t>,</w:t>
            </w:r>
            <w:r>
              <w:t xml:space="preserve"> κεραιών κινητής τηλεφωνίας, τοποθεσίας από εφαρμογή </w:t>
            </w:r>
            <w:proofErr w:type="spellStart"/>
            <w:r>
              <w:t>Mobile</w:t>
            </w:r>
            <w:proofErr w:type="spellEnd"/>
            <w:r w:rsidRPr="00C457C4">
              <w:t xml:space="preserve"> 112 </w:t>
            </w:r>
            <w:proofErr w:type="spellStart"/>
            <w:r>
              <w:t>Total</w:t>
            </w:r>
            <w:proofErr w:type="spellEnd"/>
            <w:r w:rsidRPr="00C457C4">
              <w:t xml:space="preserve"> </w:t>
            </w:r>
            <w:proofErr w:type="spellStart"/>
            <w:r>
              <w:t>Conversation</w:t>
            </w:r>
            <w:proofErr w:type="spellEnd"/>
            <w:r>
              <w:t>).</w:t>
            </w:r>
            <w:r w:rsidRPr="001E1670">
              <w:t xml:space="preserve"> </w:t>
            </w:r>
          </w:p>
        </w:tc>
        <w:tc>
          <w:tcPr>
            <w:tcW w:w="743" w:type="pct"/>
          </w:tcPr>
          <w:p w14:paraId="0194B9A9" w14:textId="67C60390" w:rsidR="00C34984" w:rsidRPr="008D7D64" w:rsidRDefault="00C34984" w:rsidP="00C34984">
            <w:pPr>
              <w:spacing w:line="276" w:lineRule="auto"/>
              <w:jc w:val="center"/>
            </w:pPr>
            <w:r>
              <w:t>ΝΑΙ</w:t>
            </w:r>
          </w:p>
        </w:tc>
        <w:tc>
          <w:tcPr>
            <w:tcW w:w="776" w:type="pct"/>
          </w:tcPr>
          <w:p w14:paraId="41A32B29" w14:textId="77777777" w:rsidR="00C34984" w:rsidRPr="00EC2C2C" w:rsidRDefault="00C34984" w:rsidP="00C34984">
            <w:pPr>
              <w:spacing w:line="276" w:lineRule="auto"/>
            </w:pPr>
          </w:p>
        </w:tc>
        <w:tc>
          <w:tcPr>
            <w:tcW w:w="1122" w:type="pct"/>
          </w:tcPr>
          <w:p w14:paraId="2BBBA887" w14:textId="77777777" w:rsidR="00C34984" w:rsidRPr="00EC2C2C" w:rsidRDefault="00C34984" w:rsidP="00C34984">
            <w:pPr>
              <w:spacing w:line="276" w:lineRule="auto"/>
            </w:pPr>
          </w:p>
        </w:tc>
      </w:tr>
      <w:tr w:rsidR="00C34984" w:rsidRPr="00D34F01" w14:paraId="7DFA66E9" w14:textId="77777777" w:rsidTr="0072485A">
        <w:tc>
          <w:tcPr>
            <w:tcW w:w="343" w:type="pct"/>
          </w:tcPr>
          <w:p w14:paraId="18393E64" w14:textId="77777777" w:rsidR="00C34984" w:rsidRPr="00352ACC" w:rsidRDefault="00C34984">
            <w:pPr>
              <w:pStyle w:val="aff"/>
              <w:numPr>
                <w:ilvl w:val="0"/>
                <w:numId w:val="63"/>
              </w:numPr>
              <w:overflowPunct w:val="0"/>
              <w:spacing w:after="0" w:line="276" w:lineRule="auto"/>
              <w:ind w:left="360"/>
            </w:pPr>
          </w:p>
        </w:tc>
        <w:tc>
          <w:tcPr>
            <w:tcW w:w="2016" w:type="pct"/>
          </w:tcPr>
          <w:p w14:paraId="671B33C7" w14:textId="4882F679" w:rsidR="00C34984" w:rsidRPr="00575C3E" w:rsidRDefault="00C34984" w:rsidP="00C34984">
            <w:pPr>
              <w:spacing w:line="276" w:lineRule="auto"/>
            </w:pPr>
            <w:r>
              <w:t>Δυνατότητα εύρεσης οδού αριθμού</w:t>
            </w:r>
            <w:r w:rsidR="00A6650F">
              <w:t>, τοπωνυμίου</w:t>
            </w:r>
            <w:r>
              <w:t xml:space="preserve"> ή σημείου ενδιαφέροντος με κλικ στο χάρτη.</w:t>
            </w:r>
          </w:p>
        </w:tc>
        <w:tc>
          <w:tcPr>
            <w:tcW w:w="743" w:type="pct"/>
          </w:tcPr>
          <w:p w14:paraId="199E5501" w14:textId="52FAEE23" w:rsidR="00C34984" w:rsidRPr="00EC2C2C" w:rsidRDefault="00C34984" w:rsidP="00C34984">
            <w:pPr>
              <w:spacing w:line="276" w:lineRule="auto"/>
              <w:jc w:val="center"/>
            </w:pPr>
            <w:r>
              <w:t>ΝΑΙ</w:t>
            </w:r>
          </w:p>
        </w:tc>
        <w:tc>
          <w:tcPr>
            <w:tcW w:w="776" w:type="pct"/>
          </w:tcPr>
          <w:p w14:paraId="6A2FB691" w14:textId="77777777" w:rsidR="00C34984" w:rsidRPr="00EC2C2C" w:rsidRDefault="00C34984" w:rsidP="00C34984">
            <w:pPr>
              <w:spacing w:line="276" w:lineRule="auto"/>
            </w:pPr>
          </w:p>
        </w:tc>
        <w:tc>
          <w:tcPr>
            <w:tcW w:w="1122" w:type="pct"/>
          </w:tcPr>
          <w:p w14:paraId="437BC326" w14:textId="77777777" w:rsidR="00C34984" w:rsidRPr="00EC2C2C" w:rsidRDefault="00C34984" w:rsidP="00C34984">
            <w:pPr>
              <w:spacing w:line="276" w:lineRule="auto"/>
            </w:pPr>
          </w:p>
        </w:tc>
      </w:tr>
      <w:tr w:rsidR="00C34984" w:rsidRPr="00D34F01" w14:paraId="69CAAD2C" w14:textId="77777777" w:rsidTr="0072485A">
        <w:tc>
          <w:tcPr>
            <w:tcW w:w="343" w:type="pct"/>
          </w:tcPr>
          <w:p w14:paraId="6FF22E50" w14:textId="77777777" w:rsidR="00C34984" w:rsidRPr="00352ACC" w:rsidRDefault="00C34984">
            <w:pPr>
              <w:pStyle w:val="aff"/>
              <w:numPr>
                <w:ilvl w:val="0"/>
                <w:numId w:val="63"/>
              </w:numPr>
              <w:overflowPunct w:val="0"/>
              <w:spacing w:after="0" w:line="276" w:lineRule="auto"/>
              <w:ind w:left="360"/>
            </w:pPr>
          </w:p>
        </w:tc>
        <w:tc>
          <w:tcPr>
            <w:tcW w:w="2016" w:type="pct"/>
          </w:tcPr>
          <w:p w14:paraId="38E793F2" w14:textId="52BFE97D" w:rsidR="00C34984" w:rsidRPr="00575C3E" w:rsidRDefault="00C34984" w:rsidP="00C34984">
            <w:pPr>
              <w:spacing w:line="276" w:lineRule="auto"/>
            </w:pPr>
            <w:r>
              <w:t>Δυνατότητα εύρεση συντεταγμένων με κλικ στο χάρτη.</w:t>
            </w:r>
          </w:p>
        </w:tc>
        <w:tc>
          <w:tcPr>
            <w:tcW w:w="743" w:type="pct"/>
          </w:tcPr>
          <w:p w14:paraId="27237F83" w14:textId="7EF33310" w:rsidR="00C34984" w:rsidRPr="00EC2C2C" w:rsidRDefault="00C34984" w:rsidP="00C34984">
            <w:pPr>
              <w:spacing w:line="276" w:lineRule="auto"/>
              <w:jc w:val="center"/>
            </w:pPr>
            <w:r>
              <w:t>ΝΑΙ</w:t>
            </w:r>
          </w:p>
        </w:tc>
        <w:tc>
          <w:tcPr>
            <w:tcW w:w="776" w:type="pct"/>
          </w:tcPr>
          <w:p w14:paraId="17DF7AD7" w14:textId="77777777" w:rsidR="00C34984" w:rsidRPr="00EC2C2C" w:rsidRDefault="00C34984" w:rsidP="00C34984">
            <w:pPr>
              <w:spacing w:line="276" w:lineRule="auto"/>
            </w:pPr>
          </w:p>
        </w:tc>
        <w:tc>
          <w:tcPr>
            <w:tcW w:w="1122" w:type="pct"/>
          </w:tcPr>
          <w:p w14:paraId="7378510F" w14:textId="77777777" w:rsidR="00C34984" w:rsidRPr="00EC2C2C" w:rsidRDefault="00C34984" w:rsidP="00C34984">
            <w:pPr>
              <w:spacing w:line="276" w:lineRule="auto"/>
            </w:pPr>
          </w:p>
        </w:tc>
      </w:tr>
      <w:tr w:rsidR="008C2302" w:rsidRPr="006538D4" w14:paraId="6E0FC919" w14:textId="77777777" w:rsidTr="0072485A">
        <w:tc>
          <w:tcPr>
            <w:tcW w:w="343" w:type="pct"/>
          </w:tcPr>
          <w:p w14:paraId="28DB3CA2" w14:textId="77777777" w:rsidR="008C2302" w:rsidRPr="00352ACC" w:rsidRDefault="008C2302">
            <w:pPr>
              <w:pStyle w:val="aff"/>
              <w:numPr>
                <w:ilvl w:val="0"/>
                <w:numId w:val="63"/>
              </w:numPr>
              <w:overflowPunct w:val="0"/>
              <w:spacing w:after="0" w:line="276" w:lineRule="auto"/>
              <w:ind w:left="360"/>
            </w:pPr>
          </w:p>
        </w:tc>
        <w:tc>
          <w:tcPr>
            <w:tcW w:w="2016" w:type="pct"/>
          </w:tcPr>
          <w:p w14:paraId="7DB1CC05" w14:textId="3484619B" w:rsidR="008C2302" w:rsidRPr="006538D4" w:rsidRDefault="006538D4" w:rsidP="00C34984">
            <w:pPr>
              <w:spacing w:line="276" w:lineRule="auto"/>
            </w:pPr>
            <w:r>
              <w:t xml:space="preserve">Αυτόματος προσδιορισμός διεύθυνσης ή πλησιέστερου τοπωνυμίου / σημείου ενδιαφέροντος (αντίστροφη </w:t>
            </w:r>
            <w:proofErr w:type="spellStart"/>
            <w:r>
              <w:lastRenderedPageBreak/>
              <w:t>γεωκωδικοποίηση</w:t>
            </w:r>
            <w:proofErr w:type="spellEnd"/>
            <w:r>
              <w:t xml:space="preserve">) σε εισερχόμενη κλήση </w:t>
            </w:r>
            <w:proofErr w:type="spellStart"/>
            <w:r>
              <w:t>eCall</w:t>
            </w:r>
            <w:proofErr w:type="spellEnd"/>
            <w:r w:rsidRPr="006538D4">
              <w:t>.</w:t>
            </w:r>
          </w:p>
        </w:tc>
        <w:tc>
          <w:tcPr>
            <w:tcW w:w="743" w:type="pct"/>
          </w:tcPr>
          <w:p w14:paraId="28ECCC5C" w14:textId="446411DE" w:rsidR="008C2302" w:rsidRDefault="006538D4" w:rsidP="00C34984">
            <w:pPr>
              <w:spacing w:line="276" w:lineRule="auto"/>
              <w:jc w:val="center"/>
            </w:pPr>
            <w:r>
              <w:lastRenderedPageBreak/>
              <w:t>ΝΑΙ</w:t>
            </w:r>
          </w:p>
        </w:tc>
        <w:tc>
          <w:tcPr>
            <w:tcW w:w="776" w:type="pct"/>
          </w:tcPr>
          <w:p w14:paraId="1F68B8AB" w14:textId="77777777" w:rsidR="008C2302" w:rsidRPr="00EC2C2C" w:rsidRDefault="008C2302" w:rsidP="00C34984">
            <w:pPr>
              <w:spacing w:line="276" w:lineRule="auto"/>
            </w:pPr>
          </w:p>
        </w:tc>
        <w:tc>
          <w:tcPr>
            <w:tcW w:w="1122" w:type="pct"/>
          </w:tcPr>
          <w:p w14:paraId="0F814A65" w14:textId="77777777" w:rsidR="008C2302" w:rsidRPr="00EC2C2C" w:rsidRDefault="008C2302" w:rsidP="00C34984">
            <w:pPr>
              <w:spacing w:line="276" w:lineRule="auto"/>
            </w:pPr>
          </w:p>
        </w:tc>
      </w:tr>
      <w:tr w:rsidR="006538D4" w:rsidRPr="006538D4" w14:paraId="497E34B3" w14:textId="77777777" w:rsidTr="0072485A">
        <w:tc>
          <w:tcPr>
            <w:tcW w:w="343" w:type="pct"/>
          </w:tcPr>
          <w:p w14:paraId="046BA637" w14:textId="77777777" w:rsidR="006538D4" w:rsidRPr="00352ACC" w:rsidRDefault="006538D4">
            <w:pPr>
              <w:pStyle w:val="aff"/>
              <w:numPr>
                <w:ilvl w:val="0"/>
                <w:numId w:val="63"/>
              </w:numPr>
              <w:overflowPunct w:val="0"/>
              <w:spacing w:after="0" w:line="276" w:lineRule="auto"/>
              <w:ind w:left="360"/>
            </w:pPr>
          </w:p>
        </w:tc>
        <w:tc>
          <w:tcPr>
            <w:tcW w:w="2016" w:type="pct"/>
          </w:tcPr>
          <w:p w14:paraId="30D4477A" w14:textId="6A083DB5" w:rsidR="006538D4" w:rsidRDefault="006538D4" w:rsidP="00C34984">
            <w:pPr>
              <w:spacing w:line="276" w:lineRule="auto"/>
            </w:pPr>
            <w:r>
              <w:t xml:space="preserve">Αυτόματος προσδιορισμός διεύθυνσης ή πλησιέστερου τοπωνυμίου / σημείου ενδιαφέροντος (αντίστροφη </w:t>
            </w:r>
            <w:proofErr w:type="spellStart"/>
            <w:r>
              <w:t>γεωκωδικοποίηση</w:t>
            </w:r>
            <w:proofErr w:type="spellEnd"/>
            <w:r>
              <w:t>)  σε εισερχόμενο μήνυμα AML</w:t>
            </w:r>
            <w:r w:rsidRPr="006538D4">
              <w:t>.</w:t>
            </w:r>
          </w:p>
        </w:tc>
        <w:tc>
          <w:tcPr>
            <w:tcW w:w="743" w:type="pct"/>
          </w:tcPr>
          <w:p w14:paraId="5AC6CF56" w14:textId="2D8E1B8E" w:rsidR="006538D4" w:rsidRDefault="00F61246" w:rsidP="00C34984">
            <w:pPr>
              <w:spacing w:line="276" w:lineRule="auto"/>
              <w:jc w:val="center"/>
            </w:pPr>
            <w:r>
              <w:t>ΝΑΙ</w:t>
            </w:r>
          </w:p>
        </w:tc>
        <w:tc>
          <w:tcPr>
            <w:tcW w:w="776" w:type="pct"/>
          </w:tcPr>
          <w:p w14:paraId="180D030A" w14:textId="77777777" w:rsidR="006538D4" w:rsidRPr="00EC2C2C" w:rsidRDefault="006538D4" w:rsidP="00C34984">
            <w:pPr>
              <w:spacing w:line="276" w:lineRule="auto"/>
            </w:pPr>
          </w:p>
        </w:tc>
        <w:tc>
          <w:tcPr>
            <w:tcW w:w="1122" w:type="pct"/>
          </w:tcPr>
          <w:p w14:paraId="463A6695" w14:textId="77777777" w:rsidR="006538D4" w:rsidRPr="00EC2C2C" w:rsidRDefault="006538D4" w:rsidP="00C34984">
            <w:pPr>
              <w:spacing w:line="276" w:lineRule="auto"/>
            </w:pPr>
          </w:p>
        </w:tc>
      </w:tr>
      <w:tr w:rsidR="00C34984" w:rsidRPr="00D34F01" w14:paraId="25A3F655" w14:textId="77777777" w:rsidTr="0072485A">
        <w:tc>
          <w:tcPr>
            <w:tcW w:w="343" w:type="pct"/>
          </w:tcPr>
          <w:p w14:paraId="62065B72" w14:textId="77777777" w:rsidR="00C34984" w:rsidRPr="00352ACC" w:rsidRDefault="00C34984">
            <w:pPr>
              <w:pStyle w:val="aff"/>
              <w:numPr>
                <w:ilvl w:val="0"/>
                <w:numId w:val="63"/>
              </w:numPr>
              <w:overflowPunct w:val="0"/>
              <w:spacing w:after="0" w:line="276" w:lineRule="auto"/>
              <w:ind w:left="360"/>
            </w:pPr>
          </w:p>
        </w:tc>
        <w:tc>
          <w:tcPr>
            <w:tcW w:w="2016" w:type="pct"/>
          </w:tcPr>
          <w:p w14:paraId="28EF1B07" w14:textId="3351309D" w:rsidR="00C34984" w:rsidRPr="00575C3E" w:rsidRDefault="00C34984" w:rsidP="00C34984">
            <w:pPr>
              <w:spacing w:line="276" w:lineRule="auto"/>
            </w:pPr>
            <w:r>
              <w:t>Σε όλες τις περιπτώσεις αναζήτησης θα πρέπει τα αποτελέσματα να περιλαμβάνουν και τις Διοικητικές περιοχές στις οποίες ανήκει η επιλεγμένη τοποθεσία (π.χ. γειτονιά, Δημοτική ενότητα, Δήμος, Περιφερειακή Ενότητα και Περιφέρεια) όταν είναι εφικτό (όταν η τοποθεσία εφάπτεται με την ηπειρωτική χώρα).</w:t>
            </w:r>
          </w:p>
        </w:tc>
        <w:tc>
          <w:tcPr>
            <w:tcW w:w="743" w:type="pct"/>
          </w:tcPr>
          <w:p w14:paraId="77ECA39F" w14:textId="5AC7A9AD" w:rsidR="00C34984" w:rsidRPr="00EC2C2C" w:rsidRDefault="00C34984" w:rsidP="00C34984">
            <w:pPr>
              <w:spacing w:line="276" w:lineRule="auto"/>
              <w:jc w:val="center"/>
            </w:pPr>
            <w:r>
              <w:t>ΝΑΙ</w:t>
            </w:r>
          </w:p>
        </w:tc>
        <w:tc>
          <w:tcPr>
            <w:tcW w:w="776" w:type="pct"/>
          </w:tcPr>
          <w:p w14:paraId="4C4E00EC" w14:textId="77777777" w:rsidR="00C34984" w:rsidRPr="00EC2C2C" w:rsidRDefault="00C34984" w:rsidP="00C34984">
            <w:pPr>
              <w:spacing w:line="276" w:lineRule="auto"/>
            </w:pPr>
          </w:p>
        </w:tc>
        <w:tc>
          <w:tcPr>
            <w:tcW w:w="1122" w:type="pct"/>
          </w:tcPr>
          <w:p w14:paraId="678648CE" w14:textId="77777777" w:rsidR="00C34984" w:rsidRPr="00EC2C2C" w:rsidRDefault="00C34984" w:rsidP="00C34984">
            <w:pPr>
              <w:spacing w:line="276" w:lineRule="auto"/>
            </w:pPr>
          </w:p>
        </w:tc>
      </w:tr>
      <w:tr w:rsidR="00C34984" w:rsidRPr="00EC2C2C" w14:paraId="747C2830" w14:textId="77777777" w:rsidTr="5AE1F722">
        <w:tc>
          <w:tcPr>
            <w:tcW w:w="5000" w:type="pct"/>
            <w:gridSpan w:val="5"/>
            <w:shd w:val="clear" w:color="auto" w:fill="D9D9D9" w:themeFill="background1" w:themeFillShade="D9"/>
          </w:tcPr>
          <w:p w14:paraId="7E6B467D" w14:textId="1A1FB257" w:rsidR="00C34984" w:rsidRPr="00EC2C2C" w:rsidRDefault="00C34984" w:rsidP="00C34984">
            <w:pPr>
              <w:spacing w:line="276" w:lineRule="auto"/>
              <w:rPr>
                <w:b/>
              </w:rPr>
            </w:pPr>
            <w:bookmarkStart w:id="785" w:name="_Hlk156979468"/>
            <w:r w:rsidRPr="00EC2C2C">
              <w:rPr>
                <w:b/>
              </w:rPr>
              <w:t xml:space="preserve">Υποσύστημα Υποβοήθησης Συνέντευξης </w:t>
            </w:r>
            <w:proofErr w:type="spellStart"/>
            <w:r w:rsidRPr="00EC2C2C">
              <w:rPr>
                <w:b/>
              </w:rPr>
              <w:t>Καλούντα</w:t>
            </w:r>
            <w:bookmarkEnd w:id="785"/>
            <w:proofErr w:type="spellEnd"/>
          </w:p>
        </w:tc>
      </w:tr>
      <w:tr w:rsidR="00C34984" w:rsidRPr="00284B92" w14:paraId="067DB17E" w14:textId="77777777" w:rsidTr="0072485A">
        <w:tc>
          <w:tcPr>
            <w:tcW w:w="343" w:type="pct"/>
          </w:tcPr>
          <w:p w14:paraId="0C6A3D04" w14:textId="77777777" w:rsidR="00C34984" w:rsidRPr="00352ACC" w:rsidRDefault="00C34984">
            <w:pPr>
              <w:pStyle w:val="aff"/>
              <w:numPr>
                <w:ilvl w:val="0"/>
                <w:numId w:val="63"/>
              </w:numPr>
              <w:overflowPunct w:val="0"/>
              <w:spacing w:after="0" w:line="276" w:lineRule="auto"/>
              <w:ind w:left="360"/>
            </w:pPr>
          </w:p>
        </w:tc>
        <w:tc>
          <w:tcPr>
            <w:tcW w:w="2016" w:type="pct"/>
          </w:tcPr>
          <w:p w14:paraId="62B377A7" w14:textId="48ADABE3" w:rsidR="00C34984" w:rsidRPr="00575C3E" w:rsidRDefault="00C34984" w:rsidP="00C34984">
            <w:pPr>
              <w:spacing w:line="276" w:lineRule="auto"/>
            </w:pPr>
            <w:r>
              <w:t xml:space="preserve">Θα πρέπει να περιλαμβάνεται υποσύστημα υποβοήθησης συνέντευξης </w:t>
            </w:r>
            <w:proofErr w:type="spellStart"/>
            <w:r>
              <w:t>καλούντα</w:t>
            </w:r>
            <w:proofErr w:type="spellEnd"/>
            <w:r>
              <w:t xml:space="preserve"> το οποίο θα καθοδηγεί τον τηλεφωνητή 1</w:t>
            </w:r>
            <w:r w:rsidRPr="006545CF">
              <w:rPr>
                <w:vertAlign w:val="superscript"/>
              </w:rPr>
              <w:t>ου</w:t>
            </w:r>
            <w:r>
              <w:t xml:space="preserve"> επιπέδου </w:t>
            </w:r>
            <w:r w:rsidRPr="00AB6BBC">
              <w:t>(</w:t>
            </w:r>
            <w:r>
              <w:t>προαιρετικά</w:t>
            </w:r>
            <w:r w:rsidRPr="00AB6BBC">
              <w:t xml:space="preserve">) </w:t>
            </w:r>
            <w:r>
              <w:t xml:space="preserve">με σειρά ερωτήσεων που θα διαδέχεται η μία την άλλη ανάλογα με τις απαντήσεις του </w:t>
            </w:r>
            <w:proofErr w:type="spellStart"/>
            <w:r>
              <w:t>καλούντα</w:t>
            </w:r>
            <w:proofErr w:type="spellEnd"/>
            <w:r>
              <w:t>.</w:t>
            </w:r>
          </w:p>
        </w:tc>
        <w:tc>
          <w:tcPr>
            <w:tcW w:w="743" w:type="pct"/>
          </w:tcPr>
          <w:p w14:paraId="1A021A29" w14:textId="633DE003" w:rsidR="00C34984" w:rsidRPr="00EC2C2C" w:rsidRDefault="00C34984" w:rsidP="00C34984">
            <w:pPr>
              <w:spacing w:line="276" w:lineRule="auto"/>
              <w:jc w:val="center"/>
            </w:pPr>
            <w:r>
              <w:t>ΝΑΙ</w:t>
            </w:r>
          </w:p>
        </w:tc>
        <w:tc>
          <w:tcPr>
            <w:tcW w:w="776" w:type="pct"/>
          </w:tcPr>
          <w:p w14:paraId="5DB25E3A" w14:textId="77777777" w:rsidR="00C34984" w:rsidRPr="00EC2C2C" w:rsidRDefault="00C34984" w:rsidP="00C34984">
            <w:pPr>
              <w:spacing w:line="276" w:lineRule="auto"/>
            </w:pPr>
          </w:p>
        </w:tc>
        <w:tc>
          <w:tcPr>
            <w:tcW w:w="1122" w:type="pct"/>
          </w:tcPr>
          <w:p w14:paraId="1ED5ADEA" w14:textId="77777777" w:rsidR="00C34984" w:rsidRPr="00EC2C2C" w:rsidRDefault="00C34984" w:rsidP="00C34984">
            <w:pPr>
              <w:spacing w:line="276" w:lineRule="auto"/>
            </w:pPr>
          </w:p>
        </w:tc>
      </w:tr>
      <w:tr w:rsidR="00C34984" w:rsidRPr="00284B92" w14:paraId="742FDCE3" w14:textId="77777777" w:rsidTr="0072485A">
        <w:tc>
          <w:tcPr>
            <w:tcW w:w="343" w:type="pct"/>
          </w:tcPr>
          <w:p w14:paraId="5E1C92AB" w14:textId="77777777" w:rsidR="00C34984" w:rsidRPr="00352ACC" w:rsidRDefault="00C34984">
            <w:pPr>
              <w:pStyle w:val="aff"/>
              <w:numPr>
                <w:ilvl w:val="0"/>
                <w:numId w:val="63"/>
              </w:numPr>
              <w:overflowPunct w:val="0"/>
              <w:spacing w:after="0" w:line="276" w:lineRule="auto"/>
              <w:ind w:left="360"/>
            </w:pPr>
          </w:p>
        </w:tc>
        <w:tc>
          <w:tcPr>
            <w:tcW w:w="2016" w:type="pct"/>
          </w:tcPr>
          <w:p w14:paraId="093396EC" w14:textId="272F7EFD" w:rsidR="00C34984" w:rsidRPr="00575C3E" w:rsidRDefault="00C34984" w:rsidP="00C34984">
            <w:pPr>
              <w:spacing w:line="276" w:lineRule="auto"/>
            </w:pPr>
            <w:r>
              <w:t xml:space="preserve">Θα δίνεται η δυνατότητα σε Διαχειριστές με το αντίστοιχο δικαίωμα πρόσβασης να ορίζουν τα «δέντρα» των </w:t>
            </w:r>
            <w:proofErr w:type="spellStart"/>
            <w:r>
              <w:t>ερωτο</w:t>
            </w:r>
            <w:proofErr w:type="spellEnd"/>
            <w:r>
              <w:t>-απαντήσεων με γραφικό τρόπο και αφού επιλέξουν ένα τύπο περιστατικού από το αντίστοιχο «δέντρο» περιστατικών.</w:t>
            </w:r>
          </w:p>
        </w:tc>
        <w:tc>
          <w:tcPr>
            <w:tcW w:w="743" w:type="pct"/>
          </w:tcPr>
          <w:p w14:paraId="1B318552" w14:textId="1A531D85" w:rsidR="00C34984" w:rsidRPr="00EC2C2C" w:rsidRDefault="00C34984" w:rsidP="00C34984">
            <w:pPr>
              <w:spacing w:line="276" w:lineRule="auto"/>
              <w:jc w:val="center"/>
            </w:pPr>
          </w:p>
        </w:tc>
        <w:tc>
          <w:tcPr>
            <w:tcW w:w="776" w:type="pct"/>
          </w:tcPr>
          <w:p w14:paraId="55D46D5C" w14:textId="77777777" w:rsidR="00C34984" w:rsidRPr="00EC2C2C" w:rsidRDefault="00C34984" w:rsidP="00C34984">
            <w:pPr>
              <w:spacing w:line="276" w:lineRule="auto"/>
            </w:pPr>
          </w:p>
        </w:tc>
        <w:tc>
          <w:tcPr>
            <w:tcW w:w="1122" w:type="pct"/>
          </w:tcPr>
          <w:p w14:paraId="517442B4" w14:textId="77777777" w:rsidR="00C34984" w:rsidRPr="00EC2C2C" w:rsidRDefault="00C34984" w:rsidP="00C34984">
            <w:pPr>
              <w:spacing w:line="276" w:lineRule="auto"/>
            </w:pPr>
          </w:p>
        </w:tc>
      </w:tr>
      <w:tr w:rsidR="00C34984" w:rsidRPr="00284B92" w14:paraId="55D6AE4D" w14:textId="77777777" w:rsidTr="0072485A">
        <w:tc>
          <w:tcPr>
            <w:tcW w:w="343" w:type="pct"/>
          </w:tcPr>
          <w:p w14:paraId="632CC880" w14:textId="77777777" w:rsidR="00C34984" w:rsidRPr="00352ACC" w:rsidRDefault="00C34984">
            <w:pPr>
              <w:pStyle w:val="aff"/>
              <w:numPr>
                <w:ilvl w:val="0"/>
                <w:numId w:val="63"/>
              </w:numPr>
              <w:overflowPunct w:val="0"/>
              <w:spacing w:after="0" w:line="276" w:lineRule="auto"/>
              <w:ind w:left="360"/>
            </w:pPr>
          </w:p>
        </w:tc>
        <w:tc>
          <w:tcPr>
            <w:tcW w:w="2016" w:type="pct"/>
          </w:tcPr>
          <w:p w14:paraId="4814D38E" w14:textId="088A4ECB" w:rsidR="00C34984" w:rsidRDefault="00C34984" w:rsidP="00C34984">
            <w:pPr>
              <w:spacing w:line="276" w:lineRule="auto"/>
            </w:pPr>
            <w:r>
              <w:t>Κάθε κόμβος «ερώτηση» να μπορεί να συνδεθεί με μία ή περισσότερες απαντήσεις.</w:t>
            </w:r>
          </w:p>
        </w:tc>
        <w:tc>
          <w:tcPr>
            <w:tcW w:w="743" w:type="pct"/>
          </w:tcPr>
          <w:p w14:paraId="6204CE7E" w14:textId="3CFD7DEA" w:rsidR="00C34984" w:rsidRDefault="00C34984" w:rsidP="00C34984">
            <w:pPr>
              <w:spacing w:line="276" w:lineRule="auto"/>
              <w:jc w:val="center"/>
            </w:pPr>
            <w:r>
              <w:t>ΝΑΙ</w:t>
            </w:r>
          </w:p>
        </w:tc>
        <w:tc>
          <w:tcPr>
            <w:tcW w:w="776" w:type="pct"/>
          </w:tcPr>
          <w:p w14:paraId="6D72A4CB" w14:textId="77777777" w:rsidR="00C34984" w:rsidRPr="00EC2C2C" w:rsidRDefault="00C34984" w:rsidP="00C34984">
            <w:pPr>
              <w:spacing w:line="276" w:lineRule="auto"/>
            </w:pPr>
          </w:p>
        </w:tc>
        <w:tc>
          <w:tcPr>
            <w:tcW w:w="1122" w:type="pct"/>
          </w:tcPr>
          <w:p w14:paraId="6228E499" w14:textId="77777777" w:rsidR="00C34984" w:rsidRPr="00EC2C2C" w:rsidRDefault="00C34984" w:rsidP="00C34984">
            <w:pPr>
              <w:spacing w:line="276" w:lineRule="auto"/>
            </w:pPr>
          </w:p>
        </w:tc>
      </w:tr>
      <w:tr w:rsidR="00C34984" w:rsidRPr="00284B92" w14:paraId="20B25E1C" w14:textId="77777777" w:rsidTr="0072485A">
        <w:tc>
          <w:tcPr>
            <w:tcW w:w="343" w:type="pct"/>
          </w:tcPr>
          <w:p w14:paraId="6FB6593F" w14:textId="77777777" w:rsidR="00C34984" w:rsidRPr="00352ACC" w:rsidRDefault="00C34984">
            <w:pPr>
              <w:pStyle w:val="aff"/>
              <w:numPr>
                <w:ilvl w:val="0"/>
                <w:numId w:val="63"/>
              </w:numPr>
              <w:overflowPunct w:val="0"/>
              <w:spacing w:after="0" w:line="276" w:lineRule="auto"/>
              <w:ind w:left="360"/>
            </w:pPr>
          </w:p>
        </w:tc>
        <w:tc>
          <w:tcPr>
            <w:tcW w:w="2016" w:type="pct"/>
          </w:tcPr>
          <w:p w14:paraId="418AB3CF" w14:textId="7D324365" w:rsidR="00C34984" w:rsidRPr="00575C3E" w:rsidRDefault="00C34984" w:rsidP="00C34984">
            <w:pPr>
              <w:spacing w:line="276" w:lineRule="auto"/>
            </w:pPr>
            <w:r>
              <w:t xml:space="preserve">Σε κάθε κλαδί του δέντρου και ανάλογα με την απάντηση του </w:t>
            </w:r>
            <w:proofErr w:type="spellStart"/>
            <w:r>
              <w:t>καλούντα</w:t>
            </w:r>
            <w:proofErr w:type="spellEnd"/>
            <w:r>
              <w:t xml:space="preserve"> να μπορεί να ορίζεται ένας ή περισσότεροι οργανισμοί Φ.Α.Κ.Ε.Α. και ο αντίστοιχος κύριος, </w:t>
            </w:r>
            <w:r>
              <w:lastRenderedPageBreak/>
              <w:t xml:space="preserve">δευτερεύον και τριτεύων τύπος περιστατικού από το δέντρο τύπων για κάθε Φ.Α.Κ.Ε.Α. </w:t>
            </w:r>
          </w:p>
        </w:tc>
        <w:tc>
          <w:tcPr>
            <w:tcW w:w="743" w:type="pct"/>
          </w:tcPr>
          <w:p w14:paraId="0120D1A9" w14:textId="13A1E5A0" w:rsidR="00C34984" w:rsidRPr="00EC2C2C" w:rsidRDefault="00C34984" w:rsidP="00C34984">
            <w:pPr>
              <w:spacing w:line="276" w:lineRule="auto"/>
              <w:jc w:val="center"/>
            </w:pPr>
            <w:r>
              <w:lastRenderedPageBreak/>
              <w:t>ΝΑΙ</w:t>
            </w:r>
          </w:p>
        </w:tc>
        <w:tc>
          <w:tcPr>
            <w:tcW w:w="776" w:type="pct"/>
          </w:tcPr>
          <w:p w14:paraId="6318027B" w14:textId="77777777" w:rsidR="00C34984" w:rsidRPr="00EC2C2C" w:rsidRDefault="00C34984" w:rsidP="00C34984">
            <w:pPr>
              <w:spacing w:line="276" w:lineRule="auto"/>
            </w:pPr>
          </w:p>
        </w:tc>
        <w:tc>
          <w:tcPr>
            <w:tcW w:w="1122" w:type="pct"/>
          </w:tcPr>
          <w:p w14:paraId="2B240A78" w14:textId="77777777" w:rsidR="00C34984" w:rsidRPr="00EC2C2C" w:rsidRDefault="00C34984" w:rsidP="00C34984">
            <w:pPr>
              <w:spacing w:line="276" w:lineRule="auto"/>
            </w:pPr>
          </w:p>
        </w:tc>
      </w:tr>
      <w:tr w:rsidR="00C34984" w:rsidRPr="00284B92" w14:paraId="6D899EC3" w14:textId="77777777" w:rsidTr="0072485A">
        <w:tc>
          <w:tcPr>
            <w:tcW w:w="343" w:type="pct"/>
          </w:tcPr>
          <w:p w14:paraId="4F22E81F" w14:textId="77777777" w:rsidR="00C34984" w:rsidRPr="00352ACC" w:rsidRDefault="00C34984">
            <w:pPr>
              <w:pStyle w:val="aff"/>
              <w:numPr>
                <w:ilvl w:val="0"/>
                <w:numId w:val="63"/>
              </w:numPr>
              <w:overflowPunct w:val="0"/>
              <w:spacing w:after="0" w:line="276" w:lineRule="auto"/>
              <w:ind w:left="360"/>
            </w:pPr>
          </w:p>
        </w:tc>
        <w:tc>
          <w:tcPr>
            <w:tcW w:w="2016" w:type="pct"/>
          </w:tcPr>
          <w:p w14:paraId="092FD1D2" w14:textId="2D67171C" w:rsidR="00C34984" w:rsidRPr="00575C3E" w:rsidRDefault="00C34984" w:rsidP="00C34984">
            <w:pPr>
              <w:spacing w:line="276" w:lineRule="auto"/>
            </w:pPr>
            <w:r>
              <w:t xml:space="preserve">Θα πρέπει να ορίζεται σαφώς πότε ένας κόμβος του δέντρου </w:t>
            </w:r>
            <w:proofErr w:type="spellStart"/>
            <w:r>
              <w:t>ερωτο</w:t>
            </w:r>
            <w:proofErr w:type="spellEnd"/>
            <w:r>
              <w:t>-απαντήσεων είναι τελικός και δεν υπάρχει επόμενη ερώτηση.</w:t>
            </w:r>
          </w:p>
        </w:tc>
        <w:tc>
          <w:tcPr>
            <w:tcW w:w="743" w:type="pct"/>
          </w:tcPr>
          <w:p w14:paraId="0A910FA1" w14:textId="29AECF37" w:rsidR="00C34984" w:rsidRPr="00EC2C2C" w:rsidRDefault="00C34984" w:rsidP="00C34984">
            <w:pPr>
              <w:spacing w:line="276" w:lineRule="auto"/>
              <w:jc w:val="center"/>
            </w:pPr>
            <w:r>
              <w:t>ΝΑΙ</w:t>
            </w:r>
          </w:p>
        </w:tc>
        <w:tc>
          <w:tcPr>
            <w:tcW w:w="776" w:type="pct"/>
          </w:tcPr>
          <w:p w14:paraId="7A1138A6" w14:textId="77777777" w:rsidR="00C34984" w:rsidRPr="00EC2C2C" w:rsidRDefault="00C34984" w:rsidP="00C34984">
            <w:pPr>
              <w:spacing w:line="276" w:lineRule="auto"/>
            </w:pPr>
          </w:p>
        </w:tc>
        <w:tc>
          <w:tcPr>
            <w:tcW w:w="1122" w:type="pct"/>
          </w:tcPr>
          <w:p w14:paraId="01B73C1C" w14:textId="77777777" w:rsidR="00C34984" w:rsidRPr="00EC2C2C" w:rsidRDefault="00C34984" w:rsidP="00C34984">
            <w:pPr>
              <w:spacing w:line="276" w:lineRule="auto"/>
            </w:pPr>
          </w:p>
        </w:tc>
      </w:tr>
      <w:tr w:rsidR="00C34984" w:rsidRPr="00284B92" w14:paraId="1D655B76" w14:textId="77777777" w:rsidTr="0072485A">
        <w:tc>
          <w:tcPr>
            <w:tcW w:w="343" w:type="pct"/>
          </w:tcPr>
          <w:p w14:paraId="5C256D30" w14:textId="77777777" w:rsidR="00C34984" w:rsidRPr="00352ACC" w:rsidRDefault="00C34984">
            <w:pPr>
              <w:pStyle w:val="aff"/>
              <w:numPr>
                <w:ilvl w:val="0"/>
                <w:numId w:val="63"/>
              </w:numPr>
              <w:overflowPunct w:val="0"/>
              <w:spacing w:after="0" w:line="276" w:lineRule="auto"/>
              <w:ind w:left="360"/>
            </w:pPr>
          </w:p>
        </w:tc>
        <w:tc>
          <w:tcPr>
            <w:tcW w:w="2016" w:type="pct"/>
          </w:tcPr>
          <w:p w14:paraId="22DAA94C" w14:textId="03E9E442" w:rsidR="00C34984" w:rsidRDefault="00C34984" w:rsidP="00C34984">
            <w:pPr>
              <w:spacing w:line="276" w:lineRule="auto"/>
            </w:pPr>
            <w:r>
              <w:t xml:space="preserve">Η φόρμα καταχώρισης περιστατικού του τηλεφωνητή 1ου επιπέδου θα πρέπει να καταγράφει τις απαντήσεις του </w:t>
            </w:r>
            <w:proofErr w:type="spellStart"/>
            <w:r>
              <w:t>καλούντα</w:t>
            </w:r>
            <w:proofErr w:type="spellEnd"/>
            <w:r>
              <w:t xml:space="preserve"> σε κάθε ερώτηση στη βάση δεδομένων και να παρουσιάζει τις ερωτήσεις και απαντήσεις και στους χρήστες του δευτέρου επιπέδου (Φ.Α.Κ.Ε.Α.). </w:t>
            </w:r>
          </w:p>
        </w:tc>
        <w:tc>
          <w:tcPr>
            <w:tcW w:w="743" w:type="pct"/>
          </w:tcPr>
          <w:p w14:paraId="399DA0CD" w14:textId="01C51640" w:rsidR="00C34984" w:rsidRDefault="00C34984" w:rsidP="00C34984">
            <w:pPr>
              <w:spacing w:line="276" w:lineRule="auto"/>
              <w:jc w:val="center"/>
            </w:pPr>
            <w:r>
              <w:t>ΝΑΙ</w:t>
            </w:r>
          </w:p>
        </w:tc>
        <w:tc>
          <w:tcPr>
            <w:tcW w:w="776" w:type="pct"/>
          </w:tcPr>
          <w:p w14:paraId="6F2EAA4B" w14:textId="77777777" w:rsidR="00C34984" w:rsidRPr="00EC2C2C" w:rsidRDefault="00C34984" w:rsidP="00C34984">
            <w:pPr>
              <w:spacing w:line="276" w:lineRule="auto"/>
            </w:pPr>
          </w:p>
        </w:tc>
        <w:tc>
          <w:tcPr>
            <w:tcW w:w="1122" w:type="pct"/>
          </w:tcPr>
          <w:p w14:paraId="6C47E692" w14:textId="77777777" w:rsidR="00C34984" w:rsidRPr="00EC2C2C" w:rsidRDefault="00C34984" w:rsidP="00C34984">
            <w:pPr>
              <w:spacing w:line="276" w:lineRule="auto"/>
            </w:pPr>
          </w:p>
        </w:tc>
      </w:tr>
      <w:tr w:rsidR="00C34984" w:rsidRPr="00284B92" w14:paraId="5BDD200E" w14:textId="77777777" w:rsidTr="0072485A">
        <w:tc>
          <w:tcPr>
            <w:tcW w:w="343" w:type="pct"/>
          </w:tcPr>
          <w:p w14:paraId="22F03830" w14:textId="77777777" w:rsidR="00C34984" w:rsidRPr="00352ACC" w:rsidRDefault="00C34984">
            <w:pPr>
              <w:pStyle w:val="aff"/>
              <w:numPr>
                <w:ilvl w:val="0"/>
                <w:numId w:val="63"/>
              </w:numPr>
              <w:overflowPunct w:val="0"/>
              <w:spacing w:after="0" w:line="276" w:lineRule="auto"/>
              <w:ind w:left="360"/>
            </w:pPr>
          </w:p>
        </w:tc>
        <w:tc>
          <w:tcPr>
            <w:tcW w:w="2016" w:type="pct"/>
          </w:tcPr>
          <w:p w14:paraId="74A840A8" w14:textId="1363DE06" w:rsidR="00C34984" w:rsidRPr="00575C3E" w:rsidRDefault="00C34984" w:rsidP="00C34984">
            <w:pPr>
              <w:spacing w:line="276" w:lineRule="auto"/>
            </w:pPr>
            <w:r>
              <w:t xml:space="preserve">Να μπορούν  να οριστούν οδηγίες προς τον </w:t>
            </w:r>
            <w:proofErr w:type="spellStart"/>
            <w:r>
              <w:t>καλούντα</w:t>
            </w:r>
            <w:proofErr w:type="spellEnd"/>
            <w:r>
              <w:t xml:space="preserve"> (Post</w:t>
            </w:r>
            <w:r w:rsidRPr="00E42BC6">
              <w:t xml:space="preserve"> </w:t>
            </w:r>
            <w:proofErr w:type="spellStart"/>
            <w:r>
              <w:t>Incident</w:t>
            </w:r>
            <w:proofErr w:type="spellEnd"/>
            <w:r w:rsidRPr="00E42BC6">
              <w:t xml:space="preserve"> </w:t>
            </w:r>
            <w:proofErr w:type="spellStart"/>
            <w:r>
              <w:t>Instructions</w:t>
            </w:r>
            <w:proofErr w:type="spellEnd"/>
            <w:r>
              <w:t xml:space="preserve"> μετά την καταχώριση του περιστατικού και την προώθηση σε ένα ή περισσότερων Φ.Α.Κ.Ε.Α.</w:t>
            </w:r>
          </w:p>
        </w:tc>
        <w:tc>
          <w:tcPr>
            <w:tcW w:w="743" w:type="pct"/>
          </w:tcPr>
          <w:p w14:paraId="75C56836" w14:textId="01A043E6" w:rsidR="00C34984" w:rsidRPr="00E42BC6" w:rsidRDefault="00C34984" w:rsidP="00C34984">
            <w:pPr>
              <w:spacing w:line="276" w:lineRule="auto"/>
              <w:jc w:val="center"/>
            </w:pPr>
          </w:p>
        </w:tc>
        <w:tc>
          <w:tcPr>
            <w:tcW w:w="776" w:type="pct"/>
          </w:tcPr>
          <w:p w14:paraId="313BD123" w14:textId="77777777" w:rsidR="00C34984" w:rsidRPr="00EC2C2C" w:rsidRDefault="00C34984" w:rsidP="00C34984">
            <w:pPr>
              <w:spacing w:line="276" w:lineRule="auto"/>
            </w:pPr>
          </w:p>
        </w:tc>
        <w:tc>
          <w:tcPr>
            <w:tcW w:w="1122" w:type="pct"/>
          </w:tcPr>
          <w:p w14:paraId="5ED2E662" w14:textId="77777777" w:rsidR="00C34984" w:rsidRPr="00EC2C2C" w:rsidRDefault="00C34984" w:rsidP="00C34984">
            <w:pPr>
              <w:spacing w:line="276" w:lineRule="auto"/>
            </w:pPr>
          </w:p>
        </w:tc>
      </w:tr>
      <w:tr w:rsidR="00C34984" w:rsidRPr="00472F03" w14:paraId="1BF06355" w14:textId="77777777" w:rsidTr="5AE1F722">
        <w:tc>
          <w:tcPr>
            <w:tcW w:w="5000" w:type="pct"/>
            <w:gridSpan w:val="5"/>
            <w:shd w:val="clear" w:color="auto" w:fill="D9D9D9" w:themeFill="background1" w:themeFillShade="D9"/>
          </w:tcPr>
          <w:p w14:paraId="506DB61D" w14:textId="655D22D7" w:rsidR="00C34984" w:rsidRPr="00AB4362" w:rsidRDefault="00C34984" w:rsidP="00C34984">
            <w:pPr>
              <w:spacing w:line="276" w:lineRule="auto"/>
              <w:rPr>
                <w:b/>
              </w:rPr>
            </w:pPr>
            <w:bookmarkStart w:id="786" w:name="_Hlk156979481"/>
            <w:r w:rsidRPr="00AB4362">
              <w:rPr>
                <w:b/>
              </w:rPr>
              <w:t>Υποσύστημα Διασύνδεσης με IP-PBX</w:t>
            </w:r>
            <w:bookmarkEnd w:id="786"/>
          </w:p>
        </w:tc>
      </w:tr>
      <w:tr w:rsidR="00C34984" w:rsidRPr="00EC2C2C" w14:paraId="23924FE6" w14:textId="77777777" w:rsidTr="0072485A">
        <w:tc>
          <w:tcPr>
            <w:tcW w:w="343" w:type="pct"/>
          </w:tcPr>
          <w:p w14:paraId="1D21C532" w14:textId="77777777" w:rsidR="00C34984" w:rsidRPr="00472F03" w:rsidRDefault="00C34984">
            <w:pPr>
              <w:pStyle w:val="aff"/>
              <w:numPr>
                <w:ilvl w:val="0"/>
                <w:numId w:val="63"/>
              </w:numPr>
              <w:overflowPunct w:val="0"/>
              <w:spacing w:after="0" w:line="276" w:lineRule="auto"/>
              <w:ind w:left="360"/>
            </w:pPr>
          </w:p>
        </w:tc>
        <w:tc>
          <w:tcPr>
            <w:tcW w:w="2016" w:type="pct"/>
          </w:tcPr>
          <w:p w14:paraId="3396D047" w14:textId="36E21F50" w:rsidR="00C34984" w:rsidRPr="00C05EAA" w:rsidRDefault="00C34984" w:rsidP="00C34984">
            <w:pPr>
              <w:spacing w:line="276" w:lineRule="auto"/>
            </w:pPr>
            <w:r>
              <w:t>Η εφαρμογή πελάτη (Web</w:t>
            </w:r>
            <w:r w:rsidRPr="00C5045A">
              <w:t xml:space="preserve"> </w:t>
            </w:r>
            <w:proofErr w:type="spellStart"/>
            <w:r>
              <w:t>client</w:t>
            </w:r>
            <w:proofErr w:type="spellEnd"/>
            <w:r w:rsidRPr="00C5045A">
              <w:t>)</w:t>
            </w:r>
            <w:r>
              <w:t xml:space="preserve"> θα πρέπει να περιλαμβάνει ενσωματωμένο </w:t>
            </w:r>
            <w:proofErr w:type="spellStart"/>
            <w:r>
              <w:t>softphone</w:t>
            </w:r>
            <w:proofErr w:type="spellEnd"/>
            <w:r>
              <w:t xml:space="preserve"> για την πραγματοποίηση και λήψη τηλεφωνικών κλήσεων.</w:t>
            </w:r>
          </w:p>
        </w:tc>
        <w:tc>
          <w:tcPr>
            <w:tcW w:w="743" w:type="pct"/>
          </w:tcPr>
          <w:p w14:paraId="3BC107B7" w14:textId="25A8F164" w:rsidR="00C34984" w:rsidRPr="00966196" w:rsidRDefault="00C34984" w:rsidP="00C34984">
            <w:pPr>
              <w:spacing w:line="276" w:lineRule="auto"/>
              <w:jc w:val="center"/>
            </w:pPr>
            <w:r>
              <w:t>ΝΑΙ</w:t>
            </w:r>
          </w:p>
        </w:tc>
        <w:tc>
          <w:tcPr>
            <w:tcW w:w="776" w:type="pct"/>
          </w:tcPr>
          <w:p w14:paraId="7751BBBD" w14:textId="77777777" w:rsidR="00C34984" w:rsidRPr="00EC2C2C" w:rsidRDefault="00C34984" w:rsidP="00C34984">
            <w:pPr>
              <w:spacing w:line="276" w:lineRule="auto"/>
            </w:pPr>
          </w:p>
        </w:tc>
        <w:tc>
          <w:tcPr>
            <w:tcW w:w="1122" w:type="pct"/>
          </w:tcPr>
          <w:p w14:paraId="159C2DB6" w14:textId="77777777" w:rsidR="00C34984" w:rsidRPr="00EC2C2C" w:rsidRDefault="00C34984" w:rsidP="00C34984">
            <w:pPr>
              <w:spacing w:line="276" w:lineRule="auto"/>
            </w:pPr>
          </w:p>
        </w:tc>
      </w:tr>
      <w:tr w:rsidR="00C34984" w:rsidRPr="00EC2C2C" w14:paraId="5D5F1A02" w14:textId="77777777" w:rsidTr="0072485A">
        <w:tc>
          <w:tcPr>
            <w:tcW w:w="343" w:type="pct"/>
          </w:tcPr>
          <w:p w14:paraId="424593AE" w14:textId="77777777" w:rsidR="00C34984" w:rsidRPr="00352ACC" w:rsidRDefault="00C34984">
            <w:pPr>
              <w:pStyle w:val="aff"/>
              <w:numPr>
                <w:ilvl w:val="0"/>
                <w:numId w:val="63"/>
              </w:numPr>
              <w:overflowPunct w:val="0"/>
              <w:spacing w:after="0" w:line="276" w:lineRule="auto"/>
              <w:ind w:left="360"/>
            </w:pPr>
          </w:p>
        </w:tc>
        <w:tc>
          <w:tcPr>
            <w:tcW w:w="2016" w:type="pct"/>
          </w:tcPr>
          <w:p w14:paraId="023F4A63" w14:textId="7C99CFFE" w:rsidR="00C34984" w:rsidRPr="00C05EAA" w:rsidRDefault="00C34984" w:rsidP="00C34984">
            <w:pPr>
              <w:spacing w:line="276" w:lineRule="auto"/>
            </w:pPr>
            <w:r>
              <w:t>Συμβατότητα το</w:t>
            </w:r>
            <w:r w:rsidRPr="00AC02F8">
              <w:t xml:space="preserve">υ </w:t>
            </w:r>
            <w:proofErr w:type="spellStart"/>
            <w:r>
              <w:t>softphone</w:t>
            </w:r>
            <w:proofErr w:type="spellEnd"/>
            <w:r>
              <w:t xml:space="preserve"> της εφαρμογής πελάτη</w:t>
            </w:r>
            <w:r w:rsidRPr="00C5045A">
              <w:t xml:space="preserve"> </w:t>
            </w:r>
            <w:r w:rsidRPr="00AC02F8">
              <w:t xml:space="preserve"> με τ</w:t>
            </w:r>
            <w:r>
              <w:t>ο</w:t>
            </w:r>
            <w:r w:rsidRPr="00AC02F8">
              <w:t xml:space="preserve"> υφιστάμεν</w:t>
            </w:r>
            <w:r>
              <w:t>ο</w:t>
            </w:r>
            <w:r w:rsidRPr="00575C3E">
              <w:t>/</w:t>
            </w:r>
            <w:r>
              <w:t>π</w:t>
            </w:r>
            <w:r w:rsidRPr="00575C3E">
              <w:t>ροσφερόμεν</w:t>
            </w:r>
            <w:r>
              <w:t>ο</w:t>
            </w:r>
            <w:r w:rsidRPr="00AC02F8">
              <w:t xml:space="preserve"> IP-PBX</w:t>
            </w:r>
            <w:r>
              <w:t>.</w:t>
            </w:r>
          </w:p>
        </w:tc>
        <w:tc>
          <w:tcPr>
            <w:tcW w:w="743" w:type="pct"/>
          </w:tcPr>
          <w:p w14:paraId="51157914" w14:textId="464D5DF1" w:rsidR="00C34984" w:rsidRPr="00C5045A" w:rsidRDefault="00C34984" w:rsidP="00C34984">
            <w:pPr>
              <w:spacing w:line="276" w:lineRule="auto"/>
              <w:jc w:val="center"/>
              <w:rPr>
                <w:lang w:val="en-US"/>
              </w:rPr>
            </w:pPr>
            <w:r>
              <w:t>NAI</w:t>
            </w:r>
          </w:p>
        </w:tc>
        <w:tc>
          <w:tcPr>
            <w:tcW w:w="776" w:type="pct"/>
          </w:tcPr>
          <w:p w14:paraId="3FD2C830" w14:textId="77777777" w:rsidR="00C34984" w:rsidRPr="00EC2C2C" w:rsidRDefault="00C34984" w:rsidP="00C34984">
            <w:pPr>
              <w:spacing w:line="276" w:lineRule="auto"/>
            </w:pPr>
          </w:p>
        </w:tc>
        <w:tc>
          <w:tcPr>
            <w:tcW w:w="1122" w:type="pct"/>
          </w:tcPr>
          <w:p w14:paraId="1456B4B4" w14:textId="77777777" w:rsidR="00C34984" w:rsidRPr="00EC2C2C" w:rsidRDefault="00C34984" w:rsidP="00C34984">
            <w:pPr>
              <w:spacing w:line="276" w:lineRule="auto"/>
            </w:pPr>
          </w:p>
        </w:tc>
      </w:tr>
      <w:tr w:rsidR="00C34984" w:rsidRPr="00EC2C2C" w14:paraId="261D1BE2" w14:textId="77777777" w:rsidTr="0072485A">
        <w:tc>
          <w:tcPr>
            <w:tcW w:w="343" w:type="pct"/>
          </w:tcPr>
          <w:p w14:paraId="5EB68F02" w14:textId="77777777" w:rsidR="00C34984" w:rsidRPr="00352ACC" w:rsidRDefault="00C34984">
            <w:pPr>
              <w:pStyle w:val="aff"/>
              <w:numPr>
                <w:ilvl w:val="0"/>
                <w:numId w:val="63"/>
              </w:numPr>
              <w:overflowPunct w:val="0"/>
              <w:spacing w:after="0" w:line="276" w:lineRule="auto"/>
              <w:ind w:left="360"/>
            </w:pPr>
          </w:p>
        </w:tc>
        <w:tc>
          <w:tcPr>
            <w:tcW w:w="2016" w:type="pct"/>
          </w:tcPr>
          <w:p w14:paraId="1C992242" w14:textId="28EDC187" w:rsidR="00C34984" w:rsidRPr="00575C3E" w:rsidRDefault="00C34984" w:rsidP="00C34984">
            <w:pPr>
              <w:spacing w:line="276" w:lineRule="auto"/>
            </w:pPr>
            <w:r>
              <w:t xml:space="preserve">Το </w:t>
            </w:r>
            <w:proofErr w:type="spellStart"/>
            <w:r>
              <w:t>softphone</w:t>
            </w:r>
            <w:proofErr w:type="spellEnd"/>
            <w:r w:rsidRPr="002164BE">
              <w:t xml:space="preserve"> </w:t>
            </w:r>
            <w:r>
              <w:t>θα πρέπει να υποστηρίζει πολλαπλά λειτουργικά συστήματα σταθμών εργασίας (Windows</w:t>
            </w:r>
            <w:r w:rsidRPr="002164BE">
              <w:t xml:space="preserve">, </w:t>
            </w:r>
            <w:proofErr w:type="spellStart"/>
            <w:r>
              <w:t>Linux</w:t>
            </w:r>
            <w:proofErr w:type="spellEnd"/>
            <w:r w:rsidRPr="002164BE">
              <w:t xml:space="preserve">, </w:t>
            </w:r>
            <w:proofErr w:type="spellStart"/>
            <w:r>
              <w:t>MacOS</w:t>
            </w:r>
            <w:proofErr w:type="spellEnd"/>
            <w:r w:rsidRPr="002164BE">
              <w:t>).</w:t>
            </w:r>
          </w:p>
        </w:tc>
        <w:tc>
          <w:tcPr>
            <w:tcW w:w="743" w:type="pct"/>
          </w:tcPr>
          <w:p w14:paraId="39C41259" w14:textId="7C597417" w:rsidR="00C34984" w:rsidRDefault="00C34984" w:rsidP="00C34984">
            <w:pPr>
              <w:spacing w:line="276" w:lineRule="auto"/>
              <w:jc w:val="center"/>
            </w:pPr>
          </w:p>
        </w:tc>
        <w:tc>
          <w:tcPr>
            <w:tcW w:w="776" w:type="pct"/>
          </w:tcPr>
          <w:p w14:paraId="3200A80A" w14:textId="77777777" w:rsidR="00C34984" w:rsidRPr="00EC2C2C" w:rsidRDefault="00C34984" w:rsidP="00C34984">
            <w:pPr>
              <w:spacing w:line="276" w:lineRule="auto"/>
            </w:pPr>
          </w:p>
        </w:tc>
        <w:tc>
          <w:tcPr>
            <w:tcW w:w="1122" w:type="pct"/>
          </w:tcPr>
          <w:p w14:paraId="5E3B5AF4" w14:textId="77777777" w:rsidR="00C34984" w:rsidRPr="00EC2C2C" w:rsidRDefault="00C34984" w:rsidP="00C34984">
            <w:pPr>
              <w:spacing w:line="276" w:lineRule="auto"/>
            </w:pPr>
          </w:p>
        </w:tc>
      </w:tr>
      <w:tr w:rsidR="00C34984" w:rsidRPr="00EC2C2C" w14:paraId="1709ACE5" w14:textId="77777777" w:rsidTr="0072485A">
        <w:tc>
          <w:tcPr>
            <w:tcW w:w="343" w:type="pct"/>
          </w:tcPr>
          <w:p w14:paraId="54FEB560" w14:textId="77777777" w:rsidR="00C34984" w:rsidRPr="00352ACC" w:rsidRDefault="00C34984">
            <w:pPr>
              <w:pStyle w:val="aff"/>
              <w:numPr>
                <w:ilvl w:val="0"/>
                <w:numId w:val="63"/>
              </w:numPr>
              <w:overflowPunct w:val="0"/>
              <w:spacing w:after="0" w:line="276" w:lineRule="auto"/>
              <w:ind w:left="360"/>
            </w:pPr>
          </w:p>
        </w:tc>
        <w:tc>
          <w:tcPr>
            <w:tcW w:w="2016" w:type="pct"/>
          </w:tcPr>
          <w:p w14:paraId="4A8104FB" w14:textId="2C3C7A5A" w:rsidR="00C34984" w:rsidRPr="00575C3E" w:rsidRDefault="00C34984" w:rsidP="00C34984">
            <w:pPr>
              <w:spacing w:line="276" w:lineRule="auto"/>
            </w:pPr>
            <w:r w:rsidRPr="00AC02F8">
              <w:t xml:space="preserve">Υποστήριξη πρωτοκόλλου SIP και RTP που θα είναι συμβατά με διαφορετικά IP-PBX και SIP </w:t>
            </w:r>
            <w:proofErr w:type="spellStart"/>
            <w:r w:rsidRPr="00AC02F8">
              <w:t>Servers</w:t>
            </w:r>
            <w:proofErr w:type="spellEnd"/>
            <w:r w:rsidRPr="00AC02F8">
              <w:t xml:space="preserve"> της αγοράς για κλήσης φωνής, </w:t>
            </w:r>
            <w:proofErr w:type="spellStart"/>
            <w:r w:rsidRPr="00AC02F8">
              <w:t>βιντεοκλήσεις</w:t>
            </w:r>
            <w:proofErr w:type="spellEnd"/>
            <w:r w:rsidRPr="00AC02F8">
              <w:t xml:space="preserve"> και άμεσα μηνύματα</w:t>
            </w:r>
            <w:r w:rsidR="00C90446">
              <w:t>.</w:t>
            </w:r>
          </w:p>
        </w:tc>
        <w:tc>
          <w:tcPr>
            <w:tcW w:w="743" w:type="pct"/>
          </w:tcPr>
          <w:p w14:paraId="52A8FA9B" w14:textId="45F9BBE9" w:rsidR="00C34984" w:rsidRPr="00C5045A" w:rsidRDefault="00C34984" w:rsidP="00C34984">
            <w:pPr>
              <w:spacing w:line="276" w:lineRule="auto"/>
              <w:jc w:val="center"/>
            </w:pPr>
            <w:r>
              <w:t>ΝΑΙ</w:t>
            </w:r>
          </w:p>
        </w:tc>
        <w:tc>
          <w:tcPr>
            <w:tcW w:w="776" w:type="pct"/>
          </w:tcPr>
          <w:p w14:paraId="37A2FBF4" w14:textId="77777777" w:rsidR="00C34984" w:rsidRPr="00EC2C2C" w:rsidRDefault="00C34984" w:rsidP="00C34984">
            <w:pPr>
              <w:spacing w:line="276" w:lineRule="auto"/>
            </w:pPr>
          </w:p>
        </w:tc>
        <w:tc>
          <w:tcPr>
            <w:tcW w:w="1122" w:type="pct"/>
          </w:tcPr>
          <w:p w14:paraId="02A88BD9" w14:textId="77777777" w:rsidR="00C34984" w:rsidRPr="00EC2C2C" w:rsidRDefault="00C34984" w:rsidP="00C34984">
            <w:pPr>
              <w:spacing w:line="276" w:lineRule="auto"/>
            </w:pPr>
          </w:p>
        </w:tc>
      </w:tr>
      <w:tr w:rsidR="00C34984" w:rsidRPr="00EC2C2C" w14:paraId="7FABFDC4" w14:textId="77777777" w:rsidTr="0072485A">
        <w:tc>
          <w:tcPr>
            <w:tcW w:w="343" w:type="pct"/>
          </w:tcPr>
          <w:p w14:paraId="6EDFFEBF" w14:textId="77777777" w:rsidR="00C34984" w:rsidRPr="00352ACC" w:rsidRDefault="00C34984">
            <w:pPr>
              <w:pStyle w:val="aff"/>
              <w:numPr>
                <w:ilvl w:val="0"/>
                <w:numId w:val="63"/>
              </w:numPr>
              <w:overflowPunct w:val="0"/>
              <w:spacing w:after="0" w:line="276" w:lineRule="auto"/>
              <w:ind w:left="360"/>
            </w:pPr>
          </w:p>
        </w:tc>
        <w:tc>
          <w:tcPr>
            <w:tcW w:w="2016" w:type="pct"/>
          </w:tcPr>
          <w:p w14:paraId="223CDA04" w14:textId="0EA6DC4B" w:rsidR="00C34984" w:rsidRPr="00DF7CBE" w:rsidRDefault="00C34984" w:rsidP="00C34984">
            <w:pPr>
              <w:spacing w:line="276" w:lineRule="auto"/>
            </w:pPr>
            <w:r w:rsidRPr="00AC02F8">
              <w:t xml:space="preserve">Υποστήριξη πρωτοκόλλου </w:t>
            </w:r>
            <w:proofErr w:type="spellStart"/>
            <w:r w:rsidRPr="00AC02F8">
              <w:t>WebRTC</w:t>
            </w:r>
            <w:proofErr w:type="spellEnd"/>
            <w:r>
              <w:t>.</w:t>
            </w:r>
          </w:p>
        </w:tc>
        <w:tc>
          <w:tcPr>
            <w:tcW w:w="743" w:type="pct"/>
          </w:tcPr>
          <w:p w14:paraId="138487A0" w14:textId="77A9272D" w:rsidR="00C34984" w:rsidRPr="00C5045A" w:rsidRDefault="00C34984" w:rsidP="00C34984">
            <w:pPr>
              <w:spacing w:line="276" w:lineRule="auto"/>
              <w:jc w:val="center"/>
              <w:rPr>
                <w:lang w:val="en-US"/>
              </w:rPr>
            </w:pPr>
            <w:r>
              <w:t>NAI</w:t>
            </w:r>
          </w:p>
        </w:tc>
        <w:tc>
          <w:tcPr>
            <w:tcW w:w="776" w:type="pct"/>
          </w:tcPr>
          <w:p w14:paraId="5E53B321" w14:textId="77777777" w:rsidR="00C34984" w:rsidRPr="00EC2C2C" w:rsidRDefault="00C34984" w:rsidP="00C34984">
            <w:pPr>
              <w:spacing w:line="276" w:lineRule="auto"/>
            </w:pPr>
          </w:p>
        </w:tc>
        <w:tc>
          <w:tcPr>
            <w:tcW w:w="1122" w:type="pct"/>
          </w:tcPr>
          <w:p w14:paraId="4C0BE70F" w14:textId="77777777" w:rsidR="00C34984" w:rsidRPr="00EC2C2C" w:rsidRDefault="00C34984" w:rsidP="00C34984">
            <w:pPr>
              <w:spacing w:line="276" w:lineRule="auto"/>
            </w:pPr>
          </w:p>
        </w:tc>
      </w:tr>
      <w:tr w:rsidR="00C34984" w:rsidRPr="00EC2C2C" w14:paraId="0A08914B" w14:textId="77777777" w:rsidTr="0072485A">
        <w:tc>
          <w:tcPr>
            <w:tcW w:w="343" w:type="pct"/>
          </w:tcPr>
          <w:p w14:paraId="4C211D67" w14:textId="77777777" w:rsidR="00C34984" w:rsidRPr="00352ACC" w:rsidRDefault="00C34984">
            <w:pPr>
              <w:pStyle w:val="aff"/>
              <w:numPr>
                <w:ilvl w:val="0"/>
                <w:numId w:val="63"/>
              </w:numPr>
              <w:overflowPunct w:val="0"/>
              <w:spacing w:after="0" w:line="276" w:lineRule="auto"/>
              <w:ind w:left="360"/>
            </w:pPr>
          </w:p>
        </w:tc>
        <w:tc>
          <w:tcPr>
            <w:tcW w:w="2016" w:type="pct"/>
          </w:tcPr>
          <w:p w14:paraId="2D71DC26" w14:textId="07BA5127" w:rsidR="00C34984" w:rsidRPr="00472F03" w:rsidRDefault="00C34984" w:rsidP="00C34984">
            <w:pPr>
              <w:spacing w:line="276" w:lineRule="auto"/>
            </w:pPr>
            <w:r w:rsidRPr="00AC02F8">
              <w:t xml:space="preserve">Δυνατότητα μετατροπής RTMP σε SIP, </w:t>
            </w:r>
            <w:proofErr w:type="spellStart"/>
            <w:r w:rsidRPr="00AC02F8">
              <w:t>WebRTC</w:t>
            </w:r>
            <w:proofErr w:type="spellEnd"/>
            <w:r w:rsidRPr="00AC02F8">
              <w:t xml:space="preserve"> σε SIP, SIP σε </w:t>
            </w:r>
            <w:proofErr w:type="spellStart"/>
            <w:r w:rsidRPr="00AC02F8">
              <w:t>WebRTC</w:t>
            </w:r>
            <w:proofErr w:type="spellEnd"/>
            <w:r w:rsidRPr="00AC02F8">
              <w:t xml:space="preserve"> </w:t>
            </w:r>
            <w:r w:rsidRPr="00AC02F8">
              <w:lastRenderedPageBreak/>
              <w:t xml:space="preserve">για χρήση του SIP μέσω </w:t>
            </w:r>
            <w:proofErr w:type="spellStart"/>
            <w:r w:rsidRPr="00AC02F8">
              <w:t>φυλλομετρητή</w:t>
            </w:r>
            <w:proofErr w:type="spellEnd"/>
            <w:r w:rsidRPr="00AC02F8">
              <w:t xml:space="preserve"> Ιστού (Web </w:t>
            </w:r>
            <w:proofErr w:type="spellStart"/>
            <w:r w:rsidRPr="00AC02F8">
              <w:t>Browser</w:t>
            </w:r>
            <w:proofErr w:type="spellEnd"/>
            <w:r w:rsidRPr="00AC02F8">
              <w:t>)</w:t>
            </w:r>
            <w:r>
              <w:t>.</w:t>
            </w:r>
          </w:p>
        </w:tc>
        <w:tc>
          <w:tcPr>
            <w:tcW w:w="743" w:type="pct"/>
          </w:tcPr>
          <w:p w14:paraId="04176E95" w14:textId="0EC796A3" w:rsidR="00C34984" w:rsidRPr="00EC2C2C" w:rsidRDefault="00C34984" w:rsidP="00C34984">
            <w:pPr>
              <w:spacing w:line="276" w:lineRule="auto"/>
              <w:jc w:val="center"/>
            </w:pPr>
          </w:p>
        </w:tc>
        <w:tc>
          <w:tcPr>
            <w:tcW w:w="776" w:type="pct"/>
          </w:tcPr>
          <w:p w14:paraId="11F9F644" w14:textId="77777777" w:rsidR="00C34984" w:rsidRPr="00EC2C2C" w:rsidRDefault="00C34984" w:rsidP="00C34984">
            <w:pPr>
              <w:spacing w:line="276" w:lineRule="auto"/>
            </w:pPr>
          </w:p>
        </w:tc>
        <w:tc>
          <w:tcPr>
            <w:tcW w:w="1122" w:type="pct"/>
          </w:tcPr>
          <w:p w14:paraId="3D6941A8" w14:textId="77777777" w:rsidR="00C34984" w:rsidRPr="00EC2C2C" w:rsidRDefault="00C34984" w:rsidP="00C34984">
            <w:pPr>
              <w:spacing w:line="276" w:lineRule="auto"/>
            </w:pPr>
          </w:p>
        </w:tc>
      </w:tr>
      <w:tr w:rsidR="00C34984" w:rsidRPr="006A462B" w14:paraId="0BA4B6B3" w14:textId="77777777" w:rsidTr="0072485A">
        <w:tc>
          <w:tcPr>
            <w:tcW w:w="343" w:type="pct"/>
          </w:tcPr>
          <w:p w14:paraId="020329E0" w14:textId="77777777" w:rsidR="00C34984" w:rsidRPr="00352ACC" w:rsidRDefault="00C34984">
            <w:pPr>
              <w:pStyle w:val="aff"/>
              <w:numPr>
                <w:ilvl w:val="0"/>
                <w:numId w:val="63"/>
              </w:numPr>
              <w:overflowPunct w:val="0"/>
              <w:spacing w:after="0" w:line="276" w:lineRule="auto"/>
              <w:ind w:left="360"/>
            </w:pPr>
          </w:p>
        </w:tc>
        <w:tc>
          <w:tcPr>
            <w:tcW w:w="2016" w:type="pct"/>
          </w:tcPr>
          <w:p w14:paraId="4E6A3218" w14:textId="624115CE" w:rsidR="00C34984" w:rsidRPr="00575C3E" w:rsidRDefault="00C34984" w:rsidP="00C34984">
            <w:pPr>
              <w:spacing w:line="276" w:lineRule="auto"/>
            </w:pPr>
            <w:r w:rsidRPr="00AC02F8">
              <w:t>Κρυπτογράφηση SIPS, TLS, SRTP και κρυπτογράφηση από άκρο σε άκρο (</w:t>
            </w:r>
            <w:proofErr w:type="spellStart"/>
            <w:r w:rsidRPr="00AC02F8">
              <w:t>End-to-end</w:t>
            </w:r>
            <w:proofErr w:type="spellEnd"/>
            <w:r w:rsidRPr="00AC02F8">
              <w:t xml:space="preserve"> </w:t>
            </w:r>
            <w:proofErr w:type="spellStart"/>
            <w:r w:rsidRPr="00AC02F8">
              <w:t>encryption</w:t>
            </w:r>
            <w:proofErr w:type="spellEnd"/>
            <w:r w:rsidRPr="00AC02F8">
              <w:t>) για κλήσεις από εφαρμογή σε εφαρμογή</w:t>
            </w:r>
            <w:r>
              <w:t>.</w:t>
            </w:r>
          </w:p>
        </w:tc>
        <w:tc>
          <w:tcPr>
            <w:tcW w:w="743" w:type="pct"/>
          </w:tcPr>
          <w:p w14:paraId="5B1093A4" w14:textId="26EA6FD0" w:rsidR="00C34984" w:rsidRDefault="00C34984" w:rsidP="00C34984">
            <w:pPr>
              <w:spacing w:line="276" w:lineRule="auto"/>
              <w:jc w:val="center"/>
            </w:pPr>
            <w:r>
              <w:t>ΝΑΙ</w:t>
            </w:r>
          </w:p>
        </w:tc>
        <w:tc>
          <w:tcPr>
            <w:tcW w:w="776" w:type="pct"/>
          </w:tcPr>
          <w:p w14:paraId="25FCF204" w14:textId="77777777" w:rsidR="00C34984" w:rsidRPr="00EC2C2C" w:rsidRDefault="00C34984" w:rsidP="00C34984">
            <w:pPr>
              <w:spacing w:line="276" w:lineRule="auto"/>
            </w:pPr>
          </w:p>
        </w:tc>
        <w:tc>
          <w:tcPr>
            <w:tcW w:w="1122" w:type="pct"/>
          </w:tcPr>
          <w:p w14:paraId="73DD4B75" w14:textId="77777777" w:rsidR="00C34984" w:rsidRPr="00EC2C2C" w:rsidRDefault="00C34984" w:rsidP="00C34984">
            <w:pPr>
              <w:spacing w:line="276" w:lineRule="auto"/>
            </w:pPr>
          </w:p>
        </w:tc>
      </w:tr>
      <w:tr w:rsidR="00C34984" w:rsidRPr="00EC2C2C" w14:paraId="610F58E6" w14:textId="77777777" w:rsidTr="0072485A">
        <w:tc>
          <w:tcPr>
            <w:tcW w:w="343" w:type="pct"/>
          </w:tcPr>
          <w:p w14:paraId="469112B8" w14:textId="77777777" w:rsidR="00C34984" w:rsidRPr="00352ACC" w:rsidRDefault="00C34984">
            <w:pPr>
              <w:pStyle w:val="aff"/>
              <w:numPr>
                <w:ilvl w:val="0"/>
                <w:numId w:val="63"/>
              </w:numPr>
              <w:overflowPunct w:val="0"/>
              <w:spacing w:after="0" w:line="276" w:lineRule="auto"/>
              <w:ind w:left="360"/>
            </w:pPr>
          </w:p>
        </w:tc>
        <w:tc>
          <w:tcPr>
            <w:tcW w:w="2016" w:type="pct"/>
          </w:tcPr>
          <w:p w14:paraId="4687EAC5" w14:textId="30D6ADD8" w:rsidR="00C34984" w:rsidRPr="00575C3E" w:rsidRDefault="00C34984" w:rsidP="00C34984">
            <w:pPr>
              <w:spacing w:line="276" w:lineRule="auto"/>
            </w:pPr>
            <w:r w:rsidRPr="00AC02F8">
              <w:t>Κωδικοποίηση φωνής G.711, G.729, GSM και OPUS</w:t>
            </w:r>
          </w:p>
        </w:tc>
        <w:tc>
          <w:tcPr>
            <w:tcW w:w="743" w:type="pct"/>
          </w:tcPr>
          <w:p w14:paraId="67465DCF" w14:textId="53F9B514" w:rsidR="00C34984" w:rsidRPr="00EC2C2C" w:rsidRDefault="00C34984" w:rsidP="00C34984">
            <w:pPr>
              <w:spacing w:line="276" w:lineRule="auto"/>
              <w:jc w:val="center"/>
            </w:pPr>
            <w:r>
              <w:t>ΝΑΙ</w:t>
            </w:r>
          </w:p>
        </w:tc>
        <w:tc>
          <w:tcPr>
            <w:tcW w:w="776" w:type="pct"/>
          </w:tcPr>
          <w:p w14:paraId="1189AAAA" w14:textId="77777777" w:rsidR="00C34984" w:rsidRPr="00EC2C2C" w:rsidRDefault="00C34984" w:rsidP="00C34984">
            <w:pPr>
              <w:spacing w:line="276" w:lineRule="auto"/>
            </w:pPr>
          </w:p>
        </w:tc>
        <w:tc>
          <w:tcPr>
            <w:tcW w:w="1122" w:type="pct"/>
          </w:tcPr>
          <w:p w14:paraId="6964F4C7" w14:textId="77777777" w:rsidR="00C34984" w:rsidRPr="00EC2C2C" w:rsidRDefault="00C34984" w:rsidP="00C34984">
            <w:pPr>
              <w:spacing w:line="276" w:lineRule="auto"/>
            </w:pPr>
          </w:p>
        </w:tc>
      </w:tr>
      <w:tr w:rsidR="00C34984" w:rsidRPr="00EC2C2C" w14:paraId="698943E2" w14:textId="77777777" w:rsidTr="0072485A">
        <w:tc>
          <w:tcPr>
            <w:tcW w:w="343" w:type="pct"/>
          </w:tcPr>
          <w:p w14:paraId="11934DA4" w14:textId="77777777" w:rsidR="00C34984" w:rsidRPr="00352ACC" w:rsidRDefault="00C34984">
            <w:pPr>
              <w:pStyle w:val="aff"/>
              <w:numPr>
                <w:ilvl w:val="0"/>
                <w:numId w:val="63"/>
              </w:numPr>
              <w:overflowPunct w:val="0"/>
              <w:spacing w:after="0" w:line="276" w:lineRule="auto"/>
              <w:ind w:left="360"/>
            </w:pPr>
          </w:p>
        </w:tc>
        <w:tc>
          <w:tcPr>
            <w:tcW w:w="2016" w:type="pct"/>
          </w:tcPr>
          <w:p w14:paraId="5B164632" w14:textId="36D800D3" w:rsidR="00C34984" w:rsidRPr="00575C3E" w:rsidRDefault="00C34984" w:rsidP="00C34984">
            <w:pPr>
              <w:spacing w:line="276" w:lineRule="auto"/>
            </w:pPr>
            <w:r w:rsidRPr="00AC02F8">
              <w:t xml:space="preserve">Κωδικοποίηση βίντεο H.263, H.264 και VP8 για </w:t>
            </w:r>
            <w:proofErr w:type="spellStart"/>
            <w:r w:rsidRPr="00AC02F8">
              <w:t>WebRTC</w:t>
            </w:r>
            <w:proofErr w:type="spellEnd"/>
          </w:p>
        </w:tc>
        <w:tc>
          <w:tcPr>
            <w:tcW w:w="743" w:type="pct"/>
          </w:tcPr>
          <w:p w14:paraId="008FE028" w14:textId="53CE1496" w:rsidR="00C34984" w:rsidRPr="00EC2C2C" w:rsidRDefault="00C34984" w:rsidP="00C34984">
            <w:pPr>
              <w:spacing w:line="276" w:lineRule="auto"/>
              <w:jc w:val="center"/>
            </w:pPr>
            <w:r>
              <w:t>ΝΑΙ</w:t>
            </w:r>
          </w:p>
        </w:tc>
        <w:tc>
          <w:tcPr>
            <w:tcW w:w="776" w:type="pct"/>
          </w:tcPr>
          <w:p w14:paraId="2A9718E7" w14:textId="77777777" w:rsidR="00C34984" w:rsidRPr="00EC2C2C" w:rsidRDefault="00C34984" w:rsidP="00C34984">
            <w:pPr>
              <w:spacing w:line="276" w:lineRule="auto"/>
            </w:pPr>
          </w:p>
        </w:tc>
        <w:tc>
          <w:tcPr>
            <w:tcW w:w="1122" w:type="pct"/>
          </w:tcPr>
          <w:p w14:paraId="01A31C81" w14:textId="77777777" w:rsidR="00C34984" w:rsidRPr="00EC2C2C" w:rsidRDefault="00C34984" w:rsidP="00C34984">
            <w:pPr>
              <w:spacing w:line="276" w:lineRule="auto"/>
            </w:pPr>
          </w:p>
        </w:tc>
      </w:tr>
      <w:tr w:rsidR="00C34984" w:rsidRPr="00EC2C2C" w14:paraId="304CCD3C" w14:textId="77777777" w:rsidTr="0072485A">
        <w:tc>
          <w:tcPr>
            <w:tcW w:w="343" w:type="pct"/>
          </w:tcPr>
          <w:p w14:paraId="36B5B7EF" w14:textId="77777777" w:rsidR="00C34984" w:rsidRPr="00352ACC" w:rsidRDefault="00C34984">
            <w:pPr>
              <w:pStyle w:val="aff"/>
              <w:numPr>
                <w:ilvl w:val="0"/>
                <w:numId w:val="63"/>
              </w:numPr>
              <w:overflowPunct w:val="0"/>
              <w:spacing w:after="0" w:line="276" w:lineRule="auto"/>
              <w:ind w:left="360"/>
            </w:pPr>
          </w:p>
        </w:tc>
        <w:tc>
          <w:tcPr>
            <w:tcW w:w="2016" w:type="pct"/>
          </w:tcPr>
          <w:p w14:paraId="745E1939" w14:textId="17A471D3" w:rsidR="00C34984" w:rsidRPr="00575C3E" w:rsidRDefault="00C34984" w:rsidP="00C34984">
            <w:pPr>
              <w:spacing w:line="276" w:lineRule="auto"/>
            </w:pPr>
            <w:r w:rsidRPr="00AC02F8">
              <w:t>Δυνατότητα για πολλαπλές ταυτόχρονες τηλεφωνικές γραμμές.</w:t>
            </w:r>
          </w:p>
        </w:tc>
        <w:tc>
          <w:tcPr>
            <w:tcW w:w="743" w:type="pct"/>
          </w:tcPr>
          <w:p w14:paraId="58FA91E6" w14:textId="25E07312" w:rsidR="00C34984" w:rsidRPr="00EC2C2C" w:rsidRDefault="00C34984" w:rsidP="00C34984">
            <w:pPr>
              <w:spacing w:line="276" w:lineRule="auto"/>
              <w:jc w:val="center"/>
            </w:pPr>
            <w:r>
              <w:t>ΝΑΙ</w:t>
            </w:r>
          </w:p>
        </w:tc>
        <w:tc>
          <w:tcPr>
            <w:tcW w:w="776" w:type="pct"/>
          </w:tcPr>
          <w:p w14:paraId="1FBBF781" w14:textId="77777777" w:rsidR="00C34984" w:rsidRPr="00EC2C2C" w:rsidRDefault="00C34984" w:rsidP="00C34984">
            <w:pPr>
              <w:spacing w:line="276" w:lineRule="auto"/>
            </w:pPr>
          </w:p>
        </w:tc>
        <w:tc>
          <w:tcPr>
            <w:tcW w:w="1122" w:type="pct"/>
          </w:tcPr>
          <w:p w14:paraId="0912C644" w14:textId="77777777" w:rsidR="00C34984" w:rsidRPr="00EC2C2C" w:rsidRDefault="00C34984" w:rsidP="00C34984">
            <w:pPr>
              <w:spacing w:line="276" w:lineRule="auto"/>
            </w:pPr>
          </w:p>
        </w:tc>
      </w:tr>
      <w:tr w:rsidR="00782E7B" w:rsidRPr="00782E7B" w14:paraId="6FDDBB64" w14:textId="77777777" w:rsidTr="0072485A">
        <w:tc>
          <w:tcPr>
            <w:tcW w:w="343" w:type="pct"/>
          </w:tcPr>
          <w:p w14:paraId="4E65BCAC" w14:textId="77777777" w:rsidR="00782E7B" w:rsidRPr="00352ACC" w:rsidRDefault="00782E7B">
            <w:pPr>
              <w:pStyle w:val="aff"/>
              <w:numPr>
                <w:ilvl w:val="0"/>
                <w:numId w:val="63"/>
              </w:numPr>
              <w:overflowPunct w:val="0"/>
              <w:spacing w:after="0" w:line="276" w:lineRule="auto"/>
              <w:ind w:left="360"/>
            </w:pPr>
          </w:p>
        </w:tc>
        <w:tc>
          <w:tcPr>
            <w:tcW w:w="2016" w:type="pct"/>
          </w:tcPr>
          <w:p w14:paraId="3003E3C8" w14:textId="608A1FFE" w:rsidR="00782E7B" w:rsidRPr="00782E7B" w:rsidRDefault="00782E7B" w:rsidP="00C34984">
            <w:pPr>
              <w:spacing w:line="276" w:lineRule="auto"/>
            </w:pPr>
            <w:r>
              <w:t xml:space="preserve">Οι εισερχόμενες κλήσεις στην ουρά του </w:t>
            </w:r>
            <w:proofErr w:type="spellStart"/>
            <w:r>
              <w:t>softphone</w:t>
            </w:r>
            <w:proofErr w:type="spellEnd"/>
            <w:r w:rsidRPr="00782E7B">
              <w:t xml:space="preserve"> </w:t>
            </w:r>
            <w:r>
              <w:t>τηλεφωνητή 1</w:t>
            </w:r>
            <w:r w:rsidRPr="00782E7B">
              <w:rPr>
                <w:vertAlign w:val="superscript"/>
              </w:rPr>
              <w:t>ου</w:t>
            </w:r>
            <w:r>
              <w:t xml:space="preserve"> επιπέδου να συνοδεύονται από ηχητική ειδοποίηση και κατάλληλη χρωματική κωδικοποίηση. </w:t>
            </w:r>
          </w:p>
        </w:tc>
        <w:tc>
          <w:tcPr>
            <w:tcW w:w="743" w:type="pct"/>
          </w:tcPr>
          <w:p w14:paraId="20464C92" w14:textId="2EAF5587" w:rsidR="00782E7B" w:rsidRDefault="00782E7B" w:rsidP="00C34984">
            <w:pPr>
              <w:spacing w:line="276" w:lineRule="auto"/>
              <w:jc w:val="center"/>
            </w:pPr>
            <w:r>
              <w:t>ΝΑΙ</w:t>
            </w:r>
          </w:p>
        </w:tc>
        <w:tc>
          <w:tcPr>
            <w:tcW w:w="776" w:type="pct"/>
          </w:tcPr>
          <w:p w14:paraId="43F43982" w14:textId="77777777" w:rsidR="00782E7B" w:rsidRPr="00EC2C2C" w:rsidRDefault="00782E7B" w:rsidP="00C34984">
            <w:pPr>
              <w:spacing w:line="276" w:lineRule="auto"/>
            </w:pPr>
          </w:p>
        </w:tc>
        <w:tc>
          <w:tcPr>
            <w:tcW w:w="1122" w:type="pct"/>
          </w:tcPr>
          <w:p w14:paraId="0B4EFA1C" w14:textId="77777777" w:rsidR="00782E7B" w:rsidRPr="00EC2C2C" w:rsidRDefault="00782E7B" w:rsidP="00C34984">
            <w:pPr>
              <w:spacing w:line="276" w:lineRule="auto"/>
            </w:pPr>
          </w:p>
        </w:tc>
      </w:tr>
      <w:tr w:rsidR="00782E7B" w:rsidRPr="00782E7B" w14:paraId="42F8529D" w14:textId="77777777" w:rsidTr="0072485A">
        <w:tc>
          <w:tcPr>
            <w:tcW w:w="343" w:type="pct"/>
          </w:tcPr>
          <w:p w14:paraId="78FC5F2D" w14:textId="77777777" w:rsidR="00782E7B" w:rsidRPr="00782E7B" w:rsidRDefault="00782E7B">
            <w:pPr>
              <w:pStyle w:val="aff"/>
              <w:numPr>
                <w:ilvl w:val="0"/>
                <w:numId w:val="63"/>
              </w:numPr>
              <w:overflowPunct w:val="0"/>
              <w:spacing w:after="0" w:line="276" w:lineRule="auto"/>
              <w:ind w:left="360"/>
            </w:pPr>
          </w:p>
        </w:tc>
        <w:tc>
          <w:tcPr>
            <w:tcW w:w="2016" w:type="pct"/>
          </w:tcPr>
          <w:p w14:paraId="04DC3E2F" w14:textId="209A8FDA" w:rsidR="00782E7B" w:rsidRPr="00575C3E" w:rsidRDefault="00D92274" w:rsidP="00C34984">
            <w:pPr>
              <w:spacing w:line="276" w:lineRule="auto"/>
            </w:pPr>
            <w:r w:rsidRPr="00D92274">
              <w:t>Οι κλήσεις θα μπαίνουν σε αναμονή με τη σειρά που λήφθηκαν, οπότε η πρώτη που μπαίνει στην αναμονή θα είναι και η πρώτη που βγαίνει από αυτήν (FIFO).</w:t>
            </w:r>
          </w:p>
        </w:tc>
        <w:tc>
          <w:tcPr>
            <w:tcW w:w="743" w:type="pct"/>
          </w:tcPr>
          <w:p w14:paraId="104A35DE" w14:textId="6BD6DB1D" w:rsidR="00782E7B" w:rsidRDefault="00D92274" w:rsidP="00C34984">
            <w:pPr>
              <w:spacing w:line="276" w:lineRule="auto"/>
              <w:jc w:val="center"/>
            </w:pPr>
            <w:r>
              <w:t>ΝΑΙ</w:t>
            </w:r>
          </w:p>
        </w:tc>
        <w:tc>
          <w:tcPr>
            <w:tcW w:w="776" w:type="pct"/>
          </w:tcPr>
          <w:p w14:paraId="0A01403F" w14:textId="77777777" w:rsidR="00782E7B" w:rsidRPr="00EC2C2C" w:rsidRDefault="00782E7B" w:rsidP="00C34984">
            <w:pPr>
              <w:spacing w:line="276" w:lineRule="auto"/>
            </w:pPr>
          </w:p>
        </w:tc>
        <w:tc>
          <w:tcPr>
            <w:tcW w:w="1122" w:type="pct"/>
          </w:tcPr>
          <w:p w14:paraId="6D0A6602" w14:textId="77777777" w:rsidR="00782E7B" w:rsidRPr="00EC2C2C" w:rsidRDefault="00782E7B" w:rsidP="00C34984">
            <w:pPr>
              <w:spacing w:line="276" w:lineRule="auto"/>
            </w:pPr>
          </w:p>
        </w:tc>
      </w:tr>
      <w:tr w:rsidR="00782E7B" w:rsidRPr="00782E7B" w14:paraId="3188CC9B" w14:textId="77777777" w:rsidTr="0072485A">
        <w:tc>
          <w:tcPr>
            <w:tcW w:w="343" w:type="pct"/>
          </w:tcPr>
          <w:p w14:paraId="75E2623B" w14:textId="77777777" w:rsidR="00782E7B" w:rsidRPr="00782E7B" w:rsidRDefault="00782E7B">
            <w:pPr>
              <w:pStyle w:val="aff"/>
              <w:numPr>
                <w:ilvl w:val="0"/>
                <w:numId w:val="63"/>
              </w:numPr>
              <w:overflowPunct w:val="0"/>
              <w:spacing w:after="0" w:line="276" w:lineRule="auto"/>
              <w:ind w:left="360"/>
            </w:pPr>
          </w:p>
        </w:tc>
        <w:tc>
          <w:tcPr>
            <w:tcW w:w="2016" w:type="pct"/>
          </w:tcPr>
          <w:p w14:paraId="08DF6AAC" w14:textId="19EAA909" w:rsidR="00782E7B" w:rsidRPr="00575C3E" w:rsidRDefault="00D92274" w:rsidP="00C34984">
            <w:pPr>
              <w:spacing w:line="276" w:lineRule="auto"/>
            </w:pPr>
            <w:r>
              <w:t>Θα επιτρέπεται στον τηλεφωνητή 1</w:t>
            </w:r>
            <w:r w:rsidRPr="00D92274">
              <w:rPr>
                <w:vertAlign w:val="superscript"/>
              </w:rPr>
              <w:t>ου</w:t>
            </w:r>
            <w:r>
              <w:t xml:space="preserve"> επιπέδου να </w:t>
            </w:r>
            <w:r w:rsidR="00C90446" w:rsidRPr="00D92274">
              <w:t>απομπλέξει</w:t>
            </w:r>
            <w:r w:rsidRPr="00D92274">
              <w:t xml:space="preserve"> οποιοδήποτε εμπλεκόμενο μέρος – Φ.Α.Κ.Ε.Α. ή </w:t>
            </w:r>
            <w:proofErr w:type="spellStart"/>
            <w:r w:rsidRPr="00D92274">
              <w:t>καλούντα</w:t>
            </w:r>
            <w:proofErr w:type="spellEnd"/>
            <w:r>
              <w:t>.</w:t>
            </w:r>
          </w:p>
        </w:tc>
        <w:tc>
          <w:tcPr>
            <w:tcW w:w="743" w:type="pct"/>
          </w:tcPr>
          <w:p w14:paraId="7E0BF80F" w14:textId="49F8C35A" w:rsidR="00782E7B" w:rsidRDefault="00D92274" w:rsidP="00C34984">
            <w:pPr>
              <w:spacing w:line="276" w:lineRule="auto"/>
              <w:jc w:val="center"/>
            </w:pPr>
            <w:r>
              <w:t>ΝΑΙ</w:t>
            </w:r>
          </w:p>
        </w:tc>
        <w:tc>
          <w:tcPr>
            <w:tcW w:w="776" w:type="pct"/>
          </w:tcPr>
          <w:p w14:paraId="2C3864C4" w14:textId="77777777" w:rsidR="00782E7B" w:rsidRPr="00EC2C2C" w:rsidRDefault="00782E7B" w:rsidP="00C34984">
            <w:pPr>
              <w:spacing w:line="276" w:lineRule="auto"/>
            </w:pPr>
          </w:p>
        </w:tc>
        <w:tc>
          <w:tcPr>
            <w:tcW w:w="1122" w:type="pct"/>
          </w:tcPr>
          <w:p w14:paraId="0A7E7CDC" w14:textId="77777777" w:rsidR="00782E7B" w:rsidRPr="00EC2C2C" w:rsidRDefault="00782E7B" w:rsidP="00C34984">
            <w:pPr>
              <w:spacing w:line="276" w:lineRule="auto"/>
            </w:pPr>
          </w:p>
        </w:tc>
      </w:tr>
      <w:tr w:rsidR="00C34984" w:rsidRPr="00472F03" w14:paraId="2F5A923E" w14:textId="77777777" w:rsidTr="5AE1F722">
        <w:tc>
          <w:tcPr>
            <w:tcW w:w="5000" w:type="pct"/>
            <w:gridSpan w:val="5"/>
            <w:shd w:val="clear" w:color="auto" w:fill="D9D9D9" w:themeFill="background1" w:themeFillShade="D9"/>
          </w:tcPr>
          <w:p w14:paraId="1FE856E7" w14:textId="61F574D3" w:rsidR="00C34984" w:rsidRPr="007B7512" w:rsidRDefault="00C34984" w:rsidP="00C34984">
            <w:pPr>
              <w:spacing w:line="276" w:lineRule="auto"/>
              <w:rPr>
                <w:b/>
              </w:rPr>
            </w:pPr>
            <w:bookmarkStart w:id="787" w:name="_Hlk156979498"/>
            <w:r w:rsidRPr="000A6AFE">
              <w:rPr>
                <w:b/>
              </w:rPr>
              <w:t>Υποσύστημα Παραμετροποίησης Κλήσεων και Περιστατικών (</w:t>
            </w:r>
            <w:proofErr w:type="spellStart"/>
            <w:r w:rsidRPr="000A6AFE">
              <w:rPr>
                <w:b/>
              </w:rPr>
              <w:t>Rule-based</w:t>
            </w:r>
            <w:proofErr w:type="spellEnd"/>
            <w:r w:rsidRPr="000A6AFE">
              <w:rPr>
                <w:b/>
              </w:rPr>
              <w:t>)</w:t>
            </w:r>
            <w:bookmarkEnd w:id="787"/>
          </w:p>
        </w:tc>
      </w:tr>
      <w:tr w:rsidR="00C34984" w:rsidRPr="00EC2C2C" w14:paraId="17A5E69B" w14:textId="77777777" w:rsidTr="0072485A">
        <w:tc>
          <w:tcPr>
            <w:tcW w:w="343" w:type="pct"/>
          </w:tcPr>
          <w:p w14:paraId="0ECC3B8D" w14:textId="77777777" w:rsidR="00C34984" w:rsidRPr="00782E7B" w:rsidRDefault="00C34984">
            <w:pPr>
              <w:pStyle w:val="aff"/>
              <w:numPr>
                <w:ilvl w:val="0"/>
                <w:numId w:val="63"/>
              </w:numPr>
              <w:overflowPunct w:val="0"/>
              <w:spacing w:after="0" w:line="276" w:lineRule="auto"/>
              <w:ind w:left="360"/>
            </w:pPr>
          </w:p>
        </w:tc>
        <w:tc>
          <w:tcPr>
            <w:tcW w:w="2016" w:type="pct"/>
          </w:tcPr>
          <w:p w14:paraId="4C154E6A" w14:textId="7DFAD3D1" w:rsidR="00C34984" w:rsidRPr="00575C3E" w:rsidRDefault="00C34984" w:rsidP="00C34984">
            <w:pPr>
              <w:spacing w:line="276" w:lineRule="auto"/>
            </w:pPr>
            <w:r>
              <w:t>Δυνατότητα εισαγωγής από χρήστη με κατάλληλο δικαίωμα (</w:t>
            </w:r>
            <w:proofErr w:type="spellStart"/>
            <w:r>
              <w:t>access</w:t>
            </w:r>
            <w:proofErr w:type="spellEnd"/>
            <w:r w:rsidRPr="000D08B9">
              <w:t xml:space="preserve"> </w:t>
            </w:r>
            <w:proofErr w:type="spellStart"/>
            <w:r>
              <w:t>right</w:t>
            </w:r>
            <w:proofErr w:type="spellEnd"/>
            <w:r w:rsidRPr="000D08B9">
              <w:t xml:space="preserve">) </w:t>
            </w:r>
            <w:r>
              <w:t>πολυγώνου χάρτη και κριτηρίων (π.χ. χρονικών) που θα επιτρέπουν</w:t>
            </w:r>
            <w:r w:rsidRPr="00D91FFF">
              <w:t xml:space="preserve"> </w:t>
            </w:r>
            <w:r>
              <w:t>την παραμετροποίηση κλήσεων και περιστατικών.</w:t>
            </w:r>
          </w:p>
        </w:tc>
        <w:tc>
          <w:tcPr>
            <w:tcW w:w="743" w:type="pct"/>
          </w:tcPr>
          <w:p w14:paraId="686E0934" w14:textId="46A5D209" w:rsidR="00C34984" w:rsidRPr="00EC2C2C" w:rsidRDefault="00C34984" w:rsidP="00C34984">
            <w:pPr>
              <w:spacing w:line="276" w:lineRule="auto"/>
              <w:jc w:val="center"/>
            </w:pPr>
            <w:r>
              <w:t>ΝΑΙ</w:t>
            </w:r>
          </w:p>
        </w:tc>
        <w:tc>
          <w:tcPr>
            <w:tcW w:w="776" w:type="pct"/>
          </w:tcPr>
          <w:p w14:paraId="606401C8" w14:textId="77777777" w:rsidR="00C34984" w:rsidRPr="00EC2C2C" w:rsidRDefault="00C34984" w:rsidP="00C34984">
            <w:pPr>
              <w:spacing w:line="276" w:lineRule="auto"/>
            </w:pPr>
          </w:p>
        </w:tc>
        <w:tc>
          <w:tcPr>
            <w:tcW w:w="1122" w:type="pct"/>
          </w:tcPr>
          <w:p w14:paraId="77A53317" w14:textId="77777777" w:rsidR="00C34984" w:rsidRPr="00EC2C2C" w:rsidRDefault="00C34984" w:rsidP="00C34984">
            <w:pPr>
              <w:spacing w:line="276" w:lineRule="auto"/>
            </w:pPr>
          </w:p>
        </w:tc>
      </w:tr>
      <w:tr w:rsidR="00C34984" w:rsidRPr="00EC2C2C" w14:paraId="064D3E40" w14:textId="77777777" w:rsidTr="0072485A">
        <w:tc>
          <w:tcPr>
            <w:tcW w:w="343" w:type="pct"/>
          </w:tcPr>
          <w:p w14:paraId="12E0F922" w14:textId="77777777" w:rsidR="00C34984" w:rsidRPr="00352ACC" w:rsidRDefault="00C34984">
            <w:pPr>
              <w:pStyle w:val="aff"/>
              <w:numPr>
                <w:ilvl w:val="0"/>
                <w:numId w:val="63"/>
              </w:numPr>
              <w:overflowPunct w:val="0"/>
              <w:spacing w:after="0" w:line="276" w:lineRule="auto"/>
              <w:ind w:left="360"/>
            </w:pPr>
          </w:p>
        </w:tc>
        <w:tc>
          <w:tcPr>
            <w:tcW w:w="2016" w:type="pct"/>
          </w:tcPr>
          <w:p w14:paraId="5BC23968" w14:textId="2C355D5B" w:rsidR="00C34984" w:rsidRPr="00575C3E" w:rsidRDefault="00C34984" w:rsidP="00C34984">
            <w:pPr>
              <w:spacing w:line="276" w:lineRule="auto"/>
            </w:pPr>
            <w:r>
              <w:t xml:space="preserve">Για μια οποιαδήποτε κλήση σε ουρά και εφόσον είναι διαθέσιμος αυτόματα ο </w:t>
            </w:r>
            <w:proofErr w:type="spellStart"/>
            <w:r>
              <w:t>γεω</w:t>
            </w:r>
            <w:proofErr w:type="spellEnd"/>
            <w:r>
              <w:t>-εντοπισμός της να δύναται να οριστούν χαρακτηριστικά διαχείρισής της βάσει κριτηρίων που θα καθοριστούν στη μελέτη εφαρμογής</w:t>
            </w:r>
            <w:r w:rsidRPr="000A6AFE">
              <w:t xml:space="preserve"> </w:t>
            </w:r>
            <w:r>
              <w:t xml:space="preserve">και θα επιτρέπουν τη δρομολόγηση της κλήσης σε </w:t>
            </w:r>
            <w:r>
              <w:lastRenderedPageBreak/>
              <w:t>κατάλληλη ουρά ή σε συγκεκριμένους τηλεφωνητές ή ομάδες τηλεφωνητών.</w:t>
            </w:r>
          </w:p>
        </w:tc>
        <w:tc>
          <w:tcPr>
            <w:tcW w:w="743" w:type="pct"/>
          </w:tcPr>
          <w:p w14:paraId="4521437E" w14:textId="5A636C20" w:rsidR="00C34984" w:rsidRPr="00EC2C2C" w:rsidRDefault="00C34984" w:rsidP="00C34984">
            <w:pPr>
              <w:spacing w:line="276" w:lineRule="auto"/>
              <w:jc w:val="center"/>
            </w:pPr>
          </w:p>
        </w:tc>
        <w:tc>
          <w:tcPr>
            <w:tcW w:w="776" w:type="pct"/>
          </w:tcPr>
          <w:p w14:paraId="28270427" w14:textId="77777777" w:rsidR="00C34984" w:rsidRPr="00EC2C2C" w:rsidRDefault="00C34984" w:rsidP="00C34984">
            <w:pPr>
              <w:spacing w:line="276" w:lineRule="auto"/>
            </w:pPr>
          </w:p>
        </w:tc>
        <w:tc>
          <w:tcPr>
            <w:tcW w:w="1122" w:type="pct"/>
          </w:tcPr>
          <w:p w14:paraId="7BD71BAA" w14:textId="77777777" w:rsidR="00C34984" w:rsidRPr="00EC2C2C" w:rsidRDefault="00C34984" w:rsidP="00C34984">
            <w:pPr>
              <w:spacing w:line="276" w:lineRule="auto"/>
            </w:pPr>
          </w:p>
        </w:tc>
      </w:tr>
      <w:tr w:rsidR="00C34984" w:rsidRPr="00EC2C2C" w14:paraId="71518F0C" w14:textId="77777777" w:rsidTr="0072485A">
        <w:tc>
          <w:tcPr>
            <w:tcW w:w="343" w:type="pct"/>
          </w:tcPr>
          <w:p w14:paraId="7F38819F" w14:textId="77777777" w:rsidR="00C34984" w:rsidRPr="00352ACC" w:rsidRDefault="00C34984">
            <w:pPr>
              <w:pStyle w:val="aff"/>
              <w:numPr>
                <w:ilvl w:val="0"/>
                <w:numId w:val="63"/>
              </w:numPr>
              <w:overflowPunct w:val="0"/>
              <w:spacing w:after="0" w:line="276" w:lineRule="auto"/>
              <w:ind w:left="360"/>
            </w:pPr>
          </w:p>
        </w:tc>
        <w:tc>
          <w:tcPr>
            <w:tcW w:w="2016" w:type="pct"/>
          </w:tcPr>
          <w:p w14:paraId="35D1B323" w14:textId="27E64643" w:rsidR="00C34984" w:rsidRPr="003341AA" w:rsidRDefault="00C34984" w:rsidP="00C34984">
            <w:pPr>
              <w:spacing w:line="276" w:lineRule="auto"/>
            </w:pPr>
            <w:r>
              <w:t>Δυνατότητα αυτόματης εισαγωγής του πολυγώνου από εξωτερικό σύστημα και συσχέτιση με κανόνα(</w:t>
            </w:r>
            <w:proofErr w:type="spellStart"/>
            <w:r>
              <w:t>ες</w:t>
            </w:r>
            <w:proofErr w:type="spellEnd"/>
            <w:r>
              <w:t>).</w:t>
            </w:r>
          </w:p>
        </w:tc>
        <w:tc>
          <w:tcPr>
            <w:tcW w:w="743" w:type="pct"/>
          </w:tcPr>
          <w:p w14:paraId="48D221A7" w14:textId="1F8E46C0" w:rsidR="00C34984" w:rsidRPr="00EC2C2C" w:rsidRDefault="00C34984" w:rsidP="00C34984">
            <w:pPr>
              <w:spacing w:line="276" w:lineRule="auto"/>
              <w:jc w:val="center"/>
            </w:pPr>
            <w:r>
              <w:t>ΝΑΙ</w:t>
            </w:r>
          </w:p>
        </w:tc>
        <w:tc>
          <w:tcPr>
            <w:tcW w:w="776" w:type="pct"/>
          </w:tcPr>
          <w:p w14:paraId="4061D8A3" w14:textId="77777777" w:rsidR="00C34984" w:rsidRPr="00EC2C2C" w:rsidRDefault="00C34984" w:rsidP="00C34984">
            <w:pPr>
              <w:spacing w:line="276" w:lineRule="auto"/>
            </w:pPr>
          </w:p>
        </w:tc>
        <w:tc>
          <w:tcPr>
            <w:tcW w:w="1122" w:type="pct"/>
          </w:tcPr>
          <w:p w14:paraId="04C0BE4F" w14:textId="77777777" w:rsidR="00C34984" w:rsidRPr="00EC2C2C" w:rsidRDefault="00C34984" w:rsidP="00C34984">
            <w:pPr>
              <w:spacing w:line="276" w:lineRule="auto"/>
            </w:pPr>
          </w:p>
        </w:tc>
      </w:tr>
      <w:tr w:rsidR="00C34984" w:rsidRPr="00EC2C2C" w14:paraId="173D40F3" w14:textId="77777777" w:rsidTr="0072485A">
        <w:tc>
          <w:tcPr>
            <w:tcW w:w="343" w:type="pct"/>
          </w:tcPr>
          <w:p w14:paraId="1B5678ED" w14:textId="77777777" w:rsidR="00C34984" w:rsidRPr="00352ACC" w:rsidRDefault="00C34984">
            <w:pPr>
              <w:pStyle w:val="aff"/>
              <w:numPr>
                <w:ilvl w:val="0"/>
                <w:numId w:val="63"/>
              </w:numPr>
              <w:overflowPunct w:val="0"/>
              <w:spacing w:after="0" w:line="276" w:lineRule="auto"/>
              <w:ind w:left="360"/>
            </w:pPr>
          </w:p>
        </w:tc>
        <w:tc>
          <w:tcPr>
            <w:tcW w:w="2016" w:type="pct"/>
          </w:tcPr>
          <w:p w14:paraId="5F69E0E1" w14:textId="58952A46" w:rsidR="00C34984" w:rsidRDefault="00C34984" w:rsidP="00C34984">
            <w:pPr>
              <w:spacing w:line="276" w:lineRule="auto"/>
            </w:pPr>
            <w:r>
              <w:t>Δυνατότητα ομαδοποίησης και φιλτραρίσματος περιστατικών στο χάρτη με πολύγωνο που ορίζει ο χρήστης για την εξαγωγή στατιστικών.</w:t>
            </w:r>
          </w:p>
        </w:tc>
        <w:tc>
          <w:tcPr>
            <w:tcW w:w="743" w:type="pct"/>
          </w:tcPr>
          <w:p w14:paraId="7BE50E32" w14:textId="52FD2F13" w:rsidR="00C34984" w:rsidRDefault="00C34984" w:rsidP="00C34984">
            <w:pPr>
              <w:spacing w:line="276" w:lineRule="auto"/>
              <w:jc w:val="center"/>
            </w:pPr>
            <w:r>
              <w:t>ΝΑΙ</w:t>
            </w:r>
          </w:p>
        </w:tc>
        <w:tc>
          <w:tcPr>
            <w:tcW w:w="776" w:type="pct"/>
          </w:tcPr>
          <w:p w14:paraId="1D5E9B0A" w14:textId="77777777" w:rsidR="00C34984" w:rsidRPr="00EC2C2C" w:rsidRDefault="00C34984" w:rsidP="00C34984">
            <w:pPr>
              <w:spacing w:line="276" w:lineRule="auto"/>
            </w:pPr>
          </w:p>
        </w:tc>
        <w:tc>
          <w:tcPr>
            <w:tcW w:w="1122" w:type="pct"/>
          </w:tcPr>
          <w:p w14:paraId="516E804F" w14:textId="77777777" w:rsidR="00C34984" w:rsidRPr="00EC2C2C" w:rsidRDefault="00C34984" w:rsidP="00C34984">
            <w:pPr>
              <w:spacing w:line="276" w:lineRule="auto"/>
            </w:pPr>
          </w:p>
        </w:tc>
      </w:tr>
      <w:tr w:rsidR="00C34984" w:rsidRPr="00EC2C2C" w14:paraId="4FCA9D69" w14:textId="77777777" w:rsidTr="0072485A">
        <w:tc>
          <w:tcPr>
            <w:tcW w:w="343" w:type="pct"/>
          </w:tcPr>
          <w:p w14:paraId="246713C3" w14:textId="77777777" w:rsidR="00C34984" w:rsidRPr="00352ACC" w:rsidRDefault="00C34984">
            <w:pPr>
              <w:pStyle w:val="aff"/>
              <w:numPr>
                <w:ilvl w:val="0"/>
                <w:numId w:val="63"/>
              </w:numPr>
              <w:overflowPunct w:val="0"/>
              <w:spacing w:after="0" w:line="276" w:lineRule="auto"/>
              <w:ind w:left="360"/>
            </w:pPr>
          </w:p>
        </w:tc>
        <w:tc>
          <w:tcPr>
            <w:tcW w:w="2016" w:type="pct"/>
          </w:tcPr>
          <w:p w14:paraId="216DF629" w14:textId="48F6246B" w:rsidR="00C34984" w:rsidRPr="000A378C" w:rsidRDefault="00C34984" w:rsidP="00C34984">
            <w:pPr>
              <w:spacing w:line="276" w:lineRule="auto"/>
            </w:pPr>
            <w:r>
              <w:t>Δυνατότητα ορισμού του πολυγώνου με ελεύθερη σχεδίαση (</w:t>
            </w:r>
            <w:proofErr w:type="spellStart"/>
            <w:r>
              <w:t>lasso</w:t>
            </w:r>
            <w:proofErr w:type="spellEnd"/>
            <w:r w:rsidRPr="000A378C">
              <w:t>).</w:t>
            </w:r>
          </w:p>
        </w:tc>
        <w:tc>
          <w:tcPr>
            <w:tcW w:w="743" w:type="pct"/>
          </w:tcPr>
          <w:p w14:paraId="12893FF7" w14:textId="5E92E0F2" w:rsidR="00C34984" w:rsidRPr="000A378C" w:rsidRDefault="00C34984" w:rsidP="00C34984">
            <w:pPr>
              <w:spacing w:line="276" w:lineRule="auto"/>
              <w:jc w:val="center"/>
            </w:pPr>
            <w:r>
              <w:t>ΝΑΙ</w:t>
            </w:r>
          </w:p>
        </w:tc>
        <w:tc>
          <w:tcPr>
            <w:tcW w:w="776" w:type="pct"/>
          </w:tcPr>
          <w:p w14:paraId="36679BA1" w14:textId="77777777" w:rsidR="00C34984" w:rsidRPr="00EC2C2C" w:rsidRDefault="00C34984" w:rsidP="00C34984">
            <w:pPr>
              <w:spacing w:line="276" w:lineRule="auto"/>
            </w:pPr>
          </w:p>
        </w:tc>
        <w:tc>
          <w:tcPr>
            <w:tcW w:w="1122" w:type="pct"/>
          </w:tcPr>
          <w:p w14:paraId="3FCA5278" w14:textId="77777777" w:rsidR="00C34984" w:rsidRPr="00EC2C2C" w:rsidRDefault="00C34984" w:rsidP="00C34984">
            <w:pPr>
              <w:spacing w:line="276" w:lineRule="auto"/>
            </w:pPr>
          </w:p>
        </w:tc>
      </w:tr>
      <w:tr w:rsidR="00C34984" w:rsidRPr="00472F03" w14:paraId="7AD8C175" w14:textId="77777777" w:rsidTr="5AE1F722">
        <w:tc>
          <w:tcPr>
            <w:tcW w:w="5000" w:type="pct"/>
            <w:gridSpan w:val="5"/>
            <w:shd w:val="clear" w:color="auto" w:fill="D9D9D9" w:themeFill="background1" w:themeFillShade="D9"/>
          </w:tcPr>
          <w:p w14:paraId="100DC204" w14:textId="67970203" w:rsidR="00C34984" w:rsidRPr="00CA7DDC" w:rsidRDefault="00C34984" w:rsidP="00C34984">
            <w:pPr>
              <w:spacing w:line="276" w:lineRule="auto"/>
              <w:rPr>
                <w:b/>
              </w:rPr>
            </w:pPr>
            <w:bookmarkStart w:id="788" w:name="_Hlk156979510"/>
            <w:r w:rsidRPr="00E02C50">
              <w:rPr>
                <w:b/>
              </w:rPr>
              <w:t>Υποσύστημα Διαχείρισης Κλήσεων και Προώθησης Πληροφοριών Περιστατικού</w:t>
            </w:r>
          </w:p>
        </w:tc>
      </w:tr>
      <w:bookmarkEnd w:id="788"/>
      <w:tr w:rsidR="00C34984" w:rsidRPr="00AE12A5" w14:paraId="7DDE3FED" w14:textId="77777777" w:rsidTr="0072485A">
        <w:tc>
          <w:tcPr>
            <w:tcW w:w="343" w:type="pct"/>
          </w:tcPr>
          <w:p w14:paraId="4975E83D" w14:textId="77777777" w:rsidR="00C34984" w:rsidRPr="00472F03" w:rsidRDefault="00C34984">
            <w:pPr>
              <w:pStyle w:val="aff"/>
              <w:numPr>
                <w:ilvl w:val="0"/>
                <w:numId w:val="63"/>
              </w:numPr>
              <w:overflowPunct w:val="0"/>
              <w:spacing w:after="0" w:line="276" w:lineRule="auto"/>
              <w:ind w:left="360"/>
            </w:pPr>
          </w:p>
        </w:tc>
        <w:tc>
          <w:tcPr>
            <w:tcW w:w="2016" w:type="pct"/>
          </w:tcPr>
          <w:p w14:paraId="4B5B45A0" w14:textId="181C0151" w:rsidR="00C34984" w:rsidRDefault="00F92DF5" w:rsidP="00C34984">
            <w:pPr>
              <w:spacing w:line="276" w:lineRule="auto"/>
            </w:pPr>
            <w:r>
              <w:t xml:space="preserve">Το υποσύστημα Διαχείρισης Κλήσεων και Προώθησης Πληροφοριών Περιστατικού </w:t>
            </w:r>
            <w:r w:rsidR="00026A2E">
              <w:t>να είναι διαθέσιμο στους χρήστες με ρόλο τηλεφωνητή 1</w:t>
            </w:r>
            <w:r w:rsidR="00026A2E" w:rsidRPr="00026A2E">
              <w:rPr>
                <w:vertAlign w:val="superscript"/>
              </w:rPr>
              <w:t>ου</w:t>
            </w:r>
            <w:r w:rsidR="00026A2E">
              <w:t xml:space="preserve"> επιπέδου.</w:t>
            </w:r>
          </w:p>
        </w:tc>
        <w:tc>
          <w:tcPr>
            <w:tcW w:w="743" w:type="pct"/>
          </w:tcPr>
          <w:p w14:paraId="078AE052" w14:textId="34CEA113" w:rsidR="00C34984" w:rsidRPr="00AF2D76" w:rsidRDefault="00C34984" w:rsidP="00C34984">
            <w:pPr>
              <w:spacing w:line="276" w:lineRule="auto"/>
              <w:jc w:val="center"/>
            </w:pPr>
            <w:r w:rsidRPr="00AF2D76">
              <w:t>ΝΑΙ</w:t>
            </w:r>
          </w:p>
        </w:tc>
        <w:tc>
          <w:tcPr>
            <w:tcW w:w="776" w:type="pct"/>
          </w:tcPr>
          <w:p w14:paraId="75CC716B" w14:textId="77777777" w:rsidR="00C34984" w:rsidRPr="00EC2C2C" w:rsidRDefault="00C34984" w:rsidP="00C34984">
            <w:pPr>
              <w:spacing w:line="276" w:lineRule="auto"/>
            </w:pPr>
          </w:p>
        </w:tc>
        <w:tc>
          <w:tcPr>
            <w:tcW w:w="1122" w:type="pct"/>
          </w:tcPr>
          <w:p w14:paraId="3F280896" w14:textId="47A4EC7F" w:rsidR="00C34984" w:rsidRPr="00EC2C2C" w:rsidRDefault="00C34984" w:rsidP="00C34984">
            <w:pPr>
              <w:spacing w:line="276" w:lineRule="auto"/>
            </w:pPr>
          </w:p>
        </w:tc>
      </w:tr>
      <w:tr w:rsidR="00C34984" w:rsidRPr="00EC2C2C" w14:paraId="791D1E77" w14:textId="77777777" w:rsidTr="0072485A">
        <w:tc>
          <w:tcPr>
            <w:tcW w:w="343" w:type="pct"/>
          </w:tcPr>
          <w:p w14:paraId="79573129" w14:textId="77777777" w:rsidR="00C34984" w:rsidRPr="00352ACC" w:rsidRDefault="00C34984">
            <w:pPr>
              <w:pStyle w:val="aff"/>
              <w:numPr>
                <w:ilvl w:val="0"/>
                <w:numId w:val="63"/>
              </w:numPr>
              <w:overflowPunct w:val="0"/>
              <w:spacing w:after="0" w:line="276" w:lineRule="auto"/>
              <w:ind w:left="360"/>
            </w:pPr>
          </w:p>
        </w:tc>
        <w:tc>
          <w:tcPr>
            <w:tcW w:w="2016" w:type="pct"/>
          </w:tcPr>
          <w:p w14:paraId="2105E489" w14:textId="6C0FF169" w:rsidR="00C34984" w:rsidRPr="00C82B6F" w:rsidRDefault="00C34984" w:rsidP="00C34984">
            <w:pPr>
              <w:spacing w:line="276" w:lineRule="auto"/>
            </w:pPr>
            <w:r w:rsidRPr="00C82B6F">
              <w:t xml:space="preserve">Οι μορφές εισερχόμενης επικοινωνίας που θα πρέπει να υποστηρίζονται είναι: α) τηλεφωνικές κλήσεις (σταθερά, κινητά), β) βίντεο κλήσεις από την εφαρμογή 112 </w:t>
            </w:r>
            <w:proofErr w:type="spellStart"/>
            <w:r>
              <w:t>Total</w:t>
            </w:r>
            <w:proofErr w:type="spellEnd"/>
            <w:r w:rsidRPr="00C82B6F">
              <w:t xml:space="preserve"> </w:t>
            </w:r>
            <w:proofErr w:type="spellStart"/>
            <w:r>
              <w:t>conversation</w:t>
            </w:r>
            <w:proofErr w:type="spellEnd"/>
            <w:r w:rsidRPr="00C82B6F">
              <w:t xml:space="preserve"> γ) βίντεο κλήσεις μέσω </w:t>
            </w:r>
            <w:proofErr w:type="spellStart"/>
            <w:r>
              <w:t>link</w:t>
            </w:r>
            <w:proofErr w:type="spellEnd"/>
            <w:r w:rsidRPr="00C82B6F">
              <w:t xml:space="preserve"> γ) </w:t>
            </w:r>
            <w:r>
              <w:t>SMS</w:t>
            </w:r>
            <w:r w:rsidRPr="00C82B6F">
              <w:t xml:space="preserve"> δ) </w:t>
            </w:r>
            <w:r>
              <w:t>email</w:t>
            </w:r>
            <w:r w:rsidR="00EE1FEF">
              <w:t xml:space="preserve"> ε) </w:t>
            </w:r>
            <w:proofErr w:type="spellStart"/>
            <w:r w:rsidR="00EE1FEF">
              <w:t>eCall</w:t>
            </w:r>
            <w:proofErr w:type="spellEnd"/>
            <w:r w:rsidRPr="00C82B6F">
              <w:t>.</w:t>
            </w:r>
          </w:p>
        </w:tc>
        <w:tc>
          <w:tcPr>
            <w:tcW w:w="743" w:type="pct"/>
          </w:tcPr>
          <w:p w14:paraId="7A1D324F" w14:textId="64F4530A" w:rsidR="00C34984" w:rsidRPr="00AF2D76" w:rsidRDefault="00C34984" w:rsidP="00C34984">
            <w:pPr>
              <w:spacing w:line="276" w:lineRule="auto"/>
              <w:jc w:val="center"/>
            </w:pPr>
            <w:r>
              <w:t>ΝΑΙ</w:t>
            </w:r>
          </w:p>
        </w:tc>
        <w:tc>
          <w:tcPr>
            <w:tcW w:w="776" w:type="pct"/>
          </w:tcPr>
          <w:p w14:paraId="4D1FF909" w14:textId="77777777" w:rsidR="00C34984" w:rsidRPr="00EC2C2C" w:rsidRDefault="00C34984" w:rsidP="00C34984">
            <w:pPr>
              <w:spacing w:line="276" w:lineRule="auto"/>
            </w:pPr>
          </w:p>
        </w:tc>
        <w:tc>
          <w:tcPr>
            <w:tcW w:w="1122" w:type="pct"/>
          </w:tcPr>
          <w:p w14:paraId="5EA19D51" w14:textId="77777777" w:rsidR="00C34984" w:rsidRPr="00EC2C2C" w:rsidRDefault="00C34984" w:rsidP="00C34984">
            <w:pPr>
              <w:spacing w:line="276" w:lineRule="auto"/>
            </w:pPr>
          </w:p>
        </w:tc>
      </w:tr>
      <w:tr w:rsidR="00A528BC" w:rsidRPr="00A528BC" w14:paraId="415DA8BF" w14:textId="77777777" w:rsidTr="0072485A">
        <w:tc>
          <w:tcPr>
            <w:tcW w:w="343" w:type="pct"/>
          </w:tcPr>
          <w:p w14:paraId="13FBE8A1" w14:textId="77777777" w:rsidR="00A528BC" w:rsidRPr="00F92DF5" w:rsidRDefault="00A528BC">
            <w:pPr>
              <w:pStyle w:val="aff"/>
              <w:numPr>
                <w:ilvl w:val="0"/>
                <w:numId w:val="63"/>
              </w:numPr>
              <w:overflowPunct w:val="0"/>
              <w:spacing w:after="0" w:line="276" w:lineRule="auto"/>
              <w:ind w:left="360"/>
            </w:pPr>
          </w:p>
        </w:tc>
        <w:tc>
          <w:tcPr>
            <w:tcW w:w="2016" w:type="pct"/>
          </w:tcPr>
          <w:p w14:paraId="42181898" w14:textId="2DC39C28" w:rsidR="00A528BC" w:rsidRPr="00C82B6F" w:rsidRDefault="00026A2E" w:rsidP="00C34984">
            <w:pPr>
              <w:spacing w:line="276" w:lineRule="auto"/>
            </w:pPr>
            <w:r>
              <w:t>Για τις εισερχόμενες κλήσεις τηλεφωνίας να υποστηρίζεται η διασύνδεση με τη</w:t>
            </w:r>
            <w:r w:rsidR="00A528BC" w:rsidRPr="00AC02F8">
              <w:t xml:space="preserve"> βάση δεδομένων</w:t>
            </w:r>
            <w:r>
              <w:t xml:space="preserve"> Ε.Β.Δ.Α.Φ.</w:t>
            </w:r>
            <w:r w:rsidR="00A528BC" w:rsidRPr="00AC02F8">
              <w:t xml:space="preserve"> </w:t>
            </w:r>
            <w:r w:rsidR="004F42AB">
              <w:t xml:space="preserve">που </w:t>
            </w:r>
            <w:r w:rsidR="00A528BC" w:rsidRPr="00AC02F8">
              <w:t>τηρείται από δημόσια αρχή</w:t>
            </w:r>
            <w:r w:rsidR="004F42AB">
              <w:t xml:space="preserve"> </w:t>
            </w:r>
            <w:r w:rsidR="00A528BC" w:rsidRPr="00AC02F8">
              <w:t xml:space="preserve"> για την αντιστοίχιση τηλεφωνικού αριθμού (κινητής ή σταθερής τηλεφωνίας) με </w:t>
            </w:r>
            <w:proofErr w:type="spellStart"/>
            <w:r w:rsidR="00A528BC" w:rsidRPr="00AC02F8">
              <w:t>πάροχο</w:t>
            </w:r>
            <w:proofErr w:type="spellEnd"/>
            <w:r w:rsidR="00AB37A9">
              <w:t xml:space="preserve"> και την εύρεση της τοποθεσίας του </w:t>
            </w:r>
            <w:proofErr w:type="spellStart"/>
            <w:r w:rsidR="00AB37A9">
              <w:t>καλούντα</w:t>
            </w:r>
            <w:proofErr w:type="spellEnd"/>
            <w:r w:rsidR="00A528BC" w:rsidRPr="00AC02F8">
              <w:t>.</w:t>
            </w:r>
          </w:p>
        </w:tc>
        <w:tc>
          <w:tcPr>
            <w:tcW w:w="743" w:type="pct"/>
          </w:tcPr>
          <w:p w14:paraId="31744A39" w14:textId="3E691D7D" w:rsidR="00A528BC" w:rsidRDefault="004F42AB" w:rsidP="00C34984">
            <w:pPr>
              <w:spacing w:line="276" w:lineRule="auto"/>
              <w:jc w:val="center"/>
            </w:pPr>
            <w:r>
              <w:t>ΝΑΙ</w:t>
            </w:r>
          </w:p>
        </w:tc>
        <w:tc>
          <w:tcPr>
            <w:tcW w:w="776" w:type="pct"/>
          </w:tcPr>
          <w:p w14:paraId="55503FBA" w14:textId="77777777" w:rsidR="00A528BC" w:rsidRPr="00EC2C2C" w:rsidRDefault="00A528BC" w:rsidP="00C34984">
            <w:pPr>
              <w:spacing w:line="276" w:lineRule="auto"/>
            </w:pPr>
          </w:p>
        </w:tc>
        <w:tc>
          <w:tcPr>
            <w:tcW w:w="1122" w:type="pct"/>
          </w:tcPr>
          <w:p w14:paraId="02A9A64E" w14:textId="77777777" w:rsidR="00A528BC" w:rsidRPr="00EC2C2C" w:rsidRDefault="00A528BC" w:rsidP="00C34984">
            <w:pPr>
              <w:spacing w:line="276" w:lineRule="auto"/>
            </w:pPr>
          </w:p>
        </w:tc>
      </w:tr>
      <w:tr w:rsidR="00026A2E" w:rsidRPr="006550C7" w14:paraId="11DB86BD" w14:textId="77777777" w:rsidTr="0072485A">
        <w:tc>
          <w:tcPr>
            <w:tcW w:w="343" w:type="pct"/>
          </w:tcPr>
          <w:p w14:paraId="320E5EB7" w14:textId="77777777" w:rsidR="00026A2E" w:rsidRPr="00352ACC" w:rsidRDefault="00026A2E">
            <w:pPr>
              <w:pStyle w:val="aff"/>
              <w:numPr>
                <w:ilvl w:val="0"/>
                <w:numId w:val="63"/>
              </w:numPr>
              <w:overflowPunct w:val="0"/>
              <w:spacing w:after="0" w:line="276" w:lineRule="auto"/>
              <w:ind w:left="360"/>
            </w:pPr>
          </w:p>
        </w:tc>
        <w:tc>
          <w:tcPr>
            <w:tcW w:w="2016" w:type="pct"/>
          </w:tcPr>
          <w:p w14:paraId="6C545A56" w14:textId="0C572D62" w:rsidR="00026A2E" w:rsidRPr="00C82B6F" w:rsidRDefault="006550C7" w:rsidP="00C34984">
            <w:pPr>
              <w:spacing w:line="276" w:lineRule="auto"/>
            </w:pPr>
            <w:r>
              <w:t xml:space="preserve">Το υποσύστημα θα πρέπει να κάνει χρήση του ενσωματωμένου </w:t>
            </w:r>
            <w:proofErr w:type="spellStart"/>
            <w:r>
              <w:t>softphone</w:t>
            </w:r>
            <w:proofErr w:type="spellEnd"/>
            <w:r w:rsidRPr="00821205">
              <w:t xml:space="preserve"> </w:t>
            </w:r>
            <w:r>
              <w:t>για όλες τις μορφές επικοινωνίας (τηλεφωνικές, βίντεο κλήσεις, μηνύματα)</w:t>
            </w:r>
            <w:r w:rsidR="00E02C50">
              <w:t xml:space="preserve">. Για κάθε μορφή επικοινωνίας να εμφανίζονται </w:t>
            </w:r>
            <w:proofErr w:type="spellStart"/>
            <w:r w:rsidR="00E02C50">
              <w:t>υπο</w:t>
            </w:r>
            <w:proofErr w:type="spellEnd"/>
            <w:r w:rsidR="00E02C50">
              <w:t>-</w:t>
            </w:r>
            <w:r w:rsidR="00E02C50">
              <w:lastRenderedPageBreak/>
              <w:t>καρτέλες ανά κλήση/μήνυμα που θα ταξινομούνται βάσει της προτεραιότητάς τους.</w:t>
            </w:r>
          </w:p>
        </w:tc>
        <w:tc>
          <w:tcPr>
            <w:tcW w:w="743" w:type="pct"/>
          </w:tcPr>
          <w:p w14:paraId="7B1A767F" w14:textId="38A9E2AA" w:rsidR="00026A2E" w:rsidRDefault="00E02C50" w:rsidP="00C34984">
            <w:pPr>
              <w:spacing w:line="276" w:lineRule="auto"/>
              <w:jc w:val="center"/>
            </w:pPr>
            <w:r>
              <w:lastRenderedPageBreak/>
              <w:t>ΝΑΙ</w:t>
            </w:r>
          </w:p>
        </w:tc>
        <w:tc>
          <w:tcPr>
            <w:tcW w:w="776" w:type="pct"/>
          </w:tcPr>
          <w:p w14:paraId="4140DDA6" w14:textId="77777777" w:rsidR="00026A2E" w:rsidRPr="00EC2C2C" w:rsidRDefault="00026A2E" w:rsidP="00C34984">
            <w:pPr>
              <w:spacing w:line="276" w:lineRule="auto"/>
            </w:pPr>
          </w:p>
        </w:tc>
        <w:tc>
          <w:tcPr>
            <w:tcW w:w="1122" w:type="pct"/>
          </w:tcPr>
          <w:p w14:paraId="7083F85A" w14:textId="77777777" w:rsidR="00026A2E" w:rsidRPr="00EC2C2C" w:rsidRDefault="00026A2E" w:rsidP="00C34984">
            <w:pPr>
              <w:spacing w:line="276" w:lineRule="auto"/>
            </w:pPr>
          </w:p>
        </w:tc>
      </w:tr>
      <w:tr w:rsidR="00E02C50" w:rsidRPr="00E02C50" w14:paraId="334B14A2" w14:textId="77777777" w:rsidTr="0072485A">
        <w:tc>
          <w:tcPr>
            <w:tcW w:w="343" w:type="pct"/>
          </w:tcPr>
          <w:p w14:paraId="7C3F4F4B" w14:textId="77777777" w:rsidR="00E02C50" w:rsidRPr="006550C7" w:rsidRDefault="00E02C50">
            <w:pPr>
              <w:pStyle w:val="aff"/>
              <w:numPr>
                <w:ilvl w:val="0"/>
                <w:numId w:val="63"/>
              </w:numPr>
              <w:overflowPunct w:val="0"/>
              <w:spacing w:after="0" w:line="276" w:lineRule="auto"/>
              <w:ind w:left="360"/>
            </w:pPr>
          </w:p>
        </w:tc>
        <w:tc>
          <w:tcPr>
            <w:tcW w:w="2016" w:type="pct"/>
          </w:tcPr>
          <w:p w14:paraId="23D1E2D0" w14:textId="57067045" w:rsidR="00E02C50" w:rsidRPr="00E02C50" w:rsidRDefault="00E02C50" w:rsidP="00C34984">
            <w:pPr>
              <w:spacing w:line="276" w:lineRule="auto"/>
            </w:pPr>
            <w:r>
              <w:t xml:space="preserve">Η επιλογή εισερχόμενου μηνύματος από της ουρά του </w:t>
            </w:r>
            <w:proofErr w:type="spellStart"/>
            <w:r>
              <w:t>softphone</w:t>
            </w:r>
            <w:proofErr w:type="spellEnd"/>
            <w:r>
              <w:t xml:space="preserve"> ή η επιλογή απάντησης εισερχόμενης κλήσης (τηλεφωνική ή βίντεο)</w:t>
            </w:r>
            <w:r w:rsidRPr="00E02C50">
              <w:t xml:space="preserve"> </w:t>
            </w:r>
            <w:r>
              <w:t>να δημιουργεί αυτόματα νέα καρτέλα υπόθεσης.</w:t>
            </w:r>
          </w:p>
        </w:tc>
        <w:tc>
          <w:tcPr>
            <w:tcW w:w="743" w:type="pct"/>
          </w:tcPr>
          <w:p w14:paraId="45F71510" w14:textId="35C4080F" w:rsidR="00E02C50" w:rsidRDefault="00E02C50" w:rsidP="00C34984">
            <w:pPr>
              <w:spacing w:line="276" w:lineRule="auto"/>
              <w:jc w:val="center"/>
            </w:pPr>
            <w:r>
              <w:t>ΝΑΙ</w:t>
            </w:r>
          </w:p>
        </w:tc>
        <w:tc>
          <w:tcPr>
            <w:tcW w:w="776" w:type="pct"/>
          </w:tcPr>
          <w:p w14:paraId="32EFD5F0" w14:textId="77777777" w:rsidR="00E02C50" w:rsidRPr="00EC2C2C" w:rsidRDefault="00E02C50" w:rsidP="00C34984">
            <w:pPr>
              <w:spacing w:line="276" w:lineRule="auto"/>
            </w:pPr>
          </w:p>
        </w:tc>
        <w:tc>
          <w:tcPr>
            <w:tcW w:w="1122" w:type="pct"/>
          </w:tcPr>
          <w:p w14:paraId="35EF2AD6" w14:textId="77777777" w:rsidR="00E02C50" w:rsidRPr="00EC2C2C" w:rsidRDefault="00E02C50" w:rsidP="00C34984">
            <w:pPr>
              <w:spacing w:line="276" w:lineRule="auto"/>
            </w:pPr>
          </w:p>
        </w:tc>
      </w:tr>
      <w:tr w:rsidR="00C34984" w:rsidRPr="00EC2C2C" w14:paraId="72FF494D" w14:textId="77777777" w:rsidTr="0072485A">
        <w:tc>
          <w:tcPr>
            <w:tcW w:w="343" w:type="pct"/>
          </w:tcPr>
          <w:p w14:paraId="1F9EEF50" w14:textId="77777777" w:rsidR="00C34984" w:rsidRPr="00352ACC" w:rsidRDefault="00C34984">
            <w:pPr>
              <w:pStyle w:val="aff"/>
              <w:numPr>
                <w:ilvl w:val="0"/>
                <w:numId w:val="63"/>
              </w:numPr>
              <w:overflowPunct w:val="0"/>
              <w:spacing w:after="0" w:line="276" w:lineRule="auto"/>
              <w:ind w:left="360"/>
            </w:pPr>
          </w:p>
        </w:tc>
        <w:tc>
          <w:tcPr>
            <w:tcW w:w="2016" w:type="pct"/>
          </w:tcPr>
          <w:p w14:paraId="2F4F90BA" w14:textId="5FC69ED3" w:rsidR="00C34984" w:rsidRPr="00575C3E" w:rsidRDefault="00C34984" w:rsidP="00C34984">
            <w:pPr>
              <w:spacing w:line="276" w:lineRule="auto"/>
            </w:pPr>
            <w:r>
              <w:t>Θ</w:t>
            </w:r>
            <w:r w:rsidRPr="00AC02F8">
              <w:t>α πρέπει</w:t>
            </w:r>
            <w:r>
              <w:t xml:space="preserve"> να περιλαμβάνει καρτέλα προβολής του ενιαίου δέντρου τύπων περιστατικών των Φ.Α.Κ.Ε.Α.</w:t>
            </w:r>
            <w:r w:rsidRPr="00AC02F8">
              <w:t xml:space="preserve"> </w:t>
            </w:r>
            <w:r>
              <w:t xml:space="preserve">(τριών επιπέδων ιεραρχίας). </w:t>
            </w:r>
          </w:p>
        </w:tc>
        <w:tc>
          <w:tcPr>
            <w:tcW w:w="743" w:type="pct"/>
          </w:tcPr>
          <w:p w14:paraId="1A70000C" w14:textId="48931365" w:rsidR="00C34984" w:rsidRPr="00EC2C2C" w:rsidRDefault="00C34984" w:rsidP="00C34984">
            <w:pPr>
              <w:spacing w:line="276" w:lineRule="auto"/>
              <w:jc w:val="center"/>
            </w:pPr>
            <w:r w:rsidRPr="00AF2D76">
              <w:t>ΝΑΙ</w:t>
            </w:r>
          </w:p>
        </w:tc>
        <w:tc>
          <w:tcPr>
            <w:tcW w:w="776" w:type="pct"/>
          </w:tcPr>
          <w:p w14:paraId="55BE82FB" w14:textId="77777777" w:rsidR="00C34984" w:rsidRPr="00EC2C2C" w:rsidRDefault="00C34984" w:rsidP="00C34984">
            <w:pPr>
              <w:spacing w:line="276" w:lineRule="auto"/>
            </w:pPr>
          </w:p>
        </w:tc>
        <w:tc>
          <w:tcPr>
            <w:tcW w:w="1122" w:type="pct"/>
          </w:tcPr>
          <w:p w14:paraId="08B3C0FC" w14:textId="77777777" w:rsidR="00C34984" w:rsidRPr="00EC2C2C" w:rsidRDefault="00C34984" w:rsidP="00C34984">
            <w:pPr>
              <w:spacing w:line="276" w:lineRule="auto"/>
            </w:pPr>
          </w:p>
        </w:tc>
      </w:tr>
      <w:tr w:rsidR="00C34984" w:rsidRPr="00472F03" w14:paraId="3FA1CDF9" w14:textId="77777777" w:rsidTr="0072485A">
        <w:tc>
          <w:tcPr>
            <w:tcW w:w="343" w:type="pct"/>
          </w:tcPr>
          <w:p w14:paraId="06A30604" w14:textId="77777777" w:rsidR="00C34984" w:rsidRPr="00352ACC" w:rsidRDefault="00C34984">
            <w:pPr>
              <w:pStyle w:val="aff"/>
              <w:numPr>
                <w:ilvl w:val="0"/>
                <w:numId w:val="63"/>
              </w:numPr>
              <w:overflowPunct w:val="0"/>
              <w:spacing w:after="0" w:line="276" w:lineRule="auto"/>
              <w:ind w:left="360"/>
            </w:pPr>
          </w:p>
        </w:tc>
        <w:tc>
          <w:tcPr>
            <w:tcW w:w="2016" w:type="pct"/>
          </w:tcPr>
          <w:p w14:paraId="372A705D" w14:textId="6A1D3E40" w:rsidR="00C34984" w:rsidRDefault="00C34984" w:rsidP="00C34984">
            <w:pPr>
              <w:spacing w:line="276" w:lineRule="auto"/>
            </w:pPr>
            <w:r>
              <w:t xml:space="preserve">Θα πρέπει </w:t>
            </w:r>
            <w:r w:rsidRPr="00AC02F8">
              <w:t xml:space="preserve">να υποστηρίζεται η </w:t>
            </w:r>
            <w:r>
              <w:t>χειροκίνητη επιλογή</w:t>
            </w:r>
            <w:r w:rsidRPr="00AC02F8">
              <w:t xml:space="preserve"> τύπ</w:t>
            </w:r>
            <w:r>
              <w:t>ου</w:t>
            </w:r>
            <w:r w:rsidRPr="00AC02F8">
              <w:t xml:space="preserve"> περιστατικ</w:t>
            </w:r>
            <w:r>
              <w:t>ού από το ενιαίο δέντρο.</w:t>
            </w:r>
          </w:p>
        </w:tc>
        <w:tc>
          <w:tcPr>
            <w:tcW w:w="743" w:type="pct"/>
          </w:tcPr>
          <w:p w14:paraId="7225805D" w14:textId="422C8403" w:rsidR="00C34984" w:rsidRPr="00AF2D76" w:rsidRDefault="00C90446" w:rsidP="00C34984">
            <w:pPr>
              <w:spacing w:line="276" w:lineRule="auto"/>
              <w:jc w:val="center"/>
            </w:pPr>
            <w:r>
              <w:t>ΝΑΙ</w:t>
            </w:r>
          </w:p>
        </w:tc>
        <w:tc>
          <w:tcPr>
            <w:tcW w:w="776" w:type="pct"/>
          </w:tcPr>
          <w:p w14:paraId="23BA7529" w14:textId="77777777" w:rsidR="00C34984" w:rsidRPr="00EC2C2C" w:rsidRDefault="00C34984" w:rsidP="00C34984">
            <w:pPr>
              <w:spacing w:line="276" w:lineRule="auto"/>
            </w:pPr>
          </w:p>
        </w:tc>
        <w:tc>
          <w:tcPr>
            <w:tcW w:w="1122" w:type="pct"/>
          </w:tcPr>
          <w:p w14:paraId="432D65A9" w14:textId="77777777" w:rsidR="00C34984" w:rsidRPr="00EC2C2C" w:rsidRDefault="00C34984" w:rsidP="00C34984">
            <w:pPr>
              <w:spacing w:line="276" w:lineRule="auto"/>
            </w:pPr>
          </w:p>
        </w:tc>
      </w:tr>
      <w:tr w:rsidR="00C34984" w:rsidRPr="00EC2C2C" w14:paraId="13AD93FE" w14:textId="77777777" w:rsidTr="0072485A">
        <w:tc>
          <w:tcPr>
            <w:tcW w:w="343" w:type="pct"/>
          </w:tcPr>
          <w:p w14:paraId="7E9B1C41" w14:textId="77777777" w:rsidR="00C34984" w:rsidRPr="00472F03" w:rsidRDefault="00C34984">
            <w:pPr>
              <w:pStyle w:val="aff"/>
              <w:numPr>
                <w:ilvl w:val="0"/>
                <w:numId w:val="63"/>
              </w:numPr>
              <w:overflowPunct w:val="0"/>
              <w:spacing w:after="0" w:line="276" w:lineRule="auto"/>
              <w:ind w:left="360"/>
            </w:pPr>
          </w:p>
        </w:tc>
        <w:tc>
          <w:tcPr>
            <w:tcW w:w="2016" w:type="pct"/>
          </w:tcPr>
          <w:p w14:paraId="1F97E1F3" w14:textId="2E0BD6DB" w:rsidR="00C34984" w:rsidRPr="00575C3E" w:rsidRDefault="00C34984" w:rsidP="00C34984">
            <w:pPr>
              <w:spacing w:line="276" w:lineRule="auto"/>
            </w:pPr>
            <w:r w:rsidRPr="006550C7">
              <w:t xml:space="preserve">Η γραφική </w:t>
            </w:r>
            <w:proofErr w:type="spellStart"/>
            <w:r w:rsidRPr="006550C7">
              <w:t>διεπαφή</w:t>
            </w:r>
            <w:proofErr w:type="spellEnd"/>
            <w:r w:rsidRPr="006550C7">
              <w:t xml:space="preserve"> του τηλεφωνητή 1</w:t>
            </w:r>
            <w:r w:rsidRPr="006550C7">
              <w:rPr>
                <w:vertAlign w:val="superscript"/>
              </w:rPr>
              <w:t>ου</w:t>
            </w:r>
            <w:r w:rsidRPr="006550C7">
              <w:t xml:space="preserve"> επιπέδο</w:t>
            </w:r>
            <w:r w:rsidR="00462CDE" w:rsidRPr="006550C7">
              <w:t>υ</w:t>
            </w:r>
            <w:r w:rsidRPr="006550C7">
              <w:t xml:space="preserve"> θα πρέπει να </w:t>
            </w:r>
            <w:r w:rsidR="00072E07" w:rsidRPr="006550C7">
              <w:t xml:space="preserve">περιλαμβάνει </w:t>
            </w:r>
            <w:r w:rsidR="00462CDE" w:rsidRPr="006550C7">
              <w:t>πεδίο ελ</w:t>
            </w:r>
            <w:r w:rsidR="006550C7" w:rsidRPr="006550C7">
              <w:t>εύ</w:t>
            </w:r>
            <w:r w:rsidR="00462CDE" w:rsidRPr="006550C7">
              <w:t xml:space="preserve">θερου κειμένου εισαγωγής </w:t>
            </w:r>
            <w:r w:rsidR="006550C7" w:rsidRPr="006550C7">
              <w:t>αιτίας περιστατικού που θα φιλτράρει αυτόματα το ενιαίο δέντρο τύπων περιστατικών των Φ.Α.Κ.Ε.Α.</w:t>
            </w:r>
          </w:p>
        </w:tc>
        <w:tc>
          <w:tcPr>
            <w:tcW w:w="743" w:type="pct"/>
          </w:tcPr>
          <w:p w14:paraId="20C3F654" w14:textId="4D5BE122" w:rsidR="00C34984" w:rsidRPr="00EC2C2C" w:rsidRDefault="00C34984" w:rsidP="00C34984">
            <w:pPr>
              <w:spacing w:line="276" w:lineRule="auto"/>
              <w:jc w:val="center"/>
            </w:pPr>
            <w:r w:rsidRPr="00AF2D76">
              <w:t>ΝΑΙ</w:t>
            </w:r>
          </w:p>
        </w:tc>
        <w:tc>
          <w:tcPr>
            <w:tcW w:w="776" w:type="pct"/>
          </w:tcPr>
          <w:p w14:paraId="18CDC032" w14:textId="77777777" w:rsidR="00C34984" w:rsidRPr="00EC2C2C" w:rsidRDefault="00C34984" w:rsidP="00C34984">
            <w:pPr>
              <w:spacing w:line="276" w:lineRule="auto"/>
            </w:pPr>
          </w:p>
        </w:tc>
        <w:tc>
          <w:tcPr>
            <w:tcW w:w="1122" w:type="pct"/>
          </w:tcPr>
          <w:p w14:paraId="2853032D" w14:textId="77777777" w:rsidR="00C34984" w:rsidRPr="00EC2C2C" w:rsidRDefault="00C34984" w:rsidP="00C34984">
            <w:pPr>
              <w:spacing w:line="276" w:lineRule="auto"/>
            </w:pPr>
          </w:p>
        </w:tc>
      </w:tr>
      <w:tr w:rsidR="00C34984" w:rsidRPr="00EC2C2C" w14:paraId="2521F753" w14:textId="77777777" w:rsidTr="0072485A">
        <w:tc>
          <w:tcPr>
            <w:tcW w:w="343" w:type="pct"/>
          </w:tcPr>
          <w:p w14:paraId="73A3ABDD" w14:textId="77777777" w:rsidR="00C34984" w:rsidRPr="00352ACC" w:rsidRDefault="00C34984">
            <w:pPr>
              <w:pStyle w:val="aff"/>
              <w:numPr>
                <w:ilvl w:val="0"/>
                <w:numId w:val="63"/>
              </w:numPr>
              <w:overflowPunct w:val="0"/>
              <w:spacing w:after="0" w:line="276" w:lineRule="auto"/>
              <w:ind w:left="360"/>
            </w:pPr>
          </w:p>
        </w:tc>
        <w:tc>
          <w:tcPr>
            <w:tcW w:w="2016" w:type="pct"/>
          </w:tcPr>
          <w:p w14:paraId="69052941" w14:textId="10C69407" w:rsidR="00C34984" w:rsidRPr="00575C3E" w:rsidRDefault="00C34984" w:rsidP="00C34984">
            <w:pPr>
              <w:spacing w:line="276" w:lineRule="auto"/>
            </w:pPr>
            <w:r w:rsidRPr="00AC02F8">
              <w:t xml:space="preserve">Να </w:t>
            </w:r>
            <w:r w:rsidR="006550C7">
              <w:t>περιλαμβάνει</w:t>
            </w:r>
            <w:r w:rsidRPr="00AC02F8">
              <w:t xml:space="preserve"> πεδίο για εισαγωγή περιγραφής περιστατικού</w:t>
            </w:r>
            <w:r w:rsidR="006550C7">
              <w:t>.</w:t>
            </w:r>
          </w:p>
        </w:tc>
        <w:tc>
          <w:tcPr>
            <w:tcW w:w="743" w:type="pct"/>
          </w:tcPr>
          <w:p w14:paraId="060C9914" w14:textId="58D8AE37" w:rsidR="00C34984" w:rsidRPr="00EC2C2C" w:rsidRDefault="00C34984" w:rsidP="00C34984">
            <w:pPr>
              <w:spacing w:line="276" w:lineRule="auto"/>
              <w:jc w:val="center"/>
            </w:pPr>
            <w:r w:rsidRPr="00AF2D76">
              <w:t>ΝΑΙ</w:t>
            </w:r>
          </w:p>
        </w:tc>
        <w:tc>
          <w:tcPr>
            <w:tcW w:w="776" w:type="pct"/>
          </w:tcPr>
          <w:p w14:paraId="2C594E69" w14:textId="77777777" w:rsidR="00C34984" w:rsidRPr="00EC2C2C" w:rsidRDefault="00C34984" w:rsidP="00C34984">
            <w:pPr>
              <w:spacing w:line="276" w:lineRule="auto"/>
            </w:pPr>
          </w:p>
        </w:tc>
        <w:tc>
          <w:tcPr>
            <w:tcW w:w="1122" w:type="pct"/>
          </w:tcPr>
          <w:p w14:paraId="7921EA2F" w14:textId="77777777" w:rsidR="00C34984" w:rsidRPr="00EC2C2C" w:rsidRDefault="00C34984" w:rsidP="00C34984">
            <w:pPr>
              <w:spacing w:line="276" w:lineRule="auto"/>
            </w:pPr>
          </w:p>
        </w:tc>
      </w:tr>
      <w:tr w:rsidR="00C34984" w:rsidRPr="00EC2C2C" w14:paraId="378D560E" w14:textId="77777777" w:rsidTr="0072485A">
        <w:tc>
          <w:tcPr>
            <w:tcW w:w="343" w:type="pct"/>
          </w:tcPr>
          <w:p w14:paraId="22DF9CBD" w14:textId="77777777" w:rsidR="00C34984" w:rsidRPr="00352ACC" w:rsidRDefault="00C34984">
            <w:pPr>
              <w:pStyle w:val="aff"/>
              <w:numPr>
                <w:ilvl w:val="0"/>
                <w:numId w:val="63"/>
              </w:numPr>
              <w:overflowPunct w:val="0"/>
              <w:spacing w:after="0" w:line="276" w:lineRule="auto"/>
              <w:ind w:left="360"/>
            </w:pPr>
          </w:p>
        </w:tc>
        <w:tc>
          <w:tcPr>
            <w:tcW w:w="2016" w:type="pct"/>
          </w:tcPr>
          <w:p w14:paraId="778CC337" w14:textId="0B299F8A" w:rsidR="00C34984" w:rsidRPr="00575C3E" w:rsidRDefault="00C34984" w:rsidP="00C34984">
            <w:pPr>
              <w:spacing w:line="276" w:lineRule="auto"/>
            </w:pPr>
            <w:r w:rsidRPr="00AC02F8">
              <w:t>Τα απαραίτητα πεδία για την καταχώριση ενός περιστατικού θα πρέπει να είναι ευδιάκριτα στο χρήστη. Παράλληλα θα πρέπει να παρέχονται ενδείξεις για τα απαραίτητα πεδία που δεν έχουν συμπληρωθεί.</w:t>
            </w:r>
          </w:p>
        </w:tc>
        <w:tc>
          <w:tcPr>
            <w:tcW w:w="743" w:type="pct"/>
          </w:tcPr>
          <w:p w14:paraId="6E2A1CE6" w14:textId="0BA05E28" w:rsidR="00C34984" w:rsidRPr="00EC2C2C" w:rsidRDefault="00C34984" w:rsidP="00C34984">
            <w:pPr>
              <w:spacing w:line="276" w:lineRule="auto"/>
              <w:jc w:val="center"/>
            </w:pPr>
            <w:r w:rsidRPr="00AF2D76">
              <w:t>ΝΑΙ</w:t>
            </w:r>
          </w:p>
        </w:tc>
        <w:tc>
          <w:tcPr>
            <w:tcW w:w="776" w:type="pct"/>
          </w:tcPr>
          <w:p w14:paraId="60A39093" w14:textId="77777777" w:rsidR="00C34984" w:rsidRPr="00EC2C2C" w:rsidRDefault="00C34984" w:rsidP="00C34984">
            <w:pPr>
              <w:spacing w:line="276" w:lineRule="auto"/>
            </w:pPr>
          </w:p>
        </w:tc>
        <w:tc>
          <w:tcPr>
            <w:tcW w:w="1122" w:type="pct"/>
          </w:tcPr>
          <w:p w14:paraId="7DEE3C54" w14:textId="77777777" w:rsidR="00C34984" w:rsidRPr="00EC2C2C" w:rsidRDefault="00C34984" w:rsidP="00C34984">
            <w:pPr>
              <w:spacing w:line="276" w:lineRule="auto"/>
            </w:pPr>
          </w:p>
        </w:tc>
      </w:tr>
      <w:tr w:rsidR="00C34984" w:rsidRPr="00EC2C2C" w14:paraId="3A83C44F" w14:textId="77777777" w:rsidTr="0072485A">
        <w:tc>
          <w:tcPr>
            <w:tcW w:w="343" w:type="pct"/>
          </w:tcPr>
          <w:p w14:paraId="6BBE5411" w14:textId="77777777" w:rsidR="00C34984" w:rsidRPr="00352ACC" w:rsidRDefault="00C34984">
            <w:pPr>
              <w:pStyle w:val="aff"/>
              <w:numPr>
                <w:ilvl w:val="0"/>
                <w:numId w:val="63"/>
              </w:numPr>
              <w:overflowPunct w:val="0"/>
              <w:spacing w:after="0" w:line="276" w:lineRule="auto"/>
              <w:ind w:left="360"/>
            </w:pPr>
          </w:p>
        </w:tc>
        <w:tc>
          <w:tcPr>
            <w:tcW w:w="2016" w:type="pct"/>
          </w:tcPr>
          <w:p w14:paraId="7FABFBC5" w14:textId="5F141104" w:rsidR="00C34984" w:rsidRPr="00575C3E" w:rsidRDefault="00C34984" w:rsidP="00C34984">
            <w:pPr>
              <w:spacing w:line="276" w:lineRule="auto"/>
            </w:pPr>
            <w:r w:rsidRPr="00AC02F8">
              <w:t>Η τοποθεσία του περιστατικού θα πρέπει να εμφανίζεται στη μορφή φ και λ. Ο χρήστης θα πρέπει να μπορεί να επιλέξει την εμφάνιση σε δεκαδικές μοίρες ή σε μοίρες, λεπτά, δεύτερα.</w:t>
            </w:r>
          </w:p>
        </w:tc>
        <w:tc>
          <w:tcPr>
            <w:tcW w:w="743" w:type="pct"/>
          </w:tcPr>
          <w:p w14:paraId="03E6AE7B" w14:textId="75CB413F" w:rsidR="00C34984" w:rsidRPr="00EC2C2C" w:rsidRDefault="00C34984" w:rsidP="00C34984">
            <w:pPr>
              <w:spacing w:line="276" w:lineRule="auto"/>
              <w:jc w:val="center"/>
            </w:pPr>
            <w:r w:rsidRPr="001522A3">
              <w:t>ΝΑΙ</w:t>
            </w:r>
          </w:p>
        </w:tc>
        <w:tc>
          <w:tcPr>
            <w:tcW w:w="776" w:type="pct"/>
          </w:tcPr>
          <w:p w14:paraId="43C0462D" w14:textId="77777777" w:rsidR="00C34984" w:rsidRPr="00EC2C2C" w:rsidRDefault="00C34984" w:rsidP="00C34984">
            <w:pPr>
              <w:spacing w:line="276" w:lineRule="auto"/>
            </w:pPr>
          </w:p>
        </w:tc>
        <w:tc>
          <w:tcPr>
            <w:tcW w:w="1122" w:type="pct"/>
          </w:tcPr>
          <w:p w14:paraId="42510D9B" w14:textId="77777777" w:rsidR="00C34984" w:rsidRPr="00EC2C2C" w:rsidRDefault="00C34984" w:rsidP="00C34984">
            <w:pPr>
              <w:spacing w:line="276" w:lineRule="auto"/>
            </w:pPr>
          </w:p>
        </w:tc>
      </w:tr>
      <w:tr w:rsidR="00AB37A9" w:rsidRPr="00AB37A9" w14:paraId="2135A4D1" w14:textId="77777777" w:rsidTr="0072485A">
        <w:tc>
          <w:tcPr>
            <w:tcW w:w="343" w:type="pct"/>
          </w:tcPr>
          <w:p w14:paraId="3BA7A00D" w14:textId="77777777" w:rsidR="00AB37A9" w:rsidRPr="00352ACC" w:rsidRDefault="00AB37A9">
            <w:pPr>
              <w:pStyle w:val="aff"/>
              <w:numPr>
                <w:ilvl w:val="0"/>
                <w:numId w:val="63"/>
              </w:numPr>
              <w:overflowPunct w:val="0"/>
              <w:spacing w:after="0" w:line="276" w:lineRule="auto"/>
              <w:ind w:left="360"/>
            </w:pPr>
          </w:p>
        </w:tc>
        <w:tc>
          <w:tcPr>
            <w:tcW w:w="2016" w:type="pct"/>
          </w:tcPr>
          <w:p w14:paraId="28B3E286" w14:textId="2BD103D7" w:rsidR="00AB37A9" w:rsidRPr="00575C3E" w:rsidRDefault="00AB37A9" w:rsidP="00C34984">
            <w:pPr>
              <w:spacing w:line="276" w:lineRule="auto"/>
            </w:pPr>
            <w:r>
              <w:t>Μέσω του</w:t>
            </w:r>
            <w:r w:rsidRPr="00AC02F8">
              <w:t xml:space="preserve"> υποσ</w:t>
            </w:r>
            <w:r>
              <w:t>υστήματος</w:t>
            </w:r>
            <w:r w:rsidRPr="00AC02F8">
              <w:t xml:space="preserve"> υποβοήθησης συνέντευξης (</w:t>
            </w:r>
            <w:proofErr w:type="spellStart"/>
            <w:r w:rsidRPr="00AC02F8">
              <w:t>Call</w:t>
            </w:r>
            <w:proofErr w:type="spellEnd"/>
            <w:r w:rsidRPr="00AC02F8">
              <w:t xml:space="preserve"> </w:t>
            </w:r>
            <w:proofErr w:type="spellStart"/>
            <w:r w:rsidRPr="00AC02F8">
              <w:t>Assist</w:t>
            </w:r>
            <w:proofErr w:type="spellEnd"/>
            <w:r w:rsidRPr="00AC02F8">
              <w:t xml:space="preserve">) </w:t>
            </w:r>
            <w:r>
              <w:t xml:space="preserve">να αυτοματοποιείται η </w:t>
            </w:r>
            <w:r>
              <w:lastRenderedPageBreak/>
              <w:t>διαδικασία επιλογής ενός ή περισσότερων Φ.Α.Κ.Ε.Α.</w:t>
            </w:r>
          </w:p>
        </w:tc>
        <w:tc>
          <w:tcPr>
            <w:tcW w:w="743" w:type="pct"/>
          </w:tcPr>
          <w:p w14:paraId="1805F351" w14:textId="443BC214" w:rsidR="00AB37A9" w:rsidRPr="001522A3" w:rsidRDefault="00AB37A9" w:rsidP="00C34984">
            <w:pPr>
              <w:spacing w:line="276" w:lineRule="auto"/>
              <w:jc w:val="center"/>
            </w:pPr>
            <w:r>
              <w:lastRenderedPageBreak/>
              <w:t>ΝΑΙ</w:t>
            </w:r>
          </w:p>
        </w:tc>
        <w:tc>
          <w:tcPr>
            <w:tcW w:w="776" w:type="pct"/>
          </w:tcPr>
          <w:p w14:paraId="37542C97" w14:textId="77777777" w:rsidR="00AB37A9" w:rsidRPr="00EC2C2C" w:rsidRDefault="00AB37A9" w:rsidP="00C34984">
            <w:pPr>
              <w:spacing w:line="276" w:lineRule="auto"/>
            </w:pPr>
          </w:p>
        </w:tc>
        <w:tc>
          <w:tcPr>
            <w:tcW w:w="1122" w:type="pct"/>
          </w:tcPr>
          <w:p w14:paraId="333F5F3E" w14:textId="77777777" w:rsidR="00AB37A9" w:rsidRPr="00EC2C2C" w:rsidRDefault="00AB37A9" w:rsidP="00C34984">
            <w:pPr>
              <w:spacing w:line="276" w:lineRule="auto"/>
            </w:pPr>
          </w:p>
        </w:tc>
      </w:tr>
      <w:tr w:rsidR="00C34984" w:rsidRPr="00EC2C2C" w14:paraId="1296D635" w14:textId="77777777" w:rsidTr="0072485A">
        <w:tc>
          <w:tcPr>
            <w:tcW w:w="343" w:type="pct"/>
          </w:tcPr>
          <w:p w14:paraId="1DDAAEF0" w14:textId="77777777" w:rsidR="00C34984" w:rsidRPr="00AB37A9" w:rsidRDefault="00C34984">
            <w:pPr>
              <w:pStyle w:val="aff"/>
              <w:numPr>
                <w:ilvl w:val="0"/>
                <w:numId w:val="63"/>
              </w:numPr>
              <w:overflowPunct w:val="0"/>
              <w:spacing w:after="0" w:line="276" w:lineRule="auto"/>
              <w:ind w:left="360"/>
            </w:pPr>
          </w:p>
        </w:tc>
        <w:tc>
          <w:tcPr>
            <w:tcW w:w="2016" w:type="pct"/>
          </w:tcPr>
          <w:p w14:paraId="6975DDF7" w14:textId="37BD7721" w:rsidR="00C34984" w:rsidRPr="00575C3E" w:rsidRDefault="00C34984" w:rsidP="00C34984">
            <w:pPr>
              <w:spacing w:line="276" w:lineRule="auto"/>
            </w:pPr>
            <w:r w:rsidRPr="00AC02F8">
              <w:t xml:space="preserve">Αυτόματος προσδιορισμός </w:t>
            </w:r>
            <w:r w:rsidR="009274AB">
              <w:t>της/</w:t>
            </w:r>
            <w:r w:rsidR="00AB37A9">
              <w:t>ων περιοχ</w:t>
            </w:r>
            <w:r w:rsidR="009274AB">
              <w:t>ής/</w:t>
            </w:r>
            <w:proofErr w:type="spellStart"/>
            <w:r w:rsidR="00AB37A9">
              <w:t>ών</w:t>
            </w:r>
            <w:proofErr w:type="spellEnd"/>
            <w:r w:rsidR="00AB37A9">
              <w:t xml:space="preserve"> ευθύνης Φ.Α.Κ.Ε.Α. </w:t>
            </w:r>
            <w:r w:rsidRPr="00AC02F8">
              <w:t xml:space="preserve">μετά την </w:t>
            </w:r>
            <w:proofErr w:type="spellStart"/>
            <w:r w:rsidRPr="00AC02F8">
              <w:t>γεωκωδικοποίηση</w:t>
            </w:r>
            <w:proofErr w:type="spellEnd"/>
            <w:r w:rsidR="009274AB">
              <w:t xml:space="preserve"> τοποθεσίας</w:t>
            </w:r>
            <w:r w:rsidRPr="00AC02F8">
              <w:t>.</w:t>
            </w:r>
          </w:p>
        </w:tc>
        <w:tc>
          <w:tcPr>
            <w:tcW w:w="743" w:type="pct"/>
          </w:tcPr>
          <w:p w14:paraId="69D13015" w14:textId="119301CE" w:rsidR="00C34984" w:rsidRPr="00EC2C2C" w:rsidRDefault="00C34984" w:rsidP="00C34984">
            <w:pPr>
              <w:spacing w:line="276" w:lineRule="auto"/>
              <w:jc w:val="center"/>
            </w:pPr>
            <w:r w:rsidRPr="001522A3">
              <w:t>ΝΑΙ</w:t>
            </w:r>
          </w:p>
        </w:tc>
        <w:tc>
          <w:tcPr>
            <w:tcW w:w="776" w:type="pct"/>
          </w:tcPr>
          <w:p w14:paraId="192E904A" w14:textId="77777777" w:rsidR="00C34984" w:rsidRPr="00EC2C2C" w:rsidRDefault="00C34984" w:rsidP="00C34984">
            <w:pPr>
              <w:spacing w:line="276" w:lineRule="auto"/>
            </w:pPr>
          </w:p>
        </w:tc>
        <w:tc>
          <w:tcPr>
            <w:tcW w:w="1122" w:type="pct"/>
          </w:tcPr>
          <w:p w14:paraId="2A62279F" w14:textId="77777777" w:rsidR="00C34984" w:rsidRPr="00EC2C2C" w:rsidRDefault="00C34984" w:rsidP="00C34984">
            <w:pPr>
              <w:spacing w:line="276" w:lineRule="auto"/>
            </w:pPr>
          </w:p>
        </w:tc>
      </w:tr>
      <w:tr w:rsidR="00C34984" w:rsidRPr="00EC2C2C" w14:paraId="6372C390" w14:textId="77777777" w:rsidTr="0072485A">
        <w:tc>
          <w:tcPr>
            <w:tcW w:w="343" w:type="pct"/>
          </w:tcPr>
          <w:p w14:paraId="69F54A7D" w14:textId="77777777" w:rsidR="00C34984" w:rsidRPr="00352ACC" w:rsidRDefault="00C34984">
            <w:pPr>
              <w:pStyle w:val="aff"/>
              <w:numPr>
                <w:ilvl w:val="0"/>
                <w:numId w:val="63"/>
              </w:numPr>
              <w:overflowPunct w:val="0"/>
              <w:spacing w:after="0" w:line="276" w:lineRule="auto"/>
              <w:ind w:left="360"/>
            </w:pPr>
          </w:p>
        </w:tc>
        <w:tc>
          <w:tcPr>
            <w:tcW w:w="2016" w:type="pct"/>
          </w:tcPr>
          <w:p w14:paraId="02379A3F" w14:textId="14163206" w:rsidR="00C34984" w:rsidRPr="00575C3E" w:rsidRDefault="00C34984" w:rsidP="00C34984">
            <w:pPr>
              <w:spacing w:line="276" w:lineRule="auto"/>
            </w:pPr>
            <w:r w:rsidRPr="00AC02F8">
              <w:t>Δυνατότητα καταχώρισης περιστατικού χωρίς πληροφορία τοποθεσίας. Στην περίπτωση αυτή να μπορεί ο χρήστης να επιλέξει την περιοχή ευθύνης.</w:t>
            </w:r>
          </w:p>
        </w:tc>
        <w:tc>
          <w:tcPr>
            <w:tcW w:w="743" w:type="pct"/>
          </w:tcPr>
          <w:p w14:paraId="2A250787" w14:textId="4FB8EF50" w:rsidR="00C34984" w:rsidRPr="00EC2C2C" w:rsidRDefault="00C34984" w:rsidP="00C34984">
            <w:pPr>
              <w:spacing w:line="276" w:lineRule="auto"/>
              <w:jc w:val="center"/>
            </w:pPr>
            <w:r w:rsidRPr="001522A3">
              <w:t>ΝΑΙ</w:t>
            </w:r>
          </w:p>
        </w:tc>
        <w:tc>
          <w:tcPr>
            <w:tcW w:w="776" w:type="pct"/>
          </w:tcPr>
          <w:p w14:paraId="699E9910" w14:textId="77777777" w:rsidR="00C34984" w:rsidRPr="00EC2C2C" w:rsidRDefault="00C34984" w:rsidP="00C34984">
            <w:pPr>
              <w:spacing w:line="276" w:lineRule="auto"/>
            </w:pPr>
          </w:p>
        </w:tc>
        <w:tc>
          <w:tcPr>
            <w:tcW w:w="1122" w:type="pct"/>
          </w:tcPr>
          <w:p w14:paraId="0462F58D" w14:textId="77777777" w:rsidR="00C34984" w:rsidRPr="00EC2C2C" w:rsidRDefault="00C34984" w:rsidP="00C34984">
            <w:pPr>
              <w:spacing w:line="276" w:lineRule="auto"/>
            </w:pPr>
          </w:p>
        </w:tc>
      </w:tr>
      <w:tr w:rsidR="00C34984" w:rsidRPr="00EC2C2C" w14:paraId="58379B0C" w14:textId="77777777" w:rsidTr="0072485A">
        <w:tc>
          <w:tcPr>
            <w:tcW w:w="343" w:type="pct"/>
          </w:tcPr>
          <w:p w14:paraId="000CB15A" w14:textId="77777777" w:rsidR="00C34984" w:rsidRPr="00352ACC" w:rsidRDefault="00C34984">
            <w:pPr>
              <w:pStyle w:val="aff"/>
              <w:numPr>
                <w:ilvl w:val="0"/>
                <w:numId w:val="63"/>
              </w:numPr>
              <w:overflowPunct w:val="0"/>
              <w:spacing w:after="0" w:line="276" w:lineRule="auto"/>
              <w:ind w:left="360"/>
            </w:pPr>
          </w:p>
        </w:tc>
        <w:tc>
          <w:tcPr>
            <w:tcW w:w="2016" w:type="pct"/>
          </w:tcPr>
          <w:p w14:paraId="01FC7AB4" w14:textId="3289D963" w:rsidR="00C34984" w:rsidRPr="00575C3E" w:rsidRDefault="00C34984" w:rsidP="00C34984">
            <w:pPr>
              <w:spacing w:line="276" w:lineRule="auto"/>
            </w:pPr>
            <w:r w:rsidRPr="00AC02F8">
              <w:t>Δυνατότητα καταγραφής περιγραφικά της τοποθεσίας σε κατάλληλο πεδίο εισόδου.</w:t>
            </w:r>
          </w:p>
        </w:tc>
        <w:tc>
          <w:tcPr>
            <w:tcW w:w="743" w:type="pct"/>
          </w:tcPr>
          <w:p w14:paraId="4DFBF6ED" w14:textId="04C1A1BD" w:rsidR="00C34984" w:rsidRPr="00EC2C2C" w:rsidRDefault="00C34984" w:rsidP="00C34984">
            <w:pPr>
              <w:spacing w:line="276" w:lineRule="auto"/>
              <w:jc w:val="center"/>
            </w:pPr>
            <w:r w:rsidRPr="001522A3">
              <w:t>ΝΑΙ</w:t>
            </w:r>
          </w:p>
        </w:tc>
        <w:tc>
          <w:tcPr>
            <w:tcW w:w="776" w:type="pct"/>
          </w:tcPr>
          <w:p w14:paraId="563CB7AF" w14:textId="77777777" w:rsidR="00C34984" w:rsidRPr="00EC2C2C" w:rsidRDefault="00C34984" w:rsidP="00C34984">
            <w:pPr>
              <w:spacing w:line="276" w:lineRule="auto"/>
            </w:pPr>
          </w:p>
        </w:tc>
        <w:tc>
          <w:tcPr>
            <w:tcW w:w="1122" w:type="pct"/>
          </w:tcPr>
          <w:p w14:paraId="725F972D" w14:textId="77777777" w:rsidR="00C34984" w:rsidRPr="00EC2C2C" w:rsidRDefault="00C34984" w:rsidP="00C34984">
            <w:pPr>
              <w:spacing w:line="276" w:lineRule="auto"/>
            </w:pPr>
          </w:p>
        </w:tc>
      </w:tr>
      <w:tr w:rsidR="00C34984" w:rsidRPr="00EC2C2C" w14:paraId="3272F90C" w14:textId="77777777" w:rsidTr="0072485A">
        <w:tc>
          <w:tcPr>
            <w:tcW w:w="343" w:type="pct"/>
          </w:tcPr>
          <w:p w14:paraId="7E49DD02" w14:textId="77777777" w:rsidR="00C34984" w:rsidRPr="00352ACC" w:rsidRDefault="00C34984">
            <w:pPr>
              <w:pStyle w:val="aff"/>
              <w:numPr>
                <w:ilvl w:val="0"/>
                <w:numId w:val="63"/>
              </w:numPr>
              <w:overflowPunct w:val="0"/>
              <w:spacing w:after="0" w:line="276" w:lineRule="auto"/>
              <w:ind w:left="360"/>
            </w:pPr>
          </w:p>
        </w:tc>
        <w:tc>
          <w:tcPr>
            <w:tcW w:w="2016" w:type="pct"/>
          </w:tcPr>
          <w:p w14:paraId="72B08B96" w14:textId="49A353F0" w:rsidR="00C34984" w:rsidRPr="00575C3E" w:rsidRDefault="00C34984" w:rsidP="00C34984">
            <w:pPr>
              <w:spacing w:line="276" w:lineRule="auto"/>
            </w:pPr>
            <w:r w:rsidRPr="00AC02F8">
              <w:t>Δυνατότητα καταγραφής τ</w:t>
            </w:r>
            <w:r w:rsidR="009274AB">
              <w:t xml:space="preserve">ου </w:t>
            </w:r>
            <w:proofErr w:type="spellStart"/>
            <w:r w:rsidR="009274AB">
              <w:t>ονοματεπώνυμου</w:t>
            </w:r>
            <w:proofErr w:type="spellEnd"/>
            <w:r w:rsidR="009274AB">
              <w:t xml:space="preserve"> και τηλέφωνο </w:t>
            </w:r>
            <w:proofErr w:type="spellStart"/>
            <w:r w:rsidR="009274AB">
              <w:t>καλούντα</w:t>
            </w:r>
            <w:proofErr w:type="spellEnd"/>
            <w:r w:rsidRPr="00AC02F8">
              <w:t xml:space="preserve"> που αναφέρει ένα περιστατικό.</w:t>
            </w:r>
          </w:p>
        </w:tc>
        <w:tc>
          <w:tcPr>
            <w:tcW w:w="743" w:type="pct"/>
          </w:tcPr>
          <w:p w14:paraId="79E7EF0D" w14:textId="136682B0" w:rsidR="00C34984" w:rsidRPr="00EC2C2C" w:rsidRDefault="00C34984" w:rsidP="00C34984">
            <w:pPr>
              <w:spacing w:line="276" w:lineRule="auto"/>
              <w:jc w:val="center"/>
            </w:pPr>
            <w:r w:rsidRPr="001522A3">
              <w:t>ΝΑΙ</w:t>
            </w:r>
          </w:p>
        </w:tc>
        <w:tc>
          <w:tcPr>
            <w:tcW w:w="776" w:type="pct"/>
          </w:tcPr>
          <w:p w14:paraId="51CAC5C6" w14:textId="77777777" w:rsidR="00C34984" w:rsidRPr="00EC2C2C" w:rsidRDefault="00C34984" w:rsidP="00C34984">
            <w:pPr>
              <w:spacing w:line="276" w:lineRule="auto"/>
            </w:pPr>
          </w:p>
        </w:tc>
        <w:tc>
          <w:tcPr>
            <w:tcW w:w="1122" w:type="pct"/>
          </w:tcPr>
          <w:p w14:paraId="6B12271A" w14:textId="77777777" w:rsidR="00C34984" w:rsidRPr="00EC2C2C" w:rsidRDefault="00C34984" w:rsidP="00C34984">
            <w:pPr>
              <w:spacing w:line="276" w:lineRule="auto"/>
            </w:pPr>
          </w:p>
        </w:tc>
      </w:tr>
      <w:tr w:rsidR="00136B25" w:rsidRPr="00136B25" w14:paraId="1D0A2986" w14:textId="77777777" w:rsidTr="0072485A">
        <w:tc>
          <w:tcPr>
            <w:tcW w:w="343" w:type="pct"/>
          </w:tcPr>
          <w:p w14:paraId="59098F5A" w14:textId="77777777" w:rsidR="00136B25" w:rsidRPr="00352ACC" w:rsidRDefault="00136B25">
            <w:pPr>
              <w:pStyle w:val="aff"/>
              <w:numPr>
                <w:ilvl w:val="0"/>
                <w:numId w:val="63"/>
              </w:numPr>
              <w:overflowPunct w:val="0"/>
              <w:spacing w:after="0" w:line="276" w:lineRule="auto"/>
              <w:ind w:left="360"/>
            </w:pPr>
          </w:p>
        </w:tc>
        <w:tc>
          <w:tcPr>
            <w:tcW w:w="2016" w:type="pct"/>
          </w:tcPr>
          <w:p w14:paraId="5ECD4CFB" w14:textId="29E7AA89" w:rsidR="00136B25" w:rsidRPr="00575C3E" w:rsidRDefault="00136B25" w:rsidP="00C34984">
            <w:pPr>
              <w:spacing w:line="276" w:lineRule="auto"/>
            </w:pPr>
            <w:r w:rsidRPr="00AC02F8">
              <w:t>Το υποσύστημα θα δημιουργεί, για το περιστατικό, ψηφιακή - ηλεκτρονική καρτέλα με μοναδικό αύξων αριθμό.</w:t>
            </w:r>
          </w:p>
        </w:tc>
        <w:tc>
          <w:tcPr>
            <w:tcW w:w="743" w:type="pct"/>
          </w:tcPr>
          <w:p w14:paraId="050F187F" w14:textId="4B83E649" w:rsidR="00136B25" w:rsidRPr="001522A3" w:rsidRDefault="00136B25" w:rsidP="00C34984">
            <w:pPr>
              <w:spacing w:line="276" w:lineRule="auto"/>
              <w:jc w:val="center"/>
            </w:pPr>
            <w:r>
              <w:t>ΝΑΙ</w:t>
            </w:r>
          </w:p>
        </w:tc>
        <w:tc>
          <w:tcPr>
            <w:tcW w:w="776" w:type="pct"/>
          </w:tcPr>
          <w:p w14:paraId="2F2B7569" w14:textId="77777777" w:rsidR="00136B25" w:rsidRPr="00EC2C2C" w:rsidRDefault="00136B25" w:rsidP="00C34984">
            <w:pPr>
              <w:spacing w:line="276" w:lineRule="auto"/>
            </w:pPr>
          </w:p>
        </w:tc>
        <w:tc>
          <w:tcPr>
            <w:tcW w:w="1122" w:type="pct"/>
          </w:tcPr>
          <w:p w14:paraId="31441C9B" w14:textId="77777777" w:rsidR="00136B25" w:rsidRPr="00EC2C2C" w:rsidRDefault="00136B25" w:rsidP="00C34984">
            <w:pPr>
              <w:spacing w:line="276" w:lineRule="auto"/>
            </w:pPr>
          </w:p>
        </w:tc>
      </w:tr>
      <w:tr w:rsidR="00C34984" w:rsidRPr="00EC2C2C" w14:paraId="0F386CE9" w14:textId="77777777" w:rsidTr="0072485A">
        <w:tc>
          <w:tcPr>
            <w:tcW w:w="343" w:type="pct"/>
          </w:tcPr>
          <w:p w14:paraId="18E4B849" w14:textId="77777777" w:rsidR="00C34984" w:rsidRPr="00136B25" w:rsidRDefault="00C34984">
            <w:pPr>
              <w:pStyle w:val="aff"/>
              <w:numPr>
                <w:ilvl w:val="0"/>
                <w:numId w:val="63"/>
              </w:numPr>
              <w:overflowPunct w:val="0"/>
              <w:spacing w:after="0" w:line="276" w:lineRule="auto"/>
              <w:ind w:left="360"/>
            </w:pPr>
          </w:p>
        </w:tc>
        <w:tc>
          <w:tcPr>
            <w:tcW w:w="2016" w:type="pct"/>
          </w:tcPr>
          <w:p w14:paraId="197E8CDB" w14:textId="678E2812" w:rsidR="00C34984" w:rsidRPr="00575C3E" w:rsidRDefault="00C34984" w:rsidP="00C34984">
            <w:pPr>
              <w:spacing w:line="276" w:lineRule="auto"/>
            </w:pPr>
            <w:r w:rsidRPr="00AC02F8">
              <w:t xml:space="preserve">Κατά τη δημιουργία ενός περιστατικού το σύστημα θα πρέπει να δημιουργεί αυτόματα την </w:t>
            </w:r>
            <w:proofErr w:type="spellStart"/>
            <w:r w:rsidRPr="00AC02F8">
              <w:t>χρονοσφραγίδα</w:t>
            </w:r>
            <w:proofErr w:type="spellEnd"/>
            <w:r w:rsidRPr="00AC02F8">
              <w:t xml:space="preserve"> έναρξης.</w:t>
            </w:r>
          </w:p>
        </w:tc>
        <w:tc>
          <w:tcPr>
            <w:tcW w:w="743" w:type="pct"/>
          </w:tcPr>
          <w:p w14:paraId="26EE7A36" w14:textId="5EB06829" w:rsidR="00C34984" w:rsidRPr="00EC2C2C" w:rsidRDefault="00C34984" w:rsidP="00C34984">
            <w:pPr>
              <w:spacing w:line="276" w:lineRule="auto"/>
              <w:jc w:val="center"/>
            </w:pPr>
            <w:r w:rsidRPr="001522A3">
              <w:t>ΝΑΙ</w:t>
            </w:r>
          </w:p>
        </w:tc>
        <w:tc>
          <w:tcPr>
            <w:tcW w:w="776" w:type="pct"/>
          </w:tcPr>
          <w:p w14:paraId="25D33C7D" w14:textId="77777777" w:rsidR="00C34984" w:rsidRPr="00EC2C2C" w:rsidRDefault="00C34984" w:rsidP="00C34984">
            <w:pPr>
              <w:spacing w:line="276" w:lineRule="auto"/>
            </w:pPr>
          </w:p>
        </w:tc>
        <w:tc>
          <w:tcPr>
            <w:tcW w:w="1122" w:type="pct"/>
          </w:tcPr>
          <w:p w14:paraId="33C45D34" w14:textId="77777777" w:rsidR="00C34984" w:rsidRPr="00EC2C2C" w:rsidRDefault="00C34984" w:rsidP="00C34984">
            <w:pPr>
              <w:spacing w:line="276" w:lineRule="auto"/>
            </w:pPr>
          </w:p>
        </w:tc>
      </w:tr>
      <w:tr w:rsidR="00C34984" w:rsidRPr="00EC2C2C" w14:paraId="30390148" w14:textId="77777777" w:rsidTr="0072485A">
        <w:tc>
          <w:tcPr>
            <w:tcW w:w="343" w:type="pct"/>
          </w:tcPr>
          <w:p w14:paraId="7C316A3D" w14:textId="77777777" w:rsidR="00C34984" w:rsidRPr="00352ACC" w:rsidRDefault="00C34984">
            <w:pPr>
              <w:pStyle w:val="aff"/>
              <w:numPr>
                <w:ilvl w:val="0"/>
                <w:numId w:val="63"/>
              </w:numPr>
              <w:overflowPunct w:val="0"/>
              <w:spacing w:after="0" w:line="276" w:lineRule="auto"/>
              <w:ind w:left="360"/>
            </w:pPr>
          </w:p>
        </w:tc>
        <w:tc>
          <w:tcPr>
            <w:tcW w:w="2016" w:type="pct"/>
          </w:tcPr>
          <w:p w14:paraId="0EC5A2D8" w14:textId="526201A9" w:rsidR="00C34984" w:rsidRPr="00072E07" w:rsidRDefault="00C34984" w:rsidP="00C34984">
            <w:pPr>
              <w:spacing w:line="276" w:lineRule="auto"/>
            </w:pPr>
            <w:r w:rsidRPr="00AC02F8">
              <w:t xml:space="preserve">Δυνατότητα εύρεσης και παρουσίασης παρόμοιων </w:t>
            </w:r>
            <w:r w:rsidR="00136B25">
              <w:t>περιστατικών</w:t>
            </w:r>
            <w:r w:rsidRPr="00AC02F8">
              <w:t xml:space="preserve"> σε κοντινή απόσταση για αποφυγή πολλαπλών εγγραφών</w:t>
            </w:r>
            <w:r w:rsidR="00072E07" w:rsidRPr="00072E07">
              <w:t>.</w:t>
            </w:r>
          </w:p>
        </w:tc>
        <w:tc>
          <w:tcPr>
            <w:tcW w:w="743" w:type="pct"/>
          </w:tcPr>
          <w:p w14:paraId="4F04F589" w14:textId="3098DF03" w:rsidR="00C34984" w:rsidRPr="00EC2C2C" w:rsidRDefault="00C34984" w:rsidP="00C34984">
            <w:pPr>
              <w:spacing w:line="276" w:lineRule="auto"/>
              <w:jc w:val="center"/>
            </w:pPr>
            <w:r w:rsidRPr="001522A3">
              <w:t>ΝΑΙ</w:t>
            </w:r>
          </w:p>
        </w:tc>
        <w:tc>
          <w:tcPr>
            <w:tcW w:w="776" w:type="pct"/>
          </w:tcPr>
          <w:p w14:paraId="0C4C6409" w14:textId="77777777" w:rsidR="00C34984" w:rsidRPr="00EC2C2C" w:rsidRDefault="00C34984" w:rsidP="00C34984">
            <w:pPr>
              <w:spacing w:line="276" w:lineRule="auto"/>
            </w:pPr>
          </w:p>
        </w:tc>
        <w:tc>
          <w:tcPr>
            <w:tcW w:w="1122" w:type="pct"/>
          </w:tcPr>
          <w:p w14:paraId="69A669E2" w14:textId="77777777" w:rsidR="00C34984" w:rsidRPr="00EC2C2C" w:rsidRDefault="00C34984" w:rsidP="00C34984">
            <w:pPr>
              <w:spacing w:line="276" w:lineRule="auto"/>
            </w:pPr>
          </w:p>
        </w:tc>
      </w:tr>
      <w:tr w:rsidR="00C34984" w:rsidRPr="00EC2C2C" w14:paraId="379FE40F" w14:textId="77777777" w:rsidTr="0072485A">
        <w:tc>
          <w:tcPr>
            <w:tcW w:w="343" w:type="pct"/>
          </w:tcPr>
          <w:p w14:paraId="186976B2" w14:textId="77777777" w:rsidR="00C34984" w:rsidRPr="00352ACC" w:rsidRDefault="00C34984">
            <w:pPr>
              <w:pStyle w:val="aff"/>
              <w:numPr>
                <w:ilvl w:val="0"/>
                <w:numId w:val="63"/>
              </w:numPr>
              <w:overflowPunct w:val="0"/>
              <w:spacing w:after="0" w:line="276" w:lineRule="auto"/>
              <w:ind w:left="360"/>
            </w:pPr>
          </w:p>
        </w:tc>
        <w:tc>
          <w:tcPr>
            <w:tcW w:w="2016" w:type="pct"/>
          </w:tcPr>
          <w:p w14:paraId="20FB47E2" w14:textId="5BBC7BBB" w:rsidR="00C34984" w:rsidRPr="00575C3E" w:rsidRDefault="00C34984" w:rsidP="00C34984">
            <w:pPr>
              <w:spacing w:line="276" w:lineRule="auto"/>
            </w:pPr>
            <w:r w:rsidRPr="00AC02F8">
              <w:t>Δυνατότητα καθαρισμού της φόρμας καταχώρισης με το πάτημα ενός κουμπιού.</w:t>
            </w:r>
          </w:p>
        </w:tc>
        <w:tc>
          <w:tcPr>
            <w:tcW w:w="743" w:type="pct"/>
          </w:tcPr>
          <w:p w14:paraId="63016BF0" w14:textId="73B04210" w:rsidR="00C34984" w:rsidRPr="00EC2C2C" w:rsidRDefault="00C34984" w:rsidP="00C34984">
            <w:pPr>
              <w:spacing w:line="276" w:lineRule="auto"/>
              <w:jc w:val="center"/>
            </w:pPr>
            <w:r w:rsidRPr="001522A3">
              <w:t>ΝΑΙ</w:t>
            </w:r>
          </w:p>
        </w:tc>
        <w:tc>
          <w:tcPr>
            <w:tcW w:w="776" w:type="pct"/>
          </w:tcPr>
          <w:p w14:paraId="4896B0ED" w14:textId="77777777" w:rsidR="00C34984" w:rsidRPr="00EC2C2C" w:rsidRDefault="00C34984" w:rsidP="00C34984">
            <w:pPr>
              <w:spacing w:line="276" w:lineRule="auto"/>
            </w:pPr>
          </w:p>
        </w:tc>
        <w:tc>
          <w:tcPr>
            <w:tcW w:w="1122" w:type="pct"/>
          </w:tcPr>
          <w:p w14:paraId="580E4CA9" w14:textId="77777777" w:rsidR="00C34984" w:rsidRPr="00EC2C2C" w:rsidRDefault="00C34984" w:rsidP="00C34984">
            <w:pPr>
              <w:spacing w:line="276" w:lineRule="auto"/>
            </w:pPr>
          </w:p>
        </w:tc>
      </w:tr>
      <w:tr w:rsidR="00C34984" w:rsidRPr="00EC2C2C" w14:paraId="7F620F18" w14:textId="77777777" w:rsidTr="0072485A">
        <w:tc>
          <w:tcPr>
            <w:tcW w:w="343" w:type="pct"/>
          </w:tcPr>
          <w:p w14:paraId="6B87D96E" w14:textId="77777777" w:rsidR="00C34984" w:rsidRPr="00352ACC" w:rsidRDefault="00C34984">
            <w:pPr>
              <w:pStyle w:val="aff"/>
              <w:numPr>
                <w:ilvl w:val="0"/>
                <w:numId w:val="63"/>
              </w:numPr>
              <w:overflowPunct w:val="0"/>
              <w:spacing w:after="0" w:line="276" w:lineRule="auto"/>
              <w:ind w:left="360"/>
            </w:pPr>
          </w:p>
        </w:tc>
        <w:tc>
          <w:tcPr>
            <w:tcW w:w="2016" w:type="pct"/>
          </w:tcPr>
          <w:p w14:paraId="55AD513D" w14:textId="5040207C" w:rsidR="00C34984" w:rsidRPr="00575C3E" w:rsidRDefault="00C34984" w:rsidP="00C34984">
            <w:pPr>
              <w:spacing w:line="276" w:lineRule="auto"/>
            </w:pPr>
            <w:r w:rsidRPr="00AC02F8">
              <w:t xml:space="preserve">Το εν λόγω υποσύστημα θα είναι συνδεδεμένο με το υποσύστημα γεωγραφικής απεικόνισης </w:t>
            </w:r>
            <w:r w:rsidR="00E02C50">
              <w:t xml:space="preserve">για την προβολή όλων των </w:t>
            </w:r>
            <w:proofErr w:type="spellStart"/>
            <w:r w:rsidR="00E02C50">
              <w:t>γεω</w:t>
            </w:r>
            <w:proofErr w:type="spellEnd"/>
            <w:r w:rsidR="00E02C50">
              <w:t>-δεδομένων που σχετίζονται με εισερχόμενη κλήση ή μήνυμα</w:t>
            </w:r>
            <w:r w:rsidR="00136B25">
              <w:t>.</w:t>
            </w:r>
          </w:p>
        </w:tc>
        <w:tc>
          <w:tcPr>
            <w:tcW w:w="743" w:type="pct"/>
          </w:tcPr>
          <w:p w14:paraId="751269CC" w14:textId="33A3F809" w:rsidR="00C34984" w:rsidRPr="00EC2C2C" w:rsidRDefault="00C34984" w:rsidP="00C34984">
            <w:pPr>
              <w:spacing w:line="276" w:lineRule="auto"/>
              <w:jc w:val="center"/>
            </w:pPr>
            <w:r w:rsidRPr="003361AD">
              <w:t>ΝΑΙ</w:t>
            </w:r>
          </w:p>
        </w:tc>
        <w:tc>
          <w:tcPr>
            <w:tcW w:w="776" w:type="pct"/>
          </w:tcPr>
          <w:p w14:paraId="5E71B2BD" w14:textId="77777777" w:rsidR="00C34984" w:rsidRPr="00EC2C2C" w:rsidRDefault="00C34984" w:rsidP="00C34984">
            <w:pPr>
              <w:spacing w:line="276" w:lineRule="auto"/>
            </w:pPr>
          </w:p>
        </w:tc>
        <w:tc>
          <w:tcPr>
            <w:tcW w:w="1122" w:type="pct"/>
          </w:tcPr>
          <w:p w14:paraId="4AE2F1C6" w14:textId="77777777" w:rsidR="00C34984" w:rsidRPr="00EC2C2C" w:rsidRDefault="00C34984" w:rsidP="00C34984">
            <w:pPr>
              <w:spacing w:line="276" w:lineRule="auto"/>
            </w:pPr>
          </w:p>
        </w:tc>
      </w:tr>
      <w:tr w:rsidR="00C34984" w:rsidRPr="00EC2C2C" w14:paraId="37D2B173" w14:textId="77777777" w:rsidTr="0072485A">
        <w:tc>
          <w:tcPr>
            <w:tcW w:w="343" w:type="pct"/>
          </w:tcPr>
          <w:p w14:paraId="051BAAB8" w14:textId="77777777" w:rsidR="00C34984" w:rsidRPr="00352ACC" w:rsidRDefault="00C34984">
            <w:pPr>
              <w:pStyle w:val="aff"/>
              <w:numPr>
                <w:ilvl w:val="0"/>
                <w:numId w:val="63"/>
              </w:numPr>
              <w:overflowPunct w:val="0"/>
              <w:spacing w:after="0" w:line="276" w:lineRule="auto"/>
              <w:ind w:left="360"/>
            </w:pPr>
          </w:p>
        </w:tc>
        <w:tc>
          <w:tcPr>
            <w:tcW w:w="2016" w:type="pct"/>
          </w:tcPr>
          <w:p w14:paraId="1170FCB5" w14:textId="472B27C3" w:rsidR="00C34984" w:rsidRPr="00575C3E" w:rsidRDefault="00C34984" w:rsidP="00C34984">
            <w:pPr>
              <w:spacing w:line="276" w:lineRule="auto"/>
            </w:pPr>
            <w:r w:rsidRPr="00AC02F8">
              <w:t xml:space="preserve">Το υποσύστημα θα δίνει τη δυνατότητα αυτόματης συμπλήρωσης, όσο το δυνατό </w:t>
            </w:r>
            <w:r w:rsidRPr="00AC02F8">
              <w:lastRenderedPageBreak/>
              <w:t>περισσότερων πεδίων, από την αλληλεπίδραση με τα λοιπά υποσυστήματα</w:t>
            </w:r>
            <w:r w:rsidR="00136B25">
              <w:t>.</w:t>
            </w:r>
          </w:p>
        </w:tc>
        <w:tc>
          <w:tcPr>
            <w:tcW w:w="743" w:type="pct"/>
          </w:tcPr>
          <w:p w14:paraId="369B7782" w14:textId="346F4F28" w:rsidR="00C34984" w:rsidRPr="00EC2C2C" w:rsidRDefault="00C34984" w:rsidP="00C34984">
            <w:pPr>
              <w:spacing w:line="276" w:lineRule="auto"/>
              <w:jc w:val="center"/>
            </w:pPr>
            <w:r w:rsidRPr="003361AD">
              <w:lastRenderedPageBreak/>
              <w:t>ΝΑΙ</w:t>
            </w:r>
          </w:p>
        </w:tc>
        <w:tc>
          <w:tcPr>
            <w:tcW w:w="776" w:type="pct"/>
          </w:tcPr>
          <w:p w14:paraId="05448235" w14:textId="77777777" w:rsidR="00C34984" w:rsidRPr="00EC2C2C" w:rsidRDefault="00C34984" w:rsidP="00C34984">
            <w:pPr>
              <w:spacing w:line="276" w:lineRule="auto"/>
            </w:pPr>
          </w:p>
        </w:tc>
        <w:tc>
          <w:tcPr>
            <w:tcW w:w="1122" w:type="pct"/>
          </w:tcPr>
          <w:p w14:paraId="3043E5C6" w14:textId="77777777" w:rsidR="00C34984" w:rsidRPr="00EC2C2C" w:rsidRDefault="00C34984" w:rsidP="00C34984">
            <w:pPr>
              <w:spacing w:line="276" w:lineRule="auto"/>
            </w:pPr>
          </w:p>
        </w:tc>
      </w:tr>
      <w:tr w:rsidR="00C34984" w:rsidRPr="00EC2C2C" w14:paraId="1D099F9B" w14:textId="77777777" w:rsidTr="0072485A">
        <w:tc>
          <w:tcPr>
            <w:tcW w:w="343" w:type="pct"/>
          </w:tcPr>
          <w:p w14:paraId="206BEAEC" w14:textId="77777777" w:rsidR="00C34984" w:rsidRPr="00352ACC" w:rsidRDefault="00C34984">
            <w:pPr>
              <w:pStyle w:val="aff"/>
              <w:numPr>
                <w:ilvl w:val="0"/>
                <w:numId w:val="63"/>
              </w:numPr>
              <w:overflowPunct w:val="0"/>
              <w:spacing w:after="0" w:line="276" w:lineRule="auto"/>
              <w:ind w:left="360"/>
            </w:pPr>
          </w:p>
        </w:tc>
        <w:tc>
          <w:tcPr>
            <w:tcW w:w="2016" w:type="pct"/>
          </w:tcPr>
          <w:p w14:paraId="67201708" w14:textId="49CA77D2" w:rsidR="00C34984" w:rsidRPr="00575C3E" w:rsidRDefault="00E02C50" w:rsidP="00C34984">
            <w:pPr>
              <w:spacing w:line="276" w:lineRule="auto"/>
            </w:pPr>
            <w:r>
              <w:t xml:space="preserve">Θα υπάρχει η δυνατότητα δημιουργίας υπόθεσης </w:t>
            </w:r>
            <w:r w:rsidR="00C34984" w:rsidRPr="00AC02F8">
              <w:t xml:space="preserve">με ή χωρίς τα στοιχεία του </w:t>
            </w:r>
            <w:proofErr w:type="spellStart"/>
            <w:r w:rsidR="00C34984" w:rsidRPr="00AC02F8">
              <w:t>καλούντος</w:t>
            </w:r>
            <w:proofErr w:type="spellEnd"/>
            <w:r w:rsidR="00C34984" w:rsidRPr="00AC02F8">
              <w:t xml:space="preserve"> (επώνυμα ή ανώνυμα).</w:t>
            </w:r>
          </w:p>
        </w:tc>
        <w:tc>
          <w:tcPr>
            <w:tcW w:w="743" w:type="pct"/>
          </w:tcPr>
          <w:p w14:paraId="552069B1" w14:textId="046887F5" w:rsidR="00C34984" w:rsidRPr="00EC2C2C" w:rsidRDefault="00C34984" w:rsidP="00C34984">
            <w:pPr>
              <w:spacing w:line="276" w:lineRule="auto"/>
              <w:jc w:val="center"/>
            </w:pPr>
            <w:r w:rsidRPr="003361AD">
              <w:t>ΝΑΙ</w:t>
            </w:r>
          </w:p>
        </w:tc>
        <w:tc>
          <w:tcPr>
            <w:tcW w:w="776" w:type="pct"/>
          </w:tcPr>
          <w:p w14:paraId="578398B2" w14:textId="77777777" w:rsidR="00C34984" w:rsidRPr="00EC2C2C" w:rsidRDefault="00C34984" w:rsidP="00C34984">
            <w:pPr>
              <w:spacing w:line="276" w:lineRule="auto"/>
            </w:pPr>
          </w:p>
        </w:tc>
        <w:tc>
          <w:tcPr>
            <w:tcW w:w="1122" w:type="pct"/>
          </w:tcPr>
          <w:p w14:paraId="6E85C5FE" w14:textId="77777777" w:rsidR="00C34984" w:rsidRPr="00EC2C2C" w:rsidRDefault="00C34984" w:rsidP="00C34984">
            <w:pPr>
              <w:spacing w:line="276" w:lineRule="auto"/>
            </w:pPr>
          </w:p>
        </w:tc>
      </w:tr>
      <w:tr w:rsidR="00C34984" w:rsidRPr="00EC2C2C" w14:paraId="0D11D662" w14:textId="77777777" w:rsidTr="0072485A">
        <w:tc>
          <w:tcPr>
            <w:tcW w:w="343" w:type="pct"/>
          </w:tcPr>
          <w:p w14:paraId="17F153AE" w14:textId="77777777" w:rsidR="00C34984" w:rsidRPr="00352ACC" w:rsidRDefault="00C34984">
            <w:pPr>
              <w:pStyle w:val="aff"/>
              <w:numPr>
                <w:ilvl w:val="0"/>
                <w:numId w:val="63"/>
              </w:numPr>
              <w:overflowPunct w:val="0"/>
              <w:spacing w:after="0" w:line="276" w:lineRule="auto"/>
              <w:ind w:left="360"/>
            </w:pPr>
          </w:p>
        </w:tc>
        <w:tc>
          <w:tcPr>
            <w:tcW w:w="2016" w:type="pct"/>
          </w:tcPr>
          <w:p w14:paraId="2023F3FC" w14:textId="4E6BFF92" w:rsidR="00C34984" w:rsidRPr="00575C3E" w:rsidRDefault="00C34984" w:rsidP="00C34984">
            <w:pPr>
              <w:spacing w:line="276" w:lineRule="auto"/>
            </w:pPr>
            <w:r w:rsidRPr="00AC02F8">
              <w:t>Το υποσύστημα θα πρέπει να είναι συνδεδεμένο με το σύστημα καταγραφής συνομιλιών</w:t>
            </w:r>
            <w:r w:rsidR="00136B25">
              <w:t xml:space="preserve"> του IP</w:t>
            </w:r>
            <w:r w:rsidR="00136B25" w:rsidRPr="00136B25">
              <w:t>-</w:t>
            </w:r>
            <w:r w:rsidR="00136B25">
              <w:t>PBX</w:t>
            </w:r>
            <w:r w:rsidRPr="00AC02F8">
              <w:t xml:space="preserve"> και θα παρέχει τη δυνατότητα πρόσβασης, σε πιστοποιημένους χρήστες.</w:t>
            </w:r>
          </w:p>
        </w:tc>
        <w:tc>
          <w:tcPr>
            <w:tcW w:w="743" w:type="pct"/>
          </w:tcPr>
          <w:p w14:paraId="1E53BFC0" w14:textId="12272AE1" w:rsidR="00C34984" w:rsidRPr="00EC2C2C" w:rsidRDefault="00C34984" w:rsidP="00C34984">
            <w:pPr>
              <w:spacing w:line="276" w:lineRule="auto"/>
              <w:jc w:val="center"/>
            </w:pPr>
            <w:r w:rsidRPr="003361AD">
              <w:t>ΝΑΙ</w:t>
            </w:r>
          </w:p>
        </w:tc>
        <w:tc>
          <w:tcPr>
            <w:tcW w:w="776" w:type="pct"/>
          </w:tcPr>
          <w:p w14:paraId="0DEFDAE1" w14:textId="77777777" w:rsidR="00C34984" w:rsidRPr="00EC2C2C" w:rsidRDefault="00C34984" w:rsidP="00C34984">
            <w:pPr>
              <w:spacing w:line="276" w:lineRule="auto"/>
            </w:pPr>
          </w:p>
        </w:tc>
        <w:tc>
          <w:tcPr>
            <w:tcW w:w="1122" w:type="pct"/>
          </w:tcPr>
          <w:p w14:paraId="45ACB112" w14:textId="77777777" w:rsidR="00C34984" w:rsidRPr="00EC2C2C" w:rsidRDefault="00C34984" w:rsidP="00C34984">
            <w:pPr>
              <w:spacing w:line="276" w:lineRule="auto"/>
            </w:pPr>
          </w:p>
        </w:tc>
      </w:tr>
      <w:tr w:rsidR="00C34984" w:rsidRPr="00EC2C2C" w14:paraId="2D305DEB" w14:textId="77777777" w:rsidTr="0072485A">
        <w:tc>
          <w:tcPr>
            <w:tcW w:w="343" w:type="pct"/>
          </w:tcPr>
          <w:p w14:paraId="2826778D" w14:textId="77777777" w:rsidR="00C34984" w:rsidRPr="00352ACC" w:rsidRDefault="00C34984">
            <w:pPr>
              <w:pStyle w:val="aff"/>
              <w:numPr>
                <w:ilvl w:val="0"/>
                <w:numId w:val="63"/>
              </w:numPr>
              <w:overflowPunct w:val="0"/>
              <w:spacing w:after="0" w:line="276" w:lineRule="auto"/>
              <w:ind w:left="360"/>
            </w:pPr>
          </w:p>
        </w:tc>
        <w:tc>
          <w:tcPr>
            <w:tcW w:w="2016" w:type="pct"/>
          </w:tcPr>
          <w:p w14:paraId="66C5135E" w14:textId="778F02BF" w:rsidR="00C34984" w:rsidRPr="00575C3E" w:rsidRDefault="00C34984" w:rsidP="00C34984">
            <w:pPr>
              <w:spacing w:line="276" w:lineRule="auto"/>
            </w:pPr>
            <w:r w:rsidRPr="00AC02F8">
              <w:t>Δυνατότητα αναζήτησης καρτελών/περιστατικών βάσει κριτηρίων.</w:t>
            </w:r>
          </w:p>
        </w:tc>
        <w:tc>
          <w:tcPr>
            <w:tcW w:w="743" w:type="pct"/>
          </w:tcPr>
          <w:p w14:paraId="3184F15D" w14:textId="03A4A653" w:rsidR="00C34984" w:rsidRPr="00EC2C2C" w:rsidRDefault="00C34984" w:rsidP="00C34984">
            <w:pPr>
              <w:spacing w:line="276" w:lineRule="auto"/>
              <w:jc w:val="center"/>
            </w:pPr>
            <w:r w:rsidRPr="003361AD">
              <w:t>ΝΑΙ</w:t>
            </w:r>
          </w:p>
        </w:tc>
        <w:tc>
          <w:tcPr>
            <w:tcW w:w="776" w:type="pct"/>
          </w:tcPr>
          <w:p w14:paraId="542C4C0F" w14:textId="77777777" w:rsidR="00C34984" w:rsidRPr="00EC2C2C" w:rsidRDefault="00C34984" w:rsidP="00C34984">
            <w:pPr>
              <w:spacing w:line="276" w:lineRule="auto"/>
            </w:pPr>
          </w:p>
        </w:tc>
        <w:tc>
          <w:tcPr>
            <w:tcW w:w="1122" w:type="pct"/>
          </w:tcPr>
          <w:p w14:paraId="426EBC08" w14:textId="77777777" w:rsidR="00C34984" w:rsidRPr="00EC2C2C" w:rsidRDefault="00C34984" w:rsidP="00C34984">
            <w:pPr>
              <w:spacing w:line="276" w:lineRule="auto"/>
            </w:pPr>
          </w:p>
        </w:tc>
      </w:tr>
      <w:tr w:rsidR="00C34984" w:rsidRPr="00EC2C2C" w14:paraId="6F080ED8" w14:textId="77777777" w:rsidTr="0072485A">
        <w:tc>
          <w:tcPr>
            <w:tcW w:w="343" w:type="pct"/>
          </w:tcPr>
          <w:p w14:paraId="5979AD8E" w14:textId="77777777" w:rsidR="00C34984" w:rsidRPr="00352ACC" w:rsidRDefault="00C34984">
            <w:pPr>
              <w:pStyle w:val="aff"/>
              <w:numPr>
                <w:ilvl w:val="0"/>
                <w:numId w:val="63"/>
              </w:numPr>
              <w:overflowPunct w:val="0"/>
              <w:spacing w:after="0" w:line="276" w:lineRule="auto"/>
              <w:ind w:left="360"/>
            </w:pPr>
          </w:p>
        </w:tc>
        <w:tc>
          <w:tcPr>
            <w:tcW w:w="2016" w:type="pct"/>
          </w:tcPr>
          <w:p w14:paraId="2C0401C5" w14:textId="44694B5A" w:rsidR="00C34984" w:rsidRPr="00575C3E" w:rsidRDefault="00C34984" w:rsidP="00C34984">
            <w:pPr>
              <w:spacing w:line="276" w:lineRule="auto"/>
            </w:pPr>
            <w:r w:rsidRPr="00AC02F8">
              <w:t xml:space="preserve">Δυνατότητα συλλογής στατιστικών στοιχείων βάσει κριτηρίων (είδος περιστατικού, στοιχεία </w:t>
            </w:r>
            <w:proofErr w:type="spellStart"/>
            <w:r w:rsidRPr="00AC02F8">
              <w:t>καλούντος</w:t>
            </w:r>
            <w:proofErr w:type="spellEnd"/>
            <w:r w:rsidRPr="00AC02F8">
              <w:t>, κ.α.), και εξαγωγής συμπερασμάτων (π.χ. χρόνος συμπλήρωσης &amp; ανάθεσης καρτέλας περιστατικού, ωριαία/ημερήσια/εβδομαδιαία απόδοση κάθε χρήστη).</w:t>
            </w:r>
          </w:p>
        </w:tc>
        <w:tc>
          <w:tcPr>
            <w:tcW w:w="743" w:type="pct"/>
          </w:tcPr>
          <w:p w14:paraId="30C4AC99" w14:textId="4F578366" w:rsidR="00C34984" w:rsidRPr="00E36A67" w:rsidRDefault="00C34984" w:rsidP="00C34984">
            <w:pPr>
              <w:spacing w:line="276" w:lineRule="auto"/>
              <w:jc w:val="center"/>
            </w:pPr>
            <w:r w:rsidRPr="00EB5158">
              <w:t>ΝΑΙ</w:t>
            </w:r>
          </w:p>
        </w:tc>
        <w:tc>
          <w:tcPr>
            <w:tcW w:w="776" w:type="pct"/>
          </w:tcPr>
          <w:p w14:paraId="041E2EBF" w14:textId="77777777" w:rsidR="00C34984" w:rsidRPr="00EC2C2C" w:rsidRDefault="00C34984" w:rsidP="00C34984">
            <w:pPr>
              <w:spacing w:line="276" w:lineRule="auto"/>
            </w:pPr>
          </w:p>
        </w:tc>
        <w:tc>
          <w:tcPr>
            <w:tcW w:w="1122" w:type="pct"/>
          </w:tcPr>
          <w:p w14:paraId="14F3FB9A" w14:textId="77777777" w:rsidR="00C34984" w:rsidRPr="00EC2C2C" w:rsidRDefault="00C34984" w:rsidP="00C34984">
            <w:pPr>
              <w:spacing w:line="276" w:lineRule="auto"/>
            </w:pPr>
          </w:p>
        </w:tc>
      </w:tr>
      <w:tr w:rsidR="00C34984" w:rsidRPr="00EC2C2C" w14:paraId="48363AB0" w14:textId="77777777" w:rsidTr="0072485A">
        <w:tc>
          <w:tcPr>
            <w:tcW w:w="343" w:type="pct"/>
          </w:tcPr>
          <w:p w14:paraId="4E5A8B25" w14:textId="77777777" w:rsidR="00C34984" w:rsidRPr="00352ACC" w:rsidRDefault="00C34984">
            <w:pPr>
              <w:pStyle w:val="aff"/>
              <w:numPr>
                <w:ilvl w:val="0"/>
                <w:numId w:val="63"/>
              </w:numPr>
              <w:overflowPunct w:val="0"/>
              <w:spacing w:after="0" w:line="276" w:lineRule="auto"/>
              <w:ind w:left="360"/>
            </w:pPr>
          </w:p>
        </w:tc>
        <w:tc>
          <w:tcPr>
            <w:tcW w:w="2016" w:type="pct"/>
          </w:tcPr>
          <w:p w14:paraId="0298ED33" w14:textId="167CA02D" w:rsidR="00C34984" w:rsidRPr="00575C3E" w:rsidRDefault="00C34984" w:rsidP="00C34984">
            <w:pPr>
              <w:spacing w:line="276" w:lineRule="auto"/>
            </w:pPr>
            <w:r w:rsidRPr="00AC02F8">
              <w:t>Οποιαδήποτε αλλαγή σε στοιχεία της καρτέλας/περιστατικό θα καταγράφεται ηλεκτρονικά.</w:t>
            </w:r>
          </w:p>
        </w:tc>
        <w:tc>
          <w:tcPr>
            <w:tcW w:w="743" w:type="pct"/>
          </w:tcPr>
          <w:p w14:paraId="3FD08070" w14:textId="6B58C08F" w:rsidR="00C34984" w:rsidRPr="00EC2C2C" w:rsidRDefault="00C34984" w:rsidP="00C34984">
            <w:pPr>
              <w:spacing w:line="276" w:lineRule="auto"/>
              <w:jc w:val="center"/>
            </w:pPr>
            <w:r w:rsidRPr="00EB5158">
              <w:t>ΝΑΙ</w:t>
            </w:r>
          </w:p>
        </w:tc>
        <w:tc>
          <w:tcPr>
            <w:tcW w:w="776" w:type="pct"/>
          </w:tcPr>
          <w:p w14:paraId="3CDC2A66" w14:textId="77777777" w:rsidR="00C34984" w:rsidRPr="00EC2C2C" w:rsidRDefault="00C34984" w:rsidP="00C34984">
            <w:pPr>
              <w:spacing w:line="276" w:lineRule="auto"/>
            </w:pPr>
          </w:p>
        </w:tc>
        <w:tc>
          <w:tcPr>
            <w:tcW w:w="1122" w:type="pct"/>
          </w:tcPr>
          <w:p w14:paraId="65535023" w14:textId="77777777" w:rsidR="00C34984" w:rsidRPr="00EC2C2C" w:rsidRDefault="00C34984" w:rsidP="00C34984">
            <w:pPr>
              <w:spacing w:line="276" w:lineRule="auto"/>
            </w:pPr>
          </w:p>
        </w:tc>
      </w:tr>
      <w:tr w:rsidR="00C34984" w:rsidRPr="00EC2C2C" w14:paraId="103E228C" w14:textId="77777777" w:rsidTr="0072485A">
        <w:tc>
          <w:tcPr>
            <w:tcW w:w="343" w:type="pct"/>
          </w:tcPr>
          <w:p w14:paraId="4D74037E" w14:textId="77777777" w:rsidR="00C34984" w:rsidRPr="00352ACC" w:rsidRDefault="00C34984">
            <w:pPr>
              <w:pStyle w:val="aff"/>
              <w:numPr>
                <w:ilvl w:val="0"/>
                <w:numId w:val="63"/>
              </w:numPr>
              <w:overflowPunct w:val="0"/>
              <w:spacing w:after="0" w:line="276" w:lineRule="auto"/>
              <w:ind w:left="360"/>
            </w:pPr>
          </w:p>
        </w:tc>
        <w:tc>
          <w:tcPr>
            <w:tcW w:w="2016" w:type="pct"/>
          </w:tcPr>
          <w:p w14:paraId="76B6CA71" w14:textId="58EAC743" w:rsidR="00C34984" w:rsidRPr="00575C3E" w:rsidRDefault="00C34984" w:rsidP="00C34984">
            <w:pPr>
              <w:spacing w:line="276" w:lineRule="auto"/>
            </w:pPr>
            <w:r w:rsidRPr="00AC02F8">
              <w:t xml:space="preserve">Το περιστατικό θα προωθείται στον αντίστοιχο </w:t>
            </w:r>
            <w:r w:rsidR="007269CC">
              <w:t>χρήστη Φ.Α.Κ.Ε.Α.</w:t>
            </w:r>
            <w:r w:rsidRPr="00AC02F8">
              <w:t>, βάσει των περιοχών ευθύνης ή/και τον τύπο του περιστατικού κατά αρμοδιότητα</w:t>
            </w:r>
            <w:r w:rsidR="007269CC">
              <w:t>.</w:t>
            </w:r>
          </w:p>
        </w:tc>
        <w:tc>
          <w:tcPr>
            <w:tcW w:w="743" w:type="pct"/>
          </w:tcPr>
          <w:p w14:paraId="5D8150CD" w14:textId="46E02C5A" w:rsidR="00C34984" w:rsidRPr="00EC2C2C" w:rsidRDefault="00C34984" w:rsidP="00C34984">
            <w:pPr>
              <w:spacing w:line="276" w:lineRule="auto"/>
              <w:jc w:val="center"/>
            </w:pPr>
            <w:r w:rsidRPr="00EB5158">
              <w:t>ΝΑΙ</w:t>
            </w:r>
          </w:p>
        </w:tc>
        <w:tc>
          <w:tcPr>
            <w:tcW w:w="776" w:type="pct"/>
          </w:tcPr>
          <w:p w14:paraId="4505BD23" w14:textId="77777777" w:rsidR="00C34984" w:rsidRPr="00EC2C2C" w:rsidRDefault="00C34984" w:rsidP="00C34984">
            <w:pPr>
              <w:spacing w:line="276" w:lineRule="auto"/>
            </w:pPr>
          </w:p>
        </w:tc>
        <w:tc>
          <w:tcPr>
            <w:tcW w:w="1122" w:type="pct"/>
          </w:tcPr>
          <w:p w14:paraId="0835BA70" w14:textId="77777777" w:rsidR="00C34984" w:rsidRPr="00EC2C2C" w:rsidRDefault="00C34984" w:rsidP="00C34984">
            <w:pPr>
              <w:spacing w:line="276" w:lineRule="auto"/>
            </w:pPr>
          </w:p>
        </w:tc>
      </w:tr>
      <w:tr w:rsidR="00C34984" w:rsidRPr="00EC2C2C" w14:paraId="3D197D94" w14:textId="77777777" w:rsidTr="0072485A">
        <w:tc>
          <w:tcPr>
            <w:tcW w:w="343" w:type="pct"/>
          </w:tcPr>
          <w:p w14:paraId="00859594" w14:textId="77777777" w:rsidR="00C34984" w:rsidRPr="00352ACC" w:rsidRDefault="00C34984">
            <w:pPr>
              <w:pStyle w:val="aff"/>
              <w:numPr>
                <w:ilvl w:val="0"/>
                <w:numId w:val="63"/>
              </w:numPr>
              <w:overflowPunct w:val="0"/>
              <w:spacing w:after="0" w:line="276" w:lineRule="auto"/>
              <w:ind w:left="360"/>
            </w:pPr>
          </w:p>
        </w:tc>
        <w:tc>
          <w:tcPr>
            <w:tcW w:w="2016" w:type="pct"/>
          </w:tcPr>
          <w:p w14:paraId="1FC80D68" w14:textId="04054C7B" w:rsidR="00C34984" w:rsidRPr="00575C3E" w:rsidRDefault="00C34984" w:rsidP="00C34984">
            <w:pPr>
              <w:spacing w:line="276" w:lineRule="auto"/>
            </w:pPr>
            <w:r>
              <w:t xml:space="preserve">Να καταγράφεται η γλώσσα συνομιλίας του </w:t>
            </w:r>
            <w:proofErr w:type="spellStart"/>
            <w:r>
              <w:t>καλούντα</w:t>
            </w:r>
            <w:proofErr w:type="spellEnd"/>
            <w:r>
              <w:t xml:space="preserve"> από κατάλληλο στοιχείο ελέγχου της γραφικής </w:t>
            </w:r>
            <w:proofErr w:type="spellStart"/>
            <w:r>
              <w:t>διεπαφής</w:t>
            </w:r>
            <w:proofErr w:type="spellEnd"/>
            <w:r>
              <w:t xml:space="preserve"> εφόσον δεν παρέχεται αυτόματα από το μήνυμα AML HTTPS</w:t>
            </w:r>
            <w:r w:rsidRPr="009601D3">
              <w:t xml:space="preserve"> </w:t>
            </w:r>
            <w:r>
              <w:t xml:space="preserve">ή από την εφαρμογή </w:t>
            </w:r>
            <w:r w:rsidRPr="009601D3">
              <w:t xml:space="preserve">112 </w:t>
            </w:r>
            <w:proofErr w:type="spellStart"/>
            <w:r>
              <w:t>Total</w:t>
            </w:r>
            <w:proofErr w:type="spellEnd"/>
            <w:r w:rsidRPr="009601D3">
              <w:t xml:space="preserve"> </w:t>
            </w:r>
            <w:proofErr w:type="spellStart"/>
            <w:r>
              <w:t>Conversation</w:t>
            </w:r>
            <w:proofErr w:type="spellEnd"/>
            <w:r>
              <w:t>.</w:t>
            </w:r>
          </w:p>
        </w:tc>
        <w:tc>
          <w:tcPr>
            <w:tcW w:w="743" w:type="pct"/>
          </w:tcPr>
          <w:p w14:paraId="58B722ED" w14:textId="4D16538C" w:rsidR="00C34984" w:rsidRPr="00EB5158" w:rsidRDefault="00C34984" w:rsidP="00C34984">
            <w:pPr>
              <w:spacing w:line="276" w:lineRule="auto"/>
              <w:jc w:val="center"/>
            </w:pPr>
            <w:r w:rsidRPr="00EB5158">
              <w:t>ΝΑΙ</w:t>
            </w:r>
          </w:p>
        </w:tc>
        <w:tc>
          <w:tcPr>
            <w:tcW w:w="776" w:type="pct"/>
          </w:tcPr>
          <w:p w14:paraId="04C3C2C5" w14:textId="77777777" w:rsidR="00C34984" w:rsidRPr="00EC2C2C" w:rsidRDefault="00C34984" w:rsidP="00C34984">
            <w:pPr>
              <w:spacing w:line="276" w:lineRule="auto"/>
            </w:pPr>
          </w:p>
        </w:tc>
        <w:tc>
          <w:tcPr>
            <w:tcW w:w="1122" w:type="pct"/>
          </w:tcPr>
          <w:p w14:paraId="6513A122" w14:textId="77777777" w:rsidR="00C34984" w:rsidRPr="00EC2C2C" w:rsidRDefault="00C34984" w:rsidP="00C34984">
            <w:pPr>
              <w:spacing w:line="276" w:lineRule="auto"/>
            </w:pPr>
          </w:p>
        </w:tc>
      </w:tr>
      <w:tr w:rsidR="007269CC" w:rsidRPr="007269CC" w14:paraId="14E8A354" w14:textId="77777777" w:rsidTr="0072485A">
        <w:tc>
          <w:tcPr>
            <w:tcW w:w="343" w:type="pct"/>
          </w:tcPr>
          <w:p w14:paraId="6F9C33C1" w14:textId="77777777" w:rsidR="007269CC" w:rsidRPr="00352ACC" w:rsidRDefault="007269CC">
            <w:pPr>
              <w:pStyle w:val="aff"/>
              <w:numPr>
                <w:ilvl w:val="0"/>
                <w:numId w:val="63"/>
              </w:numPr>
              <w:overflowPunct w:val="0"/>
              <w:spacing w:after="0" w:line="276" w:lineRule="auto"/>
              <w:ind w:left="360"/>
            </w:pPr>
          </w:p>
        </w:tc>
        <w:tc>
          <w:tcPr>
            <w:tcW w:w="2016" w:type="pct"/>
          </w:tcPr>
          <w:p w14:paraId="567A6321" w14:textId="01F89F8B" w:rsidR="007269CC" w:rsidRPr="00C82B6F" w:rsidRDefault="007269CC" w:rsidP="00E02C50">
            <w:pPr>
              <w:spacing w:line="276" w:lineRule="auto"/>
            </w:pPr>
            <w:r>
              <w:t xml:space="preserve">Δυνατότητα αποστολής πρόσκλησης συμμετοχής σε τηλεφωνική ή βίντεο κλήση σε ένα ή περισσότερους </w:t>
            </w:r>
            <w:r>
              <w:lastRenderedPageBreak/>
              <w:t>χρήστες Φ.Α.Κ.Ε.Α. Θα δίνεται η δυνατότητα προβολής των χρηστών Φ.Α.Κ.Ε.Α. που δεν είναι διαθέσιμοι λόγω παράλληλης χρονικά συμμετοχής σε άλλη κλήση.</w:t>
            </w:r>
          </w:p>
        </w:tc>
        <w:tc>
          <w:tcPr>
            <w:tcW w:w="743" w:type="pct"/>
          </w:tcPr>
          <w:p w14:paraId="3039D81C" w14:textId="770AF45B" w:rsidR="007269CC" w:rsidRDefault="007269CC" w:rsidP="00E02C50">
            <w:pPr>
              <w:spacing w:line="276" w:lineRule="auto"/>
              <w:jc w:val="center"/>
            </w:pPr>
            <w:r>
              <w:lastRenderedPageBreak/>
              <w:t>ΝΑΙ</w:t>
            </w:r>
          </w:p>
        </w:tc>
        <w:tc>
          <w:tcPr>
            <w:tcW w:w="776" w:type="pct"/>
          </w:tcPr>
          <w:p w14:paraId="36246BF6" w14:textId="77777777" w:rsidR="007269CC" w:rsidRPr="00EC2C2C" w:rsidRDefault="007269CC" w:rsidP="00E02C50">
            <w:pPr>
              <w:spacing w:line="276" w:lineRule="auto"/>
            </w:pPr>
          </w:p>
        </w:tc>
        <w:tc>
          <w:tcPr>
            <w:tcW w:w="1122" w:type="pct"/>
          </w:tcPr>
          <w:p w14:paraId="2E4E8247" w14:textId="77777777" w:rsidR="007269CC" w:rsidRPr="00EC2C2C" w:rsidRDefault="007269CC" w:rsidP="00E02C50">
            <w:pPr>
              <w:spacing w:line="276" w:lineRule="auto"/>
            </w:pPr>
          </w:p>
        </w:tc>
      </w:tr>
      <w:tr w:rsidR="00E02C50" w:rsidRPr="00EC2C2C" w14:paraId="549397FB" w14:textId="77777777" w:rsidTr="0072485A">
        <w:tc>
          <w:tcPr>
            <w:tcW w:w="343" w:type="pct"/>
          </w:tcPr>
          <w:p w14:paraId="6640520A" w14:textId="77777777" w:rsidR="00E02C50" w:rsidRPr="007269CC" w:rsidRDefault="00E02C50">
            <w:pPr>
              <w:pStyle w:val="aff"/>
              <w:numPr>
                <w:ilvl w:val="0"/>
                <w:numId w:val="63"/>
              </w:numPr>
              <w:overflowPunct w:val="0"/>
              <w:spacing w:after="0" w:line="276" w:lineRule="auto"/>
              <w:ind w:left="360"/>
            </w:pPr>
          </w:p>
        </w:tc>
        <w:tc>
          <w:tcPr>
            <w:tcW w:w="2016" w:type="pct"/>
          </w:tcPr>
          <w:p w14:paraId="4C9848EF" w14:textId="200F1B83" w:rsidR="00E02C50" w:rsidRDefault="00E02C50" w:rsidP="00E02C50">
            <w:pPr>
              <w:spacing w:line="276" w:lineRule="auto"/>
            </w:pPr>
            <w:r w:rsidRPr="00C82B6F">
              <w:t xml:space="preserve">Σε εισερχόμενη επικοινωνία μέσω έξυπνου κινητού τηλεφώνου να δίνεται η δυνατότητα αποστολής </w:t>
            </w:r>
            <w:r>
              <w:t>SMS</w:t>
            </w:r>
            <w:r w:rsidRPr="00C82B6F">
              <w:t xml:space="preserve"> με </w:t>
            </w:r>
            <w:proofErr w:type="spellStart"/>
            <w:r>
              <w:t>link</w:t>
            </w:r>
            <w:proofErr w:type="spellEnd"/>
            <w:r w:rsidRPr="00C82B6F">
              <w:t xml:space="preserve"> σε ιστοσελίδα που θα δίνει με τη σειρά της δυνατότητα βίντεο κλήσης.</w:t>
            </w:r>
          </w:p>
        </w:tc>
        <w:tc>
          <w:tcPr>
            <w:tcW w:w="743" w:type="pct"/>
          </w:tcPr>
          <w:p w14:paraId="0932E9F8" w14:textId="7E9F3D9D" w:rsidR="00E02C50" w:rsidRPr="00EB5158" w:rsidRDefault="00E02C50" w:rsidP="00E02C50">
            <w:pPr>
              <w:spacing w:line="276" w:lineRule="auto"/>
              <w:jc w:val="center"/>
            </w:pPr>
            <w:r>
              <w:t>ΝΑΙ</w:t>
            </w:r>
          </w:p>
        </w:tc>
        <w:tc>
          <w:tcPr>
            <w:tcW w:w="776" w:type="pct"/>
          </w:tcPr>
          <w:p w14:paraId="01468D37" w14:textId="77777777" w:rsidR="00E02C50" w:rsidRPr="00EC2C2C" w:rsidRDefault="00E02C50" w:rsidP="00E02C50">
            <w:pPr>
              <w:spacing w:line="276" w:lineRule="auto"/>
            </w:pPr>
          </w:p>
        </w:tc>
        <w:tc>
          <w:tcPr>
            <w:tcW w:w="1122" w:type="pct"/>
          </w:tcPr>
          <w:p w14:paraId="0AA41A5A" w14:textId="77777777" w:rsidR="00E02C50" w:rsidRPr="00EC2C2C" w:rsidRDefault="00E02C50" w:rsidP="00E02C50">
            <w:pPr>
              <w:spacing w:line="276" w:lineRule="auto"/>
            </w:pPr>
          </w:p>
        </w:tc>
      </w:tr>
      <w:tr w:rsidR="00890E63" w:rsidRPr="00890E63" w14:paraId="06C3BA4B" w14:textId="77777777" w:rsidTr="0072485A">
        <w:tc>
          <w:tcPr>
            <w:tcW w:w="343" w:type="pct"/>
          </w:tcPr>
          <w:p w14:paraId="2ED4E227" w14:textId="77777777" w:rsidR="00890E63" w:rsidRPr="007269CC" w:rsidRDefault="00890E63">
            <w:pPr>
              <w:pStyle w:val="aff"/>
              <w:numPr>
                <w:ilvl w:val="0"/>
                <w:numId w:val="63"/>
              </w:numPr>
              <w:overflowPunct w:val="0"/>
              <w:spacing w:after="0" w:line="276" w:lineRule="auto"/>
              <w:ind w:left="360"/>
            </w:pPr>
          </w:p>
        </w:tc>
        <w:tc>
          <w:tcPr>
            <w:tcW w:w="2016" w:type="pct"/>
          </w:tcPr>
          <w:p w14:paraId="37F4C650" w14:textId="41D138B9" w:rsidR="00890E63" w:rsidRPr="00890E63" w:rsidRDefault="00890E63" w:rsidP="00E02C50">
            <w:pPr>
              <w:spacing w:line="276" w:lineRule="auto"/>
            </w:pPr>
            <w:r>
              <w:t>Όταν ο τηλεφωνητής 1</w:t>
            </w:r>
            <w:r w:rsidRPr="00890E63">
              <w:rPr>
                <w:vertAlign w:val="superscript"/>
              </w:rPr>
              <w:t>ου</w:t>
            </w:r>
            <w:r>
              <w:t xml:space="preserve"> επιπέδου αποθηκεύσει υπόθεση έκτακτης ανάγκης και εφόσον οι Φ.Α.Κ.Ε.Α. που έχουν επιλεγεί </w:t>
            </w:r>
            <w:r w:rsidR="004D7862">
              <w:t>λειτουργούν</w:t>
            </w:r>
            <w:r>
              <w:t xml:space="preserve"> σύστημα CAD</w:t>
            </w:r>
            <w:r w:rsidRPr="00890E63">
              <w:t xml:space="preserve"> </w:t>
            </w:r>
            <w:r w:rsidR="008C3E99">
              <w:t>θα προωθούνται κατάλληλα τα στοιχεία της κλήσης περιστατικού στα συστήματα αυτά.</w:t>
            </w:r>
          </w:p>
        </w:tc>
        <w:tc>
          <w:tcPr>
            <w:tcW w:w="743" w:type="pct"/>
          </w:tcPr>
          <w:p w14:paraId="4468C43A" w14:textId="26771B3C" w:rsidR="00890E63" w:rsidRDefault="008C3E99" w:rsidP="00E02C50">
            <w:pPr>
              <w:spacing w:line="276" w:lineRule="auto"/>
              <w:jc w:val="center"/>
            </w:pPr>
            <w:r>
              <w:t>ΝΑΙ</w:t>
            </w:r>
          </w:p>
        </w:tc>
        <w:tc>
          <w:tcPr>
            <w:tcW w:w="776" w:type="pct"/>
          </w:tcPr>
          <w:p w14:paraId="023CC4C2" w14:textId="77777777" w:rsidR="00890E63" w:rsidRPr="00EC2C2C" w:rsidRDefault="00890E63" w:rsidP="00E02C50">
            <w:pPr>
              <w:spacing w:line="276" w:lineRule="auto"/>
            </w:pPr>
          </w:p>
        </w:tc>
        <w:tc>
          <w:tcPr>
            <w:tcW w:w="1122" w:type="pct"/>
          </w:tcPr>
          <w:p w14:paraId="7054F83A" w14:textId="77777777" w:rsidR="00890E63" w:rsidRPr="00EC2C2C" w:rsidRDefault="00890E63" w:rsidP="00E02C50">
            <w:pPr>
              <w:spacing w:line="276" w:lineRule="auto"/>
            </w:pPr>
          </w:p>
        </w:tc>
      </w:tr>
      <w:tr w:rsidR="008C3E99" w:rsidRPr="00890E63" w14:paraId="6230008C" w14:textId="77777777" w:rsidTr="0072485A">
        <w:tc>
          <w:tcPr>
            <w:tcW w:w="343" w:type="pct"/>
          </w:tcPr>
          <w:p w14:paraId="51EB092C" w14:textId="77777777" w:rsidR="008C3E99" w:rsidRPr="007269CC" w:rsidRDefault="008C3E99">
            <w:pPr>
              <w:pStyle w:val="aff"/>
              <w:numPr>
                <w:ilvl w:val="0"/>
                <w:numId w:val="63"/>
              </w:numPr>
              <w:overflowPunct w:val="0"/>
              <w:spacing w:after="0" w:line="276" w:lineRule="auto"/>
              <w:ind w:left="360"/>
            </w:pPr>
          </w:p>
        </w:tc>
        <w:tc>
          <w:tcPr>
            <w:tcW w:w="2016" w:type="pct"/>
          </w:tcPr>
          <w:p w14:paraId="40CBBF11" w14:textId="5902E716" w:rsidR="008C3E99" w:rsidRPr="004D7862" w:rsidRDefault="008C3E99" w:rsidP="00E02C50">
            <w:pPr>
              <w:spacing w:line="276" w:lineRule="auto"/>
            </w:pPr>
            <w:r>
              <w:t xml:space="preserve">Στην περίπτωση που ένας Φ.Α.Κ.Ε.Α. δεν </w:t>
            </w:r>
            <w:r w:rsidR="004D7862">
              <w:t>λειτουργούν σύστημα CAD</w:t>
            </w:r>
            <w:r w:rsidR="004D7862" w:rsidRPr="004D7862">
              <w:t xml:space="preserve"> </w:t>
            </w:r>
            <w:r w:rsidR="004D7862">
              <w:t xml:space="preserve">θα πρέπει να μπορούν να συνδεθούν μέσω </w:t>
            </w:r>
            <w:proofErr w:type="spellStart"/>
            <w:r w:rsidR="004D7862">
              <w:t>φυλλομετρητή</w:t>
            </w:r>
            <w:proofErr w:type="spellEnd"/>
            <w:r w:rsidR="004D7862">
              <w:t xml:space="preserve"> στο σύστημα με ρόλο «Φ.Α.Κ.Ε.Α.» και να διαχειρίζονται τις κλήσεις περιστατικών που τους έχουν διαμοιράσει οι τηλεφωνητές 1</w:t>
            </w:r>
            <w:r w:rsidR="004D7862" w:rsidRPr="004D7862">
              <w:rPr>
                <w:vertAlign w:val="superscript"/>
              </w:rPr>
              <w:t>ου</w:t>
            </w:r>
            <w:r w:rsidR="004D7862">
              <w:t xml:space="preserve"> επίπεδου.</w:t>
            </w:r>
          </w:p>
        </w:tc>
        <w:tc>
          <w:tcPr>
            <w:tcW w:w="743" w:type="pct"/>
          </w:tcPr>
          <w:p w14:paraId="636DC019" w14:textId="3EDD1B32" w:rsidR="008C3E99" w:rsidRDefault="004D7862" w:rsidP="00E02C50">
            <w:pPr>
              <w:spacing w:line="276" w:lineRule="auto"/>
              <w:jc w:val="center"/>
            </w:pPr>
            <w:r>
              <w:t>ΝΑΙ</w:t>
            </w:r>
          </w:p>
        </w:tc>
        <w:tc>
          <w:tcPr>
            <w:tcW w:w="776" w:type="pct"/>
          </w:tcPr>
          <w:p w14:paraId="046F5F85" w14:textId="77777777" w:rsidR="008C3E99" w:rsidRPr="00EC2C2C" w:rsidRDefault="008C3E99" w:rsidP="00E02C50">
            <w:pPr>
              <w:spacing w:line="276" w:lineRule="auto"/>
            </w:pPr>
          </w:p>
        </w:tc>
        <w:tc>
          <w:tcPr>
            <w:tcW w:w="1122" w:type="pct"/>
          </w:tcPr>
          <w:p w14:paraId="3FB01C07" w14:textId="77777777" w:rsidR="008C3E99" w:rsidRPr="00EC2C2C" w:rsidRDefault="008C3E99" w:rsidP="00E02C50">
            <w:pPr>
              <w:spacing w:line="276" w:lineRule="auto"/>
            </w:pPr>
          </w:p>
        </w:tc>
      </w:tr>
      <w:tr w:rsidR="008C3E99" w:rsidRPr="00890E63" w14:paraId="39E04829" w14:textId="77777777" w:rsidTr="0072485A">
        <w:tc>
          <w:tcPr>
            <w:tcW w:w="343" w:type="pct"/>
          </w:tcPr>
          <w:p w14:paraId="0916AEEE" w14:textId="77777777" w:rsidR="008C3E99" w:rsidRPr="007269CC" w:rsidRDefault="008C3E99">
            <w:pPr>
              <w:pStyle w:val="aff"/>
              <w:numPr>
                <w:ilvl w:val="0"/>
                <w:numId w:val="63"/>
              </w:numPr>
              <w:overflowPunct w:val="0"/>
              <w:spacing w:after="0" w:line="276" w:lineRule="auto"/>
              <w:ind w:left="360"/>
            </w:pPr>
          </w:p>
        </w:tc>
        <w:tc>
          <w:tcPr>
            <w:tcW w:w="2016" w:type="pct"/>
          </w:tcPr>
          <w:p w14:paraId="464193A3" w14:textId="1118CB0A" w:rsidR="008C3E99" w:rsidRPr="004D7862" w:rsidRDefault="004D7862" w:rsidP="00E02C50">
            <w:pPr>
              <w:spacing w:line="276" w:lineRule="auto"/>
            </w:pPr>
            <w:r>
              <w:t xml:space="preserve">Η γραφική </w:t>
            </w:r>
            <w:proofErr w:type="spellStart"/>
            <w:r>
              <w:t>διεπαφή</w:t>
            </w:r>
            <w:proofErr w:type="spellEnd"/>
            <w:r>
              <w:t xml:space="preserve"> του ρόλου Φ.Α.Κ.Ε.Α. να δίνει τη δυνατότητα συμμετοχής στην τηλεφωνική ή βίντεο κλήση μέσω ενσωματωμένου </w:t>
            </w:r>
            <w:proofErr w:type="spellStart"/>
            <w:r>
              <w:t>softphone</w:t>
            </w:r>
            <w:proofErr w:type="spellEnd"/>
            <w:r w:rsidRPr="004D7862">
              <w:t>.</w:t>
            </w:r>
          </w:p>
        </w:tc>
        <w:tc>
          <w:tcPr>
            <w:tcW w:w="743" w:type="pct"/>
          </w:tcPr>
          <w:p w14:paraId="5CC9B060" w14:textId="24EFD0D5" w:rsidR="008C3E99" w:rsidRDefault="004D7862" w:rsidP="00E02C50">
            <w:pPr>
              <w:spacing w:line="276" w:lineRule="auto"/>
              <w:jc w:val="center"/>
            </w:pPr>
            <w:r>
              <w:t>ΝΑΙ</w:t>
            </w:r>
          </w:p>
        </w:tc>
        <w:tc>
          <w:tcPr>
            <w:tcW w:w="776" w:type="pct"/>
          </w:tcPr>
          <w:p w14:paraId="40803CC0" w14:textId="77777777" w:rsidR="008C3E99" w:rsidRPr="00EC2C2C" w:rsidRDefault="008C3E99" w:rsidP="00E02C50">
            <w:pPr>
              <w:spacing w:line="276" w:lineRule="auto"/>
            </w:pPr>
          </w:p>
        </w:tc>
        <w:tc>
          <w:tcPr>
            <w:tcW w:w="1122" w:type="pct"/>
          </w:tcPr>
          <w:p w14:paraId="12A75E7B" w14:textId="77777777" w:rsidR="008C3E99" w:rsidRPr="00EC2C2C" w:rsidRDefault="008C3E99" w:rsidP="00E02C50">
            <w:pPr>
              <w:spacing w:line="276" w:lineRule="auto"/>
            </w:pPr>
          </w:p>
        </w:tc>
      </w:tr>
      <w:tr w:rsidR="008C3E99" w:rsidRPr="00890E63" w14:paraId="51F598C2" w14:textId="77777777" w:rsidTr="0072485A">
        <w:tc>
          <w:tcPr>
            <w:tcW w:w="343" w:type="pct"/>
          </w:tcPr>
          <w:p w14:paraId="283B1E58" w14:textId="77777777" w:rsidR="008C3E99" w:rsidRPr="007269CC" w:rsidRDefault="008C3E99">
            <w:pPr>
              <w:pStyle w:val="aff"/>
              <w:numPr>
                <w:ilvl w:val="0"/>
                <w:numId w:val="63"/>
              </w:numPr>
              <w:overflowPunct w:val="0"/>
              <w:spacing w:after="0" w:line="276" w:lineRule="auto"/>
              <w:ind w:left="360"/>
            </w:pPr>
          </w:p>
        </w:tc>
        <w:tc>
          <w:tcPr>
            <w:tcW w:w="2016" w:type="pct"/>
          </w:tcPr>
          <w:p w14:paraId="7F07E756" w14:textId="33D5D5D0" w:rsidR="008C3E99" w:rsidRDefault="00ED51AC" w:rsidP="00E02C50">
            <w:pPr>
              <w:spacing w:line="276" w:lineRule="auto"/>
            </w:pPr>
            <w:r>
              <w:t>Ο</w:t>
            </w:r>
            <w:r w:rsidR="004D7862">
              <w:t xml:space="preserve"> χρήστης Φ.Α.Κ.Ε.Α. να μπορεί να διαχειρίζεται την κατάσταση του περιστατικού του οργανισμού του ανεξάρτητα από τους άλλους Φ.Α.Κ.Ε.Α. που δύναται να συμμετέχουν στο περιστατικό.</w:t>
            </w:r>
          </w:p>
        </w:tc>
        <w:tc>
          <w:tcPr>
            <w:tcW w:w="743" w:type="pct"/>
          </w:tcPr>
          <w:p w14:paraId="6D42D87C" w14:textId="3EC2C809" w:rsidR="008C3E99" w:rsidRDefault="004D7862" w:rsidP="00E02C50">
            <w:pPr>
              <w:spacing w:line="276" w:lineRule="auto"/>
              <w:jc w:val="center"/>
            </w:pPr>
            <w:r>
              <w:t>ΝΑΙ</w:t>
            </w:r>
          </w:p>
        </w:tc>
        <w:tc>
          <w:tcPr>
            <w:tcW w:w="776" w:type="pct"/>
          </w:tcPr>
          <w:p w14:paraId="3877EBD5" w14:textId="77777777" w:rsidR="008C3E99" w:rsidRPr="00EC2C2C" w:rsidRDefault="008C3E99" w:rsidP="00E02C50">
            <w:pPr>
              <w:spacing w:line="276" w:lineRule="auto"/>
            </w:pPr>
          </w:p>
        </w:tc>
        <w:tc>
          <w:tcPr>
            <w:tcW w:w="1122" w:type="pct"/>
          </w:tcPr>
          <w:p w14:paraId="6B9F1BAC" w14:textId="77777777" w:rsidR="008C3E99" w:rsidRPr="00EC2C2C" w:rsidRDefault="008C3E99" w:rsidP="00E02C50">
            <w:pPr>
              <w:spacing w:line="276" w:lineRule="auto"/>
            </w:pPr>
          </w:p>
        </w:tc>
      </w:tr>
      <w:tr w:rsidR="008C3E99" w:rsidRPr="00890E63" w14:paraId="1B95AF1C" w14:textId="77777777" w:rsidTr="0072485A">
        <w:tc>
          <w:tcPr>
            <w:tcW w:w="343" w:type="pct"/>
          </w:tcPr>
          <w:p w14:paraId="71306CD7" w14:textId="77777777" w:rsidR="008C3E99" w:rsidRPr="007269CC" w:rsidRDefault="008C3E99">
            <w:pPr>
              <w:pStyle w:val="aff"/>
              <w:numPr>
                <w:ilvl w:val="0"/>
                <w:numId w:val="63"/>
              </w:numPr>
              <w:overflowPunct w:val="0"/>
              <w:spacing w:after="0" w:line="276" w:lineRule="auto"/>
              <w:ind w:left="360"/>
            </w:pPr>
          </w:p>
        </w:tc>
        <w:tc>
          <w:tcPr>
            <w:tcW w:w="2016" w:type="pct"/>
          </w:tcPr>
          <w:p w14:paraId="69CC568F" w14:textId="020D79B0" w:rsidR="008C3E99" w:rsidRDefault="004D7862" w:rsidP="00E02C50">
            <w:pPr>
              <w:spacing w:line="276" w:lineRule="auto"/>
            </w:pPr>
            <w:r>
              <w:t>Να παρέχεται η δυνατότητα ανάθεσης ενός ή περισσότερων πόρων σε επιλεγμένο περιστατικό.</w:t>
            </w:r>
          </w:p>
        </w:tc>
        <w:tc>
          <w:tcPr>
            <w:tcW w:w="743" w:type="pct"/>
          </w:tcPr>
          <w:p w14:paraId="5F219FDD" w14:textId="7244EAA5" w:rsidR="008C3E99" w:rsidRDefault="004D7862" w:rsidP="00E02C50">
            <w:pPr>
              <w:spacing w:line="276" w:lineRule="auto"/>
              <w:jc w:val="center"/>
            </w:pPr>
            <w:r>
              <w:t>ΝΑΙ</w:t>
            </w:r>
          </w:p>
        </w:tc>
        <w:tc>
          <w:tcPr>
            <w:tcW w:w="776" w:type="pct"/>
          </w:tcPr>
          <w:p w14:paraId="27FEBB0D" w14:textId="77777777" w:rsidR="008C3E99" w:rsidRPr="00EC2C2C" w:rsidRDefault="008C3E99" w:rsidP="00E02C50">
            <w:pPr>
              <w:spacing w:line="276" w:lineRule="auto"/>
            </w:pPr>
          </w:p>
        </w:tc>
        <w:tc>
          <w:tcPr>
            <w:tcW w:w="1122" w:type="pct"/>
          </w:tcPr>
          <w:p w14:paraId="725AAC6C" w14:textId="77777777" w:rsidR="008C3E99" w:rsidRPr="00EC2C2C" w:rsidRDefault="008C3E99" w:rsidP="00E02C50">
            <w:pPr>
              <w:spacing w:line="276" w:lineRule="auto"/>
            </w:pPr>
          </w:p>
        </w:tc>
      </w:tr>
      <w:tr w:rsidR="004D7862" w:rsidRPr="00890E63" w14:paraId="5D340531" w14:textId="77777777" w:rsidTr="0072485A">
        <w:tc>
          <w:tcPr>
            <w:tcW w:w="343" w:type="pct"/>
          </w:tcPr>
          <w:p w14:paraId="2F691BF0" w14:textId="77777777" w:rsidR="004D7862" w:rsidRPr="007269CC" w:rsidRDefault="004D7862">
            <w:pPr>
              <w:pStyle w:val="aff"/>
              <w:numPr>
                <w:ilvl w:val="0"/>
                <w:numId w:val="63"/>
              </w:numPr>
              <w:overflowPunct w:val="0"/>
              <w:spacing w:after="0" w:line="276" w:lineRule="auto"/>
              <w:ind w:left="360"/>
            </w:pPr>
          </w:p>
        </w:tc>
        <w:tc>
          <w:tcPr>
            <w:tcW w:w="2016" w:type="pct"/>
          </w:tcPr>
          <w:p w14:paraId="6E6183C7" w14:textId="01981958" w:rsidR="004D7862" w:rsidRDefault="00ED51AC" w:rsidP="00E02C50">
            <w:pPr>
              <w:spacing w:line="276" w:lineRule="auto"/>
            </w:pPr>
            <w:r>
              <w:t>Οι πληροφορίες πόρων να δύναται να προβληθούν και από τηλεφωνητή 1</w:t>
            </w:r>
            <w:r w:rsidRPr="00ED51AC">
              <w:rPr>
                <w:vertAlign w:val="superscript"/>
              </w:rPr>
              <w:t>ου</w:t>
            </w:r>
            <w:r>
              <w:t xml:space="preserve"> επιπέδου για παροχή πληροφοριών σε πολίτες.</w:t>
            </w:r>
          </w:p>
        </w:tc>
        <w:tc>
          <w:tcPr>
            <w:tcW w:w="743" w:type="pct"/>
          </w:tcPr>
          <w:p w14:paraId="2E094EF9" w14:textId="61FE9F8A" w:rsidR="004D7862" w:rsidRDefault="00ED51AC" w:rsidP="00E02C50">
            <w:pPr>
              <w:spacing w:line="276" w:lineRule="auto"/>
              <w:jc w:val="center"/>
            </w:pPr>
            <w:r>
              <w:t>ΝΑΙ</w:t>
            </w:r>
          </w:p>
        </w:tc>
        <w:tc>
          <w:tcPr>
            <w:tcW w:w="776" w:type="pct"/>
          </w:tcPr>
          <w:p w14:paraId="36276CAA" w14:textId="77777777" w:rsidR="004D7862" w:rsidRPr="00EC2C2C" w:rsidRDefault="004D7862" w:rsidP="00E02C50">
            <w:pPr>
              <w:spacing w:line="276" w:lineRule="auto"/>
            </w:pPr>
          </w:p>
        </w:tc>
        <w:tc>
          <w:tcPr>
            <w:tcW w:w="1122" w:type="pct"/>
          </w:tcPr>
          <w:p w14:paraId="2180972B" w14:textId="77777777" w:rsidR="004D7862" w:rsidRPr="00EC2C2C" w:rsidRDefault="004D7862" w:rsidP="00E02C50">
            <w:pPr>
              <w:spacing w:line="276" w:lineRule="auto"/>
            </w:pPr>
          </w:p>
        </w:tc>
      </w:tr>
      <w:tr w:rsidR="004D7862" w:rsidRPr="00890E63" w14:paraId="4CDF72C7" w14:textId="77777777" w:rsidTr="0072485A">
        <w:tc>
          <w:tcPr>
            <w:tcW w:w="343" w:type="pct"/>
          </w:tcPr>
          <w:p w14:paraId="307B6531" w14:textId="77777777" w:rsidR="004D7862" w:rsidRPr="007269CC" w:rsidRDefault="004D7862">
            <w:pPr>
              <w:pStyle w:val="aff"/>
              <w:numPr>
                <w:ilvl w:val="0"/>
                <w:numId w:val="63"/>
              </w:numPr>
              <w:overflowPunct w:val="0"/>
              <w:spacing w:after="0" w:line="276" w:lineRule="auto"/>
              <w:ind w:left="360"/>
            </w:pPr>
          </w:p>
        </w:tc>
        <w:tc>
          <w:tcPr>
            <w:tcW w:w="2016" w:type="pct"/>
          </w:tcPr>
          <w:p w14:paraId="08E5D54E" w14:textId="4AFD21A1" w:rsidR="004D7862" w:rsidRDefault="00ED51AC" w:rsidP="00E02C50">
            <w:pPr>
              <w:spacing w:line="276" w:lineRule="auto"/>
            </w:pPr>
            <w:r>
              <w:t xml:space="preserve">Ο χρήστης Φ.Α.Κ.Ε.Α. να μπορεί να αναζητήσει «κλεισμένα» περιστατικά με </w:t>
            </w:r>
            <w:r w:rsidR="00E04B7D">
              <w:t xml:space="preserve">πολλαπλά φίλτρα (π.χ. περιοχή ευθύνης, χρόνος, κατηγοριοποίηση περιστατικού, στοιχεία </w:t>
            </w:r>
            <w:proofErr w:type="spellStart"/>
            <w:r w:rsidR="00E04B7D">
              <w:t>καλούντα</w:t>
            </w:r>
            <w:proofErr w:type="spellEnd"/>
            <w:r w:rsidR="00E04B7D">
              <w:t xml:space="preserve"> </w:t>
            </w:r>
            <w:proofErr w:type="spellStart"/>
            <w:r w:rsidR="00E04B7D">
              <w:t>κ.ο.κ.</w:t>
            </w:r>
            <w:proofErr w:type="spellEnd"/>
            <w:r w:rsidR="00E04B7D">
              <w:t>)</w:t>
            </w:r>
          </w:p>
        </w:tc>
        <w:tc>
          <w:tcPr>
            <w:tcW w:w="743" w:type="pct"/>
          </w:tcPr>
          <w:p w14:paraId="7434D644" w14:textId="0789BF6F" w:rsidR="004D7862" w:rsidRDefault="00E04B7D" w:rsidP="00E02C50">
            <w:pPr>
              <w:spacing w:line="276" w:lineRule="auto"/>
              <w:jc w:val="center"/>
            </w:pPr>
            <w:r>
              <w:t>ΝΑΙ</w:t>
            </w:r>
          </w:p>
        </w:tc>
        <w:tc>
          <w:tcPr>
            <w:tcW w:w="776" w:type="pct"/>
          </w:tcPr>
          <w:p w14:paraId="2A0CF31A" w14:textId="77777777" w:rsidR="004D7862" w:rsidRPr="00EC2C2C" w:rsidRDefault="004D7862" w:rsidP="00E02C50">
            <w:pPr>
              <w:spacing w:line="276" w:lineRule="auto"/>
            </w:pPr>
          </w:p>
        </w:tc>
        <w:tc>
          <w:tcPr>
            <w:tcW w:w="1122" w:type="pct"/>
          </w:tcPr>
          <w:p w14:paraId="4DD704C9" w14:textId="77777777" w:rsidR="004D7862" w:rsidRPr="00EC2C2C" w:rsidRDefault="004D7862" w:rsidP="00E02C50">
            <w:pPr>
              <w:spacing w:line="276" w:lineRule="auto"/>
            </w:pPr>
          </w:p>
        </w:tc>
      </w:tr>
      <w:tr w:rsidR="004D7862" w:rsidRPr="00890E63" w14:paraId="79F3BE6D" w14:textId="77777777" w:rsidTr="0072485A">
        <w:tc>
          <w:tcPr>
            <w:tcW w:w="343" w:type="pct"/>
          </w:tcPr>
          <w:p w14:paraId="0FD075C0" w14:textId="77777777" w:rsidR="004D7862" w:rsidRPr="007269CC" w:rsidRDefault="004D7862">
            <w:pPr>
              <w:pStyle w:val="aff"/>
              <w:numPr>
                <w:ilvl w:val="0"/>
                <w:numId w:val="63"/>
              </w:numPr>
              <w:overflowPunct w:val="0"/>
              <w:spacing w:after="0" w:line="276" w:lineRule="auto"/>
              <w:ind w:left="360"/>
            </w:pPr>
          </w:p>
        </w:tc>
        <w:tc>
          <w:tcPr>
            <w:tcW w:w="2016" w:type="pct"/>
          </w:tcPr>
          <w:p w14:paraId="4B421008" w14:textId="0C8D249A" w:rsidR="004D7862" w:rsidRDefault="00E04B7D" w:rsidP="00E02C50">
            <w:pPr>
              <w:spacing w:line="276" w:lineRule="auto"/>
            </w:pPr>
            <w:r>
              <w:t xml:space="preserve">Η γραφική </w:t>
            </w:r>
            <w:proofErr w:type="spellStart"/>
            <w:r>
              <w:t>διεπαφή</w:t>
            </w:r>
            <w:proofErr w:type="spellEnd"/>
            <w:r>
              <w:t xml:space="preserve"> του ρόλου Φ.Α.Κ.Ε.Α. να περιλαμβάνει και τις καρτέλες του υποσυστήματος Διαχείρισης Γεωγραφικών Δεδομένων καθώς και των στατικών και δυναμικών επι</w:t>
            </w:r>
            <w:r w:rsidR="00A4030F">
              <w:t>π</w:t>
            </w:r>
            <w:r>
              <w:t>έδων πληροφορίας ανάλογα με τις επιλεγμένες οντότητες στο γραφικό περιβάλλον χρήστη.</w:t>
            </w:r>
          </w:p>
        </w:tc>
        <w:tc>
          <w:tcPr>
            <w:tcW w:w="743" w:type="pct"/>
          </w:tcPr>
          <w:p w14:paraId="406DCF1C" w14:textId="4CFDDCEE" w:rsidR="004D7862" w:rsidRPr="00ED6051" w:rsidRDefault="00E04B7D" w:rsidP="00E02C50">
            <w:pPr>
              <w:spacing w:line="276" w:lineRule="auto"/>
              <w:jc w:val="center"/>
              <w:rPr>
                <w:lang w:val="en-US"/>
              </w:rPr>
            </w:pPr>
            <w:r>
              <w:t>ΝΑΙ</w:t>
            </w:r>
          </w:p>
        </w:tc>
        <w:tc>
          <w:tcPr>
            <w:tcW w:w="776" w:type="pct"/>
          </w:tcPr>
          <w:p w14:paraId="4FAF3498" w14:textId="77777777" w:rsidR="004D7862" w:rsidRPr="00EC2C2C" w:rsidRDefault="004D7862" w:rsidP="00E02C50">
            <w:pPr>
              <w:spacing w:line="276" w:lineRule="auto"/>
            </w:pPr>
          </w:p>
        </w:tc>
        <w:tc>
          <w:tcPr>
            <w:tcW w:w="1122" w:type="pct"/>
          </w:tcPr>
          <w:p w14:paraId="0F8199BE" w14:textId="77777777" w:rsidR="004D7862" w:rsidRPr="00EC2C2C" w:rsidRDefault="004D7862" w:rsidP="00E02C50">
            <w:pPr>
              <w:spacing w:line="276" w:lineRule="auto"/>
            </w:pPr>
          </w:p>
        </w:tc>
      </w:tr>
      <w:tr w:rsidR="00E02C50" w:rsidRPr="00EC2C2C" w14:paraId="61CFE122" w14:textId="77777777" w:rsidTr="00AC02F8">
        <w:tc>
          <w:tcPr>
            <w:tcW w:w="5000" w:type="pct"/>
            <w:gridSpan w:val="5"/>
            <w:shd w:val="clear" w:color="auto" w:fill="D9D9D9" w:themeFill="background1" w:themeFillShade="D9"/>
          </w:tcPr>
          <w:p w14:paraId="241C03F0" w14:textId="2DBA8D45" w:rsidR="00E02C50" w:rsidRPr="00A7329D" w:rsidRDefault="00E02C50" w:rsidP="00E02C50">
            <w:pPr>
              <w:spacing w:line="276" w:lineRule="auto"/>
              <w:rPr>
                <w:b/>
              </w:rPr>
            </w:pPr>
            <w:bookmarkStart w:id="789" w:name="_Hlk156979528"/>
            <w:r w:rsidRPr="00A7329D">
              <w:rPr>
                <w:b/>
              </w:rPr>
              <w:t>Υποσύστημα Διαχείρισης Γεωγραφικών Δεδομένων</w:t>
            </w:r>
            <w:bookmarkEnd w:id="789"/>
          </w:p>
        </w:tc>
      </w:tr>
      <w:tr w:rsidR="00E02C50" w:rsidRPr="00DA12A7" w14:paraId="38E1383F" w14:textId="77777777" w:rsidTr="0072485A">
        <w:tc>
          <w:tcPr>
            <w:tcW w:w="343" w:type="pct"/>
          </w:tcPr>
          <w:p w14:paraId="0D20A300" w14:textId="77777777" w:rsidR="00E02C50" w:rsidRPr="00352ACC" w:rsidRDefault="00E02C50">
            <w:pPr>
              <w:pStyle w:val="aff"/>
              <w:numPr>
                <w:ilvl w:val="0"/>
                <w:numId w:val="63"/>
              </w:numPr>
              <w:overflowPunct w:val="0"/>
              <w:spacing w:after="0" w:line="276" w:lineRule="auto"/>
              <w:ind w:left="360"/>
            </w:pPr>
          </w:p>
        </w:tc>
        <w:tc>
          <w:tcPr>
            <w:tcW w:w="2016" w:type="pct"/>
          </w:tcPr>
          <w:p w14:paraId="3819F15F" w14:textId="459AD9F1" w:rsidR="00E02C50" w:rsidRPr="00575C3E" w:rsidRDefault="00E02C50" w:rsidP="00E02C50">
            <w:pPr>
              <w:spacing w:line="276" w:lineRule="auto"/>
            </w:pPr>
            <w:r w:rsidRPr="00AC02F8">
              <w:t xml:space="preserve">Απεικόνιση χάρτη σε δύο </w:t>
            </w:r>
            <w:r>
              <w:t>ή/</w:t>
            </w:r>
            <w:r w:rsidRPr="00AC02F8">
              <w:t xml:space="preserve">και τρείς διαστάσεις μέσω διασύνδεσης με τους </w:t>
            </w:r>
            <w:r>
              <w:t xml:space="preserve">προσφερόμενου </w:t>
            </w:r>
            <w:r w:rsidRPr="00AC02F8">
              <w:t>εξυπηρετητές του λογισμικού GIS.</w:t>
            </w:r>
          </w:p>
        </w:tc>
        <w:tc>
          <w:tcPr>
            <w:tcW w:w="743" w:type="pct"/>
          </w:tcPr>
          <w:p w14:paraId="564D9018" w14:textId="1E9E1250" w:rsidR="00E02C50" w:rsidRPr="00EC2C2C" w:rsidRDefault="00E02C50" w:rsidP="00E02C50">
            <w:pPr>
              <w:spacing w:line="276" w:lineRule="auto"/>
              <w:jc w:val="center"/>
            </w:pPr>
            <w:r>
              <w:t>ΝΑΙ</w:t>
            </w:r>
          </w:p>
        </w:tc>
        <w:tc>
          <w:tcPr>
            <w:tcW w:w="776" w:type="pct"/>
          </w:tcPr>
          <w:p w14:paraId="789DC69A" w14:textId="77777777" w:rsidR="00E02C50" w:rsidRPr="00EC2C2C" w:rsidRDefault="00E02C50" w:rsidP="00E02C50">
            <w:pPr>
              <w:spacing w:line="276" w:lineRule="auto"/>
            </w:pPr>
          </w:p>
        </w:tc>
        <w:tc>
          <w:tcPr>
            <w:tcW w:w="1122" w:type="pct"/>
          </w:tcPr>
          <w:p w14:paraId="57D8F2A3" w14:textId="77777777" w:rsidR="00E02C50" w:rsidRPr="00EC2C2C" w:rsidRDefault="00E02C50" w:rsidP="00E02C50">
            <w:pPr>
              <w:spacing w:line="276" w:lineRule="auto"/>
            </w:pPr>
          </w:p>
        </w:tc>
      </w:tr>
      <w:tr w:rsidR="00E02C50" w:rsidRPr="00DA12A7" w14:paraId="2967F3B6" w14:textId="77777777" w:rsidTr="0072485A">
        <w:tc>
          <w:tcPr>
            <w:tcW w:w="343" w:type="pct"/>
          </w:tcPr>
          <w:p w14:paraId="4CAB7FB5" w14:textId="77777777" w:rsidR="00E02C50" w:rsidRPr="00352ACC" w:rsidRDefault="00E02C50">
            <w:pPr>
              <w:pStyle w:val="aff"/>
              <w:numPr>
                <w:ilvl w:val="0"/>
                <w:numId w:val="63"/>
              </w:numPr>
              <w:overflowPunct w:val="0"/>
              <w:spacing w:after="0" w:line="276" w:lineRule="auto"/>
              <w:ind w:left="360"/>
            </w:pPr>
          </w:p>
        </w:tc>
        <w:tc>
          <w:tcPr>
            <w:tcW w:w="2016" w:type="pct"/>
          </w:tcPr>
          <w:p w14:paraId="6A4F1BFE" w14:textId="1A7CB0CB" w:rsidR="00E02C50" w:rsidRPr="00575C3E" w:rsidRDefault="00E02C50" w:rsidP="00E02C50">
            <w:pPr>
              <w:spacing w:line="276" w:lineRule="auto"/>
            </w:pPr>
            <w:proofErr w:type="spellStart"/>
            <w:r w:rsidRPr="00AC02F8">
              <w:t>To</w:t>
            </w:r>
            <w:proofErr w:type="spellEnd"/>
            <w:r w:rsidRPr="00AC02F8">
              <w:t xml:space="preserve"> σύστημα θα παρουσιάζει σε ενημερωμένο γεωγραφικό υπόβαθρο επίπεδα χαρτογραφικής πληροφορίας (</w:t>
            </w:r>
            <w:proofErr w:type="spellStart"/>
            <w:r w:rsidRPr="00AC02F8">
              <w:t>layers</w:t>
            </w:r>
            <w:proofErr w:type="spellEnd"/>
            <w:r w:rsidRPr="00AC02F8">
              <w:t xml:space="preserve">) με τη χρήση δορυφορικών </w:t>
            </w:r>
            <w:proofErr w:type="spellStart"/>
            <w:r w:rsidRPr="00AC02F8">
              <w:t>ορθοφωτοχαρτών</w:t>
            </w:r>
            <w:proofErr w:type="spellEnd"/>
            <w:r w:rsidRPr="00AC02F8">
              <w:t xml:space="preserve"> ως βασικό υπόβαθρο και τρισδιάστατου ψηφιακού ανάγλυφου. </w:t>
            </w:r>
            <w:r>
              <w:t xml:space="preserve">Οι </w:t>
            </w:r>
            <w:proofErr w:type="spellStart"/>
            <w:r>
              <w:t>ορθοφωτοχάρτες</w:t>
            </w:r>
            <w:proofErr w:type="spellEnd"/>
            <w:r>
              <w:t xml:space="preserve"> θα διατεθούν από το Φορέα στον Ανάδοχο στη Φάση Μελέτης εφαρμογής.</w:t>
            </w:r>
          </w:p>
        </w:tc>
        <w:tc>
          <w:tcPr>
            <w:tcW w:w="743" w:type="pct"/>
          </w:tcPr>
          <w:p w14:paraId="77F1C5EC" w14:textId="4C542720" w:rsidR="00E02C50" w:rsidRPr="00EC2C2C" w:rsidRDefault="00E02C50" w:rsidP="00E02C50">
            <w:pPr>
              <w:spacing w:line="276" w:lineRule="auto"/>
              <w:jc w:val="center"/>
            </w:pPr>
            <w:r>
              <w:t>ΝΑΙ</w:t>
            </w:r>
          </w:p>
        </w:tc>
        <w:tc>
          <w:tcPr>
            <w:tcW w:w="776" w:type="pct"/>
          </w:tcPr>
          <w:p w14:paraId="1142E918" w14:textId="77777777" w:rsidR="00E02C50" w:rsidRPr="00EC2C2C" w:rsidRDefault="00E02C50" w:rsidP="00E02C50">
            <w:pPr>
              <w:spacing w:line="276" w:lineRule="auto"/>
            </w:pPr>
          </w:p>
        </w:tc>
        <w:tc>
          <w:tcPr>
            <w:tcW w:w="1122" w:type="pct"/>
          </w:tcPr>
          <w:p w14:paraId="4EF50905" w14:textId="77777777" w:rsidR="00E02C50" w:rsidRPr="00EC2C2C" w:rsidRDefault="00E02C50" w:rsidP="00E02C50">
            <w:pPr>
              <w:spacing w:line="276" w:lineRule="auto"/>
            </w:pPr>
          </w:p>
        </w:tc>
      </w:tr>
      <w:tr w:rsidR="00E02C50" w:rsidRPr="00DA12A7" w14:paraId="6B33BAFA" w14:textId="77777777" w:rsidTr="0072485A">
        <w:tc>
          <w:tcPr>
            <w:tcW w:w="343" w:type="pct"/>
          </w:tcPr>
          <w:p w14:paraId="19E3E93C" w14:textId="77777777" w:rsidR="00E02C50" w:rsidRPr="00352ACC" w:rsidRDefault="00E02C50">
            <w:pPr>
              <w:pStyle w:val="aff"/>
              <w:numPr>
                <w:ilvl w:val="0"/>
                <w:numId w:val="63"/>
              </w:numPr>
              <w:overflowPunct w:val="0"/>
              <w:spacing w:after="0" w:line="276" w:lineRule="auto"/>
              <w:ind w:left="360"/>
            </w:pPr>
          </w:p>
        </w:tc>
        <w:tc>
          <w:tcPr>
            <w:tcW w:w="2016" w:type="pct"/>
          </w:tcPr>
          <w:p w14:paraId="5777530D" w14:textId="7648CB2C" w:rsidR="00E02C50" w:rsidRPr="00575C3E" w:rsidRDefault="00E02C50" w:rsidP="00E02C50">
            <w:pPr>
              <w:spacing w:line="276" w:lineRule="auto"/>
            </w:pPr>
            <w:r w:rsidRPr="00AC02F8">
              <w:t xml:space="preserve">Δυνατότητα απεικόνισης στατικών και δυναμικών γεωγραφικών και μη δεδομένων από όλα τα υποσυστήματα </w:t>
            </w:r>
            <w:r>
              <w:t>της εφαρμογής</w:t>
            </w:r>
            <w:r w:rsidRPr="00AC02F8">
              <w:t xml:space="preserve"> με κατάλληλη χρωματική κωδικοποίηση και σύμβολα.</w:t>
            </w:r>
          </w:p>
        </w:tc>
        <w:tc>
          <w:tcPr>
            <w:tcW w:w="743" w:type="pct"/>
          </w:tcPr>
          <w:p w14:paraId="17B9F2AA" w14:textId="536DE525" w:rsidR="00E02C50" w:rsidRPr="00EC2C2C" w:rsidRDefault="00E02C50" w:rsidP="00E02C50">
            <w:pPr>
              <w:spacing w:line="276" w:lineRule="auto"/>
              <w:jc w:val="center"/>
            </w:pPr>
            <w:r>
              <w:t>ΝΑΙ</w:t>
            </w:r>
          </w:p>
        </w:tc>
        <w:tc>
          <w:tcPr>
            <w:tcW w:w="776" w:type="pct"/>
          </w:tcPr>
          <w:p w14:paraId="539F2E89" w14:textId="77777777" w:rsidR="00E02C50" w:rsidRPr="00EC2C2C" w:rsidRDefault="00E02C50" w:rsidP="00E02C50">
            <w:pPr>
              <w:spacing w:line="276" w:lineRule="auto"/>
            </w:pPr>
          </w:p>
        </w:tc>
        <w:tc>
          <w:tcPr>
            <w:tcW w:w="1122" w:type="pct"/>
          </w:tcPr>
          <w:p w14:paraId="1CC92240" w14:textId="77777777" w:rsidR="00E02C50" w:rsidRPr="00EC2C2C" w:rsidRDefault="00E02C50" w:rsidP="00E02C50">
            <w:pPr>
              <w:spacing w:line="276" w:lineRule="auto"/>
            </w:pPr>
          </w:p>
        </w:tc>
      </w:tr>
      <w:tr w:rsidR="00E02C50" w:rsidRPr="00DA12A7" w14:paraId="1F1D33F1" w14:textId="77777777" w:rsidTr="0072485A">
        <w:tc>
          <w:tcPr>
            <w:tcW w:w="343" w:type="pct"/>
          </w:tcPr>
          <w:p w14:paraId="380B03A7" w14:textId="77777777" w:rsidR="00E02C50" w:rsidRPr="00352ACC" w:rsidRDefault="00E02C50">
            <w:pPr>
              <w:pStyle w:val="aff"/>
              <w:numPr>
                <w:ilvl w:val="0"/>
                <w:numId w:val="63"/>
              </w:numPr>
              <w:overflowPunct w:val="0"/>
              <w:spacing w:after="0" w:line="276" w:lineRule="auto"/>
              <w:ind w:left="360"/>
            </w:pPr>
          </w:p>
        </w:tc>
        <w:tc>
          <w:tcPr>
            <w:tcW w:w="2016" w:type="pct"/>
          </w:tcPr>
          <w:p w14:paraId="1997F7BC" w14:textId="4C7153C7" w:rsidR="00E02C50" w:rsidRPr="00575C3E" w:rsidRDefault="00E02C50" w:rsidP="00E02C50">
            <w:pPr>
              <w:spacing w:line="276" w:lineRule="auto"/>
            </w:pPr>
            <w:r w:rsidRPr="00AC02F8">
              <w:t xml:space="preserve">Απεικόνιση όλων των στατικών και δυναμικών επιπέδων πληροφορίας σε </w:t>
            </w:r>
            <w:proofErr w:type="spellStart"/>
            <w:r w:rsidRPr="00AC02F8">
              <w:t>δενδρική</w:t>
            </w:r>
            <w:proofErr w:type="spellEnd"/>
            <w:r w:rsidRPr="00AC02F8">
              <w:t xml:space="preserve"> δομή.</w:t>
            </w:r>
          </w:p>
        </w:tc>
        <w:tc>
          <w:tcPr>
            <w:tcW w:w="743" w:type="pct"/>
          </w:tcPr>
          <w:p w14:paraId="7607A782" w14:textId="02CDC12E" w:rsidR="00E02C50" w:rsidRPr="00EC2C2C" w:rsidRDefault="00E02C50" w:rsidP="00E02C50">
            <w:pPr>
              <w:spacing w:line="276" w:lineRule="auto"/>
              <w:jc w:val="center"/>
            </w:pPr>
            <w:r>
              <w:t>ΝΑΙ</w:t>
            </w:r>
          </w:p>
        </w:tc>
        <w:tc>
          <w:tcPr>
            <w:tcW w:w="776" w:type="pct"/>
          </w:tcPr>
          <w:p w14:paraId="1EB2199E" w14:textId="77777777" w:rsidR="00E02C50" w:rsidRPr="00EC2C2C" w:rsidRDefault="00E02C50" w:rsidP="00E02C50">
            <w:pPr>
              <w:spacing w:line="276" w:lineRule="auto"/>
            </w:pPr>
          </w:p>
        </w:tc>
        <w:tc>
          <w:tcPr>
            <w:tcW w:w="1122" w:type="pct"/>
          </w:tcPr>
          <w:p w14:paraId="318D91C0" w14:textId="77777777" w:rsidR="00E02C50" w:rsidRPr="00EC2C2C" w:rsidRDefault="00E02C50" w:rsidP="00E02C50">
            <w:pPr>
              <w:spacing w:line="276" w:lineRule="auto"/>
            </w:pPr>
          </w:p>
        </w:tc>
      </w:tr>
      <w:tr w:rsidR="00E02C50" w:rsidRPr="00DA12A7" w14:paraId="5A6DA2E3" w14:textId="77777777" w:rsidTr="0072485A">
        <w:tc>
          <w:tcPr>
            <w:tcW w:w="343" w:type="pct"/>
          </w:tcPr>
          <w:p w14:paraId="74B2402C" w14:textId="77777777" w:rsidR="00E02C50" w:rsidRPr="00352ACC" w:rsidRDefault="00E02C50">
            <w:pPr>
              <w:pStyle w:val="aff"/>
              <w:numPr>
                <w:ilvl w:val="0"/>
                <w:numId w:val="63"/>
              </w:numPr>
              <w:overflowPunct w:val="0"/>
              <w:spacing w:after="0" w:line="276" w:lineRule="auto"/>
              <w:ind w:left="360"/>
            </w:pPr>
          </w:p>
        </w:tc>
        <w:tc>
          <w:tcPr>
            <w:tcW w:w="2016" w:type="pct"/>
          </w:tcPr>
          <w:p w14:paraId="7554D317" w14:textId="32A7E305" w:rsidR="00E02C50" w:rsidRPr="00575C3E" w:rsidRDefault="00E02C50" w:rsidP="00E02C50">
            <w:pPr>
              <w:spacing w:line="276" w:lineRule="auto"/>
            </w:pPr>
            <w:r w:rsidRPr="00AC02F8">
              <w:t>Τα διάφορα επίπεδα πληροφορίας στο χάρτη (</w:t>
            </w:r>
            <w:proofErr w:type="spellStart"/>
            <w:r w:rsidRPr="00AC02F8">
              <w:t>layers</w:t>
            </w:r>
            <w:proofErr w:type="spellEnd"/>
            <w:r w:rsidRPr="00AC02F8">
              <w:t>) θα πρέπει να ενεργοποιούνται αυτόματα, ανάλογα με την απόσταση από την οποία «παρακολουθεί» ο χρήστης (</w:t>
            </w:r>
            <w:proofErr w:type="spellStart"/>
            <w:r w:rsidRPr="00AC02F8">
              <w:t>render</w:t>
            </w:r>
            <w:proofErr w:type="spellEnd"/>
            <w:r w:rsidRPr="00AC02F8">
              <w:t xml:space="preserve"> </w:t>
            </w:r>
            <w:proofErr w:type="spellStart"/>
            <w:r w:rsidRPr="00AC02F8">
              <w:t>zoom</w:t>
            </w:r>
            <w:proofErr w:type="spellEnd"/>
            <w:r w:rsidRPr="00AC02F8">
              <w:t>), ώστε να εμφανίζεται η κατάλληλη πληροφορία στο δεδομένο επίπεδο εστίασης, όπως επίσης και να υπάρχει η δυνατότητα παρουσίασης ή όχι.</w:t>
            </w:r>
          </w:p>
        </w:tc>
        <w:tc>
          <w:tcPr>
            <w:tcW w:w="743" w:type="pct"/>
          </w:tcPr>
          <w:p w14:paraId="523303FA" w14:textId="2A78BC3B" w:rsidR="00E02C50" w:rsidRPr="00EC2C2C" w:rsidRDefault="00E02C50" w:rsidP="00E02C50">
            <w:pPr>
              <w:spacing w:line="276" w:lineRule="auto"/>
              <w:jc w:val="center"/>
            </w:pPr>
            <w:r>
              <w:t>ΝΑΙ</w:t>
            </w:r>
          </w:p>
        </w:tc>
        <w:tc>
          <w:tcPr>
            <w:tcW w:w="776" w:type="pct"/>
          </w:tcPr>
          <w:p w14:paraId="0A2C79F2" w14:textId="77777777" w:rsidR="00E02C50" w:rsidRPr="00EC2C2C" w:rsidRDefault="00E02C50" w:rsidP="00E02C50">
            <w:pPr>
              <w:spacing w:line="276" w:lineRule="auto"/>
            </w:pPr>
          </w:p>
        </w:tc>
        <w:tc>
          <w:tcPr>
            <w:tcW w:w="1122" w:type="pct"/>
          </w:tcPr>
          <w:p w14:paraId="674EF082" w14:textId="77777777" w:rsidR="00E02C50" w:rsidRPr="00EC2C2C" w:rsidRDefault="00E02C50" w:rsidP="00E02C50">
            <w:pPr>
              <w:spacing w:line="276" w:lineRule="auto"/>
            </w:pPr>
          </w:p>
        </w:tc>
      </w:tr>
      <w:tr w:rsidR="00E02C50" w:rsidRPr="00DA12A7" w14:paraId="06282E16" w14:textId="77777777" w:rsidTr="0072485A">
        <w:tc>
          <w:tcPr>
            <w:tcW w:w="343" w:type="pct"/>
          </w:tcPr>
          <w:p w14:paraId="04BA9462" w14:textId="77777777" w:rsidR="00E02C50" w:rsidRPr="00352ACC" w:rsidRDefault="00E02C50">
            <w:pPr>
              <w:pStyle w:val="aff"/>
              <w:numPr>
                <w:ilvl w:val="0"/>
                <w:numId w:val="63"/>
              </w:numPr>
              <w:overflowPunct w:val="0"/>
              <w:spacing w:after="0" w:line="276" w:lineRule="auto"/>
              <w:ind w:left="360"/>
            </w:pPr>
          </w:p>
        </w:tc>
        <w:tc>
          <w:tcPr>
            <w:tcW w:w="2016" w:type="pct"/>
          </w:tcPr>
          <w:p w14:paraId="04DB2E33" w14:textId="6DBCF59B" w:rsidR="00E02C50" w:rsidRPr="00575C3E" w:rsidRDefault="00E02C50" w:rsidP="00E02C50">
            <w:pPr>
              <w:spacing w:line="276" w:lineRule="auto"/>
            </w:pPr>
            <w:r w:rsidRPr="00AC02F8">
              <w:t>Δυνατότητα επιλογής απεικόνισης ή μη των επιπέδων γεωγραφικής δυναμικής πληροφορίας (</w:t>
            </w:r>
            <w:proofErr w:type="spellStart"/>
            <w:r w:rsidRPr="00AC02F8">
              <w:t>dynamic</w:t>
            </w:r>
            <w:proofErr w:type="spellEnd"/>
            <w:r w:rsidRPr="00AC02F8">
              <w:t xml:space="preserve"> </w:t>
            </w:r>
            <w:proofErr w:type="spellStart"/>
            <w:r w:rsidRPr="00AC02F8">
              <w:t>layers</w:t>
            </w:r>
            <w:proofErr w:type="spellEnd"/>
            <w:r w:rsidRPr="00AC02F8">
              <w:t>).</w:t>
            </w:r>
          </w:p>
        </w:tc>
        <w:tc>
          <w:tcPr>
            <w:tcW w:w="743" w:type="pct"/>
          </w:tcPr>
          <w:p w14:paraId="67880FA6" w14:textId="74D9F7F4" w:rsidR="00E02C50" w:rsidRPr="00EC2C2C" w:rsidRDefault="00E02C50" w:rsidP="00E02C50">
            <w:pPr>
              <w:spacing w:line="276" w:lineRule="auto"/>
              <w:jc w:val="center"/>
            </w:pPr>
            <w:r>
              <w:t>ΝΑΙ</w:t>
            </w:r>
          </w:p>
        </w:tc>
        <w:tc>
          <w:tcPr>
            <w:tcW w:w="776" w:type="pct"/>
          </w:tcPr>
          <w:p w14:paraId="69CD4B30" w14:textId="77777777" w:rsidR="00E02C50" w:rsidRPr="00EC2C2C" w:rsidRDefault="00E02C50" w:rsidP="00E02C50">
            <w:pPr>
              <w:spacing w:line="276" w:lineRule="auto"/>
            </w:pPr>
          </w:p>
        </w:tc>
        <w:tc>
          <w:tcPr>
            <w:tcW w:w="1122" w:type="pct"/>
          </w:tcPr>
          <w:p w14:paraId="03CA6242" w14:textId="77777777" w:rsidR="00E02C50" w:rsidRPr="00EC2C2C" w:rsidRDefault="00E02C50" w:rsidP="00E02C50">
            <w:pPr>
              <w:spacing w:line="276" w:lineRule="auto"/>
            </w:pPr>
          </w:p>
        </w:tc>
      </w:tr>
      <w:tr w:rsidR="00E02C50" w:rsidRPr="00DA12A7" w14:paraId="6C10B4A0" w14:textId="77777777" w:rsidTr="0072485A">
        <w:tc>
          <w:tcPr>
            <w:tcW w:w="343" w:type="pct"/>
          </w:tcPr>
          <w:p w14:paraId="6C921570" w14:textId="77777777" w:rsidR="00E02C50" w:rsidRPr="00352ACC" w:rsidRDefault="00E02C50">
            <w:pPr>
              <w:pStyle w:val="aff"/>
              <w:numPr>
                <w:ilvl w:val="0"/>
                <w:numId w:val="63"/>
              </w:numPr>
              <w:overflowPunct w:val="0"/>
              <w:spacing w:after="0" w:line="276" w:lineRule="auto"/>
              <w:ind w:left="360"/>
            </w:pPr>
          </w:p>
        </w:tc>
        <w:tc>
          <w:tcPr>
            <w:tcW w:w="2016" w:type="pct"/>
          </w:tcPr>
          <w:p w14:paraId="3B4D561C" w14:textId="05271D65" w:rsidR="00E02C50" w:rsidRPr="00575C3E" w:rsidRDefault="00E02C50" w:rsidP="00E02C50">
            <w:pPr>
              <w:spacing w:line="276" w:lineRule="auto"/>
            </w:pPr>
            <w:r w:rsidRPr="00AC02F8">
              <w:t>Δυνατότητα εύρεσης και απεικόνισης στο χάρτη της συντομότερης διαδρομής (</w:t>
            </w:r>
            <w:proofErr w:type="spellStart"/>
            <w:r w:rsidRPr="00AC02F8">
              <w:t>routing</w:t>
            </w:r>
            <w:proofErr w:type="spellEnd"/>
            <w:r w:rsidRPr="00AC02F8">
              <w:t>) σε ένα περιστατικό ή τοποθεσία.</w:t>
            </w:r>
          </w:p>
        </w:tc>
        <w:tc>
          <w:tcPr>
            <w:tcW w:w="743" w:type="pct"/>
          </w:tcPr>
          <w:p w14:paraId="20ED43B8" w14:textId="1DC1E517" w:rsidR="00E02C50" w:rsidRPr="00EC2C2C" w:rsidRDefault="00E02C50" w:rsidP="00E02C50">
            <w:pPr>
              <w:spacing w:line="276" w:lineRule="auto"/>
              <w:jc w:val="center"/>
            </w:pPr>
          </w:p>
        </w:tc>
        <w:tc>
          <w:tcPr>
            <w:tcW w:w="776" w:type="pct"/>
          </w:tcPr>
          <w:p w14:paraId="494BB1A0" w14:textId="77777777" w:rsidR="00E02C50" w:rsidRPr="00EC2C2C" w:rsidRDefault="00E02C50" w:rsidP="00E02C50">
            <w:pPr>
              <w:spacing w:line="276" w:lineRule="auto"/>
            </w:pPr>
          </w:p>
        </w:tc>
        <w:tc>
          <w:tcPr>
            <w:tcW w:w="1122" w:type="pct"/>
          </w:tcPr>
          <w:p w14:paraId="77EA2169" w14:textId="77777777" w:rsidR="00E02C50" w:rsidRPr="00EC2C2C" w:rsidRDefault="00E02C50" w:rsidP="00E02C50">
            <w:pPr>
              <w:spacing w:line="276" w:lineRule="auto"/>
            </w:pPr>
          </w:p>
        </w:tc>
      </w:tr>
      <w:tr w:rsidR="00E02C50" w:rsidRPr="00DA12A7" w14:paraId="0C08E2EC" w14:textId="77777777" w:rsidTr="0072485A">
        <w:tc>
          <w:tcPr>
            <w:tcW w:w="343" w:type="pct"/>
          </w:tcPr>
          <w:p w14:paraId="205CD35C" w14:textId="77777777" w:rsidR="00E02C50" w:rsidRPr="00352ACC" w:rsidRDefault="00E02C50">
            <w:pPr>
              <w:pStyle w:val="aff"/>
              <w:numPr>
                <w:ilvl w:val="0"/>
                <w:numId w:val="63"/>
              </w:numPr>
              <w:overflowPunct w:val="0"/>
              <w:spacing w:after="0" w:line="276" w:lineRule="auto"/>
              <w:ind w:left="360"/>
            </w:pPr>
          </w:p>
        </w:tc>
        <w:tc>
          <w:tcPr>
            <w:tcW w:w="2016" w:type="pct"/>
          </w:tcPr>
          <w:p w14:paraId="24252DF1" w14:textId="489F5653" w:rsidR="00E02C50" w:rsidRPr="00575C3E" w:rsidRDefault="00E02C50" w:rsidP="00E02C50">
            <w:pPr>
              <w:spacing w:line="276" w:lineRule="auto"/>
            </w:pPr>
            <w:r w:rsidRPr="00AC02F8">
              <w:t xml:space="preserve">Ο Ανάδοχος θα δομήσει κατάλληλα τη </w:t>
            </w:r>
            <w:proofErr w:type="spellStart"/>
            <w:r w:rsidRPr="00AC02F8">
              <w:t>Γεωβάση</w:t>
            </w:r>
            <w:proofErr w:type="spellEnd"/>
            <w:r w:rsidRPr="00AC02F8">
              <w:t xml:space="preserve"> δεδομένων με μια σειρά από επίπεδα γεωγραφικής πληροφορίας. </w:t>
            </w:r>
          </w:p>
        </w:tc>
        <w:tc>
          <w:tcPr>
            <w:tcW w:w="743" w:type="pct"/>
          </w:tcPr>
          <w:p w14:paraId="41602EE6" w14:textId="07B7B83D" w:rsidR="00E02C50" w:rsidRPr="00EC2C2C" w:rsidRDefault="00E02C50" w:rsidP="00E02C50">
            <w:pPr>
              <w:spacing w:line="276" w:lineRule="auto"/>
              <w:jc w:val="center"/>
            </w:pPr>
            <w:r w:rsidRPr="006871DC">
              <w:t>ΝΑΙ</w:t>
            </w:r>
          </w:p>
        </w:tc>
        <w:tc>
          <w:tcPr>
            <w:tcW w:w="776" w:type="pct"/>
          </w:tcPr>
          <w:p w14:paraId="21F3F7D0" w14:textId="77777777" w:rsidR="00E02C50" w:rsidRPr="00EC2C2C" w:rsidRDefault="00E02C50" w:rsidP="00E02C50">
            <w:pPr>
              <w:spacing w:line="276" w:lineRule="auto"/>
            </w:pPr>
          </w:p>
        </w:tc>
        <w:tc>
          <w:tcPr>
            <w:tcW w:w="1122" w:type="pct"/>
          </w:tcPr>
          <w:p w14:paraId="27769A44" w14:textId="77777777" w:rsidR="00E02C50" w:rsidRPr="00EC2C2C" w:rsidRDefault="00E02C50" w:rsidP="00E02C50">
            <w:pPr>
              <w:spacing w:line="276" w:lineRule="auto"/>
            </w:pPr>
          </w:p>
        </w:tc>
      </w:tr>
      <w:tr w:rsidR="00E02C50" w:rsidRPr="00DA12A7" w14:paraId="4262D1EF" w14:textId="77777777" w:rsidTr="0072485A">
        <w:tc>
          <w:tcPr>
            <w:tcW w:w="343" w:type="pct"/>
          </w:tcPr>
          <w:p w14:paraId="3062ECFF" w14:textId="77777777" w:rsidR="00E02C50" w:rsidRPr="00352ACC" w:rsidRDefault="00E02C50">
            <w:pPr>
              <w:pStyle w:val="aff"/>
              <w:numPr>
                <w:ilvl w:val="0"/>
                <w:numId w:val="63"/>
              </w:numPr>
              <w:overflowPunct w:val="0"/>
              <w:spacing w:after="0" w:line="276" w:lineRule="auto"/>
              <w:ind w:left="360"/>
            </w:pPr>
          </w:p>
        </w:tc>
        <w:tc>
          <w:tcPr>
            <w:tcW w:w="2016" w:type="pct"/>
          </w:tcPr>
          <w:p w14:paraId="5E2AC61B" w14:textId="06931B73" w:rsidR="00E02C50" w:rsidRPr="00575C3E" w:rsidRDefault="00E02C50" w:rsidP="00E02C50">
            <w:pPr>
              <w:spacing w:line="276" w:lineRule="auto"/>
            </w:pPr>
            <w:r w:rsidRPr="00AC02F8">
              <w:t xml:space="preserve">Δυνατότητα εύρεσης πλησιέστερου </w:t>
            </w:r>
            <w:r>
              <w:t xml:space="preserve">οντοτήτων της </w:t>
            </w:r>
            <w:proofErr w:type="spellStart"/>
            <w:r>
              <w:t>γεωβάσης</w:t>
            </w:r>
            <w:proofErr w:type="spellEnd"/>
            <w:r w:rsidRPr="00AC02F8">
              <w:t xml:space="preserve"> σε τοποθεσία επιλογής του χρήστη.</w:t>
            </w:r>
          </w:p>
        </w:tc>
        <w:tc>
          <w:tcPr>
            <w:tcW w:w="743" w:type="pct"/>
          </w:tcPr>
          <w:p w14:paraId="29FEE0FD" w14:textId="2E23A42C" w:rsidR="00E02C50" w:rsidRPr="00EC2C2C" w:rsidRDefault="00E02C50" w:rsidP="00E02C50">
            <w:pPr>
              <w:spacing w:line="276" w:lineRule="auto"/>
              <w:jc w:val="center"/>
            </w:pPr>
            <w:r w:rsidRPr="006871DC">
              <w:t>ΝΑΙ</w:t>
            </w:r>
          </w:p>
        </w:tc>
        <w:tc>
          <w:tcPr>
            <w:tcW w:w="776" w:type="pct"/>
          </w:tcPr>
          <w:p w14:paraId="320A01F5" w14:textId="77777777" w:rsidR="00E02C50" w:rsidRPr="00EC2C2C" w:rsidRDefault="00E02C50" w:rsidP="00E02C50">
            <w:pPr>
              <w:spacing w:line="276" w:lineRule="auto"/>
            </w:pPr>
          </w:p>
        </w:tc>
        <w:tc>
          <w:tcPr>
            <w:tcW w:w="1122" w:type="pct"/>
          </w:tcPr>
          <w:p w14:paraId="44F9E8BF" w14:textId="77777777" w:rsidR="00E02C50" w:rsidRPr="00EC2C2C" w:rsidRDefault="00E02C50" w:rsidP="00E02C50">
            <w:pPr>
              <w:spacing w:line="276" w:lineRule="auto"/>
            </w:pPr>
          </w:p>
        </w:tc>
      </w:tr>
      <w:tr w:rsidR="00E02C50" w:rsidRPr="00DA12A7" w14:paraId="21F09D8B" w14:textId="77777777" w:rsidTr="0072485A">
        <w:tc>
          <w:tcPr>
            <w:tcW w:w="343" w:type="pct"/>
          </w:tcPr>
          <w:p w14:paraId="5449138C" w14:textId="77777777" w:rsidR="00E02C50" w:rsidRPr="00352ACC" w:rsidRDefault="00E02C50">
            <w:pPr>
              <w:pStyle w:val="aff"/>
              <w:numPr>
                <w:ilvl w:val="0"/>
                <w:numId w:val="63"/>
              </w:numPr>
              <w:overflowPunct w:val="0"/>
              <w:spacing w:after="0" w:line="276" w:lineRule="auto"/>
              <w:ind w:left="360"/>
            </w:pPr>
          </w:p>
        </w:tc>
        <w:tc>
          <w:tcPr>
            <w:tcW w:w="2016" w:type="pct"/>
          </w:tcPr>
          <w:p w14:paraId="127FC598" w14:textId="327E5F39" w:rsidR="00E02C50" w:rsidRPr="00575C3E" w:rsidRDefault="00E02C50" w:rsidP="00E02C50">
            <w:pPr>
              <w:spacing w:line="276" w:lineRule="auto"/>
            </w:pPr>
            <w:r w:rsidRPr="00AC02F8">
              <w:t>Εργαλεία μέτρησης αποστάσεων και επιφανειών.</w:t>
            </w:r>
          </w:p>
        </w:tc>
        <w:tc>
          <w:tcPr>
            <w:tcW w:w="743" w:type="pct"/>
          </w:tcPr>
          <w:p w14:paraId="4ACC02A1" w14:textId="3A0C8195" w:rsidR="00E02C50" w:rsidRPr="00EC2C2C" w:rsidRDefault="00E02C50" w:rsidP="00E02C50">
            <w:pPr>
              <w:spacing w:line="276" w:lineRule="auto"/>
              <w:jc w:val="center"/>
            </w:pPr>
            <w:r w:rsidRPr="006871DC">
              <w:t>ΝΑΙ</w:t>
            </w:r>
          </w:p>
        </w:tc>
        <w:tc>
          <w:tcPr>
            <w:tcW w:w="776" w:type="pct"/>
          </w:tcPr>
          <w:p w14:paraId="0F8DACFD" w14:textId="77777777" w:rsidR="00E02C50" w:rsidRPr="00EC2C2C" w:rsidRDefault="00E02C50" w:rsidP="00E02C50">
            <w:pPr>
              <w:spacing w:line="276" w:lineRule="auto"/>
            </w:pPr>
          </w:p>
        </w:tc>
        <w:tc>
          <w:tcPr>
            <w:tcW w:w="1122" w:type="pct"/>
          </w:tcPr>
          <w:p w14:paraId="493218DC" w14:textId="77777777" w:rsidR="00E02C50" w:rsidRPr="00EC2C2C" w:rsidRDefault="00E02C50" w:rsidP="00E02C50">
            <w:pPr>
              <w:spacing w:line="276" w:lineRule="auto"/>
            </w:pPr>
          </w:p>
        </w:tc>
      </w:tr>
      <w:tr w:rsidR="00E02C50" w:rsidRPr="00DA12A7" w14:paraId="4B921D92" w14:textId="77777777" w:rsidTr="0072485A">
        <w:tc>
          <w:tcPr>
            <w:tcW w:w="343" w:type="pct"/>
          </w:tcPr>
          <w:p w14:paraId="4FF42C11" w14:textId="77777777" w:rsidR="00E02C50" w:rsidRPr="00352ACC" w:rsidRDefault="00E02C50">
            <w:pPr>
              <w:pStyle w:val="aff"/>
              <w:numPr>
                <w:ilvl w:val="0"/>
                <w:numId w:val="63"/>
              </w:numPr>
              <w:overflowPunct w:val="0"/>
              <w:spacing w:after="0" w:line="276" w:lineRule="auto"/>
              <w:ind w:left="360"/>
            </w:pPr>
          </w:p>
        </w:tc>
        <w:tc>
          <w:tcPr>
            <w:tcW w:w="2016" w:type="pct"/>
          </w:tcPr>
          <w:p w14:paraId="654B7365" w14:textId="01A7CB20" w:rsidR="00E02C50" w:rsidRPr="0008030B" w:rsidRDefault="00E02C50" w:rsidP="00E02C50">
            <w:pPr>
              <w:spacing w:line="276" w:lineRule="auto"/>
            </w:pPr>
            <w:r w:rsidRPr="00AC02F8">
              <w:t xml:space="preserve">Προβολή σε πραγματικό χρόνο </w:t>
            </w:r>
            <w:r>
              <w:t xml:space="preserve">κλήσεων </w:t>
            </w:r>
            <w:r w:rsidRPr="00AC02F8">
              <w:t xml:space="preserve">περιστατικών </w:t>
            </w:r>
            <w:r>
              <w:t xml:space="preserve">και σχετικών </w:t>
            </w:r>
            <w:proofErr w:type="spellStart"/>
            <w:r>
              <w:t>γεω</w:t>
            </w:r>
            <w:proofErr w:type="spellEnd"/>
            <w:r>
              <w:t>-πληροφοριών ανάλογα με τη κλήση (π.χ. θέση και τομείς κεραίας κινητής τηλεφωνίας, στίγμα AML</w:t>
            </w:r>
            <w:r w:rsidRPr="0008030B">
              <w:t xml:space="preserve">, </w:t>
            </w:r>
            <w:r>
              <w:t xml:space="preserve">στίγμα </w:t>
            </w:r>
            <w:proofErr w:type="spellStart"/>
            <w:r>
              <w:t>eCall</w:t>
            </w:r>
            <w:proofErr w:type="spellEnd"/>
            <w:r>
              <w:t xml:space="preserve">, θέση έξυπνου κινητού τερματικού με εφαρμογή 112 </w:t>
            </w:r>
            <w:proofErr w:type="spellStart"/>
            <w:r>
              <w:t>Mobile</w:t>
            </w:r>
            <w:proofErr w:type="spellEnd"/>
            <w:r w:rsidRPr="0008030B">
              <w:t xml:space="preserve"> </w:t>
            </w:r>
            <w:proofErr w:type="spellStart"/>
            <w:r>
              <w:t>Total</w:t>
            </w:r>
            <w:proofErr w:type="spellEnd"/>
            <w:r w:rsidRPr="0008030B">
              <w:t xml:space="preserve"> </w:t>
            </w:r>
            <w:proofErr w:type="spellStart"/>
            <w:r>
              <w:t>Conversation</w:t>
            </w:r>
            <w:proofErr w:type="spellEnd"/>
            <w:r w:rsidRPr="0008030B">
              <w:t xml:space="preserve"> </w:t>
            </w:r>
            <w:proofErr w:type="spellStart"/>
            <w:r>
              <w:t>κ.ο.κ.</w:t>
            </w:r>
            <w:proofErr w:type="spellEnd"/>
            <w:r>
              <w:t>).</w:t>
            </w:r>
          </w:p>
        </w:tc>
        <w:tc>
          <w:tcPr>
            <w:tcW w:w="743" w:type="pct"/>
          </w:tcPr>
          <w:p w14:paraId="1A96E720" w14:textId="4273C7E0" w:rsidR="00E02C50" w:rsidRPr="00EC2C2C" w:rsidRDefault="00E02C50" w:rsidP="00E02C50">
            <w:pPr>
              <w:spacing w:line="276" w:lineRule="auto"/>
              <w:jc w:val="center"/>
            </w:pPr>
            <w:r w:rsidRPr="00727D4B">
              <w:t>ΝΑΙ</w:t>
            </w:r>
          </w:p>
        </w:tc>
        <w:tc>
          <w:tcPr>
            <w:tcW w:w="776" w:type="pct"/>
          </w:tcPr>
          <w:p w14:paraId="2A2D6CA6" w14:textId="77777777" w:rsidR="00E02C50" w:rsidRPr="00EC2C2C" w:rsidRDefault="00E02C50" w:rsidP="00E02C50">
            <w:pPr>
              <w:spacing w:line="276" w:lineRule="auto"/>
            </w:pPr>
          </w:p>
        </w:tc>
        <w:tc>
          <w:tcPr>
            <w:tcW w:w="1122" w:type="pct"/>
          </w:tcPr>
          <w:p w14:paraId="2BADF4B9" w14:textId="77777777" w:rsidR="00E02C50" w:rsidRPr="00EC2C2C" w:rsidRDefault="00E02C50" w:rsidP="00E02C50">
            <w:pPr>
              <w:spacing w:line="276" w:lineRule="auto"/>
            </w:pPr>
          </w:p>
        </w:tc>
      </w:tr>
      <w:tr w:rsidR="00E02C50" w:rsidRPr="00DA12A7" w14:paraId="31A1FC83" w14:textId="77777777" w:rsidTr="0072485A">
        <w:tc>
          <w:tcPr>
            <w:tcW w:w="343" w:type="pct"/>
          </w:tcPr>
          <w:p w14:paraId="0B80F3E8" w14:textId="77777777" w:rsidR="00E02C50" w:rsidRPr="00352ACC" w:rsidRDefault="00E02C50">
            <w:pPr>
              <w:pStyle w:val="aff"/>
              <w:numPr>
                <w:ilvl w:val="0"/>
                <w:numId w:val="63"/>
              </w:numPr>
              <w:overflowPunct w:val="0"/>
              <w:spacing w:after="0" w:line="276" w:lineRule="auto"/>
              <w:ind w:left="360"/>
            </w:pPr>
          </w:p>
        </w:tc>
        <w:tc>
          <w:tcPr>
            <w:tcW w:w="2016" w:type="pct"/>
          </w:tcPr>
          <w:p w14:paraId="6D19BB89" w14:textId="056D6C79" w:rsidR="00E02C50" w:rsidRPr="00575C3E" w:rsidRDefault="00E02C50" w:rsidP="00B424FB">
            <w:pPr>
              <w:spacing w:line="276" w:lineRule="auto"/>
            </w:pPr>
            <w:r w:rsidRPr="00AC02F8">
              <w:t xml:space="preserve">Κωδικοποίηση γεωγραφικών στιγμάτων: Κάθε στίγμα στον χάρτη θα πρέπει να είναι διακριτό, είτε με χρωματική κωδικοποίηση, είτε με </w:t>
            </w:r>
            <w:r w:rsidRPr="00AC02F8">
              <w:lastRenderedPageBreak/>
              <w:t>αντιπροσωπευτικό</w:t>
            </w:r>
            <w:r w:rsidR="00B424FB">
              <w:t xml:space="preserve"> </w:t>
            </w:r>
            <w:r w:rsidRPr="00AC02F8">
              <w:t>εικονίδιο.</w:t>
            </w:r>
            <w:r w:rsidR="00B424FB">
              <w:t xml:space="preserve"> </w:t>
            </w:r>
            <w:r w:rsidRPr="00AC02F8">
              <w:t>Ομοίως, τα στίγματα των</w:t>
            </w:r>
            <w:r>
              <w:t xml:space="preserve"> τοπωνυμίων και</w:t>
            </w:r>
            <w:r w:rsidRPr="00AC02F8">
              <w:t xml:space="preserve"> σημείων ενδιαφέροντος, θα πρέπει να έχουν χρωματική κωδικοποίηση, ανάλογα με την</w:t>
            </w:r>
            <w:r>
              <w:t xml:space="preserve"> κατηγοριοποίησή τους.</w:t>
            </w:r>
          </w:p>
        </w:tc>
        <w:tc>
          <w:tcPr>
            <w:tcW w:w="743" w:type="pct"/>
          </w:tcPr>
          <w:p w14:paraId="0F3C66B5" w14:textId="6EC7B8C2" w:rsidR="00E02C50" w:rsidRPr="008776E3" w:rsidRDefault="00E02C50" w:rsidP="00E02C50">
            <w:pPr>
              <w:spacing w:line="276" w:lineRule="auto"/>
              <w:jc w:val="center"/>
            </w:pPr>
            <w:r w:rsidRPr="008776E3">
              <w:lastRenderedPageBreak/>
              <w:t>ΝΑΙ</w:t>
            </w:r>
          </w:p>
        </w:tc>
        <w:tc>
          <w:tcPr>
            <w:tcW w:w="776" w:type="pct"/>
          </w:tcPr>
          <w:p w14:paraId="1B3CE055" w14:textId="77777777" w:rsidR="00E02C50" w:rsidRPr="00EC2C2C" w:rsidRDefault="00E02C50" w:rsidP="00E02C50">
            <w:pPr>
              <w:spacing w:line="276" w:lineRule="auto"/>
            </w:pPr>
          </w:p>
        </w:tc>
        <w:tc>
          <w:tcPr>
            <w:tcW w:w="1122" w:type="pct"/>
          </w:tcPr>
          <w:p w14:paraId="0976E7A9" w14:textId="77777777" w:rsidR="00E02C50" w:rsidRPr="00EC2C2C" w:rsidRDefault="00E02C50" w:rsidP="00E02C50">
            <w:pPr>
              <w:spacing w:line="276" w:lineRule="auto"/>
            </w:pPr>
          </w:p>
        </w:tc>
      </w:tr>
      <w:tr w:rsidR="00E02C50" w:rsidRPr="00DA12A7" w14:paraId="580E1356" w14:textId="77777777" w:rsidTr="0072485A">
        <w:tc>
          <w:tcPr>
            <w:tcW w:w="343" w:type="pct"/>
          </w:tcPr>
          <w:p w14:paraId="7F91793D" w14:textId="77777777" w:rsidR="00E02C50" w:rsidRPr="00352ACC" w:rsidRDefault="00E02C50">
            <w:pPr>
              <w:pStyle w:val="aff"/>
              <w:numPr>
                <w:ilvl w:val="0"/>
                <w:numId w:val="63"/>
              </w:numPr>
              <w:overflowPunct w:val="0"/>
              <w:spacing w:after="0" w:line="276" w:lineRule="auto"/>
              <w:ind w:left="360"/>
            </w:pPr>
          </w:p>
        </w:tc>
        <w:tc>
          <w:tcPr>
            <w:tcW w:w="2016" w:type="pct"/>
          </w:tcPr>
          <w:p w14:paraId="0AE509A2" w14:textId="5CA78C01" w:rsidR="00E02C50" w:rsidRPr="00575C3E" w:rsidRDefault="00E02C50" w:rsidP="00E02C50">
            <w:pPr>
              <w:spacing w:line="276" w:lineRule="auto"/>
            </w:pPr>
            <w:r w:rsidRPr="00AC02F8">
              <w:t xml:space="preserve">Σε περίπτωση λήψης σήματος από το κουμπί SOS </w:t>
            </w:r>
            <w:r>
              <w:t xml:space="preserve">από εφαρμογή </w:t>
            </w:r>
            <w:proofErr w:type="spellStart"/>
            <w:r>
              <w:t>Mobile</w:t>
            </w:r>
            <w:proofErr w:type="spellEnd"/>
            <w:r w:rsidRPr="005F02C9">
              <w:t xml:space="preserve"> </w:t>
            </w:r>
            <w:proofErr w:type="spellStart"/>
            <w:r>
              <w:t>App</w:t>
            </w:r>
            <w:proofErr w:type="spellEnd"/>
            <w:r w:rsidRPr="005F02C9">
              <w:t xml:space="preserve"> 112 </w:t>
            </w:r>
            <w:proofErr w:type="spellStart"/>
            <w:r>
              <w:t>Total</w:t>
            </w:r>
            <w:proofErr w:type="spellEnd"/>
            <w:r w:rsidRPr="005F02C9">
              <w:t xml:space="preserve"> </w:t>
            </w:r>
            <w:proofErr w:type="spellStart"/>
            <w:r>
              <w:t>Conversation</w:t>
            </w:r>
            <w:proofErr w:type="spellEnd"/>
            <w:r w:rsidRPr="00AC02F8">
              <w:t xml:space="preserve">, το στίγμα θα πρέπει να προβάλλεται άμεσα με κατάλληλη χρωματική ή άλλη κωδικοποίηση. Στην περίπτωση αυτή να δίνεται η επιλογή δημιουργίας νέου περιστατικού στον αντίστοιχο </w:t>
            </w:r>
            <w:r>
              <w:t>χρήστη</w:t>
            </w:r>
            <w:r w:rsidRPr="00AC02F8">
              <w:t>.</w:t>
            </w:r>
          </w:p>
        </w:tc>
        <w:tc>
          <w:tcPr>
            <w:tcW w:w="743" w:type="pct"/>
          </w:tcPr>
          <w:p w14:paraId="0FAF31B2" w14:textId="37CBF3DD" w:rsidR="00E02C50" w:rsidRPr="00EC2C2C" w:rsidRDefault="00E02C50" w:rsidP="00E02C50">
            <w:pPr>
              <w:spacing w:line="276" w:lineRule="auto"/>
              <w:jc w:val="center"/>
            </w:pPr>
            <w:r w:rsidRPr="000009B2">
              <w:t>ΝΑΙ</w:t>
            </w:r>
          </w:p>
        </w:tc>
        <w:tc>
          <w:tcPr>
            <w:tcW w:w="776" w:type="pct"/>
          </w:tcPr>
          <w:p w14:paraId="4F1222B9" w14:textId="77777777" w:rsidR="00E02C50" w:rsidRPr="00EC2C2C" w:rsidRDefault="00E02C50" w:rsidP="00E02C50">
            <w:pPr>
              <w:spacing w:line="276" w:lineRule="auto"/>
            </w:pPr>
          </w:p>
        </w:tc>
        <w:tc>
          <w:tcPr>
            <w:tcW w:w="1122" w:type="pct"/>
          </w:tcPr>
          <w:p w14:paraId="05CB01BB" w14:textId="77777777" w:rsidR="00E02C50" w:rsidRPr="00EC2C2C" w:rsidRDefault="00E02C50" w:rsidP="00E02C50">
            <w:pPr>
              <w:spacing w:line="276" w:lineRule="auto"/>
            </w:pPr>
          </w:p>
        </w:tc>
      </w:tr>
      <w:tr w:rsidR="00E02C50" w:rsidRPr="00DA12A7" w14:paraId="7DD7B580" w14:textId="77777777" w:rsidTr="0072485A">
        <w:tc>
          <w:tcPr>
            <w:tcW w:w="343" w:type="pct"/>
          </w:tcPr>
          <w:p w14:paraId="3FEC0C01" w14:textId="77777777" w:rsidR="00E02C50" w:rsidRPr="00352ACC" w:rsidRDefault="00E02C50">
            <w:pPr>
              <w:pStyle w:val="aff"/>
              <w:numPr>
                <w:ilvl w:val="0"/>
                <w:numId w:val="63"/>
              </w:numPr>
              <w:overflowPunct w:val="0"/>
              <w:spacing w:after="0" w:line="276" w:lineRule="auto"/>
              <w:ind w:left="360"/>
            </w:pPr>
          </w:p>
        </w:tc>
        <w:tc>
          <w:tcPr>
            <w:tcW w:w="2016" w:type="pct"/>
          </w:tcPr>
          <w:p w14:paraId="5D955322" w14:textId="0E534266" w:rsidR="00E02C50" w:rsidRPr="00575C3E" w:rsidRDefault="00E02C50" w:rsidP="00E02C50">
            <w:pPr>
              <w:spacing w:line="276" w:lineRule="auto"/>
            </w:pPr>
            <w:r w:rsidRPr="00AC02F8">
              <w:t>Ιστορικό: Διατήρηση του ιστορικού των στιγμάτων περιστατικών και</w:t>
            </w:r>
            <w:r>
              <w:t xml:space="preserve"> πληροφοριών τους</w:t>
            </w:r>
            <w:r w:rsidRPr="00AC02F8">
              <w:t xml:space="preserve">. </w:t>
            </w:r>
            <w:r>
              <w:t>Θ</w:t>
            </w:r>
            <w:r w:rsidRPr="00AC02F8">
              <w:t xml:space="preserve">α πρέπει το εν λόγω υποσύστημα να καταγράφει κάθε ενέργεια του χρήστη, καθώς και τη </w:t>
            </w:r>
            <w:proofErr w:type="spellStart"/>
            <w:r w:rsidRPr="00AC02F8">
              <w:t>χρονοσήμανσή</w:t>
            </w:r>
            <w:proofErr w:type="spellEnd"/>
            <w:r w:rsidRPr="00AC02F8">
              <w:t xml:space="preserve"> του. Ο χρόνος διατήρησης όλων των παραπάνω ιστορικών στοιχείων θα καθορίζεται από τον διαχειριστή του Συστήματος</w:t>
            </w:r>
            <w:r w:rsidR="00B424FB">
              <w:t>.</w:t>
            </w:r>
          </w:p>
        </w:tc>
        <w:tc>
          <w:tcPr>
            <w:tcW w:w="743" w:type="pct"/>
          </w:tcPr>
          <w:p w14:paraId="44A33836" w14:textId="28644BC1" w:rsidR="00E02C50" w:rsidRPr="00EC2C2C" w:rsidRDefault="00E02C50" w:rsidP="00E02C50">
            <w:pPr>
              <w:spacing w:line="276" w:lineRule="auto"/>
              <w:jc w:val="center"/>
            </w:pPr>
            <w:r w:rsidRPr="00727D4B">
              <w:t>ΝΑΙ</w:t>
            </w:r>
          </w:p>
        </w:tc>
        <w:tc>
          <w:tcPr>
            <w:tcW w:w="776" w:type="pct"/>
          </w:tcPr>
          <w:p w14:paraId="44B048EF" w14:textId="77777777" w:rsidR="00E02C50" w:rsidRPr="00EC2C2C" w:rsidRDefault="00E02C50" w:rsidP="00E02C50">
            <w:pPr>
              <w:spacing w:line="276" w:lineRule="auto"/>
            </w:pPr>
          </w:p>
        </w:tc>
        <w:tc>
          <w:tcPr>
            <w:tcW w:w="1122" w:type="pct"/>
          </w:tcPr>
          <w:p w14:paraId="39EAC015" w14:textId="77777777" w:rsidR="00E02C50" w:rsidRPr="00EC2C2C" w:rsidRDefault="00E02C50" w:rsidP="00E02C50">
            <w:pPr>
              <w:spacing w:line="276" w:lineRule="auto"/>
            </w:pPr>
          </w:p>
        </w:tc>
      </w:tr>
      <w:tr w:rsidR="00E02C50" w:rsidRPr="00472F03" w14:paraId="742523E1" w14:textId="77777777" w:rsidTr="00AC02F8">
        <w:tc>
          <w:tcPr>
            <w:tcW w:w="5000" w:type="pct"/>
            <w:gridSpan w:val="5"/>
            <w:shd w:val="clear" w:color="auto" w:fill="D9D9D9" w:themeFill="background1" w:themeFillShade="D9"/>
          </w:tcPr>
          <w:p w14:paraId="57410336" w14:textId="3C6BECDD" w:rsidR="00E02C50" w:rsidRPr="0088030C" w:rsidRDefault="00E02C50" w:rsidP="00E02C50">
            <w:pPr>
              <w:spacing w:line="276" w:lineRule="auto"/>
              <w:rPr>
                <w:b/>
              </w:rPr>
            </w:pPr>
            <w:bookmarkStart w:id="790" w:name="_Hlk156979541"/>
            <w:r w:rsidRPr="0088030C">
              <w:rPr>
                <w:b/>
              </w:rPr>
              <w:t>Υποσύστημα Αυτόματης Ανάκτησης Τοποθεσίας Κινητών Τηλεφώνων (AML)</w:t>
            </w:r>
            <w:bookmarkEnd w:id="790"/>
          </w:p>
        </w:tc>
      </w:tr>
      <w:tr w:rsidR="00E02C50" w:rsidRPr="00AE12A5" w14:paraId="4ECA433F" w14:textId="77777777" w:rsidTr="0072485A">
        <w:tc>
          <w:tcPr>
            <w:tcW w:w="343" w:type="pct"/>
          </w:tcPr>
          <w:p w14:paraId="484A4E81" w14:textId="77777777" w:rsidR="00E02C50" w:rsidRPr="00472F03" w:rsidRDefault="00E02C50">
            <w:pPr>
              <w:pStyle w:val="aff"/>
              <w:numPr>
                <w:ilvl w:val="0"/>
                <w:numId w:val="63"/>
              </w:numPr>
              <w:overflowPunct w:val="0"/>
              <w:spacing w:after="0" w:line="276" w:lineRule="auto"/>
              <w:ind w:left="360"/>
            </w:pPr>
          </w:p>
        </w:tc>
        <w:tc>
          <w:tcPr>
            <w:tcW w:w="2016" w:type="pct"/>
          </w:tcPr>
          <w:p w14:paraId="65B294A9" w14:textId="624FF3BC" w:rsidR="00E02C50" w:rsidRPr="00562A17" w:rsidRDefault="00E02C50" w:rsidP="00E02C50">
            <w:pPr>
              <w:spacing w:line="276" w:lineRule="auto"/>
            </w:pPr>
            <w:r>
              <w:t>Υποστήριξη λήψης μηνύματος AML</w:t>
            </w:r>
            <w:r w:rsidRPr="008E701B">
              <w:t xml:space="preserve"> </w:t>
            </w:r>
            <w:r>
              <w:t xml:space="preserve">από κινητά με λειτουργικό σύστημα </w:t>
            </w:r>
            <w:proofErr w:type="spellStart"/>
            <w:r>
              <w:t>Google</w:t>
            </w:r>
            <w:proofErr w:type="spellEnd"/>
            <w:r>
              <w:t xml:space="preserve"> </w:t>
            </w:r>
            <w:proofErr w:type="spellStart"/>
            <w:r>
              <w:t>Android</w:t>
            </w:r>
            <w:proofErr w:type="spellEnd"/>
            <w:r>
              <w:t xml:space="preserve"> και συσχέτισης με εισερχόμενη κλήση από έξυπνο κινητό τερματικό.</w:t>
            </w:r>
          </w:p>
        </w:tc>
        <w:tc>
          <w:tcPr>
            <w:tcW w:w="743" w:type="pct"/>
          </w:tcPr>
          <w:p w14:paraId="0EFE0385" w14:textId="1F3FCC81" w:rsidR="00E02C50" w:rsidRPr="00DE3ECD" w:rsidRDefault="00E02C50" w:rsidP="00E02C50">
            <w:pPr>
              <w:spacing w:line="276" w:lineRule="auto"/>
              <w:jc w:val="center"/>
            </w:pPr>
            <w:r>
              <w:t>ΝΑΙ</w:t>
            </w:r>
          </w:p>
        </w:tc>
        <w:tc>
          <w:tcPr>
            <w:tcW w:w="776" w:type="pct"/>
          </w:tcPr>
          <w:p w14:paraId="41D9BCEA" w14:textId="77777777" w:rsidR="00E02C50" w:rsidRPr="00EC2C2C" w:rsidRDefault="00E02C50" w:rsidP="00E02C50">
            <w:pPr>
              <w:spacing w:line="276" w:lineRule="auto"/>
            </w:pPr>
          </w:p>
        </w:tc>
        <w:tc>
          <w:tcPr>
            <w:tcW w:w="1122" w:type="pct"/>
          </w:tcPr>
          <w:p w14:paraId="59312E4E" w14:textId="77777777" w:rsidR="00E02C50" w:rsidRPr="00EC2C2C" w:rsidRDefault="00E02C50" w:rsidP="00E02C50">
            <w:pPr>
              <w:spacing w:line="276" w:lineRule="auto"/>
            </w:pPr>
          </w:p>
        </w:tc>
      </w:tr>
      <w:tr w:rsidR="00E02C50" w:rsidRPr="00AE12A5" w14:paraId="791E79DF" w14:textId="77777777" w:rsidTr="0072485A">
        <w:tc>
          <w:tcPr>
            <w:tcW w:w="343" w:type="pct"/>
          </w:tcPr>
          <w:p w14:paraId="52924A09" w14:textId="77777777" w:rsidR="00E02C50" w:rsidRPr="00562A17" w:rsidRDefault="00E02C50">
            <w:pPr>
              <w:pStyle w:val="aff"/>
              <w:numPr>
                <w:ilvl w:val="0"/>
                <w:numId w:val="63"/>
              </w:numPr>
              <w:overflowPunct w:val="0"/>
              <w:spacing w:after="0" w:line="276" w:lineRule="auto"/>
              <w:ind w:left="360"/>
            </w:pPr>
          </w:p>
        </w:tc>
        <w:tc>
          <w:tcPr>
            <w:tcW w:w="2016" w:type="pct"/>
          </w:tcPr>
          <w:p w14:paraId="512F201F" w14:textId="307E7880" w:rsidR="00E02C50" w:rsidRPr="00FD115A" w:rsidRDefault="00E02C50" w:rsidP="00E02C50">
            <w:pPr>
              <w:spacing w:line="276" w:lineRule="auto"/>
            </w:pPr>
            <w:r>
              <w:t>Υποστήριξη λήψης μηνύματος AML</w:t>
            </w:r>
            <w:r w:rsidRPr="008E701B">
              <w:t xml:space="preserve"> </w:t>
            </w:r>
            <w:r>
              <w:t xml:space="preserve">από κινητά με λειτουργικό σύστημα </w:t>
            </w:r>
            <w:proofErr w:type="spellStart"/>
            <w:r>
              <w:t>Apple</w:t>
            </w:r>
            <w:proofErr w:type="spellEnd"/>
            <w:r w:rsidRPr="00380464">
              <w:t xml:space="preserve"> </w:t>
            </w:r>
            <w:r>
              <w:t>IOS και συσχέτισης με εισερχόμενη κλήση από έξυπνο κινητό τερματικό.</w:t>
            </w:r>
          </w:p>
        </w:tc>
        <w:tc>
          <w:tcPr>
            <w:tcW w:w="743" w:type="pct"/>
          </w:tcPr>
          <w:p w14:paraId="17F031D6" w14:textId="005B9E29" w:rsidR="00E02C50" w:rsidRPr="00EC2C2C" w:rsidRDefault="00E02C50" w:rsidP="00E02C50">
            <w:pPr>
              <w:spacing w:line="276" w:lineRule="auto"/>
              <w:jc w:val="center"/>
            </w:pPr>
            <w:r>
              <w:t>ΝΑΙ</w:t>
            </w:r>
          </w:p>
        </w:tc>
        <w:tc>
          <w:tcPr>
            <w:tcW w:w="776" w:type="pct"/>
          </w:tcPr>
          <w:p w14:paraId="74B499C8" w14:textId="77777777" w:rsidR="00E02C50" w:rsidRPr="00EC2C2C" w:rsidRDefault="00E02C50" w:rsidP="00E02C50">
            <w:pPr>
              <w:spacing w:line="276" w:lineRule="auto"/>
            </w:pPr>
          </w:p>
        </w:tc>
        <w:tc>
          <w:tcPr>
            <w:tcW w:w="1122" w:type="pct"/>
          </w:tcPr>
          <w:p w14:paraId="4F7C92F4" w14:textId="77777777" w:rsidR="00E02C50" w:rsidRPr="00EC2C2C" w:rsidRDefault="00E02C50" w:rsidP="00E02C50">
            <w:pPr>
              <w:spacing w:line="276" w:lineRule="auto"/>
            </w:pPr>
          </w:p>
        </w:tc>
      </w:tr>
      <w:tr w:rsidR="00E02C50" w:rsidRPr="00EC2C2C" w14:paraId="48663DCB" w14:textId="77777777" w:rsidTr="0072485A">
        <w:tc>
          <w:tcPr>
            <w:tcW w:w="343" w:type="pct"/>
          </w:tcPr>
          <w:p w14:paraId="716F121D" w14:textId="77777777" w:rsidR="00E02C50" w:rsidRPr="00812DBB" w:rsidRDefault="00E02C50">
            <w:pPr>
              <w:pStyle w:val="aff"/>
              <w:numPr>
                <w:ilvl w:val="0"/>
                <w:numId w:val="63"/>
              </w:numPr>
              <w:overflowPunct w:val="0"/>
              <w:spacing w:after="0" w:line="276" w:lineRule="auto"/>
              <w:ind w:left="360"/>
            </w:pPr>
          </w:p>
        </w:tc>
        <w:tc>
          <w:tcPr>
            <w:tcW w:w="2016" w:type="pct"/>
          </w:tcPr>
          <w:p w14:paraId="4D16D8C6" w14:textId="12856A44" w:rsidR="00E02C50" w:rsidRPr="00380464" w:rsidRDefault="00E02C50" w:rsidP="00E02C50">
            <w:pPr>
              <w:spacing w:line="276" w:lineRule="auto"/>
              <w:rPr>
                <w:lang w:val="en-US"/>
              </w:rPr>
            </w:pPr>
            <w:r>
              <w:t xml:space="preserve">Υποστήριξη πρωτοκόλλου </w:t>
            </w:r>
            <w:proofErr w:type="spellStart"/>
            <w:r w:rsidR="11FEB954">
              <w:t>data</w:t>
            </w:r>
            <w:proofErr w:type="spellEnd"/>
            <w:r w:rsidR="11FEB954">
              <w:t xml:space="preserve"> </w:t>
            </w:r>
            <w:r>
              <w:t>SMS</w:t>
            </w:r>
          </w:p>
        </w:tc>
        <w:tc>
          <w:tcPr>
            <w:tcW w:w="743" w:type="pct"/>
          </w:tcPr>
          <w:p w14:paraId="0086EFB0" w14:textId="55CF4D48" w:rsidR="00E02C50" w:rsidRPr="00EC2C2C" w:rsidRDefault="00E02C50" w:rsidP="00E02C50">
            <w:pPr>
              <w:spacing w:line="276" w:lineRule="auto"/>
              <w:jc w:val="center"/>
            </w:pPr>
            <w:r>
              <w:t>ΝΑΙ</w:t>
            </w:r>
          </w:p>
        </w:tc>
        <w:tc>
          <w:tcPr>
            <w:tcW w:w="776" w:type="pct"/>
          </w:tcPr>
          <w:p w14:paraId="53A5D88D" w14:textId="77777777" w:rsidR="00E02C50" w:rsidRPr="00EC2C2C" w:rsidRDefault="00E02C50" w:rsidP="00E02C50">
            <w:pPr>
              <w:spacing w:line="276" w:lineRule="auto"/>
            </w:pPr>
          </w:p>
        </w:tc>
        <w:tc>
          <w:tcPr>
            <w:tcW w:w="1122" w:type="pct"/>
          </w:tcPr>
          <w:p w14:paraId="1C717A1C" w14:textId="77777777" w:rsidR="00E02C50" w:rsidRPr="00EC2C2C" w:rsidRDefault="00E02C50" w:rsidP="00E02C50">
            <w:pPr>
              <w:spacing w:line="276" w:lineRule="auto"/>
            </w:pPr>
          </w:p>
        </w:tc>
      </w:tr>
      <w:tr w:rsidR="00E02C50" w:rsidRPr="00EC2C2C" w14:paraId="3D4C5C5C" w14:textId="77777777" w:rsidTr="0072485A">
        <w:tc>
          <w:tcPr>
            <w:tcW w:w="343" w:type="pct"/>
          </w:tcPr>
          <w:p w14:paraId="68E8E41F" w14:textId="77777777" w:rsidR="00E02C50" w:rsidRPr="00352ACC" w:rsidRDefault="00E02C50">
            <w:pPr>
              <w:pStyle w:val="aff"/>
              <w:numPr>
                <w:ilvl w:val="0"/>
                <w:numId w:val="63"/>
              </w:numPr>
              <w:overflowPunct w:val="0"/>
              <w:spacing w:after="0" w:line="276" w:lineRule="auto"/>
              <w:ind w:left="360"/>
            </w:pPr>
          </w:p>
        </w:tc>
        <w:tc>
          <w:tcPr>
            <w:tcW w:w="2016" w:type="pct"/>
          </w:tcPr>
          <w:p w14:paraId="49845BB8" w14:textId="6E60EFF4" w:rsidR="00E02C50" w:rsidRPr="00380464" w:rsidRDefault="00E02C50" w:rsidP="00E02C50">
            <w:pPr>
              <w:spacing w:line="276" w:lineRule="auto"/>
              <w:rPr>
                <w:lang w:val="en-US"/>
              </w:rPr>
            </w:pPr>
            <w:r>
              <w:t>Υποστήριξη πρωτοκόλλου HTTPS</w:t>
            </w:r>
          </w:p>
        </w:tc>
        <w:tc>
          <w:tcPr>
            <w:tcW w:w="743" w:type="pct"/>
          </w:tcPr>
          <w:p w14:paraId="75BF6F3E" w14:textId="0CD49A74" w:rsidR="00E02C50" w:rsidRPr="00EC2C2C" w:rsidRDefault="00E02C50" w:rsidP="00E02C50">
            <w:pPr>
              <w:spacing w:line="276" w:lineRule="auto"/>
              <w:jc w:val="center"/>
            </w:pPr>
            <w:r>
              <w:t>ΝΑΙ</w:t>
            </w:r>
          </w:p>
        </w:tc>
        <w:tc>
          <w:tcPr>
            <w:tcW w:w="776" w:type="pct"/>
          </w:tcPr>
          <w:p w14:paraId="4C1B8FB7" w14:textId="77777777" w:rsidR="00E02C50" w:rsidRPr="00EC2C2C" w:rsidRDefault="00E02C50" w:rsidP="00E02C50">
            <w:pPr>
              <w:spacing w:line="276" w:lineRule="auto"/>
            </w:pPr>
          </w:p>
        </w:tc>
        <w:tc>
          <w:tcPr>
            <w:tcW w:w="1122" w:type="pct"/>
          </w:tcPr>
          <w:p w14:paraId="5865326D" w14:textId="77777777" w:rsidR="00E02C50" w:rsidRPr="00EC2C2C" w:rsidRDefault="00E02C50" w:rsidP="00E02C50">
            <w:pPr>
              <w:spacing w:line="276" w:lineRule="auto"/>
            </w:pPr>
          </w:p>
        </w:tc>
      </w:tr>
      <w:tr w:rsidR="00E02C50" w:rsidRPr="008B0CB2" w14:paraId="51BE4590" w14:textId="77777777" w:rsidTr="0072485A">
        <w:tc>
          <w:tcPr>
            <w:tcW w:w="343" w:type="pct"/>
          </w:tcPr>
          <w:p w14:paraId="3C70C2D5" w14:textId="77777777" w:rsidR="00E02C50" w:rsidRPr="00352ACC" w:rsidRDefault="00E02C50">
            <w:pPr>
              <w:pStyle w:val="aff"/>
              <w:numPr>
                <w:ilvl w:val="0"/>
                <w:numId w:val="63"/>
              </w:numPr>
              <w:overflowPunct w:val="0"/>
              <w:spacing w:after="0" w:line="276" w:lineRule="auto"/>
              <w:ind w:left="360"/>
            </w:pPr>
          </w:p>
        </w:tc>
        <w:tc>
          <w:tcPr>
            <w:tcW w:w="2016" w:type="pct"/>
          </w:tcPr>
          <w:p w14:paraId="4CEF291D" w14:textId="7CCF425F" w:rsidR="00E02C50" w:rsidRPr="008B0CB2" w:rsidRDefault="00E02C50" w:rsidP="00E02C50">
            <w:pPr>
              <w:spacing w:line="276" w:lineRule="auto"/>
            </w:pPr>
            <w:r w:rsidRPr="00EF4594">
              <w:t xml:space="preserve">Υποστήριξη AML for </w:t>
            </w:r>
            <w:proofErr w:type="spellStart"/>
            <w:r w:rsidRPr="00EF4594">
              <w:t>Roamers</w:t>
            </w:r>
            <w:proofErr w:type="spellEnd"/>
            <w:r w:rsidRPr="00EF4594">
              <w:t xml:space="preserve"> σύμφωνα με τις διαθέσιμες προδιαγραφές των κατασκευαστών λειτουργικού συστήματος έξυπνων </w:t>
            </w:r>
            <w:r w:rsidRPr="00EF4594">
              <w:lastRenderedPageBreak/>
              <w:t>κινητών τερματικών (</w:t>
            </w:r>
            <w:proofErr w:type="spellStart"/>
            <w:r w:rsidRPr="00EF4594">
              <w:t>Google</w:t>
            </w:r>
            <w:proofErr w:type="spellEnd"/>
            <w:r w:rsidRPr="00EF4594">
              <w:t xml:space="preserve"> </w:t>
            </w:r>
            <w:proofErr w:type="spellStart"/>
            <w:r w:rsidRPr="00EF4594">
              <w:t>Android</w:t>
            </w:r>
            <w:proofErr w:type="spellEnd"/>
            <w:r w:rsidRPr="00EF4594">
              <w:t xml:space="preserve"> / </w:t>
            </w:r>
            <w:proofErr w:type="spellStart"/>
            <w:r w:rsidRPr="00EF4594">
              <w:t>Apple</w:t>
            </w:r>
            <w:proofErr w:type="spellEnd"/>
            <w:r w:rsidRPr="00EF4594">
              <w:t xml:space="preserve"> IOS) όπου δύναται.</w:t>
            </w:r>
          </w:p>
        </w:tc>
        <w:tc>
          <w:tcPr>
            <w:tcW w:w="743" w:type="pct"/>
          </w:tcPr>
          <w:p w14:paraId="0E091F2C" w14:textId="78914BE1" w:rsidR="00E02C50" w:rsidRPr="008B0CB2" w:rsidRDefault="00E02C50" w:rsidP="00E02C50">
            <w:pPr>
              <w:spacing w:line="276" w:lineRule="auto"/>
              <w:jc w:val="center"/>
            </w:pPr>
            <w:r>
              <w:lastRenderedPageBreak/>
              <w:t>ΝΑΙ</w:t>
            </w:r>
          </w:p>
        </w:tc>
        <w:tc>
          <w:tcPr>
            <w:tcW w:w="776" w:type="pct"/>
          </w:tcPr>
          <w:p w14:paraId="0EFD821A" w14:textId="77777777" w:rsidR="00E02C50" w:rsidRPr="008B0CB2" w:rsidRDefault="00E02C50" w:rsidP="00E02C50">
            <w:pPr>
              <w:spacing w:line="276" w:lineRule="auto"/>
            </w:pPr>
          </w:p>
        </w:tc>
        <w:tc>
          <w:tcPr>
            <w:tcW w:w="1122" w:type="pct"/>
          </w:tcPr>
          <w:p w14:paraId="2E74CBE1" w14:textId="77777777" w:rsidR="00E02C50" w:rsidRPr="008B0CB2" w:rsidRDefault="00E02C50" w:rsidP="00E02C50">
            <w:pPr>
              <w:spacing w:line="276" w:lineRule="auto"/>
            </w:pPr>
          </w:p>
        </w:tc>
      </w:tr>
      <w:tr w:rsidR="00E02C50" w:rsidRPr="001D2091" w14:paraId="7FED6B27" w14:textId="77777777" w:rsidTr="00AC02F8">
        <w:tc>
          <w:tcPr>
            <w:tcW w:w="5000" w:type="pct"/>
            <w:gridSpan w:val="5"/>
            <w:shd w:val="clear" w:color="auto" w:fill="D9D9D9" w:themeFill="background1" w:themeFillShade="D9"/>
          </w:tcPr>
          <w:p w14:paraId="33D4A5E7" w14:textId="4F5BE8A4" w:rsidR="00E02C50" w:rsidRPr="00C700B3" w:rsidRDefault="00E02C50" w:rsidP="00E02C50">
            <w:pPr>
              <w:spacing w:line="276" w:lineRule="auto"/>
              <w:rPr>
                <w:b/>
                <w:bCs/>
                <w:lang w:val="en-US"/>
              </w:rPr>
            </w:pPr>
            <w:bookmarkStart w:id="791" w:name="_Hlk156979555"/>
            <w:r w:rsidRPr="00C700B3">
              <w:rPr>
                <w:b/>
              </w:rPr>
              <w:t>Υποσύστημα</w:t>
            </w:r>
            <w:r w:rsidRPr="007607B3">
              <w:rPr>
                <w:b/>
                <w:lang w:val="en-US"/>
              </w:rPr>
              <w:t xml:space="preserve"> e-Call </w:t>
            </w:r>
            <w:r w:rsidRPr="00C700B3">
              <w:rPr>
                <w:b/>
              </w:rPr>
              <w:t>και</w:t>
            </w:r>
            <w:r w:rsidRPr="007607B3">
              <w:rPr>
                <w:b/>
                <w:lang w:val="en-US"/>
              </w:rPr>
              <w:t xml:space="preserve"> Third Party Services (TPs)</w:t>
            </w:r>
          </w:p>
        </w:tc>
      </w:tr>
      <w:bookmarkEnd w:id="791"/>
      <w:tr w:rsidR="00E02C50" w:rsidRPr="007269CC" w14:paraId="4D0C3CC1" w14:textId="77777777" w:rsidTr="0072485A">
        <w:tc>
          <w:tcPr>
            <w:tcW w:w="343" w:type="pct"/>
          </w:tcPr>
          <w:p w14:paraId="03C396E0" w14:textId="77777777" w:rsidR="00E02C50" w:rsidRPr="007607B3" w:rsidRDefault="00E02C50">
            <w:pPr>
              <w:pStyle w:val="aff"/>
              <w:numPr>
                <w:ilvl w:val="0"/>
                <w:numId w:val="63"/>
              </w:numPr>
              <w:overflowPunct w:val="0"/>
              <w:spacing w:after="0" w:line="276" w:lineRule="auto"/>
              <w:ind w:left="360"/>
              <w:rPr>
                <w:lang w:val="en-US"/>
              </w:rPr>
            </w:pPr>
          </w:p>
        </w:tc>
        <w:tc>
          <w:tcPr>
            <w:tcW w:w="2016" w:type="pct"/>
          </w:tcPr>
          <w:p w14:paraId="017FC6AD" w14:textId="11F165C1" w:rsidR="00E02C50" w:rsidRPr="00FF6B30" w:rsidRDefault="007269CC" w:rsidP="00E02C50">
            <w:pPr>
              <w:spacing w:line="276" w:lineRule="auto"/>
            </w:pPr>
            <w:r>
              <w:t>Διασύνδεση με το προσφερόμενο σύστημα e</w:t>
            </w:r>
            <w:r w:rsidRPr="007269CC">
              <w:t>-</w:t>
            </w:r>
            <w:proofErr w:type="spellStart"/>
            <w:r>
              <w:t>Call</w:t>
            </w:r>
            <w:proofErr w:type="spellEnd"/>
            <w:r w:rsidRPr="007269CC">
              <w:t xml:space="preserve"> </w:t>
            </w:r>
            <w:r w:rsidR="009E62A5">
              <w:t>για τη</w:t>
            </w:r>
            <w:r w:rsidR="00FF6B30">
              <w:t xml:space="preserve"> λήψη</w:t>
            </w:r>
            <w:r w:rsidR="009E62A5">
              <w:t xml:space="preserve"> και προβολή</w:t>
            </w:r>
            <w:r w:rsidR="00FF6B30">
              <w:t xml:space="preserve"> στοιχείων MSD</w:t>
            </w:r>
            <w:r w:rsidR="00FF6B30" w:rsidRPr="00FF6B30">
              <w:t xml:space="preserve"> (</w:t>
            </w:r>
            <w:proofErr w:type="spellStart"/>
            <w:r w:rsidR="00FF6B30">
              <w:t>Minimum</w:t>
            </w:r>
            <w:proofErr w:type="spellEnd"/>
            <w:r w:rsidR="00FF6B30" w:rsidRPr="00FF6B30">
              <w:t xml:space="preserve"> </w:t>
            </w:r>
            <w:proofErr w:type="spellStart"/>
            <w:r w:rsidR="00FF6B30">
              <w:t>Set</w:t>
            </w:r>
            <w:proofErr w:type="spellEnd"/>
            <w:r w:rsidR="00FF6B30" w:rsidRPr="00FF6B30">
              <w:t xml:space="preserve"> </w:t>
            </w:r>
            <w:r w:rsidR="00FF6B30">
              <w:t>of</w:t>
            </w:r>
            <w:r w:rsidR="00FF6B30" w:rsidRPr="00FF6B30">
              <w:t xml:space="preserve"> </w:t>
            </w:r>
            <w:proofErr w:type="spellStart"/>
            <w:r w:rsidR="00FF6B30">
              <w:t>Data</w:t>
            </w:r>
            <w:proofErr w:type="spellEnd"/>
            <w:r w:rsidR="00FF6B30" w:rsidRPr="00FF6B30">
              <w:t>).</w:t>
            </w:r>
          </w:p>
        </w:tc>
        <w:tc>
          <w:tcPr>
            <w:tcW w:w="743" w:type="pct"/>
          </w:tcPr>
          <w:p w14:paraId="1DF59046" w14:textId="797AC5C8" w:rsidR="00E02C50" w:rsidRPr="007269CC" w:rsidRDefault="00FF6B30" w:rsidP="00E02C50">
            <w:pPr>
              <w:spacing w:line="276" w:lineRule="auto"/>
              <w:jc w:val="center"/>
            </w:pPr>
            <w:r>
              <w:t>ΝΑΙ</w:t>
            </w:r>
          </w:p>
        </w:tc>
        <w:tc>
          <w:tcPr>
            <w:tcW w:w="776" w:type="pct"/>
          </w:tcPr>
          <w:p w14:paraId="70AC9476" w14:textId="77777777" w:rsidR="00E02C50" w:rsidRPr="007269CC" w:rsidRDefault="00E02C50" w:rsidP="00E02C50">
            <w:pPr>
              <w:spacing w:line="276" w:lineRule="auto"/>
            </w:pPr>
          </w:p>
        </w:tc>
        <w:tc>
          <w:tcPr>
            <w:tcW w:w="1122" w:type="pct"/>
          </w:tcPr>
          <w:p w14:paraId="27C85FB4" w14:textId="77777777" w:rsidR="00E02C50" w:rsidRPr="007269CC" w:rsidRDefault="00E02C50" w:rsidP="00E02C50">
            <w:pPr>
              <w:spacing w:line="276" w:lineRule="auto"/>
            </w:pPr>
          </w:p>
        </w:tc>
      </w:tr>
      <w:tr w:rsidR="00E02C50" w:rsidRPr="000E7C22" w14:paraId="749CD9F5" w14:textId="77777777" w:rsidTr="0072485A">
        <w:tc>
          <w:tcPr>
            <w:tcW w:w="343" w:type="pct"/>
          </w:tcPr>
          <w:p w14:paraId="1393691B" w14:textId="77777777" w:rsidR="00E02C50" w:rsidRPr="007269CC" w:rsidRDefault="00E02C50">
            <w:pPr>
              <w:pStyle w:val="aff"/>
              <w:numPr>
                <w:ilvl w:val="0"/>
                <w:numId w:val="63"/>
              </w:numPr>
              <w:overflowPunct w:val="0"/>
              <w:spacing w:after="0" w:line="276" w:lineRule="auto"/>
              <w:ind w:left="360"/>
            </w:pPr>
          </w:p>
        </w:tc>
        <w:tc>
          <w:tcPr>
            <w:tcW w:w="2016" w:type="pct"/>
          </w:tcPr>
          <w:p w14:paraId="1933F991" w14:textId="5299B04A" w:rsidR="00E02C50" w:rsidRPr="00890E63" w:rsidRDefault="009E62A5" w:rsidP="00E02C50">
            <w:pPr>
              <w:spacing w:line="276" w:lineRule="auto"/>
            </w:pPr>
            <w:r>
              <w:t>Διασύνδεση με υπηρεσία του Υπουργ</w:t>
            </w:r>
            <w:r w:rsidR="00890E63">
              <w:t>ε</w:t>
            </w:r>
            <w:r>
              <w:t xml:space="preserve">ίου </w:t>
            </w:r>
            <w:r w:rsidR="00890E63">
              <w:t xml:space="preserve">Υποδομών και </w:t>
            </w:r>
            <w:r>
              <w:t>Μεταφορών</w:t>
            </w:r>
            <w:r w:rsidR="00890E63">
              <w:t xml:space="preserve"> για την ανάκτηση πληροφοριών οχήματος με βάσει τον αριθμό VIN (</w:t>
            </w:r>
            <w:proofErr w:type="spellStart"/>
            <w:r w:rsidR="00890E63">
              <w:t>Vehicle</w:t>
            </w:r>
            <w:proofErr w:type="spellEnd"/>
            <w:r w:rsidR="00890E63" w:rsidRPr="00890E63">
              <w:t xml:space="preserve"> </w:t>
            </w:r>
            <w:proofErr w:type="spellStart"/>
            <w:r w:rsidR="00890E63">
              <w:t>Identification</w:t>
            </w:r>
            <w:proofErr w:type="spellEnd"/>
            <w:r w:rsidR="00890E63" w:rsidRPr="00890E63">
              <w:t xml:space="preserve"> </w:t>
            </w:r>
            <w:r w:rsidR="00890E63">
              <w:t>Number</w:t>
            </w:r>
            <w:r w:rsidR="00890E63" w:rsidRPr="00890E63">
              <w:t>).</w:t>
            </w:r>
          </w:p>
        </w:tc>
        <w:tc>
          <w:tcPr>
            <w:tcW w:w="743" w:type="pct"/>
          </w:tcPr>
          <w:p w14:paraId="79F9F176" w14:textId="2B4A16A1" w:rsidR="00E02C50" w:rsidRPr="00C700B3" w:rsidRDefault="00E02C50" w:rsidP="00E02C50">
            <w:pPr>
              <w:spacing w:line="276" w:lineRule="auto"/>
              <w:jc w:val="center"/>
              <w:rPr>
                <w:lang w:val="en-US"/>
              </w:rPr>
            </w:pPr>
            <w:r w:rsidRPr="00AC02F8">
              <w:t>ΝΑΙ</w:t>
            </w:r>
          </w:p>
        </w:tc>
        <w:tc>
          <w:tcPr>
            <w:tcW w:w="776" w:type="pct"/>
          </w:tcPr>
          <w:p w14:paraId="04B12824" w14:textId="77777777" w:rsidR="00E02C50" w:rsidRPr="00C700B3" w:rsidRDefault="00E02C50" w:rsidP="00E02C50">
            <w:pPr>
              <w:spacing w:line="276" w:lineRule="auto"/>
              <w:rPr>
                <w:lang w:val="en-US"/>
              </w:rPr>
            </w:pPr>
          </w:p>
        </w:tc>
        <w:tc>
          <w:tcPr>
            <w:tcW w:w="1122" w:type="pct"/>
          </w:tcPr>
          <w:p w14:paraId="1B5DB2B0" w14:textId="4ABDF557" w:rsidR="00E02C50" w:rsidRPr="000E7C22" w:rsidRDefault="00E02C50" w:rsidP="00E02C50">
            <w:pPr>
              <w:spacing w:line="276" w:lineRule="auto"/>
            </w:pPr>
          </w:p>
        </w:tc>
      </w:tr>
      <w:tr w:rsidR="00E02C50" w:rsidRPr="000E7C22" w14:paraId="371E40F7" w14:textId="77777777" w:rsidTr="0072485A">
        <w:tc>
          <w:tcPr>
            <w:tcW w:w="343" w:type="pct"/>
          </w:tcPr>
          <w:p w14:paraId="4B637587" w14:textId="77777777" w:rsidR="00E02C50" w:rsidRPr="00352ACC" w:rsidRDefault="00E02C50">
            <w:pPr>
              <w:pStyle w:val="aff"/>
              <w:numPr>
                <w:ilvl w:val="0"/>
                <w:numId w:val="63"/>
              </w:numPr>
              <w:overflowPunct w:val="0"/>
              <w:spacing w:after="0" w:line="276" w:lineRule="auto"/>
              <w:ind w:left="360"/>
            </w:pPr>
          </w:p>
        </w:tc>
        <w:tc>
          <w:tcPr>
            <w:tcW w:w="2016" w:type="pct"/>
          </w:tcPr>
          <w:p w14:paraId="41A098E1" w14:textId="75148C23" w:rsidR="00E02C50" w:rsidRPr="00890E63" w:rsidRDefault="00890E63" w:rsidP="00E02C50">
            <w:pPr>
              <w:spacing w:line="276" w:lineRule="auto"/>
            </w:pPr>
            <w:r>
              <w:t>Δυνατότητα λήψης δεδομένων MSD</w:t>
            </w:r>
            <w:r w:rsidRPr="00890E63">
              <w:t xml:space="preserve"> </w:t>
            </w:r>
            <w:r>
              <w:t>από τρίτες υπηρεσίες μέσω κατάλληλου Web</w:t>
            </w:r>
            <w:r w:rsidRPr="00890E63">
              <w:t xml:space="preserve"> </w:t>
            </w:r>
            <w:proofErr w:type="spellStart"/>
            <w:r>
              <w:t>Service</w:t>
            </w:r>
            <w:proofErr w:type="spellEnd"/>
            <w:r w:rsidRPr="00890E63">
              <w:t>.</w:t>
            </w:r>
          </w:p>
        </w:tc>
        <w:tc>
          <w:tcPr>
            <w:tcW w:w="743" w:type="pct"/>
          </w:tcPr>
          <w:p w14:paraId="4915CB9A" w14:textId="7484909F" w:rsidR="00E02C50" w:rsidRPr="000E7C22" w:rsidRDefault="00890E63" w:rsidP="00E02C50">
            <w:pPr>
              <w:spacing w:line="276" w:lineRule="auto"/>
              <w:jc w:val="center"/>
            </w:pPr>
            <w:r>
              <w:t>ΝΑΙ</w:t>
            </w:r>
          </w:p>
        </w:tc>
        <w:tc>
          <w:tcPr>
            <w:tcW w:w="776" w:type="pct"/>
          </w:tcPr>
          <w:p w14:paraId="6430A0F2" w14:textId="77777777" w:rsidR="00E02C50" w:rsidRPr="000E7C22" w:rsidRDefault="00E02C50" w:rsidP="00E02C50">
            <w:pPr>
              <w:spacing w:line="276" w:lineRule="auto"/>
            </w:pPr>
          </w:p>
        </w:tc>
        <w:tc>
          <w:tcPr>
            <w:tcW w:w="1122" w:type="pct"/>
          </w:tcPr>
          <w:p w14:paraId="389B4120" w14:textId="77777777" w:rsidR="00E02C50" w:rsidRPr="000E7C22" w:rsidRDefault="00E02C50" w:rsidP="00E02C50">
            <w:pPr>
              <w:spacing w:line="276" w:lineRule="auto"/>
            </w:pPr>
          </w:p>
        </w:tc>
      </w:tr>
      <w:tr w:rsidR="00E02C50" w:rsidRPr="00C700B3" w14:paraId="41DCFF18" w14:textId="77777777" w:rsidTr="00AC02F8">
        <w:tc>
          <w:tcPr>
            <w:tcW w:w="5000" w:type="pct"/>
            <w:gridSpan w:val="5"/>
            <w:shd w:val="clear" w:color="auto" w:fill="D9D9D9" w:themeFill="background1" w:themeFillShade="D9"/>
          </w:tcPr>
          <w:p w14:paraId="360A3D43" w14:textId="667F4D5C" w:rsidR="00E02C50" w:rsidRPr="006238F2" w:rsidRDefault="00E02C50" w:rsidP="00E02C50">
            <w:pPr>
              <w:spacing w:line="276" w:lineRule="auto"/>
              <w:rPr>
                <w:b/>
                <w:bCs/>
                <w:lang w:val="en-US"/>
              </w:rPr>
            </w:pPr>
            <w:bookmarkStart w:id="792" w:name="_Hlk156979561"/>
            <w:r w:rsidRPr="7AB4F05F">
              <w:rPr>
                <w:b/>
              </w:rPr>
              <w:t>Υποσύστημα Διαχείρισης Βίντεο-κλήσεων</w:t>
            </w:r>
            <w:bookmarkEnd w:id="792"/>
          </w:p>
        </w:tc>
      </w:tr>
      <w:tr w:rsidR="00E02C50" w:rsidRPr="00404531" w14:paraId="66DA8D6D" w14:textId="77777777" w:rsidTr="0072485A">
        <w:tc>
          <w:tcPr>
            <w:tcW w:w="343" w:type="pct"/>
          </w:tcPr>
          <w:p w14:paraId="52C794B3" w14:textId="77777777" w:rsidR="00E02C50" w:rsidRPr="00352ACC" w:rsidRDefault="00E02C50">
            <w:pPr>
              <w:pStyle w:val="aff"/>
              <w:numPr>
                <w:ilvl w:val="0"/>
                <w:numId w:val="63"/>
              </w:numPr>
              <w:overflowPunct w:val="0"/>
              <w:spacing w:after="0" w:line="276" w:lineRule="auto"/>
              <w:ind w:left="360"/>
            </w:pPr>
          </w:p>
        </w:tc>
        <w:tc>
          <w:tcPr>
            <w:tcW w:w="2016" w:type="pct"/>
          </w:tcPr>
          <w:p w14:paraId="4DA076A3" w14:textId="4AD3529F" w:rsidR="00E02C50" w:rsidRPr="00404531" w:rsidRDefault="00E02C50" w:rsidP="00E02C50">
            <w:pPr>
              <w:spacing w:line="276" w:lineRule="auto"/>
            </w:pPr>
            <w:r>
              <w:t xml:space="preserve">Δυνατότητα λήψης βίντεο κλήσεων από πολίτες που κάνουν χρήση της εφαρμογής 112 </w:t>
            </w:r>
            <w:proofErr w:type="spellStart"/>
            <w:r>
              <w:t>Mobile</w:t>
            </w:r>
            <w:proofErr w:type="spellEnd"/>
            <w:r w:rsidRPr="00404531">
              <w:t xml:space="preserve"> </w:t>
            </w:r>
            <w:proofErr w:type="spellStart"/>
            <w:r>
              <w:t>Total</w:t>
            </w:r>
            <w:proofErr w:type="spellEnd"/>
            <w:r w:rsidRPr="00404531">
              <w:t xml:space="preserve"> </w:t>
            </w:r>
            <w:proofErr w:type="spellStart"/>
            <w:r>
              <w:t>Conversation</w:t>
            </w:r>
            <w:proofErr w:type="spellEnd"/>
            <w:r>
              <w:t xml:space="preserve"> μέσω του προτύπου PEMEA</w:t>
            </w:r>
            <w:r w:rsidRPr="00404531">
              <w:t>.</w:t>
            </w:r>
          </w:p>
        </w:tc>
        <w:tc>
          <w:tcPr>
            <w:tcW w:w="743" w:type="pct"/>
          </w:tcPr>
          <w:p w14:paraId="1FF41C5D" w14:textId="0AB5039C" w:rsidR="00E02C50" w:rsidRPr="00404531" w:rsidRDefault="00E02C50" w:rsidP="00E02C50">
            <w:pPr>
              <w:spacing w:line="276" w:lineRule="auto"/>
              <w:jc w:val="center"/>
            </w:pPr>
            <w:r>
              <w:t>ΝΑΙ</w:t>
            </w:r>
          </w:p>
        </w:tc>
        <w:tc>
          <w:tcPr>
            <w:tcW w:w="776" w:type="pct"/>
          </w:tcPr>
          <w:p w14:paraId="72F0EAC2" w14:textId="77777777" w:rsidR="00E02C50" w:rsidRPr="00404531" w:rsidRDefault="00E02C50" w:rsidP="00E02C50">
            <w:pPr>
              <w:spacing w:line="276" w:lineRule="auto"/>
            </w:pPr>
          </w:p>
        </w:tc>
        <w:tc>
          <w:tcPr>
            <w:tcW w:w="1122" w:type="pct"/>
          </w:tcPr>
          <w:p w14:paraId="1F6AFF8D" w14:textId="77777777" w:rsidR="00E02C50" w:rsidRPr="00404531" w:rsidRDefault="00E02C50" w:rsidP="00E02C50">
            <w:pPr>
              <w:spacing w:line="276" w:lineRule="auto"/>
            </w:pPr>
          </w:p>
        </w:tc>
      </w:tr>
      <w:tr w:rsidR="00E02C50" w:rsidRPr="00404531" w14:paraId="328277A3" w14:textId="77777777" w:rsidTr="0072485A">
        <w:tc>
          <w:tcPr>
            <w:tcW w:w="343" w:type="pct"/>
          </w:tcPr>
          <w:p w14:paraId="79EAD584" w14:textId="77777777" w:rsidR="00E02C50" w:rsidRPr="00404531" w:rsidRDefault="00E02C50">
            <w:pPr>
              <w:pStyle w:val="aff"/>
              <w:numPr>
                <w:ilvl w:val="0"/>
                <w:numId w:val="63"/>
              </w:numPr>
              <w:overflowPunct w:val="0"/>
              <w:spacing w:after="0" w:line="276" w:lineRule="auto"/>
              <w:ind w:left="360"/>
            </w:pPr>
          </w:p>
        </w:tc>
        <w:tc>
          <w:tcPr>
            <w:tcW w:w="2016" w:type="pct"/>
          </w:tcPr>
          <w:p w14:paraId="410E1FCA" w14:textId="77011476" w:rsidR="00E02C50" w:rsidRPr="00853422" w:rsidRDefault="00E02C50" w:rsidP="00E02C50">
            <w:pPr>
              <w:spacing w:line="276" w:lineRule="auto"/>
            </w:pPr>
            <w:r>
              <w:t>Οι τηλεφωνητές 1</w:t>
            </w:r>
            <w:r w:rsidRPr="00853422">
              <w:rPr>
                <w:vertAlign w:val="superscript"/>
              </w:rPr>
              <w:t>ου</w:t>
            </w:r>
            <w:r>
              <w:t xml:space="preserve"> επιπέδου να έχουν τη δυνατότητα επιλογής ενός ή περισσότερων Φ.Α.Κ.Ε.Α. για αποστολή ειδοποίησης για συμμετοχή στη βίντεο</w:t>
            </w:r>
            <w:r w:rsidRPr="00853422">
              <w:t xml:space="preserve"> </w:t>
            </w:r>
            <w:r>
              <w:t>κλήση.</w:t>
            </w:r>
          </w:p>
        </w:tc>
        <w:tc>
          <w:tcPr>
            <w:tcW w:w="743" w:type="pct"/>
          </w:tcPr>
          <w:p w14:paraId="55E66585" w14:textId="7143EB82" w:rsidR="00E02C50" w:rsidRPr="00404531" w:rsidRDefault="00E02C50" w:rsidP="00E02C50">
            <w:pPr>
              <w:spacing w:line="276" w:lineRule="auto"/>
              <w:jc w:val="center"/>
            </w:pPr>
            <w:r>
              <w:t>ΝΑΙ</w:t>
            </w:r>
          </w:p>
        </w:tc>
        <w:tc>
          <w:tcPr>
            <w:tcW w:w="776" w:type="pct"/>
          </w:tcPr>
          <w:p w14:paraId="02D170B1" w14:textId="77777777" w:rsidR="00E02C50" w:rsidRPr="00404531" w:rsidRDefault="00E02C50" w:rsidP="00E02C50">
            <w:pPr>
              <w:spacing w:line="276" w:lineRule="auto"/>
            </w:pPr>
          </w:p>
        </w:tc>
        <w:tc>
          <w:tcPr>
            <w:tcW w:w="1122" w:type="pct"/>
          </w:tcPr>
          <w:p w14:paraId="37DCF3D1" w14:textId="77777777" w:rsidR="00E02C50" w:rsidRPr="00404531" w:rsidRDefault="00E02C50" w:rsidP="00E02C50">
            <w:pPr>
              <w:spacing w:line="276" w:lineRule="auto"/>
            </w:pPr>
          </w:p>
        </w:tc>
      </w:tr>
      <w:tr w:rsidR="00E02C50" w:rsidRPr="00404531" w14:paraId="5AD79582" w14:textId="77777777" w:rsidTr="0072485A">
        <w:tc>
          <w:tcPr>
            <w:tcW w:w="343" w:type="pct"/>
          </w:tcPr>
          <w:p w14:paraId="36F5BDE5" w14:textId="77777777" w:rsidR="00E02C50" w:rsidRPr="00404531" w:rsidRDefault="00E02C50">
            <w:pPr>
              <w:pStyle w:val="aff"/>
              <w:numPr>
                <w:ilvl w:val="0"/>
                <w:numId w:val="63"/>
              </w:numPr>
              <w:overflowPunct w:val="0"/>
              <w:spacing w:after="0" w:line="276" w:lineRule="auto"/>
              <w:ind w:left="360"/>
            </w:pPr>
          </w:p>
        </w:tc>
        <w:tc>
          <w:tcPr>
            <w:tcW w:w="2016" w:type="pct"/>
          </w:tcPr>
          <w:p w14:paraId="0C82DD06" w14:textId="1909048A" w:rsidR="00E02C50" w:rsidRPr="00404531" w:rsidRDefault="00E02C50" w:rsidP="00E02C50">
            <w:pPr>
              <w:spacing w:line="276" w:lineRule="auto"/>
            </w:pPr>
            <w:r>
              <w:t>Δυνατότητα προβολής ταυτόχρονα βίντεο από όλους τους συμμετέχοντες.</w:t>
            </w:r>
          </w:p>
        </w:tc>
        <w:tc>
          <w:tcPr>
            <w:tcW w:w="743" w:type="pct"/>
          </w:tcPr>
          <w:p w14:paraId="1365F910" w14:textId="67AE81C1" w:rsidR="00E02C50" w:rsidRPr="00404531" w:rsidRDefault="00E02C50" w:rsidP="00E02C50">
            <w:pPr>
              <w:spacing w:line="276" w:lineRule="auto"/>
              <w:jc w:val="center"/>
            </w:pPr>
            <w:r>
              <w:t>ΝΑΙ</w:t>
            </w:r>
          </w:p>
        </w:tc>
        <w:tc>
          <w:tcPr>
            <w:tcW w:w="776" w:type="pct"/>
          </w:tcPr>
          <w:p w14:paraId="4A109209" w14:textId="77777777" w:rsidR="00E02C50" w:rsidRPr="00404531" w:rsidRDefault="00E02C50" w:rsidP="00E02C50">
            <w:pPr>
              <w:spacing w:line="276" w:lineRule="auto"/>
            </w:pPr>
          </w:p>
        </w:tc>
        <w:tc>
          <w:tcPr>
            <w:tcW w:w="1122" w:type="pct"/>
          </w:tcPr>
          <w:p w14:paraId="78BF3816" w14:textId="77777777" w:rsidR="00E02C50" w:rsidRPr="00404531" w:rsidRDefault="00E02C50" w:rsidP="00E02C50">
            <w:pPr>
              <w:spacing w:line="276" w:lineRule="auto"/>
            </w:pPr>
          </w:p>
        </w:tc>
      </w:tr>
      <w:tr w:rsidR="00E02C50" w:rsidRPr="00404531" w14:paraId="053C5237" w14:textId="77777777" w:rsidTr="0072485A">
        <w:tc>
          <w:tcPr>
            <w:tcW w:w="343" w:type="pct"/>
          </w:tcPr>
          <w:p w14:paraId="610E3FA6" w14:textId="77777777" w:rsidR="00E02C50" w:rsidRPr="00404531" w:rsidRDefault="00E02C50">
            <w:pPr>
              <w:pStyle w:val="aff"/>
              <w:numPr>
                <w:ilvl w:val="0"/>
                <w:numId w:val="63"/>
              </w:numPr>
              <w:overflowPunct w:val="0"/>
              <w:spacing w:after="0" w:line="276" w:lineRule="auto"/>
              <w:ind w:left="360"/>
            </w:pPr>
          </w:p>
        </w:tc>
        <w:tc>
          <w:tcPr>
            <w:tcW w:w="2016" w:type="pct"/>
          </w:tcPr>
          <w:p w14:paraId="7AACBEEF" w14:textId="51386A31" w:rsidR="00E02C50" w:rsidRPr="00404531" w:rsidRDefault="00E02C50" w:rsidP="00E02C50">
            <w:pPr>
              <w:spacing w:line="276" w:lineRule="auto"/>
            </w:pPr>
            <w:r>
              <w:t>Δυνατότητα επιλογής παραθύρου βίντεο για μεγιστοποίηση.</w:t>
            </w:r>
          </w:p>
        </w:tc>
        <w:tc>
          <w:tcPr>
            <w:tcW w:w="743" w:type="pct"/>
          </w:tcPr>
          <w:p w14:paraId="5025CBC9" w14:textId="412E3161" w:rsidR="00E02C50" w:rsidRPr="00404531" w:rsidRDefault="00E02C50" w:rsidP="00E02C50">
            <w:pPr>
              <w:spacing w:line="276" w:lineRule="auto"/>
              <w:jc w:val="center"/>
            </w:pPr>
            <w:r>
              <w:t>ΝΑΙ</w:t>
            </w:r>
          </w:p>
        </w:tc>
        <w:tc>
          <w:tcPr>
            <w:tcW w:w="776" w:type="pct"/>
          </w:tcPr>
          <w:p w14:paraId="5507CCB0" w14:textId="77777777" w:rsidR="00E02C50" w:rsidRPr="00404531" w:rsidRDefault="00E02C50" w:rsidP="00E02C50">
            <w:pPr>
              <w:spacing w:line="276" w:lineRule="auto"/>
            </w:pPr>
          </w:p>
        </w:tc>
        <w:tc>
          <w:tcPr>
            <w:tcW w:w="1122" w:type="pct"/>
          </w:tcPr>
          <w:p w14:paraId="274460A5" w14:textId="77777777" w:rsidR="00E02C50" w:rsidRPr="00404531" w:rsidRDefault="00E02C50" w:rsidP="00E02C50">
            <w:pPr>
              <w:spacing w:line="276" w:lineRule="auto"/>
            </w:pPr>
          </w:p>
        </w:tc>
      </w:tr>
      <w:tr w:rsidR="00E02C50" w:rsidRPr="00404531" w14:paraId="3F8DCF1F" w14:textId="77777777" w:rsidTr="0072485A">
        <w:tc>
          <w:tcPr>
            <w:tcW w:w="343" w:type="pct"/>
          </w:tcPr>
          <w:p w14:paraId="72B0E1C8" w14:textId="77777777" w:rsidR="00E02C50" w:rsidRPr="00404531" w:rsidRDefault="00E02C50">
            <w:pPr>
              <w:pStyle w:val="aff"/>
              <w:numPr>
                <w:ilvl w:val="0"/>
                <w:numId w:val="63"/>
              </w:numPr>
              <w:overflowPunct w:val="0"/>
              <w:spacing w:after="0" w:line="276" w:lineRule="auto"/>
              <w:ind w:left="360"/>
            </w:pPr>
          </w:p>
        </w:tc>
        <w:tc>
          <w:tcPr>
            <w:tcW w:w="2016" w:type="pct"/>
          </w:tcPr>
          <w:p w14:paraId="06D29EA2" w14:textId="70DBAFBA" w:rsidR="00E02C50" w:rsidRPr="00404531" w:rsidRDefault="00E02C50" w:rsidP="00E02C50">
            <w:pPr>
              <w:spacing w:line="276" w:lineRule="auto"/>
            </w:pPr>
            <w:r>
              <w:t>Δυνατότητα ενεργοποίησης/απενεργοποίησης (</w:t>
            </w:r>
            <w:proofErr w:type="spellStart"/>
            <w:r>
              <w:t>mute</w:t>
            </w:r>
            <w:proofErr w:type="spellEnd"/>
            <w:r w:rsidRPr="00444580">
              <w:t>)</w:t>
            </w:r>
            <w:r>
              <w:t xml:space="preserve"> μικροφώνου.</w:t>
            </w:r>
          </w:p>
        </w:tc>
        <w:tc>
          <w:tcPr>
            <w:tcW w:w="743" w:type="pct"/>
          </w:tcPr>
          <w:p w14:paraId="591C72C2" w14:textId="3BF1C3BD" w:rsidR="00E02C50" w:rsidRPr="00404531" w:rsidRDefault="00E02C50" w:rsidP="00E02C50">
            <w:pPr>
              <w:spacing w:line="276" w:lineRule="auto"/>
              <w:jc w:val="center"/>
            </w:pPr>
            <w:r>
              <w:t>ΝΑΙ</w:t>
            </w:r>
          </w:p>
        </w:tc>
        <w:tc>
          <w:tcPr>
            <w:tcW w:w="776" w:type="pct"/>
          </w:tcPr>
          <w:p w14:paraId="336B6860" w14:textId="77777777" w:rsidR="00E02C50" w:rsidRPr="00404531" w:rsidRDefault="00E02C50" w:rsidP="00E02C50">
            <w:pPr>
              <w:spacing w:line="276" w:lineRule="auto"/>
            </w:pPr>
          </w:p>
        </w:tc>
        <w:tc>
          <w:tcPr>
            <w:tcW w:w="1122" w:type="pct"/>
          </w:tcPr>
          <w:p w14:paraId="3A8FF3EE" w14:textId="77777777" w:rsidR="00E02C50" w:rsidRPr="00404531" w:rsidRDefault="00E02C50" w:rsidP="00E02C50">
            <w:pPr>
              <w:spacing w:line="276" w:lineRule="auto"/>
            </w:pPr>
          </w:p>
        </w:tc>
      </w:tr>
      <w:tr w:rsidR="00E02C50" w:rsidRPr="00404531" w14:paraId="0804D6D2" w14:textId="77777777" w:rsidTr="0072485A">
        <w:tc>
          <w:tcPr>
            <w:tcW w:w="343" w:type="pct"/>
          </w:tcPr>
          <w:p w14:paraId="5B43433E" w14:textId="77777777" w:rsidR="00E02C50" w:rsidRPr="00404531" w:rsidRDefault="00E02C50">
            <w:pPr>
              <w:pStyle w:val="aff"/>
              <w:numPr>
                <w:ilvl w:val="0"/>
                <w:numId w:val="63"/>
              </w:numPr>
              <w:overflowPunct w:val="0"/>
              <w:spacing w:after="0" w:line="276" w:lineRule="auto"/>
              <w:ind w:left="360"/>
            </w:pPr>
          </w:p>
        </w:tc>
        <w:tc>
          <w:tcPr>
            <w:tcW w:w="2016" w:type="pct"/>
          </w:tcPr>
          <w:p w14:paraId="3E7786FA" w14:textId="315B076B" w:rsidR="00E02C50" w:rsidRPr="00444580" w:rsidRDefault="00E02C50" w:rsidP="00E02C50">
            <w:pPr>
              <w:spacing w:line="276" w:lineRule="auto"/>
            </w:pPr>
            <w:r>
              <w:t>Δυνατότητα αποστολής βίντεο</w:t>
            </w:r>
            <w:r w:rsidRPr="00444580">
              <w:t>-</w:t>
            </w:r>
            <w:proofErr w:type="spellStart"/>
            <w:r>
              <w:t>link</w:t>
            </w:r>
            <w:proofErr w:type="spellEnd"/>
            <w:r w:rsidRPr="00444580">
              <w:t xml:space="preserve"> </w:t>
            </w:r>
            <w:r>
              <w:t>με SMS</w:t>
            </w:r>
            <w:r w:rsidRPr="00444580">
              <w:t xml:space="preserve"> </w:t>
            </w:r>
            <w:r>
              <w:t xml:space="preserve">σε πολίτη που δεν έχει τη δυνατότητα χρήσης της εφαρμογής 112 </w:t>
            </w:r>
            <w:proofErr w:type="spellStart"/>
            <w:r>
              <w:t>Mobile</w:t>
            </w:r>
            <w:proofErr w:type="spellEnd"/>
            <w:r w:rsidRPr="00444580">
              <w:t xml:space="preserve"> </w:t>
            </w:r>
            <w:proofErr w:type="spellStart"/>
            <w:r>
              <w:t>Total</w:t>
            </w:r>
            <w:proofErr w:type="spellEnd"/>
            <w:r w:rsidRPr="00444580">
              <w:t xml:space="preserve"> </w:t>
            </w:r>
            <w:proofErr w:type="spellStart"/>
            <w:r>
              <w:t>Conversation</w:t>
            </w:r>
            <w:proofErr w:type="spellEnd"/>
            <w:r w:rsidRPr="00444580">
              <w:t>.</w:t>
            </w:r>
          </w:p>
        </w:tc>
        <w:tc>
          <w:tcPr>
            <w:tcW w:w="743" w:type="pct"/>
          </w:tcPr>
          <w:p w14:paraId="0A81FC6A" w14:textId="2D8B6BD3" w:rsidR="00E02C50" w:rsidRPr="00404531" w:rsidRDefault="00E02C50" w:rsidP="00E02C50">
            <w:pPr>
              <w:spacing w:line="276" w:lineRule="auto"/>
              <w:jc w:val="center"/>
            </w:pPr>
            <w:r>
              <w:t>ΝΑΙ</w:t>
            </w:r>
          </w:p>
        </w:tc>
        <w:tc>
          <w:tcPr>
            <w:tcW w:w="776" w:type="pct"/>
          </w:tcPr>
          <w:p w14:paraId="37BD2EF2" w14:textId="77777777" w:rsidR="00E02C50" w:rsidRPr="00404531" w:rsidRDefault="00E02C50" w:rsidP="00E02C50">
            <w:pPr>
              <w:spacing w:line="276" w:lineRule="auto"/>
            </w:pPr>
          </w:p>
        </w:tc>
        <w:tc>
          <w:tcPr>
            <w:tcW w:w="1122" w:type="pct"/>
          </w:tcPr>
          <w:p w14:paraId="6FBEDBD8" w14:textId="77777777" w:rsidR="00E02C50" w:rsidRPr="00404531" w:rsidRDefault="00E02C50" w:rsidP="00E02C50">
            <w:pPr>
              <w:spacing w:line="276" w:lineRule="auto"/>
            </w:pPr>
          </w:p>
        </w:tc>
      </w:tr>
      <w:tr w:rsidR="00E02C50" w:rsidRPr="00C700B3" w14:paraId="6B9895D2" w14:textId="77777777" w:rsidTr="00AC02F8">
        <w:tc>
          <w:tcPr>
            <w:tcW w:w="5000" w:type="pct"/>
            <w:gridSpan w:val="5"/>
            <w:shd w:val="clear" w:color="auto" w:fill="D9D9D9" w:themeFill="background1" w:themeFillShade="D9"/>
          </w:tcPr>
          <w:p w14:paraId="722409CB" w14:textId="5901AD62" w:rsidR="00E02C50" w:rsidRPr="006238F2" w:rsidRDefault="00E02C50" w:rsidP="00E02C50">
            <w:pPr>
              <w:spacing w:line="276" w:lineRule="auto"/>
              <w:rPr>
                <w:b/>
                <w:bCs/>
                <w:lang w:val="en-US"/>
              </w:rPr>
            </w:pPr>
            <w:bookmarkStart w:id="793" w:name="_Hlk156979571"/>
            <w:r w:rsidRPr="7AB4F05F">
              <w:rPr>
                <w:b/>
              </w:rPr>
              <w:t>Υποσύστημα Υποστήριξης PEMEA</w:t>
            </w:r>
            <w:bookmarkEnd w:id="793"/>
          </w:p>
        </w:tc>
      </w:tr>
      <w:tr w:rsidR="00E02C50" w:rsidRPr="00C700B3" w14:paraId="2B54E82E" w14:textId="77777777" w:rsidTr="0072485A">
        <w:tc>
          <w:tcPr>
            <w:tcW w:w="343" w:type="pct"/>
          </w:tcPr>
          <w:p w14:paraId="13702257" w14:textId="77777777" w:rsidR="00E02C50" w:rsidRPr="00352ACC" w:rsidRDefault="00E02C50">
            <w:pPr>
              <w:pStyle w:val="aff"/>
              <w:numPr>
                <w:ilvl w:val="0"/>
                <w:numId w:val="63"/>
              </w:numPr>
              <w:overflowPunct w:val="0"/>
              <w:spacing w:after="0" w:line="276" w:lineRule="auto"/>
              <w:ind w:left="360"/>
            </w:pPr>
          </w:p>
        </w:tc>
        <w:tc>
          <w:tcPr>
            <w:tcW w:w="2016" w:type="pct"/>
          </w:tcPr>
          <w:p w14:paraId="4FE22B3C" w14:textId="5313819C" w:rsidR="00E02C50" w:rsidRPr="00BC1445" w:rsidRDefault="00E02C50" w:rsidP="00E02C50">
            <w:pPr>
              <w:spacing w:line="276" w:lineRule="auto"/>
            </w:pPr>
            <w:r>
              <w:t xml:space="preserve">Υποστήριξη λήψης κλήσεων που πραγματοποιούνται από την εφαρμογή 112 </w:t>
            </w:r>
            <w:proofErr w:type="spellStart"/>
            <w:r>
              <w:t>Mobile</w:t>
            </w:r>
            <w:proofErr w:type="spellEnd"/>
            <w:r w:rsidRPr="00FE55E2">
              <w:t xml:space="preserve"> </w:t>
            </w:r>
            <w:proofErr w:type="spellStart"/>
            <w:r>
              <w:t>Total</w:t>
            </w:r>
            <w:proofErr w:type="spellEnd"/>
            <w:r w:rsidRPr="00FE55E2">
              <w:t xml:space="preserve"> </w:t>
            </w:r>
            <w:proofErr w:type="spellStart"/>
            <w:r>
              <w:t>Conversation</w:t>
            </w:r>
            <w:proofErr w:type="spellEnd"/>
            <w:r>
              <w:t xml:space="preserve"> βάσει του προτύπου PEMEA στο ενσωματωμένο </w:t>
            </w:r>
            <w:proofErr w:type="spellStart"/>
            <w:r>
              <w:t>Softphone</w:t>
            </w:r>
            <w:proofErr w:type="spellEnd"/>
            <w:r w:rsidRPr="00BC1445">
              <w:t xml:space="preserve"> </w:t>
            </w:r>
            <w:r>
              <w:t>της εφαρμογής.</w:t>
            </w:r>
          </w:p>
        </w:tc>
        <w:tc>
          <w:tcPr>
            <w:tcW w:w="743" w:type="pct"/>
          </w:tcPr>
          <w:p w14:paraId="32A18F83" w14:textId="27FBC118" w:rsidR="00E02C50" w:rsidRPr="00BC1445" w:rsidRDefault="00E02C50" w:rsidP="00E02C50">
            <w:pPr>
              <w:spacing w:line="276" w:lineRule="auto"/>
              <w:jc w:val="center"/>
            </w:pPr>
            <w:r>
              <w:t>ΝΑΙ</w:t>
            </w:r>
          </w:p>
        </w:tc>
        <w:tc>
          <w:tcPr>
            <w:tcW w:w="776" w:type="pct"/>
          </w:tcPr>
          <w:p w14:paraId="7B0B71F2" w14:textId="77777777" w:rsidR="00E02C50" w:rsidRPr="00C700B3" w:rsidRDefault="00E02C50" w:rsidP="00E02C50">
            <w:pPr>
              <w:spacing w:line="276" w:lineRule="auto"/>
              <w:rPr>
                <w:lang w:val="en-US"/>
              </w:rPr>
            </w:pPr>
          </w:p>
        </w:tc>
        <w:tc>
          <w:tcPr>
            <w:tcW w:w="1122" w:type="pct"/>
          </w:tcPr>
          <w:p w14:paraId="011F5D8F" w14:textId="77777777" w:rsidR="00E02C50" w:rsidRPr="00C700B3" w:rsidRDefault="00E02C50" w:rsidP="00E02C50">
            <w:pPr>
              <w:spacing w:line="276" w:lineRule="auto"/>
              <w:rPr>
                <w:lang w:val="en-US"/>
              </w:rPr>
            </w:pPr>
          </w:p>
        </w:tc>
      </w:tr>
      <w:tr w:rsidR="00E02C50" w:rsidRPr="00BC1445" w14:paraId="22346206" w14:textId="77777777" w:rsidTr="0072485A">
        <w:tc>
          <w:tcPr>
            <w:tcW w:w="343" w:type="pct"/>
          </w:tcPr>
          <w:p w14:paraId="1364454C" w14:textId="77777777" w:rsidR="00E02C50" w:rsidRPr="002D3A80" w:rsidRDefault="00E02C50">
            <w:pPr>
              <w:pStyle w:val="aff"/>
              <w:numPr>
                <w:ilvl w:val="0"/>
                <w:numId w:val="63"/>
              </w:numPr>
              <w:overflowPunct w:val="0"/>
              <w:spacing w:after="0" w:line="276" w:lineRule="auto"/>
              <w:ind w:left="360"/>
            </w:pPr>
          </w:p>
        </w:tc>
        <w:tc>
          <w:tcPr>
            <w:tcW w:w="2016" w:type="pct"/>
          </w:tcPr>
          <w:p w14:paraId="08C342C3" w14:textId="55F4CE5A" w:rsidR="00E02C50" w:rsidRPr="00FE55E2" w:rsidRDefault="00E02C50" w:rsidP="00E02C50">
            <w:pPr>
              <w:spacing w:line="276" w:lineRule="auto"/>
            </w:pPr>
            <w:r>
              <w:t xml:space="preserve">Δυνατότητα συμμετοχής στη βίντεο κλήση </w:t>
            </w:r>
            <w:r w:rsidRPr="00032B55">
              <w:t>(</w:t>
            </w:r>
            <w:r>
              <w:t xml:space="preserve">βίντεο </w:t>
            </w:r>
            <w:proofErr w:type="spellStart"/>
            <w:r>
              <w:t>conference</w:t>
            </w:r>
            <w:proofErr w:type="spellEnd"/>
            <w:r w:rsidRPr="00032B55">
              <w:t>)</w:t>
            </w:r>
            <w:r>
              <w:t xml:space="preserve"> και χρήστη(ων) Φ.Α.Κ.Ε.Α. που επιλέγει ο τηλεφωνητής 1ου επιπέδου.</w:t>
            </w:r>
          </w:p>
        </w:tc>
        <w:tc>
          <w:tcPr>
            <w:tcW w:w="743" w:type="pct"/>
          </w:tcPr>
          <w:p w14:paraId="45E4F7A0" w14:textId="137DDBCE" w:rsidR="00E02C50" w:rsidRPr="00BC1445" w:rsidRDefault="00E02C50" w:rsidP="00E02C50">
            <w:pPr>
              <w:spacing w:line="276" w:lineRule="auto"/>
              <w:jc w:val="center"/>
            </w:pPr>
            <w:r>
              <w:t>ΝΑΙ</w:t>
            </w:r>
          </w:p>
        </w:tc>
        <w:tc>
          <w:tcPr>
            <w:tcW w:w="776" w:type="pct"/>
          </w:tcPr>
          <w:p w14:paraId="7BFC8538" w14:textId="77777777" w:rsidR="00E02C50" w:rsidRPr="00BC1445" w:rsidRDefault="00E02C50" w:rsidP="00E02C50">
            <w:pPr>
              <w:spacing w:line="276" w:lineRule="auto"/>
            </w:pPr>
          </w:p>
        </w:tc>
        <w:tc>
          <w:tcPr>
            <w:tcW w:w="1122" w:type="pct"/>
          </w:tcPr>
          <w:p w14:paraId="218FBC38" w14:textId="77777777" w:rsidR="00E02C50" w:rsidRPr="00BC1445" w:rsidRDefault="00E02C50" w:rsidP="00E02C50">
            <w:pPr>
              <w:spacing w:line="276" w:lineRule="auto"/>
            </w:pPr>
          </w:p>
        </w:tc>
      </w:tr>
      <w:tr w:rsidR="00E02C50" w:rsidRPr="00BC1445" w14:paraId="6D7CD6D4" w14:textId="77777777" w:rsidTr="0072485A">
        <w:tc>
          <w:tcPr>
            <w:tcW w:w="343" w:type="pct"/>
          </w:tcPr>
          <w:p w14:paraId="3E33640C" w14:textId="77777777" w:rsidR="00E02C50" w:rsidRPr="00BC1445" w:rsidRDefault="00E02C50">
            <w:pPr>
              <w:pStyle w:val="aff"/>
              <w:numPr>
                <w:ilvl w:val="0"/>
                <w:numId w:val="63"/>
              </w:numPr>
              <w:overflowPunct w:val="0"/>
              <w:spacing w:after="0" w:line="276" w:lineRule="auto"/>
              <w:ind w:left="360"/>
            </w:pPr>
          </w:p>
        </w:tc>
        <w:tc>
          <w:tcPr>
            <w:tcW w:w="2016" w:type="pct"/>
          </w:tcPr>
          <w:p w14:paraId="5491F57A" w14:textId="31B8ED7E" w:rsidR="00E02C50" w:rsidRPr="00BC1445" w:rsidRDefault="00E02C50" w:rsidP="00E02C50">
            <w:pPr>
              <w:spacing w:line="276" w:lineRule="auto"/>
            </w:pPr>
            <w:r>
              <w:t>Υποστήριξη</w:t>
            </w:r>
            <w:r w:rsidRPr="00BC1445">
              <w:t xml:space="preserve"> </w:t>
            </w:r>
            <w:r>
              <w:t>ανταλλαγής μηνυμάτων με πολίτες σε πραγματικό χρόνο (Real</w:t>
            </w:r>
            <w:r w:rsidRPr="00BC1445">
              <w:t xml:space="preserve"> </w:t>
            </w:r>
            <w:proofErr w:type="spellStart"/>
            <w:r>
              <w:t>Time</w:t>
            </w:r>
            <w:proofErr w:type="spellEnd"/>
            <w:r w:rsidRPr="00BC1445">
              <w:t xml:space="preserve"> </w:t>
            </w:r>
            <w:proofErr w:type="spellStart"/>
            <w:r>
              <w:t>text</w:t>
            </w:r>
            <w:proofErr w:type="spellEnd"/>
            <w:r>
              <w:t>).</w:t>
            </w:r>
          </w:p>
        </w:tc>
        <w:tc>
          <w:tcPr>
            <w:tcW w:w="743" w:type="pct"/>
          </w:tcPr>
          <w:p w14:paraId="7E833058" w14:textId="216C7DC9" w:rsidR="00E02C50" w:rsidRPr="00BC1445" w:rsidRDefault="00E02C50" w:rsidP="00E02C50">
            <w:pPr>
              <w:spacing w:line="276" w:lineRule="auto"/>
              <w:jc w:val="center"/>
            </w:pPr>
            <w:r>
              <w:t>ΝΑΙ</w:t>
            </w:r>
          </w:p>
        </w:tc>
        <w:tc>
          <w:tcPr>
            <w:tcW w:w="776" w:type="pct"/>
          </w:tcPr>
          <w:p w14:paraId="09E296CF" w14:textId="77777777" w:rsidR="00E02C50" w:rsidRPr="00BC1445" w:rsidRDefault="00E02C50" w:rsidP="00E02C50">
            <w:pPr>
              <w:spacing w:line="276" w:lineRule="auto"/>
            </w:pPr>
          </w:p>
        </w:tc>
        <w:tc>
          <w:tcPr>
            <w:tcW w:w="1122" w:type="pct"/>
          </w:tcPr>
          <w:p w14:paraId="54C039F9" w14:textId="77777777" w:rsidR="00E02C50" w:rsidRPr="00BC1445" w:rsidRDefault="00E02C50" w:rsidP="00E02C50">
            <w:pPr>
              <w:spacing w:line="276" w:lineRule="auto"/>
            </w:pPr>
          </w:p>
        </w:tc>
      </w:tr>
      <w:tr w:rsidR="00E02C50" w:rsidRPr="00BC1445" w14:paraId="0AD82AC7" w14:textId="77777777" w:rsidTr="0072485A">
        <w:tc>
          <w:tcPr>
            <w:tcW w:w="343" w:type="pct"/>
          </w:tcPr>
          <w:p w14:paraId="17669CBC" w14:textId="77777777" w:rsidR="00E02C50" w:rsidRPr="00BC1445" w:rsidRDefault="00E02C50">
            <w:pPr>
              <w:pStyle w:val="aff"/>
              <w:numPr>
                <w:ilvl w:val="0"/>
                <w:numId w:val="63"/>
              </w:numPr>
              <w:overflowPunct w:val="0"/>
              <w:spacing w:after="0" w:line="276" w:lineRule="auto"/>
              <w:ind w:left="360"/>
            </w:pPr>
          </w:p>
        </w:tc>
        <w:tc>
          <w:tcPr>
            <w:tcW w:w="2016" w:type="pct"/>
          </w:tcPr>
          <w:p w14:paraId="5697A0FA" w14:textId="75634011" w:rsidR="00E02C50" w:rsidRPr="00FE55E2" w:rsidRDefault="00E02C50" w:rsidP="00E02C50">
            <w:pPr>
              <w:spacing w:line="276" w:lineRule="auto"/>
            </w:pPr>
            <w:r>
              <w:t xml:space="preserve">Υποστήριξη </w:t>
            </w:r>
            <w:proofErr w:type="spellStart"/>
            <w:r>
              <w:t>εικονίδιων</w:t>
            </w:r>
            <w:proofErr w:type="spellEnd"/>
            <w:r>
              <w:t xml:space="preserve"> μηνυμάτων βάσει του προτύπου PEMEA</w:t>
            </w:r>
            <w:r w:rsidRPr="00FE55E2">
              <w:t>.</w:t>
            </w:r>
          </w:p>
        </w:tc>
        <w:tc>
          <w:tcPr>
            <w:tcW w:w="743" w:type="pct"/>
          </w:tcPr>
          <w:p w14:paraId="12077801" w14:textId="574C4AB9" w:rsidR="00E02C50" w:rsidRPr="00BC1445" w:rsidRDefault="00E02C50" w:rsidP="00E02C50">
            <w:pPr>
              <w:spacing w:line="276" w:lineRule="auto"/>
              <w:jc w:val="center"/>
            </w:pPr>
          </w:p>
        </w:tc>
        <w:tc>
          <w:tcPr>
            <w:tcW w:w="776" w:type="pct"/>
          </w:tcPr>
          <w:p w14:paraId="43938864" w14:textId="77777777" w:rsidR="00E02C50" w:rsidRPr="00BC1445" w:rsidRDefault="00E02C50" w:rsidP="00E02C50">
            <w:pPr>
              <w:spacing w:line="276" w:lineRule="auto"/>
            </w:pPr>
          </w:p>
        </w:tc>
        <w:tc>
          <w:tcPr>
            <w:tcW w:w="1122" w:type="pct"/>
          </w:tcPr>
          <w:p w14:paraId="0DE44FDB" w14:textId="77777777" w:rsidR="00E02C50" w:rsidRPr="00BC1445" w:rsidRDefault="00E02C50" w:rsidP="00E02C50">
            <w:pPr>
              <w:spacing w:line="276" w:lineRule="auto"/>
            </w:pPr>
          </w:p>
        </w:tc>
      </w:tr>
      <w:tr w:rsidR="00E02C50" w:rsidRPr="00BC1445" w14:paraId="144218AD" w14:textId="77777777" w:rsidTr="0072485A">
        <w:tc>
          <w:tcPr>
            <w:tcW w:w="343" w:type="pct"/>
          </w:tcPr>
          <w:p w14:paraId="2FFFEDDB" w14:textId="77777777" w:rsidR="00E02C50" w:rsidRPr="00BC1445" w:rsidRDefault="00E02C50">
            <w:pPr>
              <w:pStyle w:val="aff"/>
              <w:numPr>
                <w:ilvl w:val="0"/>
                <w:numId w:val="63"/>
              </w:numPr>
              <w:overflowPunct w:val="0"/>
              <w:spacing w:after="0" w:line="276" w:lineRule="auto"/>
              <w:ind w:left="360"/>
            </w:pPr>
          </w:p>
        </w:tc>
        <w:tc>
          <w:tcPr>
            <w:tcW w:w="2016" w:type="pct"/>
          </w:tcPr>
          <w:p w14:paraId="0854B245" w14:textId="00C1E470" w:rsidR="00E02C50" w:rsidRDefault="00E02C50" w:rsidP="00E02C50">
            <w:pPr>
              <w:spacing w:line="276" w:lineRule="auto"/>
            </w:pPr>
            <w:r>
              <w:t xml:space="preserve">Υποστήριξη λήψης των πληροφοριών </w:t>
            </w:r>
            <w:proofErr w:type="spellStart"/>
            <w:r>
              <w:t>καλούντα</w:t>
            </w:r>
            <w:proofErr w:type="spellEnd"/>
            <w:r>
              <w:t xml:space="preserve"> (π.χ. εθνικότητα, διεύθυνση κατοικίας, ομάδα αίματος </w:t>
            </w:r>
            <w:proofErr w:type="spellStart"/>
            <w:r>
              <w:t>κ.ο.κ.</w:t>
            </w:r>
            <w:proofErr w:type="spellEnd"/>
            <w:r>
              <w:t>) βάσει του προτύπου PEMEA</w:t>
            </w:r>
            <w:r w:rsidRPr="00FE55E2">
              <w:t>.</w:t>
            </w:r>
          </w:p>
        </w:tc>
        <w:tc>
          <w:tcPr>
            <w:tcW w:w="743" w:type="pct"/>
          </w:tcPr>
          <w:p w14:paraId="3447AE06" w14:textId="382F4B71" w:rsidR="00E02C50" w:rsidRDefault="00E02C50" w:rsidP="00E02C50">
            <w:pPr>
              <w:spacing w:line="276" w:lineRule="auto"/>
              <w:jc w:val="center"/>
            </w:pPr>
            <w:r>
              <w:t>ΝΑΙ</w:t>
            </w:r>
          </w:p>
        </w:tc>
        <w:tc>
          <w:tcPr>
            <w:tcW w:w="776" w:type="pct"/>
          </w:tcPr>
          <w:p w14:paraId="3CEBF56B" w14:textId="77777777" w:rsidR="00E02C50" w:rsidRPr="00BC1445" w:rsidRDefault="00E02C50" w:rsidP="00E02C50">
            <w:pPr>
              <w:spacing w:line="276" w:lineRule="auto"/>
            </w:pPr>
          </w:p>
        </w:tc>
        <w:tc>
          <w:tcPr>
            <w:tcW w:w="1122" w:type="pct"/>
          </w:tcPr>
          <w:p w14:paraId="4332F086" w14:textId="77777777" w:rsidR="00E02C50" w:rsidRPr="00BC1445" w:rsidRDefault="00E02C50" w:rsidP="00E02C50">
            <w:pPr>
              <w:spacing w:line="276" w:lineRule="auto"/>
            </w:pPr>
          </w:p>
        </w:tc>
      </w:tr>
      <w:tr w:rsidR="00E02C50" w:rsidRPr="00BC1445" w14:paraId="2F183BC1" w14:textId="77777777" w:rsidTr="0072485A">
        <w:tc>
          <w:tcPr>
            <w:tcW w:w="343" w:type="pct"/>
          </w:tcPr>
          <w:p w14:paraId="1A3B9BCE" w14:textId="77777777" w:rsidR="00E02C50" w:rsidRPr="00BC1445" w:rsidRDefault="00E02C50">
            <w:pPr>
              <w:pStyle w:val="aff"/>
              <w:numPr>
                <w:ilvl w:val="0"/>
                <w:numId w:val="63"/>
              </w:numPr>
              <w:overflowPunct w:val="0"/>
              <w:spacing w:after="0" w:line="276" w:lineRule="auto"/>
              <w:ind w:left="360"/>
            </w:pPr>
          </w:p>
        </w:tc>
        <w:tc>
          <w:tcPr>
            <w:tcW w:w="2016" w:type="pct"/>
          </w:tcPr>
          <w:p w14:paraId="7BD4FD98" w14:textId="6FAF0DAB" w:rsidR="00E02C50" w:rsidRPr="0008030B" w:rsidRDefault="00E02C50" w:rsidP="00E02C50">
            <w:pPr>
              <w:spacing w:line="276" w:lineRule="auto"/>
            </w:pPr>
            <w:r>
              <w:t>Δυνατότητα προβολής θέσης έξυπνου κινητού τερματικού σε τακτά χρονικά διαστήματα.</w:t>
            </w:r>
          </w:p>
        </w:tc>
        <w:tc>
          <w:tcPr>
            <w:tcW w:w="743" w:type="pct"/>
          </w:tcPr>
          <w:p w14:paraId="3511AAEA" w14:textId="4B2B5E84" w:rsidR="00E02C50" w:rsidRDefault="00E02C50" w:rsidP="00E02C50">
            <w:pPr>
              <w:spacing w:line="276" w:lineRule="auto"/>
              <w:jc w:val="center"/>
            </w:pPr>
            <w:r>
              <w:t>ΝΑΙ</w:t>
            </w:r>
          </w:p>
        </w:tc>
        <w:tc>
          <w:tcPr>
            <w:tcW w:w="776" w:type="pct"/>
          </w:tcPr>
          <w:p w14:paraId="01D6AA74" w14:textId="77777777" w:rsidR="00E02C50" w:rsidRPr="00BC1445" w:rsidRDefault="00E02C50" w:rsidP="00E02C50">
            <w:pPr>
              <w:spacing w:line="276" w:lineRule="auto"/>
            </w:pPr>
          </w:p>
        </w:tc>
        <w:tc>
          <w:tcPr>
            <w:tcW w:w="1122" w:type="pct"/>
          </w:tcPr>
          <w:p w14:paraId="2355D6A5" w14:textId="77777777" w:rsidR="00E02C50" w:rsidRPr="00BC1445" w:rsidRDefault="00E02C50" w:rsidP="00E02C50">
            <w:pPr>
              <w:spacing w:line="276" w:lineRule="auto"/>
            </w:pPr>
          </w:p>
        </w:tc>
      </w:tr>
      <w:tr w:rsidR="00E02C50" w:rsidRPr="00472F03" w14:paraId="7A8C701E" w14:textId="77777777" w:rsidTr="00AC02F8">
        <w:tc>
          <w:tcPr>
            <w:tcW w:w="5000" w:type="pct"/>
            <w:gridSpan w:val="5"/>
            <w:shd w:val="clear" w:color="auto" w:fill="D9D9D9" w:themeFill="background1" w:themeFillShade="D9"/>
          </w:tcPr>
          <w:p w14:paraId="240BFA42" w14:textId="45BD4624" w:rsidR="00E02C50" w:rsidRPr="00247C36" w:rsidRDefault="00E02C50" w:rsidP="00E02C50">
            <w:pPr>
              <w:spacing w:line="276" w:lineRule="auto"/>
              <w:rPr>
                <w:b/>
              </w:rPr>
            </w:pPr>
            <w:bookmarkStart w:id="794" w:name="_Hlk156979580"/>
            <w:r w:rsidRPr="00247C36">
              <w:rPr>
                <w:b/>
              </w:rPr>
              <w:t xml:space="preserve">Υποσύστημα </w:t>
            </w:r>
            <w:r w:rsidRPr="7AB4F05F">
              <w:rPr>
                <w:b/>
              </w:rPr>
              <w:t>BI</w:t>
            </w:r>
            <w:r w:rsidRPr="00247C36">
              <w:rPr>
                <w:b/>
              </w:rPr>
              <w:t xml:space="preserve"> με σκοπό τη υποβοήθηση της λήψης αποφάσεων</w:t>
            </w:r>
            <w:bookmarkEnd w:id="794"/>
          </w:p>
        </w:tc>
      </w:tr>
      <w:tr w:rsidR="00E02C50" w:rsidRPr="00AE12A5" w14:paraId="3111F193" w14:textId="77777777" w:rsidTr="0072485A">
        <w:tc>
          <w:tcPr>
            <w:tcW w:w="343" w:type="pct"/>
          </w:tcPr>
          <w:p w14:paraId="34E8D3A8" w14:textId="77777777" w:rsidR="00E02C50" w:rsidRPr="004F5295" w:rsidRDefault="00E02C50">
            <w:pPr>
              <w:pStyle w:val="aff"/>
              <w:numPr>
                <w:ilvl w:val="0"/>
                <w:numId w:val="63"/>
              </w:numPr>
              <w:overflowPunct w:val="0"/>
              <w:spacing w:after="0" w:line="276" w:lineRule="auto"/>
              <w:ind w:left="360"/>
            </w:pPr>
          </w:p>
        </w:tc>
        <w:tc>
          <w:tcPr>
            <w:tcW w:w="2016" w:type="pct"/>
          </w:tcPr>
          <w:p w14:paraId="630C9272" w14:textId="7E7BE050" w:rsidR="00E02C50" w:rsidRPr="00247C36" w:rsidRDefault="00E02C50" w:rsidP="00E02C50">
            <w:pPr>
              <w:spacing w:line="276" w:lineRule="auto"/>
            </w:pPr>
            <w:r>
              <w:t xml:space="preserve">Ενσωματωμένη δυνατότητα διαχείρισης </w:t>
            </w:r>
            <w:proofErr w:type="spellStart"/>
            <w:r w:rsidRPr="00AC02F8">
              <w:t>dashboard</w:t>
            </w:r>
            <w:r>
              <w:t>s</w:t>
            </w:r>
            <w:proofErr w:type="spellEnd"/>
            <w:r w:rsidRPr="00AC02F8">
              <w:t xml:space="preserve"> για προβολή δεδομένων σε πραγματικό χρόνο σε γραφήματα.</w:t>
            </w:r>
          </w:p>
        </w:tc>
        <w:tc>
          <w:tcPr>
            <w:tcW w:w="743" w:type="pct"/>
          </w:tcPr>
          <w:p w14:paraId="745B0504" w14:textId="75B14975" w:rsidR="00E02C50" w:rsidRPr="00F42CA4" w:rsidRDefault="00E02C50" w:rsidP="00E02C50">
            <w:pPr>
              <w:spacing w:line="276" w:lineRule="auto"/>
              <w:jc w:val="center"/>
            </w:pPr>
            <w:r>
              <w:t>ΝΑΙ</w:t>
            </w:r>
          </w:p>
        </w:tc>
        <w:tc>
          <w:tcPr>
            <w:tcW w:w="776" w:type="pct"/>
          </w:tcPr>
          <w:p w14:paraId="62DC4FFB" w14:textId="77777777" w:rsidR="00E02C50" w:rsidRPr="00247C36" w:rsidRDefault="00E02C50" w:rsidP="00E02C50">
            <w:pPr>
              <w:spacing w:line="276" w:lineRule="auto"/>
            </w:pPr>
          </w:p>
        </w:tc>
        <w:tc>
          <w:tcPr>
            <w:tcW w:w="1122" w:type="pct"/>
          </w:tcPr>
          <w:p w14:paraId="38F52ED2" w14:textId="77777777" w:rsidR="00E02C50" w:rsidRPr="00247C36" w:rsidRDefault="00E02C50" w:rsidP="00E02C50">
            <w:pPr>
              <w:spacing w:line="276" w:lineRule="auto"/>
            </w:pPr>
          </w:p>
        </w:tc>
      </w:tr>
      <w:tr w:rsidR="00E02C50" w:rsidRPr="00AE12A5" w14:paraId="4ECB5830" w14:textId="77777777" w:rsidTr="0072485A">
        <w:tc>
          <w:tcPr>
            <w:tcW w:w="343" w:type="pct"/>
          </w:tcPr>
          <w:p w14:paraId="7A8A83B3" w14:textId="77777777" w:rsidR="00E02C50" w:rsidRPr="00352ACC" w:rsidRDefault="00E02C50">
            <w:pPr>
              <w:pStyle w:val="aff"/>
              <w:numPr>
                <w:ilvl w:val="0"/>
                <w:numId w:val="63"/>
              </w:numPr>
              <w:overflowPunct w:val="0"/>
              <w:spacing w:after="0" w:line="276" w:lineRule="auto"/>
              <w:ind w:left="360"/>
            </w:pPr>
          </w:p>
        </w:tc>
        <w:tc>
          <w:tcPr>
            <w:tcW w:w="2016" w:type="pct"/>
          </w:tcPr>
          <w:p w14:paraId="2EEB6AE8" w14:textId="431AEF4C" w:rsidR="00E02C50" w:rsidRPr="00247C36" w:rsidRDefault="00E02C50" w:rsidP="00E02C50">
            <w:pPr>
              <w:spacing w:line="276" w:lineRule="auto"/>
            </w:pPr>
            <w:r w:rsidRPr="00AC02F8">
              <w:t xml:space="preserve">Κατ’ ελάχιστον θα πρέπει να υποστηρίζονται </w:t>
            </w:r>
            <w:proofErr w:type="spellStart"/>
            <w:r>
              <w:t>Dashboard</w:t>
            </w:r>
            <w:proofErr w:type="spellEnd"/>
            <w:r w:rsidRPr="00F42CA4">
              <w:t xml:space="preserve"> </w:t>
            </w:r>
            <w:proofErr w:type="spellStart"/>
            <w:r>
              <w:t>Widgets</w:t>
            </w:r>
            <w:proofErr w:type="spellEnd"/>
            <w:r w:rsidRPr="00AC02F8">
              <w:t xml:space="preserve"> γραμμής (Line </w:t>
            </w:r>
            <w:proofErr w:type="spellStart"/>
            <w:r w:rsidRPr="00AC02F8">
              <w:t>Chart</w:t>
            </w:r>
            <w:proofErr w:type="spellEnd"/>
            <w:r w:rsidRPr="00AC02F8">
              <w:t>), πίττες (</w:t>
            </w:r>
            <w:proofErr w:type="spellStart"/>
            <w:r w:rsidRPr="00AC02F8">
              <w:t>Pie</w:t>
            </w:r>
            <w:proofErr w:type="spellEnd"/>
            <w:r w:rsidRPr="00AC02F8">
              <w:t xml:space="preserve"> </w:t>
            </w:r>
            <w:proofErr w:type="spellStart"/>
            <w:r w:rsidRPr="00AC02F8">
              <w:t>Chart</w:t>
            </w:r>
            <w:proofErr w:type="spellEnd"/>
            <w:r w:rsidRPr="00AC02F8">
              <w:t>), μπάρες (</w:t>
            </w:r>
            <w:proofErr w:type="spellStart"/>
            <w:r w:rsidRPr="00AC02F8">
              <w:t>Bar</w:t>
            </w:r>
            <w:proofErr w:type="spellEnd"/>
            <w:r w:rsidRPr="00AC02F8">
              <w:t xml:space="preserve"> </w:t>
            </w:r>
            <w:proofErr w:type="spellStart"/>
            <w:r w:rsidRPr="00AC02F8">
              <w:t>Chart</w:t>
            </w:r>
            <w:proofErr w:type="spellEnd"/>
            <w:r w:rsidRPr="00AC02F8">
              <w:t>) και λίστας (</w:t>
            </w:r>
            <w:proofErr w:type="spellStart"/>
            <w:r w:rsidRPr="00AC02F8">
              <w:t>List</w:t>
            </w:r>
            <w:proofErr w:type="spellEnd"/>
            <w:r w:rsidRPr="00AC02F8">
              <w:t>).</w:t>
            </w:r>
          </w:p>
        </w:tc>
        <w:tc>
          <w:tcPr>
            <w:tcW w:w="743" w:type="pct"/>
          </w:tcPr>
          <w:p w14:paraId="187109F2" w14:textId="3C92AC70" w:rsidR="00E02C50" w:rsidRPr="00247C36" w:rsidRDefault="00E02C50" w:rsidP="00E02C50">
            <w:pPr>
              <w:spacing w:line="276" w:lineRule="auto"/>
              <w:jc w:val="center"/>
            </w:pPr>
            <w:r>
              <w:t>ΝΑΙ</w:t>
            </w:r>
          </w:p>
        </w:tc>
        <w:tc>
          <w:tcPr>
            <w:tcW w:w="776" w:type="pct"/>
          </w:tcPr>
          <w:p w14:paraId="43973D37" w14:textId="77777777" w:rsidR="00E02C50" w:rsidRPr="00247C36" w:rsidRDefault="00E02C50" w:rsidP="00E02C50">
            <w:pPr>
              <w:spacing w:line="276" w:lineRule="auto"/>
            </w:pPr>
          </w:p>
        </w:tc>
        <w:tc>
          <w:tcPr>
            <w:tcW w:w="1122" w:type="pct"/>
          </w:tcPr>
          <w:p w14:paraId="1C143894" w14:textId="77777777" w:rsidR="00E02C50" w:rsidRPr="00247C36" w:rsidRDefault="00E02C50" w:rsidP="00E02C50">
            <w:pPr>
              <w:spacing w:line="276" w:lineRule="auto"/>
            </w:pPr>
          </w:p>
        </w:tc>
      </w:tr>
      <w:tr w:rsidR="00E02C50" w:rsidRPr="00AE12A5" w14:paraId="325DD288" w14:textId="77777777" w:rsidTr="0072485A">
        <w:tc>
          <w:tcPr>
            <w:tcW w:w="343" w:type="pct"/>
          </w:tcPr>
          <w:p w14:paraId="4A343B92" w14:textId="77777777" w:rsidR="00E02C50" w:rsidRPr="00352ACC" w:rsidRDefault="00E02C50">
            <w:pPr>
              <w:pStyle w:val="aff"/>
              <w:numPr>
                <w:ilvl w:val="0"/>
                <w:numId w:val="63"/>
              </w:numPr>
              <w:overflowPunct w:val="0"/>
              <w:spacing w:after="0" w:line="276" w:lineRule="auto"/>
              <w:ind w:left="360"/>
            </w:pPr>
          </w:p>
        </w:tc>
        <w:tc>
          <w:tcPr>
            <w:tcW w:w="2016" w:type="pct"/>
          </w:tcPr>
          <w:p w14:paraId="50DE3C62" w14:textId="6DC3F217" w:rsidR="00E02C50" w:rsidRPr="00247C36" w:rsidRDefault="00E02C50" w:rsidP="00E02C50">
            <w:pPr>
              <w:spacing w:line="276" w:lineRule="auto"/>
            </w:pPr>
            <w:r w:rsidRPr="00AC02F8">
              <w:t xml:space="preserve">Κάθε γράφημα θα μπορεί να </w:t>
            </w:r>
            <w:proofErr w:type="spellStart"/>
            <w:r w:rsidRPr="00AC02F8">
              <w:t>παραμετροποιείται</w:t>
            </w:r>
            <w:proofErr w:type="spellEnd"/>
            <w:r w:rsidRPr="00AC02F8">
              <w:t xml:space="preserve"> από το χρήστη από προκαθορισμένους παραμέτρους.</w:t>
            </w:r>
          </w:p>
        </w:tc>
        <w:tc>
          <w:tcPr>
            <w:tcW w:w="743" w:type="pct"/>
          </w:tcPr>
          <w:p w14:paraId="78BF6E77" w14:textId="3B79362D" w:rsidR="00E02C50" w:rsidRPr="00247C36" w:rsidRDefault="00E02C50" w:rsidP="00E02C50">
            <w:pPr>
              <w:spacing w:line="276" w:lineRule="auto"/>
              <w:jc w:val="center"/>
            </w:pPr>
            <w:r>
              <w:t>ΝΑΙ</w:t>
            </w:r>
          </w:p>
        </w:tc>
        <w:tc>
          <w:tcPr>
            <w:tcW w:w="776" w:type="pct"/>
          </w:tcPr>
          <w:p w14:paraId="62FDB687" w14:textId="77777777" w:rsidR="00E02C50" w:rsidRPr="00247C36" w:rsidRDefault="00E02C50" w:rsidP="00E02C50">
            <w:pPr>
              <w:spacing w:line="276" w:lineRule="auto"/>
            </w:pPr>
          </w:p>
        </w:tc>
        <w:tc>
          <w:tcPr>
            <w:tcW w:w="1122" w:type="pct"/>
          </w:tcPr>
          <w:p w14:paraId="3A503714" w14:textId="77777777" w:rsidR="00E02C50" w:rsidRPr="00247C36" w:rsidRDefault="00E02C50" w:rsidP="00E02C50">
            <w:pPr>
              <w:spacing w:line="276" w:lineRule="auto"/>
            </w:pPr>
          </w:p>
        </w:tc>
      </w:tr>
      <w:tr w:rsidR="00E02C50" w:rsidRPr="00AE12A5" w14:paraId="2E785D0D" w14:textId="77777777" w:rsidTr="0072485A">
        <w:tc>
          <w:tcPr>
            <w:tcW w:w="343" w:type="pct"/>
          </w:tcPr>
          <w:p w14:paraId="7807C0CA" w14:textId="77777777" w:rsidR="00E02C50" w:rsidRPr="00352ACC" w:rsidRDefault="00E02C50">
            <w:pPr>
              <w:pStyle w:val="aff"/>
              <w:numPr>
                <w:ilvl w:val="0"/>
                <w:numId w:val="63"/>
              </w:numPr>
              <w:overflowPunct w:val="0"/>
              <w:spacing w:after="0" w:line="276" w:lineRule="auto"/>
              <w:ind w:left="360"/>
            </w:pPr>
          </w:p>
        </w:tc>
        <w:tc>
          <w:tcPr>
            <w:tcW w:w="2016" w:type="pct"/>
          </w:tcPr>
          <w:p w14:paraId="5C7C0BA7" w14:textId="112B4183" w:rsidR="00E02C50" w:rsidRPr="00247C36" w:rsidRDefault="00E02C50" w:rsidP="00E02C50">
            <w:pPr>
              <w:spacing w:line="276" w:lineRule="auto"/>
            </w:pPr>
            <w:r w:rsidRPr="00AC02F8">
              <w:t>Ο χρήστης να μπορεί να τροποποιήσει τη διάταξη (</w:t>
            </w:r>
            <w:proofErr w:type="spellStart"/>
            <w:r w:rsidRPr="00AC02F8">
              <w:t>layout</w:t>
            </w:r>
            <w:proofErr w:type="spellEnd"/>
            <w:r w:rsidRPr="00AC02F8">
              <w:t xml:space="preserve">) παραθύρων του </w:t>
            </w:r>
            <w:proofErr w:type="spellStart"/>
            <w:r w:rsidRPr="00AC02F8">
              <w:t>dashboard</w:t>
            </w:r>
            <w:proofErr w:type="spellEnd"/>
            <w:r w:rsidRPr="00AC02F8">
              <w:t xml:space="preserve"> και να </w:t>
            </w:r>
            <w:r w:rsidRPr="00AC02F8">
              <w:lastRenderedPageBreak/>
              <w:t>αποθηκεύσει τη διάταξη για μελλοντική συνεδρία.</w:t>
            </w:r>
          </w:p>
        </w:tc>
        <w:tc>
          <w:tcPr>
            <w:tcW w:w="743" w:type="pct"/>
          </w:tcPr>
          <w:p w14:paraId="1DD7F2B1" w14:textId="24DB731A" w:rsidR="00E02C50" w:rsidRPr="00247C36" w:rsidRDefault="00E02C50" w:rsidP="00E02C50">
            <w:pPr>
              <w:spacing w:line="276" w:lineRule="auto"/>
              <w:jc w:val="center"/>
            </w:pPr>
          </w:p>
        </w:tc>
        <w:tc>
          <w:tcPr>
            <w:tcW w:w="776" w:type="pct"/>
          </w:tcPr>
          <w:p w14:paraId="00862ECC" w14:textId="77777777" w:rsidR="00E02C50" w:rsidRPr="00247C36" w:rsidRDefault="00E02C50" w:rsidP="00E02C50">
            <w:pPr>
              <w:spacing w:line="276" w:lineRule="auto"/>
            </w:pPr>
          </w:p>
        </w:tc>
        <w:tc>
          <w:tcPr>
            <w:tcW w:w="1122" w:type="pct"/>
          </w:tcPr>
          <w:p w14:paraId="36BDE7F4" w14:textId="77777777" w:rsidR="00E02C50" w:rsidRPr="00247C36" w:rsidRDefault="00E02C50" w:rsidP="00E02C50">
            <w:pPr>
              <w:spacing w:line="276" w:lineRule="auto"/>
            </w:pPr>
          </w:p>
        </w:tc>
      </w:tr>
      <w:tr w:rsidR="00E02C50" w:rsidRPr="00AE12A5" w14:paraId="2280261D" w14:textId="77777777" w:rsidTr="0072485A">
        <w:tc>
          <w:tcPr>
            <w:tcW w:w="343" w:type="pct"/>
          </w:tcPr>
          <w:p w14:paraId="3C3C1D8B" w14:textId="77777777" w:rsidR="00E02C50" w:rsidRPr="00352ACC" w:rsidRDefault="00E02C50">
            <w:pPr>
              <w:pStyle w:val="aff"/>
              <w:numPr>
                <w:ilvl w:val="0"/>
                <w:numId w:val="63"/>
              </w:numPr>
              <w:overflowPunct w:val="0"/>
              <w:spacing w:after="0" w:line="276" w:lineRule="auto"/>
              <w:ind w:left="360"/>
            </w:pPr>
          </w:p>
        </w:tc>
        <w:tc>
          <w:tcPr>
            <w:tcW w:w="2016" w:type="pct"/>
          </w:tcPr>
          <w:p w14:paraId="6946365C" w14:textId="437D083F" w:rsidR="00E02C50" w:rsidRPr="00247C36" w:rsidRDefault="00E02C50" w:rsidP="00E02C50">
            <w:pPr>
              <w:spacing w:line="276" w:lineRule="auto"/>
            </w:pPr>
            <w:r w:rsidRPr="00AC02F8">
              <w:t xml:space="preserve">Δυνατότητα δημιουργία και αποθήκευσης χρονικής ακολουθίας διατάξεων </w:t>
            </w:r>
            <w:proofErr w:type="spellStart"/>
            <w:r w:rsidRPr="00AC02F8">
              <w:t>dashboard</w:t>
            </w:r>
            <w:proofErr w:type="spellEnd"/>
            <w:r w:rsidRPr="00AC02F8">
              <w:t>.</w:t>
            </w:r>
          </w:p>
        </w:tc>
        <w:tc>
          <w:tcPr>
            <w:tcW w:w="743" w:type="pct"/>
          </w:tcPr>
          <w:p w14:paraId="45A05198" w14:textId="11DB6266" w:rsidR="00E02C50" w:rsidRPr="00247C36" w:rsidRDefault="00E02C50" w:rsidP="00E02C50">
            <w:pPr>
              <w:spacing w:line="276" w:lineRule="auto"/>
              <w:jc w:val="center"/>
            </w:pPr>
          </w:p>
        </w:tc>
        <w:tc>
          <w:tcPr>
            <w:tcW w:w="776" w:type="pct"/>
          </w:tcPr>
          <w:p w14:paraId="32671CD2" w14:textId="77777777" w:rsidR="00E02C50" w:rsidRPr="00247C36" w:rsidRDefault="00E02C50" w:rsidP="00E02C50">
            <w:pPr>
              <w:spacing w:line="276" w:lineRule="auto"/>
            </w:pPr>
          </w:p>
        </w:tc>
        <w:tc>
          <w:tcPr>
            <w:tcW w:w="1122" w:type="pct"/>
          </w:tcPr>
          <w:p w14:paraId="38C96DA5" w14:textId="77777777" w:rsidR="00E02C50" w:rsidRPr="00247C36" w:rsidRDefault="00E02C50" w:rsidP="00E02C50">
            <w:pPr>
              <w:spacing w:line="276" w:lineRule="auto"/>
            </w:pPr>
          </w:p>
        </w:tc>
      </w:tr>
      <w:tr w:rsidR="00E02C50" w:rsidRPr="00AE12A5" w14:paraId="05D75FD8" w14:textId="77777777" w:rsidTr="0072485A">
        <w:tc>
          <w:tcPr>
            <w:tcW w:w="343" w:type="pct"/>
          </w:tcPr>
          <w:p w14:paraId="70ABAB61" w14:textId="77777777" w:rsidR="00E02C50" w:rsidRPr="00352ACC" w:rsidRDefault="00E02C50">
            <w:pPr>
              <w:pStyle w:val="aff"/>
              <w:numPr>
                <w:ilvl w:val="0"/>
                <w:numId w:val="63"/>
              </w:numPr>
              <w:overflowPunct w:val="0"/>
              <w:spacing w:after="0" w:line="276" w:lineRule="auto"/>
              <w:ind w:left="360"/>
            </w:pPr>
          </w:p>
        </w:tc>
        <w:tc>
          <w:tcPr>
            <w:tcW w:w="2016" w:type="pct"/>
          </w:tcPr>
          <w:p w14:paraId="04DA8D2C" w14:textId="3BD68237" w:rsidR="00E02C50" w:rsidRPr="00247C36" w:rsidRDefault="00E02C50" w:rsidP="00E02C50">
            <w:pPr>
              <w:spacing w:line="276" w:lineRule="auto"/>
            </w:pPr>
            <w:r w:rsidRPr="00AC02F8">
              <w:t>Δυνατότητα παραγωγής προκαθορισμένων αναφορών από το σύνολο των υποσυστημάτων με επιλογή των αντίστοιχων παραμέτρων.</w:t>
            </w:r>
          </w:p>
        </w:tc>
        <w:tc>
          <w:tcPr>
            <w:tcW w:w="743" w:type="pct"/>
          </w:tcPr>
          <w:p w14:paraId="4F6677DF" w14:textId="298FFB64" w:rsidR="00E02C50" w:rsidRPr="00247C36" w:rsidRDefault="00E02C50" w:rsidP="00E02C50">
            <w:pPr>
              <w:spacing w:line="276" w:lineRule="auto"/>
              <w:jc w:val="center"/>
            </w:pPr>
            <w:r w:rsidRPr="00B468E1">
              <w:t>ΝΑΙ</w:t>
            </w:r>
          </w:p>
        </w:tc>
        <w:tc>
          <w:tcPr>
            <w:tcW w:w="776" w:type="pct"/>
          </w:tcPr>
          <w:p w14:paraId="29118A44" w14:textId="77777777" w:rsidR="00E02C50" w:rsidRPr="00247C36" w:rsidRDefault="00E02C50" w:rsidP="00E02C50">
            <w:pPr>
              <w:spacing w:line="276" w:lineRule="auto"/>
            </w:pPr>
          </w:p>
        </w:tc>
        <w:tc>
          <w:tcPr>
            <w:tcW w:w="1122" w:type="pct"/>
          </w:tcPr>
          <w:p w14:paraId="20F22DE5" w14:textId="77777777" w:rsidR="00E02C50" w:rsidRPr="00247C36" w:rsidRDefault="00E02C50" w:rsidP="00E02C50">
            <w:pPr>
              <w:spacing w:line="276" w:lineRule="auto"/>
            </w:pPr>
          </w:p>
        </w:tc>
      </w:tr>
      <w:tr w:rsidR="00E02C50" w:rsidRPr="00AE12A5" w14:paraId="25B3D445" w14:textId="77777777" w:rsidTr="0072485A">
        <w:tc>
          <w:tcPr>
            <w:tcW w:w="343" w:type="pct"/>
          </w:tcPr>
          <w:p w14:paraId="1926E26D" w14:textId="77777777" w:rsidR="00E02C50" w:rsidRPr="00352ACC" w:rsidRDefault="00E02C50">
            <w:pPr>
              <w:pStyle w:val="aff"/>
              <w:numPr>
                <w:ilvl w:val="0"/>
                <w:numId w:val="63"/>
              </w:numPr>
              <w:overflowPunct w:val="0"/>
              <w:spacing w:after="0" w:line="276" w:lineRule="auto"/>
              <w:ind w:left="360"/>
            </w:pPr>
          </w:p>
        </w:tc>
        <w:tc>
          <w:tcPr>
            <w:tcW w:w="2016" w:type="pct"/>
          </w:tcPr>
          <w:p w14:paraId="03C93835" w14:textId="2F4E4190" w:rsidR="00E02C50" w:rsidRPr="00247C36" w:rsidRDefault="00E02C50" w:rsidP="00E02C50">
            <w:pPr>
              <w:spacing w:line="276" w:lineRule="auto"/>
            </w:pPr>
            <w:r w:rsidRPr="00AC02F8">
              <w:t>Δυνατότητα παραγωγής αναφοράς για τα περιστατικά που διεκπεραιώθηκαν από συγκεκριμένους χρήστες.</w:t>
            </w:r>
          </w:p>
        </w:tc>
        <w:tc>
          <w:tcPr>
            <w:tcW w:w="743" w:type="pct"/>
          </w:tcPr>
          <w:p w14:paraId="597DFD1A" w14:textId="13ABFA61" w:rsidR="00E02C50" w:rsidRPr="00247C36" w:rsidRDefault="00E02C50" w:rsidP="00E02C50">
            <w:pPr>
              <w:spacing w:line="276" w:lineRule="auto"/>
              <w:jc w:val="center"/>
            </w:pPr>
            <w:r w:rsidRPr="00B468E1">
              <w:t>ΝΑΙ</w:t>
            </w:r>
          </w:p>
        </w:tc>
        <w:tc>
          <w:tcPr>
            <w:tcW w:w="776" w:type="pct"/>
          </w:tcPr>
          <w:p w14:paraId="5163C2F5" w14:textId="77777777" w:rsidR="00E02C50" w:rsidRPr="00247C36" w:rsidRDefault="00E02C50" w:rsidP="00E02C50">
            <w:pPr>
              <w:spacing w:line="276" w:lineRule="auto"/>
            </w:pPr>
          </w:p>
        </w:tc>
        <w:tc>
          <w:tcPr>
            <w:tcW w:w="1122" w:type="pct"/>
          </w:tcPr>
          <w:p w14:paraId="7B3B1C26" w14:textId="77777777" w:rsidR="00E02C50" w:rsidRPr="00247C36" w:rsidRDefault="00E02C50" w:rsidP="00E02C50">
            <w:pPr>
              <w:spacing w:line="276" w:lineRule="auto"/>
            </w:pPr>
          </w:p>
        </w:tc>
      </w:tr>
      <w:tr w:rsidR="00E02C50" w:rsidRPr="00AE12A5" w14:paraId="606EB10E" w14:textId="77777777" w:rsidTr="0072485A">
        <w:tc>
          <w:tcPr>
            <w:tcW w:w="343" w:type="pct"/>
          </w:tcPr>
          <w:p w14:paraId="2B9A9A70" w14:textId="77777777" w:rsidR="00E02C50" w:rsidRPr="00352ACC" w:rsidRDefault="00E02C50">
            <w:pPr>
              <w:pStyle w:val="aff"/>
              <w:numPr>
                <w:ilvl w:val="0"/>
                <w:numId w:val="63"/>
              </w:numPr>
              <w:overflowPunct w:val="0"/>
              <w:spacing w:after="0" w:line="276" w:lineRule="auto"/>
              <w:ind w:left="360"/>
            </w:pPr>
          </w:p>
        </w:tc>
        <w:tc>
          <w:tcPr>
            <w:tcW w:w="2016" w:type="pct"/>
          </w:tcPr>
          <w:p w14:paraId="652392BA" w14:textId="6835F306" w:rsidR="00E02C50" w:rsidRPr="00247C36" w:rsidRDefault="00E02C50" w:rsidP="00E02C50">
            <w:pPr>
              <w:spacing w:line="276" w:lineRule="auto"/>
            </w:pPr>
            <w:r w:rsidRPr="00AC02F8">
              <w:t>Δυνατότητα παραγωγής και εκτύπωσης αναφοράς καθημερινού δελτίου περιστατικών.</w:t>
            </w:r>
          </w:p>
        </w:tc>
        <w:tc>
          <w:tcPr>
            <w:tcW w:w="743" w:type="pct"/>
          </w:tcPr>
          <w:p w14:paraId="20C0D3D2" w14:textId="19B03D3E" w:rsidR="00E02C50" w:rsidRPr="00247C36" w:rsidRDefault="00E02C50" w:rsidP="00E02C50">
            <w:pPr>
              <w:spacing w:line="276" w:lineRule="auto"/>
              <w:jc w:val="center"/>
            </w:pPr>
            <w:r w:rsidRPr="00681625">
              <w:t>ΝΑΙ</w:t>
            </w:r>
          </w:p>
        </w:tc>
        <w:tc>
          <w:tcPr>
            <w:tcW w:w="776" w:type="pct"/>
          </w:tcPr>
          <w:p w14:paraId="208AE87F" w14:textId="77777777" w:rsidR="00E02C50" w:rsidRPr="00247C36" w:rsidRDefault="00E02C50" w:rsidP="00E02C50">
            <w:pPr>
              <w:spacing w:line="276" w:lineRule="auto"/>
            </w:pPr>
          </w:p>
        </w:tc>
        <w:tc>
          <w:tcPr>
            <w:tcW w:w="1122" w:type="pct"/>
          </w:tcPr>
          <w:p w14:paraId="0C061560" w14:textId="77777777" w:rsidR="00E02C50" w:rsidRPr="00247C36" w:rsidRDefault="00E02C50" w:rsidP="00E02C50">
            <w:pPr>
              <w:spacing w:line="276" w:lineRule="auto"/>
            </w:pPr>
          </w:p>
        </w:tc>
      </w:tr>
      <w:tr w:rsidR="00E02C50" w:rsidRPr="00AE12A5" w14:paraId="169672DE" w14:textId="77777777" w:rsidTr="0072485A">
        <w:tc>
          <w:tcPr>
            <w:tcW w:w="343" w:type="pct"/>
          </w:tcPr>
          <w:p w14:paraId="2291E2EF" w14:textId="77777777" w:rsidR="00E02C50" w:rsidRPr="00352ACC" w:rsidRDefault="00E02C50">
            <w:pPr>
              <w:pStyle w:val="aff"/>
              <w:numPr>
                <w:ilvl w:val="0"/>
                <w:numId w:val="63"/>
              </w:numPr>
              <w:overflowPunct w:val="0"/>
              <w:spacing w:after="0" w:line="276" w:lineRule="auto"/>
              <w:ind w:left="360"/>
            </w:pPr>
          </w:p>
        </w:tc>
        <w:tc>
          <w:tcPr>
            <w:tcW w:w="2016" w:type="pct"/>
          </w:tcPr>
          <w:p w14:paraId="51BBAA23" w14:textId="4FF1596D" w:rsidR="00E02C50" w:rsidRPr="00247C36" w:rsidRDefault="00E02C50" w:rsidP="00E02C50">
            <w:pPr>
              <w:spacing w:line="276" w:lineRule="auto"/>
            </w:pPr>
            <w:r w:rsidRPr="00AC02F8">
              <w:t>Δυνατότητα εκτύπωσης των αναφορών</w:t>
            </w:r>
            <w:r w:rsidR="00ED6051">
              <w:t>.</w:t>
            </w:r>
          </w:p>
        </w:tc>
        <w:tc>
          <w:tcPr>
            <w:tcW w:w="743" w:type="pct"/>
          </w:tcPr>
          <w:p w14:paraId="277AED36" w14:textId="192A38FC" w:rsidR="00E02C50" w:rsidRPr="00247C36" w:rsidRDefault="00E02C50" w:rsidP="00E02C50">
            <w:pPr>
              <w:spacing w:line="276" w:lineRule="auto"/>
              <w:jc w:val="center"/>
            </w:pPr>
            <w:r w:rsidRPr="00681625">
              <w:t>ΝΑΙ</w:t>
            </w:r>
          </w:p>
        </w:tc>
        <w:tc>
          <w:tcPr>
            <w:tcW w:w="776" w:type="pct"/>
          </w:tcPr>
          <w:p w14:paraId="31EB0B0F" w14:textId="77777777" w:rsidR="00E02C50" w:rsidRPr="00247C36" w:rsidRDefault="00E02C50" w:rsidP="00E02C50">
            <w:pPr>
              <w:spacing w:line="276" w:lineRule="auto"/>
            </w:pPr>
          </w:p>
        </w:tc>
        <w:tc>
          <w:tcPr>
            <w:tcW w:w="1122" w:type="pct"/>
          </w:tcPr>
          <w:p w14:paraId="2113FB25" w14:textId="77777777" w:rsidR="00E02C50" w:rsidRPr="00247C36" w:rsidRDefault="00E02C50" w:rsidP="00E02C50">
            <w:pPr>
              <w:spacing w:line="276" w:lineRule="auto"/>
            </w:pPr>
          </w:p>
        </w:tc>
      </w:tr>
      <w:tr w:rsidR="00E02C50" w:rsidRPr="00AE12A5" w14:paraId="07080543" w14:textId="77777777" w:rsidTr="0072485A">
        <w:tc>
          <w:tcPr>
            <w:tcW w:w="343" w:type="pct"/>
          </w:tcPr>
          <w:p w14:paraId="34433E64" w14:textId="77777777" w:rsidR="00E02C50" w:rsidRPr="00352ACC" w:rsidRDefault="00E02C50">
            <w:pPr>
              <w:pStyle w:val="aff"/>
              <w:numPr>
                <w:ilvl w:val="0"/>
                <w:numId w:val="63"/>
              </w:numPr>
              <w:overflowPunct w:val="0"/>
              <w:spacing w:after="0" w:line="276" w:lineRule="auto"/>
              <w:ind w:left="360"/>
            </w:pPr>
          </w:p>
        </w:tc>
        <w:tc>
          <w:tcPr>
            <w:tcW w:w="2016" w:type="pct"/>
          </w:tcPr>
          <w:p w14:paraId="12BD4B9C" w14:textId="0A9D8D11" w:rsidR="00E02C50" w:rsidRPr="00247C36" w:rsidRDefault="00E02C50" w:rsidP="00E02C50">
            <w:pPr>
              <w:spacing w:line="276" w:lineRule="auto"/>
            </w:pPr>
            <w:r w:rsidRPr="00AC02F8">
              <w:t>Δυνατότητα εξαγωγής των αναφορών σε αρχεί</w:t>
            </w:r>
            <w:r w:rsidR="00FD24D0">
              <w:t>α</w:t>
            </w:r>
            <w:r w:rsidRPr="00AC02F8">
              <w:t xml:space="preserve"> (</w:t>
            </w:r>
            <w:r w:rsidR="00ED6051">
              <w:t xml:space="preserve">π.χ. </w:t>
            </w:r>
            <w:proofErr w:type="spellStart"/>
            <w:r w:rsidRPr="00AC02F8">
              <w:t>excel</w:t>
            </w:r>
            <w:proofErr w:type="spellEnd"/>
            <w:r w:rsidRPr="00AC02F8">
              <w:t xml:space="preserve">, </w:t>
            </w:r>
            <w:proofErr w:type="spellStart"/>
            <w:r w:rsidRPr="00AC02F8">
              <w:t>pdf</w:t>
            </w:r>
            <w:proofErr w:type="spellEnd"/>
            <w:r w:rsidRPr="00AC02F8">
              <w:t>) για περαιτέρω επεξεργασία από τις υπηρεσίες.</w:t>
            </w:r>
          </w:p>
        </w:tc>
        <w:tc>
          <w:tcPr>
            <w:tcW w:w="743" w:type="pct"/>
          </w:tcPr>
          <w:p w14:paraId="030A6BE1" w14:textId="03D8DDA3" w:rsidR="00E02C50" w:rsidRPr="00247C36" w:rsidRDefault="00E02C50" w:rsidP="00E02C50">
            <w:pPr>
              <w:spacing w:line="276" w:lineRule="auto"/>
              <w:jc w:val="center"/>
            </w:pPr>
            <w:r w:rsidRPr="00681625">
              <w:t>ΝΑΙ</w:t>
            </w:r>
          </w:p>
        </w:tc>
        <w:tc>
          <w:tcPr>
            <w:tcW w:w="776" w:type="pct"/>
          </w:tcPr>
          <w:p w14:paraId="41D93FCD" w14:textId="77777777" w:rsidR="00E02C50" w:rsidRPr="00247C36" w:rsidRDefault="00E02C50" w:rsidP="00E02C50">
            <w:pPr>
              <w:spacing w:line="276" w:lineRule="auto"/>
            </w:pPr>
          </w:p>
        </w:tc>
        <w:tc>
          <w:tcPr>
            <w:tcW w:w="1122" w:type="pct"/>
          </w:tcPr>
          <w:p w14:paraId="467163A2" w14:textId="77777777" w:rsidR="00E02C50" w:rsidRPr="00247C36" w:rsidRDefault="00E02C50" w:rsidP="00E02C50">
            <w:pPr>
              <w:spacing w:line="276" w:lineRule="auto"/>
            </w:pPr>
          </w:p>
        </w:tc>
      </w:tr>
      <w:tr w:rsidR="00E02C50" w:rsidRPr="00AE12A5" w14:paraId="6F49D459" w14:textId="77777777" w:rsidTr="0072485A">
        <w:tc>
          <w:tcPr>
            <w:tcW w:w="343" w:type="pct"/>
          </w:tcPr>
          <w:p w14:paraId="6071362F" w14:textId="77777777" w:rsidR="00E02C50" w:rsidRPr="00352ACC" w:rsidRDefault="00E02C50">
            <w:pPr>
              <w:pStyle w:val="aff"/>
              <w:numPr>
                <w:ilvl w:val="0"/>
                <w:numId w:val="63"/>
              </w:numPr>
              <w:overflowPunct w:val="0"/>
              <w:spacing w:after="0" w:line="276" w:lineRule="auto"/>
              <w:ind w:left="360"/>
            </w:pPr>
          </w:p>
        </w:tc>
        <w:tc>
          <w:tcPr>
            <w:tcW w:w="2016" w:type="pct"/>
          </w:tcPr>
          <w:p w14:paraId="72389D23" w14:textId="771A0A25" w:rsidR="00E02C50" w:rsidRPr="00247C36" w:rsidRDefault="00E02C50" w:rsidP="00E02C50">
            <w:pPr>
              <w:spacing w:line="276" w:lineRule="auto"/>
            </w:pPr>
            <w:r w:rsidRPr="00AC02F8">
              <w:t>Δυνατότητα εκμετάλλευσης γραφημάτων, γραφικών, πινάκων και λοιπών στοιχείων απεικόνισης.</w:t>
            </w:r>
          </w:p>
        </w:tc>
        <w:tc>
          <w:tcPr>
            <w:tcW w:w="743" w:type="pct"/>
          </w:tcPr>
          <w:p w14:paraId="00F12F6B" w14:textId="31BB71A2" w:rsidR="00E02C50" w:rsidRPr="00247C36" w:rsidRDefault="00E02C50" w:rsidP="00E02C50">
            <w:pPr>
              <w:spacing w:line="276" w:lineRule="auto"/>
              <w:jc w:val="center"/>
            </w:pPr>
            <w:r w:rsidRPr="00681625">
              <w:t>ΝΑΙ</w:t>
            </w:r>
          </w:p>
        </w:tc>
        <w:tc>
          <w:tcPr>
            <w:tcW w:w="776" w:type="pct"/>
          </w:tcPr>
          <w:p w14:paraId="3FB4DE55" w14:textId="77777777" w:rsidR="00E02C50" w:rsidRPr="00247C36" w:rsidRDefault="00E02C50" w:rsidP="00E02C50">
            <w:pPr>
              <w:spacing w:line="276" w:lineRule="auto"/>
            </w:pPr>
          </w:p>
        </w:tc>
        <w:tc>
          <w:tcPr>
            <w:tcW w:w="1122" w:type="pct"/>
          </w:tcPr>
          <w:p w14:paraId="18C24125" w14:textId="77777777" w:rsidR="00E02C50" w:rsidRPr="00247C36" w:rsidRDefault="00E02C50" w:rsidP="00E02C50">
            <w:pPr>
              <w:spacing w:line="276" w:lineRule="auto"/>
            </w:pPr>
          </w:p>
        </w:tc>
      </w:tr>
      <w:tr w:rsidR="00E02C50" w:rsidRPr="00472F03" w14:paraId="2AB7158F" w14:textId="77777777" w:rsidTr="00AC02F8">
        <w:tc>
          <w:tcPr>
            <w:tcW w:w="5000" w:type="pct"/>
            <w:gridSpan w:val="5"/>
            <w:shd w:val="clear" w:color="auto" w:fill="D9D9D9" w:themeFill="background1" w:themeFillShade="D9"/>
          </w:tcPr>
          <w:p w14:paraId="4592C5B2" w14:textId="689C2819" w:rsidR="00E02C50" w:rsidRPr="00247C36" w:rsidRDefault="00E02C50" w:rsidP="00E02C50">
            <w:pPr>
              <w:spacing w:line="276" w:lineRule="auto"/>
              <w:rPr>
                <w:b/>
              </w:rPr>
            </w:pPr>
            <w:bookmarkStart w:id="795" w:name="_Hlk156979594"/>
            <w:r w:rsidRPr="00247C36">
              <w:rPr>
                <w:b/>
              </w:rPr>
              <w:t xml:space="preserve">Υποσύστημα </w:t>
            </w:r>
            <w:proofErr w:type="spellStart"/>
            <w:r w:rsidRPr="00247C36">
              <w:rPr>
                <w:b/>
              </w:rPr>
              <w:t>Διαλειτουργικότητας</w:t>
            </w:r>
            <w:proofErr w:type="spellEnd"/>
            <w:r w:rsidRPr="00247C36">
              <w:rPr>
                <w:b/>
              </w:rPr>
              <w:t xml:space="preserve"> με τρίτα συστήματα</w:t>
            </w:r>
          </w:p>
        </w:tc>
      </w:tr>
      <w:bookmarkEnd w:id="795"/>
      <w:tr w:rsidR="00E02C50" w:rsidRPr="00AE12A5" w14:paraId="264906D6" w14:textId="77777777" w:rsidTr="0072485A">
        <w:tc>
          <w:tcPr>
            <w:tcW w:w="343" w:type="pct"/>
          </w:tcPr>
          <w:p w14:paraId="6F58DC1A" w14:textId="77777777" w:rsidR="00E02C50" w:rsidRPr="00F42CA4" w:rsidRDefault="00E02C50">
            <w:pPr>
              <w:pStyle w:val="aff"/>
              <w:numPr>
                <w:ilvl w:val="0"/>
                <w:numId w:val="63"/>
              </w:numPr>
              <w:overflowPunct w:val="0"/>
              <w:spacing w:after="0" w:line="276" w:lineRule="auto"/>
              <w:ind w:left="360"/>
            </w:pPr>
          </w:p>
        </w:tc>
        <w:tc>
          <w:tcPr>
            <w:tcW w:w="2016" w:type="pct"/>
          </w:tcPr>
          <w:p w14:paraId="3F00C968" w14:textId="35D152DC" w:rsidR="00E02C50" w:rsidRPr="00247C36" w:rsidRDefault="00E02C50" w:rsidP="00E02C50">
            <w:pPr>
              <w:spacing w:line="276" w:lineRule="auto"/>
            </w:pPr>
            <w:r>
              <w:t>Η εφαρμογή θα πρέπει να παρέχει κατάλληλες υπηρεσίες Ιστού (Web</w:t>
            </w:r>
            <w:r w:rsidRPr="00553928">
              <w:t xml:space="preserve"> </w:t>
            </w:r>
            <w:r>
              <w:t>Services</w:t>
            </w:r>
            <w:r w:rsidRPr="00553928">
              <w:t>)</w:t>
            </w:r>
            <w:r>
              <w:t xml:space="preserve"> </w:t>
            </w:r>
          </w:p>
        </w:tc>
        <w:tc>
          <w:tcPr>
            <w:tcW w:w="743" w:type="pct"/>
          </w:tcPr>
          <w:p w14:paraId="1C3B6D48" w14:textId="573EF4EC" w:rsidR="00E02C50" w:rsidRPr="00247C36" w:rsidRDefault="00E02C50" w:rsidP="00E02C50">
            <w:pPr>
              <w:spacing w:line="276" w:lineRule="auto"/>
              <w:jc w:val="center"/>
            </w:pPr>
            <w:r>
              <w:t>ΝΑΙ</w:t>
            </w:r>
          </w:p>
        </w:tc>
        <w:tc>
          <w:tcPr>
            <w:tcW w:w="776" w:type="pct"/>
          </w:tcPr>
          <w:p w14:paraId="2EDC161C" w14:textId="77777777" w:rsidR="00E02C50" w:rsidRPr="00247C36" w:rsidRDefault="00E02C50" w:rsidP="00E02C50">
            <w:pPr>
              <w:spacing w:line="276" w:lineRule="auto"/>
            </w:pPr>
          </w:p>
        </w:tc>
        <w:tc>
          <w:tcPr>
            <w:tcW w:w="1122" w:type="pct"/>
          </w:tcPr>
          <w:p w14:paraId="4C48F76E" w14:textId="77777777" w:rsidR="00E02C50" w:rsidRPr="00247C36" w:rsidRDefault="00E02C50" w:rsidP="00E02C50">
            <w:pPr>
              <w:spacing w:line="276" w:lineRule="auto"/>
            </w:pPr>
          </w:p>
        </w:tc>
      </w:tr>
      <w:tr w:rsidR="00E02C50" w:rsidRPr="00AE12A5" w14:paraId="03F678FD" w14:textId="77777777" w:rsidTr="0072485A">
        <w:tc>
          <w:tcPr>
            <w:tcW w:w="343" w:type="pct"/>
          </w:tcPr>
          <w:p w14:paraId="6B5567B8" w14:textId="77777777" w:rsidR="00E02C50" w:rsidRPr="00F42CA4" w:rsidRDefault="00E02C50">
            <w:pPr>
              <w:pStyle w:val="aff"/>
              <w:numPr>
                <w:ilvl w:val="0"/>
                <w:numId w:val="63"/>
              </w:numPr>
              <w:overflowPunct w:val="0"/>
              <w:spacing w:after="0" w:line="276" w:lineRule="auto"/>
              <w:ind w:left="360"/>
            </w:pPr>
          </w:p>
        </w:tc>
        <w:tc>
          <w:tcPr>
            <w:tcW w:w="2016" w:type="pct"/>
          </w:tcPr>
          <w:p w14:paraId="4678FA73" w14:textId="31999688" w:rsidR="00E02C50" w:rsidRPr="00247C36" w:rsidRDefault="00E02C50" w:rsidP="00E02C50">
            <w:pPr>
              <w:spacing w:line="276" w:lineRule="auto"/>
            </w:pPr>
            <w:r>
              <w:t>Η αμφίδρομη διασύνδεση θα πρέπει να βασίζεται σε ασφαλ</w:t>
            </w:r>
            <w:r w:rsidR="4786D284">
              <w:t xml:space="preserve">ή </w:t>
            </w:r>
            <w:r>
              <w:t xml:space="preserve"> πρωτόκολλα και μεθόδους.</w:t>
            </w:r>
          </w:p>
        </w:tc>
        <w:tc>
          <w:tcPr>
            <w:tcW w:w="743" w:type="pct"/>
          </w:tcPr>
          <w:p w14:paraId="2A2CEA51" w14:textId="2EE9131A" w:rsidR="00E02C50" w:rsidRPr="00247C36" w:rsidRDefault="00E02C50" w:rsidP="00E02C50">
            <w:pPr>
              <w:spacing w:line="276" w:lineRule="auto"/>
              <w:jc w:val="center"/>
            </w:pPr>
            <w:r>
              <w:t>ΝΑΙ</w:t>
            </w:r>
          </w:p>
        </w:tc>
        <w:tc>
          <w:tcPr>
            <w:tcW w:w="776" w:type="pct"/>
          </w:tcPr>
          <w:p w14:paraId="1825E56B" w14:textId="77777777" w:rsidR="00E02C50" w:rsidRPr="00247C36" w:rsidRDefault="00E02C50" w:rsidP="00E02C50">
            <w:pPr>
              <w:spacing w:line="276" w:lineRule="auto"/>
            </w:pPr>
          </w:p>
        </w:tc>
        <w:tc>
          <w:tcPr>
            <w:tcW w:w="1122" w:type="pct"/>
          </w:tcPr>
          <w:p w14:paraId="00DEF1FF" w14:textId="77777777" w:rsidR="00E02C50" w:rsidRPr="00247C36" w:rsidRDefault="00E02C50" w:rsidP="00E02C50">
            <w:pPr>
              <w:spacing w:line="276" w:lineRule="auto"/>
            </w:pPr>
          </w:p>
        </w:tc>
      </w:tr>
      <w:tr w:rsidR="00E02C50" w:rsidRPr="00AE12A5" w14:paraId="12BB46EE" w14:textId="77777777" w:rsidTr="0072485A">
        <w:tc>
          <w:tcPr>
            <w:tcW w:w="343" w:type="pct"/>
          </w:tcPr>
          <w:p w14:paraId="2FC806E6" w14:textId="77777777" w:rsidR="00E02C50" w:rsidRPr="00F42CA4" w:rsidRDefault="00E02C50">
            <w:pPr>
              <w:pStyle w:val="aff"/>
              <w:numPr>
                <w:ilvl w:val="0"/>
                <w:numId w:val="63"/>
              </w:numPr>
              <w:overflowPunct w:val="0"/>
              <w:spacing w:after="0" w:line="276" w:lineRule="auto"/>
              <w:ind w:left="360"/>
            </w:pPr>
          </w:p>
        </w:tc>
        <w:tc>
          <w:tcPr>
            <w:tcW w:w="2016" w:type="pct"/>
          </w:tcPr>
          <w:p w14:paraId="27BD6180" w14:textId="7E1C44AC" w:rsidR="00E02C50" w:rsidRPr="00A55154" w:rsidRDefault="00E02C50" w:rsidP="00E02C50">
            <w:pPr>
              <w:spacing w:line="276" w:lineRule="auto"/>
            </w:pPr>
            <w:r>
              <w:t xml:space="preserve">Θα δίνεται η δυνατότητα διασύνδεσης με </w:t>
            </w:r>
            <w:proofErr w:type="spellStart"/>
            <w:r>
              <w:t>TAXISNet</w:t>
            </w:r>
            <w:proofErr w:type="spellEnd"/>
            <w:r w:rsidRPr="00A55154">
              <w:t xml:space="preserve"> </w:t>
            </w:r>
            <w:r>
              <w:t>για την εγγραφή χρηστών</w:t>
            </w:r>
            <w:r w:rsidRPr="00F15740">
              <w:t xml:space="preserve"> (</w:t>
            </w:r>
            <w:r>
              <w:t>OAuth</w:t>
            </w:r>
            <w:r w:rsidRPr="00F15740">
              <w:t>2)</w:t>
            </w:r>
            <w:r>
              <w:t>.</w:t>
            </w:r>
          </w:p>
        </w:tc>
        <w:tc>
          <w:tcPr>
            <w:tcW w:w="743" w:type="pct"/>
          </w:tcPr>
          <w:p w14:paraId="27522AF7" w14:textId="03AC1240" w:rsidR="00E02C50" w:rsidRPr="00247C36" w:rsidRDefault="00E02C50" w:rsidP="00E02C50">
            <w:pPr>
              <w:spacing w:line="276" w:lineRule="auto"/>
              <w:jc w:val="center"/>
            </w:pPr>
          </w:p>
        </w:tc>
        <w:tc>
          <w:tcPr>
            <w:tcW w:w="776" w:type="pct"/>
          </w:tcPr>
          <w:p w14:paraId="164719CE" w14:textId="77777777" w:rsidR="00E02C50" w:rsidRPr="00247C36" w:rsidRDefault="00E02C50" w:rsidP="00E02C50">
            <w:pPr>
              <w:spacing w:line="276" w:lineRule="auto"/>
            </w:pPr>
          </w:p>
        </w:tc>
        <w:tc>
          <w:tcPr>
            <w:tcW w:w="1122" w:type="pct"/>
          </w:tcPr>
          <w:p w14:paraId="40B59FAB" w14:textId="77777777" w:rsidR="00E02C50" w:rsidRPr="00247C36" w:rsidRDefault="00E02C50" w:rsidP="00E02C50">
            <w:pPr>
              <w:spacing w:line="276" w:lineRule="auto"/>
            </w:pPr>
          </w:p>
        </w:tc>
      </w:tr>
      <w:tr w:rsidR="00E02C50" w:rsidRPr="00472F03" w14:paraId="42C4E424" w14:textId="77777777" w:rsidTr="0072485A">
        <w:tc>
          <w:tcPr>
            <w:tcW w:w="343" w:type="pct"/>
          </w:tcPr>
          <w:p w14:paraId="6FDC7DC5" w14:textId="77777777" w:rsidR="00E02C50" w:rsidRPr="00F42CA4" w:rsidRDefault="00E02C50">
            <w:pPr>
              <w:pStyle w:val="aff"/>
              <w:numPr>
                <w:ilvl w:val="0"/>
                <w:numId w:val="63"/>
              </w:numPr>
              <w:overflowPunct w:val="0"/>
              <w:spacing w:after="0" w:line="276" w:lineRule="auto"/>
              <w:ind w:left="360"/>
            </w:pPr>
          </w:p>
        </w:tc>
        <w:tc>
          <w:tcPr>
            <w:tcW w:w="2016" w:type="pct"/>
          </w:tcPr>
          <w:p w14:paraId="78D1D8BD" w14:textId="601C8955" w:rsidR="00E02C50" w:rsidRPr="00A55154" w:rsidRDefault="00E02C50" w:rsidP="00E02C50">
            <w:pPr>
              <w:spacing w:line="276" w:lineRule="auto"/>
            </w:pPr>
            <w:r>
              <w:t xml:space="preserve">Θα δίνεται η δυνατότητα </w:t>
            </w:r>
            <w:proofErr w:type="spellStart"/>
            <w:r>
              <w:t>διαλειτουργικότητας</w:t>
            </w:r>
            <w:proofErr w:type="spellEnd"/>
            <w:r>
              <w:t xml:space="preserve"> με συστήματα LDAP</w:t>
            </w:r>
            <w:r w:rsidRPr="00A55154">
              <w:t>.</w:t>
            </w:r>
          </w:p>
        </w:tc>
        <w:tc>
          <w:tcPr>
            <w:tcW w:w="743" w:type="pct"/>
          </w:tcPr>
          <w:p w14:paraId="2574B356" w14:textId="77777777" w:rsidR="00E02C50" w:rsidRDefault="00E02C50" w:rsidP="00E02C50">
            <w:pPr>
              <w:spacing w:line="276" w:lineRule="auto"/>
              <w:jc w:val="center"/>
            </w:pPr>
          </w:p>
        </w:tc>
        <w:tc>
          <w:tcPr>
            <w:tcW w:w="776" w:type="pct"/>
          </w:tcPr>
          <w:p w14:paraId="0910BAA5" w14:textId="77777777" w:rsidR="00E02C50" w:rsidRPr="00247C36" w:rsidRDefault="00E02C50" w:rsidP="00E02C50">
            <w:pPr>
              <w:spacing w:line="276" w:lineRule="auto"/>
            </w:pPr>
          </w:p>
        </w:tc>
        <w:tc>
          <w:tcPr>
            <w:tcW w:w="1122" w:type="pct"/>
          </w:tcPr>
          <w:p w14:paraId="61D4FB98" w14:textId="77777777" w:rsidR="00E02C50" w:rsidRPr="00247C36" w:rsidRDefault="00E02C50" w:rsidP="00E02C50">
            <w:pPr>
              <w:spacing w:line="276" w:lineRule="auto"/>
            </w:pPr>
          </w:p>
        </w:tc>
      </w:tr>
      <w:tr w:rsidR="00E02C50" w:rsidRPr="00AE12A5" w14:paraId="0C6A041B" w14:textId="77777777" w:rsidTr="0072485A">
        <w:tc>
          <w:tcPr>
            <w:tcW w:w="343" w:type="pct"/>
          </w:tcPr>
          <w:p w14:paraId="4739B0D0" w14:textId="77777777" w:rsidR="00E02C50" w:rsidRPr="00F42CA4" w:rsidRDefault="00E02C50">
            <w:pPr>
              <w:pStyle w:val="aff"/>
              <w:numPr>
                <w:ilvl w:val="0"/>
                <w:numId w:val="63"/>
              </w:numPr>
              <w:overflowPunct w:val="0"/>
              <w:spacing w:after="0" w:line="276" w:lineRule="auto"/>
              <w:ind w:left="360"/>
            </w:pPr>
          </w:p>
        </w:tc>
        <w:tc>
          <w:tcPr>
            <w:tcW w:w="2016" w:type="pct"/>
          </w:tcPr>
          <w:p w14:paraId="0B40EE5D" w14:textId="30613735" w:rsidR="00E02C50" w:rsidRPr="00F15740" w:rsidRDefault="00E02C50" w:rsidP="00E02C50">
            <w:pPr>
              <w:spacing w:line="276" w:lineRule="auto"/>
            </w:pPr>
            <w:r>
              <w:t xml:space="preserve">Θα παρέχεται η δυνατότητα λήψης δεδομένων περιστατικού από τρίτα συστήματα ή και συσκευές </w:t>
            </w:r>
            <w:proofErr w:type="spellStart"/>
            <w:r>
              <w:t>IoT</w:t>
            </w:r>
            <w:proofErr w:type="spellEnd"/>
            <w:r w:rsidRPr="00F15740">
              <w:t>.</w:t>
            </w:r>
          </w:p>
        </w:tc>
        <w:tc>
          <w:tcPr>
            <w:tcW w:w="743" w:type="pct"/>
          </w:tcPr>
          <w:p w14:paraId="55050E3F" w14:textId="7B44D6AC" w:rsidR="00E02C50" w:rsidRPr="00F15740" w:rsidRDefault="00E02C50" w:rsidP="00E02C50">
            <w:pPr>
              <w:spacing w:line="276" w:lineRule="auto"/>
              <w:jc w:val="center"/>
            </w:pPr>
          </w:p>
        </w:tc>
        <w:tc>
          <w:tcPr>
            <w:tcW w:w="776" w:type="pct"/>
          </w:tcPr>
          <w:p w14:paraId="3E006406" w14:textId="77777777" w:rsidR="00E02C50" w:rsidRPr="00247C36" w:rsidRDefault="00E02C50" w:rsidP="00E02C50">
            <w:pPr>
              <w:spacing w:line="276" w:lineRule="auto"/>
            </w:pPr>
          </w:p>
        </w:tc>
        <w:tc>
          <w:tcPr>
            <w:tcW w:w="1122" w:type="pct"/>
          </w:tcPr>
          <w:p w14:paraId="300A0B8E" w14:textId="77777777" w:rsidR="00E02C50" w:rsidRPr="00247C36" w:rsidRDefault="00E02C50" w:rsidP="00E02C50">
            <w:pPr>
              <w:spacing w:line="276" w:lineRule="auto"/>
            </w:pPr>
          </w:p>
        </w:tc>
      </w:tr>
      <w:tr w:rsidR="00E02C50" w:rsidRPr="00AE12A5" w14:paraId="24698CF3" w14:textId="77777777" w:rsidTr="0072485A">
        <w:tc>
          <w:tcPr>
            <w:tcW w:w="343" w:type="pct"/>
          </w:tcPr>
          <w:p w14:paraId="40E3ACA9" w14:textId="77777777" w:rsidR="00E02C50" w:rsidRPr="00F42CA4" w:rsidRDefault="00E02C50">
            <w:pPr>
              <w:pStyle w:val="aff"/>
              <w:numPr>
                <w:ilvl w:val="0"/>
                <w:numId w:val="63"/>
              </w:numPr>
              <w:overflowPunct w:val="0"/>
              <w:spacing w:after="0" w:line="276" w:lineRule="auto"/>
              <w:ind w:left="360"/>
            </w:pPr>
          </w:p>
        </w:tc>
        <w:tc>
          <w:tcPr>
            <w:tcW w:w="2016" w:type="pct"/>
          </w:tcPr>
          <w:p w14:paraId="7963B66B" w14:textId="6482F2D5" w:rsidR="00E02C50" w:rsidRPr="00F15740" w:rsidRDefault="00E02C50" w:rsidP="00E02C50">
            <w:pPr>
              <w:spacing w:line="276" w:lineRule="auto"/>
            </w:pPr>
            <w:r>
              <w:t>Θα παρέχεται η δυνατότητα διασύνδεσης με τρίτα συστήματα GIS</w:t>
            </w:r>
            <w:r w:rsidRPr="00F15740">
              <w:t xml:space="preserve"> </w:t>
            </w:r>
            <w:r>
              <w:t>μέσω πρωτοκόλλων OGC</w:t>
            </w:r>
            <w:r w:rsidRPr="00F15740">
              <w:t xml:space="preserve"> </w:t>
            </w:r>
            <w:r>
              <w:t>WMS</w:t>
            </w:r>
            <w:r w:rsidRPr="00F15740">
              <w:t>/</w:t>
            </w:r>
            <w:r>
              <w:t>WFS</w:t>
            </w:r>
            <w:r w:rsidRPr="00F15740">
              <w:t>.</w:t>
            </w:r>
          </w:p>
        </w:tc>
        <w:tc>
          <w:tcPr>
            <w:tcW w:w="743" w:type="pct"/>
          </w:tcPr>
          <w:p w14:paraId="015A1DB6" w14:textId="5F585EAD" w:rsidR="00E02C50" w:rsidRPr="00247C36" w:rsidRDefault="00E02C50" w:rsidP="00E02C50">
            <w:pPr>
              <w:spacing w:line="276" w:lineRule="auto"/>
              <w:jc w:val="center"/>
            </w:pPr>
            <w:r>
              <w:t>ΝΑΙ</w:t>
            </w:r>
          </w:p>
        </w:tc>
        <w:tc>
          <w:tcPr>
            <w:tcW w:w="776" w:type="pct"/>
          </w:tcPr>
          <w:p w14:paraId="793285E3" w14:textId="77777777" w:rsidR="00E02C50" w:rsidRPr="00247C36" w:rsidRDefault="00E02C50" w:rsidP="00E02C50">
            <w:pPr>
              <w:spacing w:line="276" w:lineRule="auto"/>
            </w:pPr>
          </w:p>
        </w:tc>
        <w:tc>
          <w:tcPr>
            <w:tcW w:w="1122" w:type="pct"/>
          </w:tcPr>
          <w:p w14:paraId="22474D34" w14:textId="77777777" w:rsidR="00E02C50" w:rsidRPr="00247C36" w:rsidRDefault="00E02C50" w:rsidP="00E02C50">
            <w:pPr>
              <w:spacing w:line="276" w:lineRule="auto"/>
            </w:pPr>
          </w:p>
        </w:tc>
      </w:tr>
      <w:tr w:rsidR="00E02C50" w:rsidRPr="00472F03" w14:paraId="7854A261" w14:textId="77777777" w:rsidTr="00AC02F8">
        <w:tc>
          <w:tcPr>
            <w:tcW w:w="5000" w:type="pct"/>
            <w:gridSpan w:val="5"/>
            <w:shd w:val="clear" w:color="auto" w:fill="D9D9D9" w:themeFill="background1" w:themeFillShade="D9"/>
          </w:tcPr>
          <w:p w14:paraId="27AECF54" w14:textId="0370593F" w:rsidR="00E02C50" w:rsidRPr="00BD572A" w:rsidRDefault="00D65F3E" w:rsidP="00E02C50">
            <w:pPr>
              <w:spacing w:line="276" w:lineRule="auto"/>
              <w:rPr>
                <w:b/>
              </w:rPr>
            </w:pPr>
            <w:bookmarkStart w:id="796" w:name="_Hlk156979604"/>
            <w:r>
              <w:rPr>
                <w:b/>
              </w:rPr>
              <w:t xml:space="preserve">Υποσύστημα </w:t>
            </w:r>
            <w:r w:rsidR="00E02C50" w:rsidRPr="00BD572A">
              <w:rPr>
                <w:b/>
              </w:rPr>
              <w:t>Αμφίδρομη</w:t>
            </w:r>
            <w:r>
              <w:rPr>
                <w:b/>
              </w:rPr>
              <w:t>ς</w:t>
            </w:r>
            <w:r w:rsidR="00E02C50" w:rsidRPr="00BD572A">
              <w:rPr>
                <w:b/>
              </w:rPr>
              <w:t xml:space="preserve"> Διασύνδεση</w:t>
            </w:r>
            <w:r>
              <w:rPr>
                <w:b/>
              </w:rPr>
              <w:t>ς</w:t>
            </w:r>
            <w:r w:rsidR="00E02C50" w:rsidRPr="00BD572A">
              <w:rPr>
                <w:b/>
              </w:rPr>
              <w:t xml:space="preserve"> με τα συστήματα CAD όλων των εμπλεκόμενων Φορέων</w:t>
            </w:r>
            <w:bookmarkEnd w:id="796"/>
          </w:p>
        </w:tc>
      </w:tr>
      <w:tr w:rsidR="00E02C50" w:rsidRPr="00AE12A5" w14:paraId="2581EBEE" w14:textId="77777777" w:rsidTr="0072485A">
        <w:tc>
          <w:tcPr>
            <w:tcW w:w="343" w:type="pct"/>
          </w:tcPr>
          <w:p w14:paraId="59AB017E" w14:textId="77777777" w:rsidR="00E02C50" w:rsidRPr="00F15740" w:rsidRDefault="00E02C50">
            <w:pPr>
              <w:pStyle w:val="aff"/>
              <w:numPr>
                <w:ilvl w:val="0"/>
                <w:numId w:val="63"/>
              </w:numPr>
              <w:overflowPunct w:val="0"/>
              <w:spacing w:after="0" w:line="276" w:lineRule="auto"/>
              <w:ind w:left="360"/>
            </w:pPr>
          </w:p>
        </w:tc>
        <w:tc>
          <w:tcPr>
            <w:tcW w:w="2016" w:type="pct"/>
          </w:tcPr>
          <w:p w14:paraId="106523C8" w14:textId="397D5BD9" w:rsidR="00E02C50" w:rsidRPr="00553928" w:rsidRDefault="00E02C50" w:rsidP="00E02C50">
            <w:pPr>
              <w:spacing w:line="276" w:lineRule="auto"/>
            </w:pPr>
            <w:r>
              <w:t>Η εφαρμογή θα πρέπει να παρέχει κατάλληλες υπηρεσίες Ιστού (Web</w:t>
            </w:r>
            <w:r w:rsidRPr="00553928">
              <w:t xml:space="preserve"> </w:t>
            </w:r>
            <w:r>
              <w:t>Services</w:t>
            </w:r>
            <w:r w:rsidRPr="00553928">
              <w:t xml:space="preserve">) </w:t>
            </w:r>
            <w:r>
              <w:t>που θα επιτρέπουν την αμφίδρομη διασύνδεση με υφιστάμενα ή νέα συστήματα CAD</w:t>
            </w:r>
            <w:r w:rsidRPr="00553928">
              <w:t xml:space="preserve"> </w:t>
            </w:r>
            <w:r>
              <w:t>Φ.Α.Κ.Ε.Α.</w:t>
            </w:r>
          </w:p>
        </w:tc>
        <w:tc>
          <w:tcPr>
            <w:tcW w:w="743" w:type="pct"/>
          </w:tcPr>
          <w:p w14:paraId="131A5D71" w14:textId="554D7B19" w:rsidR="00E02C50" w:rsidRPr="00247C36" w:rsidRDefault="00E02C50" w:rsidP="00E02C50">
            <w:pPr>
              <w:spacing w:line="276" w:lineRule="auto"/>
              <w:jc w:val="center"/>
            </w:pPr>
            <w:r>
              <w:t>ΝΑΙ</w:t>
            </w:r>
          </w:p>
        </w:tc>
        <w:tc>
          <w:tcPr>
            <w:tcW w:w="776" w:type="pct"/>
          </w:tcPr>
          <w:p w14:paraId="757F6AD9" w14:textId="77777777" w:rsidR="00E02C50" w:rsidRPr="00247C36" w:rsidRDefault="00E02C50" w:rsidP="00E02C50">
            <w:pPr>
              <w:spacing w:line="276" w:lineRule="auto"/>
            </w:pPr>
          </w:p>
        </w:tc>
        <w:tc>
          <w:tcPr>
            <w:tcW w:w="1122" w:type="pct"/>
          </w:tcPr>
          <w:p w14:paraId="34330CE1" w14:textId="77777777" w:rsidR="00E02C50" w:rsidRPr="00247C36" w:rsidRDefault="00E02C50" w:rsidP="00E02C50">
            <w:pPr>
              <w:spacing w:line="276" w:lineRule="auto"/>
            </w:pPr>
          </w:p>
        </w:tc>
      </w:tr>
      <w:tr w:rsidR="00E02C50" w:rsidRPr="00AE12A5" w14:paraId="3495D457" w14:textId="77777777" w:rsidTr="0072485A">
        <w:tc>
          <w:tcPr>
            <w:tcW w:w="343" w:type="pct"/>
          </w:tcPr>
          <w:p w14:paraId="3A619395" w14:textId="77777777" w:rsidR="00E02C50" w:rsidRPr="00553928" w:rsidRDefault="00E02C50">
            <w:pPr>
              <w:pStyle w:val="aff"/>
              <w:numPr>
                <w:ilvl w:val="0"/>
                <w:numId w:val="63"/>
              </w:numPr>
              <w:overflowPunct w:val="0"/>
              <w:spacing w:after="0" w:line="276" w:lineRule="auto"/>
              <w:ind w:left="360"/>
            </w:pPr>
          </w:p>
        </w:tc>
        <w:tc>
          <w:tcPr>
            <w:tcW w:w="2016" w:type="pct"/>
          </w:tcPr>
          <w:p w14:paraId="4C677B6B" w14:textId="75795D45" w:rsidR="00E02C50" w:rsidRDefault="00E02C50" w:rsidP="00E02C50">
            <w:pPr>
              <w:spacing w:line="276" w:lineRule="auto"/>
            </w:pPr>
            <w:r>
              <w:t>Η αμφίδρομη διασύνδεση θα πρέπει να βασίζεται σε ασφαλ</w:t>
            </w:r>
            <w:r w:rsidR="3F6B3A69">
              <w:t>ή</w:t>
            </w:r>
            <w:r>
              <w:t xml:space="preserve"> πρωτόκολλα και μεθόδους.</w:t>
            </w:r>
          </w:p>
        </w:tc>
        <w:tc>
          <w:tcPr>
            <w:tcW w:w="743" w:type="pct"/>
          </w:tcPr>
          <w:p w14:paraId="38F68BDE" w14:textId="4DED0F8E" w:rsidR="00E02C50" w:rsidRDefault="00E02C50" w:rsidP="00E02C50">
            <w:pPr>
              <w:spacing w:line="276" w:lineRule="auto"/>
              <w:jc w:val="center"/>
            </w:pPr>
            <w:r>
              <w:t>ΝΑΙ</w:t>
            </w:r>
          </w:p>
        </w:tc>
        <w:tc>
          <w:tcPr>
            <w:tcW w:w="776" w:type="pct"/>
          </w:tcPr>
          <w:p w14:paraId="65608EE0" w14:textId="77777777" w:rsidR="00E02C50" w:rsidRPr="00247C36" w:rsidRDefault="00E02C50" w:rsidP="00E02C50">
            <w:pPr>
              <w:spacing w:line="276" w:lineRule="auto"/>
            </w:pPr>
          </w:p>
        </w:tc>
        <w:tc>
          <w:tcPr>
            <w:tcW w:w="1122" w:type="pct"/>
          </w:tcPr>
          <w:p w14:paraId="44560F4D" w14:textId="77777777" w:rsidR="00E02C50" w:rsidRPr="00247C36" w:rsidRDefault="00E02C50" w:rsidP="00E02C50">
            <w:pPr>
              <w:spacing w:line="276" w:lineRule="auto"/>
            </w:pPr>
          </w:p>
        </w:tc>
      </w:tr>
      <w:tr w:rsidR="00E02C50" w:rsidRPr="00AE12A5" w14:paraId="1EE868C4" w14:textId="77777777" w:rsidTr="0072485A">
        <w:tc>
          <w:tcPr>
            <w:tcW w:w="343" w:type="pct"/>
          </w:tcPr>
          <w:p w14:paraId="30A6F84D" w14:textId="77777777" w:rsidR="00E02C50" w:rsidRPr="00553928" w:rsidRDefault="00E02C50">
            <w:pPr>
              <w:pStyle w:val="aff"/>
              <w:numPr>
                <w:ilvl w:val="0"/>
                <w:numId w:val="63"/>
              </w:numPr>
              <w:overflowPunct w:val="0"/>
              <w:spacing w:after="0" w:line="276" w:lineRule="auto"/>
              <w:ind w:left="360"/>
            </w:pPr>
          </w:p>
        </w:tc>
        <w:tc>
          <w:tcPr>
            <w:tcW w:w="2016" w:type="pct"/>
          </w:tcPr>
          <w:p w14:paraId="10907A3E" w14:textId="73DAC81F" w:rsidR="00E02C50" w:rsidRPr="00247C36" w:rsidRDefault="00E02C50" w:rsidP="00E02C50">
            <w:pPr>
              <w:spacing w:line="276" w:lineRule="auto"/>
            </w:pPr>
            <w:r>
              <w:t>Η διασύνδεση θα πρέπει να επιτρέπει τη συμμετοχή σε τηλεφωνική κλήση, τη λήψη δεδομένων κλήσης περιστατικού και την συμμετοχή σε βίντεο κλήση.</w:t>
            </w:r>
          </w:p>
        </w:tc>
        <w:tc>
          <w:tcPr>
            <w:tcW w:w="743" w:type="pct"/>
          </w:tcPr>
          <w:p w14:paraId="11AE4EF4" w14:textId="17D1E4C8" w:rsidR="00E02C50" w:rsidRPr="00247C36" w:rsidRDefault="00E02C50" w:rsidP="00E02C50">
            <w:pPr>
              <w:spacing w:line="276" w:lineRule="auto"/>
              <w:jc w:val="center"/>
            </w:pPr>
            <w:r>
              <w:t>ΝΑΙ</w:t>
            </w:r>
          </w:p>
        </w:tc>
        <w:tc>
          <w:tcPr>
            <w:tcW w:w="776" w:type="pct"/>
          </w:tcPr>
          <w:p w14:paraId="6717A37B" w14:textId="77777777" w:rsidR="00E02C50" w:rsidRPr="00247C36" w:rsidRDefault="00E02C50" w:rsidP="00E02C50">
            <w:pPr>
              <w:spacing w:line="276" w:lineRule="auto"/>
            </w:pPr>
          </w:p>
        </w:tc>
        <w:tc>
          <w:tcPr>
            <w:tcW w:w="1122" w:type="pct"/>
          </w:tcPr>
          <w:p w14:paraId="10E79268" w14:textId="77777777" w:rsidR="00E02C50" w:rsidRPr="00247C36" w:rsidRDefault="00E02C50" w:rsidP="00E02C50">
            <w:pPr>
              <w:spacing w:line="276" w:lineRule="auto"/>
            </w:pPr>
          </w:p>
        </w:tc>
      </w:tr>
      <w:tr w:rsidR="00E02C50" w:rsidRPr="00AE12A5" w14:paraId="32FF38BE" w14:textId="77777777" w:rsidTr="0072485A">
        <w:tc>
          <w:tcPr>
            <w:tcW w:w="343" w:type="pct"/>
          </w:tcPr>
          <w:p w14:paraId="49B63618" w14:textId="77777777" w:rsidR="00E02C50" w:rsidRPr="00553928" w:rsidRDefault="00E02C50">
            <w:pPr>
              <w:pStyle w:val="aff"/>
              <w:numPr>
                <w:ilvl w:val="0"/>
                <w:numId w:val="63"/>
              </w:numPr>
              <w:overflowPunct w:val="0"/>
              <w:spacing w:after="0" w:line="276" w:lineRule="auto"/>
              <w:ind w:left="360"/>
            </w:pPr>
          </w:p>
        </w:tc>
        <w:tc>
          <w:tcPr>
            <w:tcW w:w="2016" w:type="pct"/>
          </w:tcPr>
          <w:p w14:paraId="6E461C9E" w14:textId="23D3EE2E" w:rsidR="00E02C50" w:rsidRPr="00B165F0" w:rsidRDefault="00E02C50" w:rsidP="00E02C50">
            <w:pPr>
              <w:spacing w:line="276" w:lineRule="auto"/>
            </w:pPr>
            <w:r>
              <w:t xml:space="preserve">Οι πληροφορίες της κλήσης θα περιλαμβάνουν όλες τις πληροφορίες του </w:t>
            </w:r>
            <w:proofErr w:type="spellStart"/>
            <w:r>
              <w:t>καλούντα</w:t>
            </w:r>
            <w:proofErr w:type="spellEnd"/>
            <w:r>
              <w:t xml:space="preserve">, του χειροκίνητου ή αυτόματου </w:t>
            </w:r>
            <w:proofErr w:type="spellStart"/>
            <w:r>
              <w:t>γεω</w:t>
            </w:r>
            <w:proofErr w:type="spellEnd"/>
            <w:r>
              <w:t xml:space="preserve">-εντοπισμού καθώς και των </w:t>
            </w:r>
            <w:proofErr w:type="spellStart"/>
            <w:r>
              <w:t>ερωτο</w:t>
            </w:r>
            <w:proofErr w:type="spellEnd"/>
            <w:r>
              <w:t xml:space="preserve">-απαντήσεων που έλαβαν χώρα. </w:t>
            </w:r>
          </w:p>
        </w:tc>
        <w:tc>
          <w:tcPr>
            <w:tcW w:w="743" w:type="pct"/>
          </w:tcPr>
          <w:p w14:paraId="12C4DACD" w14:textId="35578F15" w:rsidR="00E02C50" w:rsidRPr="00247C36" w:rsidRDefault="00E02C50" w:rsidP="00E02C50">
            <w:pPr>
              <w:spacing w:line="276" w:lineRule="auto"/>
              <w:jc w:val="center"/>
            </w:pPr>
            <w:r>
              <w:t>ΝΑΙ</w:t>
            </w:r>
          </w:p>
        </w:tc>
        <w:tc>
          <w:tcPr>
            <w:tcW w:w="776" w:type="pct"/>
          </w:tcPr>
          <w:p w14:paraId="250AB8A0" w14:textId="77777777" w:rsidR="00E02C50" w:rsidRPr="00247C36" w:rsidRDefault="00E02C50" w:rsidP="00E02C50">
            <w:pPr>
              <w:spacing w:line="276" w:lineRule="auto"/>
            </w:pPr>
          </w:p>
        </w:tc>
        <w:tc>
          <w:tcPr>
            <w:tcW w:w="1122" w:type="pct"/>
          </w:tcPr>
          <w:p w14:paraId="275996E9" w14:textId="77777777" w:rsidR="00E02C50" w:rsidRPr="00247C36" w:rsidRDefault="00E02C50" w:rsidP="00E02C50">
            <w:pPr>
              <w:spacing w:line="276" w:lineRule="auto"/>
            </w:pPr>
          </w:p>
        </w:tc>
      </w:tr>
      <w:tr w:rsidR="00E02C50" w:rsidRPr="00AE12A5" w14:paraId="72C119EE" w14:textId="77777777" w:rsidTr="0072485A">
        <w:tc>
          <w:tcPr>
            <w:tcW w:w="343" w:type="pct"/>
          </w:tcPr>
          <w:p w14:paraId="0BABF036" w14:textId="77777777" w:rsidR="00E02C50" w:rsidRPr="00553928" w:rsidRDefault="00E02C50">
            <w:pPr>
              <w:pStyle w:val="aff"/>
              <w:numPr>
                <w:ilvl w:val="0"/>
                <w:numId w:val="63"/>
              </w:numPr>
              <w:overflowPunct w:val="0"/>
              <w:spacing w:after="0" w:line="276" w:lineRule="auto"/>
              <w:ind w:left="360"/>
            </w:pPr>
          </w:p>
        </w:tc>
        <w:tc>
          <w:tcPr>
            <w:tcW w:w="2016" w:type="pct"/>
          </w:tcPr>
          <w:p w14:paraId="5E2AFC71" w14:textId="74E512F4" w:rsidR="00E02C50" w:rsidRPr="00247C36" w:rsidRDefault="00E02C50" w:rsidP="00E02C50">
            <w:pPr>
              <w:spacing w:line="276" w:lineRule="auto"/>
            </w:pPr>
            <w:r>
              <w:t>Θα δίνεται η δυνατότητα λήψης (</w:t>
            </w:r>
            <w:proofErr w:type="spellStart"/>
            <w:r>
              <w:t>feedback</w:t>
            </w:r>
            <w:proofErr w:type="spellEnd"/>
            <w:r w:rsidRPr="00B165F0">
              <w:t xml:space="preserve">) </w:t>
            </w:r>
            <w:r>
              <w:t>ως προς την κατάσταση του περιστατικού που δημιουργήθηκε σε σύστημα CAD</w:t>
            </w:r>
            <w:r w:rsidRPr="00B165F0">
              <w:t xml:space="preserve"> </w:t>
            </w:r>
            <w:r>
              <w:t>Φ.Α.Κ.Ε.Α. από κλήση 112.</w:t>
            </w:r>
          </w:p>
        </w:tc>
        <w:tc>
          <w:tcPr>
            <w:tcW w:w="743" w:type="pct"/>
          </w:tcPr>
          <w:p w14:paraId="32235710" w14:textId="13151F91" w:rsidR="00E02C50" w:rsidRPr="00247C36" w:rsidRDefault="00E02C50" w:rsidP="00E02C50">
            <w:pPr>
              <w:spacing w:line="276" w:lineRule="auto"/>
              <w:jc w:val="center"/>
            </w:pPr>
            <w:r>
              <w:t>ΝΑΙ</w:t>
            </w:r>
          </w:p>
        </w:tc>
        <w:tc>
          <w:tcPr>
            <w:tcW w:w="776" w:type="pct"/>
          </w:tcPr>
          <w:p w14:paraId="10CFDCC1" w14:textId="77777777" w:rsidR="00E02C50" w:rsidRPr="00247C36" w:rsidRDefault="00E02C50" w:rsidP="00E02C50">
            <w:pPr>
              <w:spacing w:line="276" w:lineRule="auto"/>
            </w:pPr>
          </w:p>
        </w:tc>
        <w:tc>
          <w:tcPr>
            <w:tcW w:w="1122" w:type="pct"/>
          </w:tcPr>
          <w:p w14:paraId="115486B9" w14:textId="77777777" w:rsidR="00E02C50" w:rsidRPr="00247C36" w:rsidRDefault="00E02C50" w:rsidP="00E02C50">
            <w:pPr>
              <w:spacing w:line="276" w:lineRule="auto"/>
            </w:pPr>
          </w:p>
        </w:tc>
      </w:tr>
      <w:tr w:rsidR="00E02C50" w:rsidRPr="00AE12A5" w14:paraId="771D7AFB" w14:textId="77777777" w:rsidTr="0072485A">
        <w:tc>
          <w:tcPr>
            <w:tcW w:w="343" w:type="pct"/>
          </w:tcPr>
          <w:p w14:paraId="6A1AAA13" w14:textId="77777777" w:rsidR="00E02C50" w:rsidRPr="00553928" w:rsidRDefault="00E02C50">
            <w:pPr>
              <w:pStyle w:val="aff"/>
              <w:numPr>
                <w:ilvl w:val="0"/>
                <w:numId w:val="63"/>
              </w:numPr>
              <w:overflowPunct w:val="0"/>
              <w:spacing w:after="0" w:line="276" w:lineRule="auto"/>
              <w:ind w:left="360"/>
            </w:pPr>
          </w:p>
        </w:tc>
        <w:tc>
          <w:tcPr>
            <w:tcW w:w="2016" w:type="pct"/>
          </w:tcPr>
          <w:p w14:paraId="1BFB91D1" w14:textId="6EFE1659" w:rsidR="00E02C50" w:rsidRPr="002E450C" w:rsidRDefault="00E02C50" w:rsidP="00E02C50">
            <w:pPr>
              <w:spacing w:line="276" w:lineRule="auto"/>
            </w:pPr>
            <w:r>
              <w:t>Δυνατότητα ανταλλαγής άμεσων μηνυμάτων (</w:t>
            </w:r>
            <w:proofErr w:type="spellStart"/>
            <w:r>
              <w:t>instant</w:t>
            </w:r>
            <w:proofErr w:type="spellEnd"/>
            <w:r w:rsidRPr="002E450C">
              <w:t xml:space="preserve"> </w:t>
            </w:r>
            <w:proofErr w:type="spellStart"/>
            <w:r>
              <w:t>messaging</w:t>
            </w:r>
            <w:proofErr w:type="spellEnd"/>
            <w:r w:rsidRPr="002E450C">
              <w:t xml:space="preserve">) </w:t>
            </w:r>
            <w:r>
              <w:t>μεταξύ τηλεφωνητών 1</w:t>
            </w:r>
            <w:r w:rsidRPr="002E450C">
              <w:rPr>
                <w:vertAlign w:val="superscript"/>
              </w:rPr>
              <w:t>ου</w:t>
            </w:r>
            <w:r>
              <w:t xml:space="preserve"> επιπέδου και χρηστών Φ.Α.Κ.Ε.Α.</w:t>
            </w:r>
          </w:p>
        </w:tc>
        <w:tc>
          <w:tcPr>
            <w:tcW w:w="743" w:type="pct"/>
          </w:tcPr>
          <w:p w14:paraId="1D15BC85" w14:textId="4A68A238" w:rsidR="00E02C50" w:rsidRPr="002E450C" w:rsidRDefault="00E02C50" w:rsidP="00E02C50">
            <w:pPr>
              <w:spacing w:line="276" w:lineRule="auto"/>
              <w:jc w:val="center"/>
            </w:pPr>
          </w:p>
        </w:tc>
        <w:tc>
          <w:tcPr>
            <w:tcW w:w="776" w:type="pct"/>
          </w:tcPr>
          <w:p w14:paraId="65EDF9A1" w14:textId="77777777" w:rsidR="00E02C50" w:rsidRPr="00247C36" w:rsidRDefault="00E02C50" w:rsidP="00E02C50">
            <w:pPr>
              <w:spacing w:line="276" w:lineRule="auto"/>
            </w:pPr>
          </w:p>
        </w:tc>
        <w:tc>
          <w:tcPr>
            <w:tcW w:w="1122" w:type="pct"/>
          </w:tcPr>
          <w:p w14:paraId="758E81FB" w14:textId="77777777" w:rsidR="00E02C50" w:rsidRPr="00247C36" w:rsidRDefault="00E02C50" w:rsidP="00E02C50">
            <w:pPr>
              <w:spacing w:line="276" w:lineRule="auto"/>
            </w:pPr>
          </w:p>
        </w:tc>
      </w:tr>
      <w:tr w:rsidR="00E02C50" w:rsidRPr="00472F03" w14:paraId="6AB9308B" w14:textId="77777777" w:rsidTr="00AC02F8">
        <w:tc>
          <w:tcPr>
            <w:tcW w:w="5000" w:type="pct"/>
            <w:gridSpan w:val="5"/>
            <w:shd w:val="clear" w:color="auto" w:fill="D9D9D9" w:themeFill="background1" w:themeFillShade="D9"/>
          </w:tcPr>
          <w:p w14:paraId="6103D2C1" w14:textId="0AB74022" w:rsidR="00E02C50" w:rsidRPr="00B621ED" w:rsidRDefault="00E02C50" w:rsidP="00E02C50">
            <w:pPr>
              <w:spacing w:line="276" w:lineRule="auto"/>
              <w:rPr>
                <w:b/>
              </w:rPr>
            </w:pPr>
            <w:bookmarkStart w:id="797" w:name="_Hlk156979615"/>
            <w:r w:rsidRPr="00B621ED">
              <w:rPr>
                <w:b/>
              </w:rPr>
              <w:t xml:space="preserve">Υποσύστημα Διαχείρισης Εικονικού </w:t>
            </w:r>
            <w:proofErr w:type="spellStart"/>
            <w:r w:rsidRPr="00B621ED">
              <w:rPr>
                <w:b/>
              </w:rPr>
              <w:t>Video</w:t>
            </w:r>
            <w:proofErr w:type="spellEnd"/>
            <w:r w:rsidRPr="00B621ED">
              <w:rPr>
                <w:b/>
              </w:rPr>
              <w:t xml:space="preserve"> </w:t>
            </w:r>
            <w:proofErr w:type="spellStart"/>
            <w:r w:rsidRPr="00B621ED">
              <w:rPr>
                <w:b/>
              </w:rPr>
              <w:t>Wall</w:t>
            </w:r>
            <w:bookmarkEnd w:id="797"/>
            <w:proofErr w:type="spellEnd"/>
          </w:p>
        </w:tc>
      </w:tr>
      <w:tr w:rsidR="00E02C50" w:rsidRPr="00AE12A5" w14:paraId="65E90EFB" w14:textId="77777777" w:rsidTr="0072485A">
        <w:tc>
          <w:tcPr>
            <w:tcW w:w="343" w:type="pct"/>
          </w:tcPr>
          <w:p w14:paraId="1E13DEAE" w14:textId="77777777" w:rsidR="00E02C50" w:rsidRPr="002E450C" w:rsidRDefault="00E02C50">
            <w:pPr>
              <w:pStyle w:val="aff"/>
              <w:numPr>
                <w:ilvl w:val="0"/>
                <w:numId w:val="63"/>
              </w:numPr>
              <w:overflowPunct w:val="0"/>
              <w:spacing w:after="0" w:line="276" w:lineRule="auto"/>
              <w:ind w:left="360"/>
            </w:pPr>
          </w:p>
        </w:tc>
        <w:tc>
          <w:tcPr>
            <w:tcW w:w="2016" w:type="pct"/>
          </w:tcPr>
          <w:p w14:paraId="7B526856" w14:textId="249A0409" w:rsidR="00E02C50" w:rsidRPr="00247C36" w:rsidRDefault="00E02C50" w:rsidP="00E02C50">
            <w:pPr>
              <w:spacing w:line="276" w:lineRule="auto"/>
            </w:pPr>
            <w:r>
              <w:t xml:space="preserve">Η εφαρμογή θα πρέπει να υποστηρίζει τη δυνατότητα ειδικού ρόλου χρήστη «Προβολικό» με </w:t>
            </w:r>
            <w:r>
              <w:lastRenderedPageBreak/>
              <w:t>συγκεκριμένα δικαιώματα πρόσβασης και χωρίς δικαίωμα επεξεργασίας δεδομένων.</w:t>
            </w:r>
          </w:p>
        </w:tc>
        <w:tc>
          <w:tcPr>
            <w:tcW w:w="743" w:type="pct"/>
          </w:tcPr>
          <w:p w14:paraId="2379B51D" w14:textId="005207E0" w:rsidR="00E02C50" w:rsidRPr="00247C36" w:rsidRDefault="00E02C50" w:rsidP="00E02C50">
            <w:pPr>
              <w:spacing w:line="276" w:lineRule="auto"/>
              <w:jc w:val="center"/>
            </w:pPr>
            <w:r>
              <w:lastRenderedPageBreak/>
              <w:t>ΝΑΙ</w:t>
            </w:r>
          </w:p>
        </w:tc>
        <w:tc>
          <w:tcPr>
            <w:tcW w:w="776" w:type="pct"/>
          </w:tcPr>
          <w:p w14:paraId="0F25D568" w14:textId="77777777" w:rsidR="00E02C50" w:rsidRPr="00247C36" w:rsidRDefault="00E02C50" w:rsidP="00E02C50">
            <w:pPr>
              <w:spacing w:line="276" w:lineRule="auto"/>
            </w:pPr>
          </w:p>
        </w:tc>
        <w:tc>
          <w:tcPr>
            <w:tcW w:w="1122" w:type="pct"/>
          </w:tcPr>
          <w:p w14:paraId="3978AF47" w14:textId="77777777" w:rsidR="00E02C50" w:rsidRPr="00247C36" w:rsidRDefault="00E02C50" w:rsidP="00E02C50">
            <w:pPr>
              <w:spacing w:line="276" w:lineRule="auto"/>
            </w:pPr>
          </w:p>
        </w:tc>
      </w:tr>
      <w:tr w:rsidR="00E02C50" w:rsidRPr="00AE12A5" w14:paraId="31FE9922" w14:textId="77777777" w:rsidTr="0072485A">
        <w:tc>
          <w:tcPr>
            <w:tcW w:w="343" w:type="pct"/>
          </w:tcPr>
          <w:p w14:paraId="0340945D" w14:textId="77777777" w:rsidR="00E02C50" w:rsidRPr="00912C31" w:rsidRDefault="00E02C50">
            <w:pPr>
              <w:pStyle w:val="aff"/>
              <w:numPr>
                <w:ilvl w:val="0"/>
                <w:numId w:val="63"/>
              </w:numPr>
              <w:overflowPunct w:val="0"/>
              <w:spacing w:after="0" w:line="276" w:lineRule="auto"/>
              <w:ind w:left="360"/>
            </w:pPr>
          </w:p>
        </w:tc>
        <w:tc>
          <w:tcPr>
            <w:tcW w:w="2016" w:type="pct"/>
          </w:tcPr>
          <w:p w14:paraId="5F8854D4" w14:textId="6B6FA9C2" w:rsidR="00E02C50" w:rsidRPr="00101269" w:rsidRDefault="00E02C50" w:rsidP="00E02C50">
            <w:pPr>
              <w:spacing w:line="276" w:lineRule="auto"/>
            </w:pPr>
            <w:r>
              <w:t xml:space="preserve">Δυνατότητα διαχείρισης διάταξης παραθύρων εφαρμογής, αποθήκευση στη βάση δεδομένων και συσχέτιση με εικονικό χρήστη </w:t>
            </w:r>
            <w:proofErr w:type="spellStart"/>
            <w:r>
              <w:t>Video</w:t>
            </w:r>
            <w:proofErr w:type="spellEnd"/>
            <w:r w:rsidRPr="00101269">
              <w:t xml:space="preserve"> </w:t>
            </w:r>
            <w:proofErr w:type="spellStart"/>
            <w:r>
              <w:t>Wall</w:t>
            </w:r>
            <w:proofErr w:type="spellEnd"/>
            <w:r w:rsidRPr="00101269">
              <w:t>.</w:t>
            </w:r>
          </w:p>
        </w:tc>
        <w:tc>
          <w:tcPr>
            <w:tcW w:w="743" w:type="pct"/>
          </w:tcPr>
          <w:p w14:paraId="0C2B26D5" w14:textId="1FB2948D" w:rsidR="00E02C50" w:rsidRPr="00247C36" w:rsidRDefault="00E02C50" w:rsidP="00E02C50">
            <w:pPr>
              <w:spacing w:line="276" w:lineRule="auto"/>
              <w:jc w:val="center"/>
            </w:pPr>
            <w:r>
              <w:t>ΝΑΙ</w:t>
            </w:r>
          </w:p>
        </w:tc>
        <w:tc>
          <w:tcPr>
            <w:tcW w:w="776" w:type="pct"/>
          </w:tcPr>
          <w:p w14:paraId="6E7D6D60" w14:textId="77777777" w:rsidR="00E02C50" w:rsidRPr="00247C36" w:rsidRDefault="00E02C50" w:rsidP="00E02C50">
            <w:pPr>
              <w:spacing w:line="276" w:lineRule="auto"/>
            </w:pPr>
          </w:p>
        </w:tc>
        <w:tc>
          <w:tcPr>
            <w:tcW w:w="1122" w:type="pct"/>
          </w:tcPr>
          <w:p w14:paraId="5CD9FE53" w14:textId="77777777" w:rsidR="00E02C50" w:rsidRPr="00247C36" w:rsidRDefault="00E02C50" w:rsidP="00E02C50">
            <w:pPr>
              <w:spacing w:line="276" w:lineRule="auto"/>
            </w:pPr>
          </w:p>
        </w:tc>
      </w:tr>
      <w:tr w:rsidR="00E02C50" w:rsidRPr="00AE12A5" w14:paraId="24A46EBD" w14:textId="77777777" w:rsidTr="0072485A">
        <w:tc>
          <w:tcPr>
            <w:tcW w:w="343" w:type="pct"/>
          </w:tcPr>
          <w:p w14:paraId="034EDA38" w14:textId="77777777" w:rsidR="00E02C50" w:rsidRPr="00912C31" w:rsidRDefault="00E02C50">
            <w:pPr>
              <w:pStyle w:val="aff"/>
              <w:numPr>
                <w:ilvl w:val="0"/>
                <w:numId w:val="63"/>
              </w:numPr>
              <w:overflowPunct w:val="0"/>
              <w:spacing w:after="0" w:line="276" w:lineRule="auto"/>
              <w:ind w:left="360"/>
            </w:pPr>
          </w:p>
        </w:tc>
        <w:tc>
          <w:tcPr>
            <w:tcW w:w="2016" w:type="pct"/>
          </w:tcPr>
          <w:p w14:paraId="03163E36" w14:textId="64038E9E" w:rsidR="00E02C50" w:rsidRPr="004E107E" w:rsidRDefault="00E02C50" w:rsidP="00E02C50">
            <w:pPr>
              <w:spacing w:line="276" w:lineRule="auto"/>
            </w:pPr>
            <w:r>
              <w:t xml:space="preserve">Ο διαχειριστής μιας διάταξης βίντεο </w:t>
            </w:r>
            <w:proofErr w:type="spellStart"/>
            <w:r>
              <w:t>wall</w:t>
            </w:r>
            <w:proofErr w:type="spellEnd"/>
            <w:r w:rsidRPr="004E107E">
              <w:t xml:space="preserve"> </w:t>
            </w:r>
            <w:r>
              <w:t>να μπορεί να επιλέξει και τοποθετήσει</w:t>
            </w:r>
            <w:r w:rsidRPr="00435E08">
              <w:t xml:space="preserve"> </w:t>
            </w:r>
            <w:r>
              <w:t xml:space="preserve">σε διάταξη οποιοδήποτε παράθυρο της εφαρμογής επιθυμεί (περιλαμβάνονται και τα παράθυρα/καρτέλες των </w:t>
            </w:r>
            <w:proofErr w:type="spellStart"/>
            <w:r>
              <w:t>dashboards</w:t>
            </w:r>
            <w:proofErr w:type="spellEnd"/>
            <w:r w:rsidRPr="004E107E">
              <w:t>)</w:t>
            </w:r>
            <w:r>
              <w:t xml:space="preserve">. </w:t>
            </w:r>
          </w:p>
        </w:tc>
        <w:tc>
          <w:tcPr>
            <w:tcW w:w="743" w:type="pct"/>
          </w:tcPr>
          <w:p w14:paraId="075D4303" w14:textId="5AA643C0" w:rsidR="00E02C50" w:rsidRPr="00247C36" w:rsidRDefault="00E02C50" w:rsidP="00E02C50">
            <w:pPr>
              <w:spacing w:line="276" w:lineRule="auto"/>
              <w:jc w:val="center"/>
            </w:pPr>
            <w:r>
              <w:t>ΝΑΙ</w:t>
            </w:r>
          </w:p>
        </w:tc>
        <w:tc>
          <w:tcPr>
            <w:tcW w:w="776" w:type="pct"/>
          </w:tcPr>
          <w:p w14:paraId="1FE086B4" w14:textId="77777777" w:rsidR="00E02C50" w:rsidRPr="00247C36" w:rsidRDefault="00E02C50" w:rsidP="00E02C50">
            <w:pPr>
              <w:spacing w:line="276" w:lineRule="auto"/>
            </w:pPr>
          </w:p>
        </w:tc>
        <w:tc>
          <w:tcPr>
            <w:tcW w:w="1122" w:type="pct"/>
          </w:tcPr>
          <w:p w14:paraId="039C7796" w14:textId="77777777" w:rsidR="00E02C50" w:rsidRPr="00247C36" w:rsidRDefault="00E02C50" w:rsidP="00E02C50">
            <w:pPr>
              <w:spacing w:line="276" w:lineRule="auto"/>
            </w:pPr>
          </w:p>
        </w:tc>
      </w:tr>
      <w:tr w:rsidR="00E02C50" w:rsidRPr="00AE12A5" w14:paraId="6F3E12E9" w14:textId="77777777" w:rsidTr="0072485A">
        <w:tc>
          <w:tcPr>
            <w:tcW w:w="343" w:type="pct"/>
          </w:tcPr>
          <w:p w14:paraId="0FB2B553" w14:textId="77777777" w:rsidR="00E02C50" w:rsidRPr="00912C31" w:rsidRDefault="00E02C50">
            <w:pPr>
              <w:pStyle w:val="aff"/>
              <w:numPr>
                <w:ilvl w:val="0"/>
                <w:numId w:val="63"/>
              </w:numPr>
              <w:overflowPunct w:val="0"/>
              <w:spacing w:after="0" w:line="276" w:lineRule="auto"/>
              <w:ind w:left="360"/>
            </w:pPr>
          </w:p>
        </w:tc>
        <w:tc>
          <w:tcPr>
            <w:tcW w:w="2016" w:type="pct"/>
          </w:tcPr>
          <w:p w14:paraId="55E2E5D3" w14:textId="6F4AFDA9" w:rsidR="00E02C50" w:rsidRPr="00575C3E" w:rsidRDefault="00E02C50" w:rsidP="00E02C50">
            <w:pPr>
              <w:spacing w:line="276" w:lineRule="auto"/>
            </w:pPr>
            <w:r>
              <w:t xml:space="preserve">Ο διαχειριστής μιας διάταξης να μπορεί να ορίσει τις διαστάσεις κάθε </w:t>
            </w:r>
            <w:proofErr w:type="spellStart"/>
            <w:r>
              <w:t>υπο</w:t>
            </w:r>
            <w:proofErr w:type="spellEnd"/>
            <w:r>
              <w:t xml:space="preserve">-παραθύρου όπως το επιθυμεί ώστε να μπορεί να ταιριάζει σε μια διάταξη οθονών </w:t>
            </w:r>
            <w:proofErr w:type="spellStart"/>
            <w:r>
              <w:t>video</w:t>
            </w:r>
            <w:proofErr w:type="spellEnd"/>
            <w:r w:rsidRPr="00F417BE">
              <w:t xml:space="preserve"> </w:t>
            </w:r>
            <w:proofErr w:type="spellStart"/>
            <w:r>
              <w:t>wall</w:t>
            </w:r>
            <w:proofErr w:type="spellEnd"/>
            <w:r w:rsidRPr="00F417BE">
              <w:t>.</w:t>
            </w:r>
            <w:r>
              <w:t xml:space="preserve"> </w:t>
            </w:r>
          </w:p>
        </w:tc>
        <w:tc>
          <w:tcPr>
            <w:tcW w:w="743" w:type="pct"/>
          </w:tcPr>
          <w:p w14:paraId="7C97C416" w14:textId="40D7205E" w:rsidR="00E02C50" w:rsidRDefault="00E02C50" w:rsidP="00E02C50">
            <w:pPr>
              <w:spacing w:line="276" w:lineRule="auto"/>
              <w:jc w:val="center"/>
            </w:pPr>
            <w:r>
              <w:t>ΝΑΙ</w:t>
            </w:r>
          </w:p>
        </w:tc>
        <w:tc>
          <w:tcPr>
            <w:tcW w:w="776" w:type="pct"/>
          </w:tcPr>
          <w:p w14:paraId="654A8A88" w14:textId="77777777" w:rsidR="00E02C50" w:rsidRPr="00247C36" w:rsidRDefault="00E02C50" w:rsidP="00E02C50">
            <w:pPr>
              <w:spacing w:line="276" w:lineRule="auto"/>
            </w:pPr>
          </w:p>
        </w:tc>
        <w:tc>
          <w:tcPr>
            <w:tcW w:w="1122" w:type="pct"/>
          </w:tcPr>
          <w:p w14:paraId="77B17E10" w14:textId="77777777" w:rsidR="00E02C50" w:rsidRPr="00247C36" w:rsidRDefault="00E02C50" w:rsidP="00E02C50">
            <w:pPr>
              <w:spacing w:line="276" w:lineRule="auto"/>
            </w:pPr>
          </w:p>
        </w:tc>
      </w:tr>
      <w:tr w:rsidR="00E02C50" w:rsidRPr="00AE12A5" w14:paraId="1F14F9F9" w14:textId="77777777" w:rsidTr="0072485A">
        <w:tc>
          <w:tcPr>
            <w:tcW w:w="343" w:type="pct"/>
          </w:tcPr>
          <w:p w14:paraId="2676F411" w14:textId="77777777" w:rsidR="00E02C50" w:rsidRPr="00912C31" w:rsidRDefault="00E02C50">
            <w:pPr>
              <w:pStyle w:val="aff"/>
              <w:numPr>
                <w:ilvl w:val="0"/>
                <w:numId w:val="63"/>
              </w:numPr>
              <w:overflowPunct w:val="0"/>
              <w:spacing w:after="0" w:line="276" w:lineRule="auto"/>
              <w:ind w:left="360"/>
            </w:pPr>
          </w:p>
        </w:tc>
        <w:tc>
          <w:tcPr>
            <w:tcW w:w="2016" w:type="pct"/>
          </w:tcPr>
          <w:p w14:paraId="3C7DE97F" w14:textId="06EDF14F" w:rsidR="00E02C50" w:rsidRDefault="00E02C50" w:rsidP="00E02C50">
            <w:pPr>
              <w:spacing w:line="276" w:lineRule="auto"/>
            </w:pPr>
            <w:r w:rsidRPr="00AC02F8">
              <w:t>Δυνατότητα δημιουργία</w:t>
            </w:r>
            <w:r>
              <w:t>ς</w:t>
            </w:r>
            <w:r w:rsidRPr="00AC02F8">
              <w:t xml:space="preserve"> και αποθήκευσης χρονικής ακολουθίας διατάξεων</w:t>
            </w:r>
            <w:r>
              <w:t xml:space="preserve"> με επιλογή του χρόνου «εμφάνισης» μια διάταξης σε κάθε βήμα αλληλουχίας.</w:t>
            </w:r>
          </w:p>
        </w:tc>
        <w:tc>
          <w:tcPr>
            <w:tcW w:w="743" w:type="pct"/>
          </w:tcPr>
          <w:p w14:paraId="45738541" w14:textId="2B2419AF" w:rsidR="00E02C50" w:rsidRDefault="00E02C50" w:rsidP="00E02C50">
            <w:pPr>
              <w:spacing w:line="276" w:lineRule="auto"/>
              <w:jc w:val="center"/>
            </w:pPr>
          </w:p>
        </w:tc>
        <w:tc>
          <w:tcPr>
            <w:tcW w:w="776" w:type="pct"/>
          </w:tcPr>
          <w:p w14:paraId="7BCBD977" w14:textId="77777777" w:rsidR="00E02C50" w:rsidRPr="00247C36" w:rsidRDefault="00E02C50" w:rsidP="00E02C50">
            <w:pPr>
              <w:spacing w:line="276" w:lineRule="auto"/>
            </w:pPr>
          </w:p>
        </w:tc>
        <w:tc>
          <w:tcPr>
            <w:tcW w:w="1122" w:type="pct"/>
          </w:tcPr>
          <w:p w14:paraId="566295AD" w14:textId="77777777" w:rsidR="00E02C50" w:rsidRPr="00247C36" w:rsidRDefault="00E02C50" w:rsidP="00E02C50">
            <w:pPr>
              <w:spacing w:line="276" w:lineRule="auto"/>
            </w:pPr>
          </w:p>
        </w:tc>
      </w:tr>
      <w:tr w:rsidR="00E02C50" w:rsidRPr="00AE12A5" w14:paraId="63E1C1B9" w14:textId="77777777" w:rsidTr="0072485A">
        <w:tc>
          <w:tcPr>
            <w:tcW w:w="343" w:type="pct"/>
          </w:tcPr>
          <w:p w14:paraId="0C641D86" w14:textId="77777777" w:rsidR="00E02C50" w:rsidRPr="00912C31" w:rsidRDefault="00E02C50">
            <w:pPr>
              <w:pStyle w:val="aff"/>
              <w:numPr>
                <w:ilvl w:val="0"/>
                <w:numId w:val="63"/>
              </w:numPr>
              <w:overflowPunct w:val="0"/>
              <w:spacing w:after="0" w:line="276" w:lineRule="auto"/>
              <w:ind w:left="360"/>
            </w:pPr>
          </w:p>
        </w:tc>
        <w:tc>
          <w:tcPr>
            <w:tcW w:w="2016" w:type="pct"/>
          </w:tcPr>
          <w:p w14:paraId="77CD5F77" w14:textId="6908B390" w:rsidR="00E02C50" w:rsidRPr="00247C36" w:rsidRDefault="00E02C50" w:rsidP="00E02C50">
            <w:pPr>
              <w:spacing w:line="276" w:lineRule="auto"/>
            </w:pPr>
            <w:r>
              <w:t>Δυνατότητα ορισμού προκαθορισμένης αρχικής διάταξης ή αλληλουχίας διατάξεων. Η είσοδος στην εφαρμογή με ρόλο «Προβολικό» να παρουσιάζει αυτόματα την προκαθορισμένη διάταξη ή αλληλουχία που έχει ορίσει ο διαχειριστής.</w:t>
            </w:r>
          </w:p>
        </w:tc>
        <w:tc>
          <w:tcPr>
            <w:tcW w:w="743" w:type="pct"/>
          </w:tcPr>
          <w:p w14:paraId="1CD44481" w14:textId="665DD342" w:rsidR="00E02C50" w:rsidRPr="00247C36" w:rsidRDefault="00E02C50" w:rsidP="00E02C50">
            <w:pPr>
              <w:spacing w:line="276" w:lineRule="auto"/>
              <w:jc w:val="center"/>
            </w:pPr>
            <w:r>
              <w:t>ΝΑΙ</w:t>
            </w:r>
          </w:p>
        </w:tc>
        <w:tc>
          <w:tcPr>
            <w:tcW w:w="776" w:type="pct"/>
          </w:tcPr>
          <w:p w14:paraId="1654CE79" w14:textId="77777777" w:rsidR="00E02C50" w:rsidRPr="00247C36" w:rsidRDefault="00E02C50" w:rsidP="00E02C50">
            <w:pPr>
              <w:spacing w:line="276" w:lineRule="auto"/>
            </w:pPr>
          </w:p>
        </w:tc>
        <w:tc>
          <w:tcPr>
            <w:tcW w:w="1122" w:type="pct"/>
          </w:tcPr>
          <w:p w14:paraId="4E81C7FB" w14:textId="77777777" w:rsidR="00E02C50" w:rsidRPr="00247C36" w:rsidRDefault="00E02C50" w:rsidP="00E02C50">
            <w:pPr>
              <w:spacing w:line="276" w:lineRule="auto"/>
            </w:pPr>
          </w:p>
        </w:tc>
      </w:tr>
      <w:tr w:rsidR="00E02C50" w:rsidRPr="00AE12A5" w14:paraId="69AB1801" w14:textId="77777777" w:rsidTr="0072485A">
        <w:tc>
          <w:tcPr>
            <w:tcW w:w="343" w:type="pct"/>
          </w:tcPr>
          <w:p w14:paraId="64054D9C" w14:textId="77777777" w:rsidR="00E02C50" w:rsidRPr="00912C31" w:rsidRDefault="00E02C50">
            <w:pPr>
              <w:pStyle w:val="aff"/>
              <w:numPr>
                <w:ilvl w:val="0"/>
                <w:numId w:val="63"/>
              </w:numPr>
              <w:overflowPunct w:val="0"/>
              <w:spacing w:after="0" w:line="276" w:lineRule="auto"/>
              <w:ind w:left="360"/>
            </w:pPr>
          </w:p>
        </w:tc>
        <w:tc>
          <w:tcPr>
            <w:tcW w:w="2016" w:type="pct"/>
          </w:tcPr>
          <w:p w14:paraId="3A7F41C0" w14:textId="7DAB3BFE" w:rsidR="00E02C50" w:rsidRDefault="00E02C50" w:rsidP="00E02C50">
            <w:pPr>
              <w:spacing w:line="276" w:lineRule="auto"/>
            </w:pPr>
            <w:r>
              <w:t>Δυνατότητα τροποποίησης σε πραγματικό χρόνο των καρτελών μιας διάταξης από ρόλο χρήστη με κατάλληλο δικαίωμα πρόσβασης.</w:t>
            </w:r>
          </w:p>
        </w:tc>
        <w:tc>
          <w:tcPr>
            <w:tcW w:w="743" w:type="pct"/>
          </w:tcPr>
          <w:p w14:paraId="3F0A38B1" w14:textId="140EC419" w:rsidR="00E02C50" w:rsidRDefault="00E02C50" w:rsidP="00E02C50">
            <w:pPr>
              <w:spacing w:line="276" w:lineRule="auto"/>
              <w:jc w:val="center"/>
            </w:pPr>
            <w:r>
              <w:t>ΝΑΙ</w:t>
            </w:r>
          </w:p>
        </w:tc>
        <w:tc>
          <w:tcPr>
            <w:tcW w:w="776" w:type="pct"/>
          </w:tcPr>
          <w:p w14:paraId="062DC542" w14:textId="77777777" w:rsidR="00E02C50" w:rsidRPr="00247C36" w:rsidRDefault="00E02C50" w:rsidP="00E02C50">
            <w:pPr>
              <w:spacing w:line="276" w:lineRule="auto"/>
            </w:pPr>
          </w:p>
        </w:tc>
        <w:tc>
          <w:tcPr>
            <w:tcW w:w="1122" w:type="pct"/>
          </w:tcPr>
          <w:p w14:paraId="24F5181F" w14:textId="77777777" w:rsidR="00E02C50" w:rsidRPr="00247C36" w:rsidRDefault="00E02C50" w:rsidP="00E02C50">
            <w:pPr>
              <w:spacing w:line="276" w:lineRule="auto"/>
            </w:pPr>
          </w:p>
        </w:tc>
      </w:tr>
      <w:tr w:rsidR="00E02C50" w:rsidRPr="00472F03" w14:paraId="72EA3AB2" w14:textId="77777777" w:rsidTr="00AC02F8">
        <w:tc>
          <w:tcPr>
            <w:tcW w:w="5000" w:type="pct"/>
            <w:gridSpan w:val="5"/>
            <w:shd w:val="clear" w:color="auto" w:fill="D9D9D9" w:themeFill="background1" w:themeFillShade="D9"/>
          </w:tcPr>
          <w:p w14:paraId="302ABEE6" w14:textId="3C0B0664" w:rsidR="00E02C50" w:rsidRPr="00B621ED" w:rsidRDefault="00E02C50" w:rsidP="00E02C50">
            <w:pPr>
              <w:spacing w:line="276" w:lineRule="auto"/>
              <w:rPr>
                <w:b/>
              </w:rPr>
            </w:pPr>
            <w:bookmarkStart w:id="798" w:name="_Hlk156979623"/>
            <w:r w:rsidRPr="00B621ED">
              <w:rPr>
                <w:b/>
              </w:rPr>
              <w:t xml:space="preserve">Υποσύστημα Επιτήρησης Εικονικού Τηλεφωνικού Κέντρου (Near Real </w:t>
            </w:r>
            <w:proofErr w:type="spellStart"/>
            <w:r w:rsidRPr="00B621ED">
              <w:rPr>
                <w:b/>
              </w:rPr>
              <w:t>Time</w:t>
            </w:r>
            <w:proofErr w:type="spellEnd"/>
            <w:r w:rsidRPr="00B621ED">
              <w:rPr>
                <w:b/>
              </w:rPr>
              <w:t xml:space="preserve"> </w:t>
            </w:r>
            <w:proofErr w:type="spellStart"/>
            <w:r w:rsidRPr="00B621ED">
              <w:rPr>
                <w:b/>
              </w:rPr>
              <w:t>Supervision</w:t>
            </w:r>
            <w:proofErr w:type="spellEnd"/>
            <w:r w:rsidRPr="00B621ED">
              <w:rPr>
                <w:b/>
              </w:rPr>
              <w:t>)</w:t>
            </w:r>
            <w:bookmarkEnd w:id="798"/>
          </w:p>
        </w:tc>
      </w:tr>
      <w:tr w:rsidR="00E02C50" w:rsidRPr="00AE12A5" w14:paraId="0C0DC811" w14:textId="77777777" w:rsidTr="0072485A">
        <w:tc>
          <w:tcPr>
            <w:tcW w:w="343" w:type="pct"/>
          </w:tcPr>
          <w:p w14:paraId="11C8DD32" w14:textId="77777777" w:rsidR="00E02C50" w:rsidRPr="00F417BE" w:rsidRDefault="00E02C50">
            <w:pPr>
              <w:pStyle w:val="aff"/>
              <w:numPr>
                <w:ilvl w:val="0"/>
                <w:numId w:val="63"/>
              </w:numPr>
              <w:overflowPunct w:val="0"/>
              <w:spacing w:after="0" w:line="276" w:lineRule="auto"/>
              <w:ind w:left="360"/>
            </w:pPr>
          </w:p>
        </w:tc>
        <w:tc>
          <w:tcPr>
            <w:tcW w:w="2016" w:type="pct"/>
          </w:tcPr>
          <w:p w14:paraId="61DA7AF0" w14:textId="1FAAEBD9" w:rsidR="00E02C50" w:rsidRPr="00247C36" w:rsidRDefault="00E02C50" w:rsidP="00E02C50">
            <w:pPr>
              <w:spacing w:line="276" w:lineRule="auto"/>
            </w:pPr>
            <w:r>
              <w:t>Οι χρήστες με ρόλο «</w:t>
            </w:r>
            <w:proofErr w:type="spellStart"/>
            <w:r>
              <w:t>Supervisor</w:t>
            </w:r>
            <w:proofErr w:type="spellEnd"/>
            <w:r>
              <w:t xml:space="preserve">» να έχουν τη δυνατότητα προβολής της κάτοψης ενός τηλεφωνικού κέντρου, των θέσεων εργασίας τηλεφωνητών </w:t>
            </w:r>
            <w:r>
              <w:lastRenderedPageBreak/>
              <w:t>1</w:t>
            </w:r>
            <w:r w:rsidRPr="003440FF">
              <w:rPr>
                <w:vertAlign w:val="superscript"/>
              </w:rPr>
              <w:t>ου</w:t>
            </w:r>
            <w:r>
              <w:t xml:space="preserve"> επιπέδου και της κατάστασή τους σε πραγματικό χρόνο (ελεύθερος, σε κλήση </w:t>
            </w:r>
            <w:proofErr w:type="spellStart"/>
            <w:r>
              <w:t>κ.ο.κ.</w:t>
            </w:r>
            <w:proofErr w:type="spellEnd"/>
            <w:r>
              <w:t>).</w:t>
            </w:r>
          </w:p>
        </w:tc>
        <w:tc>
          <w:tcPr>
            <w:tcW w:w="743" w:type="pct"/>
          </w:tcPr>
          <w:p w14:paraId="15AB36BC" w14:textId="60C23707" w:rsidR="00E02C50" w:rsidRPr="00247C36" w:rsidRDefault="00E02C50" w:rsidP="00E02C50">
            <w:pPr>
              <w:spacing w:line="276" w:lineRule="auto"/>
              <w:jc w:val="center"/>
            </w:pPr>
            <w:r>
              <w:lastRenderedPageBreak/>
              <w:t>ΝΑΙ</w:t>
            </w:r>
          </w:p>
        </w:tc>
        <w:tc>
          <w:tcPr>
            <w:tcW w:w="776" w:type="pct"/>
          </w:tcPr>
          <w:p w14:paraId="645F9333" w14:textId="77777777" w:rsidR="00E02C50" w:rsidRPr="00247C36" w:rsidRDefault="00E02C50" w:rsidP="00E02C50">
            <w:pPr>
              <w:spacing w:line="276" w:lineRule="auto"/>
            </w:pPr>
          </w:p>
        </w:tc>
        <w:tc>
          <w:tcPr>
            <w:tcW w:w="1122" w:type="pct"/>
          </w:tcPr>
          <w:p w14:paraId="419F019D" w14:textId="77777777" w:rsidR="00E02C50" w:rsidRPr="00247C36" w:rsidRDefault="00E02C50" w:rsidP="00E02C50">
            <w:pPr>
              <w:spacing w:line="276" w:lineRule="auto"/>
            </w:pPr>
          </w:p>
        </w:tc>
      </w:tr>
      <w:tr w:rsidR="00E02C50" w:rsidRPr="00AE12A5" w14:paraId="469256A6" w14:textId="77777777" w:rsidTr="0072485A">
        <w:tc>
          <w:tcPr>
            <w:tcW w:w="343" w:type="pct"/>
          </w:tcPr>
          <w:p w14:paraId="4B0DC352" w14:textId="77777777" w:rsidR="00E02C50" w:rsidRPr="00F417BE" w:rsidRDefault="00E02C50">
            <w:pPr>
              <w:pStyle w:val="aff"/>
              <w:numPr>
                <w:ilvl w:val="0"/>
                <w:numId w:val="63"/>
              </w:numPr>
              <w:overflowPunct w:val="0"/>
              <w:spacing w:after="0" w:line="276" w:lineRule="auto"/>
              <w:ind w:left="360"/>
            </w:pPr>
          </w:p>
        </w:tc>
        <w:tc>
          <w:tcPr>
            <w:tcW w:w="2016" w:type="pct"/>
          </w:tcPr>
          <w:p w14:paraId="6A0B0D35" w14:textId="1DCFA63E" w:rsidR="00E02C50" w:rsidRPr="003B5631" w:rsidRDefault="00E02C50" w:rsidP="00E02C50">
            <w:pPr>
              <w:spacing w:line="276" w:lineRule="auto"/>
            </w:pPr>
            <w:r>
              <w:t>Η διαχείρισης της καρτέλας εικονικού τηλεφωνικού κέντρου να περιλαμβάνει τη δυνατότητα επιλογής εικόνας (</w:t>
            </w:r>
            <w:proofErr w:type="spellStart"/>
            <w:r>
              <w:t>floor</w:t>
            </w:r>
            <w:proofErr w:type="spellEnd"/>
            <w:r w:rsidRPr="003B5631">
              <w:t xml:space="preserve"> </w:t>
            </w:r>
            <w:proofErr w:type="spellStart"/>
            <w:r>
              <w:t>plan</w:t>
            </w:r>
            <w:proofErr w:type="spellEnd"/>
            <w:r w:rsidRPr="003B5631">
              <w:t>)</w:t>
            </w:r>
            <w:r>
              <w:t xml:space="preserve"> από τον τοπικό σταθμό εργασίας</w:t>
            </w:r>
            <w:r w:rsidRPr="003B5631">
              <w:t xml:space="preserve"> </w:t>
            </w:r>
            <w:r>
              <w:t>ως εικόνας υποβάθρου.</w:t>
            </w:r>
          </w:p>
        </w:tc>
        <w:tc>
          <w:tcPr>
            <w:tcW w:w="743" w:type="pct"/>
          </w:tcPr>
          <w:p w14:paraId="4506A416" w14:textId="7A6DE11D" w:rsidR="00E02C50" w:rsidRPr="00247C36" w:rsidRDefault="00E02C50" w:rsidP="00E02C50">
            <w:pPr>
              <w:spacing w:line="276" w:lineRule="auto"/>
              <w:jc w:val="center"/>
            </w:pPr>
            <w:r>
              <w:t>ΝΑΙ</w:t>
            </w:r>
          </w:p>
        </w:tc>
        <w:tc>
          <w:tcPr>
            <w:tcW w:w="776" w:type="pct"/>
          </w:tcPr>
          <w:p w14:paraId="2AD1C72C" w14:textId="77777777" w:rsidR="00E02C50" w:rsidRPr="00247C36" w:rsidRDefault="00E02C50" w:rsidP="00E02C50">
            <w:pPr>
              <w:spacing w:line="276" w:lineRule="auto"/>
            </w:pPr>
          </w:p>
        </w:tc>
        <w:tc>
          <w:tcPr>
            <w:tcW w:w="1122" w:type="pct"/>
          </w:tcPr>
          <w:p w14:paraId="4CD29B08" w14:textId="77777777" w:rsidR="00E02C50" w:rsidRPr="00247C36" w:rsidRDefault="00E02C50" w:rsidP="00E02C50">
            <w:pPr>
              <w:spacing w:line="276" w:lineRule="auto"/>
            </w:pPr>
          </w:p>
        </w:tc>
      </w:tr>
      <w:tr w:rsidR="00E02C50" w:rsidRPr="00AE12A5" w14:paraId="3C059F2E" w14:textId="77777777" w:rsidTr="0072485A">
        <w:tc>
          <w:tcPr>
            <w:tcW w:w="343" w:type="pct"/>
          </w:tcPr>
          <w:p w14:paraId="2AAD7399" w14:textId="77777777" w:rsidR="00E02C50" w:rsidRPr="00F417BE" w:rsidRDefault="00E02C50">
            <w:pPr>
              <w:pStyle w:val="aff"/>
              <w:numPr>
                <w:ilvl w:val="0"/>
                <w:numId w:val="63"/>
              </w:numPr>
              <w:overflowPunct w:val="0"/>
              <w:spacing w:after="0" w:line="276" w:lineRule="auto"/>
              <w:ind w:left="360"/>
            </w:pPr>
          </w:p>
        </w:tc>
        <w:tc>
          <w:tcPr>
            <w:tcW w:w="2016" w:type="pct"/>
          </w:tcPr>
          <w:p w14:paraId="5B388DAC" w14:textId="5D4DFBD3" w:rsidR="00E02C50" w:rsidRPr="00A21FE6" w:rsidRDefault="00E02C50" w:rsidP="00E02C50">
            <w:pPr>
              <w:spacing w:line="276" w:lineRule="auto"/>
            </w:pPr>
            <w:r>
              <w:t xml:space="preserve">Δυνατότητα χαρακτηρισμού θέσης εργασίας ως επίπεδο υπέρθεσης </w:t>
            </w:r>
            <w:r w:rsidRPr="00A21FE6">
              <w:t>(</w:t>
            </w:r>
            <w:proofErr w:type="spellStart"/>
            <w:r>
              <w:t>overlay</w:t>
            </w:r>
            <w:proofErr w:type="spellEnd"/>
            <w:r w:rsidRPr="00A21FE6">
              <w:t xml:space="preserve"> </w:t>
            </w:r>
            <w:proofErr w:type="spellStart"/>
            <w:r>
              <w:t>layer</w:t>
            </w:r>
            <w:proofErr w:type="spellEnd"/>
            <w:r w:rsidRPr="00A21FE6">
              <w:t xml:space="preserve">) </w:t>
            </w:r>
            <w:r>
              <w:t xml:space="preserve">και «σύνδεση» με </w:t>
            </w:r>
            <w:proofErr w:type="spellStart"/>
            <w:r>
              <w:t>agent</w:t>
            </w:r>
            <w:proofErr w:type="spellEnd"/>
            <w:r w:rsidRPr="00A21FE6">
              <w:t xml:space="preserve"> </w:t>
            </w:r>
            <w:r>
              <w:t>τηλεφωνικού κέντρου.</w:t>
            </w:r>
          </w:p>
        </w:tc>
        <w:tc>
          <w:tcPr>
            <w:tcW w:w="743" w:type="pct"/>
          </w:tcPr>
          <w:p w14:paraId="239FD834" w14:textId="0C26C6DA" w:rsidR="00E02C50" w:rsidRPr="00247C36" w:rsidRDefault="00E02C50" w:rsidP="00E02C50">
            <w:pPr>
              <w:spacing w:line="276" w:lineRule="auto"/>
              <w:jc w:val="center"/>
            </w:pPr>
            <w:r>
              <w:t>ΝΑΙ</w:t>
            </w:r>
          </w:p>
        </w:tc>
        <w:tc>
          <w:tcPr>
            <w:tcW w:w="776" w:type="pct"/>
          </w:tcPr>
          <w:p w14:paraId="4635F8C4" w14:textId="77777777" w:rsidR="00E02C50" w:rsidRPr="00247C36" w:rsidRDefault="00E02C50" w:rsidP="00E02C50">
            <w:pPr>
              <w:spacing w:line="276" w:lineRule="auto"/>
            </w:pPr>
          </w:p>
        </w:tc>
        <w:tc>
          <w:tcPr>
            <w:tcW w:w="1122" w:type="pct"/>
          </w:tcPr>
          <w:p w14:paraId="1F9541AF" w14:textId="77777777" w:rsidR="00E02C50" w:rsidRPr="00247C36" w:rsidRDefault="00E02C50" w:rsidP="00E02C50">
            <w:pPr>
              <w:spacing w:line="276" w:lineRule="auto"/>
            </w:pPr>
          </w:p>
        </w:tc>
      </w:tr>
      <w:tr w:rsidR="00E02C50" w:rsidRPr="00AE12A5" w14:paraId="340201B3" w14:textId="77777777" w:rsidTr="0072485A">
        <w:tc>
          <w:tcPr>
            <w:tcW w:w="343" w:type="pct"/>
          </w:tcPr>
          <w:p w14:paraId="3224BF13" w14:textId="77777777" w:rsidR="00E02C50" w:rsidRPr="00F417BE" w:rsidRDefault="00E02C50">
            <w:pPr>
              <w:pStyle w:val="aff"/>
              <w:numPr>
                <w:ilvl w:val="0"/>
                <w:numId w:val="63"/>
              </w:numPr>
              <w:overflowPunct w:val="0"/>
              <w:spacing w:after="0" w:line="276" w:lineRule="auto"/>
              <w:ind w:left="360"/>
            </w:pPr>
          </w:p>
        </w:tc>
        <w:tc>
          <w:tcPr>
            <w:tcW w:w="2016" w:type="pct"/>
          </w:tcPr>
          <w:p w14:paraId="46C2FFCA" w14:textId="796F6D4F" w:rsidR="00E02C50" w:rsidRPr="00247C36" w:rsidRDefault="00E02C50" w:rsidP="00E02C50">
            <w:pPr>
              <w:spacing w:line="276" w:lineRule="auto"/>
            </w:pPr>
            <w:r>
              <w:t>Προβολή των θέσεων εργασίας με κατάλληλο σύμβολο ανάλογα με την κατάσταση του τηλεφωνητή.</w:t>
            </w:r>
          </w:p>
        </w:tc>
        <w:tc>
          <w:tcPr>
            <w:tcW w:w="743" w:type="pct"/>
          </w:tcPr>
          <w:p w14:paraId="41DBB197" w14:textId="72AB02BA" w:rsidR="00E02C50" w:rsidRPr="00247C36" w:rsidRDefault="00E02C50" w:rsidP="00E02C50">
            <w:pPr>
              <w:spacing w:line="276" w:lineRule="auto"/>
              <w:jc w:val="center"/>
            </w:pPr>
            <w:r>
              <w:t>ΝΑΙ</w:t>
            </w:r>
          </w:p>
        </w:tc>
        <w:tc>
          <w:tcPr>
            <w:tcW w:w="776" w:type="pct"/>
          </w:tcPr>
          <w:p w14:paraId="2438B317" w14:textId="77777777" w:rsidR="00E02C50" w:rsidRPr="00247C36" w:rsidRDefault="00E02C50" w:rsidP="00E02C50">
            <w:pPr>
              <w:spacing w:line="276" w:lineRule="auto"/>
            </w:pPr>
          </w:p>
        </w:tc>
        <w:tc>
          <w:tcPr>
            <w:tcW w:w="1122" w:type="pct"/>
          </w:tcPr>
          <w:p w14:paraId="2E3B4CE7" w14:textId="77777777" w:rsidR="00E02C50" w:rsidRPr="00247C36" w:rsidRDefault="00E02C50" w:rsidP="00E02C50">
            <w:pPr>
              <w:spacing w:line="276" w:lineRule="auto"/>
            </w:pPr>
          </w:p>
        </w:tc>
      </w:tr>
      <w:tr w:rsidR="00E02C50" w:rsidRPr="00AE12A5" w14:paraId="7160D3D9" w14:textId="77777777" w:rsidTr="0072485A">
        <w:tc>
          <w:tcPr>
            <w:tcW w:w="343" w:type="pct"/>
          </w:tcPr>
          <w:p w14:paraId="5B9C1ADB" w14:textId="77777777" w:rsidR="00E02C50" w:rsidRPr="00F417BE" w:rsidRDefault="00E02C50">
            <w:pPr>
              <w:pStyle w:val="aff"/>
              <w:numPr>
                <w:ilvl w:val="0"/>
                <w:numId w:val="63"/>
              </w:numPr>
              <w:overflowPunct w:val="0"/>
              <w:spacing w:after="0" w:line="276" w:lineRule="auto"/>
              <w:ind w:left="360"/>
            </w:pPr>
          </w:p>
        </w:tc>
        <w:tc>
          <w:tcPr>
            <w:tcW w:w="2016" w:type="pct"/>
          </w:tcPr>
          <w:p w14:paraId="0EBF300F" w14:textId="2122A865" w:rsidR="00E02C50" w:rsidRPr="00A21FE6" w:rsidRDefault="00E02C50" w:rsidP="00E02C50">
            <w:pPr>
              <w:spacing w:line="276" w:lineRule="auto"/>
            </w:pPr>
            <w:r>
              <w:t xml:space="preserve">Υποστήριξη προβολής στατιστικών χρήστη με </w:t>
            </w:r>
            <w:proofErr w:type="spellStart"/>
            <w:r>
              <w:t>tooltip</w:t>
            </w:r>
            <w:proofErr w:type="spellEnd"/>
            <w:r w:rsidRPr="00A21FE6">
              <w:t xml:space="preserve"> </w:t>
            </w:r>
            <w:r>
              <w:t>ή με κλικ σε θέση εργασίας.</w:t>
            </w:r>
          </w:p>
        </w:tc>
        <w:tc>
          <w:tcPr>
            <w:tcW w:w="743" w:type="pct"/>
          </w:tcPr>
          <w:p w14:paraId="57A36386" w14:textId="67EB0613" w:rsidR="00E02C50" w:rsidRPr="00247C36" w:rsidRDefault="00E02C50" w:rsidP="00E02C50">
            <w:pPr>
              <w:spacing w:line="276" w:lineRule="auto"/>
              <w:jc w:val="center"/>
            </w:pPr>
            <w:r>
              <w:t>ΝΑΙ</w:t>
            </w:r>
          </w:p>
        </w:tc>
        <w:tc>
          <w:tcPr>
            <w:tcW w:w="776" w:type="pct"/>
          </w:tcPr>
          <w:p w14:paraId="322DEEBC" w14:textId="77777777" w:rsidR="00E02C50" w:rsidRPr="00247C36" w:rsidRDefault="00E02C50" w:rsidP="00E02C50">
            <w:pPr>
              <w:spacing w:line="276" w:lineRule="auto"/>
            </w:pPr>
          </w:p>
        </w:tc>
        <w:tc>
          <w:tcPr>
            <w:tcW w:w="1122" w:type="pct"/>
          </w:tcPr>
          <w:p w14:paraId="272C8115" w14:textId="77777777" w:rsidR="00E02C50" w:rsidRPr="00247C36" w:rsidRDefault="00E02C50" w:rsidP="00E02C50">
            <w:pPr>
              <w:spacing w:line="276" w:lineRule="auto"/>
            </w:pPr>
          </w:p>
        </w:tc>
      </w:tr>
      <w:tr w:rsidR="00E02C50" w:rsidRPr="00AE12A5" w14:paraId="5C7BEF65" w14:textId="77777777" w:rsidTr="0072485A">
        <w:tc>
          <w:tcPr>
            <w:tcW w:w="343" w:type="pct"/>
          </w:tcPr>
          <w:p w14:paraId="66A7B246" w14:textId="77777777" w:rsidR="00E02C50" w:rsidRPr="00F417BE" w:rsidRDefault="00E02C50">
            <w:pPr>
              <w:pStyle w:val="aff"/>
              <w:numPr>
                <w:ilvl w:val="0"/>
                <w:numId w:val="63"/>
              </w:numPr>
              <w:overflowPunct w:val="0"/>
              <w:spacing w:after="0" w:line="276" w:lineRule="auto"/>
              <w:ind w:left="360"/>
            </w:pPr>
          </w:p>
        </w:tc>
        <w:tc>
          <w:tcPr>
            <w:tcW w:w="2016" w:type="pct"/>
          </w:tcPr>
          <w:p w14:paraId="4A6F15A6" w14:textId="71DD6DB4" w:rsidR="00E02C50" w:rsidRPr="00247C36" w:rsidRDefault="00E02C50" w:rsidP="00E02C50">
            <w:pPr>
              <w:spacing w:line="276" w:lineRule="auto"/>
            </w:pPr>
            <w:r>
              <w:t>Να επιτρέπεται μεγέθυνση και σμίκρυνση της εικόνας υποβάθρου και όλων των λοιπών επιπέδων πληροφορίας  με χρήση του ποντικιού.</w:t>
            </w:r>
          </w:p>
        </w:tc>
        <w:tc>
          <w:tcPr>
            <w:tcW w:w="743" w:type="pct"/>
          </w:tcPr>
          <w:p w14:paraId="229E6290" w14:textId="22FA1229" w:rsidR="00E02C50" w:rsidRPr="00247C36" w:rsidRDefault="00E02C50" w:rsidP="00E02C50">
            <w:pPr>
              <w:spacing w:line="276" w:lineRule="auto"/>
              <w:jc w:val="center"/>
            </w:pPr>
          </w:p>
        </w:tc>
        <w:tc>
          <w:tcPr>
            <w:tcW w:w="776" w:type="pct"/>
          </w:tcPr>
          <w:p w14:paraId="3137FF50" w14:textId="77777777" w:rsidR="00E02C50" w:rsidRPr="00247C36" w:rsidRDefault="00E02C50" w:rsidP="00E02C50">
            <w:pPr>
              <w:spacing w:line="276" w:lineRule="auto"/>
            </w:pPr>
          </w:p>
        </w:tc>
        <w:tc>
          <w:tcPr>
            <w:tcW w:w="1122" w:type="pct"/>
          </w:tcPr>
          <w:p w14:paraId="4C4A611A" w14:textId="77777777" w:rsidR="00E02C50" w:rsidRPr="00247C36" w:rsidRDefault="00E02C50" w:rsidP="00E02C50">
            <w:pPr>
              <w:spacing w:line="276" w:lineRule="auto"/>
            </w:pPr>
          </w:p>
        </w:tc>
      </w:tr>
      <w:tr w:rsidR="00E02C50" w:rsidRPr="00AE12A5" w14:paraId="0DAC7DF4" w14:textId="77777777" w:rsidTr="0072485A">
        <w:tc>
          <w:tcPr>
            <w:tcW w:w="343" w:type="pct"/>
          </w:tcPr>
          <w:p w14:paraId="19286CB0" w14:textId="77777777" w:rsidR="00E02C50" w:rsidRPr="00F417BE" w:rsidRDefault="00E02C50">
            <w:pPr>
              <w:pStyle w:val="aff"/>
              <w:numPr>
                <w:ilvl w:val="0"/>
                <w:numId w:val="63"/>
              </w:numPr>
              <w:overflowPunct w:val="0"/>
              <w:spacing w:after="0" w:line="276" w:lineRule="auto"/>
              <w:ind w:left="360"/>
            </w:pPr>
          </w:p>
        </w:tc>
        <w:tc>
          <w:tcPr>
            <w:tcW w:w="2016" w:type="pct"/>
          </w:tcPr>
          <w:p w14:paraId="3EDE6106" w14:textId="28BF4012" w:rsidR="00E02C50" w:rsidRDefault="00E02C50" w:rsidP="00E02C50">
            <w:pPr>
              <w:spacing w:line="276" w:lineRule="auto"/>
            </w:pPr>
            <w:r>
              <w:t>Δυνατότητα προβολής κατάστασης χρηστών Φ.Α.Κ.Ε.Α. σε Πανελλαδικό χάρτη.</w:t>
            </w:r>
          </w:p>
        </w:tc>
        <w:tc>
          <w:tcPr>
            <w:tcW w:w="743" w:type="pct"/>
          </w:tcPr>
          <w:p w14:paraId="743CE8C9" w14:textId="6E978296" w:rsidR="00E02C50" w:rsidRDefault="00E02C50" w:rsidP="00E02C50">
            <w:pPr>
              <w:spacing w:line="276" w:lineRule="auto"/>
              <w:jc w:val="center"/>
            </w:pPr>
          </w:p>
        </w:tc>
        <w:tc>
          <w:tcPr>
            <w:tcW w:w="776" w:type="pct"/>
          </w:tcPr>
          <w:p w14:paraId="5FBB5D68" w14:textId="77777777" w:rsidR="00E02C50" w:rsidRPr="00247C36" w:rsidRDefault="00E02C50" w:rsidP="00E02C50">
            <w:pPr>
              <w:spacing w:line="276" w:lineRule="auto"/>
            </w:pPr>
          </w:p>
        </w:tc>
        <w:tc>
          <w:tcPr>
            <w:tcW w:w="1122" w:type="pct"/>
          </w:tcPr>
          <w:p w14:paraId="31FB3852" w14:textId="77777777" w:rsidR="00E02C50" w:rsidRPr="00247C36" w:rsidRDefault="00E02C50" w:rsidP="00E02C50">
            <w:pPr>
              <w:spacing w:line="276" w:lineRule="auto"/>
            </w:pPr>
          </w:p>
        </w:tc>
      </w:tr>
    </w:tbl>
    <w:p w14:paraId="11FC6196" w14:textId="77777777" w:rsidR="0098157F" w:rsidRPr="00F417BE" w:rsidRDefault="0098157F">
      <w:pPr>
        <w:autoSpaceDE w:val="0"/>
        <w:spacing w:after="60"/>
        <w:rPr>
          <w:rFonts w:eastAsia="SimSun"/>
          <w:i/>
          <w:color w:val="5B9BD5"/>
        </w:rPr>
      </w:pPr>
    </w:p>
    <w:p w14:paraId="27599907" w14:textId="77777777" w:rsidR="00E77467" w:rsidRPr="00F417BE" w:rsidRDefault="00E77467">
      <w:pPr>
        <w:autoSpaceDE w:val="0"/>
        <w:spacing w:after="60"/>
        <w:rPr>
          <w:rFonts w:eastAsia="SimSun"/>
          <w:i/>
          <w:color w:val="5B9BD5"/>
        </w:rPr>
      </w:pPr>
    </w:p>
    <w:p w14:paraId="714D74CE" w14:textId="19F6415D" w:rsidR="00E77467" w:rsidRDefault="32DE1066">
      <w:pPr>
        <w:pStyle w:val="3"/>
        <w:numPr>
          <w:ilvl w:val="2"/>
          <w:numId w:val="18"/>
        </w:numPr>
        <w:spacing w:after="240"/>
        <w:ind w:left="810" w:hanging="450"/>
        <w:rPr>
          <w:rFonts w:eastAsia="SimSun"/>
          <w:lang w:val="en-US"/>
        </w:rPr>
      </w:pPr>
      <w:bookmarkStart w:id="799" w:name="_Toc164778803"/>
      <w:bookmarkStart w:id="800" w:name="_Hlk156979640"/>
      <w:r w:rsidRPr="075798EF">
        <w:rPr>
          <w:rFonts w:eastAsia="SimSun"/>
        </w:rPr>
        <w:t>Ε</w:t>
      </w:r>
      <w:r w:rsidR="00A307A6" w:rsidRPr="075798EF">
        <w:rPr>
          <w:rFonts w:eastAsia="SimSun"/>
        </w:rPr>
        <w:t>ΦΑΡΜΟΓΗ</w:t>
      </w:r>
      <w:r w:rsidR="00A307A6" w:rsidRPr="7AB4F05F">
        <w:rPr>
          <w:rFonts w:eastAsia="SimSun"/>
        </w:rPr>
        <w:t xml:space="preserve"> MOBILE APP</w:t>
      </w:r>
      <w:r w:rsidRPr="7AB4F05F">
        <w:rPr>
          <w:rFonts w:eastAsia="SimSun"/>
        </w:rPr>
        <w:t xml:space="preserve"> 112 T</w:t>
      </w:r>
      <w:r w:rsidR="00A307A6" w:rsidRPr="7AB4F05F">
        <w:rPr>
          <w:rFonts w:eastAsia="SimSun"/>
        </w:rPr>
        <w:t>OTAL CONVERSATION</w:t>
      </w:r>
      <w:bookmarkEnd w:id="7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3318"/>
        <w:gridCol w:w="1398"/>
        <w:gridCol w:w="1462"/>
        <w:gridCol w:w="2594"/>
      </w:tblGrid>
      <w:tr w:rsidR="00A307A6" w:rsidRPr="00275210" w14:paraId="7F599939" w14:textId="77777777">
        <w:trPr>
          <w:tblHeader/>
        </w:trPr>
        <w:tc>
          <w:tcPr>
            <w:tcW w:w="445" w:type="pct"/>
            <w:tcBorders>
              <w:top w:val="single" w:sz="4" w:space="0" w:color="auto"/>
              <w:left w:val="single" w:sz="4" w:space="0" w:color="auto"/>
              <w:bottom w:val="single" w:sz="4" w:space="0" w:color="auto"/>
              <w:right w:val="single" w:sz="4" w:space="0" w:color="auto"/>
            </w:tcBorders>
            <w:shd w:val="clear" w:color="auto" w:fill="CCCCCC"/>
            <w:vAlign w:val="center"/>
            <w:hideMark/>
          </w:tcPr>
          <w:bookmarkEnd w:id="800"/>
          <w:p w14:paraId="305EC467" w14:textId="77777777" w:rsidR="00A307A6" w:rsidRPr="00275210" w:rsidRDefault="00A307A6">
            <w:pPr>
              <w:rPr>
                <w:b/>
                <w:lang w:eastAsia="el-GR"/>
              </w:rPr>
            </w:pPr>
            <w:r w:rsidRPr="00275210">
              <w:rPr>
                <w:b/>
              </w:rPr>
              <w:t>Α/Α</w:t>
            </w:r>
          </w:p>
        </w:tc>
        <w:tc>
          <w:tcPr>
            <w:tcW w:w="1723"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3EA17850" w14:textId="77777777" w:rsidR="00A307A6" w:rsidRPr="00275210" w:rsidRDefault="00A307A6">
            <w:pPr>
              <w:rPr>
                <w:b/>
              </w:rPr>
            </w:pPr>
            <w:r w:rsidRPr="00275210">
              <w:rPr>
                <w:b/>
              </w:rPr>
              <w:t>ΠΡΟΔΙΑΓΡΑΦΗ</w:t>
            </w:r>
          </w:p>
        </w:tc>
        <w:tc>
          <w:tcPr>
            <w:tcW w:w="726"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5391672F" w14:textId="77777777" w:rsidR="00A307A6" w:rsidRPr="00275210" w:rsidRDefault="00A307A6">
            <w:pPr>
              <w:jc w:val="center"/>
              <w:rPr>
                <w:b/>
              </w:rPr>
            </w:pPr>
            <w:r w:rsidRPr="00275210">
              <w:rPr>
                <w:b/>
              </w:rPr>
              <w:t>ΑΠΑΙΤΗΣΗ</w:t>
            </w:r>
          </w:p>
        </w:tc>
        <w:tc>
          <w:tcPr>
            <w:tcW w:w="759"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0C3052EA" w14:textId="77777777" w:rsidR="00A307A6" w:rsidRPr="00275210" w:rsidRDefault="00A307A6">
            <w:pPr>
              <w:jc w:val="center"/>
              <w:rPr>
                <w:b/>
              </w:rPr>
            </w:pPr>
            <w:r w:rsidRPr="00275210">
              <w:rPr>
                <w:b/>
              </w:rPr>
              <w:t>ΑΠΑΝΤΗΣΗ</w:t>
            </w:r>
          </w:p>
        </w:tc>
        <w:tc>
          <w:tcPr>
            <w:tcW w:w="1347"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34E99082" w14:textId="77777777" w:rsidR="00A307A6" w:rsidRPr="00275210" w:rsidRDefault="00A307A6">
            <w:pPr>
              <w:jc w:val="center"/>
              <w:rPr>
                <w:b/>
              </w:rPr>
            </w:pPr>
            <w:r w:rsidRPr="00275210">
              <w:rPr>
                <w:b/>
              </w:rPr>
              <w:t>ΠΑΡΑΠΟΜΠΗ</w:t>
            </w:r>
          </w:p>
        </w:tc>
      </w:tr>
      <w:tr w:rsidR="00A307A6" w:rsidRPr="00C937C6" w14:paraId="25453249" w14:textId="77777777">
        <w:tc>
          <w:tcPr>
            <w:tcW w:w="445" w:type="pct"/>
            <w:tcBorders>
              <w:top w:val="single" w:sz="4" w:space="0" w:color="auto"/>
              <w:left w:val="single" w:sz="4" w:space="0" w:color="auto"/>
              <w:bottom w:val="single" w:sz="4" w:space="0" w:color="auto"/>
              <w:right w:val="single" w:sz="4" w:space="0" w:color="auto"/>
            </w:tcBorders>
          </w:tcPr>
          <w:p w14:paraId="2B582348" w14:textId="77777777" w:rsidR="00A307A6" w:rsidRPr="00275210" w:rsidRDefault="00A307A6">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6F4E597F" w14:textId="5D2B8F2B" w:rsidR="00A307A6" w:rsidRPr="007B7D02" w:rsidRDefault="007B7D02">
            <w:pPr>
              <w:pStyle w:val="aff6"/>
              <w:jc w:val="both"/>
              <w:rPr>
                <w:rFonts w:ascii="Tahoma" w:eastAsia="Times New Roman" w:hAnsi="Tahoma" w:cs="Tahoma"/>
                <w:lang w:eastAsia="el-GR"/>
              </w:rPr>
            </w:pPr>
            <w:r w:rsidRPr="7AB4F05F">
              <w:rPr>
                <w:rFonts w:ascii="Tahoma" w:eastAsia="Times New Roman" w:hAnsi="Tahoma" w:cs="Tahoma"/>
              </w:rPr>
              <w:t xml:space="preserve">H εφαρμογή θα πρέπει να υποστηρίζει τόσο </w:t>
            </w:r>
            <w:r w:rsidR="00EC5EDA" w:rsidRPr="7AB4F05F">
              <w:rPr>
                <w:rFonts w:ascii="Tahoma" w:eastAsia="Times New Roman" w:hAnsi="Tahoma" w:cs="Tahoma"/>
              </w:rPr>
              <w:t xml:space="preserve">το </w:t>
            </w:r>
            <w:r w:rsidRPr="7AB4F05F">
              <w:rPr>
                <w:rFonts w:ascii="Tahoma" w:eastAsia="Times New Roman" w:hAnsi="Tahoma" w:cs="Tahoma"/>
              </w:rPr>
              <w:t xml:space="preserve">λειτουργικό σύστημα </w:t>
            </w:r>
            <w:proofErr w:type="spellStart"/>
            <w:r w:rsidRPr="7AB4F05F">
              <w:rPr>
                <w:rFonts w:ascii="Tahoma" w:eastAsia="Times New Roman" w:hAnsi="Tahoma" w:cs="Tahoma"/>
              </w:rPr>
              <w:t>Google</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Android</w:t>
            </w:r>
            <w:proofErr w:type="spellEnd"/>
            <w:r w:rsidRPr="7AB4F05F">
              <w:rPr>
                <w:rFonts w:ascii="Tahoma" w:eastAsia="Times New Roman" w:hAnsi="Tahoma" w:cs="Tahoma"/>
              </w:rPr>
              <w:t xml:space="preserve"> όσο και λειτουργικό σύστημα </w:t>
            </w:r>
            <w:proofErr w:type="spellStart"/>
            <w:r w:rsidRPr="7AB4F05F">
              <w:rPr>
                <w:rFonts w:ascii="Tahoma" w:eastAsia="Times New Roman" w:hAnsi="Tahoma" w:cs="Tahoma"/>
              </w:rPr>
              <w:t>Apple</w:t>
            </w:r>
            <w:proofErr w:type="spellEnd"/>
            <w:r w:rsidRPr="7AB4F05F">
              <w:rPr>
                <w:rFonts w:ascii="Tahoma" w:eastAsia="Times New Roman" w:hAnsi="Tahoma" w:cs="Tahoma"/>
              </w:rPr>
              <w:t xml:space="preserve"> IOS.</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BCC3CE6" w14:textId="77777777" w:rsidR="00A307A6" w:rsidRPr="00C937C6" w:rsidRDefault="00A307A6">
            <w:pPr>
              <w:jc w:val="center"/>
            </w:pPr>
            <w:r>
              <w:t>ΝΑΙ</w:t>
            </w:r>
          </w:p>
        </w:tc>
        <w:tc>
          <w:tcPr>
            <w:tcW w:w="759" w:type="pct"/>
            <w:tcBorders>
              <w:top w:val="single" w:sz="4" w:space="0" w:color="auto"/>
              <w:left w:val="single" w:sz="4" w:space="0" w:color="auto"/>
              <w:bottom w:val="single" w:sz="4" w:space="0" w:color="auto"/>
              <w:right w:val="single" w:sz="4" w:space="0" w:color="auto"/>
            </w:tcBorders>
          </w:tcPr>
          <w:p w14:paraId="5548FC6D" w14:textId="77777777" w:rsidR="00A307A6" w:rsidRPr="00C937C6" w:rsidRDefault="00A307A6">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C08B644" w14:textId="77777777" w:rsidR="00A307A6" w:rsidRPr="00C937C6" w:rsidRDefault="00A307A6"/>
        </w:tc>
      </w:tr>
      <w:tr w:rsidR="00643EE8" w:rsidRPr="00643EE8" w14:paraId="640EE9F8" w14:textId="77777777">
        <w:tc>
          <w:tcPr>
            <w:tcW w:w="445" w:type="pct"/>
            <w:tcBorders>
              <w:top w:val="single" w:sz="4" w:space="0" w:color="auto"/>
              <w:left w:val="single" w:sz="4" w:space="0" w:color="auto"/>
              <w:bottom w:val="single" w:sz="4" w:space="0" w:color="auto"/>
              <w:right w:val="single" w:sz="4" w:space="0" w:color="auto"/>
            </w:tcBorders>
          </w:tcPr>
          <w:p w14:paraId="25FBE172" w14:textId="77777777" w:rsidR="00643EE8" w:rsidRPr="00C937C6" w:rsidRDefault="00643EE8">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4B04A908" w14:textId="586DF24D" w:rsidR="00643EE8" w:rsidRDefault="00643EE8">
            <w:pPr>
              <w:pStyle w:val="aff6"/>
              <w:jc w:val="both"/>
              <w:rPr>
                <w:rFonts w:ascii="Tahoma" w:eastAsia="Times New Roman" w:hAnsi="Tahoma" w:cs="Tahoma"/>
                <w:lang w:eastAsia="el-GR"/>
              </w:rPr>
            </w:pPr>
            <w:r w:rsidRPr="7AB4F05F">
              <w:rPr>
                <w:rFonts w:ascii="Tahoma" w:eastAsia="Times New Roman" w:hAnsi="Tahoma" w:cs="Tahoma"/>
              </w:rPr>
              <w:t>Οι εξυπηρετητές της εφαρμογής θα επικοινωνούν με την υφιστάμενη υποδομή PSP</w:t>
            </w:r>
            <w:r w:rsidR="00DE0731" w:rsidRPr="7AB4F05F">
              <w:rPr>
                <w:rFonts w:ascii="Tahoma" w:eastAsia="Times New Roman" w:hAnsi="Tahoma" w:cs="Tahoma"/>
              </w:rPr>
              <w:t xml:space="preserve"> (</w:t>
            </w:r>
            <w:r w:rsidRPr="7AB4F05F">
              <w:rPr>
                <w:rFonts w:ascii="Tahoma" w:eastAsia="Times New Roman" w:hAnsi="Tahoma" w:cs="Tahoma"/>
              </w:rPr>
              <w:t>PEMEA</w:t>
            </w:r>
            <w:r w:rsidR="00DE0731" w:rsidRPr="7AB4F05F">
              <w:rPr>
                <w:rFonts w:ascii="Tahoma" w:eastAsia="Times New Roman" w:hAnsi="Tahoma" w:cs="Tahoma"/>
              </w:rPr>
              <w:t xml:space="preserve"> </w:t>
            </w:r>
            <w:proofErr w:type="spellStart"/>
            <w:r w:rsidR="00DE0731" w:rsidRPr="7AB4F05F">
              <w:rPr>
                <w:rFonts w:ascii="Tahoma" w:eastAsia="Times New Roman" w:hAnsi="Tahoma" w:cs="Tahoma"/>
              </w:rPr>
              <w:t>Service</w:t>
            </w:r>
            <w:proofErr w:type="spellEnd"/>
            <w:r w:rsidR="00DE0731" w:rsidRPr="7AB4F05F">
              <w:rPr>
                <w:rFonts w:ascii="Tahoma" w:eastAsia="Times New Roman" w:hAnsi="Tahoma" w:cs="Tahoma"/>
              </w:rPr>
              <w:t xml:space="preserve"> </w:t>
            </w:r>
            <w:proofErr w:type="spellStart"/>
            <w:r w:rsidR="00DE0731" w:rsidRPr="7AB4F05F">
              <w:rPr>
                <w:rFonts w:ascii="Tahoma" w:eastAsia="Times New Roman" w:hAnsi="Tahoma" w:cs="Tahoma"/>
              </w:rPr>
              <w:t>Provider</w:t>
            </w:r>
            <w:proofErr w:type="spellEnd"/>
            <w:r w:rsidR="00DE0731"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CD570D9" w14:textId="6A65AEE6" w:rsidR="00643EE8" w:rsidRPr="00DE0731" w:rsidRDefault="00DE0731">
            <w:pPr>
              <w:jc w:val="center"/>
              <w:rPr>
                <w:bCs/>
                <w:lang w:val="en-US"/>
              </w:rPr>
            </w:pPr>
            <w:r>
              <w:t>NAI</w:t>
            </w:r>
          </w:p>
        </w:tc>
        <w:tc>
          <w:tcPr>
            <w:tcW w:w="759" w:type="pct"/>
            <w:tcBorders>
              <w:top w:val="single" w:sz="4" w:space="0" w:color="auto"/>
              <w:left w:val="single" w:sz="4" w:space="0" w:color="auto"/>
              <w:bottom w:val="single" w:sz="4" w:space="0" w:color="auto"/>
              <w:right w:val="single" w:sz="4" w:space="0" w:color="auto"/>
            </w:tcBorders>
          </w:tcPr>
          <w:p w14:paraId="7356FF9C" w14:textId="77777777" w:rsidR="00643EE8" w:rsidRPr="00643EE8" w:rsidRDefault="00643EE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B98E826" w14:textId="77777777" w:rsidR="00643EE8" w:rsidRPr="00643EE8" w:rsidRDefault="00643EE8"/>
        </w:tc>
      </w:tr>
      <w:tr w:rsidR="00A307A6" w:rsidRPr="00275210" w14:paraId="1DABC4CF" w14:textId="77777777">
        <w:tc>
          <w:tcPr>
            <w:tcW w:w="445" w:type="pct"/>
            <w:tcBorders>
              <w:top w:val="single" w:sz="4" w:space="0" w:color="auto"/>
              <w:left w:val="single" w:sz="4" w:space="0" w:color="auto"/>
              <w:bottom w:val="single" w:sz="4" w:space="0" w:color="auto"/>
              <w:right w:val="single" w:sz="4" w:space="0" w:color="auto"/>
            </w:tcBorders>
          </w:tcPr>
          <w:p w14:paraId="6AA6DD6E" w14:textId="77777777" w:rsidR="00A307A6" w:rsidRPr="00C937C6" w:rsidRDefault="00A307A6">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1E89A6AB" w14:textId="723660D6" w:rsidR="00A307A6" w:rsidRPr="00B97A0E" w:rsidRDefault="006303CE">
            <w:pPr>
              <w:pStyle w:val="aff6"/>
              <w:jc w:val="both"/>
              <w:rPr>
                <w:rFonts w:ascii="Tahoma" w:eastAsia="Times New Roman" w:hAnsi="Tahoma" w:cs="Tahoma"/>
                <w:lang w:eastAsia="el-GR"/>
              </w:rPr>
            </w:pPr>
            <w:r w:rsidRPr="7AB4F05F">
              <w:rPr>
                <w:rFonts w:ascii="Tahoma" w:eastAsia="Times New Roman" w:hAnsi="Tahoma" w:cs="Tahoma"/>
              </w:rPr>
              <w:t xml:space="preserve">Η εφαρμογή </w:t>
            </w:r>
            <w:r w:rsidR="00B97A0E" w:rsidRPr="7AB4F05F">
              <w:rPr>
                <w:rFonts w:ascii="Tahoma" w:eastAsia="Times New Roman" w:hAnsi="Tahoma" w:cs="Tahoma"/>
              </w:rPr>
              <w:t>θα περιλαμβάνει κεντρικό</w:t>
            </w:r>
            <w:r w:rsidRPr="7AB4F05F">
              <w:rPr>
                <w:rFonts w:ascii="Tahoma" w:eastAsia="Times New Roman" w:hAnsi="Tahoma" w:cs="Tahoma"/>
              </w:rPr>
              <w:t xml:space="preserve"> κουμπί SOS που θα </w:t>
            </w:r>
            <w:r w:rsidRPr="7AB4F05F">
              <w:rPr>
                <w:rFonts w:ascii="Tahoma" w:eastAsia="Times New Roman" w:hAnsi="Tahoma" w:cs="Tahoma"/>
              </w:rPr>
              <w:lastRenderedPageBreak/>
              <w:t>δημιουργεί αυτόματα ψηφιακή ειδοποίηση στο γραφικό περιβάλλον του τηλεφωνητή 1</w:t>
            </w:r>
            <w:r w:rsidRPr="7AB4F05F">
              <w:rPr>
                <w:rFonts w:ascii="Tahoma" w:eastAsia="Times New Roman" w:hAnsi="Tahoma" w:cs="Tahoma"/>
                <w:vertAlign w:val="superscript"/>
              </w:rPr>
              <w:t>ου</w:t>
            </w:r>
            <w:r w:rsidRPr="7AB4F05F">
              <w:rPr>
                <w:rFonts w:ascii="Tahoma" w:eastAsia="Times New Roman" w:hAnsi="Tahoma" w:cs="Tahoma"/>
              </w:rPr>
              <w:t xml:space="preserve"> επιπέδου</w:t>
            </w:r>
            <w:r w:rsidR="00B97A0E" w:rsidRPr="7AB4F05F">
              <w:rPr>
                <w:rFonts w:ascii="Tahoma" w:eastAsia="Times New Roman" w:hAnsi="Tahoma" w:cs="Tahoma"/>
              </w:rPr>
              <w:t xml:space="preserve"> με την αποστολή δεδομένων «έκτακτης ανάγκης» με βάση το πρότυπο PEMEA.</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1CBC291" w14:textId="77777777" w:rsidR="00A307A6" w:rsidRPr="00275210" w:rsidRDefault="00A307A6">
            <w:pPr>
              <w:jc w:val="center"/>
              <w:rPr>
                <w:bCs/>
                <w:lang w:eastAsia="el-GR"/>
              </w:rPr>
            </w:pPr>
            <w:r w:rsidRPr="00275210">
              <w:rPr>
                <w:bCs/>
              </w:rPr>
              <w:lastRenderedPageBreak/>
              <w:t>ΝΑΙ</w:t>
            </w:r>
          </w:p>
        </w:tc>
        <w:tc>
          <w:tcPr>
            <w:tcW w:w="759" w:type="pct"/>
            <w:tcBorders>
              <w:top w:val="single" w:sz="4" w:space="0" w:color="auto"/>
              <w:left w:val="single" w:sz="4" w:space="0" w:color="auto"/>
              <w:bottom w:val="single" w:sz="4" w:space="0" w:color="auto"/>
              <w:right w:val="single" w:sz="4" w:space="0" w:color="auto"/>
            </w:tcBorders>
          </w:tcPr>
          <w:p w14:paraId="20F4035A" w14:textId="77777777" w:rsidR="00A307A6" w:rsidRPr="00275210" w:rsidRDefault="00A307A6">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C3162E5" w14:textId="77777777" w:rsidR="00A307A6" w:rsidRPr="00275210" w:rsidRDefault="00A307A6"/>
        </w:tc>
      </w:tr>
      <w:tr w:rsidR="00591AE6" w:rsidRPr="00275210" w14:paraId="5FF98902" w14:textId="77777777">
        <w:tc>
          <w:tcPr>
            <w:tcW w:w="445" w:type="pct"/>
            <w:tcBorders>
              <w:top w:val="single" w:sz="4" w:space="0" w:color="auto"/>
              <w:left w:val="single" w:sz="4" w:space="0" w:color="auto"/>
              <w:bottom w:val="single" w:sz="4" w:space="0" w:color="auto"/>
              <w:right w:val="single" w:sz="4" w:space="0" w:color="auto"/>
            </w:tcBorders>
          </w:tcPr>
          <w:p w14:paraId="7A3A5250" w14:textId="77777777" w:rsidR="00591AE6" w:rsidRPr="00C937C6" w:rsidRDefault="00591AE6">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2A74C937" w14:textId="59C91130" w:rsidR="00591AE6" w:rsidRPr="00472F03" w:rsidRDefault="00CD4443">
            <w:pPr>
              <w:pStyle w:val="aff6"/>
              <w:jc w:val="both"/>
              <w:rPr>
                <w:rFonts w:ascii="Tahoma" w:eastAsia="Times New Roman" w:hAnsi="Tahoma" w:cs="Tahoma"/>
                <w:lang w:eastAsia="el-GR"/>
              </w:rPr>
            </w:pPr>
            <w:r w:rsidRPr="7AB4F05F">
              <w:rPr>
                <w:rFonts w:ascii="Tahoma" w:eastAsia="Times New Roman" w:hAnsi="Tahoma" w:cs="Tahoma"/>
              </w:rPr>
              <w:t xml:space="preserve">Η εφαρμογή </w:t>
            </w:r>
            <w:r w:rsidR="00DE0731" w:rsidRPr="7AB4F05F">
              <w:rPr>
                <w:rFonts w:ascii="Tahoma" w:eastAsia="Times New Roman" w:hAnsi="Tahoma" w:cs="Tahoma"/>
              </w:rPr>
              <w:t xml:space="preserve">θα πρέπει να αποστέλλει «δεδομένα έκτακτης ανάγκης» </w:t>
            </w:r>
            <w:r w:rsidR="003D2299" w:rsidRPr="7AB4F05F">
              <w:rPr>
                <w:rFonts w:ascii="Tahoma" w:eastAsia="Times New Roman" w:hAnsi="Tahoma" w:cs="Tahoma"/>
              </w:rPr>
              <w:t xml:space="preserve">στον εξυπηρετητή (Access </w:t>
            </w:r>
            <w:proofErr w:type="spellStart"/>
            <w:r w:rsidR="003D2299" w:rsidRPr="7AB4F05F">
              <w:rPr>
                <w:rFonts w:ascii="Tahoma" w:eastAsia="Times New Roman" w:hAnsi="Tahoma" w:cs="Tahoma"/>
              </w:rPr>
              <w:t>Point</w:t>
            </w:r>
            <w:proofErr w:type="spellEnd"/>
            <w:r w:rsidR="003D2299" w:rsidRPr="7AB4F05F">
              <w:rPr>
                <w:rFonts w:ascii="Tahoma" w:eastAsia="Times New Roman" w:hAnsi="Tahoma" w:cs="Tahoma"/>
              </w:rPr>
              <w:t xml:space="preserve"> of PEMEA </w:t>
            </w:r>
            <w:proofErr w:type="spellStart"/>
            <w:r w:rsidR="003D2299" w:rsidRPr="7AB4F05F">
              <w:rPr>
                <w:rFonts w:ascii="Tahoma" w:eastAsia="Times New Roman" w:hAnsi="Tahoma" w:cs="Tahoma"/>
              </w:rPr>
              <w:t>Network</w:t>
            </w:r>
            <w:proofErr w:type="spellEnd"/>
            <w:r w:rsidR="003D2299" w:rsidRPr="7AB4F05F">
              <w:rPr>
                <w:rFonts w:ascii="Tahoma" w:eastAsia="Times New Roman" w:hAnsi="Tahoma" w:cs="Tahoma"/>
              </w:rPr>
              <w:t>)</w:t>
            </w:r>
            <w:r w:rsidRPr="7AB4F05F">
              <w:rPr>
                <w:rFonts w:ascii="Tahoma" w:eastAsia="Times New Roman" w:hAnsi="Tahoma" w:cs="Tahoma"/>
              </w:rPr>
              <w:t xml:space="preserve">. </w:t>
            </w:r>
            <w:r w:rsidR="003D2299" w:rsidRPr="7AB4F05F">
              <w:rPr>
                <w:rFonts w:ascii="Tahoma" w:eastAsia="Times New Roman" w:hAnsi="Tahoma" w:cs="Tahoma"/>
              </w:rPr>
              <w:t xml:space="preserve">Τα «δεδομένα έκτακτης ανάγκης» </w:t>
            </w:r>
            <w:r w:rsidR="00497CF9" w:rsidRPr="7AB4F05F">
              <w:rPr>
                <w:rFonts w:ascii="Tahoma" w:eastAsia="Times New Roman" w:hAnsi="Tahoma" w:cs="Tahoma"/>
              </w:rPr>
              <w:t xml:space="preserve">θα περιλαμβάνουν </w:t>
            </w:r>
            <w:r w:rsidR="002F2D7D" w:rsidRPr="7AB4F05F">
              <w:rPr>
                <w:rFonts w:ascii="Tahoma" w:eastAsia="Times New Roman" w:hAnsi="Tahoma" w:cs="Tahoma"/>
              </w:rPr>
              <w:t>πληροφορίες</w:t>
            </w:r>
            <w:r w:rsidR="00497CF9" w:rsidRPr="7AB4F05F">
              <w:rPr>
                <w:rFonts w:ascii="Tahoma" w:eastAsia="Times New Roman" w:hAnsi="Tahoma" w:cs="Tahoma"/>
              </w:rPr>
              <w:t xml:space="preserve"> του χρήστη </w:t>
            </w:r>
            <w:r w:rsidRPr="7AB4F05F">
              <w:rPr>
                <w:rFonts w:ascii="Tahoma" w:eastAsia="Times New Roman" w:hAnsi="Tahoma" w:cs="Tahoma"/>
              </w:rPr>
              <w:t>(</w:t>
            </w:r>
            <w:r w:rsidR="00497CF9" w:rsidRPr="7AB4F05F">
              <w:rPr>
                <w:rFonts w:ascii="Tahoma" w:eastAsia="Times New Roman" w:hAnsi="Tahoma" w:cs="Tahoma"/>
              </w:rPr>
              <w:t xml:space="preserve">τηλεφωνικός αριθμός, προτιμητέα γλώσσα </w:t>
            </w:r>
            <w:proofErr w:type="spellStart"/>
            <w:r w:rsidR="00497CF9" w:rsidRPr="7AB4F05F">
              <w:rPr>
                <w:rFonts w:ascii="Tahoma" w:eastAsia="Times New Roman" w:hAnsi="Tahoma" w:cs="Tahoma"/>
              </w:rPr>
              <w:t>κ.ο.κ.</w:t>
            </w:r>
            <w:proofErr w:type="spellEnd"/>
            <w:r w:rsidR="002F2D7D" w:rsidRPr="7AB4F05F">
              <w:rPr>
                <w:rFonts w:ascii="Tahoma" w:eastAsia="Times New Roman" w:hAnsi="Tahoma" w:cs="Tahoma"/>
              </w:rPr>
              <w:t xml:space="preserve">), δεδομένα τοποθεσίας </w:t>
            </w:r>
            <w:r w:rsidR="00497CF9" w:rsidRPr="7AB4F05F">
              <w:rPr>
                <w:rFonts w:ascii="Tahoma" w:eastAsia="Times New Roman" w:hAnsi="Tahoma" w:cs="Tahoma"/>
              </w:rPr>
              <w:t>καθώς και</w:t>
            </w:r>
            <w:r w:rsidR="002F2D7D" w:rsidRPr="7AB4F05F">
              <w:rPr>
                <w:rFonts w:ascii="Tahoma" w:eastAsia="Times New Roman" w:hAnsi="Tahoma" w:cs="Tahoma"/>
              </w:rPr>
              <w:t xml:space="preserve"> δυνατότητες </w:t>
            </w:r>
            <w:r w:rsidR="00C06777" w:rsidRPr="7AB4F05F">
              <w:rPr>
                <w:rFonts w:ascii="Tahoma" w:eastAsia="Times New Roman" w:hAnsi="Tahoma" w:cs="Tahoma"/>
              </w:rPr>
              <w:t>επικοινωνίας που υποστηρίζει η εφαρμογής.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D580A16" w14:textId="0A9E519B" w:rsidR="00591AE6" w:rsidRPr="00275210" w:rsidRDefault="00591A76">
            <w:pPr>
              <w:jc w:val="center"/>
              <w:rPr>
                <w:bCs/>
              </w:rPr>
            </w:pPr>
            <w:r>
              <w:t>ΝΑΙ</w:t>
            </w:r>
          </w:p>
        </w:tc>
        <w:tc>
          <w:tcPr>
            <w:tcW w:w="759" w:type="pct"/>
            <w:tcBorders>
              <w:top w:val="single" w:sz="4" w:space="0" w:color="auto"/>
              <w:left w:val="single" w:sz="4" w:space="0" w:color="auto"/>
              <w:bottom w:val="single" w:sz="4" w:space="0" w:color="auto"/>
              <w:right w:val="single" w:sz="4" w:space="0" w:color="auto"/>
            </w:tcBorders>
          </w:tcPr>
          <w:p w14:paraId="1587D64C" w14:textId="77777777" w:rsidR="00591AE6" w:rsidRPr="00275210" w:rsidRDefault="00591AE6">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734CF18" w14:textId="77777777" w:rsidR="00591AE6" w:rsidRPr="00275210" w:rsidRDefault="00591AE6"/>
        </w:tc>
      </w:tr>
      <w:tr w:rsidR="00556B65" w:rsidRPr="00556B65" w14:paraId="407C04A9" w14:textId="77777777">
        <w:tc>
          <w:tcPr>
            <w:tcW w:w="445" w:type="pct"/>
            <w:tcBorders>
              <w:top w:val="single" w:sz="4" w:space="0" w:color="auto"/>
              <w:left w:val="single" w:sz="4" w:space="0" w:color="auto"/>
              <w:bottom w:val="single" w:sz="4" w:space="0" w:color="auto"/>
              <w:right w:val="single" w:sz="4" w:space="0" w:color="auto"/>
            </w:tcBorders>
          </w:tcPr>
          <w:p w14:paraId="5AFD6A1F" w14:textId="77777777" w:rsidR="00556B65" w:rsidRPr="00C937C6" w:rsidRDefault="00556B65">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46DD078B" w14:textId="36A59BB9" w:rsidR="00556B65" w:rsidRPr="00556B65" w:rsidRDefault="00556B65">
            <w:pPr>
              <w:pStyle w:val="aff6"/>
              <w:jc w:val="both"/>
              <w:rPr>
                <w:rFonts w:ascii="Tahoma" w:eastAsia="Times New Roman" w:hAnsi="Tahoma" w:cs="Tahoma"/>
                <w:lang w:eastAsia="el-GR"/>
              </w:rPr>
            </w:pPr>
            <w:r w:rsidRPr="7AB4F05F">
              <w:rPr>
                <w:rFonts w:ascii="Tahoma" w:eastAsia="Times New Roman" w:hAnsi="Tahoma" w:cs="Tahoma"/>
              </w:rPr>
              <w:t>Να υποστηρίζεται η επικοινωνία με τηλεφωνητές 1</w:t>
            </w:r>
            <w:r w:rsidRPr="7AB4F05F">
              <w:rPr>
                <w:rFonts w:ascii="Tahoma" w:eastAsia="Times New Roman" w:hAnsi="Tahoma" w:cs="Tahoma"/>
                <w:vertAlign w:val="superscript"/>
              </w:rPr>
              <w:t>ου</w:t>
            </w:r>
            <w:r w:rsidRPr="7AB4F05F">
              <w:rPr>
                <w:rFonts w:ascii="Tahoma" w:eastAsia="Times New Roman" w:hAnsi="Tahoma" w:cs="Tahoma"/>
              </w:rPr>
              <w:t xml:space="preserve"> επιπέδου μέσω </w:t>
            </w:r>
            <w:r w:rsidR="005F2BC9" w:rsidRPr="7AB4F05F">
              <w:rPr>
                <w:rFonts w:ascii="Tahoma" w:eastAsia="Times New Roman" w:hAnsi="Tahoma" w:cs="Tahoma"/>
              </w:rPr>
              <w:t>αποστολής γραπτών μηνυμάτων</w:t>
            </w:r>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87748FF" w14:textId="12B07573" w:rsidR="00556B65" w:rsidRDefault="005F2BC9">
            <w:pPr>
              <w:jc w:val="center"/>
            </w:pPr>
            <w:r>
              <w:t>ΝΑΙ</w:t>
            </w:r>
          </w:p>
        </w:tc>
        <w:tc>
          <w:tcPr>
            <w:tcW w:w="759" w:type="pct"/>
            <w:tcBorders>
              <w:top w:val="single" w:sz="4" w:space="0" w:color="auto"/>
              <w:left w:val="single" w:sz="4" w:space="0" w:color="auto"/>
              <w:bottom w:val="single" w:sz="4" w:space="0" w:color="auto"/>
              <w:right w:val="single" w:sz="4" w:space="0" w:color="auto"/>
            </w:tcBorders>
          </w:tcPr>
          <w:p w14:paraId="03382EE4" w14:textId="77777777" w:rsidR="00556B65" w:rsidRPr="00556B65" w:rsidRDefault="00556B65">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D6B828C" w14:textId="77777777" w:rsidR="00556B65" w:rsidRPr="00556B65" w:rsidRDefault="00556B65"/>
        </w:tc>
      </w:tr>
      <w:tr w:rsidR="00556B65" w:rsidRPr="00556B65" w14:paraId="2E73BE6D" w14:textId="77777777">
        <w:tc>
          <w:tcPr>
            <w:tcW w:w="445" w:type="pct"/>
            <w:tcBorders>
              <w:top w:val="single" w:sz="4" w:space="0" w:color="auto"/>
              <w:left w:val="single" w:sz="4" w:space="0" w:color="auto"/>
              <w:bottom w:val="single" w:sz="4" w:space="0" w:color="auto"/>
              <w:right w:val="single" w:sz="4" w:space="0" w:color="auto"/>
            </w:tcBorders>
          </w:tcPr>
          <w:p w14:paraId="06266AEA" w14:textId="77777777" w:rsidR="00556B65" w:rsidRPr="00C937C6" w:rsidRDefault="00556B65">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0AE04FEE" w14:textId="66ACB891" w:rsidR="00556B65" w:rsidRDefault="00556B65">
            <w:pPr>
              <w:pStyle w:val="aff6"/>
              <w:jc w:val="both"/>
              <w:rPr>
                <w:rFonts w:ascii="Tahoma" w:eastAsia="Times New Roman" w:hAnsi="Tahoma" w:cs="Tahoma"/>
                <w:lang w:eastAsia="el-GR"/>
              </w:rPr>
            </w:pPr>
            <w:r w:rsidRPr="7AB4F05F">
              <w:rPr>
                <w:rFonts w:ascii="Tahoma" w:eastAsia="Times New Roman" w:hAnsi="Tahoma" w:cs="Tahoma"/>
              </w:rPr>
              <w:t>Να υποστηρίζεται η επικοινωνία με τηλεφωνητές 1</w:t>
            </w:r>
            <w:r w:rsidRPr="7AB4F05F">
              <w:rPr>
                <w:rFonts w:ascii="Tahoma" w:eastAsia="Times New Roman" w:hAnsi="Tahoma" w:cs="Tahoma"/>
                <w:vertAlign w:val="superscript"/>
              </w:rPr>
              <w:t>ου</w:t>
            </w:r>
            <w:r w:rsidRPr="7AB4F05F">
              <w:rPr>
                <w:rFonts w:ascii="Tahoma" w:eastAsia="Times New Roman" w:hAnsi="Tahoma" w:cs="Tahoma"/>
              </w:rPr>
              <w:t xml:space="preserve"> επιπέδου μέσω </w:t>
            </w:r>
            <w:r w:rsidR="005F2BC9" w:rsidRPr="7AB4F05F">
              <w:rPr>
                <w:rFonts w:ascii="Tahoma" w:eastAsia="Times New Roman" w:hAnsi="Tahoma" w:cs="Tahoma"/>
              </w:rPr>
              <w:t xml:space="preserve">επικοινωνίας με </w:t>
            </w:r>
            <w:r w:rsidRPr="7AB4F05F">
              <w:rPr>
                <w:rFonts w:ascii="Tahoma" w:eastAsia="Times New Roman" w:hAnsi="Tahoma" w:cs="Tahoma"/>
              </w:rPr>
              <w:t xml:space="preserve">Real </w:t>
            </w:r>
            <w:proofErr w:type="spellStart"/>
            <w:r w:rsidRPr="7AB4F05F">
              <w:rPr>
                <w:rFonts w:ascii="Tahoma" w:eastAsia="Times New Roman" w:hAnsi="Tahoma" w:cs="Tahoma"/>
              </w:rPr>
              <w:t>Time</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Text</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A67046C" w14:textId="330211DC" w:rsidR="00556B65" w:rsidRDefault="005F2BC9">
            <w:pPr>
              <w:jc w:val="center"/>
            </w:pPr>
            <w:r>
              <w:t>ΝΑΙ</w:t>
            </w:r>
          </w:p>
        </w:tc>
        <w:tc>
          <w:tcPr>
            <w:tcW w:w="759" w:type="pct"/>
            <w:tcBorders>
              <w:top w:val="single" w:sz="4" w:space="0" w:color="auto"/>
              <w:left w:val="single" w:sz="4" w:space="0" w:color="auto"/>
              <w:bottom w:val="single" w:sz="4" w:space="0" w:color="auto"/>
              <w:right w:val="single" w:sz="4" w:space="0" w:color="auto"/>
            </w:tcBorders>
          </w:tcPr>
          <w:p w14:paraId="3D218E75" w14:textId="77777777" w:rsidR="00556B65" w:rsidRPr="00556B65" w:rsidRDefault="00556B65">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B62F592" w14:textId="77777777" w:rsidR="00556B65" w:rsidRPr="00556B65" w:rsidRDefault="00556B65"/>
        </w:tc>
      </w:tr>
      <w:tr w:rsidR="00556B65" w:rsidRPr="00556B65" w14:paraId="73A540CA" w14:textId="77777777">
        <w:tc>
          <w:tcPr>
            <w:tcW w:w="445" w:type="pct"/>
            <w:tcBorders>
              <w:top w:val="single" w:sz="4" w:space="0" w:color="auto"/>
              <w:left w:val="single" w:sz="4" w:space="0" w:color="auto"/>
              <w:bottom w:val="single" w:sz="4" w:space="0" w:color="auto"/>
              <w:right w:val="single" w:sz="4" w:space="0" w:color="auto"/>
            </w:tcBorders>
          </w:tcPr>
          <w:p w14:paraId="6F8D2FC3" w14:textId="77777777" w:rsidR="00556B65" w:rsidRPr="00C937C6" w:rsidRDefault="00556B65">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166E40A8" w14:textId="52353E0E" w:rsidR="00556B65" w:rsidRPr="00556B65" w:rsidRDefault="00556B65">
            <w:pPr>
              <w:pStyle w:val="aff6"/>
              <w:jc w:val="both"/>
              <w:rPr>
                <w:rFonts w:ascii="Tahoma" w:eastAsia="Times New Roman" w:hAnsi="Tahoma" w:cs="Tahoma"/>
                <w:lang w:eastAsia="el-GR"/>
              </w:rPr>
            </w:pPr>
            <w:r w:rsidRPr="7AB4F05F">
              <w:rPr>
                <w:rFonts w:ascii="Tahoma" w:eastAsia="Times New Roman" w:hAnsi="Tahoma" w:cs="Tahoma"/>
              </w:rPr>
              <w:t>Να υποστηρίζεται η επικοινωνία με τηλεφωνητές 1</w:t>
            </w:r>
            <w:r w:rsidRPr="7AB4F05F">
              <w:rPr>
                <w:rFonts w:ascii="Tahoma" w:eastAsia="Times New Roman" w:hAnsi="Tahoma" w:cs="Tahoma"/>
                <w:vertAlign w:val="superscript"/>
              </w:rPr>
              <w:t>ου</w:t>
            </w:r>
            <w:r w:rsidRPr="7AB4F05F">
              <w:rPr>
                <w:rFonts w:ascii="Tahoma" w:eastAsia="Times New Roman" w:hAnsi="Tahoma" w:cs="Tahoma"/>
              </w:rPr>
              <w:t xml:space="preserve"> επιπέδου </w:t>
            </w:r>
            <w:r w:rsidR="005F2BC9" w:rsidRPr="7AB4F05F">
              <w:rPr>
                <w:rFonts w:ascii="Tahoma" w:eastAsia="Times New Roman" w:hAnsi="Tahoma" w:cs="Tahoma"/>
              </w:rPr>
              <w:t>μέσω βίντεο κλήσεων.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EB32767" w14:textId="45102E61" w:rsidR="00556B65" w:rsidRDefault="005F2BC9">
            <w:pPr>
              <w:jc w:val="center"/>
            </w:pPr>
            <w:r>
              <w:t>ΝΑΙ</w:t>
            </w:r>
          </w:p>
        </w:tc>
        <w:tc>
          <w:tcPr>
            <w:tcW w:w="759" w:type="pct"/>
            <w:tcBorders>
              <w:top w:val="single" w:sz="4" w:space="0" w:color="auto"/>
              <w:left w:val="single" w:sz="4" w:space="0" w:color="auto"/>
              <w:bottom w:val="single" w:sz="4" w:space="0" w:color="auto"/>
              <w:right w:val="single" w:sz="4" w:space="0" w:color="auto"/>
            </w:tcBorders>
          </w:tcPr>
          <w:p w14:paraId="59FB6100" w14:textId="77777777" w:rsidR="00556B65" w:rsidRPr="00556B65" w:rsidRDefault="00556B65">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BC51AE3" w14:textId="77777777" w:rsidR="00556B65" w:rsidRPr="00556B65" w:rsidRDefault="00556B65"/>
        </w:tc>
      </w:tr>
      <w:tr w:rsidR="005F2BC9" w:rsidRPr="005F2BC9" w14:paraId="4EB27705" w14:textId="77777777">
        <w:tc>
          <w:tcPr>
            <w:tcW w:w="445" w:type="pct"/>
            <w:tcBorders>
              <w:top w:val="single" w:sz="4" w:space="0" w:color="auto"/>
              <w:left w:val="single" w:sz="4" w:space="0" w:color="auto"/>
              <w:bottom w:val="single" w:sz="4" w:space="0" w:color="auto"/>
              <w:right w:val="single" w:sz="4" w:space="0" w:color="auto"/>
            </w:tcBorders>
          </w:tcPr>
          <w:p w14:paraId="0CA8E8CB" w14:textId="77777777" w:rsidR="005F2BC9" w:rsidRPr="00C937C6" w:rsidRDefault="005F2BC9">
            <w:pPr>
              <w:pStyle w:val="aff"/>
              <w:numPr>
                <w:ilvl w:val="0"/>
                <w:numId w:val="77"/>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46F766C6" w14:textId="5A3DD230" w:rsidR="005F2BC9" w:rsidRDefault="005F2BC9">
            <w:pPr>
              <w:pStyle w:val="aff6"/>
              <w:jc w:val="both"/>
              <w:rPr>
                <w:rFonts w:ascii="Tahoma" w:eastAsia="Times New Roman" w:hAnsi="Tahoma" w:cs="Tahoma"/>
                <w:lang w:eastAsia="el-GR"/>
              </w:rPr>
            </w:pPr>
            <w:r w:rsidRPr="7AB4F05F">
              <w:rPr>
                <w:rFonts w:ascii="Tahoma" w:eastAsia="Times New Roman" w:hAnsi="Tahoma" w:cs="Tahoma"/>
              </w:rPr>
              <w:t>Να δίνεται η δυνατότητα συμμετοχής των χρηστών 2</w:t>
            </w:r>
            <w:r w:rsidRPr="7AB4F05F">
              <w:rPr>
                <w:rFonts w:ascii="Tahoma" w:eastAsia="Times New Roman" w:hAnsi="Tahoma" w:cs="Tahoma"/>
                <w:vertAlign w:val="superscript"/>
              </w:rPr>
              <w:t>ου</w:t>
            </w:r>
            <w:r w:rsidRPr="7AB4F05F">
              <w:rPr>
                <w:rFonts w:ascii="Tahoma" w:eastAsia="Times New Roman" w:hAnsi="Tahoma" w:cs="Tahoma"/>
              </w:rPr>
              <w:t xml:space="preserve"> επιπέδου στην επικοινωνία πολίτη και τηλεφωνητή 2</w:t>
            </w:r>
            <w:r w:rsidRPr="7AB4F05F">
              <w:rPr>
                <w:rFonts w:ascii="Tahoma" w:eastAsia="Times New Roman" w:hAnsi="Tahoma" w:cs="Tahoma"/>
                <w:vertAlign w:val="superscript"/>
              </w:rPr>
              <w:t>ου</w:t>
            </w:r>
            <w:r w:rsidRPr="7AB4F05F">
              <w:rPr>
                <w:rFonts w:ascii="Tahoma" w:eastAsia="Times New Roman" w:hAnsi="Tahoma" w:cs="Tahoma"/>
              </w:rPr>
              <w:t xml:space="preserve"> επιπέδου εφόσον τον προσκαλέσει ο τηλεφωνητής 1</w:t>
            </w:r>
            <w:r w:rsidRPr="7AB4F05F">
              <w:rPr>
                <w:rFonts w:ascii="Tahoma" w:eastAsia="Times New Roman" w:hAnsi="Tahoma" w:cs="Tahoma"/>
                <w:vertAlign w:val="superscript"/>
              </w:rPr>
              <w:t>ου</w:t>
            </w:r>
            <w:r w:rsidRPr="7AB4F05F">
              <w:rPr>
                <w:rFonts w:ascii="Tahoma" w:eastAsia="Times New Roman" w:hAnsi="Tahoma" w:cs="Tahoma"/>
              </w:rPr>
              <w:t xml:space="preserve"> επιπέδου.</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C2E8828" w14:textId="6AA449AF" w:rsidR="005F2BC9" w:rsidRDefault="005F2BC9">
            <w:pPr>
              <w:jc w:val="center"/>
            </w:pPr>
            <w:r>
              <w:t>ΝΑΙ</w:t>
            </w:r>
          </w:p>
        </w:tc>
        <w:tc>
          <w:tcPr>
            <w:tcW w:w="759" w:type="pct"/>
            <w:tcBorders>
              <w:top w:val="single" w:sz="4" w:space="0" w:color="auto"/>
              <w:left w:val="single" w:sz="4" w:space="0" w:color="auto"/>
              <w:bottom w:val="single" w:sz="4" w:space="0" w:color="auto"/>
              <w:right w:val="single" w:sz="4" w:space="0" w:color="auto"/>
            </w:tcBorders>
          </w:tcPr>
          <w:p w14:paraId="402A3249" w14:textId="77777777" w:rsidR="005F2BC9" w:rsidRPr="005F2BC9" w:rsidRDefault="005F2BC9">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DD7E680" w14:textId="77777777" w:rsidR="005F2BC9" w:rsidRPr="005F2BC9" w:rsidRDefault="005F2BC9"/>
        </w:tc>
      </w:tr>
    </w:tbl>
    <w:p w14:paraId="0CE03700" w14:textId="77777777" w:rsidR="00B80C2F" w:rsidRDefault="00B80C2F">
      <w:pPr>
        <w:autoSpaceDE w:val="0"/>
        <w:spacing w:after="60"/>
        <w:rPr>
          <w:rFonts w:eastAsia="SimSun"/>
          <w:i/>
          <w:color w:val="5B9BD5"/>
          <w:lang w:val="en-US"/>
        </w:rPr>
      </w:pPr>
    </w:p>
    <w:p w14:paraId="34B5A7D8" w14:textId="3EF79429" w:rsidR="00900091" w:rsidRDefault="7A01E8AA">
      <w:pPr>
        <w:pStyle w:val="3"/>
        <w:numPr>
          <w:ilvl w:val="2"/>
          <w:numId w:val="18"/>
        </w:numPr>
        <w:spacing w:after="240"/>
        <w:ind w:left="810" w:hanging="450"/>
        <w:rPr>
          <w:rFonts w:eastAsia="SimSun"/>
        </w:rPr>
      </w:pPr>
      <w:bookmarkStart w:id="801" w:name="_Toc164778804"/>
      <w:bookmarkStart w:id="802" w:name="_Hlk156979658"/>
      <w:r w:rsidRPr="075798EF">
        <w:rPr>
          <w:rFonts w:eastAsia="SimSun"/>
        </w:rPr>
        <w:t>Λ</w:t>
      </w:r>
      <w:r w:rsidR="00A307A6" w:rsidRPr="075798EF">
        <w:rPr>
          <w:rFonts w:eastAsia="SimSun"/>
        </w:rPr>
        <w:t>ΟΓΙΣΜΙΚΟ ΓΕΩΓΡΑΦΙΚΟΥ ΣΥΣΤΗΜΑΤΟΣ ΠΛΗΡΟΦΟΡΙΩΝ</w:t>
      </w:r>
      <w:bookmarkEnd w:id="8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3318"/>
        <w:gridCol w:w="1398"/>
        <w:gridCol w:w="1462"/>
        <w:gridCol w:w="2594"/>
      </w:tblGrid>
      <w:tr w:rsidR="00174D60" w:rsidRPr="00275210" w14:paraId="54E13DC0" w14:textId="77777777" w:rsidTr="00275210">
        <w:trPr>
          <w:tblHeader/>
        </w:trPr>
        <w:tc>
          <w:tcPr>
            <w:tcW w:w="445" w:type="pct"/>
            <w:tcBorders>
              <w:top w:val="single" w:sz="4" w:space="0" w:color="auto"/>
              <w:left w:val="single" w:sz="4" w:space="0" w:color="auto"/>
              <w:bottom w:val="single" w:sz="4" w:space="0" w:color="auto"/>
              <w:right w:val="single" w:sz="4" w:space="0" w:color="auto"/>
            </w:tcBorders>
            <w:shd w:val="clear" w:color="auto" w:fill="CCCCCC"/>
            <w:vAlign w:val="center"/>
            <w:hideMark/>
          </w:tcPr>
          <w:bookmarkEnd w:id="802"/>
          <w:p w14:paraId="6E7C0D24" w14:textId="77777777" w:rsidR="00866C88" w:rsidRPr="00275210" w:rsidRDefault="00866C88">
            <w:pPr>
              <w:rPr>
                <w:b/>
                <w:lang w:eastAsia="el-GR"/>
              </w:rPr>
            </w:pPr>
            <w:r w:rsidRPr="00275210">
              <w:rPr>
                <w:b/>
              </w:rPr>
              <w:t>Α/Α</w:t>
            </w:r>
          </w:p>
        </w:tc>
        <w:tc>
          <w:tcPr>
            <w:tcW w:w="1723"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2810FE37" w14:textId="77777777" w:rsidR="00866C88" w:rsidRPr="00275210" w:rsidRDefault="00866C88">
            <w:pPr>
              <w:rPr>
                <w:b/>
              </w:rPr>
            </w:pPr>
            <w:r w:rsidRPr="00275210">
              <w:rPr>
                <w:b/>
              </w:rPr>
              <w:t>ΠΡΟΔΙΑΓΡΑΦΗ</w:t>
            </w:r>
          </w:p>
        </w:tc>
        <w:tc>
          <w:tcPr>
            <w:tcW w:w="726"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2EF53941" w14:textId="77777777" w:rsidR="00866C88" w:rsidRPr="00275210" w:rsidRDefault="00866C88" w:rsidP="00575C3E">
            <w:pPr>
              <w:jc w:val="center"/>
              <w:rPr>
                <w:b/>
              </w:rPr>
            </w:pPr>
            <w:r w:rsidRPr="00275210">
              <w:rPr>
                <w:b/>
              </w:rPr>
              <w:t>ΑΠΑΙΤΗΣΗ</w:t>
            </w:r>
          </w:p>
        </w:tc>
        <w:tc>
          <w:tcPr>
            <w:tcW w:w="759"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0A25213" w14:textId="77777777" w:rsidR="00866C88" w:rsidRPr="00275210" w:rsidRDefault="00866C88" w:rsidP="00575C3E">
            <w:pPr>
              <w:jc w:val="center"/>
              <w:rPr>
                <w:b/>
              </w:rPr>
            </w:pPr>
            <w:r w:rsidRPr="00275210">
              <w:rPr>
                <w:b/>
              </w:rPr>
              <w:t>ΑΠΑΝΤΗΣΗ</w:t>
            </w:r>
          </w:p>
        </w:tc>
        <w:tc>
          <w:tcPr>
            <w:tcW w:w="1347"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3E33661D" w14:textId="77777777" w:rsidR="00866C88" w:rsidRPr="00275210" w:rsidRDefault="00866C88" w:rsidP="00575C3E">
            <w:pPr>
              <w:jc w:val="center"/>
              <w:rPr>
                <w:b/>
              </w:rPr>
            </w:pPr>
            <w:r w:rsidRPr="00275210">
              <w:rPr>
                <w:b/>
              </w:rPr>
              <w:t>ΠΑΡΑΠΟΜΠΗ</w:t>
            </w:r>
          </w:p>
        </w:tc>
      </w:tr>
      <w:tr w:rsidR="00174D60" w:rsidRPr="00275210" w14:paraId="435405D6" w14:textId="77777777" w:rsidTr="00174D60">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5874B" w14:textId="1BE700FA" w:rsidR="00174D60" w:rsidRPr="00275210" w:rsidRDefault="00174D60">
            <w:pPr>
              <w:rPr>
                <w:b/>
                <w:bCs/>
              </w:rPr>
            </w:pPr>
            <w:r w:rsidRPr="00275210">
              <w:rPr>
                <w:rFonts w:eastAsia="SimSun"/>
                <w:b/>
              </w:rPr>
              <w:t xml:space="preserve">Λογισμικό </w:t>
            </w:r>
            <w:r w:rsidRPr="7AB4F05F">
              <w:rPr>
                <w:rFonts w:eastAsia="SimSun"/>
                <w:b/>
              </w:rPr>
              <w:t>Web-GIS Server</w:t>
            </w:r>
          </w:p>
        </w:tc>
      </w:tr>
      <w:tr w:rsidR="00C937C6" w:rsidRPr="00C937C6" w14:paraId="713D624A" w14:textId="77777777" w:rsidTr="00275210">
        <w:tc>
          <w:tcPr>
            <w:tcW w:w="445" w:type="pct"/>
            <w:tcBorders>
              <w:top w:val="single" w:sz="4" w:space="0" w:color="auto"/>
              <w:left w:val="single" w:sz="4" w:space="0" w:color="auto"/>
              <w:bottom w:val="single" w:sz="4" w:space="0" w:color="auto"/>
              <w:right w:val="single" w:sz="4" w:space="0" w:color="auto"/>
            </w:tcBorders>
          </w:tcPr>
          <w:p w14:paraId="3AAF89F2" w14:textId="77777777" w:rsidR="00C937C6" w:rsidRPr="00275210" w:rsidRDefault="00C937C6">
            <w:pPr>
              <w:pStyle w:val="aff"/>
              <w:numPr>
                <w:ilvl w:val="0"/>
                <w:numId w:val="83"/>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7B4BDF4E" w14:textId="68F9D45B" w:rsidR="00C937C6" w:rsidRPr="00275210" w:rsidRDefault="00C937C6">
            <w:pPr>
              <w:pStyle w:val="aff6"/>
              <w:jc w:val="both"/>
              <w:rPr>
                <w:rFonts w:ascii="Tahoma" w:eastAsia="Times New Roman" w:hAnsi="Tahoma" w:cs="Tahoma"/>
                <w:lang w:eastAsia="el-GR"/>
              </w:rPr>
            </w:pPr>
            <w:r w:rsidRPr="7AB4F05F">
              <w:rPr>
                <w:rFonts w:ascii="Tahoma" w:eastAsia="Times New Roman" w:hAnsi="Tahoma" w:cs="Tahoma"/>
              </w:rPr>
              <w:t>Άδειες Χρήσης για 400 ταυτόχρονους χρήστες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8C29DBC" w14:textId="7677D529" w:rsidR="00C937C6" w:rsidRPr="00C937C6" w:rsidRDefault="00C937C6">
            <w:pPr>
              <w:jc w:val="center"/>
            </w:pPr>
            <w:r>
              <w:t>ΝΑΙ</w:t>
            </w:r>
          </w:p>
        </w:tc>
        <w:tc>
          <w:tcPr>
            <w:tcW w:w="759" w:type="pct"/>
            <w:tcBorders>
              <w:top w:val="single" w:sz="4" w:space="0" w:color="auto"/>
              <w:left w:val="single" w:sz="4" w:space="0" w:color="auto"/>
              <w:bottom w:val="single" w:sz="4" w:space="0" w:color="auto"/>
              <w:right w:val="single" w:sz="4" w:space="0" w:color="auto"/>
            </w:tcBorders>
          </w:tcPr>
          <w:p w14:paraId="4D2A0C70" w14:textId="77777777" w:rsidR="00C937C6" w:rsidRPr="00C937C6" w:rsidRDefault="00C937C6">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12C080A" w14:textId="77777777" w:rsidR="00C937C6" w:rsidRPr="00C937C6" w:rsidRDefault="00C937C6"/>
        </w:tc>
      </w:tr>
      <w:tr w:rsidR="00174D60" w:rsidRPr="00275210" w14:paraId="202370F9" w14:textId="77777777" w:rsidTr="00275210">
        <w:tc>
          <w:tcPr>
            <w:tcW w:w="445" w:type="pct"/>
            <w:tcBorders>
              <w:top w:val="single" w:sz="4" w:space="0" w:color="auto"/>
              <w:left w:val="single" w:sz="4" w:space="0" w:color="auto"/>
              <w:bottom w:val="single" w:sz="4" w:space="0" w:color="auto"/>
              <w:right w:val="single" w:sz="4" w:space="0" w:color="auto"/>
            </w:tcBorders>
          </w:tcPr>
          <w:p w14:paraId="600AD912" w14:textId="249C8ED4" w:rsidR="00866C88" w:rsidRPr="00C937C6" w:rsidRDefault="00866C88">
            <w:pPr>
              <w:pStyle w:val="aff"/>
              <w:numPr>
                <w:ilvl w:val="0"/>
                <w:numId w:val="83"/>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148F8662" w14:textId="2ACA7B68" w:rsidR="00866C88" w:rsidRPr="00275210" w:rsidRDefault="00866C88">
            <w:pPr>
              <w:pStyle w:val="aff6"/>
              <w:jc w:val="both"/>
              <w:rPr>
                <w:rFonts w:ascii="Tahoma" w:eastAsia="Times New Roman" w:hAnsi="Tahoma" w:cs="Tahoma"/>
                <w:lang w:eastAsia="el-GR"/>
              </w:rPr>
            </w:pPr>
            <w:r w:rsidRPr="7AB4F05F">
              <w:rPr>
                <w:rFonts w:ascii="Tahoma" w:eastAsia="Times New Roman" w:hAnsi="Tahoma" w:cs="Tahoma"/>
              </w:rPr>
              <w:t>∆</w:t>
            </w:r>
            <w:proofErr w:type="spellStart"/>
            <w:r w:rsidRPr="7AB4F05F">
              <w:rPr>
                <w:rFonts w:ascii="Tahoma" w:eastAsia="Times New Roman" w:hAnsi="Tahoma" w:cs="Tahoma"/>
              </w:rPr>
              <w:t>ιασύνδεση</w:t>
            </w:r>
            <w:proofErr w:type="spellEnd"/>
            <w:r w:rsidRPr="7AB4F05F">
              <w:rPr>
                <w:rFonts w:ascii="Tahoma" w:eastAsia="Times New Roman" w:hAnsi="Tahoma" w:cs="Tahoma"/>
              </w:rPr>
              <w:t xml:space="preserve"> και </w:t>
            </w:r>
            <w:proofErr w:type="spellStart"/>
            <w:r w:rsidRPr="7AB4F05F">
              <w:rPr>
                <w:rFonts w:ascii="Tahoma" w:eastAsia="Times New Roman" w:hAnsi="Tahoma" w:cs="Tahoma"/>
              </w:rPr>
              <w:t>συµβατότητα</w:t>
            </w:r>
            <w:proofErr w:type="spellEnd"/>
            <w:r w:rsidRPr="7AB4F05F">
              <w:rPr>
                <w:rFonts w:ascii="Tahoma" w:eastAsia="Times New Roman" w:hAnsi="Tahoma" w:cs="Tahoma"/>
              </w:rPr>
              <w:t xml:space="preserve"> µε τα </w:t>
            </w:r>
            <w:proofErr w:type="spellStart"/>
            <w:r w:rsidRPr="7AB4F05F">
              <w:rPr>
                <w:rFonts w:ascii="Tahoma" w:eastAsia="Times New Roman" w:hAnsi="Tahoma" w:cs="Tahoma"/>
              </w:rPr>
              <w:t>προσφερόµενα</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λογισµικά</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desktop</w:t>
            </w:r>
            <w:proofErr w:type="spellEnd"/>
            <w:r w:rsidRPr="7AB4F05F">
              <w:rPr>
                <w:rFonts w:ascii="Tahoma" w:eastAsia="Times New Roman" w:hAnsi="Tahoma" w:cs="Tahoma"/>
              </w:rPr>
              <w:t xml:space="preserve"> GIS.</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1230B28"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186FE828"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82A0C38" w14:textId="77777777" w:rsidR="00866C88" w:rsidRPr="00275210" w:rsidRDefault="00866C88"/>
        </w:tc>
      </w:tr>
      <w:tr w:rsidR="00174D60" w:rsidRPr="00275210" w14:paraId="42893A72" w14:textId="77777777" w:rsidTr="00275210">
        <w:tc>
          <w:tcPr>
            <w:tcW w:w="445" w:type="pct"/>
            <w:tcBorders>
              <w:top w:val="single" w:sz="4" w:space="0" w:color="auto"/>
              <w:left w:val="single" w:sz="4" w:space="0" w:color="auto"/>
              <w:bottom w:val="single" w:sz="4" w:space="0" w:color="auto"/>
              <w:right w:val="single" w:sz="4" w:space="0" w:color="auto"/>
            </w:tcBorders>
          </w:tcPr>
          <w:p w14:paraId="0AB1D5E1" w14:textId="25201D08" w:rsidR="00866C88" w:rsidRPr="00275210" w:rsidRDefault="00866C88">
            <w:pPr>
              <w:pStyle w:val="aff"/>
              <w:numPr>
                <w:ilvl w:val="0"/>
                <w:numId w:val="83"/>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tcPr>
          <w:p w14:paraId="7A1CA6FE" w14:textId="32ACC9EC" w:rsidR="00866C88" w:rsidRPr="00275210" w:rsidRDefault="00866C88">
            <w:pPr>
              <w:spacing w:after="0"/>
            </w:pPr>
            <w:r w:rsidRPr="00275210">
              <w:t xml:space="preserve">Δυνατότητα διασύνδεσης με </w:t>
            </w:r>
            <w:r>
              <w:t xml:space="preserve">RDBMS </w:t>
            </w:r>
            <w:r w:rsidRPr="00275210">
              <w:t>που υποστηρίζουν χωρικούς τύπους δεδομένων (</w:t>
            </w:r>
            <w:proofErr w:type="spellStart"/>
            <w:r>
              <w:t>Dameng</w:t>
            </w:r>
            <w:proofErr w:type="spellEnd"/>
            <w:r w:rsidRPr="00275210">
              <w:t xml:space="preserve">, </w:t>
            </w:r>
            <w:proofErr w:type="spellStart"/>
            <w:r>
              <w:t>SQLite</w:t>
            </w:r>
            <w:proofErr w:type="spellEnd"/>
            <w:r w:rsidRPr="00275210">
              <w:t xml:space="preserve">, </w:t>
            </w:r>
            <w:proofErr w:type="spellStart"/>
            <w:r>
              <w:t>Teradata</w:t>
            </w:r>
            <w:proofErr w:type="spellEnd"/>
            <w:r w:rsidRPr="00275210">
              <w:t xml:space="preserve">, </w:t>
            </w:r>
            <w:r>
              <w:t xml:space="preserve">Microsoft </w:t>
            </w:r>
            <w:proofErr w:type="spellStart"/>
            <w:r>
              <w:t>Azure</w:t>
            </w:r>
            <w:proofErr w:type="spellEnd"/>
            <w:r>
              <w:t xml:space="preserve"> </w:t>
            </w:r>
            <w:proofErr w:type="spellStart"/>
            <w:r>
              <w:t>Cosmos</w:t>
            </w:r>
            <w:proofErr w:type="spellEnd"/>
            <w:r>
              <w:t xml:space="preserve"> DB for </w:t>
            </w:r>
            <w:proofErr w:type="spellStart"/>
            <w:r>
              <w:t>PostgreSQL</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83F631F"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2CA780C" w14:textId="77777777" w:rsidR="00866C88" w:rsidRPr="00275210" w:rsidRDefault="00866C88">
            <w:pPr>
              <w:jc w:val="center"/>
              <w:rPr>
                <w:b/>
                <w:lang w:val="en-US"/>
              </w:rPr>
            </w:pPr>
          </w:p>
        </w:tc>
        <w:tc>
          <w:tcPr>
            <w:tcW w:w="1347" w:type="pct"/>
            <w:tcBorders>
              <w:top w:val="single" w:sz="4" w:space="0" w:color="auto"/>
              <w:left w:val="single" w:sz="4" w:space="0" w:color="auto"/>
              <w:bottom w:val="single" w:sz="4" w:space="0" w:color="auto"/>
              <w:right w:val="single" w:sz="4" w:space="0" w:color="auto"/>
            </w:tcBorders>
          </w:tcPr>
          <w:p w14:paraId="5C6C51C1" w14:textId="77777777" w:rsidR="00866C88" w:rsidRPr="00275210" w:rsidRDefault="00866C88">
            <w:pPr>
              <w:rPr>
                <w:lang w:val="en-US"/>
              </w:rPr>
            </w:pPr>
          </w:p>
        </w:tc>
      </w:tr>
      <w:tr w:rsidR="00174D60" w:rsidRPr="00275210" w14:paraId="217E51AC" w14:textId="77777777" w:rsidTr="00275210">
        <w:tc>
          <w:tcPr>
            <w:tcW w:w="445" w:type="pct"/>
            <w:tcBorders>
              <w:top w:val="single" w:sz="4" w:space="0" w:color="auto"/>
              <w:left w:val="single" w:sz="4" w:space="0" w:color="auto"/>
              <w:bottom w:val="single" w:sz="4" w:space="0" w:color="auto"/>
              <w:right w:val="single" w:sz="4" w:space="0" w:color="auto"/>
            </w:tcBorders>
          </w:tcPr>
          <w:p w14:paraId="2593FF62" w14:textId="5C06705B" w:rsidR="00866C88" w:rsidRPr="00275210" w:rsidRDefault="00866C88">
            <w:pPr>
              <w:pStyle w:val="aff"/>
              <w:numPr>
                <w:ilvl w:val="0"/>
                <w:numId w:val="83"/>
              </w:numPr>
              <w:spacing w:after="0"/>
              <w:ind w:left="360"/>
              <w:jc w:val="center"/>
              <w:rPr>
                <w:b/>
              </w:rPr>
            </w:pPr>
          </w:p>
        </w:tc>
        <w:tc>
          <w:tcPr>
            <w:tcW w:w="1723" w:type="pct"/>
            <w:tcBorders>
              <w:top w:val="single" w:sz="4" w:space="0" w:color="auto"/>
              <w:left w:val="single" w:sz="4" w:space="0" w:color="auto"/>
              <w:bottom w:val="single" w:sz="4" w:space="0" w:color="auto"/>
              <w:right w:val="single" w:sz="4" w:space="0" w:color="auto"/>
            </w:tcBorders>
            <w:hideMark/>
          </w:tcPr>
          <w:p w14:paraId="39B90F85" w14:textId="77777777" w:rsidR="00866C88" w:rsidRPr="007730DC" w:rsidRDefault="00866C88">
            <w:pPr>
              <w:spacing w:after="0"/>
            </w:pPr>
            <w:r w:rsidRPr="00275210">
              <w:t>Υποστήριξη</w:t>
            </w:r>
            <w:r w:rsidRPr="007730DC">
              <w:t xml:space="preserve"> </w:t>
            </w:r>
            <w:r w:rsidRPr="00275210">
              <w:t>των</w:t>
            </w:r>
            <w:r w:rsidRPr="007730DC">
              <w:t xml:space="preserve"> </w:t>
            </w:r>
            <w:r>
              <w:t>RDBMS</w:t>
            </w:r>
            <w:r w:rsidRPr="007730DC">
              <w:t xml:space="preserve"> (</w:t>
            </w:r>
            <w:proofErr w:type="spellStart"/>
            <w:r>
              <w:t>Amazon</w:t>
            </w:r>
            <w:proofErr w:type="spellEnd"/>
            <w:r w:rsidRPr="007730DC">
              <w:t xml:space="preserve"> </w:t>
            </w:r>
            <w:proofErr w:type="spellStart"/>
            <w:r>
              <w:t>Aurora</w:t>
            </w:r>
            <w:proofErr w:type="spellEnd"/>
            <w:r w:rsidRPr="007730DC">
              <w:t xml:space="preserve"> </w:t>
            </w:r>
            <w:proofErr w:type="spellStart"/>
            <w:r>
              <w:t>PostgreSQL</w:t>
            </w:r>
            <w:proofErr w:type="spellEnd"/>
            <w:r w:rsidRPr="007730DC">
              <w:t xml:space="preserve">, </w:t>
            </w:r>
            <w:proofErr w:type="spellStart"/>
            <w:r>
              <w:t>Amazon</w:t>
            </w:r>
            <w:proofErr w:type="spellEnd"/>
            <w:r w:rsidRPr="007730DC">
              <w:t xml:space="preserve"> </w:t>
            </w:r>
            <w:r>
              <w:t>RDS</w:t>
            </w:r>
            <w:r w:rsidRPr="007730DC">
              <w:t xml:space="preserve"> </w:t>
            </w:r>
            <w:r>
              <w:t>for</w:t>
            </w:r>
            <w:r w:rsidRPr="007730DC">
              <w:t xml:space="preserve"> </w:t>
            </w:r>
            <w:proofErr w:type="spellStart"/>
            <w:r>
              <w:t>Oracle</w:t>
            </w:r>
            <w:proofErr w:type="spellEnd"/>
            <w:r w:rsidRPr="007730DC">
              <w:t xml:space="preserve">, </w:t>
            </w:r>
            <w:proofErr w:type="spellStart"/>
            <w:r>
              <w:t>Amazon</w:t>
            </w:r>
            <w:proofErr w:type="spellEnd"/>
            <w:r w:rsidRPr="007730DC">
              <w:t xml:space="preserve"> </w:t>
            </w:r>
            <w:r>
              <w:t>RDS</w:t>
            </w:r>
            <w:r w:rsidRPr="007730DC">
              <w:t xml:space="preserve"> </w:t>
            </w:r>
            <w:r>
              <w:t>for</w:t>
            </w:r>
            <w:r w:rsidRPr="007730DC">
              <w:t xml:space="preserve"> </w:t>
            </w:r>
            <w:proofErr w:type="spellStart"/>
            <w:r>
              <w:t>PostgreSQL</w:t>
            </w:r>
            <w:proofErr w:type="spellEnd"/>
            <w:r w:rsidRPr="007730DC">
              <w:t xml:space="preserve">, </w:t>
            </w:r>
            <w:proofErr w:type="spellStart"/>
            <w:r>
              <w:t>Amazon</w:t>
            </w:r>
            <w:proofErr w:type="spellEnd"/>
            <w:r w:rsidRPr="007730DC">
              <w:t xml:space="preserve"> </w:t>
            </w:r>
            <w:r>
              <w:t>RDS</w:t>
            </w:r>
            <w:r w:rsidRPr="007730DC">
              <w:t xml:space="preserve"> </w:t>
            </w:r>
            <w:r>
              <w:t>for</w:t>
            </w:r>
            <w:r w:rsidRPr="007730DC">
              <w:t xml:space="preserve"> </w:t>
            </w:r>
            <w:r>
              <w:t>Microsoft</w:t>
            </w:r>
            <w:r w:rsidRPr="007730DC">
              <w:t xml:space="preserve"> </w:t>
            </w:r>
            <w:r>
              <w:t>SQL</w:t>
            </w:r>
            <w:r w:rsidRPr="007730DC">
              <w:t xml:space="preserve"> </w:t>
            </w:r>
            <w:r>
              <w:t>Server</w:t>
            </w:r>
            <w:r w:rsidRPr="007730DC">
              <w:t xml:space="preserve">, </w:t>
            </w:r>
            <w:proofErr w:type="spellStart"/>
            <w:r>
              <w:t>Google</w:t>
            </w:r>
            <w:proofErr w:type="spellEnd"/>
            <w:r w:rsidRPr="007730DC">
              <w:t xml:space="preserve"> </w:t>
            </w:r>
            <w:proofErr w:type="spellStart"/>
            <w:r>
              <w:t>Cloud</w:t>
            </w:r>
            <w:proofErr w:type="spellEnd"/>
            <w:r w:rsidRPr="007730DC">
              <w:t xml:space="preserve"> </w:t>
            </w:r>
            <w:r>
              <w:t>SQL</w:t>
            </w:r>
            <w:r w:rsidRPr="007730DC">
              <w:t xml:space="preserve"> </w:t>
            </w:r>
            <w:r>
              <w:t>for</w:t>
            </w:r>
            <w:r w:rsidRPr="007730DC">
              <w:t xml:space="preserve"> </w:t>
            </w:r>
            <w:proofErr w:type="spellStart"/>
            <w:r>
              <w:t>PostgreSQL</w:t>
            </w:r>
            <w:proofErr w:type="spellEnd"/>
            <w:r w:rsidRPr="007730DC">
              <w:t xml:space="preserve">, </w:t>
            </w:r>
            <w:proofErr w:type="spellStart"/>
            <w:r>
              <w:t>Google</w:t>
            </w:r>
            <w:proofErr w:type="spellEnd"/>
            <w:r w:rsidRPr="007730DC">
              <w:t xml:space="preserve"> </w:t>
            </w:r>
            <w:proofErr w:type="spellStart"/>
            <w:r>
              <w:t>Cloud</w:t>
            </w:r>
            <w:proofErr w:type="spellEnd"/>
            <w:r w:rsidRPr="007730DC">
              <w:t xml:space="preserve"> </w:t>
            </w:r>
            <w:r>
              <w:t>SQL</w:t>
            </w:r>
            <w:r w:rsidRPr="007730DC">
              <w:t xml:space="preserve"> </w:t>
            </w:r>
            <w:r>
              <w:t>for</w:t>
            </w:r>
            <w:r w:rsidRPr="007730DC">
              <w:t xml:space="preserve"> </w:t>
            </w:r>
            <w:r>
              <w:t>SQL</w:t>
            </w:r>
            <w:r w:rsidRPr="007730DC">
              <w:t xml:space="preserve"> </w:t>
            </w:r>
            <w:r>
              <w:t>Server</w:t>
            </w:r>
            <w:r w:rsidRPr="007730DC">
              <w:t xml:space="preserve">, </w:t>
            </w:r>
            <w:r>
              <w:t>Microsoft</w:t>
            </w:r>
            <w:r w:rsidRPr="007730DC">
              <w:t xml:space="preserve"> </w:t>
            </w:r>
            <w:proofErr w:type="spellStart"/>
            <w:r>
              <w:t>Azure</w:t>
            </w:r>
            <w:proofErr w:type="spellEnd"/>
            <w:r w:rsidRPr="007730DC">
              <w:t xml:space="preserve"> </w:t>
            </w:r>
            <w:r>
              <w:t>SQL</w:t>
            </w:r>
            <w:r w:rsidRPr="007730DC">
              <w:t xml:space="preserve"> </w:t>
            </w:r>
            <w:proofErr w:type="spellStart"/>
            <w:r>
              <w:t>Database</w:t>
            </w:r>
            <w:proofErr w:type="spellEnd"/>
            <w:r w:rsidRPr="007730DC">
              <w:t xml:space="preserve">, </w:t>
            </w:r>
            <w:r>
              <w:t>Microsoft</w:t>
            </w:r>
            <w:r w:rsidRPr="007730DC">
              <w:t xml:space="preserve"> </w:t>
            </w:r>
            <w:proofErr w:type="spellStart"/>
            <w:r>
              <w:t>Azure</w:t>
            </w:r>
            <w:proofErr w:type="spellEnd"/>
            <w:r w:rsidRPr="007730DC">
              <w:t xml:space="preserve"> </w:t>
            </w:r>
            <w:proofErr w:type="spellStart"/>
            <w:r>
              <w:t>Database</w:t>
            </w:r>
            <w:proofErr w:type="spellEnd"/>
            <w:r w:rsidRPr="007730DC">
              <w:t xml:space="preserve"> </w:t>
            </w:r>
            <w:r>
              <w:t>for</w:t>
            </w:r>
            <w:r w:rsidRPr="007730DC">
              <w:t xml:space="preserve"> </w:t>
            </w:r>
            <w:proofErr w:type="spellStart"/>
            <w:r>
              <w:t>PostgreSQL</w:t>
            </w:r>
            <w:proofErr w:type="spellEnd"/>
            <w:r w:rsidRPr="007730DC">
              <w:t xml:space="preserve">, </w:t>
            </w:r>
            <w:r>
              <w:t>Microsoft</w:t>
            </w:r>
            <w:r w:rsidRPr="007730DC">
              <w:t xml:space="preserve"> </w:t>
            </w:r>
            <w:r>
              <w:t>SQL</w:t>
            </w:r>
            <w:r w:rsidRPr="007730DC">
              <w:t xml:space="preserve"> </w:t>
            </w:r>
            <w:r>
              <w:t>Server</w:t>
            </w:r>
            <w:r w:rsidRPr="007730DC">
              <w:t xml:space="preserve">, </w:t>
            </w:r>
            <w:proofErr w:type="spellStart"/>
            <w:r>
              <w:t>Oracle</w:t>
            </w:r>
            <w:proofErr w:type="spellEnd"/>
            <w:r w:rsidRPr="007730DC">
              <w:t xml:space="preserve">, </w:t>
            </w:r>
            <w:proofErr w:type="spellStart"/>
            <w:r w:rsidRPr="00275210">
              <w:t>PostgreSQL</w:t>
            </w:r>
            <w:proofErr w:type="spellEnd"/>
            <w:r w:rsidRPr="007730DC">
              <w:t xml:space="preserve">, </w:t>
            </w:r>
            <w:r w:rsidRPr="00275210">
              <w:t>SAP</w:t>
            </w:r>
            <w:r w:rsidRPr="007730DC">
              <w:t xml:space="preserve"> </w:t>
            </w:r>
            <w:r w:rsidRPr="00275210">
              <w:t>HANA</w:t>
            </w:r>
            <w:r w:rsidRPr="007730DC">
              <w:t>,</w:t>
            </w:r>
            <w:r w:rsidRPr="00275210">
              <w:t>SAP</w:t>
            </w:r>
            <w:r w:rsidRPr="007730DC">
              <w:t xml:space="preserve"> </w:t>
            </w:r>
            <w:r w:rsidRPr="00275210">
              <w:t>HANA</w:t>
            </w:r>
            <w:r w:rsidRPr="007730DC">
              <w:t xml:space="preserve"> </w:t>
            </w:r>
            <w:proofErr w:type="spellStart"/>
            <w:r w:rsidRPr="00275210">
              <w:t>Cloud</w:t>
            </w:r>
            <w:proofErr w:type="spellEnd"/>
            <w:r w:rsidRPr="007730DC">
              <w:t xml:space="preserve">, </w:t>
            </w:r>
            <w:proofErr w:type="spellStart"/>
            <w:r w:rsidRPr="00275210">
              <w:t>Oracle</w:t>
            </w:r>
            <w:proofErr w:type="spellEnd"/>
            <w:r w:rsidRPr="007730DC">
              <w:t xml:space="preserve"> </w:t>
            </w:r>
            <w:proofErr w:type="spellStart"/>
            <w:r w:rsidRPr="00275210">
              <w:t>Autonomous</w:t>
            </w:r>
            <w:proofErr w:type="spellEnd"/>
            <w:r w:rsidRPr="007730DC">
              <w:t xml:space="preserve"> </w:t>
            </w:r>
            <w:proofErr w:type="spellStart"/>
            <w:r w:rsidRPr="00275210">
              <w:t>Transaction</w:t>
            </w:r>
            <w:proofErr w:type="spellEnd"/>
            <w:r w:rsidRPr="007730DC">
              <w:t xml:space="preserve"> </w:t>
            </w:r>
            <w:proofErr w:type="spellStart"/>
            <w:r w:rsidRPr="00275210">
              <w:t>Processing</w:t>
            </w:r>
            <w:proofErr w:type="spellEnd"/>
            <w:r w:rsidRPr="007730DC">
              <w:t xml:space="preserve">, </w:t>
            </w:r>
            <w:proofErr w:type="spellStart"/>
            <w:r w:rsidRPr="00275210">
              <w:t>Oracle</w:t>
            </w:r>
            <w:proofErr w:type="spellEnd"/>
            <w:r w:rsidRPr="007730DC">
              <w:t xml:space="preserve"> </w:t>
            </w:r>
            <w:proofErr w:type="spellStart"/>
            <w:r w:rsidRPr="00275210">
              <w:t>co</w:t>
            </w:r>
            <w:r w:rsidRPr="007730DC">
              <w:t>-</w:t>
            </w:r>
            <w:r w:rsidRPr="00275210">
              <w:t>managed</w:t>
            </w:r>
            <w:proofErr w:type="spellEnd"/>
            <w:r w:rsidRPr="007730DC">
              <w:t xml:space="preserve"> </w:t>
            </w:r>
            <w:proofErr w:type="spellStart"/>
            <w:r w:rsidRPr="00275210">
              <w:t>systems</w:t>
            </w:r>
            <w:proofErr w:type="spellEnd"/>
            <w:r w:rsidRPr="007730DC">
              <w:t xml:space="preserve">) </w:t>
            </w:r>
            <w:r w:rsidRPr="00275210">
              <w:t>για</w:t>
            </w:r>
            <w:r w:rsidRPr="007730DC">
              <w:t xml:space="preserve"> </w:t>
            </w:r>
            <w:r w:rsidRPr="00275210">
              <w:t>τη</w:t>
            </w:r>
            <w:r w:rsidRPr="007730DC">
              <w:t xml:space="preserve"> </w:t>
            </w:r>
            <w:r w:rsidRPr="00275210">
              <w:t>διαχείριση</w:t>
            </w:r>
            <w:r w:rsidRPr="007730DC">
              <w:t xml:space="preserve"> </w:t>
            </w:r>
            <w:r w:rsidRPr="00275210">
              <w:t>χωρικών</w:t>
            </w:r>
            <w:r w:rsidRPr="007730DC">
              <w:t xml:space="preserve"> </w:t>
            </w:r>
            <w:r w:rsidRPr="00275210">
              <w:t>δεδομένων</w:t>
            </w:r>
            <w:r w:rsidRPr="007730DC">
              <w:t xml:space="preserve"> </w:t>
            </w:r>
            <w:r w:rsidRPr="00275210">
              <w:t>σε</w:t>
            </w:r>
            <w:r w:rsidRPr="007730DC">
              <w:t xml:space="preserve"> </w:t>
            </w:r>
            <w:r w:rsidRPr="00275210">
              <w:t>περιβάλλον</w:t>
            </w:r>
            <w:r w:rsidRPr="007730DC">
              <w:t xml:space="preserve"> </w:t>
            </w:r>
            <w:r w:rsidRPr="00275210">
              <w:t>πολλών</w:t>
            </w:r>
            <w:r w:rsidRPr="007730DC">
              <w:t xml:space="preserve"> </w:t>
            </w:r>
            <w:r w:rsidRPr="00275210">
              <w:t>χρηστών</w:t>
            </w:r>
            <w:r w:rsidRPr="007730DC">
              <w:t xml:space="preserve"> </w:t>
            </w:r>
            <w:r w:rsidRPr="00275210">
              <w:t>με</w:t>
            </w:r>
            <w:r w:rsidRPr="007730DC">
              <w:t xml:space="preserve"> </w:t>
            </w:r>
            <w:r w:rsidRPr="00275210">
              <w:t>ταυτόχρονη</w:t>
            </w:r>
            <w:r w:rsidRPr="007730DC">
              <w:t xml:space="preserve"> </w:t>
            </w:r>
            <w:r w:rsidRPr="00275210">
              <w:t>πρόσβαση</w:t>
            </w:r>
            <w:r w:rsidRPr="007730DC">
              <w:t xml:space="preserve"> (</w:t>
            </w:r>
            <w:proofErr w:type="spellStart"/>
            <w:r>
              <w:t>read</w:t>
            </w:r>
            <w:proofErr w:type="spellEnd"/>
            <w:r w:rsidRPr="007730DC">
              <w:t>/</w:t>
            </w:r>
            <w:proofErr w:type="spellStart"/>
            <w:r>
              <w:t>write</w:t>
            </w:r>
            <w:proofErr w:type="spellEnd"/>
            <w:r w:rsidRPr="007730DC">
              <w:t xml:space="preserve">) </w:t>
            </w:r>
            <w:r w:rsidRPr="00275210">
              <w:t>στα</w:t>
            </w:r>
            <w:r w:rsidRPr="007730DC">
              <w:t xml:space="preserve"> </w:t>
            </w:r>
            <w:r w:rsidRPr="00275210">
              <w:t>χωρικά</w:t>
            </w:r>
            <w:r w:rsidRPr="007730DC">
              <w:t xml:space="preserve"> </w:t>
            </w:r>
            <w:r w:rsidRPr="00275210">
              <w:t>και</w:t>
            </w:r>
            <w:r w:rsidRPr="007730DC">
              <w:t xml:space="preserve"> </w:t>
            </w:r>
            <w:r w:rsidRPr="00275210">
              <w:t>περιγραφικά</w:t>
            </w:r>
            <w:r w:rsidRPr="007730DC">
              <w:t xml:space="preserve"> </w:t>
            </w:r>
            <w:r w:rsidRPr="00275210">
              <w:t>δεδομένα</w:t>
            </w:r>
            <w:r w:rsidRPr="007730DC">
              <w:t xml:space="preserve"> </w:t>
            </w:r>
            <w:r w:rsidRPr="00275210">
              <w:t>της</w:t>
            </w:r>
            <w:r w:rsidRPr="007730DC">
              <w:t xml:space="preserve"> </w:t>
            </w:r>
            <w:r w:rsidRPr="00275210">
              <w:t>βάσης</w:t>
            </w:r>
            <w:r w:rsidRPr="007730DC">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B952EA5"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52B34CC" w14:textId="77777777" w:rsidR="00866C88" w:rsidRPr="00275210" w:rsidRDefault="00866C88">
            <w:pPr>
              <w:jc w:val="center"/>
              <w:rPr>
                <w:b/>
                <w:lang w:val="en-US"/>
              </w:rPr>
            </w:pPr>
          </w:p>
        </w:tc>
        <w:tc>
          <w:tcPr>
            <w:tcW w:w="1347" w:type="pct"/>
            <w:tcBorders>
              <w:top w:val="single" w:sz="4" w:space="0" w:color="auto"/>
              <w:left w:val="single" w:sz="4" w:space="0" w:color="auto"/>
              <w:bottom w:val="single" w:sz="4" w:space="0" w:color="auto"/>
              <w:right w:val="single" w:sz="4" w:space="0" w:color="auto"/>
            </w:tcBorders>
          </w:tcPr>
          <w:p w14:paraId="1595738B" w14:textId="77777777" w:rsidR="00866C88" w:rsidRPr="00275210" w:rsidRDefault="00866C88">
            <w:pPr>
              <w:rPr>
                <w:lang w:val="en-US"/>
              </w:rPr>
            </w:pPr>
          </w:p>
        </w:tc>
      </w:tr>
      <w:tr w:rsidR="00174D60" w:rsidRPr="00275210" w14:paraId="539B1445" w14:textId="77777777" w:rsidTr="00275210">
        <w:tc>
          <w:tcPr>
            <w:tcW w:w="445" w:type="pct"/>
            <w:tcBorders>
              <w:top w:val="single" w:sz="4" w:space="0" w:color="auto"/>
              <w:left w:val="single" w:sz="4" w:space="0" w:color="auto"/>
              <w:bottom w:val="single" w:sz="4" w:space="0" w:color="auto"/>
              <w:right w:val="single" w:sz="4" w:space="0" w:color="auto"/>
            </w:tcBorders>
          </w:tcPr>
          <w:p w14:paraId="060FF37A" w14:textId="5F71574E"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2CFC4771" w14:textId="77777777" w:rsidR="00866C88" w:rsidRPr="00275210" w:rsidRDefault="00866C88">
            <w:r w:rsidRPr="00275210">
              <w:t xml:space="preserve">Υποστήριξη απεριόριστου αριθμού </w:t>
            </w:r>
            <w:proofErr w:type="spellStart"/>
            <w:r w:rsidRPr="00275210">
              <w:t>web</w:t>
            </w:r>
            <w:proofErr w:type="spellEnd"/>
            <w:r w:rsidRPr="00275210">
              <w:t xml:space="preserve"> χρηστών.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54D95C3"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6C774044"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5E95628" w14:textId="77777777" w:rsidR="00866C88" w:rsidRPr="00275210" w:rsidRDefault="00866C88"/>
        </w:tc>
      </w:tr>
      <w:tr w:rsidR="00174D60" w:rsidRPr="00275210" w14:paraId="26CE1D4B" w14:textId="77777777" w:rsidTr="00275210">
        <w:tc>
          <w:tcPr>
            <w:tcW w:w="445" w:type="pct"/>
            <w:tcBorders>
              <w:top w:val="single" w:sz="4" w:space="0" w:color="auto"/>
              <w:left w:val="single" w:sz="4" w:space="0" w:color="auto"/>
              <w:bottom w:val="single" w:sz="4" w:space="0" w:color="auto"/>
              <w:right w:val="single" w:sz="4" w:space="0" w:color="auto"/>
            </w:tcBorders>
          </w:tcPr>
          <w:p w14:paraId="7F658FCD" w14:textId="1A2F25C7"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764AAB86" w14:textId="77777777" w:rsidR="00866C88" w:rsidRPr="00275210" w:rsidRDefault="00866C88">
            <w:r w:rsidRPr="00275210">
              <w:t xml:space="preserve">Υποστήριξη απεριόριστου αριθμού </w:t>
            </w:r>
            <w:proofErr w:type="spellStart"/>
            <w:r w:rsidRPr="00275210">
              <w:t>desktop</w:t>
            </w:r>
            <w:proofErr w:type="spellEnd"/>
            <w:r w:rsidRPr="00275210">
              <w:t xml:space="preserve"> </w:t>
            </w:r>
            <w:proofErr w:type="spellStart"/>
            <w:r w:rsidRPr="00275210">
              <w:t>clients</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9A31DDB"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1BD1CDE"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F096755" w14:textId="77777777" w:rsidR="00866C88" w:rsidRPr="00275210" w:rsidRDefault="00866C88"/>
        </w:tc>
      </w:tr>
      <w:tr w:rsidR="00174D60" w:rsidRPr="00275210" w14:paraId="12292EF7" w14:textId="77777777" w:rsidTr="00275210">
        <w:tc>
          <w:tcPr>
            <w:tcW w:w="445" w:type="pct"/>
            <w:tcBorders>
              <w:top w:val="single" w:sz="4" w:space="0" w:color="auto"/>
              <w:left w:val="single" w:sz="4" w:space="0" w:color="auto"/>
              <w:bottom w:val="single" w:sz="4" w:space="0" w:color="auto"/>
              <w:right w:val="single" w:sz="4" w:space="0" w:color="auto"/>
            </w:tcBorders>
          </w:tcPr>
          <w:p w14:paraId="4C469200" w14:textId="1DC8FFFD"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4A5BD5FA" w14:textId="77777777" w:rsidR="00866C88" w:rsidRPr="00275210" w:rsidRDefault="00866C88">
            <w:pPr>
              <w:spacing w:after="0"/>
            </w:pPr>
            <w:r w:rsidRPr="00275210">
              <w:t>Δυνατότητα διαχείρισης και αποθήκευσης απεριόριστου όγκου δεδομένων.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02CB8B4"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0EB6A5EA" w14:textId="77777777" w:rsidR="00866C88" w:rsidRPr="00275210" w:rsidRDefault="00866C88">
            <w:pPr>
              <w:jc w:val="center"/>
            </w:pPr>
          </w:p>
        </w:tc>
        <w:tc>
          <w:tcPr>
            <w:tcW w:w="1347" w:type="pct"/>
            <w:tcBorders>
              <w:top w:val="single" w:sz="4" w:space="0" w:color="auto"/>
              <w:left w:val="single" w:sz="4" w:space="0" w:color="auto"/>
              <w:bottom w:val="single" w:sz="4" w:space="0" w:color="auto"/>
              <w:right w:val="single" w:sz="4" w:space="0" w:color="auto"/>
            </w:tcBorders>
          </w:tcPr>
          <w:p w14:paraId="1007B14A" w14:textId="77777777" w:rsidR="00866C88" w:rsidRPr="00275210" w:rsidRDefault="00866C88">
            <w:pPr>
              <w:rPr>
                <w:lang w:val="en-US"/>
              </w:rPr>
            </w:pPr>
          </w:p>
        </w:tc>
      </w:tr>
      <w:tr w:rsidR="00174D60" w:rsidRPr="00275210" w14:paraId="3A2B40A0" w14:textId="77777777" w:rsidTr="00275210">
        <w:tc>
          <w:tcPr>
            <w:tcW w:w="445" w:type="pct"/>
            <w:tcBorders>
              <w:top w:val="single" w:sz="4" w:space="0" w:color="auto"/>
              <w:left w:val="single" w:sz="4" w:space="0" w:color="auto"/>
              <w:bottom w:val="single" w:sz="4" w:space="0" w:color="auto"/>
              <w:right w:val="single" w:sz="4" w:space="0" w:color="auto"/>
            </w:tcBorders>
          </w:tcPr>
          <w:p w14:paraId="50FB6D5B" w14:textId="43114555"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589F1BAA" w14:textId="77777777" w:rsidR="00866C88" w:rsidRPr="00275210" w:rsidRDefault="00866C88">
            <w:pPr>
              <w:pStyle w:val="aff6"/>
              <w:jc w:val="both"/>
              <w:rPr>
                <w:rFonts w:ascii="Tahoma" w:eastAsia="Times New Roman" w:hAnsi="Tahoma" w:cs="Tahoma"/>
                <w:lang w:eastAsia="el-GR"/>
              </w:rPr>
            </w:pPr>
            <w:r w:rsidRPr="7AB4F05F">
              <w:rPr>
                <w:rFonts w:ascii="Tahoma" w:eastAsia="Times New Roman" w:hAnsi="Tahoma" w:cs="Tahoma"/>
              </w:rPr>
              <w:t>Δυνατότητα υποστήριξης πολλών πυρήνων (</w:t>
            </w:r>
            <w:proofErr w:type="spellStart"/>
            <w:r w:rsidRPr="7AB4F05F">
              <w:rPr>
                <w:rFonts w:ascii="Tahoma" w:eastAsia="Times New Roman" w:hAnsi="Tahoma" w:cs="Tahoma"/>
              </w:rPr>
              <w:t>multicore</w:t>
            </w:r>
            <w:proofErr w:type="spellEnd"/>
            <w:r w:rsidRPr="7AB4F05F">
              <w:rPr>
                <w:rFonts w:ascii="Tahoma" w:eastAsia="Times New Roman" w:hAnsi="Tahoma" w:cs="Tahoma"/>
              </w:rPr>
              <w:t>) επεξεργασίας.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AF54044"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5DAF660A"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CEA78DB" w14:textId="77777777" w:rsidR="00866C88" w:rsidRPr="00275210" w:rsidRDefault="00866C88">
            <w:pPr>
              <w:rPr>
                <w:lang w:val="en-US"/>
              </w:rPr>
            </w:pPr>
          </w:p>
        </w:tc>
      </w:tr>
      <w:tr w:rsidR="00174D60" w:rsidRPr="00275210" w14:paraId="02CDB77F" w14:textId="77777777" w:rsidTr="00275210">
        <w:tc>
          <w:tcPr>
            <w:tcW w:w="445" w:type="pct"/>
            <w:tcBorders>
              <w:top w:val="single" w:sz="4" w:space="0" w:color="auto"/>
              <w:left w:val="single" w:sz="4" w:space="0" w:color="auto"/>
              <w:bottom w:val="single" w:sz="4" w:space="0" w:color="auto"/>
              <w:right w:val="single" w:sz="4" w:space="0" w:color="auto"/>
            </w:tcBorders>
          </w:tcPr>
          <w:p w14:paraId="285B1683" w14:textId="089D9F1B"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497B7801" w14:textId="77777777" w:rsidR="00866C88" w:rsidRPr="00275210" w:rsidRDefault="00866C88">
            <w:pPr>
              <w:pStyle w:val="aff6"/>
              <w:jc w:val="both"/>
              <w:rPr>
                <w:rFonts w:ascii="Tahoma" w:eastAsia="Times New Roman" w:hAnsi="Tahoma" w:cs="Tahoma"/>
                <w:lang w:eastAsia="el-GR"/>
              </w:rPr>
            </w:pPr>
            <w:r w:rsidRPr="7AB4F05F">
              <w:rPr>
                <w:rFonts w:ascii="Tahoma" w:eastAsia="Times New Roman" w:hAnsi="Tahoma" w:cs="Tahoma"/>
              </w:rPr>
              <w:t>Δυνατότητα υλοποίησης της αρχιτεκτονικής σε παραπάνω από ένα επίπεδα.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0B7A518"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0453E52"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B7496E6" w14:textId="77777777" w:rsidR="00866C88" w:rsidRPr="00275210" w:rsidRDefault="00866C88"/>
        </w:tc>
      </w:tr>
      <w:tr w:rsidR="00174D60" w:rsidRPr="00275210" w14:paraId="7B901615" w14:textId="77777777" w:rsidTr="00275210">
        <w:tc>
          <w:tcPr>
            <w:tcW w:w="445" w:type="pct"/>
            <w:tcBorders>
              <w:top w:val="single" w:sz="4" w:space="0" w:color="auto"/>
              <w:left w:val="single" w:sz="4" w:space="0" w:color="auto"/>
              <w:bottom w:val="single" w:sz="4" w:space="0" w:color="auto"/>
              <w:right w:val="single" w:sz="4" w:space="0" w:color="auto"/>
            </w:tcBorders>
          </w:tcPr>
          <w:p w14:paraId="2905309F" w14:textId="21ED7E64"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4727010E" w14:textId="77777777" w:rsidR="00866C88" w:rsidRPr="00275210" w:rsidRDefault="00866C88">
            <w:pPr>
              <w:pStyle w:val="aff6"/>
              <w:jc w:val="both"/>
              <w:rPr>
                <w:rFonts w:ascii="Tahoma" w:hAnsi="Tahoma" w:cs="Tahoma"/>
              </w:rPr>
            </w:pPr>
            <w:r w:rsidRPr="00275210">
              <w:rPr>
                <w:rFonts w:ascii="Tahoma" w:hAnsi="Tahoma" w:cs="Tahoma"/>
              </w:rPr>
              <w:t xml:space="preserve">Δυνατότητα επεξεργασίας των δεδομένων της γεωγραφικής βάσης απευθείας με </w:t>
            </w:r>
            <w:r w:rsidRPr="7AB4F05F">
              <w:rPr>
                <w:rFonts w:ascii="Tahoma" w:hAnsi="Tahoma" w:cs="Tahoma"/>
              </w:rPr>
              <w:t>SQL</w:t>
            </w:r>
            <w:r w:rsidRPr="00275210">
              <w:rPr>
                <w:rFonts w:ascii="Tahoma" w:hAnsi="Tahoma" w:cs="Tahoma"/>
              </w:rPr>
              <w:t xml:space="preserve"> δηλώσεις (</w:t>
            </w:r>
            <w:r w:rsidRPr="7AB4F05F">
              <w:rPr>
                <w:rFonts w:ascii="Tahoma" w:hAnsi="Tahoma" w:cs="Tahoma"/>
              </w:rPr>
              <w:t>SQL</w:t>
            </w:r>
            <w:r w:rsidRPr="00275210">
              <w:rPr>
                <w:rFonts w:ascii="Tahoma" w:hAnsi="Tahoma" w:cs="Tahoma"/>
              </w:rPr>
              <w:t xml:space="preserve"> </w:t>
            </w:r>
            <w:proofErr w:type="spellStart"/>
            <w:r w:rsidRPr="7AB4F05F">
              <w:rPr>
                <w:rFonts w:ascii="Tahoma" w:hAnsi="Tahoma" w:cs="Tahoma"/>
              </w:rPr>
              <w:t>Statements</w:t>
            </w:r>
            <w:proofErr w:type="spellEnd"/>
            <w:r w:rsidRPr="00275210">
              <w:rPr>
                <w:rFonts w:ascii="Tahoma"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6056E5"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10F25CBF"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CDCBECA" w14:textId="77777777" w:rsidR="00866C88" w:rsidRPr="00275210" w:rsidRDefault="00866C88"/>
        </w:tc>
      </w:tr>
      <w:tr w:rsidR="00174D60" w:rsidRPr="00275210" w14:paraId="7F625B9C" w14:textId="77777777" w:rsidTr="00275210">
        <w:tc>
          <w:tcPr>
            <w:tcW w:w="445" w:type="pct"/>
            <w:tcBorders>
              <w:top w:val="single" w:sz="4" w:space="0" w:color="auto"/>
              <w:left w:val="single" w:sz="4" w:space="0" w:color="auto"/>
              <w:bottom w:val="single" w:sz="4" w:space="0" w:color="auto"/>
              <w:right w:val="single" w:sz="4" w:space="0" w:color="auto"/>
            </w:tcBorders>
          </w:tcPr>
          <w:p w14:paraId="61AC2780" w14:textId="2F1682EB"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24744DB7" w14:textId="77777777" w:rsidR="00866C88" w:rsidRPr="00275210" w:rsidRDefault="00866C88">
            <w:pPr>
              <w:pStyle w:val="aff6"/>
              <w:jc w:val="both"/>
              <w:rPr>
                <w:rFonts w:ascii="Tahoma" w:hAnsi="Tahoma" w:cs="Tahoma"/>
              </w:rPr>
            </w:pPr>
            <w:r w:rsidRPr="00275210">
              <w:rPr>
                <w:rFonts w:ascii="Tahoma" w:hAnsi="Tahoma" w:cs="Tahoma"/>
              </w:rPr>
              <w:t>Δυνατότητα δημιουργίας διαφόρων εκδόσεων της γεωγραφικής βάσης δεδομένων (</w:t>
            </w:r>
            <w:proofErr w:type="spellStart"/>
            <w:r w:rsidRPr="00275210">
              <w:rPr>
                <w:rFonts w:ascii="Tahoma" w:hAnsi="Tahoma" w:cs="Tahoma"/>
              </w:rPr>
              <w:t>versioning</w:t>
            </w:r>
            <w:proofErr w:type="spellEnd"/>
            <w:r w:rsidRPr="00275210">
              <w:rPr>
                <w:rFonts w:ascii="Tahoma" w:hAnsi="Tahoma" w:cs="Tahoma"/>
              </w:rPr>
              <w:t xml:space="preserve">), καθώς και </w:t>
            </w:r>
            <w:r w:rsidRPr="7AB4F05F">
              <w:rPr>
                <w:rFonts w:ascii="Tahoma" w:eastAsia="Times New Roman" w:hAnsi="Tahoma" w:cs="Tahoma"/>
              </w:rPr>
              <w:lastRenderedPageBreak/>
              <w:t>διαχείριση των περιπτώσεων ενημέρωσης του ίδιου χωρικού στοιχείου από δύο ή περισσότερους χρήστες</w:t>
            </w:r>
            <w:r w:rsidRPr="00275210">
              <w:rPr>
                <w:rFonts w:ascii="Tahoma"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CD634C2" w14:textId="77777777" w:rsidR="00866C88" w:rsidRPr="00275210" w:rsidRDefault="00866C88">
            <w:pPr>
              <w:jc w:val="center"/>
              <w:rPr>
                <w:bCs/>
              </w:rPr>
            </w:pPr>
            <w:r w:rsidRPr="00275210">
              <w:rPr>
                <w:bCs/>
              </w:rPr>
              <w:lastRenderedPageBreak/>
              <w:t>ΝΑΙ</w:t>
            </w:r>
          </w:p>
        </w:tc>
        <w:tc>
          <w:tcPr>
            <w:tcW w:w="759" w:type="pct"/>
            <w:tcBorders>
              <w:top w:val="single" w:sz="4" w:space="0" w:color="auto"/>
              <w:left w:val="single" w:sz="4" w:space="0" w:color="auto"/>
              <w:bottom w:val="single" w:sz="4" w:space="0" w:color="auto"/>
              <w:right w:val="single" w:sz="4" w:space="0" w:color="auto"/>
            </w:tcBorders>
          </w:tcPr>
          <w:p w14:paraId="60B2B0B2"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2317BAC" w14:textId="77777777" w:rsidR="00866C88" w:rsidRPr="00275210" w:rsidRDefault="00866C88"/>
        </w:tc>
      </w:tr>
      <w:tr w:rsidR="00174D60" w:rsidRPr="00275210" w14:paraId="40D84F9F" w14:textId="77777777" w:rsidTr="00275210">
        <w:tc>
          <w:tcPr>
            <w:tcW w:w="445" w:type="pct"/>
            <w:tcBorders>
              <w:top w:val="single" w:sz="4" w:space="0" w:color="auto"/>
              <w:left w:val="single" w:sz="4" w:space="0" w:color="auto"/>
              <w:bottom w:val="single" w:sz="4" w:space="0" w:color="auto"/>
              <w:right w:val="single" w:sz="4" w:space="0" w:color="auto"/>
            </w:tcBorders>
          </w:tcPr>
          <w:p w14:paraId="7B615F9D" w14:textId="0DA93AE1"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619DF242" w14:textId="77777777" w:rsidR="00866C88" w:rsidRPr="00275210" w:rsidRDefault="00866C88">
            <w:pPr>
              <w:pStyle w:val="aff6"/>
              <w:jc w:val="both"/>
              <w:rPr>
                <w:rFonts w:ascii="Tahoma" w:eastAsia="Times New Roman" w:hAnsi="Tahoma" w:cs="Tahoma"/>
                <w:lang w:eastAsia="el-GR"/>
              </w:rPr>
            </w:pPr>
            <w:r w:rsidRPr="7AB4F05F">
              <w:rPr>
                <w:rFonts w:ascii="Tahoma" w:eastAsia="Times New Roman" w:hAnsi="Tahoma" w:cs="Tahoma"/>
              </w:rPr>
              <w:t xml:space="preserve">Δυνατότητα υποστήριξης </w:t>
            </w:r>
            <w:proofErr w:type="spellStart"/>
            <w:r w:rsidRPr="7AB4F05F">
              <w:rPr>
                <w:rFonts w:ascii="Tahoma" w:eastAsia="Times New Roman" w:hAnsi="Tahoma" w:cs="Tahoma"/>
              </w:rPr>
              <w:t>τοπολογικών</w:t>
            </w:r>
            <w:proofErr w:type="spellEnd"/>
            <w:r w:rsidRPr="7AB4F05F">
              <w:rPr>
                <w:rFonts w:ascii="Tahoma" w:eastAsia="Times New Roman" w:hAnsi="Tahoma" w:cs="Tahoma"/>
              </w:rPr>
              <w:t xml:space="preserve"> κανόνων μεταξύ των χωρικών διανυσματικών δεδομένων. Να δοθεί περιγραφή των κανόνων και της μεθοδολογίας ελέγχου τήρησης τους.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363C14C"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24FB22A1"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16C3FCC" w14:textId="77777777" w:rsidR="00866C88" w:rsidRPr="00275210" w:rsidRDefault="00866C88"/>
        </w:tc>
      </w:tr>
      <w:tr w:rsidR="00174D60" w:rsidRPr="00275210" w14:paraId="2B585942" w14:textId="77777777" w:rsidTr="00275210">
        <w:tc>
          <w:tcPr>
            <w:tcW w:w="445" w:type="pct"/>
            <w:tcBorders>
              <w:top w:val="single" w:sz="4" w:space="0" w:color="auto"/>
              <w:left w:val="single" w:sz="4" w:space="0" w:color="auto"/>
              <w:bottom w:val="single" w:sz="4" w:space="0" w:color="auto"/>
              <w:right w:val="single" w:sz="4" w:space="0" w:color="auto"/>
            </w:tcBorders>
          </w:tcPr>
          <w:p w14:paraId="457370C9" w14:textId="3044847C"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78BAA9AE" w14:textId="77777777" w:rsidR="00866C88" w:rsidRPr="00275210" w:rsidRDefault="00866C88">
            <w:pPr>
              <w:pStyle w:val="aff6"/>
              <w:jc w:val="both"/>
              <w:rPr>
                <w:rFonts w:ascii="Tahoma" w:eastAsia="Times New Roman" w:hAnsi="Tahoma" w:cs="Tahoma"/>
                <w:lang w:eastAsia="el-GR"/>
              </w:rPr>
            </w:pPr>
            <w:r w:rsidRPr="7AB4F05F">
              <w:rPr>
                <w:rFonts w:ascii="Tahoma" w:eastAsia="Times New Roman" w:hAnsi="Tahoma" w:cs="Tahoma"/>
              </w:rPr>
              <w:t>Δυνατότητα καταγραφής της ιστορικότητας των αλλαγών της Γεωγραφικής Βάσης Δεδομένων (</w:t>
            </w:r>
            <w:proofErr w:type="spellStart"/>
            <w:r w:rsidRPr="7AB4F05F">
              <w:rPr>
                <w:rFonts w:ascii="Tahoma" w:eastAsia="Times New Roman" w:hAnsi="Tahoma" w:cs="Tahoma"/>
              </w:rPr>
              <w:t>archiving</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C0C702C"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4381A7A"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75CBA00" w14:textId="77777777" w:rsidR="00866C88" w:rsidRPr="00275210" w:rsidRDefault="00866C88"/>
        </w:tc>
      </w:tr>
      <w:tr w:rsidR="00174D60" w:rsidRPr="00275210" w14:paraId="5EB601AF" w14:textId="77777777" w:rsidTr="00275210">
        <w:tc>
          <w:tcPr>
            <w:tcW w:w="445" w:type="pct"/>
            <w:tcBorders>
              <w:top w:val="single" w:sz="4" w:space="0" w:color="auto"/>
              <w:left w:val="single" w:sz="4" w:space="0" w:color="auto"/>
              <w:bottom w:val="single" w:sz="4" w:space="0" w:color="auto"/>
              <w:right w:val="single" w:sz="4" w:space="0" w:color="auto"/>
            </w:tcBorders>
          </w:tcPr>
          <w:p w14:paraId="776508D9" w14:textId="4F9B4C1B"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076E9C98" w14:textId="1DCFEA55" w:rsidR="00866C88" w:rsidRPr="00275210" w:rsidRDefault="00866C88">
            <w:pPr>
              <w:pStyle w:val="aff6"/>
              <w:jc w:val="both"/>
              <w:rPr>
                <w:rFonts w:ascii="Tahoma" w:eastAsia="Times New Roman" w:hAnsi="Tahoma" w:cs="Tahoma"/>
                <w:lang w:val="en-US" w:eastAsia="el-GR"/>
              </w:rPr>
            </w:pPr>
            <w:r w:rsidRPr="00632EF2">
              <w:rPr>
                <w:rFonts w:ascii="Tahoma" w:eastAsia="Times New Roman" w:hAnsi="Tahoma" w:cs="Tahoma"/>
                <w:lang w:val="en-US"/>
              </w:rPr>
              <w:t>∆</w:t>
            </w:r>
            <w:proofErr w:type="spellStart"/>
            <w:r w:rsidRPr="7AB4F05F">
              <w:rPr>
                <w:rFonts w:ascii="Tahoma" w:eastAsia="Times New Roman" w:hAnsi="Tahoma" w:cs="Tahoma"/>
              </w:rPr>
              <w:t>υνατότητα</w:t>
            </w:r>
            <w:proofErr w:type="spellEnd"/>
            <w:r w:rsidRPr="00632EF2">
              <w:rPr>
                <w:rFonts w:ascii="Tahoma" w:eastAsia="Times New Roman" w:hAnsi="Tahoma" w:cs="Tahoma"/>
                <w:lang w:val="en-US"/>
              </w:rPr>
              <w:t xml:space="preserve"> Checkout/Check-in &amp; Replication.</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97A16A9" w14:textId="77777777" w:rsidR="00866C88" w:rsidRPr="00275210" w:rsidRDefault="00866C88">
            <w:pPr>
              <w:jc w:val="center"/>
              <w:rPr>
                <w:bCs/>
                <w:lang w:val="en-US"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1BC42804" w14:textId="77777777" w:rsidR="00866C88" w:rsidRPr="00275210" w:rsidRDefault="00866C88">
            <w:pPr>
              <w:jc w:val="center"/>
              <w:rPr>
                <w:b/>
                <w:lang w:val="en-US"/>
              </w:rPr>
            </w:pPr>
          </w:p>
        </w:tc>
        <w:tc>
          <w:tcPr>
            <w:tcW w:w="1347" w:type="pct"/>
            <w:tcBorders>
              <w:top w:val="single" w:sz="4" w:space="0" w:color="auto"/>
              <w:left w:val="single" w:sz="4" w:space="0" w:color="auto"/>
              <w:bottom w:val="single" w:sz="4" w:space="0" w:color="auto"/>
              <w:right w:val="single" w:sz="4" w:space="0" w:color="auto"/>
            </w:tcBorders>
          </w:tcPr>
          <w:p w14:paraId="4F3FD407" w14:textId="77777777" w:rsidR="00866C88" w:rsidRPr="00275210" w:rsidRDefault="00866C88">
            <w:pPr>
              <w:rPr>
                <w:lang w:val="en-US"/>
              </w:rPr>
            </w:pPr>
          </w:p>
        </w:tc>
      </w:tr>
      <w:tr w:rsidR="00174D60" w:rsidRPr="00275210" w14:paraId="1D25FBDB" w14:textId="77777777" w:rsidTr="00275210">
        <w:tc>
          <w:tcPr>
            <w:tcW w:w="445" w:type="pct"/>
            <w:tcBorders>
              <w:top w:val="single" w:sz="4" w:space="0" w:color="auto"/>
              <w:left w:val="single" w:sz="4" w:space="0" w:color="auto"/>
              <w:bottom w:val="single" w:sz="4" w:space="0" w:color="auto"/>
              <w:right w:val="single" w:sz="4" w:space="0" w:color="auto"/>
            </w:tcBorders>
          </w:tcPr>
          <w:p w14:paraId="076B7B0F" w14:textId="13C39774"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415C91D1" w14:textId="77777777" w:rsidR="00866C88" w:rsidRPr="00275210" w:rsidRDefault="00866C88">
            <w:pPr>
              <w:pStyle w:val="aff6"/>
              <w:jc w:val="both"/>
              <w:rPr>
                <w:rFonts w:ascii="Tahoma" w:eastAsia="Times New Roman" w:hAnsi="Tahoma" w:cs="Tahoma"/>
                <w:lang w:eastAsia="el-GR"/>
              </w:rPr>
            </w:pPr>
            <w:r w:rsidRPr="00275210">
              <w:rPr>
                <w:rFonts w:ascii="Tahoma" w:hAnsi="Tahoma" w:cs="Tahoma"/>
              </w:rPr>
              <w:t>Υποστήριξη των πρωτοκόλλων επικοινωνίας SOAP και REST.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752CE94"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5ECBBA76"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8BD31A2" w14:textId="77777777" w:rsidR="00866C88" w:rsidRPr="00275210" w:rsidRDefault="00866C88"/>
        </w:tc>
      </w:tr>
      <w:tr w:rsidR="00174D60" w:rsidRPr="00275210" w14:paraId="11C54699" w14:textId="77777777" w:rsidTr="00275210">
        <w:tc>
          <w:tcPr>
            <w:tcW w:w="445" w:type="pct"/>
            <w:tcBorders>
              <w:top w:val="single" w:sz="4" w:space="0" w:color="auto"/>
              <w:left w:val="single" w:sz="4" w:space="0" w:color="auto"/>
              <w:bottom w:val="single" w:sz="4" w:space="0" w:color="auto"/>
              <w:right w:val="single" w:sz="4" w:space="0" w:color="auto"/>
            </w:tcBorders>
          </w:tcPr>
          <w:p w14:paraId="553BB887" w14:textId="51960958"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2DD75E62" w14:textId="0A6F2386" w:rsidR="00866C88" w:rsidRPr="00275210" w:rsidRDefault="00866C88">
            <w:pPr>
              <w:spacing w:after="0"/>
            </w:pPr>
            <w:r w:rsidRPr="00275210">
              <w:t xml:space="preserve">Υποστήριξη των </w:t>
            </w:r>
            <w:r>
              <w:t xml:space="preserve">OGC </w:t>
            </w:r>
            <w:r w:rsidRPr="00275210">
              <w:t xml:space="preserve">προτύπων, </w:t>
            </w:r>
            <w:r>
              <w:t>WCS</w:t>
            </w:r>
            <w:r w:rsidRPr="00275210">
              <w:t xml:space="preserve">, </w:t>
            </w:r>
            <w:r>
              <w:t>WFS</w:t>
            </w:r>
            <w:r w:rsidRPr="00275210">
              <w:t xml:space="preserve">, </w:t>
            </w:r>
            <w:r>
              <w:t>WMS</w:t>
            </w:r>
            <w:r w:rsidRPr="00275210">
              <w:t xml:space="preserve">, </w:t>
            </w:r>
            <w:r>
              <w:t>WMTS</w:t>
            </w:r>
            <w:r w:rsidRPr="00275210">
              <w:t xml:space="preserve">, </w:t>
            </w:r>
            <w:r>
              <w:t>WPS</w:t>
            </w:r>
            <w:r w:rsidRPr="00275210">
              <w:t xml:space="preserve">, </w:t>
            </w:r>
            <w:r>
              <w:t>KML</w:t>
            </w:r>
            <w:r w:rsidRPr="00275210">
              <w:t xml:space="preserve"> και </w:t>
            </w:r>
            <w:proofErr w:type="spellStart"/>
            <w:r>
              <w:t>GeoJSON</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A4C9404"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26D7430F"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B34559E" w14:textId="77777777" w:rsidR="00866C88" w:rsidRPr="00275210" w:rsidRDefault="00866C88"/>
        </w:tc>
      </w:tr>
      <w:tr w:rsidR="00174D60" w:rsidRPr="00275210" w14:paraId="3117C0DA" w14:textId="77777777" w:rsidTr="00275210">
        <w:tc>
          <w:tcPr>
            <w:tcW w:w="445" w:type="pct"/>
            <w:tcBorders>
              <w:top w:val="single" w:sz="4" w:space="0" w:color="auto"/>
              <w:left w:val="single" w:sz="4" w:space="0" w:color="auto"/>
              <w:bottom w:val="single" w:sz="4" w:space="0" w:color="auto"/>
              <w:right w:val="single" w:sz="4" w:space="0" w:color="auto"/>
            </w:tcBorders>
          </w:tcPr>
          <w:p w14:paraId="583217E6" w14:textId="03F14466"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4CBB4DD" w14:textId="77777777" w:rsidR="00866C88" w:rsidRPr="00275210" w:rsidRDefault="00866C88">
            <w:r w:rsidRPr="00275210">
              <w:t>Δυνατότητα δημιουργίας υπηρεσιών για γεωμετρικούς υπολογισμούς, όπως υπολογισμός εμβαδού και περιμέτρου καθώς και χωρικά ερωτήματα (</w:t>
            </w:r>
            <w:proofErr w:type="spellStart"/>
            <w:r w:rsidRPr="00275210">
              <w:t>Geometry</w:t>
            </w:r>
            <w:proofErr w:type="spellEnd"/>
            <w:r w:rsidRPr="00275210">
              <w:t xml:space="preserve"> </w:t>
            </w:r>
            <w:proofErr w:type="spellStart"/>
            <w:r w:rsidRPr="00275210">
              <w:t>service</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5E641BF"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D7536D2"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4C4E87D" w14:textId="77777777" w:rsidR="00866C88" w:rsidRPr="00275210" w:rsidRDefault="00866C88">
            <w:pPr>
              <w:rPr>
                <w:lang w:val="en-US"/>
              </w:rPr>
            </w:pPr>
          </w:p>
        </w:tc>
      </w:tr>
      <w:tr w:rsidR="00174D60" w:rsidRPr="00275210" w14:paraId="1C0BC95D" w14:textId="77777777" w:rsidTr="00275210">
        <w:tc>
          <w:tcPr>
            <w:tcW w:w="445" w:type="pct"/>
            <w:tcBorders>
              <w:top w:val="single" w:sz="4" w:space="0" w:color="auto"/>
              <w:left w:val="single" w:sz="4" w:space="0" w:color="auto"/>
              <w:bottom w:val="single" w:sz="4" w:space="0" w:color="auto"/>
              <w:right w:val="single" w:sz="4" w:space="0" w:color="auto"/>
            </w:tcBorders>
          </w:tcPr>
          <w:p w14:paraId="774E42EF" w14:textId="59D99ED9"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06ABF91" w14:textId="77777777" w:rsidR="00866C88" w:rsidRPr="00275210" w:rsidRDefault="00866C88">
            <w:r w:rsidRPr="00275210">
              <w:t>∆</w:t>
            </w:r>
            <w:proofErr w:type="spellStart"/>
            <w:r w:rsidRPr="00275210">
              <w:t>υνατότητα</w:t>
            </w:r>
            <w:proofErr w:type="spellEnd"/>
            <w:r w:rsidRPr="00275210">
              <w:t xml:space="preserve"> </w:t>
            </w:r>
            <w:proofErr w:type="spellStart"/>
            <w:r w:rsidRPr="00275210">
              <w:t>άµεσης</w:t>
            </w:r>
            <w:proofErr w:type="spellEnd"/>
            <w:r w:rsidRPr="00275210">
              <w:t xml:space="preserve"> παρουσίασης των χαρτών που </w:t>
            </w:r>
            <w:proofErr w:type="spellStart"/>
            <w:r w:rsidRPr="00275210">
              <w:t>δηµιουργούνται</w:t>
            </w:r>
            <w:proofErr w:type="spellEnd"/>
            <w:r w:rsidRPr="00275210">
              <w:t xml:space="preserve"> από τα </w:t>
            </w:r>
            <w:proofErr w:type="spellStart"/>
            <w:r w:rsidRPr="00275210">
              <w:t>desktop</w:t>
            </w:r>
            <w:proofErr w:type="spellEnd"/>
            <w:r w:rsidRPr="00275210">
              <w:t xml:space="preserve"> </w:t>
            </w:r>
            <w:proofErr w:type="spellStart"/>
            <w:r w:rsidRPr="00275210">
              <w:t>λογισµικά</w:t>
            </w:r>
            <w:proofErr w:type="spellEnd"/>
            <w:r w:rsidRPr="00275210">
              <w:t xml:space="preserve"> GIS, στο ίδιο µ</w:t>
            </w:r>
            <w:proofErr w:type="spellStart"/>
            <w:r w:rsidRPr="00275210">
              <w:t>ορφότυπο</w:t>
            </w:r>
            <w:proofErr w:type="spellEnd"/>
            <w:r w:rsidRPr="00275210">
              <w:t xml:space="preserve"> παρουσίασης (</w:t>
            </w:r>
            <w:proofErr w:type="spellStart"/>
            <w:r w:rsidRPr="00275210">
              <w:t>map</w:t>
            </w:r>
            <w:proofErr w:type="spellEnd"/>
            <w:r w:rsidRPr="00275210">
              <w:t xml:space="preserve"> </w:t>
            </w:r>
            <w:proofErr w:type="spellStart"/>
            <w:r w:rsidRPr="00275210">
              <w:t>services</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A43D126"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6BB96D7"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5968F7F" w14:textId="77777777" w:rsidR="00866C88" w:rsidRPr="00275210" w:rsidRDefault="00866C88">
            <w:pPr>
              <w:rPr>
                <w:lang w:val="en-US"/>
              </w:rPr>
            </w:pPr>
          </w:p>
        </w:tc>
      </w:tr>
      <w:tr w:rsidR="00174D60" w:rsidRPr="00275210" w14:paraId="07000F6D" w14:textId="77777777" w:rsidTr="00275210">
        <w:tc>
          <w:tcPr>
            <w:tcW w:w="445" w:type="pct"/>
            <w:tcBorders>
              <w:top w:val="single" w:sz="4" w:space="0" w:color="auto"/>
              <w:left w:val="single" w:sz="4" w:space="0" w:color="auto"/>
              <w:bottom w:val="single" w:sz="4" w:space="0" w:color="auto"/>
              <w:right w:val="single" w:sz="4" w:space="0" w:color="auto"/>
            </w:tcBorders>
          </w:tcPr>
          <w:p w14:paraId="0B38C08B" w14:textId="0CAFC19A"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B3F3A1D" w14:textId="77777777" w:rsidR="00866C88" w:rsidRPr="00275210" w:rsidRDefault="00866C88">
            <w:pPr>
              <w:pStyle w:val="aff6"/>
              <w:jc w:val="both"/>
              <w:rPr>
                <w:rFonts w:ascii="Tahoma" w:eastAsia="Times New Roman" w:hAnsi="Tahoma" w:cs="Tahoma"/>
                <w:lang w:eastAsia="el-GR"/>
              </w:rPr>
            </w:pPr>
            <w:r w:rsidRPr="7AB4F05F">
              <w:rPr>
                <w:rFonts w:ascii="Tahoma" w:eastAsia="Times New Roman" w:hAnsi="Tahoma" w:cs="Tahoma"/>
              </w:rPr>
              <w:t xml:space="preserve">Υποστήριξη </w:t>
            </w:r>
            <w:proofErr w:type="spellStart"/>
            <w:r w:rsidRPr="7AB4F05F">
              <w:rPr>
                <w:rFonts w:ascii="Tahoma" w:eastAsia="Times New Roman" w:hAnsi="Tahoma" w:cs="Tahoma"/>
              </w:rPr>
              <w:t>δηµιουργίας</w:t>
            </w:r>
            <w:proofErr w:type="spellEnd"/>
            <w:r w:rsidRPr="7AB4F05F">
              <w:rPr>
                <w:rFonts w:ascii="Tahoma" w:eastAsia="Times New Roman" w:hAnsi="Tahoma" w:cs="Tahoma"/>
              </w:rPr>
              <w:t xml:space="preserve"> υπηρεσιών </w:t>
            </w:r>
            <w:proofErr w:type="spellStart"/>
            <w:r w:rsidRPr="7AB4F05F">
              <w:rPr>
                <w:rFonts w:ascii="Tahoma" w:eastAsia="Times New Roman" w:hAnsi="Tahoma" w:cs="Tahoma"/>
              </w:rPr>
              <w:t>προαποθήκευσης</w:t>
            </w:r>
            <w:proofErr w:type="spellEnd"/>
            <w:r w:rsidRPr="7AB4F05F">
              <w:rPr>
                <w:rFonts w:ascii="Tahoma" w:eastAsia="Times New Roman" w:hAnsi="Tahoma" w:cs="Tahoma"/>
              </w:rPr>
              <w:t xml:space="preserve"> χαρτών (</w:t>
            </w:r>
            <w:proofErr w:type="spellStart"/>
            <w:r w:rsidRPr="7AB4F05F">
              <w:rPr>
                <w:rFonts w:ascii="Tahoma" w:eastAsia="Times New Roman" w:hAnsi="Tahoma" w:cs="Tahoma"/>
              </w:rPr>
              <w:t>cached</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map</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services</w:t>
            </w:r>
            <w:proofErr w:type="spellEnd"/>
            <w:r w:rsidRPr="7AB4F05F">
              <w:rPr>
                <w:rFonts w:ascii="Tahoma" w:eastAsia="Times New Roman" w:hAnsi="Tahoma" w:cs="Tahoma"/>
              </w:rPr>
              <w:t>) με δυνατότητες:</w:t>
            </w:r>
          </w:p>
          <w:p w14:paraId="63A5250D" w14:textId="77777777" w:rsidR="00866C88" w:rsidRPr="00275210" w:rsidRDefault="00866C88">
            <w:pPr>
              <w:pStyle w:val="aff6"/>
              <w:numPr>
                <w:ilvl w:val="0"/>
                <w:numId w:val="75"/>
              </w:numPr>
              <w:jc w:val="both"/>
              <w:rPr>
                <w:rFonts w:ascii="Tahoma" w:eastAsia="Times New Roman" w:hAnsi="Tahoma" w:cs="Tahoma"/>
                <w:lang w:eastAsia="el-GR"/>
              </w:rPr>
            </w:pPr>
            <w:r w:rsidRPr="7AB4F05F">
              <w:rPr>
                <w:rFonts w:ascii="Tahoma" w:eastAsia="Times New Roman" w:hAnsi="Tahoma" w:cs="Tahoma"/>
              </w:rPr>
              <w:t>Υπολογισμού του χώρου αποθήκευσης που απαιτείται</w:t>
            </w:r>
          </w:p>
          <w:p w14:paraId="518B5E9B" w14:textId="77777777" w:rsidR="00866C88" w:rsidRPr="00275210" w:rsidRDefault="00866C88">
            <w:pPr>
              <w:pStyle w:val="aff6"/>
              <w:numPr>
                <w:ilvl w:val="0"/>
                <w:numId w:val="75"/>
              </w:numPr>
              <w:jc w:val="both"/>
              <w:rPr>
                <w:rFonts w:ascii="Tahoma" w:eastAsia="Times New Roman" w:hAnsi="Tahoma" w:cs="Tahoma"/>
                <w:lang w:eastAsia="el-GR"/>
              </w:rPr>
            </w:pPr>
            <w:r w:rsidRPr="7AB4F05F">
              <w:rPr>
                <w:rFonts w:ascii="Tahoma" w:eastAsia="Times New Roman" w:hAnsi="Tahoma" w:cs="Tahoma"/>
              </w:rPr>
              <w:t xml:space="preserve">Γραφικής επιλογής της επιθυμητής περιοχής που θα </w:t>
            </w:r>
            <w:proofErr w:type="spellStart"/>
            <w:r w:rsidRPr="7AB4F05F">
              <w:rPr>
                <w:rFonts w:ascii="Tahoma" w:eastAsia="Times New Roman" w:hAnsi="Tahoma" w:cs="Tahoma"/>
              </w:rPr>
              <w:t>προαποθηκευτεί</w:t>
            </w:r>
            <w:proofErr w:type="spellEnd"/>
          </w:p>
          <w:p w14:paraId="6AB935F3" w14:textId="77777777" w:rsidR="00866C88" w:rsidRPr="00275210" w:rsidRDefault="00866C88">
            <w:pPr>
              <w:pStyle w:val="aff6"/>
              <w:numPr>
                <w:ilvl w:val="0"/>
                <w:numId w:val="75"/>
              </w:numPr>
              <w:jc w:val="both"/>
              <w:rPr>
                <w:rFonts w:ascii="Tahoma" w:eastAsia="Times New Roman" w:hAnsi="Tahoma" w:cs="Tahoma"/>
                <w:lang w:eastAsia="el-GR"/>
              </w:rPr>
            </w:pPr>
            <w:r w:rsidRPr="7AB4F05F">
              <w:rPr>
                <w:rFonts w:ascii="Tahoma" w:eastAsia="Times New Roman" w:hAnsi="Tahoma" w:cs="Tahoma"/>
              </w:rPr>
              <w:t xml:space="preserve">Δημιουργίας αναφορών  και στατιστικών στοιχείων  συσχετισμένων με την </w:t>
            </w:r>
            <w:proofErr w:type="spellStart"/>
            <w:r w:rsidRPr="7AB4F05F">
              <w:rPr>
                <w:rFonts w:ascii="Tahoma" w:eastAsia="Times New Roman" w:hAnsi="Tahoma" w:cs="Tahoma"/>
              </w:rPr>
              <w:t>cache</w:t>
            </w:r>
            <w:proofErr w:type="spellEnd"/>
          </w:p>
          <w:p w14:paraId="5E579CB8" w14:textId="77777777" w:rsidR="00866C88" w:rsidRPr="00275210" w:rsidRDefault="00866C88">
            <w:pPr>
              <w:pStyle w:val="aff6"/>
              <w:numPr>
                <w:ilvl w:val="0"/>
                <w:numId w:val="75"/>
              </w:numPr>
              <w:jc w:val="both"/>
              <w:rPr>
                <w:rFonts w:ascii="Tahoma" w:eastAsia="Times New Roman" w:hAnsi="Tahoma" w:cs="Tahoma"/>
                <w:lang w:eastAsia="el-GR"/>
              </w:rPr>
            </w:pPr>
            <w:r w:rsidRPr="7AB4F05F">
              <w:rPr>
                <w:rFonts w:ascii="Tahoma" w:eastAsia="Times New Roman" w:hAnsi="Tahoma" w:cs="Tahoma"/>
              </w:rPr>
              <w:lastRenderedPageBreak/>
              <w:t xml:space="preserve">Επιλογής μέγιστης και ελάχιστης κλίμακας στη χρήση  ήδη υπαρχόντων </w:t>
            </w:r>
            <w:proofErr w:type="spellStart"/>
            <w:r w:rsidRPr="7AB4F05F">
              <w:rPr>
                <w:rFonts w:ascii="Tahoma" w:eastAsia="Times New Roman" w:hAnsi="Tahoma" w:cs="Tahoma"/>
              </w:rPr>
              <w:t>tiling</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scheme</w:t>
            </w:r>
            <w:proofErr w:type="spellEnd"/>
            <w:r w:rsidRPr="7AB4F05F">
              <w:rPr>
                <w:rFonts w:ascii="Tahoma" w:eastAsia="Times New Roman" w:hAnsi="Tahoma" w:cs="Tahoma"/>
              </w:rPr>
              <w:t xml:space="preserve"> κατά τη δημιουργία της </w:t>
            </w:r>
            <w:proofErr w:type="spellStart"/>
            <w:r w:rsidRPr="7AB4F05F">
              <w:rPr>
                <w:rFonts w:ascii="Tahoma" w:eastAsia="Times New Roman" w:hAnsi="Tahoma" w:cs="Tahoma"/>
              </w:rPr>
              <w:t>cache</w:t>
            </w:r>
            <w:proofErr w:type="spellEnd"/>
            <w:r w:rsidRPr="7AB4F05F">
              <w:rPr>
                <w:rFonts w:ascii="Tahoma" w:eastAsia="Times New Roman" w:hAnsi="Tahoma" w:cs="Tahoma"/>
              </w:rPr>
              <w:t xml:space="preserve">.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22418D5" w14:textId="77777777" w:rsidR="00866C88" w:rsidRPr="00275210" w:rsidRDefault="00866C88">
            <w:pPr>
              <w:jc w:val="center"/>
              <w:rPr>
                <w:bCs/>
                <w:lang w:val="en-US" w:eastAsia="el-GR"/>
              </w:rPr>
            </w:pPr>
            <w:r>
              <w:lastRenderedPageBreak/>
              <w:t>NAI</w:t>
            </w:r>
          </w:p>
        </w:tc>
        <w:tc>
          <w:tcPr>
            <w:tcW w:w="759" w:type="pct"/>
            <w:tcBorders>
              <w:top w:val="single" w:sz="4" w:space="0" w:color="auto"/>
              <w:left w:val="single" w:sz="4" w:space="0" w:color="auto"/>
              <w:bottom w:val="single" w:sz="4" w:space="0" w:color="auto"/>
              <w:right w:val="single" w:sz="4" w:space="0" w:color="auto"/>
            </w:tcBorders>
          </w:tcPr>
          <w:p w14:paraId="1DD982FD"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C82F50F" w14:textId="77777777" w:rsidR="00866C88" w:rsidRPr="00275210" w:rsidRDefault="00866C88"/>
        </w:tc>
      </w:tr>
      <w:tr w:rsidR="00174D60" w:rsidRPr="00275210" w14:paraId="5B9AAF70" w14:textId="77777777" w:rsidTr="00275210">
        <w:tc>
          <w:tcPr>
            <w:tcW w:w="445" w:type="pct"/>
            <w:tcBorders>
              <w:top w:val="single" w:sz="4" w:space="0" w:color="auto"/>
              <w:left w:val="single" w:sz="4" w:space="0" w:color="auto"/>
              <w:bottom w:val="single" w:sz="4" w:space="0" w:color="auto"/>
              <w:right w:val="single" w:sz="4" w:space="0" w:color="auto"/>
            </w:tcBorders>
          </w:tcPr>
          <w:p w14:paraId="285C8D4F" w14:textId="4DA2F175"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01A5D8D5" w14:textId="77777777" w:rsidR="00866C88" w:rsidRPr="00275210" w:rsidRDefault="00866C88">
            <w:pPr>
              <w:pStyle w:val="aff6"/>
              <w:rPr>
                <w:rFonts w:ascii="Tahoma" w:eastAsia="Times New Roman" w:hAnsi="Tahoma" w:cs="Tahoma"/>
                <w:lang w:eastAsia="el-GR"/>
              </w:rPr>
            </w:pPr>
            <w:r w:rsidRPr="7AB4F05F">
              <w:rPr>
                <w:rFonts w:ascii="Tahoma" w:eastAsia="Times New Roman" w:hAnsi="Tahoma" w:cs="Tahoma"/>
              </w:rPr>
              <w:t xml:space="preserve">Δυνατότητα δημιουργίας υπηρεσιών για επεξεργασία των χωρικών δεδομένων που βρίσκονται στη Γεωγραφική Βάση δεδομένων, μέσω </w:t>
            </w:r>
            <w:proofErr w:type="spellStart"/>
            <w:r w:rsidRPr="7AB4F05F">
              <w:rPr>
                <w:rFonts w:ascii="Tahoma" w:eastAsia="Times New Roman" w:hAnsi="Tahoma" w:cs="Tahoma"/>
              </w:rPr>
              <w:t>web</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feature</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services</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7C21A5"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F238E9B"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222C98C" w14:textId="77777777" w:rsidR="00866C88" w:rsidRPr="00275210" w:rsidRDefault="00866C88"/>
        </w:tc>
      </w:tr>
      <w:tr w:rsidR="00174D60" w:rsidRPr="00275210" w14:paraId="031B63C4" w14:textId="77777777" w:rsidTr="00275210">
        <w:tc>
          <w:tcPr>
            <w:tcW w:w="445" w:type="pct"/>
            <w:tcBorders>
              <w:top w:val="single" w:sz="4" w:space="0" w:color="auto"/>
              <w:left w:val="single" w:sz="4" w:space="0" w:color="auto"/>
              <w:bottom w:val="single" w:sz="4" w:space="0" w:color="auto"/>
              <w:right w:val="single" w:sz="4" w:space="0" w:color="auto"/>
            </w:tcBorders>
          </w:tcPr>
          <w:p w14:paraId="584942A3" w14:textId="7F15FE66"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0D8E5716" w14:textId="77777777" w:rsidR="00866C88" w:rsidRPr="00275210" w:rsidRDefault="00866C88">
            <w:pPr>
              <w:pStyle w:val="aff6"/>
              <w:rPr>
                <w:rFonts w:ascii="Tahoma" w:eastAsia="Times New Roman" w:hAnsi="Tahoma" w:cs="Tahoma"/>
                <w:lang w:eastAsia="el-GR"/>
              </w:rPr>
            </w:pPr>
            <w:r w:rsidRPr="7AB4F05F">
              <w:rPr>
                <w:rFonts w:ascii="Tahoma" w:eastAsia="Times New Roman" w:hAnsi="Tahoma" w:cs="Tahoma"/>
              </w:rPr>
              <w:t xml:space="preserve">Υποστήριξη επεξεργασίας </w:t>
            </w:r>
            <w:proofErr w:type="spellStart"/>
            <w:r w:rsidRPr="7AB4F05F">
              <w:rPr>
                <w:rFonts w:ascii="Tahoma" w:eastAsia="Times New Roman" w:hAnsi="Tahoma" w:cs="Tahoma"/>
              </w:rPr>
              <w:t>editing</w:t>
            </w:r>
            <w:proofErr w:type="spellEnd"/>
            <w:r w:rsidRPr="7AB4F05F">
              <w:rPr>
                <w:rFonts w:ascii="Tahoma" w:eastAsia="Times New Roman" w:hAnsi="Tahoma" w:cs="Tahoma"/>
              </w:rPr>
              <w:t xml:space="preserve"> γεωγραφικών </w:t>
            </w:r>
            <w:proofErr w:type="spellStart"/>
            <w:r w:rsidRPr="7AB4F05F">
              <w:rPr>
                <w:rFonts w:ascii="Tahoma" w:eastAsia="Times New Roman" w:hAnsi="Tahoma" w:cs="Tahoma"/>
              </w:rPr>
              <w:t>δεδοµένων</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σηµεία</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γρα</w:t>
            </w:r>
            <w:proofErr w:type="spellEnd"/>
            <w:r w:rsidRPr="7AB4F05F">
              <w:rPr>
                <w:rFonts w:ascii="Tahoma" w:eastAsia="Times New Roman" w:hAnsi="Tahoma" w:cs="Tahoma"/>
              </w:rPr>
              <w:t>µµ</w:t>
            </w:r>
            <w:proofErr w:type="spellStart"/>
            <w:r w:rsidRPr="7AB4F05F">
              <w:rPr>
                <w:rFonts w:ascii="Tahoma" w:eastAsia="Times New Roman" w:hAnsi="Tahoma" w:cs="Tahoma"/>
              </w:rPr>
              <w:t>ές</w:t>
            </w:r>
            <w:proofErr w:type="spellEnd"/>
            <w:r w:rsidRPr="7AB4F05F">
              <w:rPr>
                <w:rFonts w:ascii="Tahoma" w:eastAsia="Times New Roman" w:hAnsi="Tahoma" w:cs="Tahoma"/>
              </w:rPr>
              <w:t>, πολύγωνα) µέσω Web και µε δυνατότητα χρήσης αγκίστρωσης (</w:t>
            </w:r>
            <w:proofErr w:type="spellStart"/>
            <w:r w:rsidRPr="7AB4F05F">
              <w:rPr>
                <w:rFonts w:ascii="Tahoma" w:eastAsia="Times New Roman" w:hAnsi="Tahoma" w:cs="Tahoma"/>
              </w:rPr>
              <w:t>snapping</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8AFA1BD"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4DC92B8"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CF58C7D" w14:textId="77777777" w:rsidR="00866C88" w:rsidRPr="00275210" w:rsidRDefault="00866C88"/>
        </w:tc>
      </w:tr>
      <w:tr w:rsidR="00174D60" w:rsidRPr="00275210" w14:paraId="05B229F2" w14:textId="77777777" w:rsidTr="00275210">
        <w:tc>
          <w:tcPr>
            <w:tcW w:w="445" w:type="pct"/>
            <w:tcBorders>
              <w:top w:val="single" w:sz="4" w:space="0" w:color="auto"/>
              <w:left w:val="single" w:sz="4" w:space="0" w:color="auto"/>
              <w:bottom w:val="single" w:sz="4" w:space="0" w:color="auto"/>
              <w:right w:val="single" w:sz="4" w:space="0" w:color="auto"/>
            </w:tcBorders>
          </w:tcPr>
          <w:p w14:paraId="4CCF0D33" w14:textId="09CD9AA6"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E3A43CF" w14:textId="77777777" w:rsidR="00866C88" w:rsidRPr="00275210" w:rsidRDefault="00866C88">
            <w:pPr>
              <w:pStyle w:val="aff6"/>
              <w:rPr>
                <w:rFonts w:ascii="Tahoma" w:eastAsia="Times New Roman" w:hAnsi="Tahoma" w:cs="Tahoma"/>
                <w:lang w:eastAsia="el-GR"/>
              </w:rPr>
            </w:pPr>
            <w:r w:rsidRPr="7AB4F05F">
              <w:rPr>
                <w:rFonts w:ascii="Tahoma" w:eastAsia="Times New Roman" w:hAnsi="Tahoma" w:cs="Tahoma"/>
              </w:rPr>
              <w:t xml:space="preserve">Δημιουργία προτύπων </w:t>
            </w:r>
            <w:proofErr w:type="spellStart"/>
            <w:r w:rsidRPr="7AB4F05F">
              <w:rPr>
                <w:rFonts w:ascii="Tahoma" w:eastAsia="Times New Roman" w:hAnsi="Tahoma" w:cs="Tahoma"/>
              </w:rPr>
              <w:t>ψηφιοποίησης</w:t>
            </w:r>
            <w:proofErr w:type="spellEnd"/>
            <w:r w:rsidRPr="7AB4F05F">
              <w:rPr>
                <w:rFonts w:ascii="Tahoma" w:eastAsia="Times New Roman" w:hAnsi="Tahoma" w:cs="Tahoma"/>
              </w:rPr>
              <w:t xml:space="preserve"> (πεδία που συμμετέχουν, σύμβολα αντικειμένων, επιτρεπόμενες ενέργειες) στο επίπεδο της εφαρμογής, αυτόματα όπως ορίζεται από την υπηρεσία που χρησιμοποιείται (</w:t>
            </w:r>
            <w:proofErr w:type="spellStart"/>
            <w:r w:rsidRPr="7AB4F05F">
              <w:rPr>
                <w:rFonts w:ascii="Tahoma" w:eastAsia="Times New Roman" w:hAnsi="Tahoma" w:cs="Tahoma"/>
              </w:rPr>
              <w:t>Feature</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Service</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C48245B"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56A78DD3"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4F8BE87" w14:textId="77777777" w:rsidR="00866C88" w:rsidRPr="00275210" w:rsidRDefault="00866C88"/>
        </w:tc>
      </w:tr>
      <w:tr w:rsidR="00174D60" w:rsidRPr="00275210" w14:paraId="22C4275D" w14:textId="77777777" w:rsidTr="00275210">
        <w:tc>
          <w:tcPr>
            <w:tcW w:w="445" w:type="pct"/>
            <w:tcBorders>
              <w:top w:val="single" w:sz="4" w:space="0" w:color="auto"/>
              <w:left w:val="single" w:sz="4" w:space="0" w:color="auto"/>
              <w:bottom w:val="single" w:sz="4" w:space="0" w:color="auto"/>
              <w:right w:val="single" w:sz="4" w:space="0" w:color="auto"/>
            </w:tcBorders>
          </w:tcPr>
          <w:p w14:paraId="1EFFE7C8" w14:textId="2FB29511"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5A6BA657" w14:textId="77777777" w:rsidR="00866C88" w:rsidRPr="00275210" w:rsidRDefault="00866C88">
            <w:pPr>
              <w:pStyle w:val="nospacing"/>
              <w:jc w:val="both"/>
              <w:rPr>
                <w:rFonts w:ascii="Tahoma" w:eastAsia="Times New Roman" w:hAnsi="Tahoma" w:cs="Tahoma"/>
              </w:rPr>
            </w:pPr>
            <w:r w:rsidRPr="00275210">
              <w:rPr>
                <w:rFonts w:ascii="Tahoma" w:eastAsia="Times New Roman" w:hAnsi="Tahoma" w:cs="Tahoma"/>
              </w:rPr>
              <w:t>Αυτόματη δημιουργία φόρμας εισαγωγής περιγραφικών στοιχείων με βάση το σχήμα της βάσης που χρησιμοποιεί η υπηρεσία. Επιλογή του αντίστοιχου τύπου πεδίου (</w:t>
            </w:r>
            <w:proofErr w:type="spellStart"/>
            <w:r w:rsidRPr="00275210">
              <w:rPr>
                <w:rFonts w:ascii="Tahoma" w:eastAsia="Times New Roman" w:hAnsi="Tahoma" w:cs="Tahoma"/>
              </w:rPr>
              <w:t>date</w:t>
            </w:r>
            <w:proofErr w:type="spellEnd"/>
            <w:r w:rsidRPr="00275210">
              <w:rPr>
                <w:rFonts w:ascii="Tahoma" w:eastAsia="Times New Roman" w:hAnsi="Tahoma" w:cs="Tahoma"/>
              </w:rPr>
              <w:t xml:space="preserve">, </w:t>
            </w:r>
            <w:proofErr w:type="spellStart"/>
            <w:r w:rsidRPr="00275210">
              <w:rPr>
                <w:rFonts w:ascii="Tahoma" w:eastAsia="Times New Roman" w:hAnsi="Tahoma" w:cs="Tahoma"/>
              </w:rPr>
              <w:t>String</w:t>
            </w:r>
            <w:proofErr w:type="spellEnd"/>
            <w:r w:rsidRPr="00275210">
              <w:rPr>
                <w:rFonts w:ascii="Tahoma" w:eastAsia="Times New Roman" w:hAnsi="Tahoma" w:cs="Tahoma"/>
              </w:rPr>
              <w:t xml:space="preserve"> </w:t>
            </w:r>
            <w:proofErr w:type="spellStart"/>
            <w:r w:rsidRPr="00275210">
              <w:rPr>
                <w:rFonts w:ascii="Tahoma" w:eastAsia="Times New Roman" w:hAnsi="Tahoma" w:cs="Tahoma"/>
              </w:rPr>
              <w:t>κ.α</w:t>
            </w:r>
            <w:proofErr w:type="spellEnd"/>
            <w:r w:rsidRPr="00275210">
              <w:rPr>
                <w:rFonts w:ascii="Tahoma" w:eastAsia="Times New Roman" w:hAnsi="Tahoma" w:cs="Tahoma"/>
              </w:rPr>
              <w:t>), εφαρμογή κανόνων επικύρωσης (</w:t>
            </w:r>
            <w:proofErr w:type="spellStart"/>
            <w:r w:rsidRPr="00275210">
              <w:rPr>
                <w:rFonts w:ascii="Tahoma" w:eastAsia="Times New Roman" w:hAnsi="Tahoma" w:cs="Tahoma"/>
              </w:rPr>
              <w:t>validation</w:t>
            </w:r>
            <w:proofErr w:type="spellEnd"/>
            <w:r w:rsidRPr="00275210">
              <w:rPr>
                <w:rFonts w:ascii="Tahoma" w:eastAsia="Times New Roman" w:hAnsi="Tahoma" w:cs="Tahoma"/>
              </w:rPr>
              <w:t xml:space="preserve"> </w:t>
            </w:r>
            <w:proofErr w:type="spellStart"/>
            <w:r w:rsidRPr="00275210">
              <w:rPr>
                <w:rFonts w:ascii="Tahoma" w:eastAsia="Times New Roman" w:hAnsi="Tahoma" w:cs="Tahoma"/>
              </w:rPr>
              <w:t>rules</w:t>
            </w:r>
            <w:proofErr w:type="spellEnd"/>
            <w:r w:rsidRPr="00275210">
              <w:rPr>
                <w:rFonts w:ascii="Tahoma" w:eastAsia="Times New Roman" w:hAnsi="Tahoma" w:cs="Tahoma"/>
              </w:rPr>
              <w:t>), χρήση λιστών όπου χρησιμοποιούνται καθιερωμένες στήλες.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ED94AC5"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21164860"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EE3586C" w14:textId="77777777" w:rsidR="00866C88" w:rsidRPr="00275210" w:rsidRDefault="00866C88"/>
        </w:tc>
      </w:tr>
      <w:tr w:rsidR="00174D60" w:rsidRPr="00275210" w14:paraId="43EDA7D7" w14:textId="77777777" w:rsidTr="00275210">
        <w:tc>
          <w:tcPr>
            <w:tcW w:w="445" w:type="pct"/>
            <w:tcBorders>
              <w:top w:val="single" w:sz="4" w:space="0" w:color="auto"/>
              <w:left w:val="single" w:sz="4" w:space="0" w:color="auto"/>
              <w:bottom w:val="single" w:sz="4" w:space="0" w:color="auto"/>
              <w:right w:val="single" w:sz="4" w:space="0" w:color="auto"/>
            </w:tcBorders>
          </w:tcPr>
          <w:p w14:paraId="5A26E5A3" w14:textId="710D80F1"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214489AA" w14:textId="77777777" w:rsidR="00866C88" w:rsidRPr="00275210" w:rsidRDefault="00866C88">
            <w:pPr>
              <w:pStyle w:val="nospacing"/>
              <w:jc w:val="both"/>
              <w:rPr>
                <w:rFonts w:ascii="Tahoma" w:eastAsia="Times New Roman" w:hAnsi="Tahoma" w:cs="Tahoma"/>
              </w:rPr>
            </w:pPr>
            <w:r w:rsidRPr="00275210">
              <w:rPr>
                <w:rFonts w:ascii="Tahoma" w:eastAsia="Times New Roman" w:hAnsi="Tahoma" w:cs="Tahoma"/>
              </w:rPr>
              <w:t xml:space="preserve">Επιλογή χρήσης </w:t>
            </w:r>
            <w:proofErr w:type="spellStart"/>
            <w:r w:rsidRPr="00275210">
              <w:rPr>
                <w:rFonts w:ascii="Tahoma" w:eastAsia="Times New Roman" w:hAnsi="Tahoma" w:cs="Tahoma"/>
              </w:rPr>
              <w:t>Undo</w:t>
            </w:r>
            <w:proofErr w:type="spellEnd"/>
            <w:r w:rsidRPr="00275210">
              <w:rPr>
                <w:rFonts w:ascii="Tahoma" w:eastAsia="Times New Roman" w:hAnsi="Tahoma" w:cs="Tahoma"/>
              </w:rPr>
              <w:t xml:space="preserve"> / </w:t>
            </w:r>
            <w:proofErr w:type="spellStart"/>
            <w:r w:rsidRPr="00275210">
              <w:rPr>
                <w:rFonts w:ascii="Tahoma" w:eastAsia="Times New Roman" w:hAnsi="Tahoma" w:cs="Tahoma"/>
              </w:rPr>
              <w:t>Redo</w:t>
            </w:r>
            <w:proofErr w:type="spellEnd"/>
            <w:r w:rsidRPr="00275210">
              <w:rPr>
                <w:rFonts w:ascii="Tahoma" w:eastAsia="Times New Roman" w:hAnsi="Tahoma" w:cs="Tahoma"/>
              </w:rPr>
              <w:t xml:space="preserve"> κατά την </w:t>
            </w:r>
            <w:proofErr w:type="spellStart"/>
            <w:r w:rsidRPr="00275210">
              <w:rPr>
                <w:rFonts w:ascii="Tahoma" w:eastAsia="Times New Roman" w:hAnsi="Tahoma" w:cs="Tahoma"/>
              </w:rPr>
              <w:t>ψηφιοποίηση</w:t>
            </w:r>
            <w:proofErr w:type="spellEnd"/>
            <w:r w:rsidRPr="00275210">
              <w:rPr>
                <w:rFonts w:ascii="Tahoma" w:eastAsia="Times New Roman" w:hAnsi="Tahoma" w:cs="Tahoma"/>
              </w:rPr>
              <w:t xml:space="preserve">. Επιλογή ορισμού μέγιστου αριθμού κινήσεων </w:t>
            </w:r>
            <w:proofErr w:type="spellStart"/>
            <w:r w:rsidRPr="00275210">
              <w:rPr>
                <w:rFonts w:ascii="Tahoma" w:eastAsia="Times New Roman" w:hAnsi="Tahoma" w:cs="Tahoma"/>
              </w:rPr>
              <w:t>Undo</w:t>
            </w:r>
            <w:proofErr w:type="spellEnd"/>
            <w:r w:rsidRPr="00275210">
              <w:rPr>
                <w:rFonts w:ascii="Tahoma" w:eastAsia="Times New Roman" w:hAnsi="Tahoma" w:cs="Tahoma"/>
              </w:rPr>
              <w:t xml:space="preserve"> / </w:t>
            </w:r>
            <w:proofErr w:type="spellStart"/>
            <w:r w:rsidRPr="00275210">
              <w:rPr>
                <w:rFonts w:ascii="Tahoma" w:eastAsia="Times New Roman" w:hAnsi="Tahoma" w:cs="Tahoma"/>
              </w:rPr>
              <w:t>Redo</w:t>
            </w:r>
            <w:proofErr w:type="spellEnd"/>
            <w:r w:rsidRPr="00275210">
              <w:rPr>
                <w:rFonts w:ascii="Tahoma" w:eastAsia="Times New Roman" w:hAnsi="Tahoma" w:cs="Tahoma"/>
              </w:rPr>
              <w:t xml:space="preserve"> από τον διαχειριστή.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D62045D"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144E5A2D"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CE62387" w14:textId="77777777" w:rsidR="00866C88" w:rsidRPr="00275210" w:rsidRDefault="00866C88"/>
        </w:tc>
      </w:tr>
      <w:tr w:rsidR="00174D60" w:rsidRPr="00275210" w14:paraId="46208719" w14:textId="77777777" w:rsidTr="00275210">
        <w:tc>
          <w:tcPr>
            <w:tcW w:w="445" w:type="pct"/>
            <w:tcBorders>
              <w:top w:val="single" w:sz="4" w:space="0" w:color="auto"/>
              <w:left w:val="single" w:sz="4" w:space="0" w:color="auto"/>
              <w:bottom w:val="single" w:sz="4" w:space="0" w:color="auto"/>
              <w:right w:val="single" w:sz="4" w:space="0" w:color="auto"/>
            </w:tcBorders>
          </w:tcPr>
          <w:p w14:paraId="0F4CCCFC" w14:textId="2E18A09A"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06085EA" w14:textId="77777777" w:rsidR="00866C88" w:rsidRPr="00275210" w:rsidRDefault="00866C88">
            <w:pPr>
              <w:pStyle w:val="nospacing"/>
              <w:jc w:val="both"/>
              <w:rPr>
                <w:rFonts w:ascii="Tahoma" w:eastAsia="Times New Roman" w:hAnsi="Tahoma" w:cs="Tahoma"/>
              </w:rPr>
            </w:pPr>
            <w:r w:rsidRPr="00275210">
              <w:rPr>
                <w:rFonts w:ascii="Tahoma" w:eastAsia="Times New Roman" w:hAnsi="Tahoma" w:cs="Tahoma"/>
              </w:rPr>
              <w:t>Δυνατότητα επιλογής πεδίων περιγραφικής πληροφορίας που θα συμμετέχουν στην επεξεργασία.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1FE157B"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6B8B07B7"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FB3F73C" w14:textId="77777777" w:rsidR="00866C88" w:rsidRPr="00275210" w:rsidRDefault="00866C88"/>
        </w:tc>
      </w:tr>
      <w:tr w:rsidR="00174D60" w:rsidRPr="00275210" w14:paraId="04593262" w14:textId="77777777" w:rsidTr="00275210">
        <w:tc>
          <w:tcPr>
            <w:tcW w:w="445" w:type="pct"/>
            <w:tcBorders>
              <w:top w:val="single" w:sz="4" w:space="0" w:color="auto"/>
              <w:left w:val="single" w:sz="4" w:space="0" w:color="auto"/>
              <w:bottom w:val="single" w:sz="4" w:space="0" w:color="auto"/>
              <w:right w:val="single" w:sz="4" w:space="0" w:color="auto"/>
            </w:tcBorders>
          </w:tcPr>
          <w:p w14:paraId="68EB9CCD" w14:textId="01D601F3"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1EB52B1" w14:textId="77777777" w:rsidR="00866C88" w:rsidRPr="00275210" w:rsidRDefault="00866C88">
            <w:pPr>
              <w:pStyle w:val="nospacing"/>
              <w:jc w:val="both"/>
              <w:rPr>
                <w:rFonts w:ascii="Tahoma" w:eastAsia="Times New Roman" w:hAnsi="Tahoma" w:cs="Tahoma"/>
              </w:rPr>
            </w:pPr>
            <w:r w:rsidRPr="00275210">
              <w:rPr>
                <w:rFonts w:ascii="Tahoma" w:eastAsia="Times New Roman" w:hAnsi="Tahoma" w:cs="Tahoma"/>
              </w:rPr>
              <w:t xml:space="preserve">Δυνατότητα χρήσης εργαλείων </w:t>
            </w:r>
            <w:r w:rsidRPr="7AB4F05F">
              <w:rPr>
                <w:rFonts w:ascii="Tahoma" w:eastAsia="Times New Roman" w:hAnsi="Tahoma" w:cs="Tahoma"/>
              </w:rPr>
              <w:t>Union</w:t>
            </w:r>
            <w:r w:rsidRPr="00275210">
              <w:rPr>
                <w:rFonts w:ascii="Tahoma" w:eastAsia="Times New Roman" w:hAnsi="Tahoma" w:cs="Tahoma"/>
              </w:rPr>
              <w:t xml:space="preserve">, </w:t>
            </w:r>
            <w:proofErr w:type="spellStart"/>
            <w:r w:rsidRPr="00275210">
              <w:rPr>
                <w:rFonts w:ascii="Tahoma" w:eastAsia="Times New Roman" w:hAnsi="Tahoma" w:cs="Tahoma"/>
              </w:rPr>
              <w:t>Cut</w:t>
            </w:r>
            <w:proofErr w:type="spellEnd"/>
            <w:r w:rsidRPr="00275210">
              <w:rPr>
                <w:rFonts w:ascii="Tahoma" w:eastAsia="Times New Roman" w:hAnsi="Tahoma" w:cs="Tahoma"/>
              </w:rPr>
              <w:t xml:space="preserve">, </w:t>
            </w:r>
            <w:proofErr w:type="spellStart"/>
            <w:r w:rsidRPr="00275210">
              <w:rPr>
                <w:rFonts w:ascii="Tahoma" w:eastAsia="Times New Roman" w:hAnsi="Tahoma" w:cs="Tahoma"/>
              </w:rPr>
              <w:t>Reshape</w:t>
            </w:r>
            <w:proofErr w:type="spellEnd"/>
            <w:r w:rsidRPr="00275210">
              <w:rPr>
                <w:rFonts w:ascii="Tahoma" w:eastAsia="Times New Roman" w:hAnsi="Tahoma" w:cs="Tahoma"/>
              </w:rPr>
              <w:t xml:space="preserve"> και </w:t>
            </w:r>
            <w:proofErr w:type="spellStart"/>
            <w:r w:rsidRPr="00275210">
              <w:rPr>
                <w:rFonts w:ascii="Tahoma" w:eastAsia="Times New Roman" w:hAnsi="Tahoma" w:cs="Tahoma"/>
              </w:rPr>
              <w:t>Move</w:t>
            </w:r>
            <w:proofErr w:type="spellEnd"/>
            <w:r w:rsidRPr="00275210">
              <w:rPr>
                <w:rFonts w:ascii="Tahoma" w:eastAsia="Times New Roman" w:hAnsi="Tahoma" w:cs="Tahoma"/>
              </w:rPr>
              <w:t xml:space="preserve"> μιας γεωμετρίας κατά την επεξεργασία της.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BD0318F"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6D0A0BF2"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5792A51" w14:textId="77777777" w:rsidR="00866C88" w:rsidRPr="00275210" w:rsidRDefault="00866C88"/>
        </w:tc>
      </w:tr>
      <w:tr w:rsidR="00174D60" w:rsidRPr="00275210" w14:paraId="7BA0AB85" w14:textId="77777777" w:rsidTr="00275210">
        <w:tc>
          <w:tcPr>
            <w:tcW w:w="445" w:type="pct"/>
            <w:tcBorders>
              <w:top w:val="single" w:sz="4" w:space="0" w:color="auto"/>
              <w:left w:val="single" w:sz="4" w:space="0" w:color="auto"/>
              <w:bottom w:val="single" w:sz="4" w:space="0" w:color="auto"/>
              <w:right w:val="single" w:sz="4" w:space="0" w:color="auto"/>
            </w:tcBorders>
          </w:tcPr>
          <w:p w14:paraId="6CEE7B9E" w14:textId="0A157E21"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4094813" w14:textId="77777777" w:rsidR="00866C88" w:rsidRPr="00275210" w:rsidRDefault="00866C88">
            <w:pPr>
              <w:pStyle w:val="aff6"/>
              <w:tabs>
                <w:tab w:val="left" w:pos="1200"/>
              </w:tabs>
              <w:rPr>
                <w:rFonts w:ascii="Tahoma" w:eastAsia="Times New Roman" w:hAnsi="Tahoma" w:cs="Tahoma"/>
                <w:lang w:eastAsia="el-GR"/>
              </w:rPr>
            </w:pPr>
            <w:r w:rsidRPr="00275210">
              <w:rPr>
                <w:rFonts w:ascii="Tahoma" w:hAnsi="Tahoma" w:cs="Tahoma"/>
              </w:rPr>
              <w:t xml:space="preserve">Υποστήριξη σύνδεσης με </w:t>
            </w:r>
            <w:proofErr w:type="spellStart"/>
            <w:r w:rsidRPr="00275210">
              <w:rPr>
                <w:rFonts w:ascii="Tahoma" w:hAnsi="Tahoma" w:cs="Tahoma"/>
              </w:rPr>
              <w:t>υπερσυνδέσμους</w:t>
            </w:r>
            <w:proofErr w:type="spellEnd"/>
            <w:r w:rsidRPr="00275210">
              <w:rPr>
                <w:rFonts w:ascii="Tahoma" w:hAnsi="Tahoma" w:cs="Tahoma"/>
              </w:rPr>
              <w:t xml:space="preserve"> των γεωγραφικών αντικειμένων με άλλα έγγραφα σε </w:t>
            </w:r>
            <w:proofErr w:type="spellStart"/>
            <w:r w:rsidRPr="00275210">
              <w:rPr>
                <w:rFonts w:ascii="Tahoma" w:hAnsi="Tahoma" w:cs="Tahoma"/>
              </w:rPr>
              <w:t>web</w:t>
            </w:r>
            <w:proofErr w:type="spellEnd"/>
            <w:r w:rsidRPr="00275210">
              <w:rPr>
                <w:rFonts w:ascii="Tahoma" w:hAnsi="Tahoma" w:cs="Tahoma"/>
              </w:rPr>
              <w:t xml:space="preserve"> GIS εφαρμογή.</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31EB521"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0C177D9F"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C3AECF0" w14:textId="77777777" w:rsidR="00866C88" w:rsidRPr="00275210" w:rsidRDefault="00866C88"/>
        </w:tc>
      </w:tr>
      <w:tr w:rsidR="00174D60" w:rsidRPr="00275210" w14:paraId="4F2459F9" w14:textId="77777777" w:rsidTr="00275210">
        <w:tc>
          <w:tcPr>
            <w:tcW w:w="445" w:type="pct"/>
            <w:tcBorders>
              <w:top w:val="single" w:sz="4" w:space="0" w:color="auto"/>
              <w:left w:val="single" w:sz="4" w:space="0" w:color="auto"/>
              <w:bottom w:val="single" w:sz="4" w:space="0" w:color="auto"/>
              <w:right w:val="single" w:sz="4" w:space="0" w:color="auto"/>
            </w:tcBorders>
          </w:tcPr>
          <w:p w14:paraId="5DE102BA" w14:textId="759469F7"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C328BB0" w14:textId="77777777" w:rsidR="00866C88" w:rsidRPr="00275210" w:rsidRDefault="00866C88">
            <w:pPr>
              <w:pStyle w:val="aff6"/>
              <w:tabs>
                <w:tab w:val="left" w:pos="1200"/>
              </w:tabs>
              <w:rPr>
                <w:rFonts w:ascii="Tahoma" w:hAnsi="Tahoma" w:cs="Tahoma"/>
              </w:rPr>
            </w:pPr>
            <w:r w:rsidRPr="00275210">
              <w:rPr>
                <w:rFonts w:ascii="Tahoma" w:eastAsia="Times New Roman" w:hAnsi="Tahoma" w:cs="Tahoma"/>
              </w:rPr>
              <w:t xml:space="preserve">Δυνατότητα ορισμού ενημέρωσης </w:t>
            </w:r>
            <w:proofErr w:type="spellStart"/>
            <w:r w:rsidRPr="00275210">
              <w:rPr>
                <w:rFonts w:ascii="Tahoma" w:eastAsia="Times New Roman" w:hAnsi="Tahoma" w:cs="Tahoma"/>
              </w:rPr>
              <w:t>συσχετιζόμενων</w:t>
            </w:r>
            <w:proofErr w:type="spellEnd"/>
            <w:r w:rsidRPr="00275210">
              <w:rPr>
                <w:rFonts w:ascii="Tahoma" w:eastAsia="Times New Roman" w:hAnsi="Tahoma" w:cs="Tahoma"/>
              </w:rPr>
              <w:t xml:space="preserve"> αντικειμένων κατά την επεξεργασία της γεωγραφικής οντότητας.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25AAEA"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21AB3E3"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574065A" w14:textId="77777777" w:rsidR="00866C88" w:rsidRPr="00275210" w:rsidRDefault="00866C88"/>
        </w:tc>
      </w:tr>
      <w:tr w:rsidR="00174D60" w:rsidRPr="00275210" w14:paraId="0335F1E6" w14:textId="77777777" w:rsidTr="00275210">
        <w:tc>
          <w:tcPr>
            <w:tcW w:w="445" w:type="pct"/>
            <w:tcBorders>
              <w:top w:val="single" w:sz="4" w:space="0" w:color="auto"/>
              <w:left w:val="single" w:sz="4" w:space="0" w:color="auto"/>
              <w:bottom w:val="single" w:sz="4" w:space="0" w:color="auto"/>
              <w:right w:val="single" w:sz="4" w:space="0" w:color="auto"/>
            </w:tcBorders>
          </w:tcPr>
          <w:p w14:paraId="409C96E6" w14:textId="59B21F7B"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5255CF8B" w14:textId="77777777" w:rsidR="00866C88" w:rsidRPr="00275210" w:rsidRDefault="00866C88">
            <w:pPr>
              <w:pStyle w:val="aff6"/>
              <w:tabs>
                <w:tab w:val="left" w:pos="1200"/>
              </w:tabs>
              <w:rPr>
                <w:rFonts w:ascii="Tahoma" w:eastAsia="Times New Roman" w:hAnsi="Tahoma" w:cs="Tahoma"/>
              </w:rPr>
            </w:pPr>
            <w:r w:rsidRPr="00275210">
              <w:rPr>
                <w:rFonts w:ascii="Tahoma" w:eastAsia="Times New Roman" w:hAnsi="Tahoma" w:cs="Tahoma"/>
              </w:rPr>
              <w:t xml:space="preserve">Αυτόματη δημιουργία </w:t>
            </w:r>
            <w:proofErr w:type="spellStart"/>
            <w:r w:rsidRPr="00275210">
              <w:rPr>
                <w:rFonts w:ascii="Tahoma" w:eastAsia="Times New Roman" w:hAnsi="Tahoma" w:cs="Tahoma"/>
              </w:rPr>
              <w:t>διεπαφής</w:t>
            </w:r>
            <w:proofErr w:type="spellEnd"/>
            <w:r w:rsidRPr="00275210">
              <w:rPr>
                <w:rFonts w:ascii="Tahoma" w:eastAsia="Times New Roman" w:hAnsi="Tahoma" w:cs="Tahoma"/>
              </w:rPr>
              <w:t xml:space="preserve"> ενημέρωσης </w:t>
            </w:r>
            <w:proofErr w:type="spellStart"/>
            <w:r w:rsidRPr="00275210">
              <w:rPr>
                <w:rFonts w:ascii="Tahoma" w:eastAsia="Times New Roman" w:hAnsi="Tahoma" w:cs="Tahoma"/>
              </w:rPr>
              <w:t>συσχετιζόμενων</w:t>
            </w:r>
            <w:proofErr w:type="spellEnd"/>
            <w:r w:rsidRPr="00275210">
              <w:rPr>
                <w:rFonts w:ascii="Tahoma" w:eastAsia="Times New Roman" w:hAnsi="Tahoma" w:cs="Tahoma"/>
              </w:rPr>
              <w:t xml:space="preserve"> αντικειμένων στο επίπεδο της εφαρμογής.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107E71B"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6739C7F4"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EB8D0FB" w14:textId="77777777" w:rsidR="00866C88" w:rsidRPr="00275210" w:rsidRDefault="00866C88"/>
        </w:tc>
      </w:tr>
      <w:tr w:rsidR="00174D60" w:rsidRPr="00275210" w14:paraId="2F951A86" w14:textId="77777777" w:rsidTr="00275210">
        <w:tc>
          <w:tcPr>
            <w:tcW w:w="445" w:type="pct"/>
            <w:tcBorders>
              <w:top w:val="single" w:sz="4" w:space="0" w:color="auto"/>
              <w:left w:val="single" w:sz="4" w:space="0" w:color="auto"/>
              <w:bottom w:val="single" w:sz="4" w:space="0" w:color="auto"/>
              <w:right w:val="single" w:sz="4" w:space="0" w:color="auto"/>
            </w:tcBorders>
          </w:tcPr>
          <w:p w14:paraId="478DA752" w14:textId="216E9EDB"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2058D96C" w14:textId="77777777" w:rsidR="00866C88" w:rsidRPr="00275210" w:rsidRDefault="00866C88">
            <w:pPr>
              <w:pStyle w:val="aff6"/>
              <w:tabs>
                <w:tab w:val="left" w:pos="1200"/>
              </w:tabs>
              <w:rPr>
                <w:rFonts w:ascii="Tahoma" w:eastAsia="Times New Roman" w:hAnsi="Tahoma" w:cs="Tahoma"/>
              </w:rPr>
            </w:pPr>
            <w:r w:rsidRPr="00275210">
              <w:rPr>
                <w:rFonts w:ascii="Tahoma" w:eastAsia="Times New Roman" w:hAnsi="Tahoma" w:cs="Tahoma"/>
              </w:rPr>
              <w:t xml:space="preserve">Δυνατότητα χρήσης </w:t>
            </w:r>
            <w:proofErr w:type="spellStart"/>
            <w:r w:rsidRPr="00275210">
              <w:rPr>
                <w:rFonts w:ascii="Tahoma" w:eastAsia="Times New Roman" w:hAnsi="Tahoma" w:cs="Tahoma"/>
              </w:rPr>
              <w:t>συσχετιζόμενων</w:t>
            </w:r>
            <w:proofErr w:type="spellEnd"/>
            <w:r w:rsidRPr="00275210">
              <w:rPr>
                <w:rFonts w:ascii="Tahoma" w:eastAsia="Times New Roman" w:hAnsi="Tahoma" w:cs="Tahoma"/>
              </w:rPr>
              <w:t xml:space="preserve"> πινάκων για ερώτηση και επεξεργασία αυτών.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B99CC8B"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2648AED7"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D682660" w14:textId="77777777" w:rsidR="00866C88" w:rsidRPr="00275210" w:rsidRDefault="00866C88"/>
        </w:tc>
      </w:tr>
      <w:tr w:rsidR="00174D60" w:rsidRPr="00275210" w14:paraId="414324B5" w14:textId="77777777" w:rsidTr="00275210">
        <w:tc>
          <w:tcPr>
            <w:tcW w:w="445" w:type="pct"/>
            <w:tcBorders>
              <w:top w:val="single" w:sz="4" w:space="0" w:color="auto"/>
              <w:left w:val="single" w:sz="4" w:space="0" w:color="auto"/>
              <w:bottom w:val="single" w:sz="4" w:space="0" w:color="auto"/>
              <w:right w:val="single" w:sz="4" w:space="0" w:color="auto"/>
            </w:tcBorders>
          </w:tcPr>
          <w:p w14:paraId="062764DE" w14:textId="2BD103FD"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055587D" w14:textId="77777777" w:rsidR="00866C88" w:rsidRPr="00275210" w:rsidRDefault="00866C88">
            <w:pPr>
              <w:pStyle w:val="aff6"/>
              <w:rPr>
                <w:rFonts w:ascii="Tahoma" w:eastAsia="Times New Roman" w:hAnsi="Tahoma" w:cs="Tahoma"/>
                <w:lang w:eastAsia="el-GR"/>
              </w:rPr>
            </w:pPr>
            <w:r w:rsidRPr="7AB4F05F">
              <w:rPr>
                <w:rFonts w:ascii="Tahoma" w:eastAsia="Times New Roman" w:hAnsi="Tahoma" w:cs="Tahoma"/>
              </w:rPr>
              <w:t xml:space="preserve">Υποστήριξη δημιουργίας </w:t>
            </w:r>
            <w:proofErr w:type="spellStart"/>
            <w:r w:rsidRPr="7AB4F05F">
              <w:rPr>
                <w:rFonts w:ascii="Tahoma" w:eastAsia="Times New Roman" w:hAnsi="Tahoma" w:cs="Tahoma"/>
              </w:rPr>
              <w:t>web</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services</w:t>
            </w:r>
            <w:proofErr w:type="spellEnd"/>
            <w:r w:rsidRPr="7AB4F05F">
              <w:rPr>
                <w:rFonts w:ascii="Tahoma" w:eastAsia="Times New Roman" w:hAnsi="Tahoma" w:cs="Tahoma"/>
              </w:rPr>
              <w:t xml:space="preserve"> από διαφορετικές πηγές </w:t>
            </w:r>
            <w:proofErr w:type="spellStart"/>
            <w:r w:rsidRPr="7AB4F05F">
              <w:rPr>
                <w:rFonts w:ascii="Tahoma" w:eastAsia="Times New Roman" w:hAnsi="Tahoma" w:cs="Tahoma"/>
              </w:rPr>
              <w:t>δεδοµένων</w:t>
            </w:r>
            <w:proofErr w:type="spellEnd"/>
            <w:r w:rsidRPr="7AB4F05F">
              <w:rPr>
                <w:rFonts w:ascii="Tahoma" w:eastAsia="Times New Roman" w:hAnsi="Tahoma" w:cs="Tahoma"/>
              </w:rPr>
              <w:t xml:space="preserve"> και δυνατότητα on the </w:t>
            </w:r>
            <w:proofErr w:type="spellStart"/>
            <w:r w:rsidRPr="7AB4F05F">
              <w:rPr>
                <w:rFonts w:ascii="Tahoma" w:eastAsia="Times New Roman" w:hAnsi="Tahoma" w:cs="Tahoma"/>
              </w:rPr>
              <w:t>fly</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projection</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3083F5"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14331F5"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9E069AE" w14:textId="77777777" w:rsidR="00866C88" w:rsidRPr="00275210" w:rsidRDefault="00866C88"/>
        </w:tc>
      </w:tr>
      <w:tr w:rsidR="00174D60" w:rsidRPr="00275210" w14:paraId="493B3E82" w14:textId="77777777" w:rsidTr="00275210">
        <w:tc>
          <w:tcPr>
            <w:tcW w:w="445" w:type="pct"/>
            <w:tcBorders>
              <w:top w:val="single" w:sz="4" w:space="0" w:color="auto"/>
              <w:left w:val="single" w:sz="4" w:space="0" w:color="auto"/>
              <w:bottom w:val="single" w:sz="4" w:space="0" w:color="auto"/>
              <w:right w:val="single" w:sz="4" w:space="0" w:color="auto"/>
            </w:tcBorders>
          </w:tcPr>
          <w:p w14:paraId="47E40E31" w14:textId="0C92BEE1"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30150DC" w14:textId="77777777" w:rsidR="00866C88" w:rsidRPr="00275210" w:rsidRDefault="00866C88">
            <w:r w:rsidRPr="00275210">
              <w:t xml:space="preserve">Υποστήριξη βασικών λειτουργιών χωρικής ανάλυσης σε </w:t>
            </w:r>
            <w:proofErr w:type="spellStart"/>
            <w:r w:rsidRPr="00275210">
              <w:t>web</w:t>
            </w:r>
            <w:proofErr w:type="spellEnd"/>
            <w:r w:rsidRPr="00275210">
              <w:t xml:space="preserve"> </w:t>
            </w:r>
            <w:proofErr w:type="spellStart"/>
            <w:r w:rsidRPr="00275210">
              <w:t>gis</w:t>
            </w:r>
            <w:proofErr w:type="spellEnd"/>
            <w:r w:rsidRPr="00275210">
              <w:t xml:space="preserve"> εφαρμογές, όπως</w:t>
            </w:r>
          </w:p>
          <w:p w14:paraId="3487C058" w14:textId="77777777" w:rsidR="00866C88" w:rsidRPr="00275210" w:rsidRDefault="00866C88">
            <w:pPr>
              <w:numPr>
                <w:ilvl w:val="1"/>
                <w:numId w:val="76"/>
              </w:numPr>
              <w:spacing w:after="0"/>
              <w:ind w:left="318" w:hanging="284"/>
            </w:pPr>
            <w:r w:rsidRPr="00275210">
              <w:t>Αποκοπή (</w:t>
            </w:r>
            <w:proofErr w:type="spellStart"/>
            <w:r w:rsidRPr="00275210">
              <w:t>Clip</w:t>
            </w:r>
            <w:proofErr w:type="spellEnd"/>
            <w:r w:rsidRPr="00275210">
              <w:t>)</w:t>
            </w:r>
          </w:p>
          <w:p w14:paraId="56EAC131" w14:textId="77777777" w:rsidR="00866C88" w:rsidRPr="00275210" w:rsidRDefault="00866C88">
            <w:pPr>
              <w:numPr>
                <w:ilvl w:val="1"/>
                <w:numId w:val="76"/>
              </w:numPr>
              <w:spacing w:after="0"/>
              <w:ind w:left="318" w:hanging="284"/>
            </w:pPr>
            <w:r w:rsidRPr="00275210">
              <w:t>Τομή (</w:t>
            </w:r>
            <w:proofErr w:type="spellStart"/>
            <w:r w:rsidRPr="00275210">
              <w:t>Intersect</w:t>
            </w:r>
            <w:proofErr w:type="spellEnd"/>
            <w:r w:rsidRPr="00275210">
              <w:t>)</w:t>
            </w:r>
          </w:p>
          <w:p w14:paraId="07024ABF" w14:textId="77777777" w:rsidR="00866C88" w:rsidRPr="00275210" w:rsidRDefault="00866C88">
            <w:pPr>
              <w:numPr>
                <w:ilvl w:val="1"/>
                <w:numId w:val="76"/>
              </w:numPr>
              <w:spacing w:after="0"/>
              <w:ind w:left="318" w:hanging="284"/>
            </w:pPr>
            <w:r w:rsidRPr="00275210">
              <w:t>Ένωση (Union)</w:t>
            </w:r>
          </w:p>
          <w:p w14:paraId="7DFA41F9" w14:textId="77777777" w:rsidR="00866C88" w:rsidRPr="00275210" w:rsidRDefault="00866C88">
            <w:pPr>
              <w:numPr>
                <w:ilvl w:val="1"/>
                <w:numId w:val="76"/>
              </w:numPr>
              <w:spacing w:after="0"/>
              <w:ind w:left="318" w:hanging="284"/>
            </w:pPr>
            <w:r w:rsidRPr="00275210">
              <w:t>Ζώνες Επιρροής (</w:t>
            </w:r>
            <w:proofErr w:type="spellStart"/>
            <w:r w:rsidRPr="00275210">
              <w:t>Buffer</w:t>
            </w:r>
            <w:proofErr w:type="spellEnd"/>
            <w:r w:rsidRPr="00275210">
              <w:t>)</w:t>
            </w:r>
          </w:p>
          <w:p w14:paraId="04C1DD54" w14:textId="77777777" w:rsidR="00866C88" w:rsidRPr="00275210" w:rsidRDefault="00866C88">
            <w:pPr>
              <w:numPr>
                <w:ilvl w:val="1"/>
                <w:numId w:val="76"/>
              </w:numPr>
              <w:spacing w:after="0"/>
              <w:ind w:left="318" w:hanging="284"/>
              <w:rPr>
                <w:color w:val="000000"/>
                <w:shd w:val="clear" w:color="auto" w:fill="FFFFFF"/>
              </w:rPr>
            </w:pPr>
            <w:r w:rsidRPr="00275210">
              <w:t>Πολλαπλές ζώνες επιρροής (</w:t>
            </w:r>
            <w:proofErr w:type="spellStart"/>
            <w:r w:rsidRPr="00275210">
              <w:t>Multiple</w:t>
            </w:r>
            <w:proofErr w:type="spellEnd"/>
            <w:r w:rsidRPr="00275210">
              <w:t xml:space="preserve"> </w:t>
            </w:r>
            <w:proofErr w:type="spellStart"/>
            <w:r w:rsidRPr="00275210">
              <w:t>Ring</w:t>
            </w:r>
            <w:proofErr w:type="spellEnd"/>
            <w:r w:rsidRPr="00275210">
              <w:t xml:space="preserve"> </w:t>
            </w:r>
            <w:proofErr w:type="spellStart"/>
            <w:r w:rsidRPr="00275210">
              <w:t>Buffer</w:t>
            </w:r>
            <w:proofErr w:type="spellEnd"/>
            <w:r w:rsidRPr="00275210">
              <w:t>)</w:t>
            </w:r>
            <w:r w:rsidRPr="00275210">
              <w:rPr>
                <w:color w:val="000000"/>
                <w:shd w:val="clear" w:color="auto" w:fill="FFFFFF"/>
              </w:rPr>
              <w:t xml:space="preserve">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C549A56"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4B19F45"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D380596" w14:textId="77777777" w:rsidR="00866C88" w:rsidRPr="00275210" w:rsidRDefault="00866C88"/>
        </w:tc>
      </w:tr>
      <w:tr w:rsidR="00174D60" w:rsidRPr="00275210" w14:paraId="75693AB6" w14:textId="77777777" w:rsidTr="00275210">
        <w:tc>
          <w:tcPr>
            <w:tcW w:w="445" w:type="pct"/>
            <w:tcBorders>
              <w:top w:val="single" w:sz="4" w:space="0" w:color="auto"/>
              <w:left w:val="single" w:sz="4" w:space="0" w:color="auto"/>
              <w:bottom w:val="single" w:sz="4" w:space="0" w:color="auto"/>
              <w:right w:val="single" w:sz="4" w:space="0" w:color="auto"/>
            </w:tcBorders>
          </w:tcPr>
          <w:p w14:paraId="00D9D41A" w14:textId="74B17987"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FAA98E0" w14:textId="77777777" w:rsidR="00866C88" w:rsidRPr="00275210" w:rsidRDefault="00866C88">
            <w:r w:rsidRPr="00275210">
              <w:t>Δυνατότητα δημιουργίας υπηρεσίας για πρόσβαση σε γεωγραφική βάση δεδομένων μέσω του τοπικού δικτύου ή του διαδικτύου</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EB7A265"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35DDB38A"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53D8D7A" w14:textId="77777777" w:rsidR="00866C88" w:rsidRPr="00275210" w:rsidRDefault="00866C88"/>
        </w:tc>
      </w:tr>
      <w:tr w:rsidR="00174D60" w:rsidRPr="00275210" w14:paraId="1E05F39D" w14:textId="77777777" w:rsidTr="00275210">
        <w:tc>
          <w:tcPr>
            <w:tcW w:w="445" w:type="pct"/>
            <w:tcBorders>
              <w:top w:val="single" w:sz="4" w:space="0" w:color="auto"/>
              <w:left w:val="single" w:sz="4" w:space="0" w:color="auto"/>
              <w:bottom w:val="single" w:sz="4" w:space="0" w:color="auto"/>
              <w:right w:val="single" w:sz="4" w:space="0" w:color="auto"/>
            </w:tcBorders>
          </w:tcPr>
          <w:p w14:paraId="60FE5D90" w14:textId="57902E4C"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9584A7C" w14:textId="77777777" w:rsidR="00866C88" w:rsidRPr="00275210" w:rsidRDefault="00866C88">
            <w:pPr>
              <w:jc w:val="left"/>
            </w:pPr>
            <w:r w:rsidRPr="00275210">
              <w:t>Δυνατότητα δημιουργίας υπηρεσιών διαμοιρασμού τρισδιάστατου περιεχομένου (</w:t>
            </w:r>
            <w:proofErr w:type="spellStart"/>
            <w:r>
              <w:t>web</w:t>
            </w:r>
            <w:proofErr w:type="spellEnd"/>
            <w:r w:rsidRPr="00275210">
              <w:t xml:space="preserve"> </w:t>
            </w:r>
            <w:proofErr w:type="spellStart"/>
            <w:r>
              <w:t>scene</w:t>
            </w:r>
            <w:proofErr w:type="spellEnd"/>
            <w:r w:rsidRPr="00275210">
              <w:t xml:space="preserve"> </w:t>
            </w:r>
            <w:proofErr w:type="spellStart"/>
            <w:r>
              <w:t>layers</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B2E4379"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68DF5D49"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C0A9BC0" w14:textId="77777777" w:rsidR="00866C88" w:rsidRPr="00275210" w:rsidRDefault="00866C88"/>
        </w:tc>
      </w:tr>
      <w:tr w:rsidR="00174D60" w:rsidRPr="00275210" w14:paraId="6B234F57" w14:textId="77777777" w:rsidTr="00275210">
        <w:tc>
          <w:tcPr>
            <w:tcW w:w="445" w:type="pct"/>
            <w:tcBorders>
              <w:top w:val="single" w:sz="4" w:space="0" w:color="auto"/>
              <w:left w:val="single" w:sz="4" w:space="0" w:color="auto"/>
              <w:bottom w:val="single" w:sz="4" w:space="0" w:color="auto"/>
              <w:right w:val="single" w:sz="4" w:space="0" w:color="auto"/>
            </w:tcBorders>
          </w:tcPr>
          <w:p w14:paraId="655F7FDC" w14:textId="514CF5FF"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BB9131C" w14:textId="77777777" w:rsidR="00866C88" w:rsidRPr="00275210" w:rsidRDefault="00866C88">
            <w:r w:rsidRPr="00275210">
              <w:t xml:space="preserve">Δυνατότητα δημιουργίας υπηρεσιών εξαγωγής χαρτών έτοιμων προς εκτύπωση, με χρήση προτύπων εκτύπωσης, για χρήση από </w:t>
            </w:r>
            <w:proofErr w:type="spellStart"/>
            <w:r w:rsidRPr="00275210">
              <w:t>web</w:t>
            </w:r>
            <w:proofErr w:type="spellEnd"/>
            <w:r w:rsidRPr="00275210">
              <w:t xml:space="preserve"> εφαρμογές.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61EDA23"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08A336B4"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8763D87" w14:textId="77777777" w:rsidR="00866C88" w:rsidRPr="00275210" w:rsidRDefault="00866C88"/>
        </w:tc>
      </w:tr>
      <w:tr w:rsidR="00174D60" w:rsidRPr="00275210" w14:paraId="6C064274" w14:textId="77777777" w:rsidTr="00275210">
        <w:tc>
          <w:tcPr>
            <w:tcW w:w="445" w:type="pct"/>
            <w:tcBorders>
              <w:top w:val="single" w:sz="4" w:space="0" w:color="auto"/>
              <w:left w:val="single" w:sz="4" w:space="0" w:color="auto"/>
              <w:bottom w:val="single" w:sz="4" w:space="0" w:color="auto"/>
              <w:right w:val="single" w:sz="4" w:space="0" w:color="auto"/>
            </w:tcBorders>
          </w:tcPr>
          <w:p w14:paraId="44A79AA4" w14:textId="1086100E"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6CE45DEB" w14:textId="77777777" w:rsidR="00866C88" w:rsidRPr="00275210" w:rsidRDefault="00866C88">
            <w:r w:rsidRPr="00275210">
              <w:t xml:space="preserve">Δυνατότητα δημιουργίας υπηρεσιών διανυσματικών </w:t>
            </w:r>
            <w:proofErr w:type="spellStart"/>
            <w:r w:rsidRPr="00275210">
              <w:t>tiles</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F3E022" w14:textId="77777777" w:rsidR="00866C88" w:rsidRPr="00275210" w:rsidRDefault="00866C88">
            <w:pPr>
              <w:jc w:val="center"/>
              <w:rPr>
                <w:bCs/>
                <w:lang w:val="en-US"/>
              </w:rPr>
            </w:pPr>
            <w:r>
              <w:t>NAI</w:t>
            </w:r>
          </w:p>
        </w:tc>
        <w:tc>
          <w:tcPr>
            <w:tcW w:w="759" w:type="pct"/>
            <w:tcBorders>
              <w:top w:val="single" w:sz="4" w:space="0" w:color="auto"/>
              <w:left w:val="single" w:sz="4" w:space="0" w:color="auto"/>
              <w:bottom w:val="single" w:sz="4" w:space="0" w:color="auto"/>
              <w:right w:val="single" w:sz="4" w:space="0" w:color="auto"/>
            </w:tcBorders>
          </w:tcPr>
          <w:p w14:paraId="19EA313A"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86F2C60" w14:textId="77777777" w:rsidR="00866C88" w:rsidRPr="00275210" w:rsidRDefault="00866C88"/>
        </w:tc>
      </w:tr>
      <w:tr w:rsidR="00174D60" w:rsidRPr="00275210" w14:paraId="121FD633" w14:textId="77777777" w:rsidTr="00275210">
        <w:tc>
          <w:tcPr>
            <w:tcW w:w="445" w:type="pct"/>
            <w:tcBorders>
              <w:top w:val="single" w:sz="4" w:space="0" w:color="auto"/>
              <w:left w:val="single" w:sz="4" w:space="0" w:color="auto"/>
              <w:bottom w:val="single" w:sz="4" w:space="0" w:color="auto"/>
              <w:right w:val="single" w:sz="4" w:space="0" w:color="auto"/>
            </w:tcBorders>
          </w:tcPr>
          <w:p w14:paraId="47304557" w14:textId="0222A974"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21E0F559" w14:textId="77777777" w:rsidR="00866C88" w:rsidRPr="00275210" w:rsidRDefault="00866C88">
            <w:r w:rsidRPr="00275210">
              <w:t>Δυνατότητα δημιουργίας υπηρεσιών απεικόνισης πλεγματικών δεδομένων (</w:t>
            </w:r>
            <w:proofErr w:type="spellStart"/>
            <w:r>
              <w:t>single</w:t>
            </w:r>
            <w:proofErr w:type="spellEnd"/>
            <w:r w:rsidRPr="00275210">
              <w:t xml:space="preserve"> </w:t>
            </w:r>
            <w:proofErr w:type="spellStart"/>
            <w:r>
              <w:t>raster</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E310989"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A479B12"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814D443" w14:textId="77777777" w:rsidR="00866C88" w:rsidRPr="00275210" w:rsidRDefault="00866C88"/>
        </w:tc>
      </w:tr>
      <w:tr w:rsidR="00174D60" w:rsidRPr="00275210" w14:paraId="4207EFD1" w14:textId="77777777" w:rsidTr="00275210">
        <w:tc>
          <w:tcPr>
            <w:tcW w:w="445" w:type="pct"/>
            <w:tcBorders>
              <w:top w:val="single" w:sz="4" w:space="0" w:color="auto"/>
              <w:left w:val="single" w:sz="4" w:space="0" w:color="auto"/>
              <w:bottom w:val="single" w:sz="4" w:space="0" w:color="auto"/>
              <w:right w:val="single" w:sz="4" w:space="0" w:color="auto"/>
            </w:tcBorders>
          </w:tcPr>
          <w:p w14:paraId="6A691D6B" w14:textId="06CB7BBE"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5D9A893B" w14:textId="77777777" w:rsidR="00866C88" w:rsidRPr="00275210" w:rsidRDefault="00866C88">
            <w:r w:rsidRPr="00275210">
              <w:t xml:space="preserve">Δυνατότητα δημιουργίας </w:t>
            </w:r>
            <w:proofErr w:type="spellStart"/>
            <w:r>
              <w:t>custom</w:t>
            </w:r>
            <w:proofErr w:type="spellEnd"/>
            <w:r w:rsidRPr="00275210">
              <w:t xml:space="preserve"> εφαρμογών  μέσω </w:t>
            </w:r>
            <w:proofErr w:type="spellStart"/>
            <w:r>
              <w:t>Javascript</w:t>
            </w:r>
            <w:proofErr w:type="spellEnd"/>
            <w:r w:rsidRPr="00275210">
              <w:t xml:space="preserve"> </w:t>
            </w:r>
            <w:r>
              <w:t>API</w:t>
            </w:r>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C8F83D7"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8C175B1"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0CCF60C" w14:textId="77777777" w:rsidR="00866C88" w:rsidRPr="00275210" w:rsidRDefault="00866C88">
            <w:pPr>
              <w:rPr>
                <w:b/>
                <w:u w:val="single"/>
                <w:lang w:val="en-US"/>
              </w:rPr>
            </w:pPr>
          </w:p>
        </w:tc>
      </w:tr>
      <w:tr w:rsidR="00174D60" w:rsidRPr="00275210" w14:paraId="2E77B737" w14:textId="77777777" w:rsidTr="00275210">
        <w:tc>
          <w:tcPr>
            <w:tcW w:w="445" w:type="pct"/>
            <w:tcBorders>
              <w:top w:val="single" w:sz="4" w:space="0" w:color="auto"/>
              <w:left w:val="single" w:sz="4" w:space="0" w:color="auto"/>
              <w:bottom w:val="single" w:sz="4" w:space="0" w:color="auto"/>
              <w:right w:val="single" w:sz="4" w:space="0" w:color="auto"/>
            </w:tcBorders>
          </w:tcPr>
          <w:p w14:paraId="45880D60" w14:textId="4756EF22"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0F75FDA9" w14:textId="77777777" w:rsidR="00866C88" w:rsidRPr="00275210" w:rsidRDefault="00866C88">
            <w:pPr>
              <w:spacing w:after="0"/>
            </w:pPr>
            <w:r w:rsidRPr="00275210">
              <w:t xml:space="preserve">Δυνατότητα χρήσης έτοιμων </w:t>
            </w:r>
            <w:proofErr w:type="spellStart"/>
            <w:r>
              <w:t>templates</w:t>
            </w:r>
            <w:proofErr w:type="spellEnd"/>
            <w:r w:rsidRPr="00275210">
              <w:t xml:space="preserve"> για τη δημιουργία </w:t>
            </w:r>
            <w:proofErr w:type="spellStart"/>
            <w:r>
              <w:t>web</w:t>
            </w:r>
            <w:proofErr w:type="spellEnd"/>
            <w:r w:rsidRPr="00275210">
              <w:t xml:space="preserve"> εφαρμογών.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C90F172"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1F8B6CF8" w14:textId="77777777" w:rsidR="00866C88" w:rsidRPr="00275210" w:rsidRDefault="00866C88">
            <w:pPr>
              <w:jc w:val="center"/>
            </w:pPr>
          </w:p>
        </w:tc>
        <w:tc>
          <w:tcPr>
            <w:tcW w:w="1347" w:type="pct"/>
            <w:tcBorders>
              <w:top w:val="single" w:sz="4" w:space="0" w:color="auto"/>
              <w:left w:val="single" w:sz="4" w:space="0" w:color="auto"/>
              <w:bottom w:val="single" w:sz="4" w:space="0" w:color="auto"/>
              <w:right w:val="single" w:sz="4" w:space="0" w:color="auto"/>
            </w:tcBorders>
          </w:tcPr>
          <w:p w14:paraId="42E035AB" w14:textId="77777777" w:rsidR="00866C88" w:rsidRPr="00275210" w:rsidRDefault="00866C88">
            <w:pPr>
              <w:rPr>
                <w:lang w:val="en-US"/>
              </w:rPr>
            </w:pPr>
          </w:p>
        </w:tc>
      </w:tr>
      <w:tr w:rsidR="00174D60" w:rsidRPr="00275210" w14:paraId="79B97653" w14:textId="77777777" w:rsidTr="00275210">
        <w:tc>
          <w:tcPr>
            <w:tcW w:w="445" w:type="pct"/>
            <w:tcBorders>
              <w:top w:val="single" w:sz="4" w:space="0" w:color="auto"/>
              <w:left w:val="single" w:sz="4" w:space="0" w:color="auto"/>
              <w:bottom w:val="single" w:sz="4" w:space="0" w:color="auto"/>
              <w:right w:val="single" w:sz="4" w:space="0" w:color="auto"/>
            </w:tcBorders>
          </w:tcPr>
          <w:p w14:paraId="41BC8781" w14:textId="6D20C448"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78A7477C" w14:textId="77777777" w:rsidR="00866C88" w:rsidRPr="00275210" w:rsidRDefault="00866C88">
            <w:pPr>
              <w:spacing w:after="0"/>
            </w:pPr>
            <w:r w:rsidRPr="00275210">
              <w:t xml:space="preserve">Δυνατότητα χρήσης εργαλείου δημιουργίας εφαρμογών σε τεχνολογία </w:t>
            </w:r>
            <w:r>
              <w:t>HTML</w:t>
            </w:r>
            <w:r w:rsidRPr="00275210">
              <w:t xml:space="preserve"> και </w:t>
            </w:r>
            <w:proofErr w:type="spellStart"/>
            <w:r>
              <w:t>Javascript</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6E6844" w14:textId="77777777" w:rsidR="00866C88" w:rsidRPr="00275210" w:rsidRDefault="00866C88">
            <w:pPr>
              <w:jc w:val="center"/>
              <w:rPr>
                <w:bCs/>
                <w:lang w:val="en-US"/>
              </w:rPr>
            </w:pPr>
            <w:r>
              <w:t>NAI</w:t>
            </w:r>
          </w:p>
        </w:tc>
        <w:tc>
          <w:tcPr>
            <w:tcW w:w="759" w:type="pct"/>
            <w:tcBorders>
              <w:top w:val="single" w:sz="4" w:space="0" w:color="auto"/>
              <w:left w:val="single" w:sz="4" w:space="0" w:color="auto"/>
              <w:bottom w:val="single" w:sz="4" w:space="0" w:color="auto"/>
              <w:right w:val="single" w:sz="4" w:space="0" w:color="auto"/>
            </w:tcBorders>
          </w:tcPr>
          <w:p w14:paraId="5AA2DB3C" w14:textId="77777777" w:rsidR="00866C88" w:rsidRPr="00275210" w:rsidRDefault="00866C88">
            <w:pPr>
              <w:jc w:val="center"/>
            </w:pPr>
          </w:p>
        </w:tc>
        <w:tc>
          <w:tcPr>
            <w:tcW w:w="1347" w:type="pct"/>
            <w:tcBorders>
              <w:top w:val="single" w:sz="4" w:space="0" w:color="auto"/>
              <w:left w:val="single" w:sz="4" w:space="0" w:color="auto"/>
              <w:bottom w:val="single" w:sz="4" w:space="0" w:color="auto"/>
              <w:right w:val="single" w:sz="4" w:space="0" w:color="auto"/>
            </w:tcBorders>
          </w:tcPr>
          <w:p w14:paraId="34C1612B" w14:textId="77777777" w:rsidR="00866C88" w:rsidRPr="00275210" w:rsidRDefault="00866C88"/>
        </w:tc>
      </w:tr>
      <w:tr w:rsidR="00174D60" w:rsidRPr="00275210" w14:paraId="61819663" w14:textId="77777777" w:rsidTr="00275210">
        <w:tc>
          <w:tcPr>
            <w:tcW w:w="445" w:type="pct"/>
            <w:tcBorders>
              <w:top w:val="single" w:sz="4" w:space="0" w:color="auto"/>
              <w:left w:val="single" w:sz="4" w:space="0" w:color="auto"/>
              <w:bottom w:val="single" w:sz="4" w:space="0" w:color="auto"/>
              <w:right w:val="single" w:sz="4" w:space="0" w:color="auto"/>
            </w:tcBorders>
          </w:tcPr>
          <w:p w14:paraId="5AFD47D6" w14:textId="1D16E004"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41B9B5FB" w14:textId="77777777" w:rsidR="00866C88" w:rsidRPr="00275210" w:rsidRDefault="00866C88">
            <w:pPr>
              <w:spacing w:after="0"/>
            </w:pPr>
            <w:r w:rsidRPr="00275210">
              <w:t xml:space="preserve">Δυνατότητα χρήσης εργαλείου δημιουργίας εφαρμογών στο οποίο διατίθενται έτοιμα εργαλεία </w:t>
            </w:r>
            <w:proofErr w:type="spellStart"/>
            <w:r w:rsidRPr="00275210">
              <w:t>διαδραστικότητα</w:t>
            </w:r>
            <w:proofErr w:type="spellEnd"/>
            <w:r w:rsidRPr="00275210">
              <w:t xml:space="preserve"> με το χάρτη, όπως μετρήσεις, αλλαγή υποβάθρων, εργαλεία ανάλυσης και επεξεργασίας στοιχείων.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C8744D7" w14:textId="77777777" w:rsidR="00866C88" w:rsidRPr="00275210" w:rsidRDefault="00866C88">
            <w:pPr>
              <w:jc w:val="center"/>
              <w:rPr>
                <w:bCs/>
              </w:rPr>
            </w:pPr>
            <w:r>
              <w:t>NAI</w:t>
            </w:r>
          </w:p>
        </w:tc>
        <w:tc>
          <w:tcPr>
            <w:tcW w:w="759" w:type="pct"/>
            <w:tcBorders>
              <w:top w:val="single" w:sz="4" w:space="0" w:color="auto"/>
              <w:left w:val="single" w:sz="4" w:space="0" w:color="auto"/>
              <w:bottom w:val="single" w:sz="4" w:space="0" w:color="auto"/>
              <w:right w:val="single" w:sz="4" w:space="0" w:color="auto"/>
            </w:tcBorders>
          </w:tcPr>
          <w:p w14:paraId="3C6899BD" w14:textId="77777777" w:rsidR="00866C88" w:rsidRPr="00275210" w:rsidRDefault="00866C88">
            <w:pPr>
              <w:jc w:val="center"/>
            </w:pPr>
          </w:p>
        </w:tc>
        <w:tc>
          <w:tcPr>
            <w:tcW w:w="1347" w:type="pct"/>
            <w:tcBorders>
              <w:top w:val="single" w:sz="4" w:space="0" w:color="auto"/>
              <w:left w:val="single" w:sz="4" w:space="0" w:color="auto"/>
              <w:bottom w:val="single" w:sz="4" w:space="0" w:color="auto"/>
              <w:right w:val="single" w:sz="4" w:space="0" w:color="auto"/>
            </w:tcBorders>
          </w:tcPr>
          <w:p w14:paraId="13DEB2E4" w14:textId="77777777" w:rsidR="00866C88" w:rsidRPr="00275210" w:rsidRDefault="00866C88"/>
        </w:tc>
      </w:tr>
      <w:tr w:rsidR="00174D60" w:rsidRPr="00275210" w14:paraId="4BFBD4E6" w14:textId="77777777" w:rsidTr="00275210">
        <w:tc>
          <w:tcPr>
            <w:tcW w:w="445" w:type="pct"/>
            <w:tcBorders>
              <w:top w:val="single" w:sz="4" w:space="0" w:color="auto"/>
              <w:left w:val="single" w:sz="4" w:space="0" w:color="auto"/>
              <w:bottom w:val="single" w:sz="4" w:space="0" w:color="auto"/>
              <w:right w:val="single" w:sz="4" w:space="0" w:color="auto"/>
            </w:tcBorders>
          </w:tcPr>
          <w:p w14:paraId="437351B2" w14:textId="119CB5A0"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A11EB90" w14:textId="77777777" w:rsidR="00866C88" w:rsidRPr="00275210" w:rsidRDefault="00866C88">
            <w:pPr>
              <w:spacing w:after="0"/>
            </w:pPr>
            <w:r w:rsidRPr="00275210">
              <w:t xml:space="preserve">Δυνατότητα χρήσης εργαλείου δημιουργίας εφαρμογών με το οποίο να μπορεί να γίνει εύκολη και αυτόματη διαμόρφωση του </w:t>
            </w:r>
            <w:proofErr w:type="spellStart"/>
            <w:r>
              <w:t>layout</w:t>
            </w:r>
            <w:proofErr w:type="spellEnd"/>
            <w:r w:rsidRPr="00275210">
              <w:t xml:space="preserve"> και του θέματος της κάθε εφαρμογής.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C86BB3E" w14:textId="77777777" w:rsidR="00866C88" w:rsidRPr="00275210" w:rsidRDefault="00866C88">
            <w:pPr>
              <w:jc w:val="center"/>
              <w:rPr>
                <w:bCs/>
              </w:rPr>
            </w:pPr>
            <w:r>
              <w:t>NAI</w:t>
            </w:r>
          </w:p>
        </w:tc>
        <w:tc>
          <w:tcPr>
            <w:tcW w:w="759" w:type="pct"/>
            <w:tcBorders>
              <w:top w:val="single" w:sz="4" w:space="0" w:color="auto"/>
              <w:left w:val="single" w:sz="4" w:space="0" w:color="auto"/>
              <w:bottom w:val="single" w:sz="4" w:space="0" w:color="auto"/>
              <w:right w:val="single" w:sz="4" w:space="0" w:color="auto"/>
            </w:tcBorders>
          </w:tcPr>
          <w:p w14:paraId="37CA21C0" w14:textId="77777777" w:rsidR="00866C88" w:rsidRPr="00275210" w:rsidRDefault="00866C88">
            <w:pPr>
              <w:jc w:val="center"/>
            </w:pPr>
          </w:p>
        </w:tc>
        <w:tc>
          <w:tcPr>
            <w:tcW w:w="1347" w:type="pct"/>
            <w:tcBorders>
              <w:top w:val="single" w:sz="4" w:space="0" w:color="auto"/>
              <w:left w:val="single" w:sz="4" w:space="0" w:color="auto"/>
              <w:bottom w:val="single" w:sz="4" w:space="0" w:color="auto"/>
              <w:right w:val="single" w:sz="4" w:space="0" w:color="auto"/>
            </w:tcBorders>
          </w:tcPr>
          <w:p w14:paraId="607D8FA0" w14:textId="77777777" w:rsidR="00866C88" w:rsidRPr="00275210" w:rsidRDefault="00866C88"/>
        </w:tc>
      </w:tr>
      <w:tr w:rsidR="00174D60" w:rsidRPr="00275210" w14:paraId="487BA2F7" w14:textId="77777777" w:rsidTr="00275210">
        <w:tc>
          <w:tcPr>
            <w:tcW w:w="445" w:type="pct"/>
            <w:tcBorders>
              <w:top w:val="single" w:sz="4" w:space="0" w:color="auto"/>
              <w:left w:val="single" w:sz="4" w:space="0" w:color="auto"/>
              <w:bottom w:val="single" w:sz="4" w:space="0" w:color="auto"/>
              <w:right w:val="single" w:sz="4" w:space="0" w:color="auto"/>
            </w:tcBorders>
          </w:tcPr>
          <w:p w14:paraId="17236B5A" w14:textId="43F06922"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44DA0F79" w14:textId="77777777" w:rsidR="00866C88" w:rsidRPr="00275210" w:rsidRDefault="00866C88">
            <w:pPr>
              <w:pStyle w:val="aff6"/>
              <w:jc w:val="both"/>
              <w:rPr>
                <w:rFonts w:ascii="Tahoma" w:eastAsia="Times New Roman" w:hAnsi="Tahoma" w:cs="Tahoma"/>
                <w:lang w:eastAsia="el-GR"/>
              </w:rPr>
            </w:pPr>
            <w:r w:rsidRPr="7AB4F05F">
              <w:rPr>
                <w:rFonts w:ascii="Tahoma" w:eastAsia="Times New Roman" w:hAnsi="Tahoma" w:cs="Tahoma"/>
              </w:rPr>
              <w:t>Δυνατότητα χρήσης περιεχομένου δορυφορικών εικόνων, δημογραφικών δεδομένων, χαρτών κ.α. από διαθέσιμες συλλογές.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905C23"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92B99FC"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8BF2859" w14:textId="77777777" w:rsidR="00866C88" w:rsidRPr="00275210" w:rsidRDefault="00866C88"/>
        </w:tc>
      </w:tr>
      <w:tr w:rsidR="00174D60" w:rsidRPr="00275210" w14:paraId="62BDC2B8" w14:textId="77777777" w:rsidTr="00275210">
        <w:tc>
          <w:tcPr>
            <w:tcW w:w="445" w:type="pct"/>
            <w:tcBorders>
              <w:top w:val="single" w:sz="4" w:space="0" w:color="auto"/>
              <w:left w:val="single" w:sz="4" w:space="0" w:color="auto"/>
              <w:bottom w:val="single" w:sz="4" w:space="0" w:color="auto"/>
              <w:right w:val="single" w:sz="4" w:space="0" w:color="auto"/>
            </w:tcBorders>
          </w:tcPr>
          <w:p w14:paraId="4A27C641" w14:textId="78FE050E"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72ED945C" w14:textId="77777777" w:rsidR="00866C88" w:rsidRPr="00275210" w:rsidRDefault="00866C88">
            <w:pPr>
              <w:pStyle w:val="aff6"/>
              <w:jc w:val="both"/>
              <w:rPr>
                <w:rFonts w:ascii="Tahoma" w:eastAsia="Times New Roman" w:hAnsi="Tahoma" w:cs="Tahoma"/>
                <w:lang w:eastAsia="el-GR"/>
              </w:rPr>
            </w:pPr>
            <w:r w:rsidRPr="00275210">
              <w:rPr>
                <w:rFonts w:ascii="Tahoma" w:hAnsi="Tahoma" w:cs="Tahoma"/>
              </w:rPr>
              <w:t>Να παρέχει τη δυνατότητα δημιουργίας διαδικτυακής πύλης (</w:t>
            </w:r>
            <w:proofErr w:type="spellStart"/>
            <w:r w:rsidRPr="7AB4F05F">
              <w:rPr>
                <w:rFonts w:ascii="Tahoma" w:hAnsi="Tahoma" w:cs="Tahoma"/>
              </w:rPr>
              <w:t>Portal</w:t>
            </w:r>
            <w:proofErr w:type="spellEnd"/>
            <w:r w:rsidRPr="00275210">
              <w:rPr>
                <w:rFonts w:ascii="Tahoma" w:hAnsi="Tahoma" w:cs="Tahoma"/>
              </w:rPr>
              <w:t xml:space="preserve">) για το διαμοιρασμό, την αναζήτηση και χρήση </w:t>
            </w:r>
            <w:r w:rsidRPr="7AB4F05F">
              <w:rPr>
                <w:rFonts w:ascii="Tahoma" w:hAnsi="Tahoma" w:cs="Tahoma"/>
              </w:rPr>
              <w:t>GIS</w:t>
            </w:r>
            <w:r w:rsidRPr="00275210">
              <w:rPr>
                <w:rFonts w:ascii="Tahoma" w:hAnsi="Tahoma" w:cs="Tahoma"/>
              </w:rPr>
              <w:t xml:space="preserve"> περιεχομένου, με παροχή ονομαστικών χρηστών για τη διαχείριση του περιεχομένου της πύλης και χρηστών για </w:t>
            </w:r>
            <w:proofErr w:type="spellStart"/>
            <w:r w:rsidRPr="00275210">
              <w:rPr>
                <w:rFonts w:ascii="Tahoma" w:hAnsi="Tahoma" w:cs="Tahoma"/>
              </w:rPr>
              <w:t>viewing</w:t>
            </w:r>
            <w:proofErr w:type="spellEnd"/>
            <w:r w:rsidRPr="00275210">
              <w:rPr>
                <w:rFonts w:ascii="Tahoma" w:hAnsi="Tahoma" w:cs="Tahoma"/>
              </w:rPr>
              <w:t xml:space="preserve"> του περιεχομένου. Να προσδιοριστεί ο αριθμός.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F618B14"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7C214944"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404AF17" w14:textId="77777777" w:rsidR="00866C88" w:rsidRPr="00275210" w:rsidRDefault="00866C88"/>
        </w:tc>
      </w:tr>
      <w:tr w:rsidR="00174D60" w:rsidRPr="00275210" w14:paraId="3E9493E5" w14:textId="77777777" w:rsidTr="00275210">
        <w:tc>
          <w:tcPr>
            <w:tcW w:w="445" w:type="pct"/>
            <w:tcBorders>
              <w:top w:val="single" w:sz="4" w:space="0" w:color="auto"/>
              <w:left w:val="single" w:sz="4" w:space="0" w:color="auto"/>
              <w:bottom w:val="single" w:sz="4" w:space="0" w:color="auto"/>
              <w:right w:val="single" w:sz="4" w:space="0" w:color="auto"/>
            </w:tcBorders>
          </w:tcPr>
          <w:p w14:paraId="24E403FB" w14:textId="4414E3C5"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5A7986AE" w14:textId="77777777" w:rsidR="00866C88" w:rsidRPr="00275210" w:rsidRDefault="00866C88">
            <w:pPr>
              <w:pStyle w:val="aff6"/>
              <w:jc w:val="both"/>
              <w:rPr>
                <w:rFonts w:ascii="Tahoma" w:hAnsi="Tahoma" w:cs="Tahoma"/>
              </w:rPr>
            </w:pPr>
            <w:r w:rsidRPr="00275210">
              <w:rPr>
                <w:rFonts w:ascii="Tahoma" w:hAnsi="Tahoma" w:cs="Tahoma"/>
              </w:rPr>
              <w:t xml:space="preserve">Η διαδικτυακή πύλη να παρέχει τη δυνατότητα δημιουργίας και αποθήκευσης δισδιάστατων και τρισδιάστατων διαδικτυακών χαρτών και εφαρμογών, στα οποία μπορεί να γίνει χρήση των υπαρχόντων </w:t>
            </w:r>
            <w:proofErr w:type="spellStart"/>
            <w:r w:rsidRPr="7AB4F05F">
              <w:rPr>
                <w:rFonts w:ascii="Tahoma" w:hAnsi="Tahoma" w:cs="Tahoma"/>
              </w:rPr>
              <w:t>web</w:t>
            </w:r>
            <w:proofErr w:type="spellEnd"/>
            <w:r w:rsidRPr="00275210">
              <w:rPr>
                <w:rFonts w:ascii="Tahoma" w:hAnsi="Tahoma" w:cs="Tahoma"/>
              </w:rPr>
              <w:t xml:space="preserve"> </w:t>
            </w:r>
            <w:proofErr w:type="spellStart"/>
            <w:r w:rsidRPr="7AB4F05F">
              <w:rPr>
                <w:rFonts w:ascii="Tahoma" w:hAnsi="Tahoma" w:cs="Tahoma"/>
              </w:rPr>
              <w:t>services</w:t>
            </w:r>
            <w:proofErr w:type="spellEnd"/>
            <w:r w:rsidRPr="00275210">
              <w:rPr>
                <w:rFonts w:ascii="Tahoma" w:hAnsi="Tahoma" w:cs="Tahoma"/>
              </w:rPr>
              <w:t xml:space="preserve"> και να διαμορφωθεί η εμφάνιση των </w:t>
            </w:r>
            <w:r w:rsidRPr="00275210">
              <w:rPr>
                <w:rFonts w:ascii="Tahoma" w:hAnsi="Tahoma" w:cs="Tahoma"/>
              </w:rPr>
              <w:lastRenderedPageBreak/>
              <w:t>θεματικών επιπέδων και των γνωρισμάτων τους.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3309A88" w14:textId="77777777" w:rsidR="00866C88" w:rsidRPr="00275210" w:rsidRDefault="00866C88">
            <w:pPr>
              <w:jc w:val="center"/>
            </w:pPr>
          </w:p>
          <w:p w14:paraId="7AA4F44C"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253CFDDA"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FE35084" w14:textId="77777777" w:rsidR="00866C88" w:rsidRPr="00275210" w:rsidRDefault="00866C88"/>
        </w:tc>
      </w:tr>
      <w:tr w:rsidR="00174D60" w:rsidRPr="00275210" w14:paraId="54334155" w14:textId="77777777" w:rsidTr="00275210">
        <w:tc>
          <w:tcPr>
            <w:tcW w:w="445" w:type="pct"/>
            <w:tcBorders>
              <w:top w:val="single" w:sz="4" w:space="0" w:color="auto"/>
              <w:left w:val="single" w:sz="4" w:space="0" w:color="auto"/>
              <w:bottom w:val="single" w:sz="4" w:space="0" w:color="auto"/>
              <w:right w:val="single" w:sz="4" w:space="0" w:color="auto"/>
            </w:tcBorders>
          </w:tcPr>
          <w:p w14:paraId="64FA9E04" w14:textId="7072D5CE"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7D8CF9E2" w14:textId="77777777" w:rsidR="00866C88" w:rsidRPr="00275210" w:rsidRDefault="00866C88">
            <w:pPr>
              <w:pStyle w:val="aff6"/>
              <w:jc w:val="both"/>
              <w:rPr>
                <w:rFonts w:ascii="Tahoma" w:hAnsi="Tahoma" w:cs="Tahoma"/>
              </w:rPr>
            </w:pPr>
            <w:r w:rsidRPr="00275210">
              <w:rPr>
                <w:rFonts w:ascii="Tahoma" w:hAnsi="Tahoma" w:cs="Tahoma"/>
              </w:rPr>
              <w:t xml:space="preserve">Η διαδικτυακή πύλη να παρέχει τη δυνατότητα διαχείρισης χρηστών και περιεχομένου, καθώς και να περιλαμβάνει στατιστικά στοιχεία χρήσης. </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45B4BAA"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5D727646"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B303A25" w14:textId="77777777" w:rsidR="00866C88" w:rsidRPr="00275210" w:rsidRDefault="00866C88"/>
        </w:tc>
      </w:tr>
      <w:tr w:rsidR="00174D60" w:rsidRPr="00275210" w14:paraId="63CFBF11" w14:textId="77777777" w:rsidTr="00275210">
        <w:tc>
          <w:tcPr>
            <w:tcW w:w="445" w:type="pct"/>
            <w:tcBorders>
              <w:top w:val="single" w:sz="4" w:space="0" w:color="auto"/>
              <w:left w:val="single" w:sz="4" w:space="0" w:color="auto"/>
              <w:bottom w:val="single" w:sz="4" w:space="0" w:color="auto"/>
              <w:right w:val="single" w:sz="4" w:space="0" w:color="auto"/>
            </w:tcBorders>
          </w:tcPr>
          <w:p w14:paraId="4D5E33F1" w14:textId="0081267E"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1FB8B21" w14:textId="77777777" w:rsidR="00866C88" w:rsidRPr="00275210" w:rsidRDefault="00866C88">
            <w:pPr>
              <w:pStyle w:val="aff6"/>
              <w:jc w:val="both"/>
              <w:rPr>
                <w:rFonts w:ascii="Tahoma" w:hAnsi="Tahoma" w:cs="Tahoma"/>
              </w:rPr>
            </w:pPr>
            <w:r w:rsidRPr="00275210">
              <w:rPr>
                <w:rFonts w:ascii="Tahoma" w:hAnsi="Tahoma" w:cs="Tahoma"/>
              </w:rPr>
              <w:t xml:space="preserve">Να διαθέτει μηχανισμούς αποθήκευσης </w:t>
            </w:r>
            <w:proofErr w:type="spellStart"/>
            <w:r w:rsidRPr="7AB4F05F">
              <w:rPr>
                <w:rFonts w:ascii="Tahoma" w:hAnsi="Tahoma" w:cs="Tahoma"/>
              </w:rPr>
              <w:t>web</w:t>
            </w:r>
            <w:proofErr w:type="spellEnd"/>
            <w:r w:rsidRPr="00275210">
              <w:rPr>
                <w:rFonts w:ascii="Tahoma" w:hAnsi="Tahoma" w:cs="Tahoma"/>
              </w:rPr>
              <w:t xml:space="preserve"> υπηρεσιών στη διαδικτυακή πύλη.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A153E04" w14:textId="77777777" w:rsidR="00866C88" w:rsidRPr="00275210" w:rsidRDefault="00866C88">
            <w:pPr>
              <w:jc w:val="center"/>
              <w:rPr>
                <w:bCs/>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3BF8EECE"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7EE1606" w14:textId="77777777" w:rsidR="00866C88" w:rsidRPr="00275210" w:rsidRDefault="00866C88"/>
        </w:tc>
      </w:tr>
      <w:tr w:rsidR="00174D60" w:rsidRPr="00275210" w14:paraId="01C8FCAF" w14:textId="77777777" w:rsidTr="00275210">
        <w:tc>
          <w:tcPr>
            <w:tcW w:w="445" w:type="pct"/>
            <w:tcBorders>
              <w:top w:val="single" w:sz="4" w:space="0" w:color="auto"/>
              <w:left w:val="single" w:sz="4" w:space="0" w:color="auto"/>
              <w:bottom w:val="single" w:sz="4" w:space="0" w:color="auto"/>
              <w:right w:val="single" w:sz="4" w:space="0" w:color="auto"/>
            </w:tcBorders>
          </w:tcPr>
          <w:p w14:paraId="33E1D5AE" w14:textId="75AE5D8D"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79CF3A44" w14:textId="77777777" w:rsidR="00866C88" w:rsidRPr="00275210" w:rsidRDefault="00866C88" w:rsidP="00F26F66">
            <w:pPr>
              <w:pStyle w:val="aff6"/>
              <w:jc w:val="both"/>
              <w:rPr>
                <w:rFonts w:ascii="Tahoma" w:hAnsi="Tahoma" w:cs="Tahoma"/>
              </w:rPr>
            </w:pPr>
            <w:r w:rsidRPr="00275210">
              <w:rPr>
                <w:rFonts w:ascii="Tahoma" w:hAnsi="Tahoma" w:cs="Tahoma"/>
              </w:rPr>
              <w:t>Να παρέχει τη δυνατότητα διασύνδεσης με τη διαδικτυακή πύλη ώστε οι υπηρεσίες να προστίθενται αυτόματα ως περιεχόμενο σε αυτήν.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DFB3C8A" w14:textId="77777777" w:rsidR="00866C88" w:rsidRPr="00275210" w:rsidRDefault="00866C88">
            <w:pPr>
              <w:jc w:val="cente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A4E3B18"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63DF411" w14:textId="77777777" w:rsidR="00866C88" w:rsidRPr="00275210" w:rsidRDefault="00866C88"/>
        </w:tc>
      </w:tr>
      <w:tr w:rsidR="00174D60" w:rsidRPr="00275210" w14:paraId="74C2D564" w14:textId="77777777" w:rsidTr="00275210">
        <w:tc>
          <w:tcPr>
            <w:tcW w:w="445" w:type="pct"/>
            <w:tcBorders>
              <w:top w:val="single" w:sz="4" w:space="0" w:color="auto"/>
              <w:left w:val="single" w:sz="4" w:space="0" w:color="auto"/>
              <w:bottom w:val="single" w:sz="4" w:space="0" w:color="auto"/>
              <w:right w:val="single" w:sz="4" w:space="0" w:color="auto"/>
            </w:tcBorders>
          </w:tcPr>
          <w:p w14:paraId="16926426" w14:textId="3D47E9C1"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0918BD7C" w14:textId="77777777" w:rsidR="00866C88" w:rsidRPr="00275210" w:rsidRDefault="00866C88" w:rsidP="00F26F66">
            <w:pPr>
              <w:pStyle w:val="aff6"/>
              <w:jc w:val="both"/>
              <w:rPr>
                <w:rFonts w:ascii="Tahoma" w:eastAsia="Times New Roman" w:hAnsi="Tahoma" w:cs="Tahoma"/>
                <w:lang w:eastAsia="el-GR"/>
              </w:rPr>
            </w:pPr>
            <w:r w:rsidRPr="7AB4F05F">
              <w:rPr>
                <w:rFonts w:ascii="Tahoma" w:eastAsia="Times New Roman" w:hAnsi="Tahoma" w:cs="Tahoma"/>
              </w:rPr>
              <w:t xml:space="preserve">Να διαθέτει μηχανισμό για την προώθηση των αιτημάτων των </w:t>
            </w:r>
            <w:proofErr w:type="spellStart"/>
            <w:r w:rsidRPr="7AB4F05F">
              <w:rPr>
                <w:rFonts w:ascii="Tahoma" w:eastAsia="Times New Roman" w:hAnsi="Tahoma" w:cs="Tahoma"/>
              </w:rPr>
              <w:t>clients</w:t>
            </w:r>
            <w:proofErr w:type="spellEnd"/>
            <w:r w:rsidRPr="7AB4F05F">
              <w:rPr>
                <w:rFonts w:ascii="Tahoma" w:eastAsia="Times New Roman" w:hAnsi="Tahoma" w:cs="Tahoma"/>
              </w:rPr>
              <w:t xml:space="preserve"> στα διαθέσιμα </w:t>
            </w:r>
            <w:proofErr w:type="spellStart"/>
            <w:r w:rsidRPr="7AB4F05F">
              <w:rPr>
                <w:rFonts w:ascii="Tahoma" w:eastAsia="Times New Roman" w:hAnsi="Tahoma" w:cs="Tahoma"/>
              </w:rPr>
              <w:t>server</w:t>
            </w:r>
            <w:proofErr w:type="spellEnd"/>
            <w:r w:rsidRPr="7AB4F05F">
              <w:rPr>
                <w:rFonts w:ascii="Tahoma" w:eastAsia="Times New Roman" w:hAnsi="Tahoma" w:cs="Tahoma"/>
              </w:rPr>
              <w:t xml:space="preserve"> μηχανήματα.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529E097"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0299D095"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1E3A1CB" w14:textId="77777777" w:rsidR="00866C88" w:rsidRPr="00275210" w:rsidRDefault="00866C88"/>
        </w:tc>
      </w:tr>
      <w:tr w:rsidR="00174D60" w:rsidRPr="00275210" w14:paraId="11DB2012" w14:textId="77777777" w:rsidTr="00275210">
        <w:tc>
          <w:tcPr>
            <w:tcW w:w="445" w:type="pct"/>
            <w:tcBorders>
              <w:top w:val="single" w:sz="4" w:space="0" w:color="auto"/>
              <w:left w:val="single" w:sz="4" w:space="0" w:color="auto"/>
              <w:bottom w:val="single" w:sz="4" w:space="0" w:color="auto"/>
              <w:right w:val="single" w:sz="4" w:space="0" w:color="auto"/>
            </w:tcBorders>
          </w:tcPr>
          <w:p w14:paraId="71815CB4" w14:textId="0ADF55FA"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0ACE5D81" w14:textId="77777777" w:rsidR="00866C88" w:rsidRPr="00275210" w:rsidRDefault="00866C88" w:rsidP="00F26F66">
            <w:pPr>
              <w:pStyle w:val="aff6"/>
              <w:jc w:val="both"/>
              <w:rPr>
                <w:rFonts w:ascii="Tahoma" w:eastAsia="Times New Roman" w:hAnsi="Tahoma" w:cs="Tahoma"/>
                <w:lang w:val="en-US" w:eastAsia="el-GR"/>
              </w:rPr>
            </w:pPr>
            <w:r w:rsidRPr="7AB4F05F">
              <w:rPr>
                <w:rFonts w:ascii="Tahoma" w:eastAsia="Times New Roman" w:hAnsi="Tahoma" w:cs="Tahoma"/>
              </w:rPr>
              <w:t>Να</w:t>
            </w:r>
            <w:r w:rsidRPr="00632EF2">
              <w:rPr>
                <w:rFonts w:ascii="Tahoma" w:eastAsia="Times New Roman" w:hAnsi="Tahoma" w:cs="Tahoma"/>
                <w:lang w:val="en-US"/>
              </w:rPr>
              <w:t xml:space="preserve"> </w:t>
            </w:r>
            <w:r w:rsidRPr="7AB4F05F">
              <w:rPr>
                <w:rFonts w:ascii="Tahoma" w:eastAsia="Times New Roman" w:hAnsi="Tahoma" w:cs="Tahoma"/>
              </w:rPr>
              <w:t>παρέχει</w:t>
            </w:r>
            <w:r w:rsidRPr="00632EF2">
              <w:rPr>
                <w:rFonts w:ascii="Tahoma" w:eastAsia="Times New Roman" w:hAnsi="Tahoma" w:cs="Tahoma"/>
                <w:lang w:val="en-US"/>
              </w:rPr>
              <w:t xml:space="preserve"> </w:t>
            </w:r>
            <w:r w:rsidRPr="7AB4F05F">
              <w:rPr>
                <w:rFonts w:ascii="Tahoma" w:eastAsia="Times New Roman" w:hAnsi="Tahoma" w:cs="Tahoma"/>
              </w:rPr>
              <w:t>διάφορους</w:t>
            </w:r>
            <w:r w:rsidRPr="00632EF2">
              <w:rPr>
                <w:rFonts w:ascii="Tahoma" w:eastAsia="Times New Roman" w:hAnsi="Tahoma" w:cs="Tahoma"/>
                <w:lang w:val="en-US"/>
              </w:rPr>
              <w:t xml:space="preserve"> </w:t>
            </w:r>
            <w:r w:rsidRPr="7AB4F05F">
              <w:rPr>
                <w:rFonts w:ascii="Tahoma" w:eastAsia="Times New Roman" w:hAnsi="Tahoma" w:cs="Tahoma"/>
              </w:rPr>
              <w:t>μηχανισμούς</w:t>
            </w:r>
            <w:r w:rsidRPr="00632EF2">
              <w:rPr>
                <w:rFonts w:ascii="Tahoma" w:eastAsia="Times New Roman" w:hAnsi="Tahoma" w:cs="Tahoma"/>
                <w:lang w:val="en-US"/>
              </w:rPr>
              <w:t xml:space="preserve"> </w:t>
            </w:r>
            <w:r w:rsidRPr="7AB4F05F">
              <w:rPr>
                <w:rFonts w:ascii="Tahoma" w:eastAsia="Times New Roman" w:hAnsi="Tahoma" w:cs="Tahoma"/>
              </w:rPr>
              <w:t>ασφάλειας</w:t>
            </w:r>
            <w:r w:rsidRPr="00632EF2">
              <w:rPr>
                <w:rFonts w:ascii="Tahoma" w:eastAsia="Times New Roman" w:hAnsi="Tahoma" w:cs="Tahoma"/>
                <w:lang w:val="en-US"/>
              </w:rPr>
              <w:t xml:space="preserve"> </w:t>
            </w:r>
            <w:r w:rsidRPr="7AB4F05F">
              <w:rPr>
                <w:rFonts w:ascii="Tahoma" w:eastAsia="Times New Roman" w:hAnsi="Tahoma" w:cs="Tahoma"/>
              </w:rPr>
              <w:t>όπως</w:t>
            </w:r>
            <w:r w:rsidRPr="00632EF2">
              <w:rPr>
                <w:rFonts w:ascii="Tahoma" w:eastAsia="Times New Roman" w:hAnsi="Tahoma" w:cs="Tahoma"/>
                <w:lang w:val="en-US"/>
              </w:rPr>
              <w:t xml:space="preserve"> Web-tier authentication (IWA, PKI),  GIS-tier authentication with multifactor authentication (built-in identity), Integration with SAML 2.0 and OpenID Connect identity providers, Enterprise Groups (Active</w:t>
            </w:r>
          </w:p>
          <w:p w14:paraId="29E5D7EF" w14:textId="77777777" w:rsidR="00866C88" w:rsidRPr="00275210" w:rsidRDefault="00866C88" w:rsidP="00F26F66">
            <w:pPr>
              <w:pStyle w:val="aff6"/>
              <w:jc w:val="both"/>
              <w:rPr>
                <w:rFonts w:ascii="Tahoma" w:eastAsia="Times New Roman" w:hAnsi="Tahoma" w:cs="Tahoma"/>
                <w:lang w:val="en-US" w:eastAsia="el-GR"/>
              </w:rPr>
            </w:pPr>
            <w:r w:rsidRPr="00632EF2">
              <w:rPr>
                <w:rFonts w:ascii="Tahoma" w:eastAsia="Times New Roman" w:hAnsi="Tahoma" w:cs="Tahoma"/>
                <w:lang w:val="en-US"/>
              </w:rPr>
              <w:t xml:space="preserve">Directory, LDAP, SAML 2.0) </w:t>
            </w:r>
            <w:r w:rsidRPr="7AB4F05F">
              <w:rPr>
                <w:rFonts w:ascii="Tahoma" w:eastAsia="Times New Roman" w:hAnsi="Tahoma" w:cs="Tahoma"/>
              </w:rPr>
              <w:t>και</w:t>
            </w:r>
            <w:r w:rsidRPr="00632EF2">
              <w:rPr>
                <w:rFonts w:ascii="Tahoma" w:eastAsia="Times New Roman" w:hAnsi="Tahoma" w:cs="Tahoma"/>
                <w:lang w:val="en-US"/>
              </w:rPr>
              <w:t xml:space="preserve"> TLS 1.2 (optional support for 1.0, 1.1 for backward compatibility)</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199BCE5" w14:textId="77777777" w:rsidR="00866C88" w:rsidRPr="00275210" w:rsidRDefault="00866C88">
            <w:pPr>
              <w:jc w:val="center"/>
              <w:rPr>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31F08B90"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426DC37" w14:textId="77777777" w:rsidR="00866C88" w:rsidRPr="00275210" w:rsidRDefault="00866C88"/>
        </w:tc>
      </w:tr>
      <w:tr w:rsidR="00174D60" w:rsidRPr="00275210" w14:paraId="72FA01FB" w14:textId="77777777" w:rsidTr="00275210">
        <w:tc>
          <w:tcPr>
            <w:tcW w:w="445" w:type="pct"/>
            <w:tcBorders>
              <w:top w:val="single" w:sz="4" w:space="0" w:color="auto"/>
              <w:left w:val="single" w:sz="4" w:space="0" w:color="auto"/>
              <w:bottom w:val="single" w:sz="4" w:space="0" w:color="auto"/>
              <w:right w:val="single" w:sz="4" w:space="0" w:color="auto"/>
            </w:tcBorders>
          </w:tcPr>
          <w:p w14:paraId="1E6A1035" w14:textId="34F20886"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65FC8789" w14:textId="77777777" w:rsidR="00866C88" w:rsidRPr="00275210" w:rsidRDefault="00866C88" w:rsidP="00F26F66">
            <w:pPr>
              <w:pStyle w:val="aff6"/>
              <w:jc w:val="both"/>
              <w:rPr>
                <w:rFonts w:ascii="Tahoma" w:eastAsia="Times New Roman" w:hAnsi="Tahoma" w:cs="Tahoma"/>
                <w:lang w:eastAsia="el-GR"/>
              </w:rPr>
            </w:pPr>
            <w:r w:rsidRPr="7AB4F05F">
              <w:rPr>
                <w:rFonts w:ascii="Tahoma" w:eastAsia="Times New Roman" w:hAnsi="Tahoma" w:cs="Tahoma"/>
              </w:rPr>
              <w:t xml:space="preserve">Δυνατότητα </w:t>
            </w:r>
            <w:proofErr w:type="spellStart"/>
            <w:r w:rsidRPr="7AB4F05F">
              <w:rPr>
                <w:rFonts w:ascii="Tahoma" w:eastAsia="Times New Roman" w:hAnsi="Tahoma" w:cs="Tahoma"/>
              </w:rPr>
              <w:t>cloud-native</w:t>
            </w:r>
            <w:proofErr w:type="spellEnd"/>
            <w:r w:rsidRPr="7AB4F05F">
              <w:rPr>
                <w:rFonts w:ascii="Tahoma" w:eastAsia="Times New Roman" w:hAnsi="Tahoma" w:cs="Tahoma"/>
              </w:rPr>
              <w:t xml:space="preserve"> εγκατάστασης σε </w:t>
            </w:r>
            <w:proofErr w:type="spellStart"/>
            <w:r w:rsidRPr="7AB4F05F">
              <w:rPr>
                <w:rFonts w:ascii="Tahoma" w:eastAsia="Times New Roman" w:hAnsi="Tahoma" w:cs="Tahoma"/>
              </w:rPr>
              <w:t>Kubernetes</w:t>
            </w:r>
            <w:proofErr w:type="spellEnd"/>
            <w:r w:rsidRPr="7AB4F05F">
              <w:rPr>
                <w:rFonts w:ascii="Tahoma" w:eastAsia="Times New Roman" w:hAnsi="Tahoma" w:cs="Tahoma"/>
              </w:rPr>
              <w:t xml:space="preserve">, ώστε να μπορεί να επιτευχθεί βελτιστοποίηση της επεκτασιμότητας, της ανθεκτικότητας και της </w:t>
            </w:r>
            <w:proofErr w:type="spellStart"/>
            <w:r w:rsidRPr="7AB4F05F">
              <w:rPr>
                <w:rFonts w:ascii="Tahoma" w:eastAsia="Times New Roman" w:hAnsi="Tahoma" w:cs="Tahoma"/>
              </w:rPr>
              <w:t>συντηρησιμότητας</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3E87B26"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28C91542"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5413E26" w14:textId="77777777" w:rsidR="00866C88" w:rsidRPr="00275210" w:rsidRDefault="00866C88"/>
        </w:tc>
      </w:tr>
      <w:tr w:rsidR="00174D60" w:rsidRPr="00275210" w14:paraId="494A18A6" w14:textId="77777777" w:rsidTr="00275210">
        <w:tc>
          <w:tcPr>
            <w:tcW w:w="445" w:type="pct"/>
            <w:tcBorders>
              <w:top w:val="single" w:sz="4" w:space="0" w:color="auto"/>
              <w:left w:val="single" w:sz="4" w:space="0" w:color="auto"/>
              <w:bottom w:val="single" w:sz="4" w:space="0" w:color="auto"/>
              <w:right w:val="single" w:sz="4" w:space="0" w:color="auto"/>
            </w:tcBorders>
          </w:tcPr>
          <w:p w14:paraId="7C2AF3A4" w14:textId="443DD911"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16D1C55B" w14:textId="77777777" w:rsidR="00866C88" w:rsidRPr="00275210" w:rsidRDefault="00866C88" w:rsidP="00F26F66">
            <w:pPr>
              <w:pStyle w:val="aff6"/>
              <w:jc w:val="both"/>
              <w:rPr>
                <w:rFonts w:ascii="Tahoma" w:eastAsia="Times New Roman" w:hAnsi="Tahoma" w:cs="Tahoma"/>
                <w:lang w:eastAsia="el-GR"/>
              </w:rPr>
            </w:pPr>
            <w:r w:rsidRPr="7AB4F05F">
              <w:rPr>
                <w:rFonts w:ascii="Tahoma" w:eastAsia="Times New Roman" w:hAnsi="Tahoma" w:cs="Tahoma"/>
              </w:rPr>
              <w:t>Δυνατότητα επεξεργασίας, διαμοιρασμού και συγχρονισμού των ενημερώσεων σε δεδομένα (</w:t>
            </w:r>
            <w:proofErr w:type="spellStart"/>
            <w:r w:rsidRPr="7AB4F05F">
              <w:rPr>
                <w:rFonts w:ascii="Tahoma" w:eastAsia="Times New Roman" w:hAnsi="Tahoma" w:cs="Tahoma"/>
              </w:rPr>
              <w:t>feature</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layers</w:t>
            </w:r>
            <w:proofErr w:type="spellEnd"/>
            <w:r w:rsidRPr="7AB4F05F">
              <w:rPr>
                <w:rFonts w:ascii="Tahoma" w:eastAsia="Times New Roman" w:hAnsi="Tahoma" w:cs="Tahoma"/>
              </w:rPr>
              <w:t>) μεταξύ δύο Οργανισμών και από τον ιδιοκτήτη των δεδομένων, αλλά και τον παραλήπτη (</w:t>
            </w:r>
            <w:proofErr w:type="spellStart"/>
            <w:r w:rsidRPr="7AB4F05F">
              <w:rPr>
                <w:rFonts w:ascii="Tahoma" w:eastAsia="Times New Roman" w:hAnsi="Tahoma" w:cs="Tahoma"/>
              </w:rPr>
              <w:t>sharing</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edits</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two-way</w:t>
            </w:r>
            <w:proofErr w:type="spellEnd"/>
            <w:r w:rsidRPr="7AB4F05F">
              <w:rPr>
                <w:rFonts w:ascii="Tahoma" w:eastAsia="Times New Roman" w:hAnsi="Tahoma" w:cs="Tahoma"/>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8CE165"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1FAF8F0C"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D0F9168" w14:textId="77777777" w:rsidR="00866C88" w:rsidRPr="00275210" w:rsidRDefault="00866C88"/>
        </w:tc>
      </w:tr>
      <w:tr w:rsidR="00174D60" w:rsidRPr="00275210" w14:paraId="22A03B97" w14:textId="77777777" w:rsidTr="00275210">
        <w:tc>
          <w:tcPr>
            <w:tcW w:w="445" w:type="pct"/>
            <w:tcBorders>
              <w:top w:val="single" w:sz="4" w:space="0" w:color="auto"/>
              <w:left w:val="single" w:sz="4" w:space="0" w:color="auto"/>
              <w:bottom w:val="single" w:sz="4" w:space="0" w:color="auto"/>
              <w:right w:val="single" w:sz="4" w:space="0" w:color="auto"/>
            </w:tcBorders>
          </w:tcPr>
          <w:p w14:paraId="3AA0784A" w14:textId="13BD3998"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9337C82" w14:textId="77777777" w:rsidR="00866C88" w:rsidRPr="00275210" w:rsidRDefault="00866C88" w:rsidP="00F26F66">
            <w:pPr>
              <w:pStyle w:val="aff6"/>
              <w:jc w:val="both"/>
              <w:rPr>
                <w:rFonts w:ascii="Tahoma" w:eastAsia="Times New Roman" w:hAnsi="Tahoma" w:cs="Tahoma"/>
                <w:lang w:eastAsia="el-GR"/>
              </w:rPr>
            </w:pPr>
            <w:r w:rsidRPr="7AB4F05F">
              <w:rPr>
                <w:rFonts w:ascii="Tahoma" w:eastAsia="Times New Roman" w:hAnsi="Tahoma" w:cs="Tahoma"/>
              </w:rPr>
              <w:t>Δυνατότητα παραμετροποίησης της κεντρικής σελίδας της διαδικτυακής πύλης (</w:t>
            </w:r>
            <w:proofErr w:type="spellStart"/>
            <w:r w:rsidRPr="7AB4F05F">
              <w:rPr>
                <w:rFonts w:ascii="Tahoma" w:eastAsia="Times New Roman" w:hAnsi="Tahoma" w:cs="Tahoma"/>
              </w:rPr>
              <w:t>Portal</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lastRenderedPageBreak/>
              <w:t>Home</w:t>
            </w:r>
            <w:proofErr w:type="spellEnd"/>
            <w:r w:rsidRPr="7AB4F05F">
              <w:rPr>
                <w:rFonts w:ascii="Tahoma" w:eastAsia="Times New Roman" w:hAnsi="Tahoma" w:cs="Tahoma"/>
              </w:rPr>
              <w:t xml:space="preserve"> </w:t>
            </w:r>
            <w:proofErr w:type="spellStart"/>
            <w:r w:rsidRPr="7AB4F05F">
              <w:rPr>
                <w:rFonts w:ascii="Tahoma" w:eastAsia="Times New Roman" w:hAnsi="Tahoma" w:cs="Tahoma"/>
              </w:rPr>
              <w:t>Page</w:t>
            </w:r>
            <w:proofErr w:type="spellEnd"/>
            <w:r w:rsidRPr="7AB4F05F">
              <w:rPr>
                <w:rFonts w:ascii="Tahoma" w:eastAsia="Times New Roman" w:hAnsi="Tahoma" w:cs="Tahoma"/>
              </w:rPr>
              <w:t>) μέσω εύχρηστου εργαλείου επεξεργασίας.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73C67F6" w14:textId="77777777" w:rsidR="00866C88" w:rsidRPr="00275210" w:rsidRDefault="00866C88">
            <w:pPr>
              <w:jc w:val="center"/>
              <w:rPr>
                <w:bCs/>
                <w:lang w:eastAsia="el-GR"/>
              </w:rPr>
            </w:pPr>
            <w:r w:rsidRPr="00275210">
              <w:rPr>
                <w:bCs/>
              </w:rPr>
              <w:lastRenderedPageBreak/>
              <w:t>ΝΑΙ</w:t>
            </w:r>
          </w:p>
        </w:tc>
        <w:tc>
          <w:tcPr>
            <w:tcW w:w="759" w:type="pct"/>
            <w:tcBorders>
              <w:top w:val="single" w:sz="4" w:space="0" w:color="auto"/>
              <w:left w:val="single" w:sz="4" w:space="0" w:color="auto"/>
              <w:bottom w:val="single" w:sz="4" w:space="0" w:color="auto"/>
              <w:right w:val="single" w:sz="4" w:space="0" w:color="auto"/>
            </w:tcBorders>
          </w:tcPr>
          <w:p w14:paraId="336D0EF3"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9E35E29" w14:textId="77777777" w:rsidR="00866C88" w:rsidRPr="00275210" w:rsidRDefault="00866C88"/>
        </w:tc>
      </w:tr>
      <w:tr w:rsidR="00174D60" w:rsidRPr="00275210" w14:paraId="3B4CEE1F" w14:textId="77777777" w:rsidTr="00275210">
        <w:tc>
          <w:tcPr>
            <w:tcW w:w="445" w:type="pct"/>
            <w:tcBorders>
              <w:top w:val="single" w:sz="4" w:space="0" w:color="auto"/>
              <w:left w:val="single" w:sz="4" w:space="0" w:color="auto"/>
              <w:bottom w:val="single" w:sz="4" w:space="0" w:color="auto"/>
              <w:right w:val="single" w:sz="4" w:space="0" w:color="auto"/>
            </w:tcBorders>
          </w:tcPr>
          <w:p w14:paraId="781ACA85" w14:textId="5D573C95"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36D85923" w14:textId="77777777" w:rsidR="00866C88" w:rsidRPr="00275210" w:rsidRDefault="00866C88" w:rsidP="00F26F66">
            <w:pPr>
              <w:pStyle w:val="aff6"/>
              <w:jc w:val="both"/>
              <w:rPr>
                <w:rFonts w:ascii="Tahoma" w:eastAsia="Times New Roman" w:hAnsi="Tahoma" w:cs="Tahoma"/>
                <w:lang w:eastAsia="el-GR"/>
              </w:rPr>
            </w:pPr>
            <w:r w:rsidRPr="7AB4F05F">
              <w:rPr>
                <w:rFonts w:ascii="Tahoma" w:eastAsia="Times New Roman" w:hAnsi="Tahoma" w:cs="Tahoma"/>
              </w:rPr>
              <w:t>Δυνατότητα δημιουργίας και εξαγωγής αναφορών, από τους διαχειριστές της διαδικτυακής πύλης, που αφορούν τα μέλη και το περιεχόμενο.</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4E06145"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4F004777"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8C2914C" w14:textId="77777777" w:rsidR="00866C88" w:rsidRPr="00275210" w:rsidRDefault="00866C88"/>
        </w:tc>
      </w:tr>
      <w:tr w:rsidR="00174D60" w:rsidRPr="00275210" w14:paraId="63D18EEF" w14:textId="77777777" w:rsidTr="00275210">
        <w:tc>
          <w:tcPr>
            <w:tcW w:w="445" w:type="pct"/>
            <w:tcBorders>
              <w:top w:val="single" w:sz="4" w:space="0" w:color="auto"/>
              <w:left w:val="single" w:sz="4" w:space="0" w:color="auto"/>
              <w:bottom w:val="single" w:sz="4" w:space="0" w:color="auto"/>
              <w:right w:val="single" w:sz="4" w:space="0" w:color="auto"/>
            </w:tcBorders>
          </w:tcPr>
          <w:p w14:paraId="1157E91E" w14:textId="76BBFB17" w:rsidR="00866C88" w:rsidRPr="00275210" w:rsidRDefault="00866C88">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hideMark/>
          </w:tcPr>
          <w:p w14:paraId="7496CCCE" w14:textId="64B27F3A" w:rsidR="00866C88" w:rsidRPr="00275210" w:rsidRDefault="00866C88" w:rsidP="00F26F66">
            <w:pPr>
              <w:autoSpaceDE w:val="0"/>
              <w:autoSpaceDN w:val="0"/>
              <w:adjustRightInd w:val="0"/>
              <w:spacing w:after="0"/>
              <w:rPr>
                <w:rFonts w:eastAsia="Calibri"/>
                <w:lang w:eastAsia="en-US"/>
              </w:rPr>
            </w:pPr>
            <w:r w:rsidRPr="7AB4F05F">
              <w:rPr>
                <w:rFonts w:eastAsia="Calibri"/>
              </w:rPr>
              <w:t>Δυνατότητα αποθήκευσης και διαχείρισης μεγάλου όγκου εικόνων και πλεγματικών δεδομένων,</w:t>
            </w:r>
            <w:r w:rsidR="001D776D" w:rsidRPr="7AB4F05F">
              <w:rPr>
                <w:rFonts w:eastAsia="Calibri"/>
              </w:rPr>
              <w:t xml:space="preserve"> </w:t>
            </w:r>
            <w:r w:rsidRPr="7AB4F05F">
              <w:rPr>
                <w:rFonts w:eastAsia="Calibri"/>
              </w:rPr>
              <w:t xml:space="preserve">καθώς και δημιουργία δυναμικών υπηρεσιών από αυτά ώστε να παρέχεται επιπλέον η δυνατότητα on the </w:t>
            </w:r>
            <w:proofErr w:type="spellStart"/>
            <w:r w:rsidRPr="7AB4F05F">
              <w:rPr>
                <w:rFonts w:eastAsia="Calibri"/>
              </w:rPr>
              <w:t>fly</w:t>
            </w:r>
            <w:proofErr w:type="spellEnd"/>
            <w:r w:rsidRPr="7AB4F05F">
              <w:rPr>
                <w:rFonts w:eastAsia="Calibri"/>
              </w:rPr>
              <w:t xml:space="preserve"> επεξεργασίας τους. Επιπλέον να παρέχονται εργαλεία </w:t>
            </w:r>
            <w:proofErr w:type="spellStart"/>
            <w:r w:rsidRPr="7AB4F05F">
              <w:rPr>
                <w:rFonts w:eastAsia="Calibri"/>
              </w:rPr>
              <w:t>Raster</w:t>
            </w:r>
            <w:proofErr w:type="spellEnd"/>
            <w:r w:rsidRPr="7AB4F05F">
              <w:rPr>
                <w:rFonts w:eastAsia="Calibri"/>
              </w:rPr>
              <w:t xml:space="preserve"> </w:t>
            </w:r>
            <w:proofErr w:type="spellStart"/>
            <w:r w:rsidRPr="7AB4F05F">
              <w:rPr>
                <w:rFonts w:eastAsia="Calibri"/>
              </w:rPr>
              <w:t>analysis</w:t>
            </w:r>
            <w:proofErr w:type="spellEnd"/>
            <w:r w:rsidRPr="7AB4F05F">
              <w:rPr>
                <w:rFonts w:eastAsia="Calibri"/>
              </w:rPr>
              <w:t xml:space="preserve"> για την μαζική επεξεργασία και ανάλυση εικόνων και πλεγματικών </w:t>
            </w:r>
            <w:r w:rsidRPr="00275210">
              <w:t>δεδομένων</w:t>
            </w:r>
            <w:r w:rsidRPr="7AB4F05F">
              <w:rPr>
                <w:rFonts w:eastAsia="Calibri"/>
              </w:rP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83C01C8" w14:textId="77777777" w:rsidR="00866C88" w:rsidRPr="00275210" w:rsidRDefault="00866C88">
            <w:pPr>
              <w:jc w:val="center"/>
              <w:rPr>
                <w:bCs/>
                <w:lang w:eastAsia="el-GR"/>
              </w:rPr>
            </w:pPr>
            <w:r w:rsidRPr="00275210">
              <w:rPr>
                <w:bCs/>
              </w:rPr>
              <w:t>ΝΑΙ</w:t>
            </w:r>
          </w:p>
        </w:tc>
        <w:tc>
          <w:tcPr>
            <w:tcW w:w="759" w:type="pct"/>
            <w:tcBorders>
              <w:top w:val="single" w:sz="4" w:space="0" w:color="auto"/>
              <w:left w:val="single" w:sz="4" w:space="0" w:color="auto"/>
              <w:bottom w:val="single" w:sz="4" w:space="0" w:color="auto"/>
              <w:right w:val="single" w:sz="4" w:space="0" w:color="auto"/>
            </w:tcBorders>
          </w:tcPr>
          <w:p w14:paraId="111D34BE" w14:textId="77777777" w:rsidR="00866C88" w:rsidRPr="00275210" w:rsidRDefault="00866C88">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87D23C2" w14:textId="77777777" w:rsidR="00866C88" w:rsidRPr="00275210" w:rsidRDefault="00866C88"/>
        </w:tc>
      </w:tr>
      <w:tr w:rsidR="00174D60" w:rsidRPr="00275210" w14:paraId="2E7564EB" w14:textId="77777777" w:rsidTr="00174D60">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8E8AF3" w14:textId="3F5D29B4" w:rsidR="00174D60" w:rsidRPr="00275210" w:rsidRDefault="00174D60">
            <w:pPr>
              <w:rPr>
                <w:b/>
                <w:bCs/>
                <w:lang w:val="en-US"/>
              </w:rPr>
            </w:pPr>
            <w:r w:rsidRPr="00275210">
              <w:rPr>
                <w:b/>
              </w:rPr>
              <w:t xml:space="preserve">Λογισμικό </w:t>
            </w:r>
            <w:r w:rsidRPr="7AB4F05F">
              <w:rPr>
                <w:b/>
              </w:rPr>
              <w:t>GIS-</w:t>
            </w:r>
            <w:proofErr w:type="spellStart"/>
            <w:r w:rsidRPr="7AB4F05F">
              <w:rPr>
                <w:b/>
              </w:rPr>
              <w:t>Desktop</w:t>
            </w:r>
            <w:proofErr w:type="spellEnd"/>
          </w:p>
        </w:tc>
      </w:tr>
      <w:tr w:rsidR="00275210" w:rsidRPr="00275210" w14:paraId="6C1D8850" w14:textId="77777777" w:rsidTr="00275210">
        <w:tc>
          <w:tcPr>
            <w:tcW w:w="445" w:type="pct"/>
            <w:tcBorders>
              <w:top w:val="single" w:sz="4" w:space="0" w:color="auto"/>
              <w:left w:val="single" w:sz="4" w:space="0" w:color="auto"/>
              <w:bottom w:val="single" w:sz="4" w:space="0" w:color="auto"/>
              <w:right w:val="single" w:sz="4" w:space="0" w:color="auto"/>
            </w:tcBorders>
          </w:tcPr>
          <w:p w14:paraId="380C6CA9" w14:textId="77777777" w:rsidR="00275210" w:rsidRPr="00275210" w:rsidRDefault="00275210">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4FB154DA" w14:textId="48973A27" w:rsidR="00275210" w:rsidRPr="00275210" w:rsidRDefault="00275210" w:rsidP="00F26F66">
            <w:pPr>
              <w:autoSpaceDE w:val="0"/>
              <w:autoSpaceDN w:val="0"/>
              <w:adjustRightInd w:val="0"/>
              <w:spacing w:after="0"/>
            </w:pPr>
            <w:r w:rsidRPr="00275210">
              <w:t>Άδειες Χρήσης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11117A5" w14:textId="46BF2906" w:rsidR="00275210" w:rsidRPr="001D776D" w:rsidRDefault="00EC0E2A" w:rsidP="00C43571">
            <w:pPr>
              <w:jc w:val="center"/>
            </w:pPr>
            <w:r>
              <w:t xml:space="preserve">≥ </w:t>
            </w:r>
            <w:r w:rsidR="00275210" w:rsidRPr="001D776D">
              <w:t>1</w:t>
            </w:r>
          </w:p>
        </w:tc>
        <w:tc>
          <w:tcPr>
            <w:tcW w:w="759" w:type="pct"/>
            <w:tcBorders>
              <w:top w:val="single" w:sz="4" w:space="0" w:color="auto"/>
              <w:left w:val="single" w:sz="4" w:space="0" w:color="auto"/>
              <w:bottom w:val="single" w:sz="4" w:space="0" w:color="auto"/>
              <w:right w:val="single" w:sz="4" w:space="0" w:color="auto"/>
            </w:tcBorders>
          </w:tcPr>
          <w:p w14:paraId="67C4F6B9" w14:textId="77777777" w:rsidR="00275210" w:rsidRPr="00275210" w:rsidRDefault="00275210"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A39F2A0" w14:textId="77777777" w:rsidR="00275210" w:rsidRPr="00275210" w:rsidRDefault="00275210" w:rsidP="00C43571"/>
        </w:tc>
      </w:tr>
      <w:tr w:rsidR="00C43571" w:rsidRPr="00275210" w14:paraId="308A20E5" w14:textId="77777777" w:rsidTr="00275210">
        <w:tc>
          <w:tcPr>
            <w:tcW w:w="445" w:type="pct"/>
            <w:tcBorders>
              <w:top w:val="single" w:sz="4" w:space="0" w:color="auto"/>
              <w:left w:val="single" w:sz="4" w:space="0" w:color="auto"/>
              <w:bottom w:val="single" w:sz="4" w:space="0" w:color="auto"/>
              <w:right w:val="single" w:sz="4" w:space="0" w:color="auto"/>
            </w:tcBorders>
          </w:tcPr>
          <w:p w14:paraId="5C8C5EB4"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101A181A" w14:textId="5F6761C6" w:rsidR="00C43571" w:rsidRPr="00275210" w:rsidRDefault="00C43571" w:rsidP="00F26F66">
            <w:pPr>
              <w:autoSpaceDE w:val="0"/>
              <w:autoSpaceDN w:val="0"/>
              <w:adjustRightInd w:val="0"/>
              <w:spacing w:after="0"/>
              <w:rPr>
                <w:rFonts w:eastAsia="Calibri"/>
                <w:lang w:eastAsia="en-US"/>
              </w:rPr>
            </w:pPr>
            <w:r w:rsidRPr="00275210">
              <w:t xml:space="preserve">Να αποτελεί μέρος  ενιαίας πλατφόρμας που να </w:t>
            </w:r>
            <w:proofErr w:type="spellStart"/>
            <w:r w:rsidRPr="00275210">
              <w:t>διαλειτουργεί</w:t>
            </w:r>
            <w:proofErr w:type="spellEnd"/>
            <w:r w:rsidRPr="00275210">
              <w:t xml:space="preserve"> σε όλα τα  επίπεδα, </w:t>
            </w:r>
            <w:proofErr w:type="spellStart"/>
            <w:r w:rsidRPr="00275210">
              <w:t>Desktop</w:t>
            </w:r>
            <w:proofErr w:type="spellEnd"/>
            <w:r w:rsidRPr="00275210">
              <w:t xml:space="preserve">,  </w:t>
            </w:r>
            <w:proofErr w:type="spellStart"/>
            <w:r w:rsidRPr="00275210">
              <w:t>web</w:t>
            </w:r>
            <w:proofErr w:type="spellEnd"/>
            <w:r w:rsidRPr="00275210">
              <w:t xml:space="preserve">,  </w:t>
            </w:r>
            <w:proofErr w:type="spellStart"/>
            <w:r w:rsidRPr="00275210">
              <w:t>mobile</w:t>
            </w:r>
            <w:proofErr w:type="spellEnd"/>
            <w:r w:rsidRPr="00275210">
              <w:t>, έτσι ώστε τα δεδομένα να είναι πάντα διαθέσιμα σε όλους τους χρήστες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41B68D3" w14:textId="1C1EC8D7"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A913627"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FD7454A" w14:textId="77777777" w:rsidR="00C43571" w:rsidRPr="00275210" w:rsidRDefault="00C43571" w:rsidP="00C43571"/>
        </w:tc>
      </w:tr>
      <w:tr w:rsidR="00C43571" w:rsidRPr="00275210" w14:paraId="394A4386" w14:textId="77777777" w:rsidTr="00275210">
        <w:tc>
          <w:tcPr>
            <w:tcW w:w="445" w:type="pct"/>
            <w:tcBorders>
              <w:top w:val="single" w:sz="4" w:space="0" w:color="auto"/>
              <w:left w:val="single" w:sz="4" w:space="0" w:color="auto"/>
              <w:bottom w:val="single" w:sz="4" w:space="0" w:color="auto"/>
              <w:right w:val="single" w:sz="4" w:space="0" w:color="auto"/>
            </w:tcBorders>
          </w:tcPr>
          <w:p w14:paraId="06FDEA00"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5606A956" w14:textId="710D382E" w:rsidR="00C43571" w:rsidRPr="00275210" w:rsidRDefault="00C43571" w:rsidP="00F26F66">
            <w:pPr>
              <w:autoSpaceDE w:val="0"/>
              <w:autoSpaceDN w:val="0"/>
              <w:adjustRightInd w:val="0"/>
              <w:spacing w:after="0"/>
            </w:pPr>
            <w:r w:rsidRPr="00275210">
              <w:t xml:space="preserve">Δυνατότητα δημιουργίας </w:t>
            </w:r>
            <w:proofErr w:type="spellStart"/>
            <w:r w:rsidRPr="00275210">
              <w:t>διαδραστικών</w:t>
            </w:r>
            <w:proofErr w:type="spellEnd"/>
            <w:r w:rsidRPr="00275210">
              <w:t xml:space="preserve"> χαρτών και </w:t>
            </w:r>
            <w:proofErr w:type="spellStart"/>
            <w:r>
              <w:t>scenes</w:t>
            </w:r>
            <w:proofErr w:type="spellEnd"/>
            <w:r w:rsidRPr="00275210">
              <w:t xml:space="preserve"> από αρχεία δεδομένων, βάσεις δεδομένων και διαδικτυακές πηγές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89B2FF1" w14:textId="23312803"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548B1960"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7595622" w14:textId="77777777" w:rsidR="00C43571" w:rsidRPr="00275210" w:rsidRDefault="00C43571" w:rsidP="00C43571"/>
        </w:tc>
      </w:tr>
      <w:tr w:rsidR="00C43571" w:rsidRPr="00275210" w14:paraId="52F042A2" w14:textId="77777777" w:rsidTr="00275210">
        <w:tc>
          <w:tcPr>
            <w:tcW w:w="445" w:type="pct"/>
            <w:tcBorders>
              <w:top w:val="single" w:sz="4" w:space="0" w:color="auto"/>
              <w:left w:val="single" w:sz="4" w:space="0" w:color="auto"/>
              <w:bottom w:val="single" w:sz="4" w:space="0" w:color="auto"/>
              <w:right w:val="single" w:sz="4" w:space="0" w:color="auto"/>
            </w:tcBorders>
          </w:tcPr>
          <w:p w14:paraId="1714B015"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0FB3CCEE" w14:textId="66392B19" w:rsidR="00C43571" w:rsidRPr="00275210" w:rsidRDefault="00C43571" w:rsidP="00F26F66">
            <w:pPr>
              <w:autoSpaceDE w:val="0"/>
              <w:autoSpaceDN w:val="0"/>
              <w:adjustRightInd w:val="0"/>
              <w:spacing w:after="0"/>
            </w:pPr>
            <w:r w:rsidRPr="00275210">
              <w:rPr>
                <w:rStyle w:val="jlqj4b"/>
              </w:rPr>
              <w:t>Δυνατότητα σύνδεσης της εφαρμογής σε έναν δέκτη GNSS (</w:t>
            </w:r>
            <w:r w:rsidRPr="7AB4F05F">
              <w:rPr>
                <w:rStyle w:val="jlqj4b"/>
              </w:rPr>
              <w:t>GPS</w:t>
            </w:r>
            <w:r w:rsidRPr="00275210">
              <w:rPr>
                <w:rStyle w:val="jlqj4b"/>
              </w:rPr>
              <w:t>) και να εμφανίσει την τρέχουσα θέση της συσκευής σε οποιονδήποτε χάρτη ή σκηνή</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7FC97BE2" w14:textId="3A374DA7"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6FA27A7F"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7423B78" w14:textId="77777777" w:rsidR="00C43571" w:rsidRPr="00275210" w:rsidRDefault="00C43571" w:rsidP="00C43571"/>
        </w:tc>
      </w:tr>
      <w:tr w:rsidR="00C43571" w:rsidRPr="00275210" w14:paraId="08C21CA9" w14:textId="77777777" w:rsidTr="00275210">
        <w:tc>
          <w:tcPr>
            <w:tcW w:w="445" w:type="pct"/>
            <w:tcBorders>
              <w:top w:val="single" w:sz="4" w:space="0" w:color="auto"/>
              <w:left w:val="single" w:sz="4" w:space="0" w:color="auto"/>
              <w:bottom w:val="single" w:sz="4" w:space="0" w:color="auto"/>
              <w:right w:val="single" w:sz="4" w:space="0" w:color="auto"/>
            </w:tcBorders>
          </w:tcPr>
          <w:p w14:paraId="471146E7"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7CD9DEC9" w14:textId="19D22383" w:rsidR="00C43571" w:rsidRPr="00275210" w:rsidRDefault="00C43571" w:rsidP="00F26F66">
            <w:pPr>
              <w:autoSpaceDE w:val="0"/>
              <w:autoSpaceDN w:val="0"/>
              <w:adjustRightInd w:val="0"/>
              <w:spacing w:after="0"/>
              <w:rPr>
                <w:rStyle w:val="WW8Num16z4"/>
              </w:rPr>
            </w:pPr>
            <w:r w:rsidRPr="00275210">
              <w:t xml:space="preserve">Δυνατότητα επισκόπησης αλληλεπικαλυπτόμενων επιπέδων είτε με ορισμό διαφάνειας είτε με χρήση </w:t>
            </w:r>
            <w:proofErr w:type="spellStart"/>
            <w:r w:rsidRPr="00275210">
              <w:t>swipe</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4D44C12D" w14:textId="2DA92132"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61B3B470"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61E0567" w14:textId="77777777" w:rsidR="00C43571" w:rsidRPr="00275210" w:rsidRDefault="00C43571" w:rsidP="00C43571"/>
        </w:tc>
      </w:tr>
      <w:tr w:rsidR="00C43571" w:rsidRPr="00275210" w14:paraId="09F1D848" w14:textId="77777777" w:rsidTr="00275210">
        <w:tc>
          <w:tcPr>
            <w:tcW w:w="445" w:type="pct"/>
            <w:tcBorders>
              <w:top w:val="single" w:sz="4" w:space="0" w:color="auto"/>
              <w:left w:val="single" w:sz="4" w:space="0" w:color="auto"/>
              <w:bottom w:val="single" w:sz="4" w:space="0" w:color="auto"/>
              <w:right w:val="single" w:sz="4" w:space="0" w:color="auto"/>
            </w:tcBorders>
          </w:tcPr>
          <w:p w14:paraId="60D3B176" w14:textId="2EC7D313"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72A758BF" w14:textId="77777777" w:rsidR="00C43571" w:rsidRPr="00275210" w:rsidRDefault="00C43571" w:rsidP="00F26F66">
            <w:pPr>
              <w:pStyle w:val="aff"/>
              <w:spacing w:after="0"/>
              <w:ind w:left="0"/>
            </w:pPr>
            <w:r w:rsidRPr="075798EF">
              <w:t>Δυνατότητα δημιουργίας</w:t>
            </w:r>
          </w:p>
          <w:p w14:paraId="344BE61E" w14:textId="19047E6A" w:rsidR="00C43571" w:rsidRPr="00275210" w:rsidRDefault="00C43571" w:rsidP="00F26F66">
            <w:pPr>
              <w:autoSpaceDE w:val="0"/>
              <w:autoSpaceDN w:val="0"/>
              <w:adjustRightInd w:val="0"/>
              <w:spacing w:after="0"/>
            </w:pPr>
            <w:r w:rsidRPr="00275210">
              <w:t>επισυναπτόμενων αρχείων-</w:t>
            </w:r>
            <w:proofErr w:type="spellStart"/>
            <w:r w:rsidRPr="00275210">
              <w:t>attachments</w:t>
            </w:r>
            <w:proofErr w:type="spellEnd"/>
            <w:r w:rsidRPr="00275210">
              <w:t xml:space="preserve">, όπως </w:t>
            </w:r>
            <w:proofErr w:type="spellStart"/>
            <w:r w:rsidRPr="00275210">
              <w:t>π.χ</w:t>
            </w:r>
            <w:proofErr w:type="spellEnd"/>
            <w:r w:rsidRPr="00275210">
              <w:t xml:space="preserve"> εικόνες, αρχεία κειμένου, </w:t>
            </w:r>
            <w:proofErr w:type="spellStart"/>
            <w:r w:rsidRPr="00275210">
              <w:t>PDFs</w:t>
            </w:r>
            <w:proofErr w:type="spellEnd"/>
            <w:r w:rsidRPr="00275210">
              <w:t xml:space="preserve">, </w:t>
            </w:r>
            <w:proofErr w:type="spellStart"/>
            <w:r w:rsidRPr="00275210">
              <w:t>κ.α</w:t>
            </w:r>
            <w:proofErr w:type="spellEnd"/>
            <w:r w:rsidRPr="00275210">
              <w:t xml:space="preserve"> που </w:t>
            </w:r>
            <w:r w:rsidRPr="00275210">
              <w:lastRenderedPageBreak/>
              <w:t>να είναι αποθηκευμένα στις γεωγραφικές οντότητες ως ιδιότητες.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EC7D61A" w14:textId="5C72790E" w:rsidR="00C43571" w:rsidRPr="001D776D" w:rsidRDefault="00C43571" w:rsidP="00C43571">
            <w:pPr>
              <w:jc w:val="center"/>
              <w:rPr>
                <w:bCs/>
              </w:rPr>
            </w:pPr>
            <w:r w:rsidRPr="001D776D">
              <w:rPr>
                <w:bCs/>
              </w:rPr>
              <w:lastRenderedPageBreak/>
              <w:t>ΝΑΙ</w:t>
            </w:r>
          </w:p>
        </w:tc>
        <w:tc>
          <w:tcPr>
            <w:tcW w:w="759" w:type="pct"/>
            <w:tcBorders>
              <w:top w:val="single" w:sz="4" w:space="0" w:color="auto"/>
              <w:left w:val="single" w:sz="4" w:space="0" w:color="auto"/>
              <w:bottom w:val="single" w:sz="4" w:space="0" w:color="auto"/>
              <w:right w:val="single" w:sz="4" w:space="0" w:color="auto"/>
            </w:tcBorders>
          </w:tcPr>
          <w:p w14:paraId="336D8F0B"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D156C8B" w14:textId="77777777" w:rsidR="00C43571" w:rsidRPr="00275210" w:rsidRDefault="00C43571" w:rsidP="00C43571"/>
        </w:tc>
      </w:tr>
      <w:tr w:rsidR="00C43571" w:rsidRPr="00275210" w14:paraId="5024119D" w14:textId="77777777" w:rsidTr="00275210">
        <w:tc>
          <w:tcPr>
            <w:tcW w:w="445" w:type="pct"/>
            <w:tcBorders>
              <w:top w:val="single" w:sz="4" w:space="0" w:color="auto"/>
              <w:left w:val="single" w:sz="4" w:space="0" w:color="auto"/>
              <w:bottom w:val="single" w:sz="4" w:space="0" w:color="auto"/>
              <w:right w:val="single" w:sz="4" w:space="0" w:color="auto"/>
            </w:tcBorders>
          </w:tcPr>
          <w:p w14:paraId="4319FFC9" w14:textId="42F9552C"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5776933E" w14:textId="1A9D5DC3" w:rsidR="00C43571" w:rsidRPr="00275210" w:rsidRDefault="00C43571" w:rsidP="00F26F66">
            <w:pPr>
              <w:spacing w:after="0"/>
            </w:pPr>
            <w:r w:rsidRPr="00275210">
              <w:t>Δυνατότητα μέτρησης  αποστάσεων  και περιοχών σε μονάδες επιλογής του χρήστη.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7AFB8777" w14:textId="2222C235"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1E88C72F"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04E1FBC" w14:textId="77777777" w:rsidR="00C43571" w:rsidRPr="00275210" w:rsidRDefault="00C43571" w:rsidP="00C43571"/>
        </w:tc>
      </w:tr>
      <w:tr w:rsidR="00C43571" w:rsidRPr="00275210" w14:paraId="02150786" w14:textId="77777777" w:rsidTr="00275210">
        <w:tc>
          <w:tcPr>
            <w:tcW w:w="445" w:type="pct"/>
            <w:tcBorders>
              <w:top w:val="single" w:sz="4" w:space="0" w:color="auto"/>
              <w:left w:val="single" w:sz="4" w:space="0" w:color="auto"/>
              <w:bottom w:val="single" w:sz="4" w:space="0" w:color="auto"/>
              <w:right w:val="single" w:sz="4" w:space="0" w:color="auto"/>
            </w:tcBorders>
          </w:tcPr>
          <w:p w14:paraId="258EA7B9" w14:textId="72454795"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6CC53AD2" w14:textId="33E06826" w:rsidR="00C43571" w:rsidRPr="00275210" w:rsidRDefault="00C43571" w:rsidP="00F26F66">
            <w:pPr>
              <w:spacing w:after="0"/>
            </w:pPr>
            <w:r w:rsidRPr="00275210">
              <w:t xml:space="preserve">Εύρεση διευθύνσεων και περιοχών χρησιμοποιώντας  διαδικτυακή υπηρεσία </w:t>
            </w:r>
            <w:proofErr w:type="spellStart"/>
            <w:r w:rsidRPr="00275210">
              <w:t>γεωκωδικοποίησης</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56E8997" w14:textId="4308469B"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5CA15712"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49638FD" w14:textId="77777777" w:rsidR="00C43571" w:rsidRPr="00275210" w:rsidRDefault="00C43571" w:rsidP="00C43571"/>
        </w:tc>
      </w:tr>
      <w:tr w:rsidR="00C43571" w:rsidRPr="00275210" w14:paraId="10CB13FF" w14:textId="77777777" w:rsidTr="00275210">
        <w:tc>
          <w:tcPr>
            <w:tcW w:w="445" w:type="pct"/>
            <w:tcBorders>
              <w:top w:val="single" w:sz="4" w:space="0" w:color="auto"/>
              <w:left w:val="single" w:sz="4" w:space="0" w:color="auto"/>
              <w:bottom w:val="single" w:sz="4" w:space="0" w:color="auto"/>
              <w:right w:val="single" w:sz="4" w:space="0" w:color="auto"/>
            </w:tcBorders>
          </w:tcPr>
          <w:p w14:paraId="4437A87C" w14:textId="66D80DB9"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26476C53" w14:textId="56E73EA2" w:rsidR="00C43571" w:rsidRPr="00275210" w:rsidRDefault="00C43571" w:rsidP="00C43571">
            <w:pPr>
              <w:spacing w:after="0"/>
            </w:pPr>
            <w:r w:rsidRPr="00275210">
              <w:t>Δημιουργία χωρικών ερωτημάτων με δυνατότητα επιλογής μεθόδου αναζήτησης.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D136660" w14:textId="005ABCE0"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0C4B298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A84B972" w14:textId="77777777" w:rsidR="00C43571" w:rsidRPr="00275210" w:rsidRDefault="00C43571" w:rsidP="00C43571"/>
        </w:tc>
      </w:tr>
      <w:tr w:rsidR="00C43571" w:rsidRPr="00275210" w14:paraId="361B1458" w14:textId="77777777" w:rsidTr="00275210">
        <w:tc>
          <w:tcPr>
            <w:tcW w:w="445" w:type="pct"/>
            <w:tcBorders>
              <w:top w:val="single" w:sz="4" w:space="0" w:color="auto"/>
              <w:left w:val="single" w:sz="4" w:space="0" w:color="auto"/>
              <w:bottom w:val="single" w:sz="4" w:space="0" w:color="auto"/>
              <w:right w:val="single" w:sz="4" w:space="0" w:color="auto"/>
            </w:tcBorders>
          </w:tcPr>
          <w:p w14:paraId="4B4C742E" w14:textId="09934FF2"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4F11F116" w14:textId="33321013" w:rsidR="00C43571" w:rsidRPr="00275210" w:rsidRDefault="00C43571" w:rsidP="00C43571">
            <w:pPr>
              <w:spacing w:after="0"/>
            </w:pPr>
            <w:r w:rsidRPr="00275210">
              <w:t>Φιλτράρισμα των δεδομένων που εμφανίζονται σε ένα χάρτη βάσει κριτηρίων που ορίζει ο χρήστης.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7E5AB3CD" w14:textId="229F78A1"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78B0C55E"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09097C4" w14:textId="77777777" w:rsidR="00C43571" w:rsidRPr="00275210" w:rsidRDefault="00C43571" w:rsidP="00C43571"/>
        </w:tc>
      </w:tr>
      <w:tr w:rsidR="00C43571" w:rsidRPr="00275210" w14:paraId="0F96FFB9" w14:textId="77777777" w:rsidTr="00275210">
        <w:tc>
          <w:tcPr>
            <w:tcW w:w="445" w:type="pct"/>
            <w:tcBorders>
              <w:top w:val="single" w:sz="4" w:space="0" w:color="auto"/>
              <w:left w:val="single" w:sz="4" w:space="0" w:color="auto"/>
              <w:bottom w:val="single" w:sz="4" w:space="0" w:color="auto"/>
              <w:right w:val="single" w:sz="4" w:space="0" w:color="auto"/>
            </w:tcBorders>
          </w:tcPr>
          <w:p w14:paraId="1465D7F4" w14:textId="77777777"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221A5886" w14:textId="2EDD0C03" w:rsidR="00C43571" w:rsidRPr="00275210" w:rsidRDefault="00C43571" w:rsidP="00C43571">
            <w:pPr>
              <w:spacing w:after="0"/>
            </w:pPr>
            <w:r w:rsidRPr="00275210">
              <w:t xml:space="preserve">Δυνατότητα δημιουργίας ενός </w:t>
            </w:r>
            <w:proofErr w:type="spellStart"/>
            <w:r w:rsidRPr="00275210">
              <w:t>σύνολου</w:t>
            </w:r>
            <w:proofErr w:type="spellEnd"/>
            <w:r w:rsidRPr="00275210">
              <w:t xml:space="preserve"> προκαθορισμένων βημάτων (</w:t>
            </w:r>
            <w:proofErr w:type="spellStart"/>
            <w:r w:rsidRPr="00275210">
              <w:t>tasks</w:t>
            </w:r>
            <w:proofErr w:type="spellEnd"/>
            <w:r w:rsidRPr="00275210">
              <w:t xml:space="preserve">) ως μέρος μιας διαδικασίας ή ροής εργασίας. Τα βήματα εργασίας μπορεί να περιλαμβάνουν εργασίες GIS, όπως ζουμ σε μια συγκεκριμένη οντότητα, επεξεργασία ενός επιπέδου, εκτέλεση εργαλείων </w:t>
            </w:r>
            <w:proofErr w:type="spellStart"/>
            <w:r w:rsidRPr="00275210">
              <w:t>γεωεπεξεργασίας</w:t>
            </w:r>
            <w:proofErr w:type="spellEnd"/>
            <w:r w:rsidRPr="00275210">
              <w:t>, κ.α.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7C2DEF3" w14:textId="7122A495"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9EFFB0D"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67EF558" w14:textId="77777777" w:rsidR="00C43571" w:rsidRPr="00275210" w:rsidRDefault="00C43571" w:rsidP="00C43571"/>
        </w:tc>
      </w:tr>
      <w:tr w:rsidR="00C43571" w:rsidRPr="00275210" w14:paraId="0526DF17" w14:textId="77777777" w:rsidTr="00275210">
        <w:tc>
          <w:tcPr>
            <w:tcW w:w="445" w:type="pct"/>
            <w:tcBorders>
              <w:top w:val="single" w:sz="4" w:space="0" w:color="auto"/>
              <w:left w:val="single" w:sz="4" w:space="0" w:color="auto"/>
              <w:bottom w:val="single" w:sz="4" w:space="0" w:color="auto"/>
              <w:right w:val="single" w:sz="4" w:space="0" w:color="auto"/>
            </w:tcBorders>
          </w:tcPr>
          <w:p w14:paraId="46F6324F" w14:textId="2F6E2FCC"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6DF4EDCB" w14:textId="72743EC9" w:rsidR="00C43571" w:rsidRPr="00275210" w:rsidRDefault="00C43571" w:rsidP="00C43571">
            <w:pPr>
              <w:spacing w:after="0"/>
            </w:pPr>
            <w:r w:rsidRPr="00275210">
              <w:t>Δημιουργία γραφημάτων για να απεικονίστε κατηγορίες, σχέσεις, κατανομές και αλλαγές στα δεδομένα σας.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8537091" w14:textId="70998CDE"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64125333"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E0EB447" w14:textId="77777777" w:rsidR="00C43571" w:rsidRPr="00275210" w:rsidRDefault="00C43571" w:rsidP="00C43571"/>
        </w:tc>
      </w:tr>
      <w:tr w:rsidR="00C43571" w:rsidRPr="00275210" w14:paraId="373A61F7" w14:textId="77777777" w:rsidTr="00275210">
        <w:tc>
          <w:tcPr>
            <w:tcW w:w="445" w:type="pct"/>
            <w:tcBorders>
              <w:top w:val="single" w:sz="4" w:space="0" w:color="auto"/>
              <w:left w:val="single" w:sz="4" w:space="0" w:color="auto"/>
              <w:bottom w:val="single" w:sz="4" w:space="0" w:color="auto"/>
              <w:right w:val="single" w:sz="4" w:space="0" w:color="auto"/>
            </w:tcBorders>
          </w:tcPr>
          <w:p w14:paraId="19C4E5CC" w14:textId="312C6759"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31B08D4A" w14:textId="37E5EBB2" w:rsidR="00C43571" w:rsidRPr="00275210" w:rsidRDefault="00C43571" w:rsidP="00C43571">
            <w:pPr>
              <w:spacing w:after="0"/>
            </w:pPr>
            <w:r w:rsidRPr="00275210">
              <w:t>Δημιουργία αναφορών.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D2922FA" w14:textId="0A8FDD6A"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0E2FBB8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839A9F8" w14:textId="77777777" w:rsidR="00C43571" w:rsidRPr="00275210" w:rsidRDefault="00C43571" w:rsidP="00C43571"/>
        </w:tc>
      </w:tr>
      <w:tr w:rsidR="00C43571" w:rsidRPr="00275210" w14:paraId="023033BC" w14:textId="77777777" w:rsidTr="00275210">
        <w:tc>
          <w:tcPr>
            <w:tcW w:w="445" w:type="pct"/>
            <w:tcBorders>
              <w:top w:val="single" w:sz="4" w:space="0" w:color="auto"/>
              <w:left w:val="single" w:sz="4" w:space="0" w:color="auto"/>
              <w:bottom w:val="single" w:sz="4" w:space="0" w:color="auto"/>
              <w:right w:val="single" w:sz="4" w:space="0" w:color="auto"/>
            </w:tcBorders>
          </w:tcPr>
          <w:p w14:paraId="399D312A" w14:textId="0F858AB1"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5E73DC4B" w14:textId="64408FBE" w:rsidR="00C43571" w:rsidRPr="00275210" w:rsidRDefault="00C43571" w:rsidP="00C43571">
            <w:pPr>
              <w:spacing w:after="0"/>
            </w:pPr>
            <w:r w:rsidRPr="00275210">
              <w:t>Δυνατότητα ένωσης πινάκων και επικύρωσης δεδομένων στους πίνακες προς συνένωση, με σκοπό την αποφυγή σφαλμάτων.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DD70064" w14:textId="1BD746D7"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5C36B952"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A705316" w14:textId="77777777" w:rsidR="00C43571" w:rsidRPr="00275210" w:rsidRDefault="00C43571" w:rsidP="00C43571"/>
        </w:tc>
      </w:tr>
      <w:tr w:rsidR="00C43571" w:rsidRPr="00275210" w14:paraId="638873D8" w14:textId="77777777" w:rsidTr="00275210">
        <w:tc>
          <w:tcPr>
            <w:tcW w:w="445" w:type="pct"/>
            <w:tcBorders>
              <w:top w:val="single" w:sz="4" w:space="0" w:color="auto"/>
              <w:left w:val="single" w:sz="4" w:space="0" w:color="auto"/>
              <w:bottom w:val="single" w:sz="4" w:space="0" w:color="auto"/>
              <w:right w:val="single" w:sz="4" w:space="0" w:color="auto"/>
            </w:tcBorders>
          </w:tcPr>
          <w:p w14:paraId="747B2CD5" w14:textId="77777777"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3473E38A" w14:textId="04D10F32" w:rsidR="00C43571" w:rsidRPr="00275210" w:rsidRDefault="00C43571" w:rsidP="00C43571">
            <w:pPr>
              <w:spacing w:after="0"/>
            </w:pPr>
            <w:r w:rsidRPr="00275210">
              <w:t>Δυνατότητα δημιουργίας τρισδιάστατων απεικονίσεων των δεδομένων (</w:t>
            </w:r>
            <w:proofErr w:type="spellStart"/>
            <w:r w:rsidRPr="00275210">
              <w:t>sceneς</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CECE366" w14:textId="6340AFF4"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06DC97B9"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7B55B9D" w14:textId="77777777" w:rsidR="00C43571" w:rsidRPr="00275210" w:rsidRDefault="00C43571" w:rsidP="00C43571"/>
        </w:tc>
      </w:tr>
      <w:tr w:rsidR="00C43571" w:rsidRPr="00275210" w14:paraId="327941F6" w14:textId="77777777" w:rsidTr="00275210">
        <w:tc>
          <w:tcPr>
            <w:tcW w:w="445" w:type="pct"/>
            <w:tcBorders>
              <w:top w:val="single" w:sz="4" w:space="0" w:color="auto"/>
              <w:left w:val="single" w:sz="4" w:space="0" w:color="auto"/>
              <w:bottom w:val="single" w:sz="4" w:space="0" w:color="auto"/>
              <w:right w:val="single" w:sz="4" w:space="0" w:color="auto"/>
            </w:tcBorders>
          </w:tcPr>
          <w:p w14:paraId="3559B396" w14:textId="77777777"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4D4B4A3F" w14:textId="70E45806" w:rsidR="00C43571" w:rsidRPr="00275210" w:rsidRDefault="00C43571" w:rsidP="00C43571">
            <w:pPr>
              <w:spacing w:after="0"/>
            </w:pPr>
            <w:r w:rsidRPr="00275210">
              <w:t>Δυνατότητα προβολής 2D και 3D των δεδομένων για παρουσίαση και επεξεργασία.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C6C3B09" w14:textId="0311E056"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F21B48B"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B17FE08" w14:textId="77777777" w:rsidR="00C43571" w:rsidRPr="00275210" w:rsidRDefault="00C43571" w:rsidP="00C43571"/>
        </w:tc>
      </w:tr>
      <w:tr w:rsidR="00C43571" w:rsidRPr="00275210" w14:paraId="08AC6E4B" w14:textId="77777777" w:rsidTr="00275210">
        <w:tc>
          <w:tcPr>
            <w:tcW w:w="445" w:type="pct"/>
            <w:tcBorders>
              <w:top w:val="single" w:sz="4" w:space="0" w:color="auto"/>
              <w:left w:val="single" w:sz="4" w:space="0" w:color="auto"/>
              <w:bottom w:val="single" w:sz="4" w:space="0" w:color="auto"/>
              <w:right w:val="single" w:sz="4" w:space="0" w:color="auto"/>
            </w:tcBorders>
          </w:tcPr>
          <w:p w14:paraId="37BE3FC6" w14:textId="77777777"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18A15896" w14:textId="5A0FF7CE" w:rsidR="00C43571" w:rsidRPr="00275210" w:rsidRDefault="00C43571" w:rsidP="00C43571">
            <w:pPr>
              <w:spacing w:after="0"/>
            </w:pPr>
            <w:r w:rsidRPr="00275210">
              <w:t>Δυνατότητα σύνδεσης των δισδιάστατων και τρισδιάστατων όψεων των δεδομένων για παράλληλη πλοήγηση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0D03B2D" w14:textId="31A27B65"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4F7AE82A"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92983A7" w14:textId="77777777" w:rsidR="00C43571" w:rsidRPr="00275210" w:rsidRDefault="00C43571" w:rsidP="00C43571"/>
        </w:tc>
      </w:tr>
      <w:tr w:rsidR="00C43571" w:rsidRPr="00275210" w14:paraId="045C4E5E" w14:textId="77777777" w:rsidTr="00275210">
        <w:tc>
          <w:tcPr>
            <w:tcW w:w="445" w:type="pct"/>
            <w:tcBorders>
              <w:top w:val="single" w:sz="4" w:space="0" w:color="auto"/>
              <w:left w:val="single" w:sz="4" w:space="0" w:color="auto"/>
              <w:bottom w:val="single" w:sz="4" w:space="0" w:color="auto"/>
              <w:right w:val="single" w:sz="4" w:space="0" w:color="auto"/>
            </w:tcBorders>
          </w:tcPr>
          <w:p w14:paraId="7CE741DF" w14:textId="1126551C"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4ED6F8DA" w14:textId="2F412BC4" w:rsidR="00C43571" w:rsidRPr="00275210" w:rsidRDefault="00C43571" w:rsidP="00C43571">
            <w:pPr>
              <w:spacing w:after="0"/>
            </w:pPr>
            <w:r w:rsidRPr="00275210">
              <w:t xml:space="preserve">Προσθήκη δεδομένων υποβάθρου και χωρικών </w:t>
            </w:r>
            <w:r w:rsidRPr="00275210">
              <w:lastRenderedPageBreak/>
              <w:t xml:space="preserve">δεδομένων από διαδικτυακές υπηρεσίες συμβατές με το προσφερόμενο </w:t>
            </w:r>
            <w:proofErr w:type="spellStart"/>
            <w:r>
              <w:t>desktop</w:t>
            </w:r>
            <w:proofErr w:type="spellEnd"/>
            <w:r w:rsidRPr="00275210">
              <w:t xml:space="preserve"> </w:t>
            </w:r>
            <w:r>
              <w:t>GIS</w:t>
            </w:r>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815B251" w14:textId="7238D9FD" w:rsidR="00C43571" w:rsidRPr="001D776D" w:rsidRDefault="00C43571" w:rsidP="00C43571">
            <w:pPr>
              <w:jc w:val="center"/>
              <w:rPr>
                <w:bCs/>
              </w:rPr>
            </w:pPr>
            <w:r w:rsidRPr="001D776D">
              <w:rPr>
                <w:bCs/>
              </w:rPr>
              <w:lastRenderedPageBreak/>
              <w:t>ΝΑΙ</w:t>
            </w:r>
          </w:p>
        </w:tc>
        <w:tc>
          <w:tcPr>
            <w:tcW w:w="759" w:type="pct"/>
            <w:tcBorders>
              <w:top w:val="single" w:sz="4" w:space="0" w:color="auto"/>
              <w:left w:val="single" w:sz="4" w:space="0" w:color="auto"/>
              <w:bottom w:val="single" w:sz="4" w:space="0" w:color="auto"/>
              <w:right w:val="single" w:sz="4" w:space="0" w:color="auto"/>
            </w:tcBorders>
          </w:tcPr>
          <w:p w14:paraId="63668F3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090F6E3" w14:textId="77777777" w:rsidR="00C43571" w:rsidRPr="00275210" w:rsidRDefault="00C43571" w:rsidP="00C43571"/>
        </w:tc>
      </w:tr>
      <w:tr w:rsidR="00C43571" w:rsidRPr="00275210" w14:paraId="3460F031" w14:textId="77777777" w:rsidTr="00275210">
        <w:tc>
          <w:tcPr>
            <w:tcW w:w="445" w:type="pct"/>
            <w:tcBorders>
              <w:top w:val="single" w:sz="4" w:space="0" w:color="auto"/>
              <w:left w:val="single" w:sz="4" w:space="0" w:color="auto"/>
              <w:bottom w:val="single" w:sz="4" w:space="0" w:color="auto"/>
              <w:right w:val="single" w:sz="4" w:space="0" w:color="auto"/>
            </w:tcBorders>
          </w:tcPr>
          <w:p w14:paraId="04BB9557" w14:textId="069BDE7B"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2B5CDB4F" w14:textId="2F3F0295" w:rsidR="00C43571" w:rsidRPr="00275210" w:rsidRDefault="00C43571" w:rsidP="00C43571">
            <w:pPr>
              <w:spacing w:after="0"/>
            </w:pPr>
            <w:r w:rsidRPr="00275210">
              <w:t>Δυνατότητα On-the-</w:t>
            </w:r>
            <w:proofErr w:type="spellStart"/>
            <w:r w:rsidRPr="00275210">
              <w:t>fly</w:t>
            </w:r>
            <w:proofErr w:type="spellEnd"/>
            <w:r w:rsidRPr="00275210">
              <w:t xml:space="preserve"> προβολής όλων των δεδομένων (</w:t>
            </w:r>
            <w:proofErr w:type="spellStart"/>
            <w:r w:rsidRPr="00275210">
              <w:t>vector</w:t>
            </w:r>
            <w:proofErr w:type="spellEnd"/>
            <w:r w:rsidRPr="00275210">
              <w:t xml:space="preserve"> και </w:t>
            </w:r>
            <w:proofErr w:type="spellStart"/>
            <w:r w:rsidRPr="00275210">
              <w:t>raster</w:t>
            </w:r>
            <w:proofErr w:type="spellEnd"/>
            <w:r w:rsidRPr="00275210">
              <w:t>) στο σύστημα του χάρτη.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4564216" w14:textId="1F52E1FA"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1C321E69"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9C56282" w14:textId="77777777" w:rsidR="00C43571" w:rsidRPr="00275210" w:rsidRDefault="00C43571" w:rsidP="00C43571"/>
        </w:tc>
      </w:tr>
      <w:tr w:rsidR="00C43571" w:rsidRPr="00275210" w14:paraId="597ED57F" w14:textId="77777777" w:rsidTr="00275210">
        <w:tc>
          <w:tcPr>
            <w:tcW w:w="445" w:type="pct"/>
            <w:tcBorders>
              <w:top w:val="single" w:sz="4" w:space="0" w:color="auto"/>
              <w:left w:val="single" w:sz="4" w:space="0" w:color="auto"/>
              <w:bottom w:val="single" w:sz="4" w:space="0" w:color="auto"/>
              <w:right w:val="single" w:sz="4" w:space="0" w:color="auto"/>
            </w:tcBorders>
          </w:tcPr>
          <w:p w14:paraId="44C12E92" w14:textId="24B2B6DA"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42247F1D" w14:textId="07647B92" w:rsidR="00C43571" w:rsidRPr="00275210" w:rsidRDefault="00C43571" w:rsidP="00C43571">
            <w:pPr>
              <w:spacing w:after="0"/>
            </w:pPr>
            <w:r w:rsidRPr="00275210">
              <w:t>Τεχνικές ταξινόμησης των χωρικών δεδομένων βάσει των ποσοτικών ή και των ποιοτικών τους χαρακτηριστικών για τη δημιουργία θεματικών χαρτών.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D2D60D7" w14:textId="34E53654" w:rsidR="00C43571" w:rsidRPr="001D776D" w:rsidRDefault="00C43571" w:rsidP="00C43571">
            <w:pPr>
              <w:jc w:val="center"/>
              <w:rPr>
                <w:bCs/>
              </w:rPr>
            </w:pPr>
            <w:r>
              <w:t>NAI</w:t>
            </w:r>
          </w:p>
        </w:tc>
        <w:tc>
          <w:tcPr>
            <w:tcW w:w="759" w:type="pct"/>
            <w:tcBorders>
              <w:top w:val="single" w:sz="4" w:space="0" w:color="auto"/>
              <w:left w:val="single" w:sz="4" w:space="0" w:color="auto"/>
              <w:bottom w:val="single" w:sz="4" w:space="0" w:color="auto"/>
              <w:right w:val="single" w:sz="4" w:space="0" w:color="auto"/>
            </w:tcBorders>
          </w:tcPr>
          <w:p w14:paraId="20E8E1C3"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129BE86" w14:textId="77777777" w:rsidR="00C43571" w:rsidRPr="00275210" w:rsidRDefault="00C43571" w:rsidP="00C43571"/>
        </w:tc>
      </w:tr>
      <w:tr w:rsidR="00C43571" w:rsidRPr="00275210" w14:paraId="05DC3998" w14:textId="77777777" w:rsidTr="00275210">
        <w:tc>
          <w:tcPr>
            <w:tcW w:w="445" w:type="pct"/>
            <w:tcBorders>
              <w:top w:val="single" w:sz="4" w:space="0" w:color="auto"/>
              <w:left w:val="single" w:sz="4" w:space="0" w:color="auto"/>
              <w:bottom w:val="single" w:sz="4" w:space="0" w:color="auto"/>
              <w:right w:val="single" w:sz="4" w:space="0" w:color="auto"/>
            </w:tcBorders>
          </w:tcPr>
          <w:p w14:paraId="4261C4F4" w14:textId="771D9C70"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3BCD90C5" w14:textId="71BD15FD" w:rsidR="00C43571" w:rsidRPr="00275210" w:rsidRDefault="00C43571" w:rsidP="00C43571">
            <w:pPr>
              <w:spacing w:after="0"/>
            </w:pPr>
            <w:r w:rsidRPr="00275210">
              <w:t>Δημιουργία δυναμικών ετικετών On- the-</w:t>
            </w:r>
            <w:proofErr w:type="spellStart"/>
            <w:r w:rsidRPr="00275210">
              <w:t>fly</w:t>
            </w:r>
            <w:proofErr w:type="spellEnd"/>
            <w:r w:rsidRPr="00275210">
              <w:t xml:space="preserve"> με αυτόματη ανίχνευση συγκρούσεων για την τοποθέτηση των ετικετών.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8379E05" w14:textId="7E0185B7" w:rsidR="00C43571" w:rsidRPr="001D776D" w:rsidRDefault="00C43571" w:rsidP="00C43571">
            <w:pPr>
              <w:jc w:val="center"/>
              <w:rPr>
                <w:bCs/>
                <w:lang w:val="en-U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68B61874"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CD516E6" w14:textId="77777777" w:rsidR="00C43571" w:rsidRPr="00275210" w:rsidRDefault="00C43571" w:rsidP="00C43571"/>
        </w:tc>
      </w:tr>
      <w:tr w:rsidR="00C43571" w:rsidRPr="00275210" w14:paraId="2F3D8C2F" w14:textId="77777777" w:rsidTr="00275210">
        <w:tc>
          <w:tcPr>
            <w:tcW w:w="445" w:type="pct"/>
            <w:tcBorders>
              <w:top w:val="single" w:sz="4" w:space="0" w:color="auto"/>
              <w:left w:val="single" w:sz="4" w:space="0" w:color="auto"/>
              <w:bottom w:val="single" w:sz="4" w:space="0" w:color="auto"/>
              <w:right w:val="single" w:sz="4" w:space="0" w:color="auto"/>
            </w:tcBorders>
          </w:tcPr>
          <w:p w14:paraId="4E433D3B" w14:textId="736EB34E"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0490EA63" w14:textId="5C1C9A4A" w:rsidR="00C43571" w:rsidRPr="00275210" w:rsidRDefault="00C43571" w:rsidP="00C43571">
            <w:pPr>
              <w:spacing w:after="0"/>
            </w:pPr>
            <w:r w:rsidRPr="00275210">
              <w:t>Κανόνες τοποθέτησης ετικετών για τον καθορισμό προτεραιότητας εμφάνισης ετικετών μεταξύ των επιπέδων.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467C854C" w14:textId="5057E99D"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2128A54"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C518A91" w14:textId="77777777" w:rsidR="00C43571" w:rsidRPr="00275210" w:rsidRDefault="00C43571" w:rsidP="00C43571"/>
        </w:tc>
      </w:tr>
      <w:tr w:rsidR="00C43571" w:rsidRPr="00275210" w14:paraId="50FB428F" w14:textId="77777777" w:rsidTr="00275210">
        <w:tc>
          <w:tcPr>
            <w:tcW w:w="445" w:type="pct"/>
            <w:tcBorders>
              <w:top w:val="single" w:sz="4" w:space="0" w:color="auto"/>
              <w:left w:val="single" w:sz="4" w:space="0" w:color="auto"/>
              <w:bottom w:val="single" w:sz="4" w:space="0" w:color="auto"/>
              <w:right w:val="single" w:sz="4" w:space="0" w:color="auto"/>
            </w:tcBorders>
          </w:tcPr>
          <w:p w14:paraId="5E308A86"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073F1984" w14:textId="523548E8" w:rsidR="00C43571" w:rsidRPr="00275210" w:rsidRDefault="00C43571" w:rsidP="00C43571">
            <w:pPr>
              <w:spacing w:after="0"/>
            </w:pPr>
            <w:r w:rsidRPr="00275210">
              <w:rPr>
                <w:rStyle w:val="jlqj4b"/>
              </w:rPr>
              <w:t xml:space="preserve">Κανόνες χαρακτηριστικών </w:t>
            </w:r>
            <w:proofErr w:type="spellStart"/>
            <w:r w:rsidRPr="7AB4F05F">
              <w:rPr>
                <w:rStyle w:val="jlqj4b"/>
              </w:rPr>
              <w:t>attribute</w:t>
            </w:r>
            <w:proofErr w:type="spellEnd"/>
            <w:r w:rsidRPr="00275210">
              <w:rPr>
                <w:rStyle w:val="jlqj4b"/>
              </w:rPr>
              <w:t xml:space="preserve"> </w:t>
            </w:r>
            <w:proofErr w:type="spellStart"/>
            <w:r w:rsidRPr="7AB4F05F">
              <w:rPr>
                <w:rStyle w:val="jlqj4b"/>
              </w:rPr>
              <w:t>rules</w:t>
            </w:r>
            <w:proofErr w:type="spellEnd"/>
            <w:r w:rsidRPr="00275210">
              <w:rPr>
                <w:rStyle w:val="jlqj4b"/>
              </w:rPr>
              <w:t>, για τον άμεσο υπολογισμό τιμών και εφαρμογή κανόνων περιορισμού</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AC28079" w14:textId="613AC7C4"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2C7592E"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4B50E88" w14:textId="77777777" w:rsidR="00C43571" w:rsidRPr="00275210" w:rsidRDefault="00C43571" w:rsidP="00C43571"/>
        </w:tc>
      </w:tr>
      <w:tr w:rsidR="00C43571" w:rsidRPr="00275210" w14:paraId="6FAF39C4" w14:textId="77777777" w:rsidTr="00275210">
        <w:tc>
          <w:tcPr>
            <w:tcW w:w="445" w:type="pct"/>
            <w:tcBorders>
              <w:top w:val="single" w:sz="4" w:space="0" w:color="auto"/>
              <w:left w:val="single" w:sz="4" w:space="0" w:color="auto"/>
              <w:bottom w:val="single" w:sz="4" w:space="0" w:color="auto"/>
              <w:right w:val="single" w:sz="4" w:space="0" w:color="auto"/>
            </w:tcBorders>
          </w:tcPr>
          <w:p w14:paraId="7DF9E899"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3047F503" w14:textId="77777777" w:rsidR="00C43571" w:rsidRPr="00275210" w:rsidRDefault="00C43571" w:rsidP="00C43571">
            <w:r w:rsidRPr="00275210">
              <w:t>Υποστήριξη βασικών λειτουργιών χωρικής ανάλυσης όπως</w:t>
            </w:r>
          </w:p>
          <w:p w14:paraId="538F41A4" w14:textId="77777777" w:rsidR="00C43571" w:rsidRPr="00275210" w:rsidRDefault="00C43571">
            <w:pPr>
              <w:numPr>
                <w:ilvl w:val="0"/>
                <w:numId w:val="78"/>
              </w:numPr>
              <w:spacing w:after="0"/>
            </w:pPr>
            <w:r w:rsidRPr="00275210">
              <w:t>Αποκοπή (</w:t>
            </w:r>
            <w:proofErr w:type="spellStart"/>
            <w:r w:rsidRPr="00275210">
              <w:t>Clip</w:t>
            </w:r>
            <w:proofErr w:type="spellEnd"/>
            <w:r w:rsidRPr="00275210">
              <w:t>)</w:t>
            </w:r>
          </w:p>
          <w:p w14:paraId="39D60A58" w14:textId="77777777" w:rsidR="00C43571" w:rsidRPr="00275210" w:rsidRDefault="00C43571">
            <w:pPr>
              <w:numPr>
                <w:ilvl w:val="0"/>
                <w:numId w:val="78"/>
              </w:numPr>
              <w:spacing w:after="0"/>
            </w:pPr>
            <w:r w:rsidRPr="00275210">
              <w:t>Τομή (</w:t>
            </w:r>
            <w:proofErr w:type="spellStart"/>
            <w:r w:rsidRPr="00275210">
              <w:t>Intersect</w:t>
            </w:r>
            <w:proofErr w:type="spellEnd"/>
            <w:r w:rsidRPr="00275210">
              <w:t>)</w:t>
            </w:r>
          </w:p>
          <w:p w14:paraId="63579CAC" w14:textId="77777777" w:rsidR="00C43571" w:rsidRPr="00275210" w:rsidRDefault="00C43571">
            <w:pPr>
              <w:numPr>
                <w:ilvl w:val="0"/>
                <w:numId w:val="78"/>
              </w:numPr>
              <w:spacing w:after="0"/>
            </w:pPr>
            <w:r w:rsidRPr="00275210">
              <w:t>Ένωση (Union)</w:t>
            </w:r>
          </w:p>
          <w:p w14:paraId="775D3B67" w14:textId="33224FFF" w:rsidR="00C43571" w:rsidRPr="00275210" w:rsidRDefault="00C43571" w:rsidP="00C43571">
            <w:pPr>
              <w:spacing w:after="0"/>
              <w:rPr>
                <w:rStyle w:val="WW8Num16z4"/>
              </w:rPr>
            </w:pPr>
            <w:r w:rsidRPr="00275210">
              <w:t>Ζώνες Επιρροής (</w:t>
            </w:r>
            <w:proofErr w:type="spellStart"/>
            <w:r w:rsidRPr="00275210">
              <w:t>Buffer</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4EBCC824" w14:textId="4663B77D"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B56F24F"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19A8363" w14:textId="77777777" w:rsidR="00C43571" w:rsidRPr="00275210" w:rsidRDefault="00C43571" w:rsidP="00C43571"/>
        </w:tc>
      </w:tr>
      <w:tr w:rsidR="00C43571" w:rsidRPr="00275210" w14:paraId="6F32E538" w14:textId="77777777" w:rsidTr="00275210">
        <w:tc>
          <w:tcPr>
            <w:tcW w:w="445" w:type="pct"/>
            <w:tcBorders>
              <w:top w:val="single" w:sz="4" w:space="0" w:color="auto"/>
              <w:left w:val="single" w:sz="4" w:space="0" w:color="auto"/>
              <w:bottom w:val="single" w:sz="4" w:space="0" w:color="auto"/>
              <w:right w:val="single" w:sz="4" w:space="0" w:color="auto"/>
            </w:tcBorders>
          </w:tcPr>
          <w:p w14:paraId="771A76A5"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4D46A016" w14:textId="0E9086DD" w:rsidR="00C43571" w:rsidRPr="00275210" w:rsidRDefault="00C43571" w:rsidP="00C43571">
            <w:r w:rsidRPr="00275210">
              <w:t xml:space="preserve">Υποστήριξη βασικών λειτουργιών στατιστικής ανάλυσης και εντοπισμού χωρικών μοτίβων, </w:t>
            </w:r>
            <w:proofErr w:type="spellStart"/>
            <w:r w:rsidRPr="00275210">
              <w:t>clustering</w:t>
            </w:r>
            <w:proofErr w:type="spellEnd"/>
            <w:r w:rsidRPr="00275210">
              <w:t xml:space="preserve"> και συσχετίσεων.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978477B" w14:textId="599286F4"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065B0B3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DC9BBB4" w14:textId="77777777" w:rsidR="00C43571" w:rsidRPr="00275210" w:rsidRDefault="00C43571" w:rsidP="00C43571"/>
        </w:tc>
      </w:tr>
      <w:tr w:rsidR="00C43571" w:rsidRPr="00275210" w14:paraId="03D311FF" w14:textId="77777777" w:rsidTr="00275210">
        <w:tc>
          <w:tcPr>
            <w:tcW w:w="445" w:type="pct"/>
            <w:tcBorders>
              <w:top w:val="single" w:sz="4" w:space="0" w:color="auto"/>
              <w:left w:val="single" w:sz="4" w:space="0" w:color="auto"/>
              <w:bottom w:val="single" w:sz="4" w:space="0" w:color="auto"/>
              <w:right w:val="single" w:sz="4" w:space="0" w:color="auto"/>
            </w:tcBorders>
          </w:tcPr>
          <w:p w14:paraId="5F07011D" w14:textId="78E1A09B"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2AC2AE05" w14:textId="0E5807CC" w:rsidR="00C43571" w:rsidRPr="00275210" w:rsidRDefault="00C43571" w:rsidP="00C43571">
            <w:r w:rsidRPr="00275210">
              <w:t xml:space="preserve">Δημιουργία και διαχείριση </w:t>
            </w:r>
            <w:proofErr w:type="spellStart"/>
            <w:r>
              <w:t>mosaic</w:t>
            </w:r>
            <w:proofErr w:type="spellEnd"/>
            <w:r w:rsidRPr="00275210">
              <w:t xml:space="preserve"> </w:t>
            </w:r>
            <w:proofErr w:type="spellStart"/>
            <w:r>
              <w:t>datasets</w:t>
            </w:r>
            <w:proofErr w:type="spellEnd"/>
            <w:r w:rsidRPr="00275210">
              <w:t xml:space="preserve"> σε γεωγραφική βάση δεδομένων.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99AD2A8" w14:textId="622FD5D4" w:rsidR="00C43571" w:rsidRPr="001D776D" w:rsidRDefault="00C43571" w:rsidP="00C43571">
            <w:pPr>
              <w:jc w:val="center"/>
              <w:rPr>
                <w:bCs/>
              </w:rPr>
            </w:pPr>
            <w:r>
              <w:t>NAI</w:t>
            </w:r>
          </w:p>
        </w:tc>
        <w:tc>
          <w:tcPr>
            <w:tcW w:w="759" w:type="pct"/>
            <w:tcBorders>
              <w:top w:val="single" w:sz="4" w:space="0" w:color="auto"/>
              <w:left w:val="single" w:sz="4" w:space="0" w:color="auto"/>
              <w:bottom w:val="single" w:sz="4" w:space="0" w:color="auto"/>
              <w:right w:val="single" w:sz="4" w:space="0" w:color="auto"/>
            </w:tcBorders>
          </w:tcPr>
          <w:p w14:paraId="13902C88"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D092B69" w14:textId="77777777" w:rsidR="00C43571" w:rsidRPr="00275210" w:rsidRDefault="00C43571" w:rsidP="00C43571"/>
        </w:tc>
      </w:tr>
      <w:tr w:rsidR="00C43571" w:rsidRPr="00275210" w14:paraId="01EE711D" w14:textId="77777777" w:rsidTr="00275210">
        <w:tc>
          <w:tcPr>
            <w:tcW w:w="445" w:type="pct"/>
            <w:tcBorders>
              <w:top w:val="single" w:sz="4" w:space="0" w:color="auto"/>
              <w:left w:val="single" w:sz="4" w:space="0" w:color="auto"/>
              <w:bottom w:val="single" w:sz="4" w:space="0" w:color="auto"/>
              <w:right w:val="single" w:sz="4" w:space="0" w:color="auto"/>
            </w:tcBorders>
          </w:tcPr>
          <w:p w14:paraId="0622855D" w14:textId="02DB6275"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7562E69F" w14:textId="564E06E2" w:rsidR="00C43571" w:rsidRPr="00275210" w:rsidRDefault="00C43571" w:rsidP="00C43571">
            <w:r w:rsidRPr="00275210">
              <w:t>Δυνατότητα προσθήκης Microsoft SQL Server Express Instance για την αποθήκευση χωρικών δεδομένων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E36578C" w14:textId="0A6AE246" w:rsidR="00C43571" w:rsidRPr="001D776D" w:rsidRDefault="00C43571" w:rsidP="00C43571">
            <w:pPr>
              <w:jc w:val="center"/>
              <w:rPr>
                <w:bCs/>
                <w:lang w:val="en-U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5C98461"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EE85415" w14:textId="77777777" w:rsidR="00C43571" w:rsidRPr="00275210" w:rsidRDefault="00C43571" w:rsidP="00C43571"/>
        </w:tc>
      </w:tr>
      <w:tr w:rsidR="00C43571" w:rsidRPr="00275210" w14:paraId="661561D6" w14:textId="77777777" w:rsidTr="00275210">
        <w:tc>
          <w:tcPr>
            <w:tcW w:w="445" w:type="pct"/>
            <w:tcBorders>
              <w:top w:val="single" w:sz="4" w:space="0" w:color="auto"/>
              <w:left w:val="single" w:sz="4" w:space="0" w:color="auto"/>
              <w:bottom w:val="single" w:sz="4" w:space="0" w:color="auto"/>
              <w:right w:val="single" w:sz="4" w:space="0" w:color="auto"/>
            </w:tcBorders>
          </w:tcPr>
          <w:p w14:paraId="7E538535" w14:textId="355CD7A1"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652A4FF1" w14:textId="78B8F460" w:rsidR="00C43571" w:rsidRPr="00275210" w:rsidRDefault="00C43571" w:rsidP="00C43571">
            <w:r w:rsidRPr="00275210">
              <w:t xml:space="preserve">Υποστήριξη Γεωγραφικών </w:t>
            </w:r>
            <w:proofErr w:type="spellStart"/>
            <w:r w:rsidRPr="00275210">
              <w:t>Συστήματων</w:t>
            </w:r>
            <w:proofErr w:type="spellEnd"/>
            <w:r w:rsidRPr="00275210">
              <w:t xml:space="preserve"> συντεταγμένων και Προβολικών Συστημάτων συντεταγμένων.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349BCF9" w14:textId="6A841250"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5EE36FED"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649BE46" w14:textId="77777777" w:rsidR="00C43571" w:rsidRPr="00275210" w:rsidRDefault="00C43571" w:rsidP="00C43571"/>
        </w:tc>
      </w:tr>
      <w:tr w:rsidR="00C43571" w:rsidRPr="00275210" w14:paraId="659393D6" w14:textId="77777777" w:rsidTr="00275210">
        <w:tc>
          <w:tcPr>
            <w:tcW w:w="445" w:type="pct"/>
            <w:tcBorders>
              <w:top w:val="single" w:sz="4" w:space="0" w:color="auto"/>
              <w:left w:val="single" w:sz="4" w:space="0" w:color="auto"/>
              <w:bottom w:val="single" w:sz="4" w:space="0" w:color="auto"/>
              <w:right w:val="single" w:sz="4" w:space="0" w:color="auto"/>
            </w:tcBorders>
          </w:tcPr>
          <w:p w14:paraId="5C6AD346" w14:textId="77777777"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093800AC" w14:textId="699B63F6" w:rsidR="00C43571" w:rsidRPr="00275210" w:rsidRDefault="00C43571" w:rsidP="00C43571">
            <w:r w:rsidRPr="00275210">
              <w:t xml:space="preserve">Δυνατότητα εκτέλεσης </w:t>
            </w:r>
            <w:proofErr w:type="spellStart"/>
            <w:r>
              <w:t>scripts</w:t>
            </w:r>
            <w:proofErr w:type="spellEnd"/>
            <w:r w:rsidRPr="00275210">
              <w:t xml:space="preserve">, </w:t>
            </w:r>
            <w:proofErr w:type="spellStart"/>
            <w:r w:rsidRPr="00275210">
              <w:t>γεωεπεξεργασίας</w:t>
            </w:r>
            <w:proofErr w:type="spellEnd"/>
            <w:r w:rsidRPr="00275210">
              <w:t xml:space="preserve"> και άλλων λειτουργιών χρησιμοποιώντας </w:t>
            </w:r>
            <w:proofErr w:type="spellStart"/>
            <w:r>
              <w:t>P</w:t>
            </w:r>
            <w:r w:rsidRPr="00275210">
              <w:t>ython</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447E6A9A" w14:textId="0956D1CD"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40CC5E8D"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B54216F" w14:textId="77777777" w:rsidR="00C43571" w:rsidRPr="00275210" w:rsidRDefault="00C43571" w:rsidP="00C43571"/>
        </w:tc>
      </w:tr>
      <w:tr w:rsidR="00C43571" w:rsidRPr="00275210" w14:paraId="612CC205" w14:textId="77777777" w:rsidTr="00275210">
        <w:tc>
          <w:tcPr>
            <w:tcW w:w="445" w:type="pct"/>
            <w:tcBorders>
              <w:top w:val="single" w:sz="4" w:space="0" w:color="auto"/>
              <w:left w:val="single" w:sz="4" w:space="0" w:color="auto"/>
              <w:bottom w:val="single" w:sz="4" w:space="0" w:color="auto"/>
              <w:right w:val="single" w:sz="4" w:space="0" w:color="auto"/>
            </w:tcBorders>
          </w:tcPr>
          <w:p w14:paraId="1FE46488" w14:textId="45C90D03" w:rsidR="00C43571" w:rsidRPr="00275210"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17F18103" w14:textId="0D21980E" w:rsidR="00C43571" w:rsidRPr="00275210" w:rsidRDefault="00C43571" w:rsidP="00C43571">
            <w:r w:rsidRPr="00275210">
              <w:t xml:space="preserve">Εξαγωγή χαρτών σε τύπους δεδομένων, όπως </w:t>
            </w:r>
            <w:proofErr w:type="spellStart"/>
            <w:r w:rsidRPr="00275210">
              <w:t>jpg</w:t>
            </w:r>
            <w:proofErr w:type="spellEnd"/>
            <w:r w:rsidRPr="00275210">
              <w:t xml:space="preserve">, </w:t>
            </w:r>
            <w:proofErr w:type="spellStart"/>
            <w:r w:rsidRPr="00275210">
              <w:t>tiff</w:t>
            </w:r>
            <w:proofErr w:type="spellEnd"/>
            <w:r w:rsidRPr="00275210">
              <w:t xml:space="preserve">, </w:t>
            </w:r>
            <w:proofErr w:type="spellStart"/>
            <w:r w:rsidRPr="00275210">
              <w:t>bmp</w:t>
            </w:r>
            <w:proofErr w:type="spellEnd"/>
            <w:r w:rsidRPr="00275210">
              <w:t xml:space="preserve">, </w:t>
            </w:r>
            <w:proofErr w:type="spellStart"/>
            <w:r w:rsidRPr="00275210">
              <w:t>gif</w:t>
            </w:r>
            <w:proofErr w:type="spellEnd"/>
            <w:r w:rsidRPr="00275210">
              <w:t xml:space="preserve">, </w:t>
            </w:r>
            <w:proofErr w:type="spellStart"/>
            <w:r w:rsidRPr="00275210">
              <w:t>png</w:t>
            </w:r>
            <w:proofErr w:type="spellEnd"/>
            <w:r w:rsidRPr="00275210">
              <w:t xml:space="preserve">, </w:t>
            </w:r>
            <w:proofErr w:type="spellStart"/>
            <w:r w:rsidRPr="00275210">
              <w:t>emf</w:t>
            </w:r>
            <w:proofErr w:type="spellEnd"/>
            <w:r w:rsidRPr="00275210">
              <w:t xml:space="preserve">, </w:t>
            </w:r>
            <w:proofErr w:type="spellStart"/>
            <w:r w:rsidRPr="00275210">
              <w:t>svg</w:t>
            </w:r>
            <w:proofErr w:type="spellEnd"/>
            <w:r w:rsidRPr="00275210">
              <w:t xml:space="preserve">, </w:t>
            </w:r>
            <w:proofErr w:type="spellStart"/>
            <w:r w:rsidRPr="00275210">
              <w:t>eps</w:t>
            </w:r>
            <w:proofErr w:type="spellEnd"/>
            <w:r w:rsidRPr="00275210">
              <w:t xml:space="preserve">, </w:t>
            </w:r>
            <w:proofErr w:type="spellStart"/>
            <w:r w:rsidRPr="00275210">
              <w:t>pdf</w:t>
            </w:r>
            <w:proofErr w:type="spellEnd"/>
            <w:r w:rsidRPr="00275210">
              <w:t xml:space="preserve"> κ.α.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6EF0E22" w14:textId="5CD3072F"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3BFDF11D"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817B94F" w14:textId="77777777" w:rsidR="00C43571" w:rsidRPr="00275210" w:rsidRDefault="00C43571" w:rsidP="00C43571"/>
        </w:tc>
      </w:tr>
      <w:tr w:rsidR="00C43571" w:rsidRPr="00275210" w14:paraId="179C8ABB" w14:textId="77777777" w:rsidTr="00275210">
        <w:tc>
          <w:tcPr>
            <w:tcW w:w="445" w:type="pct"/>
            <w:tcBorders>
              <w:top w:val="single" w:sz="4" w:space="0" w:color="auto"/>
              <w:left w:val="single" w:sz="4" w:space="0" w:color="auto"/>
              <w:bottom w:val="single" w:sz="4" w:space="0" w:color="auto"/>
              <w:right w:val="single" w:sz="4" w:space="0" w:color="auto"/>
            </w:tcBorders>
          </w:tcPr>
          <w:p w14:paraId="22CF7F75" w14:textId="77777777"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0D597550" w14:textId="6B82D93C" w:rsidR="00C43571" w:rsidRPr="00275210" w:rsidRDefault="00C43571" w:rsidP="00C43571">
            <w:r w:rsidRPr="00275210">
              <w:t>Προβολή δορυφορικών εικόνων και αεροφωτογραφιών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BF62E51" w14:textId="15D4C092"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6E5BB25D"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ED68AED" w14:textId="77777777" w:rsidR="00C43571" w:rsidRPr="00275210" w:rsidRDefault="00C43571" w:rsidP="00C43571"/>
        </w:tc>
      </w:tr>
      <w:tr w:rsidR="00C43571" w:rsidRPr="00275210" w14:paraId="4602E72E" w14:textId="77777777" w:rsidTr="00275210">
        <w:tc>
          <w:tcPr>
            <w:tcW w:w="445" w:type="pct"/>
            <w:tcBorders>
              <w:top w:val="single" w:sz="4" w:space="0" w:color="auto"/>
              <w:left w:val="single" w:sz="4" w:space="0" w:color="auto"/>
              <w:bottom w:val="single" w:sz="4" w:space="0" w:color="auto"/>
              <w:right w:val="single" w:sz="4" w:space="0" w:color="auto"/>
            </w:tcBorders>
          </w:tcPr>
          <w:p w14:paraId="5A814027" w14:textId="77777777"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2B87117A" w14:textId="786BA773" w:rsidR="00C43571" w:rsidRPr="00275210" w:rsidRDefault="00C43571" w:rsidP="00C43571">
            <w:r w:rsidRPr="00275210">
              <w:t>Δημοσίευση και κοινή χρήση χαρτών και έργων ως πακέτων, υπηρεσιών στο διαδίκτυο και εφαρμογών για κινητά και μέσα κοινωνικής δικτύωσης.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77B65214" w14:textId="5503DB84" w:rsidR="00C43571" w:rsidRPr="001D776D" w:rsidRDefault="00C43571" w:rsidP="00C43571">
            <w:pPr>
              <w:jc w:val="center"/>
              <w:rPr>
                <w:bCs/>
              </w:rPr>
            </w:pPr>
            <w:r w:rsidRPr="001D776D">
              <w:rPr>
                <w:bCs/>
              </w:rPr>
              <w:t>ΝΑΙ</w:t>
            </w:r>
          </w:p>
        </w:tc>
        <w:tc>
          <w:tcPr>
            <w:tcW w:w="759" w:type="pct"/>
            <w:tcBorders>
              <w:top w:val="single" w:sz="4" w:space="0" w:color="auto"/>
              <w:left w:val="single" w:sz="4" w:space="0" w:color="auto"/>
              <w:bottom w:val="single" w:sz="4" w:space="0" w:color="auto"/>
              <w:right w:val="single" w:sz="4" w:space="0" w:color="auto"/>
            </w:tcBorders>
          </w:tcPr>
          <w:p w14:paraId="2877C48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5BB1AE1" w14:textId="77777777" w:rsidR="00C43571" w:rsidRPr="00275210" w:rsidRDefault="00C43571" w:rsidP="00C43571"/>
        </w:tc>
      </w:tr>
      <w:tr w:rsidR="00C43571" w:rsidRPr="00275210" w14:paraId="4C82ADD6" w14:textId="77777777" w:rsidTr="00275210">
        <w:tc>
          <w:tcPr>
            <w:tcW w:w="445" w:type="pct"/>
            <w:tcBorders>
              <w:top w:val="single" w:sz="4" w:space="0" w:color="auto"/>
              <w:left w:val="single" w:sz="4" w:space="0" w:color="auto"/>
              <w:bottom w:val="single" w:sz="4" w:space="0" w:color="auto"/>
              <w:right w:val="single" w:sz="4" w:space="0" w:color="auto"/>
            </w:tcBorders>
          </w:tcPr>
          <w:p w14:paraId="2AAD34F1" w14:textId="77777777"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4C53C781" w14:textId="77777777" w:rsidR="00C43571" w:rsidRPr="00275210" w:rsidRDefault="00C43571" w:rsidP="00EC0E2A">
            <w:pPr>
              <w:spacing w:after="0"/>
              <w:jc w:val="left"/>
            </w:pPr>
            <w:r w:rsidRPr="00275210">
              <w:t xml:space="preserve">Δυνατότητα δημιουργίας </w:t>
            </w:r>
            <w:proofErr w:type="spellStart"/>
            <w:r>
              <w:t>mobile</w:t>
            </w:r>
            <w:proofErr w:type="spellEnd"/>
            <w:r w:rsidRPr="00275210">
              <w:t xml:space="preserve"> </w:t>
            </w:r>
            <w:proofErr w:type="spellStart"/>
            <w:r>
              <w:t>geodatabase</w:t>
            </w:r>
            <w:proofErr w:type="spellEnd"/>
            <w:r w:rsidRPr="00275210">
              <w:t xml:space="preserve"> που να υποστηρίζει </w:t>
            </w:r>
          </w:p>
          <w:p w14:paraId="451974C2" w14:textId="77777777" w:rsidR="00C43571" w:rsidRPr="00275210" w:rsidRDefault="00C43571">
            <w:pPr>
              <w:numPr>
                <w:ilvl w:val="0"/>
                <w:numId w:val="79"/>
              </w:numPr>
              <w:spacing w:after="0"/>
              <w:jc w:val="left"/>
            </w:pPr>
            <w:proofErr w:type="spellStart"/>
            <w:r w:rsidRPr="00275210">
              <w:t>Annotation</w:t>
            </w:r>
            <w:proofErr w:type="spellEnd"/>
          </w:p>
          <w:p w14:paraId="7CA10898" w14:textId="77777777" w:rsidR="00C43571" w:rsidRPr="00275210" w:rsidRDefault="00C43571">
            <w:pPr>
              <w:numPr>
                <w:ilvl w:val="0"/>
                <w:numId w:val="79"/>
              </w:numPr>
              <w:spacing w:after="0"/>
              <w:jc w:val="left"/>
            </w:pPr>
            <w:proofErr w:type="spellStart"/>
            <w:r w:rsidRPr="00275210">
              <w:t>Attachments</w:t>
            </w:r>
            <w:proofErr w:type="spellEnd"/>
          </w:p>
          <w:p w14:paraId="48D3B26B" w14:textId="77777777" w:rsidR="00C43571" w:rsidRPr="00275210" w:rsidRDefault="00C43571">
            <w:pPr>
              <w:numPr>
                <w:ilvl w:val="0"/>
                <w:numId w:val="79"/>
              </w:numPr>
              <w:spacing w:after="0"/>
              <w:jc w:val="left"/>
            </w:pPr>
            <w:proofErr w:type="spellStart"/>
            <w:r>
              <w:t>Attribute</w:t>
            </w:r>
            <w:proofErr w:type="spellEnd"/>
            <w:r>
              <w:t xml:space="preserve"> </w:t>
            </w:r>
            <w:proofErr w:type="spellStart"/>
            <w:r>
              <w:t>rules</w:t>
            </w:r>
            <w:proofErr w:type="spellEnd"/>
            <w:r>
              <w:t xml:space="preserve"> </w:t>
            </w:r>
          </w:p>
          <w:p w14:paraId="7C708ECE" w14:textId="77777777" w:rsidR="00C43571" w:rsidRPr="00275210" w:rsidRDefault="00C43571">
            <w:pPr>
              <w:numPr>
                <w:ilvl w:val="0"/>
                <w:numId w:val="79"/>
              </w:numPr>
              <w:spacing w:after="0"/>
              <w:jc w:val="left"/>
            </w:pPr>
            <w:proofErr w:type="spellStart"/>
            <w:r w:rsidRPr="00275210">
              <w:t>Contingent</w:t>
            </w:r>
            <w:proofErr w:type="spellEnd"/>
            <w:r w:rsidRPr="00275210">
              <w:t xml:space="preserve"> </w:t>
            </w:r>
            <w:proofErr w:type="spellStart"/>
            <w:r w:rsidRPr="00275210">
              <w:t>values</w:t>
            </w:r>
            <w:proofErr w:type="spellEnd"/>
          </w:p>
          <w:p w14:paraId="0523702C" w14:textId="77777777" w:rsidR="00C43571" w:rsidRPr="00275210" w:rsidRDefault="00C43571">
            <w:pPr>
              <w:numPr>
                <w:ilvl w:val="0"/>
                <w:numId w:val="79"/>
              </w:numPr>
              <w:spacing w:after="0"/>
              <w:jc w:val="left"/>
            </w:pPr>
            <w:proofErr w:type="spellStart"/>
            <w:r w:rsidRPr="00275210">
              <w:t>Dimensions</w:t>
            </w:r>
            <w:proofErr w:type="spellEnd"/>
          </w:p>
          <w:p w14:paraId="3B92FADC" w14:textId="77777777" w:rsidR="00C43571" w:rsidRPr="00275210" w:rsidRDefault="00C43571">
            <w:pPr>
              <w:numPr>
                <w:ilvl w:val="0"/>
                <w:numId w:val="79"/>
              </w:numPr>
              <w:spacing w:after="0"/>
              <w:jc w:val="left"/>
            </w:pPr>
            <w:proofErr w:type="spellStart"/>
            <w:r w:rsidRPr="00275210">
              <w:t>Domains</w:t>
            </w:r>
            <w:proofErr w:type="spellEnd"/>
          </w:p>
          <w:p w14:paraId="10AEB094" w14:textId="77777777" w:rsidR="00C43571" w:rsidRPr="00275210" w:rsidRDefault="00C43571">
            <w:pPr>
              <w:numPr>
                <w:ilvl w:val="0"/>
                <w:numId w:val="79"/>
              </w:numPr>
              <w:spacing w:after="0"/>
              <w:jc w:val="left"/>
            </w:pPr>
            <w:proofErr w:type="spellStart"/>
            <w:r w:rsidRPr="00275210">
              <w:t>Editor</w:t>
            </w:r>
            <w:proofErr w:type="spellEnd"/>
            <w:r w:rsidRPr="00275210">
              <w:t xml:space="preserve"> </w:t>
            </w:r>
            <w:proofErr w:type="spellStart"/>
            <w:r w:rsidRPr="00275210">
              <w:t>tracking</w:t>
            </w:r>
            <w:proofErr w:type="spellEnd"/>
          </w:p>
          <w:p w14:paraId="18B8CB66" w14:textId="77777777" w:rsidR="00C43571" w:rsidRPr="00275210" w:rsidRDefault="00C43571">
            <w:pPr>
              <w:numPr>
                <w:ilvl w:val="0"/>
                <w:numId w:val="79"/>
              </w:numPr>
              <w:spacing w:after="0"/>
              <w:jc w:val="left"/>
            </w:pPr>
            <w:proofErr w:type="spellStart"/>
            <w:r w:rsidRPr="00275210">
              <w:t>Feature-linked</w:t>
            </w:r>
            <w:proofErr w:type="spellEnd"/>
            <w:r w:rsidRPr="00275210">
              <w:t xml:space="preserve"> </w:t>
            </w:r>
            <w:proofErr w:type="spellStart"/>
            <w:r w:rsidRPr="00275210">
              <w:t>annotation</w:t>
            </w:r>
            <w:proofErr w:type="spellEnd"/>
          </w:p>
          <w:p w14:paraId="045FD349" w14:textId="77777777" w:rsidR="00C43571" w:rsidRPr="00275210" w:rsidRDefault="00C43571">
            <w:pPr>
              <w:numPr>
                <w:ilvl w:val="0"/>
                <w:numId w:val="79"/>
              </w:numPr>
              <w:spacing w:after="0"/>
              <w:jc w:val="left"/>
            </w:pPr>
            <w:proofErr w:type="spellStart"/>
            <w:r w:rsidRPr="00275210">
              <w:t>Joins</w:t>
            </w:r>
            <w:proofErr w:type="spellEnd"/>
          </w:p>
          <w:p w14:paraId="6B395914" w14:textId="77777777" w:rsidR="00C43571" w:rsidRPr="00275210" w:rsidRDefault="00C43571">
            <w:pPr>
              <w:numPr>
                <w:ilvl w:val="0"/>
                <w:numId w:val="79"/>
              </w:numPr>
              <w:spacing w:after="0"/>
              <w:jc w:val="left"/>
            </w:pPr>
            <w:proofErr w:type="spellStart"/>
            <w:r w:rsidRPr="00275210">
              <w:t>Relationship</w:t>
            </w:r>
            <w:proofErr w:type="spellEnd"/>
            <w:r w:rsidRPr="00275210">
              <w:t xml:space="preserve"> </w:t>
            </w:r>
            <w:proofErr w:type="spellStart"/>
            <w:r w:rsidRPr="00275210">
              <w:t>classes</w:t>
            </w:r>
            <w:proofErr w:type="spellEnd"/>
          </w:p>
          <w:p w14:paraId="1B374526" w14:textId="77777777" w:rsidR="00EC0E2A" w:rsidRPr="00EC0E2A" w:rsidRDefault="00C43571">
            <w:pPr>
              <w:numPr>
                <w:ilvl w:val="0"/>
                <w:numId w:val="79"/>
              </w:numPr>
              <w:spacing w:after="0"/>
              <w:jc w:val="left"/>
            </w:pPr>
            <w:proofErr w:type="spellStart"/>
            <w:r w:rsidRPr="00275210">
              <w:t>Subtypes</w:t>
            </w:r>
            <w:proofErr w:type="spellEnd"/>
          </w:p>
          <w:p w14:paraId="51D4BC38" w14:textId="56A88D08" w:rsidR="00C43571" w:rsidRPr="00275210" w:rsidRDefault="00C43571">
            <w:pPr>
              <w:numPr>
                <w:ilvl w:val="0"/>
                <w:numId w:val="79"/>
              </w:numPr>
              <w:spacing w:after="0"/>
              <w:jc w:val="left"/>
            </w:pPr>
            <w:proofErr w:type="spellStart"/>
            <w:r w:rsidRPr="00275210">
              <w:t>Views</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94592CC" w14:textId="61209071"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2D1D8FE0"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2255033" w14:textId="77777777" w:rsidR="00C43571" w:rsidRPr="00275210" w:rsidRDefault="00C43571" w:rsidP="00C43571"/>
        </w:tc>
      </w:tr>
      <w:tr w:rsidR="00C43571" w:rsidRPr="00275210" w14:paraId="13469D1C" w14:textId="77777777" w:rsidTr="00275210">
        <w:tc>
          <w:tcPr>
            <w:tcW w:w="445" w:type="pct"/>
            <w:tcBorders>
              <w:top w:val="single" w:sz="4" w:space="0" w:color="auto"/>
              <w:left w:val="single" w:sz="4" w:space="0" w:color="auto"/>
              <w:bottom w:val="single" w:sz="4" w:space="0" w:color="auto"/>
              <w:right w:val="single" w:sz="4" w:space="0" w:color="auto"/>
            </w:tcBorders>
          </w:tcPr>
          <w:p w14:paraId="385DDE69" w14:textId="4D050E8C" w:rsidR="00C43571" w:rsidRPr="00EC0E2A" w:rsidRDefault="00C43571">
            <w:pPr>
              <w:pStyle w:val="aff"/>
              <w:numPr>
                <w:ilvl w:val="0"/>
                <w:numId w:val="83"/>
              </w:numPr>
              <w:spacing w:after="0"/>
              <w:ind w:left="360"/>
              <w:jc w:val="left"/>
              <w:rPr>
                <w:b/>
              </w:rPr>
            </w:pPr>
          </w:p>
        </w:tc>
        <w:tc>
          <w:tcPr>
            <w:tcW w:w="1723" w:type="pct"/>
            <w:tcBorders>
              <w:top w:val="single" w:sz="4" w:space="0" w:color="auto"/>
              <w:left w:val="single" w:sz="4" w:space="0" w:color="auto"/>
              <w:bottom w:val="single" w:sz="4" w:space="0" w:color="auto"/>
              <w:right w:val="single" w:sz="4" w:space="0" w:color="auto"/>
            </w:tcBorders>
          </w:tcPr>
          <w:p w14:paraId="042A432F" w14:textId="5905EEF5" w:rsidR="00C43571" w:rsidRPr="00275210" w:rsidRDefault="00C43571" w:rsidP="00F26F66">
            <w:pPr>
              <w:spacing w:before="100" w:beforeAutospacing="1" w:after="100" w:afterAutospacing="1"/>
            </w:pPr>
            <w:r w:rsidRPr="00275210">
              <w:t>Δυνατότητα</w:t>
            </w:r>
            <w:r>
              <w:t xml:space="preserve"> </w:t>
            </w:r>
            <w:r w:rsidRPr="00275210">
              <w:t>ανάγνωσης</w:t>
            </w:r>
            <w:r>
              <w:t xml:space="preserve"> </w:t>
            </w:r>
            <w:r w:rsidRPr="00275210">
              <w:t>διανυσματικών</w:t>
            </w:r>
            <w:r>
              <w:t xml:space="preserve"> </w:t>
            </w:r>
            <w:r w:rsidRPr="00275210">
              <w:t>δεδομένων</w:t>
            </w:r>
            <w:r>
              <w:t xml:space="preserve">, </w:t>
            </w:r>
            <w:r w:rsidRPr="00275210">
              <w:t>όπως</w:t>
            </w:r>
            <w:r>
              <w:t xml:space="preserve"> </w:t>
            </w:r>
            <w:proofErr w:type="spellStart"/>
            <w:r w:rsidRPr="00275210">
              <w:t>Geodatabases</w:t>
            </w:r>
            <w:proofErr w:type="spellEnd"/>
            <w:r>
              <w:t xml:space="preserve"> (</w:t>
            </w:r>
            <w:proofErr w:type="spellStart"/>
            <w:r w:rsidRPr="00275210">
              <w:t>file</w:t>
            </w:r>
            <w:proofErr w:type="spellEnd"/>
            <w:r>
              <w:t xml:space="preserve"> </w:t>
            </w:r>
            <w:proofErr w:type="spellStart"/>
            <w:r w:rsidRPr="00275210">
              <w:t>geodatabase</w:t>
            </w:r>
            <w:proofErr w:type="spellEnd"/>
            <w:r>
              <w:t xml:space="preserve"> </w:t>
            </w:r>
            <w:r w:rsidRPr="00275210">
              <w:t>και</w:t>
            </w:r>
            <w:r>
              <w:t xml:space="preserve"> </w:t>
            </w:r>
            <w:proofErr w:type="spellStart"/>
            <w:r w:rsidRPr="00275210">
              <w:t>ArcSDE</w:t>
            </w:r>
            <w:proofErr w:type="spellEnd"/>
            <w:r>
              <w:t xml:space="preserve"> </w:t>
            </w:r>
            <w:proofErr w:type="spellStart"/>
            <w:r w:rsidRPr="00275210">
              <w:t>geodatabase</w:t>
            </w:r>
            <w:proofErr w:type="spellEnd"/>
            <w:r>
              <w:t xml:space="preserve">), </w:t>
            </w:r>
            <w:proofErr w:type="spellStart"/>
            <w:r>
              <w:t>Shapefiles</w:t>
            </w:r>
            <w:proofErr w:type="spellEnd"/>
            <w:r>
              <w:t xml:space="preserve">,  DXF, DWG, DGN, </w:t>
            </w:r>
            <w:proofErr w:type="spellStart"/>
            <w:r>
              <w:t>ArcGIS</w:t>
            </w:r>
            <w:proofErr w:type="spellEnd"/>
            <w:r>
              <w:t xml:space="preserve"> for Server Services, </w:t>
            </w:r>
            <w:r w:rsidRPr="00275210">
              <w:t>OGC</w:t>
            </w:r>
            <w:r>
              <w:t xml:space="preserve"> </w:t>
            </w:r>
            <w:r w:rsidRPr="00275210">
              <w:t>Web</w:t>
            </w:r>
            <w:r>
              <w:t xml:space="preserve"> </w:t>
            </w:r>
            <w:proofErr w:type="spellStart"/>
            <w:r w:rsidRPr="00275210">
              <w:t>Feature</w:t>
            </w:r>
            <w:proofErr w:type="spellEnd"/>
            <w:r>
              <w:t xml:space="preserve"> </w:t>
            </w:r>
            <w:proofErr w:type="spellStart"/>
            <w:r w:rsidRPr="00275210">
              <w:t>Service</w:t>
            </w:r>
            <w:proofErr w:type="spellEnd"/>
            <w:r>
              <w:t xml:space="preserve"> (</w:t>
            </w:r>
            <w:r w:rsidRPr="00275210">
              <w:t>WFS</w:t>
            </w:r>
            <w:r>
              <w:t xml:space="preserve">) </w:t>
            </w:r>
            <w:proofErr w:type="spellStart"/>
            <w:r w:rsidRPr="00275210">
              <w:t>feature</w:t>
            </w:r>
            <w:proofErr w:type="spellEnd"/>
            <w:r>
              <w:t xml:space="preserve"> </w:t>
            </w:r>
            <w:proofErr w:type="spellStart"/>
            <w:r w:rsidRPr="00275210">
              <w:t>layers</w:t>
            </w:r>
            <w:proofErr w:type="spellEnd"/>
            <w:r>
              <w:t xml:space="preserve">,  </w:t>
            </w:r>
            <w:r w:rsidRPr="00275210">
              <w:t>OGC</w:t>
            </w:r>
            <w:r>
              <w:t xml:space="preserve"> </w:t>
            </w:r>
            <w:r w:rsidRPr="00275210">
              <w:t>Web</w:t>
            </w:r>
            <w:r>
              <w:t xml:space="preserve"> </w:t>
            </w:r>
            <w:proofErr w:type="spellStart"/>
            <w:r w:rsidRPr="00275210">
              <w:t>Map</w:t>
            </w:r>
            <w:proofErr w:type="spellEnd"/>
            <w:r>
              <w:t xml:space="preserve"> </w:t>
            </w:r>
            <w:proofErr w:type="spellStart"/>
            <w:r w:rsidRPr="00275210">
              <w:t>Service</w:t>
            </w:r>
            <w:proofErr w:type="spellEnd"/>
            <w:r>
              <w:t xml:space="preserve"> (</w:t>
            </w:r>
            <w:r w:rsidRPr="00275210">
              <w:t>WMS</w:t>
            </w:r>
            <w:r>
              <w:t xml:space="preserve">) </w:t>
            </w:r>
            <w:proofErr w:type="spellStart"/>
            <w:r w:rsidRPr="00275210">
              <w:t>map</w:t>
            </w:r>
            <w:proofErr w:type="spellEnd"/>
            <w:r>
              <w:t xml:space="preserve"> </w:t>
            </w:r>
            <w:proofErr w:type="spellStart"/>
            <w:r w:rsidRPr="00275210">
              <w:t>image</w:t>
            </w:r>
            <w:proofErr w:type="spellEnd"/>
            <w:r>
              <w:t xml:space="preserve"> </w:t>
            </w:r>
            <w:proofErr w:type="spellStart"/>
            <w:r w:rsidRPr="00275210">
              <w:t>layers</w:t>
            </w:r>
            <w:proofErr w:type="spellEnd"/>
            <w:r>
              <w:t xml:space="preserve">, </w:t>
            </w:r>
            <w:r w:rsidRPr="00275210">
              <w:t>OGC</w:t>
            </w:r>
            <w:r>
              <w:t xml:space="preserve"> </w:t>
            </w:r>
            <w:r w:rsidRPr="00275210">
              <w:t>Web</w:t>
            </w:r>
            <w:r>
              <w:t xml:space="preserve"> </w:t>
            </w:r>
            <w:proofErr w:type="spellStart"/>
            <w:r w:rsidRPr="00275210">
              <w:t>Map</w:t>
            </w:r>
            <w:proofErr w:type="spellEnd"/>
            <w:r>
              <w:t xml:space="preserve"> </w:t>
            </w:r>
            <w:proofErr w:type="spellStart"/>
            <w:r w:rsidRPr="00275210">
              <w:t>Tile</w:t>
            </w:r>
            <w:proofErr w:type="spellEnd"/>
            <w:r>
              <w:t xml:space="preserve"> </w:t>
            </w:r>
            <w:proofErr w:type="spellStart"/>
            <w:r w:rsidRPr="00275210">
              <w:t>Service</w:t>
            </w:r>
            <w:proofErr w:type="spellEnd"/>
            <w:r>
              <w:t xml:space="preserve"> (</w:t>
            </w:r>
            <w:r w:rsidRPr="00275210">
              <w:t>WMTS</w:t>
            </w:r>
            <w:r>
              <w:t xml:space="preserve">) </w:t>
            </w:r>
            <w:proofErr w:type="spellStart"/>
            <w:r w:rsidRPr="00275210">
              <w:t>tile</w:t>
            </w:r>
            <w:proofErr w:type="spellEnd"/>
            <w:r>
              <w:t xml:space="preserve"> </w:t>
            </w:r>
            <w:proofErr w:type="spellStart"/>
            <w:r w:rsidRPr="00275210">
              <w:t>layers</w:t>
            </w:r>
            <w:proofErr w:type="spellEnd"/>
            <w:r>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4600ECE" w14:textId="53AD251D"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5424DF88"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5A0576C" w14:textId="77777777" w:rsidR="00C43571" w:rsidRPr="00275210" w:rsidRDefault="00C43571" w:rsidP="00C43571"/>
        </w:tc>
      </w:tr>
      <w:tr w:rsidR="00C43571" w:rsidRPr="00275210" w14:paraId="7E6AACBE" w14:textId="77777777" w:rsidTr="00275210">
        <w:tc>
          <w:tcPr>
            <w:tcW w:w="445" w:type="pct"/>
            <w:tcBorders>
              <w:top w:val="single" w:sz="4" w:space="0" w:color="auto"/>
              <w:left w:val="single" w:sz="4" w:space="0" w:color="auto"/>
              <w:bottom w:val="single" w:sz="4" w:space="0" w:color="auto"/>
              <w:right w:val="single" w:sz="4" w:space="0" w:color="auto"/>
            </w:tcBorders>
          </w:tcPr>
          <w:p w14:paraId="583F71BD" w14:textId="78271F75"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14FB4A10" w14:textId="777D87F4" w:rsidR="00C43571" w:rsidRPr="00275210" w:rsidRDefault="00C43571" w:rsidP="00F26F66">
            <w:pPr>
              <w:spacing w:before="100" w:beforeAutospacing="1" w:after="100" w:afterAutospacing="1"/>
              <w:rPr>
                <w:lang w:val="en-US"/>
              </w:rPr>
            </w:pPr>
            <w:r w:rsidRPr="7AB4F05F">
              <w:rPr>
                <w:rFonts w:eastAsia="Calibri"/>
              </w:rPr>
              <w:t>Δυνατότητα</w:t>
            </w:r>
            <w:r w:rsidRPr="00632EF2">
              <w:rPr>
                <w:rFonts w:eastAsia="Calibri"/>
                <w:lang w:val="en-US"/>
              </w:rPr>
              <w:t xml:space="preserve"> </w:t>
            </w:r>
            <w:r w:rsidRPr="7AB4F05F">
              <w:rPr>
                <w:rFonts w:eastAsia="Calibri"/>
              </w:rPr>
              <w:t>ανάγνωσης</w:t>
            </w:r>
            <w:r w:rsidRPr="00632EF2">
              <w:rPr>
                <w:rFonts w:eastAsia="Calibri"/>
                <w:lang w:val="en-US"/>
              </w:rPr>
              <w:t xml:space="preserve"> </w:t>
            </w:r>
            <w:r w:rsidRPr="7AB4F05F">
              <w:rPr>
                <w:rFonts w:eastAsia="Calibri"/>
              </w:rPr>
              <w:t>δεδομένων</w:t>
            </w:r>
            <w:r w:rsidRPr="00632EF2">
              <w:rPr>
                <w:rFonts w:eastAsia="Calibri"/>
                <w:lang w:val="en-US"/>
              </w:rPr>
              <w:t xml:space="preserve"> </w:t>
            </w:r>
            <w:r w:rsidRPr="7AB4F05F">
              <w:rPr>
                <w:rFonts w:eastAsia="Calibri"/>
              </w:rPr>
              <w:t>πλεγματικού</w:t>
            </w:r>
            <w:r w:rsidRPr="00632EF2">
              <w:rPr>
                <w:rFonts w:eastAsia="Calibri"/>
                <w:lang w:val="en-US"/>
              </w:rPr>
              <w:t xml:space="preserve"> </w:t>
            </w:r>
            <w:r w:rsidRPr="7AB4F05F">
              <w:rPr>
                <w:rFonts w:eastAsia="Calibri"/>
              </w:rPr>
              <w:t>τύπου</w:t>
            </w:r>
            <w:r w:rsidRPr="00632EF2">
              <w:rPr>
                <w:rFonts w:eastAsia="Calibri"/>
                <w:lang w:val="en-US"/>
              </w:rPr>
              <w:t xml:space="preserve">: ADRG, BIL, BIP, BSQ, BAG,  BT,  BMP, BSB,  CADRG, CEOS (SAR), CIB, DIB, DIGEST, ASRP, UTM/UPS (USRP), DIMAP,  </w:t>
            </w:r>
            <w:r w:rsidRPr="00632EF2">
              <w:rPr>
                <w:rFonts w:eastAsia="Calibri"/>
                <w:lang w:val="en-US"/>
              </w:rPr>
              <w:lastRenderedPageBreak/>
              <w:t xml:space="preserve">DTED (levels 0,1,2), Geodatabase Raster, </w:t>
            </w:r>
            <w:proofErr w:type="spellStart"/>
            <w:r w:rsidRPr="00632EF2">
              <w:rPr>
                <w:rFonts w:eastAsia="Calibri"/>
                <w:lang w:val="en-US"/>
              </w:rPr>
              <w:t>GeoTIFF</w:t>
            </w:r>
            <w:proofErr w:type="spellEnd"/>
            <w:r w:rsidRPr="00632EF2">
              <w:rPr>
                <w:rFonts w:eastAsia="Calibri"/>
                <w:lang w:val="en-US"/>
              </w:rPr>
              <w:t xml:space="preserve">, ENVI Header Format, ESRI GRID, ERDAS IMAGINE, ECRG, GDAL Virtual Format (VRT), GRIB, HDF, HGT, NITF,  Intergraph CIT, Intergraph COT,  LAS (Lidar Data Files), RPF, JPEG 2000, JFIF,  </w:t>
            </w:r>
            <w:proofErr w:type="spellStart"/>
            <w:r w:rsidRPr="00632EF2">
              <w:rPr>
                <w:rFonts w:eastAsia="Calibri"/>
                <w:lang w:val="en-US"/>
              </w:rPr>
              <w:t>MrSid</w:t>
            </w:r>
            <w:proofErr w:type="spellEnd"/>
            <w:r w:rsidRPr="00632EF2">
              <w:rPr>
                <w:rFonts w:eastAsia="Calibri"/>
                <w:lang w:val="en-US"/>
              </w:rPr>
              <w:t>,  NITF, SDTS, SRTM.</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754F898" w14:textId="25D58CC9" w:rsidR="00C43571" w:rsidRPr="00EC0E2A" w:rsidRDefault="00C43571" w:rsidP="00C43571">
            <w:pPr>
              <w:jc w:val="center"/>
              <w:rPr>
                <w:bCs/>
              </w:rPr>
            </w:pPr>
            <w:r w:rsidRPr="00EC0E2A">
              <w:rPr>
                <w:bCs/>
              </w:rPr>
              <w:lastRenderedPageBreak/>
              <w:t>ΝΑΙ</w:t>
            </w:r>
          </w:p>
        </w:tc>
        <w:tc>
          <w:tcPr>
            <w:tcW w:w="759" w:type="pct"/>
            <w:tcBorders>
              <w:top w:val="single" w:sz="4" w:space="0" w:color="auto"/>
              <w:left w:val="single" w:sz="4" w:space="0" w:color="auto"/>
              <w:bottom w:val="single" w:sz="4" w:space="0" w:color="auto"/>
              <w:right w:val="single" w:sz="4" w:space="0" w:color="auto"/>
            </w:tcBorders>
          </w:tcPr>
          <w:p w14:paraId="61D19C35"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16297E9" w14:textId="77777777" w:rsidR="00C43571" w:rsidRPr="00275210" w:rsidRDefault="00C43571" w:rsidP="00C43571"/>
        </w:tc>
      </w:tr>
      <w:tr w:rsidR="00C43571" w:rsidRPr="00275210" w14:paraId="17CC5E20" w14:textId="77777777" w:rsidTr="00275210">
        <w:tc>
          <w:tcPr>
            <w:tcW w:w="445" w:type="pct"/>
            <w:tcBorders>
              <w:top w:val="single" w:sz="4" w:space="0" w:color="auto"/>
              <w:left w:val="single" w:sz="4" w:space="0" w:color="auto"/>
              <w:bottom w:val="single" w:sz="4" w:space="0" w:color="auto"/>
              <w:right w:val="single" w:sz="4" w:space="0" w:color="auto"/>
            </w:tcBorders>
          </w:tcPr>
          <w:p w14:paraId="7108672E" w14:textId="537799A0"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6A6B38C2" w14:textId="3E8E8C2F" w:rsidR="00C43571" w:rsidRPr="00275210" w:rsidRDefault="00C43571" w:rsidP="00F26F66">
            <w:pPr>
              <w:spacing w:before="100" w:beforeAutospacing="1" w:after="100" w:afterAutospacing="1"/>
              <w:rPr>
                <w:rFonts w:eastAsia="Calibri"/>
                <w:lang w:eastAsia="en-US"/>
              </w:rPr>
            </w:pPr>
            <w:r w:rsidRPr="00275210">
              <w:t>Δυνατότητα εισαγωγής CAD αρχείων (</w:t>
            </w:r>
            <w:r>
              <w:t>DWG</w:t>
            </w:r>
            <w:r w:rsidRPr="00275210">
              <w:t>, DXF και DGN) σε γεωγραφική βάση δεδομένων.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E6D5DCB" w14:textId="7DA4B8AB"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34B3FD21"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802A04B" w14:textId="77777777" w:rsidR="00C43571" w:rsidRPr="00275210" w:rsidRDefault="00C43571" w:rsidP="00C43571"/>
        </w:tc>
      </w:tr>
      <w:tr w:rsidR="00C43571" w:rsidRPr="00275210" w14:paraId="0E0D0246" w14:textId="77777777" w:rsidTr="00275210">
        <w:tc>
          <w:tcPr>
            <w:tcW w:w="445" w:type="pct"/>
            <w:tcBorders>
              <w:top w:val="single" w:sz="4" w:space="0" w:color="auto"/>
              <w:left w:val="single" w:sz="4" w:space="0" w:color="auto"/>
              <w:bottom w:val="single" w:sz="4" w:space="0" w:color="auto"/>
              <w:right w:val="single" w:sz="4" w:space="0" w:color="auto"/>
            </w:tcBorders>
          </w:tcPr>
          <w:p w14:paraId="1C4F6E1C" w14:textId="3A47650F"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2E3FE910" w14:textId="0746B71C" w:rsidR="00C43571" w:rsidRPr="00275210" w:rsidRDefault="00C43571" w:rsidP="00F26F66">
            <w:pPr>
              <w:spacing w:before="100" w:beforeAutospacing="1" w:after="100" w:afterAutospacing="1"/>
            </w:pPr>
            <w:r w:rsidRPr="00275210">
              <w:t>Άμεση χρήση CAD δεδομένων για επισκόπηση, αναζητήσεις και ανάλυση.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4DCC9D3" w14:textId="3EEB5542"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05379AA4"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1344A23" w14:textId="77777777" w:rsidR="00C43571" w:rsidRPr="00275210" w:rsidRDefault="00C43571" w:rsidP="00C43571"/>
        </w:tc>
      </w:tr>
      <w:tr w:rsidR="00C43571" w:rsidRPr="00275210" w14:paraId="7A26EF5D" w14:textId="77777777" w:rsidTr="00275210">
        <w:tc>
          <w:tcPr>
            <w:tcW w:w="445" w:type="pct"/>
            <w:tcBorders>
              <w:top w:val="single" w:sz="4" w:space="0" w:color="auto"/>
              <w:left w:val="single" w:sz="4" w:space="0" w:color="auto"/>
              <w:bottom w:val="single" w:sz="4" w:space="0" w:color="auto"/>
              <w:right w:val="single" w:sz="4" w:space="0" w:color="auto"/>
            </w:tcBorders>
          </w:tcPr>
          <w:p w14:paraId="794520D9"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6C0A129A" w14:textId="42B9B6ED" w:rsidR="00C43571" w:rsidRPr="00275210" w:rsidRDefault="00C43571" w:rsidP="00F26F66">
            <w:pPr>
              <w:spacing w:before="100" w:beforeAutospacing="1" w:after="100" w:afterAutospacing="1"/>
            </w:pPr>
            <w:r w:rsidRPr="00275210">
              <w:t>Ταυτόχρονη επεξεργασία πολλαπλών επιπέδων στον ίδιο χάρτη.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9787BD4" w14:textId="69AB6A8D"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7E3364C7"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4AE34A9" w14:textId="77777777" w:rsidR="00C43571" w:rsidRPr="00275210" w:rsidRDefault="00C43571" w:rsidP="00C43571"/>
        </w:tc>
      </w:tr>
      <w:tr w:rsidR="00C43571" w:rsidRPr="00275210" w14:paraId="07751170" w14:textId="77777777" w:rsidTr="00275210">
        <w:tc>
          <w:tcPr>
            <w:tcW w:w="445" w:type="pct"/>
            <w:tcBorders>
              <w:top w:val="single" w:sz="4" w:space="0" w:color="auto"/>
              <w:left w:val="single" w:sz="4" w:space="0" w:color="auto"/>
              <w:bottom w:val="single" w:sz="4" w:space="0" w:color="auto"/>
              <w:right w:val="single" w:sz="4" w:space="0" w:color="auto"/>
            </w:tcBorders>
          </w:tcPr>
          <w:p w14:paraId="6E734F0D" w14:textId="0195974A"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58AC894D" w14:textId="4B10544B" w:rsidR="00C43571" w:rsidRPr="00275210" w:rsidRDefault="00C43571" w:rsidP="00F26F66">
            <w:pPr>
              <w:spacing w:before="100" w:beforeAutospacing="1" w:after="100" w:afterAutospacing="1"/>
            </w:pPr>
            <w:r w:rsidRPr="00275210">
              <w:t xml:space="preserve">Δημιουργία </w:t>
            </w:r>
            <w:proofErr w:type="spellStart"/>
            <w:r>
              <w:t>multipart</w:t>
            </w:r>
            <w:proofErr w:type="spellEnd"/>
            <w:r w:rsidRPr="00275210">
              <w:t xml:space="preserve"> </w:t>
            </w:r>
            <w:proofErr w:type="spellStart"/>
            <w:r>
              <w:t>features</w:t>
            </w:r>
            <w:proofErr w:type="spellEnd"/>
            <w:r w:rsidRPr="00275210">
              <w:t xml:space="preserve"> (σημεία, γραμμές, πολύγωνα). Δυνατότητα μετατροπής τους σε </w:t>
            </w:r>
            <w:proofErr w:type="spellStart"/>
            <w:r>
              <w:t>singlepart</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E1C383F" w14:textId="4C7EA460"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4BA6AA98"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3EB5DA9" w14:textId="77777777" w:rsidR="00C43571" w:rsidRPr="00275210" w:rsidRDefault="00C43571" w:rsidP="00C43571"/>
        </w:tc>
      </w:tr>
      <w:tr w:rsidR="00C43571" w:rsidRPr="00275210" w14:paraId="1E36E2F3" w14:textId="77777777" w:rsidTr="00275210">
        <w:tc>
          <w:tcPr>
            <w:tcW w:w="445" w:type="pct"/>
            <w:tcBorders>
              <w:top w:val="single" w:sz="4" w:space="0" w:color="auto"/>
              <w:left w:val="single" w:sz="4" w:space="0" w:color="auto"/>
              <w:bottom w:val="single" w:sz="4" w:space="0" w:color="auto"/>
              <w:right w:val="single" w:sz="4" w:space="0" w:color="auto"/>
            </w:tcBorders>
          </w:tcPr>
          <w:p w14:paraId="3AAD208C" w14:textId="62D9A4AF"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1EC672AD" w14:textId="241B0373" w:rsidR="00C43571" w:rsidRPr="00275210" w:rsidRDefault="00C43571" w:rsidP="00F26F66">
            <w:pPr>
              <w:spacing w:before="100" w:beforeAutospacing="1" w:after="100" w:afterAutospacing="1"/>
            </w:pPr>
            <w:r w:rsidRPr="00275210">
              <w:t>Ταυτόχρονη επανασχεδίαση κοινών ακμών μεταξύ χωρικών στοιχείων.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E2A2C31" w14:textId="3B60105E"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72EE295E"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5B5E59F" w14:textId="77777777" w:rsidR="00C43571" w:rsidRPr="00275210" w:rsidRDefault="00C43571" w:rsidP="00C43571"/>
        </w:tc>
      </w:tr>
      <w:tr w:rsidR="00C43571" w:rsidRPr="00275210" w14:paraId="329C8CA8" w14:textId="77777777" w:rsidTr="00275210">
        <w:tc>
          <w:tcPr>
            <w:tcW w:w="445" w:type="pct"/>
            <w:tcBorders>
              <w:top w:val="single" w:sz="4" w:space="0" w:color="auto"/>
              <w:left w:val="single" w:sz="4" w:space="0" w:color="auto"/>
              <w:bottom w:val="single" w:sz="4" w:space="0" w:color="auto"/>
              <w:right w:val="single" w:sz="4" w:space="0" w:color="auto"/>
            </w:tcBorders>
          </w:tcPr>
          <w:p w14:paraId="5F481334" w14:textId="528FAD42"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6B15AA73" w14:textId="5DDB3CB4" w:rsidR="00C43571" w:rsidRPr="00275210" w:rsidRDefault="00C43571" w:rsidP="00F26F66">
            <w:pPr>
              <w:spacing w:before="100" w:beforeAutospacing="1" w:after="100" w:afterAutospacing="1"/>
            </w:pPr>
            <w:r w:rsidRPr="00275210">
              <w:t xml:space="preserve">Δυνατότητα </w:t>
            </w:r>
            <w:proofErr w:type="spellStart"/>
            <w:r>
              <w:t>Split</w:t>
            </w:r>
            <w:proofErr w:type="spellEnd"/>
            <w:r>
              <w:t xml:space="preserve"> </w:t>
            </w:r>
            <w:proofErr w:type="spellStart"/>
            <w:r>
              <w:t>by</w:t>
            </w:r>
            <w:proofErr w:type="spellEnd"/>
            <w:r>
              <w:t xml:space="preserve"> </w:t>
            </w:r>
            <w:proofErr w:type="spellStart"/>
            <w:r>
              <w:t>attributes</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938E195" w14:textId="3EB4B51C"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5632E8DE"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A1C8162" w14:textId="77777777" w:rsidR="00C43571" w:rsidRPr="00275210" w:rsidRDefault="00C43571" w:rsidP="00C43571"/>
        </w:tc>
      </w:tr>
      <w:tr w:rsidR="00C43571" w:rsidRPr="00275210" w14:paraId="4E4808AD" w14:textId="77777777" w:rsidTr="00275210">
        <w:tc>
          <w:tcPr>
            <w:tcW w:w="445" w:type="pct"/>
            <w:tcBorders>
              <w:top w:val="single" w:sz="4" w:space="0" w:color="auto"/>
              <w:left w:val="single" w:sz="4" w:space="0" w:color="auto"/>
              <w:bottom w:val="single" w:sz="4" w:space="0" w:color="auto"/>
              <w:right w:val="single" w:sz="4" w:space="0" w:color="auto"/>
            </w:tcBorders>
          </w:tcPr>
          <w:p w14:paraId="2E2B91FB" w14:textId="6CF6A08E"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588C19AE" w14:textId="54B5D784" w:rsidR="00C43571" w:rsidRPr="00275210" w:rsidRDefault="00C43571" w:rsidP="00F26F66">
            <w:pPr>
              <w:spacing w:before="100" w:beforeAutospacing="1" w:after="100" w:afterAutospacing="1"/>
            </w:pPr>
            <w:r w:rsidRPr="00275210">
              <w:t>Δυνατότητα αγκίστρωσης (</w:t>
            </w:r>
            <w:proofErr w:type="spellStart"/>
            <w:r w:rsidRPr="00275210">
              <w:t>snapping</w:t>
            </w:r>
            <w:proofErr w:type="spellEnd"/>
            <w:r w:rsidRPr="00275210">
              <w:t xml:space="preserve">) κατά την επεξεργασία των χωρικών στοιχείων ακόμη και σε πολλαπλά θεματικά επίπεδα και δυνατότητα ρύθμισης των χαρακτηριστικών του περιβάλλοντος </w:t>
            </w:r>
            <w:proofErr w:type="spellStart"/>
            <w:r w:rsidRPr="00275210">
              <w:t>snapping</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1C21DB4" w14:textId="5F19C482"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5EFA2EAC"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EDD63BC" w14:textId="77777777" w:rsidR="00C43571" w:rsidRPr="00275210" w:rsidRDefault="00C43571" w:rsidP="00C43571"/>
        </w:tc>
      </w:tr>
      <w:tr w:rsidR="00C43571" w:rsidRPr="00275210" w14:paraId="0FB7D53E" w14:textId="77777777" w:rsidTr="00275210">
        <w:tc>
          <w:tcPr>
            <w:tcW w:w="445" w:type="pct"/>
            <w:tcBorders>
              <w:top w:val="single" w:sz="4" w:space="0" w:color="auto"/>
              <w:left w:val="single" w:sz="4" w:space="0" w:color="auto"/>
              <w:bottom w:val="single" w:sz="4" w:space="0" w:color="auto"/>
              <w:right w:val="single" w:sz="4" w:space="0" w:color="auto"/>
            </w:tcBorders>
          </w:tcPr>
          <w:p w14:paraId="3D8BB7FB" w14:textId="4C7A50C9"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341DE224" w14:textId="329FBA4A" w:rsidR="00C43571" w:rsidRPr="00275210" w:rsidRDefault="00C43571" w:rsidP="00F26F66">
            <w:pPr>
              <w:spacing w:before="100" w:beforeAutospacing="1" w:after="100" w:afterAutospacing="1"/>
            </w:pPr>
            <w:r w:rsidRPr="00275210">
              <w:t xml:space="preserve">Δυνατότητα δημιουργίας </w:t>
            </w:r>
            <w:proofErr w:type="spellStart"/>
            <w:r w:rsidRPr="00275210">
              <w:t>map</w:t>
            </w:r>
            <w:proofErr w:type="spellEnd"/>
            <w:r w:rsidRPr="00275210">
              <w:t xml:space="preserve"> </w:t>
            </w:r>
            <w:proofErr w:type="spellStart"/>
            <w:r w:rsidRPr="00275210">
              <w:t>topology</w:t>
            </w:r>
            <w:proofErr w:type="spellEnd"/>
            <w:r w:rsidRPr="00275210">
              <w:t>, ώστε  να γίνεται ταυτόχρονη επεξεργασία χαρακτηριστικών που η γεωμετρία τους συμπίπτει.</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79793D44" w14:textId="34BA8592"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3B3050C4"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7973ACE" w14:textId="77777777" w:rsidR="00C43571" w:rsidRPr="00275210" w:rsidRDefault="00C43571" w:rsidP="00C43571"/>
        </w:tc>
      </w:tr>
      <w:tr w:rsidR="00C43571" w:rsidRPr="00275210" w14:paraId="0FFEC806" w14:textId="77777777" w:rsidTr="00275210">
        <w:tc>
          <w:tcPr>
            <w:tcW w:w="445" w:type="pct"/>
            <w:tcBorders>
              <w:top w:val="single" w:sz="4" w:space="0" w:color="auto"/>
              <w:left w:val="single" w:sz="4" w:space="0" w:color="auto"/>
              <w:bottom w:val="single" w:sz="4" w:space="0" w:color="auto"/>
              <w:right w:val="single" w:sz="4" w:space="0" w:color="auto"/>
            </w:tcBorders>
          </w:tcPr>
          <w:p w14:paraId="69073C25" w14:textId="0B7A09C3"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559B3A1F" w14:textId="2525DA5D" w:rsidR="00C43571" w:rsidRPr="00275210" w:rsidRDefault="00C43571" w:rsidP="00F26F66">
            <w:pPr>
              <w:spacing w:before="100" w:beforeAutospacing="1" w:after="100" w:afterAutospacing="1"/>
            </w:pPr>
            <w:r w:rsidRPr="00275210">
              <w:t>Χωρική Αναφορά δεδομένων εικόνας (</w:t>
            </w:r>
            <w:proofErr w:type="spellStart"/>
            <w:r w:rsidRPr="00275210">
              <w:t>Γεωαναφορά</w:t>
            </w:r>
            <w:proofErr w:type="spellEnd"/>
            <w:r w:rsidRPr="00275210">
              <w:t>) και δημιουργία νέας εικόνας με χωρική αναφορά ή αποθήκευση των πληροφοριών αναφοράς με την αρχική εικόνα.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F119991" w14:textId="091A253E"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213D3581"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43A69EF" w14:textId="77777777" w:rsidR="00C43571" w:rsidRPr="00275210" w:rsidRDefault="00C43571" w:rsidP="00C43571"/>
        </w:tc>
      </w:tr>
      <w:tr w:rsidR="00C43571" w:rsidRPr="00275210" w14:paraId="6A3ECCC5" w14:textId="77777777" w:rsidTr="00275210">
        <w:tc>
          <w:tcPr>
            <w:tcW w:w="445" w:type="pct"/>
            <w:tcBorders>
              <w:top w:val="single" w:sz="4" w:space="0" w:color="auto"/>
              <w:left w:val="single" w:sz="4" w:space="0" w:color="auto"/>
              <w:bottom w:val="single" w:sz="4" w:space="0" w:color="auto"/>
              <w:right w:val="single" w:sz="4" w:space="0" w:color="auto"/>
            </w:tcBorders>
          </w:tcPr>
          <w:p w14:paraId="05113245"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7FC23ECE" w14:textId="06428BD2" w:rsidR="00C43571" w:rsidRPr="00275210" w:rsidRDefault="00C43571" w:rsidP="00F26F66">
            <w:pPr>
              <w:spacing w:before="100" w:beforeAutospacing="1" w:after="100" w:afterAutospacing="1"/>
            </w:pPr>
            <w:r w:rsidRPr="00275210">
              <w:t xml:space="preserve">Δυνατότητα δημιουργίας </w:t>
            </w:r>
            <w:proofErr w:type="spellStart"/>
            <w:r w:rsidRPr="00275210">
              <w:t>spatial</w:t>
            </w:r>
            <w:proofErr w:type="spellEnd"/>
            <w:r w:rsidRPr="00275210">
              <w:t xml:space="preserve"> </w:t>
            </w:r>
            <w:proofErr w:type="spellStart"/>
            <w:r w:rsidRPr="00275210">
              <w:t>map</w:t>
            </w:r>
            <w:proofErr w:type="spellEnd"/>
            <w:r w:rsidRPr="00275210">
              <w:t xml:space="preserve"> </w:t>
            </w:r>
            <w:proofErr w:type="spellStart"/>
            <w:r w:rsidRPr="00275210">
              <w:t>series</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9F05873" w14:textId="41FA9A22"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747E181A"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46FA5F7" w14:textId="77777777" w:rsidR="00C43571" w:rsidRPr="00275210" w:rsidRDefault="00C43571" w:rsidP="00C43571"/>
        </w:tc>
      </w:tr>
      <w:tr w:rsidR="00C43571" w:rsidRPr="00275210" w14:paraId="4B7269A7" w14:textId="77777777" w:rsidTr="00275210">
        <w:tc>
          <w:tcPr>
            <w:tcW w:w="445" w:type="pct"/>
            <w:tcBorders>
              <w:top w:val="single" w:sz="4" w:space="0" w:color="auto"/>
              <w:left w:val="single" w:sz="4" w:space="0" w:color="auto"/>
              <w:bottom w:val="single" w:sz="4" w:space="0" w:color="auto"/>
              <w:right w:val="single" w:sz="4" w:space="0" w:color="auto"/>
            </w:tcBorders>
          </w:tcPr>
          <w:p w14:paraId="73E25318"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4C9AB68E" w14:textId="7F4BF5EB" w:rsidR="00C43571" w:rsidRPr="00275210" w:rsidRDefault="00C43571" w:rsidP="00F26F66">
            <w:pPr>
              <w:spacing w:before="100" w:beforeAutospacing="1" w:after="100" w:afterAutospacing="1"/>
            </w:pPr>
            <w:r w:rsidRPr="00275210">
              <w:t>Δυνατότητα δημιουργίας</w:t>
            </w:r>
            <w:r w:rsidRPr="00275210">
              <w:rPr>
                <w:rStyle w:val="jlqj4b"/>
              </w:rPr>
              <w:t xml:space="preserve"> και αυτοματοποίησης ροών εργασίας </w:t>
            </w:r>
            <w:proofErr w:type="spellStart"/>
            <w:r w:rsidRPr="00275210">
              <w:rPr>
                <w:rStyle w:val="jlqj4b"/>
              </w:rPr>
              <w:t>γεωεπεξεργασίας</w:t>
            </w:r>
            <w:proofErr w:type="spellEnd"/>
            <w:r w:rsidRPr="00275210">
              <w:rPr>
                <w:rStyle w:val="jlqj4b"/>
              </w:rPr>
              <w:t xml:space="preserve"> με τη μορφή μοντέλου. Το μοντέλο να μπορεί να χρησιμοποιηθεί για τη δημιουργία ενός προσαρμοσμένου εργαλείου </w:t>
            </w:r>
            <w:proofErr w:type="spellStart"/>
            <w:r w:rsidRPr="00275210">
              <w:rPr>
                <w:rStyle w:val="jlqj4b"/>
              </w:rPr>
              <w:t>γεωεπεξεργασίας</w:t>
            </w:r>
            <w:proofErr w:type="spellEnd"/>
            <w:r w:rsidRPr="00275210">
              <w:rPr>
                <w:rStyle w:val="jlqj4b"/>
              </w:rPr>
              <w:t xml:space="preserve"> που μπορεί να χρησιμοποιηθεί από άλλους και με διαφορετικά δεδομένα</w:t>
            </w:r>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665A42B8" w14:textId="202638CD"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2FBE8495"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AF105A5" w14:textId="77777777" w:rsidR="00C43571" w:rsidRPr="00275210" w:rsidRDefault="00C43571" w:rsidP="00C43571"/>
        </w:tc>
      </w:tr>
      <w:tr w:rsidR="00C43571" w:rsidRPr="00275210" w14:paraId="5FB7FA46" w14:textId="77777777" w:rsidTr="00275210">
        <w:tc>
          <w:tcPr>
            <w:tcW w:w="445" w:type="pct"/>
            <w:tcBorders>
              <w:top w:val="single" w:sz="4" w:space="0" w:color="auto"/>
              <w:left w:val="single" w:sz="4" w:space="0" w:color="auto"/>
              <w:bottom w:val="single" w:sz="4" w:space="0" w:color="auto"/>
              <w:right w:val="single" w:sz="4" w:space="0" w:color="auto"/>
            </w:tcBorders>
          </w:tcPr>
          <w:p w14:paraId="6E88655B"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01A54428" w14:textId="3009436C" w:rsidR="00C43571" w:rsidRPr="00275210" w:rsidRDefault="00C43571" w:rsidP="00F26F66">
            <w:pPr>
              <w:spacing w:before="100" w:beforeAutospacing="1" w:after="100" w:afterAutospacing="1"/>
            </w:pPr>
            <w:r w:rsidRPr="00275210">
              <w:t xml:space="preserve">Υποστήριξη χρονικά μεταβαλλόμενων δεδομένων  με δημιουργία </w:t>
            </w:r>
            <w:proofErr w:type="spellStart"/>
            <w:r w:rsidRPr="00275210">
              <w:t>χρονοσειρών</w:t>
            </w:r>
            <w:proofErr w:type="spellEnd"/>
            <w:r w:rsidRPr="00275210">
              <w:t>, ή χάρτη κινούμενων εικόνων των χρονικά μεταβαλλόμενων δεδομένων (</w:t>
            </w:r>
            <w:proofErr w:type="spellStart"/>
            <w:r>
              <w:t>animation</w:t>
            </w:r>
            <w:proofErr w:type="spellEnd"/>
            <w:r w:rsidRPr="00275210">
              <w:t>). Δυνατότητα εξαγωγής σε βίντεο.</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C345BD1" w14:textId="6E6C409A"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3FB33DFD"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A5DE8C7" w14:textId="77777777" w:rsidR="00C43571" w:rsidRPr="00275210" w:rsidRDefault="00C43571" w:rsidP="00C43571"/>
        </w:tc>
      </w:tr>
      <w:tr w:rsidR="00C43571" w:rsidRPr="00275210" w14:paraId="05B035CD" w14:textId="77777777" w:rsidTr="00275210">
        <w:tc>
          <w:tcPr>
            <w:tcW w:w="445" w:type="pct"/>
            <w:tcBorders>
              <w:top w:val="single" w:sz="4" w:space="0" w:color="auto"/>
              <w:left w:val="single" w:sz="4" w:space="0" w:color="auto"/>
              <w:bottom w:val="single" w:sz="4" w:space="0" w:color="auto"/>
              <w:right w:val="single" w:sz="4" w:space="0" w:color="auto"/>
            </w:tcBorders>
          </w:tcPr>
          <w:p w14:paraId="2F8D47F8" w14:textId="63D5300A"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5A0EBE13" w14:textId="06C68745" w:rsidR="00C43571" w:rsidRPr="00275210" w:rsidRDefault="00C43571" w:rsidP="00F26F66">
            <w:pPr>
              <w:spacing w:before="100" w:beforeAutospacing="1" w:after="100" w:afterAutospacing="1"/>
            </w:pPr>
            <w:r w:rsidRPr="00275210">
              <w:t xml:space="preserve">Εμφάνιση και διαχείριση </w:t>
            </w:r>
            <w:proofErr w:type="spellStart"/>
            <w:r>
              <w:t>Linear</w:t>
            </w:r>
            <w:proofErr w:type="spellEnd"/>
            <w:r w:rsidRPr="00275210">
              <w:t xml:space="preserve"> </w:t>
            </w:r>
            <w:proofErr w:type="spellStart"/>
            <w:r>
              <w:t>Referencing</w:t>
            </w:r>
            <w:proofErr w:type="spellEnd"/>
            <w:r w:rsidRPr="00275210">
              <w:t xml:space="preserve"> δεδομένων.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29EB599" w14:textId="09401A91"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1DA96821"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70C80A7" w14:textId="77777777" w:rsidR="00C43571" w:rsidRPr="00275210" w:rsidRDefault="00C43571" w:rsidP="00C43571"/>
        </w:tc>
      </w:tr>
      <w:tr w:rsidR="00C43571" w:rsidRPr="00275210" w14:paraId="40A199B3" w14:textId="77777777" w:rsidTr="00275210">
        <w:tc>
          <w:tcPr>
            <w:tcW w:w="445" w:type="pct"/>
            <w:tcBorders>
              <w:top w:val="single" w:sz="4" w:space="0" w:color="auto"/>
              <w:left w:val="single" w:sz="4" w:space="0" w:color="auto"/>
              <w:bottom w:val="single" w:sz="4" w:space="0" w:color="auto"/>
              <w:right w:val="single" w:sz="4" w:space="0" w:color="auto"/>
            </w:tcBorders>
          </w:tcPr>
          <w:p w14:paraId="503B5D2B"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107218A9" w14:textId="12923103" w:rsidR="00C43571" w:rsidRPr="00275210" w:rsidRDefault="00C43571" w:rsidP="00F26F66">
            <w:pPr>
              <w:spacing w:before="100" w:beforeAutospacing="1" w:after="100" w:afterAutospacing="1"/>
            </w:pPr>
            <w:r w:rsidRPr="00275210">
              <w:t xml:space="preserve">Να διαθέτει προηγμένα εργαλεία χαρτογραφικής επεξεργασίας όπως δημιουργία </w:t>
            </w:r>
            <w:proofErr w:type="spellStart"/>
            <w:r>
              <w:t>overpass</w:t>
            </w:r>
            <w:proofErr w:type="spellEnd"/>
            <w:r w:rsidRPr="00275210">
              <w:t xml:space="preserve">, δημιουργία </w:t>
            </w:r>
            <w:proofErr w:type="spellStart"/>
            <w:r>
              <w:t>underpass</w:t>
            </w:r>
            <w:proofErr w:type="spellEnd"/>
            <w:r w:rsidRPr="00275210">
              <w:t xml:space="preserve">, </w:t>
            </w:r>
            <w:proofErr w:type="spellStart"/>
            <w:r>
              <w:t>disperse</w:t>
            </w:r>
            <w:proofErr w:type="spellEnd"/>
            <w:r w:rsidRPr="00275210">
              <w:t xml:space="preserve"> </w:t>
            </w:r>
            <w:proofErr w:type="spellStart"/>
            <w:r>
              <w:t>markers</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428BD4D" w14:textId="0D6EF06C"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29F2E567"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6575D42" w14:textId="77777777" w:rsidR="00C43571" w:rsidRPr="00275210" w:rsidRDefault="00C43571" w:rsidP="00C43571"/>
        </w:tc>
      </w:tr>
      <w:tr w:rsidR="00C43571" w:rsidRPr="00275210" w14:paraId="029FCB6F" w14:textId="77777777" w:rsidTr="00275210">
        <w:tc>
          <w:tcPr>
            <w:tcW w:w="445" w:type="pct"/>
            <w:tcBorders>
              <w:top w:val="single" w:sz="4" w:space="0" w:color="auto"/>
              <w:left w:val="single" w:sz="4" w:space="0" w:color="auto"/>
              <w:bottom w:val="single" w:sz="4" w:space="0" w:color="auto"/>
              <w:right w:val="single" w:sz="4" w:space="0" w:color="auto"/>
            </w:tcBorders>
          </w:tcPr>
          <w:p w14:paraId="09C86B33" w14:textId="04A0E44D"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68C53FC4" w14:textId="4A5FA9D3" w:rsidR="00C43571" w:rsidRPr="00275210" w:rsidRDefault="00C43571" w:rsidP="00F26F66">
            <w:pPr>
              <w:spacing w:before="100" w:beforeAutospacing="1" w:after="100" w:afterAutospacing="1"/>
            </w:pPr>
            <w:r w:rsidRPr="00275210">
              <w:t>Δυνατότητα ανάλυσης του χάρτη για εντοπισμό πιθανών λαθών και μη υποστηριζόμενου περιεχομένου, καθώς και συμβουλές για τη βελτίωση της απόδοσης.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722C43E7" w14:textId="5302CD3B"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2735DEDE"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58B3BE7E" w14:textId="77777777" w:rsidR="00C43571" w:rsidRPr="00275210" w:rsidRDefault="00C43571" w:rsidP="00C43571"/>
        </w:tc>
      </w:tr>
      <w:tr w:rsidR="00C43571" w:rsidRPr="00275210" w14:paraId="054922B8" w14:textId="77777777" w:rsidTr="00275210">
        <w:tc>
          <w:tcPr>
            <w:tcW w:w="445" w:type="pct"/>
            <w:tcBorders>
              <w:top w:val="single" w:sz="4" w:space="0" w:color="auto"/>
              <w:left w:val="single" w:sz="4" w:space="0" w:color="auto"/>
              <w:bottom w:val="single" w:sz="4" w:space="0" w:color="auto"/>
              <w:right w:val="single" w:sz="4" w:space="0" w:color="auto"/>
            </w:tcBorders>
          </w:tcPr>
          <w:p w14:paraId="40F02809" w14:textId="2B630A55" w:rsidR="00C43571" w:rsidRPr="00EC0E2A"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583CA66D" w14:textId="74F7C338" w:rsidR="00C43571" w:rsidRPr="00275210" w:rsidRDefault="00C43571" w:rsidP="00F26F66">
            <w:pPr>
              <w:spacing w:before="100" w:beforeAutospacing="1" w:after="100" w:afterAutospacing="1"/>
            </w:pPr>
            <w:r w:rsidRPr="00275210">
              <w:t>Δημιουργία και επεξεργασία χωρικών σχέσεων  μεταξύ χωρικών δεδομένων σε βάση.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9C9968A" w14:textId="600925D1"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35A0F809"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B584B2E" w14:textId="77777777" w:rsidR="00C43571" w:rsidRPr="00275210" w:rsidRDefault="00C43571" w:rsidP="00C43571"/>
        </w:tc>
      </w:tr>
      <w:tr w:rsidR="00C43571" w:rsidRPr="00275210" w14:paraId="2012AD88" w14:textId="77777777" w:rsidTr="00275210">
        <w:tc>
          <w:tcPr>
            <w:tcW w:w="445" w:type="pct"/>
            <w:tcBorders>
              <w:top w:val="single" w:sz="4" w:space="0" w:color="auto"/>
              <w:left w:val="single" w:sz="4" w:space="0" w:color="auto"/>
              <w:bottom w:val="single" w:sz="4" w:space="0" w:color="auto"/>
              <w:right w:val="single" w:sz="4" w:space="0" w:color="auto"/>
            </w:tcBorders>
          </w:tcPr>
          <w:p w14:paraId="67BC2F07" w14:textId="119026BD" w:rsidR="00C43571" w:rsidRPr="00EC0E2A"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39652058" w14:textId="6CF20D39" w:rsidR="00C43571" w:rsidRPr="00275210" w:rsidRDefault="00C43571" w:rsidP="00F26F66">
            <w:pPr>
              <w:spacing w:before="100" w:beforeAutospacing="1" w:after="100" w:afterAutospacing="1"/>
            </w:pPr>
            <w:r w:rsidRPr="00275210">
              <w:t xml:space="preserve">Δημιουργία και διαχείριση τοπολογίας. Δυνατότητα ορισμού </w:t>
            </w:r>
            <w:proofErr w:type="spellStart"/>
            <w:r w:rsidRPr="00275210">
              <w:t>τοπολογικών</w:t>
            </w:r>
            <w:proofErr w:type="spellEnd"/>
            <w:r w:rsidRPr="00275210">
              <w:t xml:space="preserve"> κανόνων τόσο μεταξύ των στοιχείων ενός θεματικού επιπέδου, όσο και μεταξύ διαφορετικών θεματικών επιπέδων.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7796B305" w14:textId="1CF24808"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6B5ECBF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2EC39407" w14:textId="77777777" w:rsidR="00C43571" w:rsidRPr="00275210" w:rsidRDefault="00C43571" w:rsidP="00C43571"/>
        </w:tc>
      </w:tr>
      <w:tr w:rsidR="00C43571" w:rsidRPr="00275210" w14:paraId="16EFB354" w14:textId="77777777" w:rsidTr="00275210">
        <w:tc>
          <w:tcPr>
            <w:tcW w:w="445" w:type="pct"/>
            <w:tcBorders>
              <w:top w:val="single" w:sz="4" w:space="0" w:color="auto"/>
              <w:left w:val="single" w:sz="4" w:space="0" w:color="auto"/>
              <w:bottom w:val="single" w:sz="4" w:space="0" w:color="auto"/>
              <w:right w:val="single" w:sz="4" w:space="0" w:color="auto"/>
            </w:tcBorders>
          </w:tcPr>
          <w:p w14:paraId="4CF7C862" w14:textId="622ADB8D" w:rsidR="00C43571" w:rsidRPr="00EC0E2A"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58CF2D78" w14:textId="3D562922" w:rsidR="00C43571" w:rsidRPr="00275210" w:rsidRDefault="00C43571" w:rsidP="00F26F66">
            <w:pPr>
              <w:spacing w:before="100" w:beforeAutospacing="1" w:after="100" w:afterAutospacing="1"/>
            </w:pPr>
            <w:r w:rsidRPr="00275210">
              <w:t xml:space="preserve">Εργαλεία εντοπισμού και διόρθωσης της τοπολογίας βάσει επιλεγμένων </w:t>
            </w:r>
            <w:proofErr w:type="spellStart"/>
            <w:r w:rsidRPr="00275210">
              <w:t>τοπολογικών</w:t>
            </w:r>
            <w:proofErr w:type="spellEnd"/>
            <w:r w:rsidRPr="00275210">
              <w:t xml:space="preserve"> κανόνων.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F1042F7" w14:textId="2D74E3B4"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4DE5C68F"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2FF4B12" w14:textId="77777777" w:rsidR="00C43571" w:rsidRPr="00275210" w:rsidRDefault="00C43571" w:rsidP="00C43571"/>
        </w:tc>
      </w:tr>
      <w:tr w:rsidR="00C43571" w:rsidRPr="00275210" w14:paraId="2A7F4C6B" w14:textId="77777777" w:rsidTr="00275210">
        <w:tc>
          <w:tcPr>
            <w:tcW w:w="445" w:type="pct"/>
            <w:tcBorders>
              <w:top w:val="single" w:sz="4" w:space="0" w:color="auto"/>
              <w:left w:val="single" w:sz="4" w:space="0" w:color="auto"/>
              <w:bottom w:val="single" w:sz="4" w:space="0" w:color="auto"/>
              <w:right w:val="single" w:sz="4" w:space="0" w:color="auto"/>
            </w:tcBorders>
          </w:tcPr>
          <w:p w14:paraId="2E1235D4" w14:textId="2135A796"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0BA7C196" w14:textId="4921963B" w:rsidR="00C43571" w:rsidRPr="00275210" w:rsidRDefault="00C43571" w:rsidP="00F26F66">
            <w:pPr>
              <w:spacing w:before="100" w:beforeAutospacing="1" w:after="100" w:afterAutospacing="1"/>
            </w:pPr>
            <w:r w:rsidRPr="00275210">
              <w:t xml:space="preserve">Δυνατότητα τοπικού ελέγχου της ισχύος των </w:t>
            </w:r>
            <w:proofErr w:type="spellStart"/>
            <w:r w:rsidRPr="00275210">
              <w:t>τοπολογικών</w:t>
            </w:r>
            <w:proofErr w:type="spellEnd"/>
            <w:r w:rsidRPr="00275210">
              <w:t xml:space="preserve"> κανόνων σε περιοχή που ορίζει ο χρήστης.</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DBA5A7B" w14:textId="288D3A83"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312DE2FF"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486A20F6" w14:textId="77777777" w:rsidR="00C43571" w:rsidRPr="00275210" w:rsidRDefault="00C43571" w:rsidP="00C43571"/>
        </w:tc>
      </w:tr>
      <w:tr w:rsidR="00C43571" w:rsidRPr="00275210" w14:paraId="2FEFA00F" w14:textId="77777777" w:rsidTr="00275210">
        <w:tc>
          <w:tcPr>
            <w:tcW w:w="445" w:type="pct"/>
            <w:tcBorders>
              <w:top w:val="single" w:sz="4" w:space="0" w:color="auto"/>
              <w:left w:val="single" w:sz="4" w:space="0" w:color="auto"/>
              <w:bottom w:val="single" w:sz="4" w:space="0" w:color="auto"/>
              <w:right w:val="single" w:sz="4" w:space="0" w:color="auto"/>
            </w:tcBorders>
          </w:tcPr>
          <w:p w14:paraId="4D8C1D40" w14:textId="226AE688"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134AFA9E" w14:textId="18DC6593" w:rsidR="00C43571" w:rsidRPr="00275210" w:rsidRDefault="00C43571" w:rsidP="00F26F66">
            <w:pPr>
              <w:spacing w:before="100" w:beforeAutospacing="1" w:after="100" w:afterAutospacing="1"/>
            </w:pPr>
            <w:r w:rsidRPr="00275210">
              <w:t xml:space="preserve">Δυνατότητα δημιουργίας και διαχείρισης κειμένου τύπου </w:t>
            </w:r>
            <w:proofErr w:type="spellStart"/>
            <w:r w:rsidRPr="00275210">
              <w:t>annotation</w:t>
            </w:r>
            <w:proofErr w:type="spellEnd"/>
            <w:r w:rsidRPr="00275210">
              <w:t xml:space="preserve"> άμεσα συνδεδεμένου με το χωρικό στοιχείο (</w:t>
            </w:r>
            <w:proofErr w:type="spellStart"/>
            <w:r w:rsidRPr="00275210">
              <w:t>feature</w:t>
            </w:r>
            <w:proofErr w:type="spellEnd"/>
            <w:r w:rsidRPr="00275210">
              <w:t xml:space="preserve"> </w:t>
            </w:r>
            <w:proofErr w:type="spellStart"/>
            <w:r w:rsidRPr="00275210">
              <w:t>linked</w:t>
            </w:r>
            <w:proofErr w:type="spellEnd"/>
            <w:r w:rsidRPr="00275210">
              <w:t xml:space="preserve"> </w:t>
            </w:r>
            <w:proofErr w:type="spellStart"/>
            <w:r w:rsidRPr="00275210">
              <w:t>annotation</w:t>
            </w:r>
            <w:proofErr w:type="spellEnd"/>
            <w:r w:rsidRPr="00275210">
              <w:t>).</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E7D351F" w14:textId="5A3184C1"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646BC92A"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6114779" w14:textId="77777777" w:rsidR="00C43571" w:rsidRPr="00275210" w:rsidRDefault="00C43571" w:rsidP="00C43571"/>
        </w:tc>
      </w:tr>
      <w:tr w:rsidR="00C43571" w:rsidRPr="00275210" w14:paraId="32E1258A" w14:textId="77777777" w:rsidTr="00275210">
        <w:tc>
          <w:tcPr>
            <w:tcW w:w="445" w:type="pct"/>
            <w:tcBorders>
              <w:top w:val="single" w:sz="4" w:space="0" w:color="auto"/>
              <w:left w:val="single" w:sz="4" w:space="0" w:color="auto"/>
              <w:bottom w:val="single" w:sz="4" w:space="0" w:color="auto"/>
              <w:right w:val="single" w:sz="4" w:space="0" w:color="auto"/>
            </w:tcBorders>
          </w:tcPr>
          <w:p w14:paraId="191E745F"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4063223A" w14:textId="0269E57F" w:rsidR="00C43571" w:rsidRPr="00275210" w:rsidRDefault="00C43571" w:rsidP="00F26F66">
            <w:pPr>
              <w:spacing w:before="100" w:beforeAutospacing="1" w:after="100" w:afterAutospacing="1"/>
            </w:pPr>
            <w:r w:rsidRPr="00275210">
              <w:t>Δυνατότητα μετατροπής γραφικών  (σημεία, γραμμές, πολύγωνα, κείμενο) σε οντότητες και το αντίστροφο</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3624D583" w14:textId="3395DBC1"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3E1FDADB"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71BDC59" w14:textId="77777777" w:rsidR="00C43571" w:rsidRPr="00275210" w:rsidRDefault="00C43571" w:rsidP="00C43571"/>
        </w:tc>
      </w:tr>
      <w:tr w:rsidR="00C43571" w:rsidRPr="00275210" w14:paraId="26041AC4" w14:textId="77777777" w:rsidTr="00275210">
        <w:tc>
          <w:tcPr>
            <w:tcW w:w="445" w:type="pct"/>
            <w:tcBorders>
              <w:top w:val="single" w:sz="4" w:space="0" w:color="auto"/>
              <w:left w:val="single" w:sz="4" w:space="0" w:color="auto"/>
              <w:bottom w:val="single" w:sz="4" w:space="0" w:color="auto"/>
              <w:right w:val="single" w:sz="4" w:space="0" w:color="auto"/>
            </w:tcBorders>
          </w:tcPr>
          <w:p w14:paraId="54EFF6FA" w14:textId="7A1ABC5B"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14E2B3C2" w14:textId="7F2F7140" w:rsidR="00C43571" w:rsidRPr="00275210" w:rsidRDefault="00C43571" w:rsidP="00F26F66">
            <w:pPr>
              <w:spacing w:before="100" w:beforeAutospacing="1" w:after="100" w:afterAutospacing="1"/>
            </w:pPr>
            <w:r w:rsidRPr="00275210">
              <w:t xml:space="preserve">Δημιουργία </w:t>
            </w:r>
            <w:proofErr w:type="spellStart"/>
            <w:r w:rsidRPr="00275210">
              <w:t>μεταδεδομένων</w:t>
            </w:r>
            <w:proofErr w:type="spellEnd"/>
            <w:r w:rsidRPr="00275210">
              <w:t xml:space="preserve"> και παρουσίασης τους με τη χρήση διαφορετικών μορφών (υποστήριξη ISO 19139).</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5816D245" w14:textId="5A18970A"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7E8D9520"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189EFAB1" w14:textId="77777777" w:rsidR="00C43571" w:rsidRPr="00275210" w:rsidRDefault="00C43571" w:rsidP="00C43571"/>
        </w:tc>
      </w:tr>
      <w:tr w:rsidR="00C43571" w:rsidRPr="00275210" w14:paraId="216D23EC" w14:textId="77777777" w:rsidTr="00275210">
        <w:tc>
          <w:tcPr>
            <w:tcW w:w="445" w:type="pct"/>
            <w:tcBorders>
              <w:top w:val="single" w:sz="4" w:space="0" w:color="auto"/>
              <w:left w:val="single" w:sz="4" w:space="0" w:color="auto"/>
              <w:bottom w:val="single" w:sz="4" w:space="0" w:color="auto"/>
              <w:right w:val="single" w:sz="4" w:space="0" w:color="auto"/>
            </w:tcBorders>
          </w:tcPr>
          <w:p w14:paraId="55339C55"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38013C6D" w14:textId="7307E548" w:rsidR="00C43571" w:rsidRPr="00275210" w:rsidRDefault="00C43571" w:rsidP="00F26F66">
            <w:pPr>
              <w:spacing w:before="100" w:beforeAutospacing="1" w:after="100" w:afterAutospacing="1"/>
            </w:pPr>
            <w:r w:rsidRPr="00275210">
              <w:t>Προχωρημένα εργαλεία μετατροπής χωρικών οντοτήτων από μια γεωμετρία σε άλλη.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2277E962" w14:textId="10F3DF1D"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6D41088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2F0F829" w14:textId="77777777" w:rsidR="00C43571" w:rsidRPr="00275210" w:rsidRDefault="00C43571" w:rsidP="00C43571"/>
        </w:tc>
      </w:tr>
      <w:tr w:rsidR="00C43571" w:rsidRPr="00275210" w14:paraId="560A8C93" w14:textId="77777777" w:rsidTr="00275210">
        <w:tc>
          <w:tcPr>
            <w:tcW w:w="445" w:type="pct"/>
            <w:tcBorders>
              <w:top w:val="single" w:sz="4" w:space="0" w:color="auto"/>
              <w:left w:val="single" w:sz="4" w:space="0" w:color="auto"/>
              <w:bottom w:val="single" w:sz="4" w:space="0" w:color="auto"/>
              <w:right w:val="single" w:sz="4" w:space="0" w:color="auto"/>
            </w:tcBorders>
          </w:tcPr>
          <w:p w14:paraId="4C838038"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6BDAB6FD" w14:textId="6DBFD3A4" w:rsidR="00C43571" w:rsidRPr="00275210" w:rsidRDefault="00C43571" w:rsidP="00F26F66">
            <w:pPr>
              <w:spacing w:before="100" w:beforeAutospacing="1" w:after="100" w:afterAutospacing="1"/>
            </w:pPr>
            <w:r w:rsidRPr="00275210">
              <w:t xml:space="preserve">Προχωρημένα εργαλεία διαχείρισης και μετατροπής όπως </w:t>
            </w:r>
            <w:proofErr w:type="spellStart"/>
            <w:r w:rsidRPr="00275210">
              <w:t>Feature</w:t>
            </w:r>
            <w:proofErr w:type="spellEnd"/>
            <w:r w:rsidRPr="00275210">
              <w:t xml:space="preserve"> </w:t>
            </w:r>
            <w:proofErr w:type="spellStart"/>
            <w:r w:rsidRPr="00275210">
              <w:t>Vertices</w:t>
            </w:r>
            <w:proofErr w:type="spellEnd"/>
            <w:r w:rsidRPr="00275210">
              <w:t xml:space="preserve"> </w:t>
            </w:r>
            <w:proofErr w:type="spellStart"/>
            <w:r w:rsidRPr="00275210">
              <w:t>To</w:t>
            </w:r>
            <w:proofErr w:type="spellEnd"/>
            <w:r w:rsidRPr="00275210">
              <w:t xml:space="preserve"> </w:t>
            </w:r>
            <w:proofErr w:type="spellStart"/>
            <w:r w:rsidRPr="00275210">
              <w:t>Points</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40AAEF29" w14:textId="73273E86"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78A5DD6B"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0E2C56CC" w14:textId="77777777" w:rsidR="00C43571" w:rsidRPr="00275210" w:rsidRDefault="00C43571" w:rsidP="00C43571"/>
        </w:tc>
      </w:tr>
      <w:tr w:rsidR="00C43571" w:rsidRPr="00275210" w14:paraId="0DAB74CE" w14:textId="77777777" w:rsidTr="00275210">
        <w:tc>
          <w:tcPr>
            <w:tcW w:w="445" w:type="pct"/>
            <w:tcBorders>
              <w:top w:val="single" w:sz="4" w:space="0" w:color="auto"/>
              <w:left w:val="single" w:sz="4" w:space="0" w:color="auto"/>
              <w:bottom w:val="single" w:sz="4" w:space="0" w:color="auto"/>
              <w:right w:val="single" w:sz="4" w:space="0" w:color="auto"/>
            </w:tcBorders>
          </w:tcPr>
          <w:p w14:paraId="10D96013" w14:textId="58E41ECB"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7E477D75" w14:textId="4EFD3FAC" w:rsidR="00C43571" w:rsidRPr="00275210" w:rsidRDefault="00C43571" w:rsidP="00F26F66">
            <w:pPr>
              <w:spacing w:before="100" w:beforeAutospacing="1" w:after="100" w:afterAutospacing="1"/>
            </w:pPr>
            <w:r w:rsidRPr="00275210">
              <w:t>Δυνατότητα σύγκρισης δεδομένων για εντοπισμό αλλαγών στα χωρικά ή/και στα περιγραφικά δεδομένα.</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7A4F96D" w14:textId="648088A4"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2F019142"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6A2E4F77" w14:textId="77777777" w:rsidR="00C43571" w:rsidRPr="00275210" w:rsidRDefault="00C43571" w:rsidP="00C43571"/>
        </w:tc>
      </w:tr>
      <w:tr w:rsidR="00C43571" w:rsidRPr="00275210" w14:paraId="2AC114E0" w14:textId="77777777" w:rsidTr="00275210">
        <w:tc>
          <w:tcPr>
            <w:tcW w:w="445" w:type="pct"/>
            <w:tcBorders>
              <w:top w:val="single" w:sz="4" w:space="0" w:color="auto"/>
              <w:left w:val="single" w:sz="4" w:space="0" w:color="auto"/>
              <w:bottom w:val="single" w:sz="4" w:space="0" w:color="auto"/>
              <w:right w:val="single" w:sz="4" w:space="0" w:color="auto"/>
            </w:tcBorders>
          </w:tcPr>
          <w:p w14:paraId="67F39651"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06DA85C2" w14:textId="4C4A99DC" w:rsidR="00C43571" w:rsidRPr="00275210" w:rsidRDefault="00C43571" w:rsidP="00F26F66">
            <w:pPr>
              <w:spacing w:before="100" w:beforeAutospacing="1" w:after="100" w:afterAutospacing="1"/>
            </w:pPr>
            <w:r w:rsidRPr="00275210">
              <w:t xml:space="preserve">Δυνατότητα χρήσης εργαλείου </w:t>
            </w:r>
            <w:proofErr w:type="spellStart"/>
            <w:r w:rsidRPr="00275210">
              <w:t>γεωεπεξεργασίας</w:t>
            </w:r>
            <w:proofErr w:type="spellEnd"/>
            <w:r w:rsidRPr="00275210">
              <w:t xml:space="preserve"> για τη μεταφορά περιγραφικών χαρακτηριστικών από μια κλάση στοιχείων σε άλλη με την οποία συμπίπτει χωρικά.</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84A1F46" w14:textId="64FD6782"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1E9E71F6"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F86A051" w14:textId="77777777" w:rsidR="00C43571" w:rsidRPr="00275210" w:rsidRDefault="00C43571" w:rsidP="00C43571"/>
        </w:tc>
      </w:tr>
      <w:tr w:rsidR="00C43571" w:rsidRPr="00275210" w14:paraId="6CABFD8D" w14:textId="77777777" w:rsidTr="00275210">
        <w:tc>
          <w:tcPr>
            <w:tcW w:w="445" w:type="pct"/>
            <w:tcBorders>
              <w:top w:val="single" w:sz="4" w:space="0" w:color="auto"/>
              <w:left w:val="single" w:sz="4" w:space="0" w:color="auto"/>
              <w:bottom w:val="single" w:sz="4" w:space="0" w:color="auto"/>
              <w:right w:val="single" w:sz="4" w:space="0" w:color="auto"/>
            </w:tcBorders>
          </w:tcPr>
          <w:p w14:paraId="5EBBD69D"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67252A09" w14:textId="1D2AFB71" w:rsidR="00C43571" w:rsidRPr="00275210" w:rsidRDefault="00C43571" w:rsidP="00F26F66">
            <w:pPr>
              <w:spacing w:before="100" w:beforeAutospacing="1" w:after="100" w:afterAutospacing="1"/>
            </w:pPr>
            <w:r w:rsidRPr="00275210">
              <w:t xml:space="preserve">Δυνατότητα </w:t>
            </w:r>
            <w:proofErr w:type="spellStart"/>
            <w:r w:rsidRPr="00275210">
              <w:t>features</w:t>
            </w:r>
            <w:proofErr w:type="spellEnd"/>
            <w:r w:rsidRPr="00275210">
              <w:t xml:space="preserve"> </w:t>
            </w:r>
            <w:proofErr w:type="spellStart"/>
            <w:r w:rsidRPr="00275210">
              <w:t>alignment</w:t>
            </w:r>
            <w:proofErr w:type="spellEnd"/>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7CA95C8" w14:textId="14FCE336"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51E0CC75"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8108430" w14:textId="77777777" w:rsidR="00C43571" w:rsidRPr="00275210" w:rsidRDefault="00C43571" w:rsidP="00C43571"/>
        </w:tc>
      </w:tr>
      <w:tr w:rsidR="00C43571" w:rsidRPr="00275210" w14:paraId="1499A7BE" w14:textId="77777777" w:rsidTr="00275210">
        <w:tc>
          <w:tcPr>
            <w:tcW w:w="445" w:type="pct"/>
            <w:tcBorders>
              <w:top w:val="single" w:sz="4" w:space="0" w:color="auto"/>
              <w:left w:val="single" w:sz="4" w:space="0" w:color="auto"/>
              <w:bottom w:val="single" w:sz="4" w:space="0" w:color="auto"/>
              <w:right w:val="single" w:sz="4" w:space="0" w:color="auto"/>
            </w:tcBorders>
          </w:tcPr>
          <w:p w14:paraId="090552E2"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2C497055" w14:textId="65C4D21A" w:rsidR="00C43571" w:rsidRPr="00275210" w:rsidRDefault="00C43571" w:rsidP="00F26F66">
            <w:pPr>
              <w:spacing w:before="100" w:beforeAutospacing="1" w:after="100" w:afterAutospacing="1"/>
            </w:pPr>
            <w:r w:rsidRPr="00275210">
              <w:t xml:space="preserve">Δυνατότητα δημιουργίας </w:t>
            </w:r>
            <w:proofErr w:type="spellStart"/>
            <w:r>
              <w:t>Thiessen</w:t>
            </w:r>
            <w:proofErr w:type="spellEnd"/>
            <w:r>
              <w:t xml:space="preserve"> </w:t>
            </w:r>
            <w:r w:rsidRPr="00275210">
              <w:t>πολυγώνων</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18674A9E" w14:textId="4ABD247C"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4DA64BCA"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7FB66DA7" w14:textId="77777777" w:rsidR="00C43571" w:rsidRPr="00275210" w:rsidRDefault="00C43571" w:rsidP="00C43571"/>
        </w:tc>
      </w:tr>
      <w:tr w:rsidR="00C43571" w:rsidRPr="00275210" w14:paraId="3CD81412" w14:textId="77777777" w:rsidTr="00275210">
        <w:tc>
          <w:tcPr>
            <w:tcW w:w="445" w:type="pct"/>
            <w:tcBorders>
              <w:top w:val="single" w:sz="4" w:space="0" w:color="auto"/>
              <w:left w:val="single" w:sz="4" w:space="0" w:color="auto"/>
              <w:bottom w:val="single" w:sz="4" w:space="0" w:color="auto"/>
              <w:right w:val="single" w:sz="4" w:space="0" w:color="auto"/>
            </w:tcBorders>
          </w:tcPr>
          <w:p w14:paraId="152DB872" w14:textId="77777777" w:rsidR="00C43571" w:rsidRPr="00275210" w:rsidRDefault="00C43571">
            <w:pPr>
              <w:pStyle w:val="aff"/>
              <w:numPr>
                <w:ilvl w:val="0"/>
                <w:numId w:val="83"/>
              </w:numPr>
              <w:spacing w:after="0"/>
              <w:ind w:left="360"/>
              <w:jc w:val="left"/>
              <w:rPr>
                <w:b/>
                <w:lang w:val="en-US"/>
              </w:rPr>
            </w:pPr>
          </w:p>
        </w:tc>
        <w:tc>
          <w:tcPr>
            <w:tcW w:w="1723" w:type="pct"/>
            <w:tcBorders>
              <w:top w:val="single" w:sz="4" w:space="0" w:color="auto"/>
              <w:left w:val="single" w:sz="4" w:space="0" w:color="auto"/>
              <w:bottom w:val="single" w:sz="4" w:space="0" w:color="auto"/>
              <w:right w:val="single" w:sz="4" w:space="0" w:color="auto"/>
            </w:tcBorders>
          </w:tcPr>
          <w:p w14:paraId="1609AA7C" w14:textId="4886CC1B" w:rsidR="00C43571" w:rsidRPr="00275210" w:rsidRDefault="00C43571" w:rsidP="00F26F66">
            <w:pPr>
              <w:spacing w:before="100" w:beforeAutospacing="1" w:after="100" w:afterAutospacing="1"/>
            </w:pPr>
            <w:r w:rsidRPr="00275210">
              <w:t>Δυνατότητα ταύτισης ορίων διαφορετικών επιπέδων εφόσον εμπίπτουν σε καθορισμένη x, y απόσταση</w:t>
            </w:r>
          </w:p>
        </w:tc>
        <w:tc>
          <w:tcPr>
            <w:tcW w:w="726" w:type="pct"/>
            <w:tcBorders>
              <w:top w:val="single" w:sz="4" w:space="0" w:color="auto"/>
              <w:left w:val="single" w:sz="4" w:space="0" w:color="auto"/>
              <w:bottom w:val="single" w:sz="4" w:space="0" w:color="auto"/>
              <w:right w:val="single" w:sz="4" w:space="0" w:color="auto"/>
            </w:tcBorders>
            <w:shd w:val="clear" w:color="auto" w:fill="FFFFFF" w:themeFill="background1"/>
          </w:tcPr>
          <w:p w14:paraId="0BDE0BF3" w14:textId="76511247" w:rsidR="00C43571" w:rsidRPr="00EC0E2A" w:rsidRDefault="00C43571" w:rsidP="00C43571">
            <w:pPr>
              <w:jc w:val="center"/>
              <w:rPr>
                <w:bCs/>
              </w:rPr>
            </w:pPr>
            <w:r w:rsidRPr="00EC0E2A">
              <w:rPr>
                <w:bCs/>
              </w:rPr>
              <w:t>ΝΑΙ</w:t>
            </w:r>
          </w:p>
        </w:tc>
        <w:tc>
          <w:tcPr>
            <w:tcW w:w="759" w:type="pct"/>
            <w:tcBorders>
              <w:top w:val="single" w:sz="4" w:space="0" w:color="auto"/>
              <w:left w:val="single" w:sz="4" w:space="0" w:color="auto"/>
              <w:bottom w:val="single" w:sz="4" w:space="0" w:color="auto"/>
              <w:right w:val="single" w:sz="4" w:space="0" w:color="auto"/>
            </w:tcBorders>
          </w:tcPr>
          <w:p w14:paraId="607D25E5" w14:textId="77777777" w:rsidR="00C43571" w:rsidRPr="00275210" w:rsidRDefault="00C43571" w:rsidP="00C43571">
            <w:pPr>
              <w:jc w:val="center"/>
              <w:rPr>
                <w:b/>
              </w:rPr>
            </w:pPr>
          </w:p>
        </w:tc>
        <w:tc>
          <w:tcPr>
            <w:tcW w:w="1347" w:type="pct"/>
            <w:tcBorders>
              <w:top w:val="single" w:sz="4" w:space="0" w:color="auto"/>
              <w:left w:val="single" w:sz="4" w:space="0" w:color="auto"/>
              <w:bottom w:val="single" w:sz="4" w:space="0" w:color="auto"/>
              <w:right w:val="single" w:sz="4" w:space="0" w:color="auto"/>
            </w:tcBorders>
          </w:tcPr>
          <w:p w14:paraId="3C239A02" w14:textId="77777777" w:rsidR="00C43571" w:rsidRPr="00275210" w:rsidRDefault="00C43571" w:rsidP="00C43571"/>
        </w:tc>
      </w:tr>
    </w:tbl>
    <w:p w14:paraId="79654F45" w14:textId="77777777" w:rsidR="00866C88" w:rsidRDefault="00866C88" w:rsidP="00866C88">
      <w:pPr>
        <w:pStyle w:val="af2"/>
        <w:tabs>
          <w:tab w:val="num" w:pos="567"/>
          <w:tab w:val="center" w:pos="4153"/>
          <w:tab w:val="right" w:pos="8306"/>
        </w:tabs>
        <w:rPr>
          <w:rFonts w:ascii="Calibri" w:hAnsi="Calibri" w:cs="Arial"/>
          <w:b/>
          <w:sz w:val="24"/>
          <w:szCs w:val="24"/>
          <w:lang w:val="el-GR"/>
        </w:rPr>
      </w:pPr>
    </w:p>
    <w:p w14:paraId="7078A521" w14:textId="77777777" w:rsidR="001A3137" w:rsidRDefault="001A3137" w:rsidP="00866C88">
      <w:pPr>
        <w:pStyle w:val="af2"/>
        <w:tabs>
          <w:tab w:val="num" w:pos="567"/>
          <w:tab w:val="center" w:pos="4153"/>
          <w:tab w:val="right" w:pos="8306"/>
        </w:tabs>
        <w:rPr>
          <w:rFonts w:ascii="Calibri" w:hAnsi="Calibri" w:cs="Arial"/>
          <w:b/>
          <w:sz w:val="24"/>
          <w:szCs w:val="24"/>
          <w:lang w:val="el-GR"/>
        </w:rPr>
      </w:pPr>
    </w:p>
    <w:p w14:paraId="3799116C" w14:textId="4D48264A" w:rsidR="00866C88" w:rsidRDefault="00D519C1">
      <w:pPr>
        <w:pStyle w:val="3"/>
        <w:numPr>
          <w:ilvl w:val="2"/>
          <w:numId w:val="18"/>
        </w:numPr>
        <w:spacing w:after="240"/>
        <w:ind w:left="810" w:hanging="450"/>
        <w:rPr>
          <w:rFonts w:eastAsia="SimSun"/>
        </w:rPr>
      </w:pPr>
      <w:bookmarkStart w:id="803" w:name="_Toc164778805"/>
      <w:r>
        <w:rPr>
          <w:rFonts w:eastAsia="SimSun"/>
        </w:rPr>
        <w:t>ΓΕΩΓΡΑΦΙΚΑ ΔΕΔΟΜΕΝΑ ΟΔΙΚΟΥ ΔΙΚΤΥΟΥ</w:t>
      </w:r>
      <w:r w:rsidR="00316821" w:rsidRPr="00AC02F8">
        <w:rPr>
          <w:rFonts w:eastAsia="SimSun"/>
        </w:rPr>
        <w:t xml:space="preserve"> </w:t>
      </w:r>
      <w:r w:rsidR="00316821">
        <w:rPr>
          <w:rFonts w:eastAsia="SimSun"/>
        </w:rPr>
        <w:t>ΚΑΙ ΣΗΜΕΙΩΝ ΕΝΔΙΑΦΕΡΟΝΤΟΣ</w:t>
      </w:r>
      <w:bookmarkEnd w:id="803"/>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3785"/>
        <w:gridCol w:w="1530"/>
        <w:gridCol w:w="1530"/>
        <w:gridCol w:w="1980"/>
      </w:tblGrid>
      <w:tr w:rsidR="00B57F65" w:rsidRPr="00316821" w14:paraId="4286F76C" w14:textId="77777777">
        <w:trPr>
          <w:tblHeader/>
          <w:jc w:val="center"/>
        </w:trPr>
        <w:tc>
          <w:tcPr>
            <w:tcW w:w="985" w:type="dxa"/>
            <w:shd w:val="clear" w:color="auto" w:fill="CCCCCC"/>
            <w:vAlign w:val="center"/>
          </w:tcPr>
          <w:p w14:paraId="783FDAB2" w14:textId="77777777" w:rsidR="00B57F65" w:rsidRPr="00316821" w:rsidRDefault="00B57F65">
            <w:pPr>
              <w:rPr>
                <w:b/>
                <w:bCs/>
              </w:rPr>
            </w:pPr>
            <w:r w:rsidRPr="00316821">
              <w:rPr>
                <w:rFonts w:eastAsia="Calibri"/>
                <w:b/>
                <w:bCs/>
              </w:rPr>
              <w:t>Α/Α</w:t>
            </w:r>
          </w:p>
        </w:tc>
        <w:tc>
          <w:tcPr>
            <w:tcW w:w="3785" w:type="dxa"/>
            <w:shd w:val="clear" w:color="auto" w:fill="CCCCCC"/>
            <w:vAlign w:val="center"/>
          </w:tcPr>
          <w:p w14:paraId="44B5C5EA" w14:textId="77777777" w:rsidR="00B57F65" w:rsidRPr="00316821" w:rsidRDefault="00B57F65">
            <w:pPr>
              <w:rPr>
                <w:b/>
                <w:bCs/>
              </w:rPr>
            </w:pPr>
            <w:r w:rsidRPr="00316821">
              <w:rPr>
                <w:rFonts w:eastAsia="Calibri"/>
                <w:b/>
                <w:bCs/>
              </w:rPr>
              <w:t>ΠΡΟΔΙΑΓΡΑΦΗ</w:t>
            </w:r>
          </w:p>
        </w:tc>
        <w:tc>
          <w:tcPr>
            <w:tcW w:w="1530" w:type="dxa"/>
            <w:shd w:val="clear" w:color="auto" w:fill="CCCCCC"/>
            <w:vAlign w:val="center"/>
          </w:tcPr>
          <w:p w14:paraId="0C76878A" w14:textId="77777777" w:rsidR="00B57F65" w:rsidRPr="00316821" w:rsidRDefault="00B57F65">
            <w:pPr>
              <w:rPr>
                <w:b/>
                <w:bCs/>
              </w:rPr>
            </w:pPr>
            <w:r w:rsidRPr="00316821">
              <w:rPr>
                <w:rFonts w:eastAsia="Calibri"/>
                <w:b/>
                <w:bCs/>
              </w:rPr>
              <w:t>ΑΠΑΙΤΗΣΗ</w:t>
            </w:r>
          </w:p>
        </w:tc>
        <w:tc>
          <w:tcPr>
            <w:tcW w:w="1530" w:type="dxa"/>
            <w:shd w:val="clear" w:color="auto" w:fill="CCCCCC"/>
            <w:vAlign w:val="center"/>
          </w:tcPr>
          <w:p w14:paraId="3A3A7154" w14:textId="77777777" w:rsidR="00B57F65" w:rsidRPr="00316821" w:rsidRDefault="00B57F65">
            <w:pPr>
              <w:rPr>
                <w:b/>
                <w:bCs/>
              </w:rPr>
            </w:pPr>
            <w:r w:rsidRPr="00316821">
              <w:rPr>
                <w:rFonts w:eastAsia="Calibri"/>
                <w:b/>
                <w:bCs/>
              </w:rPr>
              <w:t>ΑΠΑΝΤΗΣΗ</w:t>
            </w:r>
          </w:p>
        </w:tc>
        <w:tc>
          <w:tcPr>
            <w:tcW w:w="1980" w:type="dxa"/>
            <w:shd w:val="clear" w:color="auto" w:fill="CCCCCC"/>
            <w:vAlign w:val="center"/>
          </w:tcPr>
          <w:p w14:paraId="679B0E78" w14:textId="6877C972" w:rsidR="00B57F65" w:rsidRPr="00316821" w:rsidRDefault="00B57F65">
            <w:pPr>
              <w:rPr>
                <w:b/>
                <w:bCs/>
              </w:rPr>
            </w:pPr>
            <w:r w:rsidRPr="00316821">
              <w:rPr>
                <w:rFonts w:eastAsia="Calibri"/>
                <w:b/>
                <w:bCs/>
              </w:rPr>
              <w:t>ΠΑΡΑΠΟΜΠΗ</w:t>
            </w:r>
          </w:p>
        </w:tc>
      </w:tr>
      <w:tr w:rsidR="00B57F65" w:rsidRPr="00316821" w14:paraId="7BED4EF2" w14:textId="77777777">
        <w:trPr>
          <w:jc w:val="center"/>
        </w:trPr>
        <w:tc>
          <w:tcPr>
            <w:tcW w:w="985" w:type="dxa"/>
            <w:vAlign w:val="center"/>
          </w:tcPr>
          <w:p w14:paraId="4ECEBE4E" w14:textId="77777777" w:rsidR="00B57F65" w:rsidRPr="00316821" w:rsidRDefault="00B57F65">
            <w:pPr>
              <w:pStyle w:val="aff"/>
              <w:numPr>
                <w:ilvl w:val="0"/>
                <w:numId w:val="105"/>
              </w:numPr>
              <w:suppressAutoHyphens/>
            </w:pPr>
          </w:p>
        </w:tc>
        <w:tc>
          <w:tcPr>
            <w:tcW w:w="3785" w:type="dxa"/>
            <w:vAlign w:val="center"/>
          </w:tcPr>
          <w:p w14:paraId="6C678888" w14:textId="77777777" w:rsidR="00B57F65" w:rsidRPr="00316821" w:rsidRDefault="00B57F65">
            <w:pPr>
              <w:jc w:val="left"/>
            </w:pPr>
            <w:r w:rsidRPr="00316821">
              <w:t>Περιοχή Κάλυψης η Ελληνική Επικράτεια.</w:t>
            </w:r>
          </w:p>
        </w:tc>
        <w:tc>
          <w:tcPr>
            <w:tcW w:w="1530" w:type="dxa"/>
            <w:vAlign w:val="center"/>
          </w:tcPr>
          <w:p w14:paraId="5AEDAD36" w14:textId="77777777" w:rsidR="00B57F65" w:rsidRPr="00316821" w:rsidRDefault="00B57F65">
            <w:pPr>
              <w:jc w:val="center"/>
            </w:pPr>
            <w:r w:rsidRPr="00316821">
              <w:t>NAI</w:t>
            </w:r>
          </w:p>
        </w:tc>
        <w:tc>
          <w:tcPr>
            <w:tcW w:w="1530" w:type="dxa"/>
          </w:tcPr>
          <w:p w14:paraId="6B1AC85B" w14:textId="77777777" w:rsidR="00B57F65" w:rsidRPr="00316821" w:rsidRDefault="00B57F65"/>
        </w:tc>
        <w:tc>
          <w:tcPr>
            <w:tcW w:w="1980" w:type="dxa"/>
          </w:tcPr>
          <w:p w14:paraId="7D853FCB" w14:textId="77777777" w:rsidR="00B57F65" w:rsidRPr="00316821" w:rsidRDefault="00B57F65"/>
        </w:tc>
      </w:tr>
      <w:tr w:rsidR="00B57F65" w:rsidRPr="00316821" w14:paraId="69F81C08" w14:textId="77777777">
        <w:trPr>
          <w:jc w:val="center"/>
        </w:trPr>
        <w:tc>
          <w:tcPr>
            <w:tcW w:w="985" w:type="dxa"/>
            <w:vAlign w:val="center"/>
          </w:tcPr>
          <w:p w14:paraId="59FA9206" w14:textId="77777777" w:rsidR="00B57F65" w:rsidRPr="00316821" w:rsidRDefault="00B57F65">
            <w:pPr>
              <w:pStyle w:val="aff"/>
              <w:numPr>
                <w:ilvl w:val="0"/>
                <w:numId w:val="105"/>
              </w:numPr>
              <w:suppressAutoHyphens/>
            </w:pPr>
          </w:p>
        </w:tc>
        <w:tc>
          <w:tcPr>
            <w:tcW w:w="3785" w:type="dxa"/>
            <w:vAlign w:val="center"/>
          </w:tcPr>
          <w:p w14:paraId="7CC0D09C" w14:textId="77777777" w:rsidR="00B57F65" w:rsidRPr="00316821" w:rsidRDefault="00B57F65">
            <w:pPr>
              <w:jc w:val="left"/>
            </w:pPr>
            <w:r w:rsidRPr="00316821">
              <w:t xml:space="preserve">Το οδικό δίκτυο πρέπει να είναι ενοποιημένο και πλήρως </w:t>
            </w:r>
            <w:proofErr w:type="spellStart"/>
            <w:r w:rsidRPr="00316821">
              <w:t>πλοηγήσιμο</w:t>
            </w:r>
            <w:proofErr w:type="spellEnd"/>
            <w:r w:rsidRPr="00316821">
              <w:t>.</w:t>
            </w:r>
          </w:p>
        </w:tc>
        <w:tc>
          <w:tcPr>
            <w:tcW w:w="1530" w:type="dxa"/>
            <w:vAlign w:val="center"/>
          </w:tcPr>
          <w:p w14:paraId="0C0FE81C" w14:textId="77777777" w:rsidR="00B57F65" w:rsidRPr="00316821" w:rsidRDefault="00B57F65">
            <w:pPr>
              <w:jc w:val="center"/>
            </w:pPr>
            <w:r w:rsidRPr="00316821">
              <w:t>NAI</w:t>
            </w:r>
          </w:p>
        </w:tc>
        <w:tc>
          <w:tcPr>
            <w:tcW w:w="1530" w:type="dxa"/>
          </w:tcPr>
          <w:p w14:paraId="59484254" w14:textId="77777777" w:rsidR="00B57F65" w:rsidRPr="00316821" w:rsidRDefault="00B57F65"/>
        </w:tc>
        <w:tc>
          <w:tcPr>
            <w:tcW w:w="1980" w:type="dxa"/>
          </w:tcPr>
          <w:p w14:paraId="44256748" w14:textId="77777777" w:rsidR="00B57F65" w:rsidRPr="00316821" w:rsidRDefault="00B57F65"/>
        </w:tc>
      </w:tr>
      <w:tr w:rsidR="00B57F65" w:rsidRPr="00316821" w14:paraId="1E293253" w14:textId="77777777">
        <w:trPr>
          <w:jc w:val="center"/>
        </w:trPr>
        <w:tc>
          <w:tcPr>
            <w:tcW w:w="985" w:type="dxa"/>
            <w:vAlign w:val="center"/>
          </w:tcPr>
          <w:p w14:paraId="6E5847CE" w14:textId="77777777" w:rsidR="00B57F65" w:rsidRPr="00316821" w:rsidRDefault="00B57F65">
            <w:pPr>
              <w:pStyle w:val="aff"/>
              <w:numPr>
                <w:ilvl w:val="0"/>
                <w:numId w:val="105"/>
              </w:numPr>
              <w:suppressAutoHyphens/>
            </w:pPr>
          </w:p>
        </w:tc>
        <w:tc>
          <w:tcPr>
            <w:tcW w:w="3785" w:type="dxa"/>
            <w:vAlign w:val="center"/>
          </w:tcPr>
          <w:p w14:paraId="4BC78F10" w14:textId="77777777" w:rsidR="00B57F65" w:rsidRPr="00316821" w:rsidRDefault="00B57F65">
            <w:pPr>
              <w:jc w:val="left"/>
            </w:pPr>
            <w:r w:rsidRPr="00316821">
              <w:t xml:space="preserve">Το οδικό δίκτυο πρέπει να καλύπτει και να είναι κατηγοριοποιημένο σε κατηγορίες που να αποτελούνται από : </w:t>
            </w:r>
          </w:p>
          <w:p w14:paraId="41C841F0" w14:textId="77777777" w:rsidR="00B57F65" w:rsidRPr="00316821" w:rsidRDefault="00B57F65">
            <w:pPr>
              <w:jc w:val="left"/>
            </w:pPr>
            <w:r w:rsidRPr="00316821">
              <w:t>Α) Το βασικό Εθνικό Οδικό Δίκτυο που είναι το τμήμα εκείνο του Εθνικού Οδικού Δικτύου που συνδέει α) τα σπουδαιότερα αστικά κέντρα μεταξύ τους και β) τη χώρα με άλλες επικράτειας απευθείας ή με παρέμβαση πορθμείων.</w:t>
            </w:r>
          </w:p>
          <w:p w14:paraId="3A9667F5" w14:textId="77777777" w:rsidR="00B57F65" w:rsidRPr="00316821" w:rsidRDefault="00B57F65">
            <w:pPr>
              <w:jc w:val="left"/>
            </w:pPr>
            <w:r w:rsidRPr="00316821">
              <w:t>Β) Το δευτερεύον Εθνικό Οδικό Δίκτυο που είναι το τμήμα εκείνο του Εθνικού Οδικού Δικτύου που συνδέει Βασικούς Εθνικούς Οδικούς άξονες μεταξύ τους ή με μεγάλα αστικά κέντρα,  λιμάνια,  αεροδρόμια ή με τόπους εξαιρετικού τουριστικού ενδιαφέροντος ή είναι οδικοί άξονες για τους οποίους έχει γίνει παραλλαγή με Βασικό Εθνικό Οδικό Δίκτυο.</w:t>
            </w:r>
          </w:p>
          <w:p w14:paraId="371EFEB1" w14:textId="77777777" w:rsidR="00B57F65" w:rsidRPr="00316821" w:rsidRDefault="00B57F65">
            <w:pPr>
              <w:jc w:val="left"/>
            </w:pPr>
            <w:r w:rsidRPr="00316821">
              <w:t>Γ) Το τριτεύον Εθνικό Οδικό Δίκτυο που είναι το τμήμα εκείνο του Εθνικού Οδικού Δικτύου που έχει αντικατασταθεί με νέες χαράξεις Εθνικού Οδικού Δικτύου ή εξυπηρετεί μετακινήσεις σε περιοχές με αρχαιολογικό τουριστικό, ιστορικό ή αναπτυξιακό ενδιαφέρον.</w:t>
            </w:r>
          </w:p>
          <w:p w14:paraId="3B1D9A3A" w14:textId="77777777" w:rsidR="00B57F65" w:rsidRPr="00316821" w:rsidRDefault="00B57F65">
            <w:pPr>
              <w:jc w:val="left"/>
            </w:pPr>
            <w:r w:rsidRPr="00316821">
              <w:t>Δ) Το πρωτεύον Επαρχιακό Οδικό Δίκτυο που είναι το τμήμα εκείνο του Επαρχιακού Οδικού Δικτύου που συνδέει αστικά κέντρα με το Εθνικό Οδικό Δίκτυο,  καθώς και περιοχές με αρχαιολογικό, τουριστικό, ιστορικό ή αναπτυξιακό ενδιαφέρον.</w:t>
            </w:r>
          </w:p>
          <w:p w14:paraId="79B2794F" w14:textId="77777777" w:rsidR="00B57F65" w:rsidRPr="00316821" w:rsidRDefault="00B57F65">
            <w:pPr>
              <w:jc w:val="left"/>
            </w:pPr>
            <w:r w:rsidRPr="00316821">
              <w:t>Ε) Το δευτερεύον Επαρχιακό Οδικό Δίκτυο είναι το τμήμα εκείνο του Επαρχιακού Οδικού Δικτύου που συνδέει Δήμους ή Κοινότητες εκτός της Πρωτεύουσας του Νομού μεταξύ τους.</w:t>
            </w:r>
          </w:p>
          <w:p w14:paraId="4EE4CE86" w14:textId="77777777" w:rsidR="00B57F65" w:rsidRPr="00316821" w:rsidRDefault="00B57F65">
            <w:pPr>
              <w:jc w:val="left"/>
            </w:pPr>
            <w:r w:rsidRPr="00316821">
              <w:lastRenderedPageBreak/>
              <w:t>ΣΤ) Το αγροτικό οδικό δίκτυο, το οποίο αποτελείται από οδούς που διασχίζουν γεωργικές γαίες (ποτιστικές και ξερικές μονοετείς ή πολυετείς καλλιέργειες) και δενδρώδεις καλλιέργειες, και έχουν κατά μήκος κλίσεις μικρότερες του 2%.</w:t>
            </w:r>
          </w:p>
          <w:p w14:paraId="3AD3CA37" w14:textId="77777777" w:rsidR="00B57F65" w:rsidRPr="00316821" w:rsidRDefault="00B57F65">
            <w:pPr>
              <w:jc w:val="left"/>
            </w:pPr>
            <w:r w:rsidRPr="00316821">
              <w:t>Ζ) Δασικό οδικό δίκτυο, το οποίο αποτελείται από οδούς που διέρχονται από τα όρια δημοσίων και μη δημοσίων δασών και εν γένει εκτάσεων που διαχειρίζονται από τη δασική υπηρεσία, ακόμη και οδών πρόσβασης των έργων Α.Π.Ε. και έχουν κατά μήκος κλίσεις πιθανόν και πάνω του 8%.</w:t>
            </w:r>
          </w:p>
        </w:tc>
        <w:tc>
          <w:tcPr>
            <w:tcW w:w="1530" w:type="dxa"/>
            <w:vAlign w:val="center"/>
          </w:tcPr>
          <w:p w14:paraId="6A016A28" w14:textId="77777777" w:rsidR="00B57F65" w:rsidRPr="00316821" w:rsidRDefault="00B57F65">
            <w:pPr>
              <w:jc w:val="center"/>
            </w:pPr>
            <w:r w:rsidRPr="00316821">
              <w:lastRenderedPageBreak/>
              <w:t>NAI</w:t>
            </w:r>
          </w:p>
        </w:tc>
        <w:tc>
          <w:tcPr>
            <w:tcW w:w="1530" w:type="dxa"/>
          </w:tcPr>
          <w:p w14:paraId="535279FD" w14:textId="77777777" w:rsidR="00B57F65" w:rsidRPr="00316821" w:rsidRDefault="00B57F65"/>
        </w:tc>
        <w:tc>
          <w:tcPr>
            <w:tcW w:w="1980" w:type="dxa"/>
          </w:tcPr>
          <w:p w14:paraId="1E1EC99C" w14:textId="77777777" w:rsidR="00B57F65" w:rsidRPr="00316821" w:rsidRDefault="00B57F65"/>
        </w:tc>
      </w:tr>
      <w:tr w:rsidR="00B57F65" w:rsidRPr="00316821" w14:paraId="663F90DA" w14:textId="77777777">
        <w:trPr>
          <w:jc w:val="center"/>
        </w:trPr>
        <w:tc>
          <w:tcPr>
            <w:tcW w:w="985" w:type="dxa"/>
            <w:vAlign w:val="center"/>
          </w:tcPr>
          <w:p w14:paraId="2D7C6D06" w14:textId="77777777" w:rsidR="00B57F65" w:rsidRPr="00316821" w:rsidRDefault="00B57F65">
            <w:pPr>
              <w:pStyle w:val="aff"/>
              <w:numPr>
                <w:ilvl w:val="0"/>
                <w:numId w:val="105"/>
              </w:numPr>
              <w:suppressAutoHyphens/>
            </w:pPr>
          </w:p>
        </w:tc>
        <w:tc>
          <w:tcPr>
            <w:tcW w:w="3785" w:type="dxa"/>
            <w:vAlign w:val="center"/>
          </w:tcPr>
          <w:p w14:paraId="196F54FA" w14:textId="77777777" w:rsidR="00B57F65" w:rsidRPr="00316821" w:rsidRDefault="00B57F65">
            <w:pPr>
              <w:jc w:val="left"/>
            </w:pPr>
            <w:r w:rsidRPr="00316821">
              <w:t>Στα δεδομένα να συμπεριλαμβάνονται και τα διεθνή μονοπάτια που διασχίζουν την επικράτεια.</w:t>
            </w:r>
          </w:p>
        </w:tc>
        <w:tc>
          <w:tcPr>
            <w:tcW w:w="1530" w:type="dxa"/>
            <w:vAlign w:val="center"/>
          </w:tcPr>
          <w:p w14:paraId="5F1BAD78" w14:textId="77777777" w:rsidR="00B57F65" w:rsidRPr="00316821" w:rsidRDefault="00B57F65">
            <w:pPr>
              <w:jc w:val="center"/>
            </w:pPr>
            <w:r w:rsidRPr="00316821">
              <w:t>ΝΑΙ</w:t>
            </w:r>
          </w:p>
        </w:tc>
        <w:tc>
          <w:tcPr>
            <w:tcW w:w="1530" w:type="dxa"/>
          </w:tcPr>
          <w:p w14:paraId="43DACCB4" w14:textId="77777777" w:rsidR="00B57F65" w:rsidRPr="00316821" w:rsidRDefault="00B57F65"/>
        </w:tc>
        <w:tc>
          <w:tcPr>
            <w:tcW w:w="1980" w:type="dxa"/>
          </w:tcPr>
          <w:p w14:paraId="3BEBF5C0" w14:textId="77777777" w:rsidR="00B57F65" w:rsidRPr="00316821" w:rsidRDefault="00B57F65"/>
        </w:tc>
      </w:tr>
      <w:tr w:rsidR="00B57F65" w:rsidRPr="00316821" w14:paraId="25F1C68F" w14:textId="77777777">
        <w:trPr>
          <w:jc w:val="center"/>
        </w:trPr>
        <w:tc>
          <w:tcPr>
            <w:tcW w:w="985" w:type="dxa"/>
            <w:vAlign w:val="center"/>
          </w:tcPr>
          <w:p w14:paraId="2FA4EDB0" w14:textId="77777777" w:rsidR="00B57F65" w:rsidRPr="00316821" w:rsidRDefault="00B57F65">
            <w:pPr>
              <w:pStyle w:val="aff"/>
              <w:numPr>
                <w:ilvl w:val="0"/>
                <w:numId w:val="105"/>
              </w:numPr>
              <w:suppressAutoHyphens/>
            </w:pPr>
          </w:p>
        </w:tc>
        <w:tc>
          <w:tcPr>
            <w:tcW w:w="3785" w:type="dxa"/>
            <w:vAlign w:val="center"/>
          </w:tcPr>
          <w:p w14:paraId="653F4164" w14:textId="77777777" w:rsidR="00B57F65" w:rsidRPr="00316821" w:rsidRDefault="00B57F65">
            <w:pPr>
              <w:jc w:val="left"/>
            </w:pPr>
            <w:r w:rsidRPr="00316821">
              <w:t xml:space="preserve">Κλίμακα χαρτογράφησης </w:t>
            </w:r>
          </w:p>
        </w:tc>
        <w:tc>
          <w:tcPr>
            <w:tcW w:w="1530" w:type="dxa"/>
            <w:vAlign w:val="center"/>
          </w:tcPr>
          <w:p w14:paraId="46BC8BF8" w14:textId="77777777" w:rsidR="00B57F65" w:rsidRPr="00316821" w:rsidRDefault="00B57F65">
            <w:pPr>
              <w:jc w:val="center"/>
            </w:pPr>
            <w:r w:rsidRPr="00316821">
              <w:t>≤ 1:5.000</w:t>
            </w:r>
          </w:p>
        </w:tc>
        <w:tc>
          <w:tcPr>
            <w:tcW w:w="1530" w:type="dxa"/>
          </w:tcPr>
          <w:p w14:paraId="4A527F7C" w14:textId="77777777" w:rsidR="00B57F65" w:rsidRPr="00316821" w:rsidRDefault="00B57F65"/>
        </w:tc>
        <w:tc>
          <w:tcPr>
            <w:tcW w:w="1980" w:type="dxa"/>
          </w:tcPr>
          <w:p w14:paraId="59F1A272" w14:textId="77777777" w:rsidR="00B57F65" w:rsidRPr="00316821" w:rsidRDefault="00B57F65"/>
        </w:tc>
      </w:tr>
      <w:tr w:rsidR="00B57F65" w:rsidRPr="00316821" w14:paraId="5FD159E7" w14:textId="77777777">
        <w:trPr>
          <w:jc w:val="center"/>
        </w:trPr>
        <w:tc>
          <w:tcPr>
            <w:tcW w:w="985" w:type="dxa"/>
            <w:vAlign w:val="center"/>
          </w:tcPr>
          <w:p w14:paraId="475B18F1" w14:textId="77777777" w:rsidR="00B57F65" w:rsidRPr="00316821" w:rsidRDefault="00B57F65">
            <w:pPr>
              <w:pStyle w:val="aff"/>
              <w:numPr>
                <w:ilvl w:val="0"/>
                <w:numId w:val="105"/>
              </w:numPr>
              <w:suppressAutoHyphens/>
            </w:pPr>
          </w:p>
        </w:tc>
        <w:tc>
          <w:tcPr>
            <w:tcW w:w="3785" w:type="dxa"/>
            <w:vAlign w:val="center"/>
          </w:tcPr>
          <w:p w14:paraId="0CD8A9D9" w14:textId="77777777" w:rsidR="00B57F65" w:rsidRPr="00316821" w:rsidRDefault="00B57F65">
            <w:pPr>
              <w:jc w:val="left"/>
            </w:pPr>
            <w:r w:rsidRPr="00316821">
              <w:t>Ύπαρξη κατεύθυνσης κίνησης για τις κατηγορίες Α έως Ε</w:t>
            </w:r>
          </w:p>
        </w:tc>
        <w:tc>
          <w:tcPr>
            <w:tcW w:w="1530" w:type="dxa"/>
            <w:vAlign w:val="center"/>
          </w:tcPr>
          <w:p w14:paraId="6EF8AA91" w14:textId="77777777" w:rsidR="00B57F65" w:rsidRPr="00316821" w:rsidRDefault="00B57F65">
            <w:pPr>
              <w:jc w:val="center"/>
            </w:pPr>
            <w:r w:rsidRPr="00316821">
              <w:t>ΝΑΙ</w:t>
            </w:r>
          </w:p>
        </w:tc>
        <w:tc>
          <w:tcPr>
            <w:tcW w:w="1530" w:type="dxa"/>
          </w:tcPr>
          <w:p w14:paraId="54B47A7B" w14:textId="77777777" w:rsidR="00B57F65" w:rsidRPr="00316821" w:rsidRDefault="00B57F65"/>
        </w:tc>
        <w:tc>
          <w:tcPr>
            <w:tcW w:w="1980" w:type="dxa"/>
          </w:tcPr>
          <w:p w14:paraId="2ACB99A0" w14:textId="77777777" w:rsidR="00B57F65" w:rsidRPr="00316821" w:rsidRDefault="00B57F65"/>
        </w:tc>
      </w:tr>
      <w:tr w:rsidR="00B57F65" w:rsidRPr="00316821" w14:paraId="65971952" w14:textId="77777777">
        <w:trPr>
          <w:jc w:val="center"/>
        </w:trPr>
        <w:tc>
          <w:tcPr>
            <w:tcW w:w="985" w:type="dxa"/>
            <w:vAlign w:val="center"/>
          </w:tcPr>
          <w:p w14:paraId="7D72D765" w14:textId="77777777" w:rsidR="00B57F65" w:rsidRPr="00316821" w:rsidRDefault="00B57F65">
            <w:pPr>
              <w:pStyle w:val="aff"/>
              <w:numPr>
                <w:ilvl w:val="0"/>
                <w:numId w:val="105"/>
              </w:numPr>
              <w:suppressAutoHyphens/>
            </w:pPr>
          </w:p>
        </w:tc>
        <w:tc>
          <w:tcPr>
            <w:tcW w:w="3785" w:type="dxa"/>
            <w:vAlign w:val="center"/>
          </w:tcPr>
          <w:p w14:paraId="39BE2DC9" w14:textId="77777777" w:rsidR="00B57F65" w:rsidRPr="00316821" w:rsidRDefault="00B57F65">
            <w:pPr>
              <w:jc w:val="left"/>
            </w:pPr>
            <w:r w:rsidRPr="00316821">
              <w:t>Στις κατηγορίες Α &amp; Β να υπάρχει χιλιομετρική ένδειξη στα περιγραφικά δεδομένα</w:t>
            </w:r>
          </w:p>
        </w:tc>
        <w:tc>
          <w:tcPr>
            <w:tcW w:w="1530" w:type="dxa"/>
            <w:vAlign w:val="center"/>
          </w:tcPr>
          <w:p w14:paraId="4FEF47AB" w14:textId="77777777" w:rsidR="00B57F65" w:rsidRPr="00316821" w:rsidRDefault="00B57F65">
            <w:pPr>
              <w:jc w:val="center"/>
            </w:pPr>
            <w:r w:rsidRPr="00316821">
              <w:t>ΝΑΙ</w:t>
            </w:r>
          </w:p>
        </w:tc>
        <w:tc>
          <w:tcPr>
            <w:tcW w:w="1530" w:type="dxa"/>
          </w:tcPr>
          <w:p w14:paraId="299D482F" w14:textId="77777777" w:rsidR="00B57F65" w:rsidRPr="00316821" w:rsidRDefault="00B57F65"/>
        </w:tc>
        <w:tc>
          <w:tcPr>
            <w:tcW w:w="1980" w:type="dxa"/>
          </w:tcPr>
          <w:p w14:paraId="11E6FD7B" w14:textId="77777777" w:rsidR="00B57F65" w:rsidRPr="00316821" w:rsidRDefault="00B57F65"/>
        </w:tc>
      </w:tr>
      <w:tr w:rsidR="00B57F65" w:rsidRPr="00316821" w14:paraId="2DDBECD9" w14:textId="77777777">
        <w:trPr>
          <w:jc w:val="center"/>
        </w:trPr>
        <w:tc>
          <w:tcPr>
            <w:tcW w:w="985" w:type="dxa"/>
            <w:vAlign w:val="center"/>
          </w:tcPr>
          <w:p w14:paraId="70B33D1F" w14:textId="77777777" w:rsidR="00B57F65" w:rsidRPr="00316821" w:rsidRDefault="00B57F65">
            <w:pPr>
              <w:pStyle w:val="aff"/>
              <w:numPr>
                <w:ilvl w:val="0"/>
                <w:numId w:val="105"/>
              </w:numPr>
              <w:suppressAutoHyphens/>
            </w:pPr>
          </w:p>
        </w:tc>
        <w:tc>
          <w:tcPr>
            <w:tcW w:w="3785" w:type="dxa"/>
            <w:vAlign w:val="center"/>
          </w:tcPr>
          <w:p w14:paraId="273CC267" w14:textId="77777777" w:rsidR="00B57F65" w:rsidRPr="00316821" w:rsidRDefault="00B57F65">
            <w:pPr>
              <w:jc w:val="left"/>
            </w:pPr>
            <w:r w:rsidRPr="00316821">
              <w:t>Να αναφερθεί ο συνολικός αριθμός χιλιομέτρων κάλυψης του οδικού δικτύου ανά κατηγορία που προσφέρεται.</w:t>
            </w:r>
          </w:p>
        </w:tc>
        <w:tc>
          <w:tcPr>
            <w:tcW w:w="1530" w:type="dxa"/>
            <w:vAlign w:val="center"/>
          </w:tcPr>
          <w:p w14:paraId="60FAB1DF" w14:textId="77777777" w:rsidR="00B57F65" w:rsidRPr="00316821" w:rsidRDefault="00B57F65">
            <w:pPr>
              <w:jc w:val="center"/>
            </w:pPr>
            <w:r w:rsidRPr="00316821">
              <w:t>ΝΑΙ</w:t>
            </w:r>
          </w:p>
        </w:tc>
        <w:tc>
          <w:tcPr>
            <w:tcW w:w="1530" w:type="dxa"/>
          </w:tcPr>
          <w:p w14:paraId="0C86AAA8" w14:textId="77777777" w:rsidR="00B57F65" w:rsidRPr="00316821" w:rsidRDefault="00B57F65"/>
        </w:tc>
        <w:tc>
          <w:tcPr>
            <w:tcW w:w="1980" w:type="dxa"/>
          </w:tcPr>
          <w:p w14:paraId="254D9F10" w14:textId="77777777" w:rsidR="00B57F65" w:rsidRPr="00316821" w:rsidRDefault="00B57F65"/>
        </w:tc>
      </w:tr>
      <w:tr w:rsidR="00B57F65" w:rsidRPr="00316821" w14:paraId="74A38D9B" w14:textId="77777777">
        <w:trPr>
          <w:jc w:val="center"/>
        </w:trPr>
        <w:tc>
          <w:tcPr>
            <w:tcW w:w="985" w:type="dxa"/>
            <w:vAlign w:val="center"/>
          </w:tcPr>
          <w:p w14:paraId="691A17F9" w14:textId="77777777" w:rsidR="00B57F65" w:rsidRPr="00316821" w:rsidRDefault="00B57F65">
            <w:pPr>
              <w:pStyle w:val="aff"/>
              <w:numPr>
                <w:ilvl w:val="0"/>
                <w:numId w:val="105"/>
              </w:numPr>
              <w:suppressAutoHyphens/>
            </w:pPr>
          </w:p>
        </w:tc>
        <w:tc>
          <w:tcPr>
            <w:tcW w:w="3785" w:type="dxa"/>
            <w:vAlign w:val="center"/>
          </w:tcPr>
          <w:p w14:paraId="29168ED0" w14:textId="77777777" w:rsidR="00B57F65" w:rsidRPr="00316821" w:rsidRDefault="00B57F65">
            <w:pPr>
              <w:jc w:val="left"/>
            </w:pPr>
            <w:r w:rsidRPr="00316821">
              <w:t xml:space="preserve">Να αναφερθούν οι πόλεις – κωμοπόλεις όπου είναι χαρτογραφημένες με πλήρη δεδομένα πλοήγησης και μπορεί να γίνει πλήρης </w:t>
            </w:r>
            <w:proofErr w:type="spellStart"/>
            <w:r w:rsidRPr="00316821">
              <w:t>γεω</w:t>
            </w:r>
            <w:proofErr w:type="spellEnd"/>
            <w:r w:rsidRPr="00316821">
              <w:t xml:space="preserve">-κωδικοποίηση διευθύνσεων (οδοί με όνομα και </w:t>
            </w:r>
            <w:proofErr w:type="spellStart"/>
            <w:r w:rsidRPr="00316821">
              <w:t>αριθμοδότηση</w:t>
            </w:r>
            <w:proofErr w:type="spellEnd"/>
            <w:r w:rsidRPr="00316821">
              <w:t>) και το σύνολο των οδών αυτών σε χιλιόμετρα.</w:t>
            </w:r>
          </w:p>
        </w:tc>
        <w:tc>
          <w:tcPr>
            <w:tcW w:w="1530" w:type="dxa"/>
            <w:vAlign w:val="center"/>
          </w:tcPr>
          <w:p w14:paraId="617195DB" w14:textId="77777777" w:rsidR="00B57F65" w:rsidRPr="00316821" w:rsidRDefault="00B57F65">
            <w:pPr>
              <w:jc w:val="center"/>
            </w:pPr>
            <w:r w:rsidRPr="00316821">
              <w:t>ΝΑΙ</w:t>
            </w:r>
          </w:p>
        </w:tc>
        <w:tc>
          <w:tcPr>
            <w:tcW w:w="1530" w:type="dxa"/>
          </w:tcPr>
          <w:p w14:paraId="5D8ED9A9" w14:textId="77777777" w:rsidR="00B57F65" w:rsidRPr="00316821" w:rsidRDefault="00B57F65"/>
        </w:tc>
        <w:tc>
          <w:tcPr>
            <w:tcW w:w="1980" w:type="dxa"/>
          </w:tcPr>
          <w:p w14:paraId="4C40FFD6" w14:textId="77777777" w:rsidR="00B57F65" w:rsidRPr="00316821" w:rsidRDefault="00B57F65"/>
        </w:tc>
      </w:tr>
      <w:tr w:rsidR="00B57F65" w:rsidRPr="00316821" w14:paraId="09A11A29" w14:textId="77777777">
        <w:trPr>
          <w:jc w:val="center"/>
        </w:trPr>
        <w:tc>
          <w:tcPr>
            <w:tcW w:w="985" w:type="dxa"/>
            <w:vAlign w:val="center"/>
          </w:tcPr>
          <w:p w14:paraId="417C5D7B" w14:textId="77777777" w:rsidR="00B57F65" w:rsidRPr="00316821" w:rsidRDefault="00B57F65">
            <w:pPr>
              <w:pStyle w:val="aff"/>
              <w:numPr>
                <w:ilvl w:val="0"/>
                <w:numId w:val="105"/>
              </w:numPr>
              <w:suppressAutoHyphens/>
            </w:pPr>
          </w:p>
        </w:tc>
        <w:tc>
          <w:tcPr>
            <w:tcW w:w="3785" w:type="dxa"/>
            <w:vAlign w:val="center"/>
          </w:tcPr>
          <w:p w14:paraId="5B1B205B" w14:textId="77777777" w:rsidR="00B57F65" w:rsidRPr="00316821" w:rsidRDefault="00B57F65">
            <w:pPr>
              <w:jc w:val="left"/>
            </w:pPr>
            <w:r w:rsidRPr="00316821">
              <w:t xml:space="preserve">Υποστήριξη αναβάθμισης του οδικού δικτύου για 3 χρόνια από την εταιρία </w:t>
            </w:r>
            <w:proofErr w:type="spellStart"/>
            <w:r w:rsidRPr="00316821">
              <w:t>πάροχο</w:t>
            </w:r>
            <w:proofErr w:type="spellEnd"/>
            <w:r w:rsidRPr="00316821">
              <w:t xml:space="preserve"> των δεδομένων.</w:t>
            </w:r>
          </w:p>
        </w:tc>
        <w:tc>
          <w:tcPr>
            <w:tcW w:w="1530" w:type="dxa"/>
            <w:vAlign w:val="center"/>
          </w:tcPr>
          <w:p w14:paraId="3AB539BF" w14:textId="77777777" w:rsidR="00B57F65" w:rsidRPr="00316821" w:rsidRDefault="00B57F65">
            <w:pPr>
              <w:jc w:val="center"/>
            </w:pPr>
            <w:r w:rsidRPr="00316821">
              <w:t>ΝΑΙ</w:t>
            </w:r>
          </w:p>
        </w:tc>
        <w:tc>
          <w:tcPr>
            <w:tcW w:w="1530" w:type="dxa"/>
          </w:tcPr>
          <w:p w14:paraId="5575236F" w14:textId="77777777" w:rsidR="00B57F65" w:rsidRPr="00316821" w:rsidRDefault="00B57F65"/>
        </w:tc>
        <w:tc>
          <w:tcPr>
            <w:tcW w:w="1980" w:type="dxa"/>
          </w:tcPr>
          <w:p w14:paraId="09DD4B5E" w14:textId="77777777" w:rsidR="00B57F65" w:rsidRPr="00316821" w:rsidRDefault="00B57F65"/>
        </w:tc>
      </w:tr>
      <w:tr w:rsidR="00B57F65" w:rsidRPr="00316821" w14:paraId="6FA963E2" w14:textId="77777777">
        <w:trPr>
          <w:jc w:val="center"/>
        </w:trPr>
        <w:tc>
          <w:tcPr>
            <w:tcW w:w="985" w:type="dxa"/>
            <w:vAlign w:val="center"/>
          </w:tcPr>
          <w:p w14:paraId="0475558A" w14:textId="77777777" w:rsidR="00B57F65" w:rsidRPr="00316821" w:rsidRDefault="00B57F65">
            <w:pPr>
              <w:pStyle w:val="aff"/>
              <w:numPr>
                <w:ilvl w:val="0"/>
                <w:numId w:val="105"/>
              </w:numPr>
              <w:suppressAutoHyphens/>
            </w:pPr>
          </w:p>
        </w:tc>
        <w:tc>
          <w:tcPr>
            <w:tcW w:w="3785" w:type="dxa"/>
            <w:vAlign w:val="center"/>
          </w:tcPr>
          <w:p w14:paraId="245F3CEB" w14:textId="77777777" w:rsidR="00B57F65" w:rsidRPr="00316821" w:rsidRDefault="00B57F65">
            <w:pPr>
              <w:jc w:val="left"/>
            </w:pPr>
            <w:r w:rsidRPr="00316821">
              <w:t>Στα δεδομένα να συμπεριλαμβάνονται και σημεία γενικού ενδιαφέροντος. Να αναφερθούν κατηγορίες και αριθμός.</w:t>
            </w:r>
          </w:p>
        </w:tc>
        <w:tc>
          <w:tcPr>
            <w:tcW w:w="1530" w:type="dxa"/>
            <w:vAlign w:val="center"/>
          </w:tcPr>
          <w:p w14:paraId="74B0B62B" w14:textId="77777777" w:rsidR="00B57F65" w:rsidRPr="00316821" w:rsidRDefault="00B57F65">
            <w:pPr>
              <w:jc w:val="center"/>
            </w:pPr>
            <w:r w:rsidRPr="00316821">
              <w:t>ΝΑΙ</w:t>
            </w:r>
          </w:p>
        </w:tc>
        <w:tc>
          <w:tcPr>
            <w:tcW w:w="1530" w:type="dxa"/>
          </w:tcPr>
          <w:p w14:paraId="3A4995AB" w14:textId="77777777" w:rsidR="00B57F65" w:rsidRPr="00316821" w:rsidRDefault="00B57F65"/>
        </w:tc>
        <w:tc>
          <w:tcPr>
            <w:tcW w:w="1980" w:type="dxa"/>
          </w:tcPr>
          <w:p w14:paraId="33FF9950" w14:textId="77777777" w:rsidR="00B57F65" w:rsidRPr="00316821" w:rsidRDefault="00B57F65"/>
        </w:tc>
      </w:tr>
      <w:tr w:rsidR="00B57F65" w:rsidRPr="00316821" w14:paraId="7301C8A5" w14:textId="77777777">
        <w:trPr>
          <w:jc w:val="center"/>
        </w:trPr>
        <w:tc>
          <w:tcPr>
            <w:tcW w:w="985" w:type="dxa"/>
            <w:vAlign w:val="center"/>
          </w:tcPr>
          <w:p w14:paraId="5069BC6D" w14:textId="77777777" w:rsidR="00B57F65" w:rsidRPr="00316821" w:rsidRDefault="00B57F65">
            <w:pPr>
              <w:pStyle w:val="aff"/>
              <w:numPr>
                <w:ilvl w:val="0"/>
                <w:numId w:val="105"/>
              </w:numPr>
              <w:suppressAutoHyphens/>
            </w:pPr>
          </w:p>
        </w:tc>
        <w:tc>
          <w:tcPr>
            <w:tcW w:w="3785" w:type="dxa"/>
            <w:vAlign w:val="center"/>
          </w:tcPr>
          <w:p w14:paraId="036E8E06" w14:textId="30D30A02" w:rsidR="00B57F65" w:rsidRPr="00316821" w:rsidRDefault="00B57F65">
            <w:pPr>
              <w:jc w:val="left"/>
            </w:pPr>
            <w:r w:rsidRPr="00316821">
              <w:t xml:space="preserve">Τα δεδομένα </w:t>
            </w:r>
            <w:r w:rsidR="004554CA">
              <w:t xml:space="preserve">να </w:t>
            </w:r>
            <w:r w:rsidRPr="00316821">
              <w:t>είναι συμβατά με το Ελληνικό Γεωδαιτικό Σύστημα Αναφοράς (ΕΓΣΑ ’87)</w:t>
            </w:r>
          </w:p>
        </w:tc>
        <w:tc>
          <w:tcPr>
            <w:tcW w:w="1530" w:type="dxa"/>
            <w:vAlign w:val="center"/>
          </w:tcPr>
          <w:p w14:paraId="434B2949" w14:textId="77777777" w:rsidR="00B57F65" w:rsidRPr="00316821" w:rsidRDefault="00B57F65">
            <w:pPr>
              <w:jc w:val="center"/>
            </w:pPr>
            <w:r w:rsidRPr="00316821">
              <w:t>ΝΑΙ</w:t>
            </w:r>
          </w:p>
        </w:tc>
        <w:tc>
          <w:tcPr>
            <w:tcW w:w="1530" w:type="dxa"/>
          </w:tcPr>
          <w:p w14:paraId="357BBCB2" w14:textId="77777777" w:rsidR="00B57F65" w:rsidRPr="00316821" w:rsidRDefault="00B57F65"/>
        </w:tc>
        <w:tc>
          <w:tcPr>
            <w:tcW w:w="1980" w:type="dxa"/>
          </w:tcPr>
          <w:p w14:paraId="6702D712" w14:textId="77777777" w:rsidR="00B57F65" w:rsidRPr="00316821" w:rsidRDefault="00B57F65"/>
        </w:tc>
      </w:tr>
      <w:tr w:rsidR="00B57F65" w:rsidRPr="00316821" w14:paraId="059F240A" w14:textId="77777777">
        <w:trPr>
          <w:jc w:val="center"/>
        </w:trPr>
        <w:tc>
          <w:tcPr>
            <w:tcW w:w="985" w:type="dxa"/>
            <w:vAlign w:val="center"/>
          </w:tcPr>
          <w:p w14:paraId="267B4C7E" w14:textId="77777777" w:rsidR="00B57F65" w:rsidRPr="00316821" w:rsidRDefault="00B57F65">
            <w:pPr>
              <w:pStyle w:val="aff"/>
              <w:numPr>
                <w:ilvl w:val="0"/>
                <w:numId w:val="105"/>
              </w:numPr>
              <w:suppressAutoHyphens/>
            </w:pPr>
          </w:p>
        </w:tc>
        <w:tc>
          <w:tcPr>
            <w:tcW w:w="3785" w:type="dxa"/>
            <w:vAlign w:val="center"/>
          </w:tcPr>
          <w:p w14:paraId="63323CA3" w14:textId="77777777" w:rsidR="00B57F65" w:rsidRPr="00316821" w:rsidRDefault="00B57F65">
            <w:pPr>
              <w:jc w:val="left"/>
            </w:pPr>
            <w:r w:rsidRPr="00316821">
              <w:t xml:space="preserve">Τα δεδομένα θα παραδοθούν σε κατάλληλο </w:t>
            </w:r>
            <w:proofErr w:type="spellStart"/>
            <w:r w:rsidRPr="00316821">
              <w:t>μορφότυπο</w:t>
            </w:r>
            <w:proofErr w:type="spellEnd"/>
            <w:r w:rsidRPr="00316821">
              <w:t xml:space="preserve">, ο οποίος θα μπορεί να </w:t>
            </w:r>
            <w:proofErr w:type="spellStart"/>
            <w:r w:rsidRPr="00316821">
              <w:t>αποθηκευθεί</w:t>
            </w:r>
            <w:proofErr w:type="spellEnd"/>
            <w:r w:rsidRPr="00316821">
              <w:t xml:space="preserve"> στη </w:t>
            </w:r>
            <w:proofErr w:type="spellStart"/>
            <w:r w:rsidRPr="00316821">
              <w:t>γεωχωρική</w:t>
            </w:r>
            <w:proofErr w:type="spellEnd"/>
            <w:r w:rsidRPr="00316821">
              <w:t xml:space="preserve"> βάση δεδομένων του συστήματος για τυχόν περαιτέρω επεξεργασία.</w:t>
            </w:r>
          </w:p>
        </w:tc>
        <w:tc>
          <w:tcPr>
            <w:tcW w:w="1530" w:type="dxa"/>
            <w:vAlign w:val="center"/>
          </w:tcPr>
          <w:p w14:paraId="194D2244" w14:textId="77777777" w:rsidR="00B57F65" w:rsidRPr="00316821" w:rsidRDefault="00B57F65">
            <w:pPr>
              <w:jc w:val="center"/>
            </w:pPr>
            <w:r w:rsidRPr="00316821">
              <w:t>ΝΑΙ</w:t>
            </w:r>
          </w:p>
        </w:tc>
        <w:tc>
          <w:tcPr>
            <w:tcW w:w="1530" w:type="dxa"/>
          </w:tcPr>
          <w:p w14:paraId="3F285781" w14:textId="77777777" w:rsidR="00B57F65" w:rsidRPr="00316821" w:rsidRDefault="00B57F65"/>
        </w:tc>
        <w:tc>
          <w:tcPr>
            <w:tcW w:w="1980" w:type="dxa"/>
          </w:tcPr>
          <w:p w14:paraId="09B1D0AD" w14:textId="77777777" w:rsidR="00B57F65" w:rsidRPr="00316821" w:rsidRDefault="00B57F65"/>
        </w:tc>
      </w:tr>
      <w:tr w:rsidR="00B57F65" w:rsidRPr="00316821" w14:paraId="7578F6E4" w14:textId="77777777">
        <w:trPr>
          <w:jc w:val="center"/>
        </w:trPr>
        <w:tc>
          <w:tcPr>
            <w:tcW w:w="985" w:type="dxa"/>
            <w:vAlign w:val="center"/>
          </w:tcPr>
          <w:p w14:paraId="45364709" w14:textId="77777777" w:rsidR="00B57F65" w:rsidRPr="00316821" w:rsidRDefault="00B57F65">
            <w:pPr>
              <w:pStyle w:val="aff"/>
              <w:numPr>
                <w:ilvl w:val="0"/>
                <w:numId w:val="105"/>
              </w:numPr>
              <w:suppressAutoHyphens/>
            </w:pPr>
          </w:p>
        </w:tc>
        <w:tc>
          <w:tcPr>
            <w:tcW w:w="3785" w:type="dxa"/>
          </w:tcPr>
          <w:p w14:paraId="4E4FEEF9" w14:textId="77777777" w:rsidR="00B57F65" w:rsidRPr="00316821" w:rsidRDefault="00B57F65">
            <w:pPr>
              <w:jc w:val="left"/>
            </w:pPr>
            <w:r w:rsidRPr="00316821">
              <w:t xml:space="preserve">Να υπάρχουν αρχεία </w:t>
            </w:r>
            <w:proofErr w:type="spellStart"/>
            <w:r w:rsidRPr="00316821">
              <w:t>μεταδεδομένων</w:t>
            </w:r>
            <w:proofErr w:type="spellEnd"/>
            <w:r w:rsidRPr="00316821">
              <w:t xml:space="preserve"> σε </w:t>
            </w:r>
            <w:proofErr w:type="spellStart"/>
            <w:r w:rsidRPr="00316821">
              <w:t>μορφότυπο</w:t>
            </w:r>
            <w:proofErr w:type="spellEnd"/>
            <w:r w:rsidRPr="00316821">
              <w:t xml:space="preserve"> XML, αλλά και αρχεία </w:t>
            </w:r>
            <w:proofErr w:type="spellStart"/>
            <w:r w:rsidRPr="00316821">
              <w:t>μεταδεδομένων</w:t>
            </w:r>
            <w:proofErr w:type="spellEnd"/>
            <w:r w:rsidRPr="00316821">
              <w:t xml:space="preserve"> σύμφωνα με την οδηγία INSPIRE.</w:t>
            </w:r>
          </w:p>
        </w:tc>
        <w:tc>
          <w:tcPr>
            <w:tcW w:w="1530" w:type="dxa"/>
            <w:vAlign w:val="center"/>
          </w:tcPr>
          <w:p w14:paraId="6B8FA3F7" w14:textId="77777777" w:rsidR="00B57F65" w:rsidRPr="00316821" w:rsidRDefault="00B57F65">
            <w:pPr>
              <w:jc w:val="center"/>
            </w:pPr>
            <w:r w:rsidRPr="00316821">
              <w:t>ΝΑΙ</w:t>
            </w:r>
          </w:p>
        </w:tc>
        <w:tc>
          <w:tcPr>
            <w:tcW w:w="1530" w:type="dxa"/>
          </w:tcPr>
          <w:p w14:paraId="00922EF3" w14:textId="77777777" w:rsidR="00B57F65" w:rsidRPr="00316821" w:rsidRDefault="00B57F65"/>
        </w:tc>
        <w:tc>
          <w:tcPr>
            <w:tcW w:w="1980" w:type="dxa"/>
          </w:tcPr>
          <w:p w14:paraId="031FC944" w14:textId="77777777" w:rsidR="00B57F65" w:rsidRPr="00316821" w:rsidRDefault="00B57F65"/>
        </w:tc>
      </w:tr>
    </w:tbl>
    <w:p w14:paraId="47C8DEB6" w14:textId="77777777" w:rsidR="00B57F65" w:rsidRPr="00316821" w:rsidRDefault="00B57F65" w:rsidP="00AC02F8">
      <w:pPr>
        <w:rPr>
          <w:rFonts w:eastAsia="SimSun"/>
        </w:rPr>
      </w:pPr>
    </w:p>
    <w:p w14:paraId="381EED38" w14:textId="77777777" w:rsidR="00D519C1" w:rsidRDefault="00D519C1" w:rsidP="00C5682A">
      <w:pPr>
        <w:rPr>
          <w:rFonts w:eastAsia="SimSun"/>
        </w:rPr>
      </w:pPr>
    </w:p>
    <w:p w14:paraId="189FAC75" w14:textId="4BF18E9B" w:rsidR="002B2099" w:rsidRPr="002B2099" w:rsidRDefault="00351C9C">
      <w:pPr>
        <w:pStyle w:val="3"/>
        <w:numPr>
          <w:ilvl w:val="2"/>
          <w:numId w:val="18"/>
        </w:numPr>
        <w:spacing w:after="240"/>
        <w:ind w:left="810" w:hanging="450"/>
        <w:rPr>
          <w:rFonts w:eastAsia="SimSun"/>
        </w:rPr>
      </w:pPr>
      <w:bookmarkStart w:id="804" w:name="_Toc164778806"/>
      <w:r w:rsidRPr="00610C8F">
        <w:rPr>
          <w:rFonts w:eastAsia="SimSun"/>
        </w:rPr>
        <w:t xml:space="preserve">ΛΟΓΙΣΜΙΚΟ </w:t>
      </w:r>
      <w:r w:rsidR="002B2099" w:rsidRPr="002B2099">
        <w:rPr>
          <w:rFonts w:eastAsia="SimSun"/>
        </w:rPr>
        <w:t>ΠΑΡΑΚΟΛΟΥΘΗΣΗΣ ΥΠΟΣΤΗΡΙΞΗΣ ΛΕΙΤΟΥΡΓΙΑΣ ΠΛΗΡΟΦΟΡΙΑΚΟΥ ΣΥΣΤΗΜΑΤΟΣ</w:t>
      </w:r>
      <w:bookmarkEnd w:id="804"/>
    </w:p>
    <w:tbl>
      <w:tblPr>
        <w:tblStyle w:val="aff0"/>
        <w:tblW w:w="5000" w:type="pct"/>
        <w:tblLayout w:type="fixed"/>
        <w:tblLook w:val="04A0" w:firstRow="1" w:lastRow="0" w:firstColumn="1" w:lastColumn="0" w:noHBand="0" w:noVBand="1"/>
      </w:tblPr>
      <w:tblGrid>
        <w:gridCol w:w="660"/>
        <w:gridCol w:w="3882"/>
        <w:gridCol w:w="1431"/>
        <w:gridCol w:w="1494"/>
        <w:gridCol w:w="2161"/>
      </w:tblGrid>
      <w:tr w:rsidR="00351C9C" w:rsidRPr="00316821" w14:paraId="7A3929D5" w14:textId="77777777" w:rsidTr="00AC02F8">
        <w:tc>
          <w:tcPr>
            <w:tcW w:w="343" w:type="pct"/>
            <w:shd w:val="clear" w:color="auto" w:fill="BFBFBF" w:themeFill="background1" w:themeFillShade="BF"/>
          </w:tcPr>
          <w:p w14:paraId="51253A71" w14:textId="77777777" w:rsidR="00351C9C" w:rsidRPr="00316821" w:rsidRDefault="00351C9C">
            <w:pPr>
              <w:rPr>
                <w:b/>
                <w:bCs/>
              </w:rPr>
            </w:pPr>
            <w:r w:rsidRPr="00316821">
              <w:rPr>
                <w:rFonts w:eastAsia="Calibri"/>
                <w:b/>
                <w:bCs/>
              </w:rPr>
              <w:t>Α/Α</w:t>
            </w:r>
          </w:p>
        </w:tc>
        <w:tc>
          <w:tcPr>
            <w:tcW w:w="2016" w:type="pct"/>
            <w:shd w:val="clear" w:color="auto" w:fill="BFBFBF" w:themeFill="background1" w:themeFillShade="BF"/>
          </w:tcPr>
          <w:p w14:paraId="1C3FF33E" w14:textId="77777777" w:rsidR="00351C9C" w:rsidRPr="00316821" w:rsidRDefault="00351C9C">
            <w:pPr>
              <w:rPr>
                <w:b/>
                <w:bCs/>
              </w:rPr>
            </w:pPr>
            <w:r w:rsidRPr="00316821">
              <w:rPr>
                <w:rFonts w:eastAsia="Calibri"/>
                <w:b/>
                <w:bCs/>
              </w:rPr>
              <w:t>ΠΡΟΔΙΑΓΡΑΦΗ</w:t>
            </w:r>
          </w:p>
        </w:tc>
        <w:tc>
          <w:tcPr>
            <w:tcW w:w="743" w:type="pct"/>
            <w:shd w:val="clear" w:color="auto" w:fill="BFBFBF" w:themeFill="background1" w:themeFillShade="BF"/>
          </w:tcPr>
          <w:p w14:paraId="5C636478" w14:textId="77777777" w:rsidR="00351C9C" w:rsidRPr="00316821" w:rsidRDefault="00351C9C">
            <w:pPr>
              <w:rPr>
                <w:b/>
                <w:bCs/>
              </w:rPr>
            </w:pPr>
            <w:r w:rsidRPr="00316821">
              <w:rPr>
                <w:rFonts w:eastAsia="Calibri"/>
                <w:b/>
                <w:bCs/>
              </w:rPr>
              <w:t>ΑΠΑΙΤΗΣΗ</w:t>
            </w:r>
          </w:p>
        </w:tc>
        <w:tc>
          <w:tcPr>
            <w:tcW w:w="776" w:type="pct"/>
            <w:shd w:val="clear" w:color="auto" w:fill="BFBFBF" w:themeFill="background1" w:themeFillShade="BF"/>
          </w:tcPr>
          <w:p w14:paraId="6C122C5A" w14:textId="77777777" w:rsidR="00351C9C" w:rsidRPr="00316821" w:rsidRDefault="00351C9C">
            <w:pPr>
              <w:rPr>
                <w:b/>
                <w:bCs/>
              </w:rPr>
            </w:pPr>
            <w:r w:rsidRPr="00316821">
              <w:rPr>
                <w:rFonts w:eastAsia="Calibri"/>
                <w:b/>
                <w:bCs/>
              </w:rPr>
              <w:t>ΑΠΑΝΤΗΣΗ</w:t>
            </w:r>
          </w:p>
        </w:tc>
        <w:tc>
          <w:tcPr>
            <w:tcW w:w="1122" w:type="pct"/>
            <w:shd w:val="clear" w:color="auto" w:fill="BFBFBF" w:themeFill="background1" w:themeFillShade="BF"/>
          </w:tcPr>
          <w:p w14:paraId="103C73F5" w14:textId="77777777" w:rsidR="00351C9C" w:rsidRPr="00316821" w:rsidRDefault="00351C9C">
            <w:pPr>
              <w:rPr>
                <w:b/>
                <w:bCs/>
              </w:rPr>
            </w:pPr>
            <w:r w:rsidRPr="00316821">
              <w:rPr>
                <w:rFonts w:eastAsia="Calibri"/>
                <w:b/>
                <w:bCs/>
              </w:rPr>
              <w:t>ΠΑΡΑΠΟΜΠΗ</w:t>
            </w:r>
          </w:p>
        </w:tc>
      </w:tr>
      <w:tr w:rsidR="00351C9C" w:rsidRPr="00742E5C" w14:paraId="0C335234" w14:textId="77777777" w:rsidTr="00AC02F8">
        <w:trPr>
          <w:trHeight w:val="1691"/>
        </w:trPr>
        <w:tc>
          <w:tcPr>
            <w:tcW w:w="343" w:type="pct"/>
          </w:tcPr>
          <w:p w14:paraId="42621785" w14:textId="77777777" w:rsidR="00351C9C" w:rsidRPr="00352ACC" w:rsidRDefault="00351C9C">
            <w:pPr>
              <w:pStyle w:val="aff"/>
              <w:numPr>
                <w:ilvl w:val="0"/>
                <w:numId w:val="106"/>
              </w:numPr>
              <w:overflowPunct w:val="0"/>
              <w:spacing w:after="0" w:line="276" w:lineRule="auto"/>
            </w:pPr>
          </w:p>
        </w:tc>
        <w:tc>
          <w:tcPr>
            <w:tcW w:w="2016" w:type="pct"/>
          </w:tcPr>
          <w:p w14:paraId="482D0F39" w14:textId="03162CBA" w:rsidR="00351C9C" w:rsidRPr="00343B2C" w:rsidRDefault="00351C9C">
            <w:pPr>
              <w:spacing w:line="276" w:lineRule="auto"/>
            </w:pPr>
            <w:r>
              <w:t xml:space="preserve">Το </w:t>
            </w:r>
            <w:r w:rsidR="002B2099">
              <w:t xml:space="preserve">προσφερόμενο </w:t>
            </w:r>
            <w:r>
              <w:t xml:space="preserve">λογισμικό θα παρέχει τη δυνατότητα </w:t>
            </w:r>
            <w:r w:rsidRPr="00343B2C">
              <w:t>παρακολούθηση</w:t>
            </w:r>
            <w:r>
              <w:t>ς</w:t>
            </w:r>
            <w:r w:rsidRPr="00343B2C">
              <w:t xml:space="preserve"> της αξιοπιστίας και της απόδοσης </w:t>
            </w:r>
            <w:r>
              <w:t>της εφαρμογής</w:t>
            </w:r>
            <w:r w:rsidRPr="00343B2C">
              <w:t xml:space="preserve"> και συστημάτων</w:t>
            </w:r>
            <w:r>
              <w:t>.</w:t>
            </w:r>
          </w:p>
        </w:tc>
        <w:tc>
          <w:tcPr>
            <w:tcW w:w="743" w:type="pct"/>
          </w:tcPr>
          <w:p w14:paraId="03ADE99C" w14:textId="77777777" w:rsidR="00351C9C" w:rsidRPr="00742E5C" w:rsidRDefault="00351C9C">
            <w:pPr>
              <w:spacing w:line="276" w:lineRule="auto"/>
              <w:jc w:val="center"/>
            </w:pPr>
            <w:r>
              <w:t>ΝΑΙ</w:t>
            </w:r>
          </w:p>
        </w:tc>
        <w:tc>
          <w:tcPr>
            <w:tcW w:w="776" w:type="pct"/>
          </w:tcPr>
          <w:p w14:paraId="41E7A85D" w14:textId="77777777" w:rsidR="00351C9C" w:rsidRPr="00742E5C" w:rsidRDefault="00351C9C">
            <w:pPr>
              <w:spacing w:line="276" w:lineRule="auto"/>
            </w:pPr>
          </w:p>
        </w:tc>
        <w:tc>
          <w:tcPr>
            <w:tcW w:w="1122" w:type="pct"/>
          </w:tcPr>
          <w:p w14:paraId="6F32D571" w14:textId="77777777" w:rsidR="00351C9C" w:rsidRPr="00742E5C" w:rsidRDefault="00351C9C">
            <w:pPr>
              <w:spacing w:line="276" w:lineRule="auto"/>
            </w:pPr>
          </w:p>
        </w:tc>
      </w:tr>
      <w:tr w:rsidR="00351C9C" w:rsidRPr="00742E5C" w14:paraId="54517584" w14:textId="77777777" w:rsidTr="00AC02F8">
        <w:tc>
          <w:tcPr>
            <w:tcW w:w="343" w:type="pct"/>
          </w:tcPr>
          <w:p w14:paraId="27E55C00" w14:textId="77777777" w:rsidR="00351C9C" w:rsidRPr="00352ACC" w:rsidRDefault="00351C9C">
            <w:pPr>
              <w:pStyle w:val="aff"/>
              <w:numPr>
                <w:ilvl w:val="0"/>
                <w:numId w:val="106"/>
              </w:numPr>
              <w:overflowPunct w:val="0"/>
              <w:spacing w:after="0" w:line="276" w:lineRule="auto"/>
              <w:ind w:left="360"/>
            </w:pPr>
          </w:p>
        </w:tc>
        <w:tc>
          <w:tcPr>
            <w:tcW w:w="2016" w:type="pct"/>
          </w:tcPr>
          <w:p w14:paraId="25072DF0" w14:textId="4C4E5D48" w:rsidR="00351C9C" w:rsidRPr="00575C3E" w:rsidRDefault="00351C9C">
            <w:pPr>
              <w:spacing w:line="276" w:lineRule="auto"/>
            </w:pPr>
            <w:r>
              <w:t xml:space="preserve">Ο Ανάδοχος θα πρέπει να </w:t>
            </w:r>
            <w:proofErr w:type="spellStart"/>
            <w:r w:rsidR="002B2099">
              <w:t>παραμετροποιήσει</w:t>
            </w:r>
            <w:proofErr w:type="spellEnd"/>
            <w:r w:rsidR="002B2099">
              <w:t xml:space="preserve"> και </w:t>
            </w:r>
            <w:r>
              <w:t xml:space="preserve">ενσωματώσει το λογισμικό </w:t>
            </w:r>
            <w:r w:rsidR="002B2099">
              <w:t xml:space="preserve">στην </w:t>
            </w:r>
            <w:r>
              <w:t>υφιστάμενη υποδομή υλικού και να παρακολουθεί τόσο την εφαρμογή του εισερχόμενου όσο και την εφαρμογή του υφιστάμενου εξερχόμενου σκέλους.</w:t>
            </w:r>
          </w:p>
        </w:tc>
        <w:tc>
          <w:tcPr>
            <w:tcW w:w="743" w:type="pct"/>
          </w:tcPr>
          <w:p w14:paraId="1F7A2409" w14:textId="77777777" w:rsidR="00351C9C" w:rsidRPr="00742E5C" w:rsidRDefault="00351C9C">
            <w:pPr>
              <w:spacing w:line="276" w:lineRule="auto"/>
              <w:jc w:val="center"/>
            </w:pPr>
            <w:r>
              <w:t>ΝΑΙ</w:t>
            </w:r>
          </w:p>
        </w:tc>
        <w:tc>
          <w:tcPr>
            <w:tcW w:w="776" w:type="pct"/>
          </w:tcPr>
          <w:p w14:paraId="2BC52A90" w14:textId="77777777" w:rsidR="00351C9C" w:rsidRPr="00742E5C" w:rsidRDefault="00351C9C">
            <w:pPr>
              <w:spacing w:line="276" w:lineRule="auto"/>
            </w:pPr>
          </w:p>
        </w:tc>
        <w:tc>
          <w:tcPr>
            <w:tcW w:w="1122" w:type="pct"/>
          </w:tcPr>
          <w:p w14:paraId="45FEA01E" w14:textId="77777777" w:rsidR="00351C9C" w:rsidRPr="00742E5C" w:rsidRDefault="00351C9C">
            <w:pPr>
              <w:spacing w:line="276" w:lineRule="auto"/>
            </w:pPr>
          </w:p>
        </w:tc>
      </w:tr>
      <w:tr w:rsidR="00351C9C" w:rsidRPr="00742E5C" w14:paraId="31DF65D3" w14:textId="77777777" w:rsidTr="00AC02F8">
        <w:tc>
          <w:tcPr>
            <w:tcW w:w="343" w:type="pct"/>
          </w:tcPr>
          <w:p w14:paraId="541621E4" w14:textId="77777777" w:rsidR="00351C9C" w:rsidRPr="00352ACC" w:rsidRDefault="00351C9C">
            <w:pPr>
              <w:pStyle w:val="aff"/>
              <w:numPr>
                <w:ilvl w:val="0"/>
                <w:numId w:val="106"/>
              </w:numPr>
              <w:overflowPunct w:val="0"/>
              <w:spacing w:after="0" w:line="276" w:lineRule="auto"/>
              <w:ind w:left="360"/>
            </w:pPr>
          </w:p>
        </w:tc>
        <w:tc>
          <w:tcPr>
            <w:tcW w:w="2016" w:type="pct"/>
          </w:tcPr>
          <w:p w14:paraId="701F18F8" w14:textId="755D73E3" w:rsidR="00351C9C" w:rsidRPr="00343B2C" w:rsidRDefault="00351C9C">
            <w:pPr>
              <w:spacing w:line="276" w:lineRule="auto"/>
            </w:pPr>
            <w:r>
              <w:t>Το λογισμικό θα πρέπει να</w:t>
            </w:r>
            <w:r w:rsidRPr="00EA6137">
              <w:t xml:space="preserve"> </w:t>
            </w:r>
            <w:r>
              <w:t>χ</w:t>
            </w:r>
            <w:r w:rsidRPr="00EA6137">
              <w:t xml:space="preserve">ρησιμοποιεί ένα ευέλικτο μοντέλο δεδομένων με ζεύγη κλειδιών-τιμών για την αποτελεσματική ερώτηση και ανάλυση </w:t>
            </w:r>
            <w:proofErr w:type="spellStart"/>
            <w:r w:rsidRPr="00EA6137">
              <w:t>χρονοσειρών</w:t>
            </w:r>
            <w:proofErr w:type="spellEnd"/>
            <w:r w:rsidRPr="00EA6137">
              <w:t xml:space="preserve"> δεδομένων</w:t>
            </w:r>
            <w:r>
              <w:t>.</w:t>
            </w:r>
          </w:p>
        </w:tc>
        <w:tc>
          <w:tcPr>
            <w:tcW w:w="743" w:type="pct"/>
          </w:tcPr>
          <w:p w14:paraId="740DC692" w14:textId="77777777" w:rsidR="00351C9C" w:rsidRPr="00742E5C" w:rsidRDefault="00351C9C">
            <w:pPr>
              <w:spacing w:line="276" w:lineRule="auto"/>
              <w:jc w:val="center"/>
            </w:pPr>
            <w:r>
              <w:t>ΝΑΙ</w:t>
            </w:r>
          </w:p>
        </w:tc>
        <w:tc>
          <w:tcPr>
            <w:tcW w:w="776" w:type="pct"/>
          </w:tcPr>
          <w:p w14:paraId="4F87BF35" w14:textId="77777777" w:rsidR="00351C9C" w:rsidRPr="00742E5C" w:rsidRDefault="00351C9C">
            <w:pPr>
              <w:spacing w:line="276" w:lineRule="auto"/>
            </w:pPr>
          </w:p>
        </w:tc>
        <w:tc>
          <w:tcPr>
            <w:tcW w:w="1122" w:type="pct"/>
          </w:tcPr>
          <w:p w14:paraId="25BF2AF3" w14:textId="77777777" w:rsidR="00351C9C" w:rsidRPr="00742E5C" w:rsidRDefault="00351C9C">
            <w:pPr>
              <w:spacing w:line="276" w:lineRule="auto"/>
            </w:pPr>
          </w:p>
        </w:tc>
      </w:tr>
      <w:tr w:rsidR="00351C9C" w:rsidRPr="00742E5C" w14:paraId="08B876E8" w14:textId="77777777" w:rsidTr="00AC02F8">
        <w:tc>
          <w:tcPr>
            <w:tcW w:w="343" w:type="pct"/>
          </w:tcPr>
          <w:p w14:paraId="6252164F" w14:textId="77777777" w:rsidR="00351C9C" w:rsidRPr="00352ACC" w:rsidRDefault="00351C9C">
            <w:pPr>
              <w:pStyle w:val="aff"/>
              <w:numPr>
                <w:ilvl w:val="0"/>
                <w:numId w:val="106"/>
              </w:numPr>
              <w:overflowPunct w:val="0"/>
              <w:spacing w:after="0" w:line="276" w:lineRule="auto"/>
              <w:ind w:left="360"/>
            </w:pPr>
          </w:p>
        </w:tc>
        <w:tc>
          <w:tcPr>
            <w:tcW w:w="2016" w:type="pct"/>
          </w:tcPr>
          <w:p w14:paraId="022EB98F" w14:textId="1D33B86A" w:rsidR="00351C9C" w:rsidRPr="00575C3E" w:rsidRDefault="00351C9C">
            <w:pPr>
              <w:spacing w:line="276" w:lineRule="auto"/>
            </w:pPr>
            <w:r>
              <w:t>Το λογισμικό θα πρέπει να προ</w:t>
            </w:r>
            <w:r w:rsidRPr="00477567">
              <w:t xml:space="preserve">σφέρει ενσωματωμένη υποστήριξη για ειδοποιήσεις βασισμένες σε κανόνες που ορίζονται από τον </w:t>
            </w:r>
            <w:r>
              <w:t>διαχειριστή.</w:t>
            </w:r>
          </w:p>
        </w:tc>
        <w:tc>
          <w:tcPr>
            <w:tcW w:w="743" w:type="pct"/>
          </w:tcPr>
          <w:p w14:paraId="559142CB" w14:textId="77777777" w:rsidR="00351C9C" w:rsidRPr="00742E5C" w:rsidRDefault="00351C9C">
            <w:pPr>
              <w:spacing w:line="276" w:lineRule="auto"/>
              <w:jc w:val="center"/>
            </w:pPr>
            <w:r>
              <w:t>ΝΑΙ</w:t>
            </w:r>
          </w:p>
        </w:tc>
        <w:tc>
          <w:tcPr>
            <w:tcW w:w="776" w:type="pct"/>
          </w:tcPr>
          <w:p w14:paraId="40BC4728" w14:textId="77777777" w:rsidR="00351C9C" w:rsidRPr="00742E5C" w:rsidRDefault="00351C9C">
            <w:pPr>
              <w:spacing w:line="276" w:lineRule="auto"/>
            </w:pPr>
          </w:p>
        </w:tc>
        <w:tc>
          <w:tcPr>
            <w:tcW w:w="1122" w:type="pct"/>
          </w:tcPr>
          <w:p w14:paraId="1202991C" w14:textId="77777777" w:rsidR="00351C9C" w:rsidRPr="00742E5C" w:rsidRDefault="00351C9C">
            <w:pPr>
              <w:spacing w:line="276" w:lineRule="auto"/>
            </w:pPr>
          </w:p>
        </w:tc>
      </w:tr>
      <w:tr w:rsidR="00351C9C" w:rsidRPr="00742E5C" w14:paraId="5FAE5ABB" w14:textId="77777777" w:rsidTr="00AC02F8">
        <w:tc>
          <w:tcPr>
            <w:tcW w:w="343" w:type="pct"/>
          </w:tcPr>
          <w:p w14:paraId="27B64A72" w14:textId="77777777" w:rsidR="00351C9C" w:rsidRPr="00352ACC" w:rsidRDefault="00351C9C">
            <w:pPr>
              <w:pStyle w:val="aff"/>
              <w:numPr>
                <w:ilvl w:val="0"/>
                <w:numId w:val="106"/>
              </w:numPr>
              <w:overflowPunct w:val="0"/>
              <w:spacing w:after="0" w:line="276" w:lineRule="auto"/>
              <w:ind w:left="360"/>
            </w:pPr>
          </w:p>
        </w:tc>
        <w:tc>
          <w:tcPr>
            <w:tcW w:w="2016" w:type="pct"/>
          </w:tcPr>
          <w:p w14:paraId="1752B8AE" w14:textId="64367207" w:rsidR="00351C9C" w:rsidRPr="00575C3E" w:rsidRDefault="00351C9C">
            <w:pPr>
              <w:spacing w:line="276" w:lineRule="auto"/>
            </w:pPr>
            <w:r>
              <w:t>Το λογισμικό θα πρέπει να υ</w:t>
            </w:r>
            <w:r w:rsidRPr="00D65804">
              <w:t xml:space="preserve">ποστηρίζει μηχανισμούς αυτόματης ανακάλυψης </w:t>
            </w:r>
            <w:r w:rsidRPr="00D65804">
              <w:lastRenderedPageBreak/>
              <w:t>υπηρεσιών</w:t>
            </w:r>
            <w:r>
              <w:t xml:space="preserve"> (</w:t>
            </w:r>
            <w:proofErr w:type="spellStart"/>
            <w:r>
              <w:t>automatic</w:t>
            </w:r>
            <w:proofErr w:type="spellEnd"/>
            <w:r w:rsidRPr="00D65804">
              <w:t xml:space="preserve"> </w:t>
            </w:r>
            <w:proofErr w:type="spellStart"/>
            <w:r>
              <w:t>service</w:t>
            </w:r>
            <w:proofErr w:type="spellEnd"/>
            <w:r w:rsidRPr="00D65804">
              <w:t xml:space="preserve"> </w:t>
            </w:r>
            <w:proofErr w:type="spellStart"/>
            <w:r>
              <w:t>discovery</w:t>
            </w:r>
            <w:proofErr w:type="spellEnd"/>
            <w:r w:rsidRPr="00D65804">
              <w:t>) για τη δυναμική παρακολούθηση.</w:t>
            </w:r>
          </w:p>
        </w:tc>
        <w:tc>
          <w:tcPr>
            <w:tcW w:w="743" w:type="pct"/>
          </w:tcPr>
          <w:p w14:paraId="5B83A6B4" w14:textId="77777777" w:rsidR="00351C9C" w:rsidRPr="00742E5C" w:rsidRDefault="00351C9C">
            <w:pPr>
              <w:spacing w:line="276" w:lineRule="auto"/>
              <w:jc w:val="center"/>
            </w:pPr>
            <w:r>
              <w:lastRenderedPageBreak/>
              <w:t>ΝΑΙ</w:t>
            </w:r>
          </w:p>
        </w:tc>
        <w:tc>
          <w:tcPr>
            <w:tcW w:w="776" w:type="pct"/>
          </w:tcPr>
          <w:p w14:paraId="649F29C5" w14:textId="77777777" w:rsidR="00351C9C" w:rsidRPr="00742E5C" w:rsidRDefault="00351C9C">
            <w:pPr>
              <w:spacing w:line="276" w:lineRule="auto"/>
            </w:pPr>
          </w:p>
        </w:tc>
        <w:tc>
          <w:tcPr>
            <w:tcW w:w="1122" w:type="pct"/>
          </w:tcPr>
          <w:p w14:paraId="4912575D" w14:textId="77777777" w:rsidR="00351C9C" w:rsidRPr="00742E5C" w:rsidRDefault="00351C9C">
            <w:pPr>
              <w:spacing w:line="276" w:lineRule="auto"/>
            </w:pPr>
          </w:p>
        </w:tc>
      </w:tr>
      <w:tr w:rsidR="00351C9C" w:rsidRPr="00742E5C" w14:paraId="0609C77C" w14:textId="77777777" w:rsidTr="00AC02F8">
        <w:tc>
          <w:tcPr>
            <w:tcW w:w="343" w:type="pct"/>
          </w:tcPr>
          <w:p w14:paraId="3EDBB0DE" w14:textId="77777777" w:rsidR="00351C9C" w:rsidRPr="00352ACC" w:rsidRDefault="00351C9C">
            <w:pPr>
              <w:pStyle w:val="aff"/>
              <w:numPr>
                <w:ilvl w:val="0"/>
                <w:numId w:val="106"/>
              </w:numPr>
              <w:overflowPunct w:val="0"/>
              <w:spacing w:after="0" w:line="276" w:lineRule="auto"/>
              <w:ind w:left="360"/>
            </w:pPr>
          </w:p>
        </w:tc>
        <w:tc>
          <w:tcPr>
            <w:tcW w:w="2016" w:type="pct"/>
          </w:tcPr>
          <w:p w14:paraId="0D1D14EF" w14:textId="17C1673D" w:rsidR="00351C9C" w:rsidRPr="00575C3E" w:rsidRDefault="00351C9C">
            <w:pPr>
              <w:spacing w:line="276" w:lineRule="auto"/>
            </w:pPr>
            <w:r>
              <w:t xml:space="preserve">Το λογισμικό θα μπορεί να προβάλλει </w:t>
            </w:r>
            <w:r w:rsidRPr="00ED7D15">
              <w:t>λεπτομερ</w:t>
            </w:r>
            <w:r>
              <w:t>είς</w:t>
            </w:r>
            <w:r w:rsidRPr="00ED7D15">
              <w:t xml:space="preserve"> πληροφορ</w:t>
            </w:r>
            <w:r>
              <w:t>ίες</w:t>
            </w:r>
            <w:r w:rsidRPr="00ED7D15">
              <w:t xml:space="preserve"> για την απόδοση, τη χρήση πόρων και την υγεία των </w:t>
            </w:r>
            <w:proofErr w:type="spellStart"/>
            <w:r w:rsidRPr="00ED7D15">
              <w:t>χρονοσειρών</w:t>
            </w:r>
            <w:proofErr w:type="spellEnd"/>
            <w:r w:rsidRPr="00ED7D15">
              <w:t>.</w:t>
            </w:r>
          </w:p>
        </w:tc>
        <w:tc>
          <w:tcPr>
            <w:tcW w:w="743" w:type="pct"/>
          </w:tcPr>
          <w:p w14:paraId="2FB8D7F6" w14:textId="77777777" w:rsidR="00351C9C" w:rsidRPr="00742E5C" w:rsidRDefault="00351C9C">
            <w:pPr>
              <w:spacing w:line="276" w:lineRule="auto"/>
              <w:jc w:val="center"/>
            </w:pPr>
            <w:r>
              <w:t>ΝΑΙ</w:t>
            </w:r>
          </w:p>
        </w:tc>
        <w:tc>
          <w:tcPr>
            <w:tcW w:w="776" w:type="pct"/>
          </w:tcPr>
          <w:p w14:paraId="6141C89D" w14:textId="77777777" w:rsidR="00351C9C" w:rsidRPr="00742E5C" w:rsidRDefault="00351C9C">
            <w:pPr>
              <w:spacing w:line="276" w:lineRule="auto"/>
            </w:pPr>
          </w:p>
        </w:tc>
        <w:tc>
          <w:tcPr>
            <w:tcW w:w="1122" w:type="pct"/>
          </w:tcPr>
          <w:p w14:paraId="33BA1D7B" w14:textId="77777777" w:rsidR="00351C9C" w:rsidRPr="00742E5C" w:rsidRDefault="00351C9C">
            <w:pPr>
              <w:spacing w:line="276" w:lineRule="auto"/>
            </w:pPr>
          </w:p>
        </w:tc>
      </w:tr>
    </w:tbl>
    <w:p w14:paraId="445291E5" w14:textId="77777777" w:rsidR="00900091" w:rsidRDefault="00900091">
      <w:pPr>
        <w:autoSpaceDE w:val="0"/>
        <w:spacing w:after="60"/>
        <w:rPr>
          <w:rFonts w:eastAsia="SimSun"/>
          <w:i/>
          <w:color w:val="5B9BD5"/>
        </w:rPr>
      </w:pPr>
    </w:p>
    <w:p w14:paraId="429C35BB" w14:textId="77777777" w:rsidR="00900091" w:rsidRDefault="00900091">
      <w:pPr>
        <w:autoSpaceDE w:val="0"/>
        <w:spacing w:after="60"/>
        <w:rPr>
          <w:rFonts w:eastAsia="SimSun"/>
          <w:i/>
          <w:color w:val="5B9BD5"/>
        </w:rPr>
      </w:pPr>
    </w:p>
    <w:p w14:paraId="514CF211" w14:textId="1927010A" w:rsidR="00900091" w:rsidRPr="00900091" w:rsidRDefault="00900091">
      <w:pPr>
        <w:pStyle w:val="3"/>
        <w:numPr>
          <w:ilvl w:val="2"/>
          <w:numId w:val="18"/>
        </w:numPr>
        <w:spacing w:after="240"/>
        <w:ind w:left="810" w:hanging="450"/>
        <w:rPr>
          <w:rFonts w:eastAsia="SimSun"/>
          <w:i/>
          <w:color w:val="5B9BD5"/>
        </w:rPr>
        <w:sectPr w:rsidR="00900091" w:rsidRPr="00900091" w:rsidSect="00403C07">
          <w:pgSz w:w="11906" w:h="16838"/>
          <w:pgMar w:top="1134" w:right="1134" w:bottom="1134" w:left="1134" w:header="720" w:footer="709" w:gutter="0"/>
          <w:cols w:space="720"/>
          <w:titlePg/>
          <w:docGrid w:linePitch="360"/>
        </w:sectPr>
      </w:pPr>
    </w:p>
    <w:p w14:paraId="0FEF623A" w14:textId="77777777" w:rsidR="008338F0" w:rsidRPr="00603221" w:rsidRDefault="003355E7" w:rsidP="7AB4F05F">
      <w:pPr>
        <w:pStyle w:val="20"/>
        <w:numPr>
          <w:ilvl w:val="0"/>
          <w:numId w:val="0"/>
        </w:numPr>
        <w:tabs>
          <w:tab w:val="clear" w:pos="567"/>
        </w:tabs>
        <w:rPr>
          <w:rFonts w:cs="Tahoma"/>
          <w:color w:val="000099"/>
          <w:lang w:val="el-GR"/>
        </w:rPr>
      </w:pPr>
      <w:bookmarkStart w:id="805" w:name="_Toc97194374"/>
      <w:bookmarkStart w:id="806" w:name="_Toc97194479"/>
      <w:bookmarkStart w:id="807" w:name="_Toc164778807"/>
      <w:bookmarkStart w:id="808" w:name="_Ref496624736"/>
      <w:bookmarkStart w:id="809" w:name="_Ref496624788"/>
      <w:r w:rsidRPr="00632EF2">
        <w:rPr>
          <w:rFonts w:cs="Tahoma"/>
          <w:color w:val="000099"/>
          <w:lang w:val="el-GR"/>
        </w:rPr>
        <w:lastRenderedPageBreak/>
        <w:t>ΠΑΡΑΡΤΗΜΑ ΙΙ</w:t>
      </w:r>
      <w:r w:rsidRPr="7AB4F05F">
        <w:rPr>
          <w:rFonts w:cs="Tahoma"/>
          <w:color w:val="000099"/>
        </w:rPr>
        <w:t>I</w:t>
      </w:r>
      <w:r w:rsidRPr="00632EF2">
        <w:rPr>
          <w:rFonts w:cs="Tahoma"/>
          <w:color w:val="000099"/>
          <w:lang w:val="el-GR"/>
        </w:rPr>
        <w:t xml:space="preserve"> – </w:t>
      </w:r>
      <w:r w:rsidR="004A23B9" w:rsidRPr="00632EF2">
        <w:rPr>
          <w:rFonts w:cs="Tahoma"/>
          <w:color w:val="000099"/>
          <w:lang w:val="el-GR"/>
        </w:rPr>
        <w:t>ΕΥΡΩΠΑΙΚΟ ΕΝΙΑΙΟ ΕΓΓΡΑΦΟ ΣΥΜΒΑΣΗΣ (ΕΕΕΣ)</w:t>
      </w:r>
      <w:bookmarkEnd w:id="805"/>
      <w:bookmarkEnd w:id="806"/>
      <w:bookmarkEnd w:id="807"/>
      <w:r w:rsidR="004A23B9" w:rsidRPr="00632EF2">
        <w:rPr>
          <w:rFonts w:cs="Tahoma"/>
          <w:color w:val="000099"/>
          <w:lang w:val="el-GR"/>
        </w:rPr>
        <w:t xml:space="preserve"> </w:t>
      </w:r>
      <w:bookmarkEnd w:id="808"/>
      <w:bookmarkEnd w:id="809"/>
    </w:p>
    <w:p w14:paraId="6D97FBB2" w14:textId="118B666E" w:rsidR="000F62F0" w:rsidRPr="002B498D" w:rsidRDefault="000F62F0" w:rsidP="002B498D">
      <w:pPr>
        <w:rPr>
          <w:b/>
          <w:bCs/>
        </w:rPr>
      </w:pPr>
      <w:bookmarkStart w:id="810" w:name="_Ref510086970"/>
      <w:bookmarkStart w:id="811" w:name="_Toc97194375"/>
      <w:r w:rsidRPr="002B498D">
        <w:rPr>
          <w:b/>
          <w:bCs/>
        </w:rPr>
        <w:t>ΕΥΡΩΠΑΙΚΟ ΕΝΙΑΙΟ ΕΓΓΡΑΦΟ ΣΥΜΒΑΣΗΣ (ΕΕΕΣ)</w:t>
      </w:r>
      <w:bookmarkEnd w:id="810"/>
      <w:bookmarkEnd w:id="811"/>
      <w:r w:rsidRPr="002B498D">
        <w:rPr>
          <w:b/>
          <w:bCs/>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7"/>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7"/>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403C07">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0"/>
        <w:numPr>
          <w:ilvl w:val="0"/>
          <w:numId w:val="0"/>
        </w:numPr>
        <w:ind w:left="576" w:hanging="576"/>
        <w:rPr>
          <w:rFonts w:cs="Tahoma"/>
          <w:lang w:val="el-GR"/>
        </w:rPr>
      </w:pPr>
      <w:bookmarkStart w:id="812" w:name="_Ref496624509"/>
      <w:bookmarkStart w:id="813" w:name="_Toc97194376"/>
      <w:bookmarkStart w:id="814" w:name="_Toc97194480"/>
      <w:bookmarkStart w:id="815" w:name="_Toc164778808"/>
      <w:r w:rsidRPr="7AB4F05F">
        <w:rPr>
          <w:rFonts w:cs="Tahoma"/>
        </w:rPr>
        <w:t>ΠΑΡΑΡΤΗΜΑ Ι</w:t>
      </w:r>
      <w:r w:rsidRPr="00603221">
        <w:rPr>
          <w:rFonts w:cs="Tahoma"/>
        </w:rPr>
        <w:t>V</w:t>
      </w:r>
      <w:r w:rsidRPr="7AB4F05F">
        <w:rPr>
          <w:rFonts w:cs="Tahoma"/>
        </w:rPr>
        <w:t xml:space="preserve"> – </w:t>
      </w:r>
      <w:r w:rsidR="006E4901" w:rsidRPr="7AB4F05F">
        <w:rPr>
          <w:rFonts w:cs="Tahoma"/>
        </w:rPr>
        <w:t>Υπ</w:t>
      </w:r>
      <w:proofErr w:type="spellStart"/>
      <w:r w:rsidR="006E4901" w:rsidRPr="7AB4F05F">
        <w:rPr>
          <w:rFonts w:cs="Tahoma"/>
        </w:rPr>
        <w:t>όδειγμ</w:t>
      </w:r>
      <w:proofErr w:type="spellEnd"/>
      <w:r w:rsidR="006E4901" w:rsidRPr="7AB4F05F">
        <w:rPr>
          <w:rFonts w:cs="Tahoma"/>
        </w:rPr>
        <w:t xml:space="preserve">α </w:t>
      </w:r>
      <w:proofErr w:type="spellStart"/>
      <w:r w:rsidR="006E4901" w:rsidRPr="7AB4F05F">
        <w:rPr>
          <w:rFonts w:cs="Tahoma"/>
        </w:rPr>
        <w:t>Βιογρ</w:t>
      </w:r>
      <w:proofErr w:type="spellEnd"/>
      <w:r w:rsidR="006E4901" w:rsidRPr="7AB4F05F">
        <w:rPr>
          <w:rFonts w:cs="Tahoma"/>
        </w:rPr>
        <w:t xml:space="preserve">αφικού </w:t>
      </w:r>
      <w:proofErr w:type="spellStart"/>
      <w:r w:rsidR="006E4901" w:rsidRPr="7AB4F05F">
        <w:rPr>
          <w:rFonts w:cs="Tahoma"/>
        </w:rPr>
        <w:t>Σημειώμ</w:t>
      </w:r>
      <w:proofErr w:type="spellEnd"/>
      <w:r w:rsidR="006E4901" w:rsidRPr="7AB4F05F">
        <w:rPr>
          <w:rFonts w:cs="Tahoma"/>
        </w:rPr>
        <w:t>ατος</w:t>
      </w:r>
      <w:bookmarkEnd w:id="812"/>
      <w:bookmarkEnd w:id="813"/>
      <w:bookmarkEnd w:id="814"/>
      <w:bookmarkEnd w:id="815"/>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7AB4F05F">
        <w:trPr>
          <w:trHeight w:val="567"/>
        </w:trPr>
        <w:tc>
          <w:tcPr>
            <w:tcW w:w="5000" w:type="pct"/>
            <w:gridSpan w:val="15"/>
            <w:tcBorders>
              <w:top w:val="single" w:sz="6" w:space="0" w:color="auto"/>
              <w:left w:val="single" w:sz="6" w:space="0" w:color="auto"/>
              <w:bottom w:val="single" w:sz="6" w:space="0" w:color="auto"/>
              <w:right w:val="single" w:sz="6" w:space="0" w:color="auto"/>
            </w:tcBorders>
            <w:shd w:val="clear"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7AB4F05F">
        <w:tc>
          <w:tcPr>
            <w:tcW w:w="2058" w:type="pct"/>
            <w:gridSpan w:val="10"/>
            <w:tcBorders>
              <w:top w:val="single" w:sz="6" w:space="0" w:color="auto"/>
              <w:left w:val="single" w:sz="6" w:space="0" w:color="auto"/>
              <w:bottom w:val="single" w:sz="6" w:space="0" w:color="auto"/>
              <w:right w:val="single" w:sz="6" w:space="0" w:color="auto"/>
            </w:tcBorders>
            <w:shd w:val="clear"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w:t>
            </w:r>
            <w:proofErr w:type="spellStart"/>
            <w:r w:rsidRPr="00603221">
              <w:rPr>
                <w:b/>
              </w:rPr>
              <w:t>mail</w:t>
            </w:r>
            <w:proofErr w:type="spellEnd"/>
            <w:r w:rsidRPr="00603221">
              <w:rPr>
                <w:b/>
              </w:rPr>
              <w:t>:</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proofErr w:type="spellStart"/>
            <w:r w:rsidRPr="00603221">
              <w:rPr>
                <w:b/>
              </w:rPr>
              <w:t>Fax</w:t>
            </w:r>
            <w:proofErr w:type="spellEnd"/>
            <w:r w:rsidRPr="00603221">
              <w:rPr>
                <w:b/>
              </w:rPr>
              <w:t>:</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7AB4F05F">
        <w:tc>
          <w:tcPr>
            <w:tcW w:w="1227" w:type="pct"/>
            <w:gridSpan w:val="4"/>
            <w:tcBorders>
              <w:top w:val="single" w:sz="6" w:space="0" w:color="auto"/>
              <w:left w:val="single" w:sz="6" w:space="0" w:color="auto"/>
              <w:bottom w:val="single" w:sz="6" w:space="0" w:color="auto"/>
              <w:right w:val="single" w:sz="6" w:space="0" w:color="auto"/>
            </w:tcBorders>
            <w:shd w:val="clear"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472F03" w14:paraId="51DD10AC" w14:textId="77777777" w:rsidTr="7AB4F05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clear" w:color="auto" w:fill="auto"/>
          </w:tcPr>
          <w:p w14:paraId="2D083219" w14:textId="77777777" w:rsidR="006E4901" w:rsidRPr="00603221" w:rsidRDefault="006E4901" w:rsidP="008B4966">
            <w:pPr>
              <w:spacing w:after="0" w:line="276" w:lineRule="auto"/>
              <w:jc w:val="center"/>
              <w:rPr>
                <w:b/>
              </w:rPr>
            </w:pPr>
            <w:r w:rsidRPr="00603221">
              <w:rPr>
                <w:b/>
              </w:rPr>
              <w:lastRenderedPageBreak/>
              <w:t xml:space="preserve">ΚΑΤΗΓΟΡΙΑ ΣΤΕΛΕΧΟΥΣ </w:t>
            </w:r>
          </w:p>
          <w:p w14:paraId="2E76C552" w14:textId="77777777" w:rsidR="006E4901" w:rsidRPr="00603221" w:rsidRDefault="006E4901" w:rsidP="008B4966">
            <w:pPr>
              <w:spacing w:after="0" w:line="276" w:lineRule="auto"/>
              <w:jc w:val="center"/>
            </w:pPr>
            <w:r w:rsidRPr="00603221">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pPr>
          </w:p>
        </w:tc>
      </w:tr>
    </w:tbl>
    <w:p w14:paraId="15C910A4" w14:textId="77777777" w:rsidR="006E4901" w:rsidRDefault="006E4901" w:rsidP="006E4901">
      <w:pPr>
        <w:rPr>
          <w:i/>
          <w:color w:val="5B9BD5"/>
        </w:rPr>
      </w:pPr>
    </w:p>
    <w:p w14:paraId="7B92089A" w14:textId="77777777" w:rsidR="00983AC2" w:rsidRPr="00983AC2" w:rsidRDefault="00983AC2" w:rsidP="00983AC2"/>
    <w:p w14:paraId="1BFBBA7D" w14:textId="77777777" w:rsidR="00983AC2" w:rsidRPr="00983AC2" w:rsidRDefault="00983AC2" w:rsidP="00983AC2"/>
    <w:p w14:paraId="3BB03EEA" w14:textId="77777777" w:rsidR="00983AC2" w:rsidRPr="00983AC2" w:rsidRDefault="00983AC2" w:rsidP="00983AC2"/>
    <w:p w14:paraId="56275E9D" w14:textId="77777777" w:rsidR="00983AC2" w:rsidRPr="00983AC2" w:rsidRDefault="00983AC2" w:rsidP="00983AC2"/>
    <w:p w14:paraId="3777F414" w14:textId="77777777" w:rsidR="00983AC2" w:rsidRPr="00983AC2" w:rsidRDefault="00983AC2" w:rsidP="00983AC2"/>
    <w:p w14:paraId="71EE0B64" w14:textId="77777777" w:rsidR="00983AC2" w:rsidRPr="00983AC2" w:rsidRDefault="00983AC2" w:rsidP="00983AC2"/>
    <w:p w14:paraId="0320DD80" w14:textId="77777777" w:rsidR="00983AC2" w:rsidRDefault="00983AC2" w:rsidP="00983AC2">
      <w:pPr>
        <w:rPr>
          <w:i/>
          <w:color w:val="5B9BD5"/>
        </w:rPr>
      </w:pPr>
    </w:p>
    <w:p w14:paraId="4DE11673" w14:textId="28CC6A36" w:rsidR="00983AC2" w:rsidRDefault="00983AC2" w:rsidP="00983AC2">
      <w:pPr>
        <w:tabs>
          <w:tab w:val="left" w:pos="3433"/>
        </w:tabs>
        <w:rPr>
          <w:i/>
          <w:color w:val="5B9BD5"/>
        </w:rPr>
      </w:pPr>
      <w:r>
        <w:rPr>
          <w:i/>
          <w:color w:val="5B9BD5"/>
        </w:rPr>
        <w:tab/>
      </w:r>
    </w:p>
    <w:p w14:paraId="28D570B3" w14:textId="4F271138" w:rsidR="00983AC2" w:rsidRPr="00983AC2" w:rsidRDefault="00983AC2" w:rsidP="00983AC2">
      <w:pPr>
        <w:tabs>
          <w:tab w:val="left" w:pos="3433"/>
        </w:tabs>
        <w:sectPr w:rsidR="00983AC2" w:rsidRPr="00983AC2" w:rsidSect="00403C07">
          <w:pgSz w:w="11906" w:h="16838"/>
          <w:pgMar w:top="1134" w:right="1134" w:bottom="1134" w:left="1134" w:header="720" w:footer="709" w:gutter="0"/>
          <w:cols w:space="720"/>
          <w:titlePg/>
          <w:docGrid w:linePitch="360"/>
        </w:sectPr>
      </w:pPr>
      <w:r>
        <w:tab/>
      </w:r>
    </w:p>
    <w:p w14:paraId="1F51512E" w14:textId="77777777" w:rsidR="006E4901" w:rsidRPr="00603221" w:rsidRDefault="006E4901" w:rsidP="006E4901">
      <w:pPr>
        <w:rPr>
          <w:i/>
          <w:color w:val="5B9BD5"/>
        </w:rPr>
      </w:pPr>
    </w:p>
    <w:p w14:paraId="0DA41680" w14:textId="77777777" w:rsidR="006E4901" w:rsidRPr="00603221" w:rsidRDefault="006E4901" w:rsidP="006E4901">
      <w:pPr>
        <w:rPr>
          <w:i/>
          <w:color w:val="5B9BD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3F46F2DC" w:rsidR="006E4901" w:rsidRPr="00603221" w:rsidRDefault="006E4901" w:rsidP="008B4966">
            <w:pPr>
              <w:spacing w:before="120" w:after="0" w:line="276" w:lineRule="auto"/>
              <w:jc w:val="center"/>
              <w:rPr>
                <w:b/>
              </w:rPr>
            </w:pPr>
            <w:r w:rsidRPr="00603221">
              <w:rPr>
                <w:b/>
              </w:rPr>
              <w:t>Έργο</w:t>
            </w:r>
            <w:r w:rsidR="009334D4">
              <w:rPr>
                <w:b/>
              </w:rPr>
              <w:t xml:space="preserve"> ή Θέση</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pPr>
            <w:r w:rsidRPr="075798EF">
              <w:rPr>
                <w:b/>
              </w:rPr>
              <w:t>Θέση</w:t>
            </w:r>
            <w:r w:rsidRPr="00603221">
              <w:rPr>
                <w:rStyle w:val="ab"/>
              </w:rPr>
              <w:footnoteReference w:id="26"/>
            </w:r>
            <w:r w:rsidRPr="075798EF">
              <w:rPr>
                <w:b/>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75798EF">
        <w:trPr>
          <w:cantSplit/>
        </w:trPr>
        <w:tc>
          <w:tcPr>
            <w:tcW w:w="1315" w:type="pct"/>
            <w:vMerge/>
            <w:vAlign w:val="center"/>
          </w:tcPr>
          <w:p w14:paraId="1FF42C23" w14:textId="77777777" w:rsidR="006E4901" w:rsidRPr="00603221" w:rsidRDefault="006E4901" w:rsidP="008B4966">
            <w:pPr>
              <w:spacing w:before="120" w:after="0" w:line="276" w:lineRule="auto"/>
              <w:jc w:val="left"/>
              <w:rPr>
                <w:b/>
              </w:rPr>
            </w:pPr>
          </w:p>
        </w:tc>
        <w:tc>
          <w:tcPr>
            <w:tcW w:w="730" w:type="pct"/>
            <w:vMerge/>
            <w:vAlign w:val="center"/>
          </w:tcPr>
          <w:p w14:paraId="754E0B09" w14:textId="77777777" w:rsidR="006E4901" w:rsidRPr="00603221" w:rsidRDefault="006E4901" w:rsidP="008B4966">
            <w:pPr>
              <w:spacing w:before="120" w:after="0" w:line="276" w:lineRule="auto"/>
              <w:jc w:val="left"/>
              <w:rPr>
                <w:b/>
              </w:rPr>
            </w:pPr>
          </w:p>
        </w:tc>
        <w:tc>
          <w:tcPr>
            <w:tcW w:w="2008" w:type="pct"/>
            <w:vMerge/>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403C07">
          <w:headerReference w:type="default" r:id="rId39"/>
          <w:footerReference w:type="default" r:id="rId40"/>
          <w:headerReference w:type="first" r:id="rId41"/>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0"/>
        <w:numPr>
          <w:ilvl w:val="0"/>
          <w:numId w:val="0"/>
        </w:numPr>
        <w:ind w:left="576" w:hanging="576"/>
        <w:rPr>
          <w:rFonts w:cs="Tahoma"/>
        </w:rPr>
      </w:pPr>
      <w:bookmarkStart w:id="816" w:name="_Ref510087097"/>
      <w:bookmarkStart w:id="817" w:name="_Ref40980475"/>
      <w:bookmarkStart w:id="818" w:name="_Ref55324393"/>
      <w:bookmarkStart w:id="819" w:name="_Toc97194377"/>
      <w:bookmarkStart w:id="820" w:name="_Toc97194481"/>
      <w:bookmarkStart w:id="821" w:name="_Toc164778809"/>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816"/>
      <w:bookmarkEnd w:id="817"/>
      <w:bookmarkEnd w:id="818"/>
      <w:bookmarkEnd w:id="819"/>
      <w:bookmarkEnd w:id="820"/>
      <w:bookmarkEnd w:id="821"/>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i/>
          <w:color w:val="5B9BD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75798EF">
        <w:trPr>
          <w:trHeight w:val="513"/>
        </w:trPr>
        <w:tc>
          <w:tcPr>
            <w:tcW w:w="5000" w:type="pct"/>
            <w:gridSpan w:val="3"/>
            <w:shd w:val="clear" w:color="auto" w:fill="B3B3B3"/>
            <w:vAlign w:val="center"/>
            <w:hideMark/>
          </w:tcPr>
          <w:p w14:paraId="0E825D79" w14:textId="77777777" w:rsidR="00E36548" w:rsidRPr="00252398" w:rsidRDefault="00E36548" w:rsidP="00C4217E">
            <w:pPr>
              <w:spacing w:before="60" w:after="60"/>
              <w:jc w:val="center"/>
              <w:rPr>
                <w:b/>
                <w:lang w:eastAsia="el-GR"/>
              </w:rPr>
            </w:pPr>
            <w:r w:rsidRPr="00F82A8D">
              <w:rPr>
                <w:b/>
              </w:rPr>
              <w:t>Περιεχόμενα Τεχνικής Προσφοράς</w:t>
            </w:r>
          </w:p>
        </w:tc>
      </w:tr>
      <w:tr w:rsidR="006C0AC1" w:rsidRPr="00472F03" w14:paraId="39DFFA94" w14:textId="77777777" w:rsidTr="075798EF">
        <w:trPr>
          <w:trHeight w:val="513"/>
        </w:trPr>
        <w:tc>
          <w:tcPr>
            <w:tcW w:w="431" w:type="pct"/>
            <w:shd w:val="clear" w:color="auto" w:fill="B3B3B3"/>
            <w:vAlign w:val="center"/>
          </w:tcPr>
          <w:p w14:paraId="0D0D0FDB" w14:textId="77777777" w:rsidR="00E36548" w:rsidRPr="00252398" w:rsidRDefault="00E36548" w:rsidP="00C4217E">
            <w:pPr>
              <w:spacing w:before="60" w:after="60"/>
              <w:jc w:val="center"/>
              <w:rPr>
                <w:b/>
                <w:lang w:eastAsia="el-GR"/>
              </w:rPr>
            </w:pPr>
            <w:r w:rsidRPr="7AB4F05F">
              <w:rPr>
                <w:b/>
              </w:rPr>
              <w:t>Α/Α</w:t>
            </w:r>
          </w:p>
        </w:tc>
        <w:tc>
          <w:tcPr>
            <w:tcW w:w="3513" w:type="pct"/>
            <w:shd w:val="clear" w:color="auto"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auto" w:fill="B3B3B3"/>
          </w:tcPr>
          <w:p w14:paraId="517B1980" w14:textId="77777777" w:rsidR="00E36548" w:rsidRDefault="00E36548" w:rsidP="00C4217E">
            <w:pPr>
              <w:spacing w:before="60" w:after="60"/>
              <w:jc w:val="center"/>
              <w:rPr>
                <w:b/>
              </w:rPr>
            </w:pPr>
            <w:r w:rsidRPr="00F82A8D">
              <w:rPr>
                <w:b/>
              </w:rPr>
              <w:t>Σύμφωνα με παραγράφους:</w:t>
            </w:r>
          </w:p>
          <w:p w14:paraId="7A8E22F5" w14:textId="0725C4CB" w:rsidR="00E36548" w:rsidRPr="00F82A8D" w:rsidRDefault="00E36548" w:rsidP="00C4217E">
            <w:pPr>
              <w:spacing w:before="60" w:after="60"/>
              <w:jc w:val="center"/>
              <w:rPr>
                <w:b/>
              </w:rPr>
            </w:pPr>
          </w:p>
        </w:tc>
      </w:tr>
      <w:tr w:rsidR="006C0AC1"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2"/>
              </w:numPr>
              <w:spacing w:before="60" w:after="60"/>
              <w:jc w:val="center"/>
              <w:rPr>
                <w:b/>
                <w:lang w:eastAsia="el-GR"/>
              </w:rPr>
            </w:pPr>
          </w:p>
        </w:tc>
        <w:tc>
          <w:tcPr>
            <w:tcW w:w="3513" w:type="pct"/>
            <w:shd w:val="clear" w:color="auto" w:fill="FBE4D5" w:themeFill="accent2" w:themeFillTint="33"/>
            <w:vAlign w:val="center"/>
          </w:tcPr>
          <w:p w14:paraId="7BF32560" w14:textId="0D19ECE6" w:rsidR="00E36548" w:rsidRPr="003B04C4" w:rsidRDefault="00E36548" w:rsidP="00C4217E">
            <w:pPr>
              <w:spacing w:before="60" w:after="60"/>
              <w:rPr>
                <w:b/>
                <w:lang w:eastAsia="el-GR"/>
              </w:rPr>
            </w:pPr>
            <w:r w:rsidRPr="003B04C4">
              <w:rPr>
                <w:b/>
                <w:lang w:eastAsia="el-GR"/>
              </w:rPr>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2"/>
              </w:numPr>
              <w:spacing w:before="60" w:after="60"/>
              <w:ind w:left="0" w:firstLine="0"/>
              <w:jc w:val="center"/>
              <w:rPr>
                <w:lang w:eastAsia="el-GR"/>
              </w:rPr>
            </w:pPr>
          </w:p>
        </w:tc>
        <w:tc>
          <w:tcPr>
            <w:tcW w:w="3513" w:type="pct"/>
            <w:shd w:val="clear" w:color="auto" w:fill="auto"/>
            <w:vAlign w:val="center"/>
          </w:tcPr>
          <w:p w14:paraId="116AC4BA" w14:textId="4784412B" w:rsidR="00E36548" w:rsidRPr="00252398" w:rsidRDefault="00AB12DA" w:rsidP="00C4217E">
            <w:pPr>
              <w:spacing w:before="60" w:after="60"/>
              <w:rPr>
                <w:lang w:eastAsia="el-GR"/>
              </w:rPr>
            </w:pPr>
            <w:r>
              <w:rPr>
                <w:lang w:eastAsia="el-GR"/>
              </w:rPr>
              <w:fldChar w:fldCharType="begin"/>
            </w:r>
            <w:r>
              <w:rPr>
                <w:lang w:eastAsia="el-GR"/>
              </w:rPr>
              <w:instrText xml:space="preserve"> REF _Ref97199257 \h </w:instrText>
            </w:r>
            <w:r>
              <w:rPr>
                <w:lang w:eastAsia="el-GR"/>
              </w:rPr>
            </w:r>
            <w:r>
              <w:rPr>
                <w:lang w:eastAsia="el-GR"/>
              </w:rPr>
              <w:fldChar w:fldCharType="separate"/>
            </w:r>
            <w:r w:rsidR="00C47D40" w:rsidRPr="075798EF">
              <w:t>Περιβάλλον της Σύμβασης</w:t>
            </w:r>
            <w:r>
              <w:rPr>
                <w:lang w:eastAsia="el-GR"/>
              </w:rPr>
              <w:fldChar w:fldCharType="end"/>
            </w:r>
          </w:p>
        </w:tc>
        <w:tc>
          <w:tcPr>
            <w:tcW w:w="1056" w:type="pct"/>
            <w:shd w:val="clear" w:color="auto" w:fill="auto"/>
          </w:tcPr>
          <w:p w14:paraId="4809C313" w14:textId="213771A5" w:rsidR="00E36548" w:rsidRPr="00C00860" w:rsidRDefault="00BE1A46" w:rsidP="00C4217E">
            <w:pPr>
              <w:spacing w:before="60" w:after="60"/>
              <w:rPr>
                <w:lang w:eastAsia="el-GR"/>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Κεφάλαιο </w:t>
            </w:r>
            <w:r>
              <w:rPr>
                <w:color w:val="000000" w:themeColor="text1"/>
              </w:rPr>
              <w:t>1</w:t>
            </w:r>
          </w:p>
        </w:tc>
      </w:tr>
      <w:tr w:rsidR="00E36548" w:rsidRPr="00E14FF7" w14:paraId="15923113" w14:textId="77777777" w:rsidTr="00F82A8D">
        <w:trPr>
          <w:trHeight w:val="315"/>
        </w:trPr>
        <w:tc>
          <w:tcPr>
            <w:tcW w:w="431" w:type="pct"/>
            <w:shd w:val="clear" w:color="auto" w:fill="auto"/>
            <w:vAlign w:val="center"/>
          </w:tcPr>
          <w:p w14:paraId="06D5C518" w14:textId="77777777" w:rsidR="00E36548" w:rsidRPr="00252398" w:rsidRDefault="00E36548">
            <w:pPr>
              <w:pStyle w:val="aff"/>
              <w:numPr>
                <w:ilvl w:val="1"/>
                <w:numId w:val="22"/>
              </w:numPr>
              <w:spacing w:before="60" w:after="60"/>
              <w:ind w:left="0" w:firstLine="0"/>
              <w:jc w:val="center"/>
              <w:rPr>
                <w:lang w:eastAsia="el-GR"/>
              </w:rPr>
            </w:pPr>
          </w:p>
        </w:tc>
        <w:tc>
          <w:tcPr>
            <w:tcW w:w="3513" w:type="pct"/>
            <w:shd w:val="clear" w:color="auto" w:fill="auto"/>
            <w:vAlign w:val="center"/>
          </w:tcPr>
          <w:p w14:paraId="51F6E416" w14:textId="4594EC2C" w:rsidR="00E36548" w:rsidRPr="00252398" w:rsidRDefault="00AB12DA" w:rsidP="00C4217E">
            <w:pPr>
              <w:spacing w:before="60" w:after="60"/>
              <w:rPr>
                <w:lang w:eastAsia="el-GR"/>
              </w:rPr>
            </w:pPr>
            <w:r>
              <w:rPr>
                <w:lang w:eastAsia="el-GR"/>
              </w:rPr>
              <w:fldChar w:fldCharType="begin"/>
            </w:r>
            <w:r>
              <w:rPr>
                <w:lang w:eastAsia="el-GR"/>
              </w:rPr>
              <w:instrText xml:space="preserve"> REF _Ref97199271 \h </w:instrText>
            </w:r>
            <w:r>
              <w:rPr>
                <w:lang w:eastAsia="el-GR"/>
              </w:rPr>
            </w:r>
            <w:r>
              <w:rPr>
                <w:lang w:eastAsia="el-GR"/>
              </w:rPr>
              <w:fldChar w:fldCharType="separate"/>
            </w:r>
            <w:r w:rsidR="00C47D40" w:rsidRPr="075798EF">
              <w:t>Αντικείμενο της Σύμβασης</w:t>
            </w:r>
            <w:r>
              <w:rPr>
                <w:lang w:eastAsia="el-GR"/>
              </w:rPr>
              <w:fldChar w:fldCharType="end"/>
            </w:r>
          </w:p>
        </w:tc>
        <w:tc>
          <w:tcPr>
            <w:tcW w:w="1056" w:type="pct"/>
            <w:shd w:val="clear" w:color="auto" w:fill="auto"/>
          </w:tcPr>
          <w:p w14:paraId="07990CF1" w14:textId="6CAB6FC9" w:rsidR="00E36548" w:rsidRPr="00C00860" w:rsidRDefault="00BE1A46" w:rsidP="00C4217E">
            <w:pPr>
              <w:spacing w:before="60" w:after="60"/>
              <w:rPr>
                <w:lang w:eastAsia="el-GR"/>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Κεφάλαιο </w:t>
            </w:r>
            <w:r>
              <w:rPr>
                <w:color w:val="000000" w:themeColor="text1"/>
              </w:rPr>
              <w:t>2</w:t>
            </w:r>
          </w:p>
        </w:tc>
      </w:tr>
      <w:tr w:rsidR="006C0AC1"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2"/>
              </w:numPr>
              <w:spacing w:before="60" w:after="60"/>
              <w:jc w:val="center"/>
              <w:rPr>
                <w:b/>
                <w:lang w:eastAsia="el-GR"/>
              </w:rPr>
            </w:pPr>
          </w:p>
        </w:tc>
        <w:tc>
          <w:tcPr>
            <w:tcW w:w="3513" w:type="pct"/>
            <w:shd w:val="clear" w:color="auto" w:fill="FBE4D5" w:themeFill="accent2" w:themeFillTint="33"/>
            <w:vAlign w:val="center"/>
          </w:tcPr>
          <w:p w14:paraId="2EEB6878" w14:textId="36A1EE99" w:rsidR="00E36548" w:rsidRPr="00252398" w:rsidRDefault="00E36548" w:rsidP="00C4217E">
            <w:pPr>
              <w:spacing w:before="60" w:after="60"/>
              <w:rPr>
                <w:b/>
                <w:lang w:eastAsia="el-GR"/>
              </w:rPr>
            </w:pPr>
            <w:r w:rsidRPr="00252398">
              <w:rPr>
                <w:b/>
                <w:lang w:eastAsia="el-GR"/>
              </w:rPr>
              <w:t>Γενικές Αρχές &amp; Απαιτήσεις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2"/>
              </w:numPr>
              <w:spacing w:before="60" w:after="60"/>
              <w:ind w:left="0" w:firstLine="0"/>
              <w:jc w:val="center"/>
              <w:rPr>
                <w:lang w:eastAsia="el-GR"/>
              </w:rPr>
            </w:pPr>
          </w:p>
        </w:tc>
        <w:tc>
          <w:tcPr>
            <w:tcW w:w="3513" w:type="pct"/>
            <w:shd w:val="clear" w:color="auto" w:fill="auto"/>
            <w:vAlign w:val="center"/>
            <w:hideMark/>
          </w:tcPr>
          <w:p w14:paraId="7AB2A644" w14:textId="03CE5AB1" w:rsidR="00E36548" w:rsidRPr="00E5681E" w:rsidRDefault="00E36548" w:rsidP="00C4217E">
            <w:pPr>
              <w:spacing w:before="60" w:after="60"/>
              <w:rPr>
                <w:lang w:eastAsia="el-GR"/>
              </w:rPr>
            </w:pPr>
            <w:r w:rsidRPr="00E5681E">
              <w:t xml:space="preserve">Αρχιτεκτονική </w:t>
            </w:r>
          </w:p>
        </w:tc>
        <w:tc>
          <w:tcPr>
            <w:tcW w:w="1056" w:type="pct"/>
          </w:tcPr>
          <w:p w14:paraId="32A181D4" w14:textId="00D8A041" w:rsidR="00E36548" w:rsidRPr="00252398" w:rsidRDefault="00BE1A46" w:rsidP="00C4217E">
            <w:pPr>
              <w:spacing w:before="60" w:after="60"/>
              <w:rPr>
                <w:lang w:eastAsia="el-GR"/>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Κεφάλαιο </w:t>
            </w:r>
            <w:r>
              <w:rPr>
                <w:color w:val="000000" w:themeColor="text1"/>
              </w:rPr>
              <w:t>3</w:t>
            </w:r>
          </w:p>
        </w:tc>
      </w:tr>
      <w:tr w:rsidR="00BE1A46" w:rsidRPr="00E36548" w14:paraId="31AD5E46" w14:textId="77777777" w:rsidTr="00F82A8D">
        <w:trPr>
          <w:trHeight w:val="315"/>
        </w:trPr>
        <w:tc>
          <w:tcPr>
            <w:tcW w:w="431" w:type="pct"/>
            <w:shd w:val="clear" w:color="auto" w:fill="auto"/>
            <w:vAlign w:val="center"/>
          </w:tcPr>
          <w:p w14:paraId="7ACB5924" w14:textId="77777777" w:rsidR="00BE1A46" w:rsidRPr="00252398" w:rsidRDefault="00BE1A46">
            <w:pPr>
              <w:pStyle w:val="aff"/>
              <w:numPr>
                <w:ilvl w:val="1"/>
                <w:numId w:val="22"/>
              </w:numPr>
              <w:spacing w:before="60" w:after="60"/>
              <w:ind w:left="0" w:firstLine="0"/>
              <w:jc w:val="center"/>
              <w:rPr>
                <w:lang w:eastAsia="el-GR"/>
              </w:rPr>
            </w:pPr>
          </w:p>
        </w:tc>
        <w:tc>
          <w:tcPr>
            <w:tcW w:w="3513" w:type="pct"/>
            <w:shd w:val="clear" w:color="auto" w:fill="auto"/>
            <w:vAlign w:val="center"/>
            <w:hideMark/>
          </w:tcPr>
          <w:p w14:paraId="6627B57C" w14:textId="77777777" w:rsidR="00BE1A46" w:rsidRPr="00E5681E" w:rsidRDefault="00BE1A46" w:rsidP="00BE1A46">
            <w:pPr>
              <w:spacing w:before="60" w:after="60"/>
              <w:rPr>
                <w:lang w:eastAsia="el-GR"/>
              </w:rPr>
            </w:pPr>
            <w:proofErr w:type="spellStart"/>
            <w:r w:rsidRPr="00E5681E">
              <w:t>Διαλειτουργικότητα</w:t>
            </w:r>
            <w:proofErr w:type="spellEnd"/>
            <w:r w:rsidRPr="00E5681E">
              <w:t xml:space="preserve"> </w:t>
            </w:r>
          </w:p>
        </w:tc>
        <w:tc>
          <w:tcPr>
            <w:tcW w:w="1056" w:type="pct"/>
          </w:tcPr>
          <w:p w14:paraId="1C6A362F" w14:textId="3D7A67A4" w:rsidR="00BE1A46" w:rsidRPr="00252398" w:rsidRDefault="00BE1A46" w:rsidP="00BE1A46">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sidRPr="005D4B22">
              <w:rPr>
                <w:color w:val="000000" w:themeColor="text1"/>
              </w:rPr>
              <w:t xml:space="preserve">Ενότητα </w:t>
            </w:r>
            <w:r>
              <w:rPr>
                <w:color w:val="000000" w:themeColor="text1"/>
              </w:rPr>
              <w:t>5</w:t>
            </w:r>
            <w:r w:rsidRPr="005D4B22">
              <w:rPr>
                <w:color w:val="000000" w:themeColor="text1"/>
              </w:rPr>
              <w:t>.1</w:t>
            </w:r>
          </w:p>
        </w:tc>
      </w:tr>
      <w:tr w:rsidR="00BE1A46" w:rsidRPr="00E36548" w14:paraId="17ACF24D" w14:textId="77777777" w:rsidTr="00F82A8D">
        <w:trPr>
          <w:trHeight w:val="315"/>
        </w:trPr>
        <w:tc>
          <w:tcPr>
            <w:tcW w:w="431" w:type="pct"/>
            <w:shd w:val="clear" w:color="auto" w:fill="auto"/>
            <w:vAlign w:val="center"/>
          </w:tcPr>
          <w:p w14:paraId="63067BEB" w14:textId="77777777" w:rsidR="00BE1A46" w:rsidRPr="00252398" w:rsidRDefault="00BE1A46">
            <w:pPr>
              <w:pStyle w:val="aff"/>
              <w:numPr>
                <w:ilvl w:val="1"/>
                <w:numId w:val="22"/>
              </w:numPr>
              <w:spacing w:before="60" w:after="60"/>
              <w:ind w:left="0" w:firstLine="0"/>
              <w:jc w:val="center"/>
              <w:rPr>
                <w:lang w:eastAsia="el-GR"/>
              </w:rPr>
            </w:pPr>
          </w:p>
        </w:tc>
        <w:tc>
          <w:tcPr>
            <w:tcW w:w="3513" w:type="pct"/>
            <w:shd w:val="clear" w:color="auto" w:fill="auto"/>
            <w:vAlign w:val="center"/>
          </w:tcPr>
          <w:p w14:paraId="0ACCD412" w14:textId="67BDCDF9" w:rsidR="00BE1A46" w:rsidRPr="00E5681E" w:rsidRDefault="00BE1A46" w:rsidP="00BE1A46">
            <w:pPr>
              <w:spacing w:before="60" w:after="60"/>
              <w:rPr>
                <w:lang w:eastAsia="el-GR"/>
              </w:rPr>
            </w:pPr>
            <w:r w:rsidRPr="00E5681E">
              <w:t xml:space="preserve">Ασφάλεια Συστήματος και Προστασία </w:t>
            </w:r>
            <w:proofErr w:type="spellStart"/>
            <w:r w:rsidRPr="00E5681E">
              <w:t>Ιδιωτικότητας</w:t>
            </w:r>
            <w:proofErr w:type="spellEnd"/>
          </w:p>
        </w:tc>
        <w:tc>
          <w:tcPr>
            <w:tcW w:w="1056" w:type="pct"/>
          </w:tcPr>
          <w:p w14:paraId="6EF06704" w14:textId="6479BFF5" w:rsidR="00BE1A46" w:rsidRPr="00252398" w:rsidRDefault="00BE1A46" w:rsidP="00BE1A46">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sidRPr="005D4B22">
              <w:rPr>
                <w:color w:val="000000" w:themeColor="text1"/>
              </w:rPr>
              <w:t xml:space="preserve">Ενότητα </w:t>
            </w:r>
            <w:r>
              <w:rPr>
                <w:color w:val="000000" w:themeColor="text1"/>
              </w:rPr>
              <w:t>5</w:t>
            </w:r>
            <w:r w:rsidRPr="005D4B22">
              <w:rPr>
                <w:color w:val="000000" w:themeColor="text1"/>
              </w:rPr>
              <w:t>.</w:t>
            </w:r>
            <w:r>
              <w:rPr>
                <w:color w:val="000000" w:themeColor="text1"/>
              </w:rPr>
              <w:t>2</w:t>
            </w:r>
          </w:p>
        </w:tc>
      </w:tr>
      <w:tr w:rsidR="00BE1A46" w:rsidRPr="00E36548" w14:paraId="691F36DA" w14:textId="77777777" w:rsidTr="00F82A8D">
        <w:trPr>
          <w:trHeight w:val="315"/>
        </w:trPr>
        <w:tc>
          <w:tcPr>
            <w:tcW w:w="431" w:type="pct"/>
            <w:shd w:val="clear" w:color="auto" w:fill="auto"/>
            <w:vAlign w:val="center"/>
          </w:tcPr>
          <w:p w14:paraId="60D83289" w14:textId="77777777" w:rsidR="00BE1A46" w:rsidRPr="00252398" w:rsidRDefault="00BE1A46">
            <w:pPr>
              <w:pStyle w:val="aff"/>
              <w:numPr>
                <w:ilvl w:val="1"/>
                <w:numId w:val="22"/>
              </w:numPr>
              <w:spacing w:before="60" w:after="60"/>
              <w:ind w:left="0" w:firstLine="0"/>
              <w:jc w:val="center"/>
              <w:rPr>
                <w:lang w:eastAsia="el-GR"/>
              </w:rPr>
            </w:pPr>
          </w:p>
        </w:tc>
        <w:tc>
          <w:tcPr>
            <w:tcW w:w="3513" w:type="pct"/>
            <w:shd w:val="clear" w:color="auto" w:fill="auto"/>
            <w:vAlign w:val="center"/>
            <w:hideMark/>
          </w:tcPr>
          <w:p w14:paraId="6117A54F" w14:textId="6693BEF2" w:rsidR="00BE1A46" w:rsidRPr="00E5681E" w:rsidRDefault="00BE1A46" w:rsidP="00BE1A46">
            <w:pPr>
              <w:spacing w:before="60" w:after="60"/>
              <w:rPr>
                <w:lang w:eastAsia="el-GR"/>
              </w:rPr>
            </w:pPr>
            <w:r w:rsidRPr="00E5681E">
              <w:t xml:space="preserve">Ευχρηστία </w:t>
            </w:r>
          </w:p>
        </w:tc>
        <w:tc>
          <w:tcPr>
            <w:tcW w:w="1056" w:type="pct"/>
          </w:tcPr>
          <w:p w14:paraId="632DA4FC" w14:textId="208F9B78" w:rsidR="00BE1A46" w:rsidRPr="00252398" w:rsidRDefault="00BE1A46" w:rsidP="00BE1A46">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sidRPr="005D4B22">
              <w:rPr>
                <w:color w:val="000000" w:themeColor="text1"/>
              </w:rPr>
              <w:t xml:space="preserve">Ενότητα </w:t>
            </w:r>
            <w:r>
              <w:rPr>
                <w:color w:val="000000" w:themeColor="text1"/>
              </w:rPr>
              <w:t>5</w:t>
            </w:r>
            <w:r w:rsidRPr="005D4B22">
              <w:rPr>
                <w:color w:val="000000" w:themeColor="text1"/>
              </w:rPr>
              <w:t>.</w:t>
            </w:r>
            <w:r>
              <w:rPr>
                <w:color w:val="000000" w:themeColor="text1"/>
              </w:rPr>
              <w:t>3</w:t>
            </w:r>
          </w:p>
        </w:tc>
      </w:tr>
      <w:tr w:rsidR="00BE1A46" w:rsidRPr="00E36548" w14:paraId="17D0A9BE" w14:textId="77777777" w:rsidTr="00F82A8D">
        <w:trPr>
          <w:trHeight w:val="315"/>
        </w:trPr>
        <w:tc>
          <w:tcPr>
            <w:tcW w:w="431" w:type="pct"/>
            <w:shd w:val="clear" w:color="auto" w:fill="auto"/>
            <w:vAlign w:val="center"/>
          </w:tcPr>
          <w:p w14:paraId="42B46827" w14:textId="77777777" w:rsidR="00BE1A46" w:rsidRPr="00252398" w:rsidRDefault="00BE1A46">
            <w:pPr>
              <w:pStyle w:val="aff"/>
              <w:numPr>
                <w:ilvl w:val="1"/>
                <w:numId w:val="22"/>
              </w:numPr>
              <w:spacing w:before="60" w:after="60"/>
              <w:ind w:left="0" w:firstLine="0"/>
              <w:jc w:val="center"/>
              <w:rPr>
                <w:lang w:eastAsia="el-GR"/>
              </w:rPr>
            </w:pPr>
          </w:p>
        </w:tc>
        <w:tc>
          <w:tcPr>
            <w:tcW w:w="3513" w:type="pct"/>
            <w:shd w:val="clear" w:color="auto" w:fill="auto"/>
            <w:vAlign w:val="center"/>
          </w:tcPr>
          <w:p w14:paraId="1E0C73A4" w14:textId="12C3EBA0" w:rsidR="00BE1A46" w:rsidRPr="00E5681E" w:rsidRDefault="00BE1A46" w:rsidP="00BE1A46">
            <w:pPr>
              <w:spacing w:before="60" w:after="60"/>
            </w:pPr>
            <w:r w:rsidRPr="00E5681E">
              <w:t>Ανοιχτά Πρότυπα και Δεδομένα</w:t>
            </w:r>
          </w:p>
        </w:tc>
        <w:tc>
          <w:tcPr>
            <w:tcW w:w="1056" w:type="pct"/>
          </w:tcPr>
          <w:p w14:paraId="5EBD1B64" w14:textId="3E5ECA36" w:rsidR="00BE1A46" w:rsidRPr="00252398" w:rsidRDefault="00BE1A46" w:rsidP="00BE1A46">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sidRPr="005D4B22">
              <w:rPr>
                <w:color w:val="000000" w:themeColor="text1"/>
              </w:rPr>
              <w:t xml:space="preserve">Ενότητα </w:t>
            </w:r>
            <w:r>
              <w:rPr>
                <w:color w:val="000000" w:themeColor="text1"/>
              </w:rPr>
              <w:t>5</w:t>
            </w:r>
            <w:r w:rsidRPr="005D4B22">
              <w:rPr>
                <w:color w:val="000000" w:themeColor="text1"/>
              </w:rPr>
              <w:t>.</w:t>
            </w:r>
            <w:r>
              <w:rPr>
                <w:color w:val="000000" w:themeColor="text1"/>
              </w:rPr>
              <w:t>4</w:t>
            </w:r>
          </w:p>
        </w:tc>
      </w:tr>
      <w:tr w:rsidR="00BE1A46" w:rsidRPr="00E36548" w14:paraId="3847018B" w14:textId="77777777" w:rsidTr="00F82A8D">
        <w:trPr>
          <w:trHeight w:val="315"/>
        </w:trPr>
        <w:tc>
          <w:tcPr>
            <w:tcW w:w="431" w:type="pct"/>
            <w:shd w:val="clear" w:color="auto" w:fill="auto"/>
            <w:vAlign w:val="center"/>
          </w:tcPr>
          <w:p w14:paraId="60438E1C" w14:textId="7744F444" w:rsidR="00BE1A46" w:rsidRPr="00252398" w:rsidRDefault="00BE1A46">
            <w:pPr>
              <w:pStyle w:val="aff"/>
              <w:numPr>
                <w:ilvl w:val="1"/>
                <w:numId w:val="22"/>
              </w:numPr>
              <w:spacing w:before="60" w:after="60"/>
              <w:ind w:left="0" w:firstLine="0"/>
              <w:jc w:val="center"/>
              <w:rPr>
                <w:lang w:eastAsia="el-GR"/>
              </w:rPr>
            </w:pPr>
          </w:p>
        </w:tc>
        <w:tc>
          <w:tcPr>
            <w:tcW w:w="3513" w:type="pct"/>
            <w:shd w:val="clear" w:color="auto" w:fill="auto"/>
            <w:vAlign w:val="center"/>
          </w:tcPr>
          <w:p w14:paraId="1AAFA11D" w14:textId="068D2125" w:rsidR="00BE1A46" w:rsidRPr="00E5681E" w:rsidRDefault="00BE1A46" w:rsidP="00BE1A46">
            <w:pPr>
              <w:spacing w:before="60" w:after="60"/>
            </w:pPr>
            <w:proofErr w:type="spellStart"/>
            <w:r w:rsidRPr="00E5681E">
              <w:t>Πολυκαναλική</w:t>
            </w:r>
            <w:proofErr w:type="spellEnd"/>
            <w:r w:rsidRPr="00E5681E">
              <w:t xml:space="preserve"> Προσέγγιση</w:t>
            </w:r>
          </w:p>
        </w:tc>
        <w:tc>
          <w:tcPr>
            <w:tcW w:w="1056" w:type="pct"/>
          </w:tcPr>
          <w:p w14:paraId="5EC4A050" w14:textId="36FD41F4" w:rsidR="00BE1A46" w:rsidRPr="00252398" w:rsidRDefault="00BE1A46" w:rsidP="00BE1A46">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sidRPr="005D4B22">
              <w:rPr>
                <w:color w:val="000000" w:themeColor="text1"/>
              </w:rPr>
              <w:t xml:space="preserve">Ενότητα </w:t>
            </w:r>
            <w:r>
              <w:rPr>
                <w:color w:val="000000" w:themeColor="text1"/>
              </w:rPr>
              <w:t>5</w:t>
            </w:r>
            <w:r w:rsidRPr="005D4B22">
              <w:rPr>
                <w:color w:val="000000" w:themeColor="text1"/>
              </w:rPr>
              <w:t>.</w:t>
            </w:r>
            <w:r>
              <w:rPr>
                <w:color w:val="000000" w:themeColor="text1"/>
              </w:rPr>
              <w:t>5</w:t>
            </w:r>
          </w:p>
        </w:tc>
      </w:tr>
      <w:tr w:rsidR="006C0AC1" w:rsidRPr="00E36548" w14:paraId="096D9F34" w14:textId="77777777" w:rsidTr="00F82A8D">
        <w:trPr>
          <w:trHeight w:val="315"/>
        </w:trPr>
        <w:tc>
          <w:tcPr>
            <w:tcW w:w="431" w:type="pct"/>
            <w:shd w:val="clear" w:color="auto" w:fill="FBE4D5" w:themeFill="accent2" w:themeFillTint="33"/>
            <w:vAlign w:val="center"/>
            <w:hideMark/>
          </w:tcPr>
          <w:p w14:paraId="6D884B32" w14:textId="77777777" w:rsidR="00E36548" w:rsidRPr="00F82A8D" w:rsidRDefault="00E36548">
            <w:pPr>
              <w:pStyle w:val="aff"/>
              <w:numPr>
                <w:ilvl w:val="0"/>
                <w:numId w:val="22"/>
              </w:numPr>
              <w:spacing w:before="60" w:after="60"/>
              <w:ind w:left="0" w:firstLine="0"/>
              <w:jc w:val="center"/>
              <w:rPr>
                <w:b/>
                <w:lang w:eastAsia="el-GR"/>
              </w:rPr>
            </w:pPr>
          </w:p>
        </w:tc>
        <w:tc>
          <w:tcPr>
            <w:tcW w:w="3513" w:type="pct"/>
            <w:shd w:val="clear" w:color="auto" w:fill="FBE4D5" w:themeFill="accent2" w:themeFillTint="33"/>
            <w:vAlign w:val="center"/>
            <w:hideMark/>
          </w:tcPr>
          <w:p w14:paraId="20B99CA0" w14:textId="77777777" w:rsidR="00E36548" w:rsidRPr="00252398" w:rsidRDefault="00E36548" w:rsidP="00C4217E">
            <w:pPr>
              <w:spacing w:before="60" w:after="60"/>
              <w:rPr>
                <w:b/>
                <w:lang w:eastAsia="el-GR"/>
              </w:rPr>
            </w:pPr>
            <w:r w:rsidRPr="7AB4F05F">
              <w:rPr>
                <w:b/>
              </w:rPr>
              <w:t>Λειτουργικές Δυνατότητες Συστήματος</w:t>
            </w:r>
          </w:p>
        </w:tc>
        <w:tc>
          <w:tcPr>
            <w:tcW w:w="1056" w:type="pct"/>
            <w:shd w:val="clear" w:color="auto" w:fill="FBE4D5" w:themeFill="accent2" w:themeFillTint="33"/>
          </w:tcPr>
          <w:p w14:paraId="0BBA697D" w14:textId="77777777" w:rsidR="00E36548" w:rsidRPr="00C00860" w:rsidRDefault="00E36548" w:rsidP="00C4217E">
            <w:pPr>
              <w:spacing w:before="60" w:after="60"/>
              <w:rPr>
                <w:lang w:eastAsia="el-GR"/>
              </w:rPr>
            </w:pPr>
          </w:p>
        </w:tc>
      </w:tr>
      <w:tr w:rsidR="00E36548" w:rsidRPr="00E14FF7" w14:paraId="080968D2" w14:textId="77777777" w:rsidTr="00F82A8D">
        <w:trPr>
          <w:trHeight w:val="315"/>
        </w:trPr>
        <w:tc>
          <w:tcPr>
            <w:tcW w:w="431" w:type="pct"/>
            <w:shd w:val="clear" w:color="auto" w:fill="auto"/>
            <w:vAlign w:val="center"/>
            <w:hideMark/>
          </w:tcPr>
          <w:p w14:paraId="4D81499C"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hideMark/>
          </w:tcPr>
          <w:p w14:paraId="73F1B697" w14:textId="14A1FC16" w:rsidR="00E36548" w:rsidRPr="00F82A8D" w:rsidRDefault="00F06821" w:rsidP="00C4217E">
            <w:pPr>
              <w:spacing w:before="60" w:after="60"/>
              <w:rPr>
                <w:highlight w:val="cyan"/>
                <w:lang w:eastAsia="el-GR"/>
              </w:rPr>
            </w:pPr>
            <w:r>
              <w:t xml:space="preserve">Υποσύστημα </w:t>
            </w:r>
            <w:r>
              <w:rPr>
                <w:lang w:val="en-US"/>
              </w:rPr>
              <w:t>IP-PBX</w:t>
            </w:r>
          </w:p>
        </w:tc>
        <w:tc>
          <w:tcPr>
            <w:tcW w:w="1056" w:type="pct"/>
          </w:tcPr>
          <w:p w14:paraId="1AF6C5A7" w14:textId="7DC81DCC" w:rsidR="00E36548" w:rsidRPr="00252398" w:rsidRDefault="00BE1A46" w:rsidP="00C4217E">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sidRPr="005D4B22">
              <w:rPr>
                <w:color w:val="000000" w:themeColor="text1"/>
              </w:rPr>
              <w:t xml:space="preserve">Ενότητα </w:t>
            </w:r>
            <w:r>
              <w:rPr>
                <w:color w:val="000000" w:themeColor="text1"/>
              </w:rPr>
              <w:t>4</w:t>
            </w:r>
            <w:r w:rsidRPr="005D4B22">
              <w:rPr>
                <w:color w:val="000000" w:themeColor="text1"/>
              </w:rPr>
              <w:t>.</w:t>
            </w:r>
            <w:r>
              <w:rPr>
                <w:color w:val="000000" w:themeColor="text1"/>
              </w:rPr>
              <w:t>1</w:t>
            </w:r>
          </w:p>
        </w:tc>
      </w:tr>
      <w:tr w:rsidR="00BE1A46" w:rsidRPr="00E14FF7" w14:paraId="1D1690E6" w14:textId="77777777" w:rsidTr="00F82A8D">
        <w:trPr>
          <w:trHeight w:val="315"/>
        </w:trPr>
        <w:tc>
          <w:tcPr>
            <w:tcW w:w="431" w:type="pct"/>
            <w:shd w:val="clear" w:color="auto" w:fill="auto"/>
            <w:vAlign w:val="center"/>
          </w:tcPr>
          <w:p w14:paraId="6C06E8E6"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6021AAA0" w14:textId="737FFEDF" w:rsidR="00BE1A46" w:rsidRPr="00F82A8D" w:rsidRDefault="00BE1A46" w:rsidP="00BE1A46">
            <w:pPr>
              <w:spacing w:before="60" w:after="60"/>
              <w:rPr>
                <w:highlight w:val="cyan"/>
                <w:lang w:eastAsia="el-GR"/>
              </w:rPr>
            </w:pPr>
            <w:r>
              <w:t xml:space="preserve">Λογισμικό </w:t>
            </w:r>
            <w:r>
              <w:rPr>
                <w:lang w:val="en-US"/>
              </w:rPr>
              <w:t>NG-ECMS-112-SW</w:t>
            </w:r>
          </w:p>
        </w:tc>
        <w:tc>
          <w:tcPr>
            <w:tcW w:w="1056" w:type="pct"/>
          </w:tcPr>
          <w:p w14:paraId="069BABB2" w14:textId="4547D818" w:rsidR="00BE1A46" w:rsidRPr="00252398" w:rsidRDefault="00BE1A46" w:rsidP="00BE1A46">
            <w:pPr>
              <w:spacing w:before="60" w:after="60"/>
              <w:rPr>
                <w:lang w:eastAsia="el-GR"/>
              </w:rPr>
            </w:pPr>
            <w:r w:rsidRPr="002C2577">
              <w:rPr>
                <w:color w:val="000000" w:themeColor="text1"/>
              </w:rPr>
              <w:t xml:space="preserve">Παράρτημα </w:t>
            </w:r>
            <w:r w:rsidRPr="002C2577">
              <w:rPr>
                <w:color w:val="000000" w:themeColor="text1"/>
                <w:lang w:val="en-US"/>
              </w:rPr>
              <w:t xml:space="preserve">I - </w:t>
            </w:r>
            <w:r w:rsidRPr="002C2577">
              <w:rPr>
                <w:color w:val="000000" w:themeColor="text1"/>
              </w:rPr>
              <w:t>Ενότητα 4</w:t>
            </w:r>
            <w:r>
              <w:rPr>
                <w:color w:val="000000" w:themeColor="text1"/>
              </w:rPr>
              <w:t>.4</w:t>
            </w:r>
          </w:p>
        </w:tc>
      </w:tr>
      <w:tr w:rsidR="00BE1A46" w:rsidRPr="00E14FF7" w14:paraId="6640F99D" w14:textId="77777777" w:rsidTr="00F82A8D">
        <w:trPr>
          <w:trHeight w:val="315"/>
        </w:trPr>
        <w:tc>
          <w:tcPr>
            <w:tcW w:w="431" w:type="pct"/>
            <w:shd w:val="clear" w:color="auto" w:fill="auto"/>
            <w:vAlign w:val="center"/>
          </w:tcPr>
          <w:p w14:paraId="05C19B1B"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6F67FC39" w14:textId="2B57BCFE" w:rsidR="00BE1A46" w:rsidRPr="00F82A8D" w:rsidRDefault="00BE1A46" w:rsidP="00BE1A46">
            <w:pPr>
              <w:spacing w:before="60" w:after="60"/>
              <w:rPr>
                <w:highlight w:val="cyan"/>
                <w:lang w:eastAsia="el-GR"/>
              </w:rPr>
            </w:pPr>
            <w:r w:rsidRPr="00827B45">
              <w:t xml:space="preserve">Εφαρμογή </w:t>
            </w:r>
            <w:proofErr w:type="spellStart"/>
            <w:r w:rsidRPr="00827B45">
              <w:t>Mobile</w:t>
            </w:r>
            <w:proofErr w:type="spellEnd"/>
            <w:r w:rsidRPr="00827B45">
              <w:t xml:space="preserve"> </w:t>
            </w:r>
            <w:proofErr w:type="spellStart"/>
            <w:r w:rsidRPr="00827B45">
              <w:t>App</w:t>
            </w:r>
            <w:proofErr w:type="spellEnd"/>
          </w:p>
        </w:tc>
        <w:tc>
          <w:tcPr>
            <w:tcW w:w="1056" w:type="pct"/>
          </w:tcPr>
          <w:p w14:paraId="0344175D" w14:textId="7628014E" w:rsidR="00BE1A46" w:rsidRPr="00252398" w:rsidRDefault="00BE1A46" w:rsidP="00BE1A46">
            <w:pPr>
              <w:spacing w:before="60" w:after="60"/>
              <w:rPr>
                <w:lang w:eastAsia="el-GR"/>
              </w:rPr>
            </w:pPr>
            <w:r w:rsidRPr="002C2577">
              <w:rPr>
                <w:color w:val="000000" w:themeColor="text1"/>
              </w:rPr>
              <w:t xml:space="preserve">Παράρτημα </w:t>
            </w:r>
            <w:r w:rsidRPr="002C2577">
              <w:rPr>
                <w:color w:val="000000" w:themeColor="text1"/>
                <w:lang w:val="en-US"/>
              </w:rPr>
              <w:t xml:space="preserve">I - </w:t>
            </w:r>
            <w:r w:rsidRPr="002C2577">
              <w:rPr>
                <w:color w:val="000000" w:themeColor="text1"/>
              </w:rPr>
              <w:t>Ενότητα 4.</w:t>
            </w:r>
            <w:r>
              <w:rPr>
                <w:color w:val="000000" w:themeColor="text1"/>
              </w:rPr>
              <w:t>5</w:t>
            </w:r>
          </w:p>
        </w:tc>
      </w:tr>
      <w:tr w:rsidR="00E36548" w:rsidRPr="00E14FF7" w14:paraId="170DABF5" w14:textId="77777777" w:rsidTr="00F82A8D">
        <w:trPr>
          <w:trHeight w:val="315"/>
        </w:trPr>
        <w:tc>
          <w:tcPr>
            <w:tcW w:w="431" w:type="pct"/>
            <w:shd w:val="clear" w:color="auto" w:fill="auto"/>
            <w:vAlign w:val="center"/>
          </w:tcPr>
          <w:p w14:paraId="65B4EA08"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tcPr>
          <w:p w14:paraId="68831842" w14:textId="4B069C9B" w:rsidR="00E36548" w:rsidRPr="00F82A8D" w:rsidRDefault="00F06821" w:rsidP="00C4217E">
            <w:pPr>
              <w:spacing w:before="60" w:after="60"/>
              <w:rPr>
                <w:highlight w:val="cyan"/>
                <w:lang w:eastAsia="el-GR"/>
              </w:rPr>
            </w:pPr>
            <w:r w:rsidRPr="0070671A">
              <w:t xml:space="preserve">Υποσύστημα Γεωγραφικού Συστήματος Πληροφοριών (GIS) &amp; </w:t>
            </w:r>
            <w:r>
              <w:t>Δεδομένα Οδικού Δικτύου</w:t>
            </w:r>
          </w:p>
        </w:tc>
        <w:tc>
          <w:tcPr>
            <w:tcW w:w="1056" w:type="pct"/>
          </w:tcPr>
          <w:p w14:paraId="084696A3" w14:textId="5F00E85E" w:rsidR="00E36548" w:rsidRPr="00252398" w:rsidRDefault="00BE1A46" w:rsidP="00C4217E">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Pr>
                <w:color w:val="000000" w:themeColor="text1"/>
              </w:rPr>
              <w:t>Ενότητες</w:t>
            </w:r>
            <w:r w:rsidRPr="005D4B22">
              <w:rPr>
                <w:color w:val="000000" w:themeColor="text1"/>
              </w:rPr>
              <w:t xml:space="preserve"> </w:t>
            </w:r>
            <w:r w:rsidR="006C0AC1">
              <w:rPr>
                <w:lang w:eastAsia="el-GR"/>
              </w:rPr>
              <w:t>4.6 και 4.7</w:t>
            </w:r>
          </w:p>
        </w:tc>
      </w:tr>
      <w:tr w:rsidR="00E36548" w:rsidRPr="00E14FF7" w14:paraId="49211384" w14:textId="77777777" w:rsidTr="00F82A8D">
        <w:trPr>
          <w:trHeight w:val="315"/>
        </w:trPr>
        <w:tc>
          <w:tcPr>
            <w:tcW w:w="431" w:type="pct"/>
            <w:shd w:val="clear" w:color="auto" w:fill="auto"/>
            <w:vAlign w:val="center"/>
          </w:tcPr>
          <w:p w14:paraId="028A8716"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tcPr>
          <w:p w14:paraId="176D097F" w14:textId="7449FF78" w:rsidR="00E36548" w:rsidRPr="00F82A8D" w:rsidRDefault="00F06821" w:rsidP="00C4217E">
            <w:pPr>
              <w:spacing w:before="60" w:after="60"/>
              <w:rPr>
                <w:highlight w:val="cyan"/>
                <w:lang w:eastAsia="el-GR"/>
              </w:rPr>
            </w:pPr>
            <w:r w:rsidRPr="0070671A">
              <w:t>Υποσύστημα Παρακολούθησης Υποστήριξης Λειτουργίας Πληροφοριακού Συστήματος</w:t>
            </w:r>
          </w:p>
        </w:tc>
        <w:tc>
          <w:tcPr>
            <w:tcW w:w="1056" w:type="pct"/>
          </w:tcPr>
          <w:p w14:paraId="4D1210F3" w14:textId="6B1B11CE" w:rsidR="00E36548" w:rsidRPr="00252398" w:rsidRDefault="00BE1A46" w:rsidP="00C4217E">
            <w:pPr>
              <w:spacing w:before="60" w:after="60"/>
              <w:rPr>
                <w:lang w:eastAsia="el-GR"/>
              </w:rPr>
            </w:pPr>
            <w:r w:rsidRPr="005D4B22">
              <w:rPr>
                <w:color w:val="000000" w:themeColor="text1"/>
              </w:rPr>
              <w:t xml:space="preserve">Παράρτημα </w:t>
            </w:r>
            <w:r w:rsidRPr="005D4B22">
              <w:rPr>
                <w:color w:val="000000" w:themeColor="text1"/>
                <w:lang w:val="en-US"/>
              </w:rPr>
              <w:t xml:space="preserve">I - </w:t>
            </w:r>
            <w:r w:rsidRPr="005D4B22">
              <w:rPr>
                <w:color w:val="000000" w:themeColor="text1"/>
              </w:rPr>
              <w:t xml:space="preserve">Ενότητα </w:t>
            </w:r>
            <w:r w:rsidR="006C0AC1">
              <w:rPr>
                <w:lang w:eastAsia="el-GR"/>
              </w:rPr>
              <w:t>4.8</w:t>
            </w:r>
          </w:p>
        </w:tc>
      </w:tr>
      <w:tr w:rsidR="006C0AC1" w:rsidRPr="00F06821" w14:paraId="5127123D" w14:textId="77777777" w:rsidTr="00BE1A46">
        <w:trPr>
          <w:trHeight w:val="315"/>
        </w:trPr>
        <w:tc>
          <w:tcPr>
            <w:tcW w:w="431" w:type="pct"/>
            <w:shd w:val="clear" w:color="auto" w:fill="FBE4D5" w:themeFill="accent2" w:themeFillTint="33"/>
            <w:vAlign w:val="center"/>
          </w:tcPr>
          <w:p w14:paraId="14F6959C" w14:textId="77777777" w:rsidR="00E36548" w:rsidRPr="00F06821" w:rsidRDefault="00E36548">
            <w:pPr>
              <w:pStyle w:val="aff"/>
              <w:numPr>
                <w:ilvl w:val="0"/>
                <w:numId w:val="22"/>
              </w:numPr>
              <w:spacing w:before="60" w:after="60"/>
              <w:ind w:left="0" w:firstLine="0"/>
              <w:jc w:val="center"/>
              <w:rPr>
                <w:b/>
                <w:lang w:eastAsia="el-GR"/>
              </w:rPr>
            </w:pPr>
          </w:p>
        </w:tc>
        <w:tc>
          <w:tcPr>
            <w:tcW w:w="3513" w:type="pct"/>
            <w:shd w:val="clear" w:color="auto" w:fill="FBE4D5" w:themeFill="accent2" w:themeFillTint="33"/>
            <w:vAlign w:val="center"/>
          </w:tcPr>
          <w:p w14:paraId="52D62F4D" w14:textId="5544004A" w:rsidR="00E36548" w:rsidRPr="00F06821" w:rsidRDefault="006C0AC1" w:rsidP="00F06821">
            <w:pPr>
              <w:pStyle w:val="aff"/>
              <w:spacing w:before="60" w:after="60"/>
              <w:ind w:left="0"/>
              <w:rPr>
                <w:b/>
                <w:lang w:eastAsia="el-GR"/>
              </w:rPr>
            </w:pPr>
            <w:r>
              <w:rPr>
                <w:b/>
                <w:lang w:eastAsia="el-GR"/>
              </w:rPr>
              <w:t>Εξοπλισμός</w:t>
            </w:r>
          </w:p>
        </w:tc>
        <w:tc>
          <w:tcPr>
            <w:tcW w:w="1056" w:type="pct"/>
            <w:shd w:val="clear" w:color="auto" w:fill="FBE4D5" w:themeFill="accent2" w:themeFillTint="33"/>
          </w:tcPr>
          <w:p w14:paraId="7DE18E8F" w14:textId="77777777" w:rsidR="00E36548" w:rsidRPr="00F06821" w:rsidRDefault="00E36548" w:rsidP="00F06821">
            <w:pPr>
              <w:pStyle w:val="aff"/>
              <w:spacing w:before="60" w:after="60"/>
              <w:ind w:left="0"/>
              <w:rPr>
                <w:b/>
                <w:lang w:eastAsia="el-GR"/>
              </w:rPr>
            </w:pPr>
          </w:p>
        </w:tc>
      </w:tr>
      <w:tr w:rsidR="00E36548" w:rsidRPr="00A81D32" w14:paraId="35A4DD1D" w14:textId="77777777" w:rsidTr="00F82A8D">
        <w:trPr>
          <w:trHeight w:val="315"/>
        </w:trPr>
        <w:tc>
          <w:tcPr>
            <w:tcW w:w="431" w:type="pct"/>
            <w:shd w:val="clear" w:color="auto" w:fill="auto"/>
            <w:vAlign w:val="center"/>
          </w:tcPr>
          <w:p w14:paraId="62F3859A"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tcPr>
          <w:p w14:paraId="33593DD0" w14:textId="64DEABF9" w:rsidR="00E36548" w:rsidRPr="006C0AC1" w:rsidRDefault="006C0AC1" w:rsidP="00C4217E">
            <w:pPr>
              <w:spacing w:before="60" w:after="60"/>
              <w:rPr>
                <w:lang w:eastAsia="el-GR"/>
              </w:rPr>
            </w:pPr>
            <w:r w:rsidRPr="006C0AC1">
              <w:rPr>
                <w:lang w:eastAsia="el-GR"/>
              </w:rPr>
              <w:t>Κεντρικός Εξοπλισμός</w:t>
            </w:r>
          </w:p>
        </w:tc>
        <w:tc>
          <w:tcPr>
            <w:tcW w:w="1056" w:type="pct"/>
          </w:tcPr>
          <w:p w14:paraId="01A51860" w14:textId="02810F06" w:rsidR="00E36548" w:rsidRPr="00252398" w:rsidRDefault="00BE1A46" w:rsidP="00C4217E">
            <w:pPr>
              <w:spacing w:before="60" w:after="60"/>
              <w:rPr>
                <w:lang w:eastAsia="el-GR"/>
              </w:rPr>
            </w:pPr>
            <w:r w:rsidRPr="002C2577">
              <w:rPr>
                <w:color w:val="000000" w:themeColor="text1"/>
              </w:rPr>
              <w:t xml:space="preserve">Παράρτημα </w:t>
            </w:r>
            <w:r w:rsidRPr="002C2577">
              <w:rPr>
                <w:color w:val="000000" w:themeColor="text1"/>
                <w:lang w:val="en-US"/>
              </w:rPr>
              <w:t xml:space="preserve">I - </w:t>
            </w:r>
            <w:r w:rsidRPr="002C2577">
              <w:rPr>
                <w:color w:val="000000" w:themeColor="text1"/>
              </w:rPr>
              <w:t>Ενότητα 4.</w:t>
            </w:r>
            <w:r>
              <w:rPr>
                <w:color w:val="000000" w:themeColor="text1"/>
              </w:rPr>
              <w:t>3</w:t>
            </w:r>
          </w:p>
        </w:tc>
      </w:tr>
      <w:tr w:rsidR="00E36548" w:rsidRPr="00A81D32" w14:paraId="25020124" w14:textId="77777777" w:rsidTr="00F82A8D">
        <w:trPr>
          <w:trHeight w:val="315"/>
        </w:trPr>
        <w:tc>
          <w:tcPr>
            <w:tcW w:w="431" w:type="pct"/>
            <w:shd w:val="clear" w:color="auto" w:fill="auto"/>
            <w:vAlign w:val="center"/>
          </w:tcPr>
          <w:p w14:paraId="10C36AE5"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tcPr>
          <w:p w14:paraId="33E88B77" w14:textId="6927B401" w:rsidR="00E36548" w:rsidRPr="006C0AC1" w:rsidRDefault="006C0AC1" w:rsidP="00C4217E">
            <w:pPr>
              <w:spacing w:before="60" w:after="60"/>
              <w:rPr>
                <w:lang w:eastAsia="el-GR"/>
              </w:rPr>
            </w:pPr>
            <w:r w:rsidRPr="006C0AC1">
              <w:rPr>
                <w:lang w:eastAsia="el-GR"/>
              </w:rPr>
              <w:t>Περιφερειακός Εξοπλισμός</w:t>
            </w:r>
          </w:p>
        </w:tc>
        <w:tc>
          <w:tcPr>
            <w:tcW w:w="1056" w:type="pct"/>
          </w:tcPr>
          <w:p w14:paraId="7B3B1783" w14:textId="6056E649" w:rsidR="00E36548" w:rsidRPr="00252398" w:rsidRDefault="00BE1A46" w:rsidP="00C4217E">
            <w:pPr>
              <w:spacing w:before="60" w:after="60"/>
              <w:rPr>
                <w:lang w:eastAsia="el-GR"/>
              </w:rPr>
            </w:pPr>
            <w:r w:rsidRPr="002C2577">
              <w:rPr>
                <w:color w:val="000000" w:themeColor="text1"/>
              </w:rPr>
              <w:t xml:space="preserve">Παράρτημα </w:t>
            </w:r>
            <w:r w:rsidRPr="002C2577">
              <w:rPr>
                <w:color w:val="000000" w:themeColor="text1"/>
                <w:lang w:val="en-US"/>
              </w:rPr>
              <w:t xml:space="preserve">I - </w:t>
            </w:r>
            <w:r w:rsidRPr="002C2577">
              <w:rPr>
                <w:color w:val="000000" w:themeColor="text1"/>
              </w:rPr>
              <w:t>Ενότητα 4.</w:t>
            </w:r>
            <w:r>
              <w:rPr>
                <w:color w:val="000000" w:themeColor="text1"/>
              </w:rPr>
              <w:t>2</w:t>
            </w:r>
          </w:p>
        </w:tc>
      </w:tr>
      <w:tr w:rsidR="006C0AC1" w:rsidRPr="00E36548" w14:paraId="2E467909" w14:textId="77777777" w:rsidTr="00F82A8D">
        <w:trPr>
          <w:trHeight w:val="315"/>
        </w:trPr>
        <w:tc>
          <w:tcPr>
            <w:tcW w:w="431" w:type="pct"/>
            <w:shd w:val="clear" w:color="auto" w:fill="FBE4D5" w:themeFill="accent2" w:themeFillTint="33"/>
            <w:vAlign w:val="center"/>
            <w:hideMark/>
          </w:tcPr>
          <w:p w14:paraId="58F281FE" w14:textId="77777777" w:rsidR="00E36548" w:rsidRPr="00F82A8D" w:rsidRDefault="00E36548">
            <w:pPr>
              <w:pStyle w:val="aff"/>
              <w:numPr>
                <w:ilvl w:val="0"/>
                <w:numId w:val="22"/>
              </w:numPr>
              <w:spacing w:before="60" w:after="60"/>
              <w:ind w:left="0" w:firstLine="0"/>
              <w:jc w:val="center"/>
              <w:rPr>
                <w:b/>
                <w:lang w:eastAsia="el-GR"/>
              </w:rPr>
            </w:pPr>
          </w:p>
        </w:tc>
        <w:tc>
          <w:tcPr>
            <w:tcW w:w="3513" w:type="pct"/>
            <w:shd w:val="clear" w:color="auto" w:fill="FBE4D5" w:themeFill="accent2" w:themeFillTint="33"/>
            <w:vAlign w:val="center"/>
            <w:hideMark/>
          </w:tcPr>
          <w:p w14:paraId="6A71C4CA" w14:textId="77777777" w:rsidR="00E36548" w:rsidRPr="00252398" w:rsidRDefault="00E36548" w:rsidP="00C4217E">
            <w:pPr>
              <w:spacing w:before="60" w:after="60"/>
              <w:rPr>
                <w:b/>
                <w:lang w:eastAsia="el-GR"/>
              </w:rPr>
            </w:pPr>
            <w:r w:rsidRPr="7AB4F05F">
              <w:rPr>
                <w:b/>
              </w:rPr>
              <w:t>Προσφερόμενες υπηρεσίες</w:t>
            </w:r>
          </w:p>
        </w:tc>
        <w:tc>
          <w:tcPr>
            <w:tcW w:w="1056" w:type="pct"/>
            <w:shd w:val="clear" w:color="auto" w:fill="FBE4D5" w:themeFill="accent2" w:themeFillTint="33"/>
          </w:tcPr>
          <w:p w14:paraId="29975938" w14:textId="77777777" w:rsidR="00E36548" w:rsidRPr="00C00860" w:rsidRDefault="00E36548" w:rsidP="00C4217E">
            <w:pPr>
              <w:spacing w:before="60" w:after="60"/>
              <w:rPr>
                <w:lang w:eastAsia="el-GR"/>
              </w:rPr>
            </w:pPr>
          </w:p>
        </w:tc>
      </w:tr>
      <w:tr w:rsidR="00BE1A46" w:rsidRPr="00E14FF7" w14:paraId="2944C54B" w14:textId="77777777" w:rsidTr="00AB12DA">
        <w:trPr>
          <w:trHeight w:val="315"/>
        </w:trPr>
        <w:tc>
          <w:tcPr>
            <w:tcW w:w="431" w:type="pct"/>
            <w:shd w:val="clear" w:color="auto" w:fill="auto"/>
            <w:vAlign w:val="center"/>
            <w:hideMark/>
          </w:tcPr>
          <w:p w14:paraId="609E10E1"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2AFA73F0" w14:textId="617140CE" w:rsidR="00BE1A46" w:rsidRPr="006C0AC1" w:rsidRDefault="00BE1A46" w:rsidP="00BE1A46">
            <w:pPr>
              <w:spacing w:before="60" w:after="60"/>
              <w:rPr>
                <w:lang w:eastAsia="el-GR"/>
              </w:rPr>
            </w:pPr>
            <w:r w:rsidRPr="006C0AC1">
              <w:rPr>
                <w:lang w:eastAsia="el-GR"/>
              </w:rPr>
              <w:t>Υπηρεσίες Μελέτης Εφαρμογής</w:t>
            </w:r>
          </w:p>
        </w:tc>
        <w:tc>
          <w:tcPr>
            <w:tcW w:w="1056" w:type="pct"/>
          </w:tcPr>
          <w:p w14:paraId="653E7CC0" w14:textId="13BD5239" w:rsidR="00BE1A46" w:rsidRPr="00252398" w:rsidRDefault="00BE1A46" w:rsidP="00BE1A46">
            <w:pPr>
              <w:spacing w:before="60" w:after="60"/>
              <w:rPr>
                <w:lang w:eastAsia="el-GR"/>
              </w:rPr>
            </w:pPr>
            <w:r w:rsidRPr="00DC2179">
              <w:rPr>
                <w:color w:val="000000" w:themeColor="text1"/>
              </w:rPr>
              <w:t xml:space="preserve">Παράρτημα </w:t>
            </w:r>
            <w:r w:rsidRPr="00DC2179">
              <w:rPr>
                <w:color w:val="000000" w:themeColor="text1"/>
                <w:lang w:val="en-US"/>
              </w:rPr>
              <w:t xml:space="preserve">I - </w:t>
            </w:r>
            <w:r w:rsidRPr="00DC2179">
              <w:rPr>
                <w:color w:val="000000" w:themeColor="text1"/>
              </w:rPr>
              <w:t xml:space="preserve">Ενότητα </w:t>
            </w:r>
            <w:r w:rsidRPr="00DC2179">
              <w:rPr>
                <w:color w:val="000000" w:themeColor="text1"/>
                <w:lang w:val="en-US"/>
              </w:rPr>
              <w:t>6</w:t>
            </w:r>
            <w:r w:rsidRPr="00DC2179">
              <w:rPr>
                <w:color w:val="000000" w:themeColor="text1"/>
              </w:rPr>
              <w:t>.</w:t>
            </w:r>
            <w:r>
              <w:rPr>
                <w:color w:val="000000" w:themeColor="text1"/>
              </w:rPr>
              <w:t>1</w:t>
            </w:r>
          </w:p>
        </w:tc>
      </w:tr>
      <w:tr w:rsidR="00BE1A46" w:rsidRPr="00E14FF7" w14:paraId="67F8FB0B" w14:textId="77777777" w:rsidTr="00F82A8D">
        <w:trPr>
          <w:trHeight w:val="180"/>
        </w:trPr>
        <w:tc>
          <w:tcPr>
            <w:tcW w:w="431" w:type="pct"/>
            <w:shd w:val="clear" w:color="auto" w:fill="auto"/>
            <w:vAlign w:val="center"/>
          </w:tcPr>
          <w:p w14:paraId="789758B4"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6132EEF8" w14:textId="3E986E65" w:rsidR="00BE1A46" w:rsidRPr="006C0AC1" w:rsidRDefault="00BE1A46" w:rsidP="00BE1A46">
            <w:pPr>
              <w:spacing w:before="60" w:after="60"/>
              <w:jc w:val="left"/>
              <w:rPr>
                <w:lang w:eastAsia="el-GR"/>
              </w:rPr>
            </w:pPr>
            <w:r w:rsidRPr="006C0AC1">
              <w:rPr>
                <w:lang w:eastAsia="el-GR"/>
              </w:rPr>
              <w:t>Υπηρεσίες Εκπαίδευσης</w:t>
            </w:r>
          </w:p>
        </w:tc>
        <w:tc>
          <w:tcPr>
            <w:tcW w:w="1056" w:type="pct"/>
          </w:tcPr>
          <w:p w14:paraId="7A068A6A" w14:textId="0CA1BF94" w:rsidR="00BE1A46" w:rsidRPr="00252398" w:rsidRDefault="00BE1A46" w:rsidP="00BE1A46">
            <w:pPr>
              <w:spacing w:before="60" w:after="60"/>
              <w:rPr>
                <w:lang w:eastAsia="el-GR"/>
              </w:rPr>
            </w:pPr>
            <w:r w:rsidRPr="00DC2179">
              <w:rPr>
                <w:color w:val="000000" w:themeColor="text1"/>
              </w:rPr>
              <w:t xml:space="preserve">Παράρτημα </w:t>
            </w:r>
            <w:r w:rsidRPr="00DC2179">
              <w:rPr>
                <w:color w:val="000000" w:themeColor="text1"/>
                <w:lang w:val="en-US"/>
              </w:rPr>
              <w:t xml:space="preserve">I - </w:t>
            </w:r>
            <w:r w:rsidRPr="00DC2179">
              <w:rPr>
                <w:color w:val="000000" w:themeColor="text1"/>
              </w:rPr>
              <w:t xml:space="preserve">Ενότητα </w:t>
            </w:r>
            <w:r w:rsidRPr="00DC2179">
              <w:rPr>
                <w:color w:val="000000" w:themeColor="text1"/>
                <w:lang w:val="en-US"/>
              </w:rPr>
              <w:t>6</w:t>
            </w:r>
            <w:r w:rsidRPr="00DC2179">
              <w:rPr>
                <w:color w:val="000000" w:themeColor="text1"/>
              </w:rPr>
              <w:t>.</w:t>
            </w:r>
            <w:r>
              <w:rPr>
                <w:color w:val="000000" w:themeColor="text1"/>
              </w:rPr>
              <w:t>2</w:t>
            </w:r>
          </w:p>
        </w:tc>
      </w:tr>
      <w:tr w:rsidR="00BE1A46" w:rsidRPr="00E14FF7" w14:paraId="64D27B16" w14:textId="77777777" w:rsidTr="00F82A8D">
        <w:trPr>
          <w:trHeight w:val="74"/>
        </w:trPr>
        <w:tc>
          <w:tcPr>
            <w:tcW w:w="431" w:type="pct"/>
            <w:shd w:val="clear" w:color="auto" w:fill="auto"/>
            <w:vAlign w:val="center"/>
          </w:tcPr>
          <w:p w14:paraId="55C3BC9F"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5128019E" w14:textId="29D13B50" w:rsidR="00BE1A46" w:rsidRPr="006C0AC1" w:rsidRDefault="00BE1A46" w:rsidP="00BE1A46">
            <w:pPr>
              <w:spacing w:before="60" w:after="60"/>
              <w:jc w:val="left"/>
              <w:rPr>
                <w:lang w:eastAsia="el-GR"/>
              </w:rPr>
            </w:pPr>
            <w:r w:rsidRPr="006C0AC1">
              <w:rPr>
                <w:bCs/>
              </w:rPr>
              <w:t>Υπηρεσίες Πιλοτικής Λειτουργίας</w:t>
            </w:r>
          </w:p>
        </w:tc>
        <w:tc>
          <w:tcPr>
            <w:tcW w:w="1056" w:type="pct"/>
          </w:tcPr>
          <w:p w14:paraId="06D2ECC8" w14:textId="7863A4A0" w:rsidR="00BE1A46" w:rsidRPr="00252398" w:rsidRDefault="00BE1A46" w:rsidP="00BE1A46">
            <w:pPr>
              <w:spacing w:before="60" w:after="60"/>
              <w:rPr>
                <w:lang w:eastAsia="el-GR"/>
              </w:rPr>
            </w:pPr>
            <w:r w:rsidRPr="00DC2179">
              <w:rPr>
                <w:color w:val="000000" w:themeColor="text1"/>
              </w:rPr>
              <w:t xml:space="preserve">Παράρτημα </w:t>
            </w:r>
            <w:r w:rsidRPr="00DC2179">
              <w:rPr>
                <w:color w:val="000000" w:themeColor="text1"/>
                <w:lang w:val="en-US"/>
              </w:rPr>
              <w:t xml:space="preserve">I - </w:t>
            </w:r>
            <w:r w:rsidRPr="00DC2179">
              <w:rPr>
                <w:color w:val="000000" w:themeColor="text1"/>
              </w:rPr>
              <w:t xml:space="preserve">Ενότητα </w:t>
            </w:r>
            <w:r w:rsidRPr="00DC2179">
              <w:rPr>
                <w:color w:val="000000" w:themeColor="text1"/>
                <w:lang w:val="en-US"/>
              </w:rPr>
              <w:t>6</w:t>
            </w:r>
            <w:r w:rsidRPr="00DC2179">
              <w:rPr>
                <w:color w:val="000000" w:themeColor="text1"/>
              </w:rPr>
              <w:t>.</w:t>
            </w:r>
            <w:r>
              <w:rPr>
                <w:color w:val="000000" w:themeColor="text1"/>
              </w:rPr>
              <w:t>3</w:t>
            </w:r>
          </w:p>
        </w:tc>
      </w:tr>
      <w:tr w:rsidR="00BE1A46" w:rsidRPr="00E14FF7" w14:paraId="6A3B988D" w14:textId="77777777" w:rsidTr="00F82A8D">
        <w:trPr>
          <w:trHeight w:val="70"/>
        </w:trPr>
        <w:tc>
          <w:tcPr>
            <w:tcW w:w="431" w:type="pct"/>
            <w:shd w:val="clear" w:color="auto" w:fill="auto"/>
            <w:vAlign w:val="center"/>
          </w:tcPr>
          <w:p w14:paraId="79C8F14D"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2CDE0FE9" w14:textId="39C8E0C7" w:rsidR="00BE1A46" w:rsidRPr="006C0AC1" w:rsidRDefault="00BE1A46" w:rsidP="00BE1A46">
            <w:pPr>
              <w:spacing w:before="60" w:after="60"/>
              <w:jc w:val="left"/>
              <w:rPr>
                <w:lang w:eastAsia="el-GR"/>
              </w:rPr>
            </w:pPr>
            <w:r w:rsidRPr="006C0AC1">
              <w:rPr>
                <w:bCs/>
              </w:rPr>
              <w:t>Υπηρεσίες Πλήρους Δοκιμαστικής Λειτουργίας</w:t>
            </w:r>
          </w:p>
        </w:tc>
        <w:tc>
          <w:tcPr>
            <w:tcW w:w="1056" w:type="pct"/>
          </w:tcPr>
          <w:p w14:paraId="5E1517B6" w14:textId="66BA80D9" w:rsidR="00BE1A46" w:rsidRPr="00252398" w:rsidRDefault="00BE1A46" w:rsidP="00BE1A46">
            <w:pPr>
              <w:spacing w:before="60" w:after="60"/>
              <w:rPr>
                <w:lang w:eastAsia="el-GR"/>
              </w:rPr>
            </w:pPr>
            <w:r w:rsidRPr="00DC2179">
              <w:rPr>
                <w:color w:val="000000" w:themeColor="text1"/>
              </w:rPr>
              <w:t xml:space="preserve">Παράρτημα </w:t>
            </w:r>
            <w:r w:rsidRPr="00DC2179">
              <w:rPr>
                <w:color w:val="000000" w:themeColor="text1"/>
                <w:lang w:val="en-US"/>
              </w:rPr>
              <w:t xml:space="preserve">I - </w:t>
            </w:r>
            <w:r w:rsidRPr="00DC2179">
              <w:rPr>
                <w:color w:val="000000" w:themeColor="text1"/>
              </w:rPr>
              <w:t xml:space="preserve">Ενότητα </w:t>
            </w:r>
            <w:r w:rsidRPr="00DC2179">
              <w:rPr>
                <w:color w:val="000000" w:themeColor="text1"/>
                <w:lang w:val="en-US"/>
              </w:rPr>
              <w:t>6</w:t>
            </w:r>
            <w:r w:rsidRPr="00DC2179">
              <w:rPr>
                <w:color w:val="000000" w:themeColor="text1"/>
              </w:rPr>
              <w:t>.</w:t>
            </w:r>
            <w:r>
              <w:rPr>
                <w:color w:val="000000" w:themeColor="text1"/>
              </w:rPr>
              <w:t>4</w:t>
            </w:r>
          </w:p>
        </w:tc>
      </w:tr>
      <w:tr w:rsidR="00BE1A46" w:rsidRPr="00E14FF7" w14:paraId="54A89278" w14:textId="77777777" w:rsidTr="00AB12DA">
        <w:trPr>
          <w:trHeight w:val="315"/>
        </w:trPr>
        <w:tc>
          <w:tcPr>
            <w:tcW w:w="431" w:type="pct"/>
            <w:shd w:val="clear" w:color="auto" w:fill="auto"/>
            <w:vAlign w:val="center"/>
          </w:tcPr>
          <w:p w14:paraId="0B584798"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54BF5B0C" w14:textId="34B900D5" w:rsidR="00BE1A46" w:rsidRPr="006C0AC1" w:rsidRDefault="00BE1A46" w:rsidP="00BE1A46">
            <w:pPr>
              <w:spacing w:before="60" w:after="60"/>
              <w:rPr>
                <w:lang w:eastAsia="el-GR"/>
              </w:rPr>
            </w:pPr>
            <w:r w:rsidRPr="006C0AC1">
              <w:rPr>
                <w:lang w:eastAsia="el-GR"/>
              </w:rPr>
              <w:t>Υπηρεσίες Δημοσιότητας</w:t>
            </w:r>
          </w:p>
        </w:tc>
        <w:tc>
          <w:tcPr>
            <w:tcW w:w="1056" w:type="pct"/>
          </w:tcPr>
          <w:p w14:paraId="4C14CA7A" w14:textId="1158C914" w:rsidR="00BE1A46" w:rsidRPr="00252398" w:rsidRDefault="00BE1A46" w:rsidP="00BE1A46">
            <w:pPr>
              <w:spacing w:before="60" w:after="60"/>
              <w:rPr>
                <w:lang w:eastAsia="el-GR"/>
              </w:rPr>
            </w:pPr>
            <w:r w:rsidRPr="00DC2179">
              <w:rPr>
                <w:color w:val="000000" w:themeColor="text1"/>
              </w:rPr>
              <w:t xml:space="preserve">Παράρτημα </w:t>
            </w:r>
            <w:r w:rsidRPr="00DC2179">
              <w:rPr>
                <w:color w:val="000000" w:themeColor="text1"/>
                <w:lang w:val="en-US"/>
              </w:rPr>
              <w:t xml:space="preserve">I - </w:t>
            </w:r>
            <w:r w:rsidRPr="00DC2179">
              <w:rPr>
                <w:color w:val="000000" w:themeColor="text1"/>
              </w:rPr>
              <w:t xml:space="preserve">Ενότητα </w:t>
            </w:r>
            <w:r w:rsidRPr="00DC2179">
              <w:rPr>
                <w:color w:val="000000" w:themeColor="text1"/>
                <w:lang w:val="en-US"/>
              </w:rPr>
              <w:t>6</w:t>
            </w:r>
            <w:r w:rsidRPr="00DC2179">
              <w:rPr>
                <w:color w:val="000000" w:themeColor="text1"/>
              </w:rPr>
              <w:t>.</w:t>
            </w:r>
            <w:r>
              <w:rPr>
                <w:color w:val="000000" w:themeColor="text1"/>
              </w:rPr>
              <w:t>5</w:t>
            </w:r>
          </w:p>
        </w:tc>
      </w:tr>
      <w:tr w:rsidR="00BE1A46" w:rsidRPr="00E14FF7" w14:paraId="1E8189F0" w14:textId="77777777" w:rsidTr="00AB12DA">
        <w:trPr>
          <w:trHeight w:val="315"/>
        </w:trPr>
        <w:tc>
          <w:tcPr>
            <w:tcW w:w="431" w:type="pct"/>
            <w:shd w:val="clear" w:color="auto" w:fill="auto"/>
            <w:vAlign w:val="center"/>
          </w:tcPr>
          <w:p w14:paraId="70592BE1" w14:textId="77777777" w:rsidR="00BE1A46" w:rsidRPr="00252398" w:rsidRDefault="00BE1A46">
            <w:pPr>
              <w:pStyle w:val="aff"/>
              <w:numPr>
                <w:ilvl w:val="1"/>
                <w:numId w:val="23"/>
              </w:numPr>
              <w:spacing w:before="60" w:after="60"/>
              <w:ind w:left="0" w:firstLine="0"/>
              <w:jc w:val="center"/>
              <w:rPr>
                <w:lang w:eastAsia="el-GR"/>
              </w:rPr>
            </w:pPr>
          </w:p>
        </w:tc>
        <w:tc>
          <w:tcPr>
            <w:tcW w:w="3513" w:type="pct"/>
            <w:shd w:val="clear" w:color="auto" w:fill="auto"/>
            <w:vAlign w:val="center"/>
          </w:tcPr>
          <w:p w14:paraId="27F54796" w14:textId="5065B55C" w:rsidR="00BE1A46" w:rsidRPr="006C0AC1" w:rsidRDefault="00BE1A46" w:rsidP="00BE1A46">
            <w:pPr>
              <w:spacing w:before="60" w:after="60"/>
              <w:rPr>
                <w:lang w:val="en-US" w:eastAsia="el-GR"/>
              </w:rPr>
            </w:pPr>
            <w:r w:rsidRPr="006C0AC1">
              <w:rPr>
                <w:lang w:val="en-US" w:eastAsia="el-GR"/>
              </w:rPr>
              <w:t>Penetration Testing</w:t>
            </w:r>
          </w:p>
        </w:tc>
        <w:tc>
          <w:tcPr>
            <w:tcW w:w="1056" w:type="pct"/>
          </w:tcPr>
          <w:p w14:paraId="07C7FEAB" w14:textId="69240602" w:rsidR="00BE1A46" w:rsidRDefault="00BE1A46" w:rsidP="00BE1A46">
            <w:pPr>
              <w:spacing w:before="60" w:after="60"/>
              <w:rPr>
                <w:lang w:eastAsia="el-GR"/>
              </w:rPr>
            </w:pPr>
            <w:r w:rsidRPr="00DC2179">
              <w:rPr>
                <w:color w:val="000000" w:themeColor="text1"/>
              </w:rPr>
              <w:t xml:space="preserve">Παράρτημα </w:t>
            </w:r>
            <w:r w:rsidRPr="00DC2179">
              <w:rPr>
                <w:color w:val="000000" w:themeColor="text1"/>
                <w:lang w:val="en-US"/>
              </w:rPr>
              <w:t xml:space="preserve">I - </w:t>
            </w:r>
            <w:r w:rsidRPr="00DC2179">
              <w:rPr>
                <w:color w:val="000000" w:themeColor="text1"/>
              </w:rPr>
              <w:t xml:space="preserve">Ενότητα </w:t>
            </w:r>
            <w:r w:rsidRPr="00DC2179">
              <w:rPr>
                <w:color w:val="000000" w:themeColor="text1"/>
                <w:lang w:val="en-US"/>
              </w:rPr>
              <w:t>6</w:t>
            </w:r>
            <w:r w:rsidRPr="00DC2179">
              <w:rPr>
                <w:color w:val="000000" w:themeColor="text1"/>
              </w:rPr>
              <w:t>.</w:t>
            </w:r>
            <w:r>
              <w:rPr>
                <w:color w:val="000000" w:themeColor="text1"/>
              </w:rPr>
              <w:t>6</w:t>
            </w:r>
          </w:p>
        </w:tc>
      </w:tr>
      <w:tr w:rsidR="00E36548" w:rsidRPr="00A81D32" w14:paraId="6EB562A5" w14:textId="77777777" w:rsidTr="00AB12DA">
        <w:trPr>
          <w:trHeight w:val="315"/>
        </w:trPr>
        <w:tc>
          <w:tcPr>
            <w:tcW w:w="431" w:type="pct"/>
            <w:shd w:val="clear" w:color="auto" w:fill="auto"/>
            <w:vAlign w:val="center"/>
          </w:tcPr>
          <w:p w14:paraId="6207F1DD"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tcPr>
          <w:p w14:paraId="65D6972E" w14:textId="2E692CDE" w:rsidR="00E36548" w:rsidRPr="00F82A8D" w:rsidRDefault="006C0AC1" w:rsidP="00C4217E">
            <w:pPr>
              <w:spacing w:before="60" w:after="60"/>
              <w:rPr>
                <w:highlight w:val="cyan"/>
                <w:lang w:eastAsia="el-GR"/>
              </w:rPr>
            </w:pPr>
            <w:r w:rsidRPr="0070671A">
              <w:rPr>
                <w:bCs/>
              </w:rPr>
              <w:t xml:space="preserve">Υπηρεσίες Υποστήριξης Χρηστών και Εγγύησης &amp; Συντήρησης με </w:t>
            </w:r>
            <w:r w:rsidRPr="0070671A">
              <w:rPr>
                <w:bCs/>
                <w:lang w:val="en-US"/>
              </w:rPr>
              <w:t>SLA</w:t>
            </w:r>
          </w:p>
        </w:tc>
        <w:tc>
          <w:tcPr>
            <w:tcW w:w="1056" w:type="pct"/>
          </w:tcPr>
          <w:p w14:paraId="7472AF20" w14:textId="27295D5B" w:rsidR="00E36548" w:rsidRPr="006C0AC1" w:rsidRDefault="00BE1A46" w:rsidP="00C4217E">
            <w:pPr>
              <w:spacing w:before="60" w:after="60"/>
              <w:rPr>
                <w:lang w:val="en-US" w:eastAsia="el-GR"/>
              </w:rPr>
            </w:pPr>
            <w:r w:rsidRPr="008B7233">
              <w:rPr>
                <w:color w:val="000000" w:themeColor="text1"/>
              </w:rPr>
              <w:t xml:space="preserve">Παράρτημα </w:t>
            </w:r>
            <w:r w:rsidRPr="008B7233">
              <w:rPr>
                <w:color w:val="000000" w:themeColor="text1"/>
                <w:lang w:val="en-US"/>
              </w:rPr>
              <w:t xml:space="preserve">I - </w:t>
            </w:r>
            <w:r>
              <w:rPr>
                <w:color w:val="000000" w:themeColor="text1"/>
              </w:rPr>
              <w:t>Ενότητες</w:t>
            </w:r>
            <w:r w:rsidRPr="008B7233">
              <w:rPr>
                <w:color w:val="000000" w:themeColor="text1"/>
              </w:rPr>
              <w:t xml:space="preserve"> </w:t>
            </w:r>
            <w:r w:rsidR="006C0AC1">
              <w:rPr>
                <w:lang w:val="en-US" w:eastAsia="el-GR"/>
              </w:rPr>
              <w:t>6.7</w:t>
            </w:r>
            <w:r w:rsidR="00C57A9C">
              <w:rPr>
                <w:lang w:eastAsia="el-GR"/>
              </w:rPr>
              <w:t xml:space="preserve"> </w:t>
            </w:r>
            <w:r w:rsidR="006C0AC1">
              <w:rPr>
                <w:lang w:val="en-US" w:eastAsia="el-GR"/>
              </w:rPr>
              <w:t>και 7.3</w:t>
            </w:r>
          </w:p>
        </w:tc>
      </w:tr>
      <w:tr w:rsidR="006C0AC1" w:rsidRPr="00E36548"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2"/>
              </w:numPr>
              <w:spacing w:before="60" w:after="60"/>
              <w:ind w:left="0" w:firstLine="0"/>
              <w:jc w:val="center"/>
              <w:rPr>
                <w:b/>
                <w:lang w:eastAsia="el-GR"/>
              </w:rPr>
            </w:pPr>
          </w:p>
        </w:tc>
        <w:tc>
          <w:tcPr>
            <w:tcW w:w="3513" w:type="pct"/>
            <w:shd w:val="clear" w:color="auto" w:fill="FBE4D5" w:themeFill="accent2" w:themeFillTint="33"/>
            <w:vAlign w:val="center"/>
          </w:tcPr>
          <w:p w14:paraId="773C85B8" w14:textId="77777777" w:rsidR="00E36548" w:rsidRPr="006C0AC1" w:rsidRDefault="00E36548" w:rsidP="00C4217E">
            <w:pPr>
              <w:spacing w:before="60" w:after="60"/>
              <w:rPr>
                <w:b/>
                <w:lang w:eastAsia="el-GR"/>
              </w:rPr>
            </w:pPr>
            <w:r w:rsidRPr="006C0AC1">
              <w:rPr>
                <w:b/>
                <w:color w:val="000000" w:themeColor="text1"/>
              </w:rPr>
              <w:t>Μεθοδολογία Υλοποίησης Έργου</w:t>
            </w:r>
          </w:p>
        </w:tc>
        <w:tc>
          <w:tcPr>
            <w:tcW w:w="1056" w:type="pct"/>
            <w:shd w:val="clear" w:color="auto" w:fill="FBE4D5" w:themeFill="accent2" w:themeFillTint="33"/>
          </w:tcPr>
          <w:p w14:paraId="67E2DF8C" w14:textId="77777777" w:rsidR="00E36548" w:rsidRPr="00C00860" w:rsidRDefault="00E36548" w:rsidP="00C4217E">
            <w:pPr>
              <w:spacing w:before="60" w:after="60"/>
              <w:rPr>
                <w:lang w:eastAsia="el-GR"/>
              </w:rPr>
            </w:pPr>
          </w:p>
        </w:tc>
      </w:tr>
      <w:tr w:rsidR="00E36548" w:rsidRPr="00472F03" w14:paraId="44B5ECF8" w14:textId="77777777" w:rsidTr="00F82A8D">
        <w:trPr>
          <w:trHeight w:val="315"/>
        </w:trPr>
        <w:tc>
          <w:tcPr>
            <w:tcW w:w="431" w:type="pct"/>
            <w:shd w:val="clear" w:color="auto" w:fill="auto"/>
            <w:vAlign w:val="center"/>
            <w:hideMark/>
          </w:tcPr>
          <w:p w14:paraId="71CC84B9"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hideMark/>
          </w:tcPr>
          <w:p w14:paraId="4E0CAD8F" w14:textId="77777777" w:rsidR="00E36548" w:rsidRPr="006C0AC1" w:rsidRDefault="00E36548" w:rsidP="00C4217E">
            <w:pPr>
              <w:spacing w:before="60" w:after="60"/>
              <w:rPr>
                <w:lang w:eastAsia="el-GR"/>
              </w:rPr>
            </w:pPr>
            <w:r w:rsidRPr="006C0AC1">
              <w:rPr>
                <w:color w:val="000000" w:themeColor="text1"/>
              </w:rPr>
              <w:t>Φάσεις Υλοποίησης – Παραδοτέα - Χρονοδιάγραμμα - Ομάδα Έργου</w:t>
            </w:r>
          </w:p>
        </w:tc>
        <w:tc>
          <w:tcPr>
            <w:tcW w:w="1056" w:type="pct"/>
          </w:tcPr>
          <w:p w14:paraId="576B26A2" w14:textId="5EEFF93B" w:rsidR="00E36548" w:rsidRPr="00252398" w:rsidRDefault="00BE1A46" w:rsidP="00C4217E">
            <w:pPr>
              <w:spacing w:before="60" w:after="60"/>
              <w:rPr>
                <w:lang w:eastAsia="el-GR"/>
              </w:rPr>
            </w:pPr>
            <w:r w:rsidRPr="008B7233">
              <w:rPr>
                <w:color w:val="000000" w:themeColor="text1"/>
              </w:rPr>
              <w:t xml:space="preserve">Παράρτημα </w:t>
            </w:r>
            <w:r w:rsidRPr="008B7233">
              <w:rPr>
                <w:color w:val="000000" w:themeColor="text1"/>
                <w:lang w:val="en-US"/>
              </w:rPr>
              <w:t xml:space="preserve">I – </w:t>
            </w:r>
            <w:r>
              <w:rPr>
                <w:color w:val="000000" w:themeColor="text1"/>
              </w:rPr>
              <w:t>Ενότητες</w:t>
            </w:r>
            <w:r w:rsidRPr="008B7233">
              <w:rPr>
                <w:color w:val="000000" w:themeColor="text1"/>
              </w:rPr>
              <w:t xml:space="preserve"> </w:t>
            </w:r>
            <w:r>
              <w:rPr>
                <w:color w:val="000000" w:themeColor="text1"/>
              </w:rPr>
              <w:t>7</w:t>
            </w:r>
            <w:r w:rsidRPr="008B7233">
              <w:rPr>
                <w:color w:val="000000" w:themeColor="text1"/>
              </w:rPr>
              <w:t>.1</w:t>
            </w:r>
            <w:r>
              <w:rPr>
                <w:color w:val="000000" w:themeColor="text1"/>
              </w:rPr>
              <w:t xml:space="preserve"> &amp; 7.2</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252398" w:rsidRDefault="00E36548">
            <w:pPr>
              <w:pStyle w:val="aff"/>
              <w:numPr>
                <w:ilvl w:val="1"/>
                <w:numId w:val="23"/>
              </w:numPr>
              <w:spacing w:before="60" w:after="60"/>
              <w:ind w:left="0" w:firstLine="0"/>
              <w:jc w:val="center"/>
              <w:rPr>
                <w:lang w:eastAsia="el-GR"/>
              </w:rPr>
            </w:pPr>
          </w:p>
        </w:tc>
        <w:tc>
          <w:tcPr>
            <w:tcW w:w="3513" w:type="pct"/>
            <w:shd w:val="clear" w:color="auto" w:fill="auto"/>
            <w:vAlign w:val="center"/>
            <w:hideMark/>
          </w:tcPr>
          <w:p w14:paraId="3CA11F5D" w14:textId="77777777" w:rsidR="00E36548" w:rsidRPr="006C0AC1" w:rsidRDefault="00E36548" w:rsidP="00C4217E">
            <w:pPr>
              <w:spacing w:before="60" w:after="60"/>
              <w:jc w:val="left"/>
              <w:rPr>
                <w:lang w:eastAsia="el-GR"/>
              </w:rPr>
            </w:pPr>
            <w:r w:rsidRPr="006C0AC1">
              <w:rPr>
                <w:color w:val="000000" w:themeColor="text1"/>
              </w:rPr>
              <w:t>Μεθοδολογία Διοίκησης Έργου</w:t>
            </w:r>
            <w:r w:rsidRPr="006C0AC1" w:rsidDel="00E45A4D">
              <w:rPr>
                <w:color w:val="000000" w:themeColor="text1"/>
              </w:rPr>
              <w:t xml:space="preserve"> </w:t>
            </w:r>
          </w:p>
        </w:tc>
        <w:tc>
          <w:tcPr>
            <w:tcW w:w="1056" w:type="pct"/>
          </w:tcPr>
          <w:p w14:paraId="0C3CF866" w14:textId="422BCB56" w:rsidR="00E36548" w:rsidRPr="00252398" w:rsidRDefault="00BE1A46" w:rsidP="00C4217E">
            <w:pPr>
              <w:spacing w:before="60" w:after="60"/>
              <w:rPr>
                <w:lang w:eastAsia="el-GR"/>
              </w:rPr>
            </w:pPr>
            <w:r w:rsidRPr="008B7233">
              <w:rPr>
                <w:color w:val="000000" w:themeColor="text1"/>
              </w:rPr>
              <w:t xml:space="preserve">Παράρτημα </w:t>
            </w:r>
            <w:r w:rsidRPr="008B7233">
              <w:rPr>
                <w:color w:val="000000" w:themeColor="text1"/>
                <w:lang w:val="en-US"/>
              </w:rPr>
              <w:t xml:space="preserve">I - </w:t>
            </w:r>
            <w:r w:rsidRPr="008B7233">
              <w:rPr>
                <w:color w:val="000000" w:themeColor="text1"/>
              </w:rPr>
              <w:t xml:space="preserve">Ενότητες </w:t>
            </w:r>
            <w:r>
              <w:rPr>
                <w:color w:val="000000" w:themeColor="text1"/>
              </w:rPr>
              <w:t>7</w:t>
            </w:r>
            <w:r w:rsidRPr="008B7233">
              <w:rPr>
                <w:color w:val="000000" w:themeColor="text1"/>
              </w:rPr>
              <w:t xml:space="preserve">.4 &amp; </w:t>
            </w:r>
            <w:r>
              <w:rPr>
                <w:color w:val="000000" w:themeColor="text1"/>
              </w:rPr>
              <w:t>7</w:t>
            </w:r>
            <w:r w:rsidRPr="008B7233">
              <w:rPr>
                <w:color w:val="000000" w:themeColor="text1"/>
              </w:rPr>
              <w:t>.5</w:t>
            </w:r>
          </w:p>
        </w:tc>
      </w:tr>
      <w:tr w:rsidR="006C0AC1"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2"/>
              </w:numPr>
              <w:spacing w:before="60" w:after="60"/>
              <w:ind w:left="0" w:firstLine="0"/>
              <w:jc w:val="center"/>
              <w:rPr>
                <w:b/>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7AB4F05F">
            <w:pPr>
              <w:pStyle w:val="aff"/>
              <w:spacing w:before="60" w:after="60"/>
              <w:ind w:left="0"/>
              <w:jc w:val="left"/>
              <w:rPr>
                <w:b/>
                <w:lang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4BB01304" w:rsidR="00E36548" w:rsidRPr="00C00860" w:rsidRDefault="00BE1A46" w:rsidP="7AB4F05F">
            <w:pPr>
              <w:pStyle w:val="aff"/>
              <w:spacing w:before="60" w:after="60"/>
              <w:ind w:left="0"/>
              <w:jc w:val="left"/>
              <w:rPr>
                <w:b/>
                <w:lang w:eastAsia="el-GR"/>
              </w:rPr>
            </w:pPr>
            <w:r w:rsidRPr="008B7233">
              <w:rPr>
                <w:color w:val="000000" w:themeColor="text1"/>
              </w:rPr>
              <w:t xml:space="preserve">Παράρτημα </w:t>
            </w:r>
            <w:r w:rsidRPr="008B7233">
              <w:rPr>
                <w:color w:val="000000" w:themeColor="text1"/>
                <w:lang w:val="en-US"/>
              </w:rPr>
              <w:t>I</w:t>
            </w:r>
            <w:r>
              <w:rPr>
                <w:color w:val="000000" w:themeColor="text1"/>
                <w:lang w:val="en-US"/>
              </w:rPr>
              <w:t>Ι</w:t>
            </w:r>
          </w:p>
        </w:tc>
      </w:tr>
      <w:tr w:rsidR="006C0AC1" w:rsidRPr="00472F03"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2"/>
              </w:numPr>
              <w:spacing w:before="60" w:after="60"/>
              <w:ind w:left="0" w:firstLine="0"/>
              <w:jc w:val="center"/>
              <w:rPr>
                <w:b/>
                <w:lang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7AB4F05F">
            <w:pPr>
              <w:pStyle w:val="aff"/>
              <w:spacing w:before="60" w:after="60"/>
              <w:ind w:left="0"/>
              <w:jc w:val="left"/>
              <w:rPr>
                <w:b/>
                <w:lang w:eastAsia="el-GR"/>
              </w:rPr>
            </w:pPr>
            <w:r w:rsidRPr="075798EF">
              <w:rPr>
                <w:u w:val="single"/>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32B715FE" w:rsidR="00E36548" w:rsidRPr="00BE1A46" w:rsidRDefault="00BE1A46" w:rsidP="7AB4F05F">
            <w:pPr>
              <w:pStyle w:val="aff"/>
              <w:spacing w:before="60" w:after="60"/>
              <w:ind w:left="0"/>
              <w:jc w:val="left"/>
              <w:rPr>
                <w:b/>
                <w:lang w:val="en-US" w:eastAsia="el-GR"/>
              </w:rPr>
            </w:pPr>
            <w:r w:rsidRPr="008B7233">
              <w:rPr>
                <w:color w:val="000000" w:themeColor="text1"/>
              </w:rPr>
              <w:t xml:space="preserve">Παράρτημα </w:t>
            </w:r>
            <w:r>
              <w:rPr>
                <w:color w:val="000000" w:themeColor="text1"/>
                <w:lang w:val="en-US"/>
              </w:rPr>
              <w:t>VI</w:t>
            </w:r>
          </w:p>
        </w:tc>
      </w:tr>
    </w:tbl>
    <w:p w14:paraId="7F4AACB3" w14:textId="77777777" w:rsidR="00E36548" w:rsidRDefault="00E36548" w:rsidP="00C93CF5">
      <w:pPr>
        <w:autoSpaceDE w:val="0"/>
        <w:autoSpaceDN w:val="0"/>
        <w:adjustRightInd w:val="0"/>
        <w:spacing w:after="0" w:line="276" w:lineRule="auto"/>
        <w:rPr>
          <w:i/>
          <w:color w:val="5B9BD5"/>
        </w:rPr>
      </w:pPr>
    </w:p>
    <w:p w14:paraId="6ED056A5" w14:textId="77777777" w:rsidR="00E36548" w:rsidRPr="00603221" w:rsidRDefault="00E36548" w:rsidP="00C93CF5">
      <w:pPr>
        <w:autoSpaceDE w:val="0"/>
        <w:autoSpaceDN w:val="0"/>
        <w:adjustRightInd w:val="0"/>
        <w:spacing w:after="0" w:line="276" w:lineRule="auto"/>
      </w:pPr>
    </w:p>
    <w:p w14:paraId="4998EF74" w14:textId="77777777" w:rsidR="00C93CF5" w:rsidRPr="00603221" w:rsidRDefault="00C93CF5" w:rsidP="00C93CF5"/>
    <w:p w14:paraId="0B270432" w14:textId="77777777" w:rsidR="003D154A" w:rsidRPr="00603221" w:rsidRDefault="003D154A">
      <w:pPr>
        <w:pStyle w:val="normalwithoutspacing"/>
        <w:sectPr w:rsidR="003D154A" w:rsidRPr="00603221" w:rsidSect="00403C07">
          <w:pgSz w:w="11906" w:h="16838"/>
          <w:pgMar w:top="1134" w:right="1134" w:bottom="1134" w:left="1134" w:header="720" w:footer="709" w:gutter="0"/>
          <w:cols w:space="720"/>
          <w:titlePg/>
          <w:docGrid w:linePitch="360"/>
        </w:sectPr>
      </w:pPr>
    </w:p>
    <w:p w14:paraId="72D8977A" w14:textId="77777777" w:rsidR="008338F0" w:rsidRPr="00603221" w:rsidRDefault="008338F0"/>
    <w:p w14:paraId="7A380EB0" w14:textId="77777777" w:rsidR="008338F0" w:rsidRPr="00603221" w:rsidRDefault="003355E7" w:rsidP="00F82A8D">
      <w:pPr>
        <w:pStyle w:val="20"/>
        <w:numPr>
          <w:ilvl w:val="0"/>
          <w:numId w:val="0"/>
        </w:numPr>
        <w:ind w:left="576" w:hanging="576"/>
        <w:rPr>
          <w:rFonts w:cs="Tahoma"/>
          <w:lang w:val="el-GR"/>
        </w:rPr>
      </w:pPr>
      <w:bookmarkStart w:id="822" w:name="_Ref510087099"/>
      <w:bookmarkStart w:id="823" w:name="_Ref40980023"/>
      <w:bookmarkStart w:id="824" w:name="_Ref40980058"/>
      <w:bookmarkStart w:id="825" w:name="_Ref40980548"/>
      <w:bookmarkStart w:id="826" w:name="_Ref55324421"/>
      <w:bookmarkStart w:id="827" w:name="_Toc97194378"/>
      <w:bookmarkStart w:id="828" w:name="_Toc97194482"/>
      <w:bookmarkStart w:id="829" w:name="_Toc164778810"/>
      <w:r w:rsidRPr="7AB4F05F">
        <w:rPr>
          <w:rFonts w:cs="Tahoma"/>
        </w:rPr>
        <w:t xml:space="preserve">ΠΑΡΑΡΤΗΜΑ </w:t>
      </w:r>
      <w:r w:rsidRPr="00603221">
        <w:rPr>
          <w:rFonts w:cs="Tahoma"/>
        </w:rPr>
        <w:t>VI</w:t>
      </w:r>
      <w:r w:rsidRPr="7AB4F05F">
        <w:rPr>
          <w:rFonts w:cs="Tahoma"/>
        </w:rPr>
        <w:t xml:space="preserve"> – </w:t>
      </w:r>
      <w:r w:rsidR="006E4901" w:rsidRPr="7AB4F05F">
        <w:rPr>
          <w:rFonts w:cs="Tahoma"/>
        </w:rPr>
        <w:t>Υπ</w:t>
      </w:r>
      <w:proofErr w:type="spellStart"/>
      <w:r w:rsidR="006E4901" w:rsidRPr="7AB4F05F">
        <w:rPr>
          <w:rFonts w:cs="Tahoma"/>
        </w:rPr>
        <w:t>όδειγμ</w:t>
      </w:r>
      <w:proofErr w:type="spellEnd"/>
      <w:r w:rsidR="006E4901" w:rsidRPr="7AB4F05F">
        <w:rPr>
          <w:rFonts w:cs="Tahoma"/>
        </w:rPr>
        <w:t xml:space="preserve">α </w:t>
      </w:r>
      <w:proofErr w:type="spellStart"/>
      <w:r w:rsidR="006E4901" w:rsidRPr="7AB4F05F">
        <w:rPr>
          <w:rFonts w:cs="Tahoma"/>
        </w:rPr>
        <w:t>Οικονομικής</w:t>
      </w:r>
      <w:proofErr w:type="spellEnd"/>
      <w:r w:rsidR="006E4901" w:rsidRPr="7AB4F05F">
        <w:rPr>
          <w:rFonts w:cs="Tahoma"/>
        </w:rPr>
        <w:t xml:space="preserve"> </w:t>
      </w:r>
      <w:proofErr w:type="spellStart"/>
      <w:r w:rsidR="006E4901" w:rsidRPr="7AB4F05F">
        <w:rPr>
          <w:rFonts w:cs="Tahoma"/>
        </w:rPr>
        <w:t>Προσφοράς</w:t>
      </w:r>
      <w:bookmarkEnd w:id="822"/>
      <w:bookmarkEnd w:id="823"/>
      <w:bookmarkEnd w:id="824"/>
      <w:bookmarkEnd w:id="825"/>
      <w:bookmarkEnd w:id="826"/>
      <w:bookmarkEnd w:id="827"/>
      <w:bookmarkEnd w:id="828"/>
      <w:bookmarkEnd w:id="829"/>
      <w:proofErr w:type="spellEnd"/>
      <w:r w:rsidR="00E1337D" w:rsidRPr="7AB4F05F">
        <w:rPr>
          <w:rFonts w:cs="Tahoma"/>
        </w:rPr>
        <w:t xml:space="preserve"> </w:t>
      </w:r>
    </w:p>
    <w:p w14:paraId="53988161" w14:textId="77777777" w:rsidR="008338F0" w:rsidRPr="00603221" w:rsidRDefault="008338F0">
      <w:pPr>
        <w:pStyle w:val="normalwithoutspacing"/>
        <w:rPr>
          <w:i/>
          <w:color w:val="5B9BD5"/>
        </w:rPr>
      </w:pPr>
    </w:p>
    <w:p w14:paraId="1CA8416E" w14:textId="77777777" w:rsidR="00623457" w:rsidRPr="00D63725" w:rsidRDefault="00623457">
      <w:pPr>
        <w:pStyle w:val="3"/>
        <w:numPr>
          <w:ilvl w:val="2"/>
          <w:numId w:val="99"/>
        </w:numPr>
        <w:rPr>
          <w:rFonts w:cs="Tahoma"/>
        </w:rPr>
      </w:pPr>
      <w:bookmarkStart w:id="830" w:name="_Toc63254462"/>
      <w:bookmarkStart w:id="831" w:name="_Toc240445875"/>
      <w:bookmarkStart w:id="832" w:name="_Toc366852696"/>
      <w:bookmarkStart w:id="833" w:name="_Ref508304024"/>
      <w:bookmarkStart w:id="834" w:name="_Toc10632749"/>
      <w:bookmarkStart w:id="835" w:name="_Toc42167516"/>
      <w:bookmarkStart w:id="836" w:name="_Toc53671369"/>
      <w:bookmarkStart w:id="837" w:name="_Toc97194379"/>
      <w:bookmarkStart w:id="838" w:name="_Toc97194483"/>
      <w:bookmarkStart w:id="839" w:name="_Toc164778811"/>
      <w:r w:rsidRPr="075798EF">
        <w:rPr>
          <w:rFonts w:cs="Tahoma"/>
        </w:rPr>
        <w:t>Εξοπλισμός</w:t>
      </w:r>
      <w:bookmarkEnd w:id="830"/>
      <w:bookmarkEnd w:id="831"/>
      <w:bookmarkEnd w:id="832"/>
      <w:bookmarkEnd w:id="833"/>
      <w:bookmarkEnd w:id="834"/>
      <w:bookmarkEnd w:id="835"/>
      <w:bookmarkEnd w:id="836"/>
      <w:bookmarkEnd w:id="837"/>
      <w:bookmarkEnd w:id="838"/>
      <w:bookmarkEnd w:id="8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
        <w:gridCol w:w="1026"/>
        <w:gridCol w:w="695"/>
        <w:gridCol w:w="665"/>
        <w:gridCol w:w="1171"/>
        <w:gridCol w:w="1003"/>
        <w:gridCol w:w="890"/>
        <w:gridCol w:w="805"/>
        <w:gridCol w:w="529"/>
        <w:gridCol w:w="949"/>
        <w:gridCol w:w="509"/>
        <w:gridCol w:w="509"/>
        <w:gridCol w:w="509"/>
      </w:tblGrid>
      <w:tr w:rsidR="000A391A" w:rsidRPr="00C4217E" w14:paraId="7C227AC1" w14:textId="77777777" w:rsidTr="006E0E76">
        <w:trPr>
          <w:cantSplit/>
          <w:tblHeader/>
        </w:trPr>
        <w:tc>
          <w:tcPr>
            <w:tcW w:w="194" w:type="pct"/>
            <w:vMerge w:val="restart"/>
            <w:shd w:val="clear" w:color="auto" w:fill="D9D9D9" w:themeFill="background1" w:themeFillShade="D9"/>
            <w:vAlign w:val="center"/>
          </w:tcPr>
          <w:p w14:paraId="7DE2CE9B" w14:textId="77777777" w:rsidR="000A391A" w:rsidRPr="00840707" w:rsidRDefault="000A391A" w:rsidP="00C4217E">
            <w:pPr>
              <w:spacing w:after="0"/>
              <w:ind w:left="-108" w:right="-88"/>
              <w:jc w:val="center"/>
              <w:rPr>
                <w:sz w:val="18"/>
                <w:szCs w:val="18"/>
              </w:rPr>
            </w:pPr>
            <w:r w:rsidRPr="00840707">
              <w:rPr>
                <w:sz w:val="18"/>
                <w:szCs w:val="18"/>
              </w:rPr>
              <w:t>Α/Α</w:t>
            </w:r>
          </w:p>
        </w:tc>
        <w:tc>
          <w:tcPr>
            <w:tcW w:w="650" w:type="pct"/>
            <w:vMerge w:val="restart"/>
            <w:shd w:val="clear" w:color="auto" w:fill="D9D9D9" w:themeFill="background1" w:themeFillShade="D9"/>
            <w:vAlign w:val="center"/>
          </w:tcPr>
          <w:p w14:paraId="011D129D" w14:textId="77777777" w:rsidR="000A391A" w:rsidRPr="00840707" w:rsidRDefault="000A391A" w:rsidP="00C4217E">
            <w:pPr>
              <w:spacing w:after="0"/>
              <w:jc w:val="center"/>
              <w:rPr>
                <w:sz w:val="18"/>
                <w:szCs w:val="18"/>
              </w:rPr>
            </w:pPr>
            <w:r w:rsidRPr="00840707">
              <w:rPr>
                <w:sz w:val="18"/>
                <w:szCs w:val="18"/>
              </w:rPr>
              <w:t>ΠΕΡΙΓΡΑΦΗ</w:t>
            </w:r>
          </w:p>
        </w:tc>
        <w:tc>
          <w:tcPr>
            <w:tcW w:w="355" w:type="pct"/>
            <w:vMerge w:val="restart"/>
            <w:shd w:val="clear" w:color="auto" w:fill="D9D9D9" w:themeFill="background1" w:themeFillShade="D9"/>
            <w:vAlign w:val="center"/>
          </w:tcPr>
          <w:p w14:paraId="535FBFB7" w14:textId="77777777" w:rsidR="000A391A" w:rsidRPr="00840707" w:rsidRDefault="000A391A" w:rsidP="00C4217E">
            <w:pPr>
              <w:spacing w:after="0"/>
              <w:jc w:val="center"/>
              <w:rPr>
                <w:sz w:val="18"/>
                <w:szCs w:val="18"/>
              </w:rPr>
            </w:pPr>
            <w:r w:rsidRPr="00840707">
              <w:rPr>
                <w:sz w:val="18"/>
                <w:szCs w:val="18"/>
              </w:rPr>
              <w:t>ΤΥΠΟΣ</w:t>
            </w:r>
          </w:p>
        </w:tc>
        <w:tc>
          <w:tcPr>
            <w:tcW w:w="357" w:type="pct"/>
            <w:vMerge w:val="restart"/>
            <w:shd w:val="clear" w:color="auto" w:fill="D9D9D9" w:themeFill="background1" w:themeFillShade="D9"/>
            <w:vAlign w:val="center"/>
          </w:tcPr>
          <w:p w14:paraId="093D3BB5" w14:textId="00CF2F4F" w:rsidR="000A391A" w:rsidRPr="00840707" w:rsidRDefault="000A391A" w:rsidP="00C4217E">
            <w:pPr>
              <w:spacing w:after="0"/>
              <w:jc w:val="center"/>
              <w:rPr>
                <w:sz w:val="18"/>
                <w:szCs w:val="18"/>
              </w:rPr>
            </w:pPr>
            <w:r>
              <w:rPr>
                <w:sz w:val="18"/>
                <w:szCs w:val="18"/>
              </w:rPr>
              <w:t>ΦΑΣΗ ΕΡΓΟΥ</w:t>
            </w:r>
          </w:p>
        </w:tc>
        <w:tc>
          <w:tcPr>
            <w:tcW w:w="357" w:type="pct"/>
            <w:vMerge w:val="restart"/>
            <w:shd w:val="clear" w:color="auto" w:fill="D9D9D9" w:themeFill="background1" w:themeFillShade="D9"/>
            <w:vAlign w:val="center"/>
          </w:tcPr>
          <w:p w14:paraId="34E03976" w14:textId="20F5A6EB" w:rsidR="000A391A" w:rsidRPr="00840707" w:rsidRDefault="000A391A" w:rsidP="00C4217E">
            <w:pPr>
              <w:spacing w:after="0"/>
              <w:jc w:val="center"/>
              <w:rPr>
                <w:sz w:val="18"/>
                <w:szCs w:val="18"/>
              </w:rPr>
            </w:pPr>
            <w:r>
              <w:rPr>
                <w:sz w:val="18"/>
                <w:szCs w:val="18"/>
              </w:rPr>
              <w:t>ΚΩΔ. ΠΑΡΑΔΟΤΕΟΥ</w:t>
            </w:r>
          </w:p>
        </w:tc>
        <w:tc>
          <w:tcPr>
            <w:tcW w:w="357" w:type="pct"/>
            <w:vMerge w:val="restart"/>
            <w:shd w:val="clear" w:color="auto" w:fill="D9D9D9" w:themeFill="background1" w:themeFillShade="D9"/>
            <w:vAlign w:val="center"/>
          </w:tcPr>
          <w:p w14:paraId="1B4AAF8B" w14:textId="56AFE490" w:rsidR="000A391A" w:rsidRPr="00840707" w:rsidRDefault="000A391A" w:rsidP="00C4217E">
            <w:pPr>
              <w:spacing w:after="0"/>
              <w:jc w:val="center"/>
              <w:rPr>
                <w:sz w:val="18"/>
                <w:szCs w:val="18"/>
              </w:rPr>
            </w:pPr>
            <w:r w:rsidRPr="00840707">
              <w:rPr>
                <w:sz w:val="18"/>
                <w:szCs w:val="18"/>
              </w:rPr>
              <w:t>ΠΟΣΟΤΗΤΑ</w:t>
            </w:r>
          </w:p>
        </w:tc>
        <w:tc>
          <w:tcPr>
            <w:tcW w:w="677" w:type="pct"/>
            <w:gridSpan w:val="2"/>
            <w:shd w:val="clear" w:color="auto" w:fill="D9D9D9" w:themeFill="background1" w:themeFillShade="D9"/>
            <w:vAlign w:val="center"/>
          </w:tcPr>
          <w:p w14:paraId="1B3D2132" w14:textId="77777777" w:rsidR="000A391A" w:rsidRPr="00840707" w:rsidRDefault="000A391A" w:rsidP="00C4217E">
            <w:pPr>
              <w:spacing w:after="0"/>
              <w:jc w:val="center"/>
              <w:rPr>
                <w:sz w:val="18"/>
                <w:szCs w:val="18"/>
              </w:rPr>
            </w:pPr>
            <w:r w:rsidRPr="00840707">
              <w:rPr>
                <w:sz w:val="18"/>
                <w:szCs w:val="18"/>
              </w:rPr>
              <w:t>ΑΞΙΑ ΧΩΡΙΣ ΦΠΑ [€]</w:t>
            </w:r>
          </w:p>
        </w:tc>
        <w:tc>
          <w:tcPr>
            <w:tcW w:w="313" w:type="pct"/>
            <w:vMerge w:val="restart"/>
            <w:shd w:val="clear" w:color="auto" w:fill="D9D9D9" w:themeFill="background1" w:themeFillShade="D9"/>
            <w:vAlign w:val="center"/>
          </w:tcPr>
          <w:p w14:paraId="132F2966" w14:textId="77777777" w:rsidR="000A391A" w:rsidRPr="00840707" w:rsidRDefault="000A391A" w:rsidP="00C4217E">
            <w:pPr>
              <w:spacing w:after="0"/>
              <w:jc w:val="center"/>
              <w:rPr>
                <w:sz w:val="18"/>
                <w:szCs w:val="18"/>
              </w:rPr>
            </w:pPr>
            <w:r w:rsidRPr="00840707">
              <w:rPr>
                <w:sz w:val="18"/>
                <w:szCs w:val="18"/>
              </w:rPr>
              <w:t>ΦΠΑ [€]</w:t>
            </w:r>
          </w:p>
        </w:tc>
        <w:tc>
          <w:tcPr>
            <w:tcW w:w="506" w:type="pct"/>
            <w:vMerge w:val="restart"/>
            <w:shd w:val="clear" w:color="auto" w:fill="D9D9D9" w:themeFill="background1" w:themeFillShade="D9"/>
            <w:vAlign w:val="center"/>
          </w:tcPr>
          <w:p w14:paraId="1353E44E" w14:textId="77777777" w:rsidR="000A391A" w:rsidRPr="00840707" w:rsidRDefault="000A391A" w:rsidP="00C4217E">
            <w:pPr>
              <w:spacing w:after="0"/>
              <w:jc w:val="center"/>
              <w:rPr>
                <w:sz w:val="18"/>
                <w:szCs w:val="18"/>
              </w:rPr>
            </w:pPr>
            <w:r w:rsidRPr="00840707">
              <w:rPr>
                <w:sz w:val="18"/>
                <w:szCs w:val="18"/>
              </w:rPr>
              <w:t>ΣΥΝΟΛΙΚΗ ΑΞΙΑ</w:t>
            </w:r>
          </w:p>
          <w:p w14:paraId="146A4B4C" w14:textId="77777777" w:rsidR="000A391A" w:rsidRPr="00840707" w:rsidRDefault="000A391A" w:rsidP="00C4217E">
            <w:pPr>
              <w:spacing w:after="0"/>
              <w:jc w:val="center"/>
              <w:rPr>
                <w:sz w:val="18"/>
                <w:szCs w:val="18"/>
              </w:rPr>
            </w:pPr>
            <w:r w:rsidRPr="00840707">
              <w:rPr>
                <w:sz w:val="18"/>
                <w:szCs w:val="18"/>
              </w:rPr>
              <w:t>ΜΕ ΦΠΑ [€]</w:t>
            </w:r>
          </w:p>
        </w:tc>
        <w:tc>
          <w:tcPr>
            <w:tcW w:w="1234" w:type="pct"/>
            <w:gridSpan w:val="3"/>
            <w:shd w:val="clear" w:color="auto" w:fill="D9D9D9" w:themeFill="background1" w:themeFillShade="D9"/>
            <w:vAlign w:val="center"/>
          </w:tcPr>
          <w:p w14:paraId="4CD7569C" w14:textId="77777777" w:rsidR="000A391A" w:rsidRPr="00840707" w:rsidRDefault="000A391A" w:rsidP="00C4217E">
            <w:pPr>
              <w:spacing w:after="0"/>
              <w:jc w:val="center"/>
              <w:rPr>
                <w:sz w:val="18"/>
                <w:szCs w:val="18"/>
              </w:rPr>
            </w:pPr>
            <w:r w:rsidRPr="00840707">
              <w:rPr>
                <w:sz w:val="18"/>
                <w:szCs w:val="18"/>
              </w:rPr>
              <w:t>* ΚΟΣΤΟΣ ΣΥΝΤΗΡΗΣΗΣ ΧΩΡΙΣ ΦΠΑ [€]</w:t>
            </w:r>
          </w:p>
        </w:tc>
      </w:tr>
      <w:tr w:rsidR="000A391A" w:rsidRPr="00C4217E" w14:paraId="19E13C9D" w14:textId="77777777" w:rsidTr="006E0E76">
        <w:trPr>
          <w:cantSplit/>
          <w:tblHeader/>
        </w:trPr>
        <w:tc>
          <w:tcPr>
            <w:tcW w:w="194" w:type="pct"/>
            <w:vMerge/>
            <w:shd w:val="clear" w:color="auto" w:fill="D9D9D9" w:themeFill="background1" w:themeFillShade="D9"/>
            <w:vAlign w:val="center"/>
          </w:tcPr>
          <w:p w14:paraId="51CC4762" w14:textId="77777777" w:rsidR="000A391A" w:rsidRPr="00840707" w:rsidRDefault="000A391A" w:rsidP="00C4217E">
            <w:pPr>
              <w:spacing w:after="0"/>
              <w:jc w:val="center"/>
              <w:rPr>
                <w:sz w:val="18"/>
                <w:szCs w:val="18"/>
              </w:rPr>
            </w:pPr>
          </w:p>
        </w:tc>
        <w:tc>
          <w:tcPr>
            <w:tcW w:w="650" w:type="pct"/>
            <w:vMerge/>
            <w:shd w:val="clear" w:color="auto" w:fill="D9D9D9" w:themeFill="background1" w:themeFillShade="D9"/>
            <w:vAlign w:val="center"/>
          </w:tcPr>
          <w:p w14:paraId="24DB4B74" w14:textId="77777777" w:rsidR="000A391A" w:rsidRPr="00840707" w:rsidRDefault="000A391A" w:rsidP="00C4217E">
            <w:pPr>
              <w:spacing w:after="0"/>
              <w:jc w:val="center"/>
              <w:rPr>
                <w:sz w:val="18"/>
                <w:szCs w:val="18"/>
              </w:rPr>
            </w:pPr>
          </w:p>
        </w:tc>
        <w:tc>
          <w:tcPr>
            <w:tcW w:w="355" w:type="pct"/>
            <w:vMerge/>
            <w:shd w:val="clear" w:color="auto" w:fill="D9D9D9" w:themeFill="background1" w:themeFillShade="D9"/>
            <w:vAlign w:val="center"/>
          </w:tcPr>
          <w:p w14:paraId="0BEA543F" w14:textId="77777777" w:rsidR="000A391A" w:rsidRPr="00840707" w:rsidRDefault="000A391A" w:rsidP="00C4217E">
            <w:pPr>
              <w:spacing w:after="0"/>
              <w:jc w:val="center"/>
              <w:rPr>
                <w:sz w:val="18"/>
                <w:szCs w:val="18"/>
              </w:rPr>
            </w:pPr>
          </w:p>
        </w:tc>
        <w:tc>
          <w:tcPr>
            <w:tcW w:w="357" w:type="pct"/>
            <w:vMerge/>
            <w:shd w:val="clear" w:color="auto" w:fill="D9D9D9" w:themeFill="background1" w:themeFillShade="D9"/>
          </w:tcPr>
          <w:p w14:paraId="5DAF7586" w14:textId="77777777" w:rsidR="000A391A" w:rsidRPr="00840707" w:rsidRDefault="000A391A" w:rsidP="00C4217E">
            <w:pPr>
              <w:spacing w:after="0"/>
              <w:jc w:val="center"/>
              <w:rPr>
                <w:sz w:val="18"/>
                <w:szCs w:val="18"/>
              </w:rPr>
            </w:pPr>
          </w:p>
        </w:tc>
        <w:tc>
          <w:tcPr>
            <w:tcW w:w="357" w:type="pct"/>
            <w:vMerge/>
            <w:shd w:val="clear" w:color="auto" w:fill="D9D9D9" w:themeFill="background1" w:themeFillShade="D9"/>
          </w:tcPr>
          <w:p w14:paraId="10F04D2E" w14:textId="77777777" w:rsidR="000A391A" w:rsidRPr="00840707" w:rsidRDefault="000A391A" w:rsidP="00C4217E">
            <w:pPr>
              <w:spacing w:after="0"/>
              <w:jc w:val="center"/>
              <w:rPr>
                <w:sz w:val="18"/>
                <w:szCs w:val="18"/>
              </w:rPr>
            </w:pPr>
          </w:p>
        </w:tc>
        <w:tc>
          <w:tcPr>
            <w:tcW w:w="357" w:type="pct"/>
            <w:vMerge/>
            <w:shd w:val="clear" w:color="auto" w:fill="D9D9D9" w:themeFill="background1" w:themeFillShade="D9"/>
            <w:vAlign w:val="center"/>
          </w:tcPr>
          <w:p w14:paraId="37AEA3B8" w14:textId="190932D8" w:rsidR="000A391A" w:rsidRPr="00840707" w:rsidRDefault="000A391A" w:rsidP="00C4217E">
            <w:pPr>
              <w:spacing w:after="0"/>
              <w:jc w:val="center"/>
              <w:rPr>
                <w:sz w:val="18"/>
                <w:szCs w:val="18"/>
              </w:rPr>
            </w:pPr>
          </w:p>
        </w:tc>
        <w:tc>
          <w:tcPr>
            <w:tcW w:w="363" w:type="pct"/>
            <w:shd w:val="clear" w:color="auto" w:fill="D9D9D9" w:themeFill="background1" w:themeFillShade="D9"/>
            <w:vAlign w:val="center"/>
          </w:tcPr>
          <w:p w14:paraId="41CB917A" w14:textId="77777777" w:rsidR="000A391A" w:rsidRPr="00840707" w:rsidRDefault="000A391A" w:rsidP="00C4217E">
            <w:pPr>
              <w:spacing w:after="0"/>
              <w:jc w:val="center"/>
              <w:rPr>
                <w:spacing w:val="-4"/>
                <w:sz w:val="18"/>
                <w:szCs w:val="18"/>
              </w:rPr>
            </w:pPr>
            <w:r w:rsidRPr="00840707">
              <w:rPr>
                <w:spacing w:val="-4"/>
                <w:sz w:val="18"/>
                <w:szCs w:val="18"/>
              </w:rPr>
              <w:t>ΤΙΜΗ</w:t>
            </w:r>
          </w:p>
          <w:p w14:paraId="3998C1AC" w14:textId="77777777" w:rsidR="000A391A" w:rsidRPr="00840707" w:rsidRDefault="000A391A" w:rsidP="00C4217E">
            <w:pPr>
              <w:spacing w:after="0"/>
              <w:jc w:val="center"/>
              <w:rPr>
                <w:spacing w:val="-4"/>
                <w:sz w:val="18"/>
                <w:szCs w:val="18"/>
              </w:rPr>
            </w:pPr>
            <w:r w:rsidRPr="00840707">
              <w:rPr>
                <w:spacing w:val="-4"/>
                <w:sz w:val="18"/>
                <w:szCs w:val="18"/>
              </w:rPr>
              <w:t>ΜΟΝΑΔΑΣ</w:t>
            </w:r>
          </w:p>
        </w:tc>
        <w:tc>
          <w:tcPr>
            <w:tcW w:w="314" w:type="pct"/>
            <w:shd w:val="clear" w:color="auto" w:fill="D9D9D9" w:themeFill="background1" w:themeFillShade="D9"/>
            <w:vAlign w:val="center"/>
          </w:tcPr>
          <w:p w14:paraId="344AC0D9" w14:textId="77777777" w:rsidR="000A391A" w:rsidRPr="00840707" w:rsidRDefault="000A391A" w:rsidP="00C4217E">
            <w:pPr>
              <w:spacing w:after="0"/>
              <w:jc w:val="center"/>
              <w:rPr>
                <w:sz w:val="18"/>
                <w:szCs w:val="18"/>
              </w:rPr>
            </w:pPr>
            <w:r w:rsidRPr="00840707">
              <w:rPr>
                <w:sz w:val="18"/>
                <w:szCs w:val="18"/>
              </w:rPr>
              <w:t>ΣΥΝΟΛΟ</w:t>
            </w:r>
          </w:p>
        </w:tc>
        <w:tc>
          <w:tcPr>
            <w:tcW w:w="313" w:type="pct"/>
            <w:vMerge/>
            <w:shd w:val="clear" w:color="auto" w:fill="D9D9D9" w:themeFill="background1" w:themeFillShade="D9"/>
            <w:vAlign w:val="center"/>
          </w:tcPr>
          <w:p w14:paraId="32D504BF" w14:textId="77777777" w:rsidR="000A391A" w:rsidRPr="00840707" w:rsidRDefault="000A391A" w:rsidP="00C4217E">
            <w:pPr>
              <w:spacing w:after="0"/>
              <w:jc w:val="center"/>
              <w:rPr>
                <w:sz w:val="18"/>
                <w:szCs w:val="18"/>
              </w:rPr>
            </w:pPr>
          </w:p>
        </w:tc>
        <w:tc>
          <w:tcPr>
            <w:tcW w:w="506" w:type="pct"/>
            <w:vMerge/>
            <w:shd w:val="clear" w:color="auto" w:fill="D9D9D9" w:themeFill="background1" w:themeFillShade="D9"/>
            <w:vAlign w:val="center"/>
          </w:tcPr>
          <w:p w14:paraId="3123EAE7" w14:textId="77777777" w:rsidR="000A391A" w:rsidRPr="00840707" w:rsidRDefault="000A391A" w:rsidP="00C4217E">
            <w:pPr>
              <w:spacing w:after="0"/>
              <w:jc w:val="center"/>
              <w:rPr>
                <w:sz w:val="18"/>
                <w:szCs w:val="18"/>
              </w:rPr>
            </w:pPr>
          </w:p>
        </w:tc>
        <w:tc>
          <w:tcPr>
            <w:tcW w:w="427" w:type="pct"/>
            <w:shd w:val="clear" w:color="auto" w:fill="D9D9D9" w:themeFill="background1" w:themeFillShade="D9"/>
            <w:vAlign w:val="center"/>
          </w:tcPr>
          <w:p w14:paraId="49F77FC0" w14:textId="77777777" w:rsidR="000A391A" w:rsidRPr="00840707" w:rsidRDefault="000A391A" w:rsidP="00C4217E">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428" w:type="pct"/>
            <w:shd w:val="clear" w:color="auto" w:fill="D9D9D9" w:themeFill="background1" w:themeFillShade="D9"/>
            <w:vAlign w:val="center"/>
          </w:tcPr>
          <w:p w14:paraId="36ECCECE" w14:textId="77777777" w:rsidR="000A391A" w:rsidRPr="00840707" w:rsidRDefault="000A391A" w:rsidP="00C4217E">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379" w:type="pct"/>
            <w:shd w:val="clear" w:color="auto" w:fill="D9D9D9" w:themeFill="background1" w:themeFillShade="D9"/>
            <w:vAlign w:val="center"/>
          </w:tcPr>
          <w:p w14:paraId="35C67773" w14:textId="77777777" w:rsidR="000A391A" w:rsidRPr="00840707" w:rsidRDefault="000A391A" w:rsidP="00C4217E">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0A391A" w:rsidRPr="00C4217E" w14:paraId="1DAFE931" w14:textId="77777777" w:rsidTr="000A391A">
        <w:trPr>
          <w:trHeight w:val="340"/>
        </w:trPr>
        <w:tc>
          <w:tcPr>
            <w:tcW w:w="194" w:type="pct"/>
            <w:vAlign w:val="center"/>
          </w:tcPr>
          <w:p w14:paraId="70DF1199" w14:textId="77777777" w:rsidR="000A391A" w:rsidRPr="00840707" w:rsidRDefault="000A391A" w:rsidP="00C4217E">
            <w:pPr>
              <w:spacing w:before="100" w:beforeAutospacing="1" w:after="100" w:afterAutospacing="1"/>
              <w:rPr>
                <w:sz w:val="18"/>
                <w:szCs w:val="18"/>
              </w:rPr>
            </w:pPr>
          </w:p>
        </w:tc>
        <w:tc>
          <w:tcPr>
            <w:tcW w:w="650" w:type="pct"/>
            <w:vAlign w:val="center"/>
          </w:tcPr>
          <w:p w14:paraId="38B30E1F" w14:textId="4679F3C0" w:rsidR="000A391A" w:rsidRPr="00840707" w:rsidRDefault="000A391A" w:rsidP="00C4217E">
            <w:pPr>
              <w:spacing w:before="100" w:beforeAutospacing="1" w:after="100" w:afterAutospacing="1"/>
              <w:rPr>
                <w:sz w:val="18"/>
                <w:szCs w:val="18"/>
              </w:rPr>
            </w:pPr>
          </w:p>
        </w:tc>
        <w:tc>
          <w:tcPr>
            <w:tcW w:w="355" w:type="pct"/>
            <w:vAlign w:val="center"/>
          </w:tcPr>
          <w:p w14:paraId="483198B2" w14:textId="77777777" w:rsidR="000A391A" w:rsidRPr="00840707" w:rsidRDefault="000A391A" w:rsidP="00C4217E">
            <w:pPr>
              <w:spacing w:before="100" w:beforeAutospacing="1" w:after="100" w:afterAutospacing="1"/>
              <w:rPr>
                <w:sz w:val="18"/>
                <w:szCs w:val="18"/>
              </w:rPr>
            </w:pPr>
          </w:p>
        </w:tc>
        <w:tc>
          <w:tcPr>
            <w:tcW w:w="357" w:type="pct"/>
          </w:tcPr>
          <w:p w14:paraId="40A2840B" w14:textId="77777777" w:rsidR="000A391A" w:rsidRPr="00840707" w:rsidRDefault="000A391A" w:rsidP="00C4217E">
            <w:pPr>
              <w:spacing w:before="100" w:beforeAutospacing="1" w:after="100" w:afterAutospacing="1"/>
              <w:rPr>
                <w:sz w:val="18"/>
                <w:szCs w:val="18"/>
              </w:rPr>
            </w:pPr>
          </w:p>
        </w:tc>
        <w:tc>
          <w:tcPr>
            <w:tcW w:w="357" w:type="pct"/>
          </w:tcPr>
          <w:p w14:paraId="05866ABD" w14:textId="77777777" w:rsidR="000A391A" w:rsidRPr="00840707" w:rsidRDefault="000A391A" w:rsidP="00C4217E">
            <w:pPr>
              <w:spacing w:before="100" w:beforeAutospacing="1" w:after="100" w:afterAutospacing="1"/>
              <w:rPr>
                <w:sz w:val="18"/>
                <w:szCs w:val="18"/>
              </w:rPr>
            </w:pPr>
          </w:p>
        </w:tc>
        <w:tc>
          <w:tcPr>
            <w:tcW w:w="357" w:type="pct"/>
            <w:vAlign w:val="center"/>
          </w:tcPr>
          <w:p w14:paraId="31BBD1E9" w14:textId="6DCDA6D7" w:rsidR="000A391A" w:rsidRPr="00840707" w:rsidRDefault="000A391A" w:rsidP="00C4217E">
            <w:pPr>
              <w:spacing w:before="100" w:beforeAutospacing="1" w:after="100" w:afterAutospacing="1"/>
              <w:rPr>
                <w:sz w:val="18"/>
                <w:szCs w:val="18"/>
              </w:rPr>
            </w:pPr>
          </w:p>
        </w:tc>
        <w:tc>
          <w:tcPr>
            <w:tcW w:w="363" w:type="pct"/>
            <w:vAlign w:val="center"/>
          </w:tcPr>
          <w:p w14:paraId="0D70AB0B" w14:textId="77777777" w:rsidR="000A391A" w:rsidRPr="00840707" w:rsidRDefault="000A391A" w:rsidP="00C4217E">
            <w:pPr>
              <w:spacing w:before="100" w:beforeAutospacing="1" w:after="100" w:afterAutospacing="1"/>
              <w:rPr>
                <w:sz w:val="18"/>
                <w:szCs w:val="18"/>
              </w:rPr>
            </w:pPr>
          </w:p>
        </w:tc>
        <w:tc>
          <w:tcPr>
            <w:tcW w:w="314" w:type="pct"/>
            <w:vAlign w:val="center"/>
          </w:tcPr>
          <w:p w14:paraId="365E7ED7" w14:textId="77777777" w:rsidR="000A391A" w:rsidRPr="00840707" w:rsidRDefault="000A391A" w:rsidP="00C4217E">
            <w:pPr>
              <w:spacing w:before="100" w:beforeAutospacing="1" w:after="100" w:afterAutospacing="1"/>
              <w:rPr>
                <w:sz w:val="18"/>
                <w:szCs w:val="18"/>
              </w:rPr>
            </w:pPr>
          </w:p>
        </w:tc>
        <w:tc>
          <w:tcPr>
            <w:tcW w:w="313" w:type="pct"/>
            <w:vAlign w:val="center"/>
          </w:tcPr>
          <w:p w14:paraId="6234E0A2" w14:textId="77777777" w:rsidR="000A391A" w:rsidRPr="00840707" w:rsidRDefault="000A391A" w:rsidP="00C4217E">
            <w:pPr>
              <w:spacing w:before="100" w:beforeAutospacing="1" w:after="100" w:afterAutospacing="1"/>
              <w:rPr>
                <w:sz w:val="18"/>
                <w:szCs w:val="18"/>
              </w:rPr>
            </w:pPr>
          </w:p>
        </w:tc>
        <w:tc>
          <w:tcPr>
            <w:tcW w:w="506" w:type="pct"/>
            <w:vAlign w:val="center"/>
          </w:tcPr>
          <w:p w14:paraId="219AA196" w14:textId="77777777" w:rsidR="000A391A" w:rsidRPr="00840707" w:rsidRDefault="000A391A" w:rsidP="00C4217E">
            <w:pPr>
              <w:spacing w:before="100" w:beforeAutospacing="1" w:after="100" w:afterAutospacing="1"/>
              <w:rPr>
                <w:sz w:val="18"/>
                <w:szCs w:val="18"/>
              </w:rPr>
            </w:pPr>
          </w:p>
        </w:tc>
        <w:tc>
          <w:tcPr>
            <w:tcW w:w="427" w:type="pct"/>
            <w:vAlign w:val="center"/>
          </w:tcPr>
          <w:p w14:paraId="4435BF33" w14:textId="77777777" w:rsidR="000A391A" w:rsidRPr="00840707" w:rsidRDefault="000A391A" w:rsidP="00C4217E">
            <w:pPr>
              <w:spacing w:before="100" w:beforeAutospacing="1" w:after="100" w:afterAutospacing="1"/>
              <w:rPr>
                <w:sz w:val="18"/>
                <w:szCs w:val="18"/>
              </w:rPr>
            </w:pPr>
          </w:p>
        </w:tc>
        <w:tc>
          <w:tcPr>
            <w:tcW w:w="428" w:type="pct"/>
            <w:vAlign w:val="center"/>
          </w:tcPr>
          <w:p w14:paraId="5CF4DAD9" w14:textId="77777777" w:rsidR="000A391A" w:rsidRPr="00840707" w:rsidRDefault="000A391A" w:rsidP="00C4217E">
            <w:pPr>
              <w:spacing w:before="100" w:beforeAutospacing="1" w:after="100" w:afterAutospacing="1"/>
              <w:rPr>
                <w:sz w:val="18"/>
                <w:szCs w:val="18"/>
              </w:rPr>
            </w:pPr>
          </w:p>
        </w:tc>
        <w:tc>
          <w:tcPr>
            <w:tcW w:w="379" w:type="pct"/>
            <w:vAlign w:val="center"/>
          </w:tcPr>
          <w:p w14:paraId="387C9013" w14:textId="77777777" w:rsidR="000A391A" w:rsidRPr="00840707" w:rsidRDefault="000A391A" w:rsidP="00C4217E">
            <w:pPr>
              <w:spacing w:before="100" w:beforeAutospacing="1" w:after="100" w:afterAutospacing="1"/>
              <w:rPr>
                <w:sz w:val="18"/>
                <w:szCs w:val="18"/>
              </w:rPr>
            </w:pPr>
          </w:p>
        </w:tc>
      </w:tr>
      <w:tr w:rsidR="000A391A" w14:paraId="621A3D96" w14:textId="77777777" w:rsidTr="000A391A">
        <w:trPr>
          <w:trHeight w:val="340"/>
        </w:trPr>
        <w:tc>
          <w:tcPr>
            <w:tcW w:w="194" w:type="pct"/>
            <w:vAlign w:val="center"/>
          </w:tcPr>
          <w:p w14:paraId="7280C4FC" w14:textId="5F47649F" w:rsidR="000A391A" w:rsidRDefault="000A391A" w:rsidP="3DFC2406">
            <w:pPr>
              <w:rPr>
                <w:sz w:val="18"/>
                <w:szCs w:val="18"/>
              </w:rPr>
            </w:pPr>
          </w:p>
        </w:tc>
        <w:tc>
          <w:tcPr>
            <w:tcW w:w="650" w:type="pct"/>
            <w:vAlign w:val="center"/>
          </w:tcPr>
          <w:p w14:paraId="4F1DE0AE" w14:textId="50ACEFEB" w:rsidR="000A391A" w:rsidRDefault="000A391A" w:rsidP="3DFC2406">
            <w:pPr>
              <w:rPr>
                <w:sz w:val="18"/>
                <w:szCs w:val="18"/>
              </w:rPr>
            </w:pPr>
          </w:p>
        </w:tc>
        <w:tc>
          <w:tcPr>
            <w:tcW w:w="355" w:type="pct"/>
            <w:vAlign w:val="center"/>
          </w:tcPr>
          <w:p w14:paraId="4AD0BBC2" w14:textId="4F91CB13" w:rsidR="000A391A" w:rsidRDefault="000A391A" w:rsidP="3DFC2406">
            <w:pPr>
              <w:rPr>
                <w:sz w:val="18"/>
                <w:szCs w:val="18"/>
              </w:rPr>
            </w:pPr>
          </w:p>
        </w:tc>
        <w:tc>
          <w:tcPr>
            <w:tcW w:w="357" w:type="pct"/>
          </w:tcPr>
          <w:p w14:paraId="4D500ACD" w14:textId="77777777" w:rsidR="000A391A" w:rsidRDefault="000A391A" w:rsidP="3DFC2406">
            <w:pPr>
              <w:rPr>
                <w:sz w:val="18"/>
                <w:szCs w:val="18"/>
              </w:rPr>
            </w:pPr>
          </w:p>
        </w:tc>
        <w:tc>
          <w:tcPr>
            <w:tcW w:w="357" w:type="pct"/>
          </w:tcPr>
          <w:p w14:paraId="3857FC02" w14:textId="77777777" w:rsidR="000A391A" w:rsidRDefault="000A391A" w:rsidP="3DFC2406">
            <w:pPr>
              <w:rPr>
                <w:sz w:val="18"/>
                <w:szCs w:val="18"/>
              </w:rPr>
            </w:pPr>
          </w:p>
        </w:tc>
        <w:tc>
          <w:tcPr>
            <w:tcW w:w="357" w:type="pct"/>
            <w:vAlign w:val="center"/>
          </w:tcPr>
          <w:p w14:paraId="19BCF88D" w14:textId="10B9860B" w:rsidR="000A391A" w:rsidRDefault="000A391A" w:rsidP="3DFC2406">
            <w:pPr>
              <w:rPr>
                <w:sz w:val="18"/>
                <w:szCs w:val="18"/>
              </w:rPr>
            </w:pPr>
          </w:p>
        </w:tc>
        <w:tc>
          <w:tcPr>
            <w:tcW w:w="363" w:type="pct"/>
            <w:vAlign w:val="center"/>
          </w:tcPr>
          <w:p w14:paraId="3F15D92E" w14:textId="70D25D3C" w:rsidR="000A391A" w:rsidRDefault="000A391A" w:rsidP="3DFC2406">
            <w:pPr>
              <w:rPr>
                <w:sz w:val="18"/>
                <w:szCs w:val="18"/>
              </w:rPr>
            </w:pPr>
          </w:p>
        </w:tc>
        <w:tc>
          <w:tcPr>
            <w:tcW w:w="314" w:type="pct"/>
            <w:vAlign w:val="center"/>
          </w:tcPr>
          <w:p w14:paraId="6167762C" w14:textId="484B225B" w:rsidR="000A391A" w:rsidRDefault="000A391A" w:rsidP="3DFC2406">
            <w:pPr>
              <w:rPr>
                <w:sz w:val="18"/>
                <w:szCs w:val="18"/>
              </w:rPr>
            </w:pPr>
          </w:p>
        </w:tc>
        <w:tc>
          <w:tcPr>
            <w:tcW w:w="313" w:type="pct"/>
            <w:vAlign w:val="center"/>
          </w:tcPr>
          <w:p w14:paraId="36F59EF4" w14:textId="6D0967BF" w:rsidR="000A391A" w:rsidRDefault="000A391A" w:rsidP="3DFC2406">
            <w:pPr>
              <w:rPr>
                <w:sz w:val="18"/>
                <w:szCs w:val="18"/>
              </w:rPr>
            </w:pPr>
          </w:p>
        </w:tc>
        <w:tc>
          <w:tcPr>
            <w:tcW w:w="506" w:type="pct"/>
            <w:vAlign w:val="center"/>
          </w:tcPr>
          <w:p w14:paraId="42CB87ED" w14:textId="736C2DD0" w:rsidR="000A391A" w:rsidRDefault="000A391A" w:rsidP="3DFC2406">
            <w:pPr>
              <w:rPr>
                <w:sz w:val="18"/>
                <w:szCs w:val="18"/>
              </w:rPr>
            </w:pPr>
          </w:p>
        </w:tc>
        <w:tc>
          <w:tcPr>
            <w:tcW w:w="427" w:type="pct"/>
            <w:vAlign w:val="center"/>
          </w:tcPr>
          <w:p w14:paraId="6DA0E16C" w14:textId="6028834B" w:rsidR="000A391A" w:rsidRDefault="000A391A" w:rsidP="3DFC2406">
            <w:pPr>
              <w:rPr>
                <w:sz w:val="18"/>
                <w:szCs w:val="18"/>
              </w:rPr>
            </w:pPr>
          </w:p>
        </w:tc>
        <w:tc>
          <w:tcPr>
            <w:tcW w:w="428" w:type="pct"/>
            <w:vAlign w:val="center"/>
          </w:tcPr>
          <w:p w14:paraId="43AE2D8E" w14:textId="3020882F" w:rsidR="000A391A" w:rsidRDefault="000A391A" w:rsidP="3DFC2406">
            <w:pPr>
              <w:rPr>
                <w:sz w:val="18"/>
                <w:szCs w:val="18"/>
              </w:rPr>
            </w:pPr>
          </w:p>
        </w:tc>
        <w:tc>
          <w:tcPr>
            <w:tcW w:w="379" w:type="pct"/>
            <w:vAlign w:val="center"/>
          </w:tcPr>
          <w:p w14:paraId="37E486FE" w14:textId="04BEAC95" w:rsidR="000A391A" w:rsidRDefault="000A391A" w:rsidP="3DFC2406">
            <w:pPr>
              <w:rPr>
                <w:sz w:val="18"/>
                <w:szCs w:val="18"/>
              </w:rPr>
            </w:pPr>
          </w:p>
        </w:tc>
      </w:tr>
      <w:tr w:rsidR="000A391A" w:rsidRPr="00C4217E" w14:paraId="54D7A0F8" w14:textId="77777777" w:rsidTr="000A391A">
        <w:trPr>
          <w:trHeight w:val="340"/>
        </w:trPr>
        <w:tc>
          <w:tcPr>
            <w:tcW w:w="194" w:type="pct"/>
            <w:vAlign w:val="center"/>
          </w:tcPr>
          <w:p w14:paraId="0091D0CD" w14:textId="77777777" w:rsidR="000A391A" w:rsidRPr="00840707" w:rsidRDefault="000A391A" w:rsidP="00C4217E">
            <w:pPr>
              <w:spacing w:before="100" w:beforeAutospacing="1" w:after="100" w:afterAutospacing="1"/>
              <w:rPr>
                <w:sz w:val="18"/>
                <w:szCs w:val="18"/>
              </w:rPr>
            </w:pPr>
          </w:p>
        </w:tc>
        <w:tc>
          <w:tcPr>
            <w:tcW w:w="650" w:type="pct"/>
            <w:vAlign w:val="center"/>
          </w:tcPr>
          <w:p w14:paraId="7503ED56" w14:textId="157CDB72" w:rsidR="000A391A" w:rsidRPr="001D3448" w:rsidRDefault="000A391A" w:rsidP="3DFC2406">
            <w:pPr>
              <w:spacing w:before="100" w:beforeAutospacing="1" w:after="100" w:afterAutospacing="1"/>
              <w:rPr>
                <w:sz w:val="18"/>
                <w:szCs w:val="18"/>
              </w:rPr>
            </w:pPr>
          </w:p>
        </w:tc>
        <w:tc>
          <w:tcPr>
            <w:tcW w:w="355" w:type="pct"/>
            <w:vAlign w:val="center"/>
          </w:tcPr>
          <w:p w14:paraId="32B4E42C" w14:textId="77777777" w:rsidR="000A391A" w:rsidRPr="00840707" w:rsidRDefault="000A391A" w:rsidP="00C4217E">
            <w:pPr>
              <w:spacing w:before="100" w:beforeAutospacing="1" w:after="100" w:afterAutospacing="1"/>
              <w:rPr>
                <w:sz w:val="18"/>
                <w:szCs w:val="18"/>
              </w:rPr>
            </w:pPr>
          </w:p>
        </w:tc>
        <w:tc>
          <w:tcPr>
            <w:tcW w:w="357" w:type="pct"/>
          </w:tcPr>
          <w:p w14:paraId="349BBE2C" w14:textId="77777777" w:rsidR="000A391A" w:rsidRPr="00840707" w:rsidRDefault="000A391A" w:rsidP="00C4217E">
            <w:pPr>
              <w:spacing w:before="100" w:beforeAutospacing="1" w:after="100" w:afterAutospacing="1"/>
              <w:rPr>
                <w:sz w:val="18"/>
                <w:szCs w:val="18"/>
              </w:rPr>
            </w:pPr>
          </w:p>
        </w:tc>
        <w:tc>
          <w:tcPr>
            <w:tcW w:w="357" w:type="pct"/>
          </w:tcPr>
          <w:p w14:paraId="18A8769C" w14:textId="77777777" w:rsidR="000A391A" w:rsidRPr="00840707" w:rsidRDefault="000A391A" w:rsidP="00C4217E">
            <w:pPr>
              <w:spacing w:before="100" w:beforeAutospacing="1" w:after="100" w:afterAutospacing="1"/>
              <w:rPr>
                <w:sz w:val="18"/>
                <w:szCs w:val="18"/>
              </w:rPr>
            </w:pPr>
          </w:p>
        </w:tc>
        <w:tc>
          <w:tcPr>
            <w:tcW w:w="357" w:type="pct"/>
            <w:vAlign w:val="center"/>
          </w:tcPr>
          <w:p w14:paraId="60A2289A" w14:textId="226BB26B" w:rsidR="000A391A" w:rsidRPr="00840707" w:rsidRDefault="000A391A" w:rsidP="00C4217E">
            <w:pPr>
              <w:spacing w:before="100" w:beforeAutospacing="1" w:after="100" w:afterAutospacing="1"/>
              <w:rPr>
                <w:sz w:val="18"/>
                <w:szCs w:val="18"/>
              </w:rPr>
            </w:pPr>
          </w:p>
        </w:tc>
        <w:tc>
          <w:tcPr>
            <w:tcW w:w="363" w:type="pct"/>
            <w:vAlign w:val="center"/>
          </w:tcPr>
          <w:p w14:paraId="47FC73C3" w14:textId="77777777" w:rsidR="000A391A" w:rsidRPr="00840707" w:rsidRDefault="000A391A" w:rsidP="00C4217E">
            <w:pPr>
              <w:spacing w:before="100" w:beforeAutospacing="1" w:after="100" w:afterAutospacing="1"/>
              <w:rPr>
                <w:sz w:val="18"/>
                <w:szCs w:val="18"/>
              </w:rPr>
            </w:pPr>
          </w:p>
        </w:tc>
        <w:tc>
          <w:tcPr>
            <w:tcW w:w="314" w:type="pct"/>
            <w:vAlign w:val="center"/>
          </w:tcPr>
          <w:p w14:paraId="3AF1D52F" w14:textId="77777777" w:rsidR="000A391A" w:rsidRPr="00840707" w:rsidRDefault="000A391A" w:rsidP="00C4217E">
            <w:pPr>
              <w:spacing w:before="100" w:beforeAutospacing="1" w:after="100" w:afterAutospacing="1"/>
              <w:rPr>
                <w:sz w:val="18"/>
                <w:szCs w:val="18"/>
              </w:rPr>
            </w:pPr>
          </w:p>
        </w:tc>
        <w:tc>
          <w:tcPr>
            <w:tcW w:w="313" w:type="pct"/>
            <w:vAlign w:val="center"/>
          </w:tcPr>
          <w:p w14:paraId="6A8C41A4" w14:textId="77777777" w:rsidR="000A391A" w:rsidRPr="00840707" w:rsidRDefault="000A391A" w:rsidP="00C4217E">
            <w:pPr>
              <w:spacing w:before="100" w:beforeAutospacing="1" w:after="100" w:afterAutospacing="1"/>
              <w:rPr>
                <w:sz w:val="18"/>
                <w:szCs w:val="18"/>
              </w:rPr>
            </w:pPr>
          </w:p>
        </w:tc>
        <w:tc>
          <w:tcPr>
            <w:tcW w:w="506" w:type="pct"/>
            <w:vAlign w:val="center"/>
          </w:tcPr>
          <w:p w14:paraId="21BF1B0E" w14:textId="77777777" w:rsidR="000A391A" w:rsidRPr="00840707" w:rsidRDefault="000A391A" w:rsidP="00C4217E">
            <w:pPr>
              <w:spacing w:before="100" w:beforeAutospacing="1" w:after="100" w:afterAutospacing="1"/>
              <w:rPr>
                <w:sz w:val="18"/>
                <w:szCs w:val="18"/>
              </w:rPr>
            </w:pPr>
          </w:p>
        </w:tc>
        <w:tc>
          <w:tcPr>
            <w:tcW w:w="427" w:type="pct"/>
            <w:vAlign w:val="center"/>
          </w:tcPr>
          <w:p w14:paraId="3B7D9FD5" w14:textId="77777777" w:rsidR="000A391A" w:rsidRPr="00840707" w:rsidRDefault="000A391A" w:rsidP="00C4217E">
            <w:pPr>
              <w:spacing w:before="100" w:beforeAutospacing="1" w:after="100" w:afterAutospacing="1"/>
              <w:rPr>
                <w:sz w:val="18"/>
                <w:szCs w:val="18"/>
              </w:rPr>
            </w:pPr>
          </w:p>
        </w:tc>
        <w:tc>
          <w:tcPr>
            <w:tcW w:w="428" w:type="pct"/>
            <w:vAlign w:val="center"/>
          </w:tcPr>
          <w:p w14:paraId="5D698D9C" w14:textId="77777777" w:rsidR="000A391A" w:rsidRPr="00840707" w:rsidRDefault="000A391A" w:rsidP="00C4217E">
            <w:pPr>
              <w:spacing w:before="100" w:beforeAutospacing="1" w:after="100" w:afterAutospacing="1"/>
              <w:rPr>
                <w:sz w:val="18"/>
                <w:szCs w:val="18"/>
              </w:rPr>
            </w:pPr>
          </w:p>
        </w:tc>
        <w:tc>
          <w:tcPr>
            <w:tcW w:w="379" w:type="pct"/>
            <w:vAlign w:val="center"/>
          </w:tcPr>
          <w:p w14:paraId="356A94B5" w14:textId="77777777" w:rsidR="000A391A" w:rsidRPr="00840707" w:rsidRDefault="000A391A" w:rsidP="00C4217E">
            <w:pPr>
              <w:spacing w:before="100" w:beforeAutospacing="1" w:after="100" w:afterAutospacing="1"/>
              <w:rPr>
                <w:sz w:val="18"/>
                <w:szCs w:val="18"/>
              </w:rPr>
            </w:pPr>
          </w:p>
        </w:tc>
      </w:tr>
      <w:tr w:rsidR="000A391A" w:rsidRPr="00C4217E" w14:paraId="188307DC" w14:textId="77777777" w:rsidTr="000A391A">
        <w:trPr>
          <w:trHeight w:val="340"/>
        </w:trPr>
        <w:tc>
          <w:tcPr>
            <w:tcW w:w="194" w:type="pct"/>
            <w:tcBorders>
              <w:bottom w:val="single" w:sz="4" w:space="0" w:color="auto"/>
            </w:tcBorders>
            <w:vAlign w:val="center"/>
          </w:tcPr>
          <w:p w14:paraId="6F47334A" w14:textId="77777777" w:rsidR="000A391A" w:rsidRPr="00840707" w:rsidRDefault="000A391A" w:rsidP="00C4217E">
            <w:pPr>
              <w:spacing w:before="100" w:beforeAutospacing="1" w:after="100" w:afterAutospacing="1"/>
              <w:rPr>
                <w:sz w:val="18"/>
                <w:szCs w:val="18"/>
              </w:rPr>
            </w:pPr>
          </w:p>
        </w:tc>
        <w:tc>
          <w:tcPr>
            <w:tcW w:w="650" w:type="pct"/>
            <w:tcBorders>
              <w:bottom w:val="single" w:sz="4" w:space="0" w:color="auto"/>
            </w:tcBorders>
            <w:vAlign w:val="center"/>
          </w:tcPr>
          <w:p w14:paraId="19879EFD" w14:textId="71FB6C6B" w:rsidR="000A391A" w:rsidRPr="001D3448" w:rsidRDefault="000A391A" w:rsidP="00C4217E">
            <w:pPr>
              <w:spacing w:before="100" w:beforeAutospacing="1" w:after="100" w:afterAutospacing="1"/>
              <w:rPr>
                <w:sz w:val="18"/>
                <w:szCs w:val="18"/>
                <w:highlight w:val="yellow"/>
              </w:rPr>
            </w:pPr>
          </w:p>
        </w:tc>
        <w:tc>
          <w:tcPr>
            <w:tcW w:w="355" w:type="pct"/>
            <w:tcBorders>
              <w:bottom w:val="single" w:sz="4" w:space="0" w:color="auto"/>
            </w:tcBorders>
            <w:vAlign w:val="center"/>
          </w:tcPr>
          <w:p w14:paraId="02EB0231" w14:textId="77777777" w:rsidR="000A391A" w:rsidRPr="00840707" w:rsidRDefault="000A391A" w:rsidP="00C4217E">
            <w:pPr>
              <w:spacing w:before="100" w:beforeAutospacing="1" w:after="100" w:afterAutospacing="1"/>
              <w:rPr>
                <w:sz w:val="18"/>
                <w:szCs w:val="18"/>
              </w:rPr>
            </w:pPr>
          </w:p>
        </w:tc>
        <w:tc>
          <w:tcPr>
            <w:tcW w:w="357" w:type="pct"/>
            <w:tcBorders>
              <w:bottom w:val="single" w:sz="4" w:space="0" w:color="auto"/>
            </w:tcBorders>
          </w:tcPr>
          <w:p w14:paraId="5F099167" w14:textId="77777777" w:rsidR="000A391A" w:rsidRPr="00840707" w:rsidRDefault="000A391A" w:rsidP="00C4217E">
            <w:pPr>
              <w:spacing w:before="100" w:beforeAutospacing="1" w:after="100" w:afterAutospacing="1"/>
              <w:rPr>
                <w:sz w:val="18"/>
                <w:szCs w:val="18"/>
              </w:rPr>
            </w:pPr>
          </w:p>
        </w:tc>
        <w:tc>
          <w:tcPr>
            <w:tcW w:w="357" w:type="pct"/>
            <w:tcBorders>
              <w:bottom w:val="single" w:sz="4" w:space="0" w:color="auto"/>
            </w:tcBorders>
          </w:tcPr>
          <w:p w14:paraId="18B36008" w14:textId="77777777" w:rsidR="000A391A" w:rsidRPr="00840707" w:rsidRDefault="000A391A" w:rsidP="00C4217E">
            <w:pPr>
              <w:spacing w:before="100" w:beforeAutospacing="1" w:after="100" w:afterAutospacing="1"/>
              <w:rPr>
                <w:sz w:val="18"/>
                <w:szCs w:val="18"/>
              </w:rPr>
            </w:pPr>
          </w:p>
        </w:tc>
        <w:tc>
          <w:tcPr>
            <w:tcW w:w="357" w:type="pct"/>
            <w:tcBorders>
              <w:bottom w:val="single" w:sz="4" w:space="0" w:color="auto"/>
            </w:tcBorders>
            <w:vAlign w:val="center"/>
          </w:tcPr>
          <w:p w14:paraId="0CBFC0B6" w14:textId="11DAF9F1" w:rsidR="000A391A" w:rsidRPr="00840707" w:rsidRDefault="000A391A" w:rsidP="00C4217E">
            <w:pPr>
              <w:spacing w:before="100" w:beforeAutospacing="1" w:after="100" w:afterAutospacing="1"/>
              <w:rPr>
                <w:sz w:val="18"/>
                <w:szCs w:val="18"/>
              </w:rPr>
            </w:pPr>
          </w:p>
        </w:tc>
        <w:tc>
          <w:tcPr>
            <w:tcW w:w="363" w:type="pct"/>
            <w:tcBorders>
              <w:bottom w:val="single" w:sz="4" w:space="0" w:color="auto"/>
            </w:tcBorders>
            <w:vAlign w:val="center"/>
          </w:tcPr>
          <w:p w14:paraId="3350AE5B" w14:textId="77777777" w:rsidR="000A391A" w:rsidRPr="00840707" w:rsidRDefault="000A391A" w:rsidP="00C4217E">
            <w:pPr>
              <w:spacing w:before="100" w:beforeAutospacing="1" w:after="100" w:afterAutospacing="1"/>
              <w:rPr>
                <w:sz w:val="18"/>
                <w:szCs w:val="18"/>
              </w:rPr>
            </w:pPr>
          </w:p>
        </w:tc>
        <w:tc>
          <w:tcPr>
            <w:tcW w:w="314" w:type="pct"/>
            <w:vAlign w:val="center"/>
          </w:tcPr>
          <w:p w14:paraId="393DB849" w14:textId="77777777" w:rsidR="000A391A" w:rsidRPr="00840707" w:rsidRDefault="000A391A" w:rsidP="00C4217E">
            <w:pPr>
              <w:spacing w:before="100" w:beforeAutospacing="1" w:after="100" w:afterAutospacing="1"/>
              <w:rPr>
                <w:sz w:val="18"/>
                <w:szCs w:val="18"/>
              </w:rPr>
            </w:pPr>
          </w:p>
        </w:tc>
        <w:tc>
          <w:tcPr>
            <w:tcW w:w="313" w:type="pct"/>
            <w:vAlign w:val="center"/>
          </w:tcPr>
          <w:p w14:paraId="0FD38DF2" w14:textId="77777777" w:rsidR="000A391A" w:rsidRPr="00840707" w:rsidRDefault="000A391A" w:rsidP="00C4217E">
            <w:pPr>
              <w:spacing w:before="100" w:beforeAutospacing="1" w:after="100" w:afterAutospacing="1"/>
              <w:rPr>
                <w:sz w:val="18"/>
                <w:szCs w:val="18"/>
              </w:rPr>
            </w:pPr>
          </w:p>
        </w:tc>
        <w:tc>
          <w:tcPr>
            <w:tcW w:w="506" w:type="pct"/>
            <w:vAlign w:val="center"/>
          </w:tcPr>
          <w:p w14:paraId="41F9285F" w14:textId="77777777" w:rsidR="000A391A" w:rsidRPr="00840707" w:rsidRDefault="000A391A" w:rsidP="00C4217E">
            <w:pPr>
              <w:spacing w:before="100" w:beforeAutospacing="1" w:after="100" w:afterAutospacing="1"/>
              <w:rPr>
                <w:sz w:val="18"/>
                <w:szCs w:val="18"/>
              </w:rPr>
            </w:pPr>
          </w:p>
        </w:tc>
        <w:tc>
          <w:tcPr>
            <w:tcW w:w="427" w:type="pct"/>
            <w:vAlign w:val="center"/>
          </w:tcPr>
          <w:p w14:paraId="0E8EABD7" w14:textId="77777777" w:rsidR="000A391A" w:rsidRPr="00840707" w:rsidRDefault="000A391A" w:rsidP="00C4217E">
            <w:pPr>
              <w:spacing w:before="100" w:beforeAutospacing="1" w:after="100" w:afterAutospacing="1"/>
              <w:rPr>
                <w:sz w:val="18"/>
                <w:szCs w:val="18"/>
              </w:rPr>
            </w:pPr>
          </w:p>
        </w:tc>
        <w:tc>
          <w:tcPr>
            <w:tcW w:w="428" w:type="pct"/>
            <w:vAlign w:val="center"/>
          </w:tcPr>
          <w:p w14:paraId="12631D17" w14:textId="77777777" w:rsidR="000A391A" w:rsidRPr="00840707" w:rsidRDefault="000A391A" w:rsidP="00C4217E">
            <w:pPr>
              <w:spacing w:before="100" w:beforeAutospacing="1" w:after="100" w:afterAutospacing="1"/>
              <w:rPr>
                <w:sz w:val="18"/>
                <w:szCs w:val="18"/>
              </w:rPr>
            </w:pPr>
          </w:p>
        </w:tc>
        <w:tc>
          <w:tcPr>
            <w:tcW w:w="379" w:type="pct"/>
            <w:vAlign w:val="center"/>
          </w:tcPr>
          <w:p w14:paraId="7F5FC7DB" w14:textId="77777777" w:rsidR="000A391A" w:rsidRPr="00840707" w:rsidRDefault="000A391A" w:rsidP="00C4217E">
            <w:pPr>
              <w:spacing w:before="100" w:beforeAutospacing="1" w:after="100" w:afterAutospacing="1"/>
              <w:rPr>
                <w:sz w:val="18"/>
                <w:szCs w:val="18"/>
              </w:rPr>
            </w:pPr>
          </w:p>
        </w:tc>
      </w:tr>
      <w:tr w:rsidR="000A391A" w:rsidRPr="00C4217E" w14:paraId="115108BF" w14:textId="77777777" w:rsidTr="00A92A07">
        <w:trPr>
          <w:trHeight w:val="340"/>
        </w:trPr>
        <w:tc>
          <w:tcPr>
            <w:tcW w:w="2633" w:type="pct"/>
            <w:gridSpan w:val="7"/>
            <w:shd w:val="clear" w:color="auto" w:fill="D9D9D9" w:themeFill="background1" w:themeFillShade="D9"/>
          </w:tcPr>
          <w:p w14:paraId="75D13A97" w14:textId="3477BF57" w:rsidR="000A391A" w:rsidRPr="00840707" w:rsidRDefault="000A391A" w:rsidP="00C4217E">
            <w:pPr>
              <w:spacing w:before="100" w:beforeAutospacing="1" w:after="100" w:afterAutospacing="1"/>
              <w:jc w:val="center"/>
              <w:rPr>
                <w:sz w:val="18"/>
                <w:szCs w:val="18"/>
              </w:rPr>
            </w:pPr>
            <w:r w:rsidRPr="00840707">
              <w:rPr>
                <w:b/>
                <w:sz w:val="18"/>
                <w:szCs w:val="18"/>
              </w:rPr>
              <w:t>ΣΥΝΟΛΟ</w:t>
            </w:r>
          </w:p>
        </w:tc>
        <w:tc>
          <w:tcPr>
            <w:tcW w:w="314" w:type="pct"/>
            <w:vAlign w:val="center"/>
          </w:tcPr>
          <w:p w14:paraId="76C1B17B" w14:textId="77777777" w:rsidR="000A391A" w:rsidRPr="00840707" w:rsidRDefault="000A391A" w:rsidP="00C4217E">
            <w:pPr>
              <w:spacing w:before="100" w:beforeAutospacing="1" w:after="100" w:afterAutospacing="1"/>
              <w:rPr>
                <w:sz w:val="18"/>
                <w:szCs w:val="18"/>
              </w:rPr>
            </w:pPr>
          </w:p>
        </w:tc>
        <w:tc>
          <w:tcPr>
            <w:tcW w:w="313" w:type="pct"/>
            <w:vAlign w:val="center"/>
          </w:tcPr>
          <w:p w14:paraId="7FC2BAFC" w14:textId="77777777" w:rsidR="000A391A" w:rsidRPr="00840707" w:rsidRDefault="000A391A" w:rsidP="00C4217E">
            <w:pPr>
              <w:spacing w:before="100" w:beforeAutospacing="1" w:after="100" w:afterAutospacing="1"/>
              <w:rPr>
                <w:sz w:val="18"/>
                <w:szCs w:val="18"/>
              </w:rPr>
            </w:pPr>
          </w:p>
        </w:tc>
        <w:tc>
          <w:tcPr>
            <w:tcW w:w="506" w:type="pct"/>
            <w:vAlign w:val="center"/>
          </w:tcPr>
          <w:p w14:paraId="6C8C46C3" w14:textId="77777777" w:rsidR="000A391A" w:rsidRPr="00840707" w:rsidRDefault="000A391A" w:rsidP="00C4217E">
            <w:pPr>
              <w:spacing w:before="100" w:beforeAutospacing="1" w:after="100" w:afterAutospacing="1"/>
              <w:rPr>
                <w:sz w:val="18"/>
                <w:szCs w:val="18"/>
              </w:rPr>
            </w:pPr>
          </w:p>
        </w:tc>
        <w:tc>
          <w:tcPr>
            <w:tcW w:w="427" w:type="pct"/>
            <w:vAlign w:val="center"/>
          </w:tcPr>
          <w:p w14:paraId="5C83925C" w14:textId="77777777" w:rsidR="000A391A" w:rsidRPr="00840707" w:rsidRDefault="000A391A" w:rsidP="00C4217E">
            <w:pPr>
              <w:spacing w:before="100" w:beforeAutospacing="1" w:after="100" w:afterAutospacing="1"/>
              <w:rPr>
                <w:sz w:val="18"/>
                <w:szCs w:val="18"/>
              </w:rPr>
            </w:pPr>
          </w:p>
        </w:tc>
        <w:tc>
          <w:tcPr>
            <w:tcW w:w="428" w:type="pct"/>
            <w:vAlign w:val="center"/>
          </w:tcPr>
          <w:p w14:paraId="3E92C670" w14:textId="77777777" w:rsidR="000A391A" w:rsidRPr="00840707" w:rsidRDefault="000A391A" w:rsidP="00C4217E">
            <w:pPr>
              <w:spacing w:before="100" w:beforeAutospacing="1" w:after="100" w:afterAutospacing="1"/>
              <w:rPr>
                <w:sz w:val="18"/>
                <w:szCs w:val="18"/>
              </w:rPr>
            </w:pPr>
          </w:p>
        </w:tc>
        <w:tc>
          <w:tcPr>
            <w:tcW w:w="379" w:type="pct"/>
            <w:vAlign w:val="center"/>
          </w:tcPr>
          <w:p w14:paraId="1FD3898F" w14:textId="77777777" w:rsidR="000A391A" w:rsidRPr="00840707" w:rsidRDefault="000A391A" w:rsidP="00C4217E">
            <w:pPr>
              <w:spacing w:before="100" w:beforeAutospacing="1" w:after="100" w:afterAutospacing="1"/>
              <w:rPr>
                <w:sz w:val="18"/>
                <w:szCs w:val="18"/>
              </w:rPr>
            </w:pPr>
          </w:p>
        </w:tc>
      </w:tr>
    </w:tbl>
    <w:p w14:paraId="6CC93A09" w14:textId="31290C2A" w:rsidR="00623457" w:rsidRPr="00840707" w:rsidRDefault="00623457" w:rsidP="00F82A8D">
      <w:pPr>
        <w:spacing w:before="100" w:beforeAutospacing="1" w:after="100" w:afterAutospacing="1"/>
        <w:rPr>
          <w:sz w:val="20"/>
          <w:szCs w:val="20"/>
        </w:rPr>
      </w:pPr>
      <w:r w:rsidRPr="7AB4F05F">
        <w:rPr>
          <w:sz w:val="20"/>
          <w:szCs w:val="20"/>
        </w:rPr>
        <w:t xml:space="preserve">* Το ΚΟΣΤΟΣ ΣΥΝΤΗΡΗΣΗΣ αφορά στα έτη μετά την </w:t>
      </w:r>
      <w:r w:rsidR="00440A3E" w:rsidRPr="00440A3E">
        <w:rPr>
          <w:b/>
          <w:bCs/>
          <w:sz w:val="20"/>
          <w:szCs w:val="20"/>
        </w:rPr>
        <w:t>προσφερόμενη</w:t>
      </w:r>
      <w:r w:rsidRPr="7AB4F05F">
        <w:rPr>
          <w:sz w:val="20"/>
          <w:szCs w:val="20"/>
        </w:rPr>
        <w:t xml:space="preserve"> Περίοδο Εγγύησης.</w:t>
      </w:r>
    </w:p>
    <w:p w14:paraId="7EC46360" w14:textId="77777777" w:rsidR="00623457" w:rsidRPr="00C4217E" w:rsidRDefault="00623457">
      <w:pPr>
        <w:pStyle w:val="3"/>
        <w:numPr>
          <w:ilvl w:val="2"/>
          <w:numId w:val="99"/>
        </w:numPr>
        <w:ind w:left="1134" w:hanging="414"/>
        <w:rPr>
          <w:rFonts w:cs="Tahoma"/>
        </w:rPr>
      </w:pPr>
      <w:bookmarkStart w:id="840" w:name="_Toc366852697"/>
      <w:bookmarkStart w:id="841" w:name="_Ref508304036"/>
      <w:bookmarkStart w:id="842" w:name="_Toc10632750"/>
      <w:bookmarkStart w:id="843" w:name="_Toc42167517"/>
      <w:bookmarkStart w:id="844" w:name="_Toc53671370"/>
      <w:bookmarkStart w:id="845" w:name="_Toc97194380"/>
      <w:bookmarkStart w:id="846" w:name="_Toc97194484"/>
      <w:bookmarkStart w:id="847" w:name="_Toc164778812"/>
      <w:r w:rsidRPr="075798EF">
        <w:rPr>
          <w:rFonts w:cs="Tahoma"/>
        </w:rPr>
        <w:t>Έτοιμο Λογισμικό</w:t>
      </w:r>
      <w:bookmarkEnd w:id="840"/>
      <w:bookmarkEnd w:id="841"/>
      <w:bookmarkEnd w:id="842"/>
      <w:bookmarkEnd w:id="843"/>
      <w:bookmarkEnd w:id="844"/>
      <w:bookmarkEnd w:id="845"/>
      <w:bookmarkEnd w:id="846"/>
      <w:bookmarkEnd w:id="8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
        <w:gridCol w:w="1016"/>
        <w:gridCol w:w="688"/>
        <w:gridCol w:w="659"/>
        <w:gridCol w:w="1158"/>
        <w:gridCol w:w="992"/>
        <w:gridCol w:w="881"/>
        <w:gridCol w:w="797"/>
        <w:gridCol w:w="525"/>
        <w:gridCol w:w="939"/>
        <w:gridCol w:w="505"/>
        <w:gridCol w:w="505"/>
        <w:gridCol w:w="505"/>
      </w:tblGrid>
      <w:tr w:rsidR="000A391A" w:rsidRPr="00C4217E" w14:paraId="4E9E6013" w14:textId="77777777" w:rsidTr="006E0E76">
        <w:trPr>
          <w:cantSplit/>
          <w:tblHeader/>
        </w:trPr>
        <w:tc>
          <w:tcPr>
            <w:tcW w:w="196" w:type="pct"/>
            <w:vMerge w:val="restart"/>
            <w:shd w:val="clear" w:color="auto" w:fill="D9D9D9" w:themeFill="background1" w:themeFillShade="D9"/>
            <w:vAlign w:val="center"/>
          </w:tcPr>
          <w:p w14:paraId="4F2560AC" w14:textId="77777777" w:rsidR="000A391A" w:rsidRPr="00840707" w:rsidRDefault="000A391A" w:rsidP="000A391A">
            <w:pPr>
              <w:spacing w:after="0"/>
              <w:ind w:left="-108" w:right="-88" w:firstLine="108"/>
              <w:rPr>
                <w:sz w:val="18"/>
                <w:szCs w:val="18"/>
              </w:rPr>
            </w:pPr>
            <w:r w:rsidRPr="00840707">
              <w:rPr>
                <w:sz w:val="18"/>
                <w:szCs w:val="18"/>
              </w:rPr>
              <w:t>Α/Α</w:t>
            </w:r>
          </w:p>
        </w:tc>
        <w:tc>
          <w:tcPr>
            <w:tcW w:w="721" w:type="pct"/>
            <w:vMerge w:val="restart"/>
            <w:shd w:val="clear" w:color="auto" w:fill="D9D9D9" w:themeFill="background1" w:themeFillShade="D9"/>
            <w:vAlign w:val="center"/>
          </w:tcPr>
          <w:p w14:paraId="67FA77A1" w14:textId="77777777" w:rsidR="000A391A" w:rsidRPr="00840707" w:rsidRDefault="000A391A" w:rsidP="000A391A">
            <w:pPr>
              <w:spacing w:after="0"/>
              <w:jc w:val="center"/>
              <w:rPr>
                <w:sz w:val="18"/>
                <w:szCs w:val="18"/>
              </w:rPr>
            </w:pPr>
            <w:r w:rsidRPr="00840707">
              <w:rPr>
                <w:sz w:val="18"/>
                <w:szCs w:val="18"/>
              </w:rPr>
              <w:t>ΠΕΡΙΓΡΑΦΗ</w:t>
            </w:r>
          </w:p>
        </w:tc>
        <w:tc>
          <w:tcPr>
            <w:tcW w:w="283" w:type="pct"/>
            <w:vMerge w:val="restart"/>
            <w:shd w:val="clear" w:color="auto" w:fill="D9D9D9" w:themeFill="background1" w:themeFillShade="D9"/>
            <w:vAlign w:val="center"/>
          </w:tcPr>
          <w:p w14:paraId="0ECC50D4" w14:textId="77777777" w:rsidR="000A391A" w:rsidRPr="00840707" w:rsidRDefault="000A391A" w:rsidP="000A391A">
            <w:pPr>
              <w:spacing w:after="0"/>
              <w:jc w:val="center"/>
              <w:rPr>
                <w:sz w:val="18"/>
                <w:szCs w:val="18"/>
              </w:rPr>
            </w:pPr>
            <w:r w:rsidRPr="00840707">
              <w:rPr>
                <w:sz w:val="18"/>
                <w:szCs w:val="18"/>
              </w:rPr>
              <w:t>ΤΥΠΟΣ</w:t>
            </w:r>
          </w:p>
        </w:tc>
        <w:tc>
          <w:tcPr>
            <w:tcW w:w="357" w:type="pct"/>
            <w:vMerge w:val="restart"/>
            <w:shd w:val="clear" w:color="auto" w:fill="D9D9D9" w:themeFill="background1" w:themeFillShade="D9"/>
            <w:vAlign w:val="center"/>
          </w:tcPr>
          <w:p w14:paraId="2F6636BB" w14:textId="3BFA6A9B" w:rsidR="000A391A" w:rsidRPr="00840707" w:rsidRDefault="000A391A" w:rsidP="000A391A">
            <w:pPr>
              <w:spacing w:after="0"/>
              <w:jc w:val="center"/>
              <w:rPr>
                <w:sz w:val="18"/>
                <w:szCs w:val="18"/>
              </w:rPr>
            </w:pPr>
            <w:r>
              <w:rPr>
                <w:sz w:val="18"/>
                <w:szCs w:val="18"/>
              </w:rPr>
              <w:t>ΦΑΣΗ ΕΡΓΟΥ</w:t>
            </w:r>
          </w:p>
        </w:tc>
        <w:tc>
          <w:tcPr>
            <w:tcW w:w="357" w:type="pct"/>
            <w:vMerge w:val="restart"/>
            <w:shd w:val="clear" w:color="auto" w:fill="D9D9D9" w:themeFill="background1" w:themeFillShade="D9"/>
            <w:vAlign w:val="center"/>
          </w:tcPr>
          <w:p w14:paraId="52C628C8" w14:textId="10D88152" w:rsidR="000A391A" w:rsidRPr="00840707" w:rsidRDefault="000A391A" w:rsidP="000A391A">
            <w:pPr>
              <w:spacing w:after="0"/>
              <w:jc w:val="center"/>
              <w:rPr>
                <w:sz w:val="18"/>
                <w:szCs w:val="18"/>
              </w:rPr>
            </w:pPr>
            <w:r>
              <w:rPr>
                <w:sz w:val="18"/>
                <w:szCs w:val="18"/>
              </w:rPr>
              <w:t>ΚΩΔ. ΠΑΡΑΔΟΤΕΟΥ</w:t>
            </w:r>
          </w:p>
        </w:tc>
        <w:tc>
          <w:tcPr>
            <w:tcW w:w="357" w:type="pct"/>
            <w:vMerge w:val="restart"/>
            <w:shd w:val="clear" w:color="auto" w:fill="D9D9D9" w:themeFill="background1" w:themeFillShade="D9"/>
            <w:vAlign w:val="center"/>
          </w:tcPr>
          <w:p w14:paraId="4F4599B9" w14:textId="4CB4E51B" w:rsidR="000A391A" w:rsidRPr="00840707" w:rsidRDefault="000A391A" w:rsidP="000A391A">
            <w:pPr>
              <w:spacing w:after="0"/>
              <w:jc w:val="center"/>
              <w:rPr>
                <w:sz w:val="18"/>
                <w:szCs w:val="18"/>
              </w:rPr>
            </w:pPr>
            <w:r w:rsidRPr="00840707">
              <w:rPr>
                <w:sz w:val="18"/>
                <w:szCs w:val="18"/>
              </w:rPr>
              <w:t>ΠΟΣΟΤΗΤΑ</w:t>
            </w:r>
          </w:p>
        </w:tc>
        <w:tc>
          <w:tcPr>
            <w:tcW w:w="677" w:type="pct"/>
            <w:gridSpan w:val="2"/>
            <w:shd w:val="clear" w:color="auto" w:fill="D9D9D9" w:themeFill="background1" w:themeFillShade="D9"/>
            <w:vAlign w:val="center"/>
          </w:tcPr>
          <w:p w14:paraId="3C273DB3" w14:textId="77777777" w:rsidR="000A391A" w:rsidRPr="00840707" w:rsidRDefault="000A391A" w:rsidP="000A391A">
            <w:pPr>
              <w:spacing w:after="0"/>
              <w:jc w:val="center"/>
              <w:rPr>
                <w:sz w:val="18"/>
                <w:szCs w:val="18"/>
              </w:rPr>
            </w:pPr>
            <w:r w:rsidRPr="00840707">
              <w:rPr>
                <w:sz w:val="18"/>
                <w:szCs w:val="18"/>
              </w:rPr>
              <w:t>ΑΞΙΑ ΧΩΡΙΣ ΦΠΑ [€]</w:t>
            </w:r>
          </w:p>
        </w:tc>
        <w:tc>
          <w:tcPr>
            <w:tcW w:w="313" w:type="pct"/>
            <w:vMerge w:val="restart"/>
            <w:shd w:val="clear" w:color="auto" w:fill="D9D9D9" w:themeFill="background1" w:themeFillShade="D9"/>
            <w:vAlign w:val="center"/>
          </w:tcPr>
          <w:p w14:paraId="4876E0A8" w14:textId="77777777" w:rsidR="000A391A" w:rsidRPr="00840707" w:rsidRDefault="000A391A" w:rsidP="000A391A">
            <w:pPr>
              <w:spacing w:after="0"/>
              <w:jc w:val="center"/>
              <w:rPr>
                <w:sz w:val="18"/>
                <w:szCs w:val="18"/>
              </w:rPr>
            </w:pPr>
            <w:r w:rsidRPr="00840707">
              <w:rPr>
                <w:sz w:val="18"/>
                <w:szCs w:val="18"/>
              </w:rPr>
              <w:t>ΦΠΑ [€]</w:t>
            </w:r>
          </w:p>
        </w:tc>
        <w:tc>
          <w:tcPr>
            <w:tcW w:w="506" w:type="pct"/>
            <w:vMerge w:val="restart"/>
            <w:shd w:val="clear" w:color="auto" w:fill="D9D9D9" w:themeFill="background1" w:themeFillShade="D9"/>
            <w:vAlign w:val="center"/>
          </w:tcPr>
          <w:p w14:paraId="139564B3" w14:textId="77777777" w:rsidR="000A391A" w:rsidRPr="00840707" w:rsidRDefault="000A391A" w:rsidP="000A391A">
            <w:pPr>
              <w:spacing w:after="0"/>
              <w:jc w:val="center"/>
              <w:rPr>
                <w:sz w:val="18"/>
                <w:szCs w:val="18"/>
              </w:rPr>
            </w:pPr>
            <w:r w:rsidRPr="00840707">
              <w:rPr>
                <w:sz w:val="18"/>
                <w:szCs w:val="18"/>
              </w:rPr>
              <w:t>ΣΥΝΟΛΙΚΗ ΑΞΙΑ</w:t>
            </w:r>
          </w:p>
          <w:p w14:paraId="6544EE6F" w14:textId="77777777" w:rsidR="000A391A" w:rsidRPr="00840707" w:rsidRDefault="000A391A" w:rsidP="000A391A">
            <w:pPr>
              <w:spacing w:after="0"/>
              <w:jc w:val="center"/>
              <w:rPr>
                <w:sz w:val="18"/>
                <w:szCs w:val="18"/>
              </w:rPr>
            </w:pPr>
            <w:r w:rsidRPr="00840707">
              <w:rPr>
                <w:sz w:val="18"/>
                <w:szCs w:val="18"/>
              </w:rPr>
              <w:t>ΜΕ ΦΠΑ [€]</w:t>
            </w:r>
          </w:p>
        </w:tc>
        <w:tc>
          <w:tcPr>
            <w:tcW w:w="1233" w:type="pct"/>
            <w:gridSpan w:val="3"/>
            <w:shd w:val="clear" w:color="auto" w:fill="D9D9D9" w:themeFill="background1" w:themeFillShade="D9"/>
            <w:vAlign w:val="center"/>
          </w:tcPr>
          <w:p w14:paraId="207BF623" w14:textId="77777777" w:rsidR="000A391A" w:rsidRPr="00840707" w:rsidRDefault="000A391A" w:rsidP="000A391A">
            <w:pPr>
              <w:spacing w:after="0"/>
              <w:jc w:val="center"/>
              <w:rPr>
                <w:sz w:val="18"/>
                <w:szCs w:val="18"/>
              </w:rPr>
            </w:pPr>
            <w:r w:rsidRPr="00840707">
              <w:rPr>
                <w:sz w:val="18"/>
                <w:szCs w:val="18"/>
              </w:rPr>
              <w:t>* ΚΟΣΤΟΣ ΣΥΝΤΗΡΗΣΗΣ ΧΩΡΙΣ ΦΠΑ [€]</w:t>
            </w:r>
          </w:p>
        </w:tc>
      </w:tr>
      <w:tr w:rsidR="000A391A" w:rsidRPr="00C4217E" w14:paraId="35B345A7" w14:textId="77777777" w:rsidTr="006E0E76">
        <w:trPr>
          <w:cantSplit/>
          <w:tblHeader/>
        </w:trPr>
        <w:tc>
          <w:tcPr>
            <w:tcW w:w="196" w:type="pct"/>
            <w:vMerge/>
            <w:shd w:val="clear" w:color="auto" w:fill="D9D9D9" w:themeFill="background1" w:themeFillShade="D9"/>
            <w:vAlign w:val="center"/>
          </w:tcPr>
          <w:p w14:paraId="2CD89E0F" w14:textId="77777777" w:rsidR="000A391A" w:rsidRPr="00840707" w:rsidRDefault="000A391A" w:rsidP="000A391A">
            <w:pPr>
              <w:spacing w:after="0"/>
              <w:jc w:val="center"/>
              <w:rPr>
                <w:sz w:val="18"/>
                <w:szCs w:val="18"/>
              </w:rPr>
            </w:pPr>
          </w:p>
        </w:tc>
        <w:tc>
          <w:tcPr>
            <w:tcW w:w="721" w:type="pct"/>
            <w:vMerge/>
            <w:shd w:val="clear" w:color="auto" w:fill="D9D9D9" w:themeFill="background1" w:themeFillShade="D9"/>
            <w:vAlign w:val="center"/>
          </w:tcPr>
          <w:p w14:paraId="0D34612C" w14:textId="77777777" w:rsidR="000A391A" w:rsidRPr="00840707" w:rsidRDefault="000A391A" w:rsidP="000A391A">
            <w:pPr>
              <w:spacing w:after="0"/>
              <w:jc w:val="center"/>
              <w:rPr>
                <w:sz w:val="18"/>
                <w:szCs w:val="18"/>
              </w:rPr>
            </w:pPr>
          </w:p>
        </w:tc>
        <w:tc>
          <w:tcPr>
            <w:tcW w:w="283" w:type="pct"/>
            <w:vMerge/>
            <w:shd w:val="clear" w:color="auto" w:fill="D9D9D9" w:themeFill="background1" w:themeFillShade="D9"/>
            <w:vAlign w:val="center"/>
          </w:tcPr>
          <w:p w14:paraId="2D807F8C" w14:textId="77777777" w:rsidR="000A391A" w:rsidRPr="00840707" w:rsidRDefault="000A391A" w:rsidP="000A391A">
            <w:pPr>
              <w:spacing w:after="0"/>
              <w:jc w:val="center"/>
              <w:rPr>
                <w:sz w:val="18"/>
                <w:szCs w:val="18"/>
              </w:rPr>
            </w:pPr>
          </w:p>
        </w:tc>
        <w:tc>
          <w:tcPr>
            <w:tcW w:w="357" w:type="pct"/>
            <w:vMerge/>
            <w:shd w:val="clear" w:color="auto" w:fill="D9D9D9" w:themeFill="background1" w:themeFillShade="D9"/>
          </w:tcPr>
          <w:p w14:paraId="7FEE759A" w14:textId="77777777" w:rsidR="000A391A" w:rsidRPr="00840707" w:rsidRDefault="000A391A" w:rsidP="000A391A">
            <w:pPr>
              <w:spacing w:after="0"/>
              <w:jc w:val="center"/>
              <w:rPr>
                <w:sz w:val="18"/>
                <w:szCs w:val="18"/>
              </w:rPr>
            </w:pPr>
          </w:p>
        </w:tc>
        <w:tc>
          <w:tcPr>
            <w:tcW w:w="357" w:type="pct"/>
            <w:vMerge/>
            <w:shd w:val="clear" w:color="auto" w:fill="D9D9D9" w:themeFill="background1" w:themeFillShade="D9"/>
          </w:tcPr>
          <w:p w14:paraId="747EFCBF" w14:textId="7F4E7514" w:rsidR="000A391A" w:rsidRPr="00840707" w:rsidRDefault="000A391A" w:rsidP="000A391A">
            <w:pPr>
              <w:spacing w:after="0"/>
              <w:jc w:val="center"/>
              <w:rPr>
                <w:sz w:val="18"/>
                <w:szCs w:val="18"/>
              </w:rPr>
            </w:pPr>
          </w:p>
        </w:tc>
        <w:tc>
          <w:tcPr>
            <w:tcW w:w="357" w:type="pct"/>
            <w:vMerge/>
            <w:shd w:val="clear" w:color="auto" w:fill="D9D9D9" w:themeFill="background1" w:themeFillShade="D9"/>
            <w:vAlign w:val="center"/>
          </w:tcPr>
          <w:p w14:paraId="35A9D7EE" w14:textId="171750AF" w:rsidR="000A391A" w:rsidRPr="00840707" w:rsidRDefault="000A391A" w:rsidP="000A391A">
            <w:pPr>
              <w:spacing w:after="0"/>
              <w:jc w:val="center"/>
              <w:rPr>
                <w:sz w:val="18"/>
                <w:szCs w:val="18"/>
              </w:rPr>
            </w:pPr>
          </w:p>
        </w:tc>
        <w:tc>
          <w:tcPr>
            <w:tcW w:w="363" w:type="pct"/>
            <w:shd w:val="clear" w:color="auto" w:fill="D9D9D9" w:themeFill="background1" w:themeFillShade="D9"/>
            <w:vAlign w:val="center"/>
          </w:tcPr>
          <w:p w14:paraId="4FCD9688" w14:textId="77777777" w:rsidR="000A391A" w:rsidRPr="00840707" w:rsidRDefault="000A391A" w:rsidP="000A391A">
            <w:pPr>
              <w:spacing w:after="0"/>
              <w:jc w:val="center"/>
              <w:rPr>
                <w:spacing w:val="-4"/>
                <w:sz w:val="18"/>
                <w:szCs w:val="18"/>
              </w:rPr>
            </w:pPr>
            <w:r w:rsidRPr="00840707">
              <w:rPr>
                <w:spacing w:val="-4"/>
                <w:sz w:val="18"/>
                <w:szCs w:val="18"/>
              </w:rPr>
              <w:t>ΤΙΜΗ</w:t>
            </w:r>
          </w:p>
          <w:p w14:paraId="1D14CDC7" w14:textId="77777777" w:rsidR="000A391A" w:rsidRPr="00840707" w:rsidRDefault="000A391A" w:rsidP="000A391A">
            <w:pPr>
              <w:spacing w:after="0"/>
              <w:jc w:val="center"/>
              <w:rPr>
                <w:spacing w:val="-4"/>
                <w:sz w:val="18"/>
                <w:szCs w:val="18"/>
              </w:rPr>
            </w:pPr>
            <w:r w:rsidRPr="00840707">
              <w:rPr>
                <w:spacing w:val="-4"/>
                <w:sz w:val="18"/>
                <w:szCs w:val="18"/>
              </w:rPr>
              <w:t>ΜΟΝΑΔΑΣ</w:t>
            </w:r>
          </w:p>
        </w:tc>
        <w:tc>
          <w:tcPr>
            <w:tcW w:w="314" w:type="pct"/>
            <w:shd w:val="clear" w:color="auto" w:fill="D9D9D9" w:themeFill="background1" w:themeFillShade="D9"/>
            <w:vAlign w:val="center"/>
          </w:tcPr>
          <w:p w14:paraId="42271420" w14:textId="77777777" w:rsidR="000A391A" w:rsidRPr="00840707" w:rsidRDefault="000A391A" w:rsidP="000A391A">
            <w:pPr>
              <w:spacing w:after="0"/>
              <w:jc w:val="center"/>
              <w:rPr>
                <w:sz w:val="18"/>
                <w:szCs w:val="18"/>
              </w:rPr>
            </w:pPr>
            <w:r w:rsidRPr="00840707">
              <w:rPr>
                <w:sz w:val="18"/>
                <w:szCs w:val="18"/>
              </w:rPr>
              <w:t>ΣΥΝΟΛΟ</w:t>
            </w:r>
          </w:p>
        </w:tc>
        <w:tc>
          <w:tcPr>
            <w:tcW w:w="313" w:type="pct"/>
            <w:vMerge/>
            <w:shd w:val="clear" w:color="auto" w:fill="D9D9D9" w:themeFill="background1" w:themeFillShade="D9"/>
            <w:vAlign w:val="center"/>
          </w:tcPr>
          <w:p w14:paraId="703BD861" w14:textId="77777777" w:rsidR="000A391A" w:rsidRPr="00840707" w:rsidRDefault="000A391A" w:rsidP="000A391A">
            <w:pPr>
              <w:spacing w:after="0"/>
              <w:jc w:val="center"/>
              <w:rPr>
                <w:sz w:val="18"/>
                <w:szCs w:val="18"/>
              </w:rPr>
            </w:pPr>
          </w:p>
        </w:tc>
        <w:tc>
          <w:tcPr>
            <w:tcW w:w="506" w:type="pct"/>
            <w:vMerge/>
            <w:shd w:val="clear" w:color="auto" w:fill="D9D9D9" w:themeFill="background1" w:themeFillShade="D9"/>
            <w:vAlign w:val="center"/>
          </w:tcPr>
          <w:p w14:paraId="42E8E964" w14:textId="77777777" w:rsidR="000A391A" w:rsidRPr="00840707" w:rsidRDefault="000A391A" w:rsidP="000A391A">
            <w:pPr>
              <w:spacing w:after="0"/>
              <w:jc w:val="center"/>
              <w:rPr>
                <w:sz w:val="18"/>
                <w:szCs w:val="18"/>
              </w:rPr>
            </w:pPr>
          </w:p>
        </w:tc>
        <w:tc>
          <w:tcPr>
            <w:tcW w:w="427" w:type="pct"/>
            <w:shd w:val="clear" w:color="auto" w:fill="D9D9D9" w:themeFill="background1" w:themeFillShade="D9"/>
            <w:vAlign w:val="center"/>
          </w:tcPr>
          <w:p w14:paraId="7C4E6762" w14:textId="77777777" w:rsidR="000A391A" w:rsidRPr="00840707" w:rsidRDefault="000A391A" w:rsidP="000A391A">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428" w:type="pct"/>
            <w:shd w:val="clear" w:color="auto" w:fill="D9D9D9" w:themeFill="background1" w:themeFillShade="D9"/>
            <w:vAlign w:val="center"/>
          </w:tcPr>
          <w:p w14:paraId="66E1146F" w14:textId="77777777" w:rsidR="000A391A" w:rsidRPr="00840707" w:rsidRDefault="000A391A" w:rsidP="000A391A">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378" w:type="pct"/>
            <w:shd w:val="clear" w:color="auto" w:fill="D9D9D9" w:themeFill="background1" w:themeFillShade="D9"/>
            <w:vAlign w:val="center"/>
          </w:tcPr>
          <w:p w14:paraId="63D9CDA6" w14:textId="77777777" w:rsidR="000A391A" w:rsidRPr="00840707" w:rsidRDefault="000A391A" w:rsidP="000A391A">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0A391A" w:rsidRPr="00C4217E" w14:paraId="17D59084" w14:textId="77777777" w:rsidTr="000A391A">
        <w:trPr>
          <w:trHeight w:val="340"/>
        </w:trPr>
        <w:tc>
          <w:tcPr>
            <w:tcW w:w="196" w:type="pct"/>
            <w:vAlign w:val="center"/>
          </w:tcPr>
          <w:p w14:paraId="3983E42C" w14:textId="77777777" w:rsidR="000A391A" w:rsidRPr="00840707" w:rsidRDefault="000A391A" w:rsidP="000A391A">
            <w:pPr>
              <w:spacing w:before="100" w:beforeAutospacing="1" w:after="100" w:afterAutospacing="1"/>
              <w:rPr>
                <w:sz w:val="18"/>
                <w:szCs w:val="18"/>
              </w:rPr>
            </w:pPr>
          </w:p>
        </w:tc>
        <w:tc>
          <w:tcPr>
            <w:tcW w:w="721" w:type="pct"/>
            <w:vAlign w:val="center"/>
          </w:tcPr>
          <w:p w14:paraId="13D530EC" w14:textId="77777777" w:rsidR="000A391A" w:rsidRPr="00840707" w:rsidRDefault="000A391A" w:rsidP="000A391A">
            <w:pPr>
              <w:spacing w:before="100" w:beforeAutospacing="1" w:after="100" w:afterAutospacing="1"/>
              <w:rPr>
                <w:sz w:val="18"/>
                <w:szCs w:val="18"/>
              </w:rPr>
            </w:pPr>
          </w:p>
        </w:tc>
        <w:tc>
          <w:tcPr>
            <w:tcW w:w="283" w:type="pct"/>
            <w:vAlign w:val="center"/>
          </w:tcPr>
          <w:p w14:paraId="74C28567" w14:textId="77777777" w:rsidR="000A391A" w:rsidRPr="00840707" w:rsidRDefault="000A391A" w:rsidP="000A391A">
            <w:pPr>
              <w:spacing w:before="100" w:beforeAutospacing="1" w:after="100" w:afterAutospacing="1"/>
              <w:rPr>
                <w:sz w:val="18"/>
                <w:szCs w:val="18"/>
              </w:rPr>
            </w:pPr>
          </w:p>
        </w:tc>
        <w:tc>
          <w:tcPr>
            <w:tcW w:w="357" w:type="pct"/>
          </w:tcPr>
          <w:p w14:paraId="189BC8C4" w14:textId="77777777" w:rsidR="000A391A" w:rsidRPr="00840707" w:rsidRDefault="000A391A" w:rsidP="000A391A">
            <w:pPr>
              <w:spacing w:before="100" w:beforeAutospacing="1" w:after="100" w:afterAutospacing="1"/>
              <w:rPr>
                <w:sz w:val="18"/>
                <w:szCs w:val="18"/>
              </w:rPr>
            </w:pPr>
          </w:p>
        </w:tc>
        <w:tc>
          <w:tcPr>
            <w:tcW w:w="357" w:type="pct"/>
          </w:tcPr>
          <w:p w14:paraId="62F52DAB" w14:textId="7A22802A" w:rsidR="000A391A" w:rsidRPr="00840707" w:rsidRDefault="000A391A" w:rsidP="000A391A">
            <w:pPr>
              <w:spacing w:before="100" w:beforeAutospacing="1" w:after="100" w:afterAutospacing="1"/>
              <w:rPr>
                <w:sz w:val="18"/>
                <w:szCs w:val="18"/>
              </w:rPr>
            </w:pPr>
          </w:p>
        </w:tc>
        <w:tc>
          <w:tcPr>
            <w:tcW w:w="357" w:type="pct"/>
            <w:vAlign w:val="center"/>
          </w:tcPr>
          <w:p w14:paraId="6584BF0B" w14:textId="46B32DE9" w:rsidR="000A391A" w:rsidRPr="00840707" w:rsidRDefault="000A391A" w:rsidP="000A391A">
            <w:pPr>
              <w:spacing w:before="100" w:beforeAutospacing="1" w:after="100" w:afterAutospacing="1"/>
              <w:rPr>
                <w:sz w:val="18"/>
                <w:szCs w:val="18"/>
              </w:rPr>
            </w:pPr>
          </w:p>
        </w:tc>
        <w:tc>
          <w:tcPr>
            <w:tcW w:w="363" w:type="pct"/>
            <w:vAlign w:val="center"/>
          </w:tcPr>
          <w:p w14:paraId="30A2084D" w14:textId="77777777" w:rsidR="000A391A" w:rsidRPr="00840707" w:rsidRDefault="000A391A" w:rsidP="000A391A">
            <w:pPr>
              <w:spacing w:before="100" w:beforeAutospacing="1" w:after="100" w:afterAutospacing="1"/>
              <w:rPr>
                <w:sz w:val="18"/>
                <w:szCs w:val="18"/>
              </w:rPr>
            </w:pPr>
          </w:p>
        </w:tc>
        <w:tc>
          <w:tcPr>
            <w:tcW w:w="314" w:type="pct"/>
            <w:vAlign w:val="center"/>
          </w:tcPr>
          <w:p w14:paraId="53253CC0" w14:textId="77777777" w:rsidR="000A391A" w:rsidRPr="00840707" w:rsidRDefault="000A391A" w:rsidP="000A391A">
            <w:pPr>
              <w:spacing w:before="100" w:beforeAutospacing="1" w:after="100" w:afterAutospacing="1"/>
              <w:rPr>
                <w:sz w:val="18"/>
                <w:szCs w:val="18"/>
              </w:rPr>
            </w:pPr>
          </w:p>
        </w:tc>
        <w:tc>
          <w:tcPr>
            <w:tcW w:w="313" w:type="pct"/>
            <w:vAlign w:val="center"/>
          </w:tcPr>
          <w:p w14:paraId="5698763A" w14:textId="77777777" w:rsidR="000A391A" w:rsidRPr="00840707" w:rsidRDefault="000A391A" w:rsidP="000A391A">
            <w:pPr>
              <w:spacing w:before="100" w:beforeAutospacing="1" w:after="100" w:afterAutospacing="1"/>
              <w:rPr>
                <w:sz w:val="18"/>
                <w:szCs w:val="18"/>
              </w:rPr>
            </w:pPr>
          </w:p>
        </w:tc>
        <w:tc>
          <w:tcPr>
            <w:tcW w:w="506" w:type="pct"/>
            <w:vAlign w:val="center"/>
          </w:tcPr>
          <w:p w14:paraId="31FC7F2A" w14:textId="77777777" w:rsidR="000A391A" w:rsidRPr="00840707" w:rsidRDefault="000A391A" w:rsidP="000A391A">
            <w:pPr>
              <w:spacing w:before="100" w:beforeAutospacing="1" w:after="100" w:afterAutospacing="1"/>
              <w:rPr>
                <w:sz w:val="18"/>
                <w:szCs w:val="18"/>
              </w:rPr>
            </w:pPr>
          </w:p>
        </w:tc>
        <w:tc>
          <w:tcPr>
            <w:tcW w:w="427" w:type="pct"/>
            <w:vAlign w:val="center"/>
          </w:tcPr>
          <w:p w14:paraId="3EA73DE8" w14:textId="77777777" w:rsidR="000A391A" w:rsidRPr="00840707" w:rsidRDefault="000A391A" w:rsidP="000A391A">
            <w:pPr>
              <w:spacing w:before="100" w:beforeAutospacing="1" w:after="100" w:afterAutospacing="1"/>
              <w:rPr>
                <w:sz w:val="18"/>
                <w:szCs w:val="18"/>
              </w:rPr>
            </w:pPr>
          </w:p>
        </w:tc>
        <w:tc>
          <w:tcPr>
            <w:tcW w:w="428" w:type="pct"/>
            <w:vAlign w:val="center"/>
          </w:tcPr>
          <w:p w14:paraId="30FECA58" w14:textId="77777777" w:rsidR="000A391A" w:rsidRPr="00840707" w:rsidRDefault="000A391A" w:rsidP="000A391A">
            <w:pPr>
              <w:spacing w:before="100" w:beforeAutospacing="1" w:after="100" w:afterAutospacing="1"/>
              <w:rPr>
                <w:sz w:val="18"/>
                <w:szCs w:val="18"/>
              </w:rPr>
            </w:pPr>
          </w:p>
        </w:tc>
        <w:tc>
          <w:tcPr>
            <w:tcW w:w="378" w:type="pct"/>
            <w:vAlign w:val="center"/>
          </w:tcPr>
          <w:p w14:paraId="39A55C60" w14:textId="77777777" w:rsidR="000A391A" w:rsidRPr="00840707" w:rsidRDefault="000A391A" w:rsidP="000A391A">
            <w:pPr>
              <w:spacing w:before="100" w:beforeAutospacing="1" w:after="100" w:afterAutospacing="1"/>
              <w:rPr>
                <w:sz w:val="18"/>
                <w:szCs w:val="18"/>
              </w:rPr>
            </w:pPr>
          </w:p>
        </w:tc>
      </w:tr>
      <w:tr w:rsidR="000A391A" w:rsidRPr="00C4217E" w14:paraId="49252C3C" w14:textId="77777777" w:rsidTr="000A391A">
        <w:trPr>
          <w:trHeight w:val="340"/>
        </w:trPr>
        <w:tc>
          <w:tcPr>
            <w:tcW w:w="196" w:type="pct"/>
            <w:vAlign w:val="center"/>
          </w:tcPr>
          <w:p w14:paraId="7715CFEC" w14:textId="77777777" w:rsidR="000A391A" w:rsidRPr="00840707" w:rsidRDefault="000A391A" w:rsidP="000A391A">
            <w:pPr>
              <w:spacing w:before="100" w:beforeAutospacing="1" w:after="100" w:afterAutospacing="1"/>
              <w:rPr>
                <w:sz w:val="18"/>
                <w:szCs w:val="18"/>
              </w:rPr>
            </w:pPr>
          </w:p>
        </w:tc>
        <w:tc>
          <w:tcPr>
            <w:tcW w:w="721" w:type="pct"/>
            <w:vAlign w:val="center"/>
          </w:tcPr>
          <w:p w14:paraId="1AD684E0" w14:textId="77777777" w:rsidR="000A391A" w:rsidRPr="00840707" w:rsidRDefault="000A391A" w:rsidP="000A391A">
            <w:pPr>
              <w:spacing w:before="100" w:beforeAutospacing="1" w:after="100" w:afterAutospacing="1"/>
              <w:rPr>
                <w:sz w:val="18"/>
                <w:szCs w:val="18"/>
              </w:rPr>
            </w:pPr>
          </w:p>
        </w:tc>
        <w:tc>
          <w:tcPr>
            <w:tcW w:w="283" w:type="pct"/>
            <w:vAlign w:val="center"/>
          </w:tcPr>
          <w:p w14:paraId="32B44DD5" w14:textId="77777777" w:rsidR="000A391A" w:rsidRPr="00840707" w:rsidRDefault="000A391A" w:rsidP="000A391A">
            <w:pPr>
              <w:spacing w:before="100" w:beforeAutospacing="1" w:after="100" w:afterAutospacing="1"/>
              <w:rPr>
                <w:sz w:val="18"/>
                <w:szCs w:val="18"/>
              </w:rPr>
            </w:pPr>
          </w:p>
        </w:tc>
        <w:tc>
          <w:tcPr>
            <w:tcW w:w="357" w:type="pct"/>
          </w:tcPr>
          <w:p w14:paraId="46836654" w14:textId="77777777" w:rsidR="000A391A" w:rsidRPr="00840707" w:rsidRDefault="000A391A" w:rsidP="000A391A">
            <w:pPr>
              <w:spacing w:before="100" w:beforeAutospacing="1" w:after="100" w:afterAutospacing="1"/>
              <w:rPr>
                <w:sz w:val="18"/>
                <w:szCs w:val="18"/>
              </w:rPr>
            </w:pPr>
          </w:p>
        </w:tc>
        <w:tc>
          <w:tcPr>
            <w:tcW w:w="357" w:type="pct"/>
          </w:tcPr>
          <w:p w14:paraId="75FA979D" w14:textId="2B71C445" w:rsidR="000A391A" w:rsidRPr="00840707" w:rsidRDefault="000A391A" w:rsidP="000A391A">
            <w:pPr>
              <w:spacing w:before="100" w:beforeAutospacing="1" w:after="100" w:afterAutospacing="1"/>
              <w:rPr>
                <w:sz w:val="18"/>
                <w:szCs w:val="18"/>
              </w:rPr>
            </w:pPr>
          </w:p>
        </w:tc>
        <w:tc>
          <w:tcPr>
            <w:tcW w:w="357" w:type="pct"/>
            <w:vAlign w:val="center"/>
          </w:tcPr>
          <w:p w14:paraId="4A1AB0A8" w14:textId="72E5D3C8" w:rsidR="000A391A" w:rsidRPr="00840707" w:rsidRDefault="000A391A" w:rsidP="000A391A">
            <w:pPr>
              <w:spacing w:before="100" w:beforeAutospacing="1" w:after="100" w:afterAutospacing="1"/>
              <w:rPr>
                <w:sz w:val="18"/>
                <w:szCs w:val="18"/>
              </w:rPr>
            </w:pPr>
          </w:p>
        </w:tc>
        <w:tc>
          <w:tcPr>
            <w:tcW w:w="363" w:type="pct"/>
            <w:vAlign w:val="center"/>
          </w:tcPr>
          <w:p w14:paraId="7CF7F36C" w14:textId="77777777" w:rsidR="000A391A" w:rsidRPr="00840707" w:rsidRDefault="000A391A" w:rsidP="000A391A">
            <w:pPr>
              <w:spacing w:before="100" w:beforeAutospacing="1" w:after="100" w:afterAutospacing="1"/>
              <w:rPr>
                <w:sz w:val="18"/>
                <w:szCs w:val="18"/>
              </w:rPr>
            </w:pPr>
          </w:p>
        </w:tc>
        <w:tc>
          <w:tcPr>
            <w:tcW w:w="314" w:type="pct"/>
            <w:vAlign w:val="center"/>
          </w:tcPr>
          <w:p w14:paraId="4F4260A2" w14:textId="77777777" w:rsidR="000A391A" w:rsidRPr="00840707" w:rsidRDefault="000A391A" w:rsidP="000A391A">
            <w:pPr>
              <w:spacing w:before="100" w:beforeAutospacing="1" w:after="100" w:afterAutospacing="1"/>
              <w:rPr>
                <w:sz w:val="18"/>
                <w:szCs w:val="18"/>
              </w:rPr>
            </w:pPr>
          </w:p>
        </w:tc>
        <w:tc>
          <w:tcPr>
            <w:tcW w:w="313" w:type="pct"/>
            <w:vAlign w:val="center"/>
          </w:tcPr>
          <w:p w14:paraId="4081FDFE" w14:textId="77777777" w:rsidR="000A391A" w:rsidRPr="00840707" w:rsidRDefault="000A391A" w:rsidP="000A391A">
            <w:pPr>
              <w:spacing w:before="100" w:beforeAutospacing="1" w:after="100" w:afterAutospacing="1"/>
              <w:rPr>
                <w:sz w:val="18"/>
                <w:szCs w:val="18"/>
              </w:rPr>
            </w:pPr>
          </w:p>
        </w:tc>
        <w:tc>
          <w:tcPr>
            <w:tcW w:w="506" w:type="pct"/>
            <w:vAlign w:val="center"/>
          </w:tcPr>
          <w:p w14:paraId="55F9DCA1" w14:textId="77777777" w:rsidR="000A391A" w:rsidRPr="00840707" w:rsidRDefault="000A391A" w:rsidP="000A391A">
            <w:pPr>
              <w:spacing w:before="100" w:beforeAutospacing="1" w:after="100" w:afterAutospacing="1"/>
              <w:rPr>
                <w:sz w:val="18"/>
                <w:szCs w:val="18"/>
              </w:rPr>
            </w:pPr>
          </w:p>
        </w:tc>
        <w:tc>
          <w:tcPr>
            <w:tcW w:w="427" w:type="pct"/>
            <w:vAlign w:val="center"/>
          </w:tcPr>
          <w:p w14:paraId="6D91E0C8" w14:textId="77777777" w:rsidR="000A391A" w:rsidRPr="00840707" w:rsidRDefault="000A391A" w:rsidP="000A391A">
            <w:pPr>
              <w:spacing w:before="100" w:beforeAutospacing="1" w:after="100" w:afterAutospacing="1"/>
              <w:rPr>
                <w:sz w:val="18"/>
                <w:szCs w:val="18"/>
              </w:rPr>
            </w:pPr>
          </w:p>
        </w:tc>
        <w:tc>
          <w:tcPr>
            <w:tcW w:w="428" w:type="pct"/>
            <w:vAlign w:val="center"/>
          </w:tcPr>
          <w:p w14:paraId="10693FC3" w14:textId="77777777" w:rsidR="000A391A" w:rsidRPr="00840707" w:rsidRDefault="000A391A" w:rsidP="000A391A">
            <w:pPr>
              <w:spacing w:before="100" w:beforeAutospacing="1" w:after="100" w:afterAutospacing="1"/>
              <w:rPr>
                <w:sz w:val="18"/>
                <w:szCs w:val="18"/>
              </w:rPr>
            </w:pPr>
          </w:p>
        </w:tc>
        <w:tc>
          <w:tcPr>
            <w:tcW w:w="378" w:type="pct"/>
            <w:vAlign w:val="center"/>
          </w:tcPr>
          <w:p w14:paraId="30BFCCEB" w14:textId="77777777" w:rsidR="000A391A" w:rsidRPr="00840707" w:rsidRDefault="000A391A" w:rsidP="000A391A">
            <w:pPr>
              <w:spacing w:before="100" w:beforeAutospacing="1" w:after="100" w:afterAutospacing="1"/>
              <w:rPr>
                <w:sz w:val="18"/>
                <w:szCs w:val="18"/>
              </w:rPr>
            </w:pPr>
          </w:p>
        </w:tc>
      </w:tr>
      <w:tr w:rsidR="000A391A" w:rsidRPr="00C4217E" w14:paraId="5E8D6BEB" w14:textId="77777777" w:rsidTr="000A391A">
        <w:trPr>
          <w:trHeight w:val="340"/>
        </w:trPr>
        <w:tc>
          <w:tcPr>
            <w:tcW w:w="196" w:type="pct"/>
            <w:tcBorders>
              <w:bottom w:val="single" w:sz="4" w:space="0" w:color="auto"/>
            </w:tcBorders>
            <w:vAlign w:val="center"/>
          </w:tcPr>
          <w:p w14:paraId="321EE3F9" w14:textId="77777777" w:rsidR="000A391A" w:rsidRPr="00840707" w:rsidRDefault="000A391A" w:rsidP="000A391A">
            <w:pPr>
              <w:spacing w:before="100" w:beforeAutospacing="1" w:after="100" w:afterAutospacing="1"/>
              <w:rPr>
                <w:sz w:val="18"/>
                <w:szCs w:val="18"/>
              </w:rPr>
            </w:pPr>
          </w:p>
        </w:tc>
        <w:tc>
          <w:tcPr>
            <w:tcW w:w="721" w:type="pct"/>
            <w:tcBorders>
              <w:bottom w:val="single" w:sz="4" w:space="0" w:color="auto"/>
            </w:tcBorders>
            <w:vAlign w:val="center"/>
          </w:tcPr>
          <w:p w14:paraId="661C89B1" w14:textId="77777777" w:rsidR="000A391A" w:rsidRPr="00840707" w:rsidRDefault="000A391A" w:rsidP="000A391A">
            <w:pPr>
              <w:spacing w:before="100" w:beforeAutospacing="1" w:after="100" w:afterAutospacing="1"/>
              <w:rPr>
                <w:sz w:val="18"/>
                <w:szCs w:val="18"/>
              </w:rPr>
            </w:pPr>
          </w:p>
        </w:tc>
        <w:tc>
          <w:tcPr>
            <w:tcW w:w="283" w:type="pct"/>
            <w:tcBorders>
              <w:bottom w:val="single" w:sz="4" w:space="0" w:color="auto"/>
            </w:tcBorders>
            <w:vAlign w:val="center"/>
          </w:tcPr>
          <w:p w14:paraId="6FDB3B04" w14:textId="77777777" w:rsidR="000A391A" w:rsidRPr="00840707" w:rsidRDefault="000A391A" w:rsidP="000A391A">
            <w:pPr>
              <w:spacing w:before="100" w:beforeAutospacing="1" w:after="100" w:afterAutospacing="1"/>
              <w:rPr>
                <w:sz w:val="18"/>
                <w:szCs w:val="18"/>
              </w:rPr>
            </w:pPr>
          </w:p>
        </w:tc>
        <w:tc>
          <w:tcPr>
            <w:tcW w:w="357" w:type="pct"/>
            <w:tcBorders>
              <w:bottom w:val="single" w:sz="4" w:space="0" w:color="auto"/>
            </w:tcBorders>
          </w:tcPr>
          <w:p w14:paraId="34CFEAF4" w14:textId="77777777" w:rsidR="000A391A" w:rsidRPr="00840707" w:rsidRDefault="000A391A" w:rsidP="000A391A">
            <w:pPr>
              <w:spacing w:before="100" w:beforeAutospacing="1" w:after="100" w:afterAutospacing="1"/>
              <w:rPr>
                <w:sz w:val="18"/>
                <w:szCs w:val="18"/>
              </w:rPr>
            </w:pPr>
          </w:p>
        </w:tc>
        <w:tc>
          <w:tcPr>
            <w:tcW w:w="357" w:type="pct"/>
            <w:tcBorders>
              <w:bottom w:val="single" w:sz="4" w:space="0" w:color="auto"/>
            </w:tcBorders>
          </w:tcPr>
          <w:p w14:paraId="2E86DC95" w14:textId="39F9877F" w:rsidR="000A391A" w:rsidRPr="00840707" w:rsidRDefault="000A391A" w:rsidP="000A391A">
            <w:pPr>
              <w:spacing w:before="100" w:beforeAutospacing="1" w:after="100" w:afterAutospacing="1"/>
              <w:rPr>
                <w:sz w:val="18"/>
                <w:szCs w:val="18"/>
              </w:rPr>
            </w:pPr>
          </w:p>
        </w:tc>
        <w:tc>
          <w:tcPr>
            <w:tcW w:w="357" w:type="pct"/>
            <w:tcBorders>
              <w:bottom w:val="single" w:sz="4" w:space="0" w:color="auto"/>
            </w:tcBorders>
            <w:vAlign w:val="center"/>
          </w:tcPr>
          <w:p w14:paraId="487401FD" w14:textId="29975AE5" w:rsidR="000A391A" w:rsidRPr="00840707" w:rsidRDefault="000A391A" w:rsidP="000A391A">
            <w:pPr>
              <w:spacing w:before="100" w:beforeAutospacing="1" w:after="100" w:afterAutospacing="1"/>
              <w:rPr>
                <w:sz w:val="18"/>
                <w:szCs w:val="18"/>
              </w:rPr>
            </w:pPr>
          </w:p>
        </w:tc>
        <w:tc>
          <w:tcPr>
            <w:tcW w:w="363" w:type="pct"/>
            <w:tcBorders>
              <w:bottom w:val="single" w:sz="4" w:space="0" w:color="auto"/>
            </w:tcBorders>
            <w:vAlign w:val="center"/>
          </w:tcPr>
          <w:p w14:paraId="257D125D" w14:textId="77777777" w:rsidR="000A391A" w:rsidRPr="00840707" w:rsidRDefault="000A391A" w:rsidP="000A391A">
            <w:pPr>
              <w:spacing w:before="100" w:beforeAutospacing="1" w:after="100" w:afterAutospacing="1"/>
              <w:rPr>
                <w:sz w:val="18"/>
                <w:szCs w:val="18"/>
              </w:rPr>
            </w:pPr>
          </w:p>
        </w:tc>
        <w:tc>
          <w:tcPr>
            <w:tcW w:w="314" w:type="pct"/>
            <w:vAlign w:val="center"/>
          </w:tcPr>
          <w:p w14:paraId="4A365041" w14:textId="77777777" w:rsidR="000A391A" w:rsidRPr="00840707" w:rsidRDefault="000A391A" w:rsidP="000A391A">
            <w:pPr>
              <w:spacing w:before="100" w:beforeAutospacing="1" w:after="100" w:afterAutospacing="1"/>
              <w:rPr>
                <w:sz w:val="18"/>
                <w:szCs w:val="18"/>
              </w:rPr>
            </w:pPr>
          </w:p>
        </w:tc>
        <w:tc>
          <w:tcPr>
            <w:tcW w:w="313" w:type="pct"/>
            <w:vAlign w:val="center"/>
          </w:tcPr>
          <w:p w14:paraId="20B1989E" w14:textId="77777777" w:rsidR="000A391A" w:rsidRPr="00840707" w:rsidRDefault="000A391A" w:rsidP="000A391A">
            <w:pPr>
              <w:spacing w:before="100" w:beforeAutospacing="1" w:after="100" w:afterAutospacing="1"/>
              <w:rPr>
                <w:sz w:val="18"/>
                <w:szCs w:val="18"/>
              </w:rPr>
            </w:pPr>
          </w:p>
        </w:tc>
        <w:tc>
          <w:tcPr>
            <w:tcW w:w="506" w:type="pct"/>
            <w:vAlign w:val="center"/>
          </w:tcPr>
          <w:p w14:paraId="5838B86B" w14:textId="77777777" w:rsidR="000A391A" w:rsidRPr="00840707" w:rsidRDefault="000A391A" w:rsidP="000A391A">
            <w:pPr>
              <w:spacing w:before="100" w:beforeAutospacing="1" w:after="100" w:afterAutospacing="1"/>
              <w:rPr>
                <w:sz w:val="18"/>
                <w:szCs w:val="18"/>
              </w:rPr>
            </w:pPr>
          </w:p>
        </w:tc>
        <w:tc>
          <w:tcPr>
            <w:tcW w:w="427" w:type="pct"/>
            <w:vAlign w:val="center"/>
          </w:tcPr>
          <w:p w14:paraId="1307C49B" w14:textId="77777777" w:rsidR="000A391A" w:rsidRPr="00840707" w:rsidRDefault="000A391A" w:rsidP="000A391A">
            <w:pPr>
              <w:spacing w:before="100" w:beforeAutospacing="1" w:after="100" w:afterAutospacing="1"/>
              <w:rPr>
                <w:sz w:val="18"/>
                <w:szCs w:val="18"/>
              </w:rPr>
            </w:pPr>
          </w:p>
        </w:tc>
        <w:tc>
          <w:tcPr>
            <w:tcW w:w="428" w:type="pct"/>
            <w:vAlign w:val="center"/>
          </w:tcPr>
          <w:p w14:paraId="2C0E18B8" w14:textId="77777777" w:rsidR="000A391A" w:rsidRPr="00840707" w:rsidRDefault="000A391A" w:rsidP="000A391A">
            <w:pPr>
              <w:spacing w:before="100" w:beforeAutospacing="1" w:after="100" w:afterAutospacing="1"/>
              <w:rPr>
                <w:sz w:val="18"/>
                <w:szCs w:val="18"/>
              </w:rPr>
            </w:pPr>
          </w:p>
        </w:tc>
        <w:tc>
          <w:tcPr>
            <w:tcW w:w="378" w:type="pct"/>
            <w:vAlign w:val="center"/>
          </w:tcPr>
          <w:p w14:paraId="33D71D57" w14:textId="77777777" w:rsidR="000A391A" w:rsidRPr="00840707" w:rsidRDefault="000A391A" w:rsidP="000A391A">
            <w:pPr>
              <w:spacing w:before="100" w:beforeAutospacing="1" w:after="100" w:afterAutospacing="1"/>
              <w:rPr>
                <w:sz w:val="18"/>
                <w:szCs w:val="18"/>
              </w:rPr>
            </w:pPr>
          </w:p>
        </w:tc>
      </w:tr>
      <w:tr w:rsidR="000A391A" w:rsidRPr="00C4217E" w14:paraId="22183190" w14:textId="77777777" w:rsidTr="00A92A07">
        <w:trPr>
          <w:trHeight w:val="340"/>
        </w:trPr>
        <w:tc>
          <w:tcPr>
            <w:tcW w:w="2634" w:type="pct"/>
            <w:gridSpan w:val="7"/>
            <w:shd w:val="clear" w:color="auto" w:fill="D9D9D9" w:themeFill="background1" w:themeFillShade="D9"/>
          </w:tcPr>
          <w:p w14:paraId="727203FD" w14:textId="277567FC" w:rsidR="000A391A" w:rsidRPr="00840707" w:rsidRDefault="000A391A" w:rsidP="000A391A">
            <w:pPr>
              <w:spacing w:before="100" w:beforeAutospacing="1" w:after="100" w:afterAutospacing="1"/>
              <w:jc w:val="center"/>
              <w:rPr>
                <w:sz w:val="18"/>
                <w:szCs w:val="18"/>
              </w:rPr>
            </w:pPr>
            <w:r w:rsidRPr="00840707">
              <w:rPr>
                <w:b/>
                <w:sz w:val="18"/>
                <w:szCs w:val="18"/>
              </w:rPr>
              <w:t>ΣΥΝΟΛΟ</w:t>
            </w:r>
          </w:p>
        </w:tc>
        <w:tc>
          <w:tcPr>
            <w:tcW w:w="314" w:type="pct"/>
            <w:vAlign w:val="center"/>
          </w:tcPr>
          <w:p w14:paraId="1B0FF726" w14:textId="77777777" w:rsidR="000A391A" w:rsidRPr="00840707" w:rsidRDefault="000A391A" w:rsidP="000A391A">
            <w:pPr>
              <w:spacing w:before="100" w:beforeAutospacing="1" w:after="100" w:afterAutospacing="1"/>
              <w:rPr>
                <w:sz w:val="18"/>
                <w:szCs w:val="18"/>
              </w:rPr>
            </w:pPr>
          </w:p>
        </w:tc>
        <w:tc>
          <w:tcPr>
            <w:tcW w:w="313" w:type="pct"/>
            <w:vAlign w:val="center"/>
          </w:tcPr>
          <w:p w14:paraId="4E89388E" w14:textId="77777777" w:rsidR="000A391A" w:rsidRPr="00840707" w:rsidRDefault="000A391A" w:rsidP="000A391A">
            <w:pPr>
              <w:spacing w:before="100" w:beforeAutospacing="1" w:after="100" w:afterAutospacing="1"/>
              <w:rPr>
                <w:sz w:val="18"/>
                <w:szCs w:val="18"/>
              </w:rPr>
            </w:pPr>
          </w:p>
        </w:tc>
        <w:tc>
          <w:tcPr>
            <w:tcW w:w="506" w:type="pct"/>
            <w:vAlign w:val="center"/>
          </w:tcPr>
          <w:p w14:paraId="014B91EE" w14:textId="77777777" w:rsidR="000A391A" w:rsidRPr="00840707" w:rsidRDefault="000A391A" w:rsidP="000A391A">
            <w:pPr>
              <w:spacing w:before="100" w:beforeAutospacing="1" w:after="100" w:afterAutospacing="1"/>
              <w:rPr>
                <w:sz w:val="18"/>
                <w:szCs w:val="18"/>
              </w:rPr>
            </w:pPr>
          </w:p>
        </w:tc>
        <w:tc>
          <w:tcPr>
            <w:tcW w:w="427" w:type="pct"/>
            <w:vAlign w:val="center"/>
          </w:tcPr>
          <w:p w14:paraId="4B2A11FB" w14:textId="77777777" w:rsidR="000A391A" w:rsidRPr="00840707" w:rsidRDefault="000A391A" w:rsidP="000A391A">
            <w:pPr>
              <w:spacing w:before="100" w:beforeAutospacing="1" w:after="100" w:afterAutospacing="1"/>
              <w:rPr>
                <w:sz w:val="18"/>
                <w:szCs w:val="18"/>
              </w:rPr>
            </w:pPr>
          </w:p>
        </w:tc>
        <w:tc>
          <w:tcPr>
            <w:tcW w:w="428" w:type="pct"/>
            <w:vAlign w:val="center"/>
          </w:tcPr>
          <w:p w14:paraId="28009EB5" w14:textId="77777777" w:rsidR="000A391A" w:rsidRPr="00840707" w:rsidRDefault="000A391A" w:rsidP="000A391A">
            <w:pPr>
              <w:spacing w:before="100" w:beforeAutospacing="1" w:after="100" w:afterAutospacing="1"/>
              <w:rPr>
                <w:sz w:val="18"/>
                <w:szCs w:val="18"/>
              </w:rPr>
            </w:pPr>
          </w:p>
        </w:tc>
        <w:tc>
          <w:tcPr>
            <w:tcW w:w="378" w:type="pct"/>
            <w:vAlign w:val="center"/>
          </w:tcPr>
          <w:p w14:paraId="3AD54080" w14:textId="77777777" w:rsidR="000A391A" w:rsidRPr="00840707" w:rsidRDefault="000A391A" w:rsidP="000A391A">
            <w:pPr>
              <w:spacing w:before="100" w:beforeAutospacing="1" w:after="100" w:afterAutospacing="1"/>
              <w:rPr>
                <w:sz w:val="18"/>
                <w:szCs w:val="18"/>
              </w:rPr>
            </w:pPr>
          </w:p>
        </w:tc>
      </w:tr>
    </w:tbl>
    <w:p w14:paraId="4098D56C" w14:textId="398F7D26" w:rsidR="00623457" w:rsidRPr="000A391A" w:rsidRDefault="00623457" w:rsidP="000A391A">
      <w:pPr>
        <w:spacing w:before="100" w:beforeAutospacing="1" w:after="100" w:afterAutospacing="1"/>
        <w:jc w:val="center"/>
        <w:rPr>
          <w:sz w:val="20"/>
          <w:szCs w:val="20"/>
        </w:rPr>
      </w:pPr>
      <w:r w:rsidRPr="7AB4F05F">
        <w:rPr>
          <w:sz w:val="20"/>
          <w:szCs w:val="20"/>
        </w:rPr>
        <w:t xml:space="preserve">* Το ΚΟΣΤΟΣ ΣΥΝΤΗΡΗΣΗΣ αφορά στα έτη μετά την </w:t>
      </w:r>
      <w:r w:rsidR="00440A3E" w:rsidRPr="00440A3E">
        <w:rPr>
          <w:b/>
          <w:bCs/>
          <w:sz w:val="20"/>
          <w:szCs w:val="20"/>
        </w:rPr>
        <w:t>προσφερόμενη</w:t>
      </w:r>
      <w:r w:rsidRPr="7AB4F05F">
        <w:rPr>
          <w:sz w:val="20"/>
          <w:szCs w:val="20"/>
        </w:rPr>
        <w:t xml:space="preserve"> Περίοδο Εγγύησης.</w:t>
      </w:r>
    </w:p>
    <w:p w14:paraId="42405FA9" w14:textId="77777777" w:rsidR="00623457" w:rsidRPr="00C4217E" w:rsidRDefault="00623457">
      <w:pPr>
        <w:pStyle w:val="3"/>
        <w:numPr>
          <w:ilvl w:val="2"/>
          <w:numId w:val="99"/>
        </w:numPr>
        <w:ind w:left="1134" w:hanging="414"/>
        <w:rPr>
          <w:rFonts w:cs="Tahoma"/>
        </w:rPr>
      </w:pPr>
      <w:bookmarkStart w:id="848" w:name="_Toc240445877"/>
      <w:bookmarkStart w:id="849" w:name="_Toc366852698"/>
      <w:bookmarkStart w:id="850" w:name="_Ref508304048"/>
      <w:bookmarkStart w:id="851" w:name="_Toc10632751"/>
      <w:bookmarkStart w:id="852" w:name="_Toc42167518"/>
      <w:bookmarkStart w:id="853" w:name="_Toc53671371"/>
      <w:bookmarkStart w:id="854" w:name="_Toc97194381"/>
      <w:bookmarkStart w:id="855" w:name="_Toc97194485"/>
      <w:bookmarkStart w:id="856" w:name="_Toc164778813"/>
      <w:r w:rsidRPr="075798EF">
        <w:rPr>
          <w:rFonts w:cs="Tahoma"/>
        </w:rPr>
        <w:t>Εφαρμογές</w:t>
      </w:r>
      <w:bookmarkEnd w:id="848"/>
      <w:bookmarkEnd w:id="849"/>
      <w:bookmarkEnd w:id="850"/>
      <w:bookmarkEnd w:id="851"/>
      <w:bookmarkEnd w:id="852"/>
      <w:bookmarkEnd w:id="853"/>
      <w:bookmarkEnd w:id="854"/>
      <w:bookmarkEnd w:id="855"/>
      <w:bookmarkEnd w:id="8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
        <w:gridCol w:w="921"/>
        <w:gridCol w:w="1218"/>
        <w:gridCol w:w="607"/>
        <w:gridCol w:w="1048"/>
        <w:gridCol w:w="1194"/>
        <w:gridCol w:w="804"/>
        <w:gridCol w:w="730"/>
        <w:gridCol w:w="489"/>
        <w:gridCol w:w="854"/>
        <w:gridCol w:w="472"/>
        <w:gridCol w:w="472"/>
        <w:gridCol w:w="472"/>
      </w:tblGrid>
      <w:tr w:rsidR="000A391A" w:rsidRPr="00C4217E" w14:paraId="752581C6" w14:textId="77777777" w:rsidTr="006E0E76">
        <w:trPr>
          <w:cantSplit/>
          <w:tblHeader/>
        </w:trPr>
        <w:tc>
          <w:tcPr>
            <w:tcW w:w="196" w:type="pct"/>
            <w:vMerge w:val="restart"/>
            <w:shd w:val="clear" w:color="auto" w:fill="D9D9D9" w:themeFill="background1" w:themeFillShade="D9"/>
            <w:vAlign w:val="center"/>
          </w:tcPr>
          <w:p w14:paraId="3AA29E8D" w14:textId="77777777" w:rsidR="000A391A" w:rsidRPr="00840707" w:rsidRDefault="000A391A" w:rsidP="000A391A">
            <w:pPr>
              <w:spacing w:after="0"/>
              <w:ind w:left="-108" w:right="-88"/>
              <w:jc w:val="center"/>
              <w:rPr>
                <w:sz w:val="18"/>
                <w:szCs w:val="18"/>
              </w:rPr>
            </w:pPr>
            <w:r w:rsidRPr="00840707">
              <w:rPr>
                <w:sz w:val="18"/>
                <w:szCs w:val="18"/>
              </w:rPr>
              <w:t>Α/Α</w:t>
            </w:r>
          </w:p>
        </w:tc>
        <w:tc>
          <w:tcPr>
            <w:tcW w:w="721" w:type="pct"/>
            <w:vMerge w:val="restart"/>
            <w:shd w:val="clear" w:color="auto" w:fill="D9D9D9" w:themeFill="background1" w:themeFillShade="D9"/>
            <w:vAlign w:val="center"/>
          </w:tcPr>
          <w:p w14:paraId="0BA95DFE" w14:textId="77777777" w:rsidR="000A391A" w:rsidRPr="00840707" w:rsidRDefault="000A391A" w:rsidP="000A391A">
            <w:pPr>
              <w:spacing w:after="0"/>
              <w:jc w:val="center"/>
              <w:rPr>
                <w:sz w:val="18"/>
                <w:szCs w:val="18"/>
              </w:rPr>
            </w:pPr>
            <w:r w:rsidRPr="00840707">
              <w:rPr>
                <w:sz w:val="18"/>
                <w:szCs w:val="18"/>
              </w:rPr>
              <w:t>ΠΕΡΙΓΡΑΦΗ</w:t>
            </w:r>
          </w:p>
        </w:tc>
        <w:tc>
          <w:tcPr>
            <w:tcW w:w="283" w:type="pct"/>
            <w:vMerge w:val="restart"/>
            <w:shd w:val="clear" w:color="auto" w:fill="D9D9D9" w:themeFill="background1" w:themeFillShade="D9"/>
            <w:vAlign w:val="center"/>
          </w:tcPr>
          <w:p w14:paraId="7B8799C9" w14:textId="62D9F484" w:rsidR="000A391A" w:rsidRPr="00840707" w:rsidRDefault="000A391A" w:rsidP="000A391A">
            <w:pPr>
              <w:spacing w:after="0"/>
              <w:jc w:val="center"/>
              <w:rPr>
                <w:sz w:val="18"/>
                <w:szCs w:val="18"/>
              </w:rPr>
            </w:pPr>
            <w:r w:rsidRPr="00840707">
              <w:rPr>
                <w:sz w:val="18"/>
                <w:szCs w:val="18"/>
              </w:rPr>
              <w:t>ΤΥΠΟΣ</w:t>
            </w:r>
            <w:r>
              <w:rPr>
                <w:sz w:val="18"/>
                <w:szCs w:val="18"/>
              </w:rPr>
              <w:t>/ΜΟΝΑΔΑ ΜΕΤΡΗΣΗΣ</w:t>
            </w:r>
          </w:p>
        </w:tc>
        <w:tc>
          <w:tcPr>
            <w:tcW w:w="357" w:type="pct"/>
            <w:vMerge w:val="restart"/>
            <w:shd w:val="clear" w:color="auto" w:fill="D9D9D9" w:themeFill="background1" w:themeFillShade="D9"/>
            <w:vAlign w:val="center"/>
          </w:tcPr>
          <w:p w14:paraId="77DE40B7" w14:textId="40446ACB" w:rsidR="000A391A" w:rsidRPr="00840707" w:rsidRDefault="000A391A" w:rsidP="000A391A">
            <w:pPr>
              <w:spacing w:after="0"/>
              <w:jc w:val="center"/>
              <w:rPr>
                <w:sz w:val="18"/>
                <w:szCs w:val="18"/>
              </w:rPr>
            </w:pPr>
            <w:r>
              <w:rPr>
                <w:sz w:val="18"/>
                <w:szCs w:val="18"/>
              </w:rPr>
              <w:t>ΦΑΣΗ ΕΡΓΟΥ</w:t>
            </w:r>
          </w:p>
        </w:tc>
        <w:tc>
          <w:tcPr>
            <w:tcW w:w="357" w:type="pct"/>
            <w:vMerge w:val="restart"/>
            <w:shd w:val="clear" w:color="auto" w:fill="D9D9D9" w:themeFill="background1" w:themeFillShade="D9"/>
            <w:vAlign w:val="center"/>
          </w:tcPr>
          <w:p w14:paraId="39A6F1DB" w14:textId="1DF3A70F" w:rsidR="000A391A" w:rsidRPr="00840707" w:rsidRDefault="000A391A" w:rsidP="000A391A">
            <w:pPr>
              <w:spacing w:after="0"/>
              <w:jc w:val="center"/>
              <w:rPr>
                <w:sz w:val="18"/>
                <w:szCs w:val="18"/>
              </w:rPr>
            </w:pPr>
            <w:r>
              <w:rPr>
                <w:sz w:val="18"/>
                <w:szCs w:val="18"/>
              </w:rPr>
              <w:t>ΚΩΔ. ΠΑΡΑΔΟΤΕΟΥ</w:t>
            </w:r>
          </w:p>
        </w:tc>
        <w:tc>
          <w:tcPr>
            <w:tcW w:w="357" w:type="pct"/>
            <w:vMerge w:val="restart"/>
            <w:shd w:val="clear" w:color="auto" w:fill="D9D9D9" w:themeFill="background1" w:themeFillShade="D9"/>
            <w:vAlign w:val="center"/>
          </w:tcPr>
          <w:p w14:paraId="1C239CEC" w14:textId="45A3D81F" w:rsidR="000A391A" w:rsidRPr="00840707" w:rsidRDefault="000A391A" w:rsidP="000A391A">
            <w:pPr>
              <w:spacing w:after="0"/>
              <w:jc w:val="center"/>
              <w:rPr>
                <w:sz w:val="18"/>
                <w:szCs w:val="18"/>
              </w:rPr>
            </w:pPr>
            <w:r w:rsidRPr="00840707">
              <w:rPr>
                <w:sz w:val="18"/>
                <w:szCs w:val="18"/>
              </w:rPr>
              <w:t>ΠΟΣΟΤΗΤΑ</w:t>
            </w:r>
            <w:r>
              <w:rPr>
                <w:sz w:val="18"/>
                <w:szCs w:val="18"/>
              </w:rPr>
              <w:t xml:space="preserve"> (ανθρωπομήνες)</w:t>
            </w:r>
          </w:p>
        </w:tc>
        <w:tc>
          <w:tcPr>
            <w:tcW w:w="678" w:type="pct"/>
            <w:gridSpan w:val="2"/>
            <w:shd w:val="clear" w:color="auto" w:fill="D9D9D9" w:themeFill="background1" w:themeFillShade="D9"/>
            <w:vAlign w:val="center"/>
          </w:tcPr>
          <w:p w14:paraId="1D47C89A" w14:textId="77777777" w:rsidR="000A391A" w:rsidRPr="00840707" w:rsidRDefault="000A391A" w:rsidP="000A391A">
            <w:pPr>
              <w:spacing w:after="0"/>
              <w:jc w:val="center"/>
              <w:rPr>
                <w:sz w:val="18"/>
                <w:szCs w:val="18"/>
              </w:rPr>
            </w:pPr>
            <w:r w:rsidRPr="00840707">
              <w:rPr>
                <w:sz w:val="18"/>
                <w:szCs w:val="18"/>
              </w:rPr>
              <w:t>ΑΞΙΑ ΧΩΡΙΣ ΦΠΑ [€]</w:t>
            </w:r>
          </w:p>
        </w:tc>
        <w:tc>
          <w:tcPr>
            <w:tcW w:w="313" w:type="pct"/>
            <w:vMerge w:val="restart"/>
            <w:shd w:val="clear" w:color="auto" w:fill="D9D9D9" w:themeFill="background1" w:themeFillShade="D9"/>
            <w:vAlign w:val="center"/>
          </w:tcPr>
          <w:p w14:paraId="65E77EA1" w14:textId="77777777" w:rsidR="000A391A" w:rsidRPr="00840707" w:rsidRDefault="000A391A" w:rsidP="000A391A">
            <w:pPr>
              <w:spacing w:after="0"/>
              <w:jc w:val="center"/>
              <w:rPr>
                <w:sz w:val="18"/>
                <w:szCs w:val="18"/>
              </w:rPr>
            </w:pPr>
            <w:r w:rsidRPr="00840707">
              <w:rPr>
                <w:sz w:val="18"/>
                <w:szCs w:val="18"/>
              </w:rPr>
              <w:t>ΦΠΑ [€]</w:t>
            </w:r>
          </w:p>
        </w:tc>
        <w:tc>
          <w:tcPr>
            <w:tcW w:w="433" w:type="pct"/>
            <w:vMerge w:val="restart"/>
            <w:shd w:val="clear" w:color="auto" w:fill="D9D9D9" w:themeFill="background1" w:themeFillShade="D9"/>
            <w:vAlign w:val="center"/>
          </w:tcPr>
          <w:p w14:paraId="7CF1D9A6" w14:textId="77777777" w:rsidR="000A391A" w:rsidRPr="00840707" w:rsidRDefault="000A391A" w:rsidP="000A391A">
            <w:pPr>
              <w:spacing w:after="0"/>
              <w:jc w:val="center"/>
              <w:rPr>
                <w:sz w:val="18"/>
                <w:szCs w:val="18"/>
              </w:rPr>
            </w:pPr>
            <w:r w:rsidRPr="00840707">
              <w:rPr>
                <w:sz w:val="18"/>
                <w:szCs w:val="18"/>
              </w:rPr>
              <w:t>ΣΥΝΟΛΙΚΗ ΑΞΙΑ</w:t>
            </w:r>
          </w:p>
          <w:p w14:paraId="6537BC79" w14:textId="77777777" w:rsidR="000A391A" w:rsidRPr="00840707" w:rsidRDefault="000A391A" w:rsidP="000A391A">
            <w:pPr>
              <w:spacing w:after="0"/>
              <w:jc w:val="center"/>
              <w:rPr>
                <w:sz w:val="18"/>
                <w:szCs w:val="18"/>
              </w:rPr>
            </w:pPr>
            <w:r w:rsidRPr="00840707">
              <w:rPr>
                <w:sz w:val="18"/>
                <w:szCs w:val="18"/>
              </w:rPr>
              <w:t>ΜΕ ΦΠΑ [€]</w:t>
            </w:r>
          </w:p>
        </w:tc>
        <w:tc>
          <w:tcPr>
            <w:tcW w:w="1305" w:type="pct"/>
            <w:gridSpan w:val="3"/>
            <w:shd w:val="clear" w:color="auto" w:fill="D9D9D9" w:themeFill="background1" w:themeFillShade="D9"/>
            <w:vAlign w:val="center"/>
          </w:tcPr>
          <w:p w14:paraId="264661DF" w14:textId="77777777" w:rsidR="000A391A" w:rsidRPr="00840707" w:rsidRDefault="000A391A" w:rsidP="000A391A">
            <w:pPr>
              <w:spacing w:after="0"/>
              <w:jc w:val="center"/>
              <w:rPr>
                <w:sz w:val="18"/>
                <w:szCs w:val="18"/>
              </w:rPr>
            </w:pPr>
            <w:r w:rsidRPr="00840707">
              <w:rPr>
                <w:sz w:val="18"/>
                <w:szCs w:val="18"/>
              </w:rPr>
              <w:t>* ΚΟΣΤΟΣ ΣΥΝΤΗΡΗΣΗΣ ΧΩΡΙΣ ΦΠΑ [€]</w:t>
            </w:r>
          </w:p>
        </w:tc>
      </w:tr>
      <w:tr w:rsidR="000A391A" w:rsidRPr="00C4217E" w14:paraId="7DDF6DD8" w14:textId="77777777" w:rsidTr="006E0E76">
        <w:trPr>
          <w:cantSplit/>
          <w:tblHeader/>
        </w:trPr>
        <w:tc>
          <w:tcPr>
            <w:tcW w:w="196" w:type="pct"/>
            <w:vMerge/>
            <w:shd w:val="clear" w:color="auto" w:fill="D9D9D9" w:themeFill="background1" w:themeFillShade="D9"/>
            <w:vAlign w:val="center"/>
          </w:tcPr>
          <w:p w14:paraId="3AF079FF" w14:textId="77777777" w:rsidR="000A391A" w:rsidRPr="00840707" w:rsidRDefault="000A391A" w:rsidP="000A391A">
            <w:pPr>
              <w:spacing w:after="0"/>
              <w:jc w:val="center"/>
              <w:rPr>
                <w:sz w:val="18"/>
                <w:szCs w:val="18"/>
              </w:rPr>
            </w:pPr>
          </w:p>
        </w:tc>
        <w:tc>
          <w:tcPr>
            <w:tcW w:w="721" w:type="pct"/>
            <w:vMerge/>
            <w:shd w:val="clear" w:color="auto" w:fill="D9D9D9" w:themeFill="background1" w:themeFillShade="D9"/>
            <w:vAlign w:val="center"/>
          </w:tcPr>
          <w:p w14:paraId="36850939" w14:textId="77777777" w:rsidR="000A391A" w:rsidRPr="00840707" w:rsidRDefault="000A391A" w:rsidP="000A391A">
            <w:pPr>
              <w:spacing w:after="0"/>
              <w:jc w:val="center"/>
              <w:rPr>
                <w:sz w:val="18"/>
                <w:szCs w:val="18"/>
              </w:rPr>
            </w:pPr>
          </w:p>
        </w:tc>
        <w:tc>
          <w:tcPr>
            <w:tcW w:w="283" w:type="pct"/>
            <w:vMerge/>
            <w:shd w:val="clear" w:color="auto" w:fill="D9D9D9" w:themeFill="background1" w:themeFillShade="D9"/>
            <w:vAlign w:val="center"/>
          </w:tcPr>
          <w:p w14:paraId="28BFA487" w14:textId="77777777" w:rsidR="000A391A" w:rsidRPr="00840707" w:rsidRDefault="000A391A" w:rsidP="000A391A">
            <w:pPr>
              <w:spacing w:after="0"/>
              <w:jc w:val="center"/>
              <w:rPr>
                <w:sz w:val="18"/>
                <w:szCs w:val="18"/>
              </w:rPr>
            </w:pPr>
          </w:p>
        </w:tc>
        <w:tc>
          <w:tcPr>
            <w:tcW w:w="357" w:type="pct"/>
            <w:vMerge/>
            <w:shd w:val="clear" w:color="auto" w:fill="D9D9D9" w:themeFill="background1" w:themeFillShade="D9"/>
          </w:tcPr>
          <w:p w14:paraId="6C0BC267" w14:textId="77777777" w:rsidR="000A391A" w:rsidRPr="00840707" w:rsidRDefault="000A391A" w:rsidP="000A391A">
            <w:pPr>
              <w:spacing w:after="0"/>
              <w:jc w:val="center"/>
              <w:rPr>
                <w:sz w:val="18"/>
                <w:szCs w:val="18"/>
              </w:rPr>
            </w:pPr>
          </w:p>
        </w:tc>
        <w:tc>
          <w:tcPr>
            <w:tcW w:w="357" w:type="pct"/>
            <w:vMerge/>
            <w:shd w:val="clear" w:color="auto" w:fill="D9D9D9" w:themeFill="background1" w:themeFillShade="D9"/>
          </w:tcPr>
          <w:p w14:paraId="157FCDF2" w14:textId="2465AF88" w:rsidR="000A391A" w:rsidRPr="00840707" w:rsidRDefault="000A391A" w:rsidP="000A391A">
            <w:pPr>
              <w:spacing w:after="0"/>
              <w:jc w:val="center"/>
              <w:rPr>
                <w:sz w:val="18"/>
                <w:szCs w:val="18"/>
              </w:rPr>
            </w:pPr>
          </w:p>
        </w:tc>
        <w:tc>
          <w:tcPr>
            <w:tcW w:w="357" w:type="pct"/>
            <w:vMerge/>
            <w:shd w:val="clear" w:color="auto" w:fill="D9D9D9" w:themeFill="background1" w:themeFillShade="D9"/>
            <w:vAlign w:val="center"/>
          </w:tcPr>
          <w:p w14:paraId="5B179A32" w14:textId="54993B2B" w:rsidR="000A391A" w:rsidRPr="00840707" w:rsidRDefault="000A391A" w:rsidP="000A391A">
            <w:pPr>
              <w:spacing w:after="0"/>
              <w:jc w:val="center"/>
              <w:rPr>
                <w:sz w:val="18"/>
                <w:szCs w:val="18"/>
              </w:rPr>
            </w:pPr>
          </w:p>
        </w:tc>
        <w:tc>
          <w:tcPr>
            <w:tcW w:w="364" w:type="pct"/>
            <w:shd w:val="clear" w:color="auto" w:fill="D9D9D9" w:themeFill="background1" w:themeFillShade="D9"/>
            <w:vAlign w:val="center"/>
          </w:tcPr>
          <w:p w14:paraId="3383511F" w14:textId="77777777" w:rsidR="000A391A" w:rsidRPr="00840707" w:rsidRDefault="000A391A" w:rsidP="000A391A">
            <w:pPr>
              <w:spacing w:after="0"/>
              <w:jc w:val="center"/>
              <w:rPr>
                <w:spacing w:val="-4"/>
                <w:sz w:val="18"/>
                <w:szCs w:val="18"/>
              </w:rPr>
            </w:pPr>
            <w:r w:rsidRPr="00840707">
              <w:rPr>
                <w:spacing w:val="-4"/>
                <w:sz w:val="18"/>
                <w:szCs w:val="18"/>
              </w:rPr>
              <w:t>ΤΙΜΗ</w:t>
            </w:r>
          </w:p>
          <w:p w14:paraId="4FCBEDC0" w14:textId="77777777" w:rsidR="000A391A" w:rsidRPr="00840707" w:rsidRDefault="000A391A" w:rsidP="000A391A">
            <w:pPr>
              <w:spacing w:after="0"/>
              <w:jc w:val="center"/>
              <w:rPr>
                <w:spacing w:val="-4"/>
                <w:sz w:val="18"/>
                <w:szCs w:val="18"/>
              </w:rPr>
            </w:pPr>
            <w:r w:rsidRPr="00840707">
              <w:rPr>
                <w:spacing w:val="-4"/>
                <w:sz w:val="18"/>
                <w:szCs w:val="18"/>
              </w:rPr>
              <w:t>ΜΟΝΑΔΑΣ</w:t>
            </w:r>
          </w:p>
        </w:tc>
        <w:tc>
          <w:tcPr>
            <w:tcW w:w="314" w:type="pct"/>
            <w:shd w:val="clear" w:color="auto" w:fill="D9D9D9" w:themeFill="background1" w:themeFillShade="D9"/>
            <w:vAlign w:val="center"/>
          </w:tcPr>
          <w:p w14:paraId="5D6CB045" w14:textId="77777777" w:rsidR="000A391A" w:rsidRPr="00840707" w:rsidRDefault="000A391A" w:rsidP="000A391A">
            <w:pPr>
              <w:spacing w:after="0"/>
              <w:jc w:val="center"/>
              <w:rPr>
                <w:sz w:val="18"/>
                <w:szCs w:val="18"/>
              </w:rPr>
            </w:pPr>
            <w:r w:rsidRPr="00840707">
              <w:rPr>
                <w:sz w:val="18"/>
                <w:szCs w:val="18"/>
              </w:rPr>
              <w:t>ΣΥΝΟΛΟ</w:t>
            </w:r>
          </w:p>
        </w:tc>
        <w:tc>
          <w:tcPr>
            <w:tcW w:w="313" w:type="pct"/>
            <w:vMerge/>
            <w:shd w:val="clear" w:color="auto" w:fill="D9D9D9" w:themeFill="background1" w:themeFillShade="D9"/>
            <w:vAlign w:val="center"/>
          </w:tcPr>
          <w:p w14:paraId="2DB338E2" w14:textId="77777777" w:rsidR="000A391A" w:rsidRPr="00840707" w:rsidRDefault="000A391A" w:rsidP="000A391A">
            <w:pPr>
              <w:spacing w:after="0"/>
              <w:jc w:val="center"/>
              <w:rPr>
                <w:sz w:val="18"/>
                <w:szCs w:val="18"/>
              </w:rPr>
            </w:pPr>
          </w:p>
        </w:tc>
        <w:tc>
          <w:tcPr>
            <w:tcW w:w="433" w:type="pct"/>
            <w:vMerge/>
            <w:shd w:val="clear" w:color="auto" w:fill="D9D9D9" w:themeFill="background1" w:themeFillShade="D9"/>
            <w:vAlign w:val="center"/>
          </w:tcPr>
          <w:p w14:paraId="4F9A0C91" w14:textId="77777777" w:rsidR="000A391A" w:rsidRPr="00840707" w:rsidRDefault="000A391A" w:rsidP="000A391A">
            <w:pPr>
              <w:spacing w:after="0"/>
              <w:jc w:val="center"/>
              <w:rPr>
                <w:sz w:val="18"/>
                <w:szCs w:val="18"/>
              </w:rPr>
            </w:pPr>
          </w:p>
        </w:tc>
        <w:tc>
          <w:tcPr>
            <w:tcW w:w="428" w:type="pct"/>
            <w:shd w:val="clear" w:color="auto" w:fill="D9D9D9" w:themeFill="background1" w:themeFillShade="D9"/>
            <w:vAlign w:val="center"/>
          </w:tcPr>
          <w:p w14:paraId="63E1080A" w14:textId="77777777" w:rsidR="000A391A" w:rsidRPr="00840707" w:rsidRDefault="000A391A" w:rsidP="000A391A">
            <w:pPr>
              <w:spacing w:after="0"/>
              <w:jc w:val="center"/>
              <w:rPr>
                <w:sz w:val="18"/>
                <w:szCs w:val="18"/>
              </w:rPr>
            </w:pPr>
            <w:r w:rsidRPr="00840707">
              <w:rPr>
                <w:sz w:val="18"/>
                <w:szCs w:val="18"/>
              </w:rPr>
              <w:t>1</w:t>
            </w:r>
            <w:r w:rsidRPr="00840707">
              <w:rPr>
                <w:sz w:val="18"/>
                <w:szCs w:val="18"/>
                <w:vertAlign w:val="superscript"/>
              </w:rPr>
              <w:t>ο</w:t>
            </w:r>
            <w:r w:rsidRPr="00840707">
              <w:rPr>
                <w:sz w:val="18"/>
                <w:szCs w:val="18"/>
              </w:rPr>
              <w:t xml:space="preserve"> έτος</w:t>
            </w:r>
          </w:p>
        </w:tc>
        <w:tc>
          <w:tcPr>
            <w:tcW w:w="428" w:type="pct"/>
            <w:shd w:val="clear" w:color="auto" w:fill="D9D9D9" w:themeFill="background1" w:themeFillShade="D9"/>
            <w:vAlign w:val="center"/>
          </w:tcPr>
          <w:p w14:paraId="4AFE6104" w14:textId="77777777" w:rsidR="000A391A" w:rsidRPr="00840707" w:rsidRDefault="000A391A" w:rsidP="000A391A">
            <w:pPr>
              <w:spacing w:after="0"/>
              <w:jc w:val="center"/>
              <w:rPr>
                <w:sz w:val="18"/>
                <w:szCs w:val="18"/>
              </w:rPr>
            </w:pPr>
            <w:r w:rsidRPr="00840707">
              <w:rPr>
                <w:sz w:val="18"/>
                <w:szCs w:val="18"/>
              </w:rPr>
              <w:t>2</w:t>
            </w:r>
            <w:r w:rsidRPr="00840707">
              <w:rPr>
                <w:sz w:val="18"/>
                <w:szCs w:val="18"/>
                <w:vertAlign w:val="superscript"/>
              </w:rPr>
              <w:t>ο</w:t>
            </w:r>
            <w:r w:rsidRPr="00840707">
              <w:rPr>
                <w:sz w:val="18"/>
                <w:szCs w:val="18"/>
              </w:rPr>
              <w:t xml:space="preserve"> έτος</w:t>
            </w:r>
          </w:p>
        </w:tc>
        <w:tc>
          <w:tcPr>
            <w:tcW w:w="449" w:type="pct"/>
            <w:shd w:val="clear" w:color="auto" w:fill="D9D9D9" w:themeFill="background1" w:themeFillShade="D9"/>
            <w:vAlign w:val="center"/>
          </w:tcPr>
          <w:p w14:paraId="1BDCBA2F" w14:textId="77777777" w:rsidR="000A391A" w:rsidRPr="00840707" w:rsidRDefault="000A391A" w:rsidP="000A391A">
            <w:pPr>
              <w:spacing w:after="0"/>
              <w:jc w:val="center"/>
              <w:rPr>
                <w:sz w:val="18"/>
                <w:szCs w:val="18"/>
              </w:rPr>
            </w:pPr>
            <w:r w:rsidRPr="00840707">
              <w:rPr>
                <w:sz w:val="18"/>
                <w:szCs w:val="18"/>
              </w:rPr>
              <w:t>3</w:t>
            </w:r>
            <w:r w:rsidRPr="00840707">
              <w:rPr>
                <w:sz w:val="18"/>
                <w:szCs w:val="18"/>
                <w:vertAlign w:val="superscript"/>
              </w:rPr>
              <w:t>ο</w:t>
            </w:r>
            <w:r w:rsidRPr="00840707">
              <w:rPr>
                <w:sz w:val="18"/>
                <w:szCs w:val="18"/>
              </w:rPr>
              <w:t xml:space="preserve"> έτος</w:t>
            </w:r>
          </w:p>
        </w:tc>
      </w:tr>
      <w:tr w:rsidR="000A391A" w:rsidRPr="00C4217E" w14:paraId="0C60AD6A" w14:textId="77777777" w:rsidTr="000A391A">
        <w:trPr>
          <w:trHeight w:val="340"/>
        </w:trPr>
        <w:tc>
          <w:tcPr>
            <w:tcW w:w="196" w:type="pct"/>
            <w:vAlign w:val="center"/>
          </w:tcPr>
          <w:p w14:paraId="7F85F053" w14:textId="77777777" w:rsidR="000A391A" w:rsidRPr="00840707" w:rsidRDefault="000A391A" w:rsidP="000A391A">
            <w:pPr>
              <w:spacing w:before="100" w:beforeAutospacing="1" w:after="100" w:afterAutospacing="1"/>
              <w:rPr>
                <w:sz w:val="18"/>
                <w:szCs w:val="18"/>
              </w:rPr>
            </w:pPr>
          </w:p>
        </w:tc>
        <w:tc>
          <w:tcPr>
            <w:tcW w:w="721" w:type="pct"/>
            <w:vAlign w:val="center"/>
          </w:tcPr>
          <w:p w14:paraId="50619FE8" w14:textId="77777777" w:rsidR="000A391A" w:rsidRPr="00840707" w:rsidRDefault="000A391A" w:rsidP="000A391A">
            <w:pPr>
              <w:spacing w:before="100" w:beforeAutospacing="1" w:after="100" w:afterAutospacing="1"/>
              <w:rPr>
                <w:sz w:val="18"/>
                <w:szCs w:val="18"/>
              </w:rPr>
            </w:pPr>
          </w:p>
        </w:tc>
        <w:tc>
          <w:tcPr>
            <w:tcW w:w="283" w:type="pct"/>
            <w:vAlign w:val="center"/>
          </w:tcPr>
          <w:p w14:paraId="4C405595" w14:textId="77777777" w:rsidR="000A391A" w:rsidRPr="00840707" w:rsidRDefault="000A391A" w:rsidP="000A391A">
            <w:pPr>
              <w:spacing w:before="100" w:beforeAutospacing="1" w:after="100" w:afterAutospacing="1"/>
              <w:rPr>
                <w:sz w:val="18"/>
                <w:szCs w:val="18"/>
              </w:rPr>
            </w:pPr>
          </w:p>
        </w:tc>
        <w:tc>
          <w:tcPr>
            <w:tcW w:w="357" w:type="pct"/>
          </w:tcPr>
          <w:p w14:paraId="6EE9A49D" w14:textId="77777777" w:rsidR="000A391A" w:rsidRPr="00840707" w:rsidRDefault="000A391A" w:rsidP="000A391A">
            <w:pPr>
              <w:spacing w:before="100" w:beforeAutospacing="1" w:after="100" w:afterAutospacing="1"/>
              <w:rPr>
                <w:sz w:val="18"/>
                <w:szCs w:val="18"/>
              </w:rPr>
            </w:pPr>
          </w:p>
        </w:tc>
        <w:tc>
          <w:tcPr>
            <w:tcW w:w="357" w:type="pct"/>
          </w:tcPr>
          <w:p w14:paraId="6F549D18" w14:textId="1A2DECFF" w:rsidR="000A391A" w:rsidRPr="00840707" w:rsidRDefault="000A391A" w:rsidP="000A391A">
            <w:pPr>
              <w:spacing w:before="100" w:beforeAutospacing="1" w:after="100" w:afterAutospacing="1"/>
              <w:rPr>
                <w:sz w:val="18"/>
                <w:szCs w:val="18"/>
              </w:rPr>
            </w:pPr>
          </w:p>
        </w:tc>
        <w:tc>
          <w:tcPr>
            <w:tcW w:w="357" w:type="pct"/>
            <w:vAlign w:val="center"/>
          </w:tcPr>
          <w:p w14:paraId="5B2007D9" w14:textId="630C70EA" w:rsidR="000A391A" w:rsidRPr="00840707" w:rsidRDefault="000A391A" w:rsidP="000A391A">
            <w:pPr>
              <w:spacing w:before="100" w:beforeAutospacing="1" w:after="100" w:afterAutospacing="1"/>
              <w:rPr>
                <w:sz w:val="18"/>
                <w:szCs w:val="18"/>
              </w:rPr>
            </w:pPr>
          </w:p>
        </w:tc>
        <w:tc>
          <w:tcPr>
            <w:tcW w:w="364" w:type="pct"/>
            <w:vAlign w:val="center"/>
          </w:tcPr>
          <w:p w14:paraId="76D9FE0C" w14:textId="77777777" w:rsidR="000A391A" w:rsidRPr="00840707" w:rsidRDefault="000A391A" w:rsidP="000A391A">
            <w:pPr>
              <w:spacing w:before="100" w:beforeAutospacing="1" w:after="100" w:afterAutospacing="1"/>
              <w:rPr>
                <w:sz w:val="18"/>
                <w:szCs w:val="18"/>
              </w:rPr>
            </w:pPr>
          </w:p>
        </w:tc>
        <w:tc>
          <w:tcPr>
            <w:tcW w:w="314" w:type="pct"/>
            <w:vAlign w:val="center"/>
          </w:tcPr>
          <w:p w14:paraId="23F419FB" w14:textId="77777777" w:rsidR="000A391A" w:rsidRPr="00840707" w:rsidRDefault="000A391A" w:rsidP="000A391A">
            <w:pPr>
              <w:spacing w:before="100" w:beforeAutospacing="1" w:after="100" w:afterAutospacing="1"/>
              <w:rPr>
                <w:sz w:val="18"/>
                <w:szCs w:val="18"/>
              </w:rPr>
            </w:pPr>
          </w:p>
        </w:tc>
        <w:tc>
          <w:tcPr>
            <w:tcW w:w="313" w:type="pct"/>
            <w:vAlign w:val="center"/>
          </w:tcPr>
          <w:p w14:paraId="66958354" w14:textId="77777777" w:rsidR="000A391A" w:rsidRPr="00840707" w:rsidRDefault="000A391A" w:rsidP="000A391A">
            <w:pPr>
              <w:spacing w:before="100" w:beforeAutospacing="1" w:after="100" w:afterAutospacing="1"/>
              <w:rPr>
                <w:sz w:val="18"/>
                <w:szCs w:val="18"/>
              </w:rPr>
            </w:pPr>
          </w:p>
        </w:tc>
        <w:tc>
          <w:tcPr>
            <w:tcW w:w="433" w:type="pct"/>
            <w:vAlign w:val="center"/>
          </w:tcPr>
          <w:p w14:paraId="10DC22DB" w14:textId="77777777" w:rsidR="000A391A" w:rsidRPr="00840707" w:rsidRDefault="000A391A" w:rsidP="000A391A">
            <w:pPr>
              <w:spacing w:before="100" w:beforeAutospacing="1" w:after="100" w:afterAutospacing="1"/>
              <w:rPr>
                <w:sz w:val="18"/>
                <w:szCs w:val="18"/>
              </w:rPr>
            </w:pPr>
          </w:p>
        </w:tc>
        <w:tc>
          <w:tcPr>
            <w:tcW w:w="428" w:type="pct"/>
            <w:vAlign w:val="center"/>
          </w:tcPr>
          <w:p w14:paraId="6831F044" w14:textId="77777777" w:rsidR="000A391A" w:rsidRPr="00840707" w:rsidRDefault="000A391A" w:rsidP="000A391A">
            <w:pPr>
              <w:spacing w:before="100" w:beforeAutospacing="1" w:after="100" w:afterAutospacing="1"/>
              <w:rPr>
                <w:sz w:val="18"/>
                <w:szCs w:val="18"/>
              </w:rPr>
            </w:pPr>
          </w:p>
        </w:tc>
        <w:tc>
          <w:tcPr>
            <w:tcW w:w="428" w:type="pct"/>
            <w:vAlign w:val="center"/>
          </w:tcPr>
          <w:p w14:paraId="5EDB5032" w14:textId="77777777" w:rsidR="000A391A" w:rsidRPr="00840707" w:rsidRDefault="000A391A" w:rsidP="000A391A">
            <w:pPr>
              <w:spacing w:before="100" w:beforeAutospacing="1" w:after="100" w:afterAutospacing="1"/>
              <w:rPr>
                <w:sz w:val="18"/>
                <w:szCs w:val="18"/>
              </w:rPr>
            </w:pPr>
          </w:p>
        </w:tc>
        <w:tc>
          <w:tcPr>
            <w:tcW w:w="449" w:type="pct"/>
            <w:vAlign w:val="center"/>
          </w:tcPr>
          <w:p w14:paraId="1EA072CC" w14:textId="77777777" w:rsidR="000A391A" w:rsidRPr="00840707" w:rsidRDefault="000A391A" w:rsidP="000A391A">
            <w:pPr>
              <w:spacing w:before="100" w:beforeAutospacing="1" w:after="100" w:afterAutospacing="1"/>
              <w:rPr>
                <w:sz w:val="18"/>
                <w:szCs w:val="18"/>
              </w:rPr>
            </w:pPr>
          </w:p>
        </w:tc>
      </w:tr>
      <w:tr w:rsidR="000A391A" w:rsidRPr="00C4217E" w14:paraId="24152A04" w14:textId="77777777" w:rsidTr="000A391A">
        <w:trPr>
          <w:trHeight w:val="340"/>
        </w:trPr>
        <w:tc>
          <w:tcPr>
            <w:tcW w:w="196" w:type="pct"/>
            <w:vAlign w:val="center"/>
          </w:tcPr>
          <w:p w14:paraId="73E982E9" w14:textId="77777777" w:rsidR="000A391A" w:rsidRPr="00840707" w:rsidRDefault="000A391A" w:rsidP="000A391A">
            <w:pPr>
              <w:spacing w:before="100" w:beforeAutospacing="1" w:after="100" w:afterAutospacing="1"/>
              <w:rPr>
                <w:sz w:val="18"/>
                <w:szCs w:val="18"/>
              </w:rPr>
            </w:pPr>
          </w:p>
        </w:tc>
        <w:tc>
          <w:tcPr>
            <w:tcW w:w="721" w:type="pct"/>
            <w:vAlign w:val="center"/>
          </w:tcPr>
          <w:p w14:paraId="605028D1" w14:textId="77777777" w:rsidR="000A391A" w:rsidRPr="00840707" w:rsidRDefault="000A391A" w:rsidP="000A391A">
            <w:pPr>
              <w:spacing w:before="100" w:beforeAutospacing="1" w:after="100" w:afterAutospacing="1"/>
              <w:rPr>
                <w:sz w:val="18"/>
                <w:szCs w:val="18"/>
              </w:rPr>
            </w:pPr>
          </w:p>
        </w:tc>
        <w:tc>
          <w:tcPr>
            <w:tcW w:w="283" w:type="pct"/>
            <w:vAlign w:val="center"/>
          </w:tcPr>
          <w:p w14:paraId="7E3AC3A5" w14:textId="77777777" w:rsidR="000A391A" w:rsidRPr="00840707" w:rsidRDefault="000A391A" w:rsidP="000A391A">
            <w:pPr>
              <w:spacing w:before="100" w:beforeAutospacing="1" w:after="100" w:afterAutospacing="1"/>
              <w:rPr>
                <w:sz w:val="18"/>
                <w:szCs w:val="18"/>
              </w:rPr>
            </w:pPr>
          </w:p>
        </w:tc>
        <w:tc>
          <w:tcPr>
            <w:tcW w:w="357" w:type="pct"/>
          </w:tcPr>
          <w:p w14:paraId="4E0E1CFB" w14:textId="77777777" w:rsidR="000A391A" w:rsidRPr="00840707" w:rsidRDefault="000A391A" w:rsidP="000A391A">
            <w:pPr>
              <w:spacing w:before="100" w:beforeAutospacing="1" w:after="100" w:afterAutospacing="1"/>
              <w:rPr>
                <w:sz w:val="18"/>
                <w:szCs w:val="18"/>
              </w:rPr>
            </w:pPr>
          </w:p>
        </w:tc>
        <w:tc>
          <w:tcPr>
            <w:tcW w:w="357" w:type="pct"/>
          </w:tcPr>
          <w:p w14:paraId="66BBBEF8" w14:textId="145CFACC" w:rsidR="000A391A" w:rsidRPr="00840707" w:rsidRDefault="000A391A" w:rsidP="000A391A">
            <w:pPr>
              <w:spacing w:before="100" w:beforeAutospacing="1" w:after="100" w:afterAutospacing="1"/>
              <w:rPr>
                <w:sz w:val="18"/>
                <w:szCs w:val="18"/>
              </w:rPr>
            </w:pPr>
          </w:p>
        </w:tc>
        <w:tc>
          <w:tcPr>
            <w:tcW w:w="357" w:type="pct"/>
            <w:vAlign w:val="center"/>
          </w:tcPr>
          <w:p w14:paraId="2F709C76" w14:textId="1C1B84A0" w:rsidR="000A391A" w:rsidRPr="00840707" w:rsidRDefault="000A391A" w:rsidP="000A391A">
            <w:pPr>
              <w:spacing w:before="100" w:beforeAutospacing="1" w:after="100" w:afterAutospacing="1"/>
              <w:rPr>
                <w:sz w:val="18"/>
                <w:szCs w:val="18"/>
              </w:rPr>
            </w:pPr>
          </w:p>
        </w:tc>
        <w:tc>
          <w:tcPr>
            <w:tcW w:w="364" w:type="pct"/>
            <w:vAlign w:val="center"/>
          </w:tcPr>
          <w:p w14:paraId="0E2F16BD" w14:textId="77777777" w:rsidR="000A391A" w:rsidRPr="00840707" w:rsidRDefault="000A391A" w:rsidP="000A391A">
            <w:pPr>
              <w:spacing w:before="100" w:beforeAutospacing="1" w:after="100" w:afterAutospacing="1"/>
              <w:rPr>
                <w:sz w:val="18"/>
                <w:szCs w:val="18"/>
              </w:rPr>
            </w:pPr>
          </w:p>
        </w:tc>
        <w:tc>
          <w:tcPr>
            <w:tcW w:w="314" w:type="pct"/>
            <w:vAlign w:val="center"/>
          </w:tcPr>
          <w:p w14:paraId="3F880928" w14:textId="77777777" w:rsidR="000A391A" w:rsidRPr="00840707" w:rsidRDefault="000A391A" w:rsidP="000A391A">
            <w:pPr>
              <w:spacing w:before="100" w:beforeAutospacing="1" w:after="100" w:afterAutospacing="1"/>
              <w:rPr>
                <w:sz w:val="18"/>
                <w:szCs w:val="18"/>
              </w:rPr>
            </w:pPr>
          </w:p>
        </w:tc>
        <w:tc>
          <w:tcPr>
            <w:tcW w:w="313" w:type="pct"/>
            <w:vAlign w:val="center"/>
          </w:tcPr>
          <w:p w14:paraId="60D41BB8" w14:textId="77777777" w:rsidR="000A391A" w:rsidRPr="00840707" w:rsidRDefault="000A391A" w:rsidP="000A391A">
            <w:pPr>
              <w:spacing w:before="100" w:beforeAutospacing="1" w:after="100" w:afterAutospacing="1"/>
              <w:rPr>
                <w:sz w:val="18"/>
                <w:szCs w:val="18"/>
              </w:rPr>
            </w:pPr>
          </w:p>
        </w:tc>
        <w:tc>
          <w:tcPr>
            <w:tcW w:w="433" w:type="pct"/>
            <w:vAlign w:val="center"/>
          </w:tcPr>
          <w:p w14:paraId="44385A07" w14:textId="77777777" w:rsidR="000A391A" w:rsidRPr="00840707" w:rsidRDefault="000A391A" w:rsidP="000A391A">
            <w:pPr>
              <w:spacing w:before="100" w:beforeAutospacing="1" w:after="100" w:afterAutospacing="1"/>
              <w:rPr>
                <w:sz w:val="18"/>
                <w:szCs w:val="18"/>
              </w:rPr>
            </w:pPr>
          </w:p>
        </w:tc>
        <w:tc>
          <w:tcPr>
            <w:tcW w:w="428" w:type="pct"/>
            <w:vAlign w:val="center"/>
          </w:tcPr>
          <w:p w14:paraId="40E2A5DF" w14:textId="77777777" w:rsidR="000A391A" w:rsidRPr="00840707" w:rsidRDefault="000A391A" w:rsidP="000A391A">
            <w:pPr>
              <w:spacing w:before="100" w:beforeAutospacing="1" w:after="100" w:afterAutospacing="1"/>
              <w:rPr>
                <w:sz w:val="18"/>
                <w:szCs w:val="18"/>
              </w:rPr>
            </w:pPr>
          </w:p>
        </w:tc>
        <w:tc>
          <w:tcPr>
            <w:tcW w:w="428" w:type="pct"/>
            <w:vAlign w:val="center"/>
          </w:tcPr>
          <w:p w14:paraId="520221FE" w14:textId="77777777" w:rsidR="000A391A" w:rsidRPr="00840707" w:rsidRDefault="000A391A" w:rsidP="000A391A">
            <w:pPr>
              <w:spacing w:before="100" w:beforeAutospacing="1" w:after="100" w:afterAutospacing="1"/>
              <w:rPr>
                <w:sz w:val="18"/>
                <w:szCs w:val="18"/>
              </w:rPr>
            </w:pPr>
          </w:p>
        </w:tc>
        <w:tc>
          <w:tcPr>
            <w:tcW w:w="449" w:type="pct"/>
            <w:vAlign w:val="center"/>
          </w:tcPr>
          <w:p w14:paraId="36DF0024" w14:textId="77777777" w:rsidR="000A391A" w:rsidRPr="00840707" w:rsidRDefault="000A391A" w:rsidP="000A391A">
            <w:pPr>
              <w:spacing w:before="100" w:beforeAutospacing="1" w:after="100" w:afterAutospacing="1"/>
              <w:rPr>
                <w:sz w:val="18"/>
                <w:szCs w:val="18"/>
              </w:rPr>
            </w:pPr>
          </w:p>
        </w:tc>
      </w:tr>
      <w:tr w:rsidR="000A391A" w:rsidRPr="00C4217E" w14:paraId="182D0F98" w14:textId="77777777" w:rsidTr="000A391A">
        <w:trPr>
          <w:trHeight w:val="340"/>
        </w:trPr>
        <w:tc>
          <w:tcPr>
            <w:tcW w:w="196" w:type="pct"/>
            <w:tcBorders>
              <w:bottom w:val="single" w:sz="4" w:space="0" w:color="auto"/>
            </w:tcBorders>
            <w:vAlign w:val="center"/>
          </w:tcPr>
          <w:p w14:paraId="5AF99320" w14:textId="77777777" w:rsidR="000A391A" w:rsidRPr="00840707" w:rsidRDefault="000A391A" w:rsidP="000A391A">
            <w:pPr>
              <w:spacing w:before="100" w:beforeAutospacing="1" w:after="100" w:afterAutospacing="1"/>
              <w:rPr>
                <w:sz w:val="18"/>
                <w:szCs w:val="18"/>
              </w:rPr>
            </w:pPr>
          </w:p>
        </w:tc>
        <w:tc>
          <w:tcPr>
            <w:tcW w:w="721" w:type="pct"/>
            <w:tcBorders>
              <w:bottom w:val="single" w:sz="4" w:space="0" w:color="auto"/>
            </w:tcBorders>
            <w:vAlign w:val="center"/>
          </w:tcPr>
          <w:p w14:paraId="338E0AE4" w14:textId="77777777" w:rsidR="000A391A" w:rsidRPr="00840707" w:rsidRDefault="000A391A" w:rsidP="000A391A">
            <w:pPr>
              <w:spacing w:before="100" w:beforeAutospacing="1" w:after="100" w:afterAutospacing="1"/>
              <w:rPr>
                <w:sz w:val="18"/>
                <w:szCs w:val="18"/>
              </w:rPr>
            </w:pPr>
          </w:p>
        </w:tc>
        <w:tc>
          <w:tcPr>
            <w:tcW w:w="283" w:type="pct"/>
            <w:tcBorders>
              <w:bottom w:val="single" w:sz="4" w:space="0" w:color="auto"/>
            </w:tcBorders>
            <w:vAlign w:val="center"/>
          </w:tcPr>
          <w:p w14:paraId="6B44A59E" w14:textId="77777777" w:rsidR="000A391A" w:rsidRPr="00840707" w:rsidRDefault="000A391A" w:rsidP="000A391A">
            <w:pPr>
              <w:spacing w:before="100" w:beforeAutospacing="1" w:after="100" w:afterAutospacing="1"/>
              <w:rPr>
                <w:sz w:val="18"/>
                <w:szCs w:val="18"/>
              </w:rPr>
            </w:pPr>
          </w:p>
        </w:tc>
        <w:tc>
          <w:tcPr>
            <w:tcW w:w="357" w:type="pct"/>
            <w:tcBorders>
              <w:bottom w:val="single" w:sz="4" w:space="0" w:color="auto"/>
            </w:tcBorders>
          </w:tcPr>
          <w:p w14:paraId="110697C7" w14:textId="77777777" w:rsidR="000A391A" w:rsidRPr="00840707" w:rsidRDefault="000A391A" w:rsidP="000A391A">
            <w:pPr>
              <w:spacing w:before="100" w:beforeAutospacing="1" w:after="100" w:afterAutospacing="1"/>
              <w:rPr>
                <w:sz w:val="18"/>
                <w:szCs w:val="18"/>
              </w:rPr>
            </w:pPr>
          </w:p>
        </w:tc>
        <w:tc>
          <w:tcPr>
            <w:tcW w:w="357" w:type="pct"/>
            <w:tcBorders>
              <w:bottom w:val="single" w:sz="4" w:space="0" w:color="auto"/>
            </w:tcBorders>
          </w:tcPr>
          <w:p w14:paraId="752D45ED" w14:textId="0E7A9DDB" w:rsidR="000A391A" w:rsidRPr="00840707" w:rsidRDefault="000A391A" w:rsidP="000A391A">
            <w:pPr>
              <w:spacing w:before="100" w:beforeAutospacing="1" w:after="100" w:afterAutospacing="1"/>
              <w:rPr>
                <w:sz w:val="18"/>
                <w:szCs w:val="18"/>
              </w:rPr>
            </w:pPr>
          </w:p>
        </w:tc>
        <w:tc>
          <w:tcPr>
            <w:tcW w:w="357" w:type="pct"/>
            <w:tcBorders>
              <w:bottom w:val="single" w:sz="4" w:space="0" w:color="auto"/>
            </w:tcBorders>
            <w:vAlign w:val="center"/>
          </w:tcPr>
          <w:p w14:paraId="4392819B" w14:textId="4B9A2FEC" w:rsidR="000A391A" w:rsidRPr="00840707" w:rsidRDefault="000A391A" w:rsidP="000A391A">
            <w:pPr>
              <w:spacing w:before="100" w:beforeAutospacing="1" w:after="100" w:afterAutospacing="1"/>
              <w:rPr>
                <w:sz w:val="18"/>
                <w:szCs w:val="18"/>
              </w:rPr>
            </w:pPr>
          </w:p>
        </w:tc>
        <w:tc>
          <w:tcPr>
            <w:tcW w:w="364" w:type="pct"/>
            <w:tcBorders>
              <w:bottom w:val="single" w:sz="4" w:space="0" w:color="auto"/>
            </w:tcBorders>
            <w:vAlign w:val="center"/>
          </w:tcPr>
          <w:p w14:paraId="6682DDAA" w14:textId="77777777" w:rsidR="000A391A" w:rsidRPr="00840707" w:rsidRDefault="000A391A" w:rsidP="000A391A">
            <w:pPr>
              <w:spacing w:before="100" w:beforeAutospacing="1" w:after="100" w:afterAutospacing="1"/>
              <w:rPr>
                <w:sz w:val="18"/>
                <w:szCs w:val="18"/>
              </w:rPr>
            </w:pPr>
          </w:p>
        </w:tc>
        <w:tc>
          <w:tcPr>
            <w:tcW w:w="314" w:type="pct"/>
            <w:vAlign w:val="center"/>
          </w:tcPr>
          <w:p w14:paraId="457EB21A" w14:textId="77777777" w:rsidR="000A391A" w:rsidRPr="00840707" w:rsidRDefault="000A391A" w:rsidP="000A391A">
            <w:pPr>
              <w:spacing w:before="100" w:beforeAutospacing="1" w:after="100" w:afterAutospacing="1"/>
              <w:rPr>
                <w:sz w:val="18"/>
                <w:szCs w:val="18"/>
              </w:rPr>
            </w:pPr>
          </w:p>
        </w:tc>
        <w:tc>
          <w:tcPr>
            <w:tcW w:w="313" w:type="pct"/>
            <w:vAlign w:val="center"/>
          </w:tcPr>
          <w:p w14:paraId="28836624" w14:textId="77777777" w:rsidR="000A391A" w:rsidRPr="00840707" w:rsidRDefault="000A391A" w:rsidP="000A391A">
            <w:pPr>
              <w:spacing w:before="100" w:beforeAutospacing="1" w:after="100" w:afterAutospacing="1"/>
              <w:rPr>
                <w:sz w:val="18"/>
                <w:szCs w:val="18"/>
              </w:rPr>
            </w:pPr>
          </w:p>
        </w:tc>
        <w:tc>
          <w:tcPr>
            <w:tcW w:w="433" w:type="pct"/>
            <w:vAlign w:val="center"/>
          </w:tcPr>
          <w:p w14:paraId="53F22C9F" w14:textId="77777777" w:rsidR="000A391A" w:rsidRPr="00840707" w:rsidRDefault="000A391A" w:rsidP="000A391A">
            <w:pPr>
              <w:spacing w:before="100" w:beforeAutospacing="1" w:after="100" w:afterAutospacing="1"/>
              <w:rPr>
                <w:sz w:val="18"/>
                <w:szCs w:val="18"/>
              </w:rPr>
            </w:pPr>
          </w:p>
        </w:tc>
        <w:tc>
          <w:tcPr>
            <w:tcW w:w="428" w:type="pct"/>
            <w:vAlign w:val="center"/>
          </w:tcPr>
          <w:p w14:paraId="0CA6BCC9" w14:textId="77777777" w:rsidR="000A391A" w:rsidRPr="00840707" w:rsidRDefault="000A391A" w:rsidP="000A391A">
            <w:pPr>
              <w:spacing w:before="100" w:beforeAutospacing="1" w:after="100" w:afterAutospacing="1"/>
              <w:rPr>
                <w:sz w:val="18"/>
                <w:szCs w:val="18"/>
              </w:rPr>
            </w:pPr>
          </w:p>
        </w:tc>
        <w:tc>
          <w:tcPr>
            <w:tcW w:w="428" w:type="pct"/>
            <w:vAlign w:val="center"/>
          </w:tcPr>
          <w:p w14:paraId="73A52982" w14:textId="77777777" w:rsidR="000A391A" w:rsidRPr="00840707" w:rsidRDefault="000A391A" w:rsidP="000A391A">
            <w:pPr>
              <w:spacing w:before="100" w:beforeAutospacing="1" w:after="100" w:afterAutospacing="1"/>
              <w:rPr>
                <w:sz w:val="18"/>
                <w:szCs w:val="18"/>
              </w:rPr>
            </w:pPr>
          </w:p>
        </w:tc>
        <w:tc>
          <w:tcPr>
            <w:tcW w:w="449" w:type="pct"/>
            <w:vAlign w:val="center"/>
          </w:tcPr>
          <w:p w14:paraId="22364CCD" w14:textId="77777777" w:rsidR="000A391A" w:rsidRPr="00840707" w:rsidRDefault="000A391A" w:rsidP="000A391A">
            <w:pPr>
              <w:spacing w:before="100" w:beforeAutospacing="1" w:after="100" w:afterAutospacing="1"/>
              <w:rPr>
                <w:sz w:val="18"/>
                <w:szCs w:val="18"/>
              </w:rPr>
            </w:pPr>
          </w:p>
        </w:tc>
      </w:tr>
      <w:tr w:rsidR="000A391A" w:rsidRPr="00C4217E" w14:paraId="06905BC8" w14:textId="77777777" w:rsidTr="006E0E76">
        <w:trPr>
          <w:trHeight w:val="340"/>
        </w:trPr>
        <w:tc>
          <w:tcPr>
            <w:tcW w:w="2635" w:type="pct"/>
            <w:gridSpan w:val="7"/>
            <w:shd w:val="clear" w:color="auto" w:fill="D9D9D9" w:themeFill="background1" w:themeFillShade="D9"/>
          </w:tcPr>
          <w:p w14:paraId="13BBF9C3" w14:textId="44F97021" w:rsidR="000A391A" w:rsidRPr="00840707" w:rsidRDefault="000A391A" w:rsidP="000A391A">
            <w:pPr>
              <w:spacing w:before="100" w:beforeAutospacing="1" w:after="100" w:afterAutospacing="1"/>
              <w:jc w:val="center"/>
              <w:rPr>
                <w:sz w:val="18"/>
                <w:szCs w:val="18"/>
              </w:rPr>
            </w:pPr>
            <w:r w:rsidRPr="00840707">
              <w:rPr>
                <w:b/>
                <w:sz w:val="18"/>
                <w:szCs w:val="18"/>
              </w:rPr>
              <w:t>ΣΥΝΟΛΟ</w:t>
            </w:r>
          </w:p>
        </w:tc>
        <w:tc>
          <w:tcPr>
            <w:tcW w:w="314" w:type="pct"/>
            <w:vAlign w:val="center"/>
          </w:tcPr>
          <w:p w14:paraId="2D696284" w14:textId="77777777" w:rsidR="000A391A" w:rsidRPr="00840707" w:rsidRDefault="000A391A" w:rsidP="000A391A">
            <w:pPr>
              <w:spacing w:before="100" w:beforeAutospacing="1" w:after="100" w:afterAutospacing="1"/>
              <w:rPr>
                <w:sz w:val="18"/>
                <w:szCs w:val="18"/>
              </w:rPr>
            </w:pPr>
          </w:p>
        </w:tc>
        <w:tc>
          <w:tcPr>
            <w:tcW w:w="313" w:type="pct"/>
            <w:vAlign w:val="center"/>
          </w:tcPr>
          <w:p w14:paraId="3EF53007" w14:textId="77777777" w:rsidR="000A391A" w:rsidRPr="00840707" w:rsidRDefault="000A391A" w:rsidP="000A391A">
            <w:pPr>
              <w:spacing w:before="100" w:beforeAutospacing="1" w:after="100" w:afterAutospacing="1"/>
              <w:rPr>
                <w:sz w:val="18"/>
                <w:szCs w:val="18"/>
              </w:rPr>
            </w:pPr>
          </w:p>
        </w:tc>
        <w:tc>
          <w:tcPr>
            <w:tcW w:w="433" w:type="pct"/>
            <w:vAlign w:val="center"/>
          </w:tcPr>
          <w:p w14:paraId="5F4060B8" w14:textId="77777777" w:rsidR="000A391A" w:rsidRPr="00840707" w:rsidRDefault="000A391A" w:rsidP="000A391A">
            <w:pPr>
              <w:spacing w:before="100" w:beforeAutospacing="1" w:after="100" w:afterAutospacing="1"/>
              <w:rPr>
                <w:sz w:val="18"/>
                <w:szCs w:val="18"/>
              </w:rPr>
            </w:pPr>
          </w:p>
        </w:tc>
        <w:tc>
          <w:tcPr>
            <w:tcW w:w="428" w:type="pct"/>
            <w:vAlign w:val="center"/>
          </w:tcPr>
          <w:p w14:paraId="43CB6D6D" w14:textId="77777777" w:rsidR="000A391A" w:rsidRPr="00840707" w:rsidRDefault="000A391A" w:rsidP="000A391A">
            <w:pPr>
              <w:spacing w:before="100" w:beforeAutospacing="1" w:after="100" w:afterAutospacing="1"/>
              <w:rPr>
                <w:sz w:val="18"/>
                <w:szCs w:val="18"/>
              </w:rPr>
            </w:pPr>
          </w:p>
        </w:tc>
        <w:tc>
          <w:tcPr>
            <w:tcW w:w="428" w:type="pct"/>
            <w:vAlign w:val="center"/>
          </w:tcPr>
          <w:p w14:paraId="6E31CEBA" w14:textId="77777777" w:rsidR="000A391A" w:rsidRPr="00840707" w:rsidRDefault="000A391A" w:rsidP="000A391A">
            <w:pPr>
              <w:spacing w:before="100" w:beforeAutospacing="1" w:after="100" w:afterAutospacing="1"/>
              <w:rPr>
                <w:sz w:val="18"/>
                <w:szCs w:val="18"/>
              </w:rPr>
            </w:pPr>
          </w:p>
        </w:tc>
        <w:tc>
          <w:tcPr>
            <w:tcW w:w="449" w:type="pct"/>
            <w:vAlign w:val="center"/>
          </w:tcPr>
          <w:p w14:paraId="07D4B780" w14:textId="77777777" w:rsidR="000A391A" w:rsidRPr="00840707" w:rsidRDefault="000A391A" w:rsidP="000A391A">
            <w:pPr>
              <w:spacing w:before="100" w:beforeAutospacing="1" w:after="100" w:afterAutospacing="1"/>
              <w:rPr>
                <w:sz w:val="18"/>
                <w:szCs w:val="18"/>
              </w:rPr>
            </w:pPr>
          </w:p>
        </w:tc>
      </w:tr>
    </w:tbl>
    <w:p w14:paraId="6B1DB68F" w14:textId="4F790F6D" w:rsidR="00623457" w:rsidRPr="00840707" w:rsidRDefault="00623457" w:rsidP="00623457">
      <w:pPr>
        <w:spacing w:before="100" w:beforeAutospacing="1" w:after="100" w:afterAutospacing="1"/>
        <w:jc w:val="center"/>
        <w:rPr>
          <w:sz w:val="20"/>
          <w:szCs w:val="20"/>
        </w:rPr>
      </w:pPr>
      <w:r w:rsidRPr="7AB4F05F">
        <w:rPr>
          <w:sz w:val="20"/>
          <w:szCs w:val="20"/>
        </w:rPr>
        <w:t xml:space="preserve">* Το ΚΟΣΤΟΣ ΣΥΝΤΗΡΗΣΗΣ αφορά στα έτη μετά την </w:t>
      </w:r>
      <w:r w:rsidR="00440A3E" w:rsidRPr="00440A3E">
        <w:rPr>
          <w:b/>
          <w:bCs/>
          <w:sz w:val="20"/>
          <w:szCs w:val="20"/>
        </w:rPr>
        <w:t>προσφερόμενη</w:t>
      </w:r>
      <w:r w:rsidRPr="7AB4F05F">
        <w:rPr>
          <w:sz w:val="20"/>
          <w:szCs w:val="20"/>
        </w:rPr>
        <w:t xml:space="preserve"> Περίοδο Εγγύησης.</w:t>
      </w:r>
    </w:p>
    <w:p w14:paraId="6DF180E9" w14:textId="77777777" w:rsidR="00623457" w:rsidRPr="00C4217E" w:rsidRDefault="00623457">
      <w:pPr>
        <w:pStyle w:val="3"/>
        <w:numPr>
          <w:ilvl w:val="2"/>
          <w:numId w:val="99"/>
        </w:numPr>
        <w:ind w:left="1134" w:hanging="414"/>
        <w:rPr>
          <w:rFonts w:cs="Tahoma"/>
        </w:rPr>
      </w:pPr>
      <w:bookmarkStart w:id="857" w:name="_Toc240445878"/>
      <w:bookmarkStart w:id="858" w:name="_Toc366852699"/>
      <w:bookmarkStart w:id="859" w:name="_Ref508304059"/>
      <w:bookmarkStart w:id="860" w:name="_Toc10632752"/>
      <w:bookmarkStart w:id="861" w:name="_Toc42167519"/>
      <w:bookmarkStart w:id="862" w:name="_Toc53671372"/>
      <w:bookmarkStart w:id="863" w:name="_Toc97194382"/>
      <w:bookmarkStart w:id="864" w:name="_Toc97194486"/>
      <w:bookmarkStart w:id="865" w:name="_Toc164778814"/>
      <w:r w:rsidRPr="075798EF">
        <w:rPr>
          <w:rFonts w:cs="Tahoma"/>
        </w:rPr>
        <w:lastRenderedPageBreak/>
        <w:t>Υπηρεσίες</w:t>
      </w:r>
      <w:bookmarkEnd w:id="857"/>
      <w:bookmarkEnd w:id="858"/>
      <w:bookmarkEnd w:id="859"/>
      <w:bookmarkEnd w:id="860"/>
      <w:bookmarkEnd w:id="861"/>
      <w:bookmarkEnd w:id="862"/>
      <w:bookmarkEnd w:id="863"/>
      <w:bookmarkEnd w:id="864"/>
      <w:bookmarkEnd w:id="865"/>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04"/>
        <w:gridCol w:w="3259"/>
        <w:gridCol w:w="714"/>
        <w:gridCol w:w="714"/>
        <w:gridCol w:w="10"/>
        <w:gridCol w:w="708"/>
        <w:gridCol w:w="935"/>
        <w:gridCol w:w="813"/>
        <w:gridCol w:w="882"/>
        <w:gridCol w:w="981"/>
      </w:tblGrid>
      <w:tr w:rsidR="000A391A" w:rsidRPr="00C4217E" w14:paraId="5379985B" w14:textId="77777777" w:rsidTr="006E0E76">
        <w:trPr>
          <w:cantSplit/>
          <w:tblHeader/>
        </w:trPr>
        <w:tc>
          <w:tcPr>
            <w:tcW w:w="265" w:type="pct"/>
            <w:vMerge w:val="restart"/>
            <w:shd w:val="clear" w:color="auto" w:fill="D9D9D9" w:themeFill="background1" w:themeFillShade="D9"/>
            <w:vAlign w:val="center"/>
          </w:tcPr>
          <w:p w14:paraId="64EB5950" w14:textId="77777777" w:rsidR="000A391A" w:rsidRPr="00840707" w:rsidRDefault="000A391A" w:rsidP="00C4217E">
            <w:pPr>
              <w:keepNext/>
              <w:keepLines/>
              <w:spacing w:before="60" w:after="60"/>
              <w:ind w:right="-191"/>
              <w:rPr>
                <w:sz w:val="18"/>
                <w:szCs w:val="18"/>
              </w:rPr>
            </w:pPr>
            <w:r w:rsidRPr="00840707">
              <w:rPr>
                <w:sz w:val="18"/>
                <w:szCs w:val="18"/>
              </w:rPr>
              <w:t>Α/Α</w:t>
            </w:r>
          </w:p>
        </w:tc>
        <w:tc>
          <w:tcPr>
            <w:tcW w:w="1712" w:type="pct"/>
            <w:vMerge w:val="restart"/>
            <w:shd w:val="clear" w:color="auto" w:fill="D9D9D9" w:themeFill="background1" w:themeFillShade="D9"/>
            <w:vAlign w:val="center"/>
          </w:tcPr>
          <w:p w14:paraId="33CE36D8" w14:textId="77777777" w:rsidR="000A391A" w:rsidRPr="00840707" w:rsidRDefault="000A391A" w:rsidP="00C4217E">
            <w:pPr>
              <w:keepNext/>
              <w:keepLines/>
              <w:spacing w:before="60" w:after="60"/>
              <w:jc w:val="center"/>
              <w:rPr>
                <w:sz w:val="18"/>
                <w:szCs w:val="18"/>
              </w:rPr>
            </w:pPr>
            <w:r w:rsidRPr="00840707">
              <w:rPr>
                <w:sz w:val="18"/>
                <w:szCs w:val="18"/>
              </w:rPr>
              <w:t>ΠΕΡΙΓΡΑΦΗ</w:t>
            </w:r>
          </w:p>
        </w:tc>
        <w:tc>
          <w:tcPr>
            <w:tcW w:w="375" w:type="pct"/>
            <w:vMerge w:val="restart"/>
            <w:shd w:val="clear" w:color="auto" w:fill="D9D9D9" w:themeFill="background1" w:themeFillShade="D9"/>
            <w:vAlign w:val="center"/>
          </w:tcPr>
          <w:p w14:paraId="1855DAAB" w14:textId="72705D27" w:rsidR="000A391A" w:rsidRPr="00840707" w:rsidRDefault="000A391A" w:rsidP="00C4217E">
            <w:pPr>
              <w:keepNext/>
              <w:keepLines/>
              <w:spacing w:before="60" w:after="60"/>
              <w:ind w:left="-100" w:right="-11"/>
              <w:jc w:val="center"/>
              <w:rPr>
                <w:sz w:val="18"/>
                <w:szCs w:val="18"/>
              </w:rPr>
            </w:pPr>
            <w:r>
              <w:rPr>
                <w:sz w:val="18"/>
                <w:szCs w:val="18"/>
              </w:rPr>
              <w:t>ΦΑΣΗ ΕΡΓΟΥ</w:t>
            </w:r>
          </w:p>
        </w:tc>
        <w:tc>
          <w:tcPr>
            <w:tcW w:w="375" w:type="pct"/>
            <w:vMerge w:val="restart"/>
            <w:shd w:val="clear" w:color="auto" w:fill="D9D9D9" w:themeFill="background1" w:themeFillShade="D9"/>
            <w:vAlign w:val="center"/>
          </w:tcPr>
          <w:p w14:paraId="11215054" w14:textId="16728B05" w:rsidR="000A391A" w:rsidRPr="00840707" w:rsidRDefault="000A391A" w:rsidP="00C4217E">
            <w:pPr>
              <w:keepNext/>
              <w:keepLines/>
              <w:spacing w:before="60" w:after="60"/>
              <w:ind w:left="-100" w:right="-11"/>
              <w:jc w:val="center"/>
              <w:rPr>
                <w:sz w:val="18"/>
                <w:szCs w:val="18"/>
              </w:rPr>
            </w:pPr>
            <w:r>
              <w:rPr>
                <w:sz w:val="18"/>
                <w:szCs w:val="18"/>
              </w:rPr>
              <w:t>ΚΩΔ. ΠΑΡΑΔΟΤΕΟΥ</w:t>
            </w:r>
          </w:p>
        </w:tc>
        <w:tc>
          <w:tcPr>
            <w:tcW w:w="377" w:type="pct"/>
            <w:gridSpan w:val="2"/>
            <w:vMerge w:val="restart"/>
            <w:shd w:val="clear" w:color="auto" w:fill="D9D9D9" w:themeFill="background1" w:themeFillShade="D9"/>
            <w:vAlign w:val="center"/>
          </w:tcPr>
          <w:p w14:paraId="091ABBB6" w14:textId="2A15606F" w:rsidR="000A391A" w:rsidRPr="00840707" w:rsidRDefault="000A391A" w:rsidP="00C4217E">
            <w:pPr>
              <w:keepNext/>
              <w:keepLines/>
              <w:spacing w:before="60" w:after="60"/>
              <w:ind w:left="-100" w:right="-11"/>
              <w:jc w:val="center"/>
              <w:rPr>
                <w:sz w:val="18"/>
                <w:szCs w:val="18"/>
              </w:rPr>
            </w:pPr>
            <w:r w:rsidRPr="00840707">
              <w:rPr>
                <w:sz w:val="18"/>
                <w:szCs w:val="18"/>
              </w:rPr>
              <w:t>Ανθρωπομήνες</w:t>
            </w:r>
          </w:p>
        </w:tc>
        <w:tc>
          <w:tcPr>
            <w:tcW w:w="918" w:type="pct"/>
            <w:gridSpan w:val="2"/>
            <w:tcBorders>
              <w:bottom w:val="single" w:sz="4" w:space="0" w:color="auto"/>
            </w:tcBorders>
            <w:shd w:val="clear" w:color="auto" w:fill="D9D9D9" w:themeFill="background1" w:themeFillShade="D9"/>
            <w:vAlign w:val="center"/>
          </w:tcPr>
          <w:p w14:paraId="619FF448" w14:textId="77777777" w:rsidR="000A391A" w:rsidRPr="00840707" w:rsidRDefault="000A391A" w:rsidP="00C4217E">
            <w:pPr>
              <w:keepNext/>
              <w:keepLines/>
              <w:spacing w:before="60" w:after="60"/>
              <w:rPr>
                <w:sz w:val="18"/>
                <w:szCs w:val="18"/>
              </w:rPr>
            </w:pPr>
            <w:r w:rsidRPr="00840707">
              <w:rPr>
                <w:sz w:val="18"/>
                <w:szCs w:val="18"/>
              </w:rPr>
              <w:t>ΑΞΙΑ ΧΩΡΙΣ ΦΠΑ [€]</w:t>
            </w:r>
          </w:p>
        </w:tc>
        <w:tc>
          <w:tcPr>
            <w:tcW w:w="463" w:type="pct"/>
            <w:vMerge w:val="restart"/>
            <w:shd w:val="clear" w:color="auto" w:fill="D9D9D9" w:themeFill="background1" w:themeFillShade="D9"/>
            <w:vAlign w:val="center"/>
          </w:tcPr>
          <w:p w14:paraId="506B4CB7" w14:textId="77777777" w:rsidR="000A391A" w:rsidRPr="00840707" w:rsidRDefault="000A391A" w:rsidP="00C4217E">
            <w:pPr>
              <w:keepNext/>
              <w:keepLines/>
              <w:spacing w:before="60" w:after="60"/>
              <w:rPr>
                <w:sz w:val="18"/>
                <w:szCs w:val="18"/>
              </w:rPr>
            </w:pPr>
            <w:r w:rsidRPr="00840707">
              <w:rPr>
                <w:sz w:val="18"/>
                <w:szCs w:val="18"/>
              </w:rPr>
              <w:t>ΦΠΑ [€]</w:t>
            </w:r>
          </w:p>
        </w:tc>
        <w:tc>
          <w:tcPr>
            <w:tcW w:w="515" w:type="pct"/>
            <w:vMerge w:val="restart"/>
            <w:shd w:val="clear" w:color="auto" w:fill="D9D9D9" w:themeFill="background1" w:themeFillShade="D9"/>
            <w:vAlign w:val="center"/>
          </w:tcPr>
          <w:p w14:paraId="3F6AEB29" w14:textId="77777777" w:rsidR="000A391A" w:rsidRPr="00840707" w:rsidRDefault="000A391A" w:rsidP="00C4217E">
            <w:pPr>
              <w:keepNext/>
              <w:keepLines/>
              <w:spacing w:before="60" w:after="60"/>
              <w:rPr>
                <w:sz w:val="18"/>
                <w:szCs w:val="18"/>
              </w:rPr>
            </w:pPr>
            <w:r w:rsidRPr="00840707">
              <w:rPr>
                <w:sz w:val="18"/>
                <w:szCs w:val="18"/>
              </w:rPr>
              <w:t xml:space="preserve">ΣΥΝΟΛΙΚΗ ΑΞΙΑ </w:t>
            </w:r>
          </w:p>
          <w:p w14:paraId="03CC6634" w14:textId="77777777" w:rsidR="000A391A" w:rsidRPr="00840707" w:rsidRDefault="000A391A" w:rsidP="00C4217E">
            <w:pPr>
              <w:keepNext/>
              <w:keepLines/>
              <w:spacing w:before="60" w:after="60"/>
              <w:rPr>
                <w:sz w:val="18"/>
                <w:szCs w:val="18"/>
              </w:rPr>
            </w:pPr>
            <w:r w:rsidRPr="00840707">
              <w:rPr>
                <w:sz w:val="18"/>
                <w:szCs w:val="18"/>
              </w:rPr>
              <w:t>ΜΕ ΦΠΑ [€]</w:t>
            </w:r>
          </w:p>
        </w:tc>
      </w:tr>
      <w:tr w:rsidR="000A391A" w:rsidRPr="00C4217E" w14:paraId="2D0F3E1A" w14:textId="77777777" w:rsidTr="006E0E76">
        <w:tc>
          <w:tcPr>
            <w:tcW w:w="265" w:type="pct"/>
            <w:vMerge/>
            <w:vAlign w:val="center"/>
          </w:tcPr>
          <w:p w14:paraId="7AD6AF20" w14:textId="77777777" w:rsidR="000A391A" w:rsidRPr="00840707" w:rsidRDefault="000A391A" w:rsidP="00C4217E">
            <w:pPr>
              <w:keepNext/>
              <w:keepLines/>
              <w:spacing w:before="60" w:after="60"/>
              <w:rPr>
                <w:sz w:val="18"/>
                <w:szCs w:val="18"/>
              </w:rPr>
            </w:pPr>
          </w:p>
        </w:tc>
        <w:tc>
          <w:tcPr>
            <w:tcW w:w="1712" w:type="pct"/>
            <w:vMerge/>
            <w:vAlign w:val="center"/>
          </w:tcPr>
          <w:p w14:paraId="19095730" w14:textId="77777777" w:rsidR="000A391A" w:rsidRPr="00840707" w:rsidRDefault="000A391A" w:rsidP="00C4217E">
            <w:pPr>
              <w:keepNext/>
              <w:keepLines/>
              <w:spacing w:before="60" w:after="60"/>
              <w:rPr>
                <w:sz w:val="18"/>
                <w:szCs w:val="18"/>
              </w:rPr>
            </w:pPr>
          </w:p>
        </w:tc>
        <w:tc>
          <w:tcPr>
            <w:tcW w:w="375" w:type="pct"/>
            <w:vMerge/>
          </w:tcPr>
          <w:p w14:paraId="4FF4DFA0" w14:textId="77777777" w:rsidR="000A391A" w:rsidRPr="00840707" w:rsidRDefault="000A391A" w:rsidP="00C4217E">
            <w:pPr>
              <w:keepNext/>
              <w:keepLines/>
              <w:spacing w:before="60" w:after="60"/>
              <w:rPr>
                <w:sz w:val="18"/>
                <w:szCs w:val="18"/>
              </w:rPr>
            </w:pPr>
          </w:p>
        </w:tc>
        <w:tc>
          <w:tcPr>
            <w:tcW w:w="375" w:type="pct"/>
            <w:vMerge/>
          </w:tcPr>
          <w:p w14:paraId="6FF1911F" w14:textId="30B2A1C5" w:rsidR="000A391A" w:rsidRPr="00840707" w:rsidRDefault="000A391A" w:rsidP="00C4217E">
            <w:pPr>
              <w:keepNext/>
              <w:keepLines/>
              <w:spacing w:before="60" w:after="60"/>
              <w:rPr>
                <w:sz w:val="18"/>
                <w:szCs w:val="18"/>
              </w:rPr>
            </w:pPr>
          </w:p>
        </w:tc>
        <w:tc>
          <w:tcPr>
            <w:tcW w:w="377" w:type="pct"/>
            <w:gridSpan w:val="2"/>
            <w:vMerge/>
            <w:vAlign w:val="center"/>
          </w:tcPr>
          <w:p w14:paraId="166289F5" w14:textId="46135D5D" w:rsidR="000A391A" w:rsidRPr="00840707" w:rsidRDefault="000A391A" w:rsidP="00C4217E">
            <w:pPr>
              <w:keepNext/>
              <w:keepLines/>
              <w:spacing w:before="60" w:after="60"/>
              <w:rPr>
                <w:sz w:val="18"/>
                <w:szCs w:val="18"/>
              </w:rPr>
            </w:pPr>
          </w:p>
        </w:tc>
        <w:tc>
          <w:tcPr>
            <w:tcW w:w="491" w:type="pct"/>
            <w:shd w:val="clear" w:color="auto" w:fill="D9D9D9" w:themeFill="background1" w:themeFillShade="D9"/>
            <w:vAlign w:val="center"/>
          </w:tcPr>
          <w:p w14:paraId="5D533459" w14:textId="77777777" w:rsidR="000A391A" w:rsidRPr="00840707" w:rsidRDefault="000A391A" w:rsidP="00C4217E">
            <w:pPr>
              <w:keepNext/>
              <w:keepLines/>
              <w:spacing w:before="60" w:after="60"/>
              <w:jc w:val="center"/>
              <w:rPr>
                <w:sz w:val="18"/>
                <w:szCs w:val="18"/>
              </w:rPr>
            </w:pPr>
            <w:r w:rsidRPr="00840707">
              <w:rPr>
                <w:sz w:val="18"/>
                <w:szCs w:val="18"/>
              </w:rPr>
              <w:t>ΤΙΜΗ ΜΟΝΑΔΑΣ</w:t>
            </w:r>
          </w:p>
        </w:tc>
        <w:tc>
          <w:tcPr>
            <w:tcW w:w="427" w:type="pct"/>
            <w:shd w:val="clear" w:color="auto" w:fill="D9D9D9" w:themeFill="background1" w:themeFillShade="D9"/>
            <w:vAlign w:val="center"/>
          </w:tcPr>
          <w:p w14:paraId="5C0C2AF3" w14:textId="77777777" w:rsidR="000A391A" w:rsidRPr="00840707" w:rsidRDefault="000A391A" w:rsidP="00C4217E">
            <w:pPr>
              <w:keepNext/>
              <w:keepLines/>
              <w:spacing w:before="60" w:after="60"/>
              <w:jc w:val="center"/>
              <w:rPr>
                <w:sz w:val="18"/>
                <w:szCs w:val="18"/>
              </w:rPr>
            </w:pPr>
            <w:r w:rsidRPr="00840707">
              <w:rPr>
                <w:sz w:val="18"/>
                <w:szCs w:val="18"/>
              </w:rPr>
              <w:t>ΣΥΝΟΛΟ</w:t>
            </w:r>
          </w:p>
        </w:tc>
        <w:tc>
          <w:tcPr>
            <w:tcW w:w="463" w:type="pct"/>
            <w:vMerge/>
            <w:vAlign w:val="center"/>
          </w:tcPr>
          <w:p w14:paraId="59D88657" w14:textId="77777777" w:rsidR="000A391A" w:rsidRPr="00840707" w:rsidRDefault="000A391A" w:rsidP="00C4217E">
            <w:pPr>
              <w:keepNext/>
              <w:keepLines/>
              <w:spacing w:before="60" w:after="60"/>
              <w:rPr>
                <w:sz w:val="18"/>
                <w:szCs w:val="18"/>
              </w:rPr>
            </w:pPr>
          </w:p>
        </w:tc>
        <w:tc>
          <w:tcPr>
            <w:tcW w:w="515" w:type="pct"/>
            <w:vMerge/>
            <w:vAlign w:val="center"/>
          </w:tcPr>
          <w:p w14:paraId="62A69E2E" w14:textId="77777777" w:rsidR="000A391A" w:rsidRPr="00840707" w:rsidRDefault="000A391A" w:rsidP="00C4217E">
            <w:pPr>
              <w:keepNext/>
              <w:keepLines/>
              <w:spacing w:before="60" w:after="60"/>
              <w:rPr>
                <w:sz w:val="18"/>
                <w:szCs w:val="18"/>
              </w:rPr>
            </w:pPr>
          </w:p>
        </w:tc>
      </w:tr>
      <w:tr w:rsidR="00A31359" w:rsidRPr="00472F03" w14:paraId="7FD116B7" w14:textId="77777777" w:rsidTr="000A391A">
        <w:trPr>
          <w:trHeight w:val="284"/>
        </w:trPr>
        <w:tc>
          <w:tcPr>
            <w:tcW w:w="265" w:type="pct"/>
            <w:shd w:val="clear" w:color="auto" w:fill="FFFFFF" w:themeFill="background1"/>
            <w:vAlign w:val="center"/>
          </w:tcPr>
          <w:p w14:paraId="32EF19CD" w14:textId="77777777" w:rsidR="00A31359" w:rsidRPr="00840707" w:rsidRDefault="00A31359">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19BDA105" w14:textId="0650237B" w:rsidR="00A31359" w:rsidRPr="00A31359" w:rsidRDefault="00A31359" w:rsidP="00C4217E">
            <w:pPr>
              <w:keepNext/>
              <w:keepLines/>
              <w:spacing w:before="60" w:after="60"/>
              <w:rPr>
                <w:sz w:val="18"/>
                <w:szCs w:val="18"/>
              </w:rPr>
            </w:pPr>
            <w:r>
              <w:rPr>
                <w:sz w:val="18"/>
                <w:szCs w:val="18"/>
              </w:rPr>
              <w:t>Διοίκηση Έργου</w:t>
            </w:r>
          </w:p>
        </w:tc>
        <w:tc>
          <w:tcPr>
            <w:tcW w:w="375" w:type="pct"/>
            <w:shd w:val="clear" w:color="auto" w:fill="FFFFFF" w:themeFill="background1"/>
          </w:tcPr>
          <w:p w14:paraId="1AD7049A" w14:textId="77777777" w:rsidR="00A31359" w:rsidRPr="00840707" w:rsidRDefault="00A31359" w:rsidP="00C4217E">
            <w:pPr>
              <w:keepNext/>
              <w:keepLines/>
              <w:spacing w:before="60" w:after="60"/>
              <w:rPr>
                <w:sz w:val="18"/>
                <w:szCs w:val="18"/>
              </w:rPr>
            </w:pPr>
          </w:p>
        </w:tc>
        <w:tc>
          <w:tcPr>
            <w:tcW w:w="375" w:type="pct"/>
            <w:shd w:val="clear" w:color="auto" w:fill="FFFFFF" w:themeFill="background1"/>
          </w:tcPr>
          <w:p w14:paraId="45D83BDF" w14:textId="77777777" w:rsidR="00A31359" w:rsidRPr="00840707" w:rsidRDefault="00A31359" w:rsidP="00C4217E">
            <w:pPr>
              <w:keepNext/>
              <w:keepLines/>
              <w:spacing w:before="60" w:after="60"/>
              <w:rPr>
                <w:sz w:val="18"/>
                <w:szCs w:val="18"/>
              </w:rPr>
            </w:pPr>
          </w:p>
        </w:tc>
        <w:tc>
          <w:tcPr>
            <w:tcW w:w="377" w:type="pct"/>
            <w:gridSpan w:val="2"/>
            <w:tcBorders>
              <w:bottom w:val="single" w:sz="4" w:space="0" w:color="auto"/>
            </w:tcBorders>
            <w:shd w:val="clear" w:color="auto" w:fill="FFFFFF" w:themeFill="background1"/>
            <w:vAlign w:val="center"/>
          </w:tcPr>
          <w:p w14:paraId="137DAF22" w14:textId="77777777" w:rsidR="00A31359" w:rsidRPr="00840707" w:rsidRDefault="00A31359" w:rsidP="00C4217E">
            <w:pPr>
              <w:keepNext/>
              <w:keepLines/>
              <w:spacing w:before="60" w:after="60"/>
              <w:rPr>
                <w:sz w:val="18"/>
                <w:szCs w:val="18"/>
              </w:rPr>
            </w:pPr>
          </w:p>
        </w:tc>
        <w:tc>
          <w:tcPr>
            <w:tcW w:w="491" w:type="pct"/>
            <w:tcBorders>
              <w:bottom w:val="single" w:sz="4" w:space="0" w:color="auto"/>
            </w:tcBorders>
            <w:shd w:val="clear" w:color="auto" w:fill="FFFFFF" w:themeFill="background1"/>
            <w:vAlign w:val="center"/>
          </w:tcPr>
          <w:p w14:paraId="57B46C03" w14:textId="77777777" w:rsidR="00A31359" w:rsidRPr="00840707" w:rsidRDefault="00A31359" w:rsidP="00C4217E">
            <w:pPr>
              <w:keepNext/>
              <w:keepLines/>
              <w:spacing w:before="60" w:after="60"/>
              <w:rPr>
                <w:sz w:val="18"/>
                <w:szCs w:val="18"/>
              </w:rPr>
            </w:pPr>
          </w:p>
        </w:tc>
        <w:tc>
          <w:tcPr>
            <w:tcW w:w="427" w:type="pct"/>
            <w:shd w:val="clear" w:color="auto" w:fill="FFFFFF" w:themeFill="background1"/>
            <w:vAlign w:val="center"/>
          </w:tcPr>
          <w:p w14:paraId="3FA0A5ED" w14:textId="77777777" w:rsidR="00A31359" w:rsidRPr="00840707" w:rsidRDefault="00A31359" w:rsidP="00C4217E">
            <w:pPr>
              <w:keepNext/>
              <w:keepLines/>
              <w:spacing w:before="60" w:after="60"/>
              <w:rPr>
                <w:sz w:val="18"/>
                <w:szCs w:val="18"/>
              </w:rPr>
            </w:pPr>
          </w:p>
        </w:tc>
        <w:tc>
          <w:tcPr>
            <w:tcW w:w="463" w:type="pct"/>
            <w:shd w:val="clear" w:color="auto" w:fill="FFFFFF" w:themeFill="background1"/>
            <w:vAlign w:val="center"/>
          </w:tcPr>
          <w:p w14:paraId="110A5216" w14:textId="77777777" w:rsidR="00A31359" w:rsidRPr="00840707" w:rsidRDefault="00A31359" w:rsidP="00C4217E">
            <w:pPr>
              <w:keepNext/>
              <w:keepLines/>
              <w:spacing w:before="60" w:after="60"/>
              <w:rPr>
                <w:sz w:val="18"/>
                <w:szCs w:val="18"/>
              </w:rPr>
            </w:pPr>
          </w:p>
        </w:tc>
        <w:tc>
          <w:tcPr>
            <w:tcW w:w="515" w:type="pct"/>
            <w:shd w:val="clear" w:color="auto" w:fill="FFFFFF" w:themeFill="background1"/>
            <w:vAlign w:val="center"/>
          </w:tcPr>
          <w:p w14:paraId="53FBD96D" w14:textId="77777777" w:rsidR="00A31359" w:rsidRPr="00840707" w:rsidRDefault="00A31359" w:rsidP="00C4217E">
            <w:pPr>
              <w:keepNext/>
              <w:keepLines/>
              <w:spacing w:before="60" w:after="60"/>
              <w:rPr>
                <w:sz w:val="18"/>
                <w:szCs w:val="18"/>
              </w:rPr>
            </w:pPr>
          </w:p>
        </w:tc>
      </w:tr>
      <w:tr w:rsidR="000A391A" w:rsidRPr="00472F03" w14:paraId="67FC78A1" w14:textId="77777777" w:rsidTr="000A391A">
        <w:trPr>
          <w:trHeight w:val="284"/>
        </w:trPr>
        <w:tc>
          <w:tcPr>
            <w:tcW w:w="265" w:type="pct"/>
            <w:shd w:val="clear" w:color="auto" w:fill="FFFFFF" w:themeFill="background1"/>
            <w:vAlign w:val="center"/>
          </w:tcPr>
          <w:p w14:paraId="50CD43A3" w14:textId="04E627B6"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6DA8AEC3" w14:textId="432DA5CC" w:rsidR="000A391A" w:rsidRPr="00523F40" w:rsidRDefault="000A391A" w:rsidP="00C4217E">
            <w:pPr>
              <w:keepNext/>
              <w:keepLines/>
              <w:spacing w:before="60" w:after="60"/>
              <w:rPr>
                <w:sz w:val="18"/>
                <w:szCs w:val="18"/>
              </w:rPr>
            </w:pPr>
            <w:r w:rsidRPr="00523F40">
              <w:rPr>
                <w:sz w:val="18"/>
                <w:szCs w:val="18"/>
              </w:rPr>
              <w:t xml:space="preserve">Μελέτη </w:t>
            </w:r>
            <w:r>
              <w:rPr>
                <w:sz w:val="18"/>
                <w:szCs w:val="18"/>
              </w:rPr>
              <w:t>Εφαρμογής</w:t>
            </w:r>
          </w:p>
        </w:tc>
        <w:tc>
          <w:tcPr>
            <w:tcW w:w="375" w:type="pct"/>
            <w:shd w:val="clear" w:color="auto" w:fill="FFFFFF" w:themeFill="background1"/>
          </w:tcPr>
          <w:p w14:paraId="633A2BD4"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7BA086D5" w14:textId="0033EDE5" w:rsidR="000A391A" w:rsidRPr="00840707" w:rsidRDefault="000A391A" w:rsidP="00C4217E">
            <w:pPr>
              <w:keepNext/>
              <w:keepLines/>
              <w:spacing w:before="60" w:after="60"/>
              <w:rPr>
                <w:sz w:val="18"/>
                <w:szCs w:val="18"/>
              </w:rPr>
            </w:pPr>
          </w:p>
        </w:tc>
        <w:tc>
          <w:tcPr>
            <w:tcW w:w="377" w:type="pct"/>
            <w:gridSpan w:val="2"/>
            <w:tcBorders>
              <w:bottom w:val="single" w:sz="4" w:space="0" w:color="auto"/>
            </w:tcBorders>
            <w:shd w:val="clear" w:color="auto" w:fill="FFFFFF" w:themeFill="background1"/>
            <w:vAlign w:val="center"/>
          </w:tcPr>
          <w:p w14:paraId="7B4553EA" w14:textId="21595863" w:rsidR="000A391A" w:rsidRPr="00840707" w:rsidRDefault="000A391A" w:rsidP="00C4217E">
            <w:pPr>
              <w:keepNext/>
              <w:keepLines/>
              <w:spacing w:before="60" w:after="60"/>
              <w:rPr>
                <w:sz w:val="18"/>
                <w:szCs w:val="18"/>
              </w:rPr>
            </w:pPr>
          </w:p>
        </w:tc>
        <w:tc>
          <w:tcPr>
            <w:tcW w:w="491" w:type="pct"/>
            <w:tcBorders>
              <w:bottom w:val="single" w:sz="4" w:space="0" w:color="auto"/>
            </w:tcBorders>
            <w:shd w:val="clear" w:color="auto" w:fill="FFFFFF" w:themeFill="background1"/>
            <w:vAlign w:val="center"/>
          </w:tcPr>
          <w:p w14:paraId="2DB1398F" w14:textId="77777777" w:rsidR="000A391A" w:rsidRPr="00840707" w:rsidRDefault="000A391A" w:rsidP="00C4217E">
            <w:pPr>
              <w:keepNext/>
              <w:keepLines/>
              <w:spacing w:before="60" w:after="60"/>
              <w:rPr>
                <w:sz w:val="18"/>
                <w:szCs w:val="18"/>
              </w:rPr>
            </w:pPr>
          </w:p>
        </w:tc>
        <w:tc>
          <w:tcPr>
            <w:tcW w:w="427" w:type="pct"/>
            <w:shd w:val="clear" w:color="auto" w:fill="FFFFFF" w:themeFill="background1"/>
            <w:vAlign w:val="center"/>
          </w:tcPr>
          <w:p w14:paraId="02F9FF0A" w14:textId="77777777" w:rsidR="000A391A" w:rsidRPr="00840707" w:rsidRDefault="000A391A" w:rsidP="00C4217E">
            <w:pPr>
              <w:keepNext/>
              <w:keepLines/>
              <w:spacing w:before="60" w:after="60"/>
              <w:rPr>
                <w:sz w:val="18"/>
                <w:szCs w:val="18"/>
              </w:rPr>
            </w:pPr>
          </w:p>
        </w:tc>
        <w:tc>
          <w:tcPr>
            <w:tcW w:w="463" w:type="pct"/>
            <w:shd w:val="clear" w:color="auto" w:fill="FFFFFF" w:themeFill="background1"/>
            <w:vAlign w:val="center"/>
          </w:tcPr>
          <w:p w14:paraId="4BB9DF2D" w14:textId="77777777" w:rsidR="000A391A" w:rsidRPr="00840707" w:rsidRDefault="000A391A" w:rsidP="00C4217E">
            <w:pPr>
              <w:keepNext/>
              <w:keepLines/>
              <w:spacing w:before="60" w:after="60"/>
              <w:rPr>
                <w:sz w:val="18"/>
                <w:szCs w:val="18"/>
              </w:rPr>
            </w:pPr>
          </w:p>
        </w:tc>
        <w:tc>
          <w:tcPr>
            <w:tcW w:w="515" w:type="pct"/>
            <w:shd w:val="clear" w:color="auto" w:fill="FFFFFF" w:themeFill="background1"/>
            <w:vAlign w:val="center"/>
          </w:tcPr>
          <w:p w14:paraId="34B39233" w14:textId="77777777" w:rsidR="000A391A" w:rsidRPr="00840707" w:rsidRDefault="000A391A" w:rsidP="00C4217E">
            <w:pPr>
              <w:keepNext/>
              <w:keepLines/>
              <w:spacing w:before="60" w:after="60"/>
              <w:rPr>
                <w:sz w:val="18"/>
                <w:szCs w:val="18"/>
              </w:rPr>
            </w:pPr>
          </w:p>
        </w:tc>
      </w:tr>
      <w:tr w:rsidR="000A391A" w:rsidRPr="00472F03" w14:paraId="1227C183" w14:textId="77777777" w:rsidTr="000A391A">
        <w:trPr>
          <w:trHeight w:val="284"/>
        </w:trPr>
        <w:tc>
          <w:tcPr>
            <w:tcW w:w="265" w:type="pct"/>
            <w:shd w:val="clear" w:color="auto" w:fill="FFFFFF" w:themeFill="background1"/>
            <w:vAlign w:val="center"/>
          </w:tcPr>
          <w:p w14:paraId="0A62AE8E" w14:textId="77777777"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06CF28AC" w14:textId="7BF67365" w:rsidR="000A391A" w:rsidRPr="00523F40" w:rsidRDefault="000A391A" w:rsidP="00C4217E">
            <w:pPr>
              <w:keepNext/>
              <w:keepLines/>
              <w:spacing w:before="60" w:after="60"/>
              <w:rPr>
                <w:sz w:val="18"/>
                <w:szCs w:val="18"/>
              </w:rPr>
            </w:pPr>
            <w:r>
              <w:rPr>
                <w:sz w:val="18"/>
                <w:szCs w:val="18"/>
              </w:rPr>
              <w:t>Υπηρεσίες Εκπαίδευσης</w:t>
            </w:r>
          </w:p>
        </w:tc>
        <w:tc>
          <w:tcPr>
            <w:tcW w:w="375" w:type="pct"/>
            <w:shd w:val="clear" w:color="auto" w:fill="FFFFFF" w:themeFill="background1"/>
          </w:tcPr>
          <w:p w14:paraId="09EE52DC"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328763E0" w14:textId="49B0425A" w:rsidR="000A391A" w:rsidRPr="00840707" w:rsidRDefault="000A391A" w:rsidP="00C4217E">
            <w:pPr>
              <w:keepNext/>
              <w:keepLines/>
              <w:spacing w:before="60" w:after="60"/>
              <w:rPr>
                <w:sz w:val="18"/>
                <w:szCs w:val="18"/>
              </w:rPr>
            </w:pPr>
          </w:p>
        </w:tc>
        <w:tc>
          <w:tcPr>
            <w:tcW w:w="377" w:type="pct"/>
            <w:gridSpan w:val="2"/>
            <w:tcBorders>
              <w:bottom w:val="single" w:sz="4" w:space="0" w:color="auto"/>
            </w:tcBorders>
            <w:shd w:val="clear" w:color="auto" w:fill="FFFFFF" w:themeFill="background1"/>
            <w:vAlign w:val="center"/>
          </w:tcPr>
          <w:p w14:paraId="545812F8" w14:textId="58619469" w:rsidR="000A391A" w:rsidRPr="00840707" w:rsidRDefault="000A391A" w:rsidP="00C4217E">
            <w:pPr>
              <w:keepNext/>
              <w:keepLines/>
              <w:spacing w:before="60" w:after="60"/>
              <w:rPr>
                <w:sz w:val="18"/>
                <w:szCs w:val="18"/>
              </w:rPr>
            </w:pPr>
          </w:p>
        </w:tc>
        <w:tc>
          <w:tcPr>
            <w:tcW w:w="491" w:type="pct"/>
            <w:tcBorders>
              <w:bottom w:val="single" w:sz="4" w:space="0" w:color="auto"/>
            </w:tcBorders>
            <w:shd w:val="clear" w:color="auto" w:fill="FFFFFF" w:themeFill="background1"/>
            <w:vAlign w:val="center"/>
          </w:tcPr>
          <w:p w14:paraId="51DC8EAE" w14:textId="77777777" w:rsidR="000A391A" w:rsidRPr="00840707" w:rsidRDefault="000A391A" w:rsidP="00C4217E">
            <w:pPr>
              <w:keepNext/>
              <w:keepLines/>
              <w:spacing w:before="60" w:after="60"/>
              <w:rPr>
                <w:sz w:val="18"/>
                <w:szCs w:val="18"/>
              </w:rPr>
            </w:pPr>
          </w:p>
        </w:tc>
        <w:tc>
          <w:tcPr>
            <w:tcW w:w="427" w:type="pct"/>
            <w:shd w:val="clear" w:color="auto" w:fill="FFFFFF" w:themeFill="background1"/>
            <w:vAlign w:val="center"/>
          </w:tcPr>
          <w:p w14:paraId="155A9A35" w14:textId="77777777" w:rsidR="000A391A" w:rsidRPr="00840707" w:rsidRDefault="000A391A" w:rsidP="00C4217E">
            <w:pPr>
              <w:keepNext/>
              <w:keepLines/>
              <w:spacing w:before="60" w:after="60"/>
              <w:rPr>
                <w:sz w:val="18"/>
                <w:szCs w:val="18"/>
              </w:rPr>
            </w:pPr>
          </w:p>
        </w:tc>
        <w:tc>
          <w:tcPr>
            <w:tcW w:w="463" w:type="pct"/>
            <w:shd w:val="clear" w:color="auto" w:fill="FFFFFF" w:themeFill="background1"/>
            <w:vAlign w:val="center"/>
          </w:tcPr>
          <w:p w14:paraId="4FDA936F" w14:textId="77777777" w:rsidR="000A391A" w:rsidRPr="00840707" w:rsidRDefault="000A391A" w:rsidP="00C4217E">
            <w:pPr>
              <w:keepNext/>
              <w:keepLines/>
              <w:spacing w:before="60" w:after="60"/>
              <w:rPr>
                <w:sz w:val="18"/>
                <w:szCs w:val="18"/>
              </w:rPr>
            </w:pPr>
          </w:p>
        </w:tc>
        <w:tc>
          <w:tcPr>
            <w:tcW w:w="515" w:type="pct"/>
            <w:shd w:val="clear" w:color="auto" w:fill="FFFFFF" w:themeFill="background1"/>
            <w:vAlign w:val="center"/>
          </w:tcPr>
          <w:p w14:paraId="0F56DB4D" w14:textId="77777777" w:rsidR="000A391A" w:rsidRPr="00840707" w:rsidRDefault="000A391A" w:rsidP="00C4217E">
            <w:pPr>
              <w:keepNext/>
              <w:keepLines/>
              <w:spacing w:before="60" w:after="60"/>
              <w:rPr>
                <w:sz w:val="18"/>
                <w:szCs w:val="18"/>
              </w:rPr>
            </w:pPr>
          </w:p>
        </w:tc>
      </w:tr>
      <w:tr w:rsidR="000A391A" w:rsidRPr="00C4217E" w14:paraId="35655600" w14:textId="77777777" w:rsidTr="000A391A">
        <w:trPr>
          <w:trHeight w:val="284"/>
        </w:trPr>
        <w:tc>
          <w:tcPr>
            <w:tcW w:w="265" w:type="pct"/>
            <w:shd w:val="clear" w:color="auto" w:fill="FFFFFF" w:themeFill="background1"/>
            <w:vAlign w:val="center"/>
          </w:tcPr>
          <w:p w14:paraId="5BACAAFA" w14:textId="0C8E2E0A"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0A2827A5" w14:textId="182FE622" w:rsidR="000A391A" w:rsidRPr="00F82A8D" w:rsidRDefault="000A391A" w:rsidP="00C4217E">
            <w:pPr>
              <w:keepNext/>
              <w:keepLines/>
              <w:spacing w:before="60" w:after="60"/>
              <w:rPr>
                <w:sz w:val="18"/>
                <w:szCs w:val="18"/>
                <w:highlight w:val="cyan"/>
              </w:rPr>
            </w:pPr>
            <w:r w:rsidRPr="00523F40">
              <w:rPr>
                <w:sz w:val="18"/>
                <w:szCs w:val="18"/>
              </w:rPr>
              <w:t>Υπηρεσίες Πιλοτικής Λειτουργίας</w:t>
            </w:r>
          </w:p>
        </w:tc>
        <w:tc>
          <w:tcPr>
            <w:tcW w:w="375" w:type="pct"/>
            <w:shd w:val="clear" w:color="auto" w:fill="FFFFFF" w:themeFill="background1"/>
          </w:tcPr>
          <w:p w14:paraId="3124C00D"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5ADBD94D" w14:textId="16ED856F" w:rsidR="000A391A" w:rsidRPr="00840707" w:rsidRDefault="000A391A" w:rsidP="00C4217E">
            <w:pPr>
              <w:keepNext/>
              <w:keepLines/>
              <w:spacing w:before="60" w:after="60"/>
              <w:rPr>
                <w:sz w:val="18"/>
                <w:szCs w:val="18"/>
              </w:rPr>
            </w:pPr>
          </w:p>
        </w:tc>
        <w:tc>
          <w:tcPr>
            <w:tcW w:w="377" w:type="pct"/>
            <w:gridSpan w:val="2"/>
            <w:tcBorders>
              <w:bottom w:val="single" w:sz="4" w:space="0" w:color="auto"/>
            </w:tcBorders>
            <w:shd w:val="clear" w:color="auto" w:fill="FFFFFF" w:themeFill="background1"/>
            <w:vAlign w:val="center"/>
          </w:tcPr>
          <w:p w14:paraId="41858ADB" w14:textId="0F0F5927" w:rsidR="000A391A" w:rsidRPr="00840707" w:rsidRDefault="000A391A" w:rsidP="00C4217E">
            <w:pPr>
              <w:keepNext/>
              <w:keepLines/>
              <w:spacing w:before="60" w:after="60"/>
              <w:rPr>
                <w:sz w:val="18"/>
                <w:szCs w:val="18"/>
              </w:rPr>
            </w:pPr>
          </w:p>
        </w:tc>
        <w:tc>
          <w:tcPr>
            <w:tcW w:w="491" w:type="pct"/>
            <w:tcBorders>
              <w:bottom w:val="single" w:sz="4" w:space="0" w:color="auto"/>
            </w:tcBorders>
            <w:shd w:val="clear" w:color="auto" w:fill="FFFFFF" w:themeFill="background1"/>
            <w:vAlign w:val="center"/>
          </w:tcPr>
          <w:p w14:paraId="3B2CC9F4" w14:textId="77777777" w:rsidR="000A391A" w:rsidRPr="00840707" w:rsidRDefault="000A391A" w:rsidP="00C4217E">
            <w:pPr>
              <w:keepNext/>
              <w:keepLines/>
              <w:spacing w:before="60" w:after="60"/>
              <w:rPr>
                <w:sz w:val="18"/>
                <w:szCs w:val="18"/>
              </w:rPr>
            </w:pPr>
          </w:p>
        </w:tc>
        <w:tc>
          <w:tcPr>
            <w:tcW w:w="427" w:type="pct"/>
            <w:shd w:val="clear" w:color="auto" w:fill="FFFFFF" w:themeFill="background1"/>
            <w:vAlign w:val="center"/>
          </w:tcPr>
          <w:p w14:paraId="404C59AD" w14:textId="77777777" w:rsidR="000A391A" w:rsidRPr="00840707" w:rsidRDefault="000A391A" w:rsidP="00C4217E">
            <w:pPr>
              <w:keepNext/>
              <w:keepLines/>
              <w:spacing w:before="60" w:after="60"/>
              <w:rPr>
                <w:sz w:val="18"/>
                <w:szCs w:val="18"/>
              </w:rPr>
            </w:pPr>
          </w:p>
        </w:tc>
        <w:tc>
          <w:tcPr>
            <w:tcW w:w="463" w:type="pct"/>
            <w:shd w:val="clear" w:color="auto" w:fill="FFFFFF" w:themeFill="background1"/>
            <w:vAlign w:val="center"/>
          </w:tcPr>
          <w:p w14:paraId="4C1918FD" w14:textId="77777777" w:rsidR="000A391A" w:rsidRPr="00840707" w:rsidRDefault="000A391A" w:rsidP="00C4217E">
            <w:pPr>
              <w:keepNext/>
              <w:keepLines/>
              <w:spacing w:before="60" w:after="60"/>
              <w:rPr>
                <w:sz w:val="18"/>
                <w:szCs w:val="18"/>
              </w:rPr>
            </w:pPr>
          </w:p>
        </w:tc>
        <w:tc>
          <w:tcPr>
            <w:tcW w:w="515" w:type="pct"/>
            <w:shd w:val="clear" w:color="auto" w:fill="FFFFFF" w:themeFill="background1"/>
            <w:vAlign w:val="center"/>
          </w:tcPr>
          <w:p w14:paraId="79E08543" w14:textId="77777777" w:rsidR="000A391A" w:rsidRPr="00840707" w:rsidRDefault="000A391A" w:rsidP="00C4217E">
            <w:pPr>
              <w:keepNext/>
              <w:keepLines/>
              <w:spacing w:before="60" w:after="60"/>
              <w:rPr>
                <w:sz w:val="18"/>
                <w:szCs w:val="18"/>
              </w:rPr>
            </w:pPr>
          </w:p>
        </w:tc>
      </w:tr>
      <w:tr w:rsidR="000A391A" w:rsidRPr="00472F03" w14:paraId="2EFFDB29" w14:textId="77777777" w:rsidTr="000A391A">
        <w:trPr>
          <w:trHeight w:val="284"/>
        </w:trPr>
        <w:tc>
          <w:tcPr>
            <w:tcW w:w="265" w:type="pct"/>
            <w:shd w:val="clear" w:color="auto" w:fill="FFFFFF" w:themeFill="background1"/>
            <w:vAlign w:val="center"/>
          </w:tcPr>
          <w:p w14:paraId="0BA0FED1" w14:textId="4588DC98"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3A5C4FF9" w14:textId="1000F60B" w:rsidR="000A391A" w:rsidRPr="00F82A8D" w:rsidRDefault="000A391A" w:rsidP="00C4217E">
            <w:pPr>
              <w:keepNext/>
              <w:keepLines/>
              <w:spacing w:before="60" w:after="60"/>
              <w:rPr>
                <w:sz w:val="18"/>
                <w:szCs w:val="18"/>
                <w:highlight w:val="cyan"/>
              </w:rPr>
            </w:pPr>
            <w:r w:rsidRPr="00523F40">
              <w:rPr>
                <w:sz w:val="18"/>
                <w:szCs w:val="18"/>
              </w:rPr>
              <w:t>Υπηρεσίες Πλήρους Δοκιμαστικής Λειτουργίας</w:t>
            </w:r>
          </w:p>
        </w:tc>
        <w:tc>
          <w:tcPr>
            <w:tcW w:w="375" w:type="pct"/>
            <w:shd w:val="clear" w:color="auto" w:fill="FFFFFF" w:themeFill="background1"/>
          </w:tcPr>
          <w:p w14:paraId="196541FD"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1E783624" w14:textId="69E88C8F" w:rsidR="000A391A" w:rsidRPr="00840707" w:rsidRDefault="000A391A" w:rsidP="00C4217E">
            <w:pPr>
              <w:keepNext/>
              <w:keepLines/>
              <w:spacing w:before="60" w:after="60"/>
              <w:rPr>
                <w:sz w:val="18"/>
                <w:szCs w:val="18"/>
              </w:rPr>
            </w:pPr>
          </w:p>
        </w:tc>
        <w:tc>
          <w:tcPr>
            <w:tcW w:w="377" w:type="pct"/>
            <w:gridSpan w:val="2"/>
            <w:tcBorders>
              <w:bottom w:val="single" w:sz="4" w:space="0" w:color="auto"/>
            </w:tcBorders>
            <w:shd w:val="clear" w:color="auto" w:fill="FFFFFF" w:themeFill="background1"/>
            <w:vAlign w:val="center"/>
          </w:tcPr>
          <w:p w14:paraId="0274D834" w14:textId="3F2C384A" w:rsidR="000A391A" w:rsidRPr="00840707" w:rsidRDefault="000A391A" w:rsidP="00C4217E">
            <w:pPr>
              <w:keepNext/>
              <w:keepLines/>
              <w:spacing w:before="60" w:after="60"/>
              <w:rPr>
                <w:sz w:val="18"/>
                <w:szCs w:val="18"/>
              </w:rPr>
            </w:pPr>
          </w:p>
        </w:tc>
        <w:tc>
          <w:tcPr>
            <w:tcW w:w="491" w:type="pct"/>
            <w:tcBorders>
              <w:bottom w:val="single" w:sz="4" w:space="0" w:color="auto"/>
            </w:tcBorders>
            <w:shd w:val="clear" w:color="auto" w:fill="FFFFFF" w:themeFill="background1"/>
            <w:vAlign w:val="center"/>
          </w:tcPr>
          <w:p w14:paraId="57970713" w14:textId="77777777" w:rsidR="000A391A" w:rsidRPr="00840707" w:rsidRDefault="000A391A" w:rsidP="00C4217E">
            <w:pPr>
              <w:keepNext/>
              <w:keepLines/>
              <w:spacing w:before="60" w:after="60"/>
              <w:rPr>
                <w:sz w:val="18"/>
                <w:szCs w:val="18"/>
              </w:rPr>
            </w:pPr>
          </w:p>
        </w:tc>
        <w:tc>
          <w:tcPr>
            <w:tcW w:w="427" w:type="pct"/>
            <w:shd w:val="clear" w:color="auto" w:fill="FFFFFF" w:themeFill="background1"/>
            <w:vAlign w:val="center"/>
          </w:tcPr>
          <w:p w14:paraId="57F748FB" w14:textId="77777777" w:rsidR="000A391A" w:rsidRPr="00840707" w:rsidRDefault="000A391A" w:rsidP="00C4217E">
            <w:pPr>
              <w:keepNext/>
              <w:keepLines/>
              <w:spacing w:before="60" w:after="60"/>
              <w:rPr>
                <w:sz w:val="18"/>
                <w:szCs w:val="18"/>
              </w:rPr>
            </w:pPr>
          </w:p>
        </w:tc>
        <w:tc>
          <w:tcPr>
            <w:tcW w:w="463" w:type="pct"/>
            <w:shd w:val="clear" w:color="auto" w:fill="FFFFFF" w:themeFill="background1"/>
            <w:vAlign w:val="center"/>
          </w:tcPr>
          <w:p w14:paraId="44B7B74D" w14:textId="77777777" w:rsidR="000A391A" w:rsidRPr="00840707" w:rsidRDefault="000A391A" w:rsidP="00C4217E">
            <w:pPr>
              <w:keepNext/>
              <w:keepLines/>
              <w:spacing w:before="60" w:after="60"/>
              <w:rPr>
                <w:sz w:val="18"/>
                <w:szCs w:val="18"/>
              </w:rPr>
            </w:pPr>
          </w:p>
        </w:tc>
        <w:tc>
          <w:tcPr>
            <w:tcW w:w="515" w:type="pct"/>
            <w:shd w:val="clear" w:color="auto" w:fill="FFFFFF" w:themeFill="background1"/>
            <w:vAlign w:val="center"/>
          </w:tcPr>
          <w:p w14:paraId="56FFD0F3" w14:textId="77777777" w:rsidR="000A391A" w:rsidRPr="00840707" w:rsidRDefault="000A391A" w:rsidP="00C4217E">
            <w:pPr>
              <w:keepNext/>
              <w:keepLines/>
              <w:spacing w:before="60" w:after="60"/>
              <w:rPr>
                <w:sz w:val="18"/>
                <w:szCs w:val="18"/>
              </w:rPr>
            </w:pPr>
          </w:p>
        </w:tc>
      </w:tr>
      <w:tr w:rsidR="000A391A" w:rsidRPr="00C4217E" w14:paraId="37B48B07" w14:textId="77777777" w:rsidTr="000A391A">
        <w:trPr>
          <w:trHeight w:val="284"/>
        </w:trPr>
        <w:tc>
          <w:tcPr>
            <w:tcW w:w="265" w:type="pct"/>
            <w:shd w:val="clear" w:color="auto" w:fill="FFFFFF" w:themeFill="background1"/>
            <w:vAlign w:val="center"/>
          </w:tcPr>
          <w:p w14:paraId="2887886A" w14:textId="2E839E71"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72892026" w14:textId="35E3134B" w:rsidR="000A391A" w:rsidRPr="00F82A8D" w:rsidRDefault="000A391A" w:rsidP="00C4217E">
            <w:pPr>
              <w:keepNext/>
              <w:keepLines/>
              <w:spacing w:before="60" w:after="60"/>
              <w:rPr>
                <w:sz w:val="18"/>
                <w:szCs w:val="18"/>
                <w:highlight w:val="cyan"/>
              </w:rPr>
            </w:pPr>
            <w:r w:rsidRPr="00523F40">
              <w:rPr>
                <w:sz w:val="18"/>
                <w:szCs w:val="18"/>
              </w:rPr>
              <w:t>Υπηρεσίες Δημοσιότητας</w:t>
            </w:r>
          </w:p>
        </w:tc>
        <w:tc>
          <w:tcPr>
            <w:tcW w:w="375" w:type="pct"/>
            <w:shd w:val="clear" w:color="auto" w:fill="FFFFFF" w:themeFill="background1"/>
          </w:tcPr>
          <w:p w14:paraId="30387A6A"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1AC6A63F" w14:textId="5CA139EF" w:rsidR="000A391A" w:rsidRPr="00840707" w:rsidRDefault="000A391A" w:rsidP="00C4217E">
            <w:pPr>
              <w:keepNext/>
              <w:keepLines/>
              <w:spacing w:before="60" w:after="60"/>
              <w:rPr>
                <w:sz w:val="18"/>
                <w:szCs w:val="18"/>
              </w:rPr>
            </w:pPr>
          </w:p>
        </w:tc>
        <w:tc>
          <w:tcPr>
            <w:tcW w:w="377" w:type="pct"/>
            <w:gridSpan w:val="2"/>
            <w:tcBorders>
              <w:bottom w:val="single" w:sz="4" w:space="0" w:color="auto"/>
            </w:tcBorders>
            <w:shd w:val="clear" w:color="auto" w:fill="FFFFFF" w:themeFill="background1"/>
            <w:vAlign w:val="center"/>
          </w:tcPr>
          <w:p w14:paraId="11A34340" w14:textId="04C1D2F5" w:rsidR="000A391A" w:rsidRPr="00840707" w:rsidRDefault="000A391A" w:rsidP="00C4217E">
            <w:pPr>
              <w:keepNext/>
              <w:keepLines/>
              <w:spacing w:before="60" w:after="60"/>
              <w:rPr>
                <w:sz w:val="18"/>
                <w:szCs w:val="18"/>
              </w:rPr>
            </w:pPr>
          </w:p>
        </w:tc>
        <w:tc>
          <w:tcPr>
            <w:tcW w:w="491" w:type="pct"/>
            <w:tcBorders>
              <w:bottom w:val="single" w:sz="4" w:space="0" w:color="auto"/>
            </w:tcBorders>
            <w:shd w:val="clear" w:color="auto" w:fill="FFFFFF" w:themeFill="background1"/>
            <w:vAlign w:val="center"/>
          </w:tcPr>
          <w:p w14:paraId="3F57A207" w14:textId="77777777" w:rsidR="000A391A" w:rsidRPr="00840707" w:rsidRDefault="000A391A" w:rsidP="00C4217E">
            <w:pPr>
              <w:keepNext/>
              <w:keepLines/>
              <w:spacing w:before="60" w:after="60"/>
              <w:rPr>
                <w:sz w:val="18"/>
                <w:szCs w:val="18"/>
              </w:rPr>
            </w:pPr>
          </w:p>
        </w:tc>
        <w:tc>
          <w:tcPr>
            <w:tcW w:w="427" w:type="pct"/>
            <w:shd w:val="clear" w:color="auto" w:fill="FFFFFF" w:themeFill="background1"/>
            <w:vAlign w:val="center"/>
          </w:tcPr>
          <w:p w14:paraId="1FEFADBA" w14:textId="77777777" w:rsidR="000A391A" w:rsidRPr="00840707" w:rsidRDefault="000A391A" w:rsidP="00C4217E">
            <w:pPr>
              <w:keepNext/>
              <w:keepLines/>
              <w:spacing w:before="60" w:after="60"/>
              <w:rPr>
                <w:sz w:val="18"/>
                <w:szCs w:val="18"/>
              </w:rPr>
            </w:pPr>
          </w:p>
        </w:tc>
        <w:tc>
          <w:tcPr>
            <w:tcW w:w="463" w:type="pct"/>
            <w:shd w:val="clear" w:color="auto" w:fill="FFFFFF" w:themeFill="background1"/>
            <w:vAlign w:val="center"/>
          </w:tcPr>
          <w:p w14:paraId="48E8817A" w14:textId="77777777" w:rsidR="000A391A" w:rsidRPr="00840707" w:rsidRDefault="000A391A" w:rsidP="00C4217E">
            <w:pPr>
              <w:keepNext/>
              <w:keepLines/>
              <w:spacing w:before="60" w:after="60"/>
              <w:rPr>
                <w:sz w:val="18"/>
                <w:szCs w:val="18"/>
              </w:rPr>
            </w:pPr>
          </w:p>
        </w:tc>
        <w:tc>
          <w:tcPr>
            <w:tcW w:w="515" w:type="pct"/>
            <w:shd w:val="clear" w:color="auto" w:fill="FFFFFF" w:themeFill="background1"/>
            <w:vAlign w:val="center"/>
          </w:tcPr>
          <w:p w14:paraId="1ABBF50C" w14:textId="77777777" w:rsidR="000A391A" w:rsidRPr="00840707" w:rsidRDefault="000A391A" w:rsidP="00C4217E">
            <w:pPr>
              <w:keepNext/>
              <w:keepLines/>
              <w:spacing w:before="60" w:after="60"/>
              <w:rPr>
                <w:sz w:val="18"/>
                <w:szCs w:val="18"/>
              </w:rPr>
            </w:pPr>
          </w:p>
        </w:tc>
      </w:tr>
      <w:tr w:rsidR="000A391A" w:rsidRPr="00C4217E" w14:paraId="0657E8FF" w14:textId="77777777" w:rsidTr="000A391A">
        <w:trPr>
          <w:trHeight w:val="337"/>
        </w:trPr>
        <w:tc>
          <w:tcPr>
            <w:tcW w:w="265" w:type="pct"/>
            <w:shd w:val="clear" w:color="auto" w:fill="FFFFFF" w:themeFill="background1"/>
            <w:vAlign w:val="center"/>
          </w:tcPr>
          <w:p w14:paraId="6A36EDD2" w14:textId="0A622C1F"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584E8D72" w14:textId="538AF10B" w:rsidR="000A391A" w:rsidRPr="00F82A8D" w:rsidRDefault="000A391A" w:rsidP="00C4217E">
            <w:pPr>
              <w:keepNext/>
              <w:keepLines/>
              <w:spacing w:before="60" w:after="60"/>
              <w:rPr>
                <w:sz w:val="18"/>
                <w:szCs w:val="18"/>
                <w:highlight w:val="cyan"/>
              </w:rPr>
            </w:pPr>
            <w:proofErr w:type="spellStart"/>
            <w:r w:rsidRPr="0020667E">
              <w:rPr>
                <w:sz w:val="18"/>
                <w:szCs w:val="18"/>
              </w:rPr>
              <w:t>Penetration</w:t>
            </w:r>
            <w:proofErr w:type="spellEnd"/>
            <w:r w:rsidRPr="0020667E">
              <w:rPr>
                <w:sz w:val="18"/>
                <w:szCs w:val="18"/>
              </w:rPr>
              <w:t xml:space="preserve"> </w:t>
            </w:r>
            <w:proofErr w:type="spellStart"/>
            <w:r w:rsidRPr="0020667E">
              <w:rPr>
                <w:sz w:val="18"/>
                <w:szCs w:val="18"/>
              </w:rPr>
              <w:t>Testing</w:t>
            </w:r>
            <w:proofErr w:type="spellEnd"/>
          </w:p>
        </w:tc>
        <w:tc>
          <w:tcPr>
            <w:tcW w:w="375" w:type="pct"/>
            <w:shd w:val="clear" w:color="auto" w:fill="FFFFFF" w:themeFill="background1"/>
          </w:tcPr>
          <w:p w14:paraId="4ABFD651"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45997939" w14:textId="01BD0044" w:rsidR="000A391A" w:rsidRPr="00840707" w:rsidRDefault="000A391A" w:rsidP="00C4217E">
            <w:pPr>
              <w:keepNext/>
              <w:keepLines/>
              <w:spacing w:before="60" w:after="60"/>
              <w:rPr>
                <w:sz w:val="18"/>
                <w:szCs w:val="18"/>
              </w:rPr>
            </w:pPr>
          </w:p>
        </w:tc>
        <w:tc>
          <w:tcPr>
            <w:tcW w:w="377" w:type="pct"/>
            <w:gridSpan w:val="2"/>
            <w:tcBorders>
              <w:bottom w:val="single" w:sz="4" w:space="0" w:color="auto"/>
              <w:right w:val="single" w:sz="4" w:space="0" w:color="auto"/>
            </w:tcBorders>
            <w:shd w:val="clear" w:color="auto" w:fill="FFFFFF" w:themeFill="background1"/>
            <w:vAlign w:val="center"/>
          </w:tcPr>
          <w:p w14:paraId="5895276D" w14:textId="51E47CED" w:rsidR="000A391A" w:rsidRPr="00840707" w:rsidRDefault="000A391A" w:rsidP="00C4217E">
            <w:pPr>
              <w:keepNext/>
              <w:keepLines/>
              <w:spacing w:before="60" w:after="60"/>
              <w:rPr>
                <w:sz w:val="18"/>
                <w:szCs w:val="18"/>
              </w:rPr>
            </w:pPr>
          </w:p>
        </w:tc>
        <w:tc>
          <w:tcPr>
            <w:tcW w:w="491" w:type="pct"/>
            <w:tcBorders>
              <w:left w:val="single" w:sz="4" w:space="0" w:color="auto"/>
              <w:bottom w:val="single" w:sz="4" w:space="0" w:color="auto"/>
            </w:tcBorders>
            <w:shd w:val="clear" w:color="auto" w:fill="FFFFFF" w:themeFill="background1"/>
            <w:vAlign w:val="center"/>
          </w:tcPr>
          <w:p w14:paraId="6D1678B5" w14:textId="77777777" w:rsidR="000A391A" w:rsidRPr="00840707" w:rsidRDefault="000A391A" w:rsidP="00C4217E">
            <w:pPr>
              <w:keepNext/>
              <w:keepLines/>
              <w:spacing w:before="60" w:after="60"/>
              <w:rPr>
                <w:sz w:val="18"/>
                <w:szCs w:val="18"/>
              </w:rPr>
            </w:pPr>
          </w:p>
        </w:tc>
        <w:tc>
          <w:tcPr>
            <w:tcW w:w="427" w:type="pct"/>
            <w:tcBorders>
              <w:bottom w:val="single" w:sz="4" w:space="0" w:color="auto"/>
            </w:tcBorders>
            <w:shd w:val="clear" w:color="auto" w:fill="FFFFFF" w:themeFill="background1"/>
            <w:vAlign w:val="center"/>
          </w:tcPr>
          <w:p w14:paraId="1221981D" w14:textId="77777777" w:rsidR="000A391A" w:rsidRPr="00840707" w:rsidRDefault="000A391A" w:rsidP="00C4217E">
            <w:pPr>
              <w:keepNext/>
              <w:keepLines/>
              <w:spacing w:before="60" w:after="60"/>
              <w:rPr>
                <w:sz w:val="18"/>
                <w:szCs w:val="18"/>
              </w:rPr>
            </w:pPr>
          </w:p>
        </w:tc>
        <w:tc>
          <w:tcPr>
            <w:tcW w:w="463" w:type="pct"/>
            <w:tcBorders>
              <w:bottom w:val="single" w:sz="4" w:space="0" w:color="auto"/>
            </w:tcBorders>
            <w:shd w:val="clear" w:color="auto" w:fill="FFFFFF" w:themeFill="background1"/>
            <w:vAlign w:val="center"/>
          </w:tcPr>
          <w:p w14:paraId="2DD55ACA" w14:textId="77777777" w:rsidR="000A391A" w:rsidRPr="00840707" w:rsidRDefault="000A391A" w:rsidP="00C4217E">
            <w:pPr>
              <w:keepNext/>
              <w:keepLines/>
              <w:spacing w:before="60" w:after="60"/>
              <w:rPr>
                <w:sz w:val="18"/>
                <w:szCs w:val="18"/>
              </w:rPr>
            </w:pPr>
          </w:p>
        </w:tc>
        <w:tc>
          <w:tcPr>
            <w:tcW w:w="515" w:type="pct"/>
            <w:tcBorders>
              <w:bottom w:val="single" w:sz="4" w:space="0" w:color="auto"/>
            </w:tcBorders>
            <w:shd w:val="clear" w:color="auto" w:fill="FFFFFF" w:themeFill="background1"/>
            <w:vAlign w:val="center"/>
          </w:tcPr>
          <w:p w14:paraId="6D08D172" w14:textId="77777777" w:rsidR="000A391A" w:rsidRPr="00840707" w:rsidRDefault="000A391A" w:rsidP="00C4217E">
            <w:pPr>
              <w:keepNext/>
              <w:keepLines/>
              <w:spacing w:before="60" w:after="60"/>
              <w:rPr>
                <w:sz w:val="18"/>
                <w:szCs w:val="18"/>
              </w:rPr>
            </w:pPr>
          </w:p>
        </w:tc>
      </w:tr>
      <w:tr w:rsidR="000A391A" w:rsidRPr="00472F03" w14:paraId="458EB8A0" w14:textId="0FC404BB" w:rsidTr="000A391A">
        <w:trPr>
          <w:trHeight w:val="337"/>
        </w:trPr>
        <w:tc>
          <w:tcPr>
            <w:tcW w:w="265" w:type="pct"/>
            <w:shd w:val="clear" w:color="auto" w:fill="FFFFFF" w:themeFill="background1"/>
            <w:vAlign w:val="center"/>
          </w:tcPr>
          <w:p w14:paraId="48764469" w14:textId="67F1B715"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7C2B4DE0" w14:textId="7CDC7D1A" w:rsidR="000A391A" w:rsidRPr="0020667E" w:rsidRDefault="000A391A" w:rsidP="00C4217E">
            <w:pPr>
              <w:keepNext/>
              <w:keepLines/>
              <w:spacing w:before="60" w:after="60"/>
              <w:rPr>
                <w:sz w:val="18"/>
                <w:szCs w:val="18"/>
              </w:rPr>
            </w:pPr>
            <w:r>
              <w:rPr>
                <w:sz w:val="18"/>
                <w:szCs w:val="18"/>
              </w:rPr>
              <w:t>Εγκατάσταση Κεντρικού Εξοπλισμού</w:t>
            </w:r>
          </w:p>
        </w:tc>
        <w:tc>
          <w:tcPr>
            <w:tcW w:w="375" w:type="pct"/>
            <w:shd w:val="clear" w:color="auto" w:fill="FFFFFF" w:themeFill="background1"/>
          </w:tcPr>
          <w:p w14:paraId="3CC1736C"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2A5EFAE9" w14:textId="11672349" w:rsidR="000A391A" w:rsidRPr="00840707" w:rsidRDefault="000A391A" w:rsidP="00C4217E">
            <w:pPr>
              <w:keepNext/>
              <w:keepLines/>
              <w:spacing w:before="60" w:after="60"/>
              <w:rPr>
                <w:sz w:val="18"/>
                <w:szCs w:val="18"/>
              </w:rPr>
            </w:pPr>
          </w:p>
        </w:tc>
        <w:tc>
          <w:tcPr>
            <w:tcW w:w="377" w:type="pct"/>
            <w:gridSpan w:val="2"/>
            <w:tcBorders>
              <w:bottom w:val="single" w:sz="4" w:space="0" w:color="auto"/>
              <w:right w:val="single" w:sz="4" w:space="0" w:color="auto"/>
            </w:tcBorders>
            <w:shd w:val="clear" w:color="auto" w:fill="FFFFFF" w:themeFill="background1"/>
            <w:vAlign w:val="center"/>
          </w:tcPr>
          <w:p w14:paraId="2457937F" w14:textId="3E8FB6A7" w:rsidR="000A391A" w:rsidRPr="00840707" w:rsidRDefault="000A391A" w:rsidP="00C4217E">
            <w:pPr>
              <w:keepNext/>
              <w:keepLines/>
              <w:spacing w:before="60" w:after="60"/>
              <w:rPr>
                <w:sz w:val="18"/>
                <w:szCs w:val="18"/>
              </w:rPr>
            </w:pPr>
          </w:p>
        </w:tc>
        <w:tc>
          <w:tcPr>
            <w:tcW w:w="491" w:type="pct"/>
            <w:tcBorders>
              <w:left w:val="single" w:sz="4" w:space="0" w:color="auto"/>
              <w:bottom w:val="single" w:sz="4" w:space="0" w:color="auto"/>
            </w:tcBorders>
            <w:shd w:val="clear" w:color="auto" w:fill="FFFFFF" w:themeFill="background1"/>
            <w:vAlign w:val="center"/>
          </w:tcPr>
          <w:p w14:paraId="4EC23232" w14:textId="6A6CD6D5" w:rsidR="000A391A" w:rsidRPr="00840707" w:rsidRDefault="000A391A" w:rsidP="00C4217E">
            <w:pPr>
              <w:keepNext/>
              <w:keepLines/>
              <w:spacing w:before="60" w:after="60"/>
              <w:rPr>
                <w:sz w:val="18"/>
                <w:szCs w:val="18"/>
              </w:rPr>
            </w:pPr>
          </w:p>
        </w:tc>
        <w:tc>
          <w:tcPr>
            <w:tcW w:w="427" w:type="pct"/>
            <w:tcBorders>
              <w:bottom w:val="single" w:sz="4" w:space="0" w:color="auto"/>
            </w:tcBorders>
            <w:shd w:val="clear" w:color="auto" w:fill="FFFFFF" w:themeFill="background1"/>
            <w:vAlign w:val="center"/>
          </w:tcPr>
          <w:p w14:paraId="0B0C97D0" w14:textId="6C7A926D" w:rsidR="000A391A" w:rsidRPr="00840707" w:rsidRDefault="000A391A" w:rsidP="00C4217E">
            <w:pPr>
              <w:keepNext/>
              <w:keepLines/>
              <w:spacing w:before="60" w:after="60"/>
              <w:rPr>
                <w:sz w:val="18"/>
                <w:szCs w:val="18"/>
              </w:rPr>
            </w:pPr>
          </w:p>
        </w:tc>
        <w:tc>
          <w:tcPr>
            <w:tcW w:w="463" w:type="pct"/>
            <w:tcBorders>
              <w:bottom w:val="single" w:sz="4" w:space="0" w:color="auto"/>
            </w:tcBorders>
            <w:shd w:val="clear" w:color="auto" w:fill="FFFFFF" w:themeFill="background1"/>
            <w:vAlign w:val="center"/>
          </w:tcPr>
          <w:p w14:paraId="7D28AC66" w14:textId="355052C3" w:rsidR="000A391A" w:rsidRPr="00840707" w:rsidRDefault="000A391A" w:rsidP="00C4217E">
            <w:pPr>
              <w:keepNext/>
              <w:keepLines/>
              <w:spacing w:before="60" w:after="60"/>
              <w:rPr>
                <w:sz w:val="18"/>
                <w:szCs w:val="18"/>
              </w:rPr>
            </w:pPr>
          </w:p>
        </w:tc>
        <w:tc>
          <w:tcPr>
            <w:tcW w:w="515" w:type="pct"/>
            <w:tcBorders>
              <w:bottom w:val="single" w:sz="4" w:space="0" w:color="auto"/>
            </w:tcBorders>
            <w:shd w:val="clear" w:color="auto" w:fill="FFFFFF" w:themeFill="background1"/>
            <w:vAlign w:val="center"/>
          </w:tcPr>
          <w:p w14:paraId="1C6ABAD8" w14:textId="6583E3B8" w:rsidR="000A391A" w:rsidRPr="00840707" w:rsidRDefault="000A391A" w:rsidP="00C4217E">
            <w:pPr>
              <w:keepNext/>
              <w:keepLines/>
              <w:spacing w:before="60" w:after="60"/>
              <w:rPr>
                <w:sz w:val="18"/>
                <w:szCs w:val="18"/>
              </w:rPr>
            </w:pPr>
          </w:p>
        </w:tc>
      </w:tr>
      <w:tr w:rsidR="000A391A" w:rsidRPr="00472F03" w14:paraId="0E9FD52E" w14:textId="32374FB0" w:rsidTr="000A391A">
        <w:trPr>
          <w:trHeight w:val="337"/>
        </w:trPr>
        <w:tc>
          <w:tcPr>
            <w:tcW w:w="265" w:type="pct"/>
            <w:shd w:val="clear" w:color="auto" w:fill="FFFFFF" w:themeFill="background1"/>
            <w:vAlign w:val="center"/>
          </w:tcPr>
          <w:p w14:paraId="71FF0563" w14:textId="3F098D46" w:rsidR="000A391A" w:rsidRPr="00840707"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5F7E8A05" w14:textId="64654699" w:rsidR="000A391A" w:rsidRDefault="000A391A" w:rsidP="00C4217E">
            <w:pPr>
              <w:keepNext/>
              <w:keepLines/>
              <w:spacing w:before="60" w:after="60"/>
              <w:rPr>
                <w:sz w:val="18"/>
                <w:szCs w:val="18"/>
              </w:rPr>
            </w:pPr>
            <w:r w:rsidRPr="00463547">
              <w:rPr>
                <w:sz w:val="18"/>
                <w:szCs w:val="18"/>
              </w:rPr>
              <w:t xml:space="preserve">Εγκατάσταση </w:t>
            </w:r>
            <w:r>
              <w:rPr>
                <w:sz w:val="18"/>
                <w:szCs w:val="18"/>
              </w:rPr>
              <w:t>Περιφερειακού Εξοπλισμού</w:t>
            </w:r>
          </w:p>
        </w:tc>
        <w:tc>
          <w:tcPr>
            <w:tcW w:w="375" w:type="pct"/>
            <w:shd w:val="clear" w:color="auto" w:fill="FFFFFF" w:themeFill="background1"/>
          </w:tcPr>
          <w:p w14:paraId="16BF1A73"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7C1A8030" w14:textId="6475D025" w:rsidR="000A391A" w:rsidRPr="00840707" w:rsidRDefault="000A391A" w:rsidP="00C4217E">
            <w:pPr>
              <w:keepNext/>
              <w:keepLines/>
              <w:spacing w:before="60" w:after="60"/>
              <w:rPr>
                <w:sz w:val="18"/>
                <w:szCs w:val="18"/>
              </w:rPr>
            </w:pPr>
          </w:p>
        </w:tc>
        <w:tc>
          <w:tcPr>
            <w:tcW w:w="377" w:type="pct"/>
            <w:gridSpan w:val="2"/>
            <w:tcBorders>
              <w:bottom w:val="single" w:sz="4" w:space="0" w:color="auto"/>
              <w:right w:val="single" w:sz="4" w:space="0" w:color="auto"/>
            </w:tcBorders>
            <w:shd w:val="clear" w:color="auto" w:fill="FFFFFF" w:themeFill="background1"/>
            <w:vAlign w:val="center"/>
          </w:tcPr>
          <w:p w14:paraId="1481C0C1" w14:textId="18CC991C" w:rsidR="000A391A" w:rsidRPr="00840707" w:rsidRDefault="000A391A" w:rsidP="00C4217E">
            <w:pPr>
              <w:keepNext/>
              <w:keepLines/>
              <w:spacing w:before="60" w:after="60"/>
              <w:rPr>
                <w:sz w:val="18"/>
                <w:szCs w:val="18"/>
              </w:rPr>
            </w:pPr>
          </w:p>
        </w:tc>
        <w:tc>
          <w:tcPr>
            <w:tcW w:w="491" w:type="pct"/>
            <w:tcBorders>
              <w:left w:val="single" w:sz="4" w:space="0" w:color="auto"/>
              <w:bottom w:val="single" w:sz="4" w:space="0" w:color="auto"/>
            </w:tcBorders>
            <w:shd w:val="clear" w:color="auto" w:fill="FFFFFF" w:themeFill="background1"/>
            <w:vAlign w:val="center"/>
          </w:tcPr>
          <w:p w14:paraId="50CC64E9" w14:textId="2A3518EF" w:rsidR="000A391A" w:rsidRPr="00840707" w:rsidRDefault="000A391A" w:rsidP="00C4217E">
            <w:pPr>
              <w:keepNext/>
              <w:keepLines/>
              <w:spacing w:before="60" w:after="60"/>
              <w:rPr>
                <w:sz w:val="18"/>
                <w:szCs w:val="18"/>
              </w:rPr>
            </w:pPr>
          </w:p>
        </w:tc>
        <w:tc>
          <w:tcPr>
            <w:tcW w:w="427" w:type="pct"/>
            <w:tcBorders>
              <w:bottom w:val="single" w:sz="4" w:space="0" w:color="auto"/>
            </w:tcBorders>
            <w:shd w:val="clear" w:color="auto" w:fill="FFFFFF" w:themeFill="background1"/>
            <w:vAlign w:val="center"/>
          </w:tcPr>
          <w:p w14:paraId="4C480C58" w14:textId="520A4D75" w:rsidR="000A391A" w:rsidRPr="00840707" w:rsidRDefault="000A391A" w:rsidP="00C4217E">
            <w:pPr>
              <w:keepNext/>
              <w:keepLines/>
              <w:spacing w:before="60" w:after="60"/>
              <w:rPr>
                <w:sz w:val="18"/>
                <w:szCs w:val="18"/>
              </w:rPr>
            </w:pPr>
          </w:p>
        </w:tc>
        <w:tc>
          <w:tcPr>
            <w:tcW w:w="463" w:type="pct"/>
            <w:tcBorders>
              <w:bottom w:val="single" w:sz="4" w:space="0" w:color="auto"/>
            </w:tcBorders>
            <w:shd w:val="clear" w:color="auto" w:fill="FFFFFF" w:themeFill="background1"/>
            <w:vAlign w:val="center"/>
          </w:tcPr>
          <w:p w14:paraId="030E73AC" w14:textId="704A6A07" w:rsidR="000A391A" w:rsidRPr="00840707" w:rsidRDefault="000A391A" w:rsidP="00C4217E">
            <w:pPr>
              <w:keepNext/>
              <w:keepLines/>
              <w:spacing w:before="60" w:after="60"/>
              <w:rPr>
                <w:sz w:val="18"/>
                <w:szCs w:val="18"/>
              </w:rPr>
            </w:pPr>
          </w:p>
        </w:tc>
        <w:tc>
          <w:tcPr>
            <w:tcW w:w="515" w:type="pct"/>
            <w:tcBorders>
              <w:bottom w:val="single" w:sz="4" w:space="0" w:color="auto"/>
            </w:tcBorders>
            <w:shd w:val="clear" w:color="auto" w:fill="FFFFFF" w:themeFill="background1"/>
            <w:vAlign w:val="center"/>
          </w:tcPr>
          <w:p w14:paraId="5C784FF2" w14:textId="71D2774A" w:rsidR="000A391A" w:rsidRPr="00840707" w:rsidRDefault="000A391A" w:rsidP="00C4217E">
            <w:pPr>
              <w:keepNext/>
              <w:keepLines/>
              <w:spacing w:before="60" w:after="60"/>
              <w:rPr>
                <w:sz w:val="18"/>
                <w:szCs w:val="18"/>
              </w:rPr>
            </w:pPr>
          </w:p>
        </w:tc>
      </w:tr>
      <w:tr w:rsidR="000A391A" w:rsidRPr="00472F03" w14:paraId="14CC95FA" w14:textId="77777777" w:rsidTr="000A391A">
        <w:trPr>
          <w:trHeight w:val="337"/>
        </w:trPr>
        <w:tc>
          <w:tcPr>
            <w:tcW w:w="265" w:type="pct"/>
            <w:shd w:val="clear" w:color="auto" w:fill="FFFFFF" w:themeFill="background1"/>
            <w:vAlign w:val="center"/>
          </w:tcPr>
          <w:p w14:paraId="5707743C" w14:textId="77777777" w:rsidR="000A391A" w:rsidRDefault="000A391A">
            <w:pPr>
              <w:pStyle w:val="aff"/>
              <w:keepNext/>
              <w:keepLines/>
              <w:numPr>
                <w:ilvl w:val="0"/>
                <w:numId w:val="101"/>
              </w:numPr>
              <w:spacing w:before="60" w:after="60"/>
              <w:rPr>
                <w:sz w:val="18"/>
                <w:szCs w:val="18"/>
              </w:rPr>
            </w:pPr>
          </w:p>
        </w:tc>
        <w:tc>
          <w:tcPr>
            <w:tcW w:w="1712" w:type="pct"/>
            <w:shd w:val="clear" w:color="auto" w:fill="FFFFFF" w:themeFill="background1"/>
            <w:vAlign w:val="center"/>
          </w:tcPr>
          <w:p w14:paraId="54031077" w14:textId="70963E0D" w:rsidR="000A391A" w:rsidRPr="00463547" w:rsidRDefault="000A391A" w:rsidP="00C4217E">
            <w:pPr>
              <w:keepNext/>
              <w:keepLines/>
              <w:spacing w:before="60" w:after="60"/>
              <w:rPr>
                <w:sz w:val="18"/>
                <w:szCs w:val="18"/>
              </w:rPr>
            </w:pPr>
            <w:r>
              <w:rPr>
                <w:sz w:val="18"/>
                <w:szCs w:val="18"/>
              </w:rPr>
              <w:t>Άλλες υπηρεσίες</w:t>
            </w:r>
          </w:p>
        </w:tc>
        <w:tc>
          <w:tcPr>
            <w:tcW w:w="375" w:type="pct"/>
            <w:shd w:val="clear" w:color="auto" w:fill="FFFFFF" w:themeFill="background1"/>
          </w:tcPr>
          <w:p w14:paraId="3DFE742D" w14:textId="77777777" w:rsidR="000A391A" w:rsidRPr="00840707" w:rsidRDefault="000A391A" w:rsidP="00C4217E">
            <w:pPr>
              <w:keepNext/>
              <w:keepLines/>
              <w:spacing w:before="60" w:after="60"/>
              <w:rPr>
                <w:sz w:val="18"/>
                <w:szCs w:val="18"/>
              </w:rPr>
            </w:pPr>
          </w:p>
        </w:tc>
        <w:tc>
          <w:tcPr>
            <w:tcW w:w="375" w:type="pct"/>
            <w:shd w:val="clear" w:color="auto" w:fill="FFFFFF" w:themeFill="background1"/>
          </w:tcPr>
          <w:p w14:paraId="7360031E" w14:textId="3C665CAF" w:rsidR="000A391A" w:rsidRPr="00840707" w:rsidRDefault="000A391A" w:rsidP="00C4217E">
            <w:pPr>
              <w:keepNext/>
              <w:keepLines/>
              <w:spacing w:before="60" w:after="60"/>
              <w:rPr>
                <w:sz w:val="18"/>
                <w:szCs w:val="18"/>
              </w:rPr>
            </w:pPr>
          </w:p>
        </w:tc>
        <w:tc>
          <w:tcPr>
            <w:tcW w:w="377" w:type="pct"/>
            <w:gridSpan w:val="2"/>
            <w:tcBorders>
              <w:bottom w:val="single" w:sz="4" w:space="0" w:color="auto"/>
              <w:right w:val="single" w:sz="4" w:space="0" w:color="auto"/>
            </w:tcBorders>
            <w:shd w:val="clear" w:color="auto" w:fill="FFFFFF" w:themeFill="background1"/>
            <w:vAlign w:val="center"/>
          </w:tcPr>
          <w:p w14:paraId="149B89F0" w14:textId="1FB4BA69" w:rsidR="000A391A" w:rsidRPr="00840707" w:rsidRDefault="000A391A" w:rsidP="00C4217E">
            <w:pPr>
              <w:keepNext/>
              <w:keepLines/>
              <w:spacing w:before="60" w:after="60"/>
              <w:rPr>
                <w:sz w:val="18"/>
                <w:szCs w:val="18"/>
              </w:rPr>
            </w:pPr>
          </w:p>
        </w:tc>
        <w:tc>
          <w:tcPr>
            <w:tcW w:w="491" w:type="pct"/>
            <w:tcBorders>
              <w:left w:val="single" w:sz="4" w:space="0" w:color="auto"/>
              <w:bottom w:val="single" w:sz="4" w:space="0" w:color="auto"/>
            </w:tcBorders>
            <w:shd w:val="clear" w:color="auto" w:fill="FFFFFF" w:themeFill="background1"/>
            <w:vAlign w:val="center"/>
          </w:tcPr>
          <w:p w14:paraId="2E077476" w14:textId="77777777" w:rsidR="000A391A" w:rsidRPr="00840707" w:rsidRDefault="000A391A" w:rsidP="00C4217E">
            <w:pPr>
              <w:keepNext/>
              <w:keepLines/>
              <w:spacing w:before="60" w:after="60"/>
              <w:rPr>
                <w:sz w:val="18"/>
                <w:szCs w:val="18"/>
              </w:rPr>
            </w:pPr>
          </w:p>
        </w:tc>
        <w:tc>
          <w:tcPr>
            <w:tcW w:w="427" w:type="pct"/>
            <w:tcBorders>
              <w:bottom w:val="single" w:sz="4" w:space="0" w:color="auto"/>
            </w:tcBorders>
            <w:shd w:val="clear" w:color="auto" w:fill="FFFFFF" w:themeFill="background1"/>
            <w:vAlign w:val="center"/>
          </w:tcPr>
          <w:p w14:paraId="6F0B9626" w14:textId="77777777" w:rsidR="000A391A" w:rsidRPr="00840707" w:rsidRDefault="000A391A" w:rsidP="00C4217E">
            <w:pPr>
              <w:keepNext/>
              <w:keepLines/>
              <w:spacing w:before="60" w:after="60"/>
              <w:rPr>
                <w:sz w:val="18"/>
                <w:szCs w:val="18"/>
              </w:rPr>
            </w:pPr>
          </w:p>
        </w:tc>
        <w:tc>
          <w:tcPr>
            <w:tcW w:w="463" w:type="pct"/>
            <w:tcBorders>
              <w:bottom w:val="single" w:sz="4" w:space="0" w:color="auto"/>
            </w:tcBorders>
            <w:shd w:val="clear" w:color="auto" w:fill="FFFFFF" w:themeFill="background1"/>
            <w:vAlign w:val="center"/>
          </w:tcPr>
          <w:p w14:paraId="2A8C345B" w14:textId="77777777" w:rsidR="000A391A" w:rsidRPr="00840707" w:rsidRDefault="000A391A" w:rsidP="00C4217E">
            <w:pPr>
              <w:keepNext/>
              <w:keepLines/>
              <w:spacing w:before="60" w:after="60"/>
              <w:rPr>
                <w:sz w:val="18"/>
                <w:szCs w:val="18"/>
              </w:rPr>
            </w:pPr>
          </w:p>
        </w:tc>
        <w:tc>
          <w:tcPr>
            <w:tcW w:w="515" w:type="pct"/>
            <w:tcBorders>
              <w:bottom w:val="single" w:sz="4" w:space="0" w:color="auto"/>
            </w:tcBorders>
            <w:shd w:val="clear" w:color="auto" w:fill="FFFFFF" w:themeFill="background1"/>
            <w:vAlign w:val="center"/>
          </w:tcPr>
          <w:p w14:paraId="5FC146F9" w14:textId="77777777" w:rsidR="000A391A" w:rsidRPr="00840707" w:rsidRDefault="000A391A" w:rsidP="00C4217E">
            <w:pPr>
              <w:keepNext/>
              <w:keepLines/>
              <w:spacing w:before="60" w:after="60"/>
              <w:rPr>
                <w:sz w:val="18"/>
                <w:szCs w:val="18"/>
              </w:rPr>
            </w:pPr>
          </w:p>
        </w:tc>
      </w:tr>
      <w:tr w:rsidR="000A391A" w:rsidRPr="00C4217E" w14:paraId="5138E881" w14:textId="77777777" w:rsidTr="006E0E76">
        <w:trPr>
          <w:trHeight w:val="284"/>
        </w:trPr>
        <w:tc>
          <w:tcPr>
            <w:tcW w:w="2732" w:type="pct"/>
            <w:gridSpan w:val="5"/>
            <w:tcBorders>
              <w:right w:val="single" w:sz="4" w:space="0" w:color="auto"/>
            </w:tcBorders>
            <w:shd w:val="clear" w:color="auto" w:fill="D9D9D9" w:themeFill="background1" w:themeFillShade="D9"/>
          </w:tcPr>
          <w:p w14:paraId="6D912D0D" w14:textId="65BBAA94" w:rsidR="000A391A" w:rsidRPr="00840707" w:rsidRDefault="000A391A" w:rsidP="00C4217E">
            <w:pPr>
              <w:keepNext/>
              <w:keepLines/>
              <w:spacing w:before="60" w:after="60"/>
              <w:jc w:val="center"/>
              <w:rPr>
                <w:sz w:val="18"/>
                <w:szCs w:val="18"/>
              </w:rPr>
            </w:pPr>
            <w:r w:rsidRPr="00840707">
              <w:rPr>
                <w:b/>
                <w:sz w:val="18"/>
                <w:szCs w:val="18"/>
              </w:rPr>
              <w:t>ΣΥΝΟΛΟ</w:t>
            </w:r>
          </w:p>
        </w:tc>
        <w:tc>
          <w:tcPr>
            <w:tcW w:w="372" w:type="pct"/>
            <w:tcBorders>
              <w:right w:val="single" w:sz="4" w:space="0" w:color="auto"/>
            </w:tcBorders>
            <w:shd w:val="clear" w:color="auto" w:fill="auto"/>
            <w:vAlign w:val="center"/>
          </w:tcPr>
          <w:p w14:paraId="757A4C39" w14:textId="77777777" w:rsidR="000A391A" w:rsidRPr="00840707" w:rsidRDefault="000A391A" w:rsidP="00C4217E">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6FCB1453" w14:textId="77777777" w:rsidR="000A391A" w:rsidRPr="00840707" w:rsidRDefault="000A391A" w:rsidP="00C4217E">
            <w:pPr>
              <w:keepNext/>
              <w:keepLines/>
              <w:spacing w:before="60" w:after="60"/>
              <w:jc w:val="center"/>
              <w:rPr>
                <w:sz w:val="18"/>
                <w:szCs w:val="18"/>
              </w:rPr>
            </w:pPr>
          </w:p>
        </w:tc>
        <w:tc>
          <w:tcPr>
            <w:tcW w:w="427" w:type="pct"/>
            <w:tcBorders>
              <w:left w:val="single" w:sz="4" w:space="0" w:color="auto"/>
              <w:bottom w:val="single" w:sz="4" w:space="0" w:color="auto"/>
            </w:tcBorders>
            <w:shd w:val="clear" w:color="auto" w:fill="auto"/>
            <w:vAlign w:val="center"/>
          </w:tcPr>
          <w:p w14:paraId="5CD7AA76" w14:textId="77777777" w:rsidR="000A391A" w:rsidRPr="000A391A" w:rsidRDefault="000A391A" w:rsidP="00C4217E">
            <w:pPr>
              <w:keepNext/>
              <w:keepLines/>
              <w:spacing w:before="60" w:after="60"/>
              <w:rPr>
                <w:sz w:val="18"/>
                <w:szCs w:val="18"/>
              </w:rPr>
            </w:pPr>
          </w:p>
        </w:tc>
        <w:tc>
          <w:tcPr>
            <w:tcW w:w="463" w:type="pct"/>
            <w:shd w:val="clear" w:color="auto" w:fill="auto"/>
            <w:vAlign w:val="center"/>
          </w:tcPr>
          <w:p w14:paraId="58B369E0" w14:textId="77777777" w:rsidR="000A391A" w:rsidRPr="000A391A" w:rsidRDefault="000A391A" w:rsidP="00C4217E">
            <w:pPr>
              <w:keepNext/>
              <w:keepLines/>
              <w:spacing w:before="60" w:after="60"/>
              <w:rPr>
                <w:sz w:val="18"/>
                <w:szCs w:val="18"/>
              </w:rPr>
            </w:pPr>
          </w:p>
        </w:tc>
        <w:tc>
          <w:tcPr>
            <w:tcW w:w="515" w:type="pct"/>
            <w:shd w:val="clear" w:color="auto" w:fill="auto"/>
            <w:vAlign w:val="center"/>
          </w:tcPr>
          <w:p w14:paraId="75F19DA0" w14:textId="77777777" w:rsidR="000A391A" w:rsidRPr="000A391A" w:rsidRDefault="000A391A" w:rsidP="00C4217E">
            <w:pPr>
              <w:keepNext/>
              <w:keepLines/>
              <w:spacing w:before="60" w:after="60"/>
              <w:rPr>
                <w:sz w:val="18"/>
                <w:szCs w:val="18"/>
              </w:rPr>
            </w:pPr>
          </w:p>
        </w:tc>
      </w:tr>
    </w:tbl>
    <w:p w14:paraId="0F3C6D90" w14:textId="77777777" w:rsidR="00623457" w:rsidRDefault="00623457" w:rsidP="00623457">
      <w:bookmarkStart w:id="866" w:name="_Toc240445879"/>
      <w:bookmarkStart w:id="867" w:name="_Toc366852700"/>
      <w:bookmarkStart w:id="868" w:name="_Ref508304072"/>
      <w:bookmarkStart w:id="869" w:name="_Toc10632753"/>
      <w:bookmarkStart w:id="870" w:name="_Toc42167520"/>
    </w:p>
    <w:p w14:paraId="3B86A679" w14:textId="4AF904BC" w:rsidR="00623457" w:rsidRPr="00C4217E" w:rsidRDefault="00623457">
      <w:pPr>
        <w:pStyle w:val="3"/>
        <w:numPr>
          <w:ilvl w:val="2"/>
          <w:numId w:val="99"/>
        </w:numPr>
        <w:ind w:left="1134" w:hanging="414"/>
        <w:rPr>
          <w:rFonts w:cs="Tahoma"/>
        </w:rPr>
      </w:pPr>
      <w:bookmarkStart w:id="871" w:name="_Toc53671373"/>
      <w:bookmarkStart w:id="872" w:name="_Toc97194383"/>
      <w:bookmarkStart w:id="873" w:name="_Toc97194487"/>
      <w:bookmarkStart w:id="874" w:name="_Toc164778815"/>
      <w:r w:rsidRPr="075798EF">
        <w:rPr>
          <w:rFonts w:cs="Tahoma"/>
        </w:rPr>
        <w:t>Άλλες δαπάνες</w:t>
      </w:r>
      <w:bookmarkEnd w:id="866"/>
      <w:bookmarkEnd w:id="867"/>
      <w:bookmarkEnd w:id="868"/>
      <w:bookmarkEnd w:id="869"/>
      <w:bookmarkEnd w:id="870"/>
      <w:bookmarkEnd w:id="871"/>
      <w:bookmarkEnd w:id="872"/>
      <w:bookmarkEnd w:id="873"/>
      <w:bookmarkEnd w:id="8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2128"/>
        <w:gridCol w:w="807"/>
        <w:gridCol w:w="1344"/>
        <w:gridCol w:w="1146"/>
        <w:gridCol w:w="1042"/>
        <w:gridCol w:w="913"/>
        <w:gridCol w:w="660"/>
        <w:gridCol w:w="1082"/>
      </w:tblGrid>
      <w:tr w:rsidR="007922C0" w:rsidRPr="00C4217E" w14:paraId="45405C0F" w14:textId="77777777" w:rsidTr="006E0E76">
        <w:trPr>
          <w:cantSplit/>
        </w:trPr>
        <w:tc>
          <w:tcPr>
            <w:tcW w:w="263" w:type="pct"/>
            <w:vMerge w:val="restart"/>
            <w:shd w:val="clear" w:color="auto" w:fill="E6E6E6"/>
            <w:vAlign w:val="center"/>
          </w:tcPr>
          <w:p w14:paraId="37AD3A49" w14:textId="77777777" w:rsidR="007922C0" w:rsidRPr="00840707" w:rsidRDefault="007922C0" w:rsidP="00C4217E">
            <w:pPr>
              <w:keepNext/>
              <w:keepLines/>
              <w:spacing w:before="60" w:after="60"/>
              <w:jc w:val="center"/>
              <w:rPr>
                <w:sz w:val="18"/>
                <w:szCs w:val="18"/>
              </w:rPr>
            </w:pPr>
            <w:r w:rsidRPr="00840707">
              <w:rPr>
                <w:sz w:val="18"/>
                <w:szCs w:val="18"/>
              </w:rPr>
              <w:t>Α/Α</w:t>
            </w:r>
          </w:p>
        </w:tc>
        <w:tc>
          <w:tcPr>
            <w:tcW w:w="1105" w:type="pct"/>
            <w:vMerge w:val="restart"/>
            <w:shd w:val="clear" w:color="auto" w:fill="E6E6E6"/>
            <w:vAlign w:val="center"/>
          </w:tcPr>
          <w:p w14:paraId="0BA1E38E" w14:textId="77777777" w:rsidR="007922C0" w:rsidRPr="00840707" w:rsidRDefault="007922C0" w:rsidP="00C4217E">
            <w:pPr>
              <w:keepNext/>
              <w:keepLines/>
              <w:spacing w:before="60" w:after="60"/>
              <w:jc w:val="center"/>
              <w:rPr>
                <w:sz w:val="18"/>
                <w:szCs w:val="18"/>
              </w:rPr>
            </w:pPr>
            <w:r w:rsidRPr="00840707">
              <w:rPr>
                <w:sz w:val="18"/>
                <w:szCs w:val="18"/>
              </w:rPr>
              <w:t>ΠΕΡΙΓΡΑΦΗ</w:t>
            </w:r>
          </w:p>
        </w:tc>
        <w:tc>
          <w:tcPr>
            <w:tcW w:w="419" w:type="pct"/>
            <w:vMerge w:val="restart"/>
            <w:shd w:val="clear" w:color="auto" w:fill="E6E6E6"/>
          </w:tcPr>
          <w:p w14:paraId="394EE156" w14:textId="77777777" w:rsidR="007922C0" w:rsidRDefault="007922C0" w:rsidP="00C4217E">
            <w:pPr>
              <w:keepNext/>
              <w:keepLines/>
              <w:spacing w:before="60" w:after="60"/>
              <w:jc w:val="center"/>
              <w:rPr>
                <w:sz w:val="18"/>
                <w:szCs w:val="18"/>
              </w:rPr>
            </w:pPr>
          </w:p>
          <w:p w14:paraId="06F6A2E3" w14:textId="1D4A4C22" w:rsidR="007922C0" w:rsidRPr="007922C0" w:rsidRDefault="007922C0" w:rsidP="007922C0">
            <w:pPr>
              <w:rPr>
                <w:sz w:val="18"/>
                <w:szCs w:val="18"/>
              </w:rPr>
            </w:pPr>
            <w:r>
              <w:rPr>
                <w:sz w:val="18"/>
                <w:szCs w:val="18"/>
              </w:rPr>
              <w:t>ΦΑΣΗ ΕΡΓΟΥ</w:t>
            </w:r>
          </w:p>
        </w:tc>
        <w:tc>
          <w:tcPr>
            <w:tcW w:w="698" w:type="pct"/>
            <w:vMerge w:val="restart"/>
            <w:shd w:val="clear" w:color="auto" w:fill="E6E6E6"/>
            <w:vAlign w:val="center"/>
          </w:tcPr>
          <w:p w14:paraId="627F3F08" w14:textId="532FF8C9" w:rsidR="007922C0" w:rsidRPr="00840707" w:rsidRDefault="007922C0" w:rsidP="00C4217E">
            <w:pPr>
              <w:keepNext/>
              <w:keepLines/>
              <w:spacing w:before="60" w:after="60"/>
              <w:jc w:val="center"/>
              <w:rPr>
                <w:sz w:val="18"/>
                <w:szCs w:val="18"/>
              </w:rPr>
            </w:pPr>
            <w:r>
              <w:rPr>
                <w:sz w:val="18"/>
                <w:szCs w:val="18"/>
              </w:rPr>
              <w:t>ΚΩΔ. ΠΑΡΑΔΟΕΤΟΥ</w:t>
            </w:r>
          </w:p>
        </w:tc>
        <w:tc>
          <w:tcPr>
            <w:tcW w:w="595" w:type="pct"/>
            <w:vMerge w:val="restart"/>
            <w:shd w:val="clear" w:color="auto" w:fill="E6E6E6"/>
            <w:vAlign w:val="center"/>
          </w:tcPr>
          <w:p w14:paraId="5CA37AAD" w14:textId="60A62FA9" w:rsidR="007922C0" w:rsidRPr="00840707" w:rsidRDefault="007922C0" w:rsidP="00C4217E">
            <w:pPr>
              <w:keepNext/>
              <w:keepLines/>
              <w:spacing w:before="60" w:after="60"/>
              <w:jc w:val="center"/>
              <w:rPr>
                <w:sz w:val="18"/>
                <w:szCs w:val="18"/>
              </w:rPr>
            </w:pPr>
            <w:r w:rsidRPr="00840707">
              <w:rPr>
                <w:sz w:val="18"/>
                <w:szCs w:val="18"/>
              </w:rPr>
              <w:t>ΠΟΣΟΤΗΤΑ</w:t>
            </w:r>
          </w:p>
        </w:tc>
        <w:tc>
          <w:tcPr>
            <w:tcW w:w="1015" w:type="pct"/>
            <w:gridSpan w:val="2"/>
            <w:shd w:val="clear" w:color="auto" w:fill="E6E6E6"/>
            <w:vAlign w:val="center"/>
          </w:tcPr>
          <w:p w14:paraId="06A6329E" w14:textId="77777777" w:rsidR="007922C0" w:rsidRPr="00840707" w:rsidRDefault="007922C0" w:rsidP="00C4217E">
            <w:pPr>
              <w:keepNext/>
              <w:keepLines/>
              <w:spacing w:before="60" w:after="60"/>
              <w:jc w:val="center"/>
              <w:rPr>
                <w:sz w:val="18"/>
                <w:szCs w:val="18"/>
              </w:rPr>
            </w:pPr>
            <w:r w:rsidRPr="00840707">
              <w:rPr>
                <w:sz w:val="18"/>
                <w:szCs w:val="18"/>
              </w:rPr>
              <w:t>ΑΞΙΑ ΧΩΡΙΣ ΦΠΑ [€]</w:t>
            </w:r>
          </w:p>
        </w:tc>
        <w:tc>
          <w:tcPr>
            <w:tcW w:w="343" w:type="pct"/>
            <w:vMerge w:val="restart"/>
            <w:shd w:val="clear" w:color="auto" w:fill="E6E6E6"/>
            <w:vAlign w:val="center"/>
          </w:tcPr>
          <w:p w14:paraId="30F07CDD" w14:textId="77777777" w:rsidR="007922C0" w:rsidRPr="00840707" w:rsidRDefault="007922C0" w:rsidP="00C4217E">
            <w:pPr>
              <w:keepNext/>
              <w:keepLines/>
              <w:spacing w:before="60" w:after="60"/>
              <w:jc w:val="center"/>
              <w:rPr>
                <w:sz w:val="18"/>
                <w:szCs w:val="18"/>
              </w:rPr>
            </w:pPr>
            <w:r w:rsidRPr="00840707">
              <w:rPr>
                <w:sz w:val="18"/>
                <w:szCs w:val="18"/>
              </w:rPr>
              <w:t>ΦΠΑ [€]</w:t>
            </w:r>
          </w:p>
        </w:tc>
        <w:tc>
          <w:tcPr>
            <w:tcW w:w="562" w:type="pct"/>
            <w:vMerge w:val="restart"/>
            <w:shd w:val="clear" w:color="auto" w:fill="E6E6E6"/>
            <w:vAlign w:val="center"/>
          </w:tcPr>
          <w:p w14:paraId="14F2FD3C" w14:textId="77777777" w:rsidR="007922C0" w:rsidRPr="00840707" w:rsidRDefault="007922C0" w:rsidP="00C4217E">
            <w:pPr>
              <w:keepNext/>
              <w:keepLines/>
              <w:spacing w:before="60" w:after="60"/>
              <w:jc w:val="center"/>
              <w:rPr>
                <w:sz w:val="18"/>
                <w:szCs w:val="18"/>
              </w:rPr>
            </w:pPr>
            <w:r w:rsidRPr="00840707">
              <w:rPr>
                <w:sz w:val="18"/>
                <w:szCs w:val="18"/>
              </w:rPr>
              <w:t xml:space="preserve">ΣΥΝΟΛΙΚΗ ΑΞΙΑ </w:t>
            </w:r>
          </w:p>
          <w:p w14:paraId="48E99D32" w14:textId="77777777" w:rsidR="007922C0" w:rsidRPr="00840707" w:rsidRDefault="007922C0" w:rsidP="00C4217E">
            <w:pPr>
              <w:keepNext/>
              <w:keepLines/>
              <w:spacing w:before="60" w:after="60"/>
              <w:jc w:val="center"/>
              <w:rPr>
                <w:sz w:val="18"/>
                <w:szCs w:val="18"/>
              </w:rPr>
            </w:pPr>
            <w:r w:rsidRPr="00840707">
              <w:rPr>
                <w:sz w:val="18"/>
                <w:szCs w:val="18"/>
              </w:rPr>
              <w:t>ΜΕ ΦΠΑ [€]</w:t>
            </w:r>
          </w:p>
        </w:tc>
      </w:tr>
      <w:tr w:rsidR="007922C0" w:rsidRPr="00C4217E" w14:paraId="5DC65F65" w14:textId="77777777" w:rsidTr="006E0E76">
        <w:trPr>
          <w:cantSplit/>
        </w:trPr>
        <w:tc>
          <w:tcPr>
            <w:tcW w:w="263" w:type="pct"/>
            <w:vMerge/>
            <w:vAlign w:val="center"/>
          </w:tcPr>
          <w:p w14:paraId="51187D92" w14:textId="77777777" w:rsidR="007922C0" w:rsidRPr="00840707" w:rsidRDefault="007922C0" w:rsidP="00C4217E">
            <w:pPr>
              <w:spacing w:before="60" w:after="60"/>
              <w:rPr>
                <w:sz w:val="18"/>
                <w:szCs w:val="18"/>
              </w:rPr>
            </w:pPr>
          </w:p>
        </w:tc>
        <w:tc>
          <w:tcPr>
            <w:tcW w:w="1105" w:type="pct"/>
            <w:vMerge/>
            <w:vAlign w:val="center"/>
          </w:tcPr>
          <w:p w14:paraId="339626E0" w14:textId="77777777" w:rsidR="007922C0" w:rsidRPr="00840707" w:rsidRDefault="007922C0" w:rsidP="00C4217E">
            <w:pPr>
              <w:spacing w:before="60" w:after="60"/>
              <w:rPr>
                <w:sz w:val="18"/>
                <w:szCs w:val="18"/>
              </w:rPr>
            </w:pPr>
          </w:p>
        </w:tc>
        <w:tc>
          <w:tcPr>
            <w:tcW w:w="419" w:type="pct"/>
            <w:vMerge/>
          </w:tcPr>
          <w:p w14:paraId="53D7F023" w14:textId="77777777" w:rsidR="007922C0" w:rsidRPr="00840707" w:rsidRDefault="007922C0" w:rsidP="00C4217E">
            <w:pPr>
              <w:spacing w:before="60" w:after="60"/>
              <w:rPr>
                <w:sz w:val="18"/>
                <w:szCs w:val="18"/>
              </w:rPr>
            </w:pPr>
          </w:p>
        </w:tc>
        <w:tc>
          <w:tcPr>
            <w:tcW w:w="698" w:type="pct"/>
            <w:vMerge/>
          </w:tcPr>
          <w:p w14:paraId="5287A9BB" w14:textId="3ED38667" w:rsidR="007922C0" w:rsidRPr="00840707" w:rsidRDefault="007922C0" w:rsidP="00C4217E">
            <w:pPr>
              <w:spacing w:before="60" w:after="60"/>
              <w:rPr>
                <w:sz w:val="18"/>
                <w:szCs w:val="18"/>
              </w:rPr>
            </w:pPr>
          </w:p>
        </w:tc>
        <w:tc>
          <w:tcPr>
            <w:tcW w:w="595" w:type="pct"/>
            <w:vMerge/>
            <w:vAlign w:val="center"/>
          </w:tcPr>
          <w:p w14:paraId="225E3B3D" w14:textId="46A2118A" w:rsidR="007922C0" w:rsidRPr="00840707" w:rsidRDefault="007922C0" w:rsidP="00C4217E">
            <w:pPr>
              <w:spacing w:before="60" w:after="60"/>
              <w:rPr>
                <w:sz w:val="18"/>
                <w:szCs w:val="18"/>
              </w:rPr>
            </w:pPr>
          </w:p>
        </w:tc>
        <w:tc>
          <w:tcPr>
            <w:tcW w:w="541" w:type="pct"/>
            <w:shd w:val="clear" w:color="auto" w:fill="E6E6E6"/>
            <w:vAlign w:val="center"/>
          </w:tcPr>
          <w:p w14:paraId="1413612A" w14:textId="77777777" w:rsidR="007922C0" w:rsidRPr="00840707" w:rsidRDefault="007922C0" w:rsidP="00C4217E">
            <w:pPr>
              <w:spacing w:before="60" w:after="60"/>
              <w:jc w:val="center"/>
              <w:rPr>
                <w:sz w:val="18"/>
                <w:szCs w:val="18"/>
              </w:rPr>
            </w:pPr>
            <w:r w:rsidRPr="00840707">
              <w:rPr>
                <w:sz w:val="18"/>
                <w:szCs w:val="18"/>
              </w:rPr>
              <w:t>ΤΙΜΗ ΜΟΝΑΔΑΣ</w:t>
            </w:r>
          </w:p>
        </w:tc>
        <w:tc>
          <w:tcPr>
            <w:tcW w:w="474" w:type="pct"/>
            <w:shd w:val="clear" w:color="auto" w:fill="E6E6E6"/>
            <w:vAlign w:val="center"/>
          </w:tcPr>
          <w:p w14:paraId="46833F1B" w14:textId="77777777" w:rsidR="007922C0" w:rsidRPr="00840707" w:rsidRDefault="007922C0" w:rsidP="00C4217E">
            <w:pPr>
              <w:spacing w:before="60" w:after="60"/>
              <w:jc w:val="center"/>
              <w:rPr>
                <w:sz w:val="18"/>
                <w:szCs w:val="18"/>
              </w:rPr>
            </w:pPr>
            <w:r w:rsidRPr="00840707">
              <w:rPr>
                <w:sz w:val="18"/>
                <w:szCs w:val="18"/>
              </w:rPr>
              <w:t>ΣΥΝΟΛΟ</w:t>
            </w:r>
          </w:p>
        </w:tc>
        <w:tc>
          <w:tcPr>
            <w:tcW w:w="343" w:type="pct"/>
            <w:vMerge/>
            <w:vAlign w:val="center"/>
          </w:tcPr>
          <w:p w14:paraId="3418C726" w14:textId="77777777" w:rsidR="007922C0" w:rsidRPr="00840707" w:rsidRDefault="007922C0" w:rsidP="00C4217E">
            <w:pPr>
              <w:spacing w:before="60" w:after="60"/>
              <w:rPr>
                <w:sz w:val="18"/>
                <w:szCs w:val="18"/>
              </w:rPr>
            </w:pPr>
          </w:p>
        </w:tc>
        <w:tc>
          <w:tcPr>
            <w:tcW w:w="562" w:type="pct"/>
            <w:vMerge/>
            <w:vAlign w:val="center"/>
          </w:tcPr>
          <w:p w14:paraId="359CDC90" w14:textId="77777777" w:rsidR="007922C0" w:rsidRPr="00840707" w:rsidRDefault="007922C0" w:rsidP="00C4217E">
            <w:pPr>
              <w:spacing w:before="60" w:after="60"/>
              <w:rPr>
                <w:sz w:val="18"/>
                <w:szCs w:val="18"/>
              </w:rPr>
            </w:pPr>
          </w:p>
        </w:tc>
      </w:tr>
      <w:tr w:rsidR="007922C0" w:rsidRPr="00C4217E" w14:paraId="7DD034CC" w14:textId="77777777" w:rsidTr="006E0E76">
        <w:trPr>
          <w:trHeight w:val="284"/>
        </w:trPr>
        <w:tc>
          <w:tcPr>
            <w:tcW w:w="263" w:type="pct"/>
            <w:vAlign w:val="center"/>
          </w:tcPr>
          <w:p w14:paraId="1E4692CA" w14:textId="77777777" w:rsidR="007922C0" w:rsidRPr="00840707" w:rsidRDefault="007922C0" w:rsidP="00C4217E">
            <w:pPr>
              <w:spacing w:before="60" w:after="60"/>
              <w:rPr>
                <w:sz w:val="18"/>
                <w:szCs w:val="18"/>
              </w:rPr>
            </w:pPr>
          </w:p>
        </w:tc>
        <w:tc>
          <w:tcPr>
            <w:tcW w:w="1105" w:type="pct"/>
            <w:vAlign w:val="center"/>
          </w:tcPr>
          <w:p w14:paraId="147A14D8" w14:textId="77777777" w:rsidR="007922C0" w:rsidRPr="00840707" w:rsidRDefault="007922C0" w:rsidP="00C4217E">
            <w:pPr>
              <w:spacing w:before="60" w:after="60"/>
              <w:rPr>
                <w:sz w:val="18"/>
                <w:szCs w:val="18"/>
              </w:rPr>
            </w:pPr>
          </w:p>
        </w:tc>
        <w:tc>
          <w:tcPr>
            <w:tcW w:w="419" w:type="pct"/>
          </w:tcPr>
          <w:p w14:paraId="740E1E14" w14:textId="77777777" w:rsidR="007922C0" w:rsidRPr="00840707" w:rsidRDefault="007922C0" w:rsidP="00C4217E">
            <w:pPr>
              <w:spacing w:before="60" w:after="60"/>
              <w:rPr>
                <w:sz w:val="18"/>
                <w:szCs w:val="18"/>
              </w:rPr>
            </w:pPr>
          </w:p>
        </w:tc>
        <w:tc>
          <w:tcPr>
            <w:tcW w:w="698" w:type="pct"/>
          </w:tcPr>
          <w:p w14:paraId="18826DC8" w14:textId="1E245CF0" w:rsidR="007922C0" w:rsidRPr="00840707" w:rsidRDefault="007922C0" w:rsidP="00C4217E">
            <w:pPr>
              <w:spacing w:before="60" w:after="60"/>
              <w:rPr>
                <w:sz w:val="18"/>
                <w:szCs w:val="18"/>
              </w:rPr>
            </w:pPr>
          </w:p>
        </w:tc>
        <w:tc>
          <w:tcPr>
            <w:tcW w:w="595" w:type="pct"/>
            <w:vAlign w:val="center"/>
          </w:tcPr>
          <w:p w14:paraId="2A7E648F" w14:textId="39875987" w:rsidR="007922C0" w:rsidRPr="00840707" w:rsidRDefault="007922C0" w:rsidP="00C4217E">
            <w:pPr>
              <w:spacing w:before="60" w:after="60"/>
              <w:rPr>
                <w:sz w:val="18"/>
                <w:szCs w:val="18"/>
              </w:rPr>
            </w:pPr>
          </w:p>
        </w:tc>
        <w:tc>
          <w:tcPr>
            <w:tcW w:w="541" w:type="pct"/>
            <w:vAlign w:val="center"/>
          </w:tcPr>
          <w:p w14:paraId="4DE47D5E" w14:textId="77777777" w:rsidR="007922C0" w:rsidRPr="00840707" w:rsidRDefault="007922C0" w:rsidP="00C4217E">
            <w:pPr>
              <w:spacing w:before="60" w:after="60"/>
              <w:rPr>
                <w:sz w:val="18"/>
                <w:szCs w:val="18"/>
              </w:rPr>
            </w:pPr>
          </w:p>
        </w:tc>
        <w:tc>
          <w:tcPr>
            <w:tcW w:w="474" w:type="pct"/>
            <w:vAlign w:val="center"/>
          </w:tcPr>
          <w:p w14:paraId="51AA5A8F" w14:textId="77777777" w:rsidR="007922C0" w:rsidRPr="00840707" w:rsidRDefault="007922C0" w:rsidP="00C4217E">
            <w:pPr>
              <w:spacing w:before="60" w:after="60"/>
              <w:rPr>
                <w:sz w:val="18"/>
                <w:szCs w:val="18"/>
              </w:rPr>
            </w:pPr>
          </w:p>
        </w:tc>
        <w:tc>
          <w:tcPr>
            <w:tcW w:w="343" w:type="pct"/>
            <w:vAlign w:val="center"/>
          </w:tcPr>
          <w:p w14:paraId="0F6110DF" w14:textId="77777777" w:rsidR="007922C0" w:rsidRPr="00840707" w:rsidRDefault="007922C0" w:rsidP="00C4217E">
            <w:pPr>
              <w:spacing w:before="60" w:after="60"/>
              <w:rPr>
                <w:sz w:val="18"/>
                <w:szCs w:val="18"/>
              </w:rPr>
            </w:pPr>
          </w:p>
        </w:tc>
        <w:tc>
          <w:tcPr>
            <w:tcW w:w="562" w:type="pct"/>
            <w:vAlign w:val="center"/>
          </w:tcPr>
          <w:p w14:paraId="19D0E43A" w14:textId="77777777" w:rsidR="007922C0" w:rsidRPr="00840707" w:rsidRDefault="007922C0" w:rsidP="00C4217E">
            <w:pPr>
              <w:spacing w:before="60" w:after="60"/>
              <w:rPr>
                <w:sz w:val="18"/>
                <w:szCs w:val="18"/>
              </w:rPr>
            </w:pPr>
          </w:p>
        </w:tc>
      </w:tr>
      <w:tr w:rsidR="007922C0" w:rsidRPr="00C4217E" w14:paraId="1B87E2C9" w14:textId="77777777" w:rsidTr="006E0E76">
        <w:trPr>
          <w:trHeight w:val="284"/>
        </w:trPr>
        <w:tc>
          <w:tcPr>
            <w:tcW w:w="263" w:type="pct"/>
            <w:vAlign w:val="center"/>
          </w:tcPr>
          <w:p w14:paraId="37866B00" w14:textId="77777777" w:rsidR="007922C0" w:rsidRPr="00840707" w:rsidRDefault="007922C0" w:rsidP="00C4217E">
            <w:pPr>
              <w:spacing w:before="60" w:after="60"/>
              <w:rPr>
                <w:sz w:val="18"/>
                <w:szCs w:val="18"/>
              </w:rPr>
            </w:pPr>
          </w:p>
        </w:tc>
        <w:tc>
          <w:tcPr>
            <w:tcW w:w="1105" w:type="pct"/>
            <w:vAlign w:val="center"/>
          </w:tcPr>
          <w:p w14:paraId="3AC3A043" w14:textId="77777777" w:rsidR="007922C0" w:rsidRPr="00840707" w:rsidRDefault="007922C0" w:rsidP="00C4217E">
            <w:pPr>
              <w:spacing w:before="60" w:after="60"/>
              <w:rPr>
                <w:sz w:val="18"/>
                <w:szCs w:val="18"/>
              </w:rPr>
            </w:pPr>
          </w:p>
        </w:tc>
        <w:tc>
          <w:tcPr>
            <w:tcW w:w="419" w:type="pct"/>
          </w:tcPr>
          <w:p w14:paraId="3BB0CD9A" w14:textId="77777777" w:rsidR="007922C0" w:rsidRPr="00840707" w:rsidRDefault="007922C0" w:rsidP="00C4217E">
            <w:pPr>
              <w:spacing w:before="60" w:after="60"/>
              <w:rPr>
                <w:sz w:val="18"/>
                <w:szCs w:val="18"/>
              </w:rPr>
            </w:pPr>
          </w:p>
        </w:tc>
        <w:tc>
          <w:tcPr>
            <w:tcW w:w="698" w:type="pct"/>
          </w:tcPr>
          <w:p w14:paraId="2C510BA3" w14:textId="5CA4DCA0" w:rsidR="007922C0" w:rsidRPr="00840707" w:rsidRDefault="007922C0" w:rsidP="00C4217E">
            <w:pPr>
              <w:spacing w:before="60" w:after="60"/>
              <w:rPr>
                <w:sz w:val="18"/>
                <w:szCs w:val="18"/>
              </w:rPr>
            </w:pPr>
          </w:p>
        </w:tc>
        <w:tc>
          <w:tcPr>
            <w:tcW w:w="595" w:type="pct"/>
            <w:tcBorders>
              <w:bottom w:val="single" w:sz="4" w:space="0" w:color="auto"/>
            </w:tcBorders>
            <w:vAlign w:val="center"/>
          </w:tcPr>
          <w:p w14:paraId="7DE80C31" w14:textId="5EBA4E0C" w:rsidR="007922C0" w:rsidRPr="00840707" w:rsidRDefault="007922C0" w:rsidP="00C4217E">
            <w:pPr>
              <w:spacing w:before="60" w:after="60"/>
              <w:rPr>
                <w:sz w:val="18"/>
                <w:szCs w:val="18"/>
              </w:rPr>
            </w:pPr>
          </w:p>
        </w:tc>
        <w:tc>
          <w:tcPr>
            <w:tcW w:w="541" w:type="pct"/>
            <w:tcBorders>
              <w:bottom w:val="single" w:sz="4" w:space="0" w:color="auto"/>
            </w:tcBorders>
            <w:vAlign w:val="center"/>
          </w:tcPr>
          <w:p w14:paraId="4A28BC8B" w14:textId="77777777" w:rsidR="007922C0" w:rsidRPr="00840707" w:rsidRDefault="007922C0" w:rsidP="00C4217E">
            <w:pPr>
              <w:spacing w:before="60" w:after="60"/>
              <w:rPr>
                <w:sz w:val="18"/>
                <w:szCs w:val="18"/>
              </w:rPr>
            </w:pPr>
          </w:p>
        </w:tc>
        <w:tc>
          <w:tcPr>
            <w:tcW w:w="474" w:type="pct"/>
            <w:vAlign w:val="center"/>
          </w:tcPr>
          <w:p w14:paraId="17D60D5F" w14:textId="77777777" w:rsidR="007922C0" w:rsidRPr="00840707" w:rsidRDefault="007922C0" w:rsidP="00C4217E">
            <w:pPr>
              <w:spacing w:before="60" w:after="60"/>
              <w:rPr>
                <w:sz w:val="18"/>
                <w:szCs w:val="18"/>
              </w:rPr>
            </w:pPr>
          </w:p>
        </w:tc>
        <w:tc>
          <w:tcPr>
            <w:tcW w:w="343" w:type="pct"/>
            <w:vAlign w:val="center"/>
          </w:tcPr>
          <w:p w14:paraId="09CBA612" w14:textId="77777777" w:rsidR="007922C0" w:rsidRPr="00840707" w:rsidRDefault="007922C0" w:rsidP="00C4217E">
            <w:pPr>
              <w:spacing w:before="60" w:after="60"/>
              <w:rPr>
                <w:sz w:val="18"/>
                <w:szCs w:val="18"/>
              </w:rPr>
            </w:pPr>
          </w:p>
        </w:tc>
        <w:tc>
          <w:tcPr>
            <w:tcW w:w="562" w:type="pct"/>
            <w:vAlign w:val="center"/>
          </w:tcPr>
          <w:p w14:paraId="64AEA8A0" w14:textId="77777777" w:rsidR="007922C0" w:rsidRPr="00840707" w:rsidRDefault="007922C0" w:rsidP="00C4217E">
            <w:pPr>
              <w:spacing w:before="60" w:after="60"/>
              <w:rPr>
                <w:sz w:val="18"/>
                <w:szCs w:val="18"/>
              </w:rPr>
            </w:pPr>
          </w:p>
        </w:tc>
      </w:tr>
      <w:tr w:rsidR="007922C0" w:rsidRPr="00C4217E" w14:paraId="6AF9325D" w14:textId="77777777" w:rsidTr="006E0E76">
        <w:trPr>
          <w:trHeight w:val="284"/>
        </w:trPr>
        <w:tc>
          <w:tcPr>
            <w:tcW w:w="263" w:type="pct"/>
            <w:tcBorders>
              <w:bottom w:val="single" w:sz="4" w:space="0" w:color="auto"/>
            </w:tcBorders>
            <w:vAlign w:val="center"/>
          </w:tcPr>
          <w:p w14:paraId="4713F8A2" w14:textId="77777777" w:rsidR="007922C0" w:rsidRPr="00840707" w:rsidRDefault="007922C0" w:rsidP="00C4217E">
            <w:pPr>
              <w:spacing w:before="60" w:after="60"/>
              <w:rPr>
                <w:sz w:val="18"/>
                <w:szCs w:val="18"/>
              </w:rPr>
            </w:pPr>
          </w:p>
        </w:tc>
        <w:tc>
          <w:tcPr>
            <w:tcW w:w="1105" w:type="pct"/>
            <w:tcBorders>
              <w:bottom w:val="single" w:sz="4" w:space="0" w:color="auto"/>
            </w:tcBorders>
            <w:vAlign w:val="center"/>
          </w:tcPr>
          <w:p w14:paraId="643640DB" w14:textId="77777777" w:rsidR="007922C0" w:rsidRPr="00840707" w:rsidRDefault="007922C0" w:rsidP="00C4217E">
            <w:pPr>
              <w:spacing w:before="60" w:after="60"/>
              <w:rPr>
                <w:sz w:val="18"/>
                <w:szCs w:val="18"/>
              </w:rPr>
            </w:pPr>
          </w:p>
        </w:tc>
        <w:tc>
          <w:tcPr>
            <w:tcW w:w="419" w:type="pct"/>
            <w:tcBorders>
              <w:bottom w:val="single" w:sz="4" w:space="0" w:color="auto"/>
            </w:tcBorders>
          </w:tcPr>
          <w:p w14:paraId="23ACE8E9" w14:textId="77777777" w:rsidR="007922C0" w:rsidRPr="00840707" w:rsidRDefault="007922C0" w:rsidP="00C4217E">
            <w:pPr>
              <w:spacing w:before="60" w:after="60"/>
              <w:rPr>
                <w:sz w:val="18"/>
                <w:szCs w:val="18"/>
              </w:rPr>
            </w:pPr>
          </w:p>
        </w:tc>
        <w:tc>
          <w:tcPr>
            <w:tcW w:w="698" w:type="pct"/>
            <w:tcBorders>
              <w:bottom w:val="single" w:sz="4" w:space="0" w:color="auto"/>
            </w:tcBorders>
          </w:tcPr>
          <w:p w14:paraId="51526D65" w14:textId="08CC60DE" w:rsidR="007922C0" w:rsidRPr="00840707" w:rsidRDefault="007922C0" w:rsidP="00C4217E">
            <w:pPr>
              <w:spacing w:before="60" w:after="60"/>
              <w:rPr>
                <w:sz w:val="18"/>
                <w:szCs w:val="18"/>
              </w:rPr>
            </w:pPr>
          </w:p>
        </w:tc>
        <w:tc>
          <w:tcPr>
            <w:tcW w:w="595" w:type="pct"/>
            <w:tcBorders>
              <w:bottom w:val="single" w:sz="4" w:space="0" w:color="auto"/>
            </w:tcBorders>
            <w:vAlign w:val="center"/>
          </w:tcPr>
          <w:p w14:paraId="106301E1" w14:textId="3C38278F" w:rsidR="007922C0" w:rsidRPr="00840707" w:rsidRDefault="007922C0" w:rsidP="00C4217E">
            <w:pPr>
              <w:spacing w:before="60" w:after="60"/>
              <w:rPr>
                <w:sz w:val="18"/>
                <w:szCs w:val="18"/>
              </w:rPr>
            </w:pPr>
          </w:p>
        </w:tc>
        <w:tc>
          <w:tcPr>
            <w:tcW w:w="541" w:type="pct"/>
            <w:tcBorders>
              <w:bottom w:val="single" w:sz="4" w:space="0" w:color="auto"/>
            </w:tcBorders>
            <w:vAlign w:val="center"/>
          </w:tcPr>
          <w:p w14:paraId="414BD2EE" w14:textId="77777777" w:rsidR="007922C0" w:rsidRPr="00840707" w:rsidRDefault="007922C0" w:rsidP="00C4217E">
            <w:pPr>
              <w:spacing w:before="60" w:after="60"/>
              <w:rPr>
                <w:sz w:val="18"/>
                <w:szCs w:val="18"/>
              </w:rPr>
            </w:pPr>
          </w:p>
        </w:tc>
        <w:tc>
          <w:tcPr>
            <w:tcW w:w="474" w:type="pct"/>
            <w:tcBorders>
              <w:bottom w:val="single" w:sz="4" w:space="0" w:color="auto"/>
            </w:tcBorders>
            <w:vAlign w:val="center"/>
          </w:tcPr>
          <w:p w14:paraId="14E7C529" w14:textId="77777777" w:rsidR="007922C0" w:rsidRPr="00840707" w:rsidRDefault="007922C0" w:rsidP="00C4217E">
            <w:pPr>
              <w:spacing w:before="60" w:after="60"/>
              <w:rPr>
                <w:sz w:val="18"/>
                <w:szCs w:val="18"/>
              </w:rPr>
            </w:pPr>
          </w:p>
        </w:tc>
        <w:tc>
          <w:tcPr>
            <w:tcW w:w="343" w:type="pct"/>
            <w:vAlign w:val="center"/>
          </w:tcPr>
          <w:p w14:paraId="1A83816D" w14:textId="77777777" w:rsidR="007922C0" w:rsidRPr="00840707" w:rsidRDefault="007922C0" w:rsidP="00C4217E">
            <w:pPr>
              <w:spacing w:before="60" w:after="60"/>
              <w:rPr>
                <w:sz w:val="18"/>
                <w:szCs w:val="18"/>
              </w:rPr>
            </w:pPr>
          </w:p>
        </w:tc>
        <w:tc>
          <w:tcPr>
            <w:tcW w:w="562" w:type="pct"/>
            <w:vAlign w:val="center"/>
          </w:tcPr>
          <w:p w14:paraId="4208E9AC" w14:textId="77777777" w:rsidR="007922C0" w:rsidRPr="00840707" w:rsidRDefault="007922C0" w:rsidP="00C4217E">
            <w:pPr>
              <w:spacing w:before="60" w:after="60"/>
              <w:rPr>
                <w:sz w:val="18"/>
                <w:szCs w:val="18"/>
              </w:rPr>
            </w:pPr>
          </w:p>
        </w:tc>
      </w:tr>
      <w:tr w:rsidR="007922C0" w:rsidRPr="00C4217E" w14:paraId="0AF6B19D" w14:textId="77777777" w:rsidTr="006E0E76">
        <w:tblPrEx>
          <w:shd w:val="clear" w:color="auto" w:fill="FFFFFF"/>
        </w:tblPrEx>
        <w:trPr>
          <w:trHeight w:val="284"/>
        </w:trPr>
        <w:tc>
          <w:tcPr>
            <w:tcW w:w="3621" w:type="pct"/>
            <w:gridSpan w:val="6"/>
            <w:tcBorders>
              <w:right w:val="single" w:sz="4" w:space="0" w:color="auto"/>
            </w:tcBorders>
            <w:shd w:val="clear" w:color="auto" w:fill="D9D9D9" w:themeFill="background1" w:themeFillShade="D9"/>
          </w:tcPr>
          <w:p w14:paraId="750E138A" w14:textId="3B6FF854" w:rsidR="007922C0" w:rsidRPr="00840707" w:rsidRDefault="007922C0" w:rsidP="00C4217E">
            <w:pPr>
              <w:spacing w:before="60" w:after="60"/>
              <w:jc w:val="center"/>
              <w:rPr>
                <w:sz w:val="18"/>
                <w:szCs w:val="18"/>
              </w:rPr>
            </w:pPr>
            <w:bookmarkStart w:id="875" w:name="_Toc240445880"/>
            <w:r w:rsidRPr="00840707">
              <w:rPr>
                <w:b/>
                <w:sz w:val="18"/>
                <w:szCs w:val="18"/>
              </w:rPr>
              <w:t>ΣΥΝΟΛΟ</w:t>
            </w:r>
          </w:p>
        </w:tc>
        <w:tc>
          <w:tcPr>
            <w:tcW w:w="474" w:type="pct"/>
            <w:tcBorders>
              <w:top w:val="single" w:sz="4" w:space="0" w:color="auto"/>
              <w:left w:val="single" w:sz="4" w:space="0" w:color="auto"/>
              <w:bottom w:val="single" w:sz="4" w:space="0" w:color="auto"/>
            </w:tcBorders>
            <w:shd w:val="clear" w:color="auto" w:fill="FFFFFF" w:themeFill="background1"/>
            <w:vAlign w:val="center"/>
          </w:tcPr>
          <w:p w14:paraId="38109BC8" w14:textId="77777777" w:rsidR="007922C0" w:rsidRPr="00840707" w:rsidRDefault="007922C0" w:rsidP="00C4217E">
            <w:pPr>
              <w:spacing w:before="60" w:after="60"/>
              <w:rPr>
                <w:sz w:val="18"/>
                <w:szCs w:val="18"/>
              </w:rPr>
            </w:pPr>
          </w:p>
        </w:tc>
        <w:tc>
          <w:tcPr>
            <w:tcW w:w="343" w:type="pct"/>
            <w:shd w:val="clear" w:color="auto" w:fill="FFFFFF" w:themeFill="background1"/>
            <w:vAlign w:val="center"/>
          </w:tcPr>
          <w:p w14:paraId="70350ADD" w14:textId="77777777" w:rsidR="007922C0" w:rsidRPr="00840707" w:rsidRDefault="007922C0" w:rsidP="00C4217E">
            <w:pPr>
              <w:spacing w:before="60" w:after="60"/>
              <w:rPr>
                <w:sz w:val="18"/>
                <w:szCs w:val="18"/>
              </w:rPr>
            </w:pPr>
          </w:p>
        </w:tc>
        <w:tc>
          <w:tcPr>
            <w:tcW w:w="562" w:type="pct"/>
            <w:shd w:val="clear" w:color="auto" w:fill="FFFFFF" w:themeFill="background1"/>
            <w:vAlign w:val="center"/>
          </w:tcPr>
          <w:p w14:paraId="3DEEBDDE" w14:textId="77777777" w:rsidR="007922C0" w:rsidRPr="00840707" w:rsidRDefault="007922C0" w:rsidP="00C4217E">
            <w:pPr>
              <w:spacing w:before="60" w:after="60"/>
              <w:rPr>
                <w:sz w:val="18"/>
                <w:szCs w:val="18"/>
              </w:rPr>
            </w:pPr>
          </w:p>
        </w:tc>
      </w:tr>
    </w:tbl>
    <w:p w14:paraId="35087DD9" w14:textId="77777777" w:rsidR="00623457" w:rsidRPr="00252398" w:rsidRDefault="00623457" w:rsidP="00623457">
      <w:bookmarkStart w:id="876" w:name="_Toc46178225"/>
      <w:bookmarkStart w:id="877" w:name="_Toc46178713"/>
      <w:bookmarkStart w:id="878" w:name="_Toc46179200"/>
      <w:bookmarkStart w:id="879" w:name="_Toc63254467"/>
      <w:bookmarkStart w:id="880" w:name="_Ref104352824"/>
      <w:bookmarkStart w:id="881" w:name="_Ref104352827"/>
      <w:bookmarkStart w:id="882" w:name="_Ref104352962"/>
      <w:bookmarkStart w:id="883" w:name="_Toc240445882"/>
      <w:bookmarkStart w:id="884" w:name="_Toc366852703"/>
      <w:bookmarkStart w:id="885" w:name="_Toc10632754"/>
      <w:bookmarkStart w:id="886" w:name="_Toc42167521"/>
      <w:bookmarkEnd w:id="875"/>
      <w:bookmarkEnd w:id="876"/>
      <w:bookmarkEnd w:id="877"/>
      <w:bookmarkEnd w:id="878"/>
    </w:p>
    <w:p w14:paraId="21D0AEF2" w14:textId="77777777" w:rsidR="00623457" w:rsidRPr="00C4217E" w:rsidRDefault="00623457">
      <w:pPr>
        <w:pStyle w:val="3"/>
        <w:numPr>
          <w:ilvl w:val="2"/>
          <w:numId w:val="99"/>
        </w:numPr>
        <w:ind w:left="1134" w:hanging="414"/>
        <w:rPr>
          <w:rFonts w:cs="Tahoma"/>
        </w:rPr>
      </w:pPr>
      <w:bookmarkStart w:id="887" w:name="_Ref52978018"/>
      <w:bookmarkStart w:id="888" w:name="_Toc53671374"/>
      <w:bookmarkStart w:id="889" w:name="_Toc97194384"/>
      <w:bookmarkStart w:id="890" w:name="_Toc97194488"/>
      <w:bookmarkStart w:id="891" w:name="_Toc164778816"/>
      <w:r w:rsidRPr="075798EF">
        <w:rPr>
          <w:rFonts w:cs="Tahoma"/>
        </w:rPr>
        <w:t>Συγκεντρωτικός Πίνακας Οικονομικής Προσφοράς</w:t>
      </w:r>
      <w:bookmarkEnd w:id="879"/>
      <w:r w:rsidRPr="075798EF">
        <w:rPr>
          <w:rFonts w:cs="Tahoma"/>
        </w:rPr>
        <w:t xml:space="preserve"> Έργου</w:t>
      </w:r>
      <w:bookmarkEnd w:id="880"/>
      <w:bookmarkEnd w:id="881"/>
      <w:bookmarkEnd w:id="882"/>
      <w:bookmarkEnd w:id="883"/>
      <w:bookmarkEnd w:id="884"/>
      <w:bookmarkEnd w:id="885"/>
      <w:bookmarkEnd w:id="886"/>
      <w:bookmarkEnd w:id="887"/>
      <w:bookmarkEnd w:id="888"/>
      <w:bookmarkEnd w:id="889"/>
      <w:bookmarkEnd w:id="890"/>
      <w:bookmarkEnd w:id="8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6E0E76">
        <w:trPr>
          <w:cantSplit/>
          <w:trHeight w:val="280"/>
        </w:trPr>
        <w:tc>
          <w:tcPr>
            <w:tcW w:w="290" w:type="pct"/>
            <w:vMerge w:val="restart"/>
            <w:shd w:val="clear" w:color="auto" w:fill="D9D9D9" w:themeFill="background1" w:themeFillShade="D9"/>
            <w:vAlign w:val="center"/>
          </w:tcPr>
          <w:p w14:paraId="5DD44DD5" w14:textId="77777777" w:rsidR="00623457" w:rsidRPr="00840707" w:rsidRDefault="00623457" w:rsidP="00C4217E">
            <w:pPr>
              <w:keepNext/>
              <w:keepLines/>
              <w:spacing w:before="60" w:after="60"/>
              <w:rPr>
                <w:sz w:val="18"/>
                <w:szCs w:val="18"/>
              </w:rPr>
            </w:pPr>
            <w:r w:rsidRPr="00840707">
              <w:rPr>
                <w:sz w:val="18"/>
                <w:szCs w:val="18"/>
              </w:rPr>
              <w:t>Α/Α</w:t>
            </w:r>
          </w:p>
        </w:tc>
        <w:tc>
          <w:tcPr>
            <w:tcW w:w="2173" w:type="pct"/>
            <w:vMerge w:val="restart"/>
            <w:shd w:val="clear" w:color="auto" w:fill="D9D9D9" w:themeFill="background1" w:themeFillShade="D9"/>
            <w:vAlign w:val="center"/>
          </w:tcPr>
          <w:p w14:paraId="34BACF01" w14:textId="77777777" w:rsidR="00623457" w:rsidRPr="00840707" w:rsidRDefault="00623457" w:rsidP="00C4217E">
            <w:pPr>
              <w:keepNext/>
              <w:keepLines/>
              <w:spacing w:before="60" w:after="60"/>
              <w:rPr>
                <w:sz w:val="18"/>
                <w:szCs w:val="18"/>
              </w:rPr>
            </w:pPr>
            <w:r w:rsidRPr="00840707">
              <w:rPr>
                <w:sz w:val="18"/>
                <w:szCs w:val="18"/>
              </w:rPr>
              <w:t>ΠΕΡΙΓΡΑΦΗ</w:t>
            </w:r>
          </w:p>
        </w:tc>
        <w:tc>
          <w:tcPr>
            <w:tcW w:w="845" w:type="pct"/>
            <w:vMerge w:val="restart"/>
            <w:shd w:val="clear" w:color="auto" w:fill="D9D9D9" w:themeFill="background1" w:themeFillShade="D9"/>
            <w:vAlign w:val="center"/>
          </w:tcPr>
          <w:p w14:paraId="7DA41F0B" w14:textId="77777777" w:rsidR="00623457" w:rsidRPr="00840707" w:rsidRDefault="00623457" w:rsidP="00C4217E">
            <w:pPr>
              <w:keepNext/>
              <w:keepLines/>
              <w:spacing w:before="60" w:after="60"/>
              <w:jc w:val="center"/>
              <w:rPr>
                <w:sz w:val="18"/>
                <w:szCs w:val="18"/>
              </w:rPr>
            </w:pPr>
            <w:r w:rsidRPr="00840707">
              <w:rPr>
                <w:sz w:val="18"/>
                <w:szCs w:val="18"/>
              </w:rPr>
              <w:t>ΣΥΝΟΛΙΚΗ ΑΞΙΑ ΕΡΓΟΥ</w:t>
            </w:r>
          </w:p>
          <w:p w14:paraId="1C47E65B" w14:textId="77777777" w:rsidR="00623457" w:rsidRPr="00840707" w:rsidRDefault="00623457" w:rsidP="00C4217E">
            <w:pPr>
              <w:keepNext/>
              <w:keepLines/>
              <w:spacing w:before="60" w:after="60"/>
              <w:jc w:val="center"/>
              <w:rPr>
                <w:sz w:val="18"/>
                <w:szCs w:val="18"/>
              </w:rPr>
            </w:pPr>
            <w:r w:rsidRPr="00840707">
              <w:rPr>
                <w:sz w:val="18"/>
                <w:szCs w:val="18"/>
              </w:rPr>
              <w:t>ΧΩΡΙΣ ΦΠΑ [€]</w:t>
            </w:r>
          </w:p>
        </w:tc>
        <w:tc>
          <w:tcPr>
            <w:tcW w:w="846" w:type="pct"/>
            <w:vMerge w:val="restart"/>
            <w:shd w:val="clear" w:color="auto" w:fill="D9D9D9" w:themeFill="background1" w:themeFillShade="D9"/>
            <w:vAlign w:val="center"/>
          </w:tcPr>
          <w:p w14:paraId="0D5CE031" w14:textId="77777777" w:rsidR="00623457" w:rsidRPr="00840707" w:rsidRDefault="00623457" w:rsidP="00C4217E">
            <w:pPr>
              <w:keepNext/>
              <w:keepLines/>
              <w:spacing w:before="60" w:after="60"/>
              <w:jc w:val="center"/>
              <w:rPr>
                <w:sz w:val="18"/>
                <w:szCs w:val="18"/>
              </w:rPr>
            </w:pPr>
            <w:r w:rsidRPr="00840707">
              <w:rPr>
                <w:sz w:val="18"/>
                <w:szCs w:val="18"/>
              </w:rPr>
              <w:t>ΦΠΑ [€]</w:t>
            </w:r>
          </w:p>
        </w:tc>
        <w:tc>
          <w:tcPr>
            <w:tcW w:w="846" w:type="pct"/>
            <w:vMerge w:val="restart"/>
            <w:shd w:val="clear" w:color="auto" w:fill="D9D9D9" w:themeFill="background1" w:themeFillShade="D9"/>
            <w:vAlign w:val="center"/>
          </w:tcPr>
          <w:p w14:paraId="3F1174F1" w14:textId="77777777" w:rsidR="00623457" w:rsidRPr="00840707" w:rsidRDefault="00623457" w:rsidP="00C4217E">
            <w:pPr>
              <w:keepNext/>
              <w:keepLines/>
              <w:spacing w:before="60" w:after="60"/>
              <w:jc w:val="center"/>
              <w:rPr>
                <w:sz w:val="18"/>
                <w:szCs w:val="18"/>
              </w:rPr>
            </w:pPr>
            <w:r w:rsidRPr="00840707">
              <w:rPr>
                <w:sz w:val="18"/>
                <w:szCs w:val="18"/>
              </w:rPr>
              <w:t>ΣΥΝΟΛΙΚΗ ΑΞΙΑ ΕΡΓΟΥ</w:t>
            </w:r>
          </w:p>
          <w:p w14:paraId="1BC023C9" w14:textId="77777777" w:rsidR="00623457" w:rsidRPr="00840707" w:rsidRDefault="00623457" w:rsidP="00C4217E">
            <w:pPr>
              <w:keepNext/>
              <w:keepLines/>
              <w:spacing w:before="60" w:after="60"/>
              <w:jc w:val="center"/>
              <w:rPr>
                <w:sz w:val="18"/>
                <w:szCs w:val="18"/>
              </w:rPr>
            </w:pPr>
            <w:r w:rsidRPr="00840707">
              <w:rPr>
                <w:sz w:val="18"/>
                <w:szCs w:val="18"/>
              </w:rPr>
              <w:t>ΜΕ ΦΠΑ [€]</w:t>
            </w:r>
          </w:p>
        </w:tc>
      </w:tr>
      <w:tr w:rsidR="00623457" w:rsidRPr="00B07C02" w14:paraId="7607AFBC" w14:textId="77777777" w:rsidTr="006E0E76">
        <w:trPr>
          <w:cantSplit/>
          <w:trHeight w:val="340"/>
        </w:trPr>
        <w:tc>
          <w:tcPr>
            <w:tcW w:w="290" w:type="pct"/>
            <w:vMerge/>
            <w:shd w:val="clear" w:color="auto" w:fill="D9D9D9" w:themeFill="background1" w:themeFillShade="D9"/>
            <w:vAlign w:val="center"/>
          </w:tcPr>
          <w:p w14:paraId="164D3626" w14:textId="77777777" w:rsidR="00623457" w:rsidRPr="00840707" w:rsidRDefault="00623457" w:rsidP="00C4217E">
            <w:pPr>
              <w:keepNext/>
              <w:keepLines/>
              <w:spacing w:before="60" w:after="60"/>
              <w:rPr>
                <w:sz w:val="18"/>
                <w:szCs w:val="18"/>
              </w:rPr>
            </w:pPr>
          </w:p>
        </w:tc>
        <w:tc>
          <w:tcPr>
            <w:tcW w:w="2173" w:type="pct"/>
            <w:vMerge/>
            <w:shd w:val="clear" w:color="auto" w:fill="D9D9D9" w:themeFill="background1" w:themeFillShade="D9"/>
            <w:vAlign w:val="center"/>
          </w:tcPr>
          <w:p w14:paraId="2B22FB44" w14:textId="77777777" w:rsidR="00623457" w:rsidRPr="00840707" w:rsidRDefault="00623457" w:rsidP="00C4217E">
            <w:pPr>
              <w:keepNext/>
              <w:keepLines/>
              <w:spacing w:before="60" w:after="60"/>
              <w:rPr>
                <w:sz w:val="18"/>
                <w:szCs w:val="18"/>
              </w:rPr>
            </w:pPr>
          </w:p>
        </w:tc>
        <w:tc>
          <w:tcPr>
            <w:tcW w:w="845" w:type="pct"/>
            <w:vMerge/>
            <w:shd w:val="clear" w:color="auto" w:fill="D9D9D9" w:themeFill="background1" w:themeFillShade="D9"/>
            <w:vAlign w:val="center"/>
          </w:tcPr>
          <w:p w14:paraId="780E20AA" w14:textId="77777777" w:rsidR="00623457" w:rsidRPr="00840707" w:rsidRDefault="00623457" w:rsidP="00C4217E">
            <w:pPr>
              <w:keepNext/>
              <w:keepLines/>
              <w:spacing w:before="60" w:after="60"/>
              <w:rPr>
                <w:sz w:val="18"/>
                <w:szCs w:val="18"/>
              </w:rPr>
            </w:pPr>
          </w:p>
        </w:tc>
        <w:tc>
          <w:tcPr>
            <w:tcW w:w="846" w:type="pct"/>
            <w:vMerge/>
            <w:shd w:val="clear" w:color="auto" w:fill="D9D9D9" w:themeFill="background1" w:themeFillShade="D9"/>
            <w:vAlign w:val="center"/>
          </w:tcPr>
          <w:p w14:paraId="5108061A" w14:textId="77777777" w:rsidR="00623457" w:rsidRPr="00840707" w:rsidRDefault="00623457" w:rsidP="00C4217E">
            <w:pPr>
              <w:keepNext/>
              <w:keepLines/>
              <w:spacing w:before="60" w:after="60"/>
              <w:rPr>
                <w:sz w:val="18"/>
                <w:szCs w:val="18"/>
              </w:rPr>
            </w:pPr>
          </w:p>
        </w:tc>
        <w:tc>
          <w:tcPr>
            <w:tcW w:w="846" w:type="pct"/>
            <w:vMerge/>
            <w:shd w:val="clear" w:color="auto" w:fill="D9D9D9" w:themeFill="background1" w:themeFillShade="D9"/>
            <w:vAlign w:val="center"/>
          </w:tcPr>
          <w:p w14:paraId="3BDF0676" w14:textId="77777777" w:rsidR="00623457" w:rsidRPr="00840707" w:rsidRDefault="00623457" w:rsidP="00C4217E">
            <w:pPr>
              <w:keepNext/>
              <w:keepLines/>
              <w:spacing w:before="60" w:after="60"/>
              <w:rPr>
                <w:sz w:val="18"/>
                <w:szCs w:val="18"/>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rPr>
            </w:pPr>
            <w:r w:rsidRPr="00840707">
              <w:rPr>
                <w:sz w:val="18"/>
                <w:szCs w:val="18"/>
              </w:rPr>
              <w:t>1</w:t>
            </w:r>
          </w:p>
        </w:tc>
        <w:tc>
          <w:tcPr>
            <w:tcW w:w="2173" w:type="pct"/>
            <w:vAlign w:val="center"/>
          </w:tcPr>
          <w:p w14:paraId="7E3D2A3A" w14:textId="7C6546BC" w:rsidR="00623457" w:rsidRPr="00840707" w:rsidRDefault="00623457" w:rsidP="00C4217E">
            <w:pPr>
              <w:keepNext/>
              <w:keepLines/>
              <w:spacing w:before="60" w:after="60"/>
              <w:rPr>
                <w:sz w:val="18"/>
                <w:szCs w:val="18"/>
              </w:rPr>
            </w:pPr>
            <w:r w:rsidRPr="00840707">
              <w:rPr>
                <w:sz w:val="18"/>
                <w:szCs w:val="18"/>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C47D40">
              <w:rPr>
                <w:sz w:val="18"/>
                <w:szCs w:val="18"/>
                <w:cs/>
              </w:rPr>
              <w:t>‎</w:t>
            </w:r>
            <w:r w:rsidR="00C47D40">
              <w:rPr>
                <w:sz w:val="18"/>
                <w:szCs w:val="18"/>
              </w:rPr>
              <w:t>1</w:t>
            </w:r>
            <w:r w:rsidRPr="00840707">
              <w:rPr>
                <w:sz w:val="18"/>
                <w:szCs w:val="18"/>
              </w:rPr>
              <w:fldChar w:fldCharType="end"/>
            </w:r>
            <w:r w:rsidRPr="00840707">
              <w:rPr>
                <w:sz w:val="18"/>
                <w:szCs w:val="18"/>
              </w:rPr>
              <w:t>)</w:t>
            </w:r>
          </w:p>
        </w:tc>
        <w:tc>
          <w:tcPr>
            <w:tcW w:w="845" w:type="pct"/>
            <w:vAlign w:val="center"/>
          </w:tcPr>
          <w:p w14:paraId="0B89F227" w14:textId="77777777" w:rsidR="00623457" w:rsidRPr="00840707" w:rsidRDefault="00623457" w:rsidP="00C4217E">
            <w:pPr>
              <w:keepNext/>
              <w:keepLines/>
              <w:spacing w:before="60" w:after="60"/>
              <w:rPr>
                <w:sz w:val="18"/>
                <w:szCs w:val="18"/>
              </w:rPr>
            </w:pPr>
          </w:p>
        </w:tc>
        <w:tc>
          <w:tcPr>
            <w:tcW w:w="846" w:type="pct"/>
            <w:vAlign w:val="center"/>
          </w:tcPr>
          <w:p w14:paraId="461B780B" w14:textId="77777777" w:rsidR="00623457" w:rsidRPr="00840707" w:rsidRDefault="00623457" w:rsidP="00C4217E">
            <w:pPr>
              <w:keepNext/>
              <w:keepLines/>
              <w:spacing w:before="60" w:after="60"/>
              <w:rPr>
                <w:sz w:val="18"/>
                <w:szCs w:val="18"/>
              </w:rPr>
            </w:pPr>
          </w:p>
        </w:tc>
        <w:tc>
          <w:tcPr>
            <w:tcW w:w="846" w:type="pct"/>
            <w:vAlign w:val="center"/>
          </w:tcPr>
          <w:p w14:paraId="26D9087A" w14:textId="77777777" w:rsidR="00623457" w:rsidRPr="00840707" w:rsidRDefault="00623457" w:rsidP="00C4217E">
            <w:pPr>
              <w:keepNext/>
              <w:keepLines/>
              <w:spacing w:before="60" w:after="60"/>
              <w:rPr>
                <w:sz w:val="18"/>
                <w:szCs w:val="18"/>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rPr>
            </w:pPr>
            <w:r w:rsidRPr="00840707">
              <w:rPr>
                <w:sz w:val="18"/>
                <w:szCs w:val="18"/>
              </w:rPr>
              <w:t>2</w:t>
            </w:r>
          </w:p>
        </w:tc>
        <w:tc>
          <w:tcPr>
            <w:tcW w:w="2173" w:type="pct"/>
            <w:vAlign w:val="center"/>
          </w:tcPr>
          <w:p w14:paraId="3C4FA937" w14:textId="3EE8FC98" w:rsidR="00623457" w:rsidRPr="00840707" w:rsidRDefault="00623457" w:rsidP="00C4217E">
            <w:pPr>
              <w:keepNext/>
              <w:keepLines/>
              <w:spacing w:before="60" w:after="60"/>
              <w:rPr>
                <w:sz w:val="18"/>
                <w:szCs w:val="18"/>
              </w:rPr>
            </w:pPr>
            <w:r w:rsidRPr="00840707">
              <w:rPr>
                <w:sz w:val="18"/>
                <w:szCs w:val="18"/>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C47D40">
              <w:rPr>
                <w:sz w:val="18"/>
                <w:szCs w:val="18"/>
                <w:cs/>
              </w:rPr>
              <w:t>‎</w:t>
            </w:r>
            <w:r w:rsidR="00C47D40">
              <w:rPr>
                <w:sz w:val="18"/>
                <w:szCs w:val="18"/>
              </w:rPr>
              <w:t>2</w:t>
            </w:r>
            <w:r w:rsidRPr="00840707">
              <w:rPr>
                <w:sz w:val="18"/>
                <w:szCs w:val="18"/>
              </w:rPr>
              <w:fldChar w:fldCharType="end"/>
            </w:r>
            <w:r w:rsidRPr="00840707">
              <w:rPr>
                <w:sz w:val="18"/>
                <w:szCs w:val="18"/>
              </w:rPr>
              <w:t>)</w:t>
            </w:r>
          </w:p>
        </w:tc>
        <w:tc>
          <w:tcPr>
            <w:tcW w:w="845" w:type="pct"/>
            <w:vAlign w:val="center"/>
          </w:tcPr>
          <w:p w14:paraId="571B67C3" w14:textId="77777777" w:rsidR="00623457" w:rsidRPr="00840707" w:rsidRDefault="00623457" w:rsidP="00C4217E">
            <w:pPr>
              <w:keepNext/>
              <w:keepLines/>
              <w:spacing w:before="60" w:after="60"/>
              <w:rPr>
                <w:sz w:val="18"/>
                <w:szCs w:val="18"/>
              </w:rPr>
            </w:pPr>
          </w:p>
        </w:tc>
        <w:tc>
          <w:tcPr>
            <w:tcW w:w="846" w:type="pct"/>
            <w:vAlign w:val="center"/>
          </w:tcPr>
          <w:p w14:paraId="51689A4D" w14:textId="77777777" w:rsidR="00623457" w:rsidRPr="00840707" w:rsidRDefault="00623457" w:rsidP="00C4217E">
            <w:pPr>
              <w:keepNext/>
              <w:keepLines/>
              <w:spacing w:before="60" w:after="60"/>
              <w:rPr>
                <w:sz w:val="18"/>
                <w:szCs w:val="18"/>
              </w:rPr>
            </w:pPr>
          </w:p>
        </w:tc>
        <w:tc>
          <w:tcPr>
            <w:tcW w:w="846" w:type="pct"/>
            <w:vAlign w:val="center"/>
          </w:tcPr>
          <w:p w14:paraId="34F45C7B" w14:textId="77777777" w:rsidR="00623457" w:rsidRPr="00840707" w:rsidRDefault="00623457" w:rsidP="00C4217E">
            <w:pPr>
              <w:keepNext/>
              <w:keepLines/>
              <w:spacing w:before="60" w:after="60"/>
              <w:rPr>
                <w:sz w:val="18"/>
                <w:szCs w:val="18"/>
              </w:rPr>
            </w:pPr>
          </w:p>
        </w:tc>
      </w:tr>
      <w:tr w:rsidR="00623457" w:rsidRPr="00C4217E" w14:paraId="68E9859F" w14:textId="77777777" w:rsidTr="00C4217E">
        <w:trPr>
          <w:trHeight w:val="284"/>
        </w:trPr>
        <w:tc>
          <w:tcPr>
            <w:tcW w:w="290" w:type="pct"/>
            <w:vAlign w:val="center"/>
          </w:tcPr>
          <w:p w14:paraId="39B14D75" w14:textId="77777777" w:rsidR="00623457" w:rsidRPr="00840707" w:rsidRDefault="00623457" w:rsidP="00C4217E">
            <w:pPr>
              <w:keepNext/>
              <w:keepLines/>
              <w:spacing w:before="60" w:after="60"/>
              <w:rPr>
                <w:sz w:val="18"/>
                <w:szCs w:val="18"/>
              </w:rPr>
            </w:pPr>
            <w:r w:rsidRPr="00840707">
              <w:rPr>
                <w:sz w:val="18"/>
                <w:szCs w:val="18"/>
              </w:rPr>
              <w:t>3</w:t>
            </w:r>
          </w:p>
        </w:tc>
        <w:tc>
          <w:tcPr>
            <w:tcW w:w="2173" w:type="pct"/>
            <w:vAlign w:val="center"/>
          </w:tcPr>
          <w:p w14:paraId="61F54AB5" w14:textId="2A8499C5" w:rsidR="00623457" w:rsidRPr="00840707" w:rsidRDefault="00623457" w:rsidP="00C4217E">
            <w:pPr>
              <w:keepNext/>
              <w:keepLines/>
              <w:spacing w:before="60" w:after="60"/>
              <w:rPr>
                <w:sz w:val="18"/>
                <w:szCs w:val="18"/>
              </w:rPr>
            </w:pPr>
            <w:r w:rsidRPr="00840707">
              <w:rPr>
                <w:sz w:val="18"/>
                <w:szCs w:val="18"/>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C47D40">
              <w:rPr>
                <w:sz w:val="18"/>
                <w:szCs w:val="18"/>
                <w:cs/>
              </w:rPr>
              <w:t>‎</w:t>
            </w:r>
            <w:r w:rsidR="00C47D40">
              <w:rPr>
                <w:sz w:val="18"/>
                <w:szCs w:val="18"/>
              </w:rPr>
              <w:t>3</w:t>
            </w:r>
            <w:r w:rsidRPr="00840707">
              <w:rPr>
                <w:sz w:val="18"/>
                <w:szCs w:val="18"/>
              </w:rPr>
              <w:fldChar w:fldCharType="end"/>
            </w:r>
            <w:r w:rsidRPr="00840707">
              <w:rPr>
                <w:sz w:val="18"/>
                <w:szCs w:val="18"/>
              </w:rPr>
              <w:t>)</w:t>
            </w:r>
          </w:p>
        </w:tc>
        <w:tc>
          <w:tcPr>
            <w:tcW w:w="845" w:type="pct"/>
            <w:vAlign w:val="center"/>
          </w:tcPr>
          <w:p w14:paraId="1A3FED5B" w14:textId="77777777" w:rsidR="00623457" w:rsidRPr="00840707" w:rsidRDefault="00623457" w:rsidP="00C4217E">
            <w:pPr>
              <w:keepNext/>
              <w:keepLines/>
              <w:spacing w:before="60" w:after="60"/>
              <w:rPr>
                <w:sz w:val="18"/>
                <w:szCs w:val="18"/>
              </w:rPr>
            </w:pPr>
          </w:p>
        </w:tc>
        <w:tc>
          <w:tcPr>
            <w:tcW w:w="846" w:type="pct"/>
            <w:vAlign w:val="center"/>
          </w:tcPr>
          <w:p w14:paraId="2181693E" w14:textId="77777777" w:rsidR="00623457" w:rsidRPr="00840707" w:rsidRDefault="00623457" w:rsidP="00C4217E">
            <w:pPr>
              <w:keepNext/>
              <w:keepLines/>
              <w:spacing w:before="60" w:after="60"/>
              <w:rPr>
                <w:sz w:val="18"/>
                <w:szCs w:val="18"/>
              </w:rPr>
            </w:pPr>
          </w:p>
        </w:tc>
        <w:tc>
          <w:tcPr>
            <w:tcW w:w="846" w:type="pct"/>
            <w:vAlign w:val="center"/>
          </w:tcPr>
          <w:p w14:paraId="7CAF374D" w14:textId="77777777" w:rsidR="00623457" w:rsidRPr="00840707" w:rsidRDefault="00623457" w:rsidP="00C4217E">
            <w:pPr>
              <w:keepNext/>
              <w:keepLines/>
              <w:spacing w:before="60" w:after="60"/>
              <w:rPr>
                <w:sz w:val="18"/>
                <w:szCs w:val="18"/>
              </w:rPr>
            </w:pPr>
          </w:p>
        </w:tc>
      </w:tr>
      <w:tr w:rsidR="00623457" w:rsidRPr="00C4217E" w14:paraId="4C5FC75D" w14:textId="77777777" w:rsidTr="00C4217E">
        <w:trPr>
          <w:trHeight w:val="284"/>
        </w:trPr>
        <w:tc>
          <w:tcPr>
            <w:tcW w:w="290" w:type="pct"/>
            <w:vAlign w:val="center"/>
          </w:tcPr>
          <w:p w14:paraId="61B82051" w14:textId="77777777" w:rsidR="00623457" w:rsidRPr="00840707" w:rsidRDefault="00623457" w:rsidP="00C4217E">
            <w:pPr>
              <w:keepNext/>
              <w:keepLines/>
              <w:spacing w:before="60" w:after="60"/>
              <w:rPr>
                <w:sz w:val="18"/>
                <w:szCs w:val="18"/>
              </w:rPr>
            </w:pPr>
            <w:r w:rsidRPr="00840707">
              <w:rPr>
                <w:sz w:val="18"/>
                <w:szCs w:val="18"/>
              </w:rPr>
              <w:t>4</w:t>
            </w:r>
          </w:p>
        </w:tc>
        <w:tc>
          <w:tcPr>
            <w:tcW w:w="2173" w:type="pct"/>
            <w:vAlign w:val="center"/>
          </w:tcPr>
          <w:p w14:paraId="6FBCB16B" w14:textId="3197EC5C" w:rsidR="00623457" w:rsidRPr="00840707" w:rsidRDefault="00623457" w:rsidP="00C4217E">
            <w:pPr>
              <w:keepNext/>
              <w:keepLines/>
              <w:spacing w:before="60" w:after="60"/>
              <w:rPr>
                <w:sz w:val="18"/>
                <w:szCs w:val="18"/>
              </w:rPr>
            </w:pPr>
            <w:r w:rsidRPr="00840707">
              <w:rPr>
                <w:sz w:val="18"/>
                <w:szCs w:val="18"/>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C47D40">
              <w:rPr>
                <w:sz w:val="18"/>
                <w:szCs w:val="18"/>
                <w:cs/>
              </w:rPr>
              <w:t>‎</w:t>
            </w:r>
            <w:r w:rsidR="00C47D40">
              <w:rPr>
                <w:sz w:val="18"/>
                <w:szCs w:val="18"/>
              </w:rPr>
              <w:t>4</w:t>
            </w:r>
            <w:r w:rsidRPr="00252398">
              <w:rPr>
                <w:sz w:val="18"/>
                <w:szCs w:val="18"/>
              </w:rPr>
              <w:fldChar w:fldCharType="end"/>
            </w:r>
            <w:r w:rsidRPr="00840707">
              <w:rPr>
                <w:sz w:val="18"/>
                <w:szCs w:val="18"/>
              </w:rPr>
              <w:t>)</w:t>
            </w:r>
          </w:p>
        </w:tc>
        <w:tc>
          <w:tcPr>
            <w:tcW w:w="845" w:type="pct"/>
            <w:vAlign w:val="center"/>
          </w:tcPr>
          <w:p w14:paraId="34EF4896" w14:textId="77777777" w:rsidR="00623457" w:rsidRPr="00840707" w:rsidRDefault="00623457" w:rsidP="00C4217E">
            <w:pPr>
              <w:keepNext/>
              <w:keepLines/>
              <w:spacing w:before="60" w:after="60"/>
              <w:rPr>
                <w:sz w:val="18"/>
                <w:szCs w:val="18"/>
              </w:rPr>
            </w:pPr>
          </w:p>
        </w:tc>
        <w:tc>
          <w:tcPr>
            <w:tcW w:w="846" w:type="pct"/>
            <w:vAlign w:val="center"/>
          </w:tcPr>
          <w:p w14:paraId="5AC07FED" w14:textId="77777777" w:rsidR="00623457" w:rsidRPr="00840707" w:rsidRDefault="00623457" w:rsidP="00C4217E">
            <w:pPr>
              <w:keepNext/>
              <w:keepLines/>
              <w:spacing w:before="60" w:after="60"/>
              <w:rPr>
                <w:sz w:val="18"/>
                <w:szCs w:val="18"/>
              </w:rPr>
            </w:pPr>
          </w:p>
        </w:tc>
        <w:tc>
          <w:tcPr>
            <w:tcW w:w="846" w:type="pct"/>
            <w:vAlign w:val="center"/>
          </w:tcPr>
          <w:p w14:paraId="25F89458" w14:textId="77777777" w:rsidR="00623457" w:rsidRPr="00840707" w:rsidRDefault="00623457" w:rsidP="00C4217E">
            <w:pPr>
              <w:keepNext/>
              <w:keepLines/>
              <w:spacing w:before="60" w:after="60"/>
              <w:rPr>
                <w:sz w:val="18"/>
                <w:szCs w:val="18"/>
              </w:rPr>
            </w:pPr>
          </w:p>
        </w:tc>
      </w:tr>
      <w:tr w:rsidR="00623457" w:rsidRPr="00C4217E" w14:paraId="7FF8C42C" w14:textId="77777777" w:rsidTr="00C4217E">
        <w:trPr>
          <w:trHeight w:val="284"/>
        </w:trPr>
        <w:tc>
          <w:tcPr>
            <w:tcW w:w="290" w:type="pct"/>
            <w:vAlign w:val="center"/>
          </w:tcPr>
          <w:p w14:paraId="11701AFF" w14:textId="77777777" w:rsidR="00623457" w:rsidRPr="00840707" w:rsidRDefault="00623457" w:rsidP="00C4217E">
            <w:pPr>
              <w:keepNext/>
              <w:keepLines/>
              <w:spacing w:before="60" w:after="60"/>
              <w:rPr>
                <w:sz w:val="18"/>
                <w:szCs w:val="18"/>
              </w:rPr>
            </w:pPr>
            <w:r w:rsidRPr="00840707">
              <w:rPr>
                <w:sz w:val="18"/>
                <w:szCs w:val="18"/>
              </w:rPr>
              <w:t>5</w:t>
            </w:r>
          </w:p>
        </w:tc>
        <w:tc>
          <w:tcPr>
            <w:tcW w:w="2173" w:type="pct"/>
            <w:vAlign w:val="center"/>
          </w:tcPr>
          <w:p w14:paraId="14C864CF" w14:textId="2598DE49" w:rsidR="00623457" w:rsidRPr="00840707" w:rsidRDefault="00623457" w:rsidP="00C4217E">
            <w:pPr>
              <w:keepNext/>
              <w:keepLines/>
              <w:spacing w:before="60" w:after="60"/>
              <w:rPr>
                <w:sz w:val="18"/>
                <w:szCs w:val="18"/>
              </w:rPr>
            </w:pPr>
            <w:r w:rsidRPr="00840707">
              <w:rPr>
                <w:sz w:val="18"/>
                <w:szCs w:val="18"/>
              </w:rPr>
              <w:t xml:space="preserve">Άλλες δαπάνες (Πίνακας </w:t>
            </w:r>
            <w:r w:rsidR="001C27A6">
              <w:rPr>
                <w:sz w:val="18"/>
                <w:szCs w:val="18"/>
              </w:rPr>
              <w:t>5</w:t>
            </w:r>
            <w:r w:rsidRPr="00840707">
              <w:rPr>
                <w:sz w:val="18"/>
                <w:szCs w:val="18"/>
              </w:rPr>
              <w:t>)</w:t>
            </w:r>
          </w:p>
        </w:tc>
        <w:tc>
          <w:tcPr>
            <w:tcW w:w="845" w:type="pct"/>
            <w:vAlign w:val="center"/>
          </w:tcPr>
          <w:p w14:paraId="66D00734" w14:textId="77777777" w:rsidR="00623457" w:rsidRPr="00840707" w:rsidRDefault="00623457" w:rsidP="00C4217E">
            <w:pPr>
              <w:keepNext/>
              <w:keepLines/>
              <w:spacing w:before="60" w:after="60"/>
              <w:rPr>
                <w:sz w:val="18"/>
                <w:szCs w:val="18"/>
              </w:rPr>
            </w:pPr>
          </w:p>
        </w:tc>
        <w:tc>
          <w:tcPr>
            <w:tcW w:w="846" w:type="pct"/>
            <w:vAlign w:val="center"/>
          </w:tcPr>
          <w:p w14:paraId="55B143F6" w14:textId="77777777" w:rsidR="00623457" w:rsidRPr="00840707" w:rsidRDefault="00623457" w:rsidP="00C4217E">
            <w:pPr>
              <w:keepNext/>
              <w:keepLines/>
              <w:spacing w:before="60" w:after="60"/>
              <w:rPr>
                <w:sz w:val="18"/>
                <w:szCs w:val="18"/>
              </w:rPr>
            </w:pPr>
          </w:p>
        </w:tc>
        <w:tc>
          <w:tcPr>
            <w:tcW w:w="846" w:type="pct"/>
            <w:vAlign w:val="center"/>
          </w:tcPr>
          <w:p w14:paraId="0C8907B1" w14:textId="77777777" w:rsidR="00623457" w:rsidRPr="00840707" w:rsidRDefault="00623457" w:rsidP="00C4217E">
            <w:pPr>
              <w:keepNext/>
              <w:keepLines/>
              <w:spacing w:before="60" w:after="60"/>
              <w:rPr>
                <w:sz w:val="18"/>
                <w:szCs w:val="18"/>
              </w:rPr>
            </w:pPr>
          </w:p>
        </w:tc>
      </w:tr>
      <w:tr w:rsidR="00623457" w:rsidRPr="00C4217E" w14:paraId="4EFE9D2E" w14:textId="77777777" w:rsidTr="006E0E76">
        <w:trPr>
          <w:trHeight w:val="284"/>
        </w:trPr>
        <w:tc>
          <w:tcPr>
            <w:tcW w:w="290" w:type="pct"/>
            <w:shd w:val="clear" w:color="auto" w:fill="D9D9D9" w:themeFill="background1" w:themeFillShade="D9"/>
            <w:vAlign w:val="center"/>
          </w:tcPr>
          <w:p w14:paraId="058AD901" w14:textId="77777777" w:rsidR="00623457" w:rsidRPr="00840707" w:rsidRDefault="00623457" w:rsidP="00C4217E">
            <w:pPr>
              <w:keepNext/>
              <w:keepLines/>
              <w:spacing w:before="60" w:after="60"/>
              <w:rPr>
                <w:sz w:val="18"/>
                <w:szCs w:val="18"/>
              </w:rPr>
            </w:pPr>
          </w:p>
        </w:tc>
        <w:tc>
          <w:tcPr>
            <w:tcW w:w="2173" w:type="pct"/>
            <w:shd w:val="clear" w:color="auto" w:fill="D9D9D9" w:themeFill="background1" w:themeFillShade="D9"/>
            <w:vAlign w:val="center"/>
          </w:tcPr>
          <w:p w14:paraId="3AB3A925" w14:textId="77777777" w:rsidR="00623457" w:rsidRPr="00840707" w:rsidRDefault="00623457" w:rsidP="00C4217E">
            <w:pPr>
              <w:pStyle w:val="afe"/>
              <w:keepNext/>
              <w:keepLines/>
              <w:spacing w:before="60" w:after="60"/>
              <w:rPr>
                <w:b/>
                <w:sz w:val="18"/>
                <w:szCs w:val="18"/>
              </w:rPr>
            </w:pPr>
            <w:r w:rsidRPr="075798EF">
              <w:rPr>
                <w:b/>
                <w:sz w:val="18"/>
                <w:szCs w:val="18"/>
              </w:rPr>
              <w:t>ΓΕΝΙΚΟ ΣΥΝΟΛΟ</w:t>
            </w:r>
          </w:p>
        </w:tc>
        <w:tc>
          <w:tcPr>
            <w:tcW w:w="845" w:type="pct"/>
            <w:shd w:val="clear" w:color="auto" w:fill="auto"/>
            <w:vAlign w:val="center"/>
          </w:tcPr>
          <w:p w14:paraId="196CC99C" w14:textId="77777777" w:rsidR="00623457" w:rsidRPr="00840707" w:rsidRDefault="00623457" w:rsidP="00C4217E">
            <w:pPr>
              <w:keepNext/>
              <w:keepLines/>
              <w:spacing w:before="60" w:after="60"/>
              <w:rPr>
                <w:sz w:val="18"/>
                <w:szCs w:val="18"/>
              </w:rPr>
            </w:pPr>
          </w:p>
        </w:tc>
        <w:tc>
          <w:tcPr>
            <w:tcW w:w="846" w:type="pct"/>
            <w:shd w:val="clear" w:color="auto" w:fill="auto"/>
            <w:vAlign w:val="center"/>
          </w:tcPr>
          <w:p w14:paraId="7D7F1EFD" w14:textId="77777777" w:rsidR="00623457" w:rsidRPr="00840707" w:rsidRDefault="00623457" w:rsidP="00C4217E">
            <w:pPr>
              <w:keepNext/>
              <w:keepLines/>
              <w:spacing w:before="60" w:after="60"/>
              <w:rPr>
                <w:sz w:val="18"/>
                <w:szCs w:val="18"/>
              </w:rPr>
            </w:pPr>
          </w:p>
        </w:tc>
        <w:tc>
          <w:tcPr>
            <w:tcW w:w="846" w:type="pct"/>
            <w:shd w:val="clear" w:color="auto" w:fill="auto"/>
            <w:vAlign w:val="center"/>
          </w:tcPr>
          <w:p w14:paraId="10D4CE64" w14:textId="77777777" w:rsidR="00623457" w:rsidRPr="00840707" w:rsidRDefault="00623457" w:rsidP="00C4217E">
            <w:pPr>
              <w:keepNext/>
              <w:keepLines/>
              <w:spacing w:before="60" w:after="60"/>
              <w:rPr>
                <w:sz w:val="18"/>
                <w:szCs w:val="18"/>
              </w:rPr>
            </w:pPr>
          </w:p>
        </w:tc>
      </w:tr>
    </w:tbl>
    <w:p w14:paraId="18E0D929" w14:textId="77777777" w:rsidR="00623457" w:rsidRPr="00840707" w:rsidRDefault="00623457" w:rsidP="00623457">
      <w:pPr>
        <w:rPr>
          <w:b/>
        </w:rPr>
      </w:pPr>
      <w:bookmarkStart w:id="892" w:name="_Ref104352863"/>
      <w:bookmarkStart w:id="893" w:name="_Ref104352865"/>
      <w:bookmarkStart w:id="894" w:name="_Ref104352990"/>
      <w:bookmarkStart w:id="895" w:name="_Toc240445883"/>
      <w:bookmarkStart w:id="896" w:name="_Toc366852704"/>
      <w:bookmarkStart w:id="897" w:name="_Toc10632755"/>
      <w:bookmarkStart w:id="898" w:name="_Toc42167522"/>
    </w:p>
    <w:p w14:paraId="04F7BF82" w14:textId="77777777" w:rsidR="00623457" w:rsidRPr="00C4217E" w:rsidRDefault="00623457">
      <w:pPr>
        <w:pStyle w:val="3"/>
        <w:numPr>
          <w:ilvl w:val="2"/>
          <w:numId w:val="99"/>
        </w:numPr>
        <w:rPr>
          <w:rFonts w:cs="Tahoma"/>
        </w:rPr>
      </w:pPr>
      <w:bookmarkStart w:id="899" w:name="_Ref46148857"/>
      <w:bookmarkStart w:id="900" w:name="_Toc53671375"/>
      <w:bookmarkStart w:id="901" w:name="_Toc97194385"/>
      <w:bookmarkStart w:id="902" w:name="_Toc97194489"/>
      <w:bookmarkStart w:id="903" w:name="_Toc164778817"/>
      <w:r w:rsidRPr="075798EF">
        <w:rPr>
          <w:rFonts w:cs="Tahoma"/>
        </w:rPr>
        <w:lastRenderedPageBreak/>
        <w:t>Συγκεντρωτικός Πίνακας Οικονομικής Προσφοράς Συντήρησης</w:t>
      </w:r>
      <w:bookmarkEnd w:id="892"/>
      <w:bookmarkEnd w:id="893"/>
      <w:bookmarkEnd w:id="894"/>
      <w:bookmarkEnd w:id="895"/>
      <w:bookmarkEnd w:id="896"/>
      <w:bookmarkEnd w:id="897"/>
      <w:bookmarkEnd w:id="898"/>
      <w:bookmarkEnd w:id="899"/>
      <w:bookmarkEnd w:id="900"/>
      <w:bookmarkEnd w:id="901"/>
      <w:bookmarkEnd w:id="902"/>
      <w:bookmarkEnd w:id="90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1288"/>
        <w:gridCol w:w="1229"/>
        <w:gridCol w:w="1524"/>
        <w:gridCol w:w="1285"/>
        <w:gridCol w:w="573"/>
        <w:gridCol w:w="1285"/>
        <w:gridCol w:w="1477"/>
      </w:tblGrid>
      <w:tr w:rsidR="00623457" w:rsidRPr="00C4217E" w14:paraId="1925305C" w14:textId="77777777" w:rsidTr="006E0E76">
        <w:trPr>
          <w:cantSplit/>
          <w:tblHeader/>
          <w:jc w:val="center"/>
        </w:trPr>
        <w:tc>
          <w:tcPr>
            <w:tcW w:w="482" w:type="pct"/>
            <w:shd w:val="clear" w:color="auto" w:fill="D9D9D9" w:themeFill="background1" w:themeFillShade="D9"/>
            <w:vAlign w:val="center"/>
          </w:tcPr>
          <w:p w14:paraId="2F7A87E3" w14:textId="77777777" w:rsidR="00623457" w:rsidRPr="00840707" w:rsidRDefault="00623457" w:rsidP="00C4217E">
            <w:pPr>
              <w:spacing w:after="0"/>
              <w:jc w:val="center"/>
              <w:rPr>
                <w:sz w:val="18"/>
                <w:szCs w:val="18"/>
              </w:rPr>
            </w:pPr>
            <w:r w:rsidRPr="00840707">
              <w:rPr>
                <w:sz w:val="18"/>
                <w:szCs w:val="18"/>
              </w:rPr>
              <w:t>ΕΤΟΣ*</w:t>
            </w:r>
          </w:p>
        </w:tc>
        <w:tc>
          <w:tcPr>
            <w:tcW w:w="674" w:type="pct"/>
            <w:shd w:val="clear" w:color="auto" w:fill="D9D9D9" w:themeFill="background1" w:themeFillShade="D9"/>
            <w:vAlign w:val="center"/>
          </w:tcPr>
          <w:p w14:paraId="0ABBE902" w14:textId="77777777" w:rsidR="00623457" w:rsidRPr="00840707" w:rsidRDefault="00623457" w:rsidP="00C4217E">
            <w:pPr>
              <w:spacing w:after="0"/>
              <w:jc w:val="center"/>
              <w:rPr>
                <w:sz w:val="18"/>
                <w:szCs w:val="18"/>
              </w:rPr>
            </w:pPr>
            <w:r w:rsidRPr="00840707">
              <w:rPr>
                <w:sz w:val="18"/>
                <w:szCs w:val="18"/>
              </w:rPr>
              <w:t>ΕΤΗΣΙΑ ΣΥΝΤΗΡΗΣΗ ΕΞΟΠΛΙΣΜΟΥ</w:t>
            </w:r>
          </w:p>
          <w:p w14:paraId="65E6A786" w14:textId="77777777" w:rsidR="00623457" w:rsidRPr="00840707" w:rsidRDefault="00623457" w:rsidP="00C4217E">
            <w:pPr>
              <w:spacing w:after="0"/>
              <w:jc w:val="center"/>
              <w:rPr>
                <w:sz w:val="18"/>
                <w:szCs w:val="18"/>
              </w:rPr>
            </w:pPr>
            <w:r w:rsidRPr="00840707">
              <w:rPr>
                <w:sz w:val="18"/>
                <w:szCs w:val="18"/>
              </w:rPr>
              <w:t>(ΧΩΡΙΣ ΦΠΑ) [€]</w:t>
            </w:r>
          </w:p>
        </w:tc>
        <w:tc>
          <w:tcPr>
            <w:tcW w:w="633" w:type="pct"/>
            <w:shd w:val="clear" w:color="auto" w:fill="D9D9D9" w:themeFill="background1" w:themeFillShade="D9"/>
            <w:vAlign w:val="center"/>
          </w:tcPr>
          <w:p w14:paraId="5CB5A98D" w14:textId="77777777" w:rsidR="00623457" w:rsidRPr="00840707" w:rsidRDefault="00623457" w:rsidP="00C4217E">
            <w:pPr>
              <w:spacing w:after="0"/>
              <w:jc w:val="center"/>
              <w:rPr>
                <w:sz w:val="18"/>
                <w:szCs w:val="18"/>
              </w:rPr>
            </w:pPr>
            <w:r w:rsidRPr="00840707">
              <w:rPr>
                <w:sz w:val="18"/>
                <w:szCs w:val="18"/>
              </w:rPr>
              <w:t>ΕΤΗΣΙΑ ΣΥΝΤΗΡΗΣΗ ΕΤΟΙΜΟΥ ΛΟΓΙΣΜΙΚΟΥ</w:t>
            </w:r>
          </w:p>
          <w:p w14:paraId="40367950" w14:textId="77777777" w:rsidR="00623457" w:rsidRPr="00840707" w:rsidRDefault="00623457" w:rsidP="00C4217E">
            <w:pPr>
              <w:spacing w:after="0"/>
              <w:jc w:val="center"/>
              <w:rPr>
                <w:sz w:val="18"/>
                <w:szCs w:val="18"/>
              </w:rPr>
            </w:pPr>
            <w:r w:rsidRPr="00840707">
              <w:rPr>
                <w:sz w:val="18"/>
                <w:szCs w:val="18"/>
              </w:rPr>
              <w:t>(ΧΩΡΙΣ ΦΠΑ) [€]</w:t>
            </w:r>
          </w:p>
        </w:tc>
        <w:tc>
          <w:tcPr>
            <w:tcW w:w="822" w:type="pct"/>
            <w:shd w:val="clear" w:color="auto" w:fill="D9D9D9" w:themeFill="background1" w:themeFillShade="D9"/>
            <w:vAlign w:val="center"/>
          </w:tcPr>
          <w:p w14:paraId="04D8CBE8" w14:textId="77777777" w:rsidR="00623457" w:rsidRPr="00840707" w:rsidRDefault="00623457" w:rsidP="00C4217E">
            <w:pPr>
              <w:spacing w:after="0"/>
              <w:jc w:val="center"/>
              <w:rPr>
                <w:sz w:val="18"/>
                <w:szCs w:val="18"/>
              </w:rPr>
            </w:pPr>
            <w:r w:rsidRPr="00840707">
              <w:rPr>
                <w:sz w:val="18"/>
                <w:szCs w:val="18"/>
              </w:rPr>
              <w:t>ΕΤΗΣΙΑ ΣΥΝΤΗΡΗΣΗ ΕΦΑΡΜΟΓΗΣ/ΩΝ</w:t>
            </w:r>
          </w:p>
          <w:p w14:paraId="0C132E98" w14:textId="77777777" w:rsidR="00623457" w:rsidRPr="00840707" w:rsidRDefault="00623457" w:rsidP="00C4217E">
            <w:pPr>
              <w:spacing w:after="0"/>
              <w:jc w:val="center"/>
              <w:rPr>
                <w:sz w:val="18"/>
                <w:szCs w:val="18"/>
              </w:rPr>
            </w:pPr>
            <w:r w:rsidRPr="00840707">
              <w:rPr>
                <w:sz w:val="18"/>
                <w:szCs w:val="18"/>
              </w:rPr>
              <w:t>(ΧΩΡΙΣ ΦΠΑ) [€]</w:t>
            </w:r>
          </w:p>
        </w:tc>
        <w:tc>
          <w:tcPr>
            <w:tcW w:w="657" w:type="pct"/>
            <w:shd w:val="clear" w:color="auto" w:fill="D9D9D9" w:themeFill="background1" w:themeFillShade="D9"/>
            <w:vAlign w:val="center"/>
          </w:tcPr>
          <w:p w14:paraId="56EF303E" w14:textId="77777777" w:rsidR="00623457" w:rsidRPr="00840707" w:rsidRDefault="00623457" w:rsidP="00C4217E">
            <w:pPr>
              <w:spacing w:after="0"/>
              <w:jc w:val="center"/>
              <w:rPr>
                <w:sz w:val="18"/>
                <w:szCs w:val="18"/>
              </w:rPr>
            </w:pPr>
            <w:r w:rsidRPr="00840707">
              <w:rPr>
                <w:sz w:val="18"/>
                <w:szCs w:val="18"/>
              </w:rPr>
              <w:t>ΣΥΝΟΛΙΚΗ ΕΤΗΣΙΑ ΑΞΙΑ ΣΥΝΤΗΡΗΣΗΣ (ΧΩΡΙΣ ΦΠΑ) [€]</w:t>
            </w:r>
          </w:p>
        </w:tc>
        <w:tc>
          <w:tcPr>
            <w:tcW w:w="320" w:type="pct"/>
            <w:shd w:val="clear" w:color="auto" w:fill="D9D9D9" w:themeFill="background1" w:themeFillShade="D9"/>
            <w:vAlign w:val="center"/>
          </w:tcPr>
          <w:p w14:paraId="311AAF1D" w14:textId="77777777" w:rsidR="00623457" w:rsidRPr="00840707" w:rsidRDefault="00623457" w:rsidP="00C4217E">
            <w:pPr>
              <w:spacing w:after="0"/>
              <w:jc w:val="center"/>
              <w:rPr>
                <w:sz w:val="18"/>
                <w:szCs w:val="18"/>
              </w:rPr>
            </w:pPr>
            <w:r w:rsidRPr="00840707">
              <w:rPr>
                <w:sz w:val="18"/>
                <w:szCs w:val="18"/>
              </w:rPr>
              <w:t>ΦΠΑ [€]</w:t>
            </w:r>
          </w:p>
        </w:tc>
        <w:tc>
          <w:tcPr>
            <w:tcW w:w="657" w:type="pct"/>
            <w:shd w:val="clear" w:color="auto" w:fill="D9D9D9" w:themeFill="background1" w:themeFillShade="D9"/>
            <w:vAlign w:val="center"/>
          </w:tcPr>
          <w:p w14:paraId="67BCB749" w14:textId="77777777" w:rsidR="00623457" w:rsidRPr="00840707" w:rsidRDefault="00623457" w:rsidP="00C4217E">
            <w:pPr>
              <w:spacing w:after="0"/>
              <w:jc w:val="center"/>
              <w:rPr>
                <w:sz w:val="18"/>
                <w:szCs w:val="18"/>
              </w:rPr>
            </w:pPr>
            <w:r w:rsidRPr="00840707">
              <w:rPr>
                <w:sz w:val="18"/>
                <w:szCs w:val="18"/>
              </w:rPr>
              <w:t>ΣΥΝΟΛΙΚΗ ΕΤΗΣΙΑ ΑΞΙΑ ΣΥΝΤΗΡΗΣΗΣ</w:t>
            </w:r>
          </w:p>
          <w:p w14:paraId="4DD05DDC" w14:textId="77777777" w:rsidR="00623457" w:rsidRPr="00840707" w:rsidRDefault="00623457" w:rsidP="00C4217E">
            <w:pPr>
              <w:spacing w:after="0"/>
              <w:jc w:val="center"/>
              <w:rPr>
                <w:sz w:val="18"/>
                <w:szCs w:val="18"/>
              </w:rPr>
            </w:pPr>
            <w:r w:rsidRPr="00840707">
              <w:rPr>
                <w:sz w:val="18"/>
                <w:szCs w:val="18"/>
              </w:rPr>
              <w:t>(ΜΕ ΦΠΑ) [€]</w:t>
            </w:r>
          </w:p>
        </w:tc>
        <w:tc>
          <w:tcPr>
            <w:tcW w:w="755" w:type="pct"/>
            <w:shd w:val="clear" w:color="auto" w:fill="D9D9D9" w:themeFill="background1" w:themeFillShade="D9"/>
            <w:vAlign w:val="center"/>
          </w:tcPr>
          <w:p w14:paraId="4DADA1CE" w14:textId="77777777" w:rsidR="00623457" w:rsidRPr="00840707" w:rsidRDefault="00623457" w:rsidP="00C4217E">
            <w:pPr>
              <w:spacing w:after="0"/>
              <w:jc w:val="center"/>
              <w:rPr>
                <w:sz w:val="18"/>
                <w:szCs w:val="18"/>
              </w:rPr>
            </w:pPr>
            <w:r w:rsidRPr="00840707">
              <w:rPr>
                <w:sz w:val="18"/>
                <w:szCs w:val="18"/>
              </w:rPr>
              <w:t>ΕΤΗΣΙΟ ΠΟΣΟΣΤΟ ΣΥΝΤΗΡΗΣΗΣ**</w:t>
            </w:r>
          </w:p>
        </w:tc>
      </w:tr>
      <w:tr w:rsidR="00623457" w:rsidRPr="00C4217E" w14:paraId="30646C44" w14:textId="77777777" w:rsidTr="00C4217E">
        <w:trPr>
          <w:trHeight w:val="284"/>
          <w:jc w:val="center"/>
        </w:trPr>
        <w:tc>
          <w:tcPr>
            <w:tcW w:w="482" w:type="pct"/>
            <w:vAlign w:val="center"/>
          </w:tcPr>
          <w:p w14:paraId="42BCE8B4" w14:textId="77777777" w:rsidR="00623457" w:rsidRPr="00840707" w:rsidRDefault="00623457" w:rsidP="00C4217E">
            <w:pPr>
              <w:spacing w:before="60" w:after="60"/>
              <w:rPr>
                <w:sz w:val="18"/>
                <w:szCs w:val="18"/>
              </w:rPr>
            </w:pPr>
            <w:r w:rsidRPr="00840707">
              <w:rPr>
                <w:sz w:val="18"/>
                <w:szCs w:val="18"/>
              </w:rPr>
              <w:t>1</w:t>
            </w:r>
            <w:r w:rsidRPr="00840707">
              <w:rPr>
                <w:sz w:val="18"/>
                <w:szCs w:val="18"/>
                <w:vertAlign w:val="superscript"/>
              </w:rPr>
              <w:t>ο</w:t>
            </w:r>
          </w:p>
        </w:tc>
        <w:tc>
          <w:tcPr>
            <w:tcW w:w="674" w:type="pct"/>
            <w:vAlign w:val="center"/>
          </w:tcPr>
          <w:p w14:paraId="64380C78" w14:textId="77777777" w:rsidR="00623457" w:rsidRPr="00840707" w:rsidRDefault="00623457" w:rsidP="00C4217E">
            <w:pPr>
              <w:spacing w:before="60" w:after="60"/>
              <w:rPr>
                <w:sz w:val="18"/>
                <w:szCs w:val="18"/>
              </w:rPr>
            </w:pPr>
          </w:p>
        </w:tc>
        <w:tc>
          <w:tcPr>
            <w:tcW w:w="633" w:type="pct"/>
          </w:tcPr>
          <w:p w14:paraId="55433195" w14:textId="77777777" w:rsidR="00623457" w:rsidRPr="00840707" w:rsidRDefault="00623457" w:rsidP="00C4217E">
            <w:pPr>
              <w:spacing w:before="60" w:after="60"/>
              <w:rPr>
                <w:sz w:val="18"/>
                <w:szCs w:val="18"/>
              </w:rPr>
            </w:pPr>
          </w:p>
        </w:tc>
        <w:tc>
          <w:tcPr>
            <w:tcW w:w="822" w:type="pct"/>
            <w:vAlign w:val="center"/>
          </w:tcPr>
          <w:p w14:paraId="0DD200BE" w14:textId="77777777" w:rsidR="00623457" w:rsidRPr="00840707" w:rsidRDefault="00623457" w:rsidP="00C4217E">
            <w:pPr>
              <w:spacing w:before="60" w:after="60"/>
              <w:rPr>
                <w:sz w:val="18"/>
                <w:szCs w:val="18"/>
              </w:rPr>
            </w:pPr>
          </w:p>
        </w:tc>
        <w:tc>
          <w:tcPr>
            <w:tcW w:w="657" w:type="pct"/>
          </w:tcPr>
          <w:p w14:paraId="4C7323CF" w14:textId="77777777" w:rsidR="00623457" w:rsidRPr="00840707" w:rsidRDefault="00623457" w:rsidP="00C4217E">
            <w:pPr>
              <w:spacing w:before="60" w:after="60"/>
              <w:rPr>
                <w:sz w:val="18"/>
                <w:szCs w:val="18"/>
              </w:rPr>
            </w:pPr>
          </w:p>
        </w:tc>
        <w:tc>
          <w:tcPr>
            <w:tcW w:w="320" w:type="pct"/>
            <w:vAlign w:val="center"/>
          </w:tcPr>
          <w:p w14:paraId="78318B2C" w14:textId="77777777" w:rsidR="00623457" w:rsidRPr="00840707" w:rsidRDefault="00623457" w:rsidP="00C4217E">
            <w:pPr>
              <w:spacing w:before="60" w:after="60"/>
              <w:rPr>
                <w:sz w:val="18"/>
                <w:szCs w:val="18"/>
              </w:rPr>
            </w:pPr>
          </w:p>
        </w:tc>
        <w:tc>
          <w:tcPr>
            <w:tcW w:w="657" w:type="pct"/>
            <w:vAlign w:val="center"/>
          </w:tcPr>
          <w:p w14:paraId="1FB5020F" w14:textId="77777777" w:rsidR="00623457" w:rsidRPr="00840707" w:rsidRDefault="00623457" w:rsidP="00C4217E">
            <w:pPr>
              <w:spacing w:before="60" w:after="60"/>
              <w:rPr>
                <w:sz w:val="18"/>
                <w:szCs w:val="18"/>
              </w:rPr>
            </w:pPr>
          </w:p>
        </w:tc>
        <w:tc>
          <w:tcPr>
            <w:tcW w:w="755" w:type="pct"/>
            <w:vAlign w:val="center"/>
          </w:tcPr>
          <w:p w14:paraId="7E1CC2A7" w14:textId="77777777" w:rsidR="00623457" w:rsidRPr="00840707" w:rsidRDefault="00623457" w:rsidP="00C4217E">
            <w:pPr>
              <w:spacing w:before="60" w:after="60"/>
              <w:rPr>
                <w:sz w:val="18"/>
                <w:szCs w:val="18"/>
              </w:rPr>
            </w:pPr>
          </w:p>
        </w:tc>
      </w:tr>
      <w:tr w:rsidR="00623457" w:rsidRPr="00C4217E" w14:paraId="4E70E2B2" w14:textId="77777777" w:rsidTr="00C4217E">
        <w:trPr>
          <w:trHeight w:val="284"/>
          <w:jc w:val="center"/>
        </w:trPr>
        <w:tc>
          <w:tcPr>
            <w:tcW w:w="482" w:type="pct"/>
            <w:vAlign w:val="center"/>
          </w:tcPr>
          <w:p w14:paraId="179A4040" w14:textId="77777777" w:rsidR="00623457" w:rsidRPr="00840707" w:rsidRDefault="00623457" w:rsidP="00C4217E">
            <w:pPr>
              <w:spacing w:before="60" w:after="60"/>
              <w:rPr>
                <w:sz w:val="18"/>
                <w:szCs w:val="18"/>
              </w:rPr>
            </w:pPr>
            <w:r w:rsidRPr="00840707">
              <w:rPr>
                <w:sz w:val="18"/>
                <w:szCs w:val="18"/>
              </w:rPr>
              <w:t>2</w:t>
            </w:r>
            <w:r w:rsidRPr="00840707">
              <w:rPr>
                <w:sz w:val="18"/>
                <w:szCs w:val="18"/>
                <w:vertAlign w:val="superscript"/>
              </w:rPr>
              <w:t>ο</w:t>
            </w:r>
          </w:p>
        </w:tc>
        <w:tc>
          <w:tcPr>
            <w:tcW w:w="674" w:type="pct"/>
            <w:vAlign w:val="center"/>
          </w:tcPr>
          <w:p w14:paraId="139F9F09" w14:textId="77777777" w:rsidR="00623457" w:rsidRPr="00840707" w:rsidRDefault="00623457" w:rsidP="00C4217E">
            <w:pPr>
              <w:spacing w:before="60" w:after="60"/>
              <w:rPr>
                <w:sz w:val="18"/>
                <w:szCs w:val="18"/>
              </w:rPr>
            </w:pPr>
          </w:p>
        </w:tc>
        <w:tc>
          <w:tcPr>
            <w:tcW w:w="633" w:type="pct"/>
          </w:tcPr>
          <w:p w14:paraId="6DA4D031" w14:textId="77777777" w:rsidR="00623457" w:rsidRPr="00840707" w:rsidRDefault="00623457" w:rsidP="00C4217E">
            <w:pPr>
              <w:spacing w:before="60" w:after="60"/>
              <w:rPr>
                <w:sz w:val="18"/>
                <w:szCs w:val="18"/>
              </w:rPr>
            </w:pPr>
          </w:p>
        </w:tc>
        <w:tc>
          <w:tcPr>
            <w:tcW w:w="822" w:type="pct"/>
            <w:vAlign w:val="center"/>
          </w:tcPr>
          <w:p w14:paraId="66D3E348" w14:textId="77777777" w:rsidR="00623457" w:rsidRPr="00840707" w:rsidRDefault="00623457" w:rsidP="00C4217E">
            <w:pPr>
              <w:spacing w:before="60" w:after="60"/>
              <w:rPr>
                <w:sz w:val="18"/>
                <w:szCs w:val="18"/>
              </w:rPr>
            </w:pPr>
          </w:p>
        </w:tc>
        <w:tc>
          <w:tcPr>
            <w:tcW w:w="657" w:type="pct"/>
          </w:tcPr>
          <w:p w14:paraId="69C3282E" w14:textId="77777777" w:rsidR="00623457" w:rsidRPr="00840707" w:rsidRDefault="00623457" w:rsidP="00C4217E">
            <w:pPr>
              <w:spacing w:before="60" w:after="60"/>
              <w:rPr>
                <w:sz w:val="18"/>
                <w:szCs w:val="18"/>
              </w:rPr>
            </w:pPr>
          </w:p>
        </w:tc>
        <w:tc>
          <w:tcPr>
            <w:tcW w:w="320" w:type="pct"/>
            <w:vAlign w:val="center"/>
          </w:tcPr>
          <w:p w14:paraId="7EE9638B" w14:textId="77777777" w:rsidR="00623457" w:rsidRPr="00840707" w:rsidRDefault="00623457" w:rsidP="00C4217E">
            <w:pPr>
              <w:spacing w:before="60" w:after="60"/>
              <w:rPr>
                <w:sz w:val="18"/>
                <w:szCs w:val="18"/>
              </w:rPr>
            </w:pPr>
          </w:p>
        </w:tc>
        <w:tc>
          <w:tcPr>
            <w:tcW w:w="657" w:type="pct"/>
            <w:vAlign w:val="center"/>
          </w:tcPr>
          <w:p w14:paraId="5A9CCED8" w14:textId="77777777" w:rsidR="00623457" w:rsidRPr="00840707" w:rsidRDefault="00623457" w:rsidP="00C4217E">
            <w:pPr>
              <w:spacing w:before="60" w:after="60"/>
              <w:rPr>
                <w:sz w:val="18"/>
                <w:szCs w:val="18"/>
              </w:rPr>
            </w:pPr>
          </w:p>
        </w:tc>
        <w:tc>
          <w:tcPr>
            <w:tcW w:w="755" w:type="pct"/>
            <w:vAlign w:val="center"/>
          </w:tcPr>
          <w:p w14:paraId="4CB81E58" w14:textId="77777777" w:rsidR="00623457" w:rsidRPr="00840707" w:rsidRDefault="00623457" w:rsidP="00C4217E">
            <w:pPr>
              <w:spacing w:before="60" w:after="60"/>
              <w:rPr>
                <w:sz w:val="18"/>
                <w:szCs w:val="18"/>
              </w:rPr>
            </w:pPr>
          </w:p>
        </w:tc>
      </w:tr>
      <w:tr w:rsidR="00623457" w:rsidRPr="00C4217E" w14:paraId="231A4135" w14:textId="77777777" w:rsidTr="00C4217E">
        <w:trPr>
          <w:trHeight w:val="284"/>
          <w:jc w:val="center"/>
        </w:trPr>
        <w:tc>
          <w:tcPr>
            <w:tcW w:w="482" w:type="pct"/>
            <w:vAlign w:val="center"/>
          </w:tcPr>
          <w:p w14:paraId="5BB5A080" w14:textId="77777777" w:rsidR="00623457" w:rsidRPr="00840707" w:rsidRDefault="00623457" w:rsidP="00C4217E">
            <w:pPr>
              <w:spacing w:before="60" w:after="60"/>
              <w:rPr>
                <w:sz w:val="18"/>
                <w:szCs w:val="18"/>
              </w:rPr>
            </w:pPr>
            <w:r w:rsidRPr="00840707">
              <w:rPr>
                <w:sz w:val="18"/>
                <w:szCs w:val="18"/>
              </w:rPr>
              <w:t>3</w:t>
            </w:r>
            <w:r w:rsidRPr="00840707">
              <w:rPr>
                <w:sz w:val="18"/>
                <w:szCs w:val="18"/>
                <w:vertAlign w:val="superscript"/>
              </w:rPr>
              <w:t>ο</w:t>
            </w:r>
          </w:p>
        </w:tc>
        <w:tc>
          <w:tcPr>
            <w:tcW w:w="674" w:type="pct"/>
            <w:vAlign w:val="center"/>
          </w:tcPr>
          <w:p w14:paraId="61DB4689" w14:textId="77777777" w:rsidR="00623457" w:rsidRPr="00840707" w:rsidRDefault="00623457" w:rsidP="00C4217E">
            <w:pPr>
              <w:spacing w:before="60" w:after="60"/>
              <w:rPr>
                <w:sz w:val="18"/>
                <w:szCs w:val="18"/>
              </w:rPr>
            </w:pPr>
          </w:p>
        </w:tc>
        <w:tc>
          <w:tcPr>
            <w:tcW w:w="633" w:type="pct"/>
          </w:tcPr>
          <w:p w14:paraId="342DCF29" w14:textId="77777777" w:rsidR="00623457" w:rsidRPr="00840707" w:rsidRDefault="00623457" w:rsidP="00C4217E">
            <w:pPr>
              <w:spacing w:before="60" w:after="60"/>
              <w:rPr>
                <w:sz w:val="18"/>
                <w:szCs w:val="18"/>
              </w:rPr>
            </w:pPr>
          </w:p>
        </w:tc>
        <w:tc>
          <w:tcPr>
            <w:tcW w:w="822" w:type="pct"/>
            <w:vAlign w:val="center"/>
          </w:tcPr>
          <w:p w14:paraId="5C71261E" w14:textId="77777777" w:rsidR="00623457" w:rsidRPr="00840707" w:rsidRDefault="00623457" w:rsidP="00C4217E">
            <w:pPr>
              <w:spacing w:before="60" w:after="60"/>
              <w:rPr>
                <w:sz w:val="18"/>
                <w:szCs w:val="18"/>
              </w:rPr>
            </w:pPr>
          </w:p>
        </w:tc>
        <w:tc>
          <w:tcPr>
            <w:tcW w:w="657" w:type="pct"/>
          </w:tcPr>
          <w:p w14:paraId="7BD03F03" w14:textId="77777777" w:rsidR="00623457" w:rsidRPr="00840707" w:rsidRDefault="00623457" w:rsidP="00C4217E">
            <w:pPr>
              <w:spacing w:before="60" w:after="60"/>
              <w:rPr>
                <w:sz w:val="18"/>
                <w:szCs w:val="18"/>
              </w:rPr>
            </w:pPr>
          </w:p>
        </w:tc>
        <w:tc>
          <w:tcPr>
            <w:tcW w:w="320" w:type="pct"/>
            <w:vAlign w:val="center"/>
          </w:tcPr>
          <w:p w14:paraId="7F0E486D" w14:textId="77777777" w:rsidR="00623457" w:rsidRPr="00840707" w:rsidRDefault="00623457" w:rsidP="00C4217E">
            <w:pPr>
              <w:spacing w:before="60" w:after="60"/>
              <w:rPr>
                <w:sz w:val="18"/>
                <w:szCs w:val="18"/>
              </w:rPr>
            </w:pPr>
          </w:p>
        </w:tc>
        <w:tc>
          <w:tcPr>
            <w:tcW w:w="657" w:type="pct"/>
            <w:vAlign w:val="center"/>
          </w:tcPr>
          <w:p w14:paraId="61FD84FE" w14:textId="77777777" w:rsidR="00623457" w:rsidRPr="00840707" w:rsidRDefault="00623457" w:rsidP="00C4217E">
            <w:pPr>
              <w:spacing w:before="60" w:after="60"/>
              <w:rPr>
                <w:sz w:val="18"/>
                <w:szCs w:val="18"/>
              </w:rPr>
            </w:pPr>
          </w:p>
        </w:tc>
        <w:tc>
          <w:tcPr>
            <w:tcW w:w="755" w:type="pct"/>
            <w:vAlign w:val="center"/>
          </w:tcPr>
          <w:p w14:paraId="55E3E6CE" w14:textId="77777777" w:rsidR="00623457" w:rsidRPr="00840707" w:rsidRDefault="00623457" w:rsidP="00C4217E">
            <w:pPr>
              <w:spacing w:before="60" w:after="60"/>
              <w:rPr>
                <w:sz w:val="18"/>
                <w:szCs w:val="18"/>
              </w:rPr>
            </w:pPr>
          </w:p>
        </w:tc>
      </w:tr>
      <w:tr w:rsidR="00623457" w:rsidRPr="00C4217E" w14:paraId="6DFF2EA6" w14:textId="77777777" w:rsidTr="006E0E76">
        <w:trPr>
          <w:trHeight w:val="284"/>
          <w:jc w:val="center"/>
        </w:trPr>
        <w:tc>
          <w:tcPr>
            <w:tcW w:w="482" w:type="pct"/>
            <w:shd w:val="clear" w:color="auto" w:fill="D9D9D9" w:themeFill="background1" w:themeFillShade="D9"/>
            <w:vAlign w:val="center"/>
          </w:tcPr>
          <w:p w14:paraId="414455F6" w14:textId="77777777" w:rsidR="00623457" w:rsidRPr="00840707" w:rsidRDefault="00623457" w:rsidP="00C4217E">
            <w:pPr>
              <w:spacing w:before="100" w:beforeAutospacing="1" w:after="100" w:afterAutospacing="1"/>
              <w:ind w:left="-120" w:right="-123" w:firstLine="120"/>
              <w:rPr>
                <w:b/>
                <w:sz w:val="18"/>
                <w:szCs w:val="18"/>
              </w:rPr>
            </w:pPr>
            <w:r w:rsidRPr="00840707">
              <w:rPr>
                <w:b/>
                <w:sz w:val="18"/>
                <w:szCs w:val="18"/>
              </w:rPr>
              <w:t>ΣΥΝΟΛΟ</w:t>
            </w:r>
          </w:p>
        </w:tc>
        <w:tc>
          <w:tcPr>
            <w:tcW w:w="674" w:type="pct"/>
            <w:shd w:val="clear" w:color="auto" w:fill="FFFFFF" w:themeFill="background1"/>
            <w:vAlign w:val="center"/>
          </w:tcPr>
          <w:p w14:paraId="75A291AF" w14:textId="77777777" w:rsidR="00623457" w:rsidRPr="00840707" w:rsidRDefault="00623457" w:rsidP="00C4217E">
            <w:pPr>
              <w:spacing w:before="100" w:beforeAutospacing="1" w:after="100" w:afterAutospacing="1"/>
              <w:rPr>
                <w:sz w:val="18"/>
                <w:szCs w:val="18"/>
              </w:rPr>
            </w:pPr>
          </w:p>
        </w:tc>
        <w:tc>
          <w:tcPr>
            <w:tcW w:w="633" w:type="pct"/>
            <w:shd w:val="clear" w:color="auto" w:fill="FFFFFF" w:themeFill="background1"/>
          </w:tcPr>
          <w:p w14:paraId="78BBE62D" w14:textId="77777777" w:rsidR="00623457" w:rsidRPr="00840707" w:rsidRDefault="00623457" w:rsidP="00C4217E">
            <w:pPr>
              <w:spacing w:before="100" w:beforeAutospacing="1" w:after="100" w:afterAutospacing="1"/>
              <w:rPr>
                <w:sz w:val="18"/>
                <w:szCs w:val="18"/>
              </w:rPr>
            </w:pPr>
          </w:p>
        </w:tc>
        <w:tc>
          <w:tcPr>
            <w:tcW w:w="822" w:type="pct"/>
            <w:shd w:val="clear" w:color="auto" w:fill="FFFFFF" w:themeFill="background1"/>
            <w:vAlign w:val="center"/>
          </w:tcPr>
          <w:p w14:paraId="5B7A3313" w14:textId="77777777" w:rsidR="00623457" w:rsidRPr="00840707" w:rsidRDefault="00623457" w:rsidP="00C4217E">
            <w:pPr>
              <w:spacing w:before="100" w:beforeAutospacing="1" w:after="100" w:afterAutospacing="1"/>
              <w:rPr>
                <w:sz w:val="18"/>
                <w:szCs w:val="18"/>
              </w:rPr>
            </w:pPr>
          </w:p>
        </w:tc>
        <w:tc>
          <w:tcPr>
            <w:tcW w:w="657" w:type="pct"/>
            <w:shd w:val="clear" w:color="auto" w:fill="FFFFFF" w:themeFill="background1"/>
          </w:tcPr>
          <w:p w14:paraId="7A063AF0" w14:textId="77777777" w:rsidR="00623457" w:rsidRPr="00840707" w:rsidRDefault="00623457" w:rsidP="00C4217E">
            <w:pPr>
              <w:spacing w:before="100" w:beforeAutospacing="1" w:after="100" w:afterAutospacing="1"/>
              <w:rPr>
                <w:sz w:val="18"/>
                <w:szCs w:val="18"/>
              </w:rPr>
            </w:pPr>
          </w:p>
        </w:tc>
        <w:tc>
          <w:tcPr>
            <w:tcW w:w="320" w:type="pct"/>
            <w:shd w:val="clear" w:color="auto" w:fill="FFFFFF" w:themeFill="background1"/>
            <w:vAlign w:val="center"/>
          </w:tcPr>
          <w:p w14:paraId="5C0FFDA0" w14:textId="77777777" w:rsidR="00623457" w:rsidRPr="00840707" w:rsidRDefault="00623457" w:rsidP="00C4217E">
            <w:pPr>
              <w:spacing w:before="100" w:beforeAutospacing="1" w:after="100" w:afterAutospacing="1"/>
              <w:rPr>
                <w:sz w:val="18"/>
                <w:szCs w:val="18"/>
              </w:rPr>
            </w:pPr>
          </w:p>
        </w:tc>
        <w:tc>
          <w:tcPr>
            <w:tcW w:w="657" w:type="pct"/>
            <w:shd w:val="clear" w:color="auto" w:fill="FFFFFF" w:themeFill="background1"/>
            <w:vAlign w:val="center"/>
          </w:tcPr>
          <w:p w14:paraId="6C81C774" w14:textId="77777777" w:rsidR="00623457" w:rsidRPr="00840707" w:rsidRDefault="00623457" w:rsidP="00C4217E">
            <w:pPr>
              <w:spacing w:before="100" w:beforeAutospacing="1" w:after="100" w:afterAutospacing="1"/>
              <w:rPr>
                <w:sz w:val="18"/>
                <w:szCs w:val="18"/>
              </w:rPr>
            </w:pPr>
          </w:p>
        </w:tc>
        <w:tc>
          <w:tcPr>
            <w:tcW w:w="755" w:type="pct"/>
            <w:shd w:val="clear" w:color="auto" w:fill="FFFFFF" w:themeFill="background1"/>
            <w:vAlign w:val="center"/>
          </w:tcPr>
          <w:p w14:paraId="49CD8F4C" w14:textId="77777777" w:rsidR="00623457" w:rsidRPr="00840707" w:rsidRDefault="00623457" w:rsidP="00C4217E">
            <w:pPr>
              <w:spacing w:before="100" w:beforeAutospacing="1" w:after="100" w:afterAutospacing="1"/>
              <w:rPr>
                <w:sz w:val="18"/>
                <w:szCs w:val="18"/>
              </w:rPr>
            </w:pPr>
          </w:p>
        </w:tc>
      </w:tr>
    </w:tbl>
    <w:p w14:paraId="71AD808D" w14:textId="271DE627" w:rsidR="00623457" w:rsidRPr="00840707" w:rsidRDefault="00623457" w:rsidP="00623457">
      <w:pPr>
        <w:spacing w:before="100" w:beforeAutospacing="1" w:after="100" w:afterAutospacing="1"/>
        <w:rPr>
          <w:sz w:val="20"/>
          <w:szCs w:val="20"/>
        </w:rPr>
      </w:pPr>
      <w:r w:rsidRPr="7AB4F05F">
        <w:rPr>
          <w:sz w:val="20"/>
          <w:szCs w:val="20"/>
        </w:rPr>
        <w:t xml:space="preserve">* ΕΤΟΣ: μετά την </w:t>
      </w:r>
      <w:r w:rsidR="00440A3E">
        <w:rPr>
          <w:b/>
          <w:sz w:val="20"/>
          <w:szCs w:val="20"/>
        </w:rPr>
        <w:t>προσφερόμενη</w:t>
      </w:r>
      <w:r w:rsidRPr="7AB4F05F">
        <w:rPr>
          <w:sz w:val="20"/>
          <w:szCs w:val="20"/>
        </w:rPr>
        <w:t xml:space="preserve"> Περίοδο Εγγύησης</w:t>
      </w:r>
    </w:p>
    <w:p w14:paraId="6784A461" w14:textId="13FC1037" w:rsidR="00623457" w:rsidRPr="00603221" w:rsidRDefault="00623457" w:rsidP="00BE1A46">
      <w:pPr>
        <w:spacing w:before="100" w:beforeAutospacing="1" w:after="100" w:afterAutospacing="1"/>
        <w:sectPr w:rsidR="00623457" w:rsidRPr="00603221" w:rsidSect="00403C07">
          <w:headerReference w:type="first" r:id="rId42"/>
          <w:pgSz w:w="11906" w:h="16838"/>
          <w:pgMar w:top="1134" w:right="1134" w:bottom="1134" w:left="1134" w:header="720" w:footer="709" w:gutter="0"/>
          <w:cols w:space="720"/>
          <w:titlePg/>
          <w:docGrid w:linePitch="360"/>
        </w:sectPr>
      </w:pPr>
      <w:r w:rsidRPr="7AB4F05F">
        <w:rPr>
          <w:sz w:val="20"/>
          <w:szCs w:val="20"/>
        </w:rPr>
        <w:t xml:space="preserve">** Το </w:t>
      </w:r>
      <w:r w:rsidRPr="7AB4F05F">
        <w:rPr>
          <w:b/>
          <w:sz w:val="20"/>
          <w:szCs w:val="20"/>
        </w:rPr>
        <w:t xml:space="preserve">ΕΤΗΣΙΟ ΠΟΣΟΣΤΟ ΣΥΝΤΗΡΗΣΗΣ </w:t>
      </w:r>
      <w:r w:rsidRPr="7AB4F05F">
        <w:rPr>
          <w:sz w:val="20"/>
          <w:szCs w:val="20"/>
        </w:rPr>
        <w:t xml:space="preserve">(για την κάθε γραμμή του Πίνακα </w:t>
      </w:r>
      <w:r w:rsidRPr="00840707">
        <w:rPr>
          <w:sz w:val="20"/>
          <w:szCs w:val="20"/>
        </w:rPr>
        <w:fldChar w:fldCharType="begin"/>
      </w:r>
      <w:r w:rsidRPr="00840707">
        <w:rPr>
          <w:sz w:val="20"/>
          <w:szCs w:val="20"/>
        </w:rPr>
        <w:instrText xml:space="preserve"> REF _Ref46148857 \r \h  \* MERGEFORMAT </w:instrText>
      </w:r>
      <w:r w:rsidRPr="00840707">
        <w:rPr>
          <w:sz w:val="20"/>
          <w:szCs w:val="20"/>
        </w:rPr>
      </w:r>
      <w:r w:rsidRPr="00840707">
        <w:rPr>
          <w:sz w:val="20"/>
          <w:szCs w:val="20"/>
        </w:rPr>
        <w:fldChar w:fldCharType="separate"/>
      </w:r>
      <w:r w:rsidR="00C47D40">
        <w:rPr>
          <w:sz w:val="20"/>
          <w:szCs w:val="20"/>
          <w:cs/>
        </w:rPr>
        <w:t>‎</w:t>
      </w:r>
      <w:r w:rsidR="00C47D40">
        <w:rPr>
          <w:sz w:val="20"/>
          <w:szCs w:val="20"/>
        </w:rPr>
        <w:t>7</w:t>
      </w:r>
      <w:r w:rsidRPr="00840707">
        <w:rPr>
          <w:sz w:val="20"/>
          <w:szCs w:val="20"/>
        </w:rPr>
        <w:fldChar w:fldCharType="end"/>
      </w:r>
      <w:r w:rsidRPr="7AB4F05F">
        <w:rPr>
          <w:sz w:val="20"/>
          <w:szCs w:val="20"/>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7AB4F05F">
        <w:rPr>
          <w:b/>
          <w:sz w:val="20"/>
          <w:szCs w:val="20"/>
        </w:rPr>
        <w:t xml:space="preserve">Πίνακα </w:t>
      </w:r>
      <w:r w:rsidR="00BE1A46" w:rsidRPr="00BE1A46">
        <w:rPr>
          <w:b/>
          <w:bCs/>
        </w:rPr>
        <w:t>6</w:t>
      </w:r>
      <w:r w:rsidRPr="7AB4F05F">
        <w:rPr>
          <w:sz w:val="20"/>
          <w:szCs w:val="20"/>
        </w:rPr>
        <w:t>.</w:t>
      </w:r>
    </w:p>
    <w:p w14:paraId="66A30802" w14:textId="77777777" w:rsidR="008338F0" w:rsidRPr="00603221" w:rsidRDefault="003355E7" w:rsidP="00C235BE">
      <w:pPr>
        <w:pStyle w:val="20"/>
        <w:numPr>
          <w:ilvl w:val="0"/>
          <w:numId w:val="0"/>
        </w:numPr>
        <w:ind w:left="576" w:hanging="576"/>
        <w:rPr>
          <w:rFonts w:cs="Tahoma"/>
          <w:lang w:val="el-GR"/>
        </w:rPr>
      </w:pPr>
      <w:bookmarkStart w:id="904" w:name="_Ref494118533"/>
      <w:bookmarkStart w:id="905" w:name="_Ref40984039"/>
      <w:bookmarkStart w:id="906" w:name="_Toc97194386"/>
      <w:bookmarkStart w:id="907" w:name="_Toc97194490"/>
      <w:bookmarkStart w:id="908" w:name="_Toc164778818"/>
      <w:bookmarkStart w:id="909" w:name="_Hlk118712588"/>
      <w:r w:rsidRPr="00632EF2">
        <w:rPr>
          <w:rFonts w:cs="Tahoma"/>
          <w:lang w:val="el-GR"/>
        </w:rPr>
        <w:lastRenderedPageBreak/>
        <w:t xml:space="preserve">ΠΑΡΑΡΤΗΜΑ </w:t>
      </w:r>
      <w:r w:rsidRPr="00603221">
        <w:rPr>
          <w:rFonts w:cs="Tahoma"/>
        </w:rPr>
        <w:t>VI</w:t>
      </w:r>
      <w:r w:rsidRPr="00632EF2">
        <w:rPr>
          <w:rFonts w:cs="Tahoma"/>
          <w:lang w:val="el-GR"/>
        </w:rPr>
        <w:t xml:space="preserve">Ι – </w:t>
      </w:r>
      <w:r w:rsidR="006E4901" w:rsidRPr="00632EF2">
        <w:rPr>
          <w:rFonts w:cs="Tahoma"/>
          <w:lang w:val="el-GR"/>
        </w:rPr>
        <w:t>Άλλες Δηλώσεις</w:t>
      </w:r>
      <w:bookmarkEnd w:id="904"/>
      <w:bookmarkEnd w:id="905"/>
      <w:bookmarkEnd w:id="906"/>
      <w:bookmarkEnd w:id="907"/>
      <w:bookmarkEnd w:id="908"/>
      <w:r w:rsidR="00E1337D" w:rsidRPr="00632EF2">
        <w:rPr>
          <w:rFonts w:cs="Tahoma"/>
          <w:lang w:val="el-GR"/>
        </w:rPr>
        <w:t xml:space="preserve"> </w:t>
      </w:r>
    </w:p>
    <w:p w14:paraId="5984E1DF" w14:textId="77777777" w:rsidR="00CD4F51" w:rsidRPr="00C235BE" w:rsidRDefault="00CD4F51" w:rsidP="00CD4F51">
      <w:pPr>
        <w:rPr>
          <w:rFonts w:eastAsia="SimSun"/>
          <w:lang w:eastAsia="el-GR" w:bidi="he-IL"/>
        </w:rPr>
      </w:pPr>
    </w:p>
    <w:p w14:paraId="22547C25" w14:textId="206E45F3" w:rsidR="00CD4F51" w:rsidRPr="00C235BE" w:rsidRDefault="00CD4F51" w:rsidP="00C235BE">
      <w:pPr>
        <w:jc w:val="center"/>
        <w:rPr>
          <w:rFonts w:eastAsia="SimSun"/>
          <w:lang w:eastAsia="el-GR" w:bidi="he-IL"/>
        </w:rPr>
      </w:pPr>
      <w:r w:rsidRPr="1D0F7A36">
        <w:rPr>
          <w:rFonts w:eastAsia="SimSun"/>
          <w:b/>
          <w:lang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C235BE" w:rsidRDefault="00CD4F51" w:rsidP="00CD4F51"/>
    <w:p w14:paraId="4C501BF3" w14:textId="77777777" w:rsidR="00CD4F51" w:rsidRPr="00C235BE" w:rsidRDefault="00CD4F51" w:rsidP="00CD4F51">
      <w:pPr>
        <w:pStyle w:val="Default"/>
        <w:spacing w:before="120" w:after="120"/>
        <w:jc w:val="both"/>
        <w:rPr>
          <w:rFonts w:ascii="Tahoma" w:hAnsi="Tahoma" w:cs="Tahoma"/>
          <w:color w:val="auto"/>
          <w:sz w:val="22"/>
          <w:szCs w:val="22"/>
          <w:lang w:eastAsia="el-GR" w:bidi="he-IL"/>
        </w:rPr>
      </w:pPr>
      <w:r w:rsidRPr="7AB4F05F">
        <w:rPr>
          <w:rFonts w:ascii="Tahoma" w:eastAsia="Times New Roman" w:hAnsi="Tahoma" w:cs="Tahoma"/>
          <w:color w:val="auto"/>
          <w:sz w:val="22"/>
          <w:szCs w:val="22"/>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7AB4F05F">
        <w:rPr>
          <w:rFonts w:ascii="Tahoma" w:hAnsi="Tahoma" w:cs="Tahoma"/>
          <w:color w:val="auto"/>
          <w:sz w:val="22"/>
          <w:szCs w:val="22"/>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C235BE" w:rsidRDefault="00CD4F51">
      <w:pPr>
        <w:pStyle w:val="aff"/>
        <w:numPr>
          <w:ilvl w:val="0"/>
          <w:numId w:val="51"/>
        </w:numPr>
        <w:autoSpaceDE w:val="0"/>
        <w:autoSpaceDN w:val="0"/>
        <w:adjustRightInd w:val="0"/>
        <w:spacing w:before="120"/>
        <w:ind w:left="714" w:hanging="357"/>
        <w:rPr>
          <w:lang w:eastAsia="el-GR" w:bidi="he-IL"/>
        </w:rPr>
      </w:pPr>
      <w:r>
        <w:rPr>
          <w:lang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C235BE" w:rsidRDefault="00CD4F51">
      <w:pPr>
        <w:pStyle w:val="aff"/>
        <w:numPr>
          <w:ilvl w:val="0"/>
          <w:numId w:val="51"/>
        </w:numPr>
        <w:autoSpaceDE w:val="0"/>
        <w:autoSpaceDN w:val="0"/>
        <w:adjustRightInd w:val="0"/>
        <w:spacing w:before="120"/>
        <w:ind w:left="714" w:hanging="357"/>
        <w:rPr>
          <w:lang w:eastAsia="el-GR" w:bidi="he-IL"/>
        </w:rPr>
      </w:pPr>
      <w:r>
        <w:rPr>
          <w:lang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C235BE" w:rsidRDefault="00CD4F51">
      <w:pPr>
        <w:pStyle w:val="aff"/>
        <w:numPr>
          <w:ilvl w:val="0"/>
          <w:numId w:val="51"/>
        </w:numPr>
        <w:autoSpaceDE w:val="0"/>
        <w:autoSpaceDN w:val="0"/>
        <w:adjustRightInd w:val="0"/>
        <w:spacing w:before="120"/>
        <w:ind w:left="714" w:hanging="357"/>
        <w:rPr>
          <w:lang w:eastAsia="el-GR" w:bidi="he-IL"/>
        </w:rPr>
      </w:pPr>
      <w:r>
        <w:rPr>
          <w:lang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C235BE" w:rsidRDefault="00CD4F51">
      <w:pPr>
        <w:pStyle w:val="aff"/>
        <w:numPr>
          <w:ilvl w:val="0"/>
          <w:numId w:val="51"/>
        </w:numPr>
        <w:spacing w:before="120"/>
        <w:ind w:left="714" w:hanging="357"/>
      </w:pPr>
      <w:r>
        <w:rPr>
          <w:lang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909"/>
    <w:p w14:paraId="17772EB6" w14:textId="77777777" w:rsidR="008338F0" w:rsidRPr="00603221" w:rsidRDefault="008338F0"/>
    <w:p w14:paraId="3A57A655" w14:textId="77777777" w:rsidR="00CD4F51" w:rsidRDefault="00CD4F51">
      <w:pPr>
        <w:spacing w:after="0"/>
        <w:jc w:val="left"/>
        <w:rPr>
          <w:b/>
          <w:color w:val="002060"/>
        </w:rPr>
      </w:pPr>
      <w:bookmarkStart w:id="910" w:name="_Ref496623895"/>
      <w:bookmarkStart w:id="911" w:name="_Ref496624676"/>
      <w:bookmarkStart w:id="912" w:name="_Ref496625135"/>
      <w:bookmarkStart w:id="913" w:name="_Toc97194387"/>
      <w:bookmarkStart w:id="914" w:name="_Toc97194491"/>
      <w:r>
        <w:br w:type="page"/>
      </w:r>
    </w:p>
    <w:p w14:paraId="5247CADE" w14:textId="51CF01DA" w:rsidR="008338F0" w:rsidRPr="003329FF" w:rsidRDefault="003355E7" w:rsidP="003329FF">
      <w:pPr>
        <w:pStyle w:val="20"/>
        <w:numPr>
          <w:ilvl w:val="0"/>
          <w:numId w:val="0"/>
        </w:numPr>
        <w:ind w:left="576" w:hanging="576"/>
        <w:rPr>
          <w:rFonts w:cs="Tahoma"/>
          <w:lang w:val="el-GR"/>
        </w:rPr>
      </w:pPr>
      <w:bookmarkStart w:id="915" w:name="_Toc164778819"/>
      <w:r w:rsidRPr="7AB4F05F">
        <w:rPr>
          <w:rFonts w:cs="Tahoma"/>
        </w:rPr>
        <w:lastRenderedPageBreak/>
        <w:t xml:space="preserve">ΠΑΡΑΡΤΗΜΑ </w:t>
      </w:r>
      <w:r w:rsidRPr="00603221">
        <w:rPr>
          <w:rFonts w:cs="Tahoma"/>
        </w:rPr>
        <w:t>VIII</w:t>
      </w:r>
      <w:r w:rsidRPr="7AB4F05F">
        <w:rPr>
          <w:rFonts w:cs="Tahoma"/>
        </w:rPr>
        <w:t xml:space="preserve"> – Υπ</w:t>
      </w:r>
      <w:proofErr w:type="spellStart"/>
      <w:r w:rsidRPr="7AB4F05F">
        <w:rPr>
          <w:rFonts w:cs="Tahoma"/>
        </w:rPr>
        <w:t>οδείγμ</w:t>
      </w:r>
      <w:proofErr w:type="spellEnd"/>
      <w:r w:rsidRPr="7AB4F05F">
        <w:rPr>
          <w:rFonts w:cs="Tahoma"/>
        </w:rPr>
        <w:t xml:space="preserve">ατα </w:t>
      </w:r>
      <w:proofErr w:type="spellStart"/>
      <w:r w:rsidRPr="7AB4F05F">
        <w:rPr>
          <w:rFonts w:cs="Tahoma"/>
        </w:rPr>
        <w:t>Εγγυητικών</w:t>
      </w:r>
      <w:proofErr w:type="spellEnd"/>
      <w:r w:rsidRPr="7AB4F05F">
        <w:rPr>
          <w:rFonts w:cs="Tahoma"/>
        </w:rPr>
        <w:t xml:space="preserve"> Επ</w:t>
      </w:r>
      <w:proofErr w:type="spellStart"/>
      <w:r w:rsidRPr="7AB4F05F">
        <w:rPr>
          <w:rFonts w:cs="Tahoma"/>
        </w:rPr>
        <w:t>ιστολών</w:t>
      </w:r>
      <w:bookmarkEnd w:id="910"/>
      <w:bookmarkEnd w:id="911"/>
      <w:bookmarkEnd w:id="912"/>
      <w:bookmarkEnd w:id="913"/>
      <w:bookmarkEnd w:id="914"/>
      <w:bookmarkEnd w:id="915"/>
      <w:proofErr w:type="spellEnd"/>
      <w:r w:rsidRPr="7AB4F05F">
        <w:rPr>
          <w:rFonts w:cs="Tahoma"/>
        </w:rPr>
        <w:t xml:space="preserve"> </w:t>
      </w:r>
    </w:p>
    <w:p w14:paraId="273E7CD1" w14:textId="4826CF69" w:rsidR="009B6AAD" w:rsidRPr="00603221" w:rsidRDefault="009B6AAD">
      <w:pPr>
        <w:pStyle w:val="3"/>
        <w:numPr>
          <w:ilvl w:val="0"/>
          <w:numId w:val="8"/>
        </w:numPr>
        <w:rPr>
          <w:rFonts w:cs="Tahoma"/>
          <w:u w:val="single"/>
        </w:rPr>
      </w:pPr>
      <w:bookmarkStart w:id="916" w:name="_Toc43634808"/>
      <w:bookmarkStart w:id="917" w:name="_Toc44821188"/>
      <w:bookmarkStart w:id="918" w:name="_Toc48552980"/>
      <w:bookmarkStart w:id="919" w:name="_Toc49073807"/>
      <w:bookmarkStart w:id="920" w:name="_Toc62559079"/>
      <w:bookmarkStart w:id="921" w:name="_Toc487799701"/>
      <w:bookmarkStart w:id="922" w:name="_Toc97194388"/>
      <w:bookmarkStart w:id="923" w:name="_Toc97194492"/>
      <w:bookmarkStart w:id="924" w:name="_Toc164778820"/>
      <w:r w:rsidRPr="075798EF">
        <w:rPr>
          <w:rFonts w:cs="Tahoma"/>
          <w:u w:val="single"/>
        </w:rPr>
        <w:t>Εγγυητική Επιστολή Συμμετοχής</w:t>
      </w:r>
      <w:bookmarkEnd w:id="916"/>
      <w:bookmarkEnd w:id="917"/>
      <w:bookmarkEnd w:id="918"/>
      <w:bookmarkEnd w:id="919"/>
      <w:bookmarkEnd w:id="920"/>
      <w:bookmarkEnd w:id="921"/>
      <w:bookmarkEnd w:id="922"/>
      <w:bookmarkEnd w:id="923"/>
      <w:bookmarkEnd w:id="924"/>
    </w:p>
    <w:p w14:paraId="2347336C" w14:textId="77777777" w:rsidR="007A7DCA" w:rsidRPr="00603221" w:rsidRDefault="007A7DCA" w:rsidP="009B6AAD">
      <w:pPr>
        <w:rPr>
          <w:lang w:eastAsia="el-GR"/>
        </w:rPr>
      </w:pPr>
    </w:p>
    <w:p w14:paraId="7D8C735F" w14:textId="77777777" w:rsidR="009B6AAD" w:rsidRPr="00603221" w:rsidRDefault="009B6AAD" w:rsidP="009B6AAD">
      <w:pPr>
        <w:rPr>
          <w:lang w:eastAsia="el-GR"/>
        </w:rPr>
      </w:pPr>
      <w:r>
        <w:t xml:space="preserve">ΕΚΔΟΤΗΣ </w:t>
      </w:r>
      <w:r w:rsidRPr="00603221">
        <w:t>(Πλήρης επωνυμία).</w:t>
      </w:r>
      <w:r>
        <w:t>.......................................................................</w:t>
      </w:r>
    </w:p>
    <w:p w14:paraId="10330C1C" w14:textId="77777777" w:rsidR="009B6AAD" w:rsidRPr="00603221" w:rsidRDefault="009B6AAD" w:rsidP="009B6AAD">
      <w:pPr>
        <w:jc w:val="right"/>
        <w:rPr>
          <w:lang w:eastAsia="el-GR"/>
        </w:rPr>
      </w:pPr>
      <w:r>
        <w:t>Ημερομηνία έκδοσης...........................</w:t>
      </w:r>
    </w:p>
    <w:p w14:paraId="116446BF" w14:textId="2E9CC045" w:rsidR="009B6AAD" w:rsidRPr="00603221" w:rsidRDefault="009B6AAD" w:rsidP="009B6AAD">
      <w:pPr>
        <w:rPr>
          <w:lang w:eastAsia="el-GR"/>
        </w:rPr>
      </w:pPr>
      <w:r>
        <w:t xml:space="preserve">Προς: Την Κοινωνία της Πληροφορίας </w:t>
      </w:r>
      <w:r w:rsidR="00483953">
        <w:t>Μ</w:t>
      </w:r>
      <w:r>
        <w:t>ΑΕ</w:t>
      </w:r>
    </w:p>
    <w:p w14:paraId="7D508EFD" w14:textId="77777777" w:rsidR="00483953" w:rsidRPr="00603221" w:rsidRDefault="00483953" w:rsidP="00483953">
      <w:pPr>
        <w:rPr>
          <w:lang w:eastAsia="el-GR"/>
        </w:rPr>
      </w:pPr>
      <w:proofErr w:type="spellStart"/>
      <w:r w:rsidRPr="7AB4F05F">
        <w:rPr>
          <w:color w:val="000000" w:themeColor="text1"/>
        </w:rPr>
        <w:t>Λεωφ</w:t>
      </w:r>
      <w:proofErr w:type="spellEnd"/>
      <w:r w:rsidRPr="7AB4F05F">
        <w:rPr>
          <w:color w:val="000000" w:themeColor="text1"/>
        </w:rPr>
        <w:t>. Συγγρού 194, 176 71 Καλλιθέα Αθήνα</w:t>
      </w:r>
    </w:p>
    <w:p w14:paraId="0591C6C7" w14:textId="77777777" w:rsidR="009B6AAD" w:rsidRPr="00603221" w:rsidRDefault="009B6AAD" w:rsidP="009B6AAD">
      <w:pPr>
        <w:rPr>
          <w:lang w:eastAsia="el-GR"/>
        </w:rPr>
      </w:pPr>
      <w:r>
        <w:t xml:space="preserve">Εγγύηση μας υπ’ </w:t>
      </w:r>
      <w:proofErr w:type="spellStart"/>
      <w:r>
        <w:t>αριθμ</w:t>
      </w:r>
      <w:proofErr w:type="spellEnd"/>
      <w:r>
        <w:t xml:space="preserve">. ……………….. ποσού ………………….……. ευρώ </w:t>
      </w:r>
    </w:p>
    <w:p w14:paraId="448381A1" w14:textId="77777777" w:rsidR="009B6AAD" w:rsidRPr="00603221" w:rsidRDefault="009B6AAD" w:rsidP="009B6AAD">
      <w:pPr>
        <w:rPr>
          <w:lang w:eastAsia="el-GR"/>
        </w:rPr>
      </w:pPr>
      <w:r>
        <w:t xml:space="preserve">Με την παρούσα εγγυόμαστε, ανέκκλητα και ανεπιφύλακτα παραιτούμενοι του δικαιώματος της διαιρέσεως και </w:t>
      </w:r>
      <w:proofErr w:type="spellStart"/>
      <w:r>
        <w:t>διζήσεως</w:t>
      </w:r>
      <w:proofErr w:type="spellEnd"/>
      <w:r>
        <w:t>, μέχρι του ποσού των ευρώ</w:t>
      </w:r>
      <w:r w:rsidR="00E1337D">
        <w:t xml:space="preserve"> </w:t>
      </w:r>
      <w:r>
        <w:t>………υπέρ του</w:t>
      </w:r>
    </w:p>
    <w:p w14:paraId="0410E651" w14:textId="77777777" w:rsidR="009B6AAD" w:rsidRPr="00603221" w:rsidRDefault="009B6AAD" w:rsidP="009B6AAD">
      <w:pPr>
        <w:rPr>
          <w:lang w:eastAsia="el-GR"/>
        </w:rPr>
      </w:pPr>
      <w:r w:rsidRPr="7AB4F05F">
        <w:rPr>
          <w:i/>
          <w:color w:val="FF0000"/>
          <w:u w:val="single"/>
        </w:rPr>
        <w:t>{σε περίπτωση φυσικού προσώπου}:</w:t>
      </w:r>
      <w:r w:rsidRPr="00603221">
        <w:t xml:space="preserve"> </w:t>
      </w:r>
      <w:r w:rsidRPr="00603221">
        <w:rPr>
          <w:rFonts w:eastAsia="Calibri"/>
        </w:rPr>
        <w:t>(</w:t>
      </w:r>
      <w:r>
        <w:t>ονοματεπώνυμο, πατρώνυμο) ..............................,</w:t>
      </w:r>
      <w:r w:rsidR="00E1337D">
        <w:t xml:space="preserve"> </w:t>
      </w:r>
      <w:r>
        <w:t>ΑΦΜ: ................ οδός............................. αριθμός.................ΤΚ………………</w:t>
      </w:r>
    </w:p>
    <w:p w14:paraId="17606953" w14:textId="77777777" w:rsidR="009B6AAD" w:rsidRPr="00603221" w:rsidRDefault="009B6AAD" w:rsidP="009B6AAD">
      <w:pPr>
        <w:rPr>
          <w:lang w:eastAsia="el-GR"/>
        </w:rPr>
      </w:pPr>
      <w:r>
        <w:t>{</w:t>
      </w:r>
      <w:r w:rsidRPr="7AB4F05F">
        <w:rPr>
          <w:i/>
          <w:color w:val="FF0000"/>
          <w:u w:val="single"/>
        </w:rPr>
        <w:t>Σε περίπτωση μεμονωμένης εταιρίας:</w:t>
      </w:r>
      <w:r>
        <w:t xml:space="preserve"> της Εταιρίας ………. ΑΦΜ: ...... οδός …………. αριθμός … ΤΚ ………..,}</w:t>
      </w:r>
    </w:p>
    <w:p w14:paraId="68B55BF5" w14:textId="77777777" w:rsidR="009B6AAD" w:rsidRPr="00603221" w:rsidRDefault="009B6AAD" w:rsidP="009B6AAD">
      <w:pPr>
        <w:rPr>
          <w:lang w:eastAsia="el-GR"/>
        </w:rPr>
      </w:pPr>
      <w:r>
        <w:t>{</w:t>
      </w:r>
      <w:r w:rsidRPr="7AB4F05F">
        <w:rPr>
          <w:i/>
          <w:color w:val="FF0000"/>
          <w:u w:val="single"/>
        </w:rPr>
        <w:t>ή σε περίπτωση Ένωσης ή Κοινοπραξίας:</w:t>
      </w:r>
      <w:r>
        <w:t xml:space="preserve"> των Εταιριών </w:t>
      </w:r>
    </w:p>
    <w:p w14:paraId="1095B8CC" w14:textId="77777777" w:rsidR="009B6AAD" w:rsidRPr="00603221" w:rsidRDefault="009B6AAD" w:rsidP="009B6AAD">
      <w:pPr>
        <w:rPr>
          <w:lang w:eastAsia="el-GR"/>
        </w:rPr>
      </w:pPr>
      <w:r>
        <w:t>α) (πλήρη επωνυμία) …… ΑΦΜ…….….... οδός............................. αριθμός.................ΤΚ………………</w:t>
      </w:r>
    </w:p>
    <w:p w14:paraId="5ADF2813" w14:textId="77777777" w:rsidR="009B6AAD" w:rsidRPr="00603221" w:rsidRDefault="009B6AAD" w:rsidP="009B6AAD">
      <w:pPr>
        <w:rPr>
          <w:lang w:eastAsia="el-GR"/>
        </w:rPr>
      </w:pPr>
      <w:r>
        <w:t>β) (πλήρη επωνυμία) …… ΑΦΜ…….…....</w:t>
      </w:r>
      <w:r w:rsidR="00E1337D">
        <w:t xml:space="preserve"> </w:t>
      </w:r>
      <w:r>
        <w:t>οδός............................. αριθμός.................ΤΚ………………</w:t>
      </w:r>
    </w:p>
    <w:p w14:paraId="3E11430F" w14:textId="77777777" w:rsidR="009B6AAD" w:rsidRPr="00603221" w:rsidRDefault="009B6AAD" w:rsidP="009B6AAD">
      <w:pPr>
        <w:rPr>
          <w:lang w:eastAsia="el-GR"/>
        </w:rPr>
      </w:pPr>
      <w:r>
        <w:t>γ) (πλήρη επωνυμία) …… ΑΦΜ…….…....</w:t>
      </w:r>
      <w:r w:rsidR="00E1337D">
        <w:t xml:space="preserve"> </w:t>
      </w:r>
      <w:r>
        <w:t>οδός............................. αριθμός.................ΤΚ………………</w:t>
      </w:r>
    </w:p>
    <w:p w14:paraId="37466E57" w14:textId="77777777" w:rsidR="009B6AAD" w:rsidRPr="00603221" w:rsidRDefault="009B6AAD" w:rsidP="009B6AAD">
      <w:pPr>
        <w:rPr>
          <w:lang w:eastAsia="el-GR"/>
        </w:rPr>
      </w:pPr>
      <w: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t>ιδιότητάς</w:t>
      </w:r>
      <w:proofErr w:type="spellEnd"/>
      <w:r>
        <w:t xml:space="preserve"> τους ως μελών της Ένωσης ή Κοινοπραξίας,}</w:t>
      </w:r>
    </w:p>
    <w:p w14:paraId="2403DBEB" w14:textId="77777777" w:rsidR="009B6AAD" w:rsidRPr="00603221" w:rsidRDefault="009B6AAD" w:rsidP="009B6AAD">
      <w:pPr>
        <w:rPr>
          <w:lang w:eastAsia="el-GR"/>
        </w:rPr>
      </w:pPr>
      <w:r>
        <w:t>για τη συμμετοχή του/της/τους σύμφωνα με την (αριθμό/ημερομηνία) ..................... Διακήρυξη ..................................................... της (Αναθέτουσας Αρχής)</w:t>
      </w:r>
      <w:r w:rsidR="00C9729F">
        <w:t xml:space="preserve"> με </w:t>
      </w:r>
      <w:r w:rsidR="009B195F">
        <w:t>καταληκτική</w:t>
      </w:r>
      <w:r w:rsidR="00C9729F">
        <w:t xml:space="preserve"> ημερομηνία υποβολής των προσφορών .........................</w:t>
      </w:r>
      <w: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eastAsia="el-GR"/>
        </w:rPr>
      </w:pPr>
      <w: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eastAsia="el-GR"/>
        </w:rPr>
      </w:pPr>
      <w: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t xml:space="preserve"> </w:t>
      </w:r>
      <w:r>
        <w:t>(5) ημέρες από την απλή έγγραφη ειδοποίησή σας.</w:t>
      </w:r>
    </w:p>
    <w:p w14:paraId="09EDE186" w14:textId="77777777" w:rsidR="009B6AAD" w:rsidRPr="00603221" w:rsidRDefault="009B6AAD" w:rsidP="009B6AAD">
      <w:pPr>
        <w:rPr>
          <w:lang w:eastAsia="el-GR"/>
        </w:rPr>
      </w:pPr>
      <w:r>
        <w:t>Η παρούσα ισχύει μέχρι και την (</w:t>
      </w:r>
      <w:r w:rsidRPr="7AB4F05F">
        <w:rPr>
          <w:i/>
        </w:rPr>
        <w:t>ο χρόνος ισχύος πρέπει να είναι μεγαλύτερος τουλάχιστον κατά τριάντα (30) ημέρες μετά τη λήξη χρόνου ισχύος της Προσφοράς</w:t>
      </w:r>
      <w:r w:rsidR="00E1337D" w:rsidRPr="7AB4F05F">
        <w:rPr>
          <w:i/>
        </w:rPr>
        <w:t xml:space="preserve"> </w:t>
      </w:r>
      <w:r>
        <w:t xml:space="preserve">) …………………………………… </w:t>
      </w:r>
    </w:p>
    <w:p w14:paraId="05F175F3" w14:textId="77777777" w:rsidR="009B6AAD" w:rsidRPr="00603221" w:rsidRDefault="009B6AAD" w:rsidP="009B6AAD">
      <w:pPr>
        <w:rPr>
          <w:lang w:eastAsia="el-GR"/>
        </w:rPr>
      </w:pPr>
      <w:r>
        <w:t>Σε περίπτωση κατάπτωσης της εγγύησης, το ποσό της κατάπτωσης υπόκειται στο εκάστοτε ισχύον πάγιο τέλος χαρτοσήμου.</w:t>
      </w:r>
    </w:p>
    <w:p w14:paraId="1B469B75" w14:textId="47CDC4F1" w:rsidR="009B6AAD" w:rsidRPr="00603221" w:rsidRDefault="009B6AAD" w:rsidP="009B6AAD">
      <w:pPr>
        <w:rPr>
          <w:lang w:eastAsia="el-GR"/>
        </w:rPr>
      </w:pPr>
      <w:r w:rsidRPr="00603221">
        <w:rPr>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925" w:name="_Hlk67671899"/>
      <w:r w:rsidRPr="00603221">
        <w:rPr>
          <w:lang w:eastAsia="el-GR"/>
        </w:rPr>
        <w:t xml:space="preserve">σύμφωνα </w:t>
      </w:r>
      <w:r w:rsidRPr="00BE1A46">
        <w:rPr>
          <w:lang w:eastAsia="el-GR"/>
        </w:rPr>
        <w:t xml:space="preserve">με την παρ. </w:t>
      </w:r>
      <w:r w:rsidR="004A3382" w:rsidRPr="00BE1A46">
        <w:rPr>
          <w:b/>
        </w:rPr>
        <w:fldChar w:fldCharType="begin"/>
      </w:r>
      <w:r w:rsidR="004A3382" w:rsidRPr="00BE1A46">
        <w:rPr>
          <w:lang w:eastAsia="el-GR"/>
        </w:rPr>
        <w:instrText xml:space="preserve"> REF _Ref496542081 \r \h </w:instrText>
      </w:r>
      <w:r w:rsidR="00DF02B0" w:rsidRPr="00BE1A46">
        <w:rPr>
          <w:b/>
        </w:rPr>
        <w:instrText xml:space="preserve"> \* MERGEFORMAT </w:instrText>
      </w:r>
      <w:r w:rsidR="004A3382" w:rsidRPr="00BE1A46">
        <w:rPr>
          <w:b/>
        </w:rPr>
      </w:r>
      <w:r w:rsidR="004A3382" w:rsidRPr="00BE1A46">
        <w:rPr>
          <w:b/>
        </w:rPr>
        <w:fldChar w:fldCharType="separate"/>
      </w:r>
      <w:r w:rsidR="00C47D40">
        <w:rPr>
          <w:cs/>
          <w:lang w:eastAsia="el-GR"/>
        </w:rPr>
        <w:t>‎</w:t>
      </w:r>
      <w:r w:rsidR="00C47D40">
        <w:rPr>
          <w:lang w:eastAsia="el-GR"/>
        </w:rPr>
        <w:t>2.2.2</w:t>
      </w:r>
      <w:r w:rsidR="004A3382" w:rsidRPr="00BE1A46">
        <w:rPr>
          <w:b/>
        </w:rPr>
        <w:fldChar w:fldCharType="end"/>
      </w:r>
      <w:r w:rsidR="004A3382" w:rsidRPr="00BE1A46">
        <w:rPr>
          <w:lang w:eastAsia="el-GR"/>
        </w:rPr>
        <w:t xml:space="preserve"> της παρούσας </w:t>
      </w:r>
      <w:r w:rsidRPr="00BE1A46">
        <w:rPr>
          <w:lang w:eastAsia="el-GR"/>
        </w:rPr>
        <w:t xml:space="preserve">, </w:t>
      </w:r>
      <w:bookmarkEnd w:id="925"/>
      <w:r w:rsidRPr="00BE1A46">
        <w:rPr>
          <w:lang w:eastAsia="el-GR"/>
        </w:rPr>
        <w:t>με την προϋπόθεση ότι</w:t>
      </w:r>
      <w:r w:rsidRPr="00603221">
        <w:rPr>
          <w:lang w:eastAsia="el-GR"/>
        </w:rPr>
        <w:t xml:space="preserve"> το σχετικό αίτημά σας θα μας υποβληθεί πριν από την ημερομηνία λήξης της. </w:t>
      </w:r>
    </w:p>
    <w:p w14:paraId="7EC6A979" w14:textId="77777777" w:rsidR="009B6AAD" w:rsidRPr="00603221" w:rsidRDefault="009B6AAD" w:rsidP="009B6AAD">
      <w:pPr>
        <w:rPr>
          <w:lang w:eastAsia="el-GR"/>
        </w:rPr>
      </w:pPr>
      <w:r w:rsidRPr="00603221">
        <w:rPr>
          <w:lang w:eastAsia="el-GR"/>
        </w:rPr>
        <w:tab/>
      </w:r>
      <w:r w:rsidRPr="00603221">
        <w:rPr>
          <w:lang w:eastAsia="el-GR"/>
        </w:rPr>
        <w:tab/>
      </w:r>
      <w:r w:rsidRPr="00603221">
        <w:rPr>
          <w:lang w:eastAsia="el-GR"/>
        </w:rPr>
        <w:tab/>
      </w:r>
      <w:r w:rsidRPr="00603221">
        <w:rPr>
          <w:lang w:eastAsia="el-GR"/>
        </w:rPr>
        <w:tab/>
      </w:r>
    </w:p>
    <w:p w14:paraId="26607C39" w14:textId="77777777" w:rsidR="009B6AAD" w:rsidRPr="00603221" w:rsidRDefault="009B6AAD" w:rsidP="00F82A8D">
      <w:pPr>
        <w:jc w:val="right"/>
      </w:pPr>
      <w:r>
        <w:t>(Εξουσιοδοτημένη υπογραφή)</w:t>
      </w:r>
    </w:p>
    <w:p w14:paraId="5E8A5485" w14:textId="77777777" w:rsidR="007A7DCA" w:rsidRPr="00603221" w:rsidRDefault="007A7DCA">
      <w:pPr>
        <w:spacing w:after="0"/>
        <w:jc w:val="left"/>
      </w:pPr>
    </w:p>
    <w:p w14:paraId="7BD96CE5" w14:textId="77777777" w:rsidR="007A7DCA" w:rsidRPr="00603221" w:rsidRDefault="007A7DCA">
      <w:pPr>
        <w:pStyle w:val="3"/>
        <w:numPr>
          <w:ilvl w:val="0"/>
          <w:numId w:val="8"/>
        </w:numPr>
        <w:rPr>
          <w:rFonts w:cs="Tahoma"/>
          <w:u w:val="single"/>
        </w:rPr>
      </w:pPr>
      <w:bookmarkStart w:id="926" w:name="_Toc97194389"/>
      <w:bookmarkStart w:id="927" w:name="_Toc97194493"/>
      <w:bookmarkStart w:id="928" w:name="_Toc164778821"/>
      <w:r w:rsidRPr="075798EF">
        <w:rPr>
          <w:rFonts w:cs="Tahoma"/>
          <w:u w:val="single"/>
        </w:rPr>
        <w:t>Εγγυητική Επιστολή Καλής Εκτέλεσης</w:t>
      </w:r>
      <w:bookmarkEnd w:id="926"/>
      <w:bookmarkEnd w:id="927"/>
      <w:bookmarkEnd w:id="928"/>
      <w:r w:rsidRPr="075798EF">
        <w:rPr>
          <w:rFonts w:cs="Tahoma"/>
          <w:u w:val="single"/>
        </w:rPr>
        <w:t xml:space="preserve"> </w:t>
      </w:r>
    </w:p>
    <w:p w14:paraId="5F3393B0" w14:textId="77777777" w:rsidR="009B6AAD" w:rsidRPr="00603221" w:rsidRDefault="009B6AAD">
      <w:pPr>
        <w:spacing w:after="0"/>
        <w:jc w:val="left"/>
      </w:pPr>
    </w:p>
    <w:p w14:paraId="58B5A293" w14:textId="77777777" w:rsidR="007A7DCA" w:rsidRPr="00603221" w:rsidRDefault="007A7DCA" w:rsidP="007A7DCA">
      <w:bookmarkStart w:id="929" w:name="_Toc336420407"/>
      <w:r w:rsidRPr="00603221">
        <w:t>ΕΚΔΟΤΗΣ (Πλήρης επωνυμία).......................................................................</w:t>
      </w:r>
      <w:bookmarkEnd w:id="929"/>
    </w:p>
    <w:p w14:paraId="4B2AC0DC" w14:textId="77777777" w:rsidR="007A7DCA" w:rsidRPr="00603221" w:rsidRDefault="007A7DCA" w:rsidP="007A7DCA">
      <w:pPr>
        <w:jc w:val="right"/>
      </w:pPr>
      <w:r w:rsidRPr="00603221">
        <w:t>Ημερομηνία έκδοσης...........................</w:t>
      </w:r>
    </w:p>
    <w:p w14:paraId="4235A17F" w14:textId="43A1C628" w:rsidR="007A7DCA" w:rsidRPr="00603221" w:rsidRDefault="007A7DCA" w:rsidP="007A7DCA">
      <w:r w:rsidRPr="00603221">
        <w:t xml:space="preserve">Προς: Την Κοινωνία της Πληροφορίας </w:t>
      </w:r>
      <w:r w:rsidR="00483953">
        <w:t>Μ</w:t>
      </w:r>
      <w:r w:rsidRPr="00603221">
        <w:t>ΑΕ</w:t>
      </w:r>
    </w:p>
    <w:p w14:paraId="33FC6F5C" w14:textId="77777777" w:rsidR="00483953" w:rsidRPr="00603221" w:rsidRDefault="00483953" w:rsidP="00483953">
      <w:pPr>
        <w:rPr>
          <w:lang w:eastAsia="el-GR"/>
        </w:rPr>
      </w:pPr>
      <w:proofErr w:type="spellStart"/>
      <w:r w:rsidRPr="7AB4F05F">
        <w:rPr>
          <w:color w:val="000000" w:themeColor="text1"/>
        </w:rPr>
        <w:t>Λεωφ</w:t>
      </w:r>
      <w:proofErr w:type="spellEnd"/>
      <w:r w:rsidRPr="7AB4F05F">
        <w:rPr>
          <w:color w:val="000000" w:themeColor="text1"/>
        </w:rPr>
        <w:t>. Συγγρού 194, 176 71 Καλλιθέα Αθήνα</w:t>
      </w:r>
    </w:p>
    <w:p w14:paraId="63C0D304" w14:textId="77777777" w:rsidR="007A7DCA" w:rsidRPr="00603221" w:rsidRDefault="007A7DCA" w:rsidP="007A7DCA"/>
    <w:p w14:paraId="776C36FD" w14:textId="77777777" w:rsidR="007A7DCA" w:rsidRPr="00603221" w:rsidRDefault="007A7DCA" w:rsidP="007A7DCA">
      <w:r w:rsidRPr="00603221">
        <w:t xml:space="preserve">Εγγύηση μας υπ’ </w:t>
      </w:r>
      <w:proofErr w:type="spellStart"/>
      <w:r w:rsidRPr="00603221">
        <w:t>αριθμ</w:t>
      </w:r>
      <w:proofErr w:type="spellEnd"/>
      <w:r w:rsidRPr="00603221">
        <w:t xml:space="preserve">. ……………….. ποσού ………………….……. ευρώ </w:t>
      </w:r>
    </w:p>
    <w:p w14:paraId="0D866F64" w14:textId="77777777" w:rsidR="007A7DCA" w:rsidRPr="00603221" w:rsidRDefault="007A7DCA" w:rsidP="007A7DCA">
      <w:pPr>
        <w:rPr>
          <w:lang w:eastAsia="el-GR"/>
        </w:rPr>
      </w:pPr>
      <w:r>
        <w:t xml:space="preserve">Με την παρούσα εγγυόμαστε, ανέκκλητα και ανεπιφύλακτα παραιτούμενοι του δικαιώματος της διαιρέσεως και </w:t>
      </w:r>
      <w:proofErr w:type="spellStart"/>
      <w:r>
        <w:t>διζήσεως</w:t>
      </w:r>
      <w:proofErr w:type="spellEnd"/>
      <w:r>
        <w:t>, μέχρι του ποσού των ευρώ</w:t>
      </w:r>
      <w:r w:rsidR="00E1337D">
        <w:t xml:space="preserve"> </w:t>
      </w:r>
      <w:r>
        <w:t>……………………………………………υπέρ του</w:t>
      </w:r>
    </w:p>
    <w:p w14:paraId="796BFCF5" w14:textId="77777777" w:rsidR="007A7DCA" w:rsidRPr="00603221" w:rsidRDefault="007A7DCA" w:rsidP="007A7DCA">
      <w:pPr>
        <w:rPr>
          <w:lang w:eastAsia="el-GR"/>
        </w:rPr>
      </w:pPr>
      <w:r w:rsidRPr="7AB4F05F">
        <w:rPr>
          <w:i/>
          <w:color w:val="FF0000"/>
          <w:u w:val="single"/>
        </w:rPr>
        <w:t>{σε περίπτωση φυσικού προσώπου}:</w:t>
      </w:r>
      <w:r w:rsidRPr="00603221">
        <w:t xml:space="preserve"> </w:t>
      </w:r>
      <w:r w:rsidRPr="00603221">
        <w:rPr>
          <w:rFonts w:eastAsia="Calibri"/>
        </w:rPr>
        <w:t>(</w:t>
      </w:r>
      <w:r>
        <w:t>ονοματεπώνυμο, πατρώνυμο) ..............................,</w:t>
      </w:r>
      <w:r w:rsidR="00E1337D">
        <w:t xml:space="preserve"> </w:t>
      </w:r>
      <w:r>
        <w:t>ΑΦΜ: ................ οδός............................. αριθμός.................ΤΚ………………</w:t>
      </w:r>
    </w:p>
    <w:p w14:paraId="3ED43498" w14:textId="77777777" w:rsidR="007A7DCA" w:rsidRPr="00603221" w:rsidRDefault="007A7DCA" w:rsidP="007A7DCA">
      <w:pPr>
        <w:rPr>
          <w:lang w:eastAsia="el-GR"/>
        </w:rPr>
      </w:pPr>
      <w:r>
        <w:t>{</w:t>
      </w:r>
      <w:r w:rsidRPr="7AB4F05F">
        <w:rPr>
          <w:i/>
          <w:color w:val="FF0000"/>
          <w:u w:val="single"/>
        </w:rPr>
        <w:t>Σε περίπτωση μεμονωμένης εταιρίας:</w:t>
      </w:r>
      <w:r>
        <w:t xml:space="preserve"> της Εταιρίας ………. ΑΦΜ: ...... οδός …………. αριθμός … ΤΚ ………..,}</w:t>
      </w:r>
    </w:p>
    <w:p w14:paraId="6DF29324" w14:textId="77777777" w:rsidR="007A7DCA" w:rsidRPr="00603221" w:rsidRDefault="007A7DCA" w:rsidP="007A7DCA">
      <w:pPr>
        <w:rPr>
          <w:lang w:eastAsia="el-GR"/>
        </w:rPr>
      </w:pPr>
      <w:r>
        <w:t>{</w:t>
      </w:r>
      <w:r w:rsidRPr="7AB4F05F">
        <w:rPr>
          <w:i/>
          <w:color w:val="FF0000"/>
          <w:u w:val="single"/>
        </w:rPr>
        <w:t>ή σε περίπτωση Ένωσης ή Κοινοπραξίας:</w:t>
      </w:r>
      <w:r>
        <w:t xml:space="preserve"> των Εταιριών </w:t>
      </w:r>
    </w:p>
    <w:p w14:paraId="0E03C9D0" w14:textId="77777777" w:rsidR="007A7DCA" w:rsidRPr="00603221" w:rsidRDefault="007A7DCA" w:rsidP="007A7DCA">
      <w:pPr>
        <w:rPr>
          <w:lang w:eastAsia="el-GR"/>
        </w:rPr>
      </w:pPr>
      <w:r>
        <w:t>α) (πλήρη επωνυμία) …… ΑΦΜ…….….... οδός............................. αριθμός.................ΤΚ………………</w:t>
      </w:r>
    </w:p>
    <w:p w14:paraId="4261DC3F" w14:textId="77777777" w:rsidR="007A7DCA" w:rsidRPr="00603221" w:rsidRDefault="007A7DCA" w:rsidP="007A7DCA">
      <w:pPr>
        <w:rPr>
          <w:lang w:eastAsia="el-GR"/>
        </w:rPr>
      </w:pPr>
      <w:r>
        <w:t>β) (πλήρη επωνυμία) …… ΑΦΜ…….…....</w:t>
      </w:r>
      <w:r w:rsidR="00E1337D">
        <w:t xml:space="preserve"> </w:t>
      </w:r>
      <w:r>
        <w:t>οδός............................. αριθμός.................ΤΚ………………</w:t>
      </w:r>
    </w:p>
    <w:p w14:paraId="3F4B32C1" w14:textId="77777777" w:rsidR="007A7DCA" w:rsidRPr="00603221" w:rsidRDefault="007A7DCA" w:rsidP="007A7DCA">
      <w:pPr>
        <w:rPr>
          <w:lang w:eastAsia="el-GR"/>
        </w:rPr>
      </w:pPr>
      <w:r>
        <w:t>γ) (πλήρη επωνυμία) …… ΑΦΜ…….…....</w:t>
      </w:r>
      <w:r w:rsidR="00E1337D">
        <w:t xml:space="preserve"> </w:t>
      </w:r>
      <w:r>
        <w:t>οδός............................. αριθμός.................ΤΚ………………</w:t>
      </w:r>
    </w:p>
    <w:p w14:paraId="42E6F619" w14:textId="77777777" w:rsidR="007A7DCA" w:rsidRPr="00603221" w:rsidRDefault="007A7DCA" w:rsidP="007A7DCA">
      <w:r w:rsidRPr="00603221">
        <w:t xml:space="preserve">ατομικά και για κάθε μία από αυτές και ως αλληλέγγυα και εις ολόκληρο υπόχρεων μεταξύ τους, εκ της </w:t>
      </w:r>
      <w:proofErr w:type="spellStart"/>
      <w:r w:rsidRPr="00603221">
        <w:t>ιδιότητάς</w:t>
      </w:r>
      <w:proofErr w:type="spellEnd"/>
      <w:r w:rsidRPr="00603221">
        <w:t xml:space="preserve"> τους ως μελών της ένωσης ή κοινοπραξίας,</w:t>
      </w:r>
    </w:p>
    <w:p w14:paraId="317BEAB5" w14:textId="77777777" w:rsidR="007A7DCA" w:rsidRPr="00603221" w:rsidRDefault="007A7DCA" w:rsidP="007A7DCA">
      <w:r w:rsidRPr="00603221">
        <w:t xml:space="preserve">για την καλή εκτέλεση της </w:t>
      </w:r>
      <w:proofErr w:type="spellStart"/>
      <w:r w:rsidRPr="00603221">
        <w:t>υπ</w:t>
      </w:r>
      <w:proofErr w:type="spellEnd"/>
      <w:r w:rsidRPr="00603221">
        <w:t xml:space="preserve"> </w:t>
      </w:r>
      <w:proofErr w:type="spellStart"/>
      <w:r w:rsidRPr="00603221">
        <w:t>αριθ</w:t>
      </w:r>
      <w:proofErr w:type="spellEnd"/>
      <w:r w:rsidRPr="00603221">
        <w:t xml:space="preserve"> ..... σύμβασης “(τίτλος σύμβασης)”, σύμφωνα με την (αριθμό/ημερομηνία) ........................ Διακήρυξη</w:t>
      </w:r>
      <w:r w:rsidR="003153CD" w:rsidRPr="00603221">
        <w:t>ς</w:t>
      </w:r>
      <w:r w:rsidRPr="00603221">
        <w:t>.</w:t>
      </w:r>
    </w:p>
    <w:p w14:paraId="79E8027C" w14:textId="77777777" w:rsidR="007A7DCA" w:rsidRPr="00603221" w:rsidRDefault="007A7DCA" w:rsidP="007A7DCA">
      <w:r w:rsidRPr="00603221">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t xml:space="preserve"> </w:t>
      </w:r>
      <w:r w:rsidRPr="00603221">
        <w:t>(5) ημέρες από την απλή έγγραφη ειδοποίησή σας.</w:t>
      </w:r>
    </w:p>
    <w:p w14:paraId="54B43BFE" w14:textId="6866E8CA" w:rsidR="007A7DCA" w:rsidRPr="00603221" w:rsidRDefault="007A7DCA" w:rsidP="007A7DCA">
      <w:r w:rsidRPr="00603221">
        <w:t xml:space="preserve">Η παρούσα ισχύει μέχρι και την ............... </w:t>
      </w:r>
      <w:bookmarkStart w:id="930" w:name="_Hlk67671769"/>
      <w:r w:rsidRPr="00603221">
        <w:t>(</w:t>
      </w:r>
      <w:r w:rsidR="00CA6082" w:rsidRPr="00603221">
        <w:rPr>
          <w:b/>
          <w:color w:val="000000" w:themeColor="text1"/>
        </w:rPr>
        <w:t>διάρκεια ισχύος σύμφωνα με την παρ.</w:t>
      </w:r>
      <w:r w:rsidR="00061ADD" w:rsidRPr="00603221">
        <w:t xml:space="preserve"> </w:t>
      </w:r>
      <w:r w:rsidR="00061ADD" w:rsidRPr="00603221">
        <w:rPr>
          <w:b/>
        </w:rPr>
        <w:fldChar w:fldCharType="begin"/>
      </w:r>
      <w:r w:rsidR="00061ADD" w:rsidRPr="00603221">
        <w:rPr>
          <w:b/>
        </w:rPr>
        <w:instrText xml:space="preserve"> REF _Ref496542746 \r \h  \* MERGEFORMAT </w:instrText>
      </w:r>
      <w:r w:rsidR="00061ADD" w:rsidRPr="00603221">
        <w:rPr>
          <w:b/>
        </w:rPr>
      </w:r>
      <w:r w:rsidR="00061ADD" w:rsidRPr="00603221">
        <w:rPr>
          <w:b/>
        </w:rPr>
        <w:fldChar w:fldCharType="separate"/>
      </w:r>
      <w:r w:rsidR="00C47D40">
        <w:rPr>
          <w:b/>
          <w:cs/>
        </w:rPr>
        <w:t>‎</w:t>
      </w:r>
      <w:r w:rsidR="00C47D40">
        <w:rPr>
          <w:b/>
        </w:rPr>
        <w:t>4.1</w:t>
      </w:r>
      <w:r w:rsidR="00061ADD" w:rsidRPr="00603221">
        <w:rPr>
          <w:b/>
        </w:rPr>
        <w:fldChar w:fldCharType="end"/>
      </w:r>
      <w:r w:rsidR="00CA6082" w:rsidRPr="00603221">
        <w:rPr>
          <w:b/>
          <w:color w:val="000000" w:themeColor="text1"/>
        </w:rPr>
        <w:t xml:space="preserve"> της παρούσας</w:t>
      </w:r>
      <w:r w:rsidRPr="00603221">
        <w:t>)</w:t>
      </w:r>
    </w:p>
    <w:bookmarkEnd w:id="930"/>
    <w:p w14:paraId="216E5D50" w14:textId="77777777" w:rsidR="007A7DCA" w:rsidRPr="00603221" w:rsidRDefault="007A7DCA" w:rsidP="007A7DCA">
      <w:r w:rsidRPr="00603221">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pPr>
    </w:p>
    <w:p w14:paraId="3A4D1785" w14:textId="77777777" w:rsidR="007A7DCA" w:rsidRPr="00603221" w:rsidRDefault="007A7DCA" w:rsidP="007A7DCA">
      <w:pPr>
        <w:jc w:val="right"/>
      </w:pPr>
      <w:r>
        <w:t>(Εξουσιοδοτημένη υπογραφή)</w:t>
      </w:r>
    </w:p>
    <w:p w14:paraId="3A8C2C86" w14:textId="77777777" w:rsidR="00DA2A67" w:rsidRPr="00603221" w:rsidRDefault="00DA2A67">
      <w:pPr>
        <w:spacing w:after="0"/>
        <w:jc w:val="left"/>
        <w:rPr>
          <w:b/>
        </w:rPr>
      </w:pPr>
      <w:r w:rsidRPr="00603221">
        <w:br w:type="page"/>
      </w:r>
    </w:p>
    <w:p w14:paraId="2E94D70A" w14:textId="77777777" w:rsidR="007A7DCA" w:rsidRPr="00603221" w:rsidRDefault="00DA2A67">
      <w:pPr>
        <w:pStyle w:val="3"/>
        <w:numPr>
          <w:ilvl w:val="0"/>
          <w:numId w:val="8"/>
        </w:numPr>
        <w:rPr>
          <w:rFonts w:cs="Tahoma"/>
          <w:lang w:eastAsia="el-GR"/>
        </w:rPr>
      </w:pPr>
      <w:bookmarkStart w:id="931" w:name="_Toc97194390"/>
      <w:bookmarkStart w:id="932" w:name="_Toc97194494"/>
      <w:bookmarkStart w:id="933" w:name="_Toc164778822"/>
      <w:bookmarkStart w:id="934" w:name="_Hlk67672044"/>
      <w:r w:rsidRPr="7AB4F05F">
        <w:rPr>
          <w:rFonts w:cs="Tahoma"/>
        </w:rPr>
        <w:lastRenderedPageBreak/>
        <w:t>Εγγυητική Επιστολή Προκαταβολής</w:t>
      </w:r>
      <w:bookmarkEnd w:id="931"/>
      <w:bookmarkEnd w:id="932"/>
      <w:bookmarkEnd w:id="933"/>
      <w:r w:rsidRPr="7AB4F05F">
        <w:rPr>
          <w:rFonts w:cs="Tahoma"/>
        </w:rPr>
        <w:t xml:space="preserve"> </w:t>
      </w:r>
    </w:p>
    <w:p w14:paraId="1F0A639E" w14:textId="77777777" w:rsidR="009B6AAD" w:rsidRPr="00603221" w:rsidRDefault="009B6AAD">
      <w:pPr>
        <w:spacing w:after="0"/>
        <w:jc w:val="left"/>
      </w:pPr>
    </w:p>
    <w:p w14:paraId="6C9C54BA" w14:textId="77777777" w:rsidR="007E000B" w:rsidRPr="00603221" w:rsidRDefault="007E000B" w:rsidP="007E000B">
      <w:pPr>
        <w:spacing w:line="276" w:lineRule="auto"/>
      </w:pPr>
      <w:bookmarkStart w:id="935" w:name="_Hlk494197599"/>
      <w:r w:rsidRPr="00603221">
        <w:t>ΕΚΔΟΤΗΣ: .......................................................................</w:t>
      </w:r>
    </w:p>
    <w:p w14:paraId="446B437B" w14:textId="77777777" w:rsidR="007E000B" w:rsidRPr="00603221" w:rsidRDefault="007E000B" w:rsidP="007E000B">
      <w:pPr>
        <w:spacing w:line="276" w:lineRule="auto"/>
        <w:jc w:val="right"/>
      </w:pPr>
      <w:r w:rsidRPr="00603221">
        <w:t>Ημερομηνία έκδοσης: ...........................</w:t>
      </w:r>
    </w:p>
    <w:p w14:paraId="62088C57" w14:textId="77777777" w:rsidR="007E000B" w:rsidRPr="00603221" w:rsidRDefault="007E000B" w:rsidP="007E000B">
      <w:pPr>
        <w:spacing w:line="276" w:lineRule="auto"/>
      </w:pPr>
      <w:r w:rsidRPr="00603221">
        <w:t xml:space="preserve">Προς: </w:t>
      </w:r>
    </w:p>
    <w:p w14:paraId="7CFCCA75" w14:textId="705F4C14" w:rsidR="007E000B" w:rsidRPr="00603221" w:rsidRDefault="007E000B" w:rsidP="007E000B">
      <w:pPr>
        <w:spacing w:line="276" w:lineRule="auto"/>
        <w:rPr>
          <w:lang w:eastAsia="el-GR"/>
        </w:rPr>
      </w:pPr>
      <w:r>
        <w:t xml:space="preserve">Κοινωνία της Πληροφορίας </w:t>
      </w:r>
      <w:r w:rsidR="00483953">
        <w:t>Μ.</w:t>
      </w:r>
      <w:r>
        <w:t>Α.Ε.</w:t>
      </w:r>
    </w:p>
    <w:p w14:paraId="5347614C" w14:textId="77777777" w:rsidR="00483953" w:rsidRPr="00603221" w:rsidRDefault="00483953" w:rsidP="00483953">
      <w:pPr>
        <w:rPr>
          <w:lang w:eastAsia="el-GR"/>
        </w:rPr>
      </w:pPr>
      <w:proofErr w:type="spellStart"/>
      <w:r w:rsidRPr="7AB4F05F">
        <w:rPr>
          <w:color w:val="000000" w:themeColor="text1"/>
        </w:rPr>
        <w:t>Λεωφ</w:t>
      </w:r>
      <w:proofErr w:type="spellEnd"/>
      <w:r w:rsidRPr="7AB4F05F">
        <w:rPr>
          <w:color w:val="000000" w:themeColor="text1"/>
        </w:rPr>
        <w:t>. Συγγρού 194, 176 71 Καλλιθέα Αθήνα</w:t>
      </w:r>
    </w:p>
    <w:p w14:paraId="741AD562" w14:textId="77777777" w:rsidR="007E000B" w:rsidRPr="00603221" w:rsidRDefault="007E000B" w:rsidP="007E000B">
      <w:pPr>
        <w:spacing w:line="276" w:lineRule="auto"/>
        <w:rPr>
          <w:lang w:eastAsia="el-GR"/>
        </w:rPr>
      </w:pPr>
      <w:r>
        <w:t>ΑΦΜ:</w:t>
      </w:r>
      <w:r w:rsidR="00E1337D">
        <w:t xml:space="preserve"> </w:t>
      </w:r>
      <w:r>
        <w:t>999983307</w:t>
      </w:r>
    </w:p>
    <w:p w14:paraId="4478F681" w14:textId="77777777" w:rsidR="007E000B" w:rsidRPr="00603221" w:rsidRDefault="007E000B" w:rsidP="007E000B">
      <w:r w:rsidRPr="00603221">
        <w:t xml:space="preserve">Εγγύηση μας υπ’ </w:t>
      </w:r>
      <w:proofErr w:type="spellStart"/>
      <w:r w:rsidRPr="00603221">
        <w:t>αριθμ</w:t>
      </w:r>
      <w:proofErr w:type="spellEnd"/>
      <w:r w:rsidRPr="00603221">
        <w:t xml:space="preserve">. ……………….. ποσού ………………….……. ευρώ </w:t>
      </w:r>
    </w:p>
    <w:p w14:paraId="6F958DE6" w14:textId="77777777" w:rsidR="007E000B" w:rsidRPr="00603221" w:rsidRDefault="007E000B" w:rsidP="007E000B">
      <w:pPr>
        <w:rPr>
          <w:lang w:eastAsia="el-GR"/>
        </w:rPr>
      </w:pPr>
      <w:r>
        <w:t xml:space="preserve">Με την παρούσα εγγυόμαστε, ανέκκλητα και ανεπιφύλακτα παραιτούμενοι του δικαιώματος της διαιρέσεως και </w:t>
      </w:r>
      <w:proofErr w:type="spellStart"/>
      <w:r>
        <w:t>διζήσεως</w:t>
      </w:r>
      <w:proofErr w:type="spellEnd"/>
      <w:r>
        <w:t>, μέχρι του ποσού των ευρώ</w:t>
      </w:r>
      <w:r w:rsidR="00E1337D">
        <w:t xml:space="preserve"> </w:t>
      </w:r>
      <w:r>
        <w:t>……………………………………………υπέρ του</w:t>
      </w:r>
    </w:p>
    <w:p w14:paraId="5771A4FE" w14:textId="77777777" w:rsidR="007E000B" w:rsidRPr="00603221" w:rsidRDefault="007E000B" w:rsidP="007E000B">
      <w:pPr>
        <w:rPr>
          <w:lang w:eastAsia="el-GR"/>
        </w:rPr>
      </w:pPr>
      <w:r w:rsidRPr="7AB4F05F">
        <w:rPr>
          <w:i/>
          <w:color w:val="FF0000"/>
          <w:u w:val="single"/>
        </w:rPr>
        <w:t>{σε περίπτωση φυσικού προσώπου}:</w:t>
      </w:r>
      <w:r w:rsidRPr="00603221">
        <w:t xml:space="preserve"> </w:t>
      </w:r>
      <w:r w:rsidRPr="00603221">
        <w:rPr>
          <w:rFonts w:eastAsia="Calibri"/>
        </w:rPr>
        <w:t>(</w:t>
      </w:r>
      <w:r>
        <w:t>ονοματεπώνυμο, πατρώνυμο) ..............................,</w:t>
      </w:r>
      <w:r w:rsidR="00E1337D">
        <w:t xml:space="preserve"> </w:t>
      </w:r>
      <w:r>
        <w:t>ΑΦΜ: ................ οδός............................. αριθμός.................ΤΚ………………</w:t>
      </w:r>
    </w:p>
    <w:p w14:paraId="3DD3889A" w14:textId="77777777" w:rsidR="007E000B" w:rsidRPr="00603221" w:rsidRDefault="007E000B" w:rsidP="007E000B">
      <w:pPr>
        <w:rPr>
          <w:lang w:eastAsia="el-GR"/>
        </w:rPr>
      </w:pPr>
      <w:r>
        <w:t>{</w:t>
      </w:r>
      <w:r w:rsidRPr="7AB4F05F">
        <w:rPr>
          <w:i/>
          <w:color w:val="FF0000"/>
          <w:u w:val="single"/>
        </w:rPr>
        <w:t>Σε περίπτωση μεμονωμένης εταιρίας:</w:t>
      </w:r>
      <w:r>
        <w:t xml:space="preserve"> της Εταιρίας ………. ΑΦΜ: ...... οδός …………. αριθμός … ΤΚ ………..,}</w:t>
      </w:r>
    </w:p>
    <w:p w14:paraId="772C5E19" w14:textId="77777777" w:rsidR="007E000B" w:rsidRPr="00603221" w:rsidRDefault="007E000B" w:rsidP="007E000B">
      <w:pPr>
        <w:rPr>
          <w:lang w:eastAsia="el-GR"/>
        </w:rPr>
      </w:pPr>
      <w:r>
        <w:t>{</w:t>
      </w:r>
      <w:r w:rsidRPr="7AB4F05F">
        <w:rPr>
          <w:i/>
          <w:color w:val="FF0000"/>
          <w:u w:val="single"/>
        </w:rPr>
        <w:t>ή σε περίπτωση Ένωσης ή Κοινοπραξίας:</w:t>
      </w:r>
      <w:r>
        <w:t xml:space="preserve"> των Εταιριών </w:t>
      </w:r>
    </w:p>
    <w:p w14:paraId="7C22E355" w14:textId="77777777" w:rsidR="007E000B" w:rsidRPr="00603221" w:rsidRDefault="007E000B" w:rsidP="007E000B">
      <w:pPr>
        <w:rPr>
          <w:lang w:eastAsia="el-GR"/>
        </w:rPr>
      </w:pPr>
      <w:r>
        <w:t>α) (πλήρη επωνυμία) …… ΑΦΜ…….….... οδός............................. αριθμός.................ΤΚ………………</w:t>
      </w:r>
    </w:p>
    <w:p w14:paraId="617836A1" w14:textId="77777777" w:rsidR="007E000B" w:rsidRPr="00603221" w:rsidRDefault="007E000B" w:rsidP="007E000B">
      <w:pPr>
        <w:rPr>
          <w:lang w:eastAsia="el-GR"/>
        </w:rPr>
      </w:pPr>
      <w:r>
        <w:t>β) (πλήρη επωνυμία) …… ΑΦΜ…….…....</w:t>
      </w:r>
      <w:r w:rsidR="00E1337D">
        <w:t xml:space="preserve"> </w:t>
      </w:r>
      <w:r>
        <w:t>οδός............................. αριθμός.................ΤΚ………………</w:t>
      </w:r>
    </w:p>
    <w:p w14:paraId="5BD496FA" w14:textId="77777777" w:rsidR="007E000B" w:rsidRPr="00603221" w:rsidRDefault="007E000B" w:rsidP="007E000B">
      <w:pPr>
        <w:rPr>
          <w:lang w:eastAsia="el-GR"/>
        </w:rPr>
      </w:pPr>
      <w:r>
        <w:t>γ) (πλήρη επωνυμία) …… ΑΦΜ…….…....</w:t>
      </w:r>
      <w:r w:rsidR="00E1337D">
        <w:t xml:space="preserve"> </w:t>
      </w:r>
      <w:r>
        <w:t>οδός............................. αριθμός.................ΤΚ………………</w:t>
      </w:r>
    </w:p>
    <w:p w14:paraId="05B0E285" w14:textId="77777777" w:rsidR="007E000B" w:rsidRPr="00603221" w:rsidRDefault="007E000B" w:rsidP="007E000B">
      <w:pPr>
        <w:spacing w:line="276" w:lineRule="auto"/>
        <w:rPr>
          <w:color w:val="000000" w:themeColor="text1"/>
        </w:rPr>
      </w:pPr>
      <w:r w:rsidRPr="00603221">
        <w:rPr>
          <w:color w:val="000000" w:themeColor="text1"/>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rPr>
        <w:t>ιδιότητάς</w:t>
      </w:r>
      <w:proofErr w:type="spellEnd"/>
      <w:r w:rsidRPr="00603221">
        <w:rPr>
          <w:color w:val="000000" w:themeColor="text1"/>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rPr>
      </w:pPr>
      <w:r w:rsidRPr="00603221">
        <w:rPr>
          <w:color w:val="000000" w:themeColor="text1"/>
        </w:rPr>
        <w:t xml:space="preserve">για την λήψη προκαταβολής για τη χορήγηση του …% </w:t>
      </w:r>
      <w:r w:rsidRPr="7AB4F05F">
        <w:rPr>
          <w:color w:val="000000" w:themeColor="text1"/>
        </w:rPr>
        <w:t xml:space="preserve">(συμπληρώνετε το συνολικό ποσοστό της λαμβανόμενης προκαταβολής) </w:t>
      </w:r>
      <w:r w:rsidRPr="00603221">
        <w:rPr>
          <w:color w:val="000000" w:themeColor="text1"/>
        </w:rPr>
        <w:t xml:space="preserve">της συμβατικής αξίας μη περιλαμβανομένου του ΦΠΑ, ευρώ ………… </w:t>
      </w:r>
      <w:r w:rsidRPr="7AB4F05F">
        <w:rPr>
          <w:color w:val="000000" w:themeColor="text1"/>
        </w:rPr>
        <w:t xml:space="preserve">(συμπληρώνετε το συνολικό ποσό της λαμβανόμενης προκαταβολής) </w:t>
      </w:r>
      <w:r w:rsidRPr="00603221">
        <w:rPr>
          <w:color w:val="000000" w:themeColor="text1"/>
        </w:rPr>
        <w:t xml:space="preserve">σύμφωνα με τη σύμβαση με αριθμό...................και τη Διακήρυξή σας με αριθμό………., στο πλαίσιο του διαγωνισμού της </w:t>
      </w:r>
      <w:r w:rsidRPr="7AB4F05F">
        <w:rPr>
          <w:color w:val="000000" w:themeColor="text1"/>
        </w:rPr>
        <w:t xml:space="preserve">(συμπληρώνετε την ημερομηνία διενέργειας του διαγωνισμού) </w:t>
      </w:r>
      <w:r w:rsidRPr="00603221">
        <w:rPr>
          <w:color w:val="000000" w:themeColor="text1"/>
        </w:rPr>
        <w:t xml:space="preserve">…………. για εκτέλεση του έργου </w:t>
      </w:r>
      <w:r w:rsidRPr="7AB4F05F">
        <w:rPr>
          <w:color w:val="000000" w:themeColor="text1"/>
        </w:rPr>
        <w:t xml:space="preserve">(συμπληρώνετε τον τίτλο του έργου) </w:t>
      </w:r>
      <w:r w:rsidRPr="00603221">
        <w:rPr>
          <w:color w:val="000000" w:themeColor="text1"/>
        </w:rPr>
        <w:t xml:space="preserve">……… ……… συνολικής αξίας </w:t>
      </w:r>
      <w:r w:rsidRPr="7AB4F05F">
        <w:rPr>
          <w:color w:val="000000" w:themeColor="text1"/>
        </w:rPr>
        <w:t xml:space="preserve">(συμπληρώνετε το συνολικό συμβατικό τίμημα με διευκρίνιση εάν περιλαμβάνει ή όχι τον ΦΠΑ) </w:t>
      </w:r>
      <w:r w:rsidRPr="00603221">
        <w:rPr>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rPr>
      </w:pPr>
      <w:r w:rsidRPr="00603221">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0643A5B8" w:rsidR="007E000B" w:rsidRPr="00603221" w:rsidRDefault="007E000B" w:rsidP="007E000B">
      <w:pPr>
        <w:spacing w:line="276" w:lineRule="auto"/>
        <w:rPr>
          <w:color w:val="000000" w:themeColor="text1"/>
        </w:rPr>
      </w:pPr>
      <w:r w:rsidRPr="00603221">
        <w:rPr>
          <w:color w:val="000000" w:themeColor="text1"/>
        </w:rPr>
        <w:t>Η παρούσα ισχύει μέχρι και την ………………(Σημείωση προς την Τράπεζα</w:t>
      </w:r>
      <w:r w:rsidRPr="00603221">
        <w:rPr>
          <w:b/>
          <w:color w:val="000000" w:themeColor="text1"/>
        </w:rPr>
        <w:t>: διάρκεια ισχύος σύμφωνα με την παρ.</w:t>
      </w:r>
      <w:r w:rsidR="00EE2684" w:rsidRPr="00603221">
        <w:rPr>
          <w:b/>
          <w:color w:val="000000" w:themeColor="text1"/>
        </w:rPr>
        <w:t xml:space="preserve"> </w:t>
      </w:r>
      <w:r w:rsidR="00061ADD" w:rsidRPr="00603221">
        <w:rPr>
          <w:b/>
        </w:rPr>
        <w:fldChar w:fldCharType="begin"/>
      </w:r>
      <w:r w:rsidR="00061ADD" w:rsidRPr="00603221">
        <w:rPr>
          <w:b/>
        </w:rPr>
        <w:instrText xml:space="preserve"> REF _Ref496542746 \r \h  \* MERGEFORMAT </w:instrText>
      </w:r>
      <w:r w:rsidR="00061ADD" w:rsidRPr="00603221">
        <w:rPr>
          <w:b/>
        </w:rPr>
      </w:r>
      <w:r w:rsidR="00061ADD" w:rsidRPr="00603221">
        <w:rPr>
          <w:b/>
        </w:rPr>
        <w:fldChar w:fldCharType="separate"/>
      </w:r>
      <w:r w:rsidR="00C47D40">
        <w:rPr>
          <w:b/>
          <w:cs/>
        </w:rPr>
        <w:t>‎</w:t>
      </w:r>
      <w:r w:rsidR="00C47D40">
        <w:rPr>
          <w:b/>
        </w:rPr>
        <w:t>4.1</w:t>
      </w:r>
      <w:r w:rsidR="00061ADD" w:rsidRPr="00603221">
        <w:rPr>
          <w:b/>
        </w:rPr>
        <w:fldChar w:fldCharType="end"/>
      </w:r>
      <w:r w:rsidRPr="00603221">
        <w:rPr>
          <w:b/>
          <w:color w:val="000000" w:themeColor="text1"/>
        </w:rPr>
        <w:t xml:space="preserve"> της παρούσας </w:t>
      </w:r>
      <w:r w:rsidRPr="00603221">
        <w:rPr>
          <w:color w:val="000000" w:themeColor="text1"/>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rPr>
      </w:pPr>
      <w:r w:rsidRPr="00603221">
        <w:rPr>
          <w:color w:val="000000" w:themeColor="text1"/>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(Εξουσιοδοτημένη υπογραφή)</w:t>
      </w:r>
    </w:p>
    <w:p w14:paraId="0A7F47D6" w14:textId="77777777" w:rsidR="00A84DDC" w:rsidRPr="00603221" w:rsidRDefault="007E000B">
      <w:pPr>
        <w:pStyle w:val="3"/>
        <w:numPr>
          <w:ilvl w:val="0"/>
          <w:numId w:val="8"/>
        </w:numPr>
        <w:rPr>
          <w:rFonts w:cs="Tahoma"/>
          <w:lang w:eastAsia="el-GR"/>
        </w:rPr>
      </w:pPr>
      <w:bookmarkStart w:id="936" w:name="_Toc97194391"/>
      <w:bookmarkStart w:id="937" w:name="_Toc97194495"/>
      <w:bookmarkStart w:id="938" w:name="_Toc97194593"/>
      <w:bookmarkStart w:id="939" w:name="_Toc97194691"/>
      <w:bookmarkStart w:id="940" w:name="_Toc97194796"/>
      <w:bookmarkStart w:id="941" w:name="_Toc97194893"/>
      <w:bookmarkStart w:id="942" w:name="_Toc97194987"/>
      <w:bookmarkStart w:id="943" w:name="_Toc97195081"/>
      <w:bookmarkStart w:id="944" w:name="_Toc97195175"/>
      <w:bookmarkStart w:id="945" w:name="_Toc97195270"/>
      <w:bookmarkStart w:id="946" w:name="_Toc97195439"/>
      <w:bookmarkStart w:id="947" w:name="_Toc97195608"/>
      <w:bookmarkStart w:id="948" w:name="_Toc97196988"/>
      <w:bookmarkStart w:id="949" w:name="_Toc97197151"/>
      <w:bookmarkStart w:id="950" w:name="_Toc97197313"/>
      <w:bookmarkStart w:id="951" w:name="_Toc97197577"/>
      <w:bookmarkStart w:id="952" w:name="_Toc97197829"/>
      <w:bookmarkStart w:id="953" w:name="_Toc97198113"/>
      <w:bookmarkStart w:id="954" w:name="_Toc97198272"/>
      <w:bookmarkStart w:id="955" w:name="_Toc97200874"/>
      <w:bookmarkStart w:id="956" w:name="_Toc97201033"/>
      <w:bookmarkStart w:id="957" w:name="_Toc97203485"/>
      <w:bookmarkStart w:id="958" w:name="_Toc97204776"/>
      <w:bookmarkStart w:id="959" w:name="_Toc97205029"/>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r>
        <w:br w:type="page"/>
      </w:r>
      <w:bookmarkStart w:id="960" w:name="_Toc97194392"/>
      <w:bookmarkStart w:id="961" w:name="_Toc97194496"/>
      <w:bookmarkStart w:id="962" w:name="_Toc164778823"/>
      <w:bookmarkEnd w:id="934"/>
      <w:r w:rsidR="00A84DDC" w:rsidRPr="7AB4F05F">
        <w:rPr>
          <w:rFonts w:cs="Tahoma"/>
        </w:rPr>
        <w:lastRenderedPageBreak/>
        <w:t>Εγγυητική Επιστολή Καλής Λειτουργίας</w:t>
      </w:r>
      <w:bookmarkEnd w:id="960"/>
      <w:bookmarkEnd w:id="961"/>
      <w:bookmarkEnd w:id="962"/>
      <w:r w:rsidR="00E1337D" w:rsidRPr="7AB4F05F">
        <w:rPr>
          <w:rFonts w:cs="Tahoma"/>
        </w:rPr>
        <w:t xml:space="preserve"> </w:t>
      </w:r>
    </w:p>
    <w:p w14:paraId="4FF39251" w14:textId="77777777" w:rsidR="00B048E7" w:rsidRPr="00603221" w:rsidRDefault="00B048E7">
      <w:pPr>
        <w:spacing w:after="0"/>
        <w:jc w:val="left"/>
        <w:rPr>
          <w:lang w:eastAsia="el-GR"/>
        </w:rPr>
      </w:pPr>
    </w:p>
    <w:p w14:paraId="4E410265" w14:textId="77777777" w:rsidR="00B048E7" w:rsidRPr="00603221" w:rsidRDefault="00B048E7" w:rsidP="00B048E7">
      <w:pPr>
        <w:spacing w:after="0"/>
        <w:jc w:val="left"/>
      </w:pPr>
    </w:p>
    <w:p w14:paraId="2F05B5C8" w14:textId="77777777" w:rsidR="00B048E7" w:rsidRPr="00603221" w:rsidRDefault="00B048E7" w:rsidP="00B048E7">
      <w:pPr>
        <w:spacing w:line="276" w:lineRule="auto"/>
      </w:pPr>
      <w:r w:rsidRPr="00603221">
        <w:t>ΕΚΔΟΤΗΣ: .......................................................................</w:t>
      </w:r>
    </w:p>
    <w:p w14:paraId="091B9260" w14:textId="77777777" w:rsidR="00B048E7" w:rsidRPr="00603221" w:rsidRDefault="00B048E7" w:rsidP="00B048E7">
      <w:pPr>
        <w:spacing w:line="276" w:lineRule="auto"/>
        <w:jc w:val="right"/>
      </w:pPr>
      <w:r w:rsidRPr="00603221">
        <w:t>Ημερομηνία έκδοσης: ...........................</w:t>
      </w:r>
    </w:p>
    <w:p w14:paraId="01CB22C1" w14:textId="77777777" w:rsidR="00B048E7" w:rsidRPr="00603221" w:rsidRDefault="00B048E7" w:rsidP="00B048E7">
      <w:pPr>
        <w:spacing w:line="276" w:lineRule="auto"/>
      </w:pPr>
      <w:r w:rsidRPr="00603221">
        <w:t xml:space="preserve">Προς: </w:t>
      </w:r>
    </w:p>
    <w:p w14:paraId="66CF1FC0" w14:textId="0C7E9209" w:rsidR="00DA360B" w:rsidRDefault="00DA360B" w:rsidP="00B048E7">
      <w:pPr>
        <w:rPr>
          <w:lang w:eastAsia="el-GR"/>
        </w:rPr>
      </w:pPr>
      <w:bookmarkStart w:id="963" w:name="_Hlk89177101"/>
      <w:r>
        <w:t xml:space="preserve">Κύριο του Έργου </w:t>
      </w:r>
    </w:p>
    <w:bookmarkEnd w:id="963"/>
    <w:p w14:paraId="50FB5247" w14:textId="705ACF49" w:rsidR="00B048E7" w:rsidRPr="00603221" w:rsidRDefault="00B048E7" w:rsidP="00B048E7">
      <w:r w:rsidRPr="00603221">
        <w:t xml:space="preserve">Εγγύηση μας υπ’ </w:t>
      </w:r>
      <w:proofErr w:type="spellStart"/>
      <w:r w:rsidRPr="00603221">
        <w:t>αριθμ</w:t>
      </w:r>
      <w:proofErr w:type="spellEnd"/>
      <w:r w:rsidRPr="00603221">
        <w:t xml:space="preserve">. ……………….. ποσού ………………….……. ευρώ </w:t>
      </w:r>
    </w:p>
    <w:p w14:paraId="549059C4" w14:textId="77777777" w:rsidR="00B048E7" w:rsidRPr="00603221" w:rsidRDefault="00B048E7" w:rsidP="00B048E7">
      <w:pPr>
        <w:rPr>
          <w:lang w:eastAsia="el-GR"/>
        </w:rPr>
      </w:pPr>
      <w:r>
        <w:t xml:space="preserve">Με την παρούσα εγγυόμαστε, ανέκκλητα και ανεπιφύλακτα παραιτούμενοι του δικαιώματος της διαιρέσεως και </w:t>
      </w:r>
      <w:proofErr w:type="spellStart"/>
      <w:r>
        <w:t>διζήσεως</w:t>
      </w:r>
      <w:proofErr w:type="spellEnd"/>
      <w:r>
        <w:t>, μέχρι του ποσού των ευρώ</w:t>
      </w:r>
      <w:r w:rsidR="00E1337D">
        <w:t xml:space="preserve"> </w:t>
      </w:r>
      <w:r>
        <w:t>……………………………………………υπέρ του</w:t>
      </w:r>
    </w:p>
    <w:p w14:paraId="40D0843A" w14:textId="77777777" w:rsidR="00B048E7" w:rsidRPr="00603221" w:rsidRDefault="00B048E7" w:rsidP="00B048E7">
      <w:pPr>
        <w:rPr>
          <w:lang w:eastAsia="el-GR"/>
        </w:rPr>
      </w:pPr>
      <w:r w:rsidRPr="7AB4F05F">
        <w:rPr>
          <w:i/>
          <w:color w:val="FF0000"/>
          <w:u w:val="single"/>
        </w:rPr>
        <w:t>{σε περίπτωση φυσικού προσώπου}:</w:t>
      </w:r>
      <w:r w:rsidRPr="00603221">
        <w:t xml:space="preserve"> </w:t>
      </w:r>
      <w:r w:rsidRPr="00603221">
        <w:rPr>
          <w:rFonts w:eastAsia="Calibri"/>
        </w:rPr>
        <w:t>(</w:t>
      </w:r>
      <w:r>
        <w:t>ονοματεπώνυμο, πατρώνυμο) ..............................,</w:t>
      </w:r>
      <w:r w:rsidR="00E1337D">
        <w:t xml:space="preserve"> </w:t>
      </w:r>
      <w:r>
        <w:t>ΑΦΜ: ................ οδός............................. αριθμός.................ΤΚ………………</w:t>
      </w:r>
    </w:p>
    <w:p w14:paraId="1A6D7E9D" w14:textId="77777777" w:rsidR="00B048E7" w:rsidRPr="00603221" w:rsidRDefault="00B048E7" w:rsidP="00B048E7">
      <w:pPr>
        <w:rPr>
          <w:lang w:eastAsia="el-GR"/>
        </w:rPr>
      </w:pPr>
      <w:r>
        <w:t>{</w:t>
      </w:r>
      <w:r w:rsidRPr="7AB4F05F">
        <w:rPr>
          <w:i/>
          <w:color w:val="FF0000"/>
          <w:u w:val="single"/>
        </w:rPr>
        <w:t>Σε περίπτωση μεμονωμένης εταιρίας:</w:t>
      </w:r>
      <w:r>
        <w:t xml:space="preserve"> της Εταιρίας ………. ΑΦΜ: ...... οδός …………. αριθμός … ΤΚ ………..,}</w:t>
      </w:r>
    </w:p>
    <w:p w14:paraId="759F02D5" w14:textId="77777777" w:rsidR="00B048E7" w:rsidRPr="00603221" w:rsidRDefault="00B048E7" w:rsidP="00B048E7">
      <w:pPr>
        <w:rPr>
          <w:lang w:eastAsia="el-GR"/>
        </w:rPr>
      </w:pPr>
      <w:r>
        <w:t>{</w:t>
      </w:r>
      <w:r w:rsidRPr="7AB4F05F">
        <w:rPr>
          <w:i/>
          <w:color w:val="FF0000"/>
          <w:u w:val="single"/>
        </w:rPr>
        <w:t>ή σε περίπτωση Ένωσης ή Κοινοπραξίας:</w:t>
      </w:r>
      <w:r>
        <w:t xml:space="preserve"> των Εταιριών </w:t>
      </w:r>
    </w:p>
    <w:p w14:paraId="703C8F40" w14:textId="77777777" w:rsidR="00B048E7" w:rsidRPr="00603221" w:rsidRDefault="00B048E7" w:rsidP="00B048E7">
      <w:pPr>
        <w:rPr>
          <w:lang w:eastAsia="el-GR"/>
        </w:rPr>
      </w:pPr>
      <w:r>
        <w:t>α) (πλήρη επωνυμία) …… ΑΦΜ…….….... οδός............................. αριθμός.................ΤΚ………………</w:t>
      </w:r>
    </w:p>
    <w:p w14:paraId="5E507D6A" w14:textId="77777777" w:rsidR="00B048E7" w:rsidRPr="00603221" w:rsidRDefault="00B048E7" w:rsidP="00B048E7">
      <w:pPr>
        <w:rPr>
          <w:lang w:eastAsia="el-GR"/>
        </w:rPr>
      </w:pPr>
      <w:r>
        <w:t>β) (πλήρη επωνυμία) …… ΑΦΜ…….…....</w:t>
      </w:r>
      <w:r w:rsidR="00E1337D">
        <w:t xml:space="preserve"> </w:t>
      </w:r>
      <w:r>
        <w:t>οδός............................. αριθμός.................ΤΚ………………</w:t>
      </w:r>
    </w:p>
    <w:p w14:paraId="50E82C64" w14:textId="77777777" w:rsidR="00B048E7" w:rsidRPr="00603221" w:rsidRDefault="00B048E7" w:rsidP="00B048E7">
      <w:pPr>
        <w:rPr>
          <w:lang w:eastAsia="el-GR"/>
        </w:rPr>
      </w:pPr>
      <w:r>
        <w:t>γ) (πλήρη επωνυμία) …… ΑΦΜ…….…....</w:t>
      </w:r>
      <w:r w:rsidR="00E1337D">
        <w:t xml:space="preserve"> </w:t>
      </w:r>
      <w:r>
        <w:t>οδός............................. αριθμός.................ΤΚ………………</w:t>
      </w:r>
    </w:p>
    <w:p w14:paraId="75FBCCD8" w14:textId="77777777" w:rsidR="00B048E7" w:rsidRPr="00603221" w:rsidRDefault="00B048E7" w:rsidP="00B048E7">
      <w:pPr>
        <w:spacing w:line="276" w:lineRule="auto"/>
        <w:rPr>
          <w:color w:val="000000" w:themeColor="text1"/>
        </w:rPr>
      </w:pPr>
      <w:r w:rsidRPr="00603221">
        <w:rPr>
          <w:color w:val="000000" w:themeColor="text1"/>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rPr>
        <w:t>ιδιότητάς</w:t>
      </w:r>
      <w:proofErr w:type="spellEnd"/>
      <w:r w:rsidRPr="00603221">
        <w:rPr>
          <w:color w:val="000000" w:themeColor="text1"/>
        </w:rPr>
        <w:t xml:space="preserve"> τους ως μελών της Ένωσης ή Κοινοπραξίας.}</w:t>
      </w:r>
    </w:p>
    <w:p w14:paraId="57EE7679" w14:textId="77777777" w:rsidR="00B048E7" w:rsidRPr="00603221" w:rsidRDefault="00B048E7" w:rsidP="00B048E7">
      <w:pPr>
        <w:spacing w:line="276" w:lineRule="auto"/>
        <w:rPr>
          <w:color w:val="000000" w:themeColor="text1"/>
        </w:rPr>
      </w:pPr>
      <w:r w:rsidRPr="00603221">
        <w:t xml:space="preserve">για την καλή λειτουργία του αντικειμένου της σύμβασης </w:t>
      </w:r>
      <w:r w:rsidRPr="00603221">
        <w:rPr>
          <w:color w:val="000000" w:themeColor="text1"/>
        </w:rPr>
        <w:t xml:space="preserve">με αριθμό...................και τη Διακήρυξή σας με αριθμό………., στο πλαίσιο του διαγωνισμού της </w:t>
      </w:r>
      <w:r w:rsidRPr="7AB4F05F">
        <w:rPr>
          <w:color w:val="000000" w:themeColor="text1"/>
        </w:rPr>
        <w:t xml:space="preserve">(συμπληρώνετε την ημερομηνία διενέργειας του διαγωνισμού) </w:t>
      </w:r>
      <w:r w:rsidRPr="00603221">
        <w:rPr>
          <w:color w:val="000000" w:themeColor="text1"/>
        </w:rPr>
        <w:t xml:space="preserve">…………. </w:t>
      </w:r>
      <w:r w:rsidR="00CE3230" w:rsidRPr="00603221">
        <w:rPr>
          <w:color w:val="000000" w:themeColor="text1"/>
        </w:rPr>
        <w:t>.</w:t>
      </w:r>
    </w:p>
    <w:p w14:paraId="7243F178" w14:textId="77777777" w:rsidR="00CE3230" w:rsidRPr="00603221" w:rsidRDefault="00CE3230" w:rsidP="00CE3230">
      <w:pPr>
        <w:spacing w:line="276" w:lineRule="auto"/>
        <w:rPr>
          <w:color w:val="000000" w:themeColor="text1"/>
        </w:rPr>
      </w:pPr>
      <w:r w:rsidRPr="00603221">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1D734A58" w:rsidR="00CE3230" w:rsidRPr="00603221" w:rsidRDefault="00CE3230" w:rsidP="00CE3230">
      <w:pPr>
        <w:spacing w:line="276" w:lineRule="auto"/>
        <w:rPr>
          <w:color w:val="000000" w:themeColor="text1"/>
        </w:rPr>
      </w:pPr>
      <w:r w:rsidRPr="00603221">
        <w:rPr>
          <w:color w:val="000000" w:themeColor="text1"/>
        </w:rPr>
        <w:t>Η παρούσα ισχύει μέχρι και την ………………(Σημείωση προς την Τράπεζα</w:t>
      </w:r>
      <w:r w:rsidRPr="00603221">
        <w:rPr>
          <w:b/>
          <w:color w:val="000000" w:themeColor="text1"/>
        </w:rPr>
        <w:t xml:space="preserve">: διάρκεια ισχύος </w:t>
      </w:r>
      <w:r w:rsidRPr="00BE1A46">
        <w:rPr>
          <w:b/>
          <w:color w:val="000000" w:themeColor="text1"/>
        </w:rPr>
        <w:t>σύμφωνα με την παρ.</w:t>
      </w:r>
      <w:r w:rsidR="00F82A8D" w:rsidRPr="00BE1A46">
        <w:rPr>
          <w:b/>
          <w:color w:val="000000" w:themeColor="text1"/>
        </w:rPr>
        <w:t xml:space="preserve"> </w:t>
      </w:r>
      <w:r w:rsidR="00BE1A46" w:rsidRPr="00BE1A46">
        <w:rPr>
          <w:b/>
          <w:color w:val="000000" w:themeColor="text1"/>
        </w:rPr>
        <w:t>4.1</w:t>
      </w:r>
      <w:r w:rsidRPr="00BE1A46">
        <w:rPr>
          <w:b/>
          <w:color w:val="000000" w:themeColor="text1"/>
        </w:rPr>
        <w:t xml:space="preserve"> της παρούσας </w:t>
      </w:r>
      <w:r w:rsidRPr="00BE1A46">
        <w:rPr>
          <w:color w:val="000000" w:themeColor="text1"/>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rPr>
      </w:pPr>
      <w:r w:rsidRPr="00603221">
        <w:rPr>
          <w:color w:val="000000" w:themeColor="text1"/>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 w14:paraId="00F0DEA2" w14:textId="77777777" w:rsidR="00882E44" w:rsidRPr="00603221" w:rsidRDefault="00B048E7" w:rsidP="00B048E7">
      <w:pPr>
        <w:jc w:val="right"/>
      </w:pPr>
      <w:r w:rsidRPr="00603221">
        <w:t>(Εξουσιοδοτημένη υπογραφή)</w:t>
      </w:r>
      <w:bookmarkEnd w:id="935"/>
    </w:p>
    <w:p w14:paraId="33999DB5" w14:textId="77777777" w:rsidR="00E75240" w:rsidRDefault="00E75240">
      <w:pPr>
        <w:spacing w:after="0"/>
        <w:jc w:val="left"/>
      </w:pPr>
      <w:r>
        <w:br w:type="page"/>
      </w:r>
    </w:p>
    <w:p w14:paraId="2743ECB8" w14:textId="4925CBC0" w:rsidR="00E75240" w:rsidRPr="00A93898" w:rsidRDefault="00754574" w:rsidP="00754574">
      <w:pPr>
        <w:pStyle w:val="20"/>
        <w:numPr>
          <w:ilvl w:val="0"/>
          <w:numId w:val="0"/>
        </w:numPr>
        <w:ind w:left="576" w:hanging="576"/>
        <w:rPr>
          <w:rFonts w:cs="Tahoma"/>
          <w:lang w:val="el-GR"/>
        </w:rPr>
      </w:pPr>
      <w:bookmarkStart w:id="964" w:name="_Toc97194393"/>
      <w:bookmarkStart w:id="965" w:name="_Toc97194497"/>
      <w:bookmarkStart w:id="966" w:name="_Toc164778824"/>
      <w:r w:rsidRPr="004B7C69">
        <w:rPr>
          <w:rFonts w:cs="Tahoma"/>
          <w:lang w:val="el-GR"/>
        </w:rPr>
        <w:lastRenderedPageBreak/>
        <w:t xml:space="preserve">ΠΑΡΑΡΤΗΜΑ </w:t>
      </w:r>
      <w:r w:rsidRPr="7AB4F05F">
        <w:rPr>
          <w:rFonts w:cs="Tahoma"/>
        </w:rPr>
        <w:t>IX</w:t>
      </w:r>
      <w:r w:rsidR="00E75240" w:rsidRPr="004B7C69">
        <w:rPr>
          <w:rFonts w:cs="Tahoma"/>
          <w:lang w:val="el-GR"/>
        </w:rPr>
        <w:t>– ΕΝΗΜΕΡΩΣΗ ΓΙΑ ΤΗΝ ΕΠΕΞΕΡΓΑΣΙΑ ΠΡΟΣΩΠΙΚΩΝ ΔΕΔΟΜΕΝΩΝ</w:t>
      </w:r>
      <w:bookmarkEnd w:id="964"/>
      <w:bookmarkEnd w:id="965"/>
      <w:bookmarkEnd w:id="966"/>
      <w:r w:rsidR="00E75240" w:rsidRPr="004B7C69">
        <w:rPr>
          <w:rFonts w:cs="Tahoma"/>
          <w:lang w:val="el-GR"/>
        </w:rPr>
        <w:t xml:space="preserve"> </w:t>
      </w:r>
    </w:p>
    <w:p w14:paraId="73DD0427" w14:textId="77777777" w:rsidR="00E75240" w:rsidRPr="00821852" w:rsidRDefault="00E75240" w:rsidP="00E75240">
      <w:r w:rsidRPr="00821852">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r w:rsidRPr="00821852">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r w:rsidRPr="00821852">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r w:rsidRPr="00821852">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r w:rsidRPr="00821852">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t>προστηθέντες</w:t>
      </w:r>
      <w:proofErr w:type="spellEnd"/>
      <w:r w:rsidRPr="00821852">
        <w:t xml:space="preserve"> της, υπό τον όρο της τήρησης σε κάθε περίπτωση του απορρήτου.</w:t>
      </w:r>
    </w:p>
    <w:p w14:paraId="08DAFEA6" w14:textId="77777777" w:rsidR="00E75240" w:rsidRPr="00821852" w:rsidRDefault="00E75240" w:rsidP="00E75240">
      <w:r w:rsidRPr="00821852">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r w:rsidRPr="00821852">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r>
        <w:t>IV</w:t>
      </w:r>
      <w:r w:rsidRPr="00821852">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r>
        <w:t>V</w:t>
      </w:r>
      <w:r w:rsidRPr="00821852">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r>
        <w:t>VI</w:t>
      </w:r>
      <w:r w:rsidRPr="00821852">
        <w:t xml:space="preserve">. </w:t>
      </w:r>
      <w:r>
        <w:t>H</w:t>
      </w:r>
      <w:r w:rsidRPr="00821852">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pacing w:after="0"/>
        <w:jc w:val="left"/>
      </w:pPr>
      <w:r>
        <w:br w:type="page"/>
      </w:r>
    </w:p>
    <w:p w14:paraId="60779322" w14:textId="7E1BD8DD" w:rsidR="006C03D6" w:rsidRPr="006C03D6" w:rsidRDefault="006C03D6" w:rsidP="006C03D6">
      <w:pPr>
        <w:pStyle w:val="20"/>
        <w:numPr>
          <w:ilvl w:val="0"/>
          <w:numId w:val="0"/>
        </w:numPr>
        <w:ind w:left="576" w:hanging="576"/>
        <w:rPr>
          <w:lang w:val="el-GR"/>
        </w:rPr>
      </w:pPr>
      <w:bookmarkStart w:id="967" w:name="_Ref118477993"/>
      <w:bookmarkStart w:id="968" w:name="_Toc164778825"/>
      <w:bookmarkStart w:id="969" w:name="_Hlk118481870"/>
      <w:r w:rsidRPr="004B7C69">
        <w:rPr>
          <w:lang w:val="el-GR"/>
        </w:rPr>
        <w:lastRenderedPageBreak/>
        <w:t xml:space="preserve">ΠΑΡΑΡΤΗΜΑ </w:t>
      </w:r>
      <w:r>
        <w:t>X</w:t>
      </w:r>
      <w:r w:rsidRPr="004B7C69">
        <w:rPr>
          <w:lang w:val="el-GR"/>
        </w:rPr>
        <w:t xml:space="preserve"> – Ρήτρα Ακεραιότητας</w:t>
      </w:r>
      <w:bookmarkEnd w:id="967"/>
      <w:bookmarkEnd w:id="968"/>
      <w:r w:rsidRPr="004B7C69">
        <w:rPr>
          <w:lang w:val="el-GR"/>
        </w:rPr>
        <w:t xml:space="preserve"> </w:t>
      </w:r>
    </w:p>
    <w:p w14:paraId="66546ED8" w14:textId="77777777" w:rsidR="006C03D6" w:rsidRPr="00E532F8" w:rsidRDefault="006C03D6" w:rsidP="006C03D6">
      <w:pPr>
        <w:spacing w:line="276" w:lineRule="auto"/>
      </w:pPr>
      <w:r w:rsidRPr="00E532F8">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pPr>
      <w:r w:rsidRPr="00E532F8">
        <w:t>Ειδικότερα, ο Ανάδοχος δηλώνει ότι:</w:t>
      </w:r>
    </w:p>
    <w:p w14:paraId="71F44BBF" w14:textId="77777777" w:rsidR="006C03D6" w:rsidRPr="00E532F8" w:rsidRDefault="006C03D6" w:rsidP="006C03D6">
      <w:pPr>
        <w:spacing w:line="276" w:lineRule="auto"/>
      </w:pPr>
      <w:r w:rsidRPr="00E532F8">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pPr>
      <w:r w:rsidRPr="00E532F8">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pPr>
      <w:r w:rsidRPr="00E532F8">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pPr>
      <w:r w:rsidRPr="00E532F8">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pPr>
      <w:r w:rsidRPr="00E532F8">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pPr>
      <w:r w:rsidRPr="00E532F8">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t>νομίμων</w:t>
      </w:r>
      <w:proofErr w:type="spellEnd"/>
      <w:r w:rsidRPr="00E532F8">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pPr>
      <w:r w:rsidRPr="00E532F8">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pPr>
      <w:r w:rsidRPr="00E532F8">
        <w:t xml:space="preserve">8) ότι θα δηλώσει στην Εταιρεία, αμελλητί με την </w:t>
      </w:r>
      <w:proofErr w:type="spellStart"/>
      <w:r w:rsidRPr="00E532F8">
        <w:t>περιέλευση</w:t>
      </w:r>
      <w:proofErr w:type="spellEnd"/>
      <w:r w:rsidRPr="00E532F8">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t>νομίμων</w:t>
      </w:r>
      <w:proofErr w:type="spellEnd"/>
      <w:r w:rsidRPr="00E532F8">
        <w:t xml:space="preserve"> ή εξουσιοδοτημένων εκπροσώπων του, υπαλλήλων ή συνεργατών του που χρησιμοποιούνται για την εκτέλεση της Σύμβασης </w:t>
      </w:r>
      <w:r w:rsidRPr="00E532F8">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pPr>
    </w:p>
    <w:p w14:paraId="66DBEE36" w14:textId="77777777" w:rsidR="006C03D6" w:rsidRDefault="006C03D6" w:rsidP="006C03D6">
      <w:pPr>
        <w:spacing w:line="276" w:lineRule="auto"/>
      </w:pPr>
      <w:r w:rsidRPr="00E532F8">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969"/>
    <w:p w14:paraId="1E4E7E3D" w14:textId="77777777" w:rsidR="006C03D6" w:rsidRPr="002A51E1" w:rsidRDefault="006C03D6" w:rsidP="006C03D6"/>
    <w:p w14:paraId="26595BC7" w14:textId="77777777" w:rsidR="006C03D6" w:rsidRPr="00983AC2" w:rsidRDefault="006C03D6" w:rsidP="00AE28D7"/>
    <w:sectPr w:rsidR="006C03D6" w:rsidRPr="00983AC2" w:rsidSect="00403C07">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90D6C" w14:textId="77777777" w:rsidR="00403C07" w:rsidRDefault="00403C07">
      <w:pPr>
        <w:spacing w:after="0"/>
      </w:pPr>
      <w:r>
        <w:separator/>
      </w:r>
    </w:p>
  </w:endnote>
  <w:endnote w:type="continuationSeparator" w:id="0">
    <w:p w14:paraId="772B3646" w14:textId="77777777" w:rsidR="00403C07" w:rsidRDefault="00403C07">
      <w:pPr>
        <w:spacing w:after="0"/>
      </w:pPr>
      <w:r>
        <w:continuationSeparator/>
      </w:r>
    </w:p>
  </w:endnote>
  <w:endnote w:type="continuationNotice" w:id="1">
    <w:p w14:paraId="2E5506A3" w14:textId="77777777" w:rsidR="00403C07" w:rsidRDefault="00403C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0358" w14:textId="77777777" w:rsidR="00282D29" w:rsidRDefault="00282D29">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A381" w14:textId="77777777" w:rsidR="00F1538B" w:rsidRPr="00603221" w:rsidRDefault="00F1538B" w:rsidP="005818CF">
    <w:pPr>
      <w:pStyle w:val="af2"/>
      <w:pBdr>
        <w:top w:val="single" w:sz="4" w:space="1" w:color="auto"/>
      </w:pBdr>
      <w:rPr>
        <w:sz w:val="20"/>
        <w:szCs w:val="20"/>
      </w:rPr>
    </w:pPr>
    <w:r w:rsidRPr="00834763">
      <w:rPr>
        <w:sz w:val="20"/>
        <w:szCs w:val="20"/>
      </w:rPr>
      <w:t xml:space="preserve">C4-02-003                                        </w:t>
    </w:r>
    <w:r>
      <w:tab/>
    </w:r>
    <w:r>
      <w:tab/>
    </w:r>
    <w:r w:rsidRPr="00834763">
      <w:rPr>
        <w:sz w:val="20"/>
        <w:szCs w:val="20"/>
      </w:rPr>
      <w:t>4.0 / 30-05-2018</w:t>
    </w:r>
    <w:r>
      <w:tab/>
    </w:r>
    <w:r>
      <w:tab/>
    </w:r>
    <w:r w:rsidRPr="00834763">
      <w:rPr>
        <w:sz w:val="20"/>
        <w:szCs w:val="20"/>
      </w:rPr>
      <w:t xml:space="preserve">       </w:t>
    </w:r>
    <w:r>
      <w:tab/>
    </w:r>
    <w:r>
      <w:tab/>
    </w:r>
    <w:r w:rsidRPr="00834763">
      <w:rPr>
        <w:sz w:val="20"/>
        <w:szCs w:val="20"/>
      </w:rPr>
      <w:t xml:space="preserve">      </w:t>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sidR="008B685D">
      <w:rPr>
        <w:rStyle w:val="a3"/>
        <w:rFonts w:cs="Tahoma"/>
        <w:noProof/>
        <w:sz w:val="20"/>
        <w:szCs w:val="20"/>
      </w:rPr>
      <w:t>1</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sidR="008B685D">
      <w:rPr>
        <w:rStyle w:val="a3"/>
        <w:rFonts w:cs="Tahoma"/>
        <w:noProof/>
        <w:sz w:val="20"/>
        <w:szCs w:val="20"/>
      </w:rPr>
      <w:t>113</w:t>
    </w:r>
    <w:r w:rsidRPr="00834763">
      <w:rPr>
        <w:rStyle w:val="a3"/>
        <w:rFonts w:cs="Tahoma"/>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szCs w:val="20"/>
              <w:lang w:val="el-GR"/>
            </w:rPr>
          </w:pPr>
          <w:r w:rsidRPr="004B7C69">
            <w:rPr>
              <w:rStyle w:val="a3"/>
              <w:rFonts w:cs="Tahoma"/>
              <w:sz w:val="20"/>
              <w:szCs w:val="20"/>
              <w:lang w:val="el-GR"/>
            </w:rPr>
            <w:t xml:space="preserve">Κοινωνία της Πληροφορίας Μ.Α.Ε.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szCs w:val="20"/>
            </w:rPr>
          </w:pPr>
          <w:r w:rsidRPr="075798EF">
            <w:rPr>
              <w:rStyle w:val="a3"/>
              <w:rFonts w:cs="Tahoma"/>
              <w:sz w:val="20"/>
              <w:szCs w:val="20"/>
            </w:rPr>
            <w:fldChar w:fldCharType="begin"/>
          </w:r>
          <w:r w:rsidRPr="075798EF">
            <w:rPr>
              <w:rStyle w:val="a3"/>
              <w:rFonts w:cs="Tahoma"/>
              <w:sz w:val="20"/>
              <w:szCs w:val="20"/>
            </w:rPr>
            <w:instrText xml:space="preserve"> PAGE </w:instrText>
          </w:r>
          <w:r w:rsidRPr="075798EF">
            <w:rPr>
              <w:rStyle w:val="a3"/>
              <w:rFonts w:cs="Tahoma"/>
              <w:sz w:val="20"/>
              <w:szCs w:val="20"/>
            </w:rPr>
            <w:fldChar w:fldCharType="separate"/>
          </w:r>
          <w:r w:rsidR="0081422D" w:rsidRPr="075798EF">
            <w:rPr>
              <w:rStyle w:val="a3"/>
              <w:rFonts w:cs="Tahoma"/>
              <w:sz w:val="20"/>
              <w:szCs w:val="20"/>
            </w:rPr>
            <w:t>16</w:t>
          </w:r>
          <w:r w:rsidRPr="075798EF">
            <w:rPr>
              <w:rStyle w:val="a3"/>
              <w:rFonts w:cs="Tahoma"/>
              <w:sz w:val="20"/>
              <w:szCs w:val="20"/>
            </w:rPr>
            <w:fldChar w:fldCharType="end"/>
          </w:r>
          <w:r w:rsidRPr="075798EF">
            <w:rPr>
              <w:rStyle w:val="a3"/>
              <w:rFonts w:cs="Tahoma"/>
              <w:sz w:val="20"/>
              <w:szCs w:val="20"/>
            </w:rPr>
            <w:t xml:space="preserve"> - </w:t>
          </w:r>
          <w:r w:rsidRPr="075798EF">
            <w:rPr>
              <w:rStyle w:val="a3"/>
              <w:rFonts w:cs="Tahoma"/>
              <w:sz w:val="20"/>
              <w:szCs w:val="20"/>
            </w:rPr>
            <w:fldChar w:fldCharType="begin"/>
          </w:r>
          <w:r w:rsidRPr="075798EF">
            <w:rPr>
              <w:rStyle w:val="a3"/>
              <w:rFonts w:cs="Tahoma"/>
              <w:sz w:val="20"/>
              <w:szCs w:val="20"/>
            </w:rPr>
            <w:instrText xml:space="preserve"> NUMPAGES </w:instrText>
          </w:r>
          <w:r w:rsidRPr="075798EF">
            <w:rPr>
              <w:rStyle w:val="a3"/>
              <w:rFonts w:cs="Tahoma"/>
              <w:sz w:val="20"/>
              <w:szCs w:val="20"/>
            </w:rPr>
            <w:fldChar w:fldCharType="separate"/>
          </w:r>
          <w:r w:rsidR="0081422D" w:rsidRPr="075798EF">
            <w:rPr>
              <w:rStyle w:val="a3"/>
              <w:rFonts w:cs="Tahoma"/>
              <w:sz w:val="20"/>
              <w:szCs w:val="20"/>
            </w:rPr>
            <w:t>113</w:t>
          </w:r>
          <w:r w:rsidRPr="075798EF">
            <w:rPr>
              <w:rStyle w:val="a3"/>
              <w:rFonts w:cs="Tahoma"/>
              <w:sz w:val="20"/>
              <w:szCs w:val="20"/>
            </w:rPr>
            <w:fldChar w:fldCharType="end"/>
          </w:r>
        </w:p>
      </w:tc>
    </w:tr>
  </w:tbl>
  <w:p w14:paraId="5123092B" w14:textId="77777777" w:rsidR="00F1538B" w:rsidRPr="00603221" w:rsidRDefault="00F1538B">
    <w:pPr>
      <w:pStyle w:val="af2"/>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szCs w:val="20"/>
              <w:lang w:val="el-GR"/>
            </w:rPr>
          </w:pPr>
          <w:r w:rsidRPr="004B7C69">
            <w:rPr>
              <w:rStyle w:val="a3"/>
              <w:rFonts w:cs="Tahoma"/>
              <w:sz w:val="20"/>
              <w:szCs w:val="20"/>
              <w:lang w:val="el-GR"/>
            </w:rPr>
            <w:t xml:space="preserve">Κοινωνία της Πληροφορίας </w:t>
          </w:r>
          <w:r w:rsidR="003A0B33" w:rsidRPr="004B7C69">
            <w:rPr>
              <w:rStyle w:val="a3"/>
              <w:rFonts w:cs="Tahoma"/>
              <w:sz w:val="20"/>
              <w:szCs w:val="20"/>
              <w:lang w:val="el-GR"/>
            </w:rPr>
            <w:t>Μ.</w:t>
          </w:r>
          <w:r w:rsidRPr="004B7C69">
            <w:rPr>
              <w:rStyle w:val="a3"/>
              <w:rFonts w:cs="Tahoma"/>
              <w:sz w:val="20"/>
              <w:szCs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szCs w:val="20"/>
            </w:rPr>
          </w:pPr>
          <w:r w:rsidRPr="075798EF">
            <w:rPr>
              <w:rStyle w:val="a3"/>
              <w:rFonts w:cs="Tahoma"/>
              <w:sz w:val="20"/>
              <w:szCs w:val="20"/>
            </w:rPr>
            <w:fldChar w:fldCharType="begin"/>
          </w:r>
          <w:r w:rsidRPr="075798EF">
            <w:rPr>
              <w:rStyle w:val="a3"/>
              <w:rFonts w:cs="Tahoma"/>
              <w:sz w:val="20"/>
              <w:szCs w:val="20"/>
            </w:rPr>
            <w:instrText xml:space="preserve"> PAGE </w:instrText>
          </w:r>
          <w:r w:rsidRPr="075798EF">
            <w:rPr>
              <w:rStyle w:val="a3"/>
              <w:rFonts w:cs="Tahoma"/>
              <w:sz w:val="20"/>
              <w:szCs w:val="20"/>
            </w:rPr>
            <w:fldChar w:fldCharType="separate"/>
          </w:r>
          <w:r w:rsidR="00160FCE" w:rsidRPr="075798EF">
            <w:rPr>
              <w:rStyle w:val="a3"/>
              <w:rFonts w:cs="Tahoma"/>
              <w:sz w:val="20"/>
              <w:szCs w:val="20"/>
            </w:rPr>
            <w:t>108</w:t>
          </w:r>
          <w:r w:rsidRPr="075798EF">
            <w:rPr>
              <w:rStyle w:val="a3"/>
              <w:rFonts w:cs="Tahoma"/>
              <w:sz w:val="20"/>
              <w:szCs w:val="20"/>
            </w:rPr>
            <w:fldChar w:fldCharType="end"/>
          </w:r>
          <w:r w:rsidRPr="075798EF">
            <w:rPr>
              <w:rStyle w:val="a3"/>
              <w:rFonts w:cs="Tahoma"/>
              <w:sz w:val="20"/>
              <w:szCs w:val="20"/>
            </w:rPr>
            <w:t xml:space="preserve"> - </w:t>
          </w:r>
          <w:r w:rsidRPr="075798EF">
            <w:rPr>
              <w:rStyle w:val="a3"/>
              <w:rFonts w:cs="Tahoma"/>
              <w:sz w:val="20"/>
              <w:szCs w:val="20"/>
            </w:rPr>
            <w:fldChar w:fldCharType="begin"/>
          </w:r>
          <w:r w:rsidRPr="075798EF">
            <w:rPr>
              <w:rStyle w:val="a3"/>
              <w:rFonts w:cs="Tahoma"/>
              <w:sz w:val="20"/>
              <w:szCs w:val="20"/>
            </w:rPr>
            <w:instrText xml:space="preserve"> NUMPAGES </w:instrText>
          </w:r>
          <w:r w:rsidRPr="075798EF">
            <w:rPr>
              <w:rStyle w:val="a3"/>
              <w:rFonts w:cs="Tahoma"/>
              <w:sz w:val="20"/>
              <w:szCs w:val="20"/>
            </w:rPr>
            <w:fldChar w:fldCharType="separate"/>
          </w:r>
          <w:r w:rsidR="00160FCE" w:rsidRPr="075798EF">
            <w:rPr>
              <w:rStyle w:val="a3"/>
              <w:rFonts w:cs="Tahoma"/>
              <w:sz w:val="20"/>
              <w:szCs w:val="20"/>
            </w:rPr>
            <w:t>113</w:t>
          </w:r>
          <w:r w:rsidRPr="075798EF">
            <w:rPr>
              <w:rStyle w:val="a3"/>
              <w:rFonts w:cs="Tahoma"/>
              <w:sz w:val="20"/>
              <w:szCs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89EDE" w14:textId="77777777" w:rsidR="00403C07" w:rsidRDefault="00403C07">
      <w:pPr>
        <w:spacing w:after="0"/>
      </w:pPr>
      <w:r>
        <w:separator/>
      </w:r>
    </w:p>
  </w:footnote>
  <w:footnote w:type="continuationSeparator" w:id="0">
    <w:p w14:paraId="3567F418" w14:textId="77777777" w:rsidR="00403C07" w:rsidRDefault="00403C07">
      <w:pPr>
        <w:spacing w:after="0"/>
      </w:pPr>
      <w:r>
        <w:continuationSeparator/>
      </w:r>
    </w:p>
  </w:footnote>
  <w:footnote w:type="continuationNotice" w:id="1">
    <w:p w14:paraId="19884C1C" w14:textId="77777777" w:rsidR="00403C07" w:rsidRDefault="00403C07">
      <w:pPr>
        <w:spacing w:after="0"/>
      </w:pPr>
    </w:p>
  </w:footnote>
  <w:footnote w:id="2">
    <w:p w14:paraId="4997022F" w14:textId="77777777" w:rsidR="00F1538B" w:rsidRPr="007D3A48" w:rsidRDefault="00F1538B">
      <w:pPr>
        <w:pStyle w:val="fooot"/>
        <w:ind w:left="425" w:hanging="425"/>
        <w:rPr>
          <w:lang w:val="el-GR"/>
        </w:rPr>
      </w:pPr>
      <w:r>
        <w:rPr>
          <w:rStyle w:val="a4"/>
        </w:rPr>
        <w:footnoteRef/>
      </w:r>
      <w:r>
        <w:rPr>
          <w:lang w:val="el-GR"/>
        </w:rPr>
        <w:tab/>
        <w:t xml:space="preserve">Μόνο για συμβάσεις άνω των ορίων </w:t>
      </w:r>
    </w:p>
  </w:footnote>
  <w:footnote w:id="3">
    <w:p w14:paraId="413BA7AE" w14:textId="77777777" w:rsidR="00F1538B" w:rsidRPr="007D3A48" w:rsidRDefault="00F1538B">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4">
    <w:p w14:paraId="0A31C4F4" w14:textId="77777777" w:rsidR="009E78A6" w:rsidRPr="00175691" w:rsidRDefault="009E78A6" w:rsidP="009E78A6">
      <w:pPr>
        <w:pStyle w:val="af4"/>
        <w:rPr>
          <w:lang w:val="el-GR"/>
        </w:rPr>
      </w:pPr>
      <w:r>
        <w:rPr>
          <w:rStyle w:val="0"/>
        </w:rPr>
        <w:footnoteRef/>
      </w:r>
      <w:r>
        <w:rPr>
          <w:lang w:val="el-GR"/>
        </w:rPr>
        <w:t xml:space="preserve">  </w:t>
      </w:r>
      <w:r w:rsidRPr="00175691">
        <w:rPr>
          <w:lang w:val="el-GR"/>
        </w:rPr>
        <w:t xml:space="preserve">Πρβλ. άρθρο 80 παρ. 10 ν. 4412/2016 </w:t>
      </w:r>
    </w:p>
  </w:footnote>
  <w:footnote w:id="5">
    <w:p w14:paraId="325D7964" w14:textId="77777777" w:rsidR="009E78A6" w:rsidRPr="00BD65F6" w:rsidRDefault="009E78A6" w:rsidP="009E78A6">
      <w:pPr>
        <w:pStyle w:val="af4"/>
        <w:rPr>
          <w:lang w:val="el-GR"/>
        </w:rPr>
      </w:pPr>
      <w:r>
        <w:rPr>
          <w:rStyle w:val="0"/>
        </w:rPr>
        <w:footnoteRef/>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6">
    <w:p w14:paraId="4706C65F" w14:textId="77777777" w:rsidR="009E78A6" w:rsidRPr="006B2C94" w:rsidRDefault="009E78A6" w:rsidP="009E78A6">
      <w:pPr>
        <w:pStyle w:val="af4"/>
        <w:rPr>
          <w:lang w:val="el-GR"/>
        </w:rPr>
      </w:pPr>
      <w:r>
        <w:rPr>
          <w:rStyle w:val="a4"/>
        </w:rPr>
        <w:footnoteRef/>
      </w:r>
      <w:r>
        <w:rPr>
          <w:rFonts w:ascii="Cambria" w:hAnsi="Cambria" w:cs="Cambria"/>
          <w:lang w:val="el-GR"/>
        </w:rPr>
        <w:tab/>
        <w:t>Πρβ. άρθρο 72 παρ. 1 του ν. 4412/2016, όπως τροποποιήθηκε με την περ. 4 του άρθρου 107 του ν. 4497/2017 (Α' 171).</w:t>
      </w:r>
    </w:p>
    <w:p w14:paraId="69F50A91" w14:textId="77777777" w:rsidR="009E78A6" w:rsidRPr="006B2C94" w:rsidRDefault="009E78A6" w:rsidP="009E78A6">
      <w:pPr>
        <w:pStyle w:val="af4"/>
        <w:rPr>
          <w:lang w:val="el-GR"/>
        </w:rPr>
      </w:pPr>
    </w:p>
  </w:footnote>
  <w:footnote w:id="7">
    <w:p w14:paraId="78A357A1" w14:textId="77777777" w:rsidR="009E78A6" w:rsidRPr="006B2C94" w:rsidRDefault="009E78A6" w:rsidP="009E78A6">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r w:rsidR="00C0387E">
        <w:fldChar w:fldCharType="begin"/>
      </w:r>
      <w:r w:rsidR="00C0387E">
        <w:instrText>HYPERLINK</w:instrText>
      </w:r>
      <w:r w:rsidR="00C0387E" w:rsidRPr="001D2091">
        <w:rPr>
          <w:lang w:val="el-GR"/>
        </w:rPr>
        <w:instrText xml:space="preserve"> "</w:instrText>
      </w:r>
      <w:r w:rsidR="00C0387E">
        <w:instrText>https</w:instrText>
      </w:r>
      <w:r w:rsidR="00C0387E" w:rsidRPr="001D2091">
        <w:rPr>
          <w:lang w:val="el-GR"/>
        </w:rPr>
        <w:instrText>://</w:instrText>
      </w:r>
      <w:r w:rsidR="00C0387E">
        <w:instrText>espdint</w:instrText>
      </w:r>
      <w:r w:rsidR="00C0387E" w:rsidRPr="001D2091">
        <w:rPr>
          <w:lang w:val="el-GR"/>
        </w:rPr>
        <w:instrText>.</w:instrText>
      </w:r>
      <w:r w:rsidR="00C0387E">
        <w:instrText>eprocurement</w:instrText>
      </w:r>
      <w:r w:rsidR="00C0387E" w:rsidRPr="001D2091">
        <w:rPr>
          <w:lang w:val="el-GR"/>
        </w:rPr>
        <w:instrText>.</w:instrText>
      </w:r>
      <w:r w:rsidR="00C0387E">
        <w:instrText>gov</w:instrText>
      </w:r>
      <w:r w:rsidR="00C0387E" w:rsidRPr="001D2091">
        <w:rPr>
          <w:lang w:val="el-GR"/>
        </w:rPr>
        <w:instrText>.</w:instrText>
      </w:r>
      <w:r w:rsidR="00C0387E">
        <w:instrText>gr</w:instrText>
      </w:r>
      <w:r w:rsidR="00C0387E" w:rsidRPr="001D2091">
        <w:rPr>
          <w:lang w:val="el-GR"/>
        </w:rPr>
        <w:instrText>/" \</w:instrText>
      </w:r>
      <w:r w:rsidR="00C0387E">
        <w:instrText>t</w:instrText>
      </w:r>
      <w:r w:rsidR="00C0387E" w:rsidRPr="001D2091">
        <w:rPr>
          <w:lang w:val="el-GR"/>
        </w:rPr>
        <w:instrText xml:space="preserve"> "_</w:instrText>
      </w:r>
      <w:r w:rsidR="00C0387E">
        <w:instrText>blank</w:instrText>
      </w:r>
      <w:r w:rsidR="00C0387E" w:rsidRPr="001D2091">
        <w:rPr>
          <w:lang w:val="el-GR"/>
        </w:rPr>
        <w:instrText>"</w:instrText>
      </w:r>
      <w:r w:rsidR="00C0387E">
        <w:fldChar w:fldCharType="separate"/>
      </w:r>
      <w:r w:rsidRPr="006F5660">
        <w:rPr>
          <w:rStyle w:val="-"/>
          <w:lang w:val="el-GR"/>
        </w:rPr>
        <w:t>Promitheus ESPDint </w:t>
      </w:r>
      <w:r w:rsidR="00C0387E">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8">
    <w:p w14:paraId="2D65BE77" w14:textId="77777777" w:rsidR="009E78A6" w:rsidRPr="00BD65F6" w:rsidRDefault="009E78A6" w:rsidP="009E78A6">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3348A230" w14:textId="77777777" w:rsidR="009E78A6" w:rsidRPr="00125B0B" w:rsidRDefault="009E78A6" w:rsidP="009E78A6">
      <w:pPr>
        <w:pStyle w:val="af4"/>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DF776D">
        <w:rPr>
          <w:lang w:val="el-GR"/>
        </w:rPr>
        <w:t xml:space="preserve"> </w:t>
      </w:r>
      <w:r w:rsidRPr="000649DF">
        <w:rPr>
          <w:lang w:val="el-GR"/>
        </w:rPr>
        <w:t>9 του άρθρου 73 του ν.</w:t>
      </w:r>
      <w:r w:rsidRPr="000649DF">
        <w:t> </w:t>
      </w:r>
      <w:r w:rsidRPr="000649DF">
        <w:rPr>
          <w:lang w:val="el-GR"/>
        </w:rPr>
        <w:t>4412/2016», ΦΕΚ Β/02-11-2022</w:t>
      </w:r>
    </w:p>
  </w:footnote>
  <w:footnote w:id="10">
    <w:p w14:paraId="2CB6C590" w14:textId="77777777" w:rsidR="009E78A6" w:rsidRPr="005B2FD1" w:rsidRDefault="009E78A6" w:rsidP="009E78A6">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1">
    <w:p w14:paraId="02FB0FF4" w14:textId="77777777" w:rsidR="009E78A6" w:rsidRPr="00F93782" w:rsidRDefault="009E78A6" w:rsidP="009E78A6">
      <w:pPr>
        <w:pStyle w:val="af4"/>
        <w:rPr>
          <w:lang w:val="el-GR"/>
        </w:rPr>
      </w:pPr>
      <w:r>
        <w:rPr>
          <w:rStyle w:val="ab"/>
        </w:rPr>
        <w:footnoteRef/>
      </w:r>
      <w:r>
        <w:rPr>
          <w:lang w:val="el-GR"/>
        </w:rPr>
        <w:t xml:space="preserve">  Άρθρο 13 παρ. 1.4 και 1.5 της </w:t>
      </w:r>
      <w:r w:rsidRPr="00184870">
        <w:rPr>
          <w:lang w:val="el-GR"/>
        </w:rPr>
        <w:t>Κ.Υ.Α. ΕΣΗΔΗΣ Προμήθειες και Υπηρεσίες</w:t>
      </w:r>
    </w:p>
  </w:footnote>
  <w:footnote w:id="12">
    <w:p w14:paraId="749FC726" w14:textId="77777777" w:rsidR="009E78A6" w:rsidRPr="001036EA" w:rsidRDefault="009E78A6" w:rsidP="009E78A6">
      <w:pPr>
        <w:pStyle w:val="af4"/>
        <w:ind w:left="426" w:hanging="426"/>
        <w:rPr>
          <w:lang w:val="el-GR"/>
        </w:rPr>
      </w:pPr>
      <w:r>
        <w:rPr>
          <w:rStyle w:val="a8"/>
        </w:rPr>
        <w:footnoteRef/>
      </w:r>
      <w:r>
        <w:rPr>
          <w:lang w:val="el-GR"/>
        </w:rPr>
        <w:tab/>
        <w:t>Άρθρο 90 παρ. 2 και 4 του ν. 4412/2016.</w:t>
      </w:r>
    </w:p>
  </w:footnote>
  <w:footnote w:id="13">
    <w:p w14:paraId="30A7EFE6" w14:textId="77777777" w:rsidR="009E78A6" w:rsidRPr="001101C6" w:rsidRDefault="009E78A6" w:rsidP="009E78A6">
      <w:pPr>
        <w:pStyle w:val="af4"/>
        <w:ind w:left="426" w:hanging="426"/>
        <w:rPr>
          <w:lang w:val="el-GR"/>
        </w:rPr>
      </w:pPr>
      <w:r>
        <w:rPr>
          <w:rStyle w:val="ab"/>
        </w:rPr>
        <w:footnoteRef/>
      </w:r>
      <w:r>
        <w:rPr>
          <w:lang w:val="el-GR"/>
        </w:rPr>
        <w:t xml:space="preserve">  </w:t>
      </w:r>
      <w:r w:rsidRPr="00FF640E">
        <w:rPr>
          <w:lang w:val="el-GR"/>
        </w:rPr>
        <w:t>Άρθρο 100, παρ. 6 του ν. 4412/2016</w:t>
      </w:r>
      <w:r>
        <w:rPr>
          <w:lang w:val="el-GR"/>
        </w:rPr>
        <w:t xml:space="preserve"> </w:t>
      </w:r>
    </w:p>
  </w:footnote>
  <w:footnote w:id="14">
    <w:p w14:paraId="35AB151C" w14:textId="77777777" w:rsidR="009E78A6" w:rsidRPr="00BD65F6" w:rsidRDefault="009E78A6" w:rsidP="009E78A6">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5">
    <w:p w14:paraId="7F55A2BE" w14:textId="77777777" w:rsidR="009E78A6" w:rsidRPr="00BD65F6" w:rsidRDefault="009E78A6" w:rsidP="009E78A6">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6">
    <w:p w14:paraId="13514F7B" w14:textId="77777777" w:rsidR="009E78A6" w:rsidRPr="00841073" w:rsidRDefault="009E78A6" w:rsidP="009E78A6">
      <w:pPr>
        <w:pStyle w:val="af4"/>
        <w:ind w:left="426" w:hanging="426"/>
        <w:rPr>
          <w:lang w:val="el-GR"/>
        </w:rPr>
      </w:pPr>
      <w:r>
        <w:rPr>
          <w:rStyle w:val="ab"/>
        </w:rPr>
        <w:footnoteRef/>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7">
    <w:p w14:paraId="3162F049" w14:textId="77777777" w:rsidR="009E78A6" w:rsidRDefault="009E78A6" w:rsidP="009E78A6">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8">
    <w:p w14:paraId="3BA8E8C0" w14:textId="77777777" w:rsidR="009E78A6" w:rsidRPr="002913F6" w:rsidRDefault="009E78A6" w:rsidP="009E78A6">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9">
    <w:p w14:paraId="59F5EB7C" w14:textId="77777777" w:rsidR="009E78A6" w:rsidRPr="00D52587" w:rsidRDefault="009E78A6" w:rsidP="009E78A6">
      <w:pPr>
        <w:pStyle w:val="af4"/>
        <w:rPr>
          <w:lang w:val="el-GR"/>
        </w:rPr>
      </w:pPr>
      <w:r>
        <w:rPr>
          <w:rStyle w:val="ab"/>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0">
    <w:p w14:paraId="4A57D6CD" w14:textId="77777777" w:rsidR="009E78A6" w:rsidRPr="00827575" w:rsidRDefault="009E78A6" w:rsidP="009E78A6">
      <w:pPr>
        <w:pStyle w:val="af4"/>
        <w:rPr>
          <w:lang w:val="el-GR"/>
        </w:rPr>
      </w:pPr>
      <w:r>
        <w:rPr>
          <w:rStyle w:val="ab"/>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1">
    <w:p w14:paraId="26D85FC0" w14:textId="77777777" w:rsidR="009E78A6" w:rsidRPr="007C4E1D" w:rsidRDefault="009E78A6" w:rsidP="009E78A6">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2">
    <w:p w14:paraId="55DE0418" w14:textId="77777777" w:rsidR="009E78A6" w:rsidRPr="00F40EF3" w:rsidRDefault="009E78A6" w:rsidP="009E78A6">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3">
    <w:p w14:paraId="414FE12A" w14:textId="77777777" w:rsidR="009E78A6" w:rsidRPr="00F40EF3" w:rsidRDefault="009E78A6" w:rsidP="009E78A6">
      <w:pPr>
        <w:pStyle w:val="af4"/>
        <w:rPr>
          <w:lang w:val="el-GR"/>
        </w:rPr>
      </w:pPr>
      <w:r>
        <w:rPr>
          <w:rStyle w:val="ab"/>
        </w:rPr>
        <w:footnoteRef/>
      </w:r>
      <w:r w:rsidRPr="006A44BE">
        <w:rPr>
          <w:lang w:val="el-GR"/>
        </w:rPr>
        <w:t xml:space="preserve"> Πρβλ άρθρο 372 παρ. 6 του ν. 4412/2016.</w:t>
      </w:r>
    </w:p>
  </w:footnote>
  <w:footnote w:id="24">
    <w:p w14:paraId="307DD6EF" w14:textId="77777777" w:rsidR="009E78A6" w:rsidRPr="00FF4138" w:rsidRDefault="009E78A6" w:rsidP="009E78A6">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5">
    <w:p w14:paraId="62C82C9C" w14:textId="77777777" w:rsidR="003F0484" w:rsidRPr="00A12F9C" w:rsidRDefault="003F0484" w:rsidP="003F0484">
      <w:pPr>
        <w:pStyle w:val="af4"/>
        <w:rPr>
          <w:lang w:val="en-US"/>
        </w:rPr>
      </w:pPr>
      <w:r>
        <w:rPr>
          <w:rStyle w:val="ab"/>
        </w:rPr>
        <w:footnoteRef/>
      </w:r>
      <w:r w:rsidRPr="00A12F9C">
        <w:rPr>
          <w:lang w:val="en-US"/>
        </w:rPr>
        <w:t xml:space="preserve">      </w:t>
      </w:r>
      <w:r>
        <w:rPr>
          <w:lang w:val="el-GR"/>
        </w:rPr>
        <w:t>Παρ</w:t>
      </w:r>
      <w:r w:rsidRPr="00A12F9C">
        <w:rPr>
          <w:lang w:val="en-US"/>
        </w:rPr>
        <w:t xml:space="preserve">. 1 </w:t>
      </w:r>
      <w:r>
        <w:rPr>
          <w:lang w:val="el-GR"/>
        </w:rPr>
        <w:t>και</w:t>
      </w:r>
      <w:r w:rsidRPr="00A12F9C">
        <w:rPr>
          <w:lang w:val="en-US"/>
        </w:rPr>
        <w:t xml:space="preserve"> 2 </w:t>
      </w:r>
      <w:r>
        <w:rPr>
          <w:lang w:val="el-GR"/>
        </w:rPr>
        <w:t>άρθρου</w:t>
      </w:r>
      <w:r w:rsidRPr="00A12F9C">
        <w:rPr>
          <w:lang w:val="en-US"/>
        </w:rPr>
        <w:t xml:space="preserve"> 206</w:t>
      </w:r>
    </w:p>
  </w:footnote>
  <w:footnote w:id="26">
    <w:p w14:paraId="711DD93E" w14:textId="77777777" w:rsidR="00F1538B" w:rsidRPr="00A12F9C" w:rsidRDefault="00F1538B" w:rsidP="006E4901">
      <w:pPr>
        <w:pStyle w:val="af4"/>
        <w:rPr>
          <w:lang w:val="en-US"/>
        </w:rPr>
      </w:pPr>
      <w:r>
        <w:rPr>
          <w:rStyle w:val="ab"/>
        </w:rPr>
        <w:footnoteRef/>
      </w:r>
      <w:r w:rsidRPr="00A12F9C">
        <w:rPr>
          <w:lang w:val="en-US"/>
        </w:rPr>
        <w:t xml:space="preserve"> </w:t>
      </w:r>
      <w:r w:rsidRPr="00603221">
        <w:rPr>
          <w:lang w:val="el-GR"/>
        </w:rPr>
        <w:t>Ως</w:t>
      </w:r>
      <w:r w:rsidRPr="00A12F9C">
        <w:rPr>
          <w:lang w:val="en-US"/>
        </w:rPr>
        <w:t xml:space="preserve"> </w:t>
      </w:r>
      <w:r w:rsidRPr="00603221">
        <w:rPr>
          <w:lang w:val="el-GR"/>
        </w:rPr>
        <w:t>ΘΕΣΕΙΣ</w:t>
      </w:r>
      <w:r w:rsidRPr="00A12F9C">
        <w:rPr>
          <w:lang w:val="en-US"/>
        </w:rPr>
        <w:t xml:space="preserve"> </w:t>
      </w:r>
      <w:r w:rsidRPr="00603221">
        <w:rPr>
          <w:lang w:val="el-GR"/>
        </w:rPr>
        <w:t>ενδεικτικά</w:t>
      </w:r>
      <w:r w:rsidRPr="00A12F9C">
        <w:rPr>
          <w:lang w:val="en-US"/>
        </w:rPr>
        <w:t xml:space="preserve"> </w:t>
      </w:r>
      <w:r w:rsidRPr="00603221">
        <w:rPr>
          <w:lang w:val="el-GR"/>
        </w:rPr>
        <w:t>αναφέρονται</w:t>
      </w:r>
      <w:r w:rsidRPr="00A12F9C">
        <w:rPr>
          <w:lang w:val="en-US"/>
        </w:rPr>
        <w:t xml:space="preserve"> : </w:t>
      </w:r>
      <w:r>
        <w:rPr>
          <w:lang w:val="en-GB"/>
        </w:rPr>
        <w:t>m</w:t>
      </w:r>
      <w:r>
        <w:rPr>
          <w:lang w:val="en-US"/>
        </w:rPr>
        <w:t>anager</w:t>
      </w:r>
      <w:r w:rsidRPr="00A12F9C">
        <w:rPr>
          <w:lang w:val="en-US"/>
        </w:rPr>
        <w:t xml:space="preserve">, </w:t>
      </w:r>
      <w:r>
        <w:rPr>
          <w:lang w:val="en-US"/>
        </w:rPr>
        <w:t>senior</w:t>
      </w:r>
      <w:r w:rsidRPr="00A12F9C">
        <w:rPr>
          <w:lang w:val="en-US"/>
        </w:rPr>
        <w:t xml:space="preserve"> </w:t>
      </w:r>
      <w:r>
        <w:rPr>
          <w:lang w:val="en-US"/>
        </w:rPr>
        <w:t>consultant</w:t>
      </w:r>
      <w:r w:rsidRPr="00A12F9C">
        <w:rPr>
          <w:lang w:val="en-US"/>
        </w:rPr>
        <w:t xml:space="preserve">, </w:t>
      </w:r>
      <w:r>
        <w:rPr>
          <w:lang w:val="en-US"/>
        </w:rPr>
        <w:t>consultant</w:t>
      </w:r>
      <w:r w:rsidRPr="00A12F9C">
        <w:rPr>
          <w:lang w:val="en-US"/>
        </w:rPr>
        <w:t xml:space="preserve">, </w:t>
      </w:r>
      <w:r>
        <w:rPr>
          <w:lang w:val="en-US"/>
        </w:rPr>
        <w:t>business</w:t>
      </w:r>
      <w:r w:rsidRPr="00A12F9C">
        <w:rPr>
          <w:lang w:val="en-US"/>
        </w:rPr>
        <w:t xml:space="preserve"> </w:t>
      </w:r>
      <w:r>
        <w:rPr>
          <w:lang w:val="en-US"/>
        </w:rPr>
        <w:t>expert</w:t>
      </w:r>
      <w:r w:rsidRPr="00A12F9C">
        <w:rPr>
          <w:lang w:val="en-US"/>
        </w:rPr>
        <w:t xml:space="preserve"> </w:t>
      </w:r>
      <w:r w:rsidRPr="00603221">
        <w:rPr>
          <w:lang w:val="el-GR"/>
        </w:rPr>
        <w:t>κλπ</w:t>
      </w:r>
      <w:r w:rsidRPr="00A12F9C">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57F0" w14:textId="77777777" w:rsidR="00282D29" w:rsidRDefault="00282D2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3D2" w14:textId="04865FE1" w:rsidR="00F1538B" w:rsidRPr="00C82832" w:rsidRDefault="00F1538B" w:rsidP="00A73BD3">
    <w:pPr>
      <w:pStyle w:val="af3"/>
      <w:pBdr>
        <w:bottom w:val="single" w:sz="4" w:space="1" w:color="auto"/>
      </w:pBdr>
      <w:rPr>
        <w:i/>
        <w:sz w:val="20"/>
        <w:szCs w:val="20"/>
      </w:rPr>
    </w:pPr>
    <w:r w:rsidRPr="075798EF">
      <w:rPr>
        <w:i/>
        <w:sz w:val="20"/>
        <w:szCs w:val="20"/>
      </w:rPr>
      <w:t xml:space="preserve">Διακήρυξη Ηλεκτρονικού Ανοικτού Διεθνούς </w:t>
    </w:r>
    <w:r w:rsidRPr="00CE0522">
      <w:rPr>
        <w:i/>
        <w:sz w:val="20"/>
        <w:szCs w:val="20"/>
      </w:rPr>
      <w:t>Άνω</w:t>
    </w:r>
    <w:r w:rsidRPr="075798EF">
      <w:rPr>
        <w:i/>
        <w:sz w:val="20"/>
        <w:szCs w:val="20"/>
      </w:rPr>
      <w:t xml:space="preserve"> των Ορίων Διαγωνισμού για το Έργο «</w:t>
    </w:r>
    <w:r w:rsidR="00CE0522" w:rsidRPr="00CE0522">
      <w:rPr>
        <w:i/>
        <w:sz w:val="20"/>
        <w:szCs w:val="20"/>
      </w:rPr>
      <w:t>ΑΝΑΒΑΘΜΙΣΗ/ΕΝΣΩΜΑΤΩΣΗ ΝΕΩΝ ΤΕΧΝΟΛΟΓΙΩΝ 112 – NEXT GENERATION 112 (NG112) ΓΙΑ ΤΗΝ ΠΟΛΙΤΙΚΗ ΠΡΟΣΤΑΣΙΑ</w:t>
    </w:r>
    <w:r w:rsidRPr="075798EF">
      <w:rPr>
        <w:i/>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1538B" w:rsidRPr="00472F03" w14:paraId="5BC629EC" w14:textId="77777777" w:rsidTr="00F82A8D">
      <w:trPr>
        <w:trHeight w:val="417"/>
      </w:trPr>
      <w:tc>
        <w:tcPr>
          <w:tcW w:w="2869" w:type="dxa"/>
          <w:vMerge w:val="restart"/>
          <w:tcBorders>
            <w:top w:val="nil"/>
            <w:left w:val="nil"/>
            <w:bottom w:val="nil"/>
            <w:right w:val="nil"/>
          </w:tcBorders>
          <w:shd w:val="clear" w:color="auto" w:fill="auto"/>
        </w:tcPr>
        <w:p w14:paraId="38BF014C" w14:textId="77777777" w:rsidR="00F1538B" w:rsidRPr="00FC0EB4" w:rsidRDefault="00F1538B" w:rsidP="00E348B3">
          <w:pPr>
            <w:spacing w:after="0"/>
            <w:ind w:right="-442"/>
            <w:jc w:val="left"/>
            <w:rPr>
              <w:b/>
              <w:lang w:val="en-US"/>
            </w:rPr>
          </w:pPr>
          <w:bookmarkStart w:id="1" w:name="_Hlk84505579"/>
          <w:r>
            <w:rPr>
              <w:noProof/>
              <w:lang w:eastAsia="el-GR"/>
            </w:rPr>
            <w:drawing>
              <wp:inline distT="0" distB="0" distL="0" distR="0" wp14:anchorId="37DA93F7" wp14:editId="576B4731">
                <wp:extent cx="1762085" cy="543281"/>
                <wp:effectExtent l="0" t="0" r="0" b="9169"/>
                <wp:docPr id="204667489" name="Picture 1892593300"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2A19462" w14:textId="6DEA5921" w:rsidR="00F1538B" w:rsidRPr="00C82832" w:rsidRDefault="008F7E20" w:rsidP="00C82832">
          <w:pPr>
            <w:tabs>
              <w:tab w:val="right" w:pos="8306"/>
            </w:tabs>
            <w:spacing w:after="0"/>
            <w:ind w:right="-102"/>
            <w:jc w:val="center"/>
            <w:rPr>
              <w:sz w:val="16"/>
              <w:szCs w:val="16"/>
            </w:rPr>
          </w:pPr>
          <w:r w:rsidRPr="075798EF">
            <w:rPr>
              <w:sz w:val="16"/>
              <w:szCs w:val="16"/>
            </w:rPr>
            <w:t>Λ. Συγγρού 194, ΤΚ 176 71, Καλλιθέα.</w:t>
          </w:r>
          <w:r w:rsidRPr="075798EF" w:rsidDel="008F7E20">
            <w:rPr>
              <w:sz w:val="16"/>
              <w:szCs w:val="16"/>
            </w:rPr>
            <w:t xml:space="preserve"> </w:t>
          </w:r>
          <w:r w:rsidR="00F1538B" w:rsidRPr="075798EF">
            <w:rPr>
              <w:sz w:val="16"/>
              <w:szCs w:val="16"/>
            </w:rPr>
            <w:t xml:space="preserve">(Αττική)  </w:t>
          </w:r>
          <w:r w:rsidR="00F1538B" w:rsidRPr="00FC0EB4">
            <w:rPr>
              <w:rFonts w:ascii="Symbol" w:eastAsia="Symbol" w:hAnsi="Symbol" w:cs="Symbol"/>
              <w:sz w:val="16"/>
              <w:szCs w:val="16"/>
            </w:rPr>
            <w:t>·</w:t>
          </w:r>
          <w:r w:rsidR="00F1538B" w:rsidRPr="075798EF">
            <w:rPr>
              <w:sz w:val="16"/>
              <w:szCs w:val="16"/>
            </w:rPr>
            <w:t xml:space="preserve">  </w:t>
          </w:r>
          <w:proofErr w:type="spellStart"/>
          <w:r w:rsidR="00F1538B" w:rsidRPr="075798EF">
            <w:rPr>
              <w:sz w:val="16"/>
              <w:szCs w:val="16"/>
            </w:rPr>
            <w:t>Τηλ</w:t>
          </w:r>
          <w:proofErr w:type="spellEnd"/>
          <w:r w:rsidR="00F1538B" w:rsidRPr="075798EF">
            <w:rPr>
              <w:sz w:val="16"/>
              <w:szCs w:val="16"/>
            </w:rPr>
            <w:t xml:space="preserve">.: 213 1300 700  </w:t>
          </w:r>
          <w:r w:rsidR="00F1538B" w:rsidRPr="00FC0EB4">
            <w:rPr>
              <w:rFonts w:ascii="Symbol" w:eastAsia="Symbol" w:hAnsi="Symbol" w:cs="Symbol"/>
              <w:sz w:val="16"/>
              <w:szCs w:val="16"/>
            </w:rPr>
            <w:t>·</w:t>
          </w:r>
          <w:r w:rsidR="00F1538B" w:rsidRPr="075798EF">
            <w:rPr>
              <w:sz w:val="16"/>
              <w:szCs w:val="16"/>
            </w:rPr>
            <w:t xml:space="preserve">  </w:t>
          </w:r>
          <w:proofErr w:type="spellStart"/>
          <w:r w:rsidR="00F1538B" w:rsidRPr="00FC0EB4">
            <w:rPr>
              <w:sz w:val="16"/>
              <w:szCs w:val="16"/>
            </w:rPr>
            <w:t>Fax</w:t>
          </w:r>
          <w:proofErr w:type="spellEnd"/>
          <w:r w:rsidR="00F1538B" w:rsidRPr="075798EF">
            <w:rPr>
              <w:sz w:val="16"/>
              <w:szCs w:val="16"/>
            </w:rPr>
            <w:t>: 213 1300 800-1</w:t>
          </w:r>
        </w:p>
      </w:tc>
    </w:tr>
    <w:tr w:rsidR="00F1538B" w:rsidRPr="001D2091" w14:paraId="126386B3" w14:textId="77777777" w:rsidTr="075798EF">
      <w:tc>
        <w:tcPr>
          <w:tcW w:w="2869" w:type="dxa"/>
          <w:vMerge/>
        </w:tcPr>
        <w:p w14:paraId="5C433706" w14:textId="77777777" w:rsidR="00F1538B" w:rsidRPr="00C82832" w:rsidRDefault="00F1538B" w:rsidP="00E348B3">
          <w:pPr>
            <w:spacing w:after="0"/>
            <w:ind w:right="-442"/>
            <w:jc w:val="left"/>
            <w:rPr>
              <w:b/>
            </w:rPr>
          </w:pPr>
        </w:p>
      </w:tc>
      <w:tc>
        <w:tcPr>
          <w:tcW w:w="6661" w:type="dxa"/>
          <w:tcBorders>
            <w:left w:val="nil"/>
            <w:bottom w:val="nil"/>
            <w:right w:val="nil"/>
          </w:tcBorders>
          <w:shd w:val="clear" w:color="auto" w:fill="auto"/>
          <w:vAlign w:val="center"/>
        </w:tcPr>
        <w:p w14:paraId="19A2B76D" w14:textId="77777777" w:rsidR="00F1538B" w:rsidRPr="00C235BE" w:rsidRDefault="075798EF" w:rsidP="00C82832">
          <w:pPr>
            <w:tabs>
              <w:tab w:val="center" w:pos="4153"/>
              <w:tab w:val="right" w:pos="8306"/>
            </w:tabs>
            <w:spacing w:after="0"/>
            <w:ind w:right="-261"/>
            <w:jc w:val="center"/>
            <w:rPr>
              <w:noProof/>
              <w:sz w:val="16"/>
              <w:szCs w:val="16"/>
              <w:lang w:val="it-IT"/>
            </w:rPr>
          </w:pPr>
          <w:r w:rsidRPr="009010AA">
            <w:rPr>
              <w:sz w:val="16"/>
              <w:szCs w:val="16"/>
              <w:lang w:val="it-IT"/>
            </w:rPr>
            <w:t xml:space="preserve">http://www.ktpae.gr </w:t>
          </w:r>
          <w:r w:rsidRPr="075798EF">
            <w:rPr>
              <w:rFonts w:ascii="Symbol" w:eastAsia="Symbol" w:hAnsi="Symbol" w:cs="Symbol"/>
              <w:sz w:val="16"/>
              <w:szCs w:val="16"/>
            </w:rPr>
            <w:t>·</w:t>
          </w:r>
          <w:r w:rsidRPr="009010AA">
            <w:rPr>
              <w:sz w:val="16"/>
              <w:szCs w:val="16"/>
              <w:lang w:val="it-IT"/>
            </w:rPr>
            <w:t xml:space="preserve"> e-mail: </w:t>
          </w:r>
          <w:r w:rsidR="00C0387E">
            <w:fldChar w:fldCharType="begin"/>
          </w:r>
          <w:r w:rsidR="00C0387E" w:rsidRPr="001D2091">
            <w:rPr>
              <w:lang w:val="en-US"/>
            </w:rPr>
            <w:instrText>HYPERLINK "mailto:info@ktpae.gr" \h</w:instrText>
          </w:r>
          <w:r w:rsidR="00C0387E">
            <w:fldChar w:fldCharType="separate"/>
          </w:r>
          <w:r w:rsidRPr="009010AA">
            <w:rPr>
              <w:color w:val="0000FF"/>
              <w:sz w:val="16"/>
              <w:szCs w:val="16"/>
              <w:u w:val="single"/>
              <w:lang w:val="it-IT"/>
            </w:rPr>
            <w:t>info@ktpae.gr</w:t>
          </w:r>
          <w:r w:rsidR="00C0387E">
            <w:rPr>
              <w:color w:val="0000FF"/>
              <w:sz w:val="16"/>
              <w:szCs w:val="16"/>
              <w:u w:val="single"/>
              <w:lang w:val="it-IT"/>
            </w:rPr>
            <w:fldChar w:fldCharType="end"/>
          </w:r>
        </w:p>
      </w:tc>
    </w:tr>
    <w:tr w:rsidR="00F1538B" w:rsidRPr="00472F03" w14:paraId="24659F12" w14:textId="77777777" w:rsidTr="075798EF">
      <w:trPr>
        <w:trHeight w:val="58"/>
      </w:trPr>
      <w:tc>
        <w:tcPr>
          <w:tcW w:w="2869" w:type="dxa"/>
          <w:vMerge/>
        </w:tcPr>
        <w:p w14:paraId="0F333A0D" w14:textId="77777777" w:rsidR="00F1538B" w:rsidRPr="00C235BE" w:rsidRDefault="00F1538B" w:rsidP="00E348B3">
          <w:pPr>
            <w:spacing w:after="0"/>
            <w:ind w:right="-442"/>
            <w:jc w:val="left"/>
            <w:rPr>
              <w:b/>
              <w:lang w:val="it-IT"/>
            </w:rPr>
          </w:pPr>
        </w:p>
      </w:tc>
      <w:tc>
        <w:tcPr>
          <w:tcW w:w="6661" w:type="dxa"/>
          <w:tcBorders>
            <w:top w:val="nil"/>
            <w:left w:val="nil"/>
            <w:bottom w:val="nil"/>
            <w:right w:val="nil"/>
          </w:tcBorders>
          <w:shd w:val="clear" w:color="auto" w:fill="auto"/>
        </w:tcPr>
        <w:p w14:paraId="3B46C0F7" w14:textId="77777777" w:rsidR="00F1538B" w:rsidRPr="00C82832" w:rsidRDefault="00F1538B" w:rsidP="00C82832">
          <w:pPr>
            <w:tabs>
              <w:tab w:val="center" w:pos="4153"/>
              <w:tab w:val="right" w:pos="8306"/>
            </w:tabs>
            <w:spacing w:after="0"/>
            <w:ind w:right="-261"/>
            <w:jc w:val="center"/>
            <w:rPr>
              <w:sz w:val="16"/>
              <w:szCs w:val="16"/>
            </w:rPr>
          </w:pPr>
          <w:r w:rsidRPr="075798EF">
            <w:rPr>
              <w:sz w:val="16"/>
              <w:szCs w:val="16"/>
            </w:rPr>
            <w:t xml:space="preserve">ΝΠΙΔ Μη Κερδοσκοπικό </w:t>
          </w:r>
          <w:r w:rsidRPr="00FC0EB4">
            <w:rPr>
              <w:rFonts w:ascii="Symbol" w:eastAsia="Symbol" w:hAnsi="Symbol" w:cs="Symbol"/>
              <w:noProof/>
              <w:sz w:val="16"/>
              <w:szCs w:val="16"/>
            </w:rPr>
            <w:t>·</w:t>
          </w:r>
          <w:r w:rsidRPr="075798EF">
            <w:rPr>
              <w:sz w:val="16"/>
              <w:szCs w:val="16"/>
            </w:rPr>
            <w:t xml:space="preserve"> </w:t>
          </w:r>
          <w:proofErr w:type="spellStart"/>
          <w:r w:rsidRPr="075798EF">
            <w:rPr>
              <w:sz w:val="16"/>
              <w:szCs w:val="16"/>
            </w:rPr>
            <w:t>Αρ</w:t>
          </w:r>
          <w:proofErr w:type="spellEnd"/>
          <w:r w:rsidRPr="075798EF">
            <w:rPr>
              <w:sz w:val="16"/>
              <w:szCs w:val="16"/>
            </w:rPr>
            <w:t>. ΓΕΜΗ: 004261201000</w:t>
          </w:r>
        </w:p>
      </w:tc>
    </w:tr>
    <w:bookmarkEnd w:id="1"/>
  </w:tbl>
  <w:p w14:paraId="6994391F" w14:textId="77777777" w:rsidR="00F1538B" w:rsidRPr="00C82832" w:rsidRDefault="00F1538B" w:rsidP="004F34C6">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6BFF0EFD" w:rsidR="00F1538B" w:rsidRPr="00C82832" w:rsidRDefault="00F1538B" w:rsidP="00A73BD3">
    <w:pPr>
      <w:pStyle w:val="af3"/>
      <w:pBdr>
        <w:bottom w:val="single" w:sz="4" w:space="1" w:color="auto"/>
      </w:pBdr>
      <w:rPr>
        <w:i/>
        <w:sz w:val="20"/>
        <w:szCs w:val="20"/>
      </w:rPr>
    </w:pPr>
    <w:r w:rsidRPr="075798EF">
      <w:rPr>
        <w:i/>
        <w:sz w:val="20"/>
        <w:szCs w:val="20"/>
      </w:rPr>
      <w:t>Διακήρυξη Ηλεκτρονικού Ανοικτού Διεθνούς Άνω των Ορίων Διαγωνισμού για το Έργο «</w:t>
    </w:r>
    <w:r w:rsidR="00C61EE9" w:rsidRPr="075798EF">
      <w:rPr>
        <w:i/>
        <w:sz w:val="20"/>
        <w:szCs w:val="20"/>
      </w:rPr>
      <w:t>ΑΝΑΒΑΘΜΙΣΗ/ΕΝΣΩΜΑΤΩΣΗ ΝΕΩΝ ΤΕΧΝΟΛΟΓΙΩΝ 112 – NEXT GENERATION 112 (NG112) ΓΙΑ ΤΗΝ ΠΟΛΙΤΙΚΗ ΠΡΟΣΤΑΣΙΑ</w:t>
    </w:r>
    <w:r w:rsidRPr="075798EF">
      <w:rPr>
        <w:i/>
        <w:sz w:val="20"/>
        <w:szCs w:val="20"/>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B3E3B" w14:textId="77777777" w:rsidR="00983AC2" w:rsidRPr="00C82832" w:rsidRDefault="00983AC2" w:rsidP="00983AC2">
    <w:pPr>
      <w:pStyle w:val="af3"/>
      <w:pBdr>
        <w:bottom w:val="single" w:sz="4" w:space="1" w:color="auto"/>
      </w:pBdr>
      <w:rPr>
        <w:i/>
        <w:sz w:val="20"/>
        <w:szCs w:val="20"/>
      </w:rPr>
    </w:pPr>
    <w:r w:rsidRPr="075798EF">
      <w:rPr>
        <w:i/>
        <w:sz w:val="20"/>
        <w:szCs w:val="20"/>
      </w:rPr>
      <w:t>Διακήρυξη Ηλεκτρονικού Ανοικτού Διεθνούς Άνω των Ορίων Διαγωνισμού για το Έργο «ΑΝΑΒΑΘΜΙΣΗ/ΕΝΣΩΜΑΤΩΣΗ ΝΕΩΝ ΤΕΧΝΟΛΟΓΙΩΝ 112 – NEXT GENERATION 112 (NG112) ΓΙΑ ΤΗΝ ΠΟΛΙΤΙΚΗ ΠΡΟΣΤΑΣΙΑ»</w:t>
    </w:r>
  </w:p>
  <w:p w14:paraId="2591FD3A" w14:textId="6BB22AA7" w:rsidR="00AE28D7" w:rsidRPr="00983AC2" w:rsidRDefault="00AE28D7" w:rsidP="00983AC2">
    <w:pPr>
      <w:pStyle w:val="af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9299C" w14:textId="77777777" w:rsidR="00983AC2" w:rsidRPr="00C82832" w:rsidRDefault="00983AC2" w:rsidP="00983AC2">
    <w:pPr>
      <w:pStyle w:val="af3"/>
      <w:pBdr>
        <w:bottom w:val="single" w:sz="4" w:space="1" w:color="auto"/>
      </w:pBdr>
      <w:rPr>
        <w:i/>
        <w:sz w:val="20"/>
        <w:szCs w:val="20"/>
      </w:rPr>
    </w:pPr>
    <w:r w:rsidRPr="075798EF">
      <w:rPr>
        <w:i/>
        <w:sz w:val="20"/>
        <w:szCs w:val="20"/>
      </w:rPr>
      <w:t>Διακήρυξη Ηλεκτρονικού Ανοικτού Διεθνούς Άνω των Ορίων Διαγωνισμού για το Έργο «ΑΝΑΒΑΘΜΙΣΗ/ΕΝΣΩΜΑΤΩΣΗ ΝΕΩΝ ΤΕΧΝΟΛΟΓΙΩΝ 112 – NEXT GENERATION 112 (NG112) ΓΙΑ ΤΗΝ ΠΟΛΙΤΙΚΗ ΠΡΟΣΤΑΣΙΑ»</w:t>
    </w:r>
  </w:p>
  <w:p w14:paraId="4DEB2D2D" w14:textId="167CB144" w:rsidR="00F1538B" w:rsidRPr="00983AC2" w:rsidRDefault="00F1538B" w:rsidP="00983AC2">
    <w:pPr>
      <w:pStyle w:val="af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ED01" w14:textId="77777777" w:rsidR="00983AC2" w:rsidRPr="00C82832" w:rsidRDefault="00983AC2" w:rsidP="00983AC2">
    <w:pPr>
      <w:pStyle w:val="af3"/>
      <w:pBdr>
        <w:bottom w:val="single" w:sz="4" w:space="1" w:color="auto"/>
      </w:pBdr>
      <w:rPr>
        <w:i/>
        <w:sz w:val="20"/>
        <w:szCs w:val="20"/>
      </w:rPr>
    </w:pPr>
    <w:r w:rsidRPr="075798EF">
      <w:rPr>
        <w:i/>
        <w:sz w:val="20"/>
        <w:szCs w:val="20"/>
      </w:rPr>
      <w:t>Διακήρυξη Ηλεκτρονικού Ανοικτού Διεθνούς Άνω των Ορίων Διαγωνισμού για το Έργο «ΑΝΑΒΑΘΜΙΣΗ/ΕΝΣΩΜΑΤΩΣΗ ΝΕΩΝ ΤΕΧΝΟΛΟΓΙΩΝ 112 – NEXT GENERATION 112 (NG112) ΓΙΑ ΤΗΝ ΠΟΛΙΤΙΚΗ ΠΡΟΣΤΑΣΙΑ»</w:t>
    </w:r>
  </w:p>
  <w:p w14:paraId="651F0E39" w14:textId="63271EB5" w:rsidR="00F1538B" w:rsidRPr="00983AC2" w:rsidRDefault="00F1538B" w:rsidP="00983AC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9A60446"/>
    <w:lvl w:ilvl="0">
      <w:start w:val="1"/>
      <w:numFmt w:val="bullet"/>
      <w:pStyle w:val="2"/>
      <w:lvlText w:val="§"/>
      <w:lvlJc w:val="left"/>
      <w:pPr>
        <w:ind w:left="567" w:hanging="283"/>
      </w:pPr>
      <w:rPr>
        <w:rFonts w:ascii="Wingdings" w:hAnsi="Wingdings" w:hint="default"/>
        <w:color w:val="44546A" w:themeColor="text2"/>
        <w:sz w:val="22"/>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1B05EA7"/>
    <w:multiLevelType w:val="multilevel"/>
    <w:tmpl w:val="5B42463C"/>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5" w15:restartNumberingAfterBreak="0">
    <w:nsid w:val="038D5938"/>
    <w:multiLevelType w:val="hybridMultilevel"/>
    <w:tmpl w:val="1F8A746A"/>
    <w:lvl w:ilvl="0" w:tplc="66AEBBB4">
      <w:start w:val="1"/>
      <w:numFmt w:val="decimal"/>
      <w:lvlText w:val="%1."/>
      <w:lvlJc w:val="left"/>
      <w:pPr>
        <w:ind w:left="720" w:hanging="360"/>
      </w:pPr>
      <w:rPr>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3ED383F"/>
    <w:multiLevelType w:val="hybridMultilevel"/>
    <w:tmpl w:val="03E24A26"/>
    <w:name w:val="WW8Num53"/>
    <w:lvl w:ilvl="0" w:tplc="C47C69B4">
      <w:start w:val="1"/>
      <w:numFmt w:val="decimal"/>
      <w:lvlText w:val="Π%1."/>
      <w:lvlJc w:val="left"/>
      <w:pPr>
        <w:tabs>
          <w:tab w:val="num" w:pos="567"/>
        </w:tabs>
        <w:ind w:left="567" w:hanging="567"/>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18"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6315C6"/>
    <w:multiLevelType w:val="hybridMultilevel"/>
    <w:tmpl w:val="16B20B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077964AF"/>
    <w:multiLevelType w:val="hybridMultilevel"/>
    <w:tmpl w:val="AE8E1C5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0CB07FB2"/>
    <w:multiLevelType w:val="multilevel"/>
    <w:tmpl w:val="5B42463C"/>
    <w:lvl w:ilvl="0">
      <w:start w:val="1"/>
      <mc:AlternateContent>
        <mc:Choice Requires="w14">
          <w:numFmt w:val="custom" w:format="α, β, γ, ..."/>
        </mc:Choice>
        <mc:Fallback>
          <w:numFmt w:val="decimal"/>
        </mc:Fallback>
      </mc:AlternateContent>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0CE13CBB"/>
    <w:multiLevelType w:val="hybridMultilevel"/>
    <w:tmpl w:val="30E0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EB26C6"/>
    <w:multiLevelType w:val="hybridMultilevel"/>
    <w:tmpl w:val="879E2E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 w15:restartNumberingAfterBreak="0">
    <w:nsid w:val="12340E9D"/>
    <w:multiLevelType w:val="multilevel"/>
    <w:tmpl w:val="3334AD20"/>
    <w:numStyleLink w:val="Style4"/>
  </w:abstractNum>
  <w:abstractNum w:abstractNumId="2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13B3667A"/>
    <w:multiLevelType w:val="hybridMultilevel"/>
    <w:tmpl w:val="421A59B0"/>
    <w:lvl w:ilvl="0" w:tplc="EF58975A">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49579A"/>
    <w:multiLevelType w:val="hybridMultilevel"/>
    <w:tmpl w:val="1F8A746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8C1DFB"/>
    <w:multiLevelType w:val="hybridMultilevel"/>
    <w:tmpl w:val="271A7752"/>
    <w:lvl w:ilvl="0" w:tplc="255E066C">
      <w:start w:val="1"/>
      <w:numFmt w:val="bullet"/>
      <w:lvlText w:val="·"/>
      <w:lvlJc w:val="left"/>
      <w:pPr>
        <w:ind w:left="720" w:hanging="360"/>
      </w:pPr>
      <w:rPr>
        <w:rFonts w:ascii="Symbol" w:hAnsi="Symbol" w:hint="default"/>
      </w:rPr>
    </w:lvl>
    <w:lvl w:ilvl="1" w:tplc="C366DB36">
      <w:start w:val="1"/>
      <w:numFmt w:val="bullet"/>
      <w:lvlText w:val="o"/>
      <w:lvlJc w:val="left"/>
      <w:pPr>
        <w:ind w:left="1440" w:hanging="360"/>
      </w:pPr>
      <w:rPr>
        <w:rFonts w:ascii="Courier New" w:hAnsi="Courier New" w:hint="default"/>
      </w:rPr>
    </w:lvl>
    <w:lvl w:ilvl="2" w:tplc="402E8DC0">
      <w:start w:val="1"/>
      <w:numFmt w:val="bullet"/>
      <w:lvlText w:val=""/>
      <w:lvlJc w:val="left"/>
      <w:pPr>
        <w:ind w:left="2160" w:hanging="360"/>
      </w:pPr>
      <w:rPr>
        <w:rFonts w:ascii="Wingdings" w:hAnsi="Wingdings" w:hint="default"/>
      </w:rPr>
    </w:lvl>
    <w:lvl w:ilvl="3" w:tplc="9090921C">
      <w:start w:val="1"/>
      <w:numFmt w:val="bullet"/>
      <w:lvlText w:val=""/>
      <w:lvlJc w:val="left"/>
      <w:pPr>
        <w:ind w:left="2880" w:hanging="360"/>
      </w:pPr>
      <w:rPr>
        <w:rFonts w:ascii="Symbol" w:hAnsi="Symbol" w:hint="default"/>
      </w:rPr>
    </w:lvl>
    <w:lvl w:ilvl="4" w:tplc="9F3E86E6">
      <w:start w:val="1"/>
      <w:numFmt w:val="bullet"/>
      <w:lvlText w:val="o"/>
      <w:lvlJc w:val="left"/>
      <w:pPr>
        <w:ind w:left="3600" w:hanging="360"/>
      </w:pPr>
      <w:rPr>
        <w:rFonts w:ascii="Courier New" w:hAnsi="Courier New" w:hint="default"/>
      </w:rPr>
    </w:lvl>
    <w:lvl w:ilvl="5" w:tplc="B386A570">
      <w:start w:val="1"/>
      <w:numFmt w:val="bullet"/>
      <w:lvlText w:val=""/>
      <w:lvlJc w:val="left"/>
      <w:pPr>
        <w:ind w:left="4320" w:hanging="360"/>
      </w:pPr>
      <w:rPr>
        <w:rFonts w:ascii="Wingdings" w:hAnsi="Wingdings" w:hint="default"/>
      </w:rPr>
    </w:lvl>
    <w:lvl w:ilvl="6" w:tplc="4326678C">
      <w:start w:val="1"/>
      <w:numFmt w:val="bullet"/>
      <w:lvlText w:val=""/>
      <w:lvlJc w:val="left"/>
      <w:pPr>
        <w:ind w:left="5040" w:hanging="360"/>
      </w:pPr>
      <w:rPr>
        <w:rFonts w:ascii="Symbol" w:hAnsi="Symbol" w:hint="default"/>
      </w:rPr>
    </w:lvl>
    <w:lvl w:ilvl="7" w:tplc="D1EE2F14">
      <w:start w:val="1"/>
      <w:numFmt w:val="bullet"/>
      <w:lvlText w:val="o"/>
      <w:lvlJc w:val="left"/>
      <w:pPr>
        <w:ind w:left="5760" w:hanging="360"/>
      </w:pPr>
      <w:rPr>
        <w:rFonts w:ascii="Courier New" w:hAnsi="Courier New" w:hint="default"/>
      </w:rPr>
    </w:lvl>
    <w:lvl w:ilvl="8" w:tplc="64A238C8">
      <w:start w:val="1"/>
      <w:numFmt w:val="bullet"/>
      <w:lvlText w:val=""/>
      <w:lvlJc w:val="left"/>
      <w:pPr>
        <w:ind w:left="6480" w:hanging="360"/>
      </w:pPr>
      <w:rPr>
        <w:rFonts w:ascii="Wingdings" w:hAnsi="Wingdings" w:hint="default"/>
      </w:rPr>
    </w:lvl>
  </w:abstractNum>
  <w:abstractNum w:abstractNumId="3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1A015DFE"/>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D340210"/>
    <w:multiLevelType w:val="hybridMultilevel"/>
    <w:tmpl w:val="93629F10"/>
    <w:lvl w:ilvl="0" w:tplc="FFFFFFFF">
      <w:start w:val="1"/>
      <w:numFmt w:val="bullet"/>
      <w:lvlText w:val=""/>
      <w:lvlJc w:val="left"/>
      <w:pPr>
        <w:tabs>
          <w:tab w:val="num" w:pos="794"/>
        </w:tabs>
        <w:ind w:left="794" w:hanging="397"/>
      </w:pPr>
      <w:rPr>
        <w:rFonts w:ascii="Symbol" w:hAnsi="Symbol" w:hint="default"/>
        <w:color w:val="auto"/>
      </w:rPr>
    </w:lvl>
    <w:lvl w:ilvl="1" w:tplc="04080019" w:tentative="1">
      <w:start w:val="1"/>
      <w:numFmt w:val="bullet"/>
      <w:lvlText w:val="o"/>
      <w:lvlJc w:val="left"/>
      <w:pPr>
        <w:tabs>
          <w:tab w:val="num" w:pos="1100"/>
        </w:tabs>
        <w:ind w:left="1100" w:hanging="360"/>
      </w:pPr>
      <w:rPr>
        <w:rFonts w:ascii="Courier New" w:hAnsi="Courier New" w:cs="Courier New" w:hint="default"/>
      </w:rPr>
    </w:lvl>
    <w:lvl w:ilvl="2" w:tplc="0408001B" w:tentative="1">
      <w:start w:val="1"/>
      <w:numFmt w:val="bullet"/>
      <w:lvlText w:val=""/>
      <w:lvlJc w:val="left"/>
      <w:pPr>
        <w:tabs>
          <w:tab w:val="num" w:pos="1820"/>
        </w:tabs>
        <w:ind w:left="1820" w:hanging="360"/>
      </w:pPr>
      <w:rPr>
        <w:rFonts w:ascii="Wingdings" w:hAnsi="Wingdings" w:hint="default"/>
      </w:rPr>
    </w:lvl>
    <w:lvl w:ilvl="3" w:tplc="0408000F" w:tentative="1">
      <w:start w:val="1"/>
      <w:numFmt w:val="bullet"/>
      <w:lvlText w:val=""/>
      <w:lvlJc w:val="left"/>
      <w:pPr>
        <w:tabs>
          <w:tab w:val="num" w:pos="2540"/>
        </w:tabs>
        <w:ind w:left="2540" w:hanging="360"/>
      </w:pPr>
      <w:rPr>
        <w:rFonts w:ascii="Symbol" w:hAnsi="Symbol" w:hint="default"/>
      </w:rPr>
    </w:lvl>
    <w:lvl w:ilvl="4" w:tplc="04080019" w:tentative="1">
      <w:start w:val="1"/>
      <w:numFmt w:val="bullet"/>
      <w:lvlText w:val="o"/>
      <w:lvlJc w:val="left"/>
      <w:pPr>
        <w:tabs>
          <w:tab w:val="num" w:pos="3260"/>
        </w:tabs>
        <w:ind w:left="3260" w:hanging="360"/>
      </w:pPr>
      <w:rPr>
        <w:rFonts w:ascii="Courier New" w:hAnsi="Courier New" w:cs="Courier New" w:hint="default"/>
      </w:rPr>
    </w:lvl>
    <w:lvl w:ilvl="5" w:tplc="0408001B" w:tentative="1">
      <w:start w:val="1"/>
      <w:numFmt w:val="bullet"/>
      <w:lvlText w:val=""/>
      <w:lvlJc w:val="left"/>
      <w:pPr>
        <w:tabs>
          <w:tab w:val="num" w:pos="3980"/>
        </w:tabs>
        <w:ind w:left="3980" w:hanging="360"/>
      </w:pPr>
      <w:rPr>
        <w:rFonts w:ascii="Wingdings" w:hAnsi="Wingdings" w:hint="default"/>
      </w:rPr>
    </w:lvl>
    <w:lvl w:ilvl="6" w:tplc="0408000F" w:tentative="1">
      <w:start w:val="1"/>
      <w:numFmt w:val="bullet"/>
      <w:lvlText w:val=""/>
      <w:lvlJc w:val="left"/>
      <w:pPr>
        <w:tabs>
          <w:tab w:val="num" w:pos="4700"/>
        </w:tabs>
        <w:ind w:left="4700" w:hanging="360"/>
      </w:pPr>
      <w:rPr>
        <w:rFonts w:ascii="Symbol" w:hAnsi="Symbol" w:hint="default"/>
      </w:rPr>
    </w:lvl>
    <w:lvl w:ilvl="7" w:tplc="04080019" w:tentative="1">
      <w:start w:val="1"/>
      <w:numFmt w:val="bullet"/>
      <w:lvlText w:val="o"/>
      <w:lvlJc w:val="left"/>
      <w:pPr>
        <w:tabs>
          <w:tab w:val="num" w:pos="5420"/>
        </w:tabs>
        <w:ind w:left="5420" w:hanging="360"/>
      </w:pPr>
      <w:rPr>
        <w:rFonts w:ascii="Courier New" w:hAnsi="Courier New" w:cs="Courier New" w:hint="default"/>
      </w:rPr>
    </w:lvl>
    <w:lvl w:ilvl="8" w:tplc="0408001B" w:tentative="1">
      <w:start w:val="1"/>
      <w:numFmt w:val="bullet"/>
      <w:lvlText w:val=""/>
      <w:lvlJc w:val="left"/>
      <w:pPr>
        <w:tabs>
          <w:tab w:val="num" w:pos="6140"/>
        </w:tabs>
        <w:ind w:left="6140" w:hanging="360"/>
      </w:pPr>
      <w:rPr>
        <w:rFonts w:ascii="Wingdings" w:hAnsi="Wingdings" w:hint="default"/>
      </w:rPr>
    </w:lvl>
  </w:abstractNum>
  <w:abstractNum w:abstractNumId="40" w15:restartNumberingAfterBreak="0">
    <w:nsid w:val="1D5F0821"/>
    <w:multiLevelType w:val="hybridMultilevel"/>
    <w:tmpl w:val="E4E0FE04"/>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1D9F1C98"/>
    <w:multiLevelType w:val="hybridMultilevel"/>
    <w:tmpl w:val="2FC63BD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2" w15:restartNumberingAfterBreak="0">
    <w:nsid w:val="217838F3"/>
    <w:multiLevelType w:val="hybridMultilevel"/>
    <w:tmpl w:val="43441BFC"/>
    <w:lvl w:ilvl="0" w:tplc="03368704">
      <w:start w:val="1"/>
      <w:numFmt w:val="decimal"/>
      <w:lvlText w:val="A.%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1FB476F"/>
    <w:multiLevelType w:val="hybridMultilevel"/>
    <w:tmpl w:val="EE8AB016"/>
    <w:lvl w:ilvl="0" w:tplc="9DDEB68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34E2877"/>
    <w:multiLevelType w:val="hybridMultilevel"/>
    <w:tmpl w:val="3E5CE3A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6" w15:restartNumberingAfterBreak="0">
    <w:nsid w:val="238E427F"/>
    <w:multiLevelType w:val="hybridMultilevel"/>
    <w:tmpl w:val="9B4A072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7"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48" w15:restartNumberingAfterBreak="0">
    <w:nsid w:val="28601BBB"/>
    <w:multiLevelType w:val="hybridMultilevel"/>
    <w:tmpl w:val="FB36D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50" w15:restartNumberingAfterBreak="0">
    <w:nsid w:val="29531255"/>
    <w:multiLevelType w:val="hybridMultilevel"/>
    <w:tmpl w:val="060C4B86"/>
    <w:lvl w:ilvl="0" w:tplc="E4008254">
      <w:start w:val="1"/>
      <w:numFmt w:val="bullet"/>
      <w:lvlText w:val="-"/>
      <w:lvlJc w:val="left"/>
      <w:pPr>
        <w:tabs>
          <w:tab w:val="num" w:pos="360"/>
        </w:tabs>
        <w:ind w:left="360" w:hanging="360"/>
      </w:pPr>
      <w:rPr>
        <w:rFonts w:ascii="Tahoma" w:hAnsi="Tahoma" w:hint="default"/>
      </w:rPr>
    </w:lvl>
    <w:lvl w:ilvl="1" w:tplc="04080003" w:tentative="1">
      <w:start w:val="1"/>
      <w:numFmt w:val="bullet"/>
      <w:pStyle w:val="Bulletn2"/>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2CD3595E"/>
    <w:multiLevelType w:val="multilevel"/>
    <w:tmpl w:val="009C975C"/>
    <w:lvl w:ilvl="0">
      <w:start w:val="1"/>
      <w:numFmt w:val="decimal"/>
      <w:pStyle w:val="1"/>
      <w:lvlText w:val="%1."/>
      <w:lvlJc w:val="left"/>
      <w:pPr>
        <w:ind w:left="432" w:hanging="432"/>
      </w:pPr>
      <w:rPr>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1.%2"/>
      <w:lvlJc w:val="left"/>
      <w:pPr>
        <w:ind w:left="576" w:hanging="576"/>
      </w:pPr>
      <w:rPr>
        <w:b/>
        <w:bCs/>
      </w:rPr>
    </w:lvl>
    <w:lvl w:ilvl="2">
      <w:start w:val="1"/>
      <w:numFmt w:val="decimal"/>
      <w:pStyle w:val="3"/>
      <w:lvlText w:val="%1.%2.%3"/>
      <w:lvlJc w:val="left"/>
      <w:pPr>
        <w:ind w:left="7808" w:hanging="720"/>
      </w:pPr>
      <w:rPr>
        <w:i w:val="0"/>
        <w:color w:val="auto"/>
      </w:rPr>
    </w:lvl>
    <w:lvl w:ilvl="3">
      <w:start w:val="1"/>
      <w:numFmt w:val="decimal"/>
      <w:pStyle w:val="4"/>
      <w:lvlText w:val="%1.%2.%3.%4"/>
      <w:lvlJc w:val="left"/>
      <w:pPr>
        <w:ind w:left="864" w:hanging="864"/>
      </w:pPr>
      <w:rPr>
        <w:color w:val="auto"/>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color w:val="auto"/>
      </w:rPr>
    </w:lvl>
    <w:lvl w:ilvl="6">
      <w:start w:val="1"/>
      <w:numFmt w:val="decimal"/>
      <w:pStyle w:val="7"/>
      <w:lvlText w:val="%1.%2.%3.%4.%5.%6.%7"/>
      <w:lvlJc w:val="left"/>
      <w:pPr>
        <w:ind w:left="1296" w:hanging="1296"/>
      </w:pPr>
      <w:rPr>
        <w:b/>
      </w:r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4" w15:restartNumberingAfterBreak="0">
    <w:nsid w:val="2D317CE0"/>
    <w:multiLevelType w:val="hybridMultilevel"/>
    <w:tmpl w:val="108C0700"/>
    <w:numStyleLink w:val="27"/>
  </w:abstractNum>
  <w:abstractNum w:abstractNumId="55" w15:restartNumberingAfterBreak="0">
    <w:nsid w:val="2DDF7D59"/>
    <w:multiLevelType w:val="hybridMultilevel"/>
    <w:tmpl w:val="D2440A3A"/>
    <w:lvl w:ilvl="0" w:tplc="CA8E541A">
      <w:start w:val="1"/>
      <w:numFmt w:val="decimal"/>
      <w:lvlText w:val="B.%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8"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9" w15:restartNumberingAfterBreak="0">
    <w:nsid w:val="2F9068FE"/>
    <w:multiLevelType w:val="hybridMultilevel"/>
    <w:tmpl w:val="B1C8C60E"/>
    <w:lvl w:ilvl="0" w:tplc="AE9871BC">
      <w:start w:val="1"/>
      <w:numFmt w:val="bullet"/>
      <w:lvlText w:val=""/>
      <w:lvlJc w:val="left"/>
      <w:pPr>
        <w:tabs>
          <w:tab w:val="num" w:pos="6"/>
        </w:tabs>
        <w:ind w:left="6" w:hanging="360"/>
      </w:pPr>
      <w:rPr>
        <w:rFonts w:ascii="Symbol" w:hAnsi="Symbol" w:hint="default"/>
      </w:rPr>
    </w:lvl>
    <w:lvl w:ilvl="1" w:tplc="04080019">
      <w:start w:val="1"/>
      <w:numFmt w:val="bullet"/>
      <w:lvlText w:val=""/>
      <w:lvlJc w:val="left"/>
      <w:pPr>
        <w:tabs>
          <w:tab w:val="num" w:pos="726"/>
        </w:tabs>
        <w:ind w:left="726" w:hanging="360"/>
      </w:pPr>
      <w:rPr>
        <w:rFonts w:ascii="Wingdings" w:hAnsi="Wingdings" w:hint="default"/>
      </w:rPr>
    </w:lvl>
    <w:lvl w:ilvl="2" w:tplc="0408001B" w:tentative="1">
      <w:start w:val="1"/>
      <w:numFmt w:val="lowerRoman"/>
      <w:lvlText w:val="%3."/>
      <w:lvlJc w:val="right"/>
      <w:pPr>
        <w:tabs>
          <w:tab w:val="num" w:pos="1446"/>
        </w:tabs>
        <w:ind w:left="1446" w:hanging="180"/>
      </w:pPr>
    </w:lvl>
    <w:lvl w:ilvl="3" w:tplc="0408000F" w:tentative="1">
      <w:start w:val="1"/>
      <w:numFmt w:val="decimal"/>
      <w:lvlText w:val="%4."/>
      <w:lvlJc w:val="left"/>
      <w:pPr>
        <w:tabs>
          <w:tab w:val="num" w:pos="2166"/>
        </w:tabs>
        <w:ind w:left="2166" w:hanging="360"/>
      </w:pPr>
    </w:lvl>
    <w:lvl w:ilvl="4" w:tplc="04080019" w:tentative="1">
      <w:start w:val="1"/>
      <w:numFmt w:val="lowerLetter"/>
      <w:lvlText w:val="%5."/>
      <w:lvlJc w:val="left"/>
      <w:pPr>
        <w:tabs>
          <w:tab w:val="num" w:pos="2886"/>
        </w:tabs>
        <w:ind w:left="2886" w:hanging="360"/>
      </w:pPr>
    </w:lvl>
    <w:lvl w:ilvl="5" w:tplc="0408001B" w:tentative="1">
      <w:start w:val="1"/>
      <w:numFmt w:val="lowerRoman"/>
      <w:lvlText w:val="%6."/>
      <w:lvlJc w:val="right"/>
      <w:pPr>
        <w:tabs>
          <w:tab w:val="num" w:pos="3606"/>
        </w:tabs>
        <w:ind w:left="3606" w:hanging="180"/>
      </w:pPr>
    </w:lvl>
    <w:lvl w:ilvl="6" w:tplc="0408000F" w:tentative="1">
      <w:start w:val="1"/>
      <w:numFmt w:val="decimal"/>
      <w:lvlText w:val="%7."/>
      <w:lvlJc w:val="left"/>
      <w:pPr>
        <w:tabs>
          <w:tab w:val="num" w:pos="4326"/>
        </w:tabs>
        <w:ind w:left="4326" w:hanging="360"/>
      </w:pPr>
    </w:lvl>
    <w:lvl w:ilvl="7" w:tplc="04080019" w:tentative="1">
      <w:start w:val="1"/>
      <w:numFmt w:val="lowerLetter"/>
      <w:lvlText w:val="%8."/>
      <w:lvlJc w:val="left"/>
      <w:pPr>
        <w:tabs>
          <w:tab w:val="num" w:pos="5046"/>
        </w:tabs>
        <w:ind w:left="5046" w:hanging="360"/>
      </w:pPr>
    </w:lvl>
    <w:lvl w:ilvl="8" w:tplc="0408001B" w:tentative="1">
      <w:start w:val="1"/>
      <w:numFmt w:val="lowerRoman"/>
      <w:lvlText w:val="%9."/>
      <w:lvlJc w:val="right"/>
      <w:pPr>
        <w:tabs>
          <w:tab w:val="num" w:pos="5766"/>
        </w:tabs>
        <w:ind w:left="5766" w:hanging="180"/>
      </w:pPr>
    </w:lvl>
  </w:abstractNum>
  <w:abstractNum w:abstractNumId="60"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8C81CC2"/>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4" w15:restartNumberingAfterBreak="0">
    <w:nsid w:val="390E172A"/>
    <w:multiLevelType w:val="hybridMultilevel"/>
    <w:tmpl w:val="1F8A746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9F415A6"/>
    <w:multiLevelType w:val="hybridMultilevel"/>
    <w:tmpl w:val="5A00089C"/>
    <w:lvl w:ilvl="0" w:tplc="FFFFFFFF">
      <w:start w:val="1"/>
      <w:numFmt w:val="bullet"/>
      <w:lvlText w:val="·"/>
      <w:lvlJc w:val="left"/>
      <w:pPr>
        <w:ind w:left="720" w:hanging="360"/>
      </w:pPr>
      <w:rPr>
        <w:rFonts w:ascii="Symbol" w:hAnsi="Symbol" w:hint="default"/>
      </w:rPr>
    </w:lvl>
    <w:lvl w:ilvl="1" w:tplc="0408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6"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7"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8" w15:restartNumberingAfterBreak="0">
    <w:nsid w:val="3EB84CE2"/>
    <w:multiLevelType w:val="hybridMultilevel"/>
    <w:tmpl w:val="845058B8"/>
    <w:lvl w:ilvl="0" w:tplc="FFFFFFFF">
      <w:start w:val="1"/>
      <w:numFmt w:val="bullet"/>
      <w:lvlText w:val="-"/>
      <w:lvlJc w:val="left"/>
      <w:pPr>
        <w:tabs>
          <w:tab w:val="num" w:pos="720"/>
        </w:tabs>
        <w:ind w:left="720" w:hanging="360"/>
      </w:pPr>
      <w:rPr>
        <w:rFonts w:ascii="Tahoma" w:hAnsi="Tahoma" w:hint="default"/>
        <w:color w:val="auto"/>
      </w:rPr>
    </w:lvl>
    <w:lvl w:ilvl="1" w:tplc="8CF4D602">
      <w:start w:val="1"/>
      <w:numFmt w:val="bullet"/>
      <w:lvlText w:val="o"/>
      <w:lvlJc w:val="left"/>
      <w:pPr>
        <w:tabs>
          <w:tab w:val="num" w:pos="1440"/>
        </w:tabs>
        <w:ind w:left="1440" w:hanging="360"/>
      </w:pPr>
      <w:rPr>
        <w:rFonts w:ascii="Courier New" w:hAnsi="Courier New" w:cs="Courier New" w:hint="default"/>
      </w:rPr>
    </w:lvl>
    <w:lvl w:ilvl="2" w:tplc="A50C5D1A" w:tentative="1">
      <w:start w:val="1"/>
      <w:numFmt w:val="bullet"/>
      <w:lvlText w:val=""/>
      <w:lvlJc w:val="left"/>
      <w:pPr>
        <w:tabs>
          <w:tab w:val="num" w:pos="2160"/>
        </w:tabs>
        <w:ind w:left="2160" w:hanging="360"/>
      </w:pPr>
      <w:rPr>
        <w:rFonts w:ascii="Wingdings" w:hAnsi="Wingdings" w:hint="default"/>
      </w:rPr>
    </w:lvl>
    <w:lvl w:ilvl="3" w:tplc="217621F0" w:tentative="1">
      <w:start w:val="1"/>
      <w:numFmt w:val="bullet"/>
      <w:lvlText w:val=""/>
      <w:lvlJc w:val="left"/>
      <w:pPr>
        <w:tabs>
          <w:tab w:val="num" w:pos="2880"/>
        </w:tabs>
        <w:ind w:left="2880" w:hanging="360"/>
      </w:pPr>
      <w:rPr>
        <w:rFonts w:ascii="Symbol" w:hAnsi="Symbol" w:hint="default"/>
      </w:rPr>
    </w:lvl>
    <w:lvl w:ilvl="4" w:tplc="61021A86" w:tentative="1">
      <w:start w:val="1"/>
      <w:numFmt w:val="bullet"/>
      <w:lvlText w:val="o"/>
      <w:lvlJc w:val="left"/>
      <w:pPr>
        <w:tabs>
          <w:tab w:val="num" w:pos="3600"/>
        </w:tabs>
        <w:ind w:left="3600" w:hanging="360"/>
      </w:pPr>
      <w:rPr>
        <w:rFonts w:ascii="Courier New" w:hAnsi="Courier New" w:cs="Courier New" w:hint="default"/>
      </w:rPr>
    </w:lvl>
    <w:lvl w:ilvl="5" w:tplc="E8FE046A" w:tentative="1">
      <w:start w:val="1"/>
      <w:numFmt w:val="bullet"/>
      <w:lvlText w:val=""/>
      <w:lvlJc w:val="left"/>
      <w:pPr>
        <w:tabs>
          <w:tab w:val="num" w:pos="4320"/>
        </w:tabs>
        <w:ind w:left="4320" w:hanging="360"/>
      </w:pPr>
      <w:rPr>
        <w:rFonts w:ascii="Wingdings" w:hAnsi="Wingdings" w:hint="default"/>
      </w:rPr>
    </w:lvl>
    <w:lvl w:ilvl="6" w:tplc="9A08A790" w:tentative="1">
      <w:start w:val="1"/>
      <w:numFmt w:val="bullet"/>
      <w:lvlText w:val=""/>
      <w:lvlJc w:val="left"/>
      <w:pPr>
        <w:tabs>
          <w:tab w:val="num" w:pos="5040"/>
        </w:tabs>
        <w:ind w:left="5040" w:hanging="360"/>
      </w:pPr>
      <w:rPr>
        <w:rFonts w:ascii="Symbol" w:hAnsi="Symbol" w:hint="default"/>
      </w:rPr>
    </w:lvl>
    <w:lvl w:ilvl="7" w:tplc="B8FAD3EA" w:tentative="1">
      <w:start w:val="1"/>
      <w:numFmt w:val="bullet"/>
      <w:lvlText w:val="o"/>
      <w:lvlJc w:val="left"/>
      <w:pPr>
        <w:tabs>
          <w:tab w:val="num" w:pos="5760"/>
        </w:tabs>
        <w:ind w:left="5760" w:hanging="360"/>
      </w:pPr>
      <w:rPr>
        <w:rFonts w:ascii="Courier New" w:hAnsi="Courier New" w:cs="Courier New" w:hint="default"/>
      </w:rPr>
    </w:lvl>
    <w:lvl w:ilvl="8" w:tplc="3EEA1A52"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FD63A0C"/>
    <w:multiLevelType w:val="hybridMultilevel"/>
    <w:tmpl w:val="D7927554"/>
    <w:lvl w:ilvl="0" w:tplc="D32845B6">
      <w:numFmt w:val="bullet"/>
      <w:lvlText w:val="•"/>
      <w:lvlJc w:val="left"/>
      <w:pPr>
        <w:ind w:left="1080" w:hanging="360"/>
      </w:pPr>
      <w:rPr>
        <w:rFonts w:ascii="Verdana" w:eastAsia="Verdana" w:hAnsi="Verdana" w:cs="Verdan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1"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2" w15:restartNumberingAfterBreak="0">
    <w:nsid w:val="44484321"/>
    <w:multiLevelType w:val="hybridMultilevel"/>
    <w:tmpl w:val="02526D5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82B4AD8"/>
    <w:multiLevelType w:val="hybridMultilevel"/>
    <w:tmpl w:val="2EFAA9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5"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4A904B1F"/>
    <w:multiLevelType w:val="multilevel"/>
    <w:tmpl w:val="708C28E8"/>
    <w:lvl w:ilvl="0">
      <w:start w:val="1"/>
      <w:numFmt w:val="decimal"/>
      <w:lvlText w:val="%1."/>
      <w:lvlJc w:val="left"/>
      <w:pPr>
        <w:ind w:left="360" w:hanging="360"/>
      </w:pPr>
      <w:rPr>
        <w:rFonts w:hint="default"/>
      </w:rPr>
    </w:lvl>
    <w:lvl w:ilvl="1">
      <w:start w:val="1"/>
      <w:numFmt w:val="decimal"/>
      <w:pStyle w:val="H2L4"/>
      <w:isLgl/>
      <w:lvlText w:val="%1.%2"/>
      <w:lvlJc w:val="left"/>
      <w:pPr>
        <w:ind w:left="1440" w:hanging="1440"/>
      </w:pPr>
      <w:rPr>
        <w:rFonts w:hint="default"/>
        <w:lang w:val="el-GR"/>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7" w15:restartNumberingAfterBreak="0">
    <w:nsid w:val="4B397C41"/>
    <w:multiLevelType w:val="hybridMultilevel"/>
    <w:tmpl w:val="DB5A97BE"/>
    <w:lvl w:ilvl="0" w:tplc="FFFFFFFF">
      <w:start w:val="1"/>
      <w:numFmt w:val="decimal"/>
      <w:lvlText w:val="%1."/>
      <w:lvlJc w:val="left"/>
      <w:pPr>
        <w:ind w:left="1080" w:hanging="720"/>
      </w:pPr>
      <w:rPr>
        <w:rFonts w:hint="default"/>
      </w:rPr>
    </w:lvl>
    <w:lvl w:ilvl="1" w:tplc="FFFFFFFF">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9"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D283A9A"/>
    <w:multiLevelType w:val="hybridMultilevel"/>
    <w:tmpl w:val="9A24F8A2"/>
    <w:lvl w:ilvl="0" w:tplc="2950300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D2F63A">
      <w:start w:val="1"/>
      <w:numFmt w:val="lowerLetter"/>
      <w:lvlText w:val="%2"/>
      <w:lvlJc w:val="left"/>
      <w:pPr>
        <w:ind w:left="12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DC25076">
      <w:start w:val="1"/>
      <w:numFmt w:val="lowerRoman"/>
      <w:lvlText w:val="%3"/>
      <w:lvlJc w:val="left"/>
      <w:pPr>
        <w:ind w:left="19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342EDC">
      <w:start w:val="1"/>
      <w:numFmt w:val="decimal"/>
      <w:lvlText w:val="%4"/>
      <w:lvlJc w:val="left"/>
      <w:pPr>
        <w:ind w:left="26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A227474">
      <w:start w:val="1"/>
      <w:numFmt w:val="lowerLetter"/>
      <w:lvlText w:val="%5"/>
      <w:lvlJc w:val="left"/>
      <w:pPr>
        <w:ind w:left="34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5021722">
      <w:start w:val="1"/>
      <w:numFmt w:val="lowerRoman"/>
      <w:lvlText w:val="%6"/>
      <w:lvlJc w:val="left"/>
      <w:pPr>
        <w:ind w:left="4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D6923A">
      <w:start w:val="1"/>
      <w:numFmt w:val="decimal"/>
      <w:lvlText w:val="%7"/>
      <w:lvlJc w:val="left"/>
      <w:pPr>
        <w:ind w:left="4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AA690CE">
      <w:start w:val="1"/>
      <w:numFmt w:val="lowerLetter"/>
      <w:lvlText w:val="%8"/>
      <w:lvlJc w:val="left"/>
      <w:pPr>
        <w:ind w:left="5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3E8F07E">
      <w:start w:val="1"/>
      <w:numFmt w:val="lowerRoman"/>
      <w:lvlText w:val="%9"/>
      <w:lvlJc w:val="left"/>
      <w:pPr>
        <w:ind w:left="62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4D6264B0"/>
    <w:multiLevelType w:val="hybridMultilevel"/>
    <w:tmpl w:val="1ABA9274"/>
    <w:lvl w:ilvl="0" w:tplc="209A261C">
      <w:start w:val="3"/>
      <w:numFmt w:val="bullet"/>
      <w:lvlText w:val="-"/>
      <w:lvlJc w:val="left"/>
      <w:pPr>
        <w:tabs>
          <w:tab w:val="num" w:pos="720"/>
        </w:tabs>
        <w:ind w:left="720" w:hanging="360"/>
      </w:pPr>
      <w:rPr>
        <w:rFonts w:ascii="Tahoma" w:eastAsia="Times New Roman" w:hAnsi="Tahoma" w:cs="Tahoma" w:hint="default"/>
      </w:rPr>
    </w:lvl>
    <w:lvl w:ilvl="1" w:tplc="BA189AB0"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500226EA"/>
    <w:multiLevelType w:val="hybridMultilevel"/>
    <w:tmpl w:val="1C403A56"/>
    <w:lvl w:ilvl="0" w:tplc="FFFFFFFF">
      <w:start w:val="1"/>
      <w:numFmt w:val="decimal"/>
      <w:lvlText w:val="%1."/>
      <w:lvlJc w:val="left"/>
      <w:pPr>
        <w:ind w:left="1080" w:hanging="720"/>
      </w:pPr>
      <w:rPr>
        <w:rFonts w:hint="default"/>
      </w:rPr>
    </w:lvl>
    <w:lvl w:ilvl="1" w:tplc="0408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0842730"/>
    <w:multiLevelType w:val="hybridMultilevel"/>
    <w:tmpl w:val="9350FA2A"/>
    <w:lvl w:ilvl="0" w:tplc="FFFFFFFF">
      <w:start w:val="1"/>
      <w:numFmt w:val="bullet"/>
      <w:lvlText w:val=""/>
      <w:lvlJc w:val="left"/>
      <w:pPr>
        <w:tabs>
          <w:tab w:val="num" w:pos="360"/>
        </w:tabs>
        <w:ind w:left="360" w:hanging="360"/>
      </w:pPr>
      <w:rPr>
        <w:rFonts w:ascii="Symbol" w:hAnsi="Symbol" w:hint="default"/>
        <w:sz w:val="20"/>
        <w:szCs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decimal"/>
      <w:lvlText w:val="%3."/>
      <w:lvlJc w:val="left"/>
      <w:pPr>
        <w:tabs>
          <w:tab w:val="num" w:pos="2160"/>
        </w:tabs>
        <w:ind w:left="2160" w:hanging="360"/>
      </w:pPr>
      <w:rPr>
        <w:rFonts w:hint="default"/>
        <w:sz w:val="20"/>
        <w:szCs w:val="20"/>
      </w:rPr>
    </w:lvl>
    <w:lvl w:ilvl="3" w:tplc="FFFFFFFF">
      <w:start w:val="1"/>
      <w:numFmt w:val="bullet"/>
      <w:lvlText w:val="o"/>
      <w:lvlJc w:val="left"/>
      <w:pPr>
        <w:tabs>
          <w:tab w:val="num" w:pos="2880"/>
        </w:tabs>
        <w:ind w:left="2880" w:hanging="360"/>
      </w:pPr>
      <w:rPr>
        <w:rFonts w:ascii="Courier New" w:hAnsi="Courier New" w:hint="default"/>
        <w:sz w:val="16"/>
        <w:szCs w:val="16"/>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19757DD"/>
    <w:multiLevelType w:val="hybridMultilevel"/>
    <w:tmpl w:val="EFCE3A4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52CB7D0F"/>
    <w:multiLevelType w:val="hybridMultilevel"/>
    <w:tmpl w:val="BE94C9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39B29DC"/>
    <w:multiLevelType w:val="hybridMultilevel"/>
    <w:tmpl w:val="4E4667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1"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6440C1"/>
    <w:multiLevelType w:val="hybridMultilevel"/>
    <w:tmpl w:val="EB7CA3A4"/>
    <w:lvl w:ilvl="0" w:tplc="FFFFFFFF">
      <w:start w:val="1"/>
      <w:numFmt w:val="decimal"/>
      <w:lvlText w:val="7.2.%1."/>
      <w:lvlJc w:val="right"/>
      <w:pPr>
        <w:ind w:left="2433" w:hanging="360"/>
      </w:pPr>
      <w:rPr>
        <w:rFonts w:hint="default"/>
      </w:rPr>
    </w:lvl>
    <w:lvl w:ilvl="1" w:tplc="FFFFFFFF" w:tentative="1">
      <w:start w:val="1"/>
      <w:numFmt w:val="lowerLetter"/>
      <w:lvlText w:val="%2."/>
      <w:lvlJc w:val="left"/>
      <w:pPr>
        <w:ind w:left="3153" w:hanging="360"/>
      </w:pPr>
    </w:lvl>
    <w:lvl w:ilvl="2" w:tplc="FFFFFFFF" w:tentative="1">
      <w:start w:val="1"/>
      <w:numFmt w:val="lowerRoman"/>
      <w:lvlText w:val="%3."/>
      <w:lvlJc w:val="right"/>
      <w:pPr>
        <w:ind w:left="3873" w:hanging="180"/>
      </w:pPr>
    </w:lvl>
    <w:lvl w:ilvl="3" w:tplc="FFFFFFFF" w:tentative="1">
      <w:start w:val="1"/>
      <w:numFmt w:val="decimal"/>
      <w:lvlText w:val="%4."/>
      <w:lvlJc w:val="left"/>
      <w:pPr>
        <w:ind w:left="4593" w:hanging="360"/>
      </w:pPr>
    </w:lvl>
    <w:lvl w:ilvl="4" w:tplc="FFFFFFFF" w:tentative="1">
      <w:start w:val="1"/>
      <w:numFmt w:val="lowerLetter"/>
      <w:lvlText w:val="%5."/>
      <w:lvlJc w:val="left"/>
      <w:pPr>
        <w:ind w:left="5313" w:hanging="360"/>
      </w:pPr>
    </w:lvl>
    <w:lvl w:ilvl="5" w:tplc="FFFFFFFF" w:tentative="1">
      <w:start w:val="1"/>
      <w:numFmt w:val="lowerRoman"/>
      <w:lvlText w:val="%6."/>
      <w:lvlJc w:val="right"/>
      <w:pPr>
        <w:ind w:left="6033" w:hanging="180"/>
      </w:pPr>
    </w:lvl>
    <w:lvl w:ilvl="6" w:tplc="FFFFFFFF" w:tentative="1">
      <w:start w:val="1"/>
      <w:numFmt w:val="decimal"/>
      <w:lvlText w:val="%7."/>
      <w:lvlJc w:val="left"/>
      <w:pPr>
        <w:ind w:left="6753" w:hanging="360"/>
      </w:pPr>
    </w:lvl>
    <w:lvl w:ilvl="7" w:tplc="FFFFFFFF" w:tentative="1">
      <w:start w:val="1"/>
      <w:numFmt w:val="lowerLetter"/>
      <w:lvlText w:val="%8."/>
      <w:lvlJc w:val="left"/>
      <w:pPr>
        <w:ind w:left="7473" w:hanging="360"/>
      </w:pPr>
    </w:lvl>
    <w:lvl w:ilvl="8" w:tplc="FFFFFFFF" w:tentative="1">
      <w:start w:val="1"/>
      <w:numFmt w:val="lowerRoman"/>
      <w:lvlText w:val="%9."/>
      <w:lvlJc w:val="right"/>
      <w:pPr>
        <w:ind w:left="8193" w:hanging="180"/>
      </w:pPr>
    </w:lvl>
  </w:abstractNum>
  <w:abstractNum w:abstractNumId="95" w15:restartNumberingAfterBreak="0">
    <w:nsid w:val="59677A85"/>
    <w:multiLevelType w:val="multilevel"/>
    <w:tmpl w:val="40B00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D5F4CD8"/>
    <w:multiLevelType w:val="hybridMultilevel"/>
    <w:tmpl w:val="91B4530C"/>
    <w:lvl w:ilvl="0" w:tplc="04080001">
      <w:start w:val="1"/>
      <w:numFmt w:val="bullet"/>
      <w:lvlText w:val="-"/>
      <w:lvlJc w:val="left"/>
      <w:pPr>
        <w:tabs>
          <w:tab w:val="num" w:pos="360"/>
        </w:tabs>
        <w:ind w:left="360" w:hanging="360"/>
      </w:pPr>
      <w:rPr>
        <w:rFonts w:ascii="Tahoma" w:hAnsi="Tahom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97" w15:restartNumberingAfterBreak="0">
    <w:nsid w:val="5D9971FE"/>
    <w:multiLevelType w:val="hybridMultilevel"/>
    <w:tmpl w:val="C874A924"/>
    <w:lvl w:ilvl="0" w:tplc="0408000F">
      <w:start w:val="1"/>
      <w:numFmt w:val="decimal"/>
      <w:lvlText w:val="%1."/>
      <w:lvlJc w:val="left"/>
      <w:pPr>
        <w:tabs>
          <w:tab w:val="num" w:pos="360"/>
        </w:tabs>
        <w:ind w:left="360" w:hanging="360"/>
      </w:pPr>
      <w:rPr>
        <w:rFonts w:hint="default"/>
        <w:sz w:val="20"/>
        <w:szCs w:val="20"/>
      </w:rPr>
    </w:lvl>
    <w:lvl w:ilvl="1" w:tplc="FFFFFFFF">
      <w:start w:val="1"/>
      <w:numFmt w:val="bullet"/>
      <w:lvlText w:val="-"/>
      <w:lvlJc w:val="left"/>
      <w:pPr>
        <w:tabs>
          <w:tab w:val="num" w:pos="1440"/>
        </w:tabs>
        <w:ind w:left="1440" w:hanging="360"/>
      </w:pPr>
      <w:rPr>
        <w:rFonts w:ascii="Tahoma" w:hAnsi="Tahoma" w:hint="default"/>
        <w:sz w:val="20"/>
        <w:szCs w:val="20"/>
      </w:rPr>
    </w:lvl>
    <w:lvl w:ilvl="2" w:tplc="209A261C"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8" w15:restartNumberingAfterBreak="0">
    <w:nsid w:val="5E5D5AA8"/>
    <w:multiLevelType w:val="hybridMultilevel"/>
    <w:tmpl w:val="33EC4E7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9" w15:restartNumberingAfterBreak="0">
    <w:nsid w:val="5E9A0019"/>
    <w:multiLevelType w:val="hybridMultilevel"/>
    <w:tmpl w:val="C67045C6"/>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
      <w:lvlJc w:val="left"/>
      <w:pPr>
        <w:tabs>
          <w:tab w:val="num" w:pos="1440"/>
        </w:tabs>
        <w:ind w:left="1440" w:hanging="360"/>
      </w:pPr>
      <w:rPr>
        <w:rFonts w:ascii="Symbol" w:hAnsi="Symbol" w:hint="default"/>
        <w:sz w:val="20"/>
        <w:szCs w:val="20"/>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0" w15:restartNumberingAfterBreak="0">
    <w:nsid w:val="61930192"/>
    <w:multiLevelType w:val="hybridMultilevel"/>
    <w:tmpl w:val="D95C523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1" w15:restartNumberingAfterBreak="0">
    <w:nsid w:val="633E06BD"/>
    <w:multiLevelType w:val="hybridMultilevel"/>
    <w:tmpl w:val="6582A3FC"/>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02" w15:restartNumberingAfterBreak="0">
    <w:nsid w:val="64DC0C0F"/>
    <w:multiLevelType w:val="hybridMultilevel"/>
    <w:tmpl w:val="AB3EEB6C"/>
    <w:lvl w:ilvl="0" w:tplc="35B0F40E">
      <w:start w:val="1"/>
      <w:numFmt w:val="decimal"/>
      <w:lvlText w:val="%1."/>
      <w:lvlJc w:val="left"/>
      <w:pPr>
        <w:ind w:left="720" w:hanging="360"/>
      </w:p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103" w15:restartNumberingAfterBreak="0">
    <w:nsid w:val="674C1FF1"/>
    <w:multiLevelType w:val="hybridMultilevel"/>
    <w:tmpl w:val="0E70375E"/>
    <w:lvl w:ilvl="0" w:tplc="FFFFFFFF">
      <w:start w:val="1"/>
      <w:numFmt w:val="decimal"/>
      <w:lvlText w:val="%1."/>
      <w:lvlJc w:val="left"/>
      <w:pPr>
        <w:ind w:left="1080" w:hanging="720"/>
      </w:pPr>
      <w:rPr>
        <w:rFonts w:hint="default"/>
      </w:rPr>
    </w:lvl>
    <w:lvl w:ilvl="1" w:tplc="0408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5" w15:restartNumberingAfterBreak="0">
    <w:nsid w:val="6BEA3CD8"/>
    <w:multiLevelType w:val="hybridMultilevel"/>
    <w:tmpl w:val="D974D9A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6" w15:restartNumberingAfterBreak="0">
    <w:nsid w:val="6DCE55B9"/>
    <w:multiLevelType w:val="hybridMultilevel"/>
    <w:tmpl w:val="E4E0FE04"/>
    <w:lvl w:ilvl="0" w:tplc="0408000F">
      <w:start w:val="1"/>
      <w:numFmt w:val="decimal"/>
      <w:lvlText w:val="%1."/>
      <w:lvlJc w:val="lef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F002E3E"/>
    <w:multiLevelType w:val="hybridMultilevel"/>
    <w:tmpl w:val="4C3623A6"/>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6FEF019E"/>
    <w:multiLevelType w:val="hybridMultilevel"/>
    <w:tmpl w:val="CAB04DF4"/>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0C04C73"/>
    <w:multiLevelType w:val="hybridMultilevel"/>
    <w:tmpl w:val="4E101D5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11" w15:restartNumberingAfterBreak="0">
    <w:nsid w:val="70C44F71"/>
    <w:multiLevelType w:val="hybridMultilevel"/>
    <w:tmpl w:val="E794D0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71A934ED"/>
    <w:multiLevelType w:val="hybridMultilevel"/>
    <w:tmpl w:val="1F8A746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720B7361"/>
    <w:multiLevelType w:val="hybridMultilevel"/>
    <w:tmpl w:val="61EAE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733C1DAF"/>
    <w:multiLevelType w:val="hybridMultilevel"/>
    <w:tmpl w:val="D6CCF852"/>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6" w15:restartNumberingAfterBreak="0">
    <w:nsid w:val="75434B1D"/>
    <w:multiLevelType w:val="hybridMultilevel"/>
    <w:tmpl w:val="B8F8868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7BA6F56"/>
    <w:multiLevelType w:val="hybridMultilevel"/>
    <w:tmpl w:val="741237B2"/>
    <w:lvl w:ilvl="0" w:tplc="04080001">
      <w:start w:val="1"/>
      <w:numFmt w:val="decimal"/>
      <w:lvlText w:val="%1."/>
      <w:lvlJc w:val="left"/>
      <w:pPr>
        <w:ind w:left="720" w:hanging="360"/>
      </w:p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119" w15:restartNumberingAfterBreak="1">
    <w:nsid w:val="78E66218"/>
    <w:multiLevelType w:val="hybridMultilevel"/>
    <w:tmpl w:val="F0BE736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79D3601C"/>
    <w:multiLevelType w:val="hybridMultilevel"/>
    <w:tmpl w:val="D6760F04"/>
    <w:lvl w:ilvl="0" w:tplc="04080001">
      <w:start w:val="1"/>
      <w:numFmt w:val="bullet"/>
      <w:lvlText w:val=""/>
      <w:lvlJc w:val="left"/>
      <w:pPr>
        <w:ind w:left="70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174863C2">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9D8121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798672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21C329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FE06B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DC414D8">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496444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294134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7C161BA3"/>
    <w:multiLevelType w:val="hybridMultilevel"/>
    <w:tmpl w:val="C750CBD2"/>
    <w:lvl w:ilvl="0" w:tplc="04080001">
      <w:start w:val="1"/>
      <w:numFmt w:val="bullet"/>
      <w:lvlText w:val=""/>
      <w:lvlJc w:val="left"/>
      <w:pPr>
        <w:ind w:left="789" w:hanging="360"/>
      </w:pPr>
      <w:rPr>
        <w:rFonts w:ascii="Symbol" w:hAnsi="Symbol" w:hint="default"/>
      </w:rPr>
    </w:lvl>
    <w:lvl w:ilvl="1" w:tplc="04080003" w:tentative="1">
      <w:start w:val="1"/>
      <w:numFmt w:val="bullet"/>
      <w:lvlText w:val="o"/>
      <w:lvlJc w:val="left"/>
      <w:pPr>
        <w:ind w:left="1509" w:hanging="360"/>
      </w:pPr>
      <w:rPr>
        <w:rFonts w:ascii="Courier New" w:hAnsi="Courier New" w:cs="Courier New" w:hint="default"/>
      </w:rPr>
    </w:lvl>
    <w:lvl w:ilvl="2" w:tplc="04080005" w:tentative="1">
      <w:start w:val="1"/>
      <w:numFmt w:val="bullet"/>
      <w:lvlText w:val=""/>
      <w:lvlJc w:val="left"/>
      <w:pPr>
        <w:ind w:left="2229" w:hanging="360"/>
      </w:pPr>
      <w:rPr>
        <w:rFonts w:ascii="Wingdings" w:hAnsi="Wingdings" w:hint="default"/>
      </w:rPr>
    </w:lvl>
    <w:lvl w:ilvl="3" w:tplc="04080001" w:tentative="1">
      <w:start w:val="1"/>
      <w:numFmt w:val="bullet"/>
      <w:lvlText w:val=""/>
      <w:lvlJc w:val="left"/>
      <w:pPr>
        <w:ind w:left="2949" w:hanging="360"/>
      </w:pPr>
      <w:rPr>
        <w:rFonts w:ascii="Symbol" w:hAnsi="Symbol" w:hint="default"/>
      </w:rPr>
    </w:lvl>
    <w:lvl w:ilvl="4" w:tplc="04080003" w:tentative="1">
      <w:start w:val="1"/>
      <w:numFmt w:val="bullet"/>
      <w:lvlText w:val="o"/>
      <w:lvlJc w:val="left"/>
      <w:pPr>
        <w:ind w:left="3669" w:hanging="360"/>
      </w:pPr>
      <w:rPr>
        <w:rFonts w:ascii="Courier New" w:hAnsi="Courier New" w:cs="Courier New" w:hint="default"/>
      </w:rPr>
    </w:lvl>
    <w:lvl w:ilvl="5" w:tplc="04080005" w:tentative="1">
      <w:start w:val="1"/>
      <w:numFmt w:val="bullet"/>
      <w:lvlText w:val=""/>
      <w:lvlJc w:val="left"/>
      <w:pPr>
        <w:ind w:left="4389" w:hanging="360"/>
      </w:pPr>
      <w:rPr>
        <w:rFonts w:ascii="Wingdings" w:hAnsi="Wingdings" w:hint="default"/>
      </w:rPr>
    </w:lvl>
    <w:lvl w:ilvl="6" w:tplc="04080001" w:tentative="1">
      <w:start w:val="1"/>
      <w:numFmt w:val="bullet"/>
      <w:lvlText w:val=""/>
      <w:lvlJc w:val="left"/>
      <w:pPr>
        <w:ind w:left="5109" w:hanging="360"/>
      </w:pPr>
      <w:rPr>
        <w:rFonts w:ascii="Symbol" w:hAnsi="Symbol" w:hint="default"/>
      </w:rPr>
    </w:lvl>
    <w:lvl w:ilvl="7" w:tplc="04080003" w:tentative="1">
      <w:start w:val="1"/>
      <w:numFmt w:val="bullet"/>
      <w:lvlText w:val="o"/>
      <w:lvlJc w:val="left"/>
      <w:pPr>
        <w:ind w:left="5829" w:hanging="360"/>
      </w:pPr>
      <w:rPr>
        <w:rFonts w:ascii="Courier New" w:hAnsi="Courier New" w:cs="Courier New" w:hint="default"/>
      </w:rPr>
    </w:lvl>
    <w:lvl w:ilvl="8" w:tplc="04080005" w:tentative="1">
      <w:start w:val="1"/>
      <w:numFmt w:val="bullet"/>
      <w:lvlText w:val=""/>
      <w:lvlJc w:val="left"/>
      <w:pPr>
        <w:ind w:left="6549" w:hanging="360"/>
      </w:pPr>
      <w:rPr>
        <w:rFonts w:ascii="Wingdings" w:hAnsi="Wingdings" w:hint="default"/>
      </w:rPr>
    </w:lvl>
  </w:abstractNum>
  <w:abstractNum w:abstractNumId="125" w15:restartNumberingAfterBreak="0">
    <w:nsid w:val="7CC572EC"/>
    <w:multiLevelType w:val="hybridMultilevel"/>
    <w:tmpl w:val="0E5886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6"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471412079">
    <w:abstractNumId w:val="2"/>
  </w:num>
  <w:num w:numId="2" w16cid:durableId="726075817">
    <w:abstractNumId w:val="4"/>
  </w:num>
  <w:num w:numId="3" w16cid:durableId="1045103065">
    <w:abstractNumId w:val="5"/>
  </w:num>
  <w:num w:numId="4" w16cid:durableId="2024472700">
    <w:abstractNumId w:val="9"/>
  </w:num>
  <w:num w:numId="5" w16cid:durableId="914824837">
    <w:abstractNumId w:val="10"/>
  </w:num>
  <w:num w:numId="6" w16cid:durableId="1435127114">
    <w:abstractNumId w:val="111"/>
  </w:num>
  <w:num w:numId="7" w16cid:durableId="313485463">
    <w:abstractNumId w:val="121"/>
  </w:num>
  <w:num w:numId="8" w16cid:durableId="605237122">
    <w:abstractNumId w:val="38"/>
  </w:num>
  <w:num w:numId="9" w16cid:durableId="1300720310">
    <w:abstractNumId w:val="89"/>
  </w:num>
  <w:num w:numId="10" w16cid:durableId="462308385">
    <w:abstractNumId w:val="53"/>
  </w:num>
  <w:num w:numId="11" w16cid:durableId="453914364">
    <w:abstractNumId w:val="29"/>
  </w:num>
  <w:num w:numId="12" w16cid:durableId="909270538">
    <w:abstractNumId w:val="67"/>
  </w:num>
  <w:num w:numId="13" w16cid:durableId="1123307480">
    <w:abstractNumId w:val="107"/>
  </w:num>
  <w:num w:numId="14" w16cid:durableId="1451170884">
    <w:abstractNumId w:val="127"/>
  </w:num>
  <w:num w:numId="15" w16cid:durableId="416292648">
    <w:abstractNumId w:val="78"/>
  </w:num>
  <w:num w:numId="16" w16cid:durableId="270820539">
    <w:abstractNumId w:val="83"/>
  </w:num>
  <w:num w:numId="17" w16cid:durableId="1696033305">
    <w:abstractNumId w:val="33"/>
  </w:num>
  <w:num w:numId="18" w16cid:durableId="1359700348">
    <w:abstractNumId w:val="70"/>
  </w:num>
  <w:num w:numId="19" w16cid:durableId="1593975839">
    <w:abstractNumId w:val="61"/>
  </w:num>
  <w:num w:numId="20" w16cid:durableId="640691960">
    <w:abstractNumId w:val="25"/>
  </w:num>
  <w:num w:numId="21" w16cid:durableId="166994647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3630262">
    <w:abstractNumId w:val="44"/>
  </w:num>
  <w:num w:numId="23" w16cid:durableId="1966036465">
    <w:abstractNumId w:val="4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2109421997">
    <w:abstractNumId w:val="76"/>
  </w:num>
  <w:num w:numId="25" w16cid:durableId="1875537453">
    <w:abstractNumId w:val="66"/>
  </w:num>
  <w:num w:numId="26" w16cid:durableId="135341516">
    <w:abstractNumId w:val="47"/>
  </w:num>
  <w:num w:numId="27" w16cid:durableId="1638146143">
    <w:abstractNumId w:val="101"/>
  </w:num>
  <w:num w:numId="28" w16cid:durableId="2004817948">
    <w:abstractNumId w:val="79"/>
  </w:num>
  <w:num w:numId="29" w16cid:durableId="266234273">
    <w:abstractNumId w:val="73"/>
  </w:num>
  <w:num w:numId="30" w16cid:durableId="172383495">
    <w:abstractNumId w:val="26"/>
  </w:num>
  <w:num w:numId="31" w16cid:durableId="2002852456">
    <w:abstractNumId w:val="57"/>
  </w:num>
  <w:num w:numId="32" w16cid:durableId="1448424847">
    <w:abstractNumId w:val="82"/>
  </w:num>
  <w:num w:numId="33" w16cid:durableId="1908108850">
    <w:abstractNumId w:val="62"/>
  </w:num>
  <w:num w:numId="34" w16cid:durableId="345794454">
    <w:abstractNumId w:val="91"/>
  </w:num>
  <w:num w:numId="35" w16cid:durableId="165676855">
    <w:abstractNumId w:val="51"/>
  </w:num>
  <w:num w:numId="36" w16cid:durableId="29697081">
    <w:abstractNumId w:val="37"/>
  </w:num>
  <w:num w:numId="37" w16cid:durableId="1080174228">
    <w:abstractNumId w:val="86"/>
  </w:num>
  <w:num w:numId="38" w16cid:durableId="454249241">
    <w:abstractNumId w:val="56"/>
  </w:num>
  <w:num w:numId="39" w16cid:durableId="454258781">
    <w:abstractNumId w:val="75"/>
  </w:num>
  <w:num w:numId="40" w16cid:durableId="1425802794">
    <w:abstractNumId w:val="58"/>
  </w:num>
  <w:num w:numId="41" w16cid:durableId="321979793">
    <w:abstractNumId w:val="114"/>
  </w:num>
  <w:num w:numId="42" w16cid:durableId="1685983200">
    <w:abstractNumId w:val="21"/>
  </w:num>
  <w:num w:numId="43" w16cid:durableId="1322656694">
    <w:abstractNumId w:val="104"/>
  </w:num>
  <w:num w:numId="44" w16cid:durableId="1391339948">
    <w:abstractNumId w:val="123"/>
  </w:num>
  <w:num w:numId="45" w16cid:durableId="1942908879">
    <w:abstractNumId w:val="54"/>
  </w:num>
  <w:num w:numId="46" w16cid:durableId="1961640555">
    <w:abstractNumId w:val="52"/>
  </w:num>
  <w:num w:numId="47" w16cid:durableId="1559777592">
    <w:abstractNumId w:val="128"/>
  </w:num>
  <w:num w:numId="48" w16cid:durableId="1035081794">
    <w:abstractNumId w:val="122"/>
  </w:num>
  <w:num w:numId="49" w16cid:durableId="39600193">
    <w:abstractNumId w:val="11"/>
  </w:num>
  <w:num w:numId="50" w16cid:durableId="1652634003">
    <w:abstractNumId w:val="12"/>
  </w:num>
  <w:num w:numId="51" w16cid:durableId="1149325577">
    <w:abstractNumId w:val="34"/>
  </w:num>
  <w:num w:numId="52" w16cid:durableId="74058443">
    <w:abstractNumId w:val="69"/>
  </w:num>
  <w:num w:numId="53" w16cid:durableId="632834838">
    <w:abstractNumId w:val="23"/>
  </w:num>
  <w:num w:numId="54" w16cid:durableId="1006791607">
    <w:abstractNumId w:val="32"/>
  </w:num>
  <w:num w:numId="55" w16cid:durableId="106125137">
    <w:abstractNumId w:val="0"/>
  </w:num>
  <w:num w:numId="56" w16cid:durableId="2142965768">
    <w:abstractNumId w:val="115"/>
  </w:num>
  <w:num w:numId="57" w16cid:durableId="1700424863">
    <w:abstractNumId w:val="74"/>
  </w:num>
  <w:num w:numId="58" w16cid:durableId="2090688508">
    <w:abstractNumId w:val="110"/>
  </w:num>
  <w:num w:numId="59" w16cid:durableId="1458915419">
    <w:abstractNumId w:val="125"/>
  </w:num>
  <w:num w:numId="60" w16cid:durableId="1101877437">
    <w:abstractNumId w:val="19"/>
  </w:num>
  <w:num w:numId="61" w16cid:durableId="1809518100">
    <w:abstractNumId w:val="90"/>
  </w:num>
  <w:num w:numId="62" w16cid:durableId="429736276">
    <w:abstractNumId w:val="43"/>
  </w:num>
  <w:num w:numId="63" w16cid:durableId="1437365852">
    <w:abstractNumId w:val="15"/>
  </w:num>
  <w:num w:numId="64" w16cid:durableId="1977374478">
    <w:abstractNumId w:val="13"/>
  </w:num>
  <w:num w:numId="65" w16cid:durableId="1598558248">
    <w:abstractNumId w:val="39"/>
  </w:num>
  <w:num w:numId="66" w16cid:durableId="353505805">
    <w:abstractNumId w:val="81"/>
  </w:num>
  <w:num w:numId="67" w16cid:durableId="1376464607">
    <w:abstractNumId w:val="59"/>
  </w:num>
  <w:num w:numId="68" w16cid:durableId="2074034939">
    <w:abstractNumId w:val="60"/>
  </w:num>
  <w:num w:numId="69" w16cid:durableId="1472868784">
    <w:abstractNumId w:val="17"/>
  </w:num>
  <w:num w:numId="70" w16cid:durableId="262226863">
    <w:abstractNumId w:val="108"/>
  </w:num>
  <w:num w:numId="71" w16cid:durableId="202602256">
    <w:abstractNumId w:val="124"/>
  </w:num>
  <w:num w:numId="72" w16cid:durableId="974018725">
    <w:abstractNumId w:val="98"/>
  </w:num>
  <w:num w:numId="73" w16cid:durableId="635333867">
    <w:abstractNumId w:val="85"/>
  </w:num>
  <w:num w:numId="74" w16cid:durableId="2040885908">
    <w:abstractNumId w:val="106"/>
  </w:num>
  <w:num w:numId="75" w16cid:durableId="1683896915">
    <w:abstractNumId w:val="105"/>
  </w:num>
  <w:num w:numId="76" w16cid:durableId="1349716545">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88431587">
    <w:abstractNumId w:val="64"/>
  </w:num>
  <w:num w:numId="78" w16cid:durableId="1537699348">
    <w:abstractNumId w:val="87"/>
  </w:num>
  <w:num w:numId="79" w16cid:durableId="1384256285">
    <w:abstractNumId w:val="95"/>
  </w:num>
  <w:num w:numId="80" w16cid:durableId="2137212512">
    <w:abstractNumId w:val="16"/>
  </w:num>
  <w:num w:numId="81" w16cid:durableId="1637100274">
    <w:abstractNumId w:val="99"/>
  </w:num>
  <w:num w:numId="82" w16cid:durableId="934902664">
    <w:abstractNumId w:val="97"/>
  </w:num>
  <w:num w:numId="83" w16cid:durableId="2016420691">
    <w:abstractNumId w:val="30"/>
  </w:num>
  <w:num w:numId="84" w16cid:durableId="1226717064">
    <w:abstractNumId w:val="46"/>
  </w:num>
  <w:num w:numId="85" w16cid:durableId="551622788">
    <w:abstractNumId w:val="72"/>
  </w:num>
  <w:num w:numId="86" w16cid:durableId="1326930967">
    <w:abstractNumId w:val="55"/>
  </w:num>
  <w:num w:numId="87" w16cid:durableId="588083612">
    <w:abstractNumId w:val="42"/>
  </w:num>
  <w:num w:numId="88" w16cid:durableId="550115576">
    <w:abstractNumId w:val="50"/>
  </w:num>
  <w:num w:numId="89" w16cid:durableId="1231497860">
    <w:abstractNumId w:val="119"/>
  </w:num>
  <w:num w:numId="90" w16cid:durableId="1959287507">
    <w:abstractNumId w:val="126"/>
  </w:num>
  <w:num w:numId="91" w16cid:durableId="1984504908">
    <w:abstractNumId w:val="120"/>
  </w:num>
  <w:num w:numId="92" w16cid:durableId="1063719759">
    <w:abstractNumId w:val="80"/>
  </w:num>
  <w:num w:numId="93" w16cid:durableId="784932526">
    <w:abstractNumId w:val="65"/>
  </w:num>
  <w:num w:numId="94" w16cid:durableId="1830444603">
    <w:abstractNumId w:val="76"/>
  </w:num>
  <w:num w:numId="95" w16cid:durableId="210460474">
    <w:abstractNumId w:val="116"/>
  </w:num>
  <w:num w:numId="96" w16cid:durableId="2021660346">
    <w:abstractNumId w:val="68"/>
  </w:num>
  <w:num w:numId="97" w16cid:durableId="1960531861">
    <w:abstractNumId w:val="24"/>
  </w:num>
  <w:num w:numId="98" w16cid:durableId="15149998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804469233">
    <w:abstractNumId w:val="63"/>
  </w:num>
  <w:num w:numId="100" w16cid:durableId="941111225">
    <w:abstractNumId w:val="100"/>
  </w:num>
  <w:num w:numId="101" w16cid:durableId="477456094">
    <w:abstractNumId w:val="40"/>
  </w:num>
  <w:num w:numId="102" w16cid:durableId="1080247841">
    <w:abstractNumId w:val="48"/>
  </w:num>
  <w:num w:numId="103" w16cid:durableId="1437753310">
    <w:abstractNumId w:val="76"/>
    <w:lvlOverride w:ilvl="0">
      <w:startOverride w:val="6"/>
    </w:lvlOverride>
    <w:lvlOverride w:ilvl="1">
      <w:startOverride w:val="2"/>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25125004">
    <w:abstractNumId w:val="88"/>
  </w:num>
  <w:num w:numId="105" w16cid:durableId="1110469119">
    <w:abstractNumId w:val="109"/>
  </w:num>
  <w:num w:numId="106" w16cid:durableId="407074309">
    <w:abstractNumId w:val="112"/>
  </w:num>
  <w:num w:numId="107" w16cid:durableId="176995990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88979700">
    <w:abstractNumId w:val="41"/>
  </w:num>
  <w:num w:numId="109" w16cid:durableId="314262704">
    <w:abstractNumId w:val="76"/>
    <w:lvlOverride w:ilvl="0">
      <w:startOverride w:val="6"/>
    </w:lvlOverride>
    <w:lvlOverride w:ilvl="1">
      <w:startOverride w:val="5"/>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2274369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532886105">
    <w:abstractNumId w:val="96"/>
  </w:num>
  <w:num w:numId="112" w16cid:durableId="1807703825">
    <w:abstractNumId w:val="18"/>
  </w:num>
  <w:num w:numId="113" w16cid:durableId="1191452582">
    <w:abstractNumId w:val="93"/>
  </w:num>
  <w:num w:numId="114" w16cid:durableId="734088927">
    <w:abstractNumId w:val="117"/>
  </w:num>
  <w:num w:numId="115" w16cid:durableId="440808957">
    <w:abstractNumId w:val="31"/>
  </w:num>
  <w:num w:numId="116" w16cid:durableId="1972205962">
    <w:abstractNumId w:val="35"/>
  </w:num>
  <w:num w:numId="117" w16cid:durableId="1561596041">
    <w:abstractNumId w:val="71"/>
  </w:num>
  <w:num w:numId="118" w16cid:durableId="1762336003">
    <w:abstractNumId w:val="20"/>
  </w:num>
  <w:num w:numId="119" w16cid:durableId="241526383">
    <w:abstractNumId w:val="84"/>
  </w:num>
  <w:num w:numId="120" w16cid:durableId="166024267">
    <w:abstractNumId w:val="103"/>
  </w:num>
  <w:num w:numId="121" w16cid:durableId="452289294">
    <w:abstractNumId w:val="77"/>
  </w:num>
  <w:num w:numId="122" w16cid:durableId="1714503254">
    <w:abstractNumId w:val="28"/>
  </w:num>
  <w:num w:numId="123" w16cid:durableId="285934832">
    <w:abstractNumId w:val="36"/>
  </w:num>
  <w:num w:numId="124" w16cid:durableId="159779857">
    <w:abstractNumId w:val="27"/>
  </w:num>
  <w:num w:numId="125" w16cid:durableId="812914708">
    <w:abstractNumId w:val="76"/>
    <w:lvlOverride w:ilvl="0">
      <w:startOverride w:val="4"/>
    </w:lvlOverride>
    <w:lvlOverride w:ilvl="1">
      <w:startOverride w:val="4"/>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015722904">
    <w:abstractNumId w:val="92"/>
  </w:num>
  <w:num w:numId="127" w16cid:durableId="1452895099">
    <w:abstractNumId w:val="49"/>
  </w:num>
  <w:num w:numId="128" w16cid:durableId="2096314790">
    <w:abstractNumId w:val="113"/>
  </w:num>
  <w:num w:numId="129" w16cid:durableId="2038921567">
    <w:abstractNumId w:val="22"/>
  </w:num>
  <w:num w:numId="130" w16cid:durableId="48454293">
    <w:abstractNumId w:val="14"/>
  </w:num>
  <w:num w:numId="131" w16cid:durableId="1640764347">
    <w:abstractNumId w:val="94"/>
  </w:num>
  <w:num w:numId="132" w16cid:durableId="6157956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6260099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9978530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5156595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279027222">
    <w:abstractNumId w:val="83"/>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883"/>
    <w:rsid w:val="00005F5C"/>
    <w:rsid w:val="000062FA"/>
    <w:rsid w:val="0000716D"/>
    <w:rsid w:val="0001217D"/>
    <w:rsid w:val="0001291A"/>
    <w:rsid w:val="0001375B"/>
    <w:rsid w:val="00013A52"/>
    <w:rsid w:val="00013A63"/>
    <w:rsid w:val="00014410"/>
    <w:rsid w:val="00014F48"/>
    <w:rsid w:val="000152A8"/>
    <w:rsid w:val="00015953"/>
    <w:rsid w:val="00015A9D"/>
    <w:rsid w:val="00015F06"/>
    <w:rsid w:val="00017695"/>
    <w:rsid w:val="00017862"/>
    <w:rsid w:val="00022569"/>
    <w:rsid w:val="000244B8"/>
    <w:rsid w:val="00025A57"/>
    <w:rsid w:val="00025B9C"/>
    <w:rsid w:val="00025CD5"/>
    <w:rsid w:val="00026667"/>
    <w:rsid w:val="00026870"/>
    <w:rsid w:val="00026A2E"/>
    <w:rsid w:val="00027149"/>
    <w:rsid w:val="0002765E"/>
    <w:rsid w:val="000278F8"/>
    <w:rsid w:val="00027AE6"/>
    <w:rsid w:val="00027D68"/>
    <w:rsid w:val="000303BF"/>
    <w:rsid w:val="0003045E"/>
    <w:rsid w:val="000309DB"/>
    <w:rsid w:val="000326F6"/>
    <w:rsid w:val="0003284E"/>
    <w:rsid w:val="00032A9F"/>
    <w:rsid w:val="00032B55"/>
    <w:rsid w:val="00032BBA"/>
    <w:rsid w:val="00032EFA"/>
    <w:rsid w:val="0003389C"/>
    <w:rsid w:val="00033BA0"/>
    <w:rsid w:val="00034E19"/>
    <w:rsid w:val="00034FF1"/>
    <w:rsid w:val="00035295"/>
    <w:rsid w:val="00035C19"/>
    <w:rsid w:val="00036CBD"/>
    <w:rsid w:val="00037B97"/>
    <w:rsid w:val="00037D37"/>
    <w:rsid w:val="00041C07"/>
    <w:rsid w:val="00042DB8"/>
    <w:rsid w:val="00043D44"/>
    <w:rsid w:val="00043F27"/>
    <w:rsid w:val="0004525B"/>
    <w:rsid w:val="00045DCF"/>
    <w:rsid w:val="00046044"/>
    <w:rsid w:val="00046293"/>
    <w:rsid w:val="00046B82"/>
    <w:rsid w:val="0004724C"/>
    <w:rsid w:val="00047C57"/>
    <w:rsid w:val="000503ED"/>
    <w:rsid w:val="00051D3F"/>
    <w:rsid w:val="000527FB"/>
    <w:rsid w:val="00053084"/>
    <w:rsid w:val="0005488E"/>
    <w:rsid w:val="00055804"/>
    <w:rsid w:val="0005617B"/>
    <w:rsid w:val="000563DA"/>
    <w:rsid w:val="00057BBA"/>
    <w:rsid w:val="00057CCC"/>
    <w:rsid w:val="00057F4A"/>
    <w:rsid w:val="000610D4"/>
    <w:rsid w:val="00061ADD"/>
    <w:rsid w:val="00061D41"/>
    <w:rsid w:val="00061DF4"/>
    <w:rsid w:val="000623D5"/>
    <w:rsid w:val="00062828"/>
    <w:rsid w:val="000631F7"/>
    <w:rsid w:val="00063D5B"/>
    <w:rsid w:val="000650A9"/>
    <w:rsid w:val="000653F1"/>
    <w:rsid w:val="0006598D"/>
    <w:rsid w:val="00065BBB"/>
    <w:rsid w:val="00067067"/>
    <w:rsid w:val="0006719F"/>
    <w:rsid w:val="000674D2"/>
    <w:rsid w:val="000675B7"/>
    <w:rsid w:val="0006771D"/>
    <w:rsid w:val="000705D7"/>
    <w:rsid w:val="000706B1"/>
    <w:rsid w:val="00070731"/>
    <w:rsid w:val="00070A03"/>
    <w:rsid w:val="00072601"/>
    <w:rsid w:val="00072A49"/>
    <w:rsid w:val="00072E07"/>
    <w:rsid w:val="000738BC"/>
    <w:rsid w:val="00073F1C"/>
    <w:rsid w:val="0008030B"/>
    <w:rsid w:val="0008087C"/>
    <w:rsid w:val="0008111C"/>
    <w:rsid w:val="00083214"/>
    <w:rsid w:val="00084419"/>
    <w:rsid w:val="00086782"/>
    <w:rsid w:val="0008738D"/>
    <w:rsid w:val="00087ADD"/>
    <w:rsid w:val="00087FEA"/>
    <w:rsid w:val="00092ADB"/>
    <w:rsid w:val="00092EB4"/>
    <w:rsid w:val="00094362"/>
    <w:rsid w:val="00094D2D"/>
    <w:rsid w:val="00095279"/>
    <w:rsid w:val="00095840"/>
    <w:rsid w:val="00095A44"/>
    <w:rsid w:val="00095F00"/>
    <w:rsid w:val="00096E20"/>
    <w:rsid w:val="0009738D"/>
    <w:rsid w:val="00097701"/>
    <w:rsid w:val="000A0262"/>
    <w:rsid w:val="000A0FF7"/>
    <w:rsid w:val="000A15BD"/>
    <w:rsid w:val="000A2206"/>
    <w:rsid w:val="000A2E8A"/>
    <w:rsid w:val="000A378C"/>
    <w:rsid w:val="000A391A"/>
    <w:rsid w:val="000A4A55"/>
    <w:rsid w:val="000A5883"/>
    <w:rsid w:val="000A60A0"/>
    <w:rsid w:val="000A6AFE"/>
    <w:rsid w:val="000A7747"/>
    <w:rsid w:val="000A79D4"/>
    <w:rsid w:val="000B12F1"/>
    <w:rsid w:val="000B1875"/>
    <w:rsid w:val="000B187C"/>
    <w:rsid w:val="000B1ADB"/>
    <w:rsid w:val="000B236D"/>
    <w:rsid w:val="000B2BB2"/>
    <w:rsid w:val="000B2C90"/>
    <w:rsid w:val="000B4BC0"/>
    <w:rsid w:val="000B6A90"/>
    <w:rsid w:val="000B6B1D"/>
    <w:rsid w:val="000B6F4E"/>
    <w:rsid w:val="000B76BD"/>
    <w:rsid w:val="000B7C74"/>
    <w:rsid w:val="000B7FA2"/>
    <w:rsid w:val="000C04E3"/>
    <w:rsid w:val="000C1AAF"/>
    <w:rsid w:val="000C367F"/>
    <w:rsid w:val="000C4648"/>
    <w:rsid w:val="000C4B25"/>
    <w:rsid w:val="000C502E"/>
    <w:rsid w:val="000C59AD"/>
    <w:rsid w:val="000C5D2B"/>
    <w:rsid w:val="000C7484"/>
    <w:rsid w:val="000D0770"/>
    <w:rsid w:val="000D08B9"/>
    <w:rsid w:val="000D106C"/>
    <w:rsid w:val="000D1379"/>
    <w:rsid w:val="000D2AF1"/>
    <w:rsid w:val="000D2ED0"/>
    <w:rsid w:val="000D421E"/>
    <w:rsid w:val="000D5FB8"/>
    <w:rsid w:val="000D6DFD"/>
    <w:rsid w:val="000D6E10"/>
    <w:rsid w:val="000D76F6"/>
    <w:rsid w:val="000D7ADC"/>
    <w:rsid w:val="000D7AE3"/>
    <w:rsid w:val="000E04A1"/>
    <w:rsid w:val="000E08F2"/>
    <w:rsid w:val="000E099E"/>
    <w:rsid w:val="000E0B6C"/>
    <w:rsid w:val="000E12F1"/>
    <w:rsid w:val="000E178C"/>
    <w:rsid w:val="000E1BC0"/>
    <w:rsid w:val="000E1C5E"/>
    <w:rsid w:val="000E2020"/>
    <w:rsid w:val="000E2462"/>
    <w:rsid w:val="000E27C3"/>
    <w:rsid w:val="000E2C8F"/>
    <w:rsid w:val="000E2E54"/>
    <w:rsid w:val="000E39E5"/>
    <w:rsid w:val="000E4B30"/>
    <w:rsid w:val="000E516A"/>
    <w:rsid w:val="000E5A35"/>
    <w:rsid w:val="000E62AF"/>
    <w:rsid w:val="000E6B11"/>
    <w:rsid w:val="000E6DC6"/>
    <w:rsid w:val="000E7C22"/>
    <w:rsid w:val="000E7FAA"/>
    <w:rsid w:val="000F05E0"/>
    <w:rsid w:val="000F08CB"/>
    <w:rsid w:val="000F0C3C"/>
    <w:rsid w:val="000F0E29"/>
    <w:rsid w:val="000F1038"/>
    <w:rsid w:val="000F113A"/>
    <w:rsid w:val="000F11CB"/>
    <w:rsid w:val="000F5B32"/>
    <w:rsid w:val="000F6053"/>
    <w:rsid w:val="000F62F0"/>
    <w:rsid w:val="000F6FD9"/>
    <w:rsid w:val="000F7439"/>
    <w:rsid w:val="000F79F5"/>
    <w:rsid w:val="000F7CF2"/>
    <w:rsid w:val="00100156"/>
    <w:rsid w:val="0010061D"/>
    <w:rsid w:val="001009E5"/>
    <w:rsid w:val="001011A6"/>
    <w:rsid w:val="00101269"/>
    <w:rsid w:val="0010283A"/>
    <w:rsid w:val="00103061"/>
    <w:rsid w:val="0010488D"/>
    <w:rsid w:val="00105242"/>
    <w:rsid w:val="00105367"/>
    <w:rsid w:val="001056DE"/>
    <w:rsid w:val="00105FBE"/>
    <w:rsid w:val="001061A0"/>
    <w:rsid w:val="001061D3"/>
    <w:rsid w:val="00111A97"/>
    <w:rsid w:val="00111D5A"/>
    <w:rsid w:val="00114833"/>
    <w:rsid w:val="00115643"/>
    <w:rsid w:val="00115F27"/>
    <w:rsid w:val="00116A9C"/>
    <w:rsid w:val="001201B6"/>
    <w:rsid w:val="001202D5"/>
    <w:rsid w:val="001205A2"/>
    <w:rsid w:val="00121B58"/>
    <w:rsid w:val="00122891"/>
    <w:rsid w:val="00123CAC"/>
    <w:rsid w:val="0012518F"/>
    <w:rsid w:val="001253B5"/>
    <w:rsid w:val="00125B91"/>
    <w:rsid w:val="00125BF8"/>
    <w:rsid w:val="0013009A"/>
    <w:rsid w:val="001308CC"/>
    <w:rsid w:val="00130942"/>
    <w:rsid w:val="001312AF"/>
    <w:rsid w:val="001324A3"/>
    <w:rsid w:val="0013350B"/>
    <w:rsid w:val="00133E0F"/>
    <w:rsid w:val="001348D1"/>
    <w:rsid w:val="001355D9"/>
    <w:rsid w:val="00135A3A"/>
    <w:rsid w:val="00135FEA"/>
    <w:rsid w:val="00136857"/>
    <w:rsid w:val="00136A9E"/>
    <w:rsid w:val="00136B25"/>
    <w:rsid w:val="00137A93"/>
    <w:rsid w:val="00137DAA"/>
    <w:rsid w:val="00137ED1"/>
    <w:rsid w:val="0014064C"/>
    <w:rsid w:val="00140CA7"/>
    <w:rsid w:val="00141072"/>
    <w:rsid w:val="00141E27"/>
    <w:rsid w:val="0014288C"/>
    <w:rsid w:val="00143040"/>
    <w:rsid w:val="001435F7"/>
    <w:rsid w:val="00144186"/>
    <w:rsid w:val="00144A83"/>
    <w:rsid w:val="001452C0"/>
    <w:rsid w:val="00145978"/>
    <w:rsid w:val="00146631"/>
    <w:rsid w:val="00147AA3"/>
    <w:rsid w:val="00147B71"/>
    <w:rsid w:val="00150613"/>
    <w:rsid w:val="00150C65"/>
    <w:rsid w:val="00151921"/>
    <w:rsid w:val="00151DC8"/>
    <w:rsid w:val="00152559"/>
    <w:rsid w:val="001533EC"/>
    <w:rsid w:val="00153E64"/>
    <w:rsid w:val="00153F0B"/>
    <w:rsid w:val="00154368"/>
    <w:rsid w:val="00154623"/>
    <w:rsid w:val="0015499C"/>
    <w:rsid w:val="00154ECD"/>
    <w:rsid w:val="00155375"/>
    <w:rsid w:val="00155F13"/>
    <w:rsid w:val="0015675F"/>
    <w:rsid w:val="00156CBC"/>
    <w:rsid w:val="00157689"/>
    <w:rsid w:val="00160FCE"/>
    <w:rsid w:val="0016170E"/>
    <w:rsid w:val="00163311"/>
    <w:rsid w:val="00163845"/>
    <w:rsid w:val="001649E0"/>
    <w:rsid w:val="001652F4"/>
    <w:rsid w:val="0016530B"/>
    <w:rsid w:val="001654AD"/>
    <w:rsid w:val="00166662"/>
    <w:rsid w:val="001678A2"/>
    <w:rsid w:val="00167F10"/>
    <w:rsid w:val="00170CA8"/>
    <w:rsid w:val="00170E4F"/>
    <w:rsid w:val="001718D8"/>
    <w:rsid w:val="00171B99"/>
    <w:rsid w:val="00172C5B"/>
    <w:rsid w:val="001732D9"/>
    <w:rsid w:val="00174D60"/>
    <w:rsid w:val="00174DF5"/>
    <w:rsid w:val="00175FFA"/>
    <w:rsid w:val="00177F66"/>
    <w:rsid w:val="001811C1"/>
    <w:rsid w:val="00181C40"/>
    <w:rsid w:val="001852F3"/>
    <w:rsid w:val="001859FA"/>
    <w:rsid w:val="00186621"/>
    <w:rsid w:val="001867FF"/>
    <w:rsid w:val="001869A5"/>
    <w:rsid w:val="00186BF5"/>
    <w:rsid w:val="001872DA"/>
    <w:rsid w:val="00187D66"/>
    <w:rsid w:val="00190E87"/>
    <w:rsid w:val="001923E9"/>
    <w:rsid w:val="00193160"/>
    <w:rsid w:val="001939A3"/>
    <w:rsid w:val="00194C49"/>
    <w:rsid w:val="00195A7F"/>
    <w:rsid w:val="00196E2A"/>
    <w:rsid w:val="001971AE"/>
    <w:rsid w:val="00197834"/>
    <w:rsid w:val="001A23EF"/>
    <w:rsid w:val="001A3137"/>
    <w:rsid w:val="001A317F"/>
    <w:rsid w:val="001A61D3"/>
    <w:rsid w:val="001A6CEB"/>
    <w:rsid w:val="001A7329"/>
    <w:rsid w:val="001B0443"/>
    <w:rsid w:val="001B235A"/>
    <w:rsid w:val="001B2758"/>
    <w:rsid w:val="001B3C3B"/>
    <w:rsid w:val="001B3C90"/>
    <w:rsid w:val="001B41E5"/>
    <w:rsid w:val="001B4EB1"/>
    <w:rsid w:val="001B55ED"/>
    <w:rsid w:val="001B56CA"/>
    <w:rsid w:val="001B56F1"/>
    <w:rsid w:val="001B585C"/>
    <w:rsid w:val="001B5981"/>
    <w:rsid w:val="001B5CA2"/>
    <w:rsid w:val="001B64AF"/>
    <w:rsid w:val="001B65F9"/>
    <w:rsid w:val="001B6C0E"/>
    <w:rsid w:val="001C1A2F"/>
    <w:rsid w:val="001C22D3"/>
    <w:rsid w:val="001C27A6"/>
    <w:rsid w:val="001C28F6"/>
    <w:rsid w:val="001C29DB"/>
    <w:rsid w:val="001C3012"/>
    <w:rsid w:val="001C4403"/>
    <w:rsid w:val="001C44A3"/>
    <w:rsid w:val="001C5E91"/>
    <w:rsid w:val="001C6408"/>
    <w:rsid w:val="001C673F"/>
    <w:rsid w:val="001D06AA"/>
    <w:rsid w:val="001D0C1B"/>
    <w:rsid w:val="001D0D7B"/>
    <w:rsid w:val="001D0F05"/>
    <w:rsid w:val="001D15AD"/>
    <w:rsid w:val="001D2091"/>
    <w:rsid w:val="001D2239"/>
    <w:rsid w:val="001D2AD6"/>
    <w:rsid w:val="001D2D1E"/>
    <w:rsid w:val="001D2F8C"/>
    <w:rsid w:val="001D3448"/>
    <w:rsid w:val="001D3651"/>
    <w:rsid w:val="001D3817"/>
    <w:rsid w:val="001D46F2"/>
    <w:rsid w:val="001D4727"/>
    <w:rsid w:val="001D4D97"/>
    <w:rsid w:val="001D4F4D"/>
    <w:rsid w:val="001D66F1"/>
    <w:rsid w:val="001D776D"/>
    <w:rsid w:val="001E0711"/>
    <w:rsid w:val="001E11F9"/>
    <w:rsid w:val="001E138B"/>
    <w:rsid w:val="001E15B7"/>
    <w:rsid w:val="001E1670"/>
    <w:rsid w:val="001E2AA2"/>
    <w:rsid w:val="001E3887"/>
    <w:rsid w:val="001E38A4"/>
    <w:rsid w:val="001E3C20"/>
    <w:rsid w:val="001E4E76"/>
    <w:rsid w:val="001E54F6"/>
    <w:rsid w:val="001E5DE0"/>
    <w:rsid w:val="001E6103"/>
    <w:rsid w:val="001E64FE"/>
    <w:rsid w:val="001E697E"/>
    <w:rsid w:val="001F0073"/>
    <w:rsid w:val="001F02C7"/>
    <w:rsid w:val="001F07B6"/>
    <w:rsid w:val="001F11F8"/>
    <w:rsid w:val="001F16C6"/>
    <w:rsid w:val="001F2586"/>
    <w:rsid w:val="001F34FD"/>
    <w:rsid w:val="001F40A2"/>
    <w:rsid w:val="001F4428"/>
    <w:rsid w:val="001F455A"/>
    <w:rsid w:val="001F500A"/>
    <w:rsid w:val="001F5F4A"/>
    <w:rsid w:val="001F679E"/>
    <w:rsid w:val="00200224"/>
    <w:rsid w:val="00201A77"/>
    <w:rsid w:val="00201E03"/>
    <w:rsid w:val="00202AF8"/>
    <w:rsid w:val="00203D6D"/>
    <w:rsid w:val="00203D78"/>
    <w:rsid w:val="00205704"/>
    <w:rsid w:val="00205A8C"/>
    <w:rsid w:val="0020667E"/>
    <w:rsid w:val="00206CBD"/>
    <w:rsid w:val="00207A57"/>
    <w:rsid w:val="002124D4"/>
    <w:rsid w:val="00213488"/>
    <w:rsid w:val="0021350B"/>
    <w:rsid w:val="00213B08"/>
    <w:rsid w:val="002145A1"/>
    <w:rsid w:val="00214B44"/>
    <w:rsid w:val="00214DD7"/>
    <w:rsid w:val="00215B70"/>
    <w:rsid w:val="00215C1A"/>
    <w:rsid w:val="002164BE"/>
    <w:rsid w:val="002165C3"/>
    <w:rsid w:val="002176E7"/>
    <w:rsid w:val="00217FBD"/>
    <w:rsid w:val="00220C6B"/>
    <w:rsid w:val="00221291"/>
    <w:rsid w:val="002252F9"/>
    <w:rsid w:val="00225482"/>
    <w:rsid w:val="0022676D"/>
    <w:rsid w:val="00226E5F"/>
    <w:rsid w:val="0022772A"/>
    <w:rsid w:val="0023012C"/>
    <w:rsid w:val="00231358"/>
    <w:rsid w:val="002319A8"/>
    <w:rsid w:val="00232108"/>
    <w:rsid w:val="002333E4"/>
    <w:rsid w:val="0023731E"/>
    <w:rsid w:val="002373E7"/>
    <w:rsid w:val="0023748A"/>
    <w:rsid w:val="00240449"/>
    <w:rsid w:val="00240703"/>
    <w:rsid w:val="0024279E"/>
    <w:rsid w:val="00243C69"/>
    <w:rsid w:val="00243F84"/>
    <w:rsid w:val="0024436E"/>
    <w:rsid w:val="0024503F"/>
    <w:rsid w:val="00245754"/>
    <w:rsid w:val="00246172"/>
    <w:rsid w:val="00246973"/>
    <w:rsid w:val="00247C36"/>
    <w:rsid w:val="0025005A"/>
    <w:rsid w:val="002500EC"/>
    <w:rsid w:val="00250252"/>
    <w:rsid w:val="00250B80"/>
    <w:rsid w:val="00250F72"/>
    <w:rsid w:val="00252398"/>
    <w:rsid w:val="0025250D"/>
    <w:rsid w:val="00252B37"/>
    <w:rsid w:val="00252F34"/>
    <w:rsid w:val="00253F52"/>
    <w:rsid w:val="00254FE0"/>
    <w:rsid w:val="002554B6"/>
    <w:rsid w:val="002559C0"/>
    <w:rsid w:val="00255F74"/>
    <w:rsid w:val="002578A4"/>
    <w:rsid w:val="002604B4"/>
    <w:rsid w:val="002616A3"/>
    <w:rsid w:val="00261AAA"/>
    <w:rsid w:val="00261B64"/>
    <w:rsid w:val="00262058"/>
    <w:rsid w:val="00262E63"/>
    <w:rsid w:val="00263C2C"/>
    <w:rsid w:val="00263FBB"/>
    <w:rsid w:val="00265099"/>
    <w:rsid w:val="002654F7"/>
    <w:rsid w:val="00265688"/>
    <w:rsid w:val="002659BB"/>
    <w:rsid w:val="00266A3A"/>
    <w:rsid w:val="00270326"/>
    <w:rsid w:val="00272B7A"/>
    <w:rsid w:val="00272F1F"/>
    <w:rsid w:val="00272FC3"/>
    <w:rsid w:val="00273C36"/>
    <w:rsid w:val="002748D0"/>
    <w:rsid w:val="00274E7F"/>
    <w:rsid w:val="00275210"/>
    <w:rsid w:val="00275702"/>
    <w:rsid w:val="00276013"/>
    <w:rsid w:val="002760D9"/>
    <w:rsid w:val="002768B4"/>
    <w:rsid w:val="002768B7"/>
    <w:rsid w:val="00277B34"/>
    <w:rsid w:val="00277F8F"/>
    <w:rsid w:val="00280B8B"/>
    <w:rsid w:val="0028131F"/>
    <w:rsid w:val="00281EC3"/>
    <w:rsid w:val="002821D5"/>
    <w:rsid w:val="00282306"/>
    <w:rsid w:val="00282D29"/>
    <w:rsid w:val="0028359C"/>
    <w:rsid w:val="0028390E"/>
    <w:rsid w:val="00284963"/>
    <w:rsid w:val="00284B92"/>
    <w:rsid w:val="002858E5"/>
    <w:rsid w:val="0028655B"/>
    <w:rsid w:val="00286B99"/>
    <w:rsid w:val="0028724A"/>
    <w:rsid w:val="0028742E"/>
    <w:rsid w:val="00287AE0"/>
    <w:rsid w:val="002906DD"/>
    <w:rsid w:val="00290B29"/>
    <w:rsid w:val="00291F81"/>
    <w:rsid w:val="00294393"/>
    <w:rsid w:val="0029545C"/>
    <w:rsid w:val="00295B09"/>
    <w:rsid w:val="00295C2E"/>
    <w:rsid w:val="00295FEE"/>
    <w:rsid w:val="0029613C"/>
    <w:rsid w:val="002963BE"/>
    <w:rsid w:val="00296F4A"/>
    <w:rsid w:val="002A0196"/>
    <w:rsid w:val="002A0482"/>
    <w:rsid w:val="002A0D47"/>
    <w:rsid w:val="002A332A"/>
    <w:rsid w:val="002A3476"/>
    <w:rsid w:val="002A37B5"/>
    <w:rsid w:val="002A3B76"/>
    <w:rsid w:val="002A4303"/>
    <w:rsid w:val="002A4461"/>
    <w:rsid w:val="002A5292"/>
    <w:rsid w:val="002A5438"/>
    <w:rsid w:val="002A5602"/>
    <w:rsid w:val="002A5D77"/>
    <w:rsid w:val="002A65B3"/>
    <w:rsid w:val="002A762A"/>
    <w:rsid w:val="002A7C7B"/>
    <w:rsid w:val="002B04BB"/>
    <w:rsid w:val="002B0D48"/>
    <w:rsid w:val="002B201C"/>
    <w:rsid w:val="002B2099"/>
    <w:rsid w:val="002B2EA7"/>
    <w:rsid w:val="002B2F6A"/>
    <w:rsid w:val="002B333E"/>
    <w:rsid w:val="002B33C9"/>
    <w:rsid w:val="002B477D"/>
    <w:rsid w:val="002B498D"/>
    <w:rsid w:val="002B516B"/>
    <w:rsid w:val="002B52B3"/>
    <w:rsid w:val="002B5B14"/>
    <w:rsid w:val="002B7D7E"/>
    <w:rsid w:val="002B7DC1"/>
    <w:rsid w:val="002C263A"/>
    <w:rsid w:val="002C28C9"/>
    <w:rsid w:val="002C42F5"/>
    <w:rsid w:val="002C4383"/>
    <w:rsid w:val="002C442A"/>
    <w:rsid w:val="002C50EB"/>
    <w:rsid w:val="002C6523"/>
    <w:rsid w:val="002C7E64"/>
    <w:rsid w:val="002C7E9A"/>
    <w:rsid w:val="002D0AE3"/>
    <w:rsid w:val="002D0CD6"/>
    <w:rsid w:val="002D0D70"/>
    <w:rsid w:val="002D1817"/>
    <w:rsid w:val="002D1A70"/>
    <w:rsid w:val="002D20D2"/>
    <w:rsid w:val="002D23B1"/>
    <w:rsid w:val="002D24F8"/>
    <w:rsid w:val="002D290C"/>
    <w:rsid w:val="002D2A70"/>
    <w:rsid w:val="002D32D3"/>
    <w:rsid w:val="002D3A80"/>
    <w:rsid w:val="002D4295"/>
    <w:rsid w:val="002D42B9"/>
    <w:rsid w:val="002D5536"/>
    <w:rsid w:val="002D63D3"/>
    <w:rsid w:val="002D653A"/>
    <w:rsid w:val="002D6895"/>
    <w:rsid w:val="002E1FDE"/>
    <w:rsid w:val="002E219D"/>
    <w:rsid w:val="002E3507"/>
    <w:rsid w:val="002E3CAD"/>
    <w:rsid w:val="002E450C"/>
    <w:rsid w:val="002E451E"/>
    <w:rsid w:val="002E4878"/>
    <w:rsid w:val="002E6472"/>
    <w:rsid w:val="002E6C04"/>
    <w:rsid w:val="002E6E89"/>
    <w:rsid w:val="002F083A"/>
    <w:rsid w:val="002F15FA"/>
    <w:rsid w:val="002F2517"/>
    <w:rsid w:val="002F2BED"/>
    <w:rsid w:val="002F2D7D"/>
    <w:rsid w:val="002F2E92"/>
    <w:rsid w:val="002F3076"/>
    <w:rsid w:val="002F3169"/>
    <w:rsid w:val="002F337B"/>
    <w:rsid w:val="002F345D"/>
    <w:rsid w:val="002F380D"/>
    <w:rsid w:val="002F5250"/>
    <w:rsid w:val="002F5759"/>
    <w:rsid w:val="002F59FE"/>
    <w:rsid w:val="002F6676"/>
    <w:rsid w:val="002F6A44"/>
    <w:rsid w:val="002F718F"/>
    <w:rsid w:val="00302BED"/>
    <w:rsid w:val="003040EB"/>
    <w:rsid w:val="00304763"/>
    <w:rsid w:val="003056BC"/>
    <w:rsid w:val="00305F72"/>
    <w:rsid w:val="003061E3"/>
    <w:rsid w:val="00307790"/>
    <w:rsid w:val="0030791E"/>
    <w:rsid w:val="00307E39"/>
    <w:rsid w:val="00307E3D"/>
    <w:rsid w:val="003102CF"/>
    <w:rsid w:val="003103DA"/>
    <w:rsid w:val="00310A95"/>
    <w:rsid w:val="0031166C"/>
    <w:rsid w:val="00311702"/>
    <w:rsid w:val="003118C0"/>
    <w:rsid w:val="003120C5"/>
    <w:rsid w:val="0031232C"/>
    <w:rsid w:val="00312F18"/>
    <w:rsid w:val="00313255"/>
    <w:rsid w:val="00313E31"/>
    <w:rsid w:val="0031449B"/>
    <w:rsid w:val="00314687"/>
    <w:rsid w:val="00314AB5"/>
    <w:rsid w:val="0031527A"/>
    <w:rsid w:val="003153CD"/>
    <w:rsid w:val="0031590C"/>
    <w:rsid w:val="00316821"/>
    <w:rsid w:val="00317788"/>
    <w:rsid w:val="003210EB"/>
    <w:rsid w:val="0032146B"/>
    <w:rsid w:val="003218ED"/>
    <w:rsid w:val="00322BC3"/>
    <w:rsid w:val="0032509D"/>
    <w:rsid w:val="00325734"/>
    <w:rsid w:val="00325747"/>
    <w:rsid w:val="00325C93"/>
    <w:rsid w:val="003260E1"/>
    <w:rsid w:val="003276FD"/>
    <w:rsid w:val="00327EF7"/>
    <w:rsid w:val="003311A7"/>
    <w:rsid w:val="00331981"/>
    <w:rsid w:val="00332192"/>
    <w:rsid w:val="0033261E"/>
    <w:rsid w:val="003329FF"/>
    <w:rsid w:val="003341AA"/>
    <w:rsid w:val="0033462B"/>
    <w:rsid w:val="00334AD6"/>
    <w:rsid w:val="00334FCA"/>
    <w:rsid w:val="003352C8"/>
    <w:rsid w:val="003355C9"/>
    <w:rsid w:val="003355E7"/>
    <w:rsid w:val="00335A58"/>
    <w:rsid w:val="003366E9"/>
    <w:rsid w:val="003366FF"/>
    <w:rsid w:val="00336A90"/>
    <w:rsid w:val="00336E40"/>
    <w:rsid w:val="00341581"/>
    <w:rsid w:val="0034186C"/>
    <w:rsid w:val="00341F6A"/>
    <w:rsid w:val="0034226E"/>
    <w:rsid w:val="003423F4"/>
    <w:rsid w:val="00343716"/>
    <w:rsid w:val="00343B2C"/>
    <w:rsid w:val="00343BB2"/>
    <w:rsid w:val="003440FF"/>
    <w:rsid w:val="00344FB9"/>
    <w:rsid w:val="0034502F"/>
    <w:rsid w:val="003462CF"/>
    <w:rsid w:val="0034647E"/>
    <w:rsid w:val="0034692F"/>
    <w:rsid w:val="00346EFF"/>
    <w:rsid w:val="00347430"/>
    <w:rsid w:val="0035173E"/>
    <w:rsid w:val="00351C9C"/>
    <w:rsid w:val="00352231"/>
    <w:rsid w:val="0035247A"/>
    <w:rsid w:val="003527EB"/>
    <w:rsid w:val="003528AF"/>
    <w:rsid w:val="00352ACC"/>
    <w:rsid w:val="00352E71"/>
    <w:rsid w:val="00354A52"/>
    <w:rsid w:val="0035781F"/>
    <w:rsid w:val="00357CEB"/>
    <w:rsid w:val="00360F12"/>
    <w:rsid w:val="00361533"/>
    <w:rsid w:val="003626F6"/>
    <w:rsid w:val="003628C8"/>
    <w:rsid w:val="00363799"/>
    <w:rsid w:val="00365129"/>
    <w:rsid w:val="0036512D"/>
    <w:rsid w:val="00366319"/>
    <w:rsid w:val="0036645B"/>
    <w:rsid w:val="00366701"/>
    <w:rsid w:val="00367522"/>
    <w:rsid w:val="00367AD5"/>
    <w:rsid w:val="00370D99"/>
    <w:rsid w:val="00370EB2"/>
    <w:rsid w:val="00371877"/>
    <w:rsid w:val="00371BA5"/>
    <w:rsid w:val="00372204"/>
    <w:rsid w:val="00373B83"/>
    <w:rsid w:val="0037411E"/>
    <w:rsid w:val="003744A8"/>
    <w:rsid w:val="00375FD8"/>
    <w:rsid w:val="00376A3A"/>
    <w:rsid w:val="00376ED8"/>
    <w:rsid w:val="00377A13"/>
    <w:rsid w:val="00380464"/>
    <w:rsid w:val="00380947"/>
    <w:rsid w:val="00380F25"/>
    <w:rsid w:val="0038159A"/>
    <w:rsid w:val="003822A5"/>
    <w:rsid w:val="003822C3"/>
    <w:rsid w:val="00382933"/>
    <w:rsid w:val="00382CF8"/>
    <w:rsid w:val="00383321"/>
    <w:rsid w:val="00383C51"/>
    <w:rsid w:val="003842F1"/>
    <w:rsid w:val="003844DC"/>
    <w:rsid w:val="00384622"/>
    <w:rsid w:val="00385447"/>
    <w:rsid w:val="00385477"/>
    <w:rsid w:val="003859F5"/>
    <w:rsid w:val="00386207"/>
    <w:rsid w:val="00387954"/>
    <w:rsid w:val="00390733"/>
    <w:rsid w:val="00390A54"/>
    <w:rsid w:val="0039187D"/>
    <w:rsid w:val="003918A5"/>
    <w:rsid w:val="00393BFA"/>
    <w:rsid w:val="00394D35"/>
    <w:rsid w:val="00395A63"/>
    <w:rsid w:val="00395B4A"/>
    <w:rsid w:val="00396027"/>
    <w:rsid w:val="003967C9"/>
    <w:rsid w:val="00396F76"/>
    <w:rsid w:val="003A092F"/>
    <w:rsid w:val="003A0947"/>
    <w:rsid w:val="003A0B33"/>
    <w:rsid w:val="003A109E"/>
    <w:rsid w:val="003A206A"/>
    <w:rsid w:val="003A3328"/>
    <w:rsid w:val="003A4033"/>
    <w:rsid w:val="003A58A3"/>
    <w:rsid w:val="003A5AAC"/>
    <w:rsid w:val="003A6717"/>
    <w:rsid w:val="003A78AF"/>
    <w:rsid w:val="003B04C4"/>
    <w:rsid w:val="003B0E89"/>
    <w:rsid w:val="003B13AE"/>
    <w:rsid w:val="003B211F"/>
    <w:rsid w:val="003B271E"/>
    <w:rsid w:val="003B2FC7"/>
    <w:rsid w:val="003B3131"/>
    <w:rsid w:val="003B46A6"/>
    <w:rsid w:val="003B4D3A"/>
    <w:rsid w:val="003B51C3"/>
    <w:rsid w:val="003B5439"/>
    <w:rsid w:val="003B5631"/>
    <w:rsid w:val="003C024C"/>
    <w:rsid w:val="003C0732"/>
    <w:rsid w:val="003C0ACD"/>
    <w:rsid w:val="003C158D"/>
    <w:rsid w:val="003C2BEF"/>
    <w:rsid w:val="003C393F"/>
    <w:rsid w:val="003C3D31"/>
    <w:rsid w:val="003C59B1"/>
    <w:rsid w:val="003C7322"/>
    <w:rsid w:val="003C7997"/>
    <w:rsid w:val="003C7FC5"/>
    <w:rsid w:val="003D0035"/>
    <w:rsid w:val="003D0692"/>
    <w:rsid w:val="003D154A"/>
    <w:rsid w:val="003D1750"/>
    <w:rsid w:val="003D1EC9"/>
    <w:rsid w:val="003D21DA"/>
    <w:rsid w:val="003D2299"/>
    <w:rsid w:val="003D5F3C"/>
    <w:rsid w:val="003D5F82"/>
    <w:rsid w:val="003D60E4"/>
    <w:rsid w:val="003D641F"/>
    <w:rsid w:val="003D7A3E"/>
    <w:rsid w:val="003D7CBF"/>
    <w:rsid w:val="003E18A7"/>
    <w:rsid w:val="003E1CCD"/>
    <w:rsid w:val="003E1DB4"/>
    <w:rsid w:val="003E2471"/>
    <w:rsid w:val="003E289C"/>
    <w:rsid w:val="003E2903"/>
    <w:rsid w:val="003E3163"/>
    <w:rsid w:val="003E3336"/>
    <w:rsid w:val="003E34BF"/>
    <w:rsid w:val="003E366C"/>
    <w:rsid w:val="003E3EE0"/>
    <w:rsid w:val="003E4177"/>
    <w:rsid w:val="003E4A7B"/>
    <w:rsid w:val="003E5239"/>
    <w:rsid w:val="003E6CA5"/>
    <w:rsid w:val="003F02EE"/>
    <w:rsid w:val="003F0484"/>
    <w:rsid w:val="003F0D9A"/>
    <w:rsid w:val="003F29C4"/>
    <w:rsid w:val="003F3008"/>
    <w:rsid w:val="003F351B"/>
    <w:rsid w:val="003F36CF"/>
    <w:rsid w:val="003F6F09"/>
    <w:rsid w:val="003F7D30"/>
    <w:rsid w:val="003F7EED"/>
    <w:rsid w:val="00400357"/>
    <w:rsid w:val="004004AE"/>
    <w:rsid w:val="00400C36"/>
    <w:rsid w:val="004015B3"/>
    <w:rsid w:val="004017EC"/>
    <w:rsid w:val="00401C3F"/>
    <w:rsid w:val="0040268E"/>
    <w:rsid w:val="004026F4"/>
    <w:rsid w:val="00402DA7"/>
    <w:rsid w:val="00403A47"/>
    <w:rsid w:val="00403C07"/>
    <w:rsid w:val="0040438A"/>
    <w:rsid w:val="00404531"/>
    <w:rsid w:val="0040471F"/>
    <w:rsid w:val="00405C50"/>
    <w:rsid w:val="00405F8E"/>
    <w:rsid w:val="00407351"/>
    <w:rsid w:val="004076A7"/>
    <w:rsid w:val="004119B6"/>
    <w:rsid w:val="0041229F"/>
    <w:rsid w:val="0041248A"/>
    <w:rsid w:val="00413294"/>
    <w:rsid w:val="00413CF0"/>
    <w:rsid w:val="00414212"/>
    <w:rsid w:val="004143A0"/>
    <w:rsid w:val="004143F5"/>
    <w:rsid w:val="00414507"/>
    <w:rsid w:val="0041770C"/>
    <w:rsid w:val="00417984"/>
    <w:rsid w:val="00417A19"/>
    <w:rsid w:val="004218A2"/>
    <w:rsid w:val="00421C3D"/>
    <w:rsid w:val="00422D27"/>
    <w:rsid w:val="00423C09"/>
    <w:rsid w:val="0042401B"/>
    <w:rsid w:val="0042403E"/>
    <w:rsid w:val="004251B0"/>
    <w:rsid w:val="004254BF"/>
    <w:rsid w:val="004255F2"/>
    <w:rsid w:val="004270BC"/>
    <w:rsid w:val="0042746D"/>
    <w:rsid w:val="004302C5"/>
    <w:rsid w:val="00430B40"/>
    <w:rsid w:val="00431502"/>
    <w:rsid w:val="004328B4"/>
    <w:rsid w:val="00433D32"/>
    <w:rsid w:val="00433E35"/>
    <w:rsid w:val="004355E9"/>
    <w:rsid w:val="00435653"/>
    <w:rsid w:val="00435E08"/>
    <w:rsid w:val="00436D73"/>
    <w:rsid w:val="00437CE2"/>
    <w:rsid w:val="00440A3E"/>
    <w:rsid w:val="00440DFF"/>
    <w:rsid w:val="004415F3"/>
    <w:rsid w:val="00441D66"/>
    <w:rsid w:val="0044307A"/>
    <w:rsid w:val="004443B1"/>
    <w:rsid w:val="00444580"/>
    <w:rsid w:val="0044646D"/>
    <w:rsid w:val="00446515"/>
    <w:rsid w:val="004478EE"/>
    <w:rsid w:val="00450BDA"/>
    <w:rsid w:val="004512E7"/>
    <w:rsid w:val="0045183F"/>
    <w:rsid w:val="00451F01"/>
    <w:rsid w:val="00452DFD"/>
    <w:rsid w:val="00453B0A"/>
    <w:rsid w:val="00454B45"/>
    <w:rsid w:val="004552CB"/>
    <w:rsid w:val="004554CA"/>
    <w:rsid w:val="00456381"/>
    <w:rsid w:val="00457061"/>
    <w:rsid w:val="00457B1B"/>
    <w:rsid w:val="00457DC9"/>
    <w:rsid w:val="00457EEC"/>
    <w:rsid w:val="00460746"/>
    <w:rsid w:val="00461CF6"/>
    <w:rsid w:val="004622FD"/>
    <w:rsid w:val="004629AE"/>
    <w:rsid w:val="00462CDE"/>
    <w:rsid w:val="00463547"/>
    <w:rsid w:val="0046383D"/>
    <w:rsid w:val="00463E23"/>
    <w:rsid w:val="00463F3C"/>
    <w:rsid w:val="00464E9E"/>
    <w:rsid w:val="00465659"/>
    <w:rsid w:val="00465BE2"/>
    <w:rsid w:val="00465DC2"/>
    <w:rsid w:val="00471674"/>
    <w:rsid w:val="004717A5"/>
    <w:rsid w:val="0047223E"/>
    <w:rsid w:val="0047274B"/>
    <w:rsid w:val="00472F03"/>
    <w:rsid w:val="0047394F"/>
    <w:rsid w:val="004743B5"/>
    <w:rsid w:val="004754F1"/>
    <w:rsid w:val="00475EAD"/>
    <w:rsid w:val="00477567"/>
    <w:rsid w:val="0048009E"/>
    <w:rsid w:val="00481829"/>
    <w:rsid w:val="004819F3"/>
    <w:rsid w:val="00482B15"/>
    <w:rsid w:val="00482D88"/>
    <w:rsid w:val="00483340"/>
    <w:rsid w:val="00483953"/>
    <w:rsid w:val="00483EED"/>
    <w:rsid w:val="00485456"/>
    <w:rsid w:val="0048569A"/>
    <w:rsid w:val="00485A0C"/>
    <w:rsid w:val="00485DD7"/>
    <w:rsid w:val="00486D17"/>
    <w:rsid w:val="00486E56"/>
    <w:rsid w:val="00487AA2"/>
    <w:rsid w:val="00487AA3"/>
    <w:rsid w:val="00490EA5"/>
    <w:rsid w:val="00490F9A"/>
    <w:rsid w:val="004936D8"/>
    <w:rsid w:val="00493846"/>
    <w:rsid w:val="004941C2"/>
    <w:rsid w:val="004942F6"/>
    <w:rsid w:val="00495125"/>
    <w:rsid w:val="00495D76"/>
    <w:rsid w:val="0049631E"/>
    <w:rsid w:val="004963E3"/>
    <w:rsid w:val="00496AAC"/>
    <w:rsid w:val="00497512"/>
    <w:rsid w:val="00497CF9"/>
    <w:rsid w:val="00497D35"/>
    <w:rsid w:val="00497D93"/>
    <w:rsid w:val="004A1198"/>
    <w:rsid w:val="004A1634"/>
    <w:rsid w:val="004A23B9"/>
    <w:rsid w:val="004A31E8"/>
    <w:rsid w:val="004A3382"/>
    <w:rsid w:val="004A33C2"/>
    <w:rsid w:val="004A4ED7"/>
    <w:rsid w:val="004A5344"/>
    <w:rsid w:val="004A6155"/>
    <w:rsid w:val="004A7BC0"/>
    <w:rsid w:val="004B13ED"/>
    <w:rsid w:val="004B162A"/>
    <w:rsid w:val="004B1C20"/>
    <w:rsid w:val="004B29C9"/>
    <w:rsid w:val="004B31C5"/>
    <w:rsid w:val="004B3402"/>
    <w:rsid w:val="004B44F4"/>
    <w:rsid w:val="004B58BE"/>
    <w:rsid w:val="004B5A18"/>
    <w:rsid w:val="004B5E49"/>
    <w:rsid w:val="004B677C"/>
    <w:rsid w:val="004B759E"/>
    <w:rsid w:val="004B7C69"/>
    <w:rsid w:val="004B7E25"/>
    <w:rsid w:val="004C145A"/>
    <w:rsid w:val="004C158A"/>
    <w:rsid w:val="004C19BF"/>
    <w:rsid w:val="004C3A66"/>
    <w:rsid w:val="004C3BBE"/>
    <w:rsid w:val="004C402D"/>
    <w:rsid w:val="004C4576"/>
    <w:rsid w:val="004C5302"/>
    <w:rsid w:val="004C54F8"/>
    <w:rsid w:val="004C61A2"/>
    <w:rsid w:val="004C64D0"/>
    <w:rsid w:val="004C721A"/>
    <w:rsid w:val="004C72B8"/>
    <w:rsid w:val="004C778A"/>
    <w:rsid w:val="004C7965"/>
    <w:rsid w:val="004D02F6"/>
    <w:rsid w:val="004D042A"/>
    <w:rsid w:val="004D0444"/>
    <w:rsid w:val="004D0FB7"/>
    <w:rsid w:val="004D1192"/>
    <w:rsid w:val="004D12E4"/>
    <w:rsid w:val="004D19FB"/>
    <w:rsid w:val="004D1C23"/>
    <w:rsid w:val="004D2C0B"/>
    <w:rsid w:val="004D7267"/>
    <w:rsid w:val="004D7862"/>
    <w:rsid w:val="004E084D"/>
    <w:rsid w:val="004E0B63"/>
    <w:rsid w:val="004E107E"/>
    <w:rsid w:val="004E1D73"/>
    <w:rsid w:val="004E211D"/>
    <w:rsid w:val="004E23FC"/>
    <w:rsid w:val="004E36A7"/>
    <w:rsid w:val="004E3E33"/>
    <w:rsid w:val="004E4A59"/>
    <w:rsid w:val="004E535D"/>
    <w:rsid w:val="004E5A48"/>
    <w:rsid w:val="004E704A"/>
    <w:rsid w:val="004E79B7"/>
    <w:rsid w:val="004E7E09"/>
    <w:rsid w:val="004F00E0"/>
    <w:rsid w:val="004F0985"/>
    <w:rsid w:val="004F101E"/>
    <w:rsid w:val="004F203B"/>
    <w:rsid w:val="004F24FA"/>
    <w:rsid w:val="004F34C6"/>
    <w:rsid w:val="004F42AB"/>
    <w:rsid w:val="004F5295"/>
    <w:rsid w:val="004F5CC2"/>
    <w:rsid w:val="004F5F72"/>
    <w:rsid w:val="004F7472"/>
    <w:rsid w:val="004F75FA"/>
    <w:rsid w:val="004F78A9"/>
    <w:rsid w:val="004F7C51"/>
    <w:rsid w:val="004F7C52"/>
    <w:rsid w:val="004F7F8E"/>
    <w:rsid w:val="00501A34"/>
    <w:rsid w:val="00501A5A"/>
    <w:rsid w:val="00501C7A"/>
    <w:rsid w:val="0050219F"/>
    <w:rsid w:val="00504020"/>
    <w:rsid w:val="00505022"/>
    <w:rsid w:val="005052DB"/>
    <w:rsid w:val="005052FB"/>
    <w:rsid w:val="00505BF7"/>
    <w:rsid w:val="005067EC"/>
    <w:rsid w:val="00507584"/>
    <w:rsid w:val="00507622"/>
    <w:rsid w:val="00510D76"/>
    <w:rsid w:val="005117CA"/>
    <w:rsid w:val="0051184D"/>
    <w:rsid w:val="00512083"/>
    <w:rsid w:val="005123C2"/>
    <w:rsid w:val="00512501"/>
    <w:rsid w:val="00512E3F"/>
    <w:rsid w:val="00513751"/>
    <w:rsid w:val="005148B9"/>
    <w:rsid w:val="00514BDE"/>
    <w:rsid w:val="00514DAC"/>
    <w:rsid w:val="005158F1"/>
    <w:rsid w:val="0051599E"/>
    <w:rsid w:val="00517506"/>
    <w:rsid w:val="0052106E"/>
    <w:rsid w:val="005226A6"/>
    <w:rsid w:val="00522E68"/>
    <w:rsid w:val="00523368"/>
    <w:rsid w:val="00523863"/>
    <w:rsid w:val="00523DFA"/>
    <w:rsid w:val="00523EEE"/>
    <w:rsid w:val="00523F19"/>
    <w:rsid w:val="00523F26"/>
    <w:rsid w:val="00523F40"/>
    <w:rsid w:val="0052445F"/>
    <w:rsid w:val="005252D6"/>
    <w:rsid w:val="00525620"/>
    <w:rsid w:val="0052600C"/>
    <w:rsid w:val="00526FBE"/>
    <w:rsid w:val="005278A8"/>
    <w:rsid w:val="00527ABB"/>
    <w:rsid w:val="005302DC"/>
    <w:rsid w:val="00532189"/>
    <w:rsid w:val="00532E15"/>
    <w:rsid w:val="0053313F"/>
    <w:rsid w:val="005332A1"/>
    <w:rsid w:val="00533BF0"/>
    <w:rsid w:val="00533CD7"/>
    <w:rsid w:val="00534807"/>
    <w:rsid w:val="00535BFB"/>
    <w:rsid w:val="00536181"/>
    <w:rsid w:val="00536985"/>
    <w:rsid w:val="0054025C"/>
    <w:rsid w:val="0054042A"/>
    <w:rsid w:val="00540A73"/>
    <w:rsid w:val="00541D9D"/>
    <w:rsid w:val="00542691"/>
    <w:rsid w:val="00542891"/>
    <w:rsid w:val="00543615"/>
    <w:rsid w:val="00544275"/>
    <w:rsid w:val="005443FB"/>
    <w:rsid w:val="00544548"/>
    <w:rsid w:val="00544615"/>
    <w:rsid w:val="005447A1"/>
    <w:rsid w:val="00544A26"/>
    <w:rsid w:val="00545346"/>
    <w:rsid w:val="00550040"/>
    <w:rsid w:val="005500E4"/>
    <w:rsid w:val="005502CE"/>
    <w:rsid w:val="00550D8B"/>
    <w:rsid w:val="00551144"/>
    <w:rsid w:val="0055255E"/>
    <w:rsid w:val="0055356C"/>
    <w:rsid w:val="00553928"/>
    <w:rsid w:val="0055409C"/>
    <w:rsid w:val="00554457"/>
    <w:rsid w:val="005550B0"/>
    <w:rsid w:val="00555515"/>
    <w:rsid w:val="00555897"/>
    <w:rsid w:val="00556A23"/>
    <w:rsid w:val="00556B65"/>
    <w:rsid w:val="00556E69"/>
    <w:rsid w:val="00557A3E"/>
    <w:rsid w:val="0056194A"/>
    <w:rsid w:val="00562A17"/>
    <w:rsid w:val="005632FF"/>
    <w:rsid w:val="005647D1"/>
    <w:rsid w:val="00565241"/>
    <w:rsid w:val="005653E0"/>
    <w:rsid w:val="005668EF"/>
    <w:rsid w:val="005674EA"/>
    <w:rsid w:val="00567706"/>
    <w:rsid w:val="005709FC"/>
    <w:rsid w:val="0057126B"/>
    <w:rsid w:val="005723DC"/>
    <w:rsid w:val="00573F8E"/>
    <w:rsid w:val="00574713"/>
    <w:rsid w:val="00574DB6"/>
    <w:rsid w:val="0057514C"/>
    <w:rsid w:val="005757AD"/>
    <w:rsid w:val="00575C3E"/>
    <w:rsid w:val="005765E9"/>
    <w:rsid w:val="005770EC"/>
    <w:rsid w:val="005772E5"/>
    <w:rsid w:val="00580BCD"/>
    <w:rsid w:val="0058155F"/>
    <w:rsid w:val="005818CF"/>
    <w:rsid w:val="00581F6F"/>
    <w:rsid w:val="00582A95"/>
    <w:rsid w:val="00583095"/>
    <w:rsid w:val="0058394A"/>
    <w:rsid w:val="00583982"/>
    <w:rsid w:val="005841B0"/>
    <w:rsid w:val="005849E2"/>
    <w:rsid w:val="00585042"/>
    <w:rsid w:val="00585FF0"/>
    <w:rsid w:val="00586561"/>
    <w:rsid w:val="005868F0"/>
    <w:rsid w:val="005875C2"/>
    <w:rsid w:val="00591105"/>
    <w:rsid w:val="00591A76"/>
    <w:rsid w:val="00591AE6"/>
    <w:rsid w:val="00591ECE"/>
    <w:rsid w:val="00592BCD"/>
    <w:rsid w:val="00592F2A"/>
    <w:rsid w:val="00592F60"/>
    <w:rsid w:val="00593285"/>
    <w:rsid w:val="00593D8E"/>
    <w:rsid w:val="00593E24"/>
    <w:rsid w:val="00594FE8"/>
    <w:rsid w:val="00596075"/>
    <w:rsid w:val="005967A8"/>
    <w:rsid w:val="00597D68"/>
    <w:rsid w:val="005A0ACC"/>
    <w:rsid w:val="005A1609"/>
    <w:rsid w:val="005A1CDF"/>
    <w:rsid w:val="005A1E91"/>
    <w:rsid w:val="005A2052"/>
    <w:rsid w:val="005A2F71"/>
    <w:rsid w:val="005A3530"/>
    <w:rsid w:val="005A402F"/>
    <w:rsid w:val="005A4339"/>
    <w:rsid w:val="005A5697"/>
    <w:rsid w:val="005A5EFF"/>
    <w:rsid w:val="005A6427"/>
    <w:rsid w:val="005A6921"/>
    <w:rsid w:val="005A6D1D"/>
    <w:rsid w:val="005A6D30"/>
    <w:rsid w:val="005A74FF"/>
    <w:rsid w:val="005B03A9"/>
    <w:rsid w:val="005B1089"/>
    <w:rsid w:val="005B149A"/>
    <w:rsid w:val="005B1740"/>
    <w:rsid w:val="005B1D5A"/>
    <w:rsid w:val="005B29C6"/>
    <w:rsid w:val="005B2CE7"/>
    <w:rsid w:val="005B36F6"/>
    <w:rsid w:val="005B4374"/>
    <w:rsid w:val="005B4566"/>
    <w:rsid w:val="005B51B9"/>
    <w:rsid w:val="005B57E8"/>
    <w:rsid w:val="005B6898"/>
    <w:rsid w:val="005B6E69"/>
    <w:rsid w:val="005C1119"/>
    <w:rsid w:val="005C1AAE"/>
    <w:rsid w:val="005C3837"/>
    <w:rsid w:val="005C3874"/>
    <w:rsid w:val="005C4BC4"/>
    <w:rsid w:val="005C4F4B"/>
    <w:rsid w:val="005C5855"/>
    <w:rsid w:val="005C5EB5"/>
    <w:rsid w:val="005C6807"/>
    <w:rsid w:val="005C761A"/>
    <w:rsid w:val="005C7B53"/>
    <w:rsid w:val="005D03D2"/>
    <w:rsid w:val="005D123B"/>
    <w:rsid w:val="005D1542"/>
    <w:rsid w:val="005D1B15"/>
    <w:rsid w:val="005D22D7"/>
    <w:rsid w:val="005D2308"/>
    <w:rsid w:val="005D25FA"/>
    <w:rsid w:val="005D2713"/>
    <w:rsid w:val="005D29F7"/>
    <w:rsid w:val="005D3066"/>
    <w:rsid w:val="005D3218"/>
    <w:rsid w:val="005D3A70"/>
    <w:rsid w:val="005D3E33"/>
    <w:rsid w:val="005D3F14"/>
    <w:rsid w:val="005D47EF"/>
    <w:rsid w:val="005D516C"/>
    <w:rsid w:val="005D5446"/>
    <w:rsid w:val="005D6014"/>
    <w:rsid w:val="005D675C"/>
    <w:rsid w:val="005D714A"/>
    <w:rsid w:val="005D73ED"/>
    <w:rsid w:val="005D780B"/>
    <w:rsid w:val="005D7BB0"/>
    <w:rsid w:val="005DA73F"/>
    <w:rsid w:val="005E1AEB"/>
    <w:rsid w:val="005E433F"/>
    <w:rsid w:val="005E56E8"/>
    <w:rsid w:val="005E5703"/>
    <w:rsid w:val="005E60AA"/>
    <w:rsid w:val="005E641A"/>
    <w:rsid w:val="005E6A21"/>
    <w:rsid w:val="005E7812"/>
    <w:rsid w:val="005E7CFF"/>
    <w:rsid w:val="005F02C9"/>
    <w:rsid w:val="005F0581"/>
    <w:rsid w:val="005F118E"/>
    <w:rsid w:val="005F1735"/>
    <w:rsid w:val="005F219A"/>
    <w:rsid w:val="005F2BC9"/>
    <w:rsid w:val="005F2FA5"/>
    <w:rsid w:val="005F4111"/>
    <w:rsid w:val="005F4FE0"/>
    <w:rsid w:val="005F6FEE"/>
    <w:rsid w:val="00600739"/>
    <w:rsid w:val="00600A42"/>
    <w:rsid w:val="00601749"/>
    <w:rsid w:val="00602A33"/>
    <w:rsid w:val="00603221"/>
    <w:rsid w:val="00603A43"/>
    <w:rsid w:val="00604182"/>
    <w:rsid w:val="006051AE"/>
    <w:rsid w:val="00605A3F"/>
    <w:rsid w:val="00606142"/>
    <w:rsid w:val="00606D5A"/>
    <w:rsid w:val="00606EF6"/>
    <w:rsid w:val="00607629"/>
    <w:rsid w:val="00607C9B"/>
    <w:rsid w:val="0060B349"/>
    <w:rsid w:val="00610C8F"/>
    <w:rsid w:val="00610D96"/>
    <w:rsid w:val="006119DB"/>
    <w:rsid w:val="00611BE3"/>
    <w:rsid w:val="00611C19"/>
    <w:rsid w:val="00612F58"/>
    <w:rsid w:val="006134D0"/>
    <w:rsid w:val="006137C2"/>
    <w:rsid w:val="006147B3"/>
    <w:rsid w:val="00614898"/>
    <w:rsid w:val="00614AA3"/>
    <w:rsid w:val="00615DB7"/>
    <w:rsid w:val="00621A10"/>
    <w:rsid w:val="00621EF0"/>
    <w:rsid w:val="00622288"/>
    <w:rsid w:val="00623457"/>
    <w:rsid w:val="006238F2"/>
    <w:rsid w:val="00624353"/>
    <w:rsid w:val="0062485D"/>
    <w:rsid w:val="00624D70"/>
    <w:rsid w:val="006250CC"/>
    <w:rsid w:val="006252D4"/>
    <w:rsid w:val="00626490"/>
    <w:rsid w:val="006266B1"/>
    <w:rsid w:val="00626FFA"/>
    <w:rsid w:val="00627158"/>
    <w:rsid w:val="00627B51"/>
    <w:rsid w:val="00627E5F"/>
    <w:rsid w:val="006303CE"/>
    <w:rsid w:val="00630E8F"/>
    <w:rsid w:val="0063131B"/>
    <w:rsid w:val="00631DB6"/>
    <w:rsid w:val="00632EF2"/>
    <w:rsid w:val="00633A24"/>
    <w:rsid w:val="00635980"/>
    <w:rsid w:val="00635DF7"/>
    <w:rsid w:val="0063694E"/>
    <w:rsid w:val="0064094E"/>
    <w:rsid w:val="00641561"/>
    <w:rsid w:val="00641C65"/>
    <w:rsid w:val="0064201A"/>
    <w:rsid w:val="00643213"/>
    <w:rsid w:val="00643224"/>
    <w:rsid w:val="00643AB6"/>
    <w:rsid w:val="00643E93"/>
    <w:rsid w:val="00643EE8"/>
    <w:rsid w:val="00644158"/>
    <w:rsid w:val="0064449A"/>
    <w:rsid w:val="00644670"/>
    <w:rsid w:val="00644C64"/>
    <w:rsid w:val="006458F8"/>
    <w:rsid w:val="00645A4B"/>
    <w:rsid w:val="006460CE"/>
    <w:rsid w:val="00646262"/>
    <w:rsid w:val="00647B24"/>
    <w:rsid w:val="00650044"/>
    <w:rsid w:val="0065188A"/>
    <w:rsid w:val="00651A97"/>
    <w:rsid w:val="006538D4"/>
    <w:rsid w:val="00653F07"/>
    <w:rsid w:val="006545CF"/>
    <w:rsid w:val="006550C7"/>
    <w:rsid w:val="006559B4"/>
    <w:rsid w:val="0065614C"/>
    <w:rsid w:val="00656D95"/>
    <w:rsid w:val="006572C1"/>
    <w:rsid w:val="006607CE"/>
    <w:rsid w:val="00661F3B"/>
    <w:rsid w:val="00663903"/>
    <w:rsid w:val="00663BA9"/>
    <w:rsid w:val="00665B6B"/>
    <w:rsid w:val="00667368"/>
    <w:rsid w:val="00667CD1"/>
    <w:rsid w:val="0067035E"/>
    <w:rsid w:val="00670E43"/>
    <w:rsid w:val="006712BB"/>
    <w:rsid w:val="006712BF"/>
    <w:rsid w:val="006719D5"/>
    <w:rsid w:val="00671B4B"/>
    <w:rsid w:val="00671BFF"/>
    <w:rsid w:val="00671CE2"/>
    <w:rsid w:val="006726E4"/>
    <w:rsid w:val="00672C9B"/>
    <w:rsid w:val="00672DE1"/>
    <w:rsid w:val="00673490"/>
    <w:rsid w:val="00675282"/>
    <w:rsid w:val="006755FB"/>
    <w:rsid w:val="0067578D"/>
    <w:rsid w:val="00675986"/>
    <w:rsid w:val="006771AF"/>
    <w:rsid w:val="00677AE7"/>
    <w:rsid w:val="00680005"/>
    <w:rsid w:val="00681716"/>
    <w:rsid w:val="0068174A"/>
    <w:rsid w:val="00682832"/>
    <w:rsid w:val="00683114"/>
    <w:rsid w:val="0068325B"/>
    <w:rsid w:val="00683307"/>
    <w:rsid w:val="00683396"/>
    <w:rsid w:val="00683596"/>
    <w:rsid w:val="006838F7"/>
    <w:rsid w:val="00685B7D"/>
    <w:rsid w:val="00685FDF"/>
    <w:rsid w:val="0068732F"/>
    <w:rsid w:val="00687995"/>
    <w:rsid w:val="00687C81"/>
    <w:rsid w:val="00687D77"/>
    <w:rsid w:val="00687EF4"/>
    <w:rsid w:val="00687F93"/>
    <w:rsid w:val="00690F16"/>
    <w:rsid w:val="00691952"/>
    <w:rsid w:val="00692A78"/>
    <w:rsid w:val="0069435C"/>
    <w:rsid w:val="00694974"/>
    <w:rsid w:val="006951AC"/>
    <w:rsid w:val="00695491"/>
    <w:rsid w:val="006955EA"/>
    <w:rsid w:val="00697670"/>
    <w:rsid w:val="006A1396"/>
    <w:rsid w:val="006A3503"/>
    <w:rsid w:val="006A37AB"/>
    <w:rsid w:val="006A3B56"/>
    <w:rsid w:val="006A3CA8"/>
    <w:rsid w:val="006A4229"/>
    <w:rsid w:val="006A462B"/>
    <w:rsid w:val="006A5285"/>
    <w:rsid w:val="006A53C2"/>
    <w:rsid w:val="006A5C6B"/>
    <w:rsid w:val="006A656C"/>
    <w:rsid w:val="006A67B9"/>
    <w:rsid w:val="006A6A63"/>
    <w:rsid w:val="006A6AE4"/>
    <w:rsid w:val="006A7951"/>
    <w:rsid w:val="006A7CB6"/>
    <w:rsid w:val="006B06BF"/>
    <w:rsid w:val="006B2319"/>
    <w:rsid w:val="006B30D6"/>
    <w:rsid w:val="006B3489"/>
    <w:rsid w:val="006B49AA"/>
    <w:rsid w:val="006B55CD"/>
    <w:rsid w:val="006B6AD9"/>
    <w:rsid w:val="006B796C"/>
    <w:rsid w:val="006B7B33"/>
    <w:rsid w:val="006C03D6"/>
    <w:rsid w:val="006C055E"/>
    <w:rsid w:val="006C086E"/>
    <w:rsid w:val="006C0AC1"/>
    <w:rsid w:val="006C0D33"/>
    <w:rsid w:val="006C1CB7"/>
    <w:rsid w:val="006C221B"/>
    <w:rsid w:val="006C38BE"/>
    <w:rsid w:val="006C38D8"/>
    <w:rsid w:val="006C47C8"/>
    <w:rsid w:val="006C55B2"/>
    <w:rsid w:val="006C61C1"/>
    <w:rsid w:val="006C6930"/>
    <w:rsid w:val="006C724C"/>
    <w:rsid w:val="006D184B"/>
    <w:rsid w:val="006D2702"/>
    <w:rsid w:val="006D38C4"/>
    <w:rsid w:val="006D3A78"/>
    <w:rsid w:val="006D523A"/>
    <w:rsid w:val="006D70E7"/>
    <w:rsid w:val="006D77A5"/>
    <w:rsid w:val="006D79D9"/>
    <w:rsid w:val="006E092B"/>
    <w:rsid w:val="006E0E76"/>
    <w:rsid w:val="006E17D7"/>
    <w:rsid w:val="006E37C6"/>
    <w:rsid w:val="006E4901"/>
    <w:rsid w:val="006E4C2E"/>
    <w:rsid w:val="006E5AB3"/>
    <w:rsid w:val="006E5DB7"/>
    <w:rsid w:val="006E6743"/>
    <w:rsid w:val="006E6856"/>
    <w:rsid w:val="006E75EE"/>
    <w:rsid w:val="006E7ADD"/>
    <w:rsid w:val="006F0B59"/>
    <w:rsid w:val="006F2DE9"/>
    <w:rsid w:val="006F34DC"/>
    <w:rsid w:val="006F3600"/>
    <w:rsid w:val="006F430F"/>
    <w:rsid w:val="006F4821"/>
    <w:rsid w:val="006F691A"/>
    <w:rsid w:val="00700502"/>
    <w:rsid w:val="00700AE0"/>
    <w:rsid w:val="00701BF0"/>
    <w:rsid w:val="00702E54"/>
    <w:rsid w:val="00702F99"/>
    <w:rsid w:val="007030F7"/>
    <w:rsid w:val="007032B2"/>
    <w:rsid w:val="0070481F"/>
    <w:rsid w:val="00704D1F"/>
    <w:rsid w:val="007059C8"/>
    <w:rsid w:val="00705C39"/>
    <w:rsid w:val="00705E64"/>
    <w:rsid w:val="007060B5"/>
    <w:rsid w:val="0070671A"/>
    <w:rsid w:val="00706F6E"/>
    <w:rsid w:val="0070713E"/>
    <w:rsid w:val="007079D6"/>
    <w:rsid w:val="007104B9"/>
    <w:rsid w:val="0071259E"/>
    <w:rsid w:val="0071303E"/>
    <w:rsid w:val="00713337"/>
    <w:rsid w:val="00715492"/>
    <w:rsid w:val="00715539"/>
    <w:rsid w:val="00716C59"/>
    <w:rsid w:val="007173E9"/>
    <w:rsid w:val="00717CBA"/>
    <w:rsid w:val="0072002A"/>
    <w:rsid w:val="007201B2"/>
    <w:rsid w:val="00720E7C"/>
    <w:rsid w:val="00720EE6"/>
    <w:rsid w:val="00722B32"/>
    <w:rsid w:val="00722CAB"/>
    <w:rsid w:val="00722D14"/>
    <w:rsid w:val="007245D2"/>
    <w:rsid w:val="0072485A"/>
    <w:rsid w:val="00725D7A"/>
    <w:rsid w:val="00725FEA"/>
    <w:rsid w:val="007269CC"/>
    <w:rsid w:val="00726CC7"/>
    <w:rsid w:val="0072750F"/>
    <w:rsid w:val="00730200"/>
    <w:rsid w:val="00730982"/>
    <w:rsid w:val="00730E2E"/>
    <w:rsid w:val="00730FB9"/>
    <w:rsid w:val="00731525"/>
    <w:rsid w:val="00732AEC"/>
    <w:rsid w:val="007332AC"/>
    <w:rsid w:val="00733353"/>
    <w:rsid w:val="00733EE0"/>
    <w:rsid w:val="007340CA"/>
    <w:rsid w:val="007347DF"/>
    <w:rsid w:val="00737302"/>
    <w:rsid w:val="00737386"/>
    <w:rsid w:val="00737CCF"/>
    <w:rsid w:val="007426A3"/>
    <w:rsid w:val="00742E5C"/>
    <w:rsid w:val="0074334B"/>
    <w:rsid w:val="00743848"/>
    <w:rsid w:val="00743EE3"/>
    <w:rsid w:val="00744D58"/>
    <w:rsid w:val="00745634"/>
    <w:rsid w:val="00745690"/>
    <w:rsid w:val="00745951"/>
    <w:rsid w:val="00747739"/>
    <w:rsid w:val="0074793A"/>
    <w:rsid w:val="00750299"/>
    <w:rsid w:val="0075145D"/>
    <w:rsid w:val="0075191E"/>
    <w:rsid w:val="00751F5B"/>
    <w:rsid w:val="00752518"/>
    <w:rsid w:val="007541C6"/>
    <w:rsid w:val="00754574"/>
    <w:rsid w:val="00754906"/>
    <w:rsid w:val="00754F62"/>
    <w:rsid w:val="00755711"/>
    <w:rsid w:val="00756D5E"/>
    <w:rsid w:val="007574C4"/>
    <w:rsid w:val="007606CC"/>
    <w:rsid w:val="00760738"/>
    <w:rsid w:val="007607B3"/>
    <w:rsid w:val="00762389"/>
    <w:rsid w:val="00763425"/>
    <w:rsid w:val="007648CF"/>
    <w:rsid w:val="00764BB8"/>
    <w:rsid w:val="007662F0"/>
    <w:rsid w:val="0076654C"/>
    <w:rsid w:val="00766AC6"/>
    <w:rsid w:val="00767047"/>
    <w:rsid w:val="00767D08"/>
    <w:rsid w:val="007702DC"/>
    <w:rsid w:val="00770595"/>
    <w:rsid w:val="00770772"/>
    <w:rsid w:val="00770BE5"/>
    <w:rsid w:val="00770F53"/>
    <w:rsid w:val="00772112"/>
    <w:rsid w:val="00772723"/>
    <w:rsid w:val="00772C21"/>
    <w:rsid w:val="007730DC"/>
    <w:rsid w:val="00774C51"/>
    <w:rsid w:val="007759ED"/>
    <w:rsid w:val="00775A4C"/>
    <w:rsid w:val="00776FB0"/>
    <w:rsid w:val="0077756F"/>
    <w:rsid w:val="00780065"/>
    <w:rsid w:val="007800C1"/>
    <w:rsid w:val="00780173"/>
    <w:rsid w:val="007801E9"/>
    <w:rsid w:val="0078055E"/>
    <w:rsid w:val="00782111"/>
    <w:rsid w:val="00782E7B"/>
    <w:rsid w:val="007848FB"/>
    <w:rsid w:val="00784CFD"/>
    <w:rsid w:val="0078594A"/>
    <w:rsid w:val="00786855"/>
    <w:rsid w:val="00786BC9"/>
    <w:rsid w:val="007879F0"/>
    <w:rsid w:val="00790CAC"/>
    <w:rsid w:val="007914BA"/>
    <w:rsid w:val="007914CB"/>
    <w:rsid w:val="00791DD2"/>
    <w:rsid w:val="00792093"/>
    <w:rsid w:val="007922C0"/>
    <w:rsid w:val="007928D6"/>
    <w:rsid w:val="0079396E"/>
    <w:rsid w:val="00793D43"/>
    <w:rsid w:val="007946E0"/>
    <w:rsid w:val="00796046"/>
    <w:rsid w:val="00797269"/>
    <w:rsid w:val="00797E96"/>
    <w:rsid w:val="007A0404"/>
    <w:rsid w:val="007A0CF7"/>
    <w:rsid w:val="007A1CF5"/>
    <w:rsid w:val="007A2205"/>
    <w:rsid w:val="007A2336"/>
    <w:rsid w:val="007A29CC"/>
    <w:rsid w:val="007A36BD"/>
    <w:rsid w:val="007A3AC0"/>
    <w:rsid w:val="007A42C6"/>
    <w:rsid w:val="007A591E"/>
    <w:rsid w:val="007A7451"/>
    <w:rsid w:val="007A7DCA"/>
    <w:rsid w:val="007B024B"/>
    <w:rsid w:val="007B1FAE"/>
    <w:rsid w:val="007B24F2"/>
    <w:rsid w:val="007B2A13"/>
    <w:rsid w:val="007B408E"/>
    <w:rsid w:val="007B4963"/>
    <w:rsid w:val="007B49E1"/>
    <w:rsid w:val="007B4AF7"/>
    <w:rsid w:val="007B5925"/>
    <w:rsid w:val="007B62F5"/>
    <w:rsid w:val="007B7512"/>
    <w:rsid w:val="007B7892"/>
    <w:rsid w:val="007B7D02"/>
    <w:rsid w:val="007C009B"/>
    <w:rsid w:val="007C06F4"/>
    <w:rsid w:val="007C199C"/>
    <w:rsid w:val="007C1CBE"/>
    <w:rsid w:val="007C21E9"/>
    <w:rsid w:val="007C33CA"/>
    <w:rsid w:val="007C4CF8"/>
    <w:rsid w:val="007C5EA3"/>
    <w:rsid w:val="007C6571"/>
    <w:rsid w:val="007C6DF1"/>
    <w:rsid w:val="007C6E3D"/>
    <w:rsid w:val="007D167A"/>
    <w:rsid w:val="007D27EE"/>
    <w:rsid w:val="007D2CC2"/>
    <w:rsid w:val="007D3A48"/>
    <w:rsid w:val="007D679C"/>
    <w:rsid w:val="007D69F3"/>
    <w:rsid w:val="007D6FE2"/>
    <w:rsid w:val="007D7169"/>
    <w:rsid w:val="007D792E"/>
    <w:rsid w:val="007E000B"/>
    <w:rsid w:val="007E243D"/>
    <w:rsid w:val="007E2EB5"/>
    <w:rsid w:val="007E31C7"/>
    <w:rsid w:val="007E4954"/>
    <w:rsid w:val="007E59C4"/>
    <w:rsid w:val="007E61C0"/>
    <w:rsid w:val="007E6DF3"/>
    <w:rsid w:val="007E6F64"/>
    <w:rsid w:val="007E6FDE"/>
    <w:rsid w:val="007E73F5"/>
    <w:rsid w:val="007F03FD"/>
    <w:rsid w:val="007F0F33"/>
    <w:rsid w:val="007F2957"/>
    <w:rsid w:val="007F2C74"/>
    <w:rsid w:val="007F380E"/>
    <w:rsid w:val="007F3E46"/>
    <w:rsid w:val="007F6CFA"/>
    <w:rsid w:val="007F7282"/>
    <w:rsid w:val="007F7398"/>
    <w:rsid w:val="00801202"/>
    <w:rsid w:val="008014F3"/>
    <w:rsid w:val="00801521"/>
    <w:rsid w:val="00802CDE"/>
    <w:rsid w:val="00802DEB"/>
    <w:rsid w:val="008037A6"/>
    <w:rsid w:val="00803EC4"/>
    <w:rsid w:val="00806C9F"/>
    <w:rsid w:val="0080736B"/>
    <w:rsid w:val="00807AB2"/>
    <w:rsid w:val="00807CFE"/>
    <w:rsid w:val="008100E3"/>
    <w:rsid w:val="00811335"/>
    <w:rsid w:val="008113FC"/>
    <w:rsid w:val="00811DEB"/>
    <w:rsid w:val="008129E2"/>
    <w:rsid w:val="00812DBB"/>
    <w:rsid w:val="0081422D"/>
    <w:rsid w:val="00814752"/>
    <w:rsid w:val="00816EEA"/>
    <w:rsid w:val="0081766D"/>
    <w:rsid w:val="00820FFD"/>
    <w:rsid w:val="00821205"/>
    <w:rsid w:val="00821852"/>
    <w:rsid w:val="00821C8D"/>
    <w:rsid w:val="008226A8"/>
    <w:rsid w:val="0082284D"/>
    <w:rsid w:val="00823186"/>
    <w:rsid w:val="008246E5"/>
    <w:rsid w:val="00824E13"/>
    <w:rsid w:val="00827752"/>
    <w:rsid w:val="008277DE"/>
    <w:rsid w:val="00827B45"/>
    <w:rsid w:val="00827C49"/>
    <w:rsid w:val="008306FF"/>
    <w:rsid w:val="0083087B"/>
    <w:rsid w:val="00832ABB"/>
    <w:rsid w:val="00833173"/>
    <w:rsid w:val="008338F0"/>
    <w:rsid w:val="00833988"/>
    <w:rsid w:val="00833A04"/>
    <w:rsid w:val="00833CE1"/>
    <w:rsid w:val="00833DEA"/>
    <w:rsid w:val="00837145"/>
    <w:rsid w:val="00837453"/>
    <w:rsid w:val="008376F9"/>
    <w:rsid w:val="008379CC"/>
    <w:rsid w:val="00837F56"/>
    <w:rsid w:val="00840707"/>
    <w:rsid w:val="008413C1"/>
    <w:rsid w:val="008416DE"/>
    <w:rsid w:val="00842722"/>
    <w:rsid w:val="00842C67"/>
    <w:rsid w:val="00842E16"/>
    <w:rsid w:val="00843142"/>
    <w:rsid w:val="008431A5"/>
    <w:rsid w:val="0084469B"/>
    <w:rsid w:val="0084506D"/>
    <w:rsid w:val="0084517C"/>
    <w:rsid w:val="008457D8"/>
    <w:rsid w:val="00847CEA"/>
    <w:rsid w:val="008504F9"/>
    <w:rsid w:val="00852010"/>
    <w:rsid w:val="008529A7"/>
    <w:rsid w:val="00853422"/>
    <w:rsid w:val="00853A4C"/>
    <w:rsid w:val="00854457"/>
    <w:rsid w:val="00854F57"/>
    <w:rsid w:val="0085579F"/>
    <w:rsid w:val="00855FB4"/>
    <w:rsid w:val="008567A2"/>
    <w:rsid w:val="00857664"/>
    <w:rsid w:val="00857835"/>
    <w:rsid w:val="0086084A"/>
    <w:rsid w:val="008608FF"/>
    <w:rsid w:val="008617EB"/>
    <w:rsid w:val="00864197"/>
    <w:rsid w:val="00865457"/>
    <w:rsid w:val="00865C6A"/>
    <w:rsid w:val="00865C7D"/>
    <w:rsid w:val="00866120"/>
    <w:rsid w:val="00866C88"/>
    <w:rsid w:val="00866D81"/>
    <w:rsid w:val="008679A7"/>
    <w:rsid w:val="00867A8D"/>
    <w:rsid w:val="008700B8"/>
    <w:rsid w:val="008702D8"/>
    <w:rsid w:val="00870462"/>
    <w:rsid w:val="0087217C"/>
    <w:rsid w:val="008728E0"/>
    <w:rsid w:val="00872F65"/>
    <w:rsid w:val="00872F67"/>
    <w:rsid w:val="00874487"/>
    <w:rsid w:val="00874896"/>
    <w:rsid w:val="008748DD"/>
    <w:rsid w:val="0087631A"/>
    <w:rsid w:val="0087656E"/>
    <w:rsid w:val="00876A81"/>
    <w:rsid w:val="00876AB5"/>
    <w:rsid w:val="0087763B"/>
    <w:rsid w:val="008776E3"/>
    <w:rsid w:val="00877F68"/>
    <w:rsid w:val="0088030C"/>
    <w:rsid w:val="00880F5D"/>
    <w:rsid w:val="0088107A"/>
    <w:rsid w:val="008818C6"/>
    <w:rsid w:val="00881FDA"/>
    <w:rsid w:val="00882E06"/>
    <w:rsid w:val="00882E44"/>
    <w:rsid w:val="008833AE"/>
    <w:rsid w:val="00883EF7"/>
    <w:rsid w:val="0088463F"/>
    <w:rsid w:val="00885D8B"/>
    <w:rsid w:val="00886494"/>
    <w:rsid w:val="0088655F"/>
    <w:rsid w:val="008865CE"/>
    <w:rsid w:val="00886688"/>
    <w:rsid w:val="00887685"/>
    <w:rsid w:val="00890E63"/>
    <w:rsid w:val="00891341"/>
    <w:rsid w:val="00891558"/>
    <w:rsid w:val="00891776"/>
    <w:rsid w:val="008917A8"/>
    <w:rsid w:val="00891932"/>
    <w:rsid w:val="00891935"/>
    <w:rsid w:val="00892358"/>
    <w:rsid w:val="00892932"/>
    <w:rsid w:val="00892F11"/>
    <w:rsid w:val="0089301E"/>
    <w:rsid w:val="00893B0F"/>
    <w:rsid w:val="00893CDA"/>
    <w:rsid w:val="00893E05"/>
    <w:rsid w:val="008943F0"/>
    <w:rsid w:val="00894B05"/>
    <w:rsid w:val="008953C0"/>
    <w:rsid w:val="008965F9"/>
    <w:rsid w:val="008A116E"/>
    <w:rsid w:val="008A160A"/>
    <w:rsid w:val="008A2615"/>
    <w:rsid w:val="008A2CE5"/>
    <w:rsid w:val="008A3546"/>
    <w:rsid w:val="008A36F1"/>
    <w:rsid w:val="008A3DAA"/>
    <w:rsid w:val="008A3FC9"/>
    <w:rsid w:val="008A4C03"/>
    <w:rsid w:val="008A754D"/>
    <w:rsid w:val="008B04E3"/>
    <w:rsid w:val="008B057B"/>
    <w:rsid w:val="008B0863"/>
    <w:rsid w:val="008B0CB2"/>
    <w:rsid w:val="008B0FBA"/>
    <w:rsid w:val="008B18E4"/>
    <w:rsid w:val="008B18EF"/>
    <w:rsid w:val="008B27FB"/>
    <w:rsid w:val="008B41C9"/>
    <w:rsid w:val="008B4966"/>
    <w:rsid w:val="008B546A"/>
    <w:rsid w:val="008B652B"/>
    <w:rsid w:val="008B685D"/>
    <w:rsid w:val="008B6FE1"/>
    <w:rsid w:val="008B7492"/>
    <w:rsid w:val="008B760E"/>
    <w:rsid w:val="008B7637"/>
    <w:rsid w:val="008B7851"/>
    <w:rsid w:val="008B7AFA"/>
    <w:rsid w:val="008C0BF3"/>
    <w:rsid w:val="008C0DD5"/>
    <w:rsid w:val="008C0E52"/>
    <w:rsid w:val="008C12FE"/>
    <w:rsid w:val="008C2302"/>
    <w:rsid w:val="008C3823"/>
    <w:rsid w:val="008C3E99"/>
    <w:rsid w:val="008C4715"/>
    <w:rsid w:val="008C4747"/>
    <w:rsid w:val="008C4A29"/>
    <w:rsid w:val="008C7FFC"/>
    <w:rsid w:val="008D181B"/>
    <w:rsid w:val="008D1CFE"/>
    <w:rsid w:val="008D25A3"/>
    <w:rsid w:val="008D32E7"/>
    <w:rsid w:val="008D4B5C"/>
    <w:rsid w:val="008D510C"/>
    <w:rsid w:val="008D5706"/>
    <w:rsid w:val="008D5EA3"/>
    <w:rsid w:val="008D7D64"/>
    <w:rsid w:val="008E05B6"/>
    <w:rsid w:val="008E0D9D"/>
    <w:rsid w:val="008E15CB"/>
    <w:rsid w:val="008E18C3"/>
    <w:rsid w:val="008E1AD1"/>
    <w:rsid w:val="008E32E0"/>
    <w:rsid w:val="008E36D7"/>
    <w:rsid w:val="008E4236"/>
    <w:rsid w:val="008E43C4"/>
    <w:rsid w:val="008E444E"/>
    <w:rsid w:val="008E5544"/>
    <w:rsid w:val="008E5F67"/>
    <w:rsid w:val="008E6DDD"/>
    <w:rsid w:val="008E701B"/>
    <w:rsid w:val="008F05CD"/>
    <w:rsid w:val="008F0B36"/>
    <w:rsid w:val="008F1B85"/>
    <w:rsid w:val="008F1CDD"/>
    <w:rsid w:val="008F2472"/>
    <w:rsid w:val="008F30DE"/>
    <w:rsid w:val="008F3F57"/>
    <w:rsid w:val="008F4448"/>
    <w:rsid w:val="008F4C61"/>
    <w:rsid w:val="008F5587"/>
    <w:rsid w:val="008F5920"/>
    <w:rsid w:val="008F59F6"/>
    <w:rsid w:val="008F5B72"/>
    <w:rsid w:val="008F63C5"/>
    <w:rsid w:val="008F6735"/>
    <w:rsid w:val="008F7E20"/>
    <w:rsid w:val="00900091"/>
    <w:rsid w:val="009004F7"/>
    <w:rsid w:val="0090054C"/>
    <w:rsid w:val="00900636"/>
    <w:rsid w:val="009006B5"/>
    <w:rsid w:val="009010AA"/>
    <w:rsid w:val="00901D54"/>
    <w:rsid w:val="00902BAA"/>
    <w:rsid w:val="00902CE9"/>
    <w:rsid w:val="00903CBC"/>
    <w:rsid w:val="00905712"/>
    <w:rsid w:val="00906802"/>
    <w:rsid w:val="009071AE"/>
    <w:rsid w:val="0091188D"/>
    <w:rsid w:val="00911AB1"/>
    <w:rsid w:val="0091208B"/>
    <w:rsid w:val="00912378"/>
    <w:rsid w:val="009125D0"/>
    <w:rsid w:val="00912C31"/>
    <w:rsid w:val="00913C1E"/>
    <w:rsid w:val="009144E7"/>
    <w:rsid w:val="009152EB"/>
    <w:rsid w:val="00915C7C"/>
    <w:rsid w:val="00915DD9"/>
    <w:rsid w:val="00916110"/>
    <w:rsid w:val="009171D4"/>
    <w:rsid w:val="009177D5"/>
    <w:rsid w:val="00920ECC"/>
    <w:rsid w:val="0092107C"/>
    <w:rsid w:val="00921082"/>
    <w:rsid w:val="00921670"/>
    <w:rsid w:val="00921D35"/>
    <w:rsid w:val="00922468"/>
    <w:rsid w:val="009237A9"/>
    <w:rsid w:val="0092560A"/>
    <w:rsid w:val="00925636"/>
    <w:rsid w:val="009274AB"/>
    <w:rsid w:val="00931438"/>
    <w:rsid w:val="0093223E"/>
    <w:rsid w:val="009325D7"/>
    <w:rsid w:val="00932CAD"/>
    <w:rsid w:val="00933047"/>
    <w:rsid w:val="009331B5"/>
    <w:rsid w:val="00933266"/>
    <w:rsid w:val="009334D4"/>
    <w:rsid w:val="00934091"/>
    <w:rsid w:val="009354F1"/>
    <w:rsid w:val="0093765C"/>
    <w:rsid w:val="00937D0F"/>
    <w:rsid w:val="00937DE5"/>
    <w:rsid w:val="009401D6"/>
    <w:rsid w:val="00941CA2"/>
    <w:rsid w:val="00942D7E"/>
    <w:rsid w:val="009432C7"/>
    <w:rsid w:val="009433B4"/>
    <w:rsid w:val="00943E3B"/>
    <w:rsid w:val="009449F8"/>
    <w:rsid w:val="00945102"/>
    <w:rsid w:val="009453B2"/>
    <w:rsid w:val="009455E5"/>
    <w:rsid w:val="009457B7"/>
    <w:rsid w:val="00947DDB"/>
    <w:rsid w:val="00947FD2"/>
    <w:rsid w:val="00950000"/>
    <w:rsid w:val="009502E1"/>
    <w:rsid w:val="0095061E"/>
    <w:rsid w:val="00950927"/>
    <w:rsid w:val="0095138B"/>
    <w:rsid w:val="00951505"/>
    <w:rsid w:val="009520E2"/>
    <w:rsid w:val="00952126"/>
    <w:rsid w:val="009523BA"/>
    <w:rsid w:val="00953E50"/>
    <w:rsid w:val="0095451C"/>
    <w:rsid w:val="009549C5"/>
    <w:rsid w:val="00954FC7"/>
    <w:rsid w:val="00955BDD"/>
    <w:rsid w:val="00955C56"/>
    <w:rsid w:val="009560E9"/>
    <w:rsid w:val="009567C7"/>
    <w:rsid w:val="00956CA6"/>
    <w:rsid w:val="00957117"/>
    <w:rsid w:val="00957A03"/>
    <w:rsid w:val="009601D3"/>
    <w:rsid w:val="009601F7"/>
    <w:rsid w:val="00960E92"/>
    <w:rsid w:val="00960FAC"/>
    <w:rsid w:val="0096118B"/>
    <w:rsid w:val="0096190B"/>
    <w:rsid w:val="0096279C"/>
    <w:rsid w:val="00963334"/>
    <w:rsid w:val="0096346B"/>
    <w:rsid w:val="0096355A"/>
    <w:rsid w:val="009649D3"/>
    <w:rsid w:val="009649DC"/>
    <w:rsid w:val="00964D8C"/>
    <w:rsid w:val="009652BD"/>
    <w:rsid w:val="0096539B"/>
    <w:rsid w:val="00965607"/>
    <w:rsid w:val="00965641"/>
    <w:rsid w:val="009658D3"/>
    <w:rsid w:val="00966196"/>
    <w:rsid w:val="0096655F"/>
    <w:rsid w:val="00966E26"/>
    <w:rsid w:val="00966FED"/>
    <w:rsid w:val="00970864"/>
    <w:rsid w:val="009715CE"/>
    <w:rsid w:val="00971CE2"/>
    <w:rsid w:val="00971FC2"/>
    <w:rsid w:val="0097228E"/>
    <w:rsid w:val="009732FC"/>
    <w:rsid w:val="0097406D"/>
    <w:rsid w:val="00976CBB"/>
    <w:rsid w:val="00976F9E"/>
    <w:rsid w:val="00977463"/>
    <w:rsid w:val="00980FFC"/>
    <w:rsid w:val="0098157F"/>
    <w:rsid w:val="00981D0D"/>
    <w:rsid w:val="00982153"/>
    <w:rsid w:val="0098350A"/>
    <w:rsid w:val="00983AC2"/>
    <w:rsid w:val="00983B09"/>
    <w:rsid w:val="00984A46"/>
    <w:rsid w:val="0098582F"/>
    <w:rsid w:val="00985ED9"/>
    <w:rsid w:val="0098661C"/>
    <w:rsid w:val="00987460"/>
    <w:rsid w:val="00987776"/>
    <w:rsid w:val="009877DD"/>
    <w:rsid w:val="00990911"/>
    <w:rsid w:val="00990E65"/>
    <w:rsid w:val="009914CC"/>
    <w:rsid w:val="009923C0"/>
    <w:rsid w:val="009933A2"/>
    <w:rsid w:val="0099341F"/>
    <w:rsid w:val="00993706"/>
    <w:rsid w:val="009968F9"/>
    <w:rsid w:val="00996C3E"/>
    <w:rsid w:val="00997953"/>
    <w:rsid w:val="009A0F79"/>
    <w:rsid w:val="009A1C0F"/>
    <w:rsid w:val="009A1D6F"/>
    <w:rsid w:val="009A22BF"/>
    <w:rsid w:val="009A284F"/>
    <w:rsid w:val="009A2AB8"/>
    <w:rsid w:val="009A2B17"/>
    <w:rsid w:val="009A3D76"/>
    <w:rsid w:val="009A5751"/>
    <w:rsid w:val="009A601C"/>
    <w:rsid w:val="009A656D"/>
    <w:rsid w:val="009A66CB"/>
    <w:rsid w:val="009A78CE"/>
    <w:rsid w:val="009B084C"/>
    <w:rsid w:val="009B195F"/>
    <w:rsid w:val="009B19BA"/>
    <w:rsid w:val="009B1A8B"/>
    <w:rsid w:val="009B5911"/>
    <w:rsid w:val="009B5D55"/>
    <w:rsid w:val="009B6AAD"/>
    <w:rsid w:val="009B70DD"/>
    <w:rsid w:val="009C0AFF"/>
    <w:rsid w:val="009C14A3"/>
    <w:rsid w:val="009C1885"/>
    <w:rsid w:val="009C1BEB"/>
    <w:rsid w:val="009C1DEF"/>
    <w:rsid w:val="009C1F70"/>
    <w:rsid w:val="009C207C"/>
    <w:rsid w:val="009C2D34"/>
    <w:rsid w:val="009C3C1B"/>
    <w:rsid w:val="009C3C60"/>
    <w:rsid w:val="009C42DB"/>
    <w:rsid w:val="009C495D"/>
    <w:rsid w:val="009C4E4A"/>
    <w:rsid w:val="009C5175"/>
    <w:rsid w:val="009C54A1"/>
    <w:rsid w:val="009C5EA6"/>
    <w:rsid w:val="009C6FF6"/>
    <w:rsid w:val="009C7C13"/>
    <w:rsid w:val="009D0A04"/>
    <w:rsid w:val="009D0D6F"/>
    <w:rsid w:val="009D2D0A"/>
    <w:rsid w:val="009D3802"/>
    <w:rsid w:val="009D3BDA"/>
    <w:rsid w:val="009D412D"/>
    <w:rsid w:val="009D5082"/>
    <w:rsid w:val="009D6699"/>
    <w:rsid w:val="009D7955"/>
    <w:rsid w:val="009E1A71"/>
    <w:rsid w:val="009E2028"/>
    <w:rsid w:val="009E2813"/>
    <w:rsid w:val="009E2949"/>
    <w:rsid w:val="009E35AB"/>
    <w:rsid w:val="009E4679"/>
    <w:rsid w:val="009E62A5"/>
    <w:rsid w:val="009E78A6"/>
    <w:rsid w:val="009F19FD"/>
    <w:rsid w:val="009F2455"/>
    <w:rsid w:val="009F2A29"/>
    <w:rsid w:val="009F473A"/>
    <w:rsid w:val="009F5786"/>
    <w:rsid w:val="009F688B"/>
    <w:rsid w:val="00A0193F"/>
    <w:rsid w:val="00A01EC2"/>
    <w:rsid w:val="00A03CF6"/>
    <w:rsid w:val="00A05069"/>
    <w:rsid w:val="00A06BE3"/>
    <w:rsid w:val="00A07192"/>
    <w:rsid w:val="00A12F7D"/>
    <w:rsid w:val="00A12F9C"/>
    <w:rsid w:val="00A14964"/>
    <w:rsid w:val="00A16205"/>
    <w:rsid w:val="00A204F8"/>
    <w:rsid w:val="00A20DEF"/>
    <w:rsid w:val="00A21FE6"/>
    <w:rsid w:val="00A22261"/>
    <w:rsid w:val="00A22386"/>
    <w:rsid w:val="00A22456"/>
    <w:rsid w:val="00A22DAD"/>
    <w:rsid w:val="00A22ECF"/>
    <w:rsid w:val="00A23DF2"/>
    <w:rsid w:val="00A23EAB"/>
    <w:rsid w:val="00A25D8A"/>
    <w:rsid w:val="00A30768"/>
    <w:rsid w:val="00A307A6"/>
    <w:rsid w:val="00A30CC3"/>
    <w:rsid w:val="00A30F24"/>
    <w:rsid w:val="00A31359"/>
    <w:rsid w:val="00A31B41"/>
    <w:rsid w:val="00A3341C"/>
    <w:rsid w:val="00A334BA"/>
    <w:rsid w:val="00A34F2D"/>
    <w:rsid w:val="00A4030F"/>
    <w:rsid w:val="00A406A5"/>
    <w:rsid w:val="00A41B17"/>
    <w:rsid w:val="00A41E03"/>
    <w:rsid w:val="00A42277"/>
    <w:rsid w:val="00A42637"/>
    <w:rsid w:val="00A4342C"/>
    <w:rsid w:val="00A4394D"/>
    <w:rsid w:val="00A43B99"/>
    <w:rsid w:val="00A449C6"/>
    <w:rsid w:val="00A458C0"/>
    <w:rsid w:val="00A4633E"/>
    <w:rsid w:val="00A4737C"/>
    <w:rsid w:val="00A47A3F"/>
    <w:rsid w:val="00A5214E"/>
    <w:rsid w:val="00A528BC"/>
    <w:rsid w:val="00A52A34"/>
    <w:rsid w:val="00A53193"/>
    <w:rsid w:val="00A53465"/>
    <w:rsid w:val="00A54AB4"/>
    <w:rsid w:val="00A55154"/>
    <w:rsid w:val="00A55B4A"/>
    <w:rsid w:val="00A56408"/>
    <w:rsid w:val="00A5670E"/>
    <w:rsid w:val="00A57790"/>
    <w:rsid w:val="00A57BD8"/>
    <w:rsid w:val="00A57FE4"/>
    <w:rsid w:val="00A60E8C"/>
    <w:rsid w:val="00A6133A"/>
    <w:rsid w:val="00A6137F"/>
    <w:rsid w:val="00A613D1"/>
    <w:rsid w:val="00A61AA7"/>
    <w:rsid w:val="00A632B2"/>
    <w:rsid w:val="00A651BA"/>
    <w:rsid w:val="00A6584E"/>
    <w:rsid w:val="00A659E1"/>
    <w:rsid w:val="00A66112"/>
    <w:rsid w:val="00A66378"/>
    <w:rsid w:val="00A6650F"/>
    <w:rsid w:val="00A66B44"/>
    <w:rsid w:val="00A70112"/>
    <w:rsid w:val="00A71CEF"/>
    <w:rsid w:val="00A7258D"/>
    <w:rsid w:val="00A730FD"/>
    <w:rsid w:val="00A7329D"/>
    <w:rsid w:val="00A7360B"/>
    <w:rsid w:val="00A73BD3"/>
    <w:rsid w:val="00A7426F"/>
    <w:rsid w:val="00A75509"/>
    <w:rsid w:val="00A75A9E"/>
    <w:rsid w:val="00A76501"/>
    <w:rsid w:val="00A80826"/>
    <w:rsid w:val="00A80A48"/>
    <w:rsid w:val="00A817FC"/>
    <w:rsid w:val="00A81D32"/>
    <w:rsid w:val="00A81E32"/>
    <w:rsid w:val="00A82C89"/>
    <w:rsid w:val="00A82C8B"/>
    <w:rsid w:val="00A82E78"/>
    <w:rsid w:val="00A8382B"/>
    <w:rsid w:val="00A848D1"/>
    <w:rsid w:val="00A84D24"/>
    <w:rsid w:val="00A84DDC"/>
    <w:rsid w:val="00A84FBC"/>
    <w:rsid w:val="00A8538B"/>
    <w:rsid w:val="00A8542B"/>
    <w:rsid w:val="00A85627"/>
    <w:rsid w:val="00A87CDA"/>
    <w:rsid w:val="00A9034C"/>
    <w:rsid w:val="00A90399"/>
    <w:rsid w:val="00A9175E"/>
    <w:rsid w:val="00A91CAA"/>
    <w:rsid w:val="00A92848"/>
    <w:rsid w:val="00A92A07"/>
    <w:rsid w:val="00A932BD"/>
    <w:rsid w:val="00A93898"/>
    <w:rsid w:val="00A9403E"/>
    <w:rsid w:val="00A9669D"/>
    <w:rsid w:val="00A96A46"/>
    <w:rsid w:val="00AA077B"/>
    <w:rsid w:val="00AA08ED"/>
    <w:rsid w:val="00AA1004"/>
    <w:rsid w:val="00AA1BDA"/>
    <w:rsid w:val="00AA21D0"/>
    <w:rsid w:val="00AA2807"/>
    <w:rsid w:val="00AA2F17"/>
    <w:rsid w:val="00AA3DDC"/>
    <w:rsid w:val="00AA4D8E"/>
    <w:rsid w:val="00AA5069"/>
    <w:rsid w:val="00AA5A42"/>
    <w:rsid w:val="00AA5CBC"/>
    <w:rsid w:val="00AA5FE8"/>
    <w:rsid w:val="00AA6688"/>
    <w:rsid w:val="00AA7598"/>
    <w:rsid w:val="00AB04E1"/>
    <w:rsid w:val="00AB0B86"/>
    <w:rsid w:val="00AB0E23"/>
    <w:rsid w:val="00AB12DA"/>
    <w:rsid w:val="00AB141B"/>
    <w:rsid w:val="00AB15DA"/>
    <w:rsid w:val="00AB1716"/>
    <w:rsid w:val="00AB1DCF"/>
    <w:rsid w:val="00AB3462"/>
    <w:rsid w:val="00AB3750"/>
    <w:rsid w:val="00AB37A9"/>
    <w:rsid w:val="00AB4362"/>
    <w:rsid w:val="00AB4EFC"/>
    <w:rsid w:val="00AB6BBC"/>
    <w:rsid w:val="00AB7453"/>
    <w:rsid w:val="00AB78B5"/>
    <w:rsid w:val="00AC02F8"/>
    <w:rsid w:val="00AC0CFC"/>
    <w:rsid w:val="00AC27B1"/>
    <w:rsid w:val="00AC2E76"/>
    <w:rsid w:val="00AC56F1"/>
    <w:rsid w:val="00AC5EFF"/>
    <w:rsid w:val="00AC6490"/>
    <w:rsid w:val="00AC6DAB"/>
    <w:rsid w:val="00AC6E1E"/>
    <w:rsid w:val="00AC7C2B"/>
    <w:rsid w:val="00AD122D"/>
    <w:rsid w:val="00AD23FD"/>
    <w:rsid w:val="00AD2F7C"/>
    <w:rsid w:val="00AD2FB1"/>
    <w:rsid w:val="00AD3038"/>
    <w:rsid w:val="00AD3536"/>
    <w:rsid w:val="00AD3B63"/>
    <w:rsid w:val="00AD3C9D"/>
    <w:rsid w:val="00AD5432"/>
    <w:rsid w:val="00AD558F"/>
    <w:rsid w:val="00AD5EA1"/>
    <w:rsid w:val="00AD70BB"/>
    <w:rsid w:val="00AD76E6"/>
    <w:rsid w:val="00AD79FF"/>
    <w:rsid w:val="00AD7DFB"/>
    <w:rsid w:val="00AE09AD"/>
    <w:rsid w:val="00AE1240"/>
    <w:rsid w:val="00AE12A2"/>
    <w:rsid w:val="00AE12A5"/>
    <w:rsid w:val="00AE21AF"/>
    <w:rsid w:val="00AE28D7"/>
    <w:rsid w:val="00AE32CA"/>
    <w:rsid w:val="00AE38F0"/>
    <w:rsid w:val="00AE3E98"/>
    <w:rsid w:val="00AE3F27"/>
    <w:rsid w:val="00AE4FD0"/>
    <w:rsid w:val="00AE5595"/>
    <w:rsid w:val="00AE5B7C"/>
    <w:rsid w:val="00AE7242"/>
    <w:rsid w:val="00AE7AAB"/>
    <w:rsid w:val="00AF0738"/>
    <w:rsid w:val="00AF20F1"/>
    <w:rsid w:val="00AF22B9"/>
    <w:rsid w:val="00AF2345"/>
    <w:rsid w:val="00AF2874"/>
    <w:rsid w:val="00AF353A"/>
    <w:rsid w:val="00AF4A90"/>
    <w:rsid w:val="00AF6BC2"/>
    <w:rsid w:val="00AF7640"/>
    <w:rsid w:val="00AF766B"/>
    <w:rsid w:val="00B006DC"/>
    <w:rsid w:val="00B00DE1"/>
    <w:rsid w:val="00B02D71"/>
    <w:rsid w:val="00B048E7"/>
    <w:rsid w:val="00B04AF3"/>
    <w:rsid w:val="00B04C97"/>
    <w:rsid w:val="00B05B5D"/>
    <w:rsid w:val="00B0659A"/>
    <w:rsid w:val="00B07C02"/>
    <w:rsid w:val="00B11217"/>
    <w:rsid w:val="00B1145F"/>
    <w:rsid w:val="00B11D50"/>
    <w:rsid w:val="00B1259E"/>
    <w:rsid w:val="00B143DA"/>
    <w:rsid w:val="00B14DEC"/>
    <w:rsid w:val="00B158E7"/>
    <w:rsid w:val="00B15F2C"/>
    <w:rsid w:val="00B1627B"/>
    <w:rsid w:val="00B16402"/>
    <w:rsid w:val="00B165F0"/>
    <w:rsid w:val="00B16B81"/>
    <w:rsid w:val="00B16B8B"/>
    <w:rsid w:val="00B16BD7"/>
    <w:rsid w:val="00B17AD7"/>
    <w:rsid w:val="00B20201"/>
    <w:rsid w:val="00B21041"/>
    <w:rsid w:val="00B21220"/>
    <w:rsid w:val="00B2164A"/>
    <w:rsid w:val="00B21B27"/>
    <w:rsid w:val="00B21E1B"/>
    <w:rsid w:val="00B21F56"/>
    <w:rsid w:val="00B22C3C"/>
    <w:rsid w:val="00B22F8D"/>
    <w:rsid w:val="00B23FCC"/>
    <w:rsid w:val="00B250EA"/>
    <w:rsid w:val="00B256BC"/>
    <w:rsid w:val="00B26CC9"/>
    <w:rsid w:val="00B305B0"/>
    <w:rsid w:val="00B31B5E"/>
    <w:rsid w:val="00B31F3E"/>
    <w:rsid w:val="00B330C5"/>
    <w:rsid w:val="00B3313C"/>
    <w:rsid w:val="00B343F1"/>
    <w:rsid w:val="00B34884"/>
    <w:rsid w:val="00B34886"/>
    <w:rsid w:val="00B356CF"/>
    <w:rsid w:val="00B36981"/>
    <w:rsid w:val="00B3741D"/>
    <w:rsid w:val="00B3743C"/>
    <w:rsid w:val="00B3759B"/>
    <w:rsid w:val="00B37D0A"/>
    <w:rsid w:val="00B40363"/>
    <w:rsid w:val="00B40B33"/>
    <w:rsid w:val="00B411FF"/>
    <w:rsid w:val="00B41DD8"/>
    <w:rsid w:val="00B424FB"/>
    <w:rsid w:val="00B42BA2"/>
    <w:rsid w:val="00B434B8"/>
    <w:rsid w:val="00B43BB4"/>
    <w:rsid w:val="00B449E3"/>
    <w:rsid w:val="00B44FF6"/>
    <w:rsid w:val="00B45C26"/>
    <w:rsid w:val="00B461BC"/>
    <w:rsid w:val="00B4685E"/>
    <w:rsid w:val="00B46CC2"/>
    <w:rsid w:val="00B47760"/>
    <w:rsid w:val="00B479B1"/>
    <w:rsid w:val="00B4E1C3"/>
    <w:rsid w:val="00B50639"/>
    <w:rsid w:val="00B50C47"/>
    <w:rsid w:val="00B5104C"/>
    <w:rsid w:val="00B5144D"/>
    <w:rsid w:val="00B52059"/>
    <w:rsid w:val="00B530BB"/>
    <w:rsid w:val="00B53297"/>
    <w:rsid w:val="00B53859"/>
    <w:rsid w:val="00B543E6"/>
    <w:rsid w:val="00B552C1"/>
    <w:rsid w:val="00B557A5"/>
    <w:rsid w:val="00B55E73"/>
    <w:rsid w:val="00B5663C"/>
    <w:rsid w:val="00B56A76"/>
    <w:rsid w:val="00B57F65"/>
    <w:rsid w:val="00B6066A"/>
    <w:rsid w:val="00B60E7A"/>
    <w:rsid w:val="00B61359"/>
    <w:rsid w:val="00B61698"/>
    <w:rsid w:val="00B6180B"/>
    <w:rsid w:val="00B621ED"/>
    <w:rsid w:val="00B622FA"/>
    <w:rsid w:val="00B62CC5"/>
    <w:rsid w:val="00B62FBD"/>
    <w:rsid w:val="00B63152"/>
    <w:rsid w:val="00B633FD"/>
    <w:rsid w:val="00B63602"/>
    <w:rsid w:val="00B64F94"/>
    <w:rsid w:val="00B6523D"/>
    <w:rsid w:val="00B65713"/>
    <w:rsid w:val="00B65D70"/>
    <w:rsid w:val="00B66691"/>
    <w:rsid w:val="00B66786"/>
    <w:rsid w:val="00B6692F"/>
    <w:rsid w:val="00B67AEF"/>
    <w:rsid w:val="00B718CA"/>
    <w:rsid w:val="00B72AF3"/>
    <w:rsid w:val="00B733D6"/>
    <w:rsid w:val="00B736B9"/>
    <w:rsid w:val="00B739BB"/>
    <w:rsid w:val="00B74F0D"/>
    <w:rsid w:val="00B765DD"/>
    <w:rsid w:val="00B802EF"/>
    <w:rsid w:val="00B804B4"/>
    <w:rsid w:val="00B80C2F"/>
    <w:rsid w:val="00B82E96"/>
    <w:rsid w:val="00B8382F"/>
    <w:rsid w:val="00B8406C"/>
    <w:rsid w:val="00B8528C"/>
    <w:rsid w:val="00B852FB"/>
    <w:rsid w:val="00B8545D"/>
    <w:rsid w:val="00B86703"/>
    <w:rsid w:val="00B8683B"/>
    <w:rsid w:val="00B86F4B"/>
    <w:rsid w:val="00B901BA"/>
    <w:rsid w:val="00B90581"/>
    <w:rsid w:val="00B90B4B"/>
    <w:rsid w:val="00B9111A"/>
    <w:rsid w:val="00B9197C"/>
    <w:rsid w:val="00B920A3"/>
    <w:rsid w:val="00B938F5"/>
    <w:rsid w:val="00B93975"/>
    <w:rsid w:val="00B93D4F"/>
    <w:rsid w:val="00B94118"/>
    <w:rsid w:val="00B941FC"/>
    <w:rsid w:val="00B9437F"/>
    <w:rsid w:val="00B94EF9"/>
    <w:rsid w:val="00B96028"/>
    <w:rsid w:val="00B96AD0"/>
    <w:rsid w:val="00B97398"/>
    <w:rsid w:val="00B9785C"/>
    <w:rsid w:val="00B97A0E"/>
    <w:rsid w:val="00B97BA9"/>
    <w:rsid w:val="00BA02D6"/>
    <w:rsid w:val="00BA0693"/>
    <w:rsid w:val="00BA1D78"/>
    <w:rsid w:val="00BA1D8E"/>
    <w:rsid w:val="00BA2DC9"/>
    <w:rsid w:val="00BA311F"/>
    <w:rsid w:val="00BA3BE2"/>
    <w:rsid w:val="00BA4BD4"/>
    <w:rsid w:val="00BA4FEB"/>
    <w:rsid w:val="00BA661A"/>
    <w:rsid w:val="00BB01A2"/>
    <w:rsid w:val="00BB14D1"/>
    <w:rsid w:val="00BB3801"/>
    <w:rsid w:val="00BB4613"/>
    <w:rsid w:val="00BB4E4F"/>
    <w:rsid w:val="00BB53B3"/>
    <w:rsid w:val="00BB5490"/>
    <w:rsid w:val="00BB555C"/>
    <w:rsid w:val="00BB5BD6"/>
    <w:rsid w:val="00BB63F6"/>
    <w:rsid w:val="00BB7278"/>
    <w:rsid w:val="00BB72CE"/>
    <w:rsid w:val="00BB7D0E"/>
    <w:rsid w:val="00BC078F"/>
    <w:rsid w:val="00BC0F5C"/>
    <w:rsid w:val="00BC1445"/>
    <w:rsid w:val="00BC2B15"/>
    <w:rsid w:val="00BC3CE7"/>
    <w:rsid w:val="00BC4EE4"/>
    <w:rsid w:val="00BC50F5"/>
    <w:rsid w:val="00BC5511"/>
    <w:rsid w:val="00BC5C8E"/>
    <w:rsid w:val="00BC6465"/>
    <w:rsid w:val="00BC6D0A"/>
    <w:rsid w:val="00BD0298"/>
    <w:rsid w:val="00BD1340"/>
    <w:rsid w:val="00BD15F9"/>
    <w:rsid w:val="00BD2017"/>
    <w:rsid w:val="00BD25E7"/>
    <w:rsid w:val="00BD298C"/>
    <w:rsid w:val="00BD358F"/>
    <w:rsid w:val="00BD442A"/>
    <w:rsid w:val="00BD55C4"/>
    <w:rsid w:val="00BD572A"/>
    <w:rsid w:val="00BD5E53"/>
    <w:rsid w:val="00BD6D0B"/>
    <w:rsid w:val="00BD7563"/>
    <w:rsid w:val="00BD7F66"/>
    <w:rsid w:val="00BE0328"/>
    <w:rsid w:val="00BE0520"/>
    <w:rsid w:val="00BE1678"/>
    <w:rsid w:val="00BE1A46"/>
    <w:rsid w:val="00BE2444"/>
    <w:rsid w:val="00BE2552"/>
    <w:rsid w:val="00BE2A41"/>
    <w:rsid w:val="00BE2BEE"/>
    <w:rsid w:val="00BE40FF"/>
    <w:rsid w:val="00BE66A3"/>
    <w:rsid w:val="00BE6F4C"/>
    <w:rsid w:val="00BE73E8"/>
    <w:rsid w:val="00BE74F7"/>
    <w:rsid w:val="00BE779C"/>
    <w:rsid w:val="00BE7FD0"/>
    <w:rsid w:val="00BF1154"/>
    <w:rsid w:val="00BF1D2A"/>
    <w:rsid w:val="00BF44EE"/>
    <w:rsid w:val="00BF4F43"/>
    <w:rsid w:val="00BF6024"/>
    <w:rsid w:val="00BF68BA"/>
    <w:rsid w:val="00BF7747"/>
    <w:rsid w:val="00BF7C37"/>
    <w:rsid w:val="00C00860"/>
    <w:rsid w:val="00C00AC3"/>
    <w:rsid w:val="00C014E3"/>
    <w:rsid w:val="00C0210C"/>
    <w:rsid w:val="00C0387E"/>
    <w:rsid w:val="00C03F23"/>
    <w:rsid w:val="00C05EAA"/>
    <w:rsid w:val="00C060ED"/>
    <w:rsid w:val="00C066AE"/>
    <w:rsid w:val="00C06777"/>
    <w:rsid w:val="00C076B3"/>
    <w:rsid w:val="00C103BA"/>
    <w:rsid w:val="00C10CB4"/>
    <w:rsid w:val="00C1135D"/>
    <w:rsid w:val="00C12ADD"/>
    <w:rsid w:val="00C131D0"/>
    <w:rsid w:val="00C135A3"/>
    <w:rsid w:val="00C13A40"/>
    <w:rsid w:val="00C148B6"/>
    <w:rsid w:val="00C15414"/>
    <w:rsid w:val="00C15797"/>
    <w:rsid w:val="00C159E8"/>
    <w:rsid w:val="00C16D10"/>
    <w:rsid w:val="00C20F40"/>
    <w:rsid w:val="00C212F2"/>
    <w:rsid w:val="00C229DB"/>
    <w:rsid w:val="00C2325A"/>
    <w:rsid w:val="00C235BE"/>
    <w:rsid w:val="00C24419"/>
    <w:rsid w:val="00C24724"/>
    <w:rsid w:val="00C259E9"/>
    <w:rsid w:val="00C25AFF"/>
    <w:rsid w:val="00C277E3"/>
    <w:rsid w:val="00C27CEC"/>
    <w:rsid w:val="00C31F47"/>
    <w:rsid w:val="00C32872"/>
    <w:rsid w:val="00C32EA1"/>
    <w:rsid w:val="00C3325C"/>
    <w:rsid w:val="00C33293"/>
    <w:rsid w:val="00C33C73"/>
    <w:rsid w:val="00C33D2F"/>
    <w:rsid w:val="00C343B4"/>
    <w:rsid w:val="00C34984"/>
    <w:rsid w:val="00C349B3"/>
    <w:rsid w:val="00C34B9F"/>
    <w:rsid w:val="00C354B6"/>
    <w:rsid w:val="00C35C21"/>
    <w:rsid w:val="00C3643F"/>
    <w:rsid w:val="00C36FBE"/>
    <w:rsid w:val="00C37F3A"/>
    <w:rsid w:val="00C4010A"/>
    <w:rsid w:val="00C40C9D"/>
    <w:rsid w:val="00C40EC3"/>
    <w:rsid w:val="00C40FB9"/>
    <w:rsid w:val="00C4217E"/>
    <w:rsid w:val="00C43326"/>
    <w:rsid w:val="00C43571"/>
    <w:rsid w:val="00C442A6"/>
    <w:rsid w:val="00C44B8D"/>
    <w:rsid w:val="00C457C4"/>
    <w:rsid w:val="00C47D40"/>
    <w:rsid w:val="00C50319"/>
    <w:rsid w:val="00C5045A"/>
    <w:rsid w:val="00C509EB"/>
    <w:rsid w:val="00C52DD2"/>
    <w:rsid w:val="00C535AC"/>
    <w:rsid w:val="00C53B8D"/>
    <w:rsid w:val="00C54C91"/>
    <w:rsid w:val="00C55221"/>
    <w:rsid w:val="00C55A65"/>
    <w:rsid w:val="00C56149"/>
    <w:rsid w:val="00C5682A"/>
    <w:rsid w:val="00C56C81"/>
    <w:rsid w:val="00C5722A"/>
    <w:rsid w:val="00C5749E"/>
    <w:rsid w:val="00C57A9C"/>
    <w:rsid w:val="00C57BFF"/>
    <w:rsid w:val="00C61038"/>
    <w:rsid w:val="00C61EE9"/>
    <w:rsid w:val="00C62708"/>
    <w:rsid w:val="00C62BEB"/>
    <w:rsid w:val="00C63190"/>
    <w:rsid w:val="00C63A0F"/>
    <w:rsid w:val="00C63D02"/>
    <w:rsid w:val="00C6427F"/>
    <w:rsid w:val="00C64C3A"/>
    <w:rsid w:val="00C6622B"/>
    <w:rsid w:val="00C6673C"/>
    <w:rsid w:val="00C66A62"/>
    <w:rsid w:val="00C66EE2"/>
    <w:rsid w:val="00C673A6"/>
    <w:rsid w:val="00C700B3"/>
    <w:rsid w:val="00C70979"/>
    <w:rsid w:val="00C70B7E"/>
    <w:rsid w:val="00C70ED3"/>
    <w:rsid w:val="00C71236"/>
    <w:rsid w:val="00C71722"/>
    <w:rsid w:val="00C72952"/>
    <w:rsid w:val="00C73180"/>
    <w:rsid w:val="00C74072"/>
    <w:rsid w:val="00C7538D"/>
    <w:rsid w:val="00C77CBD"/>
    <w:rsid w:val="00C77D57"/>
    <w:rsid w:val="00C81258"/>
    <w:rsid w:val="00C82832"/>
    <w:rsid w:val="00C82B6F"/>
    <w:rsid w:val="00C8339C"/>
    <w:rsid w:val="00C837EE"/>
    <w:rsid w:val="00C843B0"/>
    <w:rsid w:val="00C843CA"/>
    <w:rsid w:val="00C844D7"/>
    <w:rsid w:val="00C84B11"/>
    <w:rsid w:val="00C86DBC"/>
    <w:rsid w:val="00C86E94"/>
    <w:rsid w:val="00C875E6"/>
    <w:rsid w:val="00C87C2F"/>
    <w:rsid w:val="00C90446"/>
    <w:rsid w:val="00C908BD"/>
    <w:rsid w:val="00C90A04"/>
    <w:rsid w:val="00C91AA6"/>
    <w:rsid w:val="00C92505"/>
    <w:rsid w:val="00C925F8"/>
    <w:rsid w:val="00C92CC3"/>
    <w:rsid w:val="00C93069"/>
    <w:rsid w:val="00C931A2"/>
    <w:rsid w:val="00C937C6"/>
    <w:rsid w:val="00C93CF5"/>
    <w:rsid w:val="00C946E9"/>
    <w:rsid w:val="00C94749"/>
    <w:rsid w:val="00C95ACA"/>
    <w:rsid w:val="00C960CF"/>
    <w:rsid w:val="00C9729F"/>
    <w:rsid w:val="00C973CC"/>
    <w:rsid w:val="00C9790A"/>
    <w:rsid w:val="00CA11FB"/>
    <w:rsid w:val="00CA150B"/>
    <w:rsid w:val="00CA1E5A"/>
    <w:rsid w:val="00CA1F25"/>
    <w:rsid w:val="00CA3957"/>
    <w:rsid w:val="00CA4C44"/>
    <w:rsid w:val="00CA50A3"/>
    <w:rsid w:val="00CA53A9"/>
    <w:rsid w:val="00CA543A"/>
    <w:rsid w:val="00CA6082"/>
    <w:rsid w:val="00CA7469"/>
    <w:rsid w:val="00CA7AEF"/>
    <w:rsid w:val="00CA7CA9"/>
    <w:rsid w:val="00CA7D95"/>
    <w:rsid w:val="00CA7DDC"/>
    <w:rsid w:val="00CB09B1"/>
    <w:rsid w:val="00CB0DA6"/>
    <w:rsid w:val="00CB10B5"/>
    <w:rsid w:val="00CB1740"/>
    <w:rsid w:val="00CB27A7"/>
    <w:rsid w:val="00CB2DCE"/>
    <w:rsid w:val="00CB3073"/>
    <w:rsid w:val="00CB45E6"/>
    <w:rsid w:val="00CB670F"/>
    <w:rsid w:val="00CC2818"/>
    <w:rsid w:val="00CC2F9C"/>
    <w:rsid w:val="00CC3994"/>
    <w:rsid w:val="00CC477D"/>
    <w:rsid w:val="00CC5353"/>
    <w:rsid w:val="00CC5F3F"/>
    <w:rsid w:val="00CC6CAE"/>
    <w:rsid w:val="00CD0D17"/>
    <w:rsid w:val="00CD1C1F"/>
    <w:rsid w:val="00CD22D1"/>
    <w:rsid w:val="00CD294C"/>
    <w:rsid w:val="00CD2A7F"/>
    <w:rsid w:val="00CD3B0E"/>
    <w:rsid w:val="00CD3B97"/>
    <w:rsid w:val="00CD3BDA"/>
    <w:rsid w:val="00CD4443"/>
    <w:rsid w:val="00CD4F26"/>
    <w:rsid w:val="00CD4F51"/>
    <w:rsid w:val="00CD50D9"/>
    <w:rsid w:val="00CD5633"/>
    <w:rsid w:val="00CD616E"/>
    <w:rsid w:val="00CD6E09"/>
    <w:rsid w:val="00CD71C7"/>
    <w:rsid w:val="00CD776A"/>
    <w:rsid w:val="00CD7843"/>
    <w:rsid w:val="00CE0522"/>
    <w:rsid w:val="00CE1272"/>
    <w:rsid w:val="00CE12C7"/>
    <w:rsid w:val="00CE145E"/>
    <w:rsid w:val="00CE1C80"/>
    <w:rsid w:val="00CE1F8F"/>
    <w:rsid w:val="00CE2561"/>
    <w:rsid w:val="00CE258D"/>
    <w:rsid w:val="00CE2F98"/>
    <w:rsid w:val="00CE3230"/>
    <w:rsid w:val="00CE4339"/>
    <w:rsid w:val="00CE5A3D"/>
    <w:rsid w:val="00CE64F0"/>
    <w:rsid w:val="00CE6C1F"/>
    <w:rsid w:val="00CF092F"/>
    <w:rsid w:val="00CF0EAB"/>
    <w:rsid w:val="00CF11CE"/>
    <w:rsid w:val="00CF1924"/>
    <w:rsid w:val="00CF1C2E"/>
    <w:rsid w:val="00CF23FF"/>
    <w:rsid w:val="00CF2468"/>
    <w:rsid w:val="00CF2917"/>
    <w:rsid w:val="00CF3A5B"/>
    <w:rsid w:val="00CF3CCB"/>
    <w:rsid w:val="00CF4429"/>
    <w:rsid w:val="00CF4C00"/>
    <w:rsid w:val="00CF58FE"/>
    <w:rsid w:val="00CF6DA6"/>
    <w:rsid w:val="00CF74F2"/>
    <w:rsid w:val="00D004F6"/>
    <w:rsid w:val="00D00528"/>
    <w:rsid w:val="00D00F43"/>
    <w:rsid w:val="00D0124F"/>
    <w:rsid w:val="00D016DC"/>
    <w:rsid w:val="00D042B1"/>
    <w:rsid w:val="00D04758"/>
    <w:rsid w:val="00D05559"/>
    <w:rsid w:val="00D05C7B"/>
    <w:rsid w:val="00D06422"/>
    <w:rsid w:val="00D06739"/>
    <w:rsid w:val="00D06965"/>
    <w:rsid w:val="00D06BD6"/>
    <w:rsid w:val="00D06EDA"/>
    <w:rsid w:val="00D1072F"/>
    <w:rsid w:val="00D11F63"/>
    <w:rsid w:val="00D148A9"/>
    <w:rsid w:val="00D14F2E"/>
    <w:rsid w:val="00D155ED"/>
    <w:rsid w:val="00D157B7"/>
    <w:rsid w:val="00D157D5"/>
    <w:rsid w:val="00D160E1"/>
    <w:rsid w:val="00D160EF"/>
    <w:rsid w:val="00D166A7"/>
    <w:rsid w:val="00D17DD0"/>
    <w:rsid w:val="00D204CA"/>
    <w:rsid w:val="00D2218E"/>
    <w:rsid w:val="00D22739"/>
    <w:rsid w:val="00D241A4"/>
    <w:rsid w:val="00D246C2"/>
    <w:rsid w:val="00D25C82"/>
    <w:rsid w:val="00D262DC"/>
    <w:rsid w:val="00D26881"/>
    <w:rsid w:val="00D27608"/>
    <w:rsid w:val="00D30118"/>
    <w:rsid w:val="00D30600"/>
    <w:rsid w:val="00D32087"/>
    <w:rsid w:val="00D322BC"/>
    <w:rsid w:val="00D33011"/>
    <w:rsid w:val="00D3378F"/>
    <w:rsid w:val="00D34222"/>
    <w:rsid w:val="00D34F01"/>
    <w:rsid w:val="00D3541D"/>
    <w:rsid w:val="00D36743"/>
    <w:rsid w:val="00D36861"/>
    <w:rsid w:val="00D370A8"/>
    <w:rsid w:val="00D37B8E"/>
    <w:rsid w:val="00D413B8"/>
    <w:rsid w:val="00D41480"/>
    <w:rsid w:val="00D415B7"/>
    <w:rsid w:val="00D4164C"/>
    <w:rsid w:val="00D44208"/>
    <w:rsid w:val="00D4442C"/>
    <w:rsid w:val="00D4492E"/>
    <w:rsid w:val="00D45D61"/>
    <w:rsid w:val="00D467A4"/>
    <w:rsid w:val="00D47118"/>
    <w:rsid w:val="00D472F0"/>
    <w:rsid w:val="00D47563"/>
    <w:rsid w:val="00D475F1"/>
    <w:rsid w:val="00D50CDE"/>
    <w:rsid w:val="00D50D14"/>
    <w:rsid w:val="00D51954"/>
    <w:rsid w:val="00D519C1"/>
    <w:rsid w:val="00D5279B"/>
    <w:rsid w:val="00D52D6B"/>
    <w:rsid w:val="00D53318"/>
    <w:rsid w:val="00D53FEC"/>
    <w:rsid w:val="00D54321"/>
    <w:rsid w:val="00D54636"/>
    <w:rsid w:val="00D547CD"/>
    <w:rsid w:val="00D54FB9"/>
    <w:rsid w:val="00D5514E"/>
    <w:rsid w:val="00D55EB3"/>
    <w:rsid w:val="00D56132"/>
    <w:rsid w:val="00D5D404"/>
    <w:rsid w:val="00D6202B"/>
    <w:rsid w:val="00D62363"/>
    <w:rsid w:val="00D624F7"/>
    <w:rsid w:val="00D62840"/>
    <w:rsid w:val="00D62ABC"/>
    <w:rsid w:val="00D62BA6"/>
    <w:rsid w:val="00D633BE"/>
    <w:rsid w:val="00D649D1"/>
    <w:rsid w:val="00D65406"/>
    <w:rsid w:val="00D657D5"/>
    <w:rsid w:val="00D65804"/>
    <w:rsid w:val="00D65F3E"/>
    <w:rsid w:val="00D66BB0"/>
    <w:rsid w:val="00D670EE"/>
    <w:rsid w:val="00D705C7"/>
    <w:rsid w:val="00D712DF"/>
    <w:rsid w:val="00D72340"/>
    <w:rsid w:val="00D72C0C"/>
    <w:rsid w:val="00D738F9"/>
    <w:rsid w:val="00D743A6"/>
    <w:rsid w:val="00D75347"/>
    <w:rsid w:val="00D762F2"/>
    <w:rsid w:val="00D76AD7"/>
    <w:rsid w:val="00D77616"/>
    <w:rsid w:val="00D820D3"/>
    <w:rsid w:val="00D82765"/>
    <w:rsid w:val="00D83E2D"/>
    <w:rsid w:val="00D84CD5"/>
    <w:rsid w:val="00D85665"/>
    <w:rsid w:val="00D86A49"/>
    <w:rsid w:val="00D86AEF"/>
    <w:rsid w:val="00D873EA"/>
    <w:rsid w:val="00D874CA"/>
    <w:rsid w:val="00D87C72"/>
    <w:rsid w:val="00D87E8F"/>
    <w:rsid w:val="00D90ABF"/>
    <w:rsid w:val="00D90BE9"/>
    <w:rsid w:val="00D91A7E"/>
    <w:rsid w:val="00D91FFF"/>
    <w:rsid w:val="00D92274"/>
    <w:rsid w:val="00D92327"/>
    <w:rsid w:val="00D92E5F"/>
    <w:rsid w:val="00D9353E"/>
    <w:rsid w:val="00D9390F"/>
    <w:rsid w:val="00D93C0C"/>
    <w:rsid w:val="00D94520"/>
    <w:rsid w:val="00D9608C"/>
    <w:rsid w:val="00DA0893"/>
    <w:rsid w:val="00DA0EE7"/>
    <w:rsid w:val="00DA12A7"/>
    <w:rsid w:val="00DA1579"/>
    <w:rsid w:val="00DA2906"/>
    <w:rsid w:val="00DA2A67"/>
    <w:rsid w:val="00DA2F5E"/>
    <w:rsid w:val="00DA32CE"/>
    <w:rsid w:val="00DA348E"/>
    <w:rsid w:val="00DA360B"/>
    <w:rsid w:val="00DA36D9"/>
    <w:rsid w:val="00DA4081"/>
    <w:rsid w:val="00DA4667"/>
    <w:rsid w:val="00DA512E"/>
    <w:rsid w:val="00DA51B8"/>
    <w:rsid w:val="00DA55FB"/>
    <w:rsid w:val="00DB024C"/>
    <w:rsid w:val="00DB0292"/>
    <w:rsid w:val="00DB0752"/>
    <w:rsid w:val="00DB0A1E"/>
    <w:rsid w:val="00DB125B"/>
    <w:rsid w:val="00DB13B2"/>
    <w:rsid w:val="00DB16BE"/>
    <w:rsid w:val="00DB2700"/>
    <w:rsid w:val="00DB27A8"/>
    <w:rsid w:val="00DB28CF"/>
    <w:rsid w:val="00DB2BAF"/>
    <w:rsid w:val="00DB4A5E"/>
    <w:rsid w:val="00DB65C6"/>
    <w:rsid w:val="00DB6E4F"/>
    <w:rsid w:val="00DC072F"/>
    <w:rsid w:val="00DC11E3"/>
    <w:rsid w:val="00DC1B04"/>
    <w:rsid w:val="00DC359C"/>
    <w:rsid w:val="00DC5139"/>
    <w:rsid w:val="00DC5735"/>
    <w:rsid w:val="00DC687B"/>
    <w:rsid w:val="00DC7107"/>
    <w:rsid w:val="00DD0BBB"/>
    <w:rsid w:val="00DD0F6F"/>
    <w:rsid w:val="00DD1A4B"/>
    <w:rsid w:val="00DD223D"/>
    <w:rsid w:val="00DD2BF2"/>
    <w:rsid w:val="00DD2EB2"/>
    <w:rsid w:val="00DD306F"/>
    <w:rsid w:val="00DD4366"/>
    <w:rsid w:val="00DD5BE3"/>
    <w:rsid w:val="00DD5DDD"/>
    <w:rsid w:val="00DD65EE"/>
    <w:rsid w:val="00DD6A92"/>
    <w:rsid w:val="00DD72A9"/>
    <w:rsid w:val="00DD7432"/>
    <w:rsid w:val="00DE03FC"/>
    <w:rsid w:val="00DE0731"/>
    <w:rsid w:val="00DE1640"/>
    <w:rsid w:val="00DE1898"/>
    <w:rsid w:val="00DE219A"/>
    <w:rsid w:val="00DE2EF3"/>
    <w:rsid w:val="00DE2F1D"/>
    <w:rsid w:val="00DE3000"/>
    <w:rsid w:val="00DE319C"/>
    <w:rsid w:val="00DE31C0"/>
    <w:rsid w:val="00DE3412"/>
    <w:rsid w:val="00DE3ECD"/>
    <w:rsid w:val="00DE4C13"/>
    <w:rsid w:val="00DE4E97"/>
    <w:rsid w:val="00DE60EF"/>
    <w:rsid w:val="00DE6525"/>
    <w:rsid w:val="00DF02B0"/>
    <w:rsid w:val="00DF0C2D"/>
    <w:rsid w:val="00DF1C80"/>
    <w:rsid w:val="00DF2425"/>
    <w:rsid w:val="00DF2EE5"/>
    <w:rsid w:val="00DF3663"/>
    <w:rsid w:val="00DF4927"/>
    <w:rsid w:val="00DF52C2"/>
    <w:rsid w:val="00DF6A45"/>
    <w:rsid w:val="00DF6A64"/>
    <w:rsid w:val="00DF718D"/>
    <w:rsid w:val="00DF7CBE"/>
    <w:rsid w:val="00E009C3"/>
    <w:rsid w:val="00E00D8B"/>
    <w:rsid w:val="00E00E2D"/>
    <w:rsid w:val="00E01F92"/>
    <w:rsid w:val="00E02986"/>
    <w:rsid w:val="00E02C50"/>
    <w:rsid w:val="00E03665"/>
    <w:rsid w:val="00E03D45"/>
    <w:rsid w:val="00E03D9F"/>
    <w:rsid w:val="00E04B7D"/>
    <w:rsid w:val="00E04C46"/>
    <w:rsid w:val="00E054D9"/>
    <w:rsid w:val="00E056EF"/>
    <w:rsid w:val="00E05F03"/>
    <w:rsid w:val="00E05F3A"/>
    <w:rsid w:val="00E05F72"/>
    <w:rsid w:val="00E062E2"/>
    <w:rsid w:val="00E0686B"/>
    <w:rsid w:val="00E07D4A"/>
    <w:rsid w:val="00E1008F"/>
    <w:rsid w:val="00E1054B"/>
    <w:rsid w:val="00E10D50"/>
    <w:rsid w:val="00E1180F"/>
    <w:rsid w:val="00E11E96"/>
    <w:rsid w:val="00E1337D"/>
    <w:rsid w:val="00E1385D"/>
    <w:rsid w:val="00E14213"/>
    <w:rsid w:val="00E14418"/>
    <w:rsid w:val="00E14FF7"/>
    <w:rsid w:val="00E14FFF"/>
    <w:rsid w:val="00E15015"/>
    <w:rsid w:val="00E15F1E"/>
    <w:rsid w:val="00E17CF3"/>
    <w:rsid w:val="00E17EA6"/>
    <w:rsid w:val="00E2271E"/>
    <w:rsid w:val="00E23097"/>
    <w:rsid w:val="00E2344E"/>
    <w:rsid w:val="00E24DA1"/>
    <w:rsid w:val="00E256F9"/>
    <w:rsid w:val="00E26693"/>
    <w:rsid w:val="00E27213"/>
    <w:rsid w:val="00E30ACC"/>
    <w:rsid w:val="00E30C75"/>
    <w:rsid w:val="00E32357"/>
    <w:rsid w:val="00E32531"/>
    <w:rsid w:val="00E337F5"/>
    <w:rsid w:val="00E33A5D"/>
    <w:rsid w:val="00E34842"/>
    <w:rsid w:val="00E348B3"/>
    <w:rsid w:val="00E361E4"/>
    <w:rsid w:val="00E36548"/>
    <w:rsid w:val="00E36A67"/>
    <w:rsid w:val="00E371BD"/>
    <w:rsid w:val="00E403E0"/>
    <w:rsid w:val="00E40BC2"/>
    <w:rsid w:val="00E4164C"/>
    <w:rsid w:val="00E4169B"/>
    <w:rsid w:val="00E41FE4"/>
    <w:rsid w:val="00E42BC6"/>
    <w:rsid w:val="00E42DF4"/>
    <w:rsid w:val="00E44F7C"/>
    <w:rsid w:val="00E45012"/>
    <w:rsid w:val="00E457A5"/>
    <w:rsid w:val="00E4675B"/>
    <w:rsid w:val="00E46986"/>
    <w:rsid w:val="00E46C13"/>
    <w:rsid w:val="00E47160"/>
    <w:rsid w:val="00E47C46"/>
    <w:rsid w:val="00E5020E"/>
    <w:rsid w:val="00E50CFE"/>
    <w:rsid w:val="00E51A16"/>
    <w:rsid w:val="00E531BC"/>
    <w:rsid w:val="00E536F5"/>
    <w:rsid w:val="00E53D8A"/>
    <w:rsid w:val="00E54F18"/>
    <w:rsid w:val="00E5681E"/>
    <w:rsid w:val="00E56C4F"/>
    <w:rsid w:val="00E57533"/>
    <w:rsid w:val="00E6062C"/>
    <w:rsid w:val="00E61E5F"/>
    <w:rsid w:val="00E61F1B"/>
    <w:rsid w:val="00E62461"/>
    <w:rsid w:val="00E633B9"/>
    <w:rsid w:val="00E635CC"/>
    <w:rsid w:val="00E6373E"/>
    <w:rsid w:val="00E63D3A"/>
    <w:rsid w:val="00E64237"/>
    <w:rsid w:val="00E6489A"/>
    <w:rsid w:val="00E64FEB"/>
    <w:rsid w:val="00E66811"/>
    <w:rsid w:val="00E67229"/>
    <w:rsid w:val="00E6792F"/>
    <w:rsid w:val="00E70985"/>
    <w:rsid w:val="00E71CE3"/>
    <w:rsid w:val="00E7277B"/>
    <w:rsid w:val="00E72FB5"/>
    <w:rsid w:val="00E72FCB"/>
    <w:rsid w:val="00E73174"/>
    <w:rsid w:val="00E7394E"/>
    <w:rsid w:val="00E73AA8"/>
    <w:rsid w:val="00E74466"/>
    <w:rsid w:val="00E75240"/>
    <w:rsid w:val="00E757DA"/>
    <w:rsid w:val="00E77467"/>
    <w:rsid w:val="00E817D9"/>
    <w:rsid w:val="00E81E26"/>
    <w:rsid w:val="00E82C8B"/>
    <w:rsid w:val="00E82CE9"/>
    <w:rsid w:val="00E83D26"/>
    <w:rsid w:val="00E848F0"/>
    <w:rsid w:val="00E860CA"/>
    <w:rsid w:val="00E86310"/>
    <w:rsid w:val="00E86B35"/>
    <w:rsid w:val="00E87A4F"/>
    <w:rsid w:val="00E87EA9"/>
    <w:rsid w:val="00E90691"/>
    <w:rsid w:val="00E9143D"/>
    <w:rsid w:val="00E914D9"/>
    <w:rsid w:val="00E931A1"/>
    <w:rsid w:val="00E942FD"/>
    <w:rsid w:val="00E94879"/>
    <w:rsid w:val="00E9514D"/>
    <w:rsid w:val="00E9698B"/>
    <w:rsid w:val="00E9706C"/>
    <w:rsid w:val="00E975FD"/>
    <w:rsid w:val="00E97689"/>
    <w:rsid w:val="00E97E4D"/>
    <w:rsid w:val="00EA086C"/>
    <w:rsid w:val="00EA090F"/>
    <w:rsid w:val="00EA0DDC"/>
    <w:rsid w:val="00EA149B"/>
    <w:rsid w:val="00EA3400"/>
    <w:rsid w:val="00EA4398"/>
    <w:rsid w:val="00EA6137"/>
    <w:rsid w:val="00EA6A06"/>
    <w:rsid w:val="00EA75EB"/>
    <w:rsid w:val="00EA7814"/>
    <w:rsid w:val="00EA7E9C"/>
    <w:rsid w:val="00EB0718"/>
    <w:rsid w:val="00EB0ADB"/>
    <w:rsid w:val="00EB11B7"/>
    <w:rsid w:val="00EB1543"/>
    <w:rsid w:val="00EB2712"/>
    <w:rsid w:val="00EB3A91"/>
    <w:rsid w:val="00EB4107"/>
    <w:rsid w:val="00EB4B2B"/>
    <w:rsid w:val="00EB57EE"/>
    <w:rsid w:val="00EB68A5"/>
    <w:rsid w:val="00EB736E"/>
    <w:rsid w:val="00EC054F"/>
    <w:rsid w:val="00EC0787"/>
    <w:rsid w:val="00EC0E2A"/>
    <w:rsid w:val="00EC23C8"/>
    <w:rsid w:val="00EC271F"/>
    <w:rsid w:val="00EC28C6"/>
    <w:rsid w:val="00EC2C2C"/>
    <w:rsid w:val="00EC2CA4"/>
    <w:rsid w:val="00EC31A8"/>
    <w:rsid w:val="00EC41A5"/>
    <w:rsid w:val="00EC4B15"/>
    <w:rsid w:val="00EC5C26"/>
    <w:rsid w:val="00EC5EDA"/>
    <w:rsid w:val="00EC638C"/>
    <w:rsid w:val="00EC678C"/>
    <w:rsid w:val="00EC6A9B"/>
    <w:rsid w:val="00EC71C5"/>
    <w:rsid w:val="00EC7455"/>
    <w:rsid w:val="00EC749C"/>
    <w:rsid w:val="00EC7E94"/>
    <w:rsid w:val="00ED0CBA"/>
    <w:rsid w:val="00ED15F5"/>
    <w:rsid w:val="00ED3493"/>
    <w:rsid w:val="00ED44A8"/>
    <w:rsid w:val="00ED4715"/>
    <w:rsid w:val="00ED51AC"/>
    <w:rsid w:val="00ED6051"/>
    <w:rsid w:val="00ED783C"/>
    <w:rsid w:val="00ED7D15"/>
    <w:rsid w:val="00EE109D"/>
    <w:rsid w:val="00EE1E0B"/>
    <w:rsid w:val="00EE1FEF"/>
    <w:rsid w:val="00EE2614"/>
    <w:rsid w:val="00EE2684"/>
    <w:rsid w:val="00EE3462"/>
    <w:rsid w:val="00EE3790"/>
    <w:rsid w:val="00EE40A0"/>
    <w:rsid w:val="00EE6202"/>
    <w:rsid w:val="00EE6B7F"/>
    <w:rsid w:val="00EE7524"/>
    <w:rsid w:val="00EE7F42"/>
    <w:rsid w:val="00EEBCE7"/>
    <w:rsid w:val="00EF01CD"/>
    <w:rsid w:val="00EF2204"/>
    <w:rsid w:val="00EF234F"/>
    <w:rsid w:val="00EF2A35"/>
    <w:rsid w:val="00EF3946"/>
    <w:rsid w:val="00EF4594"/>
    <w:rsid w:val="00EF600D"/>
    <w:rsid w:val="00EF6E2D"/>
    <w:rsid w:val="00EF6F6E"/>
    <w:rsid w:val="00F005B4"/>
    <w:rsid w:val="00F01762"/>
    <w:rsid w:val="00F02EAA"/>
    <w:rsid w:val="00F03C40"/>
    <w:rsid w:val="00F0451D"/>
    <w:rsid w:val="00F05173"/>
    <w:rsid w:val="00F057D0"/>
    <w:rsid w:val="00F06821"/>
    <w:rsid w:val="00F07297"/>
    <w:rsid w:val="00F07A67"/>
    <w:rsid w:val="00F10040"/>
    <w:rsid w:val="00F104E4"/>
    <w:rsid w:val="00F109E1"/>
    <w:rsid w:val="00F11417"/>
    <w:rsid w:val="00F11D4D"/>
    <w:rsid w:val="00F1201E"/>
    <w:rsid w:val="00F12B4C"/>
    <w:rsid w:val="00F12E6F"/>
    <w:rsid w:val="00F13396"/>
    <w:rsid w:val="00F13770"/>
    <w:rsid w:val="00F138EB"/>
    <w:rsid w:val="00F1470F"/>
    <w:rsid w:val="00F148CE"/>
    <w:rsid w:val="00F152D3"/>
    <w:rsid w:val="00F1538B"/>
    <w:rsid w:val="00F15740"/>
    <w:rsid w:val="00F158EB"/>
    <w:rsid w:val="00F1622E"/>
    <w:rsid w:val="00F205C3"/>
    <w:rsid w:val="00F20CD0"/>
    <w:rsid w:val="00F20FFD"/>
    <w:rsid w:val="00F21EE1"/>
    <w:rsid w:val="00F22E90"/>
    <w:rsid w:val="00F23046"/>
    <w:rsid w:val="00F242FC"/>
    <w:rsid w:val="00F24614"/>
    <w:rsid w:val="00F24C55"/>
    <w:rsid w:val="00F24EB5"/>
    <w:rsid w:val="00F26D6D"/>
    <w:rsid w:val="00F26DD5"/>
    <w:rsid w:val="00F26F66"/>
    <w:rsid w:val="00F30CA3"/>
    <w:rsid w:val="00F33A13"/>
    <w:rsid w:val="00F33E70"/>
    <w:rsid w:val="00F35D99"/>
    <w:rsid w:val="00F371B3"/>
    <w:rsid w:val="00F37A74"/>
    <w:rsid w:val="00F40D5A"/>
    <w:rsid w:val="00F41119"/>
    <w:rsid w:val="00F41390"/>
    <w:rsid w:val="00F417BE"/>
    <w:rsid w:val="00F41A21"/>
    <w:rsid w:val="00F41DF5"/>
    <w:rsid w:val="00F423FA"/>
    <w:rsid w:val="00F42CA4"/>
    <w:rsid w:val="00F42E1F"/>
    <w:rsid w:val="00F43A71"/>
    <w:rsid w:val="00F4407D"/>
    <w:rsid w:val="00F457A7"/>
    <w:rsid w:val="00F47AE7"/>
    <w:rsid w:val="00F50D0A"/>
    <w:rsid w:val="00F51E3D"/>
    <w:rsid w:val="00F524BD"/>
    <w:rsid w:val="00F525CA"/>
    <w:rsid w:val="00F52CBD"/>
    <w:rsid w:val="00F53894"/>
    <w:rsid w:val="00F54584"/>
    <w:rsid w:val="00F560E0"/>
    <w:rsid w:val="00F56FF6"/>
    <w:rsid w:val="00F573D8"/>
    <w:rsid w:val="00F6005B"/>
    <w:rsid w:val="00F6060F"/>
    <w:rsid w:val="00F60D4F"/>
    <w:rsid w:val="00F60DA7"/>
    <w:rsid w:val="00F610B7"/>
    <w:rsid w:val="00F61246"/>
    <w:rsid w:val="00F614B5"/>
    <w:rsid w:val="00F61A10"/>
    <w:rsid w:val="00F628DF"/>
    <w:rsid w:val="00F62DB8"/>
    <w:rsid w:val="00F64037"/>
    <w:rsid w:val="00F64574"/>
    <w:rsid w:val="00F66A19"/>
    <w:rsid w:val="00F67524"/>
    <w:rsid w:val="00F70F34"/>
    <w:rsid w:val="00F721E6"/>
    <w:rsid w:val="00F72648"/>
    <w:rsid w:val="00F73196"/>
    <w:rsid w:val="00F7391F"/>
    <w:rsid w:val="00F73CC4"/>
    <w:rsid w:val="00F73D77"/>
    <w:rsid w:val="00F745C2"/>
    <w:rsid w:val="00F75789"/>
    <w:rsid w:val="00F76019"/>
    <w:rsid w:val="00F77130"/>
    <w:rsid w:val="00F77E5B"/>
    <w:rsid w:val="00F80923"/>
    <w:rsid w:val="00F82263"/>
    <w:rsid w:val="00F82A8D"/>
    <w:rsid w:val="00F82E22"/>
    <w:rsid w:val="00F84492"/>
    <w:rsid w:val="00F84D8C"/>
    <w:rsid w:val="00F850FF"/>
    <w:rsid w:val="00F85BB2"/>
    <w:rsid w:val="00F86B7A"/>
    <w:rsid w:val="00F90071"/>
    <w:rsid w:val="00F9080C"/>
    <w:rsid w:val="00F914D6"/>
    <w:rsid w:val="00F9267D"/>
    <w:rsid w:val="00F926B9"/>
    <w:rsid w:val="00F92D57"/>
    <w:rsid w:val="00F92DF5"/>
    <w:rsid w:val="00F92F1A"/>
    <w:rsid w:val="00F941B3"/>
    <w:rsid w:val="00F9453E"/>
    <w:rsid w:val="00F949BD"/>
    <w:rsid w:val="00F94B8C"/>
    <w:rsid w:val="00F94BDA"/>
    <w:rsid w:val="00F950F6"/>
    <w:rsid w:val="00F954BB"/>
    <w:rsid w:val="00F95C52"/>
    <w:rsid w:val="00F962A7"/>
    <w:rsid w:val="00F966BE"/>
    <w:rsid w:val="00F97A6E"/>
    <w:rsid w:val="00F97C41"/>
    <w:rsid w:val="00FA03E7"/>
    <w:rsid w:val="00FA06DD"/>
    <w:rsid w:val="00FA0A70"/>
    <w:rsid w:val="00FA0BA1"/>
    <w:rsid w:val="00FA0DA6"/>
    <w:rsid w:val="00FA12AB"/>
    <w:rsid w:val="00FA1326"/>
    <w:rsid w:val="00FA1669"/>
    <w:rsid w:val="00FA1FF9"/>
    <w:rsid w:val="00FA235D"/>
    <w:rsid w:val="00FA2B14"/>
    <w:rsid w:val="00FA35DE"/>
    <w:rsid w:val="00FA3614"/>
    <w:rsid w:val="00FA46BA"/>
    <w:rsid w:val="00FA4CDD"/>
    <w:rsid w:val="00FA4F95"/>
    <w:rsid w:val="00FA54FB"/>
    <w:rsid w:val="00FA5623"/>
    <w:rsid w:val="00FA60A2"/>
    <w:rsid w:val="00FA6962"/>
    <w:rsid w:val="00FA7283"/>
    <w:rsid w:val="00FA736D"/>
    <w:rsid w:val="00FA767D"/>
    <w:rsid w:val="00FB0168"/>
    <w:rsid w:val="00FB03E0"/>
    <w:rsid w:val="00FB0FA2"/>
    <w:rsid w:val="00FB223C"/>
    <w:rsid w:val="00FB23C5"/>
    <w:rsid w:val="00FB3E29"/>
    <w:rsid w:val="00FB429E"/>
    <w:rsid w:val="00FB5021"/>
    <w:rsid w:val="00FB65FD"/>
    <w:rsid w:val="00FB6863"/>
    <w:rsid w:val="00FB7F08"/>
    <w:rsid w:val="00FC039B"/>
    <w:rsid w:val="00FC1693"/>
    <w:rsid w:val="00FC1B9E"/>
    <w:rsid w:val="00FC2696"/>
    <w:rsid w:val="00FC2B8A"/>
    <w:rsid w:val="00FC3085"/>
    <w:rsid w:val="00FC3100"/>
    <w:rsid w:val="00FC3E8F"/>
    <w:rsid w:val="00FC50B4"/>
    <w:rsid w:val="00FC64BD"/>
    <w:rsid w:val="00FC672B"/>
    <w:rsid w:val="00FC6E92"/>
    <w:rsid w:val="00FC7AD5"/>
    <w:rsid w:val="00FD0021"/>
    <w:rsid w:val="00FD052E"/>
    <w:rsid w:val="00FD09E7"/>
    <w:rsid w:val="00FD0DEB"/>
    <w:rsid w:val="00FD115A"/>
    <w:rsid w:val="00FD1EC4"/>
    <w:rsid w:val="00FD20C6"/>
    <w:rsid w:val="00FD24D0"/>
    <w:rsid w:val="00FD25A2"/>
    <w:rsid w:val="00FD28E4"/>
    <w:rsid w:val="00FD40D7"/>
    <w:rsid w:val="00FD42A0"/>
    <w:rsid w:val="00FD42B5"/>
    <w:rsid w:val="00FD498C"/>
    <w:rsid w:val="00FD4D6D"/>
    <w:rsid w:val="00FD5908"/>
    <w:rsid w:val="00FD5C63"/>
    <w:rsid w:val="00FD77A5"/>
    <w:rsid w:val="00FD7D0F"/>
    <w:rsid w:val="00FD7EEA"/>
    <w:rsid w:val="00FD7F96"/>
    <w:rsid w:val="00FE037B"/>
    <w:rsid w:val="00FE0D21"/>
    <w:rsid w:val="00FE1625"/>
    <w:rsid w:val="00FE1AF4"/>
    <w:rsid w:val="00FE1B6B"/>
    <w:rsid w:val="00FE1C26"/>
    <w:rsid w:val="00FE3AAE"/>
    <w:rsid w:val="00FE55E2"/>
    <w:rsid w:val="00FE5A7B"/>
    <w:rsid w:val="00FE5D8C"/>
    <w:rsid w:val="00FE5ECA"/>
    <w:rsid w:val="00FF2022"/>
    <w:rsid w:val="00FF2830"/>
    <w:rsid w:val="00FF344D"/>
    <w:rsid w:val="00FF4A66"/>
    <w:rsid w:val="00FF5396"/>
    <w:rsid w:val="00FF6B30"/>
    <w:rsid w:val="011B26FE"/>
    <w:rsid w:val="01248DE4"/>
    <w:rsid w:val="014644DC"/>
    <w:rsid w:val="01503065"/>
    <w:rsid w:val="01784194"/>
    <w:rsid w:val="019AE867"/>
    <w:rsid w:val="01F32932"/>
    <w:rsid w:val="02860EF3"/>
    <w:rsid w:val="02A4F7E7"/>
    <w:rsid w:val="02A647FD"/>
    <w:rsid w:val="02D54EA8"/>
    <w:rsid w:val="02E9BFDD"/>
    <w:rsid w:val="02F68501"/>
    <w:rsid w:val="032E3A9F"/>
    <w:rsid w:val="0336E625"/>
    <w:rsid w:val="035CBECC"/>
    <w:rsid w:val="03777AF2"/>
    <w:rsid w:val="0397EDA2"/>
    <w:rsid w:val="03C4E571"/>
    <w:rsid w:val="03D63F58"/>
    <w:rsid w:val="03E1BED9"/>
    <w:rsid w:val="03EF0DC6"/>
    <w:rsid w:val="0410C138"/>
    <w:rsid w:val="04110818"/>
    <w:rsid w:val="041E682C"/>
    <w:rsid w:val="042D1632"/>
    <w:rsid w:val="042D927F"/>
    <w:rsid w:val="047D56F6"/>
    <w:rsid w:val="04A2C9A0"/>
    <w:rsid w:val="04B069CB"/>
    <w:rsid w:val="04C04A77"/>
    <w:rsid w:val="04E7AE25"/>
    <w:rsid w:val="05078432"/>
    <w:rsid w:val="052DEDCB"/>
    <w:rsid w:val="05A7BCEB"/>
    <w:rsid w:val="05B8A9E2"/>
    <w:rsid w:val="05C6DE1E"/>
    <w:rsid w:val="060B37E9"/>
    <w:rsid w:val="0619B5FF"/>
    <w:rsid w:val="06363297"/>
    <w:rsid w:val="0674BB56"/>
    <w:rsid w:val="068D8452"/>
    <w:rsid w:val="06E9E3B8"/>
    <w:rsid w:val="070B4EE5"/>
    <w:rsid w:val="0719A982"/>
    <w:rsid w:val="075798EF"/>
    <w:rsid w:val="07632BC2"/>
    <w:rsid w:val="0763A36F"/>
    <w:rsid w:val="07B5CA5A"/>
    <w:rsid w:val="07F2C5C4"/>
    <w:rsid w:val="080D7EA4"/>
    <w:rsid w:val="08153051"/>
    <w:rsid w:val="08BED52E"/>
    <w:rsid w:val="0925A5EC"/>
    <w:rsid w:val="09298595"/>
    <w:rsid w:val="093D1AD2"/>
    <w:rsid w:val="09965FA9"/>
    <w:rsid w:val="099F46E7"/>
    <w:rsid w:val="09CD75C0"/>
    <w:rsid w:val="09E2B7F7"/>
    <w:rsid w:val="0A024CD9"/>
    <w:rsid w:val="0A11FAD9"/>
    <w:rsid w:val="0A1774C4"/>
    <w:rsid w:val="0A1A55E8"/>
    <w:rsid w:val="0A39C4B7"/>
    <w:rsid w:val="0A9752C8"/>
    <w:rsid w:val="0B4B13B3"/>
    <w:rsid w:val="0B9D7B7A"/>
    <w:rsid w:val="0BA52D79"/>
    <w:rsid w:val="0C24B109"/>
    <w:rsid w:val="0CEDD090"/>
    <w:rsid w:val="0D7801DD"/>
    <w:rsid w:val="0D78DDFA"/>
    <w:rsid w:val="0D7DAF46"/>
    <w:rsid w:val="0DCC2964"/>
    <w:rsid w:val="0DFC5378"/>
    <w:rsid w:val="0E15183D"/>
    <w:rsid w:val="0E1C617A"/>
    <w:rsid w:val="0E1D11BD"/>
    <w:rsid w:val="0E3D98D2"/>
    <w:rsid w:val="0E46C974"/>
    <w:rsid w:val="0E8FE789"/>
    <w:rsid w:val="0ECAF10F"/>
    <w:rsid w:val="0ECB82C0"/>
    <w:rsid w:val="0F230379"/>
    <w:rsid w:val="0F236CD0"/>
    <w:rsid w:val="0F93015A"/>
    <w:rsid w:val="0FA76FE8"/>
    <w:rsid w:val="0FB67AF2"/>
    <w:rsid w:val="0FC43143"/>
    <w:rsid w:val="0FC46A36"/>
    <w:rsid w:val="0FD8C9D9"/>
    <w:rsid w:val="0FDC7A37"/>
    <w:rsid w:val="10178AEF"/>
    <w:rsid w:val="104CC889"/>
    <w:rsid w:val="10540910"/>
    <w:rsid w:val="108E4709"/>
    <w:rsid w:val="10BC8951"/>
    <w:rsid w:val="10D56C46"/>
    <w:rsid w:val="110AC0B9"/>
    <w:rsid w:val="11193445"/>
    <w:rsid w:val="1132D0BF"/>
    <w:rsid w:val="116C05A7"/>
    <w:rsid w:val="1182F124"/>
    <w:rsid w:val="11BE65DF"/>
    <w:rsid w:val="11C3D1A4"/>
    <w:rsid w:val="11EA9F03"/>
    <w:rsid w:val="11F33B3D"/>
    <w:rsid w:val="11FC0F25"/>
    <w:rsid w:val="11FEB954"/>
    <w:rsid w:val="11FF67DA"/>
    <w:rsid w:val="12262055"/>
    <w:rsid w:val="124ECA9E"/>
    <w:rsid w:val="126D2125"/>
    <w:rsid w:val="1273D32C"/>
    <w:rsid w:val="129709DD"/>
    <w:rsid w:val="12B2AFD5"/>
    <w:rsid w:val="12BD59B2"/>
    <w:rsid w:val="1374E62C"/>
    <w:rsid w:val="137A60AB"/>
    <w:rsid w:val="1417E297"/>
    <w:rsid w:val="1450D507"/>
    <w:rsid w:val="1468319D"/>
    <w:rsid w:val="14ACC440"/>
    <w:rsid w:val="14B845AF"/>
    <w:rsid w:val="14C8FF0B"/>
    <w:rsid w:val="14F9507B"/>
    <w:rsid w:val="14FDEA2D"/>
    <w:rsid w:val="15035FEC"/>
    <w:rsid w:val="151B44E9"/>
    <w:rsid w:val="1565E711"/>
    <w:rsid w:val="158CB144"/>
    <w:rsid w:val="15AF77F7"/>
    <w:rsid w:val="15B5B995"/>
    <w:rsid w:val="15E67095"/>
    <w:rsid w:val="15F774B7"/>
    <w:rsid w:val="15FF4FFE"/>
    <w:rsid w:val="162BDC92"/>
    <w:rsid w:val="163DA6D2"/>
    <w:rsid w:val="1647D660"/>
    <w:rsid w:val="1669A837"/>
    <w:rsid w:val="168010D5"/>
    <w:rsid w:val="168BF9F9"/>
    <w:rsid w:val="168E19E3"/>
    <w:rsid w:val="16DDDAC5"/>
    <w:rsid w:val="170D0136"/>
    <w:rsid w:val="17392D7B"/>
    <w:rsid w:val="174333EF"/>
    <w:rsid w:val="178969E6"/>
    <w:rsid w:val="17EEC749"/>
    <w:rsid w:val="182B541B"/>
    <w:rsid w:val="188D775A"/>
    <w:rsid w:val="18B28A5E"/>
    <w:rsid w:val="18B68098"/>
    <w:rsid w:val="18CA7241"/>
    <w:rsid w:val="18E4A4C9"/>
    <w:rsid w:val="1901AB7A"/>
    <w:rsid w:val="19045220"/>
    <w:rsid w:val="19476599"/>
    <w:rsid w:val="1995D599"/>
    <w:rsid w:val="19A10CCE"/>
    <w:rsid w:val="19AC022C"/>
    <w:rsid w:val="19D019F2"/>
    <w:rsid w:val="19DF9DBB"/>
    <w:rsid w:val="1A3A429B"/>
    <w:rsid w:val="1A623B14"/>
    <w:rsid w:val="1AB49892"/>
    <w:rsid w:val="1ACF9C69"/>
    <w:rsid w:val="1AD7E7C1"/>
    <w:rsid w:val="1AF64E08"/>
    <w:rsid w:val="1B406225"/>
    <w:rsid w:val="1B5BA86B"/>
    <w:rsid w:val="1B805316"/>
    <w:rsid w:val="1BA35579"/>
    <w:rsid w:val="1BD75006"/>
    <w:rsid w:val="1BEB68EF"/>
    <w:rsid w:val="1C474C1B"/>
    <w:rsid w:val="1C4F0623"/>
    <w:rsid w:val="1C7C2272"/>
    <w:rsid w:val="1C99322F"/>
    <w:rsid w:val="1CA559BB"/>
    <w:rsid w:val="1CBF046F"/>
    <w:rsid w:val="1D0F0F6A"/>
    <w:rsid w:val="1D0F7A36"/>
    <w:rsid w:val="1D2367EF"/>
    <w:rsid w:val="1D5604BC"/>
    <w:rsid w:val="1D57FEEB"/>
    <w:rsid w:val="1D5B804A"/>
    <w:rsid w:val="1D7C63C9"/>
    <w:rsid w:val="1D8D8814"/>
    <w:rsid w:val="1D9BC6EA"/>
    <w:rsid w:val="1DBCE8B6"/>
    <w:rsid w:val="1DE3FC15"/>
    <w:rsid w:val="1DE7EB4D"/>
    <w:rsid w:val="1E49C7F9"/>
    <w:rsid w:val="1E88B2B5"/>
    <w:rsid w:val="1E95F0FD"/>
    <w:rsid w:val="1EB7F3D8"/>
    <w:rsid w:val="1EB8371D"/>
    <w:rsid w:val="1ED300BE"/>
    <w:rsid w:val="1EDA1CEB"/>
    <w:rsid w:val="1EF28231"/>
    <w:rsid w:val="1EF94C69"/>
    <w:rsid w:val="1F22FA1F"/>
    <w:rsid w:val="1F512EE7"/>
    <w:rsid w:val="1F84E91A"/>
    <w:rsid w:val="1F858758"/>
    <w:rsid w:val="1FE05135"/>
    <w:rsid w:val="2014E6A0"/>
    <w:rsid w:val="202F938F"/>
    <w:rsid w:val="20461293"/>
    <w:rsid w:val="20ECFF48"/>
    <w:rsid w:val="20F5BE09"/>
    <w:rsid w:val="21026FC6"/>
    <w:rsid w:val="2139615E"/>
    <w:rsid w:val="214A3B1A"/>
    <w:rsid w:val="21C8BA97"/>
    <w:rsid w:val="21CDCD31"/>
    <w:rsid w:val="21E82937"/>
    <w:rsid w:val="224593B2"/>
    <w:rsid w:val="2280F43B"/>
    <w:rsid w:val="229AB1C9"/>
    <w:rsid w:val="22AF5310"/>
    <w:rsid w:val="22D7342B"/>
    <w:rsid w:val="22EBD716"/>
    <w:rsid w:val="231F37C0"/>
    <w:rsid w:val="235EC80B"/>
    <w:rsid w:val="236A5BA6"/>
    <w:rsid w:val="237DB355"/>
    <w:rsid w:val="239E4386"/>
    <w:rsid w:val="2406D968"/>
    <w:rsid w:val="240CABCB"/>
    <w:rsid w:val="2444368E"/>
    <w:rsid w:val="24DCBA5A"/>
    <w:rsid w:val="24E2D5E5"/>
    <w:rsid w:val="24FA7F86"/>
    <w:rsid w:val="252480D2"/>
    <w:rsid w:val="25380AED"/>
    <w:rsid w:val="255805BE"/>
    <w:rsid w:val="25AB1056"/>
    <w:rsid w:val="25C46AF7"/>
    <w:rsid w:val="262581B4"/>
    <w:rsid w:val="26462299"/>
    <w:rsid w:val="26481A6A"/>
    <w:rsid w:val="2669C56A"/>
    <w:rsid w:val="2672D861"/>
    <w:rsid w:val="267EA646"/>
    <w:rsid w:val="26E783FE"/>
    <w:rsid w:val="2722D355"/>
    <w:rsid w:val="27D65DEC"/>
    <w:rsid w:val="285003BF"/>
    <w:rsid w:val="28649917"/>
    <w:rsid w:val="28849A3E"/>
    <w:rsid w:val="28DB6487"/>
    <w:rsid w:val="28EF3D49"/>
    <w:rsid w:val="28F10515"/>
    <w:rsid w:val="28FEA9D6"/>
    <w:rsid w:val="2965B289"/>
    <w:rsid w:val="297267A7"/>
    <w:rsid w:val="29A2D352"/>
    <w:rsid w:val="29E55584"/>
    <w:rsid w:val="2A0C133C"/>
    <w:rsid w:val="2A48FC2E"/>
    <w:rsid w:val="2AF29855"/>
    <w:rsid w:val="2B2F0A81"/>
    <w:rsid w:val="2B39DC3E"/>
    <w:rsid w:val="2B54F904"/>
    <w:rsid w:val="2B8DC669"/>
    <w:rsid w:val="2BB9358A"/>
    <w:rsid w:val="2BE16193"/>
    <w:rsid w:val="2C31615F"/>
    <w:rsid w:val="2C59505F"/>
    <w:rsid w:val="2CB1FCC9"/>
    <w:rsid w:val="2CB8911F"/>
    <w:rsid w:val="2CBCE954"/>
    <w:rsid w:val="2CF66F7D"/>
    <w:rsid w:val="2D1BF07E"/>
    <w:rsid w:val="2D2DBE2D"/>
    <w:rsid w:val="2D34AF76"/>
    <w:rsid w:val="2D408F5B"/>
    <w:rsid w:val="2D419D36"/>
    <w:rsid w:val="2D614A1C"/>
    <w:rsid w:val="2D98AA7C"/>
    <w:rsid w:val="2DB1FE5A"/>
    <w:rsid w:val="2DCC5C11"/>
    <w:rsid w:val="2DF599A9"/>
    <w:rsid w:val="2DF904A2"/>
    <w:rsid w:val="2E4C73FA"/>
    <w:rsid w:val="2E8BF357"/>
    <w:rsid w:val="2EA68ECB"/>
    <w:rsid w:val="2EE3B16A"/>
    <w:rsid w:val="2EF7CA54"/>
    <w:rsid w:val="2F3CD9BD"/>
    <w:rsid w:val="2F3FE7E9"/>
    <w:rsid w:val="2F423376"/>
    <w:rsid w:val="2F52A81F"/>
    <w:rsid w:val="2F573893"/>
    <w:rsid w:val="2F5CCA54"/>
    <w:rsid w:val="2F65B05A"/>
    <w:rsid w:val="2F6E0BB6"/>
    <w:rsid w:val="2F7FAED4"/>
    <w:rsid w:val="2F85354A"/>
    <w:rsid w:val="2F8926AC"/>
    <w:rsid w:val="2F8AD596"/>
    <w:rsid w:val="2FD91868"/>
    <w:rsid w:val="2FF413A0"/>
    <w:rsid w:val="302CCA4C"/>
    <w:rsid w:val="30430E00"/>
    <w:rsid w:val="3056C89D"/>
    <w:rsid w:val="307068EA"/>
    <w:rsid w:val="30F7ABE8"/>
    <w:rsid w:val="30F8E706"/>
    <w:rsid w:val="31097593"/>
    <w:rsid w:val="316F092D"/>
    <w:rsid w:val="31C17E1E"/>
    <w:rsid w:val="31C8A319"/>
    <w:rsid w:val="32076451"/>
    <w:rsid w:val="3218BFED"/>
    <w:rsid w:val="322CA4B3"/>
    <w:rsid w:val="323BCEBD"/>
    <w:rsid w:val="32C82204"/>
    <w:rsid w:val="32DE1066"/>
    <w:rsid w:val="32E40AA4"/>
    <w:rsid w:val="32F81ECE"/>
    <w:rsid w:val="33621020"/>
    <w:rsid w:val="33678106"/>
    <w:rsid w:val="338BA47F"/>
    <w:rsid w:val="33A0F14D"/>
    <w:rsid w:val="33D5CC23"/>
    <w:rsid w:val="33EC3E8C"/>
    <w:rsid w:val="33F08363"/>
    <w:rsid w:val="3426614E"/>
    <w:rsid w:val="3443B94C"/>
    <w:rsid w:val="34764FC8"/>
    <w:rsid w:val="349A38DF"/>
    <w:rsid w:val="34AC5323"/>
    <w:rsid w:val="34B05437"/>
    <w:rsid w:val="34B2B4D7"/>
    <w:rsid w:val="34CCD346"/>
    <w:rsid w:val="35155E6A"/>
    <w:rsid w:val="3525AFC6"/>
    <w:rsid w:val="3555D101"/>
    <w:rsid w:val="3574BD7B"/>
    <w:rsid w:val="35B56B55"/>
    <w:rsid w:val="35C39748"/>
    <w:rsid w:val="35D57D3A"/>
    <w:rsid w:val="3610C643"/>
    <w:rsid w:val="3616C868"/>
    <w:rsid w:val="363A3572"/>
    <w:rsid w:val="363EC46A"/>
    <w:rsid w:val="366B2A3D"/>
    <w:rsid w:val="36BE2BFA"/>
    <w:rsid w:val="36CBA9C7"/>
    <w:rsid w:val="36ED3E1F"/>
    <w:rsid w:val="36FBA410"/>
    <w:rsid w:val="3723E8AC"/>
    <w:rsid w:val="37255ABE"/>
    <w:rsid w:val="3756D645"/>
    <w:rsid w:val="377912A1"/>
    <w:rsid w:val="379CFDE3"/>
    <w:rsid w:val="37EE82AC"/>
    <w:rsid w:val="38363A8B"/>
    <w:rsid w:val="383CBB6F"/>
    <w:rsid w:val="38A8298E"/>
    <w:rsid w:val="38C770FE"/>
    <w:rsid w:val="38D3A500"/>
    <w:rsid w:val="38F9ED0B"/>
    <w:rsid w:val="392619A3"/>
    <w:rsid w:val="3937DB77"/>
    <w:rsid w:val="394F947E"/>
    <w:rsid w:val="394FD7C3"/>
    <w:rsid w:val="395A36F2"/>
    <w:rsid w:val="39AB2585"/>
    <w:rsid w:val="39D20AEC"/>
    <w:rsid w:val="39D490DC"/>
    <w:rsid w:val="39E54B44"/>
    <w:rsid w:val="3A0385E6"/>
    <w:rsid w:val="3A0AD746"/>
    <w:rsid w:val="3A28DFD3"/>
    <w:rsid w:val="3A765637"/>
    <w:rsid w:val="3B274053"/>
    <w:rsid w:val="3B2992B1"/>
    <w:rsid w:val="3B6DDB4D"/>
    <w:rsid w:val="3B85EF20"/>
    <w:rsid w:val="3B979ACE"/>
    <w:rsid w:val="3BBE843F"/>
    <w:rsid w:val="3BFF72E3"/>
    <w:rsid w:val="3C9C27C1"/>
    <w:rsid w:val="3CB0E7F2"/>
    <w:rsid w:val="3CCEB4E9"/>
    <w:rsid w:val="3D3CABC1"/>
    <w:rsid w:val="3D3CBFF0"/>
    <w:rsid w:val="3D8C90F3"/>
    <w:rsid w:val="3DCD63E5"/>
    <w:rsid w:val="3DD921C7"/>
    <w:rsid w:val="3DFC2406"/>
    <w:rsid w:val="3E2F6737"/>
    <w:rsid w:val="3E7CC7B9"/>
    <w:rsid w:val="3E91897C"/>
    <w:rsid w:val="3EBDE2A6"/>
    <w:rsid w:val="3EFF92D4"/>
    <w:rsid w:val="3F1F5AE7"/>
    <w:rsid w:val="3F30D6FB"/>
    <w:rsid w:val="3F6B3A69"/>
    <w:rsid w:val="3F6D3E98"/>
    <w:rsid w:val="3F78FA88"/>
    <w:rsid w:val="3FC066F5"/>
    <w:rsid w:val="3FDD373C"/>
    <w:rsid w:val="40421138"/>
    <w:rsid w:val="40463EB0"/>
    <w:rsid w:val="40487C4B"/>
    <w:rsid w:val="406A6FB4"/>
    <w:rsid w:val="40AB9070"/>
    <w:rsid w:val="40DD66C5"/>
    <w:rsid w:val="40E3F9EC"/>
    <w:rsid w:val="414F77E2"/>
    <w:rsid w:val="415472B2"/>
    <w:rsid w:val="41567087"/>
    <w:rsid w:val="4190C350"/>
    <w:rsid w:val="41E92D14"/>
    <w:rsid w:val="42026CA1"/>
    <w:rsid w:val="420AE49C"/>
    <w:rsid w:val="421DC28F"/>
    <w:rsid w:val="428A4AB9"/>
    <w:rsid w:val="42ADD4CA"/>
    <w:rsid w:val="42AE36EE"/>
    <w:rsid w:val="42D4AAB2"/>
    <w:rsid w:val="4325A110"/>
    <w:rsid w:val="43439063"/>
    <w:rsid w:val="439BB111"/>
    <w:rsid w:val="43ABF48E"/>
    <w:rsid w:val="43B73AE0"/>
    <w:rsid w:val="43B9C92C"/>
    <w:rsid w:val="442EF329"/>
    <w:rsid w:val="44328F5A"/>
    <w:rsid w:val="444DE7AE"/>
    <w:rsid w:val="446A22AB"/>
    <w:rsid w:val="448B99A6"/>
    <w:rsid w:val="44DC2BD2"/>
    <w:rsid w:val="44F0486A"/>
    <w:rsid w:val="45594909"/>
    <w:rsid w:val="4568ABDF"/>
    <w:rsid w:val="4596946D"/>
    <w:rsid w:val="45D474BD"/>
    <w:rsid w:val="45F0B064"/>
    <w:rsid w:val="46215250"/>
    <w:rsid w:val="4668E961"/>
    <w:rsid w:val="469ED874"/>
    <w:rsid w:val="46C0BC50"/>
    <w:rsid w:val="46DC3927"/>
    <w:rsid w:val="46DF0BBA"/>
    <w:rsid w:val="46F8430D"/>
    <w:rsid w:val="47818457"/>
    <w:rsid w:val="4786D284"/>
    <w:rsid w:val="479BAB18"/>
    <w:rsid w:val="47A07DF3"/>
    <w:rsid w:val="47EBEE98"/>
    <w:rsid w:val="47FAB017"/>
    <w:rsid w:val="47FF871E"/>
    <w:rsid w:val="4858D1B9"/>
    <w:rsid w:val="48593C3C"/>
    <w:rsid w:val="488CC166"/>
    <w:rsid w:val="48A96912"/>
    <w:rsid w:val="48B5714F"/>
    <w:rsid w:val="48DE2831"/>
    <w:rsid w:val="4929DDCF"/>
    <w:rsid w:val="49328821"/>
    <w:rsid w:val="498622CB"/>
    <w:rsid w:val="49A199E8"/>
    <w:rsid w:val="49D35796"/>
    <w:rsid w:val="49DCAF32"/>
    <w:rsid w:val="49EB848E"/>
    <w:rsid w:val="49F3EEB6"/>
    <w:rsid w:val="4A538FA9"/>
    <w:rsid w:val="4A69109F"/>
    <w:rsid w:val="4AA04234"/>
    <w:rsid w:val="4AB3A853"/>
    <w:rsid w:val="4B472713"/>
    <w:rsid w:val="4B972AC2"/>
    <w:rsid w:val="4BA0018F"/>
    <w:rsid w:val="4BBF00DF"/>
    <w:rsid w:val="4BC080BD"/>
    <w:rsid w:val="4BEA99AF"/>
    <w:rsid w:val="4BFDBD76"/>
    <w:rsid w:val="4C07707B"/>
    <w:rsid w:val="4C07A538"/>
    <w:rsid w:val="4C40FC7F"/>
    <w:rsid w:val="4C60D069"/>
    <w:rsid w:val="4C630BE0"/>
    <w:rsid w:val="4C6FB2C6"/>
    <w:rsid w:val="4C8A0C0A"/>
    <w:rsid w:val="4C8C3124"/>
    <w:rsid w:val="4C9D7B8D"/>
    <w:rsid w:val="4CC5CDC7"/>
    <w:rsid w:val="4CDCEB2D"/>
    <w:rsid w:val="4D0AE9D1"/>
    <w:rsid w:val="4DAC4D3E"/>
    <w:rsid w:val="4DC51C43"/>
    <w:rsid w:val="4DD35A1B"/>
    <w:rsid w:val="4DE2FB41"/>
    <w:rsid w:val="4DE5635A"/>
    <w:rsid w:val="4E0ABF07"/>
    <w:rsid w:val="4E189C85"/>
    <w:rsid w:val="4E3F06C2"/>
    <w:rsid w:val="4E8ECC9F"/>
    <w:rsid w:val="4E98F703"/>
    <w:rsid w:val="4EB2C548"/>
    <w:rsid w:val="4F110C96"/>
    <w:rsid w:val="4F3C810F"/>
    <w:rsid w:val="4F4DB8BC"/>
    <w:rsid w:val="4FDA6944"/>
    <w:rsid w:val="4FDDEE09"/>
    <w:rsid w:val="4FEB2A2D"/>
    <w:rsid w:val="502BB8E0"/>
    <w:rsid w:val="5041CFF6"/>
    <w:rsid w:val="507BB709"/>
    <w:rsid w:val="5081964B"/>
    <w:rsid w:val="509E9141"/>
    <w:rsid w:val="50B7DA46"/>
    <w:rsid w:val="50FD8917"/>
    <w:rsid w:val="510B1602"/>
    <w:rsid w:val="517019AB"/>
    <w:rsid w:val="51E4C853"/>
    <w:rsid w:val="520366E8"/>
    <w:rsid w:val="5229E9FE"/>
    <w:rsid w:val="5239C512"/>
    <w:rsid w:val="5252B2E2"/>
    <w:rsid w:val="526077C4"/>
    <w:rsid w:val="52745BBB"/>
    <w:rsid w:val="52777A4E"/>
    <w:rsid w:val="52FA9D53"/>
    <w:rsid w:val="5306391E"/>
    <w:rsid w:val="534CDE09"/>
    <w:rsid w:val="5393F82D"/>
    <w:rsid w:val="53CA12C4"/>
    <w:rsid w:val="53D3366E"/>
    <w:rsid w:val="543681F1"/>
    <w:rsid w:val="5465A657"/>
    <w:rsid w:val="54775C10"/>
    <w:rsid w:val="54CED2DE"/>
    <w:rsid w:val="55426526"/>
    <w:rsid w:val="55468B01"/>
    <w:rsid w:val="554C8502"/>
    <w:rsid w:val="554CBAC8"/>
    <w:rsid w:val="55CFD992"/>
    <w:rsid w:val="55DFB1C1"/>
    <w:rsid w:val="55FA7F78"/>
    <w:rsid w:val="56190BBD"/>
    <w:rsid w:val="563D1F43"/>
    <w:rsid w:val="568C4453"/>
    <w:rsid w:val="569C8964"/>
    <w:rsid w:val="56CC3B88"/>
    <w:rsid w:val="56D82829"/>
    <w:rsid w:val="56DF412A"/>
    <w:rsid w:val="56E349EA"/>
    <w:rsid w:val="5701B386"/>
    <w:rsid w:val="57488898"/>
    <w:rsid w:val="577608B6"/>
    <w:rsid w:val="5785850F"/>
    <w:rsid w:val="579E1112"/>
    <w:rsid w:val="580301B6"/>
    <w:rsid w:val="5862972A"/>
    <w:rsid w:val="586B9B85"/>
    <w:rsid w:val="58795F70"/>
    <w:rsid w:val="589D83E7"/>
    <w:rsid w:val="58BC3AD9"/>
    <w:rsid w:val="58CCA04B"/>
    <w:rsid w:val="58D12001"/>
    <w:rsid w:val="58D2CB6F"/>
    <w:rsid w:val="58F4A6E8"/>
    <w:rsid w:val="5913CA12"/>
    <w:rsid w:val="5944308F"/>
    <w:rsid w:val="595A5FA4"/>
    <w:rsid w:val="5963F8D0"/>
    <w:rsid w:val="59B3F7B8"/>
    <w:rsid w:val="59D5E0E9"/>
    <w:rsid w:val="59ED8BC5"/>
    <w:rsid w:val="59F4BF2C"/>
    <w:rsid w:val="5A0C9450"/>
    <w:rsid w:val="5A0E887D"/>
    <w:rsid w:val="5A12D5B3"/>
    <w:rsid w:val="5A1A90AF"/>
    <w:rsid w:val="5A1E3370"/>
    <w:rsid w:val="5A4C50F3"/>
    <w:rsid w:val="5A9951B7"/>
    <w:rsid w:val="5ADF6EF7"/>
    <w:rsid w:val="5AE1F722"/>
    <w:rsid w:val="5B24E0CF"/>
    <w:rsid w:val="5B4072EF"/>
    <w:rsid w:val="5B8315F0"/>
    <w:rsid w:val="5BAF08D2"/>
    <w:rsid w:val="5BD678C0"/>
    <w:rsid w:val="5BE49563"/>
    <w:rsid w:val="5BE7E85E"/>
    <w:rsid w:val="5C003DD9"/>
    <w:rsid w:val="5C7DC783"/>
    <w:rsid w:val="5CCFBE49"/>
    <w:rsid w:val="5CEF1772"/>
    <w:rsid w:val="5D67B69E"/>
    <w:rsid w:val="5D866DCD"/>
    <w:rsid w:val="5D89E18E"/>
    <w:rsid w:val="5DBC2072"/>
    <w:rsid w:val="5DFA6553"/>
    <w:rsid w:val="5E04A776"/>
    <w:rsid w:val="5E4959C0"/>
    <w:rsid w:val="5E5169D2"/>
    <w:rsid w:val="5E5CB59D"/>
    <w:rsid w:val="5E5D18EE"/>
    <w:rsid w:val="5E7A6066"/>
    <w:rsid w:val="5EAA4553"/>
    <w:rsid w:val="5ED53DD9"/>
    <w:rsid w:val="5EE4CBB2"/>
    <w:rsid w:val="5EFEA3BA"/>
    <w:rsid w:val="5F00EBDD"/>
    <w:rsid w:val="5F109C15"/>
    <w:rsid w:val="5F183B14"/>
    <w:rsid w:val="5F4B6D44"/>
    <w:rsid w:val="5F583F17"/>
    <w:rsid w:val="5F6A5E09"/>
    <w:rsid w:val="5F716774"/>
    <w:rsid w:val="5F88DF22"/>
    <w:rsid w:val="5FAABDA3"/>
    <w:rsid w:val="5FB4FCDD"/>
    <w:rsid w:val="5FF40DDE"/>
    <w:rsid w:val="6030AD1F"/>
    <w:rsid w:val="603B7793"/>
    <w:rsid w:val="6068F61E"/>
    <w:rsid w:val="6082838A"/>
    <w:rsid w:val="609B3E09"/>
    <w:rsid w:val="60ACA3F9"/>
    <w:rsid w:val="60E54510"/>
    <w:rsid w:val="6125D96C"/>
    <w:rsid w:val="613153A9"/>
    <w:rsid w:val="618A39E9"/>
    <w:rsid w:val="6196AE81"/>
    <w:rsid w:val="61FD872B"/>
    <w:rsid w:val="62597030"/>
    <w:rsid w:val="62D85519"/>
    <w:rsid w:val="62E3357E"/>
    <w:rsid w:val="6323AE07"/>
    <w:rsid w:val="633348AD"/>
    <w:rsid w:val="63BBD7DF"/>
    <w:rsid w:val="63F504DD"/>
    <w:rsid w:val="64054674"/>
    <w:rsid w:val="64104B73"/>
    <w:rsid w:val="64D2D9F4"/>
    <w:rsid w:val="64E97244"/>
    <w:rsid w:val="65060E62"/>
    <w:rsid w:val="650EAA9B"/>
    <w:rsid w:val="654DB7B3"/>
    <w:rsid w:val="6567904C"/>
    <w:rsid w:val="6589B939"/>
    <w:rsid w:val="65A259D5"/>
    <w:rsid w:val="65D2CC28"/>
    <w:rsid w:val="65DA442A"/>
    <w:rsid w:val="6607584A"/>
    <w:rsid w:val="664386AE"/>
    <w:rsid w:val="67BB0BF9"/>
    <w:rsid w:val="67CCC587"/>
    <w:rsid w:val="67CE3257"/>
    <w:rsid w:val="67E2E8E2"/>
    <w:rsid w:val="6807A7BB"/>
    <w:rsid w:val="6813CDCE"/>
    <w:rsid w:val="6826C36F"/>
    <w:rsid w:val="683DAF24"/>
    <w:rsid w:val="687DAD34"/>
    <w:rsid w:val="68B0F86D"/>
    <w:rsid w:val="68F56F66"/>
    <w:rsid w:val="68F9ED51"/>
    <w:rsid w:val="692B9383"/>
    <w:rsid w:val="694BCC14"/>
    <w:rsid w:val="696895E8"/>
    <w:rsid w:val="697866DD"/>
    <w:rsid w:val="69A27A63"/>
    <w:rsid w:val="69CD8C1B"/>
    <w:rsid w:val="69D421B5"/>
    <w:rsid w:val="69F57A53"/>
    <w:rsid w:val="6A735CA4"/>
    <w:rsid w:val="6A765218"/>
    <w:rsid w:val="6AD42BAD"/>
    <w:rsid w:val="6ADD72B6"/>
    <w:rsid w:val="6AF6FE66"/>
    <w:rsid w:val="6B12BEBF"/>
    <w:rsid w:val="6B1EB203"/>
    <w:rsid w:val="6B8433DE"/>
    <w:rsid w:val="6C0016C2"/>
    <w:rsid w:val="6C159EBC"/>
    <w:rsid w:val="6C38F608"/>
    <w:rsid w:val="6C5732CE"/>
    <w:rsid w:val="6C6FE100"/>
    <w:rsid w:val="6C80A503"/>
    <w:rsid w:val="6C8A9185"/>
    <w:rsid w:val="6C9AB1C0"/>
    <w:rsid w:val="6CA82430"/>
    <w:rsid w:val="6CC1FC14"/>
    <w:rsid w:val="6CFDBEB9"/>
    <w:rsid w:val="6D0FC5A8"/>
    <w:rsid w:val="6D418147"/>
    <w:rsid w:val="6D45EF4E"/>
    <w:rsid w:val="6D720131"/>
    <w:rsid w:val="6D75DDFD"/>
    <w:rsid w:val="6D909602"/>
    <w:rsid w:val="6DB049F1"/>
    <w:rsid w:val="6DBC50BE"/>
    <w:rsid w:val="6DCDEDE6"/>
    <w:rsid w:val="6DCEDBD1"/>
    <w:rsid w:val="6DEF2D94"/>
    <w:rsid w:val="6E163877"/>
    <w:rsid w:val="6E942330"/>
    <w:rsid w:val="6E97CBC8"/>
    <w:rsid w:val="6E99B22D"/>
    <w:rsid w:val="6E99C532"/>
    <w:rsid w:val="6ECDFD43"/>
    <w:rsid w:val="6ED0E485"/>
    <w:rsid w:val="6ED4A48E"/>
    <w:rsid w:val="6F2FF74A"/>
    <w:rsid w:val="6F411573"/>
    <w:rsid w:val="6F5F5FC5"/>
    <w:rsid w:val="6FC1688F"/>
    <w:rsid w:val="6FC1FE18"/>
    <w:rsid w:val="6FE3DCE2"/>
    <w:rsid w:val="701E373C"/>
    <w:rsid w:val="706FAAAB"/>
    <w:rsid w:val="70A43073"/>
    <w:rsid w:val="70ACF2FF"/>
    <w:rsid w:val="70AD7EBF"/>
    <w:rsid w:val="70E925AF"/>
    <w:rsid w:val="70F81565"/>
    <w:rsid w:val="711D9430"/>
    <w:rsid w:val="71298512"/>
    <w:rsid w:val="7196FA5C"/>
    <w:rsid w:val="71B5899C"/>
    <w:rsid w:val="71D0D833"/>
    <w:rsid w:val="71E0293E"/>
    <w:rsid w:val="71EBF1F9"/>
    <w:rsid w:val="72679982"/>
    <w:rsid w:val="729A4A0F"/>
    <w:rsid w:val="72BF98B4"/>
    <w:rsid w:val="72C26E2E"/>
    <w:rsid w:val="72FAFD58"/>
    <w:rsid w:val="734C942B"/>
    <w:rsid w:val="7352193C"/>
    <w:rsid w:val="735FF093"/>
    <w:rsid w:val="73895AE0"/>
    <w:rsid w:val="73A1D5EA"/>
    <w:rsid w:val="73BC3D81"/>
    <w:rsid w:val="73C79D0E"/>
    <w:rsid w:val="73CBF724"/>
    <w:rsid w:val="74140B85"/>
    <w:rsid w:val="7416E055"/>
    <w:rsid w:val="7481CC4A"/>
    <w:rsid w:val="748B62D2"/>
    <w:rsid w:val="74B462BA"/>
    <w:rsid w:val="74B752C9"/>
    <w:rsid w:val="750FCF41"/>
    <w:rsid w:val="7552989A"/>
    <w:rsid w:val="757601B7"/>
    <w:rsid w:val="7588A83F"/>
    <w:rsid w:val="758E80A2"/>
    <w:rsid w:val="75FCB331"/>
    <w:rsid w:val="762DAC30"/>
    <w:rsid w:val="76538E5A"/>
    <w:rsid w:val="7671DB79"/>
    <w:rsid w:val="7691BB3A"/>
    <w:rsid w:val="7693ABDC"/>
    <w:rsid w:val="76A5DD2B"/>
    <w:rsid w:val="76A985E4"/>
    <w:rsid w:val="76D28EC2"/>
    <w:rsid w:val="76DEB107"/>
    <w:rsid w:val="76E53635"/>
    <w:rsid w:val="770CC3BF"/>
    <w:rsid w:val="771308A0"/>
    <w:rsid w:val="7716DAE5"/>
    <w:rsid w:val="773D9A4D"/>
    <w:rsid w:val="7755279D"/>
    <w:rsid w:val="775E7509"/>
    <w:rsid w:val="77BC5911"/>
    <w:rsid w:val="77BEA67D"/>
    <w:rsid w:val="77C33657"/>
    <w:rsid w:val="77DC2BF1"/>
    <w:rsid w:val="780CDACD"/>
    <w:rsid w:val="7846194A"/>
    <w:rsid w:val="784F8259"/>
    <w:rsid w:val="788D732E"/>
    <w:rsid w:val="78947B17"/>
    <w:rsid w:val="7897597F"/>
    <w:rsid w:val="78BB9DB7"/>
    <w:rsid w:val="78E3D14A"/>
    <w:rsid w:val="78FEA6AC"/>
    <w:rsid w:val="791B0BF6"/>
    <w:rsid w:val="791B4074"/>
    <w:rsid w:val="795F75EB"/>
    <w:rsid w:val="797B54AC"/>
    <w:rsid w:val="79B506C1"/>
    <w:rsid w:val="79BA77A5"/>
    <w:rsid w:val="79BAC0DC"/>
    <w:rsid w:val="79D24AAB"/>
    <w:rsid w:val="79EBD77E"/>
    <w:rsid w:val="7A01E8AA"/>
    <w:rsid w:val="7A547F2B"/>
    <w:rsid w:val="7A79454B"/>
    <w:rsid w:val="7A80C5FE"/>
    <w:rsid w:val="7A8DFF4F"/>
    <w:rsid w:val="7AB4C982"/>
    <w:rsid w:val="7AB4F05F"/>
    <w:rsid w:val="7AF2E549"/>
    <w:rsid w:val="7AF4D740"/>
    <w:rsid w:val="7AFD1933"/>
    <w:rsid w:val="7B32108B"/>
    <w:rsid w:val="7B3F5602"/>
    <w:rsid w:val="7B7CE5B6"/>
    <w:rsid w:val="7C664539"/>
    <w:rsid w:val="7C89E22F"/>
    <w:rsid w:val="7C8F4616"/>
    <w:rsid w:val="7CA7DE07"/>
    <w:rsid w:val="7CF6772D"/>
    <w:rsid w:val="7CFBFD29"/>
    <w:rsid w:val="7D366EAD"/>
    <w:rsid w:val="7D459E15"/>
    <w:rsid w:val="7D7ABCAF"/>
    <w:rsid w:val="7D972E6C"/>
    <w:rsid w:val="7D9BB2B2"/>
    <w:rsid w:val="7DB69DB9"/>
    <w:rsid w:val="7E7590FE"/>
    <w:rsid w:val="7E8CB81C"/>
    <w:rsid w:val="7ED1CA8B"/>
    <w:rsid w:val="7EEAA712"/>
    <w:rsid w:val="7F5D6163"/>
    <w:rsid w:val="7F88BD82"/>
    <w:rsid w:val="7F938749"/>
    <w:rsid w:val="7F978165"/>
    <w:rsid w:val="7FF8EA95"/>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78A6"/>
    <w:pPr>
      <w:spacing w:after="120"/>
      <w:jc w:val="both"/>
    </w:pPr>
    <w:rPr>
      <w:rFonts w:ascii="Tahoma" w:hAnsi="Tahoma" w:cs="Tahoma"/>
      <w:sz w:val="22"/>
      <w:szCs w:val="22"/>
      <w:lang w:eastAsia="zh-CN"/>
    </w:rPr>
  </w:style>
  <w:style w:type="paragraph" w:styleId="1">
    <w:name w:val="heading 1"/>
    <w:basedOn w:val="a"/>
    <w:next w:val="a"/>
    <w:link w:val="1Char"/>
    <w:qFormat/>
    <w:rsid w:val="1D0F7A36"/>
    <w:pPr>
      <w:keepNext/>
      <w:pageBreakBefore/>
      <w:numPr>
        <w:numId w:val="21"/>
      </w:numPr>
      <w:spacing w:before="320" w:after="160"/>
      <w:outlineLvl w:val="0"/>
    </w:pPr>
    <w:rPr>
      <w:rFonts w:cs="Arial"/>
      <w:b/>
      <w:bCs/>
      <w:color w:val="333399"/>
      <w:sz w:val="28"/>
      <w:szCs w:val="28"/>
      <w:lang w:val="en-US"/>
    </w:rPr>
  </w:style>
  <w:style w:type="paragraph" w:styleId="20">
    <w:name w:val="heading 2"/>
    <w:basedOn w:val="1"/>
    <w:next w:val="a"/>
    <w:qFormat/>
    <w:rsid w:val="075798EF"/>
    <w:pPr>
      <w:pageBreakBefore w:val="0"/>
      <w:numPr>
        <w:ilvl w:val="1"/>
      </w:numPr>
      <w:tabs>
        <w:tab w:val="left" w:pos="567"/>
      </w:tabs>
      <w:spacing w:before="240" w:after="80"/>
      <w:outlineLvl w:val="1"/>
    </w:pPr>
    <w:rPr>
      <w:color w:val="002060"/>
      <w:sz w:val="22"/>
      <w:szCs w:val="22"/>
      <w:lang w:val="en-GB"/>
    </w:rPr>
  </w:style>
  <w:style w:type="paragraph" w:styleId="3">
    <w:name w:val="heading 3"/>
    <w:basedOn w:val="a"/>
    <w:next w:val="a"/>
    <w:qFormat/>
    <w:rsid w:val="1D0F7A36"/>
    <w:pPr>
      <w:keepNext/>
      <w:numPr>
        <w:ilvl w:val="2"/>
        <w:numId w:val="21"/>
      </w:numPr>
      <w:spacing w:before="240" w:after="60"/>
      <w:outlineLvl w:val="2"/>
    </w:pPr>
    <w:rPr>
      <w:rFonts w:cs="Times New Roman"/>
      <w:b/>
      <w:bCs/>
    </w:rPr>
  </w:style>
  <w:style w:type="paragraph" w:styleId="4">
    <w:name w:val="heading 4"/>
    <w:basedOn w:val="a"/>
    <w:next w:val="a"/>
    <w:qFormat/>
    <w:rsid w:val="1D0F7A36"/>
    <w:pPr>
      <w:keepNext/>
      <w:numPr>
        <w:ilvl w:val="3"/>
        <w:numId w:val="21"/>
      </w:numPr>
      <w:spacing w:before="240" w:after="60"/>
      <w:outlineLvl w:val="3"/>
    </w:pPr>
    <w:rPr>
      <w:rFonts w:cs="Times New Roman"/>
      <w:b/>
      <w:bCs/>
    </w:rPr>
  </w:style>
  <w:style w:type="paragraph" w:styleId="5">
    <w:name w:val="heading 5"/>
    <w:basedOn w:val="a"/>
    <w:next w:val="4"/>
    <w:qFormat/>
    <w:rsid w:val="1D0F7A36"/>
    <w:pPr>
      <w:numPr>
        <w:ilvl w:val="4"/>
        <w:numId w:val="21"/>
      </w:numPr>
      <w:spacing w:before="200" w:after="200" w:line="280" w:lineRule="exact"/>
      <w:outlineLvl w:val="4"/>
    </w:pPr>
    <w:rPr>
      <w:rFonts w:cs="Lucida Sans"/>
      <w:b/>
      <w:bCs/>
      <w:lang w:val="en-US"/>
    </w:rPr>
  </w:style>
  <w:style w:type="paragraph" w:styleId="6">
    <w:name w:val="heading 6"/>
    <w:basedOn w:val="a"/>
    <w:next w:val="a"/>
    <w:link w:val="6Char"/>
    <w:qFormat/>
    <w:rsid w:val="1D0F7A36"/>
    <w:pPr>
      <w:numPr>
        <w:ilvl w:val="5"/>
        <w:numId w:val="21"/>
      </w:numPr>
      <w:spacing w:before="120" w:line="360" w:lineRule="auto"/>
      <w:outlineLvl w:val="5"/>
    </w:pPr>
    <w:rPr>
      <w:rFonts w:cs="Times New Roman"/>
      <w:b/>
      <w:bCs/>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1D0F7A36"/>
    <w:pPr>
      <w:numPr>
        <w:ilvl w:val="6"/>
        <w:numId w:val="21"/>
      </w:numPr>
      <w:tabs>
        <w:tab w:val="left" w:pos="2835"/>
      </w:tabs>
      <w:spacing w:before="120" w:after="60" w:line="360" w:lineRule="auto"/>
      <w:outlineLvl w:val="6"/>
    </w:pPr>
    <w:rPr>
      <w:rFonts w:cs="Times New Roman"/>
      <w:sz w:val="18"/>
      <w:szCs w:val="18"/>
      <w:u w:val="single"/>
      <w:lang w:eastAsia="en-US"/>
    </w:rPr>
  </w:style>
  <w:style w:type="paragraph" w:styleId="8">
    <w:name w:val="heading 8"/>
    <w:basedOn w:val="a"/>
    <w:next w:val="a"/>
    <w:link w:val="8Char"/>
    <w:qFormat/>
    <w:rsid w:val="1D0F7A36"/>
    <w:pPr>
      <w:numPr>
        <w:ilvl w:val="7"/>
        <w:numId w:val="21"/>
      </w:numPr>
      <w:tabs>
        <w:tab w:val="left" w:pos="3119"/>
      </w:tabs>
      <w:spacing w:before="120" w:after="60"/>
      <w:outlineLvl w:val="7"/>
    </w:pPr>
    <w:rPr>
      <w:rFonts w:cs="Times New Roman"/>
      <w:sz w:val="18"/>
      <w:szCs w:val="18"/>
      <w:u w:val="single"/>
      <w:lang w:eastAsia="en-US"/>
    </w:rPr>
  </w:style>
  <w:style w:type="paragraph" w:styleId="9">
    <w:name w:val="heading 9"/>
    <w:aliases w:val="AC&amp;E_1,App Heading"/>
    <w:basedOn w:val="a"/>
    <w:next w:val="a"/>
    <w:link w:val="9Char"/>
    <w:qFormat/>
    <w:rsid w:val="1D0F7A36"/>
    <w:pPr>
      <w:numPr>
        <w:ilvl w:val="8"/>
        <w:numId w:val="21"/>
      </w:numPr>
      <w:tabs>
        <w:tab w:val="left" w:pos="3119"/>
      </w:tabs>
      <w:spacing w:before="60" w:after="60"/>
      <w:jc w:val="left"/>
      <w:outlineLvl w:val="8"/>
    </w:pPr>
    <w:rPr>
      <w:rFonts w:cs="Times New Roman"/>
      <w:sz w:val="18"/>
      <w:szCs w:val="18"/>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ft Char1,fo Char1,Fakelos_Enotita_Sel Char1,_?p?s???d? Char1"/>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link w:val="Char2"/>
    <w:pPr>
      <w:spacing w:after="240"/>
    </w:pPr>
  </w:style>
  <w:style w:type="paragraph" w:styleId="af">
    <w:name w:val="List"/>
    <w:basedOn w:val="ae"/>
    <w:rPr>
      <w:rFonts w:cs="Mangal"/>
    </w:rPr>
  </w:style>
  <w:style w:type="paragraph" w:styleId="af0">
    <w:name w:val="caption"/>
    <w:basedOn w:val="a"/>
    <w:qFormat/>
    <w:rsid w:val="075798EF"/>
    <w:pPr>
      <w:spacing w:before="120"/>
    </w:pPr>
    <w:rPr>
      <w:rFonts w:cs="Mangal"/>
      <w:i/>
      <w:iCs/>
      <w:sz w:val="24"/>
      <w:szCs w:val="24"/>
    </w:rPr>
  </w:style>
  <w:style w:type="paragraph" w:customStyle="1" w:styleId="af1">
    <w:name w:val="Ευρετήριο"/>
    <w:basedOn w:val="a"/>
    <w:rsid w:val="075798EF"/>
    <w:rPr>
      <w:rFonts w:cs="Mangal"/>
    </w:rPr>
  </w:style>
  <w:style w:type="paragraph" w:customStyle="1" w:styleId="15">
    <w:name w:val="Λεζάντα1"/>
    <w:basedOn w:val="a"/>
    <w:rsid w:val="075798EF"/>
    <w:pPr>
      <w:spacing w:before="120"/>
    </w:pPr>
    <w:rPr>
      <w:rFonts w:cs="Mangal"/>
      <w:i/>
      <w:iCs/>
      <w:sz w:val="24"/>
      <w:szCs w:val="24"/>
    </w:rPr>
  </w:style>
  <w:style w:type="paragraph" w:customStyle="1" w:styleId="25">
    <w:name w:val="Λεζάντα2"/>
    <w:basedOn w:val="a"/>
    <w:rsid w:val="075798EF"/>
    <w:pPr>
      <w:spacing w:before="120"/>
    </w:pPr>
    <w:rPr>
      <w:rFonts w:cs="Mangal"/>
      <w:i/>
      <w:iCs/>
      <w:sz w:val="24"/>
      <w:szCs w:val="24"/>
    </w:rPr>
  </w:style>
  <w:style w:type="paragraph" w:customStyle="1" w:styleId="Caption1">
    <w:name w:val="Caption1"/>
    <w:basedOn w:val="a"/>
    <w:rsid w:val="075798EF"/>
    <w:pPr>
      <w:spacing w:before="120"/>
    </w:pPr>
    <w:rPr>
      <w:rFonts w:cs="Mangal"/>
      <w:i/>
      <w:iCs/>
      <w:sz w:val="24"/>
      <w:szCs w:val="24"/>
    </w:rPr>
  </w:style>
  <w:style w:type="paragraph" w:customStyle="1" w:styleId="WW-Caption">
    <w:name w:val="WW-Caption"/>
    <w:basedOn w:val="a"/>
    <w:rsid w:val="075798EF"/>
    <w:pPr>
      <w:spacing w:before="120"/>
    </w:pPr>
    <w:rPr>
      <w:rFonts w:cs="Mangal"/>
      <w:i/>
      <w:iCs/>
      <w:sz w:val="24"/>
      <w:szCs w:val="24"/>
    </w:rPr>
  </w:style>
  <w:style w:type="paragraph" w:customStyle="1" w:styleId="WW-Caption1">
    <w:name w:val="WW-Caption1"/>
    <w:basedOn w:val="a"/>
    <w:rsid w:val="075798EF"/>
    <w:pPr>
      <w:spacing w:before="120"/>
    </w:pPr>
    <w:rPr>
      <w:rFonts w:cs="Mangal"/>
      <w:i/>
      <w:iCs/>
      <w:sz w:val="24"/>
      <w:szCs w:val="24"/>
    </w:rPr>
  </w:style>
  <w:style w:type="paragraph" w:customStyle="1" w:styleId="WW-Caption11">
    <w:name w:val="WW-Caption11"/>
    <w:basedOn w:val="a"/>
    <w:rsid w:val="075798EF"/>
    <w:pPr>
      <w:spacing w:before="120"/>
    </w:pPr>
    <w:rPr>
      <w:rFonts w:cs="Mangal"/>
      <w:i/>
      <w:iCs/>
      <w:sz w:val="24"/>
      <w:szCs w:val="24"/>
    </w:rPr>
  </w:style>
  <w:style w:type="paragraph" w:customStyle="1" w:styleId="WW-Caption111">
    <w:name w:val="WW-Caption111"/>
    <w:basedOn w:val="a"/>
    <w:rsid w:val="075798EF"/>
    <w:pPr>
      <w:spacing w:before="120"/>
    </w:pPr>
    <w:rPr>
      <w:rFonts w:cs="Mangal"/>
      <w:i/>
      <w:iCs/>
      <w:sz w:val="24"/>
      <w:szCs w:val="24"/>
    </w:rPr>
  </w:style>
  <w:style w:type="paragraph" w:customStyle="1" w:styleId="WW-Caption1111">
    <w:name w:val="WW-Caption1111"/>
    <w:basedOn w:val="a"/>
    <w:rsid w:val="075798EF"/>
    <w:pPr>
      <w:spacing w:before="120"/>
    </w:pPr>
    <w:rPr>
      <w:rFonts w:cs="Mangal"/>
      <w:i/>
      <w:iCs/>
      <w:sz w:val="24"/>
      <w:szCs w:val="24"/>
    </w:rPr>
  </w:style>
  <w:style w:type="paragraph" w:customStyle="1" w:styleId="WW-Caption11111">
    <w:name w:val="WW-Caption11111"/>
    <w:basedOn w:val="a"/>
    <w:rsid w:val="075798EF"/>
    <w:pPr>
      <w:spacing w:before="120"/>
    </w:pPr>
    <w:rPr>
      <w:rFonts w:cs="Mangal"/>
      <w:i/>
      <w:iCs/>
      <w:sz w:val="24"/>
      <w:szCs w:val="24"/>
    </w:rPr>
  </w:style>
  <w:style w:type="paragraph" w:customStyle="1" w:styleId="WW-Caption111111">
    <w:name w:val="WW-Caption111111"/>
    <w:basedOn w:val="a"/>
    <w:rsid w:val="075798EF"/>
    <w:pPr>
      <w:spacing w:before="120"/>
    </w:pPr>
    <w:rPr>
      <w:rFonts w:cs="Mangal"/>
      <w:i/>
      <w:iCs/>
      <w:sz w:val="24"/>
      <w:szCs w:val="24"/>
    </w:rPr>
  </w:style>
  <w:style w:type="paragraph" w:customStyle="1" w:styleId="WW-Caption1111111">
    <w:name w:val="WW-Caption1111111"/>
    <w:basedOn w:val="a"/>
    <w:rsid w:val="075798EF"/>
    <w:pPr>
      <w:spacing w:before="120"/>
    </w:pPr>
    <w:rPr>
      <w:rFonts w:cs="Mangal"/>
      <w:i/>
      <w:iCs/>
      <w:sz w:val="24"/>
      <w:szCs w:val="24"/>
    </w:rPr>
  </w:style>
  <w:style w:type="paragraph" w:customStyle="1" w:styleId="WW-Caption11111111">
    <w:name w:val="WW-Caption11111111"/>
    <w:basedOn w:val="a"/>
    <w:rsid w:val="075798EF"/>
    <w:pPr>
      <w:spacing w:before="120"/>
    </w:pPr>
    <w:rPr>
      <w:rFonts w:cs="Mangal"/>
      <w:i/>
      <w:iCs/>
      <w:sz w:val="24"/>
      <w:szCs w:val="24"/>
    </w:rPr>
  </w:style>
  <w:style w:type="paragraph" w:customStyle="1" w:styleId="WW-Caption111111111">
    <w:name w:val="WW-Caption111111111"/>
    <w:basedOn w:val="a"/>
    <w:rsid w:val="075798EF"/>
    <w:pPr>
      <w:spacing w:before="120"/>
    </w:pPr>
    <w:rPr>
      <w:rFonts w:cs="Mangal"/>
      <w:i/>
      <w:iCs/>
      <w:sz w:val="24"/>
      <w:szCs w:val="24"/>
    </w:rPr>
  </w:style>
  <w:style w:type="paragraph" w:customStyle="1" w:styleId="WW-Caption1111111111">
    <w:name w:val="WW-Caption1111111111"/>
    <w:basedOn w:val="a"/>
    <w:rsid w:val="075798EF"/>
    <w:pPr>
      <w:spacing w:before="120"/>
    </w:pPr>
    <w:rPr>
      <w:rFonts w:cs="Mangal"/>
      <w:i/>
      <w:iCs/>
      <w:sz w:val="24"/>
      <w:szCs w:val="24"/>
    </w:rPr>
  </w:style>
  <w:style w:type="paragraph" w:customStyle="1" w:styleId="101">
    <w:name w:val="Λεζάντα10"/>
    <w:basedOn w:val="a"/>
    <w:uiPriority w:val="1"/>
    <w:rsid w:val="075798EF"/>
    <w:pPr>
      <w:spacing w:before="120"/>
    </w:pPr>
    <w:rPr>
      <w:rFonts w:cs="Mangal"/>
      <w:i/>
      <w:iCs/>
      <w:sz w:val="24"/>
      <w:szCs w:val="24"/>
    </w:rPr>
  </w:style>
  <w:style w:type="paragraph" w:customStyle="1" w:styleId="WW-Caption11111111111">
    <w:name w:val="WW-Caption11111111111"/>
    <w:basedOn w:val="a"/>
    <w:rsid w:val="075798EF"/>
    <w:pPr>
      <w:spacing w:before="120"/>
    </w:pPr>
    <w:rPr>
      <w:rFonts w:cs="Mangal"/>
      <w:i/>
      <w:iCs/>
      <w:sz w:val="24"/>
      <w:szCs w:val="24"/>
    </w:rPr>
  </w:style>
  <w:style w:type="paragraph" w:customStyle="1" w:styleId="WW-Caption111111111111">
    <w:name w:val="WW-Caption111111111111"/>
    <w:basedOn w:val="a"/>
    <w:rsid w:val="075798EF"/>
    <w:pPr>
      <w:spacing w:before="120"/>
    </w:pPr>
    <w:rPr>
      <w:rFonts w:cs="Mangal"/>
      <w:i/>
      <w:iCs/>
      <w:sz w:val="24"/>
      <w:szCs w:val="24"/>
    </w:rPr>
  </w:style>
  <w:style w:type="paragraph" w:customStyle="1" w:styleId="WW-Caption1111111111111">
    <w:name w:val="WW-Caption1111111111111"/>
    <w:basedOn w:val="a"/>
    <w:rsid w:val="075798EF"/>
    <w:pPr>
      <w:spacing w:before="120"/>
    </w:pPr>
    <w:rPr>
      <w:rFonts w:cs="Mangal"/>
      <w:i/>
      <w:iCs/>
      <w:sz w:val="24"/>
      <w:szCs w:val="24"/>
    </w:rPr>
  </w:style>
  <w:style w:type="paragraph" w:customStyle="1" w:styleId="WW-Caption11111111111111">
    <w:name w:val="WW-Caption11111111111111"/>
    <w:basedOn w:val="a"/>
    <w:rsid w:val="075798EF"/>
    <w:pPr>
      <w:spacing w:before="120"/>
    </w:pPr>
    <w:rPr>
      <w:rFonts w:cs="Mangal"/>
      <w:i/>
      <w:iCs/>
      <w:sz w:val="24"/>
      <w:szCs w:val="24"/>
    </w:rPr>
  </w:style>
  <w:style w:type="paragraph" w:customStyle="1" w:styleId="Bullet">
    <w:name w:val="Bullet"/>
    <w:basedOn w:val="a"/>
    <w:rsid w:val="1D0F7A36"/>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aliases w:val="ft,fo,Fakelos_Enotita_Sel,_?p?s???d?"/>
    <w:basedOn w:val="a"/>
    <w:link w:val="Char3"/>
    <w:pPr>
      <w:spacing w:after="100"/>
    </w:pPr>
    <w:rPr>
      <w:rFonts w:eastAsia="MS Mincho"/>
      <w:lang w:val="en-US" w:eastAsia="ja-JP"/>
    </w:rPr>
  </w:style>
  <w:style w:type="paragraph" w:styleId="af3">
    <w:name w:val="header"/>
    <w:aliases w:val="hd,ho,header odd,Header Titlos Prosforas"/>
    <w:basedOn w:val="a"/>
    <w:link w:val="Char4"/>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qFormat/>
    <w:pPr>
      <w:spacing w:after="200"/>
      <w:ind w:left="720"/>
      <w:contextualSpacing/>
    </w:pPr>
  </w:style>
  <w:style w:type="paragraph" w:styleId="af4">
    <w:name w:val="footnote text"/>
    <w:basedOn w:val="a"/>
    <w:link w:val="Char5"/>
    <w:rsid w:val="075798EF"/>
    <w:pPr>
      <w:spacing w:after="0"/>
      <w:ind w:left="425" w:hanging="425"/>
    </w:pPr>
    <w:rPr>
      <w:sz w:val="18"/>
      <w:szCs w:val="18"/>
      <w:lang w:val="en-IE"/>
    </w:rPr>
  </w:style>
  <w:style w:type="paragraph" w:styleId="1a">
    <w:name w:val="toc 1"/>
    <w:basedOn w:val="a"/>
    <w:next w:val="a"/>
    <w:uiPriority w:val="39"/>
    <w:pPr>
      <w:spacing w:before="120"/>
      <w:jc w:val="left"/>
    </w:pPr>
    <w:rPr>
      <w:b/>
      <w:bCs/>
      <w:caps/>
      <w:sz w:val="20"/>
      <w:szCs w:val="20"/>
    </w:rPr>
  </w:style>
  <w:style w:type="paragraph" w:styleId="26">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rsid w:val="075798EF"/>
    <w:pPr>
      <w:pageBreakBefore w:val="0"/>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link w:val="Char7"/>
    <w:pPr>
      <w:ind w:firstLine="1134"/>
    </w:pPr>
    <w:rPr>
      <w:rFonts w:ascii="Arial" w:hAnsi="Arial" w:cs="Arial"/>
    </w:rPr>
  </w:style>
  <w:style w:type="paragraph" w:customStyle="1" w:styleId="normalwithoutspacing">
    <w:name w:val="normal_without_spacing"/>
    <w:basedOn w:val="a"/>
    <w:qFormat/>
    <w:pPr>
      <w:spacing w:after="60"/>
    </w:pPr>
  </w:style>
  <w:style w:type="paragraph" w:customStyle="1" w:styleId="foothanging">
    <w:name w:val="foot_hanging"/>
    <w:basedOn w:val="af4"/>
    <w:rsid w:val="075798EF"/>
    <w:pPr>
      <w:ind w:left="426" w:hanging="426"/>
    </w:pPr>
  </w:style>
  <w:style w:type="paragraph" w:customStyle="1" w:styleId="-HTML1">
    <w:name w:val="Προ-διαμορφωμένο HTML1"/>
    <w:basedOn w:val="a"/>
    <w:rsid w:val="07579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75798EF"/>
    <w:pPr>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75798EF"/>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qFormat/>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link w:val="Char10"/>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link w:val="Char11"/>
    <w:rPr>
      <w:b/>
      <w:bCs/>
    </w:rPr>
  </w:style>
  <w:style w:type="paragraph" w:styleId="-HTML">
    <w:name w:val="HTML Preformatted"/>
    <w:basedOn w:val="a"/>
    <w:link w:val="-HTMLChar1"/>
    <w:uiPriority w:val="99"/>
    <w:rsid w:val="07579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rsid w:val="1D0F7A36"/>
    <w:pPr>
      <w:numPr>
        <w:numId w:val="1"/>
      </w:numPr>
      <w:spacing w:after="0" w:line="360" w:lineRule="auto"/>
    </w:pPr>
    <w:rPr>
      <w:rFonts w:ascii="Trebuchet MS" w:hAnsi="Trebuchet MS" w:cs="Times New Roman"/>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2"/>
    <w:unhideWhenUsed/>
    <w:qFormat/>
    <w:rsid w:val="00D5279B"/>
    <w:rPr>
      <w:sz w:val="20"/>
      <w:szCs w:val="20"/>
    </w:rPr>
  </w:style>
  <w:style w:type="character" w:customStyle="1" w:styleId="Char12">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75798EF"/>
    <w:pPr>
      <w:widowControl w:val="0"/>
      <w:spacing w:line="300" w:lineRule="atLeast"/>
      <w:jc w:val="left"/>
    </w:pPr>
    <w:rPr>
      <w:rFonts w:cs="Times New Roman"/>
      <w:sz w:val="20"/>
      <w:szCs w:val="20"/>
      <w:lang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75798EF"/>
    <w:pPr>
      <w:widowControl w:val="0"/>
      <w:spacing w:after="0" w:line="210" w:lineRule="exact"/>
      <w:ind w:firstLine="165"/>
    </w:pPr>
    <w:rPr>
      <w:rFonts w:ascii="Microsoft Sans Serif" w:eastAsiaTheme="minorEastAsia" w:hAnsi="Microsoft Sans Serif" w:cs="Microsoft Sans Serif"/>
      <w:sz w:val="24"/>
      <w:szCs w:val="24"/>
      <w:lang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75798EF"/>
    <w:pPr>
      <w:widowControl w:val="0"/>
      <w:spacing w:after="0" w:line="210" w:lineRule="exact"/>
      <w:ind w:firstLine="169"/>
    </w:pPr>
    <w:rPr>
      <w:rFonts w:ascii="Microsoft Sans Serif" w:eastAsiaTheme="minorEastAsia" w:hAnsi="Microsoft Sans Serif" w:cs="Microsoft Sans Serif"/>
      <w:sz w:val="24"/>
      <w:szCs w:val="24"/>
      <w:lang w:eastAsia="el-GR"/>
    </w:rPr>
  </w:style>
  <w:style w:type="character" w:customStyle="1" w:styleId="6Char">
    <w:name w:val="Επικεφαλίδα 6 Char"/>
    <w:basedOn w:val="a0"/>
    <w:link w:val="6"/>
    <w:rsid w:val="006A7951"/>
    <w:rPr>
      <w:rFonts w:ascii="Tahoma" w:hAnsi="Tahoma"/>
      <w:b/>
      <w:bCs/>
      <w:sz w:val="22"/>
      <w:szCs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szCs w:val="18"/>
      <w:u w:val="single"/>
      <w:lang w:eastAsia="en-US"/>
    </w:rPr>
  </w:style>
  <w:style w:type="character" w:customStyle="1" w:styleId="8Char">
    <w:name w:val="Επικεφαλίδα 8 Char"/>
    <w:basedOn w:val="a0"/>
    <w:link w:val="8"/>
    <w:rsid w:val="005B4566"/>
    <w:rPr>
      <w:rFonts w:ascii="Tahoma" w:hAnsi="Tahoma"/>
      <w:sz w:val="18"/>
      <w:szCs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szCs w:val="18"/>
      <w:u w:val="single"/>
      <w:lang w:eastAsia="en-US"/>
    </w:rPr>
  </w:style>
  <w:style w:type="paragraph" w:customStyle="1" w:styleId="Tabletext">
    <w:name w:val="Table text"/>
    <w:aliases w:val="ta"/>
    <w:basedOn w:val="a"/>
    <w:link w:val="TabletextChar1"/>
    <w:qFormat/>
    <w:rsid w:val="075798EF"/>
    <w:pPr>
      <w:widowControl w:val="0"/>
      <w:jc w:val="left"/>
    </w:pPr>
    <w:rPr>
      <w:rFonts w:cs="Times New Roman"/>
      <w:sz w:val="20"/>
      <w:szCs w:val="20"/>
      <w:lang w:eastAsia="en-US"/>
    </w:rPr>
  </w:style>
  <w:style w:type="character" w:customStyle="1" w:styleId="TabletextChar1">
    <w:name w:val="Table text Char1"/>
    <w:link w:val="Tabletext"/>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28"/>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uiPriority w:val="11"/>
    <w:qFormat/>
    <w:rsid w:val="075798EF"/>
    <w:pPr>
      <w:spacing w:after="160"/>
    </w:pPr>
    <w:rPr>
      <w:rFonts w:asciiTheme="minorHAnsi" w:eastAsiaTheme="minorEastAsia" w:hAnsiTheme="minorHAnsi" w:cstheme="minorBidi"/>
      <w:color w:val="5A5A5A"/>
    </w:rPr>
  </w:style>
  <w:style w:type="character" w:customStyle="1" w:styleId="Char9">
    <w:name w:val="Υπότιτλος Char"/>
    <w:basedOn w:val="a0"/>
    <w:link w:val="aff2"/>
    <w:uiPriority w:val="11"/>
    <w:rsid w:val="005B2CE7"/>
    <w:rPr>
      <w:rFonts w:asciiTheme="minorHAnsi" w:eastAsiaTheme="minorEastAsia" w:hAnsiTheme="minorHAnsi" w:cstheme="minorBidi"/>
      <w:color w:val="5A5A5A"/>
      <w:sz w:val="22"/>
      <w:szCs w:val="22"/>
      <w:lang w:eastAsia="zh-CN"/>
    </w:rPr>
  </w:style>
  <w:style w:type="paragraph" w:styleId="aff3">
    <w:name w:val="Intense Quote"/>
    <w:basedOn w:val="a"/>
    <w:next w:val="a"/>
    <w:link w:val="Chara"/>
    <w:uiPriority w:val="30"/>
    <w:qFormat/>
    <w:rsid w:val="075798EF"/>
    <w:pP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Tahoma" w:hAnsi="Tahoma" w:cs="Tahoma"/>
      <w:i/>
      <w:iCs/>
      <w:color w:val="5B9BD5" w:themeColor="accent1"/>
      <w:sz w:val="22"/>
      <w:szCs w:val="22"/>
      <w:lang w:eastAsia="zh-CN"/>
    </w:rPr>
  </w:style>
  <w:style w:type="paragraph" w:customStyle="1" w:styleId="firstpage">
    <w:name w:val="first page"/>
    <w:basedOn w:val="1"/>
    <w:link w:val="firstpageChar"/>
    <w:semiHidden/>
    <w:rsid w:val="075798EF"/>
    <w:pPr>
      <w:pageBreakBefore w:val="0"/>
      <w:spacing w:before="360" w:after="120" w:line="360" w:lineRule="auto"/>
      <w:ind w:left="1418" w:hanging="1418"/>
      <w:jc w:val="left"/>
    </w:pPr>
    <w:rPr>
      <w:rFonts w:cs="Times New Roman"/>
      <w:color w:val="auto"/>
      <w:sz w:val="24"/>
      <w:szCs w:val="24"/>
      <w:lang w:val="el-GR" w:eastAsia="en-US"/>
    </w:rPr>
  </w:style>
  <w:style w:type="character" w:customStyle="1" w:styleId="firstpageChar">
    <w:name w:val="first page Char"/>
    <w:basedOn w:val="a0"/>
    <w:link w:val="firstpage"/>
    <w:semiHidden/>
    <w:rsid w:val="00405F8E"/>
    <w:rPr>
      <w:rFonts w:ascii="Tahoma" w:hAnsi="Tahoma"/>
      <w:b/>
      <w:bCs/>
      <w:sz w:val="24"/>
      <w:szCs w:val="24"/>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4"/>
    <w:rsid w:val="00953E50"/>
    <w:rPr>
      <w:rFonts w:ascii="Tahoma" w:hAnsi="Tahoma" w:cs="Tahoma"/>
      <w:sz w:val="18"/>
      <w:szCs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44"/>
      </w:numPr>
    </w:pPr>
  </w:style>
  <w:style w:type="paragraph" w:styleId="Web">
    <w:name w:val="Normal (Web)"/>
    <w:basedOn w:val="a"/>
    <w:uiPriority w:val="99"/>
    <w:semiHidden/>
    <w:unhideWhenUsed/>
    <w:rsid w:val="075798EF"/>
    <w:pPr>
      <w:spacing w:beforeAutospacing="1" w:afterAutospacing="1"/>
      <w:jc w:val="left"/>
    </w:pPr>
    <w:rPr>
      <w:sz w:val="24"/>
      <w:szCs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6">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75798EF"/>
    <w:pPr>
      <w:keepLines/>
      <w:pageBreakBefore w:val="0"/>
      <w:spacing w:before="240" w:after="0" w:line="259" w:lineRule="auto"/>
      <w:jc w:val="left"/>
    </w:pPr>
    <w:rPr>
      <w:rFonts w:asciiTheme="majorHAnsi" w:eastAsiaTheme="majorEastAsia" w:hAnsiTheme="majorHAnsi" w:cstheme="majorBidi"/>
      <w:b w:val="0"/>
      <w:bCs w:val="0"/>
      <w:color w:val="2E74B5" w:themeColor="accent1" w:themeShade="BF"/>
      <w:sz w:val="32"/>
      <w:szCs w:val="32"/>
      <w:lang w:val="el-GR" w:eastAsia="el-GR"/>
    </w:rPr>
  </w:style>
  <w:style w:type="paragraph" w:styleId="2">
    <w:name w:val="List Bullet 2"/>
    <w:basedOn w:val="a"/>
    <w:uiPriority w:val="1"/>
    <w:qFormat/>
    <w:rsid w:val="075798EF"/>
    <w:pPr>
      <w:numPr>
        <w:numId w:val="55"/>
      </w:numPr>
      <w:tabs>
        <w:tab w:val="left" w:pos="567"/>
      </w:tabs>
      <w:spacing w:line="259" w:lineRule="auto"/>
      <w:ind w:left="568" w:hanging="284"/>
    </w:pPr>
    <w:rPr>
      <w:rFonts w:asciiTheme="minorHAnsi" w:hAnsiTheme="minorHAnsi" w:cs="Times New Roman"/>
      <w:b/>
      <w:bCs/>
      <w:lang w:val="de-DE" w:eastAsia="de-DE"/>
    </w:rPr>
  </w:style>
  <w:style w:type="paragraph" w:customStyle="1" w:styleId="msonormal0">
    <w:name w:val="msonormal"/>
    <w:basedOn w:val="a"/>
    <w:uiPriority w:val="1"/>
    <w:rsid w:val="075798EF"/>
    <w:pPr>
      <w:spacing w:beforeAutospacing="1" w:afterAutospacing="1"/>
      <w:jc w:val="left"/>
    </w:pPr>
    <w:rPr>
      <w:sz w:val="24"/>
      <w:szCs w:val="24"/>
      <w:lang w:eastAsia="el-GR"/>
    </w:rPr>
  </w:style>
  <w:style w:type="character" w:customStyle="1" w:styleId="Tahoma">
    <w:name w:val="Στυλ Tahoma"/>
    <w:semiHidden/>
    <w:rsid w:val="00457EEC"/>
    <w:rPr>
      <w:rFonts w:ascii="Tahoma" w:hAnsi="Tahoma"/>
      <w:sz w:val="22"/>
    </w:rPr>
  </w:style>
  <w:style w:type="paragraph" w:styleId="aff6">
    <w:name w:val="No Spacing"/>
    <w:uiPriority w:val="99"/>
    <w:qFormat/>
    <w:rsid w:val="00866C88"/>
    <w:rPr>
      <w:rFonts w:ascii="Calibri" w:eastAsia="Calibri" w:hAnsi="Calibri"/>
      <w:sz w:val="22"/>
      <w:szCs w:val="22"/>
      <w:lang w:eastAsia="en-US"/>
    </w:rPr>
  </w:style>
  <w:style w:type="paragraph" w:customStyle="1" w:styleId="nospacing">
    <w:name w:val="nospacing"/>
    <w:basedOn w:val="a"/>
    <w:uiPriority w:val="1"/>
    <w:rsid w:val="075798EF"/>
    <w:pPr>
      <w:spacing w:after="0"/>
      <w:jc w:val="left"/>
    </w:pPr>
    <w:rPr>
      <w:rFonts w:ascii="Calibri" w:eastAsia="Calibri" w:hAnsi="Calibri" w:cs="Times New Roman"/>
      <w:lang w:eastAsia="el-GR"/>
    </w:rPr>
  </w:style>
  <w:style w:type="character" w:customStyle="1" w:styleId="jlqj4b">
    <w:name w:val="jlqj4b"/>
    <w:rsid w:val="00C43571"/>
  </w:style>
  <w:style w:type="paragraph" w:styleId="aff7">
    <w:name w:val="Title"/>
    <w:basedOn w:val="a"/>
    <w:next w:val="a"/>
    <w:link w:val="Charb"/>
    <w:uiPriority w:val="10"/>
    <w:qFormat/>
    <w:rsid w:val="1D0F7A36"/>
    <w:pPr>
      <w:spacing w:after="0"/>
      <w:contextualSpacing/>
    </w:pPr>
    <w:rPr>
      <w:rFonts w:asciiTheme="majorHAnsi" w:eastAsiaTheme="majorEastAsia" w:hAnsiTheme="majorHAnsi" w:cstheme="majorBidi"/>
      <w:sz w:val="56"/>
      <w:szCs w:val="56"/>
    </w:rPr>
  </w:style>
  <w:style w:type="character" w:customStyle="1" w:styleId="Charb">
    <w:name w:val="Τίτλος Char"/>
    <w:basedOn w:val="a0"/>
    <w:link w:val="aff7"/>
    <w:uiPriority w:val="10"/>
    <w:rsid w:val="004936D8"/>
    <w:rPr>
      <w:rFonts w:asciiTheme="majorHAnsi" w:eastAsiaTheme="majorEastAsia" w:hAnsiTheme="majorHAnsi" w:cstheme="majorBidi"/>
      <w:sz w:val="56"/>
      <w:szCs w:val="56"/>
      <w:lang w:eastAsia="zh-CN"/>
    </w:rPr>
  </w:style>
  <w:style w:type="paragraph" w:styleId="aff8">
    <w:name w:val="Quote"/>
    <w:basedOn w:val="a"/>
    <w:next w:val="a"/>
    <w:link w:val="Charc"/>
    <w:uiPriority w:val="29"/>
    <w:qFormat/>
    <w:rsid w:val="7AB4F05F"/>
    <w:pPr>
      <w:spacing w:before="200"/>
      <w:ind w:left="864" w:right="864"/>
      <w:jc w:val="center"/>
    </w:pPr>
    <w:rPr>
      <w:i/>
      <w:iCs/>
      <w:color w:val="404040" w:themeColor="text1" w:themeTint="BF"/>
    </w:rPr>
  </w:style>
  <w:style w:type="character" w:customStyle="1" w:styleId="Charc">
    <w:name w:val="Απόσπασμα Char"/>
    <w:basedOn w:val="a0"/>
    <w:link w:val="aff8"/>
    <w:uiPriority w:val="29"/>
    <w:rsid w:val="004936D8"/>
    <w:rPr>
      <w:rFonts w:ascii="Tahoma" w:hAnsi="Tahoma" w:cs="Tahoma"/>
      <w:i/>
      <w:iCs/>
      <w:color w:val="404040" w:themeColor="text1" w:themeTint="BF"/>
      <w:sz w:val="22"/>
      <w:szCs w:val="22"/>
      <w:lang w:eastAsia="zh-CN"/>
    </w:rPr>
  </w:style>
  <w:style w:type="paragraph" w:customStyle="1" w:styleId="Bulletn2">
    <w:name w:val="Bulletn 2"/>
    <w:basedOn w:val="a"/>
    <w:rsid w:val="00D004F6"/>
    <w:pPr>
      <w:numPr>
        <w:ilvl w:val="1"/>
        <w:numId w:val="88"/>
      </w:numPr>
      <w:tabs>
        <w:tab w:val="num" w:pos="851"/>
      </w:tabs>
      <w:overflowPunct w:val="0"/>
      <w:autoSpaceDE w:val="0"/>
      <w:autoSpaceDN w:val="0"/>
      <w:adjustRightInd w:val="0"/>
      <w:spacing w:before="80" w:after="0" w:line="300" w:lineRule="atLeast"/>
      <w:ind w:left="851" w:hanging="425"/>
      <w:textAlignment w:val="baseline"/>
    </w:pPr>
    <w:rPr>
      <w:rFonts w:ascii="Times New Roman" w:hAnsi="Times New Roman"/>
      <w:lang w:val="en-US" w:eastAsia="en-US"/>
    </w:rPr>
  </w:style>
  <w:style w:type="paragraph" w:customStyle="1" w:styleId="Normal1">
    <w:name w:val="Normal1"/>
    <w:rsid w:val="003C7FC5"/>
    <w:pPr>
      <w:spacing w:line="276" w:lineRule="auto"/>
    </w:pPr>
    <w:rPr>
      <w:rFonts w:ascii="Arial" w:hAnsi="Arial" w:cs="Arial"/>
      <w:color w:val="000000"/>
      <w:sz w:val="22"/>
      <w:szCs w:val="22"/>
    </w:rPr>
  </w:style>
  <w:style w:type="paragraph" w:customStyle="1" w:styleId="H2L4">
    <w:name w:val="H2L4"/>
    <w:basedOn w:val="4"/>
    <w:qFormat/>
    <w:rsid w:val="00C56C81"/>
    <w:pPr>
      <w:numPr>
        <w:ilvl w:val="1"/>
        <w:numId w:val="94"/>
      </w:numPr>
    </w:pPr>
    <w:rPr>
      <w:rFonts w:cs="Tahoma"/>
    </w:rPr>
  </w:style>
  <w:style w:type="character" w:customStyle="1" w:styleId="Char2">
    <w:name w:val="Σώμα κειμένου Char"/>
    <w:basedOn w:val="a0"/>
    <w:link w:val="ae"/>
    <w:rsid w:val="009E78A6"/>
    <w:rPr>
      <w:rFonts w:ascii="Tahoma" w:hAnsi="Tahoma" w:cs="Tahoma"/>
      <w:sz w:val="22"/>
      <w:szCs w:val="22"/>
      <w:lang w:eastAsia="zh-CN"/>
    </w:rPr>
  </w:style>
  <w:style w:type="character" w:customStyle="1" w:styleId="Char3">
    <w:name w:val="Υποσέλιδο Char"/>
    <w:aliases w:val="ft Char,fo Char,Fakelos_Enotita_Sel Char,_?p?s???d? Char"/>
    <w:basedOn w:val="a0"/>
    <w:link w:val="af2"/>
    <w:rsid w:val="009E78A6"/>
    <w:rPr>
      <w:rFonts w:ascii="Tahoma" w:eastAsia="MS Mincho" w:hAnsi="Tahoma" w:cs="Tahoma"/>
      <w:sz w:val="22"/>
      <w:szCs w:val="22"/>
      <w:lang w:val="en-US" w:eastAsia="ja-JP"/>
    </w:rPr>
  </w:style>
  <w:style w:type="character" w:customStyle="1" w:styleId="Char4">
    <w:name w:val="Κεφαλίδα Char"/>
    <w:aliases w:val="hd Char1,ho Char,header odd Char,Header Titlos Prosforas Char"/>
    <w:basedOn w:val="a0"/>
    <w:link w:val="af3"/>
    <w:rsid w:val="009E78A6"/>
    <w:rPr>
      <w:rFonts w:ascii="Tahoma" w:hAnsi="Tahoma" w:cs="Tahoma"/>
      <w:sz w:val="22"/>
      <w:szCs w:val="22"/>
      <w:lang w:eastAsia="zh-CN"/>
    </w:rPr>
  </w:style>
  <w:style w:type="character" w:customStyle="1" w:styleId="Char7">
    <w:name w:val="Σώμα κείμενου με εσοχή Char"/>
    <w:basedOn w:val="a0"/>
    <w:link w:val="af7"/>
    <w:rsid w:val="009E78A6"/>
    <w:rPr>
      <w:rFonts w:ascii="Arial" w:hAnsi="Arial" w:cs="Arial"/>
      <w:sz w:val="22"/>
      <w:szCs w:val="22"/>
      <w:lang w:eastAsia="zh-CN"/>
    </w:rPr>
  </w:style>
  <w:style w:type="character" w:customStyle="1" w:styleId="Char10">
    <w:name w:val="Κείμενο πλαισίου Char1"/>
    <w:basedOn w:val="a0"/>
    <w:link w:val="afa"/>
    <w:rsid w:val="009E78A6"/>
    <w:rPr>
      <w:rFonts w:ascii="Tahoma" w:hAnsi="Tahoma" w:cs="Tahoma"/>
      <w:sz w:val="16"/>
      <w:szCs w:val="16"/>
      <w:lang w:eastAsia="zh-CN"/>
    </w:rPr>
  </w:style>
  <w:style w:type="character" w:customStyle="1" w:styleId="Char11">
    <w:name w:val="Θέμα σχολίου Char1"/>
    <w:basedOn w:val="Char12"/>
    <w:link w:val="afb"/>
    <w:rsid w:val="009E78A6"/>
    <w:rPr>
      <w:rFonts w:ascii="Tahoma" w:hAnsi="Tahoma" w:cs="Tahoma"/>
      <w:b/>
      <w:bCs/>
      <w:lang w:val="en-GB" w:eastAsia="zh-CN"/>
    </w:rPr>
  </w:style>
  <w:style w:type="character" w:customStyle="1" w:styleId="-HTMLChar1">
    <w:name w:val="Προ-διαμορφωμένο HTML Char1"/>
    <w:basedOn w:val="a0"/>
    <w:link w:val="-HTML"/>
    <w:uiPriority w:val="99"/>
    <w:rsid w:val="009E78A6"/>
    <w:rPr>
      <w:rFonts w:ascii="Courier New" w:hAnsi="Courier New" w:cs="Courier New"/>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25707">
      <w:bodyDiv w:val="1"/>
      <w:marLeft w:val="0"/>
      <w:marRight w:val="0"/>
      <w:marTop w:val="0"/>
      <w:marBottom w:val="0"/>
      <w:divBdr>
        <w:top w:val="none" w:sz="0" w:space="0" w:color="auto"/>
        <w:left w:val="none" w:sz="0" w:space="0" w:color="auto"/>
        <w:bottom w:val="none" w:sz="0" w:space="0" w:color="auto"/>
        <w:right w:val="none" w:sz="0" w:space="0" w:color="auto"/>
      </w:divBdr>
    </w:div>
    <w:div w:id="23470835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49796900">
      <w:bodyDiv w:val="1"/>
      <w:marLeft w:val="0"/>
      <w:marRight w:val="0"/>
      <w:marTop w:val="0"/>
      <w:marBottom w:val="0"/>
      <w:divBdr>
        <w:top w:val="none" w:sz="0" w:space="0" w:color="auto"/>
        <w:left w:val="none" w:sz="0" w:space="0" w:color="auto"/>
        <w:bottom w:val="none" w:sz="0" w:space="0" w:color="auto"/>
        <w:right w:val="none" w:sz="0" w:space="0" w:color="auto"/>
      </w:divBdr>
    </w:div>
    <w:div w:id="393505829">
      <w:bodyDiv w:val="1"/>
      <w:marLeft w:val="0"/>
      <w:marRight w:val="0"/>
      <w:marTop w:val="0"/>
      <w:marBottom w:val="0"/>
      <w:divBdr>
        <w:top w:val="none" w:sz="0" w:space="0" w:color="auto"/>
        <w:left w:val="none" w:sz="0" w:space="0" w:color="auto"/>
        <w:bottom w:val="none" w:sz="0" w:space="0" w:color="auto"/>
        <w:right w:val="none" w:sz="0" w:space="0" w:color="auto"/>
      </w:divBdr>
    </w:div>
    <w:div w:id="637952202">
      <w:bodyDiv w:val="1"/>
      <w:marLeft w:val="0"/>
      <w:marRight w:val="0"/>
      <w:marTop w:val="0"/>
      <w:marBottom w:val="0"/>
      <w:divBdr>
        <w:top w:val="none" w:sz="0" w:space="0" w:color="auto"/>
        <w:left w:val="none" w:sz="0" w:space="0" w:color="auto"/>
        <w:bottom w:val="none" w:sz="0" w:space="0" w:color="auto"/>
        <w:right w:val="none" w:sz="0" w:space="0" w:color="auto"/>
      </w:divBdr>
    </w:div>
    <w:div w:id="722370086">
      <w:bodyDiv w:val="1"/>
      <w:marLeft w:val="0"/>
      <w:marRight w:val="0"/>
      <w:marTop w:val="0"/>
      <w:marBottom w:val="0"/>
      <w:divBdr>
        <w:top w:val="none" w:sz="0" w:space="0" w:color="auto"/>
        <w:left w:val="none" w:sz="0" w:space="0" w:color="auto"/>
        <w:bottom w:val="none" w:sz="0" w:space="0" w:color="auto"/>
        <w:right w:val="none" w:sz="0" w:space="0" w:color="auto"/>
      </w:divBdr>
    </w:div>
    <w:div w:id="83892670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875766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03779199">
      <w:bodyDiv w:val="1"/>
      <w:marLeft w:val="0"/>
      <w:marRight w:val="0"/>
      <w:marTop w:val="0"/>
      <w:marBottom w:val="0"/>
      <w:divBdr>
        <w:top w:val="none" w:sz="0" w:space="0" w:color="auto"/>
        <w:left w:val="none" w:sz="0" w:space="0" w:color="auto"/>
        <w:bottom w:val="none" w:sz="0" w:space="0" w:color="auto"/>
        <w:right w:val="none" w:sz="0" w:space="0" w:color="auto"/>
      </w:divBdr>
    </w:div>
    <w:div w:id="1328706466">
      <w:bodyDiv w:val="1"/>
      <w:marLeft w:val="0"/>
      <w:marRight w:val="0"/>
      <w:marTop w:val="0"/>
      <w:marBottom w:val="0"/>
      <w:divBdr>
        <w:top w:val="none" w:sz="0" w:space="0" w:color="auto"/>
        <w:left w:val="none" w:sz="0" w:space="0" w:color="auto"/>
        <w:bottom w:val="none" w:sz="0" w:space="0" w:color="auto"/>
        <w:right w:val="none" w:sz="0" w:space="0" w:color="auto"/>
      </w:divBdr>
    </w:div>
    <w:div w:id="1386022520">
      <w:bodyDiv w:val="1"/>
      <w:marLeft w:val="0"/>
      <w:marRight w:val="0"/>
      <w:marTop w:val="0"/>
      <w:marBottom w:val="0"/>
      <w:divBdr>
        <w:top w:val="none" w:sz="0" w:space="0" w:color="auto"/>
        <w:left w:val="none" w:sz="0" w:space="0" w:color="auto"/>
        <w:bottom w:val="none" w:sz="0" w:space="0" w:color="auto"/>
        <w:right w:val="none" w:sz="0" w:space="0" w:color="auto"/>
      </w:divBdr>
    </w:div>
    <w:div w:id="1386293145">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604455075">
      <w:bodyDiv w:val="1"/>
      <w:marLeft w:val="0"/>
      <w:marRight w:val="0"/>
      <w:marTop w:val="0"/>
      <w:marBottom w:val="0"/>
      <w:divBdr>
        <w:top w:val="none" w:sz="0" w:space="0" w:color="auto"/>
        <w:left w:val="none" w:sz="0" w:space="0" w:color="auto"/>
        <w:bottom w:val="none" w:sz="0" w:space="0" w:color="auto"/>
        <w:right w:val="none" w:sz="0" w:space="0" w:color="auto"/>
      </w:divBdr>
    </w:div>
    <w:div w:id="1655834462">
      <w:bodyDiv w:val="1"/>
      <w:marLeft w:val="0"/>
      <w:marRight w:val="0"/>
      <w:marTop w:val="0"/>
      <w:marBottom w:val="0"/>
      <w:divBdr>
        <w:top w:val="none" w:sz="0" w:space="0" w:color="auto"/>
        <w:left w:val="none" w:sz="0" w:space="0" w:color="auto"/>
        <w:bottom w:val="none" w:sz="0" w:space="0" w:color="auto"/>
        <w:right w:val="none" w:sz="0" w:space="0" w:color="auto"/>
      </w:divBdr>
    </w:div>
    <w:div w:id="1741714168">
      <w:bodyDiv w:val="1"/>
      <w:marLeft w:val="0"/>
      <w:marRight w:val="0"/>
      <w:marTop w:val="0"/>
      <w:marBottom w:val="0"/>
      <w:divBdr>
        <w:top w:val="none" w:sz="0" w:space="0" w:color="auto"/>
        <w:left w:val="none" w:sz="0" w:space="0" w:color="auto"/>
        <w:bottom w:val="none" w:sz="0" w:space="0" w:color="auto"/>
        <w:right w:val="none" w:sz="0" w:space="0" w:color="auto"/>
      </w:divBdr>
    </w:div>
    <w:div w:id="1911502717">
      <w:bodyDiv w:val="1"/>
      <w:marLeft w:val="0"/>
      <w:marRight w:val="0"/>
      <w:marTop w:val="0"/>
      <w:marBottom w:val="0"/>
      <w:divBdr>
        <w:top w:val="none" w:sz="0" w:space="0" w:color="auto"/>
        <w:left w:val="none" w:sz="0" w:space="0" w:color="auto"/>
        <w:bottom w:val="none" w:sz="0" w:space="0" w:color="auto"/>
        <w:right w:val="none" w:sz="0" w:space="0" w:color="auto"/>
      </w:divBdr>
    </w:div>
    <w:div w:id="191381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www.promitheus.gov.gr/" TargetMode="External"/><Relationship Id="rId39" Type="http://schemas.openxmlformats.org/officeDocument/2006/relationships/header" Target="header5.xml"/><Relationship Id="rId21" Type="http://schemas.openxmlformats.org/officeDocument/2006/relationships/hyperlink" Target="http://www.ktpae.gr" TargetMode="External"/><Relationship Id="rId34" Type="http://schemas.openxmlformats.org/officeDocument/2006/relationships/hyperlink" Target="http://www.eaadhsy.gr/n4412/art79a" TargetMode="External"/><Relationship Id="rId42"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ktpae.gr" TargetMode="External"/><Relationship Id="rId29" Type="http://schemas.openxmlformats.org/officeDocument/2006/relationships/hyperlink" Target="http://www.eaadhsy.gr/"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ktpae.gr" TargetMode="External"/><Relationship Id="rId32" Type="http://schemas.openxmlformats.org/officeDocument/2006/relationships/hyperlink" Target="http://www.eaadhsy.gr/n4412/n4412fulltextlinks.html" TargetMode="External"/><Relationship Id="rId37" Type="http://schemas.openxmlformats.org/officeDocument/2006/relationships/image" Target="media/image2.jpeg"/><Relationship Id="rId40"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eaadhsy.gr/" TargetMode="External"/><Relationship Id="rId36" Type="http://schemas.openxmlformats.org/officeDocument/2006/relationships/hyperlink" Target="https://www.ktpae.gr" TargetMode="External"/><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promitheus.gov.gr"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mailto:epanorthotika@eaadhsy.gr" TargetMode="External"/><Relationship Id="rId30" Type="http://schemas.openxmlformats.org/officeDocument/2006/relationships/hyperlink" Target="http://www.hsppa.gr/" TargetMode="External"/><Relationship Id="rId35" Type="http://schemas.openxmlformats.org/officeDocument/2006/relationships/hyperlink" Target="http://www.eaadhsy.gr/n4412/n4412fulltextlinks.html"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20-%20art372_4" TargetMode="External"/><Relationship Id="rId38" Type="http://schemas.openxmlformats.org/officeDocument/2006/relationships/hyperlink" Target="https://www.forin.gr/laws/law/3832/n-4662-202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8a607c2b-9430-4417-bd21-e8df6817173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106E610F8C7A40822C2682D6D8D938" ma:contentTypeVersion="5" ma:contentTypeDescription="Create a new document." ma:contentTypeScope="" ma:versionID="bc07b94bd93681802e1252d9bbb7ae39">
  <xsd:schema xmlns:xsd="http://www.w3.org/2001/XMLSchema" xmlns:xs="http://www.w3.org/2001/XMLSchema" xmlns:p="http://schemas.microsoft.com/office/2006/metadata/properties" xmlns:ns2="8a607c2b-9430-4417-bd21-e8df68171736" targetNamespace="http://schemas.microsoft.com/office/2006/metadata/properties" ma:root="true" ma:fieldsID="2e7ae460ac34670882d2251a561dcee1" ns2:_="">
    <xsd:import namespace="8a607c2b-9430-4417-bd21-e8df681717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7c2b-9430-4417-bd21-e8df68171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Flow_SignoffStatus" ma:index="12" nillable="true" ma:displayName="Κατάσταση" ma:internalName="_x039a__x03b1__x03c4__x03ac__x03c3__x03c4__x03b1__x03c3__x03b7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86BB69-9027-4A91-AE6C-A746E70C50CD}">
  <ds:schemaRefs>
    <ds:schemaRef ds:uri="http://schemas.microsoft.com/office/2006/metadata/properties"/>
    <ds:schemaRef ds:uri="http://schemas.microsoft.com/office/infopath/2007/PartnerControls"/>
    <ds:schemaRef ds:uri="8a607c2b-9430-4417-bd21-e8df68171736"/>
  </ds:schemaRefs>
</ds:datastoreItem>
</file>

<file path=customXml/itemProps2.xml><?xml version="1.0" encoding="utf-8"?>
<ds:datastoreItem xmlns:ds="http://schemas.openxmlformats.org/officeDocument/2006/customXml" ds:itemID="{9A4149C4-5D18-4650-88E4-9C14D1198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7c2b-9430-4417-bd21-e8df68171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4.xml><?xml version="1.0" encoding="utf-8"?>
<ds:datastoreItem xmlns:ds="http://schemas.openxmlformats.org/officeDocument/2006/customXml" ds:itemID="{DF908A7F-7109-47B3-8C41-C6502AB5C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216</Pages>
  <Words>66367</Words>
  <Characters>426607</Characters>
  <Application>Microsoft Office Word</Application>
  <DocSecurity>0</DocSecurity>
  <Lines>3555</Lines>
  <Paragraphs>983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491991</CharactersWithSpaces>
  <SharedDoc>false</SharedDoc>
  <HLinks>
    <vt:vector size="1290" baseType="variant">
      <vt:variant>
        <vt:i4>5505092</vt:i4>
      </vt:variant>
      <vt:variant>
        <vt:i4>1509</vt:i4>
      </vt:variant>
      <vt:variant>
        <vt:i4>0</vt:i4>
      </vt:variant>
      <vt:variant>
        <vt:i4>5</vt:i4>
      </vt:variant>
      <vt:variant>
        <vt:lpwstr>https://www.forin.gr/laws/law/3832/n-4662-2020</vt:lpwstr>
      </vt:variant>
      <vt:variant>
        <vt:lpwstr>!/?article=22&amp;bn=1</vt:lpwstr>
      </vt:variant>
      <vt:variant>
        <vt:i4>65625</vt:i4>
      </vt:variant>
      <vt:variant>
        <vt:i4>1491</vt:i4>
      </vt:variant>
      <vt:variant>
        <vt:i4>0</vt:i4>
      </vt:variant>
      <vt:variant>
        <vt:i4>5</vt:i4>
      </vt:variant>
      <vt:variant>
        <vt:lpwstr>https://www.ktpae.gr/</vt:lpwstr>
      </vt:variant>
      <vt:variant>
        <vt:lpwstr/>
      </vt:variant>
      <vt:variant>
        <vt:i4>6029327</vt:i4>
      </vt:variant>
      <vt:variant>
        <vt:i4>1434</vt:i4>
      </vt:variant>
      <vt:variant>
        <vt:i4>0</vt:i4>
      </vt:variant>
      <vt:variant>
        <vt:i4>5</vt:i4>
      </vt:variant>
      <vt:variant>
        <vt:lpwstr>http://www.eaadhsy.gr/n4412/n4412fulltextlinks.html</vt:lpwstr>
      </vt:variant>
      <vt:variant>
        <vt:lpwstr>art104</vt:lpwstr>
      </vt:variant>
      <vt:variant>
        <vt:i4>7864382</vt:i4>
      </vt:variant>
      <vt:variant>
        <vt:i4>1431</vt:i4>
      </vt:variant>
      <vt:variant>
        <vt:i4>0</vt:i4>
      </vt:variant>
      <vt:variant>
        <vt:i4>5</vt:i4>
      </vt:variant>
      <vt:variant>
        <vt:lpwstr>http://www.eaadhsy.gr/n4412/art79a</vt:lpwstr>
      </vt:variant>
      <vt:variant>
        <vt:lpwstr/>
      </vt:variant>
      <vt:variant>
        <vt:i4>7077975</vt:i4>
      </vt:variant>
      <vt:variant>
        <vt:i4>1428</vt:i4>
      </vt:variant>
      <vt:variant>
        <vt:i4>0</vt:i4>
      </vt:variant>
      <vt:variant>
        <vt:i4>5</vt:i4>
      </vt:variant>
      <vt:variant>
        <vt:lpwstr>http://www.eaadhsy.gr/n4412/n4412fulltextlinks.html</vt:lpwstr>
      </vt:variant>
      <vt:variant>
        <vt:lpwstr>art372_4</vt:lpwstr>
      </vt:variant>
      <vt:variant>
        <vt:i4>7077910</vt:i4>
      </vt:variant>
      <vt:variant>
        <vt:i4>1425</vt:i4>
      </vt:variant>
      <vt:variant>
        <vt:i4>0</vt:i4>
      </vt:variant>
      <vt:variant>
        <vt:i4>5</vt:i4>
      </vt:variant>
      <vt:variant>
        <vt:lpwstr>http://www.eaadhsy.gr/n4412/n4412fulltextlinks.html - art372_4</vt:lpwstr>
      </vt:variant>
      <vt:variant>
        <vt:lpwstr/>
      </vt:variant>
      <vt:variant>
        <vt:i4>7077975</vt:i4>
      </vt:variant>
      <vt:variant>
        <vt:i4>1422</vt:i4>
      </vt:variant>
      <vt:variant>
        <vt:i4>0</vt:i4>
      </vt:variant>
      <vt:variant>
        <vt:i4>5</vt:i4>
      </vt:variant>
      <vt:variant>
        <vt:lpwstr>http://www.eaadhsy.gr/n4412/n4412fulltextlinks.html</vt:lpwstr>
      </vt:variant>
      <vt:variant>
        <vt:lpwstr>art372_4</vt:lpwstr>
      </vt:variant>
      <vt:variant>
        <vt:i4>6094939</vt:i4>
      </vt:variant>
      <vt:variant>
        <vt:i4>1380</vt:i4>
      </vt:variant>
      <vt:variant>
        <vt:i4>0</vt:i4>
      </vt:variant>
      <vt:variant>
        <vt:i4>5</vt:i4>
      </vt:variant>
      <vt:variant>
        <vt:lpwstr>http://www.promitheus.gov.gr/</vt:lpwstr>
      </vt:variant>
      <vt:variant>
        <vt:lpwstr/>
      </vt:variant>
      <vt:variant>
        <vt:i4>1703951</vt:i4>
      </vt:variant>
      <vt:variant>
        <vt:i4>1365</vt:i4>
      </vt:variant>
      <vt:variant>
        <vt:i4>0</vt:i4>
      </vt:variant>
      <vt:variant>
        <vt:i4>5</vt:i4>
      </vt:variant>
      <vt:variant>
        <vt:lpwstr>http://www.hsppa.gr/</vt:lpwstr>
      </vt:variant>
      <vt:variant>
        <vt:lpwstr/>
      </vt:variant>
      <vt:variant>
        <vt:i4>7733370</vt:i4>
      </vt:variant>
      <vt:variant>
        <vt:i4>1362</vt:i4>
      </vt:variant>
      <vt:variant>
        <vt:i4>0</vt:i4>
      </vt:variant>
      <vt:variant>
        <vt:i4>5</vt:i4>
      </vt:variant>
      <vt:variant>
        <vt:lpwstr>http://www.eaadhsy.gr/</vt:lpwstr>
      </vt:variant>
      <vt:variant>
        <vt:lpwstr/>
      </vt:variant>
      <vt:variant>
        <vt:i4>7733370</vt:i4>
      </vt:variant>
      <vt:variant>
        <vt:i4>1287</vt:i4>
      </vt:variant>
      <vt:variant>
        <vt:i4>0</vt:i4>
      </vt:variant>
      <vt:variant>
        <vt:i4>5</vt:i4>
      </vt:variant>
      <vt:variant>
        <vt:lpwstr>http://www.eaadhsy.gr/</vt:lpwstr>
      </vt:variant>
      <vt:variant>
        <vt:lpwstr/>
      </vt:variant>
      <vt:variant>
        <vt:i4>6815817</vt:i4>
      </vt:variant>
      <vt:variant>
        <vt:i4>1218</vt:i4>
      </vt:variant>
      <vt:variant>
        <vt:i4>0</vt:i4>
      </vt:variant>
      <vt:variant>
        <vt:i4>5</vt:i4>
      </vt:variant>
      <vt:variant>
        <vt:lpwstr>mailto:epanorthotika@eaadhsy.gr</vt:lpwstr>
      </vt:variant>
      <vt:variant>
        <vt:lpwstr/>
      </vt:variant>
      <vt:variant>
        <vt:i4>6094939</vt:i4>
      </vt:variant>
      <vt:variant>
        <vt:i4>1179</vt:i4>
      </vt:variant>
      <vt:variant>
        <vt:i4>0</vt:i4>
      </vt:variant>
      <vt:variant>
        <vt:i4>5</vt:i4>
      </vt:variant>
      <vt:variant>
        <vt:lpwstr>http://www.promitheus.gov.gr/</vt:lpwstr>
      </vt:variant>
      <vt:variant>
        <vt:lpwstr/>
      </vt:variant>
      <vt:variant>
        <vt:i4>6094939</vt:i4>
      </vt:variant>
      <vt:variant>
        <vt:i4>1176</vt:i4>
      </vt:variant>
      <vt:variant>
        <vt:i4>0</vt:i4>
      </vt:variant>
      <vt:variant>
        <vt:i4>5</vt:i4>
      </vt:variant>
      <vt:variant>
        <vt:lpwstr>http://www.promitheus.gov.gr/</vt:lpwstr>
      </vt:variant>
      <vt:variant>
        <vt:lpwstr/>
      </vt:variant>
      <vt:variant>
        <vt:i4>1900569</vt:i4>
      </vt:variant>
      <vt:variant>
        <vt:i4>1173</vt:i4>
      </vt:variant>
      <vt:variant>
        <vt:i4>0</vt:i4>
      </vt:variant>
      <vt:variant>
        <vt:i4>5</vt:i4>
      </vt:variant>
      <vt:variant>
        <vt:lpwstr>http://www.ktpae.gr/</vt:lpwstr>
      </vt:variant>
      <vt:variant>
        <vt:lpwstr/>
      </vt:variant>
      <vt:variant>
        <vt:i4>6094939</vt:i4>
      </vt:variant>
      <vt:variant>
        <vt:i4>1170</vt:i4>
      </vt:variant>
      <vt:variant>
        <vt:i4>0</vt:i4>
      </vt:variant>
      <vt:variant>
        <vt:i4>5</vt:i4>
      </vt:variant>
      <vt:variant>
        <vt:lpwstr>http://www.promitheus.gov.gr/</vt:lpwstr>
      </vt:variant>
      <vt:variant>
        <vt:lpwstr/>
      </vt:variant>
      <vt:variant>
        <vt:i4>6094939</vt:i4>
      </vt:variant>
      <vt:variant>
        <vt:i4>1152</vt:i4>
      </vt:variant>
      <vt:variant>
        <vt:i4>0</vt:i4>
      </vt:variant>
      <vt:variant>
        <vt:i4>5</vt:i4>
      </vt:variant>
      <vt:variant>
        <vt:lpwstr>http://www.promitheus.gov.gr/</vt:lpwstr>
      </vt:variant>
      <vt:variant>
        <vt:lpwstr/>
      </vt:variant>
      <vt:variant>
        <vt:i4>1900569</vt:i4>
      </vt:variant>
      <vt:variant>
        <vt:i4>1149</vt:i4>
      </vt:variant>
      <vt:variant>
        <vt:i4>0</vt:i4>
      </vt:variant>
      <vt:variant>
        <vt:i4>5</vt:i4>
      </vt:variant>
      <vt:variant>
        <vt:lpwstr>http://www.ktpae.gr/</vt:lpwstr>
      </vt:variant>
      <vt:variant>
        <vt:lpwstr/>
      </vt:variant>
      <vt:variant>
        <vt:i4>1900569</vt:i4>
      </vt:variant>
      <vt:variant>
        <vt:i4>1146</vt:i4>
      </vt:variant>
      <vt:variant>
        <vt:i4>0</vt:i4>
      </vt:variant>
      <vt:variant>
        <vt:i4>5</vt:i4>
      </vt:variant>
      <vt:variant>
        <vt:lpwstr>http://www.ktpae.gr/</vt:lpwstr>
      </vt:variant>
      <vt:variant>
        <vt:lpwstr/>
      </vt:variant>
      <vt:variant>
        <vt:i4>6553682</vt:i4>
      </vt:variant>
      <vt:variant>
        <vt:i4>1143</vt:i4>
      </vt:variant>
      <vt:variant>
        <vt:i4>0</vt:i4>
      </vt:variant>
      <vt:variant>
        <vt:i4>5</vt:i4>
      </vt:variant>
      <vt:variant>
        <vt:lpwstr>mailto:info@ktpae.gr</vt:lpwstr>
      </vt:variant>
      <vt:variant>
        <vt:lpwstr/>
      </vt:variant>
      <vt:variant>
        <vt:i4>1703992</vt:i4>
      </vt:variant>
      <vt:variant>
        <vt:i4>1136</vt:i4>
      </vt:variant>
      <vt:variant>
        <vt:i4>0</vt:i4>
      </vt:variant>
      <vt:variant>
        <vt:i4>5</vt:i4>
      </vt:variant>
      <vt:variant>
        <vt:lpwstr/>
      </vt:variant>
      <vt:variant>
        <vt:lpwstr>_Toc163729857</vt:lpwstr>
      </vt:variant>
      <vt:variant>
        <vt:i4>1703992</vt:i4>
      </vt:variant>
      <vt:variant>
        <vt:i4>1130</vt:i4>
      </vt:variant>
      <vt:variant>
        <vt:i4>0</vt:i4>
      </vt:variant>
      <vt:variant>
        <vt:i4>5</vt:i4>
      </vt:variant>
      <vt:variant>
        <vt:lpwstr/>
      </vt:variant>
      <vt:variant>
        <vt:lpwstr>_Toc163729856</vt:lpwstr>
      </vt:variant>
      <vt:variant>
        <vt:i4>1703992</vt:i4>
      </vt:variant>
      <vt:variant>
        <vt:i4>1124</vt:i4>
      </vt:variant>
      <vt:variant>
        <vt:i4>0</vt:i4>
      </vt:variant>
      <vt:variant>
        <vt:i4>5</vt:i4>
      </vt:variant>
      <vt:variant>
        <vt:lpwstr/>
      </vt:variant>
      <vt:variant>
        <vt:lpwstr>_Toc163729855</vt:lpwstr>
      </vt:variant>
      <vt:variant>
        <vt:i4>1703992</vt:i4>
      </vt:variant>
      <vt:variant>
        <vt:i4>1118</vt:i4>
      </vt:variant>
      <vt:variant>
        <vt:i4>0</vt:i4>
      </vt:variant>
      <vt:variant>
        <vt:i4>5</vt:i4>
      </vt:variant>
      <vt:variant>
        <vt:lpwstr/>
      </vt:variant>
      <vt:variant>
        <vt:lpwstr>_Toc163729854</vt:lpwstr>
      </vt:variant>
      <vt:variant>
        <vt:i4>1703992</vt:i4>
      </vt:variant>
      <vt:variant>
        <vt:i4>1112</vt:i4>
      </vt:variant>
      <vt:variant>
        <vt:i4>0</vt:i4>
      </vt:variant>
      <vt:variant>
        <vt:i4>5</vt:i4>
      </vt:variant>
      <vt:variant>
        <vt:lpwstr/>
      </vt:variant>
      <vt:variant>
        <vt:lpwstr>_Toc163729853</vt:lpwstr>
      </vt:variant>
      <vt:variant>
        <vt:i4>1703992</vt:i4>
      </vt:variant>
      <vt:variant>
        <vt:i4>1106</vt:i4>
      </vt:variant>
      <vt:variant>
        <vt:i4>0</vt:i4>
      </vt:variant>
      <vt:variant>
        <vt:i4>5</vt:i4>
      </vt:variant>
      <vt:variant>
        <vt:lpwstr/>
      </vt:variant>
      <vt:variant>
        <vt:lpwstr>_Toc163729852</vt:lpwstr>
      </vt:variant>
      <vt:variant>
        <vt:i4>1703992</vt:i4>
      </vt:variant>
      <vt:variant>
        <vt:i4>1100</vt:i4>
      </vt:variant>
      <vt:variant>
        <vt:i4>0</vt:i4>
      </vt:variant>
      <vt:variant>
        <vt:i4>5</vt:i4>
      </vt:variant>
      <vt:variant>
        <vt:lpwstr/>
      </vt:variant>
      <vt:variant>
        <vt:lpwstr>_Toc163729851</vt:lpwstr>
      </vt:variant>
      <vt:variant>
        <vt:i4>1703992</vt:i4>
      </vt:variant>
      <vt:variant>
        <vt:i4>1094</vt:i4>
      </vt:variant>
      <vt:variant>
        <vt:i4>0</vt:i4>
      </vt:variant>
      <vt:variant>
        <vt:i4>5</vt:i4>
      </vt:variant>
      <vt:variant>
        <vt:lpwstr/>
      </vt:variant>
      <vt:variant>
        <vt:lpwstr>_Toc163729850</vt:lpwstr>
      </vt:variant>
      <vt:variant>
        <vt:i4>1769528</vt:i4>
      </vt:variant>
      <vt:variant>
        <vt:i4>1088</vt:i4>
      </vt:variant>
      <vt:variant>
        <vt:i4>0</vt:i4>
      </vt:variant>
      <vt:variant>
        <vt:i4>5</vt:i4>
      </vt:variant>
      <vt:variant>
        <vt:lpwstr/>
      </vt:variant>
      <vt:variant>
        <vt:lpwstr>_Toc163729849</vt:lpwstr>
      </vt:variant>
      <vt:variant>
        <vt:i4>1769528</vt:i4>
      </vt:variant>
      <vt:variant>
        <vt:i4>1082</vt:i4>
      </vt:variant>
      <vt:variant>
        <vt:i4>0</vt:i4>
      </vt:variant>
      <vt:variant>
        <vt:i4>5</vt:i4>
      </vt:variant>
      <vt:variant>
        <vt:lpwstr/>
      </vt:variant>
      <vt:variant>
        <vt:lpwstr>_Toc163729848</vt:lpwstr>
      </vt:variant>
      <vt:variant>
        <vt:i4>1769528</vt:i4>
      </vt:variant>
      <vt:variant>
        <vt:i4>1076</vt:i4>
      </vt:variant>
      <vt:variant>
        <vt:i4>0</vt:i4>
      </vt:variant>
      <vt:variant>
        <vt:i4>5</vt:i4>
      </vt:variant>
      <vt:variant>
        <vt:lpwstr/>
      </vt:variant>
      <vt:variant>
        <vt:lpwstr>_Toc163729847</vt:lpwstr>
      </vt:variant>
      <vt:variant>
        <vt:i4>1769528</vt:i4>
      </vt:variant>
      <vt:variant>
        <vt:i4>1070</vt:i4>
      </vt:variant>
      <vt:variant>
        <vt:i4>0</vt:i4>
      </vt:variant>
      <vt:variant>
        <vt:i4>5</vt:i4>
      </vt:variant>
      <vt:variant>
        <vt:lpwstr/>
      </vt:variant>
      <vt:variant>
        <vt:lpwstr>_Toc163729846</vt:lpwstr>
      </vt:variant>
      <vt:variant>
        <vt:i4>1769528</vt:i4>
      </vt:variant>
      <vt:variant>
        <vt:i4>1064</vt:i4>
      </vt:variant>
      <vt:variant>
        <vt:i4>0</vt:i4>
      </vt:variant>
      <vt:variant>
        <vt:i4>5</vt:i4>
      </vt:variant>
      <vt:variant>
        <vt:lpwstr/>
      </vt:variant>
      <vt:variant>
        <vt:lpwstr>_Toc163729845</vt:lpwstr>
      </vt:variant>
      <vt:variant>
        <vt:i4>1769528</vt:i4>
      </vt:variant>
      <vt:variant>
        <vt:i4>1058</vt:i4>
      </vt:variant>
      <vt:variant>
        <vt:i4>0</vt:i4>
      </vt:variant>
      <vt:variant>
        <vt:i4>5</vt:i4>
      </vt:variant>
      <vt:variant>
        <vt:lpwstr/>
      </vt:variant>
      <vt:variant>
        <vt:lpwstr>_Toc163729844</vt:lpwstr>
      </vt:variant>
      <vt:variant>
        <vt:i4>1769528</vt:i4>
      </vt:variant>
      <vt:variant>
        <vt:i4>1052</vt:i4>
      </vt:variant>
      <vt:variant>
        <vt:i4>0</vt:i4>
      </vt:variant>
      <vt:variant>
        <vt:i4>5</vt:i4>
      </vt:variant>
      <vt:variant>
        <vt:lpwstr/>
      </vt:variant>
      <vt:variant>
        <vt:lpwstr>_Toc163729843</vt:lpwstr>
      </vt:variant>
      <vt:variant>
        <vt:i4>1769528</vt:i4>
      </vt:variant>
      <vt:variant>
        <vt:i4>1046</vt:i4>
      </vt:variant>
      <vt:variant>
        <vt:i4>0</vt:i4>
      </vt:variant>
      <vt:variant>
        <vt:i4>5</vt:i4>
      </vt:variant>
      <vt:variant>
        <vt:lpwstr/>
      </vt:variant>
      <vt:variant>
        <vt:lpwstr>_Toc163729842</vt:lpwstr>
      </vt:variant>
      <vt:variant>
        <vt:i4>1769528</vt:i4>
      </vt:variant>
      <vt:variant>
        <vt:i4>1040</vt:i4>
      </vt:variant>
      <vt:variant>
        <vt:i4>0</vt:i4>
      </vt:variant>
      <vt:variant>
        <vt:i4>5</vt:i4>
      </vt:variant>
      <vt:variant>
        <vt:lpwstr/>
      </vt:variant>
      <vt:variant>
        <vt:lpwstr>_Toc163729841</vt:lpwstr>
      </vt:variant>
      <vt:variant>
        <vt:i4>1769528</vt:i4>
      </vt:variant>
      <vt:variant>
        <vt:i4>1034</vt:i4>
      </vt:variant>
      <vt:variant>
        <vt:i4>0</vt:i4>
      </vt:variant>
      <vt:variant>
        <vt:i4>5</vt:i4>
      </vt:variant>
      <vt:variant>
        <vt:lpwstr/>
      </vt:variant>
      <vt:variant>
        <vt:lpwstr>_Toc163729840</vt:lpwstr>
      </vt:variant>
      <vt:variant>
        <vt:i4>1835064</vt:i4>
      </vt:variant>
      <vt:variant>
        <vt:i4>1028</vt:i4>
      </vt:variant>
      <vt:variant>
        <vt:i4>0</vt:i4>
      </vt:variant>
      <vt:variant>
        <vt:i4>5</vt:i4>
      </vt:variant>
      <vt:variant>
        <vt:lpwstr/>
      </vt:variant>
      <vt:variant>
        <vt:lpwstr>_Toc163729839</vt:lpwstr>
      </vt:variant>
      <vt:variant>
        <vt:i4>1835064</vt:i4>
      </vt:variant>
      <vt:variant>
        <vt:i4>1022</vt:i4>
      </vt:variant>
      <vt:variant>
        <vt:i4>0</vt:i4>
      </vt:variant>
      <vt:variant>
        <vt:i4>5</vt:i4>
      </vt:variant>
      <vt:variant>
        <vt:lpwstr/>
      </vt:variant>
      <vt:variant>
        <vt:lpwstr>_Toc163729838</vt:lpwstr>
      </vt:variant>
      <vt:variant>
        <vt:i4>1835064</vt:i4>
      </vt:variant>
      <vt:variant>
        <vt:i4>1016</vt:i4>
      </vt:variant>
      <vt:variant>
        <vt:i4>0</vt:i4>
      </vt:variant>
      <vt:variant>
        <vt:i4>5</vt:i4>
      </vt:variant>
      <vt:variant>
        <vt:lpwstr/>
      </vt:variant>
      <vt:variant>
        <vt:lpwstr>_Toc163729837</vt:lpwstr>
      </vt:variant>
      <vt:variant>
        <vt:i4>1835064</vt:i4>
      </vt:variant>
      <vt:variant>
        <vt:i4>1010</vt:i4>
      </vt:variant>
      <vt:variant>
        <vt:i4>0</vt:i4>
      </vt:variant>
      <vt:variant>
        <vt:i4>5</vt:i4>
      </vt:variant>
      <vt:variant>
        <vt:lpwstr/>
      </vt:variant>
      <vt:variant>
        <vt:lpwstr>_Toc163729836</vt:lpwstr>
      </vt:variant>
      <vt:variant>
        <vt:i4>1835064</vt:i4>
      </vt:variant>
      <vt:variant>
        <vt:i4>1004</vt:i4>
      </vt:variant>
      <vt:variant>
        <vt:i4>0</vt:i4>
      </vt:variant>
      <vt:variant>
        <vt:i4>5</vt:i4>
      </vt:variant>
      <vt:variant>
        <vt:lpwstr/>
      </vt:variant>
      <vt:variant>
        <vt:lpwstr>_Toc163729835</vt:lpwstr>
      </vt:variant>
      <vt:variant>
        <vt:i4>1835064</vt:i4>
      </vt:variant>
      <vt:variant>
        <vt:i4>998</vt:i4>
      </vt:variant>
      <vt:variant>
        <vt:i4>0</vt:i4>
      </vt:variant>
      <vt:variant>
        <vt:i4>5</vt:i4>
      </vt:variant>
      <vt:variant>
        <vt:lpwstr/>
      </vt:variant>
      <vt:variant>
        <vt:lpwstr>_Toc163729834</vt:lpwstr>
      </vt:variant>
      <vt:variant>
        <vt:i4>1835064</vt:i4>
      </vt:variant>
      <vt:variant>
        <vt:i4>992</vt:i4>
      </vt:variant>
      <vt:variant>
        <vt:i4>0</vt:i4>
      </vt:variant>
      <vt:variant>
        <vt:i4>5</vt:i4>
      </vt:variant>
      <vt:variant>
        <vt:lpwstr/>
      </vt:variant>
      <vt:variant>
        <vt:lpwstr>_Toc163729833</vt:lpwstr>
      </vt:variant>
      <vt:variant>
        <vt:i4>1835064</vt:i4>
      </vt:variant>
      <vt:variant>
        <vt:i4>986</vt:i4>
      </vt:variant>
      <vt:variant>
        <vt:i4>0</vt:i4>
      </vt:variant>
      <vt:variant>
        <vt:i4>5</vt:i4>
      </vt:variant>
      <vt:variant>
        <vt:lpwstr/>
      </vt:variant>
      <vt:variant>
        <vt:lpwstr>_Toc163729832</vt:lpwstr>
      </vt:variant>
      <vt:variant>
        <vt:i4>1835064</vt:i4>
      </vt:variant>
      <vt:variant>
        <vt:i4>980</vt:i4>
      </vt:variant>
      <vt:variant>
        <vt:i4>0</vt:i4>
      </vt:variant>
      <vt:variant>
        <vt:i4>5</vt:i4>
      </vt:variant>
      <vt:variant>
        <vt:lpwstr/>
      </vt:variant>
      <vt:variant>
        <vt:lpwstr>_Toc163729831</vt:lpwstr>
      </vt:variant>
      <vt:variant>
        <vt:i4>1835064</vt:i4>
      </vt:variant>
      <vt:variant>
        <vt:i4>974</vt:i4>
      </vt:variant>
      <vt:variant>
        <vt:i4>0</vt:i4>
      </vt:variant>
      <vt:variant>
        <vt:i4>5</vt:i4>
      </vt:variant>
      <vt:variant>
        <vt:lpwstr/>
      </vt:variant>
      <vt:variant>
        <vt:lpwstr>_Toc163729830</vt:lpwstr>
      </vt:variant>
      <vt:variant>
        <vt:i4>1900600</vt:i4>
      </vt:variant>
      <vt:variant>
        <vt:i4>968</vt:i4>
      </vt:variant>
      <vt:variant>
        <vt:i4>0</vt:i4>
      </vt:variant>
      <vt:variant>
        <vt:i4>5</vt:i4>
      </vt:variant>
      <vt:variant>
        <vt:lpwstr/>
      </vt:variant>
      <vt:variant>
        <vt:lpwstr>_Toc163729829</vt:lpwstr>
      </vt:variant>
      <vt:variant>
        <vt:i4>1900600</vt:i4>
      </vt:variant>
      <vt:variant>
        <vt:i4>962</vt:i4>
      </vt:variant>
      <vt:variant>
        <vt:i4>0</vt:i4>
      </vt:variant>
      <vt:variant>
        <vt:i4>5</vt:i4>
      </vt:variant>
      <vt:variant>
        <vt:lpwstr/>
      </vt:variant>
      <vt:variant>
        <vt:lpwstr>_Toc163729828</vt:lpwstr>
      </vt:variant>
      <vt:variant>
        <vt:i4>1900600</vt:i4>
      </vt:variant>
      <vt:variant>
        <vt:i4>956</vt:i4>
      </vt:variant>
      <vt:variant>
        <vt:i4>0</vt:i4>
      </vt:variant>
      <vt:variant>
        <vt:i4>5</vt:i4>
      </vt:variant>
      <vt:variant>
        <vt:lpwstr/>
      </vt:variant>
      <vt:variant>
        <vt:lpwstr>_Toc163729827</vt:lpwstr>
      </vt:variant>
      <vt:variant>
        <vt:i4>1900600</vt:i4>
      </vt:variant>
      <vt:variant>
        <vt:i4>950</vt:i4>
      </vt:variant>
      <vt:variant>
        <vt:i4>0</vt:i4>
      </vt:variant>
      <vt:variant>
        <vt:i4>5</vt:i4>
      </vt:variant>
      <vt:variant>
        <vt:lpwstr/>
      </vt:variant>
      <vt:variant>
        <vt:lpwstr>_Toc163729826</vt:lpwstr>
      </vt:variant>
      <vt:variant>
        <vt:i4>1900600</vt:i4>
      </vt:variant>
      <vt:variant>
        <vt:i4>944</vt:i4>
      </vt:variant>
      <vt:variant>
        <vt:i4>0</vt:i4>
      </vt:variant>
      <vt:variant>
        <vt:i4>5</vt:i4>
      </vt:variant>
      <vt:variant>
        <vt:lpwstr/>
      </vt:variant>
      <vt:variant>
        <vt:lpwstr>_Toc163729825</vt:lpwstr>
      </vt:variant>
      <vt:variant>
        <vt:i4>1900600</vt:i4>
      </vt:variant>
      <vt:variant>
        <vt:i4>938</vt:i4>
      </vt:variant>
      <vt:variant>
        <vt:i4>0</vt:i4>
      </vt:variant>
      <vt:variant>
        <vt:i4>5</vt:i4>
      </vt:variant>
      <vt:variant>
        <vt:lpwstr/>
      </vt:variant>
      <vt:variant>
        <vt:lpwstr>_Toc163729824</vt:lpwstr>
      </vt:variant>
      <vt:variant>
        <vt:i4>1900600</vt:i4>
      </vt:variant>
      <vt:variant>
        <vt:i4>932</vt:i4>
      </vt:variant>
      <vt:variant>
        <vt:i4>0</vt:i4>
      </vt:variant>
      <vt:variant>
        <vt:i4>5</vt:i4>
      </vt:variant>
      <vt:variant>
        <vt:lpwstr/>
      </vt:variant>
      <vt:variant>
        <vt:lpwstr>_Toc163729823</vt:lpwstr>
      </vt:variant>
      <vt:variant>
        <vt:i4>1900600</vt:i4>
      </vt:variant>
      <vt:variant>
        <vt:i4>926</vt:i4>
      </vt:variant>
      <vt:variant>
        <vt:i4>0</vt:i4>
      </vt:variant>
      <vt:variant>
        <vt:i4>5</vt:i4>
      </vt:variant>
      <vt:variant>
        <vt:lpwstr/>
      </vt:variant>
      <vt:variant>
        <vt:lpwstr>_Toc163729822</vt:lpwstr>
      </vt:variant>
      <vt:variant>
        <vt:i4>1900600</vt:i4>
      </vt:variant>
      <vt:variant>
        <vt:i4>920</vt:i4>
      </vt:variant>
      <vt:variant>
        <vt:i4>0</vt:i4>
      </vt:variant>
      <vt:variant>
        <vt:i4>5</vt:i4>
      </vt:variant>
      <vt:variant>
        <vt:lpwstr/>
      </vt:variant>
      <vt:variant>
        <vt:lpwstr>_Toc163729821</vt:lpwstr>
      </vt:variant>
      <vt:variant>
        <vt:i4>1900600</vt:i4>
      </vt:variant>
      <vt:variant>
        <vt:i4>914</vt:i4>
      </vt:variant>
      <vt:variant>
        <vt:i4>0</vt:i4>
      </vt:variant>
      <vt:variant>
        <vt:i4>5</vt:i4>
      </vt:variant>
      <vt:variant>
        <vt:lpwstr/>
      </vt:variant>
      <vt:variant>
        <vt:lpwstr>_Toc163729820</vt:lpwstr>
      </vt:variant>
      <vt:variant>
        <vt:i4>1966136</vt:i4>
      </vt:variant>
      <vt:variant>
        <vt:i4>908</vt:i4>
      </vt:variant>
      <vt:variant>
        <vt:i4>0</vt:i4>
      </vt:variant>
      <vt:variant>
        <vt:i4>5</vt:i4>
      </vt:variant>
      <vt:variant>
        <vt:lpwstr/>
      </vt:variant>
      <vt:variant>
        <vt:lpwstr>_Toc163729819</vt:lpwstr>
      </vt:variant>
      <vt:variant>
        <vt:i4>1966136</vt:i4>
      </vt:variant>
      <vt:variant>
        <vt:i4>902</vt:i4>
      </vt:variant>
      <vt:variant>
        <vt:i4>0</vt:i4>
      </vt:variant>
      <vt:variant>
        <vt:i4>5</vt:i4>
      </vt:variant>
      <vt:variant>
        <vt:lpwstr/>
      </vt:variant>
      <vt:variant>
        <vt:lpwstr>_Toc163729818</vt:lpwstr>
      </vt:variant>
      <vt:variant>
        <vt:i4>1966136</vt:i4>
      </vt:variant>
      <vt:variant>
        <vt:i4>896</vt:i4>
      </vt:variant>
      <vt:variant>
        <vt:i4>0</vt:i4>
      </vt:variant>
      <vt:variant>
        <vt:i4>5</vt:i4>
      </vt:variant>
      <vt:variant>
        <vt:lpwstr/>
      </vt:variant>
      <vt:variant>
        <vt:lpwstr>_Toc163729817</vt:lpwstr>
      </vt:variant>
      <vt:variant>
        <vt:i4>1966136</vt:i4>
      </vt:variant>
      <vt:variant>
        <vt:i4>890</vt:i4>
      </vt:variant>
      <vt:variant>
        <vt:i4>0</vt:i4>
      </vt:variant>
      <vt:variant>
        <vt:i4>5</vt:i4>
      </vt:variant>
      <vt:variant>
        <vt:lpwstr/>
      </vt:variant>
      <vt:variant>
        <vt:lpwstr>_Toc163729816</vt:lpwstr>
      </vt:variant>
      <vt:variant>
        <vt:i4>1966136</vt:i4>
      </vt:variant>
      <vt:variant>
        <vt:i4>884</vt:i4>
      </vt:variant>
      <vt:variant>
        <vt:i4>0</vt:i4>
      </vt:variant>
      <vt:variant>
        <vt:i4>5</vt:i4>
      </vt:variant>
      <vt:variant>
        <vt:lpwstr/>
      </vt:variant>
      <vt:variant>
        <vt:lpwstr>_Toc163729815</vt:lpwstr>
      </vt:variant>
      <vt:variant>
        <vt:i4>1966136</vt:i4>
      </vt:variant>
      <vt:variant>
        <vt:i4>878</vt:i4>
      </vt:variant>
      <vt:variant>
        <vt:i4>0</vt:i4>
      </vt:variant>
      <vt:variant>
        <vt:i4>5</vt:i4>
      </vt:variant>
      <vt:variant>
        <vt:lpwstr/>
      </vt:variant>
      <vt:variant>
        <vt:lpwstr>_Toc163729814</vt:lpwstr>
      </vt:variant>
      <vt:variant>
        <vt:i4>1966136</vt:i4>
      </vt:variant>
      <vt:variant>
        <vt:i4>872</vt:i4>
      </vt:variant>
      <vt:variant>
        <vt:i4>0</vt:i4>
      </vt:variant>
      <vt:variant>
        <vt:i4>5</vt:i4>
      </vt:variant>
      <vt:variant>
        <vt:lpwstr/>
      </vt:variant>
      <vt:variant>
        <vt:lpwstr>_Toc163729813</vt:lpwstr>
      </vt:variant>
      <vt:variant>
        <vt:i4>1966136</vt:i4>
      </vt:variant>
      <vt:variant>
        <vt:i4>866</vt:i4>
      </vt:variant>
      <vt:variant>
        <vt:i4>0</vt:i4>
      </vt:variant>
      <vt:variant>
        <vt:i4>5</vt:i4>
      </vt:variant>
      <vt:variant>
        <vt:lpwstr/>
      </vt:variant>
      <vt:variant>
        <vt:lpwstr>_Toc163729812</vt:lpwstr>
      </vt:variant>
      <vt:variant>
        <vt:i4>1966136</vt:i4>
      </vt:variant>
      <vt:variant>
        <vt:i4>860</vt:i4>
      </vt:variant>
      <vt:variant>
        <vt:i4>0</vt:i4>
      </vt:variant>
      <vt:variant>
        <vt:i4>5</vt:i4>
      </vt:variant>
      <vt:variant>
        <vt:lpwstr/>
      </vt:variant>
      <vt:variant>
        <vt:lpwstr>_Toc163729811</vt:lpwstr>
      </vt:variant>
      <vt:variant>
        <vt:i4>1966136</vt:i4>
      </vt:variant>
      <vt:variant>
        <vt:i4>854</vt:i4>
      </vt:variant>
      <vt:variant>
        <vt:i4>0</vt:i4>
      </vt:variant>
      <vt:variant>
        <vt:i4>5</vt:i4>
      </vt:variant>
      <vt:variant>
        <vt:lpwstr/>
      </vt:variant>
      <vt:variant>
        <vt:lpwstr>_Toc163729810</vt:lpwstr>
      </vt:variant>
      <vt:variant>
        <vt:i4>2031672</vt:i4>
      </vt:variant>
      <vt:variant>
        <vt:i4>848</vt:i4>
      </vt:variant>
      <vt:variant>
        <vt:i4>0</vt:i4>
      </vt:variant>
      <vt:variant>
        <vt:i4>5</vt:i4>
      </vt:variant>
      <vt:variant>
        <vt:lpwstr/>
      </vt:variant>
      <vt:variant>
        <vt:lpwstr>_Toc163729809</vt:lpwstr>
      </vt:variant>
      <vt:variant>
        <vt:i4>2031672</vt:i4>
      </vt:variant>
      <vt:variant>
        <vt:i4>842</vt:i4>
      </vt:variant>
      <vt:variant>
        <vt:i4>0</vt:i4>
      </vt:variant>
      <vt:variant>
        <vt:i4>5</vt:i4>
      </vt:variant>
      <vt:variant>
        <vt:lpwstr/>
      </vt:variant>
      <vt:variant>
        <vt:lpwstr>_Toc163729808</vt:lpwstr>
      </vt:variant>
      <vt:variant>
        <vt:i4>2031672</vt:i4>
      </vt:variant>
      <vt:variant>
        <vt:i4>836</vt:i4>
      </vt:variant>
      <vt:variant>
        <vt:i4>0</vt:i4>
      </vt:variant>
      <vt:variant>
        <vt:i4>5</vt:i4>
      </vt:variant>
      <vt:variant>
        <vt:lpwstr/>
      </vt:variant>
      <vt:variant>
        <vt:lpwstr>_Toc163729807</vt:lpwstr>
      </vt:variant>
      <vt:variant>
        <vt:i4>2031672</vt:i4>
      </vt:variant>
      <vt:variant>
        <vt:i4>830</vt:i4>
      </vt:variant>
      <vt:variant>
        <vt:i4>0</vt:i4>
      </vt:variant>
      <vt:variant>
        <vt:i4>5</vt:i4>
      </vt:variant>
      <vt:variant>
        <vt:lpwstr/>
      </vt:variant>
      <vt:variant>
        <vt:lpwstr>_Toc163729806</vt:lpwstr>
      </vt:variant>
      <vt:variant>
        <vt:i4>2031672</vt:i4>
      </vt:variant>
      <vt:variant>
        <vt:i4>824</vt:i4>
      </vt:variant>
      <vt:variant>
        <vt:i4>0</vt:i4>
      </vt:variant>
      <vt:variant>
        <vt:i4>5</vt:i4>
      </vt:variant>
      <vt:variant>
        <vt:lpwstr/>
      </vt:variant>
      <vt:variant>
        <vt:lpwstr>_Toc163729805</vt:lpwstr>
      </vt:variant>
      <vt:variant>
        <vt:i4>2031672</vt:i4>
      </vt:variant>
      <vt:variant>
        <vt:i4>818</vt:i4>
      </vt:variant>
      <vt:variant>
        <vt:i4>0</vt:i4>
      </vt:variant>
      <vt:variant>
        <vt:i4>5</vt:i4>
      </vt:variant>
      <vt:variant>
        <vt:lpwstr/>
      </vt:variant>
      <vt:variant>
        <vt:lpwstr>_Toc163729804</vt:lpwstr>
      </vt:variant>
      <vt:variant>
        <vt:i4>2031672</vt:i4>
      </vt:variant>
      <vt:variant>
        <vt:i4>812</vt:i4>
      </vt:variant>
      <vt:variant>
        <vt:i4>0</vt:i4>
      </vt:variant>
      <vt:variant>
        <vt:i4>5</vt:i4>
      </vt:variant>
      <vt:variant>
        <vt:lpwstr/>
      </vt:variant>
      <vt:variant>
        <vt:lpwstr>_Toc163729803</vt:lpwstr>
      </vt:variant>
      <vt:variant>
        <vt:i4>2031672</vt:i4>
      </vt:variant>
      <vt:variant>
        <vt:i4>806</vt:i4>
      </vt:variant>
      <vt:variant>
        <vt:i4>0</vt:i4>
      </vt:variant>
      <vt:variant>
        <vt:i4>5</vt:i4>
      </vt:variant>
      <vt:variant>
        <vt:lpwstr/>
      </vt:variant>
      <vt:variant>
        <vt:lpwstr>_Toc163729802</vt:lpwstr>
      </vt:variant>
      <vt:variant>
        <vt:i4>2031672</vt:i4>
      </vt:variant>
      <vt:variant>
        <vt:i4>800</vt:i4>
      </vt:variant>
      <vt:variant>
        <vt:i4>0</vt:i4>
      </vt:variant>
      <vt:variant>
        <vt:i4>5</vt:i4>
      </vt:variant>
      <vt:variant>
        <vt:lpwstr/>
      </vt:variant>
      <vt:variant>
        <vt:lpwstr>_Toc163729801</vt:lpwstr>
      </vt:variant>
      <vt:variant>
        <vt:i4>2031672</vt:i4>
      </vt:variant>
      <vt:variant>
        <vt:i4>794</vt:i4>
      </vt:variant>
      <vt:variant>
        <vt:i4>0</vt:i4>
      </vt:variant>
      <vt:variant>
        <vt:i4>5</vt:i4>
      </vt:variant>
      <vt:variant>
        <vt:lpwstr/>
      </vt:variant>
      <vt:variant>
        <vt:lpwstr>_Toc163729800</vt:lpwstr>
      </vt:variant>
      <vt:variant>
        <vt:i4>1441847</vt:i4>
      </vt:variant>
      <vt:variant>
        <vt:i4>788</vt:i4>
      </vt:variant>
      <vt:variant>
        <vt:i4>0</vt:i4>
      </vt:variant>
      <vt:variant>
        <vt:i4>5</vt:i4>
      </vt:variant>
      <vt:variant>
        <vt:lpwstr/>
      </vt:variant>
      <vt:variant>
        <vt:lpwstr>_Toc163729799</vt:lpwstr>
      </vt:variant>
      <vt:variant>
        <vt:i4>1441847</vt:i4>
      </vt:variant>
      <vt:variant>
        <vt:i4>782</vt:i4>
      </vt:variant>
      <vt:variant>
        <vt:i4>0</vt:i4>
      </vt:variant>
      <vt:variant>
        <vt:i4>5</vt:i4>
      </vt:variant>
      <vt:variant>
        <vt:lpwstr/>
      </vt:variant>
      <vt:variant>
        <vt:lpwstr>_Toc163729798</vt:lpwstr>
      </vt:variant>
      <vt:variant>
        <vt:i4>1441847</vt:i4>
      </vt:variant>
      <vt:variant>
        <vt:i4>776</vt:i4>
      </vt:variant>
      <vt:variant>
        <vt:i4>0</vt:i4>
      </vt:variant>
      <vt:variant>
        <vt:i4>5</vt:i4>
      </vt:variant>
      <vt:variant>
        <vt:lpwstr/>
      </vt:variant>
      <vt:variant>
        <vt:lpwstr>_Toc163729797</vt:lpwstr>
      </vt:variant>
      <vt:variant>
        <vt:i4>1441847</vt:i4>
      </vt:variant>
      <vt:variant>
        <vt:i4>770</vt:i4>
      </vt:variant>
      <vt:variant>
        <vt:i4>0</vt:i4>
      </vt:variant>
      <vt:variant>
        <vt:i4>5</vt:i4>
      </vt:variant>
      <vt:variant>
        <vt:lpwstr/>
      </vt:variant>
      <vt:variant>
        <vt:lpwstr>_Toc163729796</vt:lpwstr>
      </vt:variant>
      <vt:variant>
        <vt:i4>1441847</vt:i4>
      </vt:variant>
      <vt:variant>
        <vt:i4>764</vt:i4>
      </vt:variant>
      <vt:variant>
        <vt:i4>0</vt:i4>
      </vt:variant>
      <vt:variant>
        <vt:i4>5</vt:i4>
      </vt:variant>
      <vt:variant>
        <vt:lpwstr/>
      </vt:variant>
      <vt:variant>
        <vt:lpwstr>_Toc163729795</vt:lpwstr>
      </vt:variant>
      <vt:variant>
        <vt:i4>1441847</vt:i4>
      </vt:variant>
      <vt:variant>
        <vt:i4>758</vt:i4>
      </vt:variant>
      <vt:variant>
        <vt:i4>0</vt:i4>
      </vt:variant>
      <vt:variant>
        <vt:i4>5</vt:i4>
      </vt:variant>
      <vt:variant>
        <vt:lpwstr/>
      </vt:variant>
      <vt:variant>
        <vt:lpwstr>_Toc163729794</vt:lpwstr>
      </vt:variant>
      <vt:variant>
        <vt:i4>1441847</vt:i4>
      </vt:variant>
      <vt:variant>
        <vt:i4>752</vt:i4>
      </vt:variant>
      <vt:variant>
        <vt:i4>0</vt:i4>
      </vt:variant>
      <vt:variant>
        <vt:i4>5</vt:i4>
      </vt:variant>
      <vt:variant>
        <vt:lpwstr/>
      </vt:variant>
      <vt:variant>
        <vt:lpwstr>_Toc163729793</vt:lpwstr>
      </vt:variant>
      <vt:variant>
        <vt:i4>1441847</vt:i4>
      </vt:variant>
      <vt:variant>
        <vt:i4>746</vt:i4>
      </vt:variant>
      <vt:variant>
        <vt:i4>0</vt:i4>
      </vt:variant>
      <vt:variant>
        <vt:i4>5</vt:i4>
      </vt:variant>
      <vt:variant>
        <vt:lpwstr/>
      </vt:variant>
      <vt:variant>
        <vt:lpwstr>_Toc163729792</vt:lpwstr>
      </vt:variant>
      <vt:variant>
        <vt:i4>1441847</vt:i4>
      </vt:variant>
      <vt:variant>
        <vt:i4>740</vt:i4>
      </vt:variant>
      <vt:variant>
        <vt:i4>0</vt:i4>
      </vt:variant>
      <vt:variant>
        <vt:i4>5</vt:i4>
      </vt:variant>
      <vt:variant>
        <vt:lpwstr/>
      </vt:variant>
      <vt:variant>
        <vt:lpwstr>_Toc163729791</vt:lpwstr>
      </vt:variant>
      <vt:variant>
        <vt:i4>1441847</vt:i4>
      </vt:variant>
      <vt:variant>
        <vt:i4>734</vt:i4>
      </vt:variant>
      <vt:variant>
        <vt:i4>0</vt:i4>
      </vt:variant>
      <vt:variant>
        <vt:i4>5</vt:i4>
      </vt:variant>
      <vt:variant>
        <vt:lpwstr/>
      </vt:variant>
      <vt:variant>
        <vt:lpwstr>_Toc163729790</vt:lpwstr>
      </vt:variant>
      <vt:variant>
        <vt:i4>1507383</vt:i4>
      </vt:variant>
      <vt:variant>
        <vt:i4>728</vt:i4>
      </vt:variant>
      <vt:variant>
        <vt:i4>0</vt:i4>
      </vt:variant>
      <vt:variant>
        <vt:i4>5</vt:i4>
      </vt:variant>
      <vt:variant>
        <vt:lpwstr/>
      </vt:variant>
      <vt:variant>
        <vt:lpwstr>_Toc163729789</vt:lpwstr>
      </vt:variant>
      <vt:variant>
        <vt:i4>1507383</vt:i4>
      </vt:variant>
      <vt:variant>
        <vt:i4>722</vt:i4>
      </vt:variant>
      <vt:variant>
        <vt:i4>0</vt:i4>
      </vt:variant>
      <vt:variant>
        <vt:i4>5</vt:i4>
      </vt:variant>
      <vt:variant>
        <vt:lpwstr/>
      </vt:variant>
      <vt:variant>
        <vt:lpwstr>_Toc163729788</vt:lpwstr>
      </vt:variant>
      <vt:variant>
        <vt:i4>1507383</vt:i4>
      </vt:variant>
      <vt:variant>
        <vt:i4>716</vt:i4>
      </vt:variant>
      <vt:variant>
        <vt:i4>0</vt:i4>
      </vt:variant>
      <vt:variant>
        <vt:i4>5</vt:i4>
      </vt:variant>
      <vt:variant>
        <vt:lpwstr/>
      </vt:variant>
      <vt:variant>
        <vt:lpwstr>_Toc163729787</vt:lpwstr>
      </vt:variant>
      <vt:variant>
        <vt:i4>1507383</vt:i4>
      </vt:variant>
      <vt:variant>
        <vt:i4>710</vt:i4>
      </vt:variant>
      <vt:variant>
        <vt:i4>0</vt:i4>
      </vt:variant>
      <vt:variant>
        <vt:i4>5</vt:i4>
      </vt:variant>
      <vt:variant>
        <vt:lpwstr/>
      </vt:variant>
      <vt:variant>
        <vt:lpwstr>_Toc163729786</vt:lpwstr>
      </vt:variant>
      <vt:variant>
        <vt:i4>1507383</vt:i4>
      </vt:variant>
      <vt:variant>
        <vt:i4>704</vt:i4>
      </vt:variant>
      <vt:variant>
        <vt:i4>0</vt:i4>
      </vt:variant>
      <vt:variant>
        <vt:i4>5</vt:i4>
      </vt:variant>
      <vt:variant>
        <vt:lpwstr/>
      </vt:variant>
      <vt:variant>
        <vt:lpwstr>_Toc163729785</vt:lpwstr>
      </vt:variant>
      <vt:variant>
        <vt:i4>1507383</vt:i4>
      </vt:variant>
      <vt:variant>
        <vt:i4>698</vt:i4>
      </vt:variant>
      <vt:variant>
        <vt:i4>0</vt:i4>
      </vt:variant>
      <vt:variant>
        <vt:i4>5</vt:i4>
      </vt:variant>
      <vt:variant>
        <vt:lpwstr/>
      </vt:variant>
      <vt:variant>
        <vt:lpwstr>_Toc163729784</vt:lpwstr>
      </vt:variant>
      <vt:variant>
        <vt:i4>1507383</vt:i4>
      </vt:variant>
      <vt:variant>
        <vt:i4>692</vt:i4>
      </vt:variant>
      <vt:variant>
        <vt:i4>0</vt:i4>
      </vt:variant>
      <vt:variant>
        <vt:i4>5</vt:i4>
      </vt:variant>
      <vt:variant>
        <vt:lpwstr/>
      </vt:variant>
      <vt:variant>
        <vt:lpwstr>_Toc163729783</vt:lpwstr>
      </vt:variant>
      <vt:variant>
        <vt:i4>1507383</vt:i4>
      </vt:variant>
      <vt:variant>
        <vt:i4>686</vt:i4>
      </vt:variant>
      <vt:variant>
        <vt:i4>0</vt:i4>
      </vt:variant>
      <vt:variant>
        <vt:i4>5</vt:i4>
      </vt:variant>
      <vt:variant>
        <vt:lpwstr/>
      </vt:variant>
      <vt:variant>
        <vt:lpwstr>_Toc163729782</vt:lpwstr>
      </vt:variant>
      <vt:variant>
        <vt:i4>1507383</vt:i4>
      </vt:variant>
      <vt:variant>
        <vt:i4>680</vt:i4>
      </vt:variant>
      <vt:variant>
        <vt:i4>0</vt:i4>
      </vt:variant>
      <vt:variant>
        <vt:i4>5</vt:i4>
      </vt:variant>
      <vt:variant>
        <vt:lpwstr/>
      </vt:variant>
      <vt:variant>
        <vt:lpwstr>_Toc163729781</vt:lpwstr>
      </vt:variant>
      <vt:variant>
        <vt:i4>1507383</vt:i4>
      </vt:variant>
      <vt:variant>
        <vt:i4>674</vt:i4>
      </vt:variant>
      <vt:variant>
        <vt:i4>0</vt:i4>
      </vt:variant>
      <vt:variant>
        <vt:i4>5</vt:i4>
      </vt:variant>
      <vt:variant>
        <vt:lpwstr/>
      </vt:variant>
      <vt:variant>
        <vt:lpwstr>_Toc163729780</vt:lpwstr>
      </vt:variant>
      <vt:variant>
        <vt:i4>1572919</vt:i4>
      </vt:variant>
      <vt:variant>
        <vt:i4>668</vt:i4>
      </vt:variant>
      <vt:variant>
        <vt:i4>0</vt:i4>
      </vt:variant>
      <vt:variant>
        <vt:i4>5</vt:i4>
      </vt:variant>
      <vt:variant>
        <vt:lpwstr/>
      </vt:variant>
      <vt:variant>
        <vt:lpwstr>_Toc163729779</vt:lpwstr>
      </vt:variant>
      <vt:variant>
        <vt:i4>1572919</vt:i4>
      </vt:variant>
      <vt:variant>
        <vt:i4>662</vt:i4>
      </vt:variant>
      <vt:variant>
        <vt:i4>0</vt:i4>
      </vt:variant>
      <vt:variant>
        <vt:i4>5</vt:i4>
      </vt:variant>
      <vt:variant>
        <vt:lpwstr/>
      </vt:variant>
      <vt:variant>
        <vt:lpwstr>_Toc163729778</vt:lpwstr>
      </vt:variant>
      <vt:variant>
        <vt:i4>1572919</vt:i4>
      </vt:variant>
      <vt:variant>
        <vt:i4>656</vt:i4>
      </vt:variant>
      <vt:variant>
        <vt:i4>0</vt:i4>
      </vt:variant>
      <vt:variant>
        <vt:i4>5</vt:i4>
      </vt:variant>
      <vt:variant>
        <vt:lpwstr/>
      </vt:variant>
      <vt:variant>
        <vt:lpwstr>_Toc163729777</vt:lpwstr>
      </vt:variant>
      <vt:variant>
        <vt:i4>1572919</vt:i4>
      </vt:variant>
      <vt:variant>
        <vt:i4>650</vt:i4>
      </vt:variant>
      <vt:variant>
        <vt:i4>0</vt:i4>
      </vt:variant>
      <vt:variant>
        <vt:i4>5</vt:i4>
      </vt:variant>
      <vt:variant>
        <vt:lpwstr/>
      </vt:variant>
      <vt:variant>
        <vt:lpwstr>_Toc163729776</vt:lpwstr>
      </vt:variant>
      <vt:variant>
        <vt:i4>1572919</vt:i4>
      </vt:variant>
      <vt:variant>
        <vt:i4>644</vt:i4>
      </vt:variant>
      <vt:variant>
        <vt:i4>0</vt:i4>
      </vt:variant>
      <vt:variant>
        <vt:i4>5</vt:i4>
      </vt:variant>
      <vt:variant>
        <vt:lpwstr/>
      </vt:variant>
      <vt:variant>
        <vt:lpwstr>_Toc163729775</vt:lpwstr>
      </vt:variant>
      <vt:variant>
        <vt:i4>1572919</vt:i4>
      </vt:variant>
      <vt:variant>
        <vt:i4>638</vt:i4>
      </vt:variant>
      <vt:variant>
        <vt:i4>0</vt:i4>
      </vt:variant>
      <vt:variant>
        <vt:i4>5</vt:i4>
      </vt:variant>
      <vt:variant>
        <vt:lpwstr/>
      </vt:variant>
      <vt:variant>
        <vt:lpwstr>_Toc163729774</vt:lpwstr>
      </vt:variant>
      <vt:variant>
        <vt:i4>1572919</vt:i4>
      </vt:variant>
      <vt:variant>
        <vt:i4>632</vt:i4>
      </vt:variant>
      <vt:variant>
        <vt:i4>0</vt:i4>
      </vt:variant>
      <vt:variant>
        <vt:i4>5</vt:i4>
      </vt:variant>
      <vt:variant>
        <vt:lpwstr/>
      </vt:variant>
      <vt:variant>
        <vt:lpwstr>_Toc163729773</vt:lpwstr>
      </vt:variant>
      <vt:variant>
        <vt:i4>1572919</vt:i4>
      </vt:variant>
      <vt:variant>
        <vt:i4>626</vt:i4>
      </vt:variant>
      <vt:variant>
        <vt:i4>0</vt:i4>
      </vt:variant>
      <vt:variant>
        <vt:i4>5</vt:i4>
      </vt:variant>
      <vt:variant>
        <vt:lpwstr/>
      </vt:variant>
      <vt:variant>
        <vt:lpwstr>_Toc163729772</vt:lpwstr>
      </vt:variant>
      <vt:variant>
        <vt:i4>1572919</vt:i4>
      </vt:variant>
      <vt:variant>
        <vt:i4>620</vt:i4>
      </vt:variant>
      <vt:variant>
        <vt:i4>0</vt:i4>
      </vt:variant>
      <vt:variant>
        <vt:i4>5</vt:i4>
      </vt:variant>
      <vt:variant>
        <vt:lpwstr/>
      </vt:variant>
      <vt:variant>
        <vt:lpwstr>_Toc163729771</vt:lpwstr>
      </vt:variant>
      <vt:variant>
        <vt:i4>1572919</vt:i4>
      </vt:variant>
      <vt:variant>
        <vt:i4>614</vt:i4>
      </vt:variant>
      <vt:variant>
        <vt:i4>0</vt:i4>
      </vt:variant>
      <vt:variant>
        <vt:i4>5</vt:i4>
      </vt:variant>
      <vt:variant>
        <vt:lpwstr/>
      </vt:variant>
      <vt:variant>
        <vt:lpwstr>_Toc163729770</vt:lpwstr>
      </vt:variant>
      <vt:variant>
        <vt:i4>1638455</vt:i4>
      </vt:variant>
      <vt:variant>
        <vt:i4>608</vt:i4>
      </vt:variant>
      <vt:variant>
        <vt:i4>0</vt:i4>
      </vt:variant>
      <vt:variant>
        <vt:i4>5</vt:i4>
      </vt:variant>
      <vt:variant>
        <vt:lpwstr/>
      </vt:variant>
      <vt:variant>
        <vt:lpwstr>_Toc163729769</vt:lpwstr>
      </vt:variant>
      <vt:variant>
        <vt:i4>1638455</vt:i4>
      </vt:variant>
      <vt:variant>
        <vt:i4>602</vt:i4>
      </vt:variant>
      <vt:variant>
        <vt:i4>0</vt:i4>
      </vt:variant>
      <vt:variant>
        <vt:i4>5</vt:i4>
      </vt:variant>
      <vt:variant>
        <vt:lpwstr/>
      </vt:variant>
      <vt:variant>
        <vt:lpwstr>_Toc163729768</vt:lpwstr>
      </vt:variant>
      <vt:variant>
        <vt:i4>1638455</vt:i4>
      </vt:variant>
      <vt:variant>
        <vt:i4>596</vt:i4>
      </vt:variant>
      <vt:variant>
        <vt:i4>0</vt:i4>
      </vt:variant>
      <vt:variant>
        <vt:i4>5</vt:i4>
      </vt:variant>
      <vt:variant>
        <vt:lpwstr/>
      </vt:variant>
      <vt:variant>
        <vt:lpwstr>_Toc163729767</vt:lpwstr>
      </vt:variant>
      <vt:variant>
        <vt:i4>1638455</vt:i4>
      </vt:variant>
      <vt:variant>
        <vt:i4>590</vt:i4>
      </vt:variant>
      <vt:variant>
        <vt:i4>0</vt:i4>
      </vt:variant>
      <vt:variant>
        <vt:i4>5</vt:i4>
      </vt:variant>
      <vt:variant>
        <vt:lpwstr/>
      </vt:variant>
      <vt:variant>
        <vt:lpwstr>_Toc163729766</vt:lpwstr>
      </vt:variant>
      <vt:variant>
        <vt:i4>1638455</vt:i4>
      </vt:variant>
      <vt:variant>
        <vt:i4>584</vt:i4>
      </vt:variant>
      <vt:variant>
        <vt:i4>0</vt:i4>
      </vt:variant>
      <vt:variant>
        <vt:i4>5</vt:i4>
      </vt:variant>
      <vt:variant>
        <vt:lpwstr/>
      </vt:variant>
      <vt:variant>
        <vt:lpwstr>_Toc163729765</vt:lpwstr>
      </vt:variant>
      <vt:variant>
        <vt:i4>1638455</vt:i4>
      </vt:variant>
      <vt:variant>
        <vt:i4>578</vt:i4>
      </vt:variant>
      <vt:variant>
        <vt:i4>0</vt:i4>
      </vt:variant>
      <vt:variant>
        <vt:i4>5</vt:i4>
      </vt:variant>
      <vt:variant>
        <vt:lpwstr/>
      </vt:variant>
      <vt:variant>
        <vt:lpwstr>_Toc163729764</vt:lpwstr>
      </vt:variant>
      <vt:variant>
        <vt:i4>1638455</vt:i4>
      </vt:variant>
      <vt:variant>
        <vt:i4>572</vt:i4>
      </vt:variant>
      <vt:variant>
        <vt:i4>0</vt:i4>
      </vt:variant>
      <vt:variant>
        <vt:i4>5</vt:i4>
      </vt:variant>
      <vt:variant>
        <vt:lpwstr/>
      </vt:variant>
      <vt:variant>
        <vt:lpwstr>_Toc163729763</vt:lpwstr>
      </vt:variant>
      <vt:variant>
        <vt:i4>1638455</vt:i4>
      </vt:variant>
      <vt:variant>
        <vt:i4>566</vt:i4>
      </vt:variant>
      <vt:variant>
        <vt:i4>0</vt:i4>
      </vt:variant>
      <vt:variant>
        <vt:i4>5</vt:i4>
      </vt:variant>
      <vt:variant>
        <vt:lpwstr/>
      </vt:variant>
      <vt:variant>
        <vt:lpwstr>_Toc163729762</vt:lpwstr>
      </vt:variant>
      <vt:variant>
        <vt:i4>1638455</vt:i4>
      </vt:variant>
      <vt:variant>
        <vt:i4>560</vt:i4>
      </vt:variant>
      <vt:variant>
        <vt:i4>0</vt:i4>
      </vt:variant>
      <vt:variant>
        <vt:i4>5</vt:i4>
      </vt:variant>
      <vt:variant>
        <vt:lpwstr/>
      </vt:variant>
      <vt:variant>
        <vt:lpwstr>_Toc163729761</vt:lpwstr>
      </vt:variant>
      <vt:variant>
        <vt:i4>1638455</vt:i4>
      </vt:variant>
      <vt:variant>
        <vt:i4>554</vt:i4>
      </vt:variant>
      <vt:variant>
        <vt:i4>0</vt:i4>
      </vt:variant>
      <vt:variant>
        <vt:i4>5</vt:i4>
      </vt:variant>
      <vt:variant>
        <vt:lpwstr/>
      </vt:variant>
      <vt:variant>
        <vt:lpwstr>_Toc163729760</vt:lpwstr>
      </vt:variant>
      <vt:variant>
        <vt:i4>1703991</vt:i4>
      </vt:variant>
      <vt:variant>
        <vt:i4>548</vt:i4>
      </vt:variant>
      <vt:variant>
        <vt:i4>0</vt:i4>
      </vt:variant>
      <vt:variant>
        <vt:i4>5</vt:i4>
      </vt:variant>
      <vt:variant>
        <vt:lpwstr/>
      </vt:variant>
      <vt:variant>
        <vt:lpwstr>_Toc163729759</vt:lpwstr>
      </vt:variant>
      <vt:variant>
        <vt:i4>1703991</vt:i4>
      </vt:variant>
      <vt:variant>
        <vt:i4>542</vt:i4>
      </vt:variant>
      <vt:variant>
        <vt:i4>0</vt:i4>
      </vt:variant>
      <vt:variant>
        <vt:i4>5</vt:i4>
      </vt:variant>
      <vt:variant>
        <vt:lpwstr/>
      </vt:variant>
      <vt:variant>
        <vt:lpwstr>_Toc163729758</vt:lpwstr>
      </vt:variant>
      <vt:variant>
        <vt:i4>1703991</vt:i4>
      </vt:variant>
      <vt:variant>
        <vt:i4>536</vt:i4>
      </vt:variant>
      <vt:variant>
        <vt:i4>0</vt:i4>
      </vt:variant>
      <vt:variant>
        <vt:i4>5</vt:i4>
      </vt:variant>
      <vt:variant>
        <vt:lpwstr/>
      </vt:variant>
      <vt:variant>
        <vt:lpwstr>_Toc163729757</vt:lpwstr>
      </vt:variant>
      <vt:variant>
        <vt:i4>1703991</vt:i4>
      </vt:variant>
      <vt:variant>
        <vt:i4>530</vt:i4>
      </vt:variant>
      <vt:variant>
        <vt:i4>0</vt:i4>
      </vt:variant>
      <vt:variant>
        <vt:i4>5</vt:i4>
      </vt:variant>
      <vt:variant>
        <vt:lpwstr/>
      </vt:variant>
      <vt:variant>
        <vt:lpwstr>_Toc163729756</vt:lpwstr>
      </vt:variant>
      <vt:variant>
        <vt:i4>1703991</vt:i4>
      </vt:variant>
      <vt:variant>
        <vt:i4>524</vt:i4>
      </vt:variant>
      <vt:variant>
        <vt:i4>0</vt:i4>
      </vt:variant>
      <vt:variant>
        <vt:i4>5</vt:i4>
      </vt:variant>
      <vt:variant>
        <vt:lpwstr/>
      </vt:variant>
      <vt:variant>
        <vt:lpwstr>_Toc163729755</vt:lpwstr>
      </vt:variant>
      <vt:variant>
        <vt:i4>1703991</vt:i4>
      </vt:variant>
      <vt:variant>
        <vt:i4>518</vt:i4>
      </vt:variant>
      <vt:variant>
        <vt:i4>0</vt:i4>
      </vt:variant>
      <vt:variant>
        <vt:i4>5</vt:i4>
      </vt:variant>
      <vt:variant>
        <vt:lpwstr/>
      </vt:variant>
      <vt:variant>
        <vt:lpwstr>_Toc163729754</vt:lpwstr>
      </vt:variant>
      <vt:variant>
        <vt:i4>1703991</vt:i4>
      </vt:variant>
      <vt:variant>
        <vt:i4>512</vt:i4>
      </vt:variant>
      <vt:variant>
        <vt:i4>0</vt:i4>
      </vt:variant>
      <vt:variant>
        <vt:i4>5</vt:i4>
      </vt:variant>
      <vt:variant>
        <vt:lpwstr/>
      </vt:variant>
      <vt:variant>
        <vt:lpwstr>_Toc163729753</vt:lpwstr>
      </vt:variant>
      <vt:variant>
        <vt:i4>1703991</vt:i4>
      </vt:variant>
      <vt:variant>
        <vt:i4>506</vt:i4>
      </vt:variant>
      <vt:variant>
        <vt:i4>0</vt:i4>
      </vt:variant>
      <vt:variant>
        <vt:i4>5</vt:i4>
      </vt:variant>
      <vt:variant>
        <vt:lpwstr/>
      </vt:variant>
      <vt:variant>
        <vt:lpwstr>_Toc163729752</vt:lpwstr>
      </vt:variant>
      <vt:variant>
        <vt:i4>1703991</vt:i4>
      </vt:variant>
      <vt:variant>
        <vt:i4>500</vt:i4>
      </vt:variant>
      <vt:variant>
        <vt:i4>0</vt:i4>
      </vt:variant>
      <vt:variant>
        <vt:i4>5</vt:i4>
      </vt:variant>
      <vt:variant>
        <vt:lpwstr/>
      </vt:variant>
      <vt:variant>
        <vt:lpwstr>_Toc163729751</vt:lpwstr>
      </vt:variant>
      <vt:variant>
        <vt:i4>1703991</vt:i4>
      </vt:variant>
      <vt:variant>
        <vt:i4>494</vt:i4>
      </vt:variant>
      <vt:variant>
        <vt:i4>0</vt:i4>
      </vt:variant>
      <vt:variant>
        <vt:i4>5</vt:i4>
      </vt:variant>
      <vt:variant>
        <vt:lpwstr/>
      </vt:variant>
      <vt:variant>
        <vt:lpwstr>_Toc163729750</vt:lpwstr>
      </vt:variant>
      <vt:variant>
        <vt:i4>1769527</vt:i4>
      </vt:variant>
      <vt:variant>
        <vt:i4>488</vt:i4>
      </vt:variant>
      <vt:variant>
        <vt:i4>0</vt:i4>
      </vt:variant>
      <vt:variant>
        <vt:i4>5</vt:i4>
      </vt:variant>
      <vt:variant>
        <vt:lpwstr/>
      </vt:variant>
      <vt:variant>
        <vt:lpwstr>_Toc163729749</vt:lpwstr>
      </vt:variant>
      <vt:variant>
        <vt:i4>1769527</vt:i4>
      </vt:variant>
      <vt:variant>
        <vt:i4>482</vt:i4>
      </vt:variant>
      <vt:variant>
        <vt:i4>0</vt:i4>
      </vt:variant>
      <vt:variant>
        <vt:i4>5</vt:i4>
      </vt:variant>
      <vt:variant>
        <vt:lpwstr/>
      </vt:variant>
      <vt:variant>
        <vt:lpwstr>_Toc163729748</vt:lpwstr>
      </vt:variant>
      <vt:variant>
        <vt:i4>1769527</vt:i4>
      </vt:variant>
      <vt:variant>
        <vt:i4>476</vt:i4>
      </vt:variant>
      <vt:variant>
        <vt:i4>0</vt:i4>
      </vt:variant>
      <vt:variant>
        <vt:i4>5</vt:i4>
      </vt:variant>
      <vt:variant>
        <vt:lpwstr/>
      </vt:variant>
      <vt:variant>
        <vt:lpwstr>_Toc163729747</vt:lpwstr>
      </vt:variant>
      <vt:variant>
        <vt:i4>1769527</vt:i4>
      </vt:variant>
      <vt:variant>
        <vt:i4>470</vt:i4>
      </vt:variant>
      <vt:variant>
        <vt:i4>0</vt:i4>
      </vt:variant>
      <vt:variant>
        <vt:i4>5</vt:i4>
      </vt:variant>
      <vt:variant>
        <vt:lpwstr/>
      </vt:variant>
      <vt:variant>
        <vt:lpwstr>_Toc163729746</vt:lpwstr>
      </vt:variant>
      <vt:variant>
        <vt:i4>1769527</vt:i4>
      </vt:variant>
      <vt:variant>
        <vt:i4>464</vt:i4>
      </vt:variant>
      <vt:variant>
        <vt:i4>0</vt:i4>
      </vt:variant>
      <vt:variant>
        <vt:i4>5</vt:i4>
      </vt:variant>
      <vt:variant>
        <vt:lpwstr/>
      </vt:variant>
      <vt:variant>
        <vt:lpwstr>_Toc163729745</vt:lpwstr>
      </vt:variant>
      <vt:variant>
        <vt:i4>1769527</vt:i4>
      </vt:variant>
      <vt:variant>
        <vt:i4>458</vt:i4>
      </vt:variant>
      <vt:variant>
        <vt:i4>0</vt:i4>
      </vt:variant>
      <vt:variant>
        <vt:i4>5</vt:i4>
      </vt:variant>
      <vt:variant>
        <vt:lpwstr/>
      </vt:variant>
      <vt:variant>
        <vt:lpwstr>_Toc163729744</vt:lpwstr>
      </vt:variant>
      <vt:variant>
        <vt:i4>1769527</vt:i4>
      </vt:variant>
      <vt:variant>
        <vt:i4>452</vt:i4>
      </vt:variant>
      <vt:variant>
        <vt:i4>0</vt:i4>
      </vt:variant>
      <vt:variant>
        <vt:i4>5</vt:i4>
      </vt:variant>
      <vt:variant>
        <vt:lpwstr/>
      </vt:variant>
      <vt:variant>
        <vt:lpwstr>_Toc163729743</vt:lpwstr>
      </vt:variant>
      <vt:variant>
        <vt:i4>1769527</vt:i4>
      </vt:variant>
      <vt:variant>
        <vt:i4>446</vt:i4>
      </vt:variant>
      <vt:variant>
        <vt:i4>0</vt:i4>
      </vt:variant>
      <vt:variant>
        <vt:i4>5</vt:i4>
      </vt:variant>
      <vt:variant>
        <vt:lpwstr/>
      </vt:variant>
      <vt:variant>
        <vt:lpwstr>_Toc163729742</vt:lpwstr>
      </vt:variant>
      <vt:variant>
        <vt:i4>1769527</vt:i4>
      </vt:variant>
      <vt:variant>
        <vt:i4>440</vt:i4>
      </vt:variant>
      <vt:variant>
        <vt:i4>0</vt:i4>
      </vt:variant>
      <vt:variant>
        <vt:i4>5</vt:i4>
      </vt:variant>
      <vt:variant>
        <vt:lpwstr/>
      </vt:variant>
      <vt:variant>
        <vt:lpwstr>_Toc163729741</vt:lpwstr>
      </vt:variant>
      <vt:variant>
        <vt:i4>1769527</vt:i4>
      </vt:variant>
      <vt:variant>
        <vt:i4>434</vt:i4>
      </vt:variant>
      <vt:variant>
        <vt:i4>0</vt:i4>
      </vt:variant>
      <vt:variant>
        <vt:i4>5</vt:i4>
      </vt:variant>
      <vt:variant>
        <vt:lpwstr/>
      </vt:variant>
      <vt:variant>
        <vt:lpwstr>_Toc163729740</vt:lpwstr>
      </vt:variant>
      <vt:variant>
        <vt:i4>1835063</vt:i4>
      </vt:variant>
      <vt:variant>
        <vt:i4>428</vt:i4>
      </vt:variant>
      <vt:variant>
        <vt:i4>0</vt:i4>
      </vt:variant>
      <vt:variant>
        <vt:i4>5</vt:i4>
      </vt:variant>
      <vt:variant>
        <vt:lpwstr/>
      </vt:variant>
      <vt:variant>
        <vt:lpwstr>_Toc163729739</vt:lpwstr>
      </vt:variant>
      <vt:variant>
        <vt:i4>1835063</vt:i4>
      </vt:variant>
      <vt:variant>
        <vt:i4>422</vt:i4>
      </vt:variant>
      <vt:variant>
        <vt:i4>0</vt:i4>
      </vt:variant>
      <vt:variant>
        <vt:i4>5</vt:i4>
      </vt:variant>
      <vt:variant>
        <vt:lpwstr/>
      </vt:variant>
      <vt:variant>
        <vt:lpwstr>_Toc163729738</vt:lpwstr>
      </vt:variant>
      <vt:variant>
        <vt:i4>1835063</vt:i4>
      </vt:variant>
      <vt:variant>
        <vt:i4>416</vt:i4>
      </vt:variant>
      <vt:variant>
        <vt:i4>0</vt:i4>
      </vt:variant>
      <vt:variant>
        <vt:i4>5</vt:i4>
      </vt:variant>
      <vt:variant>
        <vt:lpwstr/>
      </vt:variant>
      <vt:variant>
        <vt:lpwstr>_Toc163729737</vt:lpwstr>
      </vt:variant>
      <vt:variant>
        <vt:i4>1835063</vt:i4>
      </vt:variant>
      <vt:variant>
        <vt:i4>410</vt:i4>
      </vt:variant>
      <vt:variant>
        <vt:i4>0</vt:i4>
      </vt:variant>
      <vt:variant>
        <vt:i4>5</vt:i4>
      </vt:variant>
      <vt:variant>
        <vt:lpwstr/>
      </vt:variant>
      <vt:variant>
        <vt:lpwstr>_Toc163729736</vt:lpwstr>
      </vt:variant>
      <vt:variant>
        <vt:i4>1835063</vt:i4>
      </vt:variant>
      <vt:variant>
        <vt:i4>404</vt:i4>
      </vt:variant>
      <vt:variant>
        <vt:i4>0</vt:i4>
      </vt:variant>
      <vt:variant>
        <vt:i4>5</vt:i4>
      </vt:variant>
      <vt:variant>
        <vt:lpwstr/>
      </vt:variant>
      <vt:variant>
        <vt:lpwstr>_Toc163729735</vt:lpwstr>
      </vt:variant>
      <vt:variant>
        <vt:i4>1835063</vt:i4>
      </vt:variant>
      <vt:variant>
        <vt:i4>398</vt:i4>
      </vt:variant>
      <vt:variant>
        <vt:i4>0</vt:i4>
      </vt:variant>
      <vt:variant>
        <vt:i4>5</vt:i4>
      </vt:variant>
      <vt:variant>
        <vt:lpwstr/>
      </vt:variant>
      <vt:variant>
        <vt:lpwstr>_Toc163729734</vt:lpwstr>
      </vt:variant>
      <vt:variant>
        <vt:i4>1835063</vt:i4>
      </vt:variant>
      <vt:variant>
        <vt:i4>392</vt:i4>
      </vt:variant>
      <vt:variant>
        <vt:i4>0</vt:i4>
      </vt:variant>
      <vt:variant>
        <vt:i4>5</vt:i4>
      </vt:variant>
      <vt:variant>
        <vt:lpwstr/>
      </vt:variant>
      <vt:variant>
        <vt:lpwstr>_Toc163729733</vt:lpwstr>
      </vt:variant>
      <vt:variant>
        <vt:i4>1835063</vt:i4>
      </vt:variant>
      <vt:variant>
        <vt:i4>386</vt:i4>
      </vt:variant>
      <vt:variant>
        <vt:i4>0</vt:i4>
      </vt:variant>
      <vt:variant>
        <vt:i4>5</vt:i4>
      </vt:variant>
      <vt:variant>
        <vt:lpwstr/>
      </vt:variant>
      <vt:variant>
        <vt:lpwstr>_Toc163729732</vt:lpwstr>
      </vt:variant>
      <vt:variant>
        <vt:i4>1835063</vt:i4>
      </vt:variant>
      <vt:variant>
        <vt:i4>380</vt:i4>
      </vt:variant>
      <vt:variant>
        <vt:i4>0</vt:i4>
      </vt:variant>
      <vt:variant>
        <vt:i4>5</vt:i4>
      </vt:variant>
      <vt:variant>
        <vt:lpwstr/>
      </vt:variant>
      <vt:variant>
        <vt:lpwstr>_Toc163729731</vt:lpwstr>
      </vt:variant>
      <vt:variant>
        <vt:i4>1835063</vt:i4>
      </vt:variant>
      <vt:variant>
        <vt:i4>374</vt:i4>
      </vt:variant>
      <vt:variant>
        <vt:i4>0</vt:i4>
      </vt:variant>
      <vt:variant>
        <vt:i4>5</vt:i4>
      </vt:variant>
      <vt:variant>
        <vt:lpwstr/>
      </vt:variant>
      <vt:variant>
        <vt:lpwstr>_Toc163729730</vt:lpwstr>
      </vt:variant>
      <vt:variant>
        <vt:i4>1900599</vt:i4>
      </vt:variant>
      <vt:variant>
        <vt:i4>368</vt:i4>
      </vt:variant>
      <vt:variant>
        <vt:i4>0</vt:i4>
      </vt:variant>
      <vt:variant>
        <vt:i4>5</vt:i4>
      </vt:variant>
      <vt:variant>
        <vt:lpwstr/>
      </vt:variant>
      <vt:variant>
        <vt:lpwstr>_Toc163729729</vt:lpwstr>
      </vt:variant>
      <vt:variant>
        <vt:i4>1900599</vt:i4>
      </vt:variant>
      <vt:variant>
        <vt:i4>362</vt:i4>
      </vt:variant>
      <vt:variant>
        <vt:i4>0</vt:i4>
      </vt:variant>
      <vt:variant>
        <vt:i4>5</vt:i4>
      </vt:variant>
      <vt:variant>
        <vt:lpwstr/>
      </vt:variant>
      <vt:variant>
        <vt:lpwstr>_Toc163729728</vt:lpwstr>
      </vt:variant>
      <vt:variant>
        <vt:i4>1900599</vt:i4>
      </vt:variant>
      <vt:variant>
        <vt:i4>356</vt:i4>
      </vt:variant>
      <vt:variant>
        <vt:i4>0</vt:i4>
      </vt:variant>
      <vt:variant>
        <vt:i4>5</vt:i4>
      </vt:variant>
      <vt:variant>
        <vt:lpwstr/>
      </vt:variant>
      <vt:variant>
        <vt:lpwstr>_Toc163729727</vt:lpwstr>
      </vt:variant>
      <vt:variant>
        <vt:i4>1900599</vt:i4>
      </vt:variant>
      <vt:variant>
        <vt:i4>350</vt:i4>
      </vt:variant>
      <vt:variant>
        <vt:i4>0</vt:i4>
      </vt:variant>
      <vt:variant>
        <vt:i4>5</vt:i4>
      </vt:variant>
      <vt:variant>
        <vt:lpwstr/>
      </vt:variant>
      <vt:variant>
        <vt:lpwstr>_Toc163729726</vt:lpwstr>
      </vt:variant>
      <vt:variant>
        <vt:i4>1900599</vt:i4>
      </vt:variant>
      <vt:variant>
        <vt:i4>344</vt:i4>
      </vt:variant>
      <vt:variant>
        <vt:i4>0</vt:i4>
      </vt:variant>
      <vt:variant>
        <vt:i4>5</vt:i4>
      </vt:variant>
      <vt:variant>
        <vt:lpwstr/>
      </vt:variant>
      <vt:variant>
        <vt:lpwstr>_Toc163729725</vt:lpwstr>
      </vt:variant>
      <vt:variant>
        <vt:i4>1900599</vt:i4>
      </vt:variant>
      <vt:variant>
        <vt:i4>338</vt:i4>
      </vt:variant>
      <vt:variant>
        <vt:i4>0</vt:i4>
      </vt:variant>
      <vt:variant>
        <vt:i4>5</vt:i4>
      </vt:variant>
      <vt:variant>
        <vt:lpwstr/>
      </vt:variant>
      <vt:variant>
        <vt:lpwstr>_Toc163729724</vt:lpwstr>
      </vt:variant>
      <vt:variant>
        <vt:i4>1900599</vt:i4>
      </vt:variant>
      <vt:variant>
        <vt:i4>332</vt:i4>
      </vt:variant>
      <vt:variant>
        <vt:i4>0</vt:i4>
      </vt:variant>
      <vt:variant>
        <vt:i4>5</vt:i4>
      </vt:variant>
      <vt:variant>
        <vt:lpwstr/>
      </vt:variant>
      <vt:variant>
        <vt:lpwstr>_Toc163729723</vt:lpwstr>
      </vt:variant>
      <vt:variant>
        <vt:i4>1900599</vt:i4>
      </vt:variant>
      <vt:variant>
        <vt:i4>326</vt:i4>
      </vt:variant>
      <vt:variant>
        <vt:i4>0</vt:i4>
      </vt:variant>
      <vt:variant>
        <vt:i4>5</vt:i4>
      </vt:variant>
      <vt:variant>
        <vt:lpwstr/>
      </vt:variant>
      <vt:variant>
        <vt:lpwstr>_Toc163729722</vt:lpwstr>
      </vt:variant>
      <vt:variant>
        <vt:i4>1900599</vt:i4>
      </vt:variant>
      <vt:variant>
        <vt:i4>320</vt:i4>
      </vt:variant>
      <vt:variant>
        <vt:i4>0</vt:i4>
      </vt:variant>
      <vt:variant>
        <vt:i4>5</vt:i4>
      </vt:variant>
      <vt:variant>
        <vt:lpwstr/>
      </vt:variant>
      <vt:variant>
        <vt:lpwstr>_Toc163729721</vt:lpwstr>
      </vt:variant>
      <vt:variant>
        <vt:i4>1900599</vt:i4>
      </vt:variant>
      <vt:variant>
        <vt:i4>314</vt:i4>
      </vt:variant>
      <vt:variant>
        <vt:i4>0</vt:i4>
      </vt:variant>
      <vt:variant>
        <vt:i4>5</vt:i4>
      </vt:variant>
      <vt:variant>
        <vt:lpwstr/>
      </vt:variant>
      <vt:variant>
        <vt:lpwstr>_Toc163729720</vt:lpwstr>
      </vt:variant>
      <vt:variant>
        <vt:i4>1966135</vt:i4>
      </vt:variant>
      <vt:variant>
        <vt:i4>308</vt:i4>
      </vt:variant>
      <vt:variant>
        <vt:i4>0</vt:i4>
      </vt:variant>
      <vt:variant>
        <vt:i4>5</vt:i4>
      </vt:variant>
      <vt:variant>
        <vt:lpwstr/>
      </vt:variant>
      <vt:variant>
        <vt:lpwstr>_Toc163729719</vt:lpwstr>
      </vt:variant>
      <vt:variant>
        <vt:i4>1966135</vt:i4>
      </vt:variant>
      <vt:variant>
        <vt:i4>302</vt:i4>
      </vt:variant>
      <vt:variant>
        <vt:i4>0</vt:i4>
      </vt:variant>
      <vt:variant>
        <vt:i4>5</vt:i4>
      </vt:variant>
      <vt:variant>
        <vt:lpwstr/>
      </vt:variant>
      <vt:variant>
        <vt:lpwstr>_Toc163729718</vt:lpwstr>
      </vt:variant>
      <vt:variant>
        <vt:i4>1966135</vt:i4>
      </vt:variant>
      <vt:variant>
        <vt:i4>296</vt:i4>
      </vt:variant>
      <vt:variant>
        <vt:i4>0</vt:i4>
      </vt:variant>
      <vt:variant>
        <vt:i4>5</vt:i4>
      </vt:variant>
      <vt:variant>
        <vt:lpwstr/>
      </vt:variant>
      <vt:variant>
        <vt:lpwstr>_Toc163729717</vt:lpwstr>
      </vt:variant>
      <vt:variant>
        <vt:i4>1966135</vt:i4>
      </vt:variant>
      <vt:variant>
        <vt:i4>290</vt:i4>
      </vt:variant>
      <vt:variant>
        <vt:i4>0</vt:i4>
      </vt:variant>
      <vt:variant>
        <vt:i4>5</vt:i4>
      </vt:variant>
      <vt:variant>
        <vt:lpwstr/>
      </vt:variant>
      <vt:variant>
        <vt:lpwstr>_Toc163729716</vt:lpwstr>
      </vt:variant>
      <vt:variant>
        <vt:i4>1966135</vt:i4>
      </vt:variant>
      <vt:variant>
        <vt:i4>284</vt:i4>
      </vt:variant>
      <vt:variant>
        <vt:i4>0</vt:i4>
      </vt:variant>
      <vt:variant>
        <vt:i4>5</vt:i4>
      </vt:variant>
      <vt:variant>
        <vt:lpwstr/>
      </vt:variant>
      <vt:variant>
        <vt:lpwstr>_Toc163729715</vt:lpwstr>
      </vt:variant>
      <vt:variant>
        <vt:i4>1966135</vt:i4>
      </vt:variant>
      <vt:variant>
        <vt:i4>278</vt:i4>
      </vt:variant>
      <vt:variant>
        <vt:i4>0</vt:i4>
      </vt:variant>
      <vt:variant>
        <vt:i4>5</vt:i4>
      </vt:variant>
      <vt:variant>
        <vt:lpwstr/>
      </vt:variant>
      <vt:variant>
        <vt:lpwstr>_Toc163729714</vt:lpwstr>
      </vt:variant>
      <vt:variant>
        <vt:i4>1966135</vt:i4>
      </vt:variant>
      <vt:variant>
        <vt:i4>272</vt:i4>
      </vt:variant>
      <vt:variant>
        <vt:i4>0</vt:i4>
      </vt:variant>
      <vt:variant>
        <vt:i4>5</vt:i4>
      </vt:variant>
      <vt:variant>
        <vt:lpwstr/>
      </vt:variant>
      <vt:variant>
        <vt:lpwstr>_Toc163729713</vt:lpwstr>
      </vt:variant>
      <vt:variant>
        <vt:i4>1966135</vt:i4>
      </vt:variant>
      <vt:variant>
        <vt:i4>266</vt:i4>
      </vt:variant>
      <vt:variant>
        <vt:i4>0</vt:i4>
      </vt:variant>
      <vt:variant>
        <vt:i4>5</vt:i4>
      </vt:variant>
      <vt:variant>
        <vt:lpwstr/>
      </vt:variant>
      <vt:variant>
        <vt:lpwstr>_Toc163729712</vt:lpwstr>
      </vt:variant>
      <vt:variant>
        <vt:i4>1966135</vt:i4>
      </vt:variant>
      <vt:variant>
        <vt:i4>260</vt:i4>
      </vt:variant>
      <vt:variant>
        <vt:i4>0</vt:i4>
      </vt:variant>
      <vt:variant>
        <vt:i4>5</vt:i4>
      </vt:variant>
      <vt:variant>
        <vt:lpwstr/>
      </vt:variant>
      <vt:variant>
        <vt:lpwstr>_Toc163729711</vt:lpwstr>
      </vt:variant>
      <vt:variant>
        <vt:i4>1966135</vt:i4>
      </vt:variant>
      <vt:variant>
        <vt:i4>254</vt:i4>
      </vt:variant>
      <vt:variant>
        <vt:i4>0</vt:i4>
      </vt:variant>
      <vt:variant>
        <vt:i4>5</vt:i4>
      </vt:variant>
      <vt:variant>
        <vt:lpwstr/>
      </vt:variant>
      <vt:variant>
        <vt:lpwstr>_Toc163729710</vt:lpwstr>
      </vt:variant>
      <vt:variant>
        <vt:i4>2031671</vt:i4>
      </vt:variant>
      <vt:variant>
        <vt:i4>248</vt:i4>
      </vt:variant>
      <vt:variant>
        <vt:i4>0</vt:i4>
      </vt:variant>
      <vt:variant>
        <vt:i4>5</vt:i4>
      </vt:variant>
      <vt:variant>
        <vt:lpwstr/>
      </vt:variant>
      <vt:variant>
        <vt:lpwstr>_Toc163729709</vt:lpwstr>
      </vt:variant>
      <vt:variant>
        <vt:i4>2031671</vt:i4>
      </vt:variant>
      <vt:variant>
        <vt:i4>242</vt:i4>
      </vt:variant>
      <vt:variant>
        <vt:i4>0</vt:i4>
      </vt:variant>
      <vt:variant>
        <vt:i4>5</vt:i4>
      </vt:variant>
      <vt:variant>
        <vt:lpwstr/>
      </vt:variant>
      <vt:variant>
        <vt:lpwstr>_Toc163729708</vt:lpwstr>
      </vt:variant>
      <vt:variant>
        <vt:i4>2031671</vt:i4>
      </vt:variant>
      <vt:variant>
        <vt:i4>236</vt:i4>
      </vt:variant>
      <vt:variant>
        <vt:i4>0</vt:i4>
      </vt:variant>
      <vt:variant>
        <vt:i4>5</vt:i4>
      </vt:variant>
      <vt:variant>
        <vt:lpwstr/>
      </vt:variant>
      <vt:variant>
        <vt:lpwstr>_Toc163729707</vt:lpwstr>
      </vt:variant>
      <vt:variant>
        <vt:i4>2031671</vt:i4>
      </vt:variant>
      <vt:variant>
        <vt:i4>230</vt:i4>
      </vt:variant>
      <vt:variant>
        <vt:i4>0</vt:i4>
      </vt:variant>
      <vt:variant>
        <vt:i4>5</vt:i4>
      </vt:variant>
      <vt:variant>
        <vt:lpwstr/>
      </vt:variant>
      <vt:variant>
        <vt:lpwstr>_Toc163729706</vt:lpwstr>
      </vt:variant>
      <vt:variant>
        <vt:i4>2031671</vt:i4>
      </vt:variant>
      <vt:variant>
        <vt:i4>224</vt:i4>
      </vt:variant>
      <vt:variant>
        <vt:i4>0</vt:i4>
      </vt:variant>
      <vt:variant>
        <vt:i4>5</vt:i4>
      </vt:variant>
      <vt:variant>
        <vt:lpwstr/>
      </vt:variant>
      <vt:variant>
        <vt:lpwstr>_Toc163729705</vt:lpwstr>
      </vt:variant>
      <vt:variant>
        <vt:i4>2031671</vt:i4>
      </vt:variant>
      <vt:variant>
        <vt:i4>218</vt:i4>
      </vt:variant>
      <vt:variant>
        <vt:i4>0</vt:i4>
      </vt:variant>
      <vt:variant>
        <vt:i4>5</vt:i4>
      </vt:variant>
      <vt:variant>
        <vt:lpwstr/>
      </vt:variant>
      <vt:variant>
        <vt:lpwstr>_Toc163729704</vt:lpwstr>
      </vt:variant>
      <vt:variant>
        <vt:i4>2031671</vt:i4>
      </vt:variant>
      <vt:variant>
        <vt:i4>212</vt:i4>
      </vt:variant>
      <vt:variant>
        <vt:i4>0</vt:i4>
      </vt:variant>
      <vt:variant>
        <vt:i4>5</vt:i4>
      </vt:variant>
      <vt:variant>
        <vt:lpwstr/>
      </vt:variant>
      <vt:variant>
        <vt:lpwstr>_Toc163729703</vt:lpwstr>
      </vt:variant>
      <vt:variant>
        <vt:i4>2031671</vt:i4>
      </vt:variant>
      <vt:variant>
        <vt:i4>206</vt:i4>
      </vt:variant>
      <vt:variant>
        <vt:i4>0</vt:i4>
      </vt:variant>
      <vt:variant>
        <vt:i4>5</vt:i4>
      </vt:variant>
      <vt:variant>
        <vt:lpwstr/>
      </vt:variant>
      <vt:variant>
        <vt:lpwstr>_Toc163729702</vt:lpwstr>
      </vt:variant>
      <vt:variant>
        <vt:i4>2031671</vt:i4>
      </vt:variant>
      <vt:variant>
        <vt:i4>200</vt:i4>
      </vt:variant>
      <vt:variant>
        <vt:i4>0</vt:i4>
      </vt:variant>
      <vt:variant>
        <vt:i4>5</vt:i4>
      </vt:variant>
      <vt:variant>
        <vt:lpwstr/>
      </vt:variant>
      <vt:variant>
        <vt:lpwstr>_Toc163729701</vt:lpwstr>
      </vt:variant>
      <vt:variant>
        <vt:i4>2031671</vt:i4>
      </vt:variant>
      <vt:variant>
        <vt:i4>194</vt:i4>
      </vt:variant>
      <vt:variant>
        <vt:i4>0</vt:i4>
      </vt:variant>
      <vt:variant>
        <vt:i4>5</vt:i4>
      </vt:variant>
      <vt:variant>
        <vt:lpwstr/>
      </vt:variant>
      <vt:variant>
        <vt:lpwstr>_Toc163729700</vt:lpwstr>
      </vt:variant>
      <vt:variant>
        <vt:i4>1441846</vt:i4>
      </vt:variant>
      <vt:variant>
        <vt:i4>188</vt:i4>
      </vt:variant>
      <vt:variant>
        <vt:i4>0</vt:i4>
      </vt:variant>
      <vt:variant>
        <vt:i4>5</vt:i4>
      </vt:variant>
      <vt:variant>
        <vt:lpwstr/>
      </vt:variant>
      <vt:variant>
        <vt:lpwstr>_Toc163729699</vt:lpwstr>
      </vt:variant>
      <vt:variant>
        <vt:i4>1441846</vt:i4>
      </vt:variant>
      <vt:variant>
        <vt:i4>182</vt:i4>
      </vt:variant>
      <vt:variant>
        <vt:i4>0</vt:i4>
      </vt:variant>
      <vt:variant>
        <vt:i4>5</vt:i4>
      </vt:variant>
      <vt:variant>
        <vt:lpwstr/>
      </vt:variant>
      <vt:variant>
        <vt:lpwstr>_Toc163729698</vt:lpwstr>
      </vt:variant>
      <vt:variant>
        <vt:i4>1441846</vt:i4>
      </vt:variant>
      <vt:variant>
        <vt:i4>176</vt:i4>
      </vt:variant>
      <vt:variant>
        <vt:i4>0</vt:i4>
      </vt:variant>
      <vt:variant>
        <vt:i4>5</vt:i4>
      </vt:variant>
      <vt:variant>
        <vt:lpwstr/>
      </vt:variant>
      <vt:variant>
        <vt:lpwstr>_Toc163729697</vt:lpwstr>
      </vt:variant>
      <vt:variant>
        <vt:i4>1441846</vt:i4>
      </vt:variant>
      <vt:variant>
        <vt:i4>170</vt:i4>
      </vt:variant>
      <vt:variant>
        <vt:i4>0</vt:i4>
      </vt:variant>
      <vt:variant>
        <vt:i4>5</vt:i4>
      </vt:variant>
      <vt:variant>
        <vt:lpwstr/>
      </vt:variant>
      <vt:variant>
        <vt:lpwstr>_Toc163729696</vt:lpwstr>
      </vt:variant>
      <vt:variant>
        <vt:i4>1441846</vt:i4>
      </vt:variant>
      <vt:variant>
        <vt:i4>164</vt:i4>
      </vt:variant>
      <vt:variant>
        <vt:i4>0</vt:i4>
      </vt:variant>
      <vt:variant>
        <vt:i4>5</vt:i4>
      </vt:variant>
      <vt:variant>
        <vt:lpwstr/>
      </vt:variant>
      <vt:variant>
        <vt:lpwstr>_Toc163729695</vt:lpwstr>
      </vt:variant>
      <vt:variant>
        <vt:i4>1441846</vt:i4>
      </vt:variant>
      <vt:variant>
        <vt:i4>158</vt:i4>
      </vt:variant>
      <vt:variant>
        <vt:i4>0</vt:i4>
      </vt:variant>
      <vt:variant>
        <vt:i4>5</vt:i4>
      </vt:variant>
      <vt:variant>
        <vt:lpwstr/>
      </vt:variant>
      <vt:variant>
        <vt:lpwstr>_Toc163729694</vt:lpwstr>
      </vt:variant>
      <vt:variant>
        <vt:i4>1441846</vt:i4>
      </vt:variant>
      <vt:variant>
        <vt:i4>152</vt:i4>
      </vt:variant>
      <vt:variant>
        <vt:i4>0</vt:i4>
      </vt:variant>
      <vt:variant>
        <vt:i4>5</vt:i4>
      </vt:variant>
      <vt:variant>
        <vt:lpwstr/>
      </vt:variant>
      <vt:variant>
        <vt:lpwstr>_Toc163729693</vt:lpwstr>
      </vt:variant>
      <vt:variant>
        <vt:i4>1441846</vt:i4>
      </vt:variant>
      <vt:variant>
        <vt:i4>146</vt:i4>
      </vt:variant>
      <vt:variant>
        <vt:i4>0</vt:i4>
      </vt:variant>
      <vt:variant>
        <vt:i4>5</vt:i4>
      </vt:variant>
      <vt:variant>
        <vt:lpwstr/>
      </vt:variant>
      <vt:variant>
        <vt:lpwstr>_Toc163729692</vt:lpwstr>
      </vt:variant>
      <vt:variant>
        <vt:i4>1441846</vt:i4>
      </vt:variant>
      <vt:variant>
        <vt:i4>140</vt:i4>
      </vt:variant>
      <vt:variant>
        <vt:i4>0</vt:i4>
      </vt:variant>
      <vt:variant>
        <vt:i4>5</vt:i4>
      </vt:variant>
      <vt:variant>
        <vt:lpwstr/>
      </vt:variant>
      <vt:variant>
        <vt:lpwstr>_Toc163729691</vt:lpwstr>
      </vt:variant>
      <vt:variant>
        <vt:i4>1441846</vt:i4>
      </vt:variant>
      <vt:variant>
        <vt:i4>134</vt:i4>
      </vt:variant>
      <vt:variant>
        <vt:i4>0</vt:i4>
      </vt:variant>
      <vt:variant>
        <vt:i4>5</vt:i4>
      </vt:variant>
      <vt:variant>
        <vt:lpwstr/>
      </vt:variant>
      <vt:variant>
        <vt:lpwstr>_Toc163729690</vt:lpwstr>
      </vt:variant>
      <vt:variant>
        <vt:i4>1507382</vt:i4>
      </vt:variant>
      <vt:variant>
        <vt:i4>128</vt:i4>
      </vt:variant>
      <vt:variant>
        <vt:i4>0</vt:i4>
      </vt:variant>
      <vt:variant>
        <vt:i4>5</vt:i4>
      </vt:variant>
      <vt:variant>
        <vt:lpwstr/>
      </vt:variant>
      <vt:variant>
        <vt:lpwstr>_Toc163729689</vt:lpwstr>
      </vt:variant>
      <vt:variant>
        <vt:i4>1507382</vt:i4>
      </vt:variant>
      <vt:variant>
        <vt:i4>122</vt:i4>
      </vt:variant>
      <vt:variant>
        <vt:i4>0</vt:i4>
      </vt:variant>
      <vt:variant>
        <vt:i4>5</vt:i4>
      </vt:variant>
      <vt:variant>
        <vt:lpwstr/>
      </vt:variant>
      <vt:variant>
        <vt:lpwstr>_Toc163729688</vt:lpwstr>
      </vt:variant>
      <vt:variant>
        <vt:i4>1507382</vt:i4>
      </vt:variant>
      <vt:variant>
        <vt:i4>116</vt:i4>
      </vt:variant>
      <vt:variant>
        <vt:i4>0</vt:i4>
      </vt:variant>
      <vt:variant>
        <vt:i4>5</vt:i4>
      </vt:variant>
      <vt:variant>
        <vt:lpwstr/>
      </vt:variant>
      <vt:variant>
        <vt:lpwstr>_Toc163729687</vt:lpwstr>
      </vt:variant>
      <vt:variant>
        <vt:i4>1507382</vt:i4>
      </vt:variant>
      <vt:variant>
        <vt:i4>110</vt:i4>
      </vt:variant>
      <vt:variant>
        <vt:i4>0</vt:i4>
      </vt:variant>
      <vt:variant>
        <vt:i4>5</vt:i4>
      </vt:variant>
      <vt:variant>
        <vt:lpwstr/>
      </vt:variant>
      <vt:variant>
        <vt:lpwstr>_Toc163729686</vt:lpwstr>
      </vt:variant>
      <vt:variant>
        <vt:i4>1507382</vt:i4>
      </vt:variant>
      <vt:variant>
        <vt:i4>104</vt:i4>
      </vt:variant>
      <vt:variant>
        <vt:i4>0</vt:i4>
      </vt:variant>
      <vt:variant>
        <vt:i4>5</vt:i4>
      </vt:variant>
      <vt:variant>
        <vt:lpwstr/>
      </vt:variant>
      <vt:variant>
        <vt:lpwstr>_Toc163729685</vt:lpwstr>
      </vt:variant>
      <vt:variant>
        <vt:i4>1507382</vt:i4>
      </vt:variant>
      <vt:variant>
        <vt:i4>98</vt:i4>
      </vt:variant>
      <vt:variant>
        <vt:i4>0</vt:i4>
      </vt:variant>
      <vt:variant>
        <vt:i4>5</vt:i4>
      </vt:variant>
      <vt:variant>
        <vt:lpwstr/>
      </vt:variant>
      <vt:variant>
        <vt:lpwstr>_Toc163729684</vt:lpwstr>
      </vt:variant>
      <vt:variant>
        <vt:i4>1507382</vt:i4>
      </vt:variant>
      <vt:variant>
        <vt:i4>92</vt:i4>
      </vt:variant>
      <vt:variant>
        <vt:i4>0</vt:i4>
      </vt:variant>
      <vt:variant>
        <vt:i4>5</vt:i4>
      </vt:variant>
      <vt:variant>
        <vt:lpwstr/>
      </vt:variant>
      <vt:variant>
        <vt:lpwstr>_Toc163729683</vt:lpwstr>
      </vt:variant>
      <vt:variant>
        <vt:i4>1507382</vt:i4>
      </vt:variant>
      <vt:variant>
        <vt:i4>86</vt:i4>
      </vt:variant>
      <vt:variant>
        <vt:i4>0</vt:i4>
      </vt:variant>
      <vt:variant>
        <vt:i4>5</vt:i4>
      </vt:variant>
      <vt:variant>
        <vt:lpwstr/>
      </vt:variant>
      <vt:variant>
        <vt:lpwstr>_Toc163729682</vt:lpwstr>
      </vt:variant>
      <vt:variant>
        <vt:i4>1507382</vt:i4>
      </vt:variant>
      <vt:variant>
        <vt:i4>80</vt:i4>
      </vt:variant>
      <vt:variant>
        <vt:i4>0</vt:i4>
      </vt:variant>
      <vt:variant>
        <vt:i4>5</vt:i4>
      </vt:variant>
      <vt:variant>
        <vt:lpwstr/>
      </vt:variant>
      <vt:variant>
        <vt:lpwstr>_Toc163729681</vt:lpwstr>
      </vt:variant>
      <vt:variant>
        <vt:i4>1507382</vt:i4>
      </vt:variant>
      <vt:variant>
        <vt:i4>74</vt:i4>
      </vt:variant>
      <vt:variant>
        <vt:i4>0</vt:i4>
      </vt:variant>
      <vt:variant>
        <vt:i4>5</vt:i4>
      </vt:variant>
      <vt:variant>
        <vt:lpwstr/>
      </vt:variant>
      <vt:variant>
        <vt:lpwstr>_Toc163729680</vt:lpwstr>
      </vt:variant>
      <vt:variant>
        <vt:i4>1572918</vt:i4>
      </vt:variant>
      <vt:variant>
        <vt:i4>68</vt:i4>
      </vt:variant>
      <vt:variant>
        <vt:i4>0</vt:i4>
      </vt:variant>
      <vt:variant>
        <vt:i4>5</vt:i4>
      </vt:variant>
      <vt:variant>
        <vt:lpwstr/>
      </vt:variant>
      <vt:variant>
        <vt:lpwstr>_Toc163729679</vt:lpwstr>
      </vt:variant>
      <vt:variant>
        <vt:i4>1572918</vt:i4>
      </vt:variant>
      <vt:variant>
        <vt:i4>62</vt:i4>
      </vt:variant>
      <vt:variant>
        <vt:i4>0</vt:i4>
      </vt:variant>
      <vt:variant>
        <vt:i4>5</vt:i4>
      </vt:variant>
      <vt:variant>
        <vt:lpwstr/>
      </vt:variant>
      <vt:variant>
        <vt:lpwstr>_Toc163729678</vt:lpwstr>
      </vt:variant>
      <vt:variant>
        <vt:i4>1572918</vt:i4>
      </vt:variant>
      <vt:variant>
        <vt:i4>56</vt:i4>
      </vt:variant>
      <vt:variant>
        <vt:i4>0</vt:i4>
      </vt:variant>
      <vt:variant>
        <vt:i4>5</vt:i4>
      </vt:variant>
      <vt:variant>
        <vt:lpwstr/>
      </vt:variant>
      <vt:variant>
        <vt:lpwstr>_Toc163729677</vt:lpwstr>
      </vt:variant>
      <vt:variant>
        <vt:i4>1572918</vt:i4>
      </vt:variant>
      <vt:variant>
        <vt:i4>50</vt:i4>
      </vt:variant>
      <vt:variant>
        <vt:i4>0</vt:i4>
      </vt:variant>
      <vt:variant>
        <vt:i4>5</vt:i4>
      </vt:variant>
      <vt:variant>
        <vt:lpwstr/>
      </vt:variant>
      <vt:variant>
        <vt:lpwstr>_Toc163729676</vt:lpwstr>
      </vt:variant>
      <vt:variant>
        <vt:i4>1572918</vt:i4>
      </vt:variant>
      <vt:variant>
        <vt:i4>44</vt:i4>
      </vt:variant>
      <vt:variant>
        <vt:i4>0</vt:i4>
      </vt:variant>
      <vt:variant>
        <vt:i4>5</vt:i4>
      </vt:variant>
      <vt:variant>
        <vt:lpwstr/>
      </vt:variant>
      <vt:variant>
        <vt:lpwstr>_Toc163729675</vt:lpwstr>
      </vt:variant>
      <vt:variant>
        <vt:i4>1572918</vt:i4>
      </vt:variant>
      <vt:variant>
        <vt:i4>38</vt:i4>
      </vt:variant>
      <vt:variant>
        <vt:i4>0</vt:i4>
      </vt:variant>
      <vt:variant>
        <vt:i4>5</vt:i4>
      </vt:variant>
      <vt:variant>
        <vt:lpwstr/>
      </vt:variant>
      <vt:variant>
        <vt:lpwstr>_Toc163729674</vt:lpwstr>
      </vt:variant>
      <vt:variant>
        <vt:i4>1572918</vt:i4>
      </vt:variant>
      <vt:variant>
        <vt:i4>32</vt:i4>
      </vt:variant>
      <vt:variant>
        <vt:i4>0</vt:i4>
      </vt:variant>
      <vt:variant>
        <vt:i4>5</vt:i4>
      </vt:variant>
      <vt:variant>
        <vt:lpwstr/>
      </vt:variant>
      <vt:variant>
        <vt:lpwstr>_Toc163729673</vt:lpwstr>
      </vt:variant>
      <vt:variant>
        <vt:i4>1572918</vt:i4>
      </vt:variant>
      <vt:variant>
        <vt:i4>26</vt:i4>
      </vt:variant>
      <vt:variant>
        <vt:i4>0</vt:i4>
      </vt:variant>
      <vt:variant>
        <vt:i4>5</vt:i4>
      </vt:variant>
      <vt:variant>
        <vt:lpwstr/>
      </vt:variant>
      <vt:variant>
        <vt:lpwstr>_Toc163729672</vt:lpwstr>
      </vt:variant>
      <vt:variant>
        <vt:i4>1572918</vt:i4>
      </vt:variant>
      <vt:variant>
        <vt:i4>20</vt:i4>
      </vt:variant>
      <vt:variant>
        <vt:i4>0</vt:i4>
      </vt:variant>
      <vt:variant>
        <vt:i4>5</vt:i4>
      </vt:variant>
      <vt:variant>
        <vt:lpwstr/>
      </vt:variant>
      <vt:variant>
        <vt:lpwstr>_Toc163729671</vt:lpwstr>
      </vt:variant>
      <vt:variant>
        <vt:i4>1572918</vt:i4>
      </vt:variant>
      <vt:variant>
        <vt:i4>14</vt:i4>
      </vt:variant>
      <vt:variant>
        <vt:i4>0</vt:i4>
      </vt:variant>
      <vt:variant>
        <vt:i4>5</vt:i4>
      </vt:variant>
      <vt:variant>
        <vt:lpwstr/>
      </vt:variant>
      <vt:variant>
        <vt:lpwstr>_Toc163729670</vt:lpwstr>
      </vt:variant>
      <vt:variant>
        <vt:i4>1638454</vt:i4>
      </vt:variant>
      <vt:variant>
        <vt:i4>8</vt:i4>
      </vt:variant>
      <vt:variant>
        <vt:i4>0</vt:i4>
      </vt:variant>
      <vt:variant>
        <vt:i4>5</vt:i4>
      </vt:variant>
      <vt:variant>
        <vt:lpwstr/>
      </vt:variant>
      <vt:variant>
        <vt:lpwstr>_Toc163729669</vt:lpwstr>
      </vt:variant>
      <vt:variant>
        <vt:i4>1638454</vt:i4>
      </vt:variant>
      <vt:variant>
        <vt:i4>2</vt:i4>
      </vt:variant>
      <vt:variant>
        <vt:i4>0</vt:i4>
      </vt:variant>
      <vt:variant>
        <vt:i4>5</vt:i4>
      </vt:variant>
      <vt:variant>
        <vt:lpwstr/>
      </vt:variant>
      <vt:variant>
        <vt:lpwstr>_Toc163729668</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3</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2024-04-17T14:27:00Z</dcterms:created>
  <dcterms:modified xsi:type="dcterms:W3CDTF">2024-04-24T09:34:00Z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0x010100B8106E610F8C7A40822C2682D6D8D938</vt:lpwstr>
  </property>
  <property fmtid="{D5CDD505-2E9C-101B-9397-08002B2CF9AE}" pid="3" name="MSIP_Label_7ae89c1a-a999-43e5-b9be-046686f03939_Enabled">
    <vt:lpwstr>true</vt:lpwstr>
  </property>
  <property fmtid="{D5CDD505-2E9C-101B-9397-08002B2CF9AE}" pid="4" name="MSIP_Label_7ae89c1a-a999-43e5-b9be-046686f03939_SetDate">
    <vt:lpwstr>2024-04-09T12:11:27Z</vt:lpwstr>
  </property>
  <property fmtid="{D5CDD505-2E9C-101B-9397-08002B2CF9AE}" pid="5" name="MSIP_Label_7ae89c1a-a999-43e5-b9be-046686f03939_Method">
    <vt:lpwstr>Standard</vt:lpwstr>
  </property>
  <property fmtid="{D5CDD505-2E9C-101B-9397-08002B2CF9AE}" pid="6" name="MSIP_Label_7ae89c1a-a999-43e5-b9be-046686f03939_Name">
    <vt:lpwstr>General Business</vt:lpwstr>
  </property>
  <property fmtid="{D5CDD505-2E9C-101B-9397-08002B2CF9AE}" pid="7" name="MSIP_Label_7ae89c1a-a999-43e5-b9be-046686f03939_SiteId">
    <vt:lpwstr>605c5981-8c5d-45bc-b086-192a91600f63</vt:lpwstr>
  </property>
  <property fmtid="{D5CDD505-2E9C-101B-9397-08002B2CF9AE}" pid="8" name="MSIP_Label_7ae89c1a-a999-43e5-b9be-046686f03939_ActionId">
    <vt:lpwstr>fe3f160d-f021-44ca-bd57-74ba7ead5fdf</vt:lpwstr>
  </property>
  <property fmtid="{D5CDD505-2E9C-101B-9397-08002B2CF9AE}" pid="9" name="MSIP_Label_7ae89c1a-a999-43e5-b9be-046686f03939_ContentBits">
    <vt:lpwstr>0</vt:lpwstr>
  </property>
</Properties>
</file>