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F66ABA" w14:textId="77777777" w:rsidR="008C5EA3" w:rsidRPr="006B355D" w:rsidRDefault="0024279E" w:rsidP="008C5EA3">
      <w:pPr>
        <w:tabs>
          <w:tab w:val="left" w:pos="1701"/>
        </w:tabs>
        <w:jc w:val="center"/>
        <w:rPr>
          <w:b/>
          <w:sz w:val="32"/>
          <w:szCs w:val="32"/>
          <w:lang w:val="el-GR"/>
        </w:rPr>
      </w:pPr>
      <w:r w:rsidRPr="006B355D">
        <w:rPr>
          <w:b/>
          <w:sz w:val="32"/>
          <w:szCs w:val="32"/>
          <w:lang w:val="el-GR"/>
        </w:rPr>
        <w:t>Διακήρυξη</w:t>
      </w:r>
      <w:r w:rsidR="006B355D" w:rsidRPr="006B355D">
        <w:rPr>
          <w:b/>
          <w:sz w:val="32"/>
          <w:szCs w:val="32"/>
          <w:lang w:val="el-GR"/>
        </w:rPr>
        <w:t xml:space="preserve"> </w:t>
      </w:r>
    </w:p>
    <w:tbl>
      <w:tblPr>
        <w:tblpPr w:leftFromText="180" w:rightFromText="180" w:vertAnchor="text" w:horzAnchor="margin" w:tblpY="2365"/>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4944"/>
        <w:gridCol w:w="2156"/>
      </w:tblGrid>
      <w:tr w:rsidR="003832D8" w:rsidRPr="00DF02B0" w14:paraId="06731107" w14:textId="77777777" w:rsidTr="003832D8">
        <w:trPr>
          <w:trHeight w:val="416"/>
        </w:trPr>
        <w:tc>
          <w:tcPr>
            <w:tcW w:w="2547" w:type="dxa"/>
            <w:shd w:val="clear" w:color="auto" w:fill="auto"/>
            <w:vAlign w:val="bottom"/>
          </w:tcPr>
          <w:p w14:paraId="49463AE0" w14:textId="77777777" w:rsidR="003832D8" w:rsidRPr="00603221" w:rsidRDefault="003832D8" w:rsidP="003832D8">
            <w:pPr>
              <w:autoSpaceDE w:val="0"/>
              <w:autoSpaceDN w:val="0"/>
              <w:adjustRightInd w:val="0"/>
              <w:spacing w:before="120"/>
              <w:jc w:val="right"/>
              <w:rPr>
                <w:b/>
                <w:color w:val="000000"/>
              </w:rPr>
            </w:pPr>
            <w:r w:rsidRPr="009A39E3">
              <w:rPr>
                <w:b/>
                <w:color w:val="000000"/>
              </w:rPr>
              <w:t>Κωδ. ΟΠΣ</w:t>
            </w:r>
            <w:r w:rsidRPr="009A39E3">
              <w:rPr>
                <w:b/>
                <w:color w:val="000000"/>
                <w:lang w:val="el-GR"/>
              </w:rPr>
              <w:t xml:space="preserve"> ΤΑ</w:t>
            </w:r>
            <w:r w:rsidRPr="009A39E3">
              <w:rPr>
                <w:b/>
                <w:color w:val="000000"/>
              </w:rPr>
              <w:t xml:space="preserve">: </w:t>
            </w:r>
          </w:p>
        </w:tc>
        <w:tc>
          <w:tcPr>
            <w:tcW w:w="7100" w:type="dxa"/>
            <w:gridSpan w:val="2"/>
            <w:shd w:val="clear" w:color="auto" w:fill="auto"/>
            <w:vAlign w:val="bottom"/>
          </w:tcPr>
          <w:p w14:paraId="264D81A3" w14:textId="77777777" w:rsidR="003832D8" w:rsidRDefault="003832D8" w:rsidP="003832D8">
            <w:pPr>
              <w:autoSpaceDE w:val="0"/>
              <w:autoSpaceDN w:val="0"/>
              <w:adjustRightInd w:val="0"/>
              <w:spacing w:before="120"/>
              <w:rPr>
                <w:b/>
                <w:color w:val="000000"/>
                <w:lang w:val="el-GR"/>
              </w:rPr>
            </w:pPr>
            <w:r>
              <w:rPr>
                <w:b/>
                <w:color w:val="000000"/>
                <w:lang w:val="el-GR"/>
              </w:rPr>
              <w:t>5189871</w:t>
            </w:r>
          </w:p>
        </w:tc>
      </w:tr>
      <w:tr w:rsidR="003832D8" w:rsidRPr="00B27BD2" w14:paraId="7D00B066" w14:textId="77777777" w:rsidTr="003832D8">
        <w:trPr>
          <w:trHeight w:val="559"/>
        </w:trPr>
        <w:tc>
          <w:tcPr>
            <w:tcW w:w="2547" w:type="dxa"/>
            <w:shd w:val="clear" w:color="auto" w:fill="auto"/>
            <w:vAlign w:val="bottom"/>
          </w:tcPr>
          <w:p w14:paraId="0760DF9C" w14:textId="77777777" w:rsidR="003832D8" w:rsidRPr="00AA6F98" w:rsidRDefault="003832D8" w:rsidP="003832D8">
            <w:pPr>
              <w:autoSpaceDE w:val="0"/>
              <w:autoSpaceDN w:val="0"/>
              <w:adjustRightInd w:val="0"/>
              <w:spacing w:before="120"/>
              <w:jc w:val="right"/>
              <w:rPr>
                <w:b/>
                <w:color w:val="000000"/>
                <w:lang w:val="el-GR"/>
              </w:rPr>
            </w:pPr>
            <w:r>
              <w:rPr>
                <w:b/>
                <w:color w:val="000000"/>
                <w:lang w:val="el-GR"/>
              </w:rPr>
              <w:t>Χρηματοδότηση:</w:t>
            </w:r>
          </w:p>
        </w:tc>
        <w:tc>
          <w:tcPr>
            <w:tcW w:w="7100" w:type="dxa"/>
            <w:gridSpan w:val="2"/>
            <w:shd w:val="clear" w:color="auto" w:fill="auto"/>
            <w:vAlign w:val="bottom"/>
          </w:tcPr>
          <w:p w14:paraId="2A6F21A4" w14:textId="77777777" w:rsidR="003832D8" w:rsidRDefault="003832D8" w:rsidP="003832D8">
            <w:pPr>
              <w:autoSpaceDE w:val="0"/>
              <w:autoSpaceDN w:val="0"/>
              <w:adjustRightInd w:val="0"/>
              <w:spacing w:before="120"/>
              <w:rPr>
                <w:lang w:val="el-GR" w:eastAsia="en-US"/>
              </w:rPr>
            </w:pPr>
            <w:r w:rsidRPr="009A39E3">
              <w:rPr>
                <w:lang w:val="el-GR" w:eastAsia="en-US"/>
              </w:rPr>
              <w:t>Εθνικό Σχέδιο Ανάκαμψης και Ανθεκτικότητας «Ελλάδα 2.0»</w:t>
            </w:r>
          </w:p>
          <w:p w14:paraId="046A4C60" w14:textId="77777777" w:rsidR="003832D8" w:rsidRPr="005724C1" w:rsidRDefault="003832D8" w:rsidP="003832D8">
            <w:pPr>
              <w:autoSpaceDE w:val="0"/>
              <w:autoSpaceDN w:val="0"/>
              <w:adjustRightInd w:val="0"/>
              <w:spacing w:before="120"/>
              <w:rPr>
                <w:b/>
                <w:color w:val="000000"/>
                <w:lang w:val="el-GR"/>
              </w:rPr>
            </w:pPr>
            <w:r>
              <w:rPr>
                <w:lang w:val="el-GR" w:eastAsia="en-US"/>
              </w:rPr>
              <w:t xml:space="preserve">Δράση: 16580 / Άξονας 4.4 </w:t>
            </w:r>
          </w:p>
        </w:tc>
      </w:tr>
      <w:tr w:rsidR="003832D8" w:rsidRPr="00213B69" w14:paraId="497104CA" w14:textId="77777777" w:rsidTr="003832D8">
        <w:trPr>
          <w:trHeight w:val="3917"/>
        </w:trPr>
        <w:tc>
          <w:tcPr>
            <w:tcW w:w="2547" w:type="dxa"/>
            <w:shd w:val="clear" w:color="auto" w:fill="auto"/>
            <w:vAlign w:val="bottom"/>
          </w:tcPr>
          <w:p w14:paraId="1E7C3BBB" w14:textId="77777777" w:rsidR="003832D8" w:rsidRPr="00603221" w:rsidRDefault="003832D8" w:rsidP="003832D8">
            <w:pPr>
              <w:autoSpaceDE w:val="0"/>
              <w:autoSpaceDN w:val="0"/>
              <w:adjustRightInd w:val="0"/>
              <w:spacing w:before="120"/>
              <w:jc w:val="right"/>
              <w:rPr>
                <w:b/>
                <w:color w:val="000000"/>
              </w:rPr>
            </w:pPr>
            <w:r w:rsidRPr="00603221">
              <w:rPr>
                <w:b/>
                <w:color w:val="000000"/>
                <w:lang w:val="el-GR"/>
              </w:rPr>
              <w:t>Εκτιμώμενη αξία σύμβασης</w:t>
            </w:r>
            <w:r w:rsidRPr="00603221">
              <w:rPr>
                <w:b/>
                <w:color w:val="000000"/>
              </w:rPr>
              <w:t>:</w:t>
            </w:r>
          </w:p>
          <w:p w14:paraId="1F0C4662" w14:textId="77777777" w:rsidR="003832D8" w:rsidRPr="00603221" w:rsidRDefault="003832D8" w:rsidP="003832D8">
            <w:pPr>
              <w:autoSpaceDE w:val="0"/>
              <w:autoSpaceDN w:val="0"/>
              <w:adjustRightInd w:val="0"/>
              <w:spacing w:before="120"/>
              <w:jc w:val="right"/>
              <w:rPr>
                <w:b/>
                <w:color w:val="000000"/>
              </w:rPr>
            </w:pPr>
          </w:p>
        </w:tc>
        <w:tc>
          <w:tcPr>
            <w:tcW w:w="7100" w:type="dxa"/>
            <w:gridSpan w:val="2"/>
            <w:shd w:val="clear" w:color="auto" w:fill="auto"/>
            <w:vAlign w:val="bottom"/>
          </w:tcPr>
          <w:p w14:paraId="34F4E216" w14:textId="77777777" w:rsidR="003832D8" w:rsidRDefault="003832D8" w:rsidP="003832D8">
            <w:pPr>
              <w:pStyle w:val="Tabletext"/>
              <w:numPr>
                <w:ilvl w:val="0"/>
                <w:numId w:val="414"/>
              </w:numPr>
              <w:spacing w:before="120"/>
              <w:ind w:left="242" w:hanging="242"/>
              <w:jc w:val="both"/>
              <w:rPr>
                <w:rFonts w:cs="Tahoma"/>
                <w:b/>
                <w:bCs/>
                <w:color w:val="000000"/>
                <w:sz w:val="22"/>
                <w:szCs w:val="22"/>
                <w:lang w:eastAsia="el-GR"/>
              </w:rPr>
            </w:pPr>
            <w:r>
              <w:rPr>
                <w:rFonts w:cs="Tahoma"/>
                <w:sz w:val="22"/>
                <w:szCs w:val="22"/>
              </w:rPr>
              <w:t xml:space="preserve">Εκτιμώμενη αξία παρούσας σύμβασης </w:t>
            </w:r>
            <w:r>
              <w:rPr>
                <w:rFonts w:cs="Tahoma"/>
                <w:b/>
                <w:bCs/>
                <w:color w:val="000000"/>
                <w:sz w:val="22"/>
                <w:szCs w:val="22"/>
                <w:lang w:eastAsia="el-GR"/>
              </w:rPr>
              <w:t xml:space="preserve">1.685.484,00€ </w:t>
            </w:r>
            <w:r>
              <w:rPr>
                <w:rFonts w:cs="Tahoma"/>
                <w:sz w:val="22"/>
                <w:szCs w:val="22"/>
              </w:rPr>
              <w:t xml:space="preserve">μη περιλαμβανομένου ΦΠΑ (Προϋπολογισμός με ΦΠΑ: </w:t>
            </w:r>
            <w:r>
              <w:rPr>
                <w:rFonts w:cs="Tahoma"/>
                <w:b/>
                <w:bCs/>
                <w:color w:val="000000"/>
                <w:sz w:val="22"/>
                <w:szCs w:val="22"/>
                <w:lang w:eastAsia="el-GR"/>
              </w:rPr>
              <w:t xml:space="preserve">2.090.000,16€, </w:t>
            </w:r>
            <w:r w:rsidRPr="009205C1">
              <w:rPr>
                <w:rFonts w:cs="Tahoma"/>
                <w:color w:val="000000"/>
                <w:sz w:val="22"/>
                <w:szCs w:val="22"/>
                <w:lang w:eastAsia="el-GR"/>
              </w:rPr>
              <w:t xml:space="preserve">ΦΠΑ </w:t>
            </w:r>
            <w:r w:rsidRPr="009205C1">
              <w:rPr>
                <w:rFonts w:cs="Tahoma"/>
                <w:sz w:val="22"/>
                <w:szCs w:val="22"/>
              </w:rPr>
              <w:t>24%</w:t>
            </w:r>
            <w:r w:rsidRPr="009205C1">
              <w:rPr>
                <w:rFonts w:cs="Tahoma"/>
                <w:color w:val="000000"/>
                <w:sz w:val="22"/>
                <w:szCs w:val="22"/>
                <w:lang w:eastAsia="el-GR"/>
              </w:rPr>
              <w:t xml:space="preserve">  404.516,16€)</w:t>
            </w:r>
          </w:p>
          <w:p w14:paraId="31924095" w14:textId="77777777" w:rsidR="003832D8" w:rsidRDefault="003832D8" w:rsidP="003832D8">
            <w:pPr>
              <w:pStyle w:val="Tabletext"/>
              <w:numPr>
                <w:ilvl w:val="0"/>
                <w:numId w:val="414"/>
              </w:numPr>
              <w:spacing w:before="120"/>
              <w:ind w:left="242" w:hanging="242"/>
              <w:jc w:val="both"/>
              <w:rPr>
                <w:rFonts w:cs="Tahoma"/>
                <w:b/>
                <w:color w:val="000000"/>
                <w:sz w:val="22"/>
                <w:szCs w:val="22"/>
              </w:rPr>
            </w:pPr>
            <w:r>
              <w:rPr>
                <w:rFonts w:cs="Tahoma"/>
                <w:sz w:val="22"/>
                <w:szCs w:val="22"/>
              </w:rPr>
              <w:t xml:space="preserve">Εκτιμώμενη αξία δικαιώματος προαίρεσης αύξησης φυσικού αντικειμένου: έως είκοσι τοις εκατό (20%) </w:t>
            </w:r>
            <w:r>
              <w:rPr>
                <w:rFonts w:cs="Tahoma"/>
                <w:b/>
                <w:sz w:val="22"/>
                <w:szCs w:val="22"/>
              </w:rPr>
              <w:t>337.096,80</w:t>
            </w:r>
            <w:r>
              <w:rPr>
                <w:rFonts w:cs="Tahoma"/>
                <w:b/>
                <w:bCs/>
                <w:color w:val="000000"/>
                <w:sz w:val="22"/>
                <w:szCs w:val="22"/>
                <w:lang w:eastAsia="el-GR"/>
              </w:rPr>
              <w:t>€</w:t>
            </w:r>
            <w:r>
              <w:rPr>
                <w:rFonts w:cs="Tahoma"/>
                <w:sz w:val="22"/>
                <w:szCs w:val="22"/>
              </w:rPr>
              <w:t xml:space="preserve"> μη περιλαμβανομένου ΦΠΑ (Προϋπολογισμός με ΦΠΑ: </w:t>
            </w:r>
            <w:r>
              <w:rPr>
                <w:rFonts w:cs="Tahoma"/>
                <w:b/>
                <w:sz w:val="22"/>
                <w:szCs w:val="22"/>
              </w:rPr>
              <w:t>418.000,03</w:t>
            </w:r>
            <w:r>
              <w:rPr>
                <w:rFonts w:cs="Tahoma"/>
                <w:b/>
                <w:bCs/>
                <w:color w:val="000000"/>
                <w:sz w:val="22"/>
                <w:szCs w:val="22"/>
                <w:lang w:eastAsia="el-GR"/>
              </w:rPr>
              <w:t xml:space="preserve">€, </w:t>
            </w:r>
            <w:r w:rsidRPr="009205C1">
              <w:rPr>
                <w:rFonts w:cs="Tahoma"/>
                <w:color w:val="000000"/>
                <w:sz w:val="22"/>
                <w:szCs w:val="22"/>
                <w:lang w:eastAsia="el-GR"/>
              </w:rPr>
              <w:t xml:space="preserve">ΦΠΑ </w:t>
            </w:r>
            <w:r w:rsidRPr="009205C1">
              <w:rPr>
                <w:rFonts w:cs="Tahoma"/>
                <w:sz w:val="22"/>
                <w:szCs w:val="22"/>
              </w:rPr>
              <w:t xml:space="preserve">24% </w:t>
            </w:r>
            <w:r w:rsidRPr="009205C1">
              <w:rPr>
                <w:rFonts w:cs="Tahoma"/>
                <w:color w:val="000000"/>
                <w:sz w:val="22"/>
                <w:szCs w:val="22"/>
                <w:lang w:eastAsia="el-GR"/>
              </w:rPr>
              <w:t xml:space="preserve"> 80.903,23€)</w:t>
            </w:r>
          </w:p>
          <w:p w14:paraId="52C45EC2" w14:textId="77777777" w:rsidR="003832D8" w:rsidRDefault="003832D8" w:rsidP="003832D8">
            <w:pPr>
              <w:pStyle w:val="Tabletext"/>
              <w:numPr>
                <w:ilvl w:val="0"/>
                <w:numId w:val="414"/>
              </w:numPr>
              <w:spacing w:before="120"/>
              <w:ind w:left="242" w:hanging="242"/>
              <w:jc w:val="both"/>
              <w:rPr>
                <w:rFonts w:cs="Tahoma"/>
                <w:b/>
                <w:color w:val="000000"/>
                <w:sz w:val="22"/>
                <w:szCs w:val="22"/>
              </w:rPr>
            </w:pPr>
            <w:r>
              <w:rPr>
                <w:rFonts w:cs="Tahoma"/>
                <w:sz w:val="22"/>
                <w:szCs w:val="22"/>
              </w:rPr>
              <w:t xml:space="preserve">Εκτιμώμενη αξία δικαιώματος προαίρεσης υπηρεσιών συντήρησης για τρία (3) έτη: (έως τέσσερα τοις εκατό (4%) ανά έτος) </w:t>
            </w:r>
            <w:r>
              <w:rPr>
                <w:sz w:val="22"/>
                <w:szCs w:val="22"/>
              </w:rPr>
              <w:t xml:space="preserve">συνολικού ποσού </w:t>
            </w:r>
            <w:r>
              <w:rPr>
                <w:b/>
                <w:sz w:val="22"/>
                <w:szCs w:val="22"/>
              </w:rPr>
              <w:t>202.258,08</w:t>
            </w:r>
            <w:r>
              <w:rPr>
                <w:rFonts w:cs="Tahoma"/>
                <w:b/>
                <w:bCs/>
                <w:color w:val="000000"/>
                <w:sz w:val="22"/>
                <w:szCs w:val="22"/>
                <w:lang w:eastAsia="el-GR"/>
              </w:rPr>
              <w:t xml:space="preserve">€ </w:t>
            </w:r>
            <w:r>
              <w:rPr>
                <w:rFonts w:cs="Tahoma"/>
                <w:sz w:val="22"/>
                <w:szCs w:val="22"/>
              </w:rPr>
              <w:t>μη περιλαμβανομένου ΦΠΑ, (Προϋπολογισμός με ΦΠΑ:</w:t>
            </w:r>
            <w:r>
              <w:rPr>
                <w:sz w:val="22"/>
                <w:szCs w:val="22"/>
              </w:rPr>
              <w:t xml:space="preserve"> </w:t>
            </w:r>
            <w:r>
              <w:rPr>
                <w:rFonts w:cs="Tahoma"/>
                <w:b/>
                <w:sz w:val="22"/>
                <w:szCs w:val="22"/>
              </w:rPr>
              <w:t>250.800,02</w:t>
            </w:r>
            <w:r>
              <w:rPr>
                <w:rFonts w:cs="Tahoma"/>
                <w:b/>
                <w:bCs/>
                <w:color w:val="000000"/>
                <w:sz w:val="22"/>
                <w:szCs w:val="22"/>
                <w:lang w:eastAsia="el-GR"/>
              </w:rPr>
              <w:t xml:space="preserve">€, </w:t>
            </w:r>
            <w:r w:rsidRPr="009205C1">
              <w:rPr>
                <w:rFonts w:cs="Tahoma"/>
                <w:color w:val="000000"/>
                <w:sz w:val="22"/>
                <w:szCs w:val="22"/>
                <w:lang w:eastAsia="el-GR"/>
              </w:rPr>
              <w:t xml:space="preserve">ΦΠΑ </w:t>
            </w:r>
            <w:r w:rsidRPr="009205C1">
              <w:rPr>
                <w:rFonts w:cs="Tahoma"/>
                <w:sz w:val="22"/>
                <w:szCs w:val="22"/>
              </w:rPr>
              <w:t>24%</w:t>
            </w:r>
            <w:r w:rsidRPr="009205C1">
              <w:rPr>
                <w:sz w:val="22"/>
                <w:szCs w:val="22"/>
              </w:rPr>
              <w:t xml:space="preserve">  48.541,94</w:t>
            </w:r>
            <w:r w:rsidRPr="009205C1">
              <w:rPr>
                <w:rFonts w:cs="Tahoma"/>
                <w:color w:val="000000"/>
                <w:sz w:val="22"/>
                <w:szCs w:val="22"/>
                <w:lang w:eastAsia="el-GR"/>
              </w:rPr>
              <w:t>€</w:t>
            </w:r>
            <w:r>
              <w:rPr>
                <w:rFonts w:cs="Tahoma"/>
                <w:color w:val="000000"/>
                <w:sz w:val="22"/>
                <w:szCs w:val="22"/>
                <w:lang w:eastAsia="el-GR"/>
              </w:rPr>
              <w:t>)</w:t>
            </w:r>
            <w:r>
              <w:rPr>
                <w:rFonts w:cs="Tahoma"/>
                <w:sz w:val="22"/>
                <w:szCs w:val="22"/>
              </w:rPr>
              <w:t xml:space="preserve"> </w:t>
            </w:r>
          </w:p>
          <w:p w14:paraId="52740F05" w14:textId="77777777" w:rsidR="003832D8" w:rsidRPr="009205C1" w:rsidRDefault="003832D8" w:rsidP="003832D8">
            <w:pPr>
              <w:pStyle w:val="TabletextChar"/>
              <w:spacing w:before="120" w:line="240" w:lineRule="auto"/>
              <w:jc w:val="both"/>
              <w:rPr>
                <w:rFonts w:cs="Tahoma"/>
                <w:sz w:val="22"/>
                <w:szCs w:val="22"/>
              </w:rPr>
            </w:pPr>
            <w:r w:rsidRPr="00E54D59">
              <w:rPr>
                <w:rFonts w:cs="Tahoma"/>
                <w:sz w:val="22"/>
                <w:szCs w:val="22"/>
              </w:rPr>
              <w:t xml:space="preserve">Η Συνολική Εκτιμώμενη Αξία της σύμβασης ανέρχεται σε: </w:t>
            </w:r>
            <w:r w:rsidRPr="009205C1">
              <w:rPr>
                <w:b/>
                <w:bCs/>
                <w:sz w:val="22"/>
                <w:szCs w:val="22"/>
              </w:rPr>
              <w:t xml:space="preserve">2.224.838,88€ </w:t>
            </w:r>
            <w:r w:rsidRPr="009205C1">
              <w:rPr>
                <w:sz w:val="22"/>
                <w:szCs w:val="22"/>
              </w:rPr>
              <w:t xml:space="preserve">μη περιλαμβανομένου ΦΠΑ, (Προϋπολογισμός με ΦΠΑ: </w:t>
            </w:r>
            <w:r w:rsidRPr="009205C1">
              <w:rPr>
                <w:b/>
                <w:sz w:val="22"/>
                <w:szCs w:val="22"/>
              </w:rPr>
              <w:t>2.758.800,21</w:t>
            </w:r>
            <w:r w:rsidRPr="009205C1">
              <w:rPr>
                <w:b/>
                <w:bCs/>
                <w:sz w:val="22"/>
                <w:szCs w:val="22"/>
              </w:rPr>
              <w:t>€</w:t>
            </w:r>
            <w:r w:rsidRPr="009205C1">
              <w:rPr>
                <w:sz w:val="22"/>
                <w:szCs w:val="22"/>
              </w:rPr>
              <w:t xml:space="preserve">, </w:t>
            </w:r>
            <w:r w:rsidRPr="009205C1">
              <w:rPr>
                <w:b/>
                <w:sz w:val="22"/>
                <w:szCs w:val="22"/>
              </w:rPr>
              <w:t xml:space="preserve"> </w:t>
            </w:r>
            <w:r w:rsidRPr="009205C1">
              <w:rPr>
                <w:bCs/>
                <w:sz w:val="22"/>
                <w:szCs w:val="22"/>
              </w:rPr>
              <w:t>ΦΠΑ 24%  533.961,33€)</w:t>
            </w:r>
          </w:p>
        </w:tc>
      </w:tr>
      <w:tr w:rsidR="003832D8" w:rsidRPr="00283B21" w14:paraId="0B70D598" w14:textId="77777777" w:rsidTr="003832D8">
        <w:trPr>
          <w:trHeight w:val="432"/>
        </w:trPr>
        <w:tc>
          <w:tcPr>
            <w:tcW w:w="2547" w:type="dxa"/>
            <w:shd w:val="clear" w:color="auto" w:fill="auto"/>
            <w:vAlign w:val="bottom"/>
          </w:tcPr>
          <w:p w14:paraId="0FD18849" w14:textId="77777777" w:rsidR="003832D8" w:rsidRPr="00603221" w:rsidRDefault="003832D8" w:rsidP="003832D8">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7100" w:type="dxa"/>
            <w:gridSpan w:val="2"/>
            <w:shd w:val="clear" w:color="auto" w:fill="auto"/>
            <w:vAlign w:val="bottom"/>
          </w:tcPr>
          <w:p w14:paraId="74661642" w14:textId="77777777" w:rsidR="003832D8" w:rsidRPr="00390084" w:rsidRDefault="003832D8" w:rsidP="003832D8">
            <w:pPr>
              <w:pBdr>
                <w:top w:val="nil"/>
                <w:left w:val="nil"/>
                <w:bottom w:val="nil"/>
                <w:right w:val="nil"/>
                <w:between w:val="nil"/>
              </w:pBdr>
              <w:autoSpaceDE w:val="0"/>
              <w:autoSpaceDN w:val="0"/>
              <w:adjustRightInd w:val="0"/>
              <w:spacing w:before="120"/>
              <w:jc w:val="both"/>
              <w:rPr>
                <w:bCs/>
                <w:color w:val="000000"/>
                <w:lang w:val="en-US" w:eastAsia="en-GB"/>
              </w:rPr>
            </w:pPr>
            <w:r>
              <w:rPr>
                <w:bCs/>
                <w:color w:val="000000"/>
                <w:lang w:val="en-US" w:eastAsia="en-GB"/>
              </w:rPr>
              <w:t xml:space="preserve"> </w:t>
            </w:r>
            <w:r w:rsidRPr="00390084">
              <w:rPr>
                <w:bCs/>
                <w:color w:val="000000"/>
                <w:lang w:val="en-US" w:eastAsia="en-GB"/>
              </w:rPr>
              <w:t>72253200-5</w:t>
            </w:r>
            <w:r>
              <w:rPr>
                <w:bCs/>
                <w:color w:val="000000"/>
                <w:lang w:val="en-US" w:eastAsia="en-GB"/>
              </w:rPr>
              <w:t xml:space="preserve">, </w:t>
            </w:r>
            <w:r w:rsidRPr="00390084">
              <w:rPr>
                <w:bCs/>
                <w:color w:val="000000"/>
                <w:lang w:val="en-US" w:eastAsia="en-GB"/>
              </w:rPr>
              <w:t>72222300-0</w:t>
            </w:r>
            <w:r>
              <w:rPr>
                <w:bCs/>
                <w:color w:val="000000"/>
                <w:lang w:val="en-US" w:eastAsia="en-GB"/>
              </w:rPr>
              <w:t xml:space="preserve">, </w:t>
            </w:r>
            <w:r w:rsidRPr="00390084">
              <w:rPr>
                <w:bCs/>
                <w:color w:val="000000"/>
                <w:lang w:val="en-US" w:eastAsia="en-GB"/>
              </w:rPr>
              <w:t>72000000-5</w:t>
            </w:r>
            <w:r>
              <w:rPr>
                <w:bCs/>
                <w:color w:val="000000"/>
                <w:lang w:val="en-US" w:eastAsia="en-GB"/>
              </w:rPr>
              <w:t xml:space="preserve">, </w:t>
            </w:r>
            <w:r w:rsidRPr="00390084">
              <w:rPr>
                <w:bCs/>
                <w:color w:val="000000"/>
                <w:lang w:val="en-US" w:eastAsia="en-GB"/>
              </w:rPr>
              <w:t>72262000-9</w:t>
            </w:r>
            <w:r>
              <w:rPr>
                <w:bCs/>
                <w:color w:val="000000"/>
                <w:lang w:val="en-US" w:eastAsia="en-GB"/>
              </w:rPr>
              <w:t xml:space="preserve">, </w:t>
            </w:r>
            <w:r w:rsidRPr="00390084">
              <w:rPr>
                <w:bCs/>
                <w:color w:val="000000"/>
                <w:lang w:val="en-US" w:eastAsia="en-GB"/>
              </w:rPr>
              <w:t>80533100-0</w:t>
            </w:r>
          </w:p>
        </w:tc>
      </w:tr>
      <w:tr w:rsidR="003832D8" w:rsidRPr="00213B69" w14:paraId="18315E54" w14:textId="77777777" w:rsidTr="003832D8">
        <w:trPr>
          <w:trHeight w:val="521"/>
        </w:trPr>
        <w:tc>
          <w:tcPr>
            <w:tcW w:w="2547" w:type="dxa"/>
            <w:shd w:val="clear" w:color="auto" w:fill="auto"/>
            <w:vAlign w:val="bottom"/>
          </w:tcPr>
          <w:p w14:paraId="02BEE630" w14:textId="77777777" w:rsidR="003832D8" w:rsidRPr="00603221" w:rsidRDefault="003832D8" w:rsidP="003832D8">
            <w:pPr>
              <w:autoSpaceDE w:val="0"/>
              <w:autoSpaceDN w:val="0"/>
              <w:adjustRightInd w:val="0"/>
              <w:spacing w:before="120"/>
              <w:jc w:val="right"/>
              <w:rPr>
                <w:b/>
                <w:color w:val="000000"/>
              </w:rPr>
            </w:pPr>
            <w:r w:rsidRPr="00603221">
              <w:rPr>
                <w:b/>
                <w:color w:val="000000"/>
              </w:rPr>
              <w:t>Κριτήριο Ανάθεσης:</w:t>
            </w:r>
          </w:p>
        </w:tc>
        <w:tc>
          <w:tcPr>
            <w:tcW w:w="7100" w:type="dxa"/>
            <w:gridSpan w:val="2"/>
            <w:shd w:val="clear" w:color="auto" w:fill="auto"/>
            <w:vAlign w:val="bottom"/>
          </w:tcPr>
          <w:p w14:paraId="70917B3A" w14:textId="77777777" w:rsidR="003832D8" w:rsidRPr="00603221" w:rsidRDefault="003832D8" w:rsidP="003832D8">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βάσει </w:t>
            </w:r>
            <w:r w:rsidRPr="003836E8">
              <w:rPr>
                <w:b/>
                <w:color w:val="000000"/>
                <w:lang w:val="el-GR"/>
              </w:rPr>
              <w:t>βέλτιστης σχέσης ποιότητας – τιμής</w:t>
            </w:r>
          </w:p>
        </w:tc>
      </w:tr>
      <w:tr w:rsidR="003832D8" w:rsidRPr="00DF02B0" w:rsidDel="005977E7" w14:paraId="6CBDA420" w14:textId="77777777" w:rsidTr="003832D8">
        <w:trPr>
          <w:trHeight w:val="546"/>
        </w:trPr>
        <w:tc>
          <w:tcPr>
            <w:tcW w:w="2547" w:type="dxa"/>
            <w:shd w:val="clear" w:color="auto" w:fill="auto"/>
            <w:vAlign w:val="bottom"/>
          </w:tcPr>
          <w:p w14:paraId="38FC8978" w14:textId="77777777" w:rsidR="003832D8" w:rsidRPr="00603221" w:rsidRDefault="003832D8" w:rsidP="003832D8">
            <w:pPr>
              <w:autoSpaceDE w:val="0"/>
              <w:autoSpaceDN w:val="0"/>
              <w:adjustRightInd w:val="0"/>
              <w:spacing w:before="120"/>
              <w:jc w:val="right"/>
              <w:rPr>
                <w:b/>
                <w:color w:val="000000"/>
              </w:rPr>
            </w:pPr>
            <w:r w:rsidRPr="00603221">
              <w:rPr>
                <w:b/>
                <w:color w:val="000000"/>
              </w:rPr>
              <w:t>Ημερομηνία Διενέργειας:</w:t>
            </w:r>
          </w:p>
        </w:tc>
        <w:tc>
          <w:tcPr>
            <w:tcW w:w="7100" w:type="dxa"/>
            <w:gridSpan w:val="2"/>
            <w:shd w:val="clear" w:color="auto" w:fill="auto"/>
            <w:vAlign w:val="center"/>
          </w:tcPr>
          <w:p w14:paraId="4B3288F9" w14:textId="77777777" w:rsidR="003832D8" w:rsidRPr="003832D8" w:rsidDel="005977E7" w:rsidRDefault="003832D8" w:rsidP="003832D8">
            <w:pPr>
              <w:autoSpaceDE w:val="0"/>
              <w:autoSpaceDN w:val="0"/>
              <w:adjustRightInd w:val="0"/>
              <w:spacing w:before="120"/>
              <w:rPr>
                <w:b/>
                <w:color w:val="000000"/>
                <w:lang w:val="el-GR"/>
              </w:rPr>
            </w:pPr>
            <w:r w:rsidRPr="003832D8">
              <w:rPr>
                <w:b/>
                <w:color w:val="000000"/>
                <w:lang w:val="el-GR"/>
              </w:rPr>
              <w:t>22/01/2024</w:t>
            </w:r>
          </w:p>
        </w:tc>
      </w:tr>
      <w:tr w:rsidR="003832D8" w:rsidRPr="00DF02B0" w:rsidDel="005977E7" w14:paraId="45C30758" w14:textId="77777777" w:rsidTr="003832D8">
        <w:trPr>
          <w:trHeight w:val="173"/>
        </w:trPr>
        <w:tc>
          <w:tcPr>
            <w:tcW w:w="7491" w:type="dxa"/>
            <w:gridSpan w:val="2"/>
            <w:tcBorders>
              <w:bottom w:val="nil"/>
            </w:tcBorders>
            <w:shd w:val="clear" w:color="auto" w:fill="auto"/>
            <w:vAlign w:val="bottom"/>
          </w:tcPr>
          <w:p w14:paraId="424E6080" w14:textId="77777777" w:rsidR="003832D8" w:rsidRPr="00603221" w:rsidRDefault="003832D8" w:rsidP="003832D8">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156" w:type="dxa"/>
            <w:shd w:val="clear" w:color="auto" w:fill="auto"/>
            <w:vAlign w:val="center"/>
          </w:tcPr>
          <w:p w14:paraId="53D8F886" w14:textId="77777777" w:rsidR="003832D8" w:rsidRPr="003832D8" w:rsidDel="005977E7" w:rsidRDefault="003832D8" w:rsidP="003832D8">
            <w:pPr>
              <w:autoSpaceDE w:val="0"/>
              <w:autoSpaceDN w:val="0"/>
              <w:adjustRightInd w:val="0"/>
              <w:spacing w:before="120"/>
              <w:rPr>
                <w:b/>
                <w:color w:val="000000"/>
                <w:highlight w:val="yellow"/>
                <w:lang w:val="el-GR"/>
              </w:rPr>
            </w:pPr>
            <w:r w:rsidRPr="003832D8">
              <w:rPr>
                <w:b/>
                <w:color w:val="000000"/>
                <w:lang w:val="el-GR"/>
              </w:rPr>
              <w:t>27/12/2023</w:t>
            </w:r>
          </w:p>
        </w:tc>
      </w:tr>
      <w:tr w:rsidR="003832D8" w:rsidRPr="00DF02B0" w:rsidDel="005977E7" w14:paraId="4FFAB66D" w14:textId="77777777" w:rsidTr="003832D8">
        <w:trPr>
          <w:trHeight w:val="206"/>
        </w:trPr>
        <w:tc>
          <w:tcPr>
            <w:tcW w:w="7491" w:type="dxa"/>
            <w:gridSpan w:val="2"/>
            <w:tcBorders>
              <w:bottom w:val="nil"/>
            </w:tcBorders>
            <w:shd w:val="clear" w:color="auto" w:fill="auto"/>
            <w:vAlign w:val="bottom"/>
          </w:tcPr>
          <w:p w14:paraId="65FD8C90" w14:textId="77777777" w:rsidR="003832D8" w:rsidRPr="00603221" w:rsidRDefault="003832D8" w:rsidP="003832D8">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156" w:type="dxa"/>
            <w:shd w:val="clear" w:color="auto" w:fill="auto"/>
            <w:vAlign w:val="center"/>
          </w:tcPr>
          <w:p w14:paraId="4B066919" w14:textId="77777777" w:rsidR="003832D8" w:rsidRPr="003832D8" w:rsidDel="005977E7" w:rsidRDefault="003832D8" w:rsidP="003832D8">
            <w:pPr>
              <w:autoSpaceDE w:val="0"/>
              <w:autoSpaceDN w:val="0"/>
              <w:adjustRightInd w:val="0"/>
              <w:spacing w:before="120"/>
              <w:rPr>
                <w:b/>
                <w:color w:val="000000"/>
                <w:highlight w:val="yellow"/>
                <w:lang w:val="el-GR"/>
              </w:rPr>
            </w:pPr>
            <w:r w:rsidRPr="003832D8">
              <w:rPr>
                <w:b/>
                <w:color w:val="000000"/>
                <w:lang w:val="el-GR"/>
              </w:rPr>
              <w:t>27/12/2023</w:t>
            </w:r>
          </w:p>
        </w:tc>
      </w:tr>
      <w:tr w:rsidR="003832D8" w:rsidRPr="00DF02B0" w:rsidDel="005977E7" w14:paraId="1A27FCEF" w14:textId="77777777" w:rsidTr="003832D8">
        <w:trPr>
          <w:trHeight w:val="382"/>
        </w:trPr>
        <w:tc>
          <w:tcPr>
            <w:tcW w:w="7491" w:type="dxa"/>
            <w:gridSpan w:val="2"/>
            <w:tcBorders>
              <w:bottom w:val="single" w:sz="4" w:space="0" w:color="auto"/>
            </w:tcBorders>
            <w:shd w:val="clear" w:color="auto" w:fill="auto"/>
            <w:vAlign w:val="bottom"/>
          </w:tcPr>
          <w:p w14:paraId="60356556" w14:textId="77777777" w:rsidR="003832D8" w:rsidRPr="00C82832" w:rsidRDefault="003832D8" w:rsidP="003832D8">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156" w:type="dxa"/>
            <w:shd w:val="clear" w:color="auto" w:fill="auto"/>
            <w:vAlign w:val="center"/>
          </w:tcPr>
          <w:p w14:paraId="7B7D8A1A" w14:textId="0A95EDB1" w:rsidR="003832D8" w:rsidRPr="003832D8" w:rsidRDefault="003832D8" w:rsidP="003832D8">
            <w:pPr>
              <w:autoSpaceDE w:val="0"/>
              <w:autoSpaceDN w:val="0"/>
              <w:adjustRightInd w:val="0"/>
              <w:spacing w:before="120"/>
              <w:rPr>
                <w:b/>
                <w:color w:val="000000"/>
                <w:lang w:val="el-GR"/>
              </w:rPr>
            </w:pPr>
            <w:r w:rsidRPr="003832D8">
              <w:rPr>
                <w:b/>
                <w:color w:val="000000"/>
                <w:lang w:val="el-GR"/>
              </w:rPr>
              <w:t>20/12/2023</w:t>
            </w:r>
          </w:p>
        </w:tc>
      </w:tr>
      <w:tr w:rsidR="003832D8" w:rsidRPr="003832D8" w:rsidDel="005977E7" w14:paraId="5D2044D8" w14:textId="77777777" w:rsidTr="003832D8">
        <w:trPr>
          <w:trHeight w:val="433"/>
        </w:trPr>
        <w:tc>
          <w:tcPr>
            <w:tcW w:w="7491" w:type="dxa"/>
            <w:gridSpan w:val="2"/>
            <w:tcBorders>
              <w:bottom w:val="single" w:sz="4" w:space="0" w:color="auto"/>
            </w:tcBorders>
            <w:shd w:val="clear" w:color="auto" w:fill="auto"/>
            <w:vAlign w:val="bottom"/>
          </w:tcPr>
          <w:p w14:paraId="0B1F2F79" w14:textId="77777777" w:rsidR="003832D8" w:rsidRPr="00603221" w:rsidRDefault="003832D8" w:rsidP="003832D8">
            <w:pPr>
              <w:autoSpaceDE w:val="0"/>
              <w:autoSpaceDN w:val="0"/>
              <w:adjustRightInd w:val="0"/>
              <w:spacing w:before="120"/>
              <w:jc w:val="right"/>
              <w:rPr>
                <w:b/>
                <w:color w:val="000000"/>
                <w:lang w:val="el-GR"/>
              </w:rPr>
            </w:pPr>
            <w:r w:rsidRPr="003832D8">
              <w:rPr>
                <w:b/>
                <w:color w:val="000000"/>
                <w:lang w:val="el-GR"/>
              </w:rPr>
              <w:t>Ημερομηνία Δημοσίεσης Διακήρυξης σε Ε.Ε.</w:t>
            </w:r>
          </w:p>
        </w:tc>
        <w:tc>
          <w:tcPr>
            <w:tcW w:w="2156" w:type="dxa"/>
            <w:shd w:val="clear" w:color="auto" w:fill="auto"/>
            <w:vAlign w:val="center"/>
          </w:tcPr>
          <w:p w14:paraId="466CF5D8" w14:textId="4BEFAB11" w:rsidR="003832D8" w:rsidRPr="003832D8" w:rsidRDefault="003832D8" w:rsidP="003832D8">
            <w:pPr>
              <w:autoSpaceDE w:val="0"/>
              <w:autoSpaceDN w:val="0"/>
              <w:adjustRightInd w:val="0"/>
              <w:spacing w:before="120"/>
              <w:rPr>
                <w:b/>
                <w:shd w:val="clear" w:color="auto" w:fill="F4B083" w:themeFill="accent2" w:themeFillTint="99"/>
                <w:lang w:val="el-GR"/>
              </w:rPr>
            </w:pPr>
            <w:r w:rsidRPr="003832D8">
              <w:rPr>
                <w:b/>
                <w:color w:val="000000"/>
                <w:lang w:val="el-GR"/>
              </w:rPr>
              <w:t>22/12/2023</w:t>
            </w:r>
          </w:p>
        </w:tc>
      </w:tr>
      <w:tr w:rsidR="003832D8" w:rsidRPr="003C0732" w:rsidDel="005977E7" w14:paraId="4099515F" w14:textId="77777777" w:rsidTr="003832D8">
        <w:trPr>
          <w:trHeight w:val="631"/>
        </w:trPr>
        <w:tc>
          <w:tcPr>
            <w:tcW w:w="7491" w:type="dxa"/>
            <w:gridSpan w:val="2"/>
            <w:tcBorders>
              <w:bottom w:val="single" w:sz="4" w:space="0" w:color="auto"/>
            </w:tcBorders>
            <w:shd w:val="clear" w:color="auto" w:fill="auto"/>
            <w:vAlign w:val="bottom"/>
          </w:tcPr>
          <w:p w14:paraId="39FE0975" w14:textId="77777777" w:rsidR="003832D8" w:rsidRPr="00DF02B0" w:rsidRDefault="003832D8" w:rsidP="003832D8">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156" w:type="dxa"/>
            <w:shd w:val="clear" w:color="auto" w:fill="auto"/>
            <w:vAlign w:val="center"/>
          </w:tcPr>
          <w:p w14:paraId="61BD9210" w14:textId="23302C47" w:rsidR="003832D8" w:rsidRPr="003832D8" w:rsidRDefault="003832D8" w:rsidP="003832D8">
            <w:pPr>
              <w:autoSpaceDE w:val="0"/>
              <w:autoSpaceDN w:val="0"/>
              <w:adjustRightInd w:val="0"/>
              <w:spacing w:before="120"/>
              <w:rPr>
                <w:b/>
                <w:highlight w:val="magenta"/>
                <w:lang w:val="el-GR"/>
              </w:rPr>
            </w:pPr>
            <w:r w:rsidRPr="003832D8">
              <w:rPr>
                <w:b/>
                <w:color w:val="000000"/>
                <w:lang w:val="el-GR"/>
              </w:rPr>
              <w:t>27/12/2023</w:t>
            </w:r>
          </w:p>
        </w:tc>
      </w:tr>
    </w:tbl>
    <w:p w14:paraId="3B693A36" w14:textId="77777777" w:rsidR="0024279E" w:rsidRPr="006B355D" w:rsidRDefault="00DF02B0" w:rsidP="006B355D">
      <w:pPr>
        <w:jc w:val="center"/>
        <w:rPr>
          <w:b/>
          <w:sz w:val="32"/>
          <w:szCs w:val="32"/>
          <w:lang w:val="el-GR"/>
        </w:rPr>
      </w:pPr>
      <w:r w:rsidRPr="006B355D">
        <w:rPr>
          <w:b/>
          <w:sz w:val="32"/>
          <w:szCs w:val="32"/>
          <w:lang w:val="el-GR"/>
        </w:rPr>
        <w:t xml:space="preserve">Ηλεκτρονικού </w:t>
      </w:r>
      <w:r w:rsidR="0024279E" w:rsidRPr="006B355D">
        <w:rPr>
          <w:b/>
          <w:sz w:val="32"/>
          <w:szCs w:val="32"/>
          <w:lang w:val="el-GR"/>
        </w:rPr>
        <w:t xml:space="preserve">Ανοικτού </w:t>
      </w:r>
      <w:r w:rsidR="00365129" w:rsidRPr="006B355D">
        <w:rPr>
          <w:b/>
          <w:sz w:val="32"/>
          <w:szCs w:val="32"/>
          <w:lang w:val="el-GR"/>
        </w:rPr>
        <w:t xml:space="preserve">(Διεθνούς) </w:t>
      </w:r>
      <w:r w:rsidRPr="006B355D">
        <w:rPr>
          <w:b/>
          <w:sz w:val="32"/>
          <w:szCs w:val="32"/>
          <w:lang w:val="el-GR"/>
        </w:rPr>
        <w:t xml:space="preserve">Άνω </w:t>
      </w:r>
      <w:r w:rsidR="008B4966" w:rsidRPr="006B355D">
        <w:rPr>
          <w:b/>
          <w:sz w:val="32"/>
          <w:szCs w:val="32"/>
          <w:lang w:val="el-GR"/>
        </w:rPr>
        <w:t xml:space="preserve">των </w:t>
      </w:r>
      <w:r w:rsidRPr="006B355D">
        <w:rPr>
          <w:b/>
          <w:sz w:val="32"/>
          <w:szCs w:val="32"/>
          <w:lang w:val="el-GR"/>
        </w:rPr>
        <w:t>Ο</w:t>
      </w:r>
      <w:r w:rsidR="008B4966" w:rsidRPr="006B355D">
        <w:rPr>
          <w:b/>
          <w:sz w:val="32"/>
          <w:szCs w:val="32"/>
          <w:lang w:val="el-GR"/>
        </w:rPr>
        <w:t xml:space="preserve">ρίων </w:t>
      </w:r>
      <w:r w:rsidR="0024279E" w:rsidRPr="006B355D">
        <w:rPr>
          <w:b/>
          <w:sz w:val="32"/>
          <w:szCs w:val="32"/>
          <w:lang w:val="el-GR"/>
        </w:rPr>
        <w:t>Διαγωνισμού</w:t>
      </w:r>
      <w:r w:rsidR="006B355D" w:rsidRPr="006B355D">
        <w:rPr>
          <w:b/>
          <w:sz w:val="32"/>
          <w:szCs w:val="32"/>
          <w:lang w:val="el-GR"/>
        </w:rPr>
        <w:t xml:space="preserve"> </w:t>
      </w:r>
      <w:r w:rsidR="0024279E" w:rsidRPr="006B355D">
        <w:rPr>
          <w:b/>
          <w:sz w:val="32"/>
          <w:szCs w:val="32"/>
          <w:lang w:val="el-GR"/>
        </w:rPr>
        <w:t>για το Έργο</w:t>
      </w:r>
      <w:r w:rsidR="00A406A5" w:rsidRPr="006B355D">
        <w:rPr>
          <w:b/>
          <w:sz w:val="32"/>
          <w:szCs w:val="32"/>
          <w:lang w:val="el-GR"/>
        </w:rPr>
        <w:t xml:space="preserve"> </w:t>
      </w:r>
      <w:r w:rsidR="009205C1" w:rsidRPr="006B355D">
        <w:rPr>
          <w:b/>
          <w:sz w:val="32"/>
          <w:szCs w:val="32"/>
          <w:lang w:val="el-GR"/>
        </w:rPr>
        <w:t>«(1)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w:t>
      </w:r>
      <w:r w:rsidR="006B355D" w:rsidRPr="006B355D">
        <w:rPr>
          <w:b/>
          <w:sz w:val="32"/>
          <w:szCs w:val="32"/>
          <w:lang w:val="el-GR"/>
        </w:rPr>
        <w:t>ώ</w:t>
      </w:r>
      <w:r w:rsidR="009205C1" w:rsidRPr="006B355D">
        <w:rPr>
          <w:b/>
          <w:sz w:val="32"/>
          <w:szCs w:val="32"/>
          <w:lang w:val="el-GR"/>
        </w:rPr>
        <w:t xml:space="preserve">ν για φυσικά και νομικά πρόσωπα» </w:t>
      </w:r>
    </w:p>
    <w:p w14:paraId="0600B19B" w14:textId="21ED3167" w:rsidR="0008270F" w:rsidRDefault="005E38B2" w:rsidP="003832D8">
      <w:pPr>
        <w:rPr>
          <w:rFonts w:asciiTheme="minorHAnsi" w:hAnsiTheme="minorHAnsi" w:cstheme="minorHAnsi"/>
          <w:sz w:val="24"/>
          <w:lang w:val="el-GR" w:eastAsia="en-GB"/>
        </w:rPr>
      </w:pPr>
      <w:bookmarkStart w:id="0" w:name="_Hlk46136262"/>
      <w:bookmarkStart w:id="1" w:name="_Hlk46136280"/>
      <w:bookmarkStart w:id="2" w:name="_Toc375058496"/>
      <w:bookmarkStart w:id="3" w:name="_Toc418166314"/>
      <w:bookmarkStart w:id="4" w:name="_Toc97194254"/>
      <w:bookmarkStart w:id="5" w:name="_Toc97194401"/>
      <w:bookmarkEnd w:id="0"/>
      <w:bookmarkEnd w:id="1"/>
      <w:r>
        <w:rPr>
          <w:rFonts w:asciiTheme="minorHAnsi" w:hAnsiTheme="minorHAnsi" w:cstheme="minorHAnsi"/>
          <w:sz w:val="24"/>
          <w:lang w:val="el-GR" w:eastAsia="en-GB"/>
        </w:rPr>
        <w:br w:type="page"/>
      </w:r>
      <w:bookmarkStart w:id="6" w:name="_Toc140135247"/>
      <w:r w:rsidR="0039750D">
        <w:rPr>
          <w:rFonts w:asciiTheme="minorHAnsi" w:hAnsiTheme="minorHAnsi" w:cstheme="minorHAnsi"/>
          <w:sz w:val="24"/>
          <w:lang w:val="el-GR" w:eastAsia="en-GB"/>
        </w:rPr>
        <w:lastRenderedPageBreak/>
        <w:tab/>
      </w:r>
    </w:p>
    <w:p w14:paraId="63AA39BC" w14:textId="77777777" w:rsidR="0024279E" w:rsidRPr="0008270F" w:rsidRDefault="0024279E" w:rsidP="003277C9">
      <w:pPr>
        <w:pStyle w:val="22"/>
        <w:jc w:val="both"/>
        <w:rPr>
          <w:rFonts w:cs="Tahoma"/>
          <w:sz w:val="24"/>
          <w:lang w:val="el-GR" w:eastAsia="en-GB"/>
        </w:rPr>
      </w:pPr>
      <w:bookmarkStart w:id="7" w:name="_Toc153978265"/>
      <w:r w:rsidRPr="0008270F">
        <w:rPr>
          <w:rFonts w:cs="Tahoma"/>
          <w:sz w:val="24"/>
          <w:lang w:val="el-GR" w:eastAsia="en-GB"/>
        </w:rPr>
        <w:t>ΓΕΝΙΚΕΣ ΠΛΗΡΟΦΟΡΙΕΣ</w:t>
      </w:r>
      <w:bookmarkEnd w:id="2"/>
      <w:bookmarkEnd w:id="3"/>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004F3A" w14:textId="77777777" w:rsidTr="0031590C">
        <w:trPr>
          <w:tblHeader/>
        </w:trPr>
        <w:tc>
          <w:tcPr>
            <w:tcW w:w="9855" w:type="dxa"/>
            <w:gridSpan w:val="2"/>
            <w:shd w:val="clear" w:color="auto" w:fill="E0E0E0"/>
            <w:vAlign w:val="center"/>
          </w:tcPr>
          <w:p w14:paraId="1475C481" w14:textId="77777777" w:rsidR="0024279E" w:rsidRPr="00A81D32" w:rsidRDefault="0024279E" w:rsidP="000C2203">
            <w:pPr>
              <w:rPr>
                <w:b/>
                <w:bCs/>
                <w:lang w:val="el-GR"/>
              </w:rPr>
            </w:pPr>
            <w:bookmarkStart w:id="8" w:name="_Toc375058497"/>
            <w:bookmarkStart w:id="9" w:name="_Toc418166315"/>
            <w:bookmarkStart w:id="10" w:name="_Toc97194255"/>
            <w:bookmarkStart w:id="11" w:name="_Toc97194402"/>
            <w:r w:rsidRPr="00A81D32">
              <w:rPr>
                <w:b/>
                <w:bCs/>
                <w:lang w:val="el-GR"/>
              </w:rPr>
              <w:t>Συνοπτικά στοιχεία Έργου</w:t>
            </w:r>
            <w:bookmarkEnd w:id="8"/>
            <w:bookmarkEnd w:id="9"/>
            <w:bookmarkEnd w:id="10"/>
            <w:bookmarkEnd w:id="11"/>
          </w:p>
        </w:tc>
      </w:tr>
      <w:tr w:rsidR="0024279E" w:rsidRPr="00213B69" w14:paraId="2D265479" w14:textId="77777777" w:rsidTr="0031590C">
        <w:tc>
          <w:tcPr>
            <w:tcW w:w="3708" w:type="dxa"/>
            <w:vAlign w:val="center"/>
          </w:tcPr>
          <w:p w14:paraId="77EC06AF" w14:textId="77777777" w:rsidR="0024279E" w:rsidRPr="00603221" w:rsidRDefault="0024279E" w:rsidP="000C2203">
            <w:pPr>
              <w:pStyle w:val="TabletextChar"/>
              <w:rPr>
                <w:rFonts w:cs="Tahoma"/>
                <w:b/>
                <w:sz w:val="22"/>
                <w:szCs w:val="22"/>
              </w:rPr>
            </w:pPr>
            <w:r w:rsidRPr="00603221">
              <w:rPr>
                <w:rFonts w:cs="Tahoma"/>
                <w:b/>
                <w:sz w:val="22"/>
                <w:szCs w:val="22"/>
              </w:rPr>
              <w:t>ΤΙΤΛΟΣ ΕΡΓΟΥ</w:t>
            </w:r>
          </w:p>
        </w:tc>
        <w:tc>
          <w:tcPr>
            <w:tcW w:w="6147" w:type="dxa"/>
            <w:vAlign w:val="center"/>
          </w:tcPr>
          <w:p w14:paraId="34C964A1" w14:textId="77777777" w:rsidR="0024279E" w:rsidRPr="001465F4" w:rsidRDefault="00CF4ABB" w:rsidP="00366A6B">
            <w:pPr>
              <w:pStyle w:val="TabletextChar"/>
              <w:jc w:val="both"/>
              <w:rPr>
                <w:rFonts w:cs="Tahoma"/>
                <w:b/>
                <w:sz w:val="22"/>
                <w:szCs w:val="22"/>
              </w:rPr>
            </w:pPr>
            <w:r w:rsidRPr="001465F4">
              <w:rPr>
                <w:b/>
                <w:sz w:val="22"/>
                <w:szCs w:val="22"/>
              </w:rPr>
              <w:t>«(1)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Οφειλων για φυσικά και νομικά πρόσωπα»</w:t>
            </w:r>
          </w:p>
        </w:tc>
      </w:tr>
      <w:tr w:rsidR="0024279E" w:rsidRPr="00317788" w14:paraId="32CC13DE" w14:textId="77777777" w:rsidTr="0031590C">
        <w:tc>
          <w:tcPr>
            <w:tcW w:w="3708" w:type="dxa"/>
            <w:vAlign w:val="center"/>
          </w:tcPr>
          <w:p w14:paraId="32837395" w14:textId="77777777" w:rsidR="0024279E" w:rsidRPr="00603221" w:rsidRDefault="0024279E" w:rsidP="000C2203">
            <w:pPr>
              <w:pStyle w:val="TabletextChar"/>
              <w:rPr>
                <w:rFonts w:cs="Tahoma"/>
                <w:b/>
                <w:sz w:val="22"/>
                <w:szCs w:val="22"/>
              </w:rPr>
            </w:pPr>
            <w:r w:rsidRPr="00603221">
              <w:rPr>
                <w:rFonts w:cs="Tahoma"/>
                <w:b/>
                <w:sz w:val="22"/>
                <w:szCs w:val="22"/>
              </w:rPr>
              <w:t>ΑΝΑΘΕΤΟΥΣΑ ΑΡΧΗ</w:t>
            </w:r>
          </w:p>
        </w:tc>
        <w:tc>
          <w:tcPr>
            <w:tcW w:w="6147" w:type="dxa"/>
            <w:vAlign w:val="center"/>
          </w:tcPr>
          <w:p w14:paraId="77F5FBDC" w14:textId="77777777" w:rsidR="0024279E" w:rsidRPr="001465F4" w:rsidRDefault="0024279E" w:rsidP="000C2203">
            <w:pPr>
              <w:pStyle w:val="TabletextChar"/>
              <w:rPr>
                <w:rFonts w:cs="Tahoma"/>
                <w:bCs/>
                <w:sz w:val="22"/>
                <w:szCs w:val="22"/>
              </w:rPr>
            </w:pPr>
            <w:r w:rsidRPr="001465F4">
              <w:rPr>
                <w:rFonts w:cs="Tahoma"/>
                <w:bCs/>
                <w:sz w:val="22"/>
                <w:szCs w:val="22"/>
              </w:rPr>
              <w:t xml:space="preserve">«Κοινωνία της Πληροφορίας </w:t>
            </w:r>
            <w:r w:rsidR="00C1135D" w:rsidRPr="001465F4">
              <w:rPr>
                <w:rFonts w:cs="Tahoma"/>
                <w:bCs/>
                <w:sz w:val="22"/>
                <w:szCs w:val="22"/>
              </w:rPr>
              <w:t>Μ.</w:t>
            </w:r>
            <w:r w:rsidRPr="001465F4">
              <w:rPr>
                <w:rFonts w:cs="Tahoma"/>
                <w:bCs/>
                <w:sz w:val="22"/>
                <w:szCs w:val="22"/>
              </w:rPr>
              <w:t xml:space="preserve">Α.Ε.» (ΚτΠ </w:t>
            </w:r>
            <w:r w:rsidR="00C1135D" w:rsidRPr="001465F4">
              <w:rPr>
                <w:rFonts w:cs="Tahoma"/>
                <w:bCs/>
                <w:sz w:val="22"/>
                <w:szCs w:val="22"/>
              </w:rPr>
              <w:t>Μ.</w:t>
            </w:r>
            <w:r w:rsidRPr="001465F4">
              <w:rPr>
                <w:rFonts w:cs="Tahoma"/>
                <w:bCs/>
                <w:sz w:val="22"/>
                <w:szCs w:val="22"/>
              </w:rPr>
              <w:t>Α.Ε.)</w:t>
            </w:r>
          </w:p>
        </w:tc>
      </w:tr>
      <w:tr w:rsidR="0024279E" w:rsidRPr="00213B69" w14:paraId="1F0B4EE6" w14:textId="77777777" w:rsidTr="0031590C">
        <w:tc>
          <w:tcPr>
            <w:tcW w:w="3708" w:type="dxa"/>
            <w:vAlign w:val="center"/>
          </w:tcPr>
          <w:p w14:paraId="5A2309AF" w14:textId="77777777" w:rsidR="0024279E" w:rsidRPr="00603221" w:rsidRDefault="0024279E" w:rsidP="000C2203">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D3756D8" w14:textId="77777777" w:rsidR="0024279E" w:rsidRPr="00AD7DDC" w:rsidRDefault="00C35546" w:rsidP="003277C9">
            <w:pPr>
              <w:tabs>
                <w:tab w:val="left" w:pos="7300"/>
              </w:tabs>
              <w:jc w:val="both"/>
              <w:rPr>
                <w:b/>
                <w:sz w:val="18"/>
                <w:szCs w:val="18"/>
                <w:lang w:val="el-GR"/>
              </w:rPr>
            </w:pPr>
            <w:r>
              <w:rPr>
                <w:rFonts w:eastAsia="Tahoma"/>
                <w:color w:val="000000"/>
                <w:lang w:val="el-GR"/>
              </w:rPr>
              <w:t>ΓΕΝΙΚΗ ΓΡΑΜΜΑΤΕΙΑ ΧΡΗΜΑΤΟΠΙΣΤΩΤΙΚΟΥ ΤΟΜΕΑ ΚΑΙ ΔΙΑΧΕΙΡΙΣΗΣ ΙΔΙΩΤΙΚΟΥ ΧΡΕΟΥΣ</w:t>
            </w:r>
            <w:r w:rsidR="009117C4">
              <w:rPr>
                <w:rFonts w:eastAsia="Tahoma"/>
                <w:color w:val="000000"/>
                <w:lang w:val="el-GR"/>
              </w:rPr>
              <w:t xml:space="preserve"> (ΓΓΧΤΔΙΧ) </w:t>
            </w:r>
          </w:p>
        </w:tc>
      </w:tr>
      <w:tr w:rsidR="00633E3E" w:rsidRPr="00213B69" w14:paraId="5624787D" w14:textId="77777777" w:rsidTr="0031590C">
        <w:tc>
          <w:tcPr>
            <w:tcW w:w="3708" w:type="dxa"/>
            <w:vAlign w:val="center"/>
          </w:tcPr>
          <w:p w14:paraId="0FDE8A66" w14:textId="77777777" w:rsidR="00633E3E" w:rsidRPr="00603221" w:rsidRDefault="00633E3E" w:rsidP="000C2203">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67703169" w14:textId="77777777" w:rsidR="00633E3E" w:rsidRPr="00AD7DDC" w:rsidRDefault="00C35546" w:rsidP="003277C9">
            <w:pPr>
              <w:tabs>
                <w:tab w:val="left" w:pos="7300"/>
              </w:tabs>
              <w:jc w:val="both"/>
              <w:rPr>
                <w:b/>
                <w:sz w:val="18"/>
                <w:szCs w:val="18"/>
                <w:lang w:val="el-GR"/>
              </w:rPr>
            </w:pPr>
            <w:r>
              <w:rPr>
                <w:rFonts w:eastAsia="Tahoma"/>
                <w:color w:val="000000"/>
                <w:lang w:val="el-GR"/>
              </w:rPr>
              <w:t xml:space="preserve">ΓΕΝΙΚΗ ΓΡΑΜΜΑΤΕΙΑ ΧΡΗΜΑΤΟΠΙΣΤΩΤΙΚΟΥ ΤΟΜΕΑ ΚΑΙ ΔΙΑΧΕΙΡΙΣΗΣ ΙΔΙΩΤΙΚΟΥ ΧΡΕΟΥΣ </w:t>
            </w:r>
            <w:r w:rsidR="009117C4">
              <w:rPr>
                <w:rFonts w:eastAsia="Tahoma"/>
                <w:color w:val="000000"/>
                <w:lang w:val="el-GR"/>
              </w:rPr>
              <w:t xml:space="preserve">(ΓΓΧΤΔΙΧ) </w:t>
            </w:r>
          </w:p>
        </w:tc>
      </w:tr>
      <w:tr w:rsidR="001D12EA" w:rsidRPr="00213B69" w14:paraId="0A79F4B8" w14:textId="77777777" w:rsidTr="0031590C">
        <w:tc>
          <w:tcPr>
            <w:tcW w:w="3708" w:type="dxa"/>
            <w:vAlign w:val="center"/>
          </w:tcPr>
          <w:p w14:paraId="502F2A1A" w14:textId="77777777" w:rsidR="001D12EA" w:rsidRPr="00603221" w:rsidRDefault="001D12EA" w:rsidP="001D12EA">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3C6F075B" w14:textId="77777777" w:rsidR="00E07733" w:rsidRPr="001D12EA" w:rsidRDefault="00C35546" w:rsidP="00C35546">
            <w:pPr>
              <w:pStyle w:val="TabletextChar"/>
              <w:rPr>
                <w:rFonts w:cs="Tahoma"/>
                <w:b/>
                <w:sz w:val="22"/>
                <w:szCs w:val="22"/>
              </w:rPr>
            </w:pPr>
            <w:r>
              <w:rPr>
                <w:rFonts w:cs="Tahoma"/>
                <w:sz w:val="22"/>
                <w:szCs w:val="22"/>
                <w:lang w:eastAsia="zh-CN"/>
              </w:rPr>
              <w:t xml:space="preserve">ΥΠΟΥΡΓΕΙΟ ΕΘΝΙΚΗΣ ΟΙΚΟΝΟΜΙΑΣ ΚΑΙ ΟΙΚΟΝΟΜΙΚΩΝ </w:t>
            </w:r>
          </w:p>
        </w:tc>
      </w:tr>
      <w:tr w:rsidR="001D12EA" w:rsidRPr="00213B69" w14:paraId="5EFCDF2F" w14:textId="77777777" w:rsidTr="0031590C">
        <w:tc>
          <w:tcPr>
            <w:tcW w:w="3708" w:type="dxa"/>
            <w:vAlign w:val="center"/>
          </w:tcPr>
          <w:p w14:paraId="03ADF557" w14:textId="77777777" w:rsidR="001D12EA" w:rsidRPr="00603221" w:rsidRDefault="001D12EA" w:rsidP="001D12EA">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43A9AA73" w14:textId="77777777" w:rsidR="001D12EA" w:rsidRPr="00603221" w:rsidRDefault="001D12EA" w:rsidP="001D12EA">
            <w:pPr>
              <w:pStyle w:val="TabletextChar"/>
              <w:rPr>
                <w:rFonts w:cs="Tahoma"/>
                <w:sz w:val="22"/>
                <w:szCs w:val="22"/>
              </w:rPr>
            </w:pPr>
            <w:r>
              <w:rPr>
                <w:rFonts w:cs="Tahoma"/>
                <w:sz w:val="22"/>
                <w:szCs w:val="22"/>
              </w:rPr>
              <w:t xml:space="preserve">Η έδρα της Αναθέτουσα Αρχής και η έδρα της </w:t>
            </w:r>
            <w:r w:rsidR="00C35546">
              <w:rPr>
                <w:rFonts w:cs="Tahoma"/>
                <w:sz w:val="22"/>
                <w:szCs w:val="22"/>
              </w:rPr>
              <w:t xml:space="preserve"> ΓΓΧΤΔΙΧ</w:t>
            </w:r>
            <w:r w:rsidR="006B429D">
              <w:rPr>
                <w:rFonts w:cs="Tahoma"/>
                <w:sz w:val="22"/>
                <w:szCs w:val="22"/>
              </w:rPr>
              <w:t xml:space="preserve"> </w:t>
            </w:r>
          </w:p>
        </w:tc>
      </w:tr>
      <w:tr w:rsidR="001D12EA" w:rsidRPr="00283B21" w14:paraId="25E6862B" w14:textId="77777777" w:rsidTr="004F5D28">
        <w:tc>
          <w:tcPr>
            <w:tcW w:w="3708" w:type="dxa"/>
            <w:vAlign w:val="center"/>
          </w:tcPr>
          <w:p w14:paraId="260AED03" w14:textId="77777777" w:rsidR="001D12EA" w:rsidRPr="00443CDF" w:rsidRDefault="001D12EA" w:rsidP="001D12EA">
            <w:pPr>
              <w:pStyle w:val="TabletextChar"/>
              <w:rPr>
                <w:rFonts w:cs="Tahoma"/>
                <w:b/>
                <w:sz w:val="22"/>
                <w:szCs w:val="22"/>
              </w:rPr>
            </w:pPr>
            <w:r w:rsidRPr="00603221">
              <w:rPr>
                <w:rFonts w:cs="Tahoma"/>
                <w:b/>
                <w:sz w:val="22"/>
                <w:szCs w:val="22"/>
              </w:rPr>
              <w:t>ΕΙΔΟΣ ΣΥΜΒΑΣΗΣ</w:t>
            </w:r>
            <w:r>
              <w:rPr>
                <w:rFonts w:cs="Tahoma"/>
                <w:b/>
                <w:sz w:val="22"/>
                <w:szCs w:val="22"/>
              </w:rPr>
              <w:t xml:space="preserve"> (</w:t>
            </w:r>
            <w:r>
              <w:rPr>
                <w:rFonts w:cs="Tahoma"/>
                <w:b/>
                <w:sz w:val="22"/>
                <w:szCs w:val="22"/>
                <w:lang w:val="en-US"/>
              </w:rPr>
              <w:t>CPV)</w:t>
            </w:r>
          </w:p>
        </w:tc>
        <w:tc>
          <w:tcPr>
            <w:tcW w:w="6147" w:type="dxa"/>
            <w:vAlign w:val="bottom"/>
          </w:tcPr>
          <w:p w14:paraId="0C3344E4" w14:textId="77777777" w:rsidR="00515CC0" w:rsidRPr="00061E4F" w:rsidRDefault="00515CC0" w:rsidP="00CF4ABB">
            <w:pPr>
              <w:pStyle w:val="TabletextChar"/>
              <w:rPr>
                <w:bCs/>
                <w:sz w:val="22"/>
                <w:szCs w:val="22"/>
                <w:lang w:eastAsia="en-GB"/>
              </w:rPr>
            </w:pPr>
            <w:r w:rsidRPr="00061E4F">
              <w:rPr>
                <w:bCs/>
                <w:sz w:val="22"/>
                <w:szCs w:val="22"/>
                <w:lang w:eastAsia="en-GB"/>
              </w:rPr>
              <w:t>72253200-5, 72222300-0, 72000000-5, 72262000-9, 80533100-0</w:t>
            </w:r>
          </w:p>
        </w:tc>
      </w:tr>
      <w:tr w:rsidR="001D12EA" w:rsidRPr="00213B69" w14:paraId="6566D899" w14:textId="77777777" w:rsidTr="0031590C">
        <w:tc>
          <w:tcPr>
            <w:tcW w:w="3708" w:type="dxa"/>
            <w:vAlign w:val="center"/>
          </w:tcPr>
          <w:p w14:paraId="17B5E0F6" w14:textId="77777777" w:rsidR="001D12EA" w:rsidRPr="00603221" w:rsidRDefault="001D12EA" w:rsidP="001D12EA">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783FFD4" w14:textId="77777777" w:rsidR="00E63BC0" w:rsidRDefault="001D12EA" w:rsidP="00B55CB5">
            <w:pPr>
              <w:pStyle w:val="TabletextChar"/>
              <w:jc w:val="both"/>
              <w:rPr>
                <w:rFonts w:cs="Tahoma"/>
                <w:sz w:val="22"/>
                <w:szCs w:val="22"/>
              </w:rPr>
            </w:pPr>
            <w:r w:rsidRPr="00F45973">
              <w:rPr>
                <w:rFonts w:cs="Tahoma"/>
                <w:sz w:val="22"/>
                <w:szCs w:val="22"/>
              </w:rPr>
              <w:t xml:space="preserve">Ηλεκτρονικός Ανοικτός Διεθνής άνω </w:t>
            </w:r>
            <w:r w:rsidR="00E63BC0">
              <w:rPr>
                <w:rFonts w:cs="Tahoma"/>
                <w:sz w:val="22"/>
                <w:szCs w:val="22"/>
              </w:rPr>
              <w:t xml:space="preserve">των </w:t>
            </w:r>
            <w:r w:rsidRPr="00F45973">
              <w:rPr>
                <w:rFonts w:cs="Tahoma"/>
                <w:sz w:val="22"/>
                <w:szCs w:val="22"/>
              </w:rPr>
              <w:t xml:space="preserve">ορίων Διαγωνισμός με κριτήριο ανάθεσης την πλέον συμφέρουσα από οικονομική άποψη </w:t>
            </w:r>
            <w:r w:rsidRPr="00E63BC0">
              <w:rPr>
                <w:rFonts w:cs="Tahoma"/>
                <w:sz w:val="22"/>
                <w:szCs w:val="22"/>
              </w:rPr>
              <w:t>προσφορά</w:t>
            </w:r>
            <w:r w:rsidR="00E63BC0">
              <w:rPr>
                <w:rFonts w:cs="Tahoma"/>
                <w:sz w:val="22"/>
                <w:szCs w:val="22"/>
              </w:rPr>
              <w:t>:</w:t>
            </w:r>
          </w:p>
          <w:p w14:paraId="5DFA4646" w14:textId="77777777" w:rsidR="001D12EA" w:rsidRPr="00F45973" w:rsidRDefault="003B1435" w:rsidP="003277C9">
            <w:pPr>
              <w:pStyle w:val="TabletextChar"/>
            </w:pPr>
            <w:r w:rsidRPr="003277C9">
              <w:t xml:space="preserve"> </w:t>
            </w:r>
            <w:r w:rsidR="001D12EA" w:rsidRPr="003277C9">
              <w:rPr>
                <w:sz w:val="22"/>
                <w:szCs w:val="22"/>
              </w:rPr>
              <w:t>βάσει βέλτιστης σχέσης ποιότητας – τιμής</w:t>
            </w:r>
          </w:p>
        </w:tc>
      </w:tr>
      <w:tr w:rsidR="001D12EA" w:rsidRPr="00213B69" w14:paraId="74FD5365" w14:textId="77777777" w:rsidTr="004F5D28">
        <w:tc>
          <w:tcPr>
            <w:tcW w:w="3708" w:type="dxa"/>
            <w:vAlign w:val="center"/>
          </w:tcPr>
          <w:p w14:paraId="35905860" w14:textId="77777777" w:rsidR="001D12EA" w:rsidRPr="00603221" w:rsidRDefault="001D12EA" w:rsidP="001D12EA">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7D9B18D6" w14:textId="77777777" w:rsidR="001D12EA" w:rsidRPr="0045633F" w:rsidRDefault="001D12EA" w:rsidP="003277C9">
            <w:pPr>
              <w:pStyle w:val="TabletextChar"/>
              <w:spacing w:before="120" w:line="240" w:lineRule="auto"/>
              <w:jc w:val="both"/>
              <w:rPr>
                <w:rFonts w:cs="Tahoma"/>
                <w:b/>
                <w:bCs/>
                <w:color w:val="000000"/>
                <w:sz w:val="22"/>
                <w:szCs w:val="22"/>
                <w:lang w:eastAsia="el-GR"/>
              </w:rPr>
            </w:pPr>
            <w:r w:rsidRPr="0045633F">
              <w:rPr>
                <w:rFonts w:cs="Tahoma"/>
                <w:sz w:val="22"/>
                <w:szCs w:val="22"/>
              </w:rPr>
              <w:t>Συνολική  εκτιμώμενη αξία σύμβασης</w:t>
            </w:r>
            <w:r>
              <w:rPr>
                <w:rFonts w:cs="Tahoma"/>
                <w:sz w:val="22"/>
                <w:szCs w:val="22"/>
              </w:rPr>
              <w:t>:</w:t>
            </w:r>
            <w:r w:rsidRPr="0045633F">
              <w:rPr>
                <w:rFonts w:cs="Tahoma"/>
                <w:sz w:val="22"/>
                <w:szCs w:val="22"/>
              </w:rPr>
              <w:t xml:space="preserve">  </w:t>
            </w:r>
          </w:p>
          <w:p w14:paraId="4214D243" w14:textId="77777777" w:rsidR="001D12EA" w:rsidRDefault="00283B21" w:rsidP="003277C9">
            <w:pPr>
              <w:jc w:val="both"/>
              <w:rPr>
                <w:color w:val="000000"/>
                <w:lang w:val="el-GR"/>
              </w:rPr>
            </w:pPr>
            <w:r w:rsidRPr="00283B21">
              <w:rPr>
                <w:b/>
                <w:bCs/>
                <w:color w:val="000000"/>
                <w:lang w:val="el-GR"/>
              </w:rPr>
              <w:t xml:space="preserve">2.224.838,88€ </w:t>
            </w:r>
            <w:r w:rsidRPr="00366A6B">
              <w:rPr>
                <w:color w:val="000000"/>
                <w:lang w:val="el-GR"/>
              </w:rPr>
              <w:t>μη περιλαμβανομένου ΦΠΑ</w:t>
            </w:r>
            <w:r w:rsidRPr="00283B21">
              <w:rPr>
                <w:b/>
                <w:bCs/>
                <w:color w:val="000000"/>
                <w:lang w:val="el-GR"/>
              </w:rPr>
              <w:t xml:space="preserve">, </w:t>
            </w:r>
            <w:r w:rsidRPr="00366A6B">
              <w:rPr>
                <w:color w:val="000000"/>
                <w:lang w:val="el-GR"/>
              </w:rPr>
              <w:t>(Προϋπολογισμός με ΦΠΑ:</w:t>
            </w:r>
            <w:r w:rsidRPr="00283B21">
              <w:rPr>
                <w:b/>
                <w:bCs/>
                <w:color w:val="000000"/>
                <w:lang w:val="el-GR"/>
              </w:rPr>
              <w:t xml:space="preserve"> 2.758.800,21€,  </w:t>
            </w:r>
            <w:r w:rsidRPr="00366A6B">
              <w:rPr>
                <w:color w:val="000000"/>
                <w:lang w:val="el-GR"/>
              </w:rPr>
              <w:t>ΦΠΑ 24%  533.961,33€</w:t>
            </w:r>
            <w:r>
              <w:rPr>
                <w:color w:val="000000"/>
                <w:lang w:val="el-GR"/>
              </w:rPr>
              <w:t>)</w:t>
            </w:r>
            <w:r w:rsidRPr="00366A6B">
              <w:rPr>
                <w:color w:val="000000"/>
                <w:lang w:val="el-GR"/>
              </w:rPr>
              <w:t xml:space="preserve"> </w:t>
            </w:r>
            <w:r w:rsidR="001D12EA" w:rsidRPr="00366A6B">
              <w:rPr>
                <w:color w:val="000000"/>
                <w:lang w:val="el-GR"/>
              </w:rPr>
              <w:t xml:space="preserve"> </w:t>
            </w:r>
          </w:p>
          <w:p w14:paraId="33D32C62" w14:textId="77777777" w:rsidR="00283B21" w:rsidRPr="00366A6B" w:rsidRDefault="00283B21" w:rsidP="003277C9">
            <w:pPr>
              <w:jc w:val="both"/>
              <w:rPr>
                <w:color w:val="000000"/>
                <w:lang w:val="el-GR" w:eastAsia="en-US"/>
              </w:rPr>
            </w:pPr>
          </w:p>
          <w:p w14:paraId="475A6F7D" w14:textId="77777777" w:rsidR="00283B21" w:rsidRPr="00366A6B" w:rsidRDefault="00283B21" w:rsidP="00283B21">
            <w:pPr>
              <w:pStyle w:val="Tabletext"/>
              <w:numPr>
                <w:ilvl w:val="0"/>
                <w:numId w:val="15"/>
              </w:numPr>
              <w:jc w:val="both"/>
              <w:rPr>
                <w:rFonts w:cs="Tahoma"/>
                <w:color w:val="000000"/>
                <w:sz w:val="22"/>
                <w:szCs w:val="22"/>
                <w:lang w:eastAsia="el-GR"/>
              </w:rPr>
            </w:pPr>
            <w:r w:rsidRPr="00283B21">
              <w:rPr>
                <w:rFonts w:cs="Tahoma"/>
                <w:sz w:val="22"/>
                <w:szCs w:val="22"/>
              </w:rPr>
              <w:t>Εκτιμώμενη αξία σύμβασης</w:t>
            </w:r>
            <w:r>
              <w:rPr>
                <w:rFonts w:cs="Tahoma"/>
                <w:sz w:val="22"/>
                <w:szCs w:val="22"/>
              </w:rPr>
              <w:t>:</w:t>
            </w:r>
            <w:r w:rsidRPr="00283B21">
              <w:rPr>
                <w:rFonts w:cs="Tahoma"/>
                <w:sz w:val="22"/>
                <w:szCs w:val="22"/>
              </w:rPr>
              <w:t xml:space="preserve"> </w:t>
            </w:r>
            <w:r w:rsidRPr="00283B21">
              <w:rPr>
                <w:rFonts w:cs="Tahoma"/>
                <w:b/>
                <w:bCs/>
                <w:color w:val="000000"/>
                <w:sz w:val="22"/>
                <w:szCs w:val="22"/>
                <w:lang w:eastAsia="el-GR"/>
              </w:rPr>
              <w:t>1.685.484,00€</w:t>
            </w:r>
            <w:r w:rsidRPr="00366A6B">
              <w:rPr>
                <w:rFonts w:cs="Tahoma"/>
                <w:color w:val="000000"/>
                <w:sz w:val="22"/>
                <w:szCs w:val="22"/>
                <w:lang w:eastAsia="el-GR"/>
              </w:rPr>
              <w:t xml:space="preserve"> </w:t>
            </w:r>
            <w:r w:rsidRPr="00283B21">
              <w:rPr>
                <w:rFonts w:cs="Tahoma"/>
                <w:sz w:val="22"/>
                <w:szCs w:val="22"/>
              </w:rPr>
              <w:t xml:space="preserve">μη περιλαμβανομένου ΦΠΑ (Προϋπολογισμός με ΦΠΑ: </w:t>
            </w:r>
            <w:r w:rsidRPr="00366A6B">
              <w:rPr>
                <w:rFonts w:cs="Tahoma"/>
                <w:color w:val="000000"/>
                <w:sz w:val="22"/>
                <w:szCs w:val="22"/>
                <w:lang w:eastAsia="el-GR"/>
              </w:rPr>
              <w:t xml:space="preserve"> </w:t>
            </w:r>
            <w:r w:rsidRPr="0039750D">
              <w:rPr>
                <w:rFonts w:cs="Tahoma"/>
                <w:b/>
                <w:bCs/>
                <w:color w:val="000000"/>
                <w:sz w:val="22"/>
                <w:szCs w:val="22"/>
                <w:lang w:eastAsia="el-GR"/>
              </w:rPr>
              <w:t>2.090.000,16€,</w:t>
            </w:r>
            <w:r w:rsidRPr="00366A6B">
              <w:rPr>
                <w:rFonts w:cs="Tahoma"/>
                <w:color w:val="000000"/>
                <w:sz w:val="22"/>
                <w:szCs w:val="22"/>
                <w:lang w:eastAsia="el-GR"/>
              </w:rPr>
              <w:t xml:space="preserve"> ΦΠΑ </w:t>
            </w:r>
            <w:r w:rsidRPr="00366A6B">
              <w:rPr>
                <w:rFonts w:cs="Tahoma"/>
                <w:sz w:val="22"/>
                <w:szCs w:val="22"/>
              </w:rPr>
              <w:t>24%</w:t>
            </w:r>
            <w:r w:rsidRPr="00366A6B">
              <w:rPr>
                <w:rFonts w:cs="Tahoma"/>
                <w:color w:val="000000"/>
                <w:sz w:val="22"/>
                <w:szCs w:val="22"/>
                <w:lang w:eastAsia="el-GR"/>
              </w:rPr>
              <w:t xml:space="preserve">  404.516,16€</w:t>
            </w:r>
            <w:r w:rsidRPr="00283B21">
              <w:rPr>
                <w:rFonts w:cs="Tahoma"/>
                <w:color w:val="000000"/>
                <w:sz w:val="22"/>
                <w:szCs w:val="22"/>
                <w:lang w:eastAsia="el-GR"/>
              </w:rPr>
              <w:t>)</w:t>
            </w:r>
          </w:p>
          <w:p w14:paraId="7373D79D" w14:textId="77777777" w:rsidR="00283B21" w:rsidRPr="00366A6B" w:rsidRDefault="00283B21" w:rsidP="00283B21">
            <w:pPr>
              <w:pStyle w:val="Tabletext"/>
              <w:numPr>
                <w:ilvl w:val="0"/>
                <w:numId w:val="15"/>
              </w:numPr>
              <w:spacing w:before="120"/>
              <w:jc w:val="both"/>
              <w:rPr>
                <w:rFonts w:cs="Tahoma"/>
                <w:color w:val="000000"/>
                <w:sz w:val="22"/>
                <w:szCs w:val="22"/>
              </w:rPr>
            </w:pPr>
            <w:r w:rsidRPr="00283B21">
              <w:rPr>
                <w:rFonts w:cs="Tahoma"/>
                <w:sz w:val="22"/>
                <w:szCs w:val="22"/>
              </w:rPr>
              <w:t xml:space="preserve">Εκτιμώμενη αξία δικαιώματος προαίρεσης αύξησης φυσικού αντικειμένου: έως είκοσι τοις εκατό (20%) </w:t>
            </w:r>
            <w:r w:rsidRPr="00283B21">
              <w:rPr>
                <w:rFonts w:cs="Tahoma"/>
                <w:b/>
                <w:bCs/>
                <w:sz w:val="22"/>
                <w:szCs w:val="22"/>
              </w:rPr>
              <w:t>337.096,80</w:t>
            </w:r>
            <w:r w:rsidRPr="00283B21">
              <w:rPr>
                <w:rFonts w:cs="Tahoma"/>
                <w:b/>
                <w:bCs/>
                <w:color w:val="000000"/>
                <w:sz w:val="22"/>
                <w:szCs w:val="22"/>
                <w:lang w:eastAsia="el-GR"/>
              </w:rPr>
              <w:t>€</w:t>
            </w:r>
            <w:r w:rsidRPr="00283B21">
              <w:rPr>
                <w:rFonts w:cs="Tahoma"/>
                <w:sz w:val="22"/>
                <w:szCs w:val="22"/>
              </w:rPr>
              <w:t xml:space="preserve"> μη περιλαμβανομένου ΦΠΑ (Προϋπολογισμός με ΦΠΑ: </w:t>
            </w:r>
            <w:r w:rsidRPr="0039750D">
              <w:rPr>
                <w:rFonts w:cs="Tahoma"/>
                <w:b/>
                <w:bCs/>
                <w:sz w:val="22"/>
                <w:szCs w:val="22"/>
              </w:rPr>
              <w:t>418.000,03</w:t>
            </w:r>
            <w:r w:rsidRPr="0039750D">
              <w:rPr>
                <w:rFonts w:cs="Tahoma"/>
                <w:b/>
                <w:bCs/>
                <w:color w:val="000000"/>
                <w:sz w:val="22"/>
                <w:szCs w:val="22"/>
                <w:lang w:eastAsia="el-GR"/>
              </w:rPr>
              <w:t>€</w:t>
            </w:r>
            <w:r w:rsidRPr="00366A6B">
              <w:rPr>
                <w:rFonts w:cs="Tahoma"/>
                <w:color w:val="000000"/>
                <w:sz w:val="22"/>
                <w:szCs w:val="22"/>
                <w:lang w:eastAsia="el-GR"/>
              </w:rPr>
              <w:t xml:space="preserve">, ΦΠΑ </w:t>
            </w:r>
            <w:r w:rsidRPr="00366A6B">
              <w:rPr>
                <w:rFonts w:cs="Tahoma"/>
                <w:sz w:val="22"/>
                <w:szCs w:val="22"/>
              </w:rPr>
              <w:t xml:space="preserve">24% </w:t>
            </w:r>
            <w:r w:rsidRPr="00366A6B">
              <w:rPr>
                <w:rFonts w:cs="Tahoma"/>
                <w:color w:val="000000"/>
                <w:sz w:val="22"/>
                <w:szCs w:val="22"/>
                <w:lang w:eastAsia="el-GR"/>
              </w:rPr>
              <w:t xml:space="preserve"> 80.903,23€</w:t>
            </w:r>
            <w:r w:rsidRPr="00283B21">
              <w:rPr>
                <w:rFonts w:cs="Tahoma"/>
                <w:color w:val="000000"/>
                <w:sz w:val="22"/>
                <w:szCs w:val="22"/>
                <w:lang w:eastAsia="el-GR"/>
              </w:rPr>
              <w:t>)</w:t>
            </w:r>
          </w:p>
          <w:p w14:paraId="3E238DA2" w14:textId="77777777" w:rsidR="001D12EA" w:rsidRPr="006B355D" w:rsidRDefault="00283B21" w:rsidP="00AA6F98">
            <w:pPr>
              <w:pStyle w:val="Tabletext"/>
              <w:numPr>
                <w:ilvl w:val="0"/>
                <w:numId w:val="15"/>
              </w:numPr>
              <w:spacing w:before="120"/>
              <w:jc w:val="both"/>
              <w:rPr>
                <w:rFonts w:cs="Tahoma"/>
                <w:sz w:val="22"/>
                <w:szCs w:val="22"/>
              </w:rPr>
            </w:pPr>
            <w:r w:rsidRPr="00283B21">
              <w:rPr>
                <w:rFonts w:cs="Tahoma"/>
                <w:sz w:val="22"/>
                <w:szCs w:val="22"/>
              </w:rPr>
              <w:t xml:space="preserve">Εκτιμώμενη αξία δικαιώματος προαίρεσης υπηρεσιών συντήρησης για τρία (3) έτη: (έως τέσσερα τοις εκατό (4%) ανά έτος) </w:t>
            </w:r>
            <w:r w:rsidRPr="00283B21">
              <w:rPr>
                <w:sz w:val="22"/>
                <w:szCs w:val="22"/>
              </w:rPr>
              <w:t xml:space="preserve">συνολικού ποσού </w:t>
            </w:r>
            <w:r w:rsidRPr="00283B21">
              <w:rPr>
                <w:b/>
                <w:bCs/>
                <w:sz w:val="22"/>
                <w:szCs w:val="22"/>
              </w:rPr>
              <w:t>202.258,08</w:t>
            </w:r>
            <w:r w:rsidRPr="00283B21">
              <w:rPr>
                <w:rFonts w:cs="Tahoma"/>
                <w:b/>
                <w:bCs/>
                <w:color w:val="000000"/>
                <w:sz w:val="22"/>
                <w:szCs w:val="22"/>
                <w:lang w:eastAsia="el-GR"/>
              </w:rPr>
              <w:t>€</w:t>
            </w:r>
            <w:r w:rsidRPr="00366A6B">
              <w:rPr>
                <w:rFonts w:cs="Tahoma"/>
                <w:color w:val="000000"/>
                <w:sz w:val="22"/>
                <w:szCs w:val="22"/>
                <w:lang w:eastAsia="el-GR"/>
              </w:rPr>
              <w:t xml:space="preserve"> </w:t>
            </w:r>
            <w:r w:rsidRPr="00283B21">
              <w:rPr>
                <w:rFonts w:cs="Tahoma"/>
                <w:sz w:val="22"/>
                <w:szCs w:val="22"/>
              </w:rPr>
              <w:t>μη περιλαμβανομένου ΦΠΑ, (Προϋπολογισμός με ΦΠΑ:</w:t>
            </w:r>
            <w:r w:rsidRPr="00283B21">
              <w:rPr>
                <w:sz w:val="22"/>
                <w:szCs w:val="22"/>
              </w:rPr>
              <w:t xml:space="preserve"> </w:t>
            </w:r>
            <w:r w:rsidRPr="0039750D">
              <w:rPr>
                <w:rFonts w:cs="Tahoma"/>
                <w:b/>
                <w:bCs/>
                <w:sz w:val="22"/>
                <w:szCs w:val="22"/>
              </w:rPr>
              <w:t>250.800,02</w:t>
            </w:r>
            <w:r w:rsidRPr="0039750D">
              <w:rPr>
                <w:rFonts w:cs="Tahoma"/>
                <w:b/>
                <w:bCs/>
                <w:color w:val="000000"/>
                <w:sz w:val="22"/>
                <w:szCs w:val="22"/>
                <w:lang w:eastAsia="el-GR"/>
              </w:rPr>
              <w:t>€</w:t>
            </w:r>
            <w:r w:rsidRPr="00366A6B">
              <w:rPr>
                <w:rFonts w:cs="Tahoma"/>
                <w:color w:val="000000"/>
                <w:sz w:val="22"/>
                <w:szCs w:val="22"/>
                <w:lang w:eastAsia="el-GR"/>
              </w:rPr>
              <w:t xml:space="preserve">, ΦΠΑ </w:t>
            </w:r>
            <w:r w:rsidRPr="00366A6B">
              <w:rPr>
                <w:rFonts w:cs="Tahoma"/>
                <w:sz w:val="22"/>
                <w:szCs w:val="22"/>
              </w:rPr>
              <w:t>24%</w:t>
            </w:r>
            <w:r w:rsidRPr="00283B21">
              <w:rPr>
                <w:sz w:val="22"/>
                <w:szCs w:val="22"/>
              </w:rPr>
              <w:t xml:space="preserve">  </w:t>
            </w:r>
            <w:r w:rsidRPr="00366A6B">
              <w:rPr>
                <w:sz w:val="22"/>
                <w:szCs w:val="22"/>
              </w:rPr>
              <w:t>48.541,94</w:t>
            </w:r>
            <w:r w:rsidRPr="00366A6B">
              <w:rPr>
                <w:rFonts w:cs="Tahoma"/>
                <w:color w:val="000000"/>
                <w:sz w:val="22"/>
                <w:szCs w:val="22"/>
                <w:lang w:eastAsia="el-GR"/>
              </w:rPr>
              <w:t>€</w:t>
            </w:r>
            <w:r w:rsidRPr="00283B21">
              <w:rPr>
                <w:rFonts w:cs="Tahoma"/>
                <w:color w:val="000000"/>
                <w:sz w:val="22"/>
                <w:szCs w:val="22"/>
                <w:lang w:eastAsia="el-GR"/>
              </w:rPr>
              <w:t>)</w:t>
            </w:r>
          </w:p>
        </w:tc>
      </w:tr>
      <w:tr w:rsidR="001D12EA" w:rsidRPr="00213B69" w14:paraId="68A6E823" w14:textId="77777777" w:rsidTr="0031590C">
        <w:tc>
          <w:tcPr>
            <w:tcW w:w="3708" w:type="dxa"/>
            <w:vAlign w:val="center"/>
          </w:tcPr>
          <w:p w14:paraId="357537D6" w14:textId="77777777" w:rsidR="001D12EA" w:rsidRPr="00603221" w:rsidRDefault="001D12EA" w:rsidP="001D12EA">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6CEBE72E" w14:textId="597D4928" w:rsidR="001D12EA" w:rsidRDefault="001D12EA" w:rsidP="003277C9">
            <w:pPr>
              <w:jc w:val="both"/>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w:t>
            </w:r>
            <w:r w:rsidRPr="00A05069">
              <w:rPr>
                <w:lang w:val="el-GR"/>
              </w:rPr>
              <w:lastRenderedPageBreak/>
              <w:t xml:space="preserve">χρηματοδότηση της Ευρωπαϊκής Ένωσης – </w:t>
            </w:r>
            <w:r>
              <w:t>NextGeneration</w:t>
            </w:r>
            <w:r w:rsidRPr="00A05069">
              <w:rPr>
                <w:lang w:val="el-GR"/>
              </w:rPr>
              <w:t xml:space="preserve"> </w:t>
            </w:r>
            <w:r>
              <w:t>EU</w:t>
            </w:r>
            <w:r w:rsidRPr="00A05069">
              <w:rPr>
                <w:lang w:val="el-GR"/>
              </w:rPr>
              <w:t xml:space="preserve"> (κωδικός Δράσης: </w:t>
            </w:r>
            <w:r w:rsidR="00344439">
              <w:rPr>
                <w:lang w:val="el-GR"/>
              </w:rPr>
              <w:t>16580</w:t>
            </w:r>
            <w:r w:rsidR="00344439" w:rsidRPr="00F04EAA">
              <w:rPr>
                <w:lang w:val="el-GR"/>
              </w:rPr>
              <w:t xml:space="preserve"> </w:t>
            </w:r>
            <w:r w:rsidRPr="00F04EAA">
              <w:rPr>
                <w:lang w:val="el-GR"/>
              </w:rPr>
              <w:t>/ Άξονας 4.</w:t>
            </w:r>
            <w:r w:rsidRPr="00321179">
              <w:rPr>
                <w:lang w:val="el-GR"/>
              </w:rPr>
              <w:t>4).</w:t>
            </w:r>
            <w:r w:rsidRPr="00A05069">
              <w:rPr>
                <w:lang w:val="el-GR"/>
              </w:rPr>
              <w:t xml:space="preserve"> </w:t>
            </w:r>
          </w:p>
          <w:p w14:paraId="3110B2C4" w14:textId="77777777" w:rsidR="001D12EA" w:rsidRPr="003277C9" w:rsidRDefault="001D12EA" w:rsidP="00E63BC0">
            <w:pPr>
              <w:pStyle w:val="TabletextChar"/>
              <w:jc w:val="both"/>
              <w:rPr>
                <w:highlight w:val="yellow"/>
              </w:rPr>
            </w:pPr>
            <w:r w:rsidRPr="003277C9">
              <w:t xml:space="preserve">Οι </w:t>
            </w:r>
            <w:r w:rsidRPr="003277C9">
              <w:rPr>
                <w:sz w:val="22"/>
                <w:szCs w:val="22"/>
              </w:rPr>
              <w:t xml:space="preserve">δαπάνες του Έργου, </w:t>
            </w:r>
            <w:r w:rsidR="002F281D">
              <w:rPr>
                <w:sz w:val="22"/>
                <w:szCs w:val="22"/>
              </w:rPr>
              <w:t xml:space="preserve">μη </w:t>
            </w:r>
            <w:r w:rsidRPr="00A36AE8">
              <w:rPr>
                <w:sz w:val="22"/>
                <w:szCs w:val="22"/>
              </w:rPr>
              <w:t xml:space="preserve">περιλαμβανομένων των δικαιωμάτων προαίρεσης, θα βαρύνουν το Πρόγραμμα Δημοσίων </w:t>
            </w:r>
            <w:r w:rsidRPr="0085396C">
              <w:rPr>
                <w:sz w:val="22"/>
                <w:szCs w:val="22"/>
              </w:rPr>
              <w:t>Επενδύσεων-</w:t>
            </w:r>
            <w:r w:rsidRPr="0085396C">
              <w:rPr>
                <w:sz w:val="22"/>
                <w:szCs w:val="22"/>
                <w:lang w:val="en-US"/>
              </w:rPr>
              <w:t>TAA</w:t>
            </w:r>
            <w:r w:rsidRPr="0085396C">
              <w:rPr>
                <w:sz w:val="22"/>
                <w:szCs w:val="22"/>
              </w:rPr>
              <w:t>, και συγκεκριμένα την ΣΑΤΑ</w:t>
            </w:r>
            <w:r w:rsidR="00E63BC0" w:rsidRPr="0085396C">
              <w:rPr>
                <w:sz w:val="22"/>
                <w:szCs w:val="22"/>
              </w:rPr>
              <w:t xml:space="preserve">  ΤΑ051</w:t>
            </w:r>
            <w:r w:rsidRPr="0085396C">
              <w:rPr>
                <w:sz w:val="22"/>
                <w:szCs w:val="22"/>
              </w:rPr>
              <w:t xml:space="preserve"> με ενάριθμο κωδικό </w:t>
            </w:r>
            <w:r w:rsidR="00515CC0" w:rsidRPr="00515CC0">
              <w:rPr>
                <w:sz w:val="22"/>
                <w:szCs w:val="22"/>
              </w:rPr>
              <w:t>2023ΤΑ05100010</w:t>
            </w:r>
          </w:p>
        </w:tc>
      </w:tr>
      <w:tr w:rsidR="001D12EA" w:rsidRPr="001F0DFF" w14:paraId="4926909A" w14:textId="77777777" w:rsidTr="0031590C">
        <w:tc>
          <w:tcPr>
            <w:tcW w:w="3708" w:type="dxa"/>
            <w:vAlign w:val="center"/>
          </w:tcPr>
          <w:p w14:paraId="662465DF" w14:textId="77777777" w:rsidR="001D12EA" w:rsidRPr="00603221" w:rsidDel="00CD2F0B" w:rsidRDefault="001D12EA" w:rsidP="001D12EA">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1D651014" w14:textId="77777777" w:rsidR="001D12EA" w:rsidRPr="00B55CB5" w:rsidRDefault="001D12EA" w:rsidP="001D12EA">
            <w:pPr>
              <w:rPr>
                <w:lang w:val="el-GR"/>
              </w:rPr>
            </w:pPr>
            <w:r w:rsidRPr="00366A6B">
              <w:rPr>
                <w:b/>
                <w:lang w:val="el-GR"/>
              </w:rPr>
              <w:t xml:space="preserve"> </w:t>
            </w:r>
            <w:r w:rsidR="00B616AD">
              <w:rPr>
                <w:b/>
                <w:lang w:val="el-GR"/>
              </w:rPr>
              <w:t xml:space="preserve">Δώδεκα (12) μήνες </w:t>
            </w:r>
          </w:p>
        </w:tc>
      </w:tr>
      <w:tr w:rsidR="001D12EA" w:rsidRPr="00DF02B0" w14:paraId="66D22ED2" w14:textId="77777777" w:rsidTr="0031590C">
        <w:tc>
          <w:tcPr>
            <w:tcW w:w="3708" w:type="dxa"/>
            <w:vAlign w:val="center"/>
          </w:tcPr>
          <w:p w14:paraId="67864CC5" w14:textId="77777777" w:rsidR="001D12EA" w:rsidRPr="00603221" w:rsidRDefault="001D12EA" w:rsidP="001D12EA">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63BFFD4" w14:textId="6E440C12" w:rsidR="001D12EA" w:rsidRPr="00C82832" w:rsidRDefault="00381B9F" w:rsidP="001D12EA">
            <w:pPr>
              <w:pStyle w:val="TabletextChar"/>
              <w:rPr>
                <w:rFonts w:cs="Tahoma"/>
                <w:b/>
                <w:sz w:val="22"/>
                <w:szCs w:val="24"/>
              </w:rPr>
            </w:pPr>
            <w:r w:rsidRPr="00284B19">
              <w:rPr>
                <w:rFonts w:cs="Tahoma"/>
                <w:b/>
                <w:bCs/>
                <w:color w:val="000000"/>
                <w:sz w:val="22"/>
                <w:szCs w:val="22"/>
                <w:lang w:eastAsia="zh-CN"/>
              </w:rPr>
              <w:t>20/12/2023</w:t>
            </w:r>
          </w:p>
        </w:tc>
      </w:tr>
      <w:tr w:rsidR="001D12EA" w:rsidRPr="00DF02B0" w14:paraId="61850960" w14:textId="77777777" w:rsidTr="0031590C">
        <w:tc>
          <w:tcPr>
            <w:tcW w:w="3708" w:type="dxa"/>
            <w:vAlign w:val="center"/>
          </w:tcPr>
          <w:p w14:paraId="285B2115" w14:textId="77777777" w:rsidR="001D12EA" w:rsidRPr="00603221" w:rsidRDefault="001D12EA" w:rsidP="001D12EA">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4B10E098" w14:textId="1F5A8DB5" w:rsidR="001D12EA" w:rsidRPr="00C82832" w:rsidRDefault="00381B9F" w:rsidP="001D12EA">
            <w:pPr>
              <w:pStyle w:val="TabletextChar"/>
              <w:rPr>
                <w:rFonts w:cs="Tahoma"/>
                <w:b/>
                <w:sz w:val="22"/>
                <w:szCs w:val="24"/>
              </w:rPr>
            </w:pPr>
            <w:r w:rsidRPr="00284B19">
              <w:rPr>
                <w:rFonts w:cs="Tahoma"/>
                <w:b/>
                <w:bCs/>
                <w:color w:val="000000"/>
                <w:sz w:val="22"/>
                <w:szCs w:val="22"/>
                <w:lang w:eastAsia="zh-CN"/>
              </w:rPr>
              <w:t>05/01/202</w:t>
            </w:r>
            <w:r w:rsidR="00213B69">
              <w:rPr>
                <w:rFonts w:cs="Tahoma"/>
                <w:b/>
                <w:bCs/>
                <w:color w:val="000000"/>
                <w:sz w:val="22"/>
                <w:szCs w:val="22"/>
                <w:lang w:eastAsia="zh-CN"/>
              </w:rPr>
              <w:t>4</w:t>
            </w:r>
          </w:p>
        </w:tc>
      </w:tr>
      <w:tr w:rsidR="001D12EA" w:rsidRPr="003832D8" w14:paraId="280DBF67" w14:textId="77777777" w:rsidTr="0031590C">
        <w:tc>
          <w:tcPr>
            <w:tcW w:w="3708" w:type="dxa"/>
            <w:vAlign w:val="center"/>
          </w:tcPr>
          <w:p w14:paraId="47C57FC4" w14:textId="77777777" w:rsidR="001D12EA" w:rsidRPr="00603221" w:rsidRDefault="001D12EA" w:rsidP="001D12EA">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7EC35E83" w14:textId="1D2ABE87" w:rsidR="001D12EA" w:rsidRPr="00A406A5" w:rsidRDefault="00381B9F" w:rsidP="001D12EA">
            <w:pPr>
              <w:pStyle w:val="TabletextChar"/>
              <w:rPr>
                <w:rFonts w:cs="Tahoma"/>
                <w:b/>
                <w:color w:val="000000"/>
                <w:sz w:val="22"/>
                <w:szCs w:val="22"/>
                <w:highlight w:val="magenta"/>
              </w:rPr>
            </w:pPr>
            <w:r w:rsidRPr="00284B19">
              <w:rPr>
                <w:rFonts w:cs="Tahoma"/>
                <w:b/>
                <w:bCs/>
                <w:color w:val="000000"/>
                <w:sz w:val="22"/>
                <w:szCs w:val="22"/>
                <w:lang w:eastAsia="zh-CN"/>
              </w:rPr>
              <w:t>27/12/2023</w:t>
            </w:r>
            <w:r w:rsidR="001D12EA" w:rsidRPr="00A406A5">
              <w:rPr>
                <w:rFonts w:cs="Tahoma"/>
                <w:b/>
                <w:sz w:val="22"/>
                <w:szCs w:val="22"/>
              </w:rPr>
              <w:t xml:space="preserve"> </w:t>
            </w:r>
          </w:p>
        </w:tc>
      </w:tr>
      <w:tr w:rsidR="001D12EA" w:rsidRPr="003832D8" w14:paraId="0FBD0DC0" w14:textId="77777777" w:rsidTr="00603221">
        <w:tc>
          <w:tcPr>
            <w:tcW w:w="3708" w:type="dxa"/>
            <w:vAlign w:val="center"/>
          </w:tcPr>
          <w:p w14:paraId="327496FA" w14:textId="77777777" w:rsidR="001D12EA" w:rsidRPr="00603221" w:rsidRDefault="001D12EA" w:rsidP="001D12EA">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3DD0D661" w14:textId="18A7B1C0" w:rsidR="001D12EA" w:rsidRPr="00433D32" w:rsidRDefault="00284B19" w:rsidP="001D12EA">
            <w:pPr>
              <w:autoSpaceDE w:val="0"/>
              <w:autoSpaceDN w:val="0"/>
              <w:adjustRightInd w:val="0"/>
              <w:spacing w:line="276" w:lineRule="auto"/>
              <w:rPr>
                <w:lang w:val="el-GR"/>
              </w:rPr>
            </w:pPr>
            <w:r w:rsidRPr="00284B19">
              <w:rPr>
                <w:b/>
                <w:bCs/>
                <w:color w:val="000000"/>
                <w:lang w:val="el-GR"/>
              </w:rPr>
              <w:t>22/01/2024</w:t>
            </w:r>
            <w:r w:rsidR="001D12EA" w:rsidRPr="00284B19">
              <w:rPr>
                <w:b/>
                <w:bCs/>
                <w:color w:val="000000"/>
                <w:lang w:val="el-GR"/>
              </w:rPr>
              <w:t xml:space="preserve"> </w:t>
            </w:r>
            <w:r w:rsidR="001D12EA" w:rsidRPr="00284B19">
              <w:rPr>
                <w:color w:val="000000"/>
                <w:lang w:val="el-GR"/>
              </w:rPr>
              <w:t>ημέρα</w:t>
            </w:r>
            <w:r w:rsidR="001D12EA" w:rsidRPr="00A406A5">
              <w:rPr>
                <w:color w:val="000000"/>
                <w:lang w:val="el-GR"/>
              </w:rPr>
              <w:t xml:space="preserve"> </w:t>
            </w:r>
            <w:r w:rsidRPr="00284B19">
              <w:rPr>
                <w:b/>
                <w:bCs/>
                <w:color w:val="000000"/>
                <w:lang w:val="el-GR"/>
              </w:rPr>
              <w:t>Δευτέρα</w:t>
            </w:r>
            <w:r w:rsidR="001D12EA" w:rsidRPr="00A406A5">
              <w:rPr>
                <w:b/>
                <w:lang w:val="el-GR"/>
              </w:rPr>
              <w:t xml:space="preserve"> </w:t>
            </w:r>
            <w:r w:rsidR="001D12EA" w:rsidRPr="00A406A5">
              <w:rPr>
                <w:color w:val="000000"/>
                <w:lang w:val="el-GR"/>
              </w:rPr>
              <w:t xml:space="preserve">ώρα </w:t>
            </w:r>
            <w:r w:rsidRPr="00284B19">
              <w:rPr>
                <w:b/>
                <w:bCs/>
                <w:color w:val="000000"/>
                <w:lang w:val="el-GR"/>
              </w:rPr>
              <w:t>14:00</w:t>
            </w:r>
          </w:p>
        </w:tc>
      </w:tr>
      <w:tr w:rsidR="001D12EA" w:rsidRPr="00213B69" w14:paraId="463CBA1C" w14:textId="77777777" w:rsidTr="0031590C">
        <w:tc>
          <w:tcPr>
            <w:tcW w:w="3708" w:type="dxa"/>
            <w:vAlign w:val="center"/>
          </w:tcPr>
          <w:p w14:paraId="62C52F4D" w14:textId="77777777" w:rsidR="001D12EA" w:rsidRPr="00603221" w:rsidRDefault="001D12EA" w:rsidP="001D12EA">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1B491C9"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Ηλεκτρονική Υποβολή:</w:t>
            </w:r>
          </w:p>
          <w:p w14:paraId="4749ACAD"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70724ED3"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Εθνικού Συστήματος Ηλεκτρονικών Δημοσίων Συμβάσεων</w:t>
            </w:r>
          </w:p>
          <w:p w14:paraId="6C46D6A8"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(ΕΣΗΔΗΣ) (ηλεκτρονική μορφή)</w:t>
            </w:r>
          </w:p>
          <w:p w14:paraId="74A5DB59" w14:textId="77777777" w:rsidR="001D12EA" w:rsidRPr="00603221" w:rsidRDefault="001D12EA" w:rsidP="001D12EA">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p>
          <w:p w14:paraId="19DCC9F7" w14:textId="77777777" w:rsidR="001D12EA" w:rsidRPr="00603221" w:rsidRDefault="001D12EA" w:rsidP="001D12EA">
            <w:pPr>
              <w:autoSpaceDE w:val="0"/>
              <w:autoSpaceDN w:val="0"/>
              <w:adjustRightInd w:val="0"/>
              <w:spacing w:line="276" w:lineRule="auto"/>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1D12EA" w:rsidRPr="00DF02B0" w14:paraId="67BC8AF5" w14:textId="77777777" w:rsidTr="0031590C">
        <w:tc>
          <w:tcPr>
            <w:tcW w:w="3708" w:type="dxa"/>
          </w:tcPr>
          <w:p w14:paraId="22BC928D" w14:textId="77777777" w:rsidR="001D12EA" w:rsidRPr="00603221" w:rsidRDefault="001D12EA" w:rsidP="001D12EA">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74EDE8D" w14:textId="59E64B97" w:rsidR="001D12EA" w:rsidRPr="00284B19" w:rsidRDefault="00284B19" w:rsidP="00284B19">
            <w:pPr>
              <w:pStyle w:val="TabletextChar"/>
              <w:rPr>
                <w:color w:val="000000"/>
              </w:rPr>
            </w:pPr>
            <w:r w:rsidRPr="00284B19">
              <w:rPr>
                <w:rFonts w:cs="Tahoma"/>
                <w:b/>
                <w:bCs/>
                <w:color w:val="000000"/>
                <w:sz w:val="22"/>
                <w:szCs w:val="22"/>
                <w:lang w:eastAsia="zh-CN"/>
              </w:rPr>
              <w:t>27/12/2023</w:t>
            </w:r>
          </w:p>
        </w:tc>
      </w:tr>
      <w:tr w:rsidR="001D12EA" w:rsidRPr="003832D8" w14:paraId="6DF07518" w14:textId="77777777" w:rsidTr="0031590C">
        <w:tc>
          <w:tcPr>
            <w:tcW w:w="3708" w:type="dxa"/>
            <w:vAlign w:val="center"/>
          </w:tcPr>
          <w:p w14:paraId="472BBAA3" w14:textId="77777777" w:rsidR="001D12EA" w:rsidRPr="00284B19" w:rsidRDefault="001D12EA" w:rsidP="001D12EA">
            <w:pPr>
              <w:pStyle w:val="TabletextChar"/>
              <w:rPr>
                <w:rFonts w:cs="Tahoma"/>
                <w:b/>
                <w:bCs/>
                <w:color w:val="000000"/>
                <w:sz w:val="22"/>
                <w:szCs w:val="22"/>
                <w:lang w:eastAsia="zh-CN"/>
              </w:rPr>
            </w:pPr>
            <w:r w:rsidRPr="00284B19">
              <w:rPr>
                <w:rFonts w:cs="Tahoma"/>
                <w:b/>
                <w:bCs/>
                <w:color w:val="000000"/>
                <w:sz w:val="22"/>
                <w:szCs w:val="22"/>
                <w:lang w:eastAsia="zh-CN"/>
              </w:rPr>
              <w:t>ΗΜΕΡΟΜΗΝΙΑ ΚΑΙ ΩΡΑ ΑΠΟΣΦΡΑΓΙΣΗΣ ΠΡΟΣΦΟΡΩΝ</w:t>
            </w:r>
          </w:p>
        </w:tc>
        <w:tc>
          <w:tcPr>
            <w:tcW w:w="6147" w:type="dxa"/>
            <w:vAlign w:val="center"/>
          </w:tcPr>
          <w:p w14:paraId="73A3CCB0" w14:textId="34ACA3BC" w:rsidR="001D12EA" w:rsidRPr="00284B19" w:rsidRDefault="00284B19" w:rsidP="001D12EA">
            <w:pPr>
              <w:pStyle w:val="TabletextChar"/>
              <w:rPr>
                <w:rFonts w:cs="Tahoma"/>
                <w:b/>
                <w:bCs/>
                <w:color w:val="000000"/>
                <w:sz w:val="22"/>
                <w:szCs w:val="22"/>
                <w:lang w:eastAsia="zh-CN"/>
              </w:rPr>
            </w:pPr>
            <w:r w:rsidRPr="00284B19">
              <w:rPr>
                <w:rFonts w:cs="Tahoma"/>
                <w:b/>
                <w:bCs/>
                <w:color w:val="000000"/>
                <w:sz w:val="22"/>
                <w:szCs w:val="22"/>
                <w:lang w:eastAsia="zh-CN"/>
              </w:rPr>
              <w:t>26/</w:t>
            </w:r>
            <w:r w:rsidR="003F198A">
              <w:rPr>
                <w:rFonts w:cs="Tahoma"/>
                <w:b/>
                <w:bCs/>
                <w:color w:val="000000"/>
                <w:sz w:val="22"/>
                <w:szCs w:val="22"/>
                <w:lang w:val="en-US" w:eastAsia="zh-CN"/>
              </w:rPr>
              <w:t>0</w:t>
            </w:r>
            <w:r w:rsidRPr="00284B19">
              <w:rPr>
                <w:rFonts w:cs="Tahoma"/>
                <w:b/>
                <w:bCs/>
                <w:color w:val="000000"/>
                <w:sz w:val="22"/>
                <w:szCs w:val="22"/>
                <w:lang w:eastAsia="zh-CN"/>
              </w:rPr>
              <w:t>1/2024</w:t>
            </w:r>
            <w:r w:rsidR="001D12EA" w:rsidRPr="00284B19">
              <w:rPr>
                <w:rFonts w:cs="Tahoma"/>
                <w:b/>
                <w:bCs/>
                <w:color w:val="000000"/>
                <w:sz w:val="22"/>
                <w:szCs w:val="22"/>
                <w:lang w:eastAsia="zh-CN"/>
              </w:rPr>
              <w:t xml:space="preserve"> </w:t>
            </w:r>
            <w:r w:rsidR="001D12EA" w:rsidRPr="00284B19">
              <w:rPr>
                <w:rFonts w:cs="Tahoma"/>
                <w:color w:val="000000"/>
                <w:sz w:val="22"/>
                <w:szCs w:val="22"/>
                <w:lang w:eastAsia="zh-CN"/>
              </w:rPr>
              <w:t>και</w:t>
            </w:r>
            <w:r w:rsidR="001D12EA" w:rsidRPr="00284B19">
              <w:rPr>
                <w:rFonts w:cs="Tahoma"/>
                <w:b/>
                <w:bCs/>
                <w:color w:val="000000"/>
                <w:sz w:val="22"/>
                <w:szCs w:val="22"/>
                <w:lang w:eastAsia="zh-CN"/>
              </w:rPr>
              <w:t xml:space="preserve"> ώρα </w:t>
            </w:r>
            <w:r w:rsidRPr="00284B19">
              <w:rPr>
                <w:rFonts w:cs="Tahoma"/>
                <w:b/>
                <w:bCs/>
                <w:color w:val="000000"/>
                <w:sz w:val="22"/>
                <w:szCs w:val="22"/>
                <w:lang w:eastAsia="zh-CN"/>
              </w:rPr>
              <w:t>14:00</w:t>
            </w:r>
          </w:p>
        </w:tc>
      </w:tr>
    </w:tbl>
    <w:p w14:paraId="3CC90EFB" w14:textId="77777777" w:rsidR="008E18C3" w:rsidRPr="00603221" w:rsidRDefault="008E18C3" w:rsidP="000C2203">
      <w:pPr>
        <w:autoSpaceDE w:val="0"/>
        <w:autoSpaceDN w:val="0"/>
        <w:adjustRightInd w:val="0"/>
        <w:ind w:right="-460"/>
        <w:jc w:val="center"/>
        <w:rPr>
          <w:lang w:val="el-GR"/>
        </w:rPr>
        <w:sectPr w:rsidR="008E18C3" w:rsidRPr="00603221" w:rsidSect="00DF02B0">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0850975E" w14:textId="77777777" w:rsidR="00A81D32" w:rsidRPr="00FE037B" w:rsidRDefault="00A81D32" w:rsidP="000C2203">
          <w:pPr>
            <w:pStyle w:val="Contents"/>
            <w:keepNext w:val="0"/>
            <w:pageBreakBefore w:val="0"/>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FC031F0" w14:textId="703FF892" w:rsidR="0080051E" w:rsidRDefault="005E4DA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rsidR="005D6014">
            <w:instrText xml:space="preserve"> TOC \o "1-7" \h \z \u </w:instrText>
          </w:r>
          <w:r>
            <w:fldChar w:fldCharType="separate"/>
          </w:r>
          <w:hyperlink w:anchor="_Toc153978265" w:history="1">
            <w:r w:rsidR="0080051E" w:rsidRPr="00240392">
              <w:rPr>
                <w:rStyle w:val="-"/>
                <w:noProof/>
                <w:lang w:val="el-GR" w:eastAsia="en-GB"/>
              </w:rPr>
              <w:t>ΓΕΝΙΚΕΣ ΠΛΗΡΟΦΟΡΙΕΣ</w:t>
            </w:r>
            <w:r w:rsidR="0080051E">
              <w:rPr>
                <w:noProof/>
                <w:webHidden/>
              </w:rPr>
              <w:tab/>
            </w:r>
            <w:r w:rsidR="0080051E">
              <w:rPr>
                <w:noProof/>
                <w:webHidden/>
              </w:rPr>
              <w:fldChar w:fldCharType="begin"/>
            </w:r>
            <w:r w:rsidR="0080051E">
              <w:rPr>
                <w:noProof/>
                <w:webHidden/>
              </w:rPr>
              <w:instrText xml:space="preserve"> PAGEREF _Toc153978265 \h </w:instrText>
            </w:r>
            <w:r w:rsidR="0080051E">
              <w:rPr>
                <w:noProof/>
                <w:webHidden/>
              </w:rPr>
            </w:r>
            <w:r w:rsidR="0080051E">
              <w:rPr>
                <w:noProof/>
                <w:webHidden/>
              </w:rPr>
              <w:fldChar w:fldCharType="separate"/>
            </w:r>
            <w:r w:rsidR="0080051E">
              <w:rPr>
                <w:noProof/>
                <w:webHidden/>
              </w:rPr>
              <w:t>2</w:t>
            </w:r>
            <w:r w:rsidR="0080051E">
              <w:rPr>
                <w:noProof/>
                <w:webHidden/>
              </w:rPr>
              <w:fldChar w:fldCharType="end"/>
            </w:r>
          </w:hyperlink>
        </w:p>
        <w:p w14:paraId="4B48A19F" w14:textId="3EB6A988"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266" w:history="1">
            <w:r w:rsidR="0080051E" w:rsidRPr="00240392">
              <w:rPr>
                <w:rStyle w:val="-"/>
                <w:noProof/>
                <w:lang w:val="el-GR"/>
              </w:rPr>
              <w:t>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ΑΝΑΘΕΤΟΥΣΑ ΑΡΧΗ ΚΑΙ ΑΝΤΙΚΕΙΜΕΝΟ ΣΥΜΒΑΣΗΣ</w:t>
            </w:r>
            <w:r w:rsidR="0080051E">
              <w:rPr>
                <w:noProof/>
                <w:webHidden/>
              </w:rPr>
              <w:tab/>
            </w:r>
            <w:r w:rsidR="0080051E">
              <w:rPr>
                <w:noProof/>
                <w:webHidden/>
              </w:rPr>
              <w:fldChar w:fldCharType="begin"/>
            </w:r>
            <w:r w:rsidR="0080051E">
              <w:rPr>
                <w:noProof/>
                <w:webHidden/>
              </w:rPr>
              <w:instrText xml:space="preserve"> PAGEREF _Toc153978266 \h </w:instrText>
            </w:r>
            <w:r w:rsidR="0080051E">
              <w:rPr>
                <w:noProof/>
                <w:webHidden/>
              </w:rPr>
            </w:r>
            <w:r w:rsidR="0080051E">
              <w:rPr>
                <w:noProof/>
                <w:webHidden/>
              </w:rPr>
              <w:fldChar w:fldCharType="separate"/>
            </w:r>
            <w:r w:rsidR="0080051E">
              <w:rPr>
                <w:noProof/>
                <w:webHidden/>
              </w:rPr>
              <w:t>9</w:t>
            </w:r>
            <w:r w:rsidR="0080051E">
              <w:rPr>
                <w:noProof/>
                <w:webHidden/>
              </w:rPr>
              <w:fldChar w:fldCharType="end"/>
            </w:r>
          </w:hyperlink>
        </w:p>
        <w:p w14:paraId="3C6D3E02" w14:textId="4000BE7D"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67" w:history="1">
            <w:r w:rsidR="0080051E" w:rsidRPr="00240392">
              <w:rPr>
                <w:rStyle w:val="-"/>
                <w:noProof/>
                <w:lang w:val="el-GR"/>
              </w:rPr>
              <w:t>1.1</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Στοιχεία Αναθέτουσας Αρχής</w:t>
            </w:r>
            <w:r w:rsidR="0080051E">
              <w:rPr>
                <w:noProof/>
                <w:webHidden/>
              </w:rPr>
              <w:tab/>
            </w:r>
            <w:r w:rsidR="0080051E">
              <w:rPr>
                <w:noProof/>
                <w:webHidden/>
              </w:rPr>
              <w:fldChar w:fldCharType="begin"/>
            </w:r>
            <w:r w:rsidR="0080051E">
              <w:rPr>
                <w:noProof/>
                <w:webHidden/>
              </w:rPr>
              <w:instrText xml:space="preserve"> PAGEREF _Toc153978267 \h </w:instrText>
            </w:r>
            <w:r w:rsidR="0080051E">
              <w:rPr>
                <w:noProof/>
                <w:webHidden/>
              </w:rPr>
            </w:r>
            <w:r w:rsidR="0080051E">
              <w:rPr>
                <w:noProof/>
                <w:webHidden/>
              </w:rPr>
              <w:fldChar w:fldCharType="separate"/>
            </w:r>
            <w:r w:rsidR="0080051E">
              <w:rPr>
                <w:noProof/>
                <w:webHidden/>
              </w:rPr>
              <w:t>9</w:t>
            </w:r>
            <w:r w:rsidR="0080051E">
              <w:rPr>
                <w:noProof/>
                <w:webHidden/>
              </w:rPr>
              <w:fldChar w:fldCharType="end"/>
            </w:r>
          </w:hyperlink>
        </w:p>
        <w:p w14:paraId="45F0A61F" w14:textId="0FF18522"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68" w:history="1">
            <w:r w:rsidR="0080051E" w:rsidRPr="00240392">
              <w:rPr>
                <w:rStyle w:val="-"/>
                <w:noProof/>
                <w:lang w:val="el-GR"/>
              </w:rPr>
              <w:t>1.2</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Στοιχεία Διαδικασίας - Χρηματοδότηση</w:t>
            </w:r>
            <w:r w:rsidR="0080051E">
              <w:rPr>
                <w:noProof/>
                <w:webHidden/>
              </w:rPr>
              <w:tab/>
            </w:r>
            <w:r w:rsidR="0080051E">
              <w:rPr>
                <w:noProof/>
                <w:webHidden/>
              </w:rPr>
              <w:fldChar w:fldCharType="begin"/>
            </w:r>
            <w:r w:rsidR="0080051E">
              <w:rPr>
                <w:noProof/>
                <w:webHidden/>
              </w:rPr>
              <w:instrText xml:space="preserve"> PAGEREF _Toc153978268 \h </w:instrText>
            </w:r>
            <w:r w:rsidR="0080051E">
              <w:rPr>
                <w:noProof/>
                <w:webHidden/>
              </w:rPr>
            </w:r>
            <w:r w:rsidR="0080051E">
              <w:rPr>
                <w:noProof/>
                <w:webHidden/>
              </w:rPr>
              <w:fldChar w:fldCharType="separate"/>
            </w:r>
            <w:r w:rsidR="0080051E">
              <w:rPr>
                <w:noProof/>
                <w:webHidden/>
              </w:rPr>
              <w:t>9</w:t>
            </w:r>
            <w:r w:rsidR="0080051E">
              <w:rPr>
                <w:noProof/>
                <w:webHidden/>
              </w:rPr>
              <w:fldChar w:fldCharType="end"/>
            </w:r>
          </w:hyperlink>
        </w:p>
        <w:p w14:paraId="3C21D378" w14:textId="5AE7F0FF"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69" w:history="1">
            <w:r w:rsidR="0080051E" w:rsidRPr="00240392">
              <w:rPr>
                <w:rStyle w:val="-"/>
                <w:noProof/>
                <w:lang w:val="el-GR"/>
              </w:rPr>
              <w:t>1.3</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Συνοπτική Περιγραφή φυσικού και οικονομικού αντικειμένου της σύμβασης</w:t>
            </w:r>
            <w:r w:rsidR="0080051E">
              <w:rPr>
                <w:noProof/>
                <w:webHidden/>
              </w:rPr>
              <w:tab/>
            </w:r>
            <w:r w:rsidR="0080051E">
              <w:rPr>
                <w:noProof/>
                <w:webHidden/>
              </w:rPr>
              <w:fldChar w:fldCharType="begin"/>
            </w:r>
            <w:r w:rsidR="0080051E">
              <w:rPr>
                <w:noProof/>
                <w:webHidden/>
              </w:rPr>
              <w:instrText xml:space="preserve"> PAGEREF _Toc153978269 \h </w:instrText>
            </w:r>
            <w:r w:rsidR="0080051E">
              <w:rPr>
                <w:noProof/>
                <w:webHidden/>
              </w:rPr>
            </w:r>
            <w:r w:rsidR="0080051E">
              <w:rPr>
                <w:noProof/>
                <w:webHidden/>
              </w:rPr>
              <w:fldChar w:fldCharType="separate"/>
            </w:r>
            <w:r w:rsidR="0080051E">
              <w:rPr>
                <w:noProof/>
                <w:webHidden/>
              </w:rPr>
              <w:t>10</w:t>
            </w:r>
            <w:r w:rsidR="0080051E">
              <w:rPr>
                <w:noProof/>
                <w:webHidden/>
              </w:rPr>
              <w:fldChar w:fldCharType="end"/>
            </w:r>
          </w:hyperlink>
        </w:p>
        <w:p w14:paraId="78BA851F" w14:textId="19761DFE"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70" w:history="1">
            <w:r w:rsidR="0080051E" w:rsidRPr="00240392">
              <w:rPr>
                <w:rStyle w:val="-"/>
                <w:noProof/>
                <w:lang w:val="el-GR"/>
              </w:rPr>
              <w:t>1.3.1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Αντικείμενο της σύμβασης</w:t>
            </w:r>
            <w:r w:rsidR="0080051E">
              <w:rPr>
                <w:noProof/>
                <w:webHidden/>
              </w:rPr>
              <w:tab/>
            </w:r>
            <w:r w:rsidR="0080051E">
              <w:rPr>
                <w:noProof/>
                <w:webHidden/>
              </w:rPr>
              <w:fldChar w:fldCharType="begin"/>
            </w:r>
            <w:r w:rsidR="0080051E">
              <w:rPr>
                <w:noProof/>
                <w:webHidden/>
              </w:rPr>
              <w:instrText xml:space="preserve"> PAGEREF _Toc153978270 \h </w:instrText>
            </w:r>
            <w:r w:rsidR="0080051E">
              <w:rPr>
                <w:noProof/>
                <w:webHidden/>
              </w:rPr>
            </w:r>
            <w:r w:rsidR="0080051E">
              <w:rPr>
                <w:noProof/>
                <w:webHidden/>
              </w:rPr>
              <w:fldChar w:fldCharType="separate"/>
            </w:r>
            <w:r w:rsidR="0080051E">
              <w:rPr>
                <w:noProof/>
                <w:webHidden/>
              </w:rPr>
              <w:t>10</w:t>
            </w:r>
            <w:r w:rsidR="0080051E">
              <w:rPr>
                <w:noProof/>
                <w:webHidden/>
              </w:rPr>
              <w:fldChar w:fldCharType="end"/>
            </w:r>
          </w:hyperlink>
        </w:p>
        <w:p w14:paraId="2691F0FF" w14:textId="70E77725"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71" w:history="1">
            <w:r w:rsidR="0080051E" w:rsidRPr="00240392">
              <w:rPr>
                <w:rStyle w:val="-"/>
                <w:noProof/>
              </w:rPr>
              <w:t>1.3.2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Υποδιαίρεση σύμβασης σε τμήματα</w:t>
            </w:r>
            <w:r w:rsidR="0080051E">
              <w:rPr>
                <w:noProof/>
                <w:webHidden/>
              </w:rPr>
              <w:tab/>
            </w:r>
            <w:r w:rsidR="0080051E">
              <w:rPr>
                <w:noProof/>
                <w:webHidden/>
              </w:rPr>
              <w:fldChar w:fldCharType="begin"/>
            </w:r>
            <w:r w:rsidR="0080051E">
              <w:rPr>
                <w:noProof/>
                <w:webHidden/>
              </w:rPr>
              <w:instrText xml:space="preserve"> PAGEREF _Toc153978271 \h </w:instrText>
            </w:r>
            <w:r w:rsidR="0080051E">
              <w:rPr>
                <w:noProof/>
                <w:webHidden/>
              </w:rPr>
            </w:r>
            <w:r w:rsidR="0080051E">
              <w:rPr>
                <w:noProof/>
                <w:webHidden/>
              </w:rPr>
              <w:fldChar w:fldCharType="separate"/>
            </w:r>
            <w:r w:rsidR="0080051E">
              <w:rPr>
                <w:noProof/>
                <w:webHidden/>
              </w:rPr>
              <w:t>11</w:t>
            </w:r>
            <w:r w:rsidR="0080051E">
              <w:rPr>
                <w:noProof/>
                <w:webHidden/>
              </w:rPr>
              <w:fldChar w:fldCharType="end"/>
            </w:r>
          </w:hyperlink>
        </w:p>
        <w:p w14:paraId="47D72E7E" w14:textId="703A0DE3"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72" w:history="1">
            <w:r w:rsidR="0080051E" w:rsidRPr="00240392">
              <w:rPr>
                <w:rStyle w:val="-"/>
                <w:noProof/>
              </w:rPr>
              <w:t>1.3.3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Εκτιμώμενη αξία της σύμβασης</w:t>
            </w:r>
            <w:r w:rsidR="0080051E">
              <w:rPr>
                <w:noProof/>
                <w:webHidden/>
              </w:rPr>
              <w:tab/>
            </w:r>
            <w:r w:rsidR="0080051E">
              <w:rPr>
                <w:noProof/>
                <w:webHidden/>
              </w:rPr>
              <w:fldChar w:fldCharType="begin"/>
            </w:r>
            <w:r w:rsidR="0080051E">
              <w:rPr>
                <w:noProof/>
                <w:webHidden/>
              </w:rPr>
              <w:instrText xml:space="preserve"> PAGEREF _Toc153978272 \h </w:instrText>
            </w:r>
            <w:r w:rsidR="0080051E">
              <w:rPr>
                <w:noProof/>
                <w:webHidden/>
              </w:rPr>
            </w:r>
            <w:r w:rsidR="0080051E">
              <w:rPr>
                <w:noProof/>
                <w:webHidden/>
              </w:rPr>
              <w:fldChar w:fldCharType="separate"/>
            </w:r>
            <w:r w:rsidR="0080051E">
              <w:rPr>
                <w:noProof/>
                <w:webHidden/>
              </w:rPr>
              <w:t>12</w:t>
            </w:r>
            <w:r w:rsidR="0080051E">
              <w:rPr>
                <w:noProof/>
                <w:webHidden/>
              </w:rPr>
              <w:fldChar w:fldCharType="end"/>
            </w:r>
          </w:hyperlink>
        </w:p>
        <w:p w14:paraId="251F7908" w14:textId="48502E6A"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73" w:history="1">
            <w:r w:rsidR="0080051E" w:rsidRPr="00240392">
              <w:rPr>
                <w:rStyle w:val="-"/>
                <w:noProof/>
              </w:rPr>
              <w:t>1.3.4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Διάρκεια της σύμβασης</w:t>
            </w:r>
            <w:r w:rsidR="0080051E">
              <w:rPr>
                <w:noProof/>
                <w:webHidden/>
              </w:rPr>
              <w:tab/>
            </w:r>
            <w:r w:rsidR="0080051E">
              <w:rPr>
                <w:noProof/>
                <w:webHidden/>
              </w:rPr>
              <w:fldChar w:fldCharType="begin"/>
            </w:r>
            <w:r w:rsidR="0080051E">
              <w:rPr>
                <w:noProof/>
                <w:webHidden/>
              </w:rPr>
              <w:instrText xml:space="preserve"> PAGEREF _Toc153978273 \h </w:instrText>
            </w:r>
            <w:r w:rsidR="0080051E">
              <w:rPr>
                <w:noProof/>
                <w:webHidden/>
              </w:rPr>
            </w:r>
            <w:r w:rsidR="0080051E">
              <w:rPr>
                <w:noProof/>
                <w:webHidden/>
              </w:rPr>
              <w:fldChar w:fldCharType="separate"/>
            </w:r>
            <w:r w:rsidR="0080051E">
              <w:rPr>
                <w:noProof/>
                <w:webHidden/>
              </w:rPr>
              <w:t>13</w:t>
            </w:r>
            <w:r w:rsidR="0080051E">
              <w:rPr>
                <w:noProof/>
                <w:webHidden/>
              </w:rPr>
              <w:fldChar w:fldCharType="end"/>
            </w:r>
          </w:hyperlink>
        </w:p>
        <w:p w14:paraId="4372F8E7" w14:textId="5DD5F146"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74" w:history="1">
            <w:r w:rsidR="0080051E" w:rsidRPr="00240392">
              <w:rPr>
                <w:rStyle w:val="-"/>
                <w:noProof/>
              </w:rPr>
              <w:t>1.3.5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Κριτήριο Ανάθεσης</w:t>
            </w:r>
            <w:r w:rsidR="0080051E">
              <w:rPr>
                <w:noProof/>
                <w:webHidden/>
              </w:rPr>
              <w:tab/>
            </w:r>
            <w:r w:rsidR="0080051E">
              <w:rPr>
                <w:noProof/>
                <w:webHidden/>
              </w:rPr>
              <w:fldChar w:fldCharType="begin"/>
            </w:r>
            <w:r w:rsidR="0080051E">
              <w:rPr>
                <w:noProof/>
                <w:webHidden/>
              </w:rPr>
              <w:instrText xml:space="preserve"> PAGEREF _Toc153978274 \h </w:instrText>
            </w:r>
            <w:r w:rsidR="0080051E">
              <w:rPr>
                <w:noProof/>
                <w:webHidden/>
              </w:rPr>
            </w:r>
            <w:r w:rsidR="0080051E">
              <w:rPr>
                <w:noProof/>
                <w:webHidden/>
              </w:rPr>
              <w:fldChar w:fldCharType="separate"/>
            </w:r>
            <w:r w:rsidR="0080051E">
              <w:rPr>
                <w:noProof/>
                <w:webHidden/>
              </w:rPr>
              <w:t>13</w:t>
            </w:r>
            <w:r w:rsidR="0080051E">
              <w:rPr>
                <w:noProof/>
                <w:webHidden/>
              </w:rPr>
              <w:fldChar w:fldCharType="end"/>
            </w:r>
          </w:hyperlink>
        </w:p>
        <w:p w14:paraId="2CC39D52" w14:textId="157C5897"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75" w:history="1">
            <w:r w:rsidR="0080051E" w:rsidRPr="00240392">
              <w:rPr>
                <w:rStyle w:val="-"/>
                <w:noProof/>
                <w:lang w:val="el-GR"/>
              </w:rPr>
              <w:t>1.4</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Θεσμικό πλαίσιο</w:t>
            </w:r>
            <w:r w:rsidR="0080051E">
              <w:rPr>
                <w:noProof/>
                <w:webHidden/>
              </w:rPr>
              <w:tab/>
            </w:r>
            <w:r w:rsidR="0080051E">
              <w:rPr>
                <w:noProof/>
                <w:webHidden/>
              </w:rPr>
              <w:fldChar w:fldCharType="begin"/>
            </w:r>
            <w:r w:rsidR="0080051E">
              <w:rPr>
                <w:noProof/>
                <w:webHidden/>
              </w:rPr>
              <w:instrText xml:space="preserve"> PAGEREF _Toc153978275 \h </w:instrText>
            </w:r>
            <w:r w:rsidR="0080051E">
              <w:rPr>
                <w:noProof/>
                <w:webHidden/>
              </w:rPr>
            </w:r>
            <w:r w:rsidR="0080051E">
              <w:rPr>
                <w:noProof/>
                <w:webHidden/>
              </w:rPr>
              <w:fldChar w:fldCharType="separate"/>
            </w:r>
            <w:r w:rsidR="0080051E">
              <w:rPr>
                <w:noProof/>
                <w:webHidden/>
              </w:rPr>
              <w:t>14</w:t>
            </w:r>
            <w:r w:rsidR="0080051E">
              <w:rPr>
                <w:noProof/>
                <w:webHidden/>
              </w:rPr>
              <w:fldChar w:fldCharType="end"/>
            </w:r>
          </w:hyperlink>
        </w:p>
        <w:p w14:paraId="67771FBD" w14:textId="75C37A3A"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76" w:history="1">
            <w:r w:rsidR="0080051E" w:rsidRPr="00240392">
              <w:rPr>
                <w:rStyle w:val="-"/>
                <w:noProof/>
                <w:lang w:val="el-GR"/>
              </w:rPr>
              <w:t>1.5</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Προθεσμία παραλαβής προσφορών και διενέργεια διαγωνισμού</w:t>
            </w:r>
            <w:r w:rsidR="0080051E">
              <w:rPr>
                <w:noProof/>
                <w:webHidden/>
              </w:rPr>
              <w:tab/>
            </w:r>
            <w:r w:rsidR="0080051E">
              <w:rPr>
                <w:noProof/>
                <w:webHidden/>
              </w:rPr>
              <w:fldChar w:fldCharType="begin"/>
            </w:r>
            <w:r w:rsidR="0080051E">
              <w:rPr>
                <w:noProof/>
                <w:webHidden/>
              </w:rPr>
              <w:instrText xml:space="preserve"> PAGEREF _Toc153978276 \h </w:instrText>
            </w:r>
            <w:r w:rsidR="0080051E">
              <w:rPr>
                <w:noProof/>
                <w:webHidden/>
              </w:rPr>
            </w:r>
            <w:r w:rsidR="0080051E">
              <w:rPr>
                <w:noProof/>
                <w:webHidden/>
              </w:rPr>
              <w:fldChar w:fldCharType="separate"/>
            </w:r>
            <w:r w:rsidR="0080051E">
              <w:rPr>
                <w:noProof/>
                <w:webHidden/>
              </w:rPr>
              <w:t>20</w:t>
            </w:r>
            <w:r w:rsidR="0080051E">
              <w:rPr>
                <w:noProof/>
                <w:webHidden/>
              </w:rPr>
              <w:fldChar w:fldCharType="end"/>
            </w:r>
          </w:hyperlink>
        </w:p>
        <w:p w14:paraId="60098467" w14:textId="3F8133B4"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77" w:history="1">
            <w:r w:rsidR="0080051E" w:rsidRPr="00240392">
              <w:rPr>
                <w:rStyle w:val="-"/>
                <w:noProof/>
                <w:lang w:val="el-GR"/>
              </w:rPr>
              <w:t>1.6</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Δημοσιότητα</w:t>
            </w:r>
            <w:r w:rsidR="0080051E">
              <w:rPr>
                <w:noProof/>
                <w:webHidden/>
              </w:rPr>
              <w:tab/>
            </w:r>
            <w:r w:rsidR="0080051E">
              <w:rPr>
                <w:noProof/>
                <w:webHidden/>
              </w:rPr>
              <w:fldChar w:fldCharType="begin"/>
            </w:r>
            <w:r w:rsidR="0080051E">
              <w:rPr>
                <w:noProof/>
                <w:webHidden/>
              </w:rPr>
              <w:instrText xml:space="preserve"> PAGEREF _Toc153978277 \h </w:instrText>
            </w:r>
            <w:r w:rsidR="0080051E">
              <w:rPr>
                <w:noProof/>
                <w:webHidden/>
              </w:rPr>
            </w:r>
            <w:r w:rsidR="0080051E">
              <w:rPr>
                <w:noProof/>
                <w:webHidden/>
              </w:rPr>
              <w:fldChar w:fldCharType="separate"/>
            </w:r>
            <w:r w:rsidR="0080051E">
              <w:rPr>
                <w:noProof/>
                <w:webHidden/>
              </w:rPr>
              <w:t>20</w:t>
            </w:r>
            <w:r w:rsidR="0080051E">
              <w:rPr>
                <w:noProof/>
                <w:webHidden/>
              </w:rPr>
              <w:fldChar w:fldCharType="end"/>
            </w:r>
          </w:hyperlink>
        </w:p>
        <w:p w14:paraId="68294F16" w14:textId="210855F3" w:rsidR="0080051E" w:rsidRDefault="00213B6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278" w:history="1">
            <w:r w:rsidR="0080051E" w:rsidRPr="00240392">
              <w:rPr>
                <w:rStyle w:val="-"/>
                <w:noProof/>
                <w:lang w:val="el-GR"/>
              </w:rPr>
              <w:t>1.7</w:t>
            </w:r>
            <w:r w:rsidR="0080051E">
              <w:rPr>
                <w:rFonts w:asciiTheme="minorHAnsi" w:eastAsiaTheme="minorEastAsia" w:hAnsiTheme="minorHAnsi" w:cstheme="minorBidi"/>
                <w:smallCaps w:val="0"/>
                <w:noProof/>
                <w:kern w:val="2"/>
                <w:sz w:val="22"/>
                <w:szCs w:val="22"/>
                <w:lang w:val="el-GR" w:eastAsia="el-GR"/>
                <w14:ligatures w14:val="standardContextual"/>
              </w:rPr>
              <w:tab/>
            </w:r>
            <w:r w:rsidR="0080051E" w:rsidRPr="00240392">
              <w:rPr>
                <w:rStyle w:val="-"/>
                <w:noProof/>
                <w:lang w:val="el-GR"/>
              </w:rPr>
              <w:t>Αρχές εφαρμοζόμενες στη διαδικασία σύναψης</w:t>
            </w:r>
            <w:r w:rsidR="0080051E">
              <w:rPr>
                <w:noProof/>
                <w:webHidden/>
              </w:rPr>
              <w:tab/>
            </w:r>
            <w:r w:rsidR="0080051E">
              <w:rPr>
                <w:noProof/>
                <w:webHidden/>
              </w:rPr>
              <w:fldChar w:fldCharType="begin"/>
            </w:r>
            <w:r w:rsidR="0080051E">
              <w:rPr>
                <w:noProof/>
                <w:webHidden/>
              </w:rPr>
              <w:instrText xml:space="preserve"> PAGEREF _Toc153978278 \h </w:instrText>
            </w:r>
            <w:r w:rsidR="0080051E">
              <w:rPr>
                <w:noProof/>
                <w:webHidden/>
              </w:rPr>
            </w:r>
            <w:r w:rsidR="0080051E">
              <w:rPr>
                <w:noProof/>
                <w:webHidden/>
              </w:rPr>
              <w:fldChar w:fldCharType="separate"/>
            </w:r>
            <w:r w:rsidR="0080051E">
              <w:rPr>
                <w:noProof/>
                <w:webHidden/>
              </w:rPr>
              <w:t>20</w:t>
            </w:r>
            <w:r w:rsidR="0080051E">
              <w:rPr>
                <w:noProof/>
                <w:webHidden/>
              </w:rPr>
              <w:fldChar w:fldCharType="end"/>
            </w:r>
          </w:hyperlink>
        </w:p>
        <w:p w14:paraId="13CBFFDF" w14:textId="731DA31F"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279" w:history="1">
            <w:r w:rsidR="0080051E" w:rsidRPr="00240392">
              <w:rPr>
                <w:rStyle w:val="-"/>
                <w:noProof/>
              </w:rPr>
              <w:t>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ΓΕΝΙΚΟΙ ΚΑΙ ΕΙΔΙΚΟΙ ΟΡΟΙ ΣΥΜΜΕΤΟΧΗΣ</w:t>
            </w:r>
            <w:r w:rsidR="0080051E">
              <w:rPr>
                <w:noProof/>
                <w:webHidden/>
              </w:rPr>
              <w:tab/>
            </w:r>
            <w:r w:rsidR="0080051E">
              <w:rPr>
                <w:noProof/>
                <w:webHidden/>
              </w:rPr>
              <w:fldChar w:fldCharType="begin"/>
            </w:r>
            <w:r w:rsidR="0080051E">
              <w:rPr>
                <w:noProof/>
                <w:webHidden/>
              </w:rPr>
              <w:instrText xml:space="preserve"> PAGEREF _Toc153978279 \h </w:instrText>
            </w:r>
            <w:r w:rsidR="0080051E">
              <w:rPr>
                <w:noProof/>
                <w:webHidden/>
              </w:rPr>
            </w:r>
            <w:r w:rsidR="0080051E">
              <w:rPr>
                <w:noProof/>
                <w:webHidden/>
              </w:rPr>
              <w:fldChar w:fldCharType="separate"/>
            </w:r>
            <w:r w:rsidR="0080051E">
              <w:rPr>
                <w:noProof/>
                <w:webHidden/>
              </w:rPr>
              <w:t>22</w:t>
            </w:r>
            <w:r w:rsidR="0080051E">
              <w:rPr>
                <w:noProof/>
                <w:webHidden/>
              </w:rPr>
              <w:fldChar w:fldCharType="end"/>
            </w:r>
          </w:hyperlink>
        </w:p>
        <w:p w14:paraId="1423D1AD" w14:textId="5465CEA2"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280" w:history="1">
            <w:r w:rsidR="0080051E" w:rsidRPr="00240392">
              <w:rPr>
                <w:rStyle w:val="-"/>
                <w:noProof/>
                <w:lang w:val="el-GR"/>
              </w:rPr>
              <w:t>2.1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Γενικές Πληροφορίες</w:t>
            </w:r>
            <w:r w:rsidR="0080051E">
              <w:rPr>
                <w:noProof/>
                <w:webHidden/>
              </w:rPr>
              <w:tab/>
            </w:r>
            <w:r w:rsidR="0080051E">
              <w:rPr>
                <w:noProof/>
                <w:webHidden/>
              </w:rPr>
              <w:fldChar w:fldCharType="begin"/>
            </w:r>
            <w:r w:rsidR="0080051E">
              <w:rPr>
                <w:noProof/>
                <w:webHidden/>
              </w:rPr>
              <w:instrText xml:space="preserve"> PAGEREF _Toc153978280 \h </w:instrText>
            </w:r>
            <w:r w:rsidR="0080051E">
              <w:rPr>
                <w:noProof/>
                <w:webHidden/>
              </w:rPr>
            </w:r>
            <w:r w:rsidR="0080051E">
              <w:rPr>
                <w:noProof/>
                <w:webHidden/>
              </w:rPr>
              <w:fldChar w:fldCharType="separate"/>
            </w:r>
            <w:r w:rsidR="0080051E">
              <w:rPr>
                <w:noProof/>
                <w:webHidden/>
              </w:rPr>
              <w:t>22</w:t>
            </w:r>
            <w:r w:rsidR="0080051E">
              <w:rPr>
                <w:noProof/>
                <w:webHidden/>
              </w:rPr>
              <w:fldChar w:fldCharType="end"/>
            </w:r>
          </w:hyperlink>
        </w:p>
        <w:p w14:paraId="3D2F8E26" w14:textId="0DD1512D"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1" w:history="1">
            <w:r w:rsidR="0080051E" w:rsidRPr="00240392">
              <w:rPr>
                <w:rStyle w:val="-"/>
                <w:noProof/>
                <w:lang w:val="el-GR"/>
              </w:rPr>
              <w:t>2.1.1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Έγγραφα της σύμβασης</w:t>
            </w:r>
            <w:r w:rsidR="0080051E">
              <w:rPr>
                <w:noProof/>
                <w:webHidden/>
              </w:rPr>
              <w:tab/>
            </w:r>
            <w:r w:rsidR="0080051E">
              <w:rPr>
                <w:noProof/>
                <w:webHidden/>
              </w:rPr>
              <w:fldChar w:fldCharType="begin"/>
            </w:r>
            <w:r w:rsidR="0080051E">
              <w:rPr>
                <w:noProof/>
                <w:webHidden/>
              </w:rPr>
              <w:instrText xml:space="preserve"> PAGEREF _Toc153978281 \h </w:instrText>
            </w:r>
            <w:r w:rsidR="0080051E">
              <w:rPr>
                <w:noProof/>
                <w:webHidden/>
              </w:rPr>
            </w:r>
            <w:r w:rsidR="0080051E">
              <w:rPr>
                <w:noProof/>
                <w:webHidden/>
              </w:rPr>
              <w:fldChar w:fldCharType="separate"/>
            </w:r>
            <w:r w:rsidR="0080051E">
              <w:rPr>
                <w:noProof/>
                <w:webHidden/>
              </w:rPr>
              <w:t>22</w:t>
            </w:r>
            <w:r w:rsidR="0080051E">
              <w:rPr>
                <w:noProof/>
                <w:webHidden/>
              </w:rPr>
              <w:fldChar w:fldCharType="end"/>
            </w:r>
          </w:hyperlink>
        </w:p>
        <w:p w14:paraId="646D1966" w14:textId="0264D20E"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2" w:history="1">
            <w:r w:rsidR="0080051E" w:rsidRPr="00240392">
              <w:rPr>
                <w:rStyle w:val="-"/>
                <w:noProof/>
                <w:lang w:val="el-GR"/>
              </w:rPr>
              <w:t>2.1.2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Επικοινωνία – Πρόσβαση στα έγγραφα της Σύμβασης</w:t>
            </w:r>
            <w:r w:rsidR="0080051E">
              <w:rPr>
                <w:noProof/>
                <w:webHidden/>
              </w:rPr>
              <w:tab/>
            </w:r>
            <w:r w:rsidR="0080051E">
              <w:rPr>
                <w:noProof/>
                <w:webHidden/>
              </w:rPr>
              <w:fldChar w:fldCharType="begin"/>
            </w:r>
            <w:r w:rsidR="0080051E">
              <w:rPr>
                <w:noProof/>
                <w:webHidden/>
              </w:rPr>
              <w:instrText xml:space="preserve"> PAGEREF _Toc153978282 \h </w:instrText>
            </w:r>
            <w:r w:rsidR="0080051E">
              <w:rPr>
                <w:noProof/>
                <w:webHidden/>
              </w:rPr>
            </w:r>
            <w:r w:rsidR="0080051E">
              <w:rPr>
                <w:noProof/>
                <w:webHidden/>
              </w:rPr>
              <w:fldChar w:fldCharType="separate"/>
            </w:r>
            <w:r w:rsidR="0080051E">
              <w:rPr>
                <w:noProof/>
                <w:webHidden/>
              </w:rPr>
              <w:t>22</w:t>
            </w:r>
            <w:r w:rsidR="0080051E">
              <w:rPr>
                <w:noProof/>
                <w:webHidden/>
              </w:rPr>
              <w:fldChar w:fldCharType="end"/>
            </w:r>
          </w:hyperlink>
        </w:p>
        <w:p w14:paraId="487456D7" w14:textId="724CD28C"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3" w:history="1">
            <w:r w:rsidR="0080051E" w:rsidRPr="00240392">
              <w:rPr>
                <w:rStyle w:val="-"/>
                <w:noProof/>
                <w:lang w:val="el-GR"/>
              </w:rPr>
              <w:t>2.1.3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Παροχή Διευκρινίσεων</w:t>
            </w:r>
            <w:r w:rsidR="0080051E">
              <w:rPr>
                <w:noProof/>
                <w:webHidden/>
              </w:rPr>
              <w:tab/>
            </w:r>
            <w:r w:rsidR="0080051E">
              <w:rPr>
                <w:noProof/>
                <w:webHidden/>
              </w:rPr>
              <w:fldChar w:fldCharType="begin"/>
            </w:r>
            <w:r w:rsidR="0080051E">
              <w:rPr>
                <w:noProof/>
                <w:webHidden/>
              </w:rPr>
              <w:instrText xml:space="preserve"> PAGEREF _Toc153978283 \h </w:instrText>
            </w:r>
            <w:r w:rsidR="0080051E">
              <w:rPr>
                <w:noProof/>
                <w:webHidden/>
              </w:rPr>
            </w:r>
            <w:r w:rsidR="0080051E">
              <w:rPr>
                <w:noProof/>
                <w:webHidden/>
              </w:rPr>
              <w:fldChar w:fldCharType="separate"/>
            </w:r>
            <w:r w:rsidR="0080051E">
              <w:rPr>
                <w:noProof/>
                <w:webHidden/>
              </w:rPr>
              <w:t>22</w:t>
            </w:r>
            <w:r w:rsidR="0080051E">
              <w:rPr>
                <w:noProof/>
                <w:webHidden/>
              </w:rPr>
              <w:fldChar w:fldCharType="end"/>
            </w:r>
          </w:hyperlink>
        </w:p>
        <w:p w14:paraId="32344874" w14:textId="5801A1D8"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4" w:history="1">
            <w:r w:rsidR="0080051E" w:rsidRPr="00240392">
              <w:rPr>
                <w:rStyle w:val="-"/>
                <w:noProof/>
                <w:lang w:val="el-GR"/>
              </w:rPr>
              <w:t>2.1.4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Γλώσσα</w:t>
            </w:r>
            <w:r w:rsidR="0080051E">
              <w:rPr>
                <w:noProof/>
                <w:webHidden/>
              </w:rPr>
              <w:tab/>
            </w:r>
            <w:r w:rsidR="0080051E">
              <w:rPr>
                <w:noProof/>
                <w:webHidden/>
              </w:rPr>
              <w:fldChar w:fldCharType="begin"/>
            </w:r>
            <w:r w:rsidR="0080051E">
              <w:rPr>
                <w:noProof/>
                <w:webHidden/>
              </w:rPr>
              <w:instrText xml:space="preserve"> PAGEREF _Toc153978284 \h </w:instrText>
            </w:r>
            <w:r w:rsidR="0080051E">
              <w:rPr>
                <w:noProof/>
                <w:webHidden/>
              </w:rPr>
            </w:r>
            <w:r w:rsidR="0080051E">
              <w:rPr>
                <w:noProof/>
                <w:webHidden/>
              </w:rPr>
              <w:fldChar w:fldCharType="separate"/>
            </w:r>
            <w:r w:rsidR="0080051E">
              <w:rPr>
                <w:noProof/>
                <w:webHidden/>
              </w:rPr>
              <w:t>23</w:t>
            </w:r>
            <w:r w:rsidR="0080051E">
              <w:rPr>
                <w:noProof/>
                <w:webHidden/>
              </w:rPr>
              <w:fldChar w:fldCharType="end"/>
            </w:r>
          </w:hyperlink>
        </w:p>
        <w:p w14:paraId="1ACC5585" w14:textId="0684A841"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5" w:history="1">
            <w:r w:rsidR="0080051E" w:rsidRPr="00240392">
              <w:rPr>
                <w:rStyle w:val="-"/>
                <w:noProof/>
                <w:lang w:val="el-GR"/>
              </w:rPr>
              <w:t>2.1.5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Εγγυήσεις</w:t>
            </w:r>
            <w:r w:rsidR="0080051E">
              <w:rPr>
                <w:noProof/>
                <w:webHidden/>
              </w:rPr>
              <w:tab/>
            </w:r>
            <w:r w:rsidR="0080051E">
              <w:rPr>
                <w:noProof/>
                <w:webHidden/>
              </w:rPr>
              <w:fldChar w:fldCharType="begin"/>
            </w:r>
            <w:r w:rsidR="0080051E">
              <w:rPr>
                <w:noProof/>
                <w:webHidden/>
              </w:rPr>
              <w:instrText xml:space="preserve"> PAGEREF _Toc153978285 \h </w:instrText>
            </w:r>
            <w:r w:rsidR="0080051E">
              <w:rPr>
                <w:noProof/>
                <w:webHidden/>
              </w:rPr>
            </w:r>
            <w:r w:rsidR="0080051E">
              <w:rPr>
                <w:noProof/>
                <w:webHidden/>
              </w:rPr>
              <w:fldChar w:fldCharType="separate"/>
            </w:r>
            <w:r w:rsidR="0080051E">
              <w:rPr>
                <w:noProof/>
                <w:webHidden/>
              </w:rPr>
              <w:t>23</w:t>
            </w:r>
            <w:r w:rsidR="0080051E">
              <w:rPr>
                <w:noProof/>
                <w:webHidden/>
              </w:rPr>
              <w:fldChar w:fldCharType="end"/>
            </w:r>
          </w:hyperlink>
        </w:p>
        <w:p w14:paraId="2BF99ED1" w14:textId="05C4D89C"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6" w:history="1">
            <w:r w:rsidR="0080051E" w:rsidRPr="00240392">
              <w:rPr>
                <w:rStyle w:val="-"/>
                <w:noProof/>
                <w:lang w:val="el-GR"/>
              </w:rPr>
              <w:t>2.1.6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Προστασία Προσωπικών Δεδομένων</w:t>
            </w:r>
            <w:r w:rsidR="0080051E">
              <w:rPr>
                <w:noProof/>
                <w:webHidden/>
              </w:rPr>
              <w:tab/>
            </w:r>
            <w:r w:rsidR="0080051E">
              <w:rPr>
                <w:noProof/>
                <w:webHidden/>
              </w:rPr>
              <w:fldChar w:fldCharType="begin"/>
            </w:r>
            <w:r w:rsidR="0080051E">
              <w:rPr>
                <w:noProof/>
                <w:webHidden/>
              </w:rPr>
              <w:instrText xml:space="preserve"> PAGEREF _Toc153978286 \h </w:instrText>
            </w:r>
            <w:r w:rsidR="0080051E">
              <w:rPr>
                <w:noProof/>
                <w:webHidden/>
              </w:rPr>
            </w:r>
            <w:r w:rsidR="0080051E">
              <w:rPr>
                <w:noProof/>
                <w:webHidden/>
              </w:rPr>
              <w:fldChar w:fldCharType="separate"/>
            </w:r>
            <w:r w:rsidR="0080051E">
              <w:rPr>
                <w:noProof/>
                <w:webHidden/>
              </w:rPr>
              <w:t>24</w:t>
            </w:r>
            <w:r w:rsidR="0080051E">
              <w:rPr>
                <w:noProof/>
                <w:webHidden/>
              </w:rPr>
              <w:fldChar w:fldCharType="end"/>
            </w:r>
          </w:hyperlink>
        </w:p>
        <w:p w14:paraId="224E870D" w14:textId="2D78BC2B"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287" w:history="1">
            <w:r w:rsidR="0080051E" w:rsidRPr="00240392">
              <w:rPr>
                <w:rStyle w:val="-"/>
                <w:noProof/>
                <w:lang w:val="el-GR"/>
              </w:rPr>
              <w:t>2.2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Δικαίωμα Συμμετοχής - Κριτήρια Ποιοτικής Επιλογής</w:t>
            </w:r>
            <w:r w:rsidR="0080051E">
              <w:rPr>
                <w:noProof/>
                <w:webHidden/>
              </w:rPr>
              <w:tab/>
            </w:r>
            <w:r w:rsidR="0080051E">
              <w:rPr>
                <w:noProof/>
                <w:webHidden/>
              </w:rPr>
              <w:fldChar w:fldCharType="begin"/>
            </w:r>
            <w:r w:rsidR="0080051E">
              <w:rPr>
                <w:noProof/>
                <w:webHidden/>
              </w:rPr>
              <w:instrText xml:space="preserve"> PAGEREF _Toc153978287 \h </w:instrText>
            </w:r>
            <w:r w:rsidR="0080051E">
              <w:rPr>
                <w:noProof/>
                <w:webHidden/>
              </w:rPr>
            </w:r>
            <w:r w:rsidR="0080051E">
              <w:rPr>
                <w:noProof/>
                <w:webHidden/>
              </w:rPr>
              <w:fldChar w:fldCharType="separate"/>
            </w:r>
            <w:r w:rsidR="0080051E">
              <w:rPr>
                <w:noProof/>
                <w:webHidden/>
              </w:rPr>
              <w:t>25</w:t>
            </w:r>
            <w:r w:rsidR="0080051E">
              <w:rPr>
                <w:noProof/>
                <w:webHidden/>
              </w:rPr>
              <w:fldChar w:fldCharType="end"/>
            </w:r>
          </w:hyperlink>
        </w:p>
        <w:p w14:paraId="399FD05F" w14:textId="7AC7A5AF"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8" w:history="1">
            <w:r w:rsidR="0080051E" w:rsidRPr="00240392">
              <w:rPr>
                <w:rStyle w:val="-"/>
                <w:noProof/>
                <w:lang w:val="el-GR"/>
              </w:rPr>
              <w:t>2.2.1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Δικαιούμενοι συμμετοχής</w:t>
            </w:r>
            <w:r w:rsidR="0080051E">
              <w:rPr>
                <w:noProof/>
                <w:webHidden/>
              </w:rPr>
              <w:tab/>
            </w:r>
            <w:r w:rsidR="0080051E">
              <w:rPr>
                <w:noProof/>
                <w:webHidden/>
              </w:rPr>
              <w:fldChar w:fldCharType="begin"/>
            </w:r>
            <w:r w:rsidR="0080051E">
              <w:rPr>
                <w:noProof/>
                <w:webHidden/>
              </w:rPr>
              <w:instrText xml:space="preserve"> PAGEREF _Toc153978288 \h </w:instrText>
            </w:r>
            <w:r w:rsidR="0080051E">
              <w:rPr>
                <w:noProof/>
                <w:webHidden/>
              </w:rPr>
            </w:r>
            <w:r w:rsidR="0080051E">
              <w:rPr>
                <w:noProof/>
                <w:webHidden/>
              </w:rPr>
              <w:fldChar w:fldCharType="separate"/>
            </w:r>
            <w:r w:rsidR="0080051E">
              <w:rPr>
                <w:noProof/>
                <w:webHidden/>
              </w:rPr>
              <w:t>25</w:t>
            </w:r>
            <w:r w:rsidR="0080051E">
              <w:rPr>
                <w:noProof/>
                <w:webHidden/>
              </w:rPr>
              <w:fldChar w:fldCharType="end"/>
            </w:r>
          </w:hyperlink>
        </w:p>
        <w:p w14:paraId="43098D66" w14:textId="28ADACCF"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89" w:history="1">
            <w:r w:rsidR="0080051E" w:rsidRPr="00240392">
              <w:rPr>
                <w:rStyle w:val="-"/>
                <w:noProof/>
                <w:lang w:val="el-GR"/>
              </w:rPr>
              <w:t>2.2.2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Εγγύηση συμμετοχής</w:t>
            </w:r>
            <w:r w:rsidR="0080051E">
              <w:rPr>
                <w:noProof/>
                <w:webHidden/>
              </w:rPr>
              <w:tab/>
            </w:r>
            <w:r w:rsidR="0080051E">
              <w:rPr>
                <w:noProof/>
                <w:webHidden/>
              </w:rPr>
              <w:fldChar w:fldCharType="begin"/>
            </w:r>
            <w:r w:rsidR="0080051E">
              <w:rPr>
                <w:noProof/>
                <w:webHidden/>
              </w:rPr>
              <w:instrText xml:space="preserve"> PAGEREF _Toc153978289 \h </w:instrText>
            </w:r>
            <w:r w:rsidR="0080051E">
              <w:rPr>
                <w:noProof/>
                <w:webHidden/>
              </w:rPr>
            </w:r>
            <w:r w:rsidR="0080051E">
              <w:rPr>
                <w:noProof/>
                <w:webHidden/>
              </w:rPr>
              <w:fldChar w:fldCharType="separate"/>
            </w:r>
            <w:r w:rsidR="0080051E">
              <w:rPr>
                <w:noProof/>
                <w:webHidden/>
              </w:rPr>
              <w:t>26</w:t>
            </w:r>
            <w:r w:rsidR="0080051E">
              <w:rPr>
                <w:noProof/>
                <w:webHidden/>
              </w:rPr>
              <w:fldChar w:fldCharType="end"/>
            </w:r>
          </w:hyperlink>
        </w:p>
        <w:p w14:paraId="6082676E" w14:textId="501A7EBF"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0" w:history="1">
            <w:r w:rsidR="0080051E" w:rsidRPr="00240392">
              <w:rPr>
                <w:rStyle w:val="-"/>
                <w:noProof/>
                <w:lang w:val="el-GR"/>
              </w:rPr>
              <w:t>2.2.3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Λόγοι αποκλεισμού</w:t>
            </w:r>
            <w:r w:rsidR="0080051E">
              <w:rPr>
                <w:noProof/>
                <w:webHidden/>
              </w:rPr>
              <w:tab/>
            </w:r>
            <w:r w:rsidR="0080051E">
              <w:rPr>
                <w:noProof/>
                <w:webHidden/>
              </w:rPr>
              <w:fldChar w:fldCharType="begin"/>
            </w:r>
            <w:r w:rsidR="0080051E">
              <w:rPr>
                <w:noProof/>
                <w:webHidden/>
              </w:rPr>
              <w:instrText xml:space="preserve"> PAGEREF _Toc153978290 \h </w:instrText>
            </w:r>
            <w:r w:rsidR="0080051E">
              <w:rPr>
                <w:noProof/>
                <w:webHidden/>
              </w:rPr>
            </w:r>
            <w:r w:rsidR="0080051E">
              <w:rPr>
                <w:noProof/>
                <w:webHidden/>
              </w:rPr>
              <w:fldChar w:fldCharType="separate"/>
            </w:r>
            <w:r w:rsidR="0080051E">
              <w:rPr>
                <w:noProof/>
                <w:webHidden/>
              </w:rPr>
              <w:t>27</w:t>
            </w:r>
            <w:r w:rsidR="0080051E">
              <w:rPr>
                <w:noProof/>
                <w:webHidden/>
              </w:rPr>
              <w:fldChar w:fldCharType="end"/>
            </w:r>
          </w:hyperlink>
        </w:p>
        <w:p w14:paraId="05C6DDF3" w14:textId="55EA1168"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1" w:history="1">
            <w:r w:rsidR="0080051E" w:rsidRPr="00240392">
              <w:rPr>
                <w:rStyle w:val="-"/>
                <w:noProof/>
                <w:lang w:val="el-GR"/>
              </w:rPr>
              <w:t>Κριτήρια Ποιοτικής Επιλογής &amp; αποδεικτά στοιχεία</w:t>
            </w:r>
            <w:r w:rsidR="0080051E">
              <w:rPr>
                <w:noProof/>
                <w:webHidden/>
              </w:rPr>
              <w:tab/>
            </w:r>
            <w:r w:rsidR="0080051E">
              <w:rPr>
                <w:noProof/>
                <w:webHidden/>
              </w:rPr>
              <w:fldChar w:fldCharType="begin"/>
            </w:r>
            <w:r w:rsidR="0080051E">
              <w:rPr>
                <w:noProof/>
                <w:webHidden/>
              </w:rPr>
              <w:instrText xml:space="preserve"> PAGEREF _Toc153978291 \h </w:instrText>
            </w:r>
            <w:r w:rsidR="0080051E">
              <w:rPr>
                <w:noProof/>
                <w:webHidden/>
              </w:rPr>
            </w:r>
            <w:r w:rsidR="0080051E">
              <w:rPr>
                <w:noProof/>
                <w:webHidden/>
              </w:rPr>
              <w:fldChar w:fldCharType="separate"/>
            </w:r>
            <w:r w:rsidR="0080051E">
              <w:rPr>
                <w:noProof/>
                <w:webHidden/>
              </w:rPr>
              <w:t>31</w:t>
            </w:r>
            <w:r w:rsidR="0080051E">
              <w:rPr>
                <w:noProof/>
                <w:webHidden/>
              </w:rPr>
              <w:fldChar w:fldCharType="end"/>
            </w:r>
          </w:hyperlink>
        </w:p>
        <w:p w14:paraId="393D77D6" w14:textId="3308A1AD"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2" w:history="1">
            <w:r w:rsidR="0080051E" w:rsidRPr="00240392">
              <w:rPr>
                <w:rStyle w:val="-"/>
                <w:noProof/>
                <w:lang w:val="el-GR"/>
              </w:rPr>
              <w:t>2.2.4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Καταλληλόλητα άσκησης επαγγελματικής δραστηριότητας</w:t>
            </w:r>
            <w:r w:rsidR="0080051E">
              <w:rPr>
                <w:noProof/>
                <w:webHidden/>
              </w:rPr>
              <w:tab/>
            </w:r>
            <w:r w:rsidR="0080051E">
              <w:rPr>
                <w:noProof/>
                <w:webHidden/>
              </w:rPr>
              <w:fldChar w:fldCharType="begin"/>
            </w:r>
            <w:r w:rsidR="0080051E">
              <w:rPr>
                <w:noProof/>
                <w:webHidden/>
              </w:rPr>
              <w:instrText xml:space="preserve"> PAGEREF _Toc153978292 \h </w:instrText>
            </w:r>
            <w:r w:rsidR="0080051E">
              <w:rPr>
                <w:noProof/>
                <w:webHidden/>
              </w:rPr>
            </w:r>
            <w:r w:rsidR="0080051E">
              <w:rPr>
                <w:noProof/>
                <w:webHidden/>
              </w:rPr>
              <w:fldChar w:fldCharType="separate"/>
            </w:r>
            <w:r w:rsidR="0080051E">
              <w:rPr>
                <w:noProof/>
                <w:webHidden/>
              </w:rPr>
              <w:t>31</w:t>
            </w:r>
            <w:r w:rsidR="0080051E">
              <w:rPr>
                <w:noProof/>
                <w:webHidden/>
              </w:rPr>
              <w:fldChar w:fldCharType="end"/>
            </w:r>
          </w:hyperlink>
        </w:p>
        <w:p w14:paraId="062B2E4D" w14:textId="3FDF91C7"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3" w:history="1">
            <w:r w:rsidR="0080051E" w:rsidRPr="00240392">
              <w:rPr>
                <w:rStyle w:val="-"/>
                <w:noProof/>
                <w:lang w:val="el-GR"/>
              </w:rPr>
              <w:t>2.2.5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Οικονομική και χρηματοοικονομική επάρκεια</w:t>
            </w:r>
            <w:r w:rsidR="0080051E">
              <w:rPr>
                <w:noProof/>
                <w:webHidden/>
              </w:rPr>
              <w:tab/>
            </w:r>
            <w:r w:rsidR="0080051E">
              <w:rPr>
                <w:noProof/>
                <w:webHidden/>
              </w:rPr>
              <w:fldChar w:fldCharType="begin"/>
            </w:r>
            <w:r w:rsidR="0080051E">
              <w:rPr>
                <w:noProof/>
                <w:webHidden/>
              </w:rPr>
              <w:instrText xml:space="preserve"> PAGEREF _Toc153978293 \h </w:instrText>
            </w:r>
            <w:r w:rsidR="0080051E">
              <w:rPr>
                <w:noProof/>
                <w:webHidden/>
              </w:rPr>
            </w:r>
            <w:r w:rsidR="0080051E">
              <w:rPr>
                <w:noProof/>
                <w:webHidden/>
              </w:rPr>
              <w:fldChar w:fldCharType="separate"/>
            </w:r>
            <w:r w:rsidR="0080051E">
              <w:rPr>
                <w:noProof/>
                <w:webHidden/>
              </w:rPr>
              <w:t>32</w:t>
            </w:r>
            <w:r w:rsidR="0080051E">
              <w:rPr>
                <w:noProof/>
                <w:webHidden/>
              </w:rPr>
              <w:fldChar w:fldCharType="end"/>
            </w:r>
          </w:hyperlink>
        </w:p>
        <w:p w14:paraId="419C067B" w14:textId="3BDDFC33"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4" w:history="1">
            <w:r w:rsidR="0080051E" w:rsidRPr="00240392">
              <w:rPr>
                <w:rStyle w:val="-"/>
                <w:noProof/>
                <w:lang w:val="el-GR"/>
              </w:rPr>
              <w:t>2.2.6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Τεχνική και επαγγελματική ικανότητα</w:t>
            </w:r>
            <w:r w:rsidR="0080051E">
              <w:rPr>
                <w:noProof/>
                <w:webHidden/>
              </w:rPr>
              <w:tab/>
            </w:r>
            <w:r w:rsidR="0080051E">
              <w:rPr>
                <w:noProof/>
                <w:webHidden/>
              </w:rPr>
              <w:fldChar w:fldCharType="begin"/>
            </w:r>
            <w:r w:rsidR="0080051E">
              <w:rPr>
                <w:noProof/>
                <w:webHidden/>
              </w:rPr>
              <w:instrText xml:space="preserve"> PAGEREF _Toc153978294 \h </w:instrText>
            </w:r>
            <w:r w:rsidR="0080051E">
              <w:rPr>
                <w:noProof/>
                <w:webHidden/>
              </w:rPr>
            </w:r>
            <w:r w:rsidR="0080051E">
              <w:rPr>
                <w:noProof/>
                <w:webHidden/>
              </w:rPr>
              <w:fldChar w:fldCharType="separate"/>
            </w:r>
            <w:r w:rsidR="0080051E">
              <w:rPr>
                <w:noProof/>
                <w:webHidden/>
              </w:rPr>
              <w:t>32</w:t>
            </w:r>
            <w:r w:rsidR="0080051E">
              <w:rPr>
                <w:noProof/>
                <w:webHidden/>
              </w:rPr>
              <w:fldChar w:fldCharType="end"/>
            </w:r>
          </w:hyperlink>
        </w:p>
        <w:p w14:paraId="19B1739A" w14:textId="1906A131"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295" w:history="1">
            <w:r w:rsidR="0080051E" w:rsidRPr="00240392">
              <w:rPr>
                <w:rStyle w:val="-"/>
                <w:noProof/>
                <w:lang w:val="el-GR" w:eastAsia="en-US"/>
              </w:rPr>
              <w:t>2.2.6.1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eastAsia="en-US"/>
              </w:rPr>
              <w:t>Τεχνική Ικανότητα</w:t>
            </w:r>
            <w:r w:rsidR="0080051E">
              <w:rPr>
                <w:noProof/>
                <w:webHidden/>
              </w:rPr>
              <w:tab/>
            </w:r>
            <w:r w:rsidR="0080051E">
              <w:rPr>
                <w:noProof/>
                <w:webHidden/>
              </w:rPr>
              <w:fldChar w:fldCharType="begin"/>
            </w:r>
            <w:r w:rsidR="0080051E">
              <w:rPr>
                <w:noProof/>
                <w:webHidden/>
              </w:rPr>
              <w:instrText xml:space="preserve"> PAGEREF _Toc153978295 \h </w:instrText>
            </w:r>
            <w:r w:rsidR="0080051E">
              <w:rPr>
                <w:noProof/>
                <w:webHidden/>
              </w:rPr>
            </w:r>
            <w:r w:rsidR="0080051E">
              <w:rPr>
                <w:noProof/>
                <w:webHidden/>
              </w:rPr>
              <w:fldChar w:fldCharType="separate"/>
            </w:r>
            <w:r w:rsidR="0080051E">
              <w:rPr>
                <w:noProof/>
                <w:webHidden/>
              </w:rPr>
              <w:t>33</w:t>
            </w:r>
            <w:r w:rsidR="0080051E">
              <w:rPr>
                <w:noProof/>
                <w:webHidden/>
              </w:rPr>
              <w:fldChar w:fldCharType="end"/>
            </w:r>
          </w:hyperlink>
        </w:p>
        <w:p w14:paraId="47ACA965" w14:textId="2B221F28"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296" w:history="1">
            <w:r w:rsidR="0080051E" w:rsidRPr="00240392">
              <w:rPr>
                <w:rStyle w:val="-"/>
                <w:noProof/>
                <w:lang w:val="el-GR" w:eastAsia="en-US"/>
              </w:rPr>
              <w:t>2.2.6.2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eastAsia="en-US"/>
              </w:rPr>
              <w:t>Επαγγελματική Ικανότητα – Ομάδα Έργου</w:t>
            </w:r>
            <w:r w:rsidR="0080051E">
              <w:rPr>
                <w:noProof/>
                <w:webHidden/>
              </w:rPr>
              <w:tab/>
            </w:r>
            <w:r w:rsidR="0080051E">
              <w:rPr>
                <w:noProof/>
                <w:webHidden/>
              </w:rPr>
              <w:fldChar w:fldCharType="begin"/>
            </w:r>
            <w:r w:rsidR="0080051E">
              <w:rPr>
                <w:noProof/>
                <w:webHidden/>
              </w:rPr>
              <w:instrText xml:space="preserve"> PAGEREF _Toc153978296 \h </w:instrText>
            </w:r>
            <w:r w:rsidR="0080051E">
              <w:rPr>
                <w:noProof/>
                <w:webHidden/>
              </w:rPr>
            </w:r>
            <w:r w:rsidR="0080051E">
              <w:rPr>
                <w:noProof/>
                <w:webHidden/>
              </w:rPr>
              <w:fldChar w:fldCharType="separate"/>
            </w:r>
            <w:r w:rsidR="0080051E">
              <w:rPr>
                <w:noProof/>
                <w:webHidden/>
              </w:rPr>
              <w:t>33</w:t>
            </w:r>
            <w:r w:rsidR="0080051E">
              <w:rPr>
                <w:noProof/>
                <w:webHidden/>
              </w:rPr>
              <w:fldChar w:fldCharType="end"/>
            </w:r>
          </w:hyperlink>
        </w:p>
        <w:p w14:paraId="45EB6859" w14:textId="0F740E13"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7" w:history="1">
            <w:r w:rsidR="0080051E" w:rsidRPr="00240392">
              <w:rPr>
                <w:rStyle w:val="-"/>
                <w:noProof/>
                <w:lang w:val="el-GR"/>
              </w:rPr>
              <w:t>2.2.7</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Πρότυπα διασφάλισης ποιότητας και πρότυπα περιβαλλοντικής διαχείρισης</w:t>
            </w:r>
            <w:r w:rsidR="0080051E">
              <w:rPr>
                <w:noProof/>
                <w:webHidden/>
              </w:rPr>
              <w:tab/>
            </w:r>
            <w:r w:rsidR="0080051E">
              <w:rPr>
                <w:noProof/>
                <w:webHidden/>
              </w:rPr>
              <w:fldChar w:fldCharType="begin"/>
            </w:r>
            <w:r w:rsidR="0080051E">
              <w:rPr>
                <w:noProof/>
                <w:webHidden/>
              </w:rPr>
              <w:instrText xml:space="preserve"> PAGEREF _Toc153978297 \h </w:instrText>
            </w:r>
            <w:r w:rsidR="0080051E">
              <w:rPr>
                <w:noProof/>
                <w:webHidden/>
              </w:rPr>
            </w:r>
            <w:r w:rsidR="0080051E">
              <w:rPr>
                <w:noProof/>
                <w:webHidden/>
              </w:rPr>
              <w:fldChar w:fldCharType="separate"/>
            </w:r>
            <w:r w:rsidR="0080051E">
              <w:rPr>
                <w:noProof/>
                <w:webHidden/>
              </w:rPr>
              <w:t>36</w:t>
            </w:r>
            <w:r w:rsidR="0080051E">
              <w:rPr>
                <w:noProof/>
                <w:webHidden/>
              </w:rPr>
              <w:fldChar w:fldCharType="end"/>
            </w:r>
          </w:hyperlink>
        </w:p>
        <w:p w14:paraId="730F044F" w14:textId="100BB62F"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298" w:history="1">
            <w:r w:rsidR="0080051E" w:rsidRPr="00240392">
              <w:rPr>
                <w:rStyle w:val="-"/>
                <w:noProof/>
                <w:lang w:val="el-GR"/>
              </w:rPr>
              <w:t>2.2.8</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Στήριξη στην ικανότητα τρίτων – Υπεργολαβία</w:t>
            </w:r>
            <w:r w:rsidR="0080051E">
              <w:rPr>
                <w:noProof/>
                <w:webHidden/>
              </w:rPr>
              <w:tab/>
            </w:r>
            <w:r w:rsidR="0080051E">
              <w:rPr>
                <w:noProof/>
                <w:webHidden/>
              </w:rPr>
              <w:fldChar w:fldCharType="begin"/>
            </w:r>
            <w:r w:rsidR="0080051E">
              <w:rPr>
                <w:noProof/>
                <w:webHidden/>
              </w:rPr>
              <w:instrText xml:space="preserve"> PAGEREF _Toc153978298 \h </w:instrText>
            </w:r>
            <w:r w:rsidR="0080051E">
              <w:rPr>
                <w:noProof/>
                <w:webHidden/>
              </w:rPr>
            </w:r>
            <w:r w:rsidR="0080051E">
              <w:rPr>
                <w:noProof/>
                <w:webHidden/>
              </w:rPr>
              <w:fldChar w:fldCharType="separate"/>
            </w:r>
            <w:r w:rsidR="0080051E">
              <w:rPr>
                <w:noProof/>
                <w:webHidden/>
              </w:rPr>
              <w:t>36</w:t>
            </w:r>
            <w:r w:rsidR="0080051E">
              <w:rPr>
                <w:noProof/>
                <w:webHidden/>
              </w:rPr>
              <w:fldChar w:fldCharType="end"/>
            </w:r>
          </w:hyperlink>
        </w:p>
        <w:p w14:paraId="22252CB5" w14:textId="36391B14"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299" w:history="1">
            <w:r w:rsidR="0080051E" w:rsidRPr="00240392">
              <w:rPr>
                <w:rStyle w:val="-"/>
                <w:noProof/>
                <w:lang w:val="el-GR"/>
              </w:rPr>
              <w:t>2.2.8.1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Στήριξη στην ικανότητα τρίτων</w:t>
            </w:r>
            <w:r w:rsidR="0080051E">
              <w:rPr>
                <w:noProof/>
                <w:webHidden/>
              </w:rPr>
              <w:tab/>
            </w:r>
            <w:r w:rsidR="0080051E">
              <w:rPr>
                <w:noProof/>
                <w:webHidden/>
              </w:rPr>
              <w:fldChar w:fldCharType="begin"/>
            </w:r>
            <w:r w:rsidR="0080051E">
              <w:rPr>
                <w:noProof/>
                <w:webHidden/>
              </w:rPr>
              <w:instrText xml:space="preserve"> PAGEREF _Toc153978299 \h </w:instrText>
            </w:r>
            <w:r w:rsidR="0080051E">
              <w:rPr>
                <w:noProof/>
                <w:webHidden/>
              </w:rPr>
            </w:r>
            <w:r w:rsidR="0080051E">
              <w:rPr>
                <w:noProof/>
                <w:webHidden/>
              </w:rPr>
              <w:fldChar w:fldCharType="separate"/>
            </w:r>
            <w:r w:rsidR="0080051E">
              <w:rPr>
                <w:noProof/>
                <w:webHidden/>
              </w:rPr>
              <w:t>36</w:t>
            </w:r>
            <w:r w:rsidR="0080051E">
              <w:rPr>
                <w:noProof/>
                <w:webHidden/>
              </w:rPr>
              <w:fldChar w:fldCharType="end"/>
            </w:r>
          </w:hyperlink>
        </w:p>
        <w:p w14:paraId="0730E5B6" w14:textId="3C149886"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0" w:history="1">
            <w:r w:rsidR="0080051E" w:rsidRPr="00240392">
              <w:rPr>
                <w:rStyle w:val="-"/>
                <w:noProof/>
                <w:lang w:val="el-GR"/>
              </w:rPr>
              <w:t>2.2.8.2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Υπεργολαβία</w:t>
            </w:r>
            <w:r w:rsidR="0080051E">
              <w:rPr>
                <w:noProof/>
                <w:webHidden/>
              </w:rPr>
              <w:tab/>
            </w:r>
            <w:r w:rsidR="0080051E">
              <w:rPr>
                <w:noProof/>
                <w:webHidden/>
              </w:rPr>
              <w:fldChar w:fldCharType="begin"/>
            </w:r>
            <w:r w:rsidR="0080051E">
              <w:rPr>
                <w:noProof/>
                <w:webHidden/>
              </w:rPr>
              <w:instrText xml:space="preserve"> PAGEREF _Toc153978300 \h </w:instrText>
            </w:r>
            <w:r w:rsidR="0080051E">
              <w:rPr>
                <w:noProof/>
                <w:webHidden/>
              </w:rPr>
            </w:r>
            <w:r w:rsidR="0080051E">
              <w:rPr>
                <w:noProof/>
                <w:webHidden/>
              </w:rPr>
              <w:fldChar w:fldCharType="separate"/>
            </w:r>
            <w:r w:rsidR="0080051E">
              <w:rPr>
                <w:noProof/>
                <w:webHidden/>
              </w:rPr>
              <w:t>37</w:t>
            </w:r>
            <w:r w:rsidR="0080051E">
              <w:rPr>
                <w:noProof/>
                <w:webHidden/>
              </w:rPr>
              <w:fldChar w:fldCharType="end"/>
            </w:r>
          </w:hyperlink>
        </w:p>
        <w:p w14:paraId="79E9354E" w14:textId="69334482"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01" w:history="1">
            <w:r w:rsidR="0080051E" w:rsidRPr="00240392">
              <w:rPr>
                <w:rStyle w:val="-"/>
                <w:noProof/>
                <w:lang w:val="el-GR"/>
              </w:rPr>
              <w:t>2.2.9</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Κανόνες απόδειξης ποιοτικής επιλογής</w:t>
            </w:r>
            <w:r w:rsidR="0080051E">
              <w:rPr>
                <w:noProof/>
                <w:webHidden/>
              </w:rPr>
              <w:tab/>
            </w:r>
            <w:r w:rsidR="0080051E">
              <w:rPr>
                <w:noProof/>
                <w:webHidden/>
              </w:rPr>
              <w:fldChar w:fldCharType="begin"/>
            </w:r>
            <w:r w:rsidR="0080051E">
              <w:rPr>
                <w:noProof/>
                <w:webHidden/>
              </w:rPr>
              <w:instrText xml:space="preserve"> PAGEREF _Toc153978301 \h </w:instrText>
            </w:r>
            <w:r w:rsidR="0080051E">
              <w:rPr>
                <w:noProof/>
                <w:webHidden/>
              </w:rPr>
            </w:r>
            <w:r w:rsidR="0080051E">
              <w:rPr>
                <w:noProof/>
                <w:webHidden/>
              </w:rPr>
              <w:fldChar w:fldCharType="separate"/>
            </w:r>
            <w:r w:rsidR="0080051E">
              <w:rPr>
                <w:noProof/>
                <w:webHidden/>
              </w:rPr>
              <w:t>37</w:t>
            </w:r>
            <w:r w:rsidR="0080051E">
              <w:rPr>
                <w:noProof/>
                <w:webHidden/>
              </w:rPr>
              <w:fldChar w:fldCharType="end"/>
            </w:r>
          </w:hyperlink>
        </w:p>
        <w:p w14:paraId="02AEE867" w14:textId="27DBDC59"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2" w:history="1">
            <w:r w:rsidR="0080051E" w:rsidRPr="00240392">
              <w:rPr>
                <w:rStyle w:val="-"/>
                <w:i/>
                <w:noProof/>
                <w:lang w:val="el-GR"/>
              </w:rPr>
              <w:t>2.2.9.1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Προκαταρκτική απόδειξη κατά την υποβολή προσφορών</w:t>
            </w:r>
            <w:r w:rsidR="0080051E">
              <w:rPr>
                <w:noProof/>
                <w:webHidden/>
              </w:rPr>
              <w:tab/>
            </w:r>
            <w:r w:rsidR="0080051E">
              <w:rPr>
                <w:noProof/>
                <w:webHidden/>
              </w:rPr>
              <w:fldChar w:fldCharType="begin"/>
            </w:r>
            <w:r w:rsidR="0080051E">
              <w:rPr>
                <w:noProof/>
                <w:webHidden/>
              </w:rPr>
              <w:instrText xml:space="preserve"> PAGEREF _Toc153978302 \h </w:instrText>
            </w:r>
            <w:r w:rsidR="0080051E">
              <w:rPr>
                <w:noProof/>
                <w:webHidden/>
              </w:rPr>
            </w:r>
            <w:r w:rsidR="0080051E">
              <w:rPr>
                <w:noProof/>
                <w:webHidden/>
              </w:rPr>
              <w:fldChar w:fldCharType="separate"/>
            </w:r>
            <w:r w:rsidR="0080051E">
              <w:rPr>
                <w:noProof/>
                <w:webHidden/>
              </w:rPr>
              <w:t>38</w:t>
            </w:r>
            <w:r w:rsidR="0080051E">
              <w:rPr>
                <w:noProof/>
                <w:webHidden/>
              </w:rPr>
              <w:fldChar w:fldCharType="end"/>
            </w:r>
          </w:hyperlink>
        </w:p>
        <w:p w14:paraId="0B165CA9" w14:textId="4A7F5852"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3" w:history="1">
            <w:r w:rsidR="0080051E" w:rsidRPr="00240392">
              <w:rPr>
                <w:rStyle w:val="-"/>
                <w:rFonts w:ascii="Calibri" w:hAnsi="Calibri" w:cs="Calibri"/>
                <w:noProof/>
                <w:lang w:val="el-GR"/>
              </w:rPr>
              <w:t>2.2.9.2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Αποδεικτικά μέσα</w:t>
            </w:r>
            <w:r w:rsidR="0080051E" w:rsidRPr="00240392">
              <w:rPr>
                <w:rStyle w:val="-"/>
                <w:rFonts w:ascii="Calibri" w:hAnsi="Calibri"/>
                <w:noProof/>
                <w:lang w:val="el-GR"/>
              </w:rPr>
              <w:t xml:space="preserve"> - </w:t>
            </w:r>
            <w:r w:rsidR="0080051E" w:rsidRPr="00240392">
              <w:rPr>
                <w:rStyle w:val="-"/>
                <w:noProof/>
                <w:lang w:val="el-GR"/>
              </w:rPr>
              <w:t>Δικαιολογητικά προσωρινού αναδόχου</w:t>
            </w:r>
            <w:r w:rsidR="0080051E">
              <w:rPr>
                <w:noProof/>
                <w:webHidden/>
              </w:rPr>
              <w:tab/>
            </w:r>
            <w:r w:rsidR="0080051E">
              <w:rPr>
                <w:noProof/>
                <w:webHidden/>
              </w:rPr>
              <w:fldChar w:fldCharType="begin"/>
            </w:r>
            <w:r w:rsidR="0080051E">
              <w:rPr>
                <w:noProof/>
                <w:webHidden/>
              </w:rPr>
              <w:instrText xml:space="preserve"> PAGEREF _Toc153978303 \h </w:instrText>
            </w:r>
            <w:r w:rsidR="0080051E">
              <w:rPr>
                <w:noProof/>
                <w:webHidden/>
              </w:rPr>
            </w:r>
            <w:r w:rsidR="0080051E">
              <w:rPr>
                <w:noProof/>
                <w:webHidden/>
              </w:rPr>
              <w:fldChar w:fldCharType="separate"/>
            </w:r>
            <w:r w:rsidR="0080051E">
              <w:rPr>
                <w:noProof/>
                <w:webHidden/>
              </w:rPr>
              <w:t>39</w:t>
            </w:r>
            <w:r w:rsidR="0080051E">
              <w:rPr>
                <w:noProof/>
                <w:webHidden/>
              </w:rPr>
              <w:fldChar w:fldCharType="end"/>
            </w:r>
          </w:hyperlink>
        </w:p>
        <w:p w14:paraId="73ED7D6F" w14:textId="0DF882C8"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04" w:history="1">
            <w:r w:rsidR="0080051E" w:rsidRPr="00240392">
              <w:rPr>
                <w:rStyle w:val="-"/>
                <w:noProof/>
                <w:lang w:val="el-GR"/>
              </w:rPr>
              <w:t>2.3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Κριτήρια Ανάθεσης</w:t>
            </w:r>
            <w:r w:rsidR="0080051E">
              <w:rPr>
                <w:noProof/>
                <w:webHidden/>
              </w:rPr>
              <w:tab/>
            </w:r>
            <w:r w:rsidR="0080051E">
              <w:rPr>
                <w:noProof/>
                <w:webHidden/>
              </w:rPr>
              <w:fldChar w:fldCharType="begin"/>
            </w:r>
            <w:r w:rsidR="0080051E">
              <w:rPr>
                <w:noProof/>
                <w:webHidden/>
              </w:rPr>
              <w:instrText xml:space="preserve"> PAGEREF _Toc153978304 \h </w:instrText>
            </w:r>
            <w:r w:rsidR="0080051E">
              <w:rPr>
                <w:noProof/>
                <w:webHidden/>
              </w:rPr>
            </w:r>
            <w:r w:rsidR="0080051E">
              <w:rPr>
                <w:noProof/>
                <w:webHidden/>
              </w:rPr>
              <w:fldChar w:fldCharType="separate"/>
            </w:r>
            <w:r w:rsidR="0080051E">
              <w:rPr>
                <w:noProof/>
                <w:webHidden/>
              </w:rPr>
              <w:t>48</w:t>
            </w:r>
            <w:r w:rsidR="0080051E">
              <w:rPr>
                <w:noProof/>
                <w:webHidden/>
              </w:rPr>
              <w:fldChar w:fldCharType="end"/>
            </w:r>
          </w:hyperlink>
        </w:p>
        <w:p w14:paraId="78F20B70" w14:textId="5F9CAFF3"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05" w:history="1">
            <w:r w:rsidR="0080051E" w:rsidRPr="00240392">
              <w:rPr>
                <w:rStyle w:val="-"/>
                <w:noProof/>
                <w:lang w:val="el-GR"/>
              </w:rPr>
              <w:t>2.3.1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Κριτήριο ανάθεσης</w:t>
            </w:r>
            <w:r w:rsidR="0080051E">
              <w:rPr>
                <w:noProof/>
                <w:webHidden/>
              </w:rPr>
              <w:tab/>
            </w:r>
            <w:r w:rsidR="0080051E">
              <w:rPr>
                <w:noProof/>
                <w:webHidden/>
              </w:rPr>
              <w:fldChar w:fldCharType="begin"/>
            </w:r>
            <w:r w:rsidR="0080051E">
              <w:rPr>
                <w:noProof/>
                <w:webHidden/>
              </w:rPr>
              <w:instrText xml:space="preserve"> PAGEREF _Toc153978305 \h </w:instrText>
            </w:r>
            <w:r w:rsidR="0080051E">
              <w:rPr>
                <w:noProof/>
                <w:webHidden/>
              </w:rPr>
            </w:r>
            <w:r w:rsidR="0080051E">
              <w:rPr>
                <w:noProof/>
                <w:webHidden/>
              </w:rPr>
              <w:fldChar w:fldCharType="separate"/>
            </w:r>
            <w:r w:rsidR="0080051E">
              <w:rPr>
                <w:noProof/>
                <w:webHidden/>
              </w:rPr>
              <w:t>48</w:t>
            </w:r>
            <w:r w:rsidR="0080051E">
              <w:rPr>
                <w:noProof/>
                <w:webHidden/>
              </w:rPr>
              <w:fldChar w:fldCharType="end"/>
            </w:r>
          </w:hyperlink>
        </w:p>
        <w:p w14:paraId="78ADCFFB" w14:textId="628F6E45"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06" w:history="1">
            <w:r w:rsidR="0080051E" w:rsidRPr="00240392">
              <w:rPr>
                <w:rStyle w:val="-"/>
                <w:noProof/>
                <w:lang w:val="el-GR"/>
              </w:rPr>
              <w:t>2.3.2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Βαθμολόγηση και κατάταξη προσφορών</w:t>
            </w:r>
            <w:r w:rsidR="0080051E">
              <w:rPr>
                <w:noProof/>
                <w:webHidden/>
              </w:rPr>
              <w:tab/>
            </w:r>
            <w:r w:rsidR="0080051E">
              <w:rPr>
                <w:noProof/>
                <w:webHidden/>
              </w:rPr>
              <w:fldChar w:fldCharType="begin"/>
            </w:r>
            <w:r w:rsidR="0080051E">
              <w:rPr>
                <w:noProof/>
                <w:webHidden/>
              </w:rPr>
              <w:instrText xml:space="preserve"> PAGEREF _Toc153978306 \h </w:instrText>
            </w:r>
            <w:r w:rsidR="0080051E">
              <w:rPr>
                <w:noProof/>
                <w:webHidden/>
              </w:rPr>
            </w:r>
            <w:r w:rsidR="0080051E">
              <w:rPr>
                <w:noProof/>
                <w:webHidden/>
              </w:rPr>
              <w:fldChar w:fldCharType="separate"/>
            </w:r>
            <w:r w:rsidR="0080051E">
              <w:rPr>
                <w:noProof/>
                <w:webHidden/>
              </w:rPr>
              <w:t>53</w:t>
            </w:r>
            <w:r w:rsidR="0080051E">
              <w:rPr>
                <w:noProof/>
                <w:webHidden/>
              </w:rPr>
              <w:fldChar w:fldCharType="end"/>
            </w:r>
          </w:hyperlink>
        </w:p>
        <w:p w14:paraId="3F10B99C" w14:textId="7ED91422"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7" w:history="1">
            <w:r w:rsidR="0080051E" w:rsidRPr="00240392">
              <w:rPr>
                <w:rStyle w:val="-"/>
                <w:noProof/>
                <w:lang w:val="el-GR"/>
              </w:rPr>
              <w:t>2.3.2.1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Βαθμολόγηση Τεχνικών Προσφορών</w:t>
            </w:r>
            <w:r w:rsidR="0080051E">
              <w:rPr>
                <w:noProof/>
                <w:webHidden/>
              </w:rPr>
              <w:tab/>
            </w:r>
            <w:r w:rsidR="0080051E">
              <w:rPr>
                <w:noProof/>
                <w:webHidden/>
              </w:rPr>
              <w:fldChar w:fldCharType="begin"/>
            </w:r>
            <w:r w:rsidR="0080051E">
              <w:rPr>
                <w:noProof/>
                <w:webHidden/>
              </w:rPr>
              <w:instrText xml:space="preserve"> PAGEREF _Toc153978307 \h </w:instrText>
            </w:r>
            <w:r w:rsidR="0080051E">
              <w:rPr>
                <w:noProof/>
                <w:webHidden/>
              </w:rPr>
            </w:r>
            <w:r w:rsidR="0080051E">
              <w:rPr>
                <w:noProof/>
                <w:webHidden/>
              </w:rPr>
              <w:fldChar w:fldCharType="separate"/>
            </w:r>
            <w:r w:rsidR="0080051E">
              <w:rPr>
                <w:noProof/>
                <w:webHidden/>
              </w:rPr>
              <w:t>53</w:t>
            </w:r>
            <w:r w:rsidR="0080051E">
              <w:rPr>
                <w:noProof/>
                <w:webHidden/>
              </w:rPr>
              <w:fldChar w:fldCharType="end"/>
            </w:r>
          </w:hyperlink>
        </w:p>
        <w:p w14:paraId="7FAD5F06" w14:textId="343BD88A"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8" w:history="1">
            <w:r w:rsidR="0080051E" w:rsidRPr="00240392">
              <w:rPr>
                <w:rStyle w:val="-"/>
                <w:noProof/>
                <w:lang w:val="el-GR"/>
              </w:rPr>
              <w:t>2.3.2.2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Κατάταξη προσφορών</w:t>
            </w:r>
            <w:r w:rsidR="0080051E">
              <w:rPr>
                <w:noProof/>
                <w:webHidden/>
              </w:rPr>
              <w:tab/>
            </w:r>
            <w:r w:rsidR="0080051E">
              <w:rPr>
                <w:noProof/>
                <w:webHidden/>
              </w:rPr>
              <w:fldChar w:fldCharType="begin"/>
            </w:r>
            <w:r w:rsidR="0080051E">
              <w:rPr>
                <w:noProof/>
                <w:webHidden/>
              </w:rPr>
              <w:instrText xml:space="preserve"> PAGEREF _Toc153978308 \h </w:instrText>
            </w:r>
            <w:r w:rsidR="0080051E">
              <w:rPr>
                <w:noProof/>
                <w:webHidden/>
              </w:rPr>
            </w:r>
            <w:r w:rsidR="0080051E">
              <w:rPr>
                <w:noProof/>
                <w:webHidden/>
              </w:rPr>
              <w:fldChar w:fldCharType="separate"/>
            </w:r>
            <w:r w:rsidR="0080051E">
              <w:rPr>
                <w:noProof/>
                <w:webHidden/>
              </w:rPr>
              <w:t>53</w:t>
            </w:r>
            <w:r w:rsidR="0080051E">
              <w:rPr>
                <w:noProof/>
                <w:webHidden/>
              </w:rPr>
              <w:fldChar w:fldCharType="end"/>
            </w:r>
          </w:hyperlink>
        </w:p>
        <w:p w14:paraId="392362B7" w14:textId="49DE6375"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09" w:history="1">
            <w:r w:rsidR="0080051E" w:rsidRPr="00240392">
              <w:rPr>
                <w:rStyle w:val="-"/>
                <w:noProof/>
                <w:lang w:val="el-GR"/>
              </w:rPr>
              <w:t>2.3.2.3</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Διαμόρφωση συγκριτικού κόστους Προσφοράς</w:t>
            </w:r>
            <w:r w:rsidR="0080051E">
              <w:rPr>
                <w:noProof/>
                <w:webHidden/>
              </w:rPr>
              <w:tab/>
            </w:r>
            <w:r w:rsidR="0080051E">
              <w:rPr>
                <w:noProof/>
                <w:webHidden/>
              </w:rPr>
              <w:fldChar w:fldCharType="begin"/>
            </w:r>
            <w:r w:rsidR="0080051E">
              <w:rPr>
                <w:noProof/>
                <w:webHidden/>
              </w:rPr>
              <w:instrText xml:space="preserve"> PAGEREF _Toc153978309 \h </w:instrText>
            </w:r>
            <w:r w:rsidR="0080051E">
              <w:rPr>
                <w:noProof/>
                <w:webHidden/>
              </w:rPr>
            </w:r>
            <w:r w:rsidR="0080051E">
              <w:rPr>
                <w:noProof/>
                <w:webHidden/>
              </w:rPr>
              <w:fldChar w:fldCharType="separate"/>
            </w:r>
            <w:r w:rsidR="0080051E">
              <w:rPr>
                <w:noProof/>
                <w:webHidden/>
              </w:rPr>
              <w:t>53</w:t>
            </w:r>
            <w:r w:rsidR="0080051E">
              <w:rPr>
                <w:noProof/>
                <w:webHidden/>
              </w:rPr>
              <w:fldChar w:fldCharType="end"/>
            </w:r>
          </w:hyperlink>
        </w:p>
        <w:p w14:paraId="1D8ED1F0" w14:textId="4374D176"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10" w:history="1">
            <w:r w:rsidR="0080051E" w:rsidRPr="00240392">
              <w:rPr>
                <w:rStyle w:val="-"/>
                <w:noProof/>
                <w:lang w:val="el-GR"/>
              </w:rPr>
              <w:t>2.4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Κατάρτιση - Περιεχόμενο Προσφορών</w:t>
            </w:r>
            <w:r w:rsidR="0080051E">
              <w:rPr>
                <w:noProof/>
                <w:webHidden/>
              </w:rPr>
              <w:tab/>
            </w:r>
            <w:r w:rsidR="0080051E">
              <w:rPr>
                <w:noProof/>
                <w:webHidden/>
              </w:rPr>
              <w:fldChar w:fldCharType="begin"/>
            </w:r>
            <w:r w:rsidR="0080051E">
              <w:rPr>
                <w:noProof/>
                <w:webHidden/>
              </w:rPr>
              <w:instrText xml:space="preserve"> PAGEREF _Toc153978310 \h </w:instrText>
            </w:r>
            <w:r w:rsidR="0080051E">
              <w:rPr>
                <w:noProof/>
                <w:webHidden/>
              </w:rPr>
            </w:r>
            <w:r w:rsidR="0080051E">
              <w:rPr>
                <w:noProof/>
                <w:webHidden/>
              </w:rPr>
              <w:fldChar w:fldCharType="separate"/>
            </w:r>
            <w:r w:rsidR="0080051E">
              <w:rPr>
                <w:noProof/>
                <w:webHidden/>
              </w:rPr>
              <w:t>54</w:t>
            </w:r>
            <w:r w:rsidR="0080051E">
              <w:rPr>
                <w:noProof/>
                <w:webHidden/>
              </w:rPr>
              <w:fldChar w:fldCharType="end"/>
            </w:r>
          </w:hyperlink>
        </w:p>
        <w:p w14:paraId="0B18944C" w14:textId="0EA9F455"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1" w:history="1">
            <w:r w:rsidR="0080051E" w:rsidRPr="00240392">
              <w:rPr>
                <w:rStyle w:val="-"/>
                <w:noProof/>
                <w:lang w:val="el-GR"/>
              </w:rPr>
              <w:t>2.4.1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Γενικοί όροι υποβολής προσφορών</w:t>
            </w:r>
            <w:r w:rsidR="0080051E">
              <w:rPr>
                <w:noProof/>
                <w:webHidden/>
              </w:rPr>
              <w:tab/>
            </w:r>
            <w:r w:rsidR="0080051E">
              <w:rPr>
                <w:noProof/>
                <w:webHidden/>
              </w:rPr>
              <w:fldChar w:fldCharType="begin"/>
            </w:r>
            <w:r w:rsidR="0080051E">
              <w:rPr>
                <w:noProof/>
                <w:webHidden/>
              </w:rPr>
              <w:instrText xml:space="preserve"> PAGEREF _Toc153978311 \h </w:instrText>
            </w:r>
            <w:r w:rsidR="0080051E">
              <w:rPr>
                <w:noProof/>
                <w:webHidden/>
              </w:rPr>
            </w:r>
            <w:r w:rsidR="0080051E">
              <w:rPr>
                <w:noProof/>
                <w:webHidden/>
              </w:rPr>
              <w:fldChar w:fldCharType="separate"/>
            </w:r>
            <w:r w:rsidR="0080051E">
              <w:rPr>
                <w:noProof/>
                <w:webHidden/>
              </w:rPr>
              <w:t>54</w:t>
            </w:r>
            <w:r w:rsidR="0080051E">
              <w:rPr>
                <w:noProof/>
                <w:webHidden/>
              </w:rPr>
              <w:fldChar w:fldCharType="end"/>
            </w:r>
          </w:hyperlink>
        </w:p>
        <w:p w14:paraId="48FDCC40" w14:textId="35B5BD2E"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2" w:history="1">
            <w:r w:rsidR="0080051E" w:rsidRPr="00240392">
              <w:rPr>
                <w:rStyle w:val="-"/>
                <w:noProof/>
                <w:lang w:val="el-GR"/>
              </w:rPr>
              <w:t>2.4.2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Χρόνος και Τρόπος υποβολής προσφορών</w:t>
            </w:r>
            <w:r w:rsidR="0080051E">
              <w:rPr>
                <w:noProof/>
                <w:webHidden/>
              </w:rPr>
              <w:tab/>
            </w:r>
            <w:r w:rsidR="0080051E">
              <w:rPr>
                <w:noProof/>
                <w:webHidden/>
              </w:rPr>
              <w:fldChar w:fldCharType="begin"/>
            </w:r>
            <w:r w:rsidR="0080051E">
              <w:rPr>
                <w:noProof/>
                <w:webHidden/>
              </w:rPr>
              <w:instrText xml:space="preserve"> PAGEREF _Toc153978312 \h </w:instrText>
            </w:r>
            <w:r w:rsidR="0080051E">
              <w:rPr>
                <w:noProof/>
                <w:webHidden/>
              </w:rPr>
            </w:r>
            <w:r w:rsidR="0080051E">
              <w:rPr>
                <w:noProof/>
                <w:webHidden/>
              </w:rPr>
              <w:fldChar w:fldCharType="separate"/>
            </w:r>
            <w:r w:rsidR="0080051E">
              <w:rPr>
                <w:noProof/>
                <w:webHidden/>
              </w:rPr>
              <w:t>54</w:t>
            </w:r>
            <w:r w:rsidR="0080051E">
              <w:rPr>
                <w:noProof/>
                <w:webHidden/>
              </w:rPr>
              <w:fldChar w:fldCharType="end"/>
            </w:r>
          </w:hyperlink>
        </w:p>
        <w:p w14:paraId="4B918645" w14:textId="6232BBD1"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3" w:history="1">
            <w:r w:rsidR="0080051E" w:rsidRPr="00240392">
              <w:rPr>
                <w:rStyle w:val="-"/>
                <w:noProof/>
                <w:lang w:val="el-GR"/>
              </w:rPr>
              <w:t>2.4.3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Περιεχόμενα Φακέλου «Δικαιολογητικά Συμμετοχής - Τεχνική Προσφορά»</w:t>
            </w:r>
            <w:r w:rsidR="0080051E">
              <w:rPr>
                <w:noProof/>
                <w:webHidden/>
              </w:rPr>
              <w:tab/>
            </w:r>
            <w:r w:rsidR="0080051E">
              <w:rPr>
                <w:noProof/>
                <w:webHidden/>
              </w:rPr>
              <w:fldChar w:fldCharType="begin"/>
            </w:r>
            <w:r w:rsidR="0080051E">
              <w:rPr>
                <w:noProof/>
                <w:webHidden/>
              </w:rPr>
              <w:instrText xml:space="preserve"> PAGEREF _Toc153978313 \h </w:instrText>
            </w:r>
            <w:r w:rsidR="0080051E">
              <w:rPr>
                <w:noProof/>
                <w:webHidden/>
              </w:rPr>
            </w:r>
            <w:r w:rsidR="0080051E">
              <w:rPr>
                <w:noProof/>
                <w:webHidden/>
              </w:rPr>
              <w:fldChar w:fldCharType="separate"/>
            </w:r>
            <w:r w:rsidR="0080051E">
              <w:rPr>
                <w:noProof/>
                <w:webHidden/>
              </w:rPr>
              <w:t>57</w:t>
            </w:r>
            <w:r w:rsidR="0080051E">
              <w:rPr>
                <w:noProof/>
                <w:webHidden/>
              </w:rPr>
              <w:fldChar w:fldCharType="end"/>
            </w:r>
          </w:hyperlink>
        </w:p>
        <w:p w14:paraId="28D8E8CC" w14:textId="45B830F8"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14" w:history="1">
            <w:r w:rsidR="0080051E" w:rsidRPr="00240392">
              <w:rPr>
                <w:rStyle w:val="-"/>
                <w:noProof/>
              </w:rPr>
              <w:t>2.4.3.1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rPr>
              <w:t>Δικαιολογητικά Συμμετοχής</w:t>
            </w:r>
            <w:r w:rsidR="0080051E">
              <w:rPr>
                <w:noProof/>
                <w:webHidden/>
              </w:rPr>
              <w:tab/>
            </w:r>
            <w:r w:rsidR="0080051E">
              <w:rPr>
                <w:noProof/>
                <w:webHidden/>
              </w:rPr>
              <w:fldChar w:fldCharType="begin"/>
            </w:r>
            <w:r w:rsidR="0080051E">
              <w:rPr>
                <w:noProof/>
                <w:webHidden/>
              </w:rPr>
              <w:instrText xml:space="preserve"> PAGEREF _Toc153978314 \h </w:instrText>
            </w:r>
            <w:r w:rsidR="0080051E">
              <w:rPr>
                <w:noProof/>
                <w:webHidden/>
              </w:rPr>
            </w:r>
            <w:r w:rsidR="0080051E">
              <w:rPr>
                <w:noProof/>
                <w:webHidden/>
              </w:rPr>
              <w:fldChar w:fldCharType="separate"/>
            </w:r>
            <w:r w:rsidR="0080051E">
              <w:rPr>
                <w:noProof/>
                <w:webHidden/>
              </w:rPr>
              <w:t>57</w:t>
            </w:r>
            <w:r w:rsidR="0080051E">
              <w:rPr>
                <w:noProof/>
                <w:webHidden/>
              </w:rPr>
              <w:fldChar w:fldCharType="end"/>
            </w:r>
          </w:hyperlink>
        </w:p>
        <w:p w14:paraId="2467AAE2" w14:textId="6BAC867F" w:rsidR="0080051E" w:rsidRDefault="00213B69">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15" w:history="1">
            <w:r w:rsidR="0080051E" w:rsidRPr="00240392">
              <w:rPr>
                <w:rStyle w:val="-"/>
                <w:noProof/>
                <w:lang w:val="el-GR"/>
              </w:rPr>
              <w:t>2.4.3.2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noProof/>
                <w:lang w:val="el-GR"/>
              </w:rPr>
              <w:t>Τεχνική Προσφορά</w:t>
            </w:r>
            <w:r w:rsidR="0080051E">
              <w:rPr>
                <w:noProof/>
                <w:webHidden/>
              </w:rPr>
              <w:tab/>
            </w:r>
            <w:r w:rsidR="0080051E">
              <w:rPr>
                <w:noProof/>
                <w:webHidden/>
              </w:rPr>
              <w:fldChar w:fldCharType="begin"/>
            </w:r>
            <w:r w:rsidR="0080051E">
              <w:rPr>
                <w:noProof/>
                <w:webHidden/>
              </w:rPr>
              <w:instrText xml:space="preserve"> PAGEREF _Toc153978315 \h </w:instrText>
            </w:r>
            <w:r w:rsidR="0080051E">
              <w:rPr>
                <w:noProof/>
                <w:webHidden/>
              </w:rPr>
            </w:r>
            <w:r w:rsidR="0080051E">
              <w:rPr>
                <w:noProof/>
                <w:webHidden/>
              </w:rPr>
              <w:fldChar w:fldCharType="separate"/>
            </w:r>
            <w:r w:rsidR="0080051E">
              <w:rPr>
                <w:noProof/>
                <w:webHidden/>
              </w:rPr>
              <w:t>59</w:t>
            </w:r>
            <w:r w:rsidR="0080051E">
              <w:rPr>
                <w:noProof/>
                <w:webHidden/>
              </w:rPr>
              <w:fldChar w:fldCharType="end"/>
            </w:r>
          </w:hyperlink>
        </w:p>
        <w:p w14:paraId="38137299" w14:textId="1135D6BD"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6" w:history="1">
            <w:r w:rsidR="0080051E" w:rsidRPr="00240392">
              <w:rPr>
                <w:rStyle w:val="-"/>
                <w:noProof/>
                <w:lang w:val="el-GR"/>
              </w:rPr>
              <w:t>2.4.4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Περιεχόμενα Φακέλου «Οικονομική Προσφορά» / Τρόπος σύνταξης και υποβολής οικονομικών προσφορών</w:t>
            </w:r>
            <w:r w:rsidR="0080051E">
              <w:rPr>
                <w:noProof/>
                <w:webHidden/>
              </w:rPr>
              <w:tab/>
            </w:r>
            <w:r w:rsidR="0080051E">
              <w:rPr>
                <w:noProof/>
                <w:webHidden/>
              </w:rPr>
              <w:fldChar w:fldCharType="begin"/>
            </w:r>
            <w:r w:rsidR="0080051E">
              <w:rPr>
                <w:noProof/>
                <w:webHidden/>
              </w:rPr>
              <w:instrText xml:space="preserve"> PAGEREF _Toc153978316 \h </w:instrText>
            </w:r>
            <w:r w:rsidR="0080051E">
              <w:rPr>
                <w:noProof/>
                <w:webHidden/>
              </w:rPr>
            </w:r>
            <w:r w:rsidR="0080051E">
              <w:rPr>
                <w:noProof/>
                <w:webHidden/>
              </w:rPr>
              <w:fldChar w:fldCharType="separate"/>
            </w:r>
            <w:r w:rsidR="0080051E">
              <w:rPr>
                <w:noProof/>
                <w:webHidden/>
              </w:rPr>
              <w:t>59</w:t>
            </w:r>
            <w:r w:rsidR="0080051E">
              <w:rPr>
                <w:noProof/>
                <w:webHidden/>
              </w:rPr>
              <w:fldChar w:fldCharType="end"/>
            </w:r>
          </w:hyperlink>
        </w:p>
        <w:p w14:paraId="5D2030E5" w14:textId="49492DC5"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7" w:history="1">
            <w:r w:rsidR="0080051E" w:rsidRPr="00240392">
              <w:rPr>
                <w:rStyle w:val="-"/>
                <w:noProof/>
                <w:lang w:val="el-GR"/>
              </w:rPr>
              <w:t>2.4.5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Χρόνος ισχύος των προσφορών</w:t>
            </w:r>
            <w:r w:rsidR="0080051E">
              <w:rPr>
                <w:noProof/>
                <w:webHidden/>
              </w:rPr>
              <w:tab/>
            </w:r>
            <w:r w:rsidR="0080051E">
              <w:rPr>
                <w:noProof/>
                <w:webHidden/>
              </w:rPr>
              <w:fldChar w:fldCharType="begin"/>
            </w:r>
            <w:r w:rsidR="0080051E">
              <w:rPr>
                <w:noProof/>
                <w:webHidden/>
              </w:rPr>
              <w:instrText xml:space="preserve"> PAGEREF _Toc153978317 \h </w:instrText>
            </w:r>
            <w:r w:rsidR="0080051E">
              <w:rPr>
                <w:noProof/>
                <w:webHidden/>
              </w:rPr>
            </w:r>
            <w:r w:rsidR="0080051E">
              <w:rPr>
                <w:noProof/>
                <w:webHidden/>
              </w:rPr>
              <w:fldChar w:fldCharType="separate"/>
            </w:r>
            <w:r w:rsidR="0080051E">
              <w:rPr>
                <w:noProof/>
                <w:webHidden/>
              </w:rPr>
              <w:t>60</w:t>
            </w:r>
            <w:r w:rsidR="0080051E">
              <w:rPr>
                <w:noProof/>
                <w:webHidden/>
              </w:rPr>
              <w:fldChar w:fldCharType="end"/>
            </w:r>
          </w:hyperlink>
        </w:p>
        <w:p w14:paraId="3700AED0" w14:textId="6783CF67"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18" w:history="1">
            <w:r w:rsidR="0080051E" w:rsidRPr="00240392">
              <w:rPr>
                <w:rStyle w:val="-"/>
                <w:noProof/>
                <w:lang w:val="el-GR"/>
              </w:rPr>
              <w:t>2.4.6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Λόγοι απόρριψης προσφορών</w:t>
            </w:r>
            <w:r w:rsidR="0080051E">
              <w:rPr>
                <w:noProof/>
                <w:webHidden/>
              </w:rPr>
              <w:tab/>
            </w:r>
            <w:r w:rsidR="0080051E">
              <w:rPr>
                <w:noProof/>
                <w:webHidden/>
              </w:rPr>
              <w:fldChar w:fldCharType="begin"/>
            </w:r>
            <w:r w:rsidR="0080051E">
              <w:rPr>
                <w:noProof/>
                <w:webHidden/>
              </w:rPr>
              <w:instrText xml:space="preserve"> PAGEREF _Toc153978318 \h </w:instrText>
            </w:r>
            <w:r w:rsidR="0080051E">
              <w:rPr>
                <w:noProof/>
                <w:webHidden/>
              </w:rPr>
            </w:r>
            <w:r w:rsidR="0080051E">
              <w:rPr>
                <w:noProof/>
                <w:webHidden/>
              </w:rPr>
              <w:fldChar w:fldCharType="separate"/>
            </w:r>
            <w:r w:rsidR="0080051E">
              <w:rPr>
                <w:noProof/>
                <w:webHidden/>
              </w:rPr>
              <w:t>60</w:t>
            </w:r>
            <w:r w:rsidR="0080051E">
              <w:rPr>
                <w:noProof/>
                <w:webHidden/>
              </w:rPr>
              <w:fldChar w:fldCharType="end"/>
            </w:r>
          </w:hyperlink>
        </w:p>
        <w:p w14:paraId="303F3170" w14:textId="1CD9F609"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19" w:history="1">
            <w:r w:rsidR="0080051E" w:rsidRPr="00240392">
              <w:rPr>
                <w:rStyle w:val="-"/>
                <w:noProof/>
              </w:rPr>
              <w:t>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ΔΙΕΝΕΡΓΕΙΑ ΔΙΑΔΙΚΑΣΙΑΣ - ΑΞΙΟΛΟΓΗΣΗ ΠΡΟΣΦΟΡΩΝ</w:t>
            </w:r>
            <w:r w:rsidR="0080051E">
              <w:rPr>
                <w:noProof/>
                <w:webHidden/>
              </w:rPr>
              <w:tab/>
            </w:r>
            <w:r w:rsidR="0080051E">
              <w:rPr>
                <w:noProof/>
                <w:webHidden/>
              </w:rPr>
              <w:fldChar w:fldCharType="begin"/>
            </w:r>
            <w:r w:rsidR="0080051E">
              <w:rPr>
                <w:noProof/>
                <w:webHidden/>
              </w:rPr>
              <w:instrText xml:space="preserve"> PAGEREF _Toc153978319 \h </w:instrText>
            </w:r>
            <w:r w:rsidR="0080051E">
              <w:rPr>
                <w:noProof/>
                <w:webHidden/>
              </w:rPr>
            </w:r>
            <w:r w:rsidR="0080051E">
              <w:rPr>
                <w:noProof/>
                <w:webHidden/>
              </w:rPr>
              <w:fldChar w:fldCharType="separate"/>
            </w:r>
            <w:r w:rsidR="0080051E">
              <w:rPr>
                <w:noProof/>
                <w:webHidden/>
              </w:rPr>
              <w:t>62</w:t>
            </w:r>
            <w:r w:rsidR="0080051E">
              <w:rPr>
                <w:noProof/>
                <w:webHidden/>
              </w:rPr>
              <w:fldChar w:fldCharType="end"/>
            </w:r>
          </w:hyperlink>
        </w:p>
        <w:p w14:paraId="0358614B" w14:textId="2EE44F73"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0" w:history="1">
            <w:r w:rsidR="0080051E" w:rsidRPr="00240392">
              <w:rPr>
                <w:rStyle w:val="-"/>
                <w:noProof/>
              </w:rPr>
              <w:t>3.1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Αποσφράγιση και αξιολόγηση προσφορών</w:t>
            </w:r>
            <w:r w:rsidR="0080051E">
              <w:rPr>
                <w:noProof/>
                <w:webHidden/>
              </w:rPr>
              <w:tab/>
            </w:r>
            <w:r w:rsidR="0080051E">
              <w:rPr>
                <w:noProof/>
                <w:webHidden/>
              </w:rPr>
              <w:fldChar w:fldCharType="begin"/>
            </w:r>
            <w:r w:rsidR="0080051E">
              <w:rPr>
                <w:noProof/>
                <w:webHidden/>
              </w:rPr>
              <w:instrText xml:space="preserve"> PAGEREF _Toc153978320 \h </w:instrText>
            </w:r>
            <w:r w:rsidR="0080051E">
              <w:rPr>
                <w:noProof/>
                <w:webHidden/>
              </w:rPr>
            </w:r>
            <w:r w:rsidR="0080051E">
              <w:rPr>
                <w:noProof/>
                <w:webHidden/>
              </w:rPr>
              <w:fldChar w:fldCharType="separate"/>
            </w:r>
            <w:r w:rsidR="0080051E">
              <w:rPr>
                <w:noProof/>
                <w:webHidden/>
              </w:rPr>
              <w:t>62</w:t>
            </w:r>
            <w:r w:rsidR="0080051E">
              <w:rPr>
                <w:noProof/>
                <w:webHidden/>
              </w:rPr>
              <w:fldChar w:fldCharType="end"/>
            </w:r>
          </w:hyperlink>
        </w:p>
        <w:p w14:paraId="70993849" w14:textId="6CE327D7"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21" w:history="1">
            <w:r w:rsidR="0080051E" w:rsidRPr="00240392">
              <w:rPr>
                <w:rStyle w:val="-"/>
                <w:noProof/>
                <w:lang w:val="el-GR"/>
              </w:rPr>
              <w:t>3.1.1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Ηλεκτρονική αποσφράγιση προσφορών</w:t>
            </w:r>
            <w:r w:rsidR="0080051E">
              <w:rPr>
                <w:noProof/>
                <w:webHidden/>
              </w:rPr>
              <w:tab/>
            </w:r>
            <w:r w:rsidR="0080051E">
              <w:rPr>
                <w:noProof/>
                <w:webHidden/>
              </w:rPr>
              <w:fldChar w:fldCharType="begin"/>
            </w:r>
            <w:r w:rsidR="0080051E">
              <w:rPr>
                <w:noProof/>
                <w:webHidden/>
              </w:rPr>
              <w:instrText xml:space="preserve"> PAGEREF _Toc153978321 \h </w:instrText>
            </w:r>
            <w:r w:rsidR="0080051E">
              <w:rPr>
                <w:noProof/>
                <w:webHidden/>
              </w:rPr>
            </w:r>
            <w:r w:rsidR="0080051E">
              <w:rPr>
                <w:noProof/>
                <w:webHidden/>
              </w:rPr>
              <w:fldChar w:fldCharType="separate"/>
            </w:r>
            <w:r w:rsidR="0080051E">
              <w:rPr>
                <w:noProof/>
                <w:webHidden/>
              </w:rPr>
              <w:t>62</w:t>
            </w:r>
            <w:r w:rsidR="0080051E">
              <w:rPr>
                <w:noProof/>
                <w:webHidden/>
              </w:rPr>
              <w:fldChar w:fldCharType="end"/>
            </w:r>
          </w:hyperlink>
        </w:p>
        <w:p w14:paraId="411131A5" w14:textId="11DD6056"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22" w:history="1">
            <w:r w:rsidR="0080051E" w:rsidRPr="00240392">
              <w:rPr>
                <w:rStyle w:val="-"/>
                <w:noProof/>
                <w:lang w:val="el-GR"/>
              </w:rPr>
              <w:t>3.1.2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Αξιολόγηση προσφορών</w:t>
            </w:r>
            <w:r w:rsidR="0080051E">
              <w:rPr>
                <w:noProof/>
                <w:webHidden/>
              </w:rPr>
              <w:tab/>
            </w:r>
            <w:r w:rsidR="0080051E">
              <w:rPr>
                <w:noProof/>
                <w:webHidden/>
              </w:rPr>
              <w:fldChar w:fldCharType="begin"/>
            </w:r>
            <w:r w:rsidR="0080051E">
              <w:rPr>
                <w:noProof/>
                <w:webHidden/>
              </w:rPr>
              <w:instrText xml:space="preserve"> PAGEREF _Toc153978322 \h </w:instrText>
            </w:r>
            <w:r w:rsidR="0080051E">
              <w:rPr>
                <w:noProof/>
                <w:webHidden/>
              </w:rPr>
            </w:r>
            <w:r w:rsidR="0080051E">
              <w:rPr>
                <w:noProof/>
                <w:webHidden/>
              </w:rPr>
              <w:fldChar w:fldCharType="separate"/>
            </w:r>
            <w:r w:rsidR="0080051E">
              <w:rPr>
                <w:noProof/>
                <w:webHidden/>
              </w:rPr>
              <w:t>62</w:t>
            </w:r>
            <w:r w:rsidR="0080051E">
              <w:rPr>
                <w:noProof/>
                <w:webHidden/>
              </w:rPr>
              <w:fldChar w:fldCharType="end"/>
            </w:r>
          </w:hyperlink>
        </w:p>
        <w:p w14:paraId="4BAA5AC9" w14:textId="09EAA012"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3" w:history="1">
            <w:r w:rsidR="0080051E" w:rsidRPr="00240392">
              <w:rPr>
                <w:rStyle w:val="-"/>
                <w:noProof/>
                <w:lang w:val="el-GR"/>
              </w:rPr>
              <w:t>3.2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Πρόσκληση υποβολής δικαιολογητικών προσωρινού αναδόχου - Δικαιολογητικά προσωρινού αναδόχου</w:t>
            </w:r>
            <w:r w:rsidR="0080051E">
              <w:rPr>
                <w:noProof/>
                <w:webHidden/>
              </w:rPr>
              <w:tab/>
            </w:r>
            <w:r w:rsidR="0080051E">
              <w:rPr>
                <w:noProof/>
                <w:webHidden/>
              </w:rPr>
              <w:fldChar w:fldCharType="begin"/>
            </w:r>
            <w:r w:rsidR="0080051E">
              <w:rPr>
                <w:noProof/>
                <w:webHidden/>
              </w:rPr>
              <w:instrText xml:space="preserve"> PAGEREF _Toc153978323 \h </w:instrText>
            </w:r>
            <w:r w:rsidR="0080051E">
              <w:rPr>
                <w:noProof/>
                <w:webHidden/>
              </w:rPr>
            </w:r>
            <w:r w:rsidR="0080051E">
              <w:rPr>
                <w:noProof/>
                <w:webHidden/>
              </w:rPr>
              <w:fldChar w:fldCharType="separate"/>
            </w:r>
            <w:r w:rsidR="0080051E">
              <w:rPr>
                <w:noProof/>
                <w:webHidden/>
              </w:rPr>
              <w:t>64</w:t>
            </w:r>
            <w:r w:rsidR="0080051E">
              <w:rPr>
                <w:noProof/>
                <w:webHidden/>
              </w:rPr>
              <w:fldChar w:fldCharType="end"/>
            </w:r>
          </w:hyperlink>
        </w:p>
        <w:p w14:paraId="6169B4AC" w14:textId="0C6F4B72"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4" w:history="1">
            <w:r w:rsidR="0080051E" w:rsidRPr="00240392">
              <w:rPr>
                <w:rStyle w:val="-"/>
                <w:noProof/>
              </w:rPr>
              <w:t>3.3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Κατακύρωση - σύναψη σύμβασης</w:t>
            </w:r>
            <w:r w:rsidR="0080051E">
              <w:rPr>
                <w:noProof/>
                <w:webHidden/>
              </w:rPr>
              <w:tab/>
            </w:r>
            <w:r w:rsidR="0080051E">
              <w:rPr>
                <w:noProof/>
                <w:webHidden/>
              </w:rPr>
              <w:fldChar w:fldCharType="begin"/>
            </w:r>
            <w:r w:rsidR="0080051E">
              <w:rPr>
                <w:noProof/>
                <w:webHidden/>
              </w:rPr>
              <w:instrText xml:space="preserve"> PAGEREF _Toc153978324 \h </w:instrText>
            </w:r>
            <w:r w:rsidR="0080051E">
              <w:rPr>
                <w:noProof/>
                <w:webHidden/>
              </w:rPr>
            </w:r>
            <w:r w:rsidR="0080051E">
              <w:rPr>
                <w:noProof/>
                <w:webHidden/>
              </w:rPr>
              <w:fldChar w:fldCharType="separate"/>
            </w:r>
            <w:r w:rsidR="0080051E">
              <w:rPr>
                <w:noProof/>
                <w:webHidden/>
              </w:rPr>
              <w:t>66</w:t>
            </w:r>
            <w:r w:rsidR="0080051E">
              <w:rPr>
                <w:noProof/>
                <w:webHidden/>
              </w:rPr>
              <w:fldChar w:fldCharType="end"/>
            </w:r>
          </w:hyperlink>
        </w:p>
        <w:p w14:paraId="2F451AA7" w14:textId="541A04F3"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5" w:history="1">
            <w:r w:rsidR="0080051E" w:rsidRPr="00240392">
              <w:rPr>
                <w:rStyle w:val="-"/>
                <w:noProof/>
                <w:lang w:val="el-GR"/>
              </w:rPr>
              <w:t>3.4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Προδικαστικές Προσφυγές - Προσωρινή και Οριστική Δικαστική Προστασία</w:t>
            </w:r>
            <w:r w:rsidR="0080051E">
              <w:rPr>
                <w:noProof/>
                <w:webHidden/>
              </w:rPr>
              <w:tab/>
            </w:r>
            <w:r w:rsidR="0080051E">
              <w:rPr>
                <w:noProof/>
                <w:webHidden/>
              </w:rPr>
              <w:fldChar w:fldCharType="begin"/>
            </w:r>
            <w:r w:rsidR="0080051E">
              <w:rPr>
                <w:noProof/>
                <w:webHidden/>
              </w:rPr>
              <w:instrText xml:space="preserve"> PAGEREF _Toc153978325 \h </w:instrText>
            </w:r>
            <w:r w:rsidR="0080051E">
              <w:rPr>
                <w:noProof/>
                <w:webHidden/>
              </w:rPr>
            </w:r>
            <w:r w:rsidR="0080051E">
              <w:rPr>
                <w:noProof/>
                <w:webHidden/>
              </w:rPr>
              <w:fldChar w:fldCharType="separate"/>
            </w:r>
            <w:r w:rsidR="0080051E">
              <w:rPr>
                <w:noProof/>
                <w:webHidden/>
              </w:rPr>
              <w:t>67</w:t>
            </w:r>
            <w:r w:rsidR="0080051E">
              <w:rPr>
                <w:noProof/>
                <w:webHidden/>
              </w:rPr>
              <w:fldChar w:fldCharType="end"/>
            </w:r>
          </w:hyperlink>
        </w:p>
        <w:p w14:paraId="091C4F4A" w14:textId="5C7CA7B0"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6" w:history="1">
            <w:r w:rsidR="0080051E" w:rsidRPr="00240392">
              <w:rPr>
                <w:rStyle w:val="-"/>
                <w:noProof/>
              </w:rPr>
              <w:t>3.5</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Ματαίωση Διαδικασίας</w:t>
            </w:r>
            <w:r w:rsidR="0080051E">
              <w:rPr>
                <w:noProof/>
                <w:webHidden/>
              </w:rPr>
              <w:tab/>
            </w:r>
            <w:r w:rsidR="0080051E">
              <w:rPr>
                <w:noProof/>
                <w:webHidden/>
              </w:rPr>
              <w:fldChar w:fldCharType="begin"/>
            </w:r>
            <w:r w:rsidR="0080051E">
              <w:rPr>
                <w:noProof/>
                <w:webHidden/>
              </w:rPr>
              <w:instrText xml:space="preserve"> PAGEREF _Toc153978326 \h </w:instrText>
            </w:r>
            <w:r w:rsidR="0080051E">
              <w:rPr>
                <w:noProof/>
                <w:webHidden/>
              </w:rPr>
            </w:r>
            <w:r w:rsidR="0080051E">
              <w:rPr>
                <w:noProof/>
                <w:webHidden/>
              </w:rPr>
              <w:fldChar w:fldCharType="separate"/>
            </w:r>
            <w:r w:rsidR="0080051E">
              <w:rPr>
                <w:noProof/>
                <w:webHidden/>
              </w:rPr>
              <w:t>70</w:t>
            </w:r>
            <w:r w:rsidR="0080051E">
              <w:rPr>
                <w:noProof/>
                <w:webHidden/>
              </w:rPr>
              <w:fldChar w:fldCharType="end"/>
            </w:r>
          </w:hyperlink>
        </w:p>
        <w:p w14:paraId="1E1A7C76" w14:textId="6F07856A"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7" w:history="1">
            <w:r w:rsidR="0080051E" w:rsidRPr="00240392">
              <w:rPr>
                <w:rStyle w:val="-"/>
                <w:noProof/>
              </w:rPr>
              <w:t>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ΟΡΟΙ ΕΚΤΕΛΕΣΗΣ ΤΗΣ ΣΥΜΒΑΣΗΣ</w:t>
            </w:r>
            <w:r w:rsidR="0080051E">
              <w:rPr>
                <w:noProof/>
                <w:webHidden/>
              </w:rPr>
              <w:tab/>
            </w:r>
            <w:r w:rsidR="0080051E">
              <w:rPr>
                <w:noProof/>
                <w:webHidden/>
              </w:rPr>
              <w:fldChar w:fldCharType="begin"/>
            </w:r>
            <w:r w:rsidR="0080051E">
              <w:rPr>
                <w:noProof/>
                <w:webHidden/>
              </w:rPr>
              <w:instrText xml:space="preserve"> PAGEREF _Toc153978327 \h </w:instrText>
            </w:r>
            <w:r w:rsidR="0080051E">
              <w:rPr>
                <w:noProof/>
                <w:webHidden/>
              </w:rPr>
            </w:r>
            <w:r w:rsidR="0080051E">
              <w:rPr>
                <w:noProof/>
                <w:webHidden/>
              </w:rPr>
              <w:fldChar w:fldCharType="separate"/>
            </w:r>
            <w:r w:rsidR="0080051E">
              <w:rPr>
                <w:noProof/>
                <w:webHidden/>
              </w:rPr>
              <w:t>71</w:t>
            </w:r>
            <w:r w:rsidR="0080051E">
              <w:rPr>
                <w:noProof/>
                <w:webHidden/>
              </w:rPr>
              <w:fldChar w:fldCharType="end"/>
            </w:r>
          </w:hyperlink>
        </w:p>
        <w:p w14:paraId="792585A4" w14:textId="4BA729DB"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8" w:history="1">
            <w:r w:rsidR="0080051E" w:rsidRPr="00240392">
              <w:rPr>
                <w:rStyle w:val="-"/>
                <w:noProof/>
                <w:lang w:val="el-GR"/>
              </w:rPr>
              <w:t>4.1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Εγγυήσεις (καλής εκτέλεσης, προκαταβολής, καλής λειτουργίας)</w:t>
            </w:r>
            <w:r w:rsidR="0080051E">
              <w:rPr>
                <w:noProof/>
                <w:webHidden/>
              </w:rPr>
              <w:tab/>
            </w:r>
            <w:r w:rsidR="0080051E">
              <w:rPr>
                <w:noProof/>
                <w:webHidden/>
              </w:rPr>
              <w:fldChar w:fldCharType="begin"/>
            </w:r>
            <w:r w:rsidR="0080051E">
              <w:rPr>
                <w:noProof/>
                <w:webHidden/>
              </w:rPr>
              <w:instrText xml:space="preserve"> PAGEREF _Toc153978328 \h </w:instrText>
            </w:r>
            <w:r w:rsidR="0080051E">
              <w:rPr>
                <w:noProof/>
                <w:webHidden/>
              </w:rPr>
            </w:r>
            <w:r w:rsidR="0080051E">
              <w:rPr>
                <w:noProof/>
                <w:webHidden/>
              </w:rPr>
              <w:fldChar w:fldCharType="separate"/>
            </w:r>
            <w:r w:rsidR="0080051E">
              <w:rPr>
                <w:noProof/>
                <w:webHidden/>
              </w:rPr>
              <w:t>71</w:t>
            </w:r>
            <w:r w:rsidR="0080051E">
              <w:rPr>
                <w:noProof/>
                <w:webHidden/>
              </w:rPr>
              <w:fldChar w:fldCharType="end"/>
            </w:r>
          </w:hyperlink>
        </w:p>
        <w:p w14:paraId="2F84EF6C" w14:textId="206200C0"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29" w:history="1">
            <w:r w:rsidR="0080051E" w:rsidRPr="00240392">
              <w:rPr>
                <w:rStyle w:val="-"/>
                <w:noProof/>
              </w:rPr>
              <w:t>4.2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Συμβατικό πλαίσιο – Εφαρμοστέα νομοθεσία</w:t>
            </w:r>
            <w:r w:rsidR="0080051E">
              <w:rPr>
                <w:noProof/>
                <w:webHidden/>
              </w:rPr>
              <w:tab/>
            </w:r>
            <w:r w:rsidR="0080051E">
              <w:rPr>
                <w:noProof/>
                <w:webHidden/>
              </w:rPr>
              <w:fldChar w:fldCharType="begin"/>
            </w:r>
            <w:r w:rsidR="0080051E">
              <w:rPr>
                <w:noProof/>
                <w:webHidden/>
              </w:rPr>
              <w:instrText xml:space="preserve"> PAGEREF _Toc153978329 \h </w:instrText>
            </w:r>
            <w:r w:rsidR="0080051E">
              <w:rPr>
                <w:noProof/>
                <w:webHidden/>
              </w:rPr>
            </w:r>
            <w:r w:rsidR="0080051E">
              <w:rPr>
                <w:noProof/>
                <w:webHidden/>
              </w:rPr>
              <w:fldChar w:fldCharType="separate"/>
            </w:r>
            <w:r w:rsidR="0080051E">
              <w:rPr>
                <w:noProof/>
                <w:webHidden/>
              </w:rPr>
              <w:t>72</w:t>
            </w:r>
            <w:r w:rsidR="0080051E">
              <w:rPr>
                <w:noProof/>
                <w:webHidden/>
              </w:rPr>
              <w:fldChar w:fldCharType="end"/>
            </w:r>
          </w:hyperlink>
        </w:p>
        <w:p w14:paraId="19E1CC0B" w14:textId="3B678546"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0" w:history="1">
            <w:r w:rsidR="0080051E" w:rsidRPr="00240392">
              <w:rPr>
                <w:rStyle w:val="-"/>
                <w:noProof/>
              </w:rPr>
              <w:t>4.3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Όροι εκτέλεσης της σύμβασης</w:t>
            </w:r>
            <w:r w:rsidR="0080051E">
              <w:rPr>
                <w:noProof/>
                <w:webHidden/>
              </w:rPr>
              <w:tab/>
            </w:r>
            <w:r w:rsidR="0080051E">
              <w:rPr>
                <w:noProof/>
                <w:webHidden/>
              </w:rPr>
              <w:fldChar w:fldCharType="begin"/>
            </w:r>
            <w:r w:rsidR="0080051E">
              <w:rPr>
                <w:noProof/>
                <w:webHidden/>
              </w:rPr>
              <w:instrText xml:space="preserve"> PAGEREF _Toc153978330 \h </w:instrText>
            </w:r>
            <w:r w:rsidR="0080051E">
              <w:rPr>
                <w:noProof/>
                <w:webHidden/>
              </w:rPr>
            </w:r>
            <w:r w:rsidR="0080051E">
              <w:rPr>
                <w:noProof/>
                <w:webHidden/>
              </w:rPr>
              <w:fldChar w:fldCharType="separate"/>
            </w:r>
            <w:r w:rsidR="0080051E">
              <w:rPr>
                <w:noProof/>
                <w:webHidden/>
              </w:rPr>
              <w:t>72</w:t>
            </w:r>
            <w:r w:rsidR="0080051E">
              <w:rPr>
                <w:noProof/>
                <w:webHidden/>
              </w:rPr>
              <w:fldChar w:fldCharType="end"/>
            </w:r>
          </w:hyperlink>
        </w:p>
        <w:p w14:paraId="065D7241" w14:textId="11FB564B"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1" w:history="1">
            <w:r w:rsidR="0080051E" w:rsidRPr="00240392">
              <w:rPr>
                <w:rStyle w:val="-"/>
                <w:noProof/>
              </w:rPr>
              <w:t>4.4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Υπεργολαβία</w:t>
            </w:r>
            <w:r w:rsidR="0080051E">
              <w:rPr>
                <w:noProof/>
                <w:webHidden/>
              </w:rPr>
              <w:tab/>
            </w:r>
            <w:r w:rsidR="0080051E">
              <w:rPr>
                <w:noProof/>
                <w:webHidden/>
              </w:rPr>
              <w:fldChar w:fldCharType="begin"/>
            </w:r>
            <w:r w:rsidR="0080051E">
              <w:rPr>
                <w:noProof/>
                <w:webHidden/>
              </w:rPr>
              <w:instrText xml:space="preserve"> PAGEREF _Toc153978331 \h </w:instrText>
            </w:r>
            <w:r w:rsidR="0080051E">
              <w:rPr>
                <w:noProof/>
                <w:webHidden/>
              </w:rPr>
            </w:r>
            <w:r w:rsidR="0080051E">
              <w:rPr>
                <w:noProof/>
                <w:webHidden/>
              </w:rPr>
              <w:fldChar w:fldCharType="separate"/>
            </w:r>
            <w:r w:rsidR="0080051E">
              <w:rPr>
                <w:noProof/>
                <w:webHidden/>
              </w:rPr>
              <w:t>75</w:t>
            </w:r>
            <w:r w:rsidR="0080051E">
              <w:rPr>
                <w:noProof/>
                <w:webHidden/>
              </w:rPr>
              <w:fldChar w:fldCharType="end"/>
            </w:r>
          </w:hyperlink>
        </w:p>
        <w:p w14:paraId="49F4DA31" w14:textId="0E41AF6B"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2" w:history="1">
            <w:r w:rsidR="0080051E" w:rsidRPr="00240392">
              <w:rPr>
                <w:rStyle w:val="-"/>
                <w:noProof/>
                <w:lang w:val="el-GR"/>
              </w:rPr>
              <w:t>4.5</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Τροποποίηση σύμβασης κατά τη διάρκειά της</w:t>
            </w:r>
            <w:r w:rsidR="0080051E">
              <w:rPr>
                <w:noProof/>
                <w:webHidden/>
              </w:rPr>
              <w:tab/>
            </w:r>
            <w:r w:rsidR="0080051E">
              <w:rPr>
                <w:noProof/>
                <w:webHidden/>
              </w:rPr>
              <w:fldChar w:fldCharType="begin"/>
            </w:r>
            <w:r w:rsidR="0080051E">
              <w:rPr>
                <w:noProof/>
                <w:webHidden/>
              </w:rPr>
              <w:instrText xml:space="preserve"> PAGEREF _Toc153978332 \h </w:instrText>
            </w:r>
            <w:r w:rsidR="0080051E">
              <w:rPr>
                <w:noProof/>
                <w:webHidden/>
              </w:rPr>
            </w:r>
            <w:r w:rsidR="0080051E">
              <w:rPr>
                <w:noProof/>
                <w:webHidden/>
              </w:rPr>
              <w:fldChar w:fldCharType="separate"/>
            </w:r>
            <w:r w:rsidR="0080051E">
              <w:rPr>
                <w:noProof/>
                <w:webHidden/>
              </w:rPr>
              <w:t>76</w:t>
            </w:r>
            <w:r w:rsidR="0080051E">
              <w:rPr>
                <w:noProof/>
                <w:webHidden/>
              </w:rPr>
              <w:fldChar w:fldCharType="end"/>
            </w:r>
          </w:hyperlink>
        </w:p>
        <w:p w14:paraId="51635494" w14:textId="7710B08A"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33" w:history="1">
            <w:r w:rsidR="0080051E" w:rsidRPr="00240392">
              <w:rPr>
                <w:rStyle w:val="-"/>
                <w:noProof/>
                <w:lang w:val="el-GR"/>
              </w:rPr>
              <w:t>4.5.1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Δικαιώματα προαίρεσης</w:t>
            </w:r>
            <w:r w:rsidR="0080051E">
              <w:rPr>
                <w:noProof/>
                <w:webHidden/>
              </w:rPr>
              <w:tab/>
            </w:r>
            <w:r w:rsidR="0080051E">
              <w:rPr>
                <w:noProof/>
                <w:webHidden/>
              </w:rPr>
              <w:fldChar w:fldCharType="begin"/>
            </w:r>
            <w:r w:rsidR="0080051E">
              <w:rPr>
                <w:noProof/>
                <w:webHidden/>
              </w:rPr>
              <w:instrText xml:space="preserve"> PAGEREF _Toc153978333 \h </w:instrText>
            </w:r>
            <w:r w:rsidR="0080051E">
              <w:rPr>
                <w:noProof/>
                <w:webHidden/>
              </w:rPr>
            </w:r>
            <w:r w:rsidR="0080051E">
              <w:rPr>
                <w:noProof/>
                <w:webHidden/>
              </w:rPr>
              <w:fldChar w:fldCharType="separate"/>
            </w:r>
            <w:r w:rsidR="0080051E">
              <w:rPr>
                <w:noProof/>
                <w:webHidden/>
              </w:rPr>
              <w:t>77</w:t>
            </w:r>
            <w:r w:rsidR="0080051E">
              <w:rPr>
                <w:noProof/>
                <w:webHidden/>
              </w:rPr>
              <w:fldChar w:fldCharType="end"/>
            </w:r>
          </w:hyperlink>
        </w:p>
        <w:p w14:paraId="6AB0963E" w14:textId="2C155835"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4" w:history="1">
            <w:r w:rsidR="0080051E" w:rsidRPr="00240392">
              <w:rPr>
                <w:rStyle w:val="-"/>
                <w:noProof/>
              </w:rPr>
              <w:t>4.6</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Δικαίωμα μονομερούς λύσης της σύμβασης</w:t>
            </w:r>
            <w:r w:rsidR="0080051E">
              <w:rPr>
                <w:noProof/>
                <w:webHidden/>
              </w:rPr>
              <w:tab/>
            </w:r>
            <w:r w:rsidR="0080051E">
              <w:rPr>
                <w:noProof/>
                <w:webHidden/>
              </w:rPr>
              <w:fldChar w:fldCharType="begin"/>
            </w:r>
            <w:r w:rsidR="0080051E">
              <w:rPr>
                <w:noProof/>
                <w:webHidden/>
              </w:rPr>
              <w:instrText xml:space="preserve"> PAGEREF _Toc153978334 \h </w:instrText>
            </w:r>
            <w:r w:rsidR="0080051E">
              <w:rPr>
                <w:noProof/>
                <w:webHidden/>
              </w:rPr>
            </w:r>
            <w:r w:rsidR="0080051E">
              <w:rPr>
                <w:noProof/>
                <w:webHidden/>
              </w:rPr>
              <w:fldChar w:fldCharType="separate"/>
            </w:r>
            <w:r w:rsidR="0080051E">
              <w:rPr>
                <w:noProof/>
                <w:webHidden/>
              </w:rPr>
              <w:t>77</w:t>
            </w:r>
            <w:r w:rsidR="0080051E">
              <w:rPr>
                <w:noProof/>
                <w:webHidden/>
              </w:rPr>
              <w:fldChar w:fldCharType="end"/>
            </w:r>
          </w:hyperlink>
        </w:p>
        <w:p w14:paraId="1380B89F" w14:textId="03E6215D"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5" w:history="1">
            <w:r w:rsidR="0080051E" w:rsidRPr="00240392">
              <w:rPr>
                <w:rStyle w:val="-"/>
                <w:noProof/>
                <w:lang w:val="el-GR"/>
              </w:rPr>
              <w:t>5.</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ΕΙΔΙΚΟΙ ΟΡΟΙ ΕΚΤΕΛΕΣΗΣ ΤΗΣ ΣΥΜΒΑΣΗΣ</w:t>
            </w:r>
            <w:r w:rsidR="0080051E">
              <w:rPr>
                <w:noProof/>
                <w:webHidden/>
              </w:rPr>
              <w:tab/>
            </w:r>
            <w:r w:rsidR="0080051E">
              <w:rPr>
                <w:noProof/>
                <w:webHidden/>
              </w:rPr>
              <w:fldChar w:fldCharType="begin"/>
            </w:r>
            <w:r w:rsidR="0080051E">
              <w:rPr>
                <w:noProof/>
                <w:webHidden/>
              </w:rPr>
              <w:instrText xml:space="preserve"> PAGEREF _Toc153978335 \h </w:instrText>
            </w:r>
            <w:r w:rsidR="0080051E">
              <w:rPr>
                <w:noProof/>
                <w:webHidden/>
              </w:rPr>
            </w:r>
            <w:r w:rsidR="0080051E">
              <w:rPr>
                <w:noProof/>
                <w:webHidden/>
              </w:rPr>
              <w:fldChar w:fldCharType="separate"/>
            </w:r>
            <w:r w:rsidR="0080051E">
              <w:rPr>
                <w:noProof/>
                <w:webHidden/>
              </w:rPr>
              <w:t>79</w:t>
            </w:r>
            <w:r w:rsidR="0080051E">
              <w:rPr>
                <w:noProof/>
                <w:webHidden/>
              </w:rPr>
              <w:fldChar w:fldCharType="end"/>
            </w:r>
          </w:hyperlink>
        </w:p>
        <w:p w14:paraId="4C37550C" w14:textId="68DD44B6"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6" w:history="1">
            <w:r w:rsidR="0080051E" w:rsidRPr="00240392">
              <w:rPr>
                <w:rStyle w:val="-"/>
                <w:noProof/>
                <w:lang w:val="el-GR"/>
              </w:rPr>
              <w:t>5.1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Τρόπος πληρωμής</w:t>
            </w:r>
            <w:r w:rsidR="0080051E">
              <w:rPr>
                <w:noProof/>
                <w:webHidden/>
              </w:rPr>
              <w:tab/>
            </w:r>
            <w:r w:rsidR="0080051E">
              <w:rPr>
                <w:noProof/>
                <w:webHidden/>
              </w:rPr>
              <w:fldChar w:fldCharType="begin"/>
            </w:r>
            <w:r w:rsidR="0080051E">
              <w:rPr>
                <w:noProof/>
                <w:webHidden/>
              </w:rPr>
              <w:instrText xml:space="preserve"> PAGEREF _Toc153978336 \h </w:instrText>
            </w:r>
            <w:r w:rsidR="0080051E">
              <w:rPr>
                <w:noProof/>
                <w:webHidden/>
              </w:rPr>
            </w:r>
            <w:r w:rsidR="0080051E">
              <w:rPr>
                <w:noProof/>
                <w:webHidden/>
              </w:rPr>
              <w:fldChar w:fldCharType="separate"/>
            </w:r>
            <w:r w:rsidR="0080051E">
              <w:rPr>
                <w:noProof/>
                <w:webHidden/>
              </w:rPr>
              <w:t>79</w:t>
            </w:r>
            <w:r w:rsidR="0080051E">
              <w:rPr>
                <w:noProof/>
                <w:webHidden/>
              </w:rPr>
              <w:fldChar w:fldCharType="end"/>
            </w:r>
          </w:hyperlink>
        </w:p>
        <w:p w14:paraId="01C68A6D" w14:textId="61F8A15D"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7" w:history="1">
            <w:r w:rsidR="0080051E" w:rsidRPr="00240392">
              <w:rPr>
                <w:rStyle w:val="-"/>
                <w:noProof/>
                <w:lang w:val="el-GR"/>
              </w:rPr>
              <w:t>5.2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Κήρυξη οικονομικού φορέα έκπτωτου - Κυρώσεις</w:t>
            </w:r>
            <w:r w:rsidR="0080051E">
              <w:rPr>
                <w:noProof/>
                <w:webHidden/>
              </w:rPr>
              <w:tab/>
            </w:r>
            <w:r w:rsidR="0080051E">
              <w:rPr>
                <w:noProof/>
                <w:webHidden/>
              </w:rPr>
              <w:fldChar w:fldCharType="begin"/>
            </w:r>
            <w:r w:rsidR="0080051E">
              <w:rPr>
                <w:noProof/>
                <w:webHidden/>
              </w:rPr>
              <w:instrText xml:space="preserve"> PAGEREF _Toc153978337 \h </w:instrText>
            </w:r>
            <w:r w:rsidR="0080051E">
              <w:rPr>
                <w:noProof/>
                <w:webHidden/>
              </w:rPr>
            </w:r>
            <w:r w:rsidR="0080051E">
              <w:rPr>
                <w:noProof/>
                <w:webHidden/>
              </w:rPr>
              <w:fldChar w:fldCharType="separate"/>
            </w:r>
            <w:r w:rsidR="0080051E">
              <w:rPr>
                <w:noProof/>
                <w:webHidden/>
              </w:rPr>
              <w:t>80</w:t>
            </w:r>
            <w:r w:rsidR="0080051E">
              <w:rPr>
                <w:noProof/>
                <w:webHidden/>
              </w:rPr>
              <w:fldChar w:fldCharType="end"/>
            </w:r>
          </w:hyperlink>
        </w:p>
        <w:p w14:paraId="38B91BA4" w14:textId="1C1DEC16"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8" w:history="1">
            <w:r w:rsidR="0080051E" w:rsidRPr="00240392">
              <w:rPr>
                <w:rStyle w:val="-"/>
                <w:noProof/>
                <w:lang w:val="el-GR"/>
              </w:rPr>
              <w:t>5.3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Διοικητικές προσφυγές κατά τη διαδικασία εκτέλεσης</w:t>
            </w:r>
            <w:r w:rsidR="0080051E">
              <w:rPr>
                <w:noProof/>
                <w:webHidden/>
              </w:rPr>
              <w:tab/>
            </w:r>
            <w:r w:rsidR="0080051E">
              <w:rPr>
                <w:noProof/>
                <w:webHidden/>
              </w:rPr>
              <w:fldChar w:fldCharType="begin"/>
            </w:r>
            <w:r w:rsidR="0080051E">
              <w:rPr>
                <w:noProof/>
                <w:webHidden/>
              </w:rPr>
              <w:instrText xml:space="preserve"> PAGEREF _Toc153978338 \h </w:instrText>
            </w:r>
            <w:r w:rsidR="0080051E">
              <w:rPr>
                <w:noProof/>
                <w:webHidden/>
              </w:rPr>
            </w:r>
            <w:r w:rsidR="0080051E">
              <w:rPr>
                <w:noProof/>
                <w:webHidden/>
              </w:rPr>
              <w:fldChar w:fldCharType="separate"/>
            </w:r>
            <w:r w:rsidR="0080051E">
              <w:rPr>
                <w:noProof/>
                <w:webHidden/>
              </w:rPr>
              <w:t>81</w:t>
            </w:r>
            <w:r w:rsidR="0080051E">
              <w:rPr>
                <w:noProof/>
                <w:webHidden/>
              </w:rPr>
              <w:fldChar w:fldCharType="end"/>
            </w:r>
          </w:hyperlink>
        </w:p>
        <w:p w14:paraId="30662438" w14:textId="7EF56AF2"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39" w:history="1">
            <w:r w:rsidR="0080051E" w:rsidRPr="00240392">
              <w:rPr>
                <w:rStyle w:val="-"/>
                <w:noProof/>
                <w:lang w:val="el-GR"/>
              </w:rPr>
              <w:t>5.4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lang w:val="el-GR"/>
              </w:rPr>
              <w:t>Δικαστική επίλυση διαφορών</w:t>
            </w:r>
            <w:r w:rsidR="0080051E">
              <w:rPr>
                <w:noProof/>
                <w:webHidden/>
              </w:rPr>
              <w:tab/>
            </w:r>
            <w:r w:rsidR="0080051E">
              <w:rPr>
                <w:noProof/>
                <w:webHidden/>
              </w:rPr>
              <w:fldChar w:fldCharType="begin"/>
            </w:r>
            <w:r w:rsidR="0080051E">
              <w:rPr>
                <w:noProof/>
                <w:webHidden/>
              </w:rPr>
              <w:instrText xml:space="preserve"> PAGEREF _Toc153978339 \h </w:instrText>
            </w:r>
            <w:r w:rsidR="0080051E">
              <w:rPr>
                <w:noProof/>
                <w:webHidden/>
              </w:rPr>
            </w:r>
            <w:r w:rsidR="0080051E">
              <w:rPr>
                <w:noProof/>
                <w:webHidden/>
              </w:rPr>
              <w:fldChar w:fldCharType="separate"/>
            </w:r>
            <w:r w:rsidR="0080051E">
              <w:rPr>
                <w:noProof/>
                <w:webHidden/>
              </w:rPr>
              <w:t>82</w:t>
            </w:r>
            <w:r w:rsidR="0080051E">
              <w:rPr>
                <w:noProof/>
                <w:webHidden/>
              </w:rPr>
              <w:fldChar w:fldCharType="end"/>
            </w:r>
          </w:hyperlink>
        </w:p>
        <w:p w14:paraId="59884751" w14:textId="300AF359" w:rsidR="0080051E" w:rsidRDefault="00213B69">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0" w:history="1">
            <w:r w:rsidR="0080051E" w:rsidRPr="00240392">
              <w:rPr>
                <w:rStyle w:val="-"/>
                <w:noProof/>
              </w:rPr>
              <w:t>6.</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ΧΡΟΝΟΣ ΚΑΙ ΤΡΟΠΟΣ ΕΚΤΕΛΕΣΗΣ</w:t>
            </w:r>
            <w:r w:rsidR="0080051E">
              <w:rPr>
                <w:noProof/>
                <w:webHidden/>
              </w:rPr>
              <w:tab/>
            </w:r>
            <w:r w:rsidR="0080051E">
              <w:rPr>
                <w:noProof/>
                <w:webHidden/>
              </w:rPr>
              <w:fldChar w:fldCharType="begin"/>
            </w:r>
            <w:r w:rsidR="0080051E">
              <w:rPr>
                <w:noProof/>
                <w:webHidden/>
              </w:rPr>
              <w:instrText xml:space="preserve"> PAGEREF _Toc153978340 \h </w:instrText>
            </w:r>
            <w:r w:rsidR="0080051E">
              <w:rPr>
                <w:noProof/>
                <w:webHidden/>
              </w:rPr>
            </w:r>
            <w:r w:rsidR="0080051E">
              <w:rPr>
                <w:noProof/>
                <w:webHidden/>
              </w:rPr>
              <w:fldChar w:fldCharType="separate"/>
            </w:r>
            <w:r w:rsidR="0080051E">
              <w:rPr>
                <w:noProof/>
                <w:webHidden/>
              </w:rPr>
              <w:t>83</w:t>
            </w:r>
            <w:r w:rsidR="0080051E">
              <w:rPr>
                <w:noProof/>
                <w:webHidden/>
              </w:rPr>
              <w:fldChar w:fldCharType="end"/>
            </w:r>
          </w:hyperlink>
        </w:p>
        <w:p w14:paraId="5C24D97F" w14:textId="0D46F542"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1" w:history="1">
            <w:r w:rsidR="0080051E" w:rsidRPr="00240392">
              <w:rPr>
                <w:rStyle w:val="-"/>
                <w:noProof/>
              </w:rPr>
              <w:t>6.1</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Παρακολούθηση της σύμβασης</w:t>
            </w:r>
            <w:r w:rsidR="0080051E">
              <w:rPr>
                <w:noProof/>
                <w:webHidden/>
              </w:rPr>
              <w:tab/>
            </w:r>
            <w:r w:rsidR="0080051E">
              <w:rPr>
                <w:noProof/>
                <w:webHidden/>
              </w:rPr>
              <w:fldChar w:fldCharType="begin"/>
            </w:r>
            <w:r w:rsidR="0080051E">
              <w:rPr>
                <w:noProof/>
                <w:webHidden/>
              </w:rPr>
              <w:instrText xml:space="preserve"> PAGEREF _Toc153978341 \h </w:instrText>
            </w:r>
            <w:r w:rsidR="0080051E">
              <w:rPr>
                <w:noProof/>
                <w:webHidden/>
              </w:rPr>
            </w:r>
            <w:r w:rsidR="0080051E">
              <w:rPr>
                <w:noProof/>
                <w:webHidden/>
              </w:rPr>
              <w:fldChar w:fldCharType="separate"/>
            </w:r>
            <w:r w:rsidR="0080051E">
              <w:rPr>
                <w:noProof/>
                <w:webHidden/>
              </w:rPr>
              <w:t>83</w:t>
            </w:r>
            <w:r w:rsidR="0080051E">
              <w:rPr>
                <w:noProof/>
                <w:webHidden/>
              </w:rPr>
              <w:fldChar w:fldCharType="end"/>
            </w:r>
          </w:hyperlink>
        </w:p>
        <w:p w14:paraId="0CB8CCA2" w14:textId="1D054F2A"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2" w:history="1">
            <w:r w:rsidR="0080051E" w:rsidRPr="00240392">
              <w:rPr>
                <w:rStyle w:val="-"/>
                <w:noProof/>
              </w:rPr>
              <w:t>6.2</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Διάρκεια σύμβασης</w:t>
            </w:r>
            <w:r w:rsidR="0080051E">
              <w:rPr>
                <w:noProof/>
                <w:webHidden/>
              </w:rPr>
              <w:tab/>
            </w:r>
            <w:r w:rsidR="0080051E">
              <w:rPr>
                <w:noProof/>
                <w:webHidden/>
              </w:rPr>
              <w:fldChar w:fldCharType="begin"/>
            </w:r>
            <w:r w:rsidR="0080051E">
              <w:rPr>
                <w:noProof/>
                <w:webHidden/>
              </w:rPr>
              <w:instrText xml:space="preserve"> PAGEREF _Toc153978342 \h </w:instrText>
            </w:r>
            <w:r w:rsidR="0080051E">
              <w:rPr>
                <w:noProof/>
                <w:webHidden/>
              </w:rPr>
            </w:r>
            <w:r w:rsidR="0080051E">
              <w:rPr>
                <w:noProof/>
                <w:webHidden/>
              </w:rPr>
              <w:fldChar w:fldCharType="separate"/>
            </w:r>
            <w:r w:rsidR="0080051E">
              <w:rPr>
                <w:noProof/>
                <w:webHidden/>
              </w:rPr>
              <w:t>83</w:t>
            </w:r>
            <w:r w:rsidR="0080051E">
              <w:rPr>
                <w:noProof/>
                <w:webHidden/>
              </w:rPr>
              <w:fldChar w:fldCharType="end"/>
            </w:r>
          </w:hyperlink>
        </w:p>
        <w:p w14:paraId="288F211E" w14:textId="44BE977F"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3" w:history="1">
            <w:r w:rsidR="0080051E" w:rsidRPr="00240392">
              <w:rPr>
                <w:rStyle w:val="-"/>
                <w:noProof/>
              </w:rPr>
              <w:t>6.3</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Παραλαβή του αντικειμένου της σύμβασης</w:t>
            </w:r>
            <w:r w:rsidR="0080051E">
              <w:rPr>
                <w:noProof/>
                <w:webHidden/>
              </w:rPr>
              <w:tab/>
            </w:r>
            <w:r w:rsidR="0080051E">
              <w:rPr>
                <w:noProof/>
                <w:webHidden/>
              </w:rPr>
              <w:fldChar w:fldCharType="begin"/>
            </w:r>
            <w:r w:rsidR="0080051E">
              <w:rPr>
                <w:noProof/>
                <w:webHidden/>
              </w:rPr>
              <w:instrText xml:space="preserve"> PAGEREF _Toc153978343 \h </w:instrText>
            </w:r>
            <w:r w:rsidR="0080051E">
              <w:rPr>
                <w:noProof/>
                <w:webHidden/>
              </w:rPr>
            </w:r>
            <w:r w:rsidR="0080051E">
              <w:rPr>
                <w:noProof/>
                <w:webHidden/>
              </w:rPr>
              <w:fldChar w:fldCharType="separate"/>
            </w:r>
            <w:r w:rsidR="0080051E">
              <w:rPr>
                <w:noProof/>
                <w:webHidden/>
              </w:rPr>
              <w:t>83</w:t>
            </w:r>
            <w:r w:rsidR="0080051E">
              <w:rPr>
                <w:noProof/>
                <w:webHidden/>
              </w:rPr>
              <w:fldChar w:fldCharType="end"/>
            </w:r>
          </w:hyperlink>
        </w:p>
        <w:p w14:paraId="15F65391" w14:textId="5C0E9D70"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4" w:history="1">
            <w:r w:rsidR="0080051E" w:rsidRPr="00240392">
              <w:rPr>
                <w:rStyle w:val="-"/>
                <w:noProof/>
              </w:rPr>
              <w:t>6.4</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Απόρριψη παραδοτέων – Αντικατάσταση</w:t>
            </w:r>
            <w:r w:rsidR="0080051E">
              <w:rPr>
                <w:noProof/>
                <w:webHidden/>
              </w:rPr>
              <w:tab/>
            </w:r>
            <w:r w:rsidR="0080051E">
              <w:rPr>
                <w:noProof/>
                <w:webHidden/>
              </w:rPr>
              <w:fldChar w:fldCharType="begin"/>
            </w:r>
            <w:r w:rsidR="0080051E">
              <w:rPr>
                <w:noProof/>
                <w:webHidden/>
              </w:rPr>
              <w:instrText xml:space="preserve"> PAGEREF _Toc153978344 \h </w:instrText>
            </w:r>
            <w:r w:rsidR="0080051E">
              <w:rPr>
                <w:noProof/>
                <w:webHidden/>
              </w:rPr>
            </w:r>
            <w:r w:rsidR="0080051E">
              <w:rPr>
                <w:noProof/>
                <w:webHidden/>
              </w:rPr>
              <w:fldChar w:fldCharType="separate"/>
            </w:r>
            <w:r w:rsidR="0080051E">
              <w:rPr>
                <w:noProof/>
                <w:webHidden/>
              </w:rPr>
              <w:t>84</w:t>
            </w:r>
            <w:r w:rsidR="0080051E">
              <w:rPr>
                <w:noProof/>
                <w:webHidden/>
              </w:rPr>
              <w:fldChar w:fldCharType="end"/>
            </w:r>
          </w:hyperlink>
        </w:p>
        <w:p w14:paraId="25F0A916" w14:textId="647FEF3E" w:rsidR="0080051E" w:rsidRDefault="00213B69">
          <w:pPr>
            <w:pStyle w:val="1a"/>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5" w:history="1">
            <w:r w:rsidR="0080051E" w:rsidRPr="00240392">
              <w:rPr>
                <w:rStyle w:val="-"/>
                <w:noProof/>
              </w:rPr>
              <w:t>6.5</w:t>
            </w:r>
            <w:r w:rsidR="0080051E">
              <w:rPr>
                <w:rFonts w:asciiTheme="minorHAnsi" w:eastAsiaTheme="minorEastAsia" w:hAnsiTheme="minorHAnsi" w:cstheme="minorBidi"/>
                <w:b w:val="0"/>
                <w:bCs w:val="0"/>
                <w:caps w:val="0"/>
                <w:noProof/>
                <w:kern w:val="2"/>
                <w:sz w:val="22"/>
                <w:szCs w:val="22"/>
                <w:lang w:val="el-GR" w:eastAsia="el-GR"/>
                <w14:ligatures w14:val="standardContextual"/>
              </w:rPr>
              <w:tab/>
            </w:r>
            <w:r w:rsidR="0080051E" w:rsidRPr="00240392">
              <w:rPr>
                <w:rStyle w:val="-"/>
                <w:noProof/>
              </w:rPr>
              <w:t>Αναπροσαρμογή τιμής</w:t>
            </w:r>
            <w:r w:rsidR="0080051E">
              <w:rPr>
                <w:noProof/>
                <w:webHidden/>
              </w:rPr>
              <w:tab/>
            </w:r>
            <w:r w:rsidR="0080051E">
              <w:rPr>
                <w:noProof/>
                <w:webHidden/>
              </w:rPr>
              <w:fldChar w:fldCharType="begin"/>
            </w:r>
            <w:r w:rsidR="0080051E">
              <w:rPr>
                <w:noProof/>
                <w:webHidden/>
              </w:rPr>
              <w:instrText xml:space="preserve"> PAGEREF _Toc153978345 \h </w:instrText>
            </w:r>
            <w:r w:rsidR="0080051E">
              <w:rPr>
                <w:noProof/>
                <w:webHidden/>
              </w:rPr>
            </w:r>
            <w:r w:rsidR="0080051E">
              <w:rPr>
                <w:noProof/>
                <w:webHidden/>
              </w:rPr>
              <w:fldChar w:fldCharType="separate"/>
            </w:r>
            <w:r w:rsidR="0080051E">
              <w:rPr>
                <w:noProof/>
                <w:webHidden/>
              </w:rPr>
              <w:t>85</w:t>
            </w:r>
            <w:r w:rsidR="0080051E">
              <w:rPr>
                <w:noProof/>
                <w:webHidden/>
              </w:rPr>
              <w:fldChar w:fldCharType="end"/>
            </w:r>
          </w:hyperlink>
        </w:p>
        <w:p w14:paraId="1C936871" w14:textId="3F482CA8" w:rsidR="0080051E" w:rsidRDefault="00213B69">
          <w:pPr>
            <w:pStyle w:val="1a"/>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3978346" w:history="1">
            <w:r w:rsidR="0080051E" w:rsidRPr="00240392">
              <w:rPr>
                <w:rStyle w:val="-"/>
                <w:noProof/>
                <w:lang w:val="el-GR"/>
              </w:rPr>
              <w:t>ΠΑΡΑΡΤΗΜΑΤΑ</w:t>
            </w:r>
            <w:r w:rsidR="0080051E">
              <w:rPr>
                <w:noProof/>
                <w:webHidden/>
              </w:rPr>
              <w:tab/>
            </w:r>
            <w:r w:rsidR="0080051E">
              <w:rPr>
                <w:noProof/>
                <w:webHidden/>
              </w:rPr>
              <w:fldChar w:fldCharType="begin"/>
            </w:r>
            <w:r w:rsidR="0080051E">
              <w:rPr>
                <w:noProof/>
                <w:webHidden/>
              </w:rPr>
              <w:instrText xml:space="preserve"> PAGEREF _Toc153978346 \h </w:instrText>
            </w:r>
            <w:r w:rsidR="0080051E">
              <w:rPr>
                <w:noProof/>
                <w:webHidden/>
              </w:rPr>
            </w:r>
            <w:r w:rsidR="0080051E">
              <w:rPr>
                <w:noProof/>
                <w:webHidden/>
              </w:rPr>
              <w:fldChar w:fldCharType="separate"/>
            </w:r>
            <w:r w:rsidR="0080051E">
              <w:rPr>
                <w:noProof/>
                <w:webHidden/>
              </w:rPr>
              <w:t>86</w:t>
            </w:r>
            <w:r w:rsidR="0080051E">
              <w:rPr>
                <w:noProof/>
                <w:webHidden/>
              </w:rPr>
              <w:fldChar w:fldCharType="end"/>
            </w:r>
          </w:hyperlink>
        </w:p>
        <w:p w14:paraId="5E1A7A69" w14:textId="5D2A1F8D"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347" w:history="1">
            <w:r w:rsidR="0080051E" w:rsidRPr="00240392">
              <w:rPr>
                <w:rStyle w:val="-"/>
                <w:noProof/>
                <w:lang w:val="el-GR"/>
              </w:rPr>
              <w:t>ΠΑΡΑΡΤΗΜΑ Ι – Αναλυτική Περιγραφή Φυσικού και Οικονομικού Αντικειμένου της Σύμβασης</w:t>
            </w:r>
            <w:r w:rsidR="0080051E">
              <w:rPr>
                <w:noProof/>
                <w:webHidden/>
              </w:rPr>
              <w:tab/>
            </w:r>
            <w:r w:rsidR="0080051E">
              <w:rPr>
                <w:noProof/>
                <w:webHidden/>
              </w:rPr>
              <w:fldChar w:fldCharType="begin"/>
            </w:r>
            <w:r w:rsidR="0080051E">
              <w:rPr>
                <w:noProof/>
                <w:webHidden/>
              </w:rPr>
              <w:instrText xml:space="preserve"> PAGEREF _Toc153978347 \h </w:instrText>
            </w:r>
            <w:r w:rsidR="0080051E">
              <w:rPr>
                <w:noProof/>
                <w:webHidden/>
              </w:rPr>
            </w:r>
            <w:r w:rsidR="0080051E">
              <w:rPr>
                <w:noProof/>
                <w:webHidden/>
              </w:rPr>
              <w:fldChar w:fldCharType="separate"/>
            </w:r>
            <w:r w:rsidR="0080051E">
              <w:rPr>
                <w:noProof/>
                <w:webHidden/>
              </w:rPr>
              <w:t>86</w:t>
            </w:r>
            <w:r w:rsidR="0080051E">
              <w:rPr>
                <w:noProof/>
                <w:webHidden/>
              </w:rPr>
              <w:fldChar w:fldCharType="end"/>
            </w:r>
          </w:hyperlink>
        </w:p>
        <w:p w14:paraId="38D6F34C" w14:textId="5111F35C"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48" w:history="1">
            <w:r w:rsidR="0080051E" w:rsidRPr="00240392">
              <w:rPr>
                <w:rStyle w:val="-"/>
                <w:noProof/>
                <w:lang w:val="el-GR"/>
              </w:rPr>
              <w:t>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Περιβάλλον της Σύμβασης</w:t>
            </w:r>
            <w:r w:rsidR="0080051E">
              <w:rPr>
                <w:noProof/>
                <w:webHidden/>
              </w:rPr>
              <w:tab/>
            </w:r>
            <w:r w:rsidR="0080051E">
              <w:rPr>
                <w:noProof/>
                <w:webHidden/>
              </w:rPr>
              <w:fldChar w:fldCharType="begin"/>
            </w:r>
            <w:r w:rsidR="0080051E">
              <w:rPr>
                <w:noProof/>
                <w:webHidden/>
              </w:rPr>
              <w:instrText xml:space="preserve"> PAGEREF _Toc153978348 \h </w:instrText>
            </w:r>
            <w:r w:rsidR="0080051E">
              <w:rPr>
                <w:noProof/>
                <w:webHidden/>
              </w:rPr>
            </w:r>
            <w:r w:rsidR="0080051E">
              <w:rPr>
                <w:noProof/>
                <w:webHidden/>
              </w:rPr>
              <w:fldChar w:fldCharType="separate"/>
            </w:r>
            <w:r w:rsidR="0080051E">
              <w:rPr>
                <w:noProof/>
                <w:webHidden/>
              </w:rPr>
              <w:t>86</w:t>
            </w:r>
            <w:r w:rsidR="0080051E">
              <w:rPr>
                <w:noProof/>
                <w:webHidden/>
              </w:rPr>
              <w:fldChar w:fldCharType="end"/>
            </w:r>
          </w:hyperlink>
        </w:p>
        <w:p w14:paraId="29408CB1" w14:textId="71F52109" w:rsidR="0080051E" w:rsidRDefault="00213B69">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49" w:history="1">
            <w:r w:rsidR="0080051E" w:rsidRPr="00240392">
              <w:rPr>
                <w:rStyle w:val="-"/>
                <w:rFonts w:eastAsia="SimSun"/>
                <w:noProof/>
                <w:lang w:val="el-GR"/>
              </w:rPr>
              <w:t>1.1.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noProof/>
                <w:lang w:val="el-GR"/>
              </w:rPr>
              <w:t>Εμπλεκόμενοι στην υλοποίηση της Σύμβασης</w:t>
            </w:r>
            <w:r w:rsidR="0080051E">
              <w:rPr>
                <w:noProof/>
                <w:webHidden/>
              </w:rPr>
              <w:tab/>
            </w:r>
            <w:r w:rsidR="0080051E">
              <w:rPr>
                <w:noProof/>
                <w:webHidden/>
              </w:rPr>
              <w:fldChar w:fldCharType="begin"/>
            </w:r>
            <w:r w:rsidR="0080051E">
              <w:rPr>
                <w:noProof/>
                <w:webHidden/>
              </w:rPr>
              <w:instrText xml:space="preserve"> PAGEREF _Toc153978349 \h </w:instrText>
            </w:r>
            <w:r w:rsidR="0080051E">
              <w:rPr>
                <w:noProof/>
                <w:webHidden/>
              </w:rPr>
            </w:r>
            <w:r w:rsidR="0080051E">
              <w:rPr>
                <w:noProof/>
                <w:webHidden/>
              </w:rPr>
              <w:fldChar w:fldCharType="separate"/>
            </w:r>
            <w:r w:rsidR="0080051E">
              <w:rPr>
                <w:noProof/>
                <w:webHidden/>
              </w:rPr>
              <w:t>86</w:t>
            </w:r>
            <w:r w:rsidR="0080051E">
              <w:rPr>
                <w:noProof/>
                <w:webHidden/>
              </w:rPr>
              <w:fldChar w:fldCharType="end"/>
            </w:r>
          </w:hyperlink>
        </w:p>
        <w:p w14:paraId="2C62333A" w14:textId="46AD5AA5" w:rsidR="0080051E" w:rsidRDefault="00213B6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0" w:history="1">
            <w:r w:rsidR="0080051E" w:rsidRPr="00240392">
              <w:rPr>
                <w:rStyle w:val="-"/>
                <w:rFonts w:eastAsia="SimSun"/>
                <w:noProof/>
              </w:rPr>
              <w:t>1.1.1.</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bCs/>
                <w:noProof/>
              </w:rPr>
              <w:t>Φορέας Υλοποίησης – Αναθέτουσα Αρχή</w:t>
            </w:r>
            <w:r w:rsidR="0080051E">
              <w:rPr>
                <w:noProof/>
                <w:webHidden/>
              </w:rPr>
              <w:tab/>
            </w:r>
            <w:r w:rsidR="0080051E">
              <w:rPr>
                <w:noProof/>
                <w:webHidden/>
              </w:rPr>
              <w:fldChar w:fldCharType="begin"/>
            </w:r>
            <w:r w:rsidR="0080051E">
              <w:rPr>
                <w:noProof/>
                <w:webHidden/>
              </w:rPr>
              <w:instrText xml:space="preserve"> PAGEREF _Toc153978350 \h </w:instrText>
            </w:r>
            <w:r w:rsidR="0080051E">
              <w:rPr>
                <w:noProof/>
                <w:webHidden/>
              </w:rPr>
            </w:r>
            <w:r w:rsidR="0080051E">
              <w:rPr>
                <w:noProof/>
                <w:webHidden/>
              </w:rPr>
              <w:fldChar w:fldCharType="separate"/>
            </w:r>
            <w:r w:rsidR="0080051E">
              <w:rPr>
                <w:noProof/>
                <w:webHidden/>
              </w:rPr>
              <w:t>86</w:t>
            </w:r>
            <w:r w:rsidR="0080051E">
              <w:rPr>
                <w:noProof/>
                <w:webHidden/>
              </w:rPr>
              <w:fldChar w:fldCharType="end"/>
            </w:r>
          </w:hyperlink>
        </w:p>
        <w:p w14:paraId="4E53F224" w14:textId="0C1CC4B2" w:rsidR="0080051E" w:rsidRDefault="00213B6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1" w:history="1">
            <w:r w:rsidR="0080051E" w:rsidRPr="00240392">
              <w:rPr>
                <w:rStyle w:val="-"/>
                <w:rFonts w:eastAsia="SimSun"/>
                <w:noProof/>
              </w:rPr>
              <w:t>1.1.2.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bCs/>
                <w:noProof/>
              </w:rPr>
              <w:t>Φορέας Χρηματοδότησης</w:t>
            </w:r>
            <w:r w:rsidR="0080051E">
              <w:rPr>
                <w:noProof/>
                <w:webHidden/>
              </w:rPr>
              <w:tab/>
            </w:r>
            <w:r w:rsidR="0080051E">
              <w:rPr>
                <w:noProof/>
                <w:webHidden/>
              </w:rPr>
              <w:fldChar w:fldCharType="begin"/>
            </w:r>
            <w:r w:rsidR="0080051E">
              <w:rPr>
                <w:noProof/>
                <w:webHidden/>
              </w:rPr>
              <w:instrText xml:space="preserve"> PAGEREF _Toc153978351 \h </w:instrText>
            </w:r>
            <w:r w:rsidR="0080051E">
              <w:rPr>
                <w:noProof/>
                <w:webHidden/>
              </w:rPr>
            </w:r>
            <w:r w:rsidR="0080051E">
              <w:rPr>
                <w:noProof/>
                <w:webHidden/>
              </w:rPr>
              <w:fldChar w:fldCharType="separate"/>
            </w:r>
            <w:r w:rsidR="0080051E">
              <w:rPr>
                <w:noProof/>
                <w:webHidden/>
              </w:rPr>
              <w:t>87</w:t>
            </w:r>
            <w:r w:rsidR="0080051E">
              <w:rPr>
                <w:noProof/>
                <w:webHidden/>
              </w:rPr>
              <w:fldChar w:fldCharType="end"/>
            </w:r>
          </w:hyperlink>
        </w:p>
        <w:p w14:paraId="057D2028" w14:textId="17986900" w:rsidR="0080051E" w:rsidRDefault="00213B6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2" w:history="1">
            <w:r w:rsidR="0080051E" w:rsidRPr="00240392">
              <w:rPr>
                <w:rStyle w:val="-"/>
                <w:rFonts w:eastAsia="SimSun"/>
                <w:noProof/>
                <w:lang w:val="el-GR"/>
              </w:rPr>
              <w:t>1.1.3.</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bCs/>
                <w:noProof/>
                <w:lang w:val="el-GR"/>
              </w:rPr>
              <w:t>Κύριος του Έργου – Φορέας Λειτουργίας</w:t>
            </w:r>
            <w:r w:rsidR="0080051E">
              <w:rPr>
                <w:noProof/>
                <w:webHidden/>
              </w:rPr>
              <w:tab/>
            </w:r>
            <w:r w:rsidR="0080051E">
              <w:rPr>
                <w:noProof/>
                <w:webHidden/>
              </w:rPr>
              <w:fldChar w:fldCharType="begin"/>
            </w:r>
            <w:r w:rsidR="0080051E">
              <w:rPr>
                <w:noProof/>
                <w:webHidden/>
              </w:rPr>
              <w:instrText xml:space="preserve"> PAGEREF _Toc153978352 \h </w:instrText>
            </w:r>
            <w:r w:rsidR="0080051E">
              <w:rPr>
                <w:noProof/>
                <w:webHidden/>
              </w:rPr>
            </w:r>
            <w:r w:rsidR="0080051E">
              <w:rPr>
                <w:noProof/>
                <w:webHidden/>
              </w:rPr>
              <w:fldChar w:fldCharType="separate"/>
            </w:r>
            <w:r w:rsidR="0080051E">
              <w:rPr>
                <w:noProof/>
                <w:webHidden/>
              </w:rPr>
              <w:t>87</w:t>
            </w:r>
            <w:r w:rsidR="0080051E">
              <w:rPr>
                <w:noProof/>
                <w:webHidden/>
              </w:rPr>
              <w:fldChar w:fldCharType="end"/>
            </w:r>
          </w:hyperlink>
        </w:p>
        <w:p w14:paraId="2C47402D" w14:textId="7B2718EC" w:rsidR="0080051E" w:rsidRDefault="00213B69">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3" w:history="1">
            <w:r w:rsidR="0080051E" w:rsidRPr="00240392">
              <w:rPr>
                <w:rStyle w:val="-"/>
                <w:noProof/>
                <w:lang w:val="el-GR"/>
              </w:rPr>
              <w:t>1.1.4.</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bCs/>
                <w:noProof/>
                <w:lang w:val="el-GR"/>
              </w:rPr>
              <w:t>Όργανα &amp; Επιτροπές Παρακολούθησης, Διακυβέρνησης και Ελέγχου του Έργου</w:t>
            </w:r>
            <w:r w:rsidR="0080051E">
              <w:rPr>
                <w:noProof/>
                <w:webHidden/>
              </w:rPr>
              <w:tab/>
            </w:r>
            <w:r w:rsidR="0080051E">
              <w:rPr>
                <w:noProof/>
                <w:webHidden/>
              </w:rPr>
              <w:fldChar w:fldCharType="begin"/>
            </w:r>
            <w:r w:rsidR="0080051E">
              <w:rPr>
                <w:noProof/>
                <w:webHidden/>
              </w:rPr>
              <w:instrText xml:space="preserve"> PAGEREF _Toc153978353 \h </w:instrText>
            </w:r>
            <w:r w:rsidR="0080051E">
              <w:rPr>
                <w:noProof/>
                <w:webHidden/>
              </w:rPr>
            </w:r>
            <w:r w:rsidR="0080051E">
              <w:rPr>
                <w:noProof/>
                <w:webHidden/>
              </w:rPr>
              <w:fldChar w:fldCharType="separate"/>
            </w:r>
            <w:r w:rsidR="0080051E">
              <w:rPr>
                <w:noProof/>
                <w:webHidden/>
              </w:rPr>
              <w:t>87</w:t>
            </w:r>
            <w:r w:rsidR="0080051E">
              <w:rPr>
                <w:noProof/>
                <w:webHidden/>
              </w:rPr>
              <w:fldChar w:fldCharType="end"/>
            </w:r>
          </w:hyperlink>
        </w:p>
        <w:p w14:paraId="4475C72E" w14:textId="4FB10C80" w:rsidR="0080051E" w:rsidRDefault="00213B69">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4" w:history="1">
            <w:r w:rsidR="0080051E" w:rsidRPr="00240392">
              <w:rPr>
                <w:rStyle w:val="-"/>
                <w:rFonts w:eastAsia="SimSun"/>
                <w:noProof/>
                <w:lang w:val="el-GR"/>
              </w:rPr>
              <w:t>1.2.</w:t>
            </w:r>
            <w:r w:rsidR="0080051E">
              <w:rPr>
                <w:rFonts w:asciiTheme="minorHAnsi" w:eastAsiaTheme="minorEastAsia" w:hAnsiTheme="minorHAnsi" w:cstheme="minorBidi"/>
                <w:noProof/>
                <w:kern w:val="2"/>
                <w:sz w:val="22"/>
                <w:szCs w:val="22"/>
                <w:lang w:val="el-GR" w:eastAsia="el-GR"/>
                <w14:ligatures w14:val="standardContextual"/>
              </w:rPr>
              <w:tab/>
            </w:r>
            <w:r w:rsidR="0080051E" w:rsidRPr="00240392">
              <w:rPr>
                <w:rStyle w:val="-"/>
                <w:rFonts w:eastAsia="SimSun"/>
                <w:noProof/>
                <w:lang w:val="el-GR"/>
              </w:rPr>
              <w:t>Υφιστάμενη Κατάσταση</w:t>
            </w:r>
            <w:r w:rsidR="0080051E">
              <w:rPr>
                <w:noProof/>
                <w:webHidden/>
              </w:rPr>
              <w:tab/>
            </w:r>
            <w:r w:rsidR="0080051E">
              <w:rPr>
                <w:noProof/>
                <w:webHidden/>
              </w:rPr>
              <w:fldChar w:fldCharType="begin"/>
            </w:r>
            <w:r w:rsidR="0080051E">
              <w:rPr>
                <w:noProof/>
                <w:webHidden/>
              </w:rPr>
              <w:instrText xml:space="preserve"> PAGEREF _Toc153978354 \h </w:instrText>
            </w:r>
            <w:r w:rsidR="0080051E">
              <w:rPr>
                <w:noProof/>
                <w:webHidden/>
              </w:rPr>
            </w:r>
            <w:r w:rsidR="0080051E">
              <w:rPr>
                <w:noProof/>
                <w:webHidden/>
              </w:rPr>
              <w:fldChar w:fldCharType="separate"/>
            </w:r>
            <w:r w:rsidR="0080051E">
              <w:rPr>
                <w:noProof/>
                <w:webHidden/>
              </w:rPr>
              <w:t>89</w:t>
            </w:r>
            <w:r w:rsidR="0080051E">
              <w:rPr>
                <w:noProof/>
                <w:webHidden/>
              </w:rPr>
              <w:fldChar w:fldCharType="end"/>
            </w:r>
          </w:hyperlink>
        </w:p>
        <w:p w14:paraId="7566F877" w14:textId="7D580228" w:rsidR="0080051E" w:rsidRDefault="00213B69">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5" w:history="1">
            <w:r w:rsidR="0080051E" w:rsidRPr="00240392">
              <w:rPr>
                <w:rStyle w:val="-"/>
                <w:rFonts w:eastAsia="SimSun"/>
                <w:noProof/>
                <w:lang w:val="el-GR"/>
              </w:rPr>
              <w:t xml:space="preserve">1.2.1 Συνοπτική περιγραφή των παρεχόμενων </w:t>
            </w:r>
            <w:r w:rsidR="0080051E" w:rsidRPr="00240392">
              <w:rPr>
                <w:rStyle w:val="-"/>
                <w:rFonts w:eastAsia="SimSun"/>
                <w:bCs/>
                <w:noProof/>
                <w:lang w:val="el-GR"/>
              </w:rPr>
              <w:t>υπηρεσιών και της λειτουργίας της πλατφόρμας του εξωδικαστικού μηχανισμού ρύθμισης οφειλών</w:t>
            </w:r>
            <w:r w:rsidR="0080051E">
              <w:rPr>
                <w:noProof/>
                <w:webHidden/>
              </w:rPr>
              <w:tab/>
            </w:r>
            <w:r w:rsidR="0080051E">
              <w:rPr>
                <w:noProof/>
                <w:webHidden/>
              </w:rPr>
              <w:fldChar w:fldCharType="begin"/>
            </w:r>
            <w:r w:rsidR="0080051E">
              <w:rPr>
                <w:noProof/>
                <w:webHidden/>
              </w:rPr>
              <w:instrText xml:space="preserve"> PAGEREF _Toc153978355 \h </w:instrText>
            </w:r>
            <w:r w:rsidR="0080051E">
              <w:rPr>
                <w:noProof/>
                <w:webHidden/>
              </w:rPr>
            </w:r>
            <w:r w:rsidR="0080051E">
              <w:rPr>
                <w:noProof/>
                <w:webHidden/>
              </w:rPr>
              <w:fldChar w:fldCharType="separate"/>
            </w:r>
            <w:r w:rsidR="0080051E">
              <w:rPr>
                <w:noProof/>
                <w:webHidden/>
              </w:rPr>
              <w:t>89</w:t>
            </w:r>
            <w:r w:rsidR="0080051E">
              <w:rPr>
                <w:noProof/>
                <w:webHidden/>
              </w:rPr>
              <w:fldChar w:fldCharType="end"/>
            </w:r>
          </w:hyperlink>
        </w:p>
        <w:p w14:paraId="0A56D562" w14:textId="5DAB3B0A" w:rsidR="0080051E" w:rsidRDefault="00213B69">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356" w:history="1">
            <w:r w:rsidR="0080051E" w:rsidRPr="00240392">
              <w:rPr>
                <w:rStyle w:val="-"/>
                <w:rFonts w:eastAsia="SimSun"/>
                <w:bCs/>
                <w:noProof/>
                <w:lang w:val="el-GR"/>
              </w:rPr>
              <w:t>1</w:t>
            </w:r>
            <w:r w:rsidR="0080051E" w:rsidRPr="00240392">
              <w:rPr>
                <w:rStyle w:val="-"/>
                <w:rFonts w:eastAsia="SimSun"/>
                <w:noProof/>
                <w:lang w:val="el-GR"/>
              </w:rPr>
              <w:t xml:space="preserve">.2.2 Συνοπτική Περιγραφή των παρεχόμενων </w:t>
            </w:r>
            <w:r w:rsidR="0080051E" w:rsidRPr="00240392">
              <w:rPr>
                <w:rStyle w:val="-"/>
                <w:rFonts w:eastAsia="SimSun"/>
                <w:bCs/>
                <w:noProof/>
                <w:lang w:val="el-GR"/>
              </w:rPr>
              <w:t>υπηρεσιών και της λειτουργίας της πλατφόρμας του μηχανισμού έγκαιρης προειδοποίησης</w:t>
            </w:r>
            <w:r w:rsidR="0080051E">
              <w:rPr>
                <w:noProof/>
                <w:webHidden/>
              </w:rPr>
              <w:tab/>
            </w:r>
            <w:r w:rsidR="0080051E">
              <w:rPr>
                <w:noProof/>
                <w:webHidden/>
              </w:rPr>
              <w:fldChar w:fldCharType="begin"/>
            </w:r>
            <w:r w:rsidR="0080051E">
              <w:rPr>
                <w:noProof/>
                <w:webHidden/>
              </w:rPr>
              <w:instrText xml:space="preserve"> PAGEREF _Toc153978356 \h </w:instrText>
            </w:r>
            <w:r w:rsidR="0080051E">
              <w:rPr>
                <w:noProof/>
                <w:webHidden/>
              </w:rPr>
            </w:r>
            <w:r w:rsidR="0080051E">
              <w:rPr>
                <w:noProof/>
                <w:webHidden/>
              </w:rPr>
              <w:fldChar w:fldCharType="separate"/>
            </w:r>
            <w:r w:rsidR="0080051E">
              <w:rPr>
                <w:noProof/>
                <w:webHidden/>
              </w:rPr>
              <w:t>90</w:t>
            </w:r>
            <w:r w:rsidR="0080051E">
              <w:rPr>
                <w:noProof/>
                <w:webHidden/>
              </w:rPr>
              <w:fldChar w:fldCharType="end"/>
            </w:r>
          </w:hyperlink>
        </w:p>
        <w:p w14:paraId="4044D6A9" w14:textId="7570054B"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57" w:history="1">
            <w:r w:rsidR="0080051E" w:rsidRPr="00240392">
              <w:rPr>
                <w:rStyle w:val="-"/>
                <w:noProof/>
                <w:lang w:val="el-GR"/>
              </w:rPr>
              <w:t>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rFonts w:eastAsia="SimSun"/>
                <w:noProof/>
                <w:lang w:val="el-GR"/>
              </w:rPr>
              <w:t>Σ</w:t>
            </w:r>
            <w:r w:rsidR="0080051E" w:rsidRPr="00240392">
              <w:rPr>
                <w:rStyle w:val="-"/>
                <w:noProof/>
                <w:lang w:val="el-GR"/>
              </w:rPr>
              <w:t>ύντομη Περιγραφή αντικειμένου Έργου</w:t>
            </w:r>
            <w:r w:rsidR="0080051E">
              <w:rPr>
                <w:noProof/>
                <w:webHidden/>
              </w:rPr>
              <w:tab/>
            </w:r>
            <w:r w:rsidR="0080051E">
              <w:rPr>
                <w:noProof/>
                <w:webHidden/>
              </w:rPr>
              <w:fldChar w:fldCharType="begin"/>
            </w:r>
            <w:r w:rsidR="0080051E">
              <w:rPr>
                <w:noProof/>
                <w:webHidden/>
              </w:rPr>
              <w:instrText xml:space="preserve"> PAGEREF _Toc153978357 \h </w:instrText>
            </w:r>
            <w:r w:rsidR="0080051E">
              <w:rPr>
                <w:noProof/>
                <w:webHidden/>
              </w:rPr>
            </w:r>
            <w:r w:rsidR="0080051E">
              <w:rPr>
                <w:noProof/>
                <w:webHidden/>
              </w:rPr>
              <w:fldChar w:fldCharType="separate"/>
            </w:r>
            <w:r w:rsidR="0080051E">
              <w:rPr>
                <w:noProof/>
                <w:webHidden/>
              </w:rPr>
              <w:t>90</w:t>
            </w:r>
            <w:r w:rsidR="0080051E">
              <w:rPr>
                <w:noProof/>
                <w:webHidden/>
              </w:rPr>
              <w:fldChar w:fldCharType="end"/>
            </w:r>
          </w:hyperlink>
        </w:p>
        <w:p w14:paraId="2BEBE4DE" w14:textId="49E0C4E6"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58" w:history="1">
            <w:r w:rsidR="0080051E" w:rsidRPr="00240392">
              <w:rPr>
                <w:rStyle w:val="-"/>
                <w:noProof/>
                <w:lang w:val="el-GR"/>
              </w:rPr>
              <w:t>2.1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Αντικείμενο της Σύμβασης</w:t>
            </w:r>
            <w:r w:rsidR="0080051E">
              <w:rPr>
                <w:noProof/>
                <w:webHidden/>
              </w:rPr>
              <w:tab/>
            </w:r>
            <w:r w:rsidR="0080051E">
              <w:rPr>
                <w:noProof/>
                <w:webHidden/>
              </w:rPr>
              <w:fldChar w:fldCharType="begin"/>
            </w:r>
            <w:r w:rsidR="0080051E">
              <w:rPr>
                <w:noProof/>
                <w:webHidden/>
              </w:rPr>
              <w:instrText xml:space="preserve"> PAGEREF _Toc153978358 \h </w:instrText>
            </w:r>
            <w:r w:rsidR="0080051E">
              <w:rPr>
                <w:noProof/>
                <w:webHidden/>
              </w:rPr>
            </w:r>
            <w:r w:rsidR="0080051E">
              <w:rPr>
                <w:noProof/>
                <w:webHidden/>
              </w:rPr>
              <w:fldChar w:fldCharType="separate"/>
            </w:r>
            <w:r w:rsidR="0080051E">
              <w:rPr>
                <w:noProof/>
                <w:webHidden/>
              </w:rPr>
              <w:t>90</w:t>
            </w:r>
            <w:r w:rsidR="0080051E">
              <w:rPr>
                <w:noProof/>
                <w:webHidden/>
              </w:rPr>
              <w:fldChar w:fldCharType="end"/>
            </w:r>
          </w:hyperlink>
        </w:p>
        <w:p w14:paraId="13B7D977" w14:textId="00E29214"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59" w:history="1">
            <w:r w:rsidR="0080051E" w:rsidRPr="00240392">
              <w:rPr>
                <w:rStyle w:val="-"/>
                <w:noProof/>
                <w:lang w:val="el-GR"/>
              </w:rPr>
              <w:t>2.2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Σκοπιμότητα και αναμενόμενα οφέλη</w:t>
            </w:r>
            <w:r w:rsidR="0080051E">
              <w:rPr>
                <w:noProof/>
                <w:webHidden/>
              </w:rPr>
              <w:tab/>
            </w:r>
            <w:r w:rsidR="0080051E">
              <w:rPr>
                <w:noProof/>
                <w:webHidden/>
              </w:rPr>
              <w:fldChar w:fldCharType="begin"/>
            </w:r>
            <w:r w:rsidR="0080051E">
              <w:rPr>
                <w:noProof/>
                <w:webHidden/>
              </w:rPr>
              <w:instrText xml:space="preserve"> PAGEREF _Toc153978359 \h </w:instrText>
            </w:r>
            <w:r w:rsidR="0080051E">
              <w:rPr>
                <w:noProof/>
                <w:webHidden/>
              </w:rPr>
            </w:r>
            <w:r w:rsidR="0080051E">
              <w:rPr>
                <w:noProof/>
                <w:webHidden/>
              </w:rPr>
              <w:fldChar w:fldCharType="separate"/>
            </w:r>
            <w:r w:rsidR="0080051E">
              <w:rPr>
                <w:noProof/>
                <w:webHidden/>
              </w:rPr>
              <w:t>91</w:t>
            </w:r>
            <w:r w:rsidR="0080051E">
              <w:rPr>
                <w:noProof/>
                <w:webHidden/>
              </w:rPr>
              <w:fldChar w:fldCharType="end"/>
            </w:r>
          </w:hyperlink>
        </w:p>
        <w:p w14:paraId="0F1E6248" w14:textId="71161A09"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0" w:history="1">
            <w:r w:rsidR="0080051E" w:rsidRPr="00240392">
              <w:rPr>
                <w:rStyle w:val="-"/>
                <w:noProof/>
                <w:lang w:val="el-GR"/>
              </w:rPr>
              <w:t>2.3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Κρίσιμοι Παράγοντες Επιτυχίας</w:t>
            </w:r>
            <w:r w:rsidR="0080051E">
              <w:rPr>
                <w:noProof/>
                <w:webHidden/>
              </w:rPr>
              <w:tab/>
            </w:r>
            <w:r w:rsidR="0080051E">
              <w:rPr>
                <w:noProof/>
                <w:webHidden/>
              </w:rPr>
              <w:fldChar w:fldCharType="begin"/>
            </w:r>
            <w:r w:rsidR="0080051E">
              <w:rPr>
                <w:noProof/>
                <w:webHidden/>
              </w:rPr>
              <w:instrText xml:space="preserve"> PAGEREF _Toc153978360 \h </w:instrText>
            </w:r>
            <w:r w:rsidR="0080051E">
              <w:rPr>
                <w:noProof/>
                <w:webHidden/>
              </w:rPr>
            </w:r>
            <w:r w:rsidR="0080051E">
              <w:rPr>
                <w:noProof/>
                <w:webHidden/>
              </w:rPr>
              <w:fldChar w:fldCharType="separate"/>
            </w:r>
            <w:r w:rsidR="0080051E">
              <w:rPr>
                <w:noProof/>
                <w:webHidden/>
              </w:rPr>
              <w:t>92</w:t>
            </w:r>
            <w:r w:rsidR="0080051E">
              <w:rPr>
                <w:noProof/>
                <w:webHidden/>
              </w:rPr>
              <w:fldChar w:fldCharType="end"/>
            </w:r>
          </w:hyperlink>
        </w:p>
        <w:p w14:paraId="1BAD128A" w14:textId="55F1E8BE"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1" w:history="1">
            <w:r w:rsidR="0080051E" w:rsidRPr="00240392">
              <w:rPr>
                <w:rStyle w:val="-"/>
                <w:noProof/>
                <w:lang w:val="el-GR"/>
              </w:rPr>
              <w:t>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Απαιτήσεις Αρχιτεκτονικής Συστήματος της Πλατφόρμας του Εξωδικαστικού Μηχανισμού Ρύθμισης Οφειλών</w:t>
            </w:r>
            <w:r w:rsidR="0080051E">
              <w:rPr>
                <w:noProof/>
                <w:webHidden/>
              </w:rPr>
              <w:tab/>
            </w:r>
            <w:r w:rsidR="0080051E">
              <w:rPr>
                <w:noProof/>
                <w:webHidden/>
              </w:rPr>
              <w:fldChar w:fldCharType="begin"/>
            </w:r>
            <w:r w:rsidR="0080051E">
              <w:rPr>
                <w:noProof/>
                <w:webHidden/>
              </w:rPr>
              <w:instrText xml:space="preserve"> PAGEREF _Toc153978361 \h </w:instrText>
            </w:r>
            <w:r w:rsidR="0080051E">
              <w:rPr>
                <w:noProof/>
                <w:webHidden/>
              </w:rPr>
            </w:r>
            <w:r w:rsidR="0080051E">
              <w:rPr>
                <w:noProof/>
                <w:webHidden/>
              </w:rPr>
              <w:fldChar w:fldCharType="separate"/>
            </w:r>
            <w:r w:rsidR="0080051E">
              <w:rPr>
                <w:noProof/>
                <w:webHidden/>
              </w:rPr>
              <w:t>92</w:t>
            </w:r>
            <w:r w:rsidR="0080051E">
              <w:rPr>
                <w:noProof/>
                <w:webHidden/>
              </w:rPr>
              <w:fldChar w:fldCharType="end"/>
            </w:r>
          </w:hyperlink>
        </w:p>
        <w:p w14:paraId="59ACFC51" w14:textId="0667C52D"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2" w:history="1">
            <w:r w:rsidR="0080051E" w:rsidRPr="00240392">
              <w:rPr>
                <w:rStyle w:val="-"/>
                <w:noProof/>
                <w:lang w:val="el-GR"/>
              </w:rPr>
              <w:t>3.1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Γενικές Αρχές Σχεδιασμού Συστήματος, στοιχεία τεχνικής δομής και αρχιτεκτονικής της πλατφόρμας του Εξωδικαστικού  μηχανισμού ρύθμισης οφειλών</w:t>
            </w:r>
            <w:r w:rsidR="0080051E">
              <w:rPr>
                <w:noProof/>
                <w:webHidden/>
              </w:rPr>
              <w:tab/>
            </w:r>
            <w:r w:rsidR="0080051E">
              <w:rPr>
                <w:noProof/>
                <w:webHidden/>
              </w:rPr>
              <w:fldChar w:fldCharType="begin"/>
            </w:r>
            <w:r w:rsidR="0080051E">
              <w:rPr>
                <w:noProof/>
                <w:webHidden/>
              </w:rPr>
              <w:instrText xml:space="preserve"> PAGEREF _Toc153978362 \h </w:instrText>
            </w:r>
            <w:r w:rsidR="0080051E">
              <w:rPr>
                <w:noProof/>
                <w:webHidden/>
              </w:rPr>
            </w:r>
            <w:r w:rsidR="0080051E">
              <w:rPr>
                <w:noProof/>
                <w:webHidden/>
              </w:rPr>
              <w:fldChar w:fldCharType="separate"/>
            </w:r>
            <w:r w:rsidR="0080051E">
              <w:rPr>
                <w:noProof/>
                <w:webHidden/>
              </w:rPr>
              <w:t>93</w:t>
            </w:r>
            <w:r w:rsidR="0080051E">
              <w:rPr>
                <w:noProof/>
                <w:webHidden/>
              </w:rPr>
              <w:fldChar w:fldCharType="end"/>
            </w:r>
          </w:hyperlink>
        </w:p>
        <w:p w14:paraId="5C589481" w14:textId="48D56D51"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3" w:history="1">
            <w:r w:rsidR="0080051E" w:rsidRPr="00240392">
              <w:rPr>
                <w:rStyle w:val="-"/>
                <w:noProof/>
              </w:rPr>
              <w:t>3.1.1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Λογική Αρχιτεκτονική</w:t>
            </w:r>
            <w:r w:rsidR="0080051E">
              <w:rPr>
                <w:noProof/>
                <w:webHidden/>
              </w:rPr>
              <w:tab/>
            </w:r>
            <w:r w:rsidR="0080051E">
              <w:rPr>
                <w:noProof/>
                <w:webHidden/>
              </w:rPr>
              <w:fldChar w:fldCharType="begin"/>
            </w:r>
            <w:r w:rsidR="0080051E">
              <w:rPr>
                <w:noProof/>
                <w:webHidden/>
              </w:rPr>
              <w:instrText xml:space="preserve"> PAGEREF _Toc153978363 \h </w:instrText>
            </w:r>
            <w:r w:rsidR="0080051E">
              <w:rPr>
                <w:noProof/>
                <w:webHidden/>
              </w:rPr>
            </w:r>
            <w:r w:rsidR="0080051E">
              <w:rPr>
                <w:noProof/>
                <w:webHidden/>
              </w:rPr>
              <w:fldChar w:fldCharType="separate"/>
            </w:r>
            <w:r w:rsidR="0080051E">
              <w:rPr>
                <w:noProof/>
                <w:webHidden/>
              </w:rPr>
              <w:t>93</w:t>
            </w:r>
            <w:r w:rsidR="0080051E">
              <w:rPr>
                <w:noProof/>
                <w:webHidden/>
              </w:rPr>
              <w:fldChar w:fldCharType="end"/>
            </w:r>
          </w:hyperlink>
        </w:p>
        <w:p w14:paraId="4D45F3FA" w14:textId="3B810206"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4" w:history="1">
            <w:r w:rsidR="0080051E" w:rsidRPr="00240392">
              <w:rPr>
                <w:rStyle w:val="-"/>
                <w:noProof/>
                <w:lang w:val="el-GR"/>
              </w:rPr>
              <w:t>3.1.2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Φυσική Αρχιτεκτονική</w:t>
            </w:r>
            <w:r w:rsidR="0080051E">
              <w:rPr>
                <w:noProof/>
                <w:webHidden/>
              </w:rPr>
              <w:tab/>
            </w:r>
            <w:r w:rsidR="0080051E">
              <w:rPr>
                <w:noProof/>
                <w:webHidden/>
              </w:rPr>
              <w:fldChar w:fldCharType="begin"/>
            </w:r>
            <w:r w:rsidR="0080051E">
              <w:rPr>
                <w:noProof/>
                <w:webHidden/>
              </w:rPr>
              <w:instrText xml:space="preserve"> PAGEREF _Toc153978364 \h </w:instrText>
            </w:r>
            <w:r w:rsidR="0080051E">
              <w:rPr>
                <w:noProof/>
                <w:webHidden/>
              </w:rPr>
            </w:r>
            <w:r w:rsidR="0080051E">
              <w:rPr>
                <w:noProof/>
                <w:webHidden/>
              </w:rPr>
              <w:fldChar w:fldCharType="separate"/>
            </w:r>
            <w:r w:rsidR="0080051E">
              <w:rPr>
                <w:noProof/>
                <w:webHidden/>
              </w:rPr>
              <w:t>93</w:t>
            </w:r>
            <w:r w:rsidR="0080051E">
              <w:rPr>
                <w:noProof/>
                <w:webHidden/>
              </w:rPr>
              <w:fldChar w:fldCharType="end"/>
            </w:r>
          </w:hyperlink>
        </w:p>
        <w:p w14:paraId="0FAD92DE" w14:textId="3BFABB81"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5" w:history="1">
            <w:r w:rsidR="0080051E" w:rsidRPr="00240392">
              <w:rPr>
                <w:rStyle w:val="-"/>
                <w:noProof/>
                <w:lang w:val="el-GR"/>
              </w:rPr>
              <w:t>3.1.3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Επίπεδο Παρουσίασης (</w:t>
            </w:r>
            <w:r w:rsidR="0080051E" w:rsidRPr="00240392">
              <w:rPr>
                <w:rStyle w:val="-"/>
                <w:noProof/>
                <w:lang w:val="en-US"/>
              </w:rPr>
              <w:t>Presentation Layer)</w:t>
            </w:r>
            <w:r w:rsidR="0080051E">
              <w:rPr>
                <w:noProof/>
                <w:webHidden/>
              </w:rPr>
              <w:tab/>
            </w:r>
            <w:r w:rsidR="0080051E">
              <w:rPr>
                <w:noProof/>
                <w:webHidden/>
              </w:rPr>
              <w:fldChar w:fldCharType="begin"/>
            </w:r>
            <w:r w:rsidR="0080051E">
              <w:rPr>
                <w:noProof/>
                <w:webHidden/>
              </w:rPr>
              <w:instrText xml:space="preserve"> PAGEREF _Toc153978365 \h </w:instrText>
            </w:r>
            <w:r w:rsidR="0080051E">
              <w:rPr>
                <w:noProof/>
                <w:webHidden/>
              </w:rPr>
            </w:r>
            <w:r w:rsidR="0080051E">
              <w:rPr>
                <w:noProof/>
                <w:webHidden/>
              </w:rPr>
              <w:fldChar w:fldCharType="separate"/>
            </w:r>
            <w:r w:rsidR="0080051E">
              <w:rPr>
                <w:noProof/>
                <w:webHidden/>
              </w:rPr>
              <w:t>93</w:t>
            </w:r>
            <w:r w:rsidR="0080051E">
              <w:rPr>
                <w:noProof/>
                <w:webHidden/>
              </w:rPr>
              <w:fldChar w:fldCharType="end"/>
            </w:r>
          </w:hyperlink>
        </w:p>
        <w:p w14:paraId="10E80859" w14:textId="42A9E873"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6" w:history="1">
            <w:r w:rsidR="0080051E" w:rsidRPr="00240392">
              <w:rPr>
                <w:rStyle w:val="-"/>
                <w:noProof/>
                <w:lang w:val="el-GR"/>
              </w:rPr>
              <w:t>3.1.4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Επίπεδο Εφαρμογών και Επιχειρησιακής Λογικής (Application Layer)</w:t>
            </w:r>
            <w:r w:rsidR="0080051E">
              <w:rPr>
                <w:noProof/>
                <w:webHidden/>
              </w:rPr>
              <w:tab/>
            </w:r>
            <w:r w:rsidR="0080051E">
              <w:rPr>
                <w:noProof/>
                <w:webHidden/>
              </w:rPr>
              <w:fldChar w:fldCharType="begin"/>
            </w:r>
            <w:r w:rsidR="0080051E">
              <w:rPr>
                <w:noProof/>
                <w:webHidden/>
              </w:rPr>
              <w:instrText xml:space="preserve"> PAGEREF _Toc153978366 \h </w:instrText>
            </w:r>
            <w:r w:rsidR="0080051E">
              <w:rPr>
                <w:noProof/>
                <w:webHidden/>
              </w:rPr>
            </w:r>
            <w:r w:rsidR="0080051E">
              <w:rPr>
                <w:noProof/>
                <w:webHidden/>
              </w:rPr>
              <w:fldChar w:fldCharType="separate"/>
            </w:r>
            <w:r w:rsidR="0080051E">
              <w:rPr>
                <w:noProof/>
                <w:webHidden/>
              </w:rPr>
              <w:t>94</w:t>
            </w:r>
            <w:r w:rsidR="0080051E">
              <w:rPr>
                <w:noProof/>
                <w:webHidden/>
              </w:rPr>
              <w:fldChar w:fldCharType="end"/>
            </w:r>
          </w:hyperlink>
        </w:p>
        <w:p w14:paraId="3094EC90" w14:textId="24518307"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7" w:history="1">
            <w:r w:rsidR="0080051E" w:rsidRPr="00240392">
              <w:rPr>
                <w:rStyle w:val="-"/>
                <w:noProof/>
                <w:lang w:val="el-GR"/>
              </w:rPr>
              <w:t>3.1.5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Επίπεδο Δεδομένων (Data Layer)</w:t>
            </w:r>
            <w:r w:rsidR="0080051E">
              <w:rPr>
                <w:noProof/>
                <w:webHidden/>
              </w:rPr>
              <w:tab/>
            </w:r>
            <w:r w:rsidR="0080051E">
              <w:rPr>
                <w:noProof/>
                <w:webHidden/>
              </w:rPr>
              <w:fldChar w:fldCharType="begin"/>
            </w:r>
            <w:r w:rsidR="0080051E">
              <w:rPr>
                <w:noProof/>
                <w:webHidden/>
              </w:rPr>
              <w:instrText xml:space="preserve"> PAGEREF _Toc153978367 \h </w:instrText>
            </w:r>
            <w:r w:rsidR="0080051E">
              <w:rPr>
                <w:noProof/>
                <w:webHidden/>
              </w:rPr>
            </w:r>
            <w:r w:rsidR="0080051E">
              <w:rPr>
                <w:noProof/>
                <w:webHidden/>
              </w:rPr>
              <w:fldChar w:fldCharType="separate"/>
            </w:r>
            <w:r w:rsidR="0080051E">
              <w:rPr>
                <w:noProof/>
                <w:webHidden/>
              </w:rPr>
              <w:t>94</w:t>
            </w:r>
            <w:r w:rsidR="0080051E">
              <w:rPr>
                <w:noProof/>
                <w:webHidden/>
              </w:rPr>
              <w:fldChar w:fldCharType="end"/>
            </w:r>
          </w:hyperlink>
        </w:p>
        <w:p w14:paraId="5C442CEC" w14:textId="55B47F3D"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8" w:history="1">
            <w:r w:rsidR="0080051E" w:rsidRPr="00240392">
              <w:rPr>
                <w:rStyle w:val="-"/>
                <w:noProof/>
                <w:lang w:val="el-GR"/>
              </w:rPr>
              <w:t>3.1.6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Φυσικοί Εξυπηρετητές</w:t>
            </w:r>
            <w:r w:rsidR="0080051E">
              <w:rPr>
                <w:noProof/>
                <w:webHidden/>
              </w:rPr>
              <w:tab/>
            </w:r>
            <w:r w:rsidR="0080051E">
              <w:rPr>
                <w:noProof/>
                <w:webHidden/>
              </w:rPr>
              <w:fldChar w:fldCharType="begin"/>
            </w:r>
            <w:r w:rsidR="0080051E">
              <w:rPr>
                <w:noProof/>
                <w:webHidden/>
              </w:rPr>
              <w:instrText xml:space="preserve"> PAGEREF _Toc153978368 \h </w:instrText>
            </w:r>
            <w:r w:rsidR="0080051E">
              <w:rPr>
                <w:noProof/>
                <w:webHidden/>
              </w:rPr>
            </w:r>
            <w:r w:rsidR="0080051E">
              <w:rPr>
                <w:noProof/>
                <w:webHidden/>
              </w:rPr>
              <w:fldChar w:fldCharType="separate"/>
            </w:r>
            <w:r w:rsidR="0080051E">
              <w:rPr>
                <w:noProof/>
                <w:webHidden/>
              </w:rPr>
              <w:t>95</w:t>
            </w:r>
            <w:r w:rsidR="0080051E">
              <w:rPr>
                <w:noProof/>
                <w:webHidden/>
              </w:rPr>
              <w:fldChar w:fldCharType="end"/>
            </w:r>
          </w:hyperlink>
        </w:p>
        <w:p w14:paraId="3E7C470E" w14:textId="25A9E0F0"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69" w:history="1">
            <w:r w:rsidR="0080051E" w:rsidRPr="00240392">
              <w:rPr>
                <w:rStyle w:val="-"/>
                <w:noProof/>
                <w:lang w:val="el-GR"/>
              </w:rPr>
              <w:t>3.1.7</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Διασύνδεση με Τρίτα Συστήματα</w:t>
            </w:r>
            <w:r w:rsidR="0080051E">
              <w:rPr>
                <w:noProof/>
                <w:webHidden/>
              </w:rPr>
              <w:tab/>
            </w:r>
            <w:r w:rsidR="0080051E">
              <w:rPr>
                <w:noProof/>
                <w:webHidden/>
              </w:rPr>
              <w:fldChar w:fldCharType="begin"/>
            </w:r>
            <w:r w:rsidR="0080051E">
              <w:rPr>
                <w:noProof/>
                <w:webHidden/>
              </w:rPr>
              <w:instrText xml:space="preserve"> PAGEREF _Toc153978369 \h </w:instrText>
            </w:r>
            <w:r w:rsidR="0080051E">
              <w:rPr>
                <w:noProof/>
                <w:webHidden/>
              </w:rPr>
            </w:r>
            <w:r w:rsidR="0080051E">
              <w:rPr>
                <w:noProof/>
                <w:webHidden/>
              </w:rPr>
              <w:fldChar w:fldCharType="separate"/>
            </w:r>
            <w:r w:rsidR="0080051E">
              <w:rPr>
                <w:noProof/>
                <w:webHidden/>
              </w:rPr>
              <w:t>95</w:t>
            </w:r>
            <w:r w:rsidR="0080051E">
              <w:rPr>
                <w:noProof/>
                <w:webHidden/>
              </w:rPr>
              <w:fldChar w:fldCharType="end"/>
            </w:r>
          </w:hyperlink>
        </w:p>
        <w:p w14:paraId="40BEBE73" w14:textId="5453A8EC"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0" w:history="1">
            <w:r w:rsidR="0080051E" w:rsidRPr="00240392">
              <w:rPr>
                <w:rStyle w:val="-"/>
                <w:noProof/>
                <w:lang w:val="el-GR"/>
              </w:rPr>
              <w:t>3.2  Βασικές Αρχές Σχεδιασμού Βάσης Δεδομένων</w:t>
            </w:r>
            <w:r w:rsidR="0080051E">
              <w:rPr>
                <w:noProof/>
                <w:webHidden/>
              </w:rPr>
              <w:tab/>
            </w:r>
            <w:r w:rsidR="0080051E">
              <w:rPr>
                <w:noProof/>
                <w:webHidden/>
              </w:rPr>
              <w:fldChar w:fldCharType="begin"/>
            </w:r>
            <w:r w:rsidR="0080051E">
              <w:rPr>
                <w:noProof/>
                <w:webHidden/>
              </w:rPr>
              <w:instrText xml:space="preserve"> PAGEREF _Toc153978370 \h </w:instrText>
            </w:r>
            <w:r w:rsidR="0080051E">
              <w:rPr>
                <w:noProof/>
                <w:webHidden/>
              </w:rPr>
            </w:r>
            <w:r w:rsidR="0080051E">
              <w:rPr>
                <w:noProof/>
                <w:webHidden/>
              </w:rPr>
              <w:fldChar w:fldCharType="separate"/>
            </w:r>
            <w:r w:rsidR="0080051E">
              <w:rPr>
                <w:noProof/>
                <w:webHidden/>
              </w:rPr>
              <w:t>95</w:t>
            </w:r>
            <w:r w:rsidR="0080051E">
              <w:rPr>
                <w:noProof/>
                <w:webHidden/>
              </w:rPr>
              <w:fldChar w:fldCharType="end"/>
            </w:r>
          </w:hyperlink>
        </w:p>
        <w:p w14:paraId="709D1DDD" w14:textId="3D87F2A4"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1" w:history="1">
            <w:r w:rsidR="0080051E" w:rsidRPr="00240392">
              <w:rPr>
                <w:rStyle w:val="-"/>
                <w:noProof/>
                <w:lang w:val="el-GR"/>
              </w:rPr>
              <w:t>3.3 Μηχανισμός Λεκτικών</w:t>
            </w:r>
            <w:r w:rsidR="0080051E">
              <w:rPr>
                <w:noProof/>
                <w:webHidden/>
              </w:rPr>
              <w:tab/>
            </w:r>
            <w:r w:rsidR="0080051E">
              <w:rPr>
                <w:noProof/>
                <w:webHidden/>
              </w:rPr>
              <w:fldChar w:fldCharType="begin"/>
            </w:r>
            <w:r w:rsidR="0080051E">
              <w:rPr>
                <w:noProof/>
                <w:webHidden/>
              </w:rPr>
              <w:instrText xml:space="preserve"> PAGEREF _Toc153978371 \h </w:instrText>
            </w:r>
            <w:r w:rsidR="0080051E">
              <w:rPr>
                <w:noProof/>
                <w:webHidden/>
              </w:rPr>
            </w:r>
            <w:r w:rsidR="0080051E">
              <w:rPr>
                <w:noProof/>
                <w:webHidden/>
              </w:rPr>
              <w:fldChar w:fldCharType="separate"/>
            </w:r>
            <w:r w:rsidR="0080051E">
              <w:rPr>
                <w:noProof/>
                <w:webHidden/>
              </w:rPr>
              <w:t>95</w:t>
            </w:r>
            <w:r w:rsidR="0080051E">
              <w:rPr>
                <w:noProof/>
                <w:webHidden/>
              </w:rPr>
              <w:fldChar w:fldCharType="end"/>
            </w:r>
          </w:hyperlink>
        </w:p>
        <w:p w14:paraId="568F8A30" w14:textId="41A17970"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2" w:history="1">
            <w:r w:rsidR="0080051E" w:rsidRPr="00240392">
              <w:rPr>
                <w:rStyle w:val="-"/>
                <w:noProof/>
                <w:lang w:val="el-GR"/>
              </w:rPr>
              <w:t xml:space="preserve">3.4 Μηχανισμός </w:t>
            </w:r>
            <w:r w:rsidR="0080051E" w:rsidRPr="00240392">
              <w:rPr>
                <w:rStyle w:val="-"/>
                <w:noProof/>
                <w:lang w:val="en-US"/>
              </w:rPr>
              <w:t>Logging</w:t>
            </w:r>
            <w:r w:rsidR="0080051E">
              <w:rPr>
                <w:noProof/>
                <w:webHidden/>
              </w:rPr>
              <w:tab/>
            </w:r>
            <w:r w:rsidR="0080051E">
              <w:rPr>
                <w:noProof/>
                <w:webHidden/>
              </w:rPr>
              <w:fldChar w:fldCharType="begin"/>
            </w:r>
            <w:r w:rsidR="0080051E">
              <w:rPr>
                <w:noProof/>
                <w:webHidden/>
              </w:rPr>
              <w:instrText xml:space="preserve"> PAGEREF _Toc153978372 \h </w:instrText>
            </w:r>
            <w:r w:rsidR="0080051E">
              <w:rPr>
                <w:noProof/>
                <w:webHidden/>
              </w:rPr>
            </w:r>
            <w:r w:rsidR="0080051E">
              <w:rPr>
                <w:noProof/>
                <w:webHidden/>
              </w:rPr>
              <w:fldChar w:fldCharType="separate"/>
            </w:r>
            <w:r w:rsidR="0080051E">
              <w:rPr>
                <w:noProof/>
                <w:webHidden/>
              </w:rPr>
              <w:t>96</w:t>
            </w:r>
            <w:r w:rsidR="0080051E">
              <w:rPr>
                <w:noProof/>
                <w:webHidden/>
              </w:rPr>
              <w:fldChar w:fldCharType="end"/>
            </w:r>
          </w:hyperlink>
        </w:p>
        <w:p w14:paraId="5BB54AA6" w14:textId="57C2E0A0"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3" w:history="1">
            <w:r w:rsidR="0080051E" w:rsidRPr="00240392">
              <w:rPr>
                <w:rStyle w:val="-"/>
                <w:noProof/>
                <w:lang w:val="el-GR"/>
              </w:rPr>
              <w:t>3.5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Τεχνολογίες ανάπτυξης</w:t>
            </w:r>
            <w:r w:rsidR="0080051E">
              <w:rPr>
                <w:noProof/>
                <w:webHidden/>
              </w:rPr>
              <w:tab/>
            </w:r>
            <w:r w:rsidR="0080051E">
              <w:rPr>
                <w:noProof/>
                <w:webHidden/>
              </w:rPr>
              <w:fldChar w:fldCharType="begin"/>
            </w:r>
            <w:r w:rsidR="0080051E">
              <w:rPr>
                <w:noProof/>
                <w:webHidden/>
              </w:rPr>
              <w:instrText xml:space="preserve"> PAGEREF _Toc153978373 \h </w:instrText>
            </w:r>
            <w:r w:rsidR="0080051E">
              <w:rPr>
                <w:noProof/>
                <w:webHidden/>
              </w:rPr>
            </w:r>
            <w:r w:rsidR="0080051E">
              <w:rPr>
                <w:noProof/>
                <w:webHidden/>
              </w:rPr>
              <w:fldChar w:fldCharType="separate"/>
            </w:r>
            <w:r w:rsidR="0080051E">
              <w:rPr>
                <w:noProof/>
                <w:webHidden/>
              </w:rPr>
              <w:t>96</w:t>
            </w:r>
            <w:r w:rsidR="0080051E">
              <w:rPr>
                <w:noProof/>
                <w:webHidden/>
              </w:rPr>
              <w:fldChar w:fldCharType="end"/>
            </w:r>
          </w:hyperlink>
        </w:p>
        <w:p w14:paraId="54FD9BC5" w14:textId="2A7F5E9B"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4" w:history="1">
            <w:r w:rsidR="0080051E" w:rsidRPr="00240392">
              <w:rPr>
                <w:rStyle w:val="-"/>
                <w:noProof/>
                <w:lang w:val="el-GR"/>
              </w:rPr>
              <w:t>3.6 Περιβάλλον ανάπτυξης</w:t>
            </w:r>
            <w:r w:rsidR="0080051E">
              <w:rPr>
                <w:noProof/>
                <w:webHidden/>
              </w:rPr>
              <w:tab/>
            </w:r>
            <w:r w:rsidR="0080051E">
              <w:rPr>
                <w:noProof/>
                <w:webHidden/>
              </w:rPr>
              <w:fldChar w:fldCharType="begin"/>
            </w:r>
            <w:r w:rsidR="0080051E">
              <w:rPr>
                <w:noProof/>
                <w:webHidden/>
              </w:rPr>
              <w:instrText xml:space="preserve"> PAGEREF _Toc153978374 \h </w:instrText>
            </w:r>
            <w:r w:rsidR="0080051E">
              <w:rPr>
                <w:noProof/>
                <w:webHidden/>
              </w:rPr>
            </w:r>
            <w:r w:rsidR="0080051E">
              <w:rPr>
                <w:noProof/>
                <w:webHidden/>
              </w:rPr>
              <w:fldChar w:fldCharType="separate"/>
            </w:r>
            <w:r w:rsidR="0080051E">
              <w:rPr>
                <w:noProof/>
                <w:webHidden/>
              </w:rPr>
              <w:t>96</w:t>
            </w:r>
            <w:r w:rsidR="0080051E">
              <w:rPr>
                <w:noProof/>
                <w:webHidden/>
              </w:rPr>
              <w:fldChar w:fldCharType="end"/>
            </w:r>
          </w:hyperlink>
        </w:p>
        <w:p w14:paraId="204DA9C3" w14:textId="453856A2"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5" w:history="1">
            <w:r w:rsidR="0080051E" w:rsidRPr="00240392">
              <w:rPr>
                <w:rStyle w:val="-"/>
                <w:noProof/>
                <w:lang w:val="el-GR"/>
              </w:rPr>
              <w:t>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Απαιτήσεις Αρχιτεκτονικής Συστήματος της Πλατφόρμας του Μηχανισμού Έγκαιρης Προειδοποίησης</w:t>
            </w:r>
            <w:r w:rsidR="0080051E">
              <w:rPr>
                <w:noProof/>
                <w:webHidden/>
              </w:rPr>
              <w:tab/>
            </w:r>
            <w:r w:rsidR="0080051E">
              <w:rPr>
                <w:noProof/>
                <w:webHidden/>
              </w:rPr>
              <w:fldChar w:fldCharType="begin"/>
            </w:r>
            <w:r w:rsidR="0080051E">
              <w:rPr>
                <w:noProof/>
                <w:webHidden/>
              </w:rPr>
              <w:instrText xml:space="preserve"> PAGEREF _Toc153978375 \h </w:instrText>
            </w:r>
            <w:r w:rsidR="0080051E">
              <w:rPr>
                <w:noProof/>
                <w:webHidden/>
              </w:rPr>
            </w:r>
            <w:r w:rsidR="0080051E">
              <w:rPr>
                <w:noProof/>
                <w:webHidden/>
              </w:rPr>
              <w:fldChar w:fldCharType="separate"/>
            </w:r>
            <w:r w:rsidR="0080051E">
              <w:rPr>
                <w:noProof/>
                <w:webHidden/>
              </w:rPr>
              <w:t>96</w:t>
            </w:r>
            <w:r w:rsidR="0080051E">
              <w:rPr>
                <w:noProof/>
                <w:webHidden/>
              </w:rPr>
              <w:fldChar w:fldCharType="end"/>
            </w:r>
          </w:hyperlink>
        </w:p>
        <w:p w14:paraId="5E766578" w14:textId="1B71A8EE"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6" w:history="1">
            <w:r w:rsidR="0080051E" w:rsidRPr="00240392">
              <w:rPr>
                <w:rStyle w:val="-"/>
                <w:noProof/>
                <w:lang w:val="el-GR"/>
              </w:rPr>
              <w:t>4.1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Γενικές Αρχές Σχεδιασμού Συστήματος,  στοιχεία τεχνικής δομής και αρχιτεκτονικής της πλατφόρμας του Μηχανισμού Έγκαιρης Προειδοποίησης</w:t>
            </w:r>
            <w:r w:rsidR="0080051E">
              <w:rPr>
                <w:noProof/>
                <w:webHidden/>
              </w:rPr>
              <w:tab/>
            </w:r>
            <w:r w:rsidR="0080051E">
              <w:rPr>
                <w:noProof/>
                <w:webHidden/>
              </w:rPr>
              <w:fldChar w:fldCharType="begin"/>
            </w:r>
            <w:r w:rsidR="0080051E">
              <w:rPr>
                <w:noProof/>
                <w:webHidden/>
              </w:rPr>
              <w:instrText xml:space="preserve"> PAGEREF _Toc153978376 \h </w:instrText>
            </w:r>
            <w:r w:rsidR="0080051E">
              <w:rPr>
                <w:noProof/>
                <w:webHidden/>
              </w:rPr>
            </w:r>
            <w:r w:rsidR="0080051E">
              <w:rPr>
                <w:noProof/>
                <w:webHidden/>
              </w:rPr>
              <w:fldChar w:fldCharType="separate"/>
            </w:r>
            <w:r w:rsidR="0080051E">
              <w:rPr>
                <w:noProof/>
                <w:webHidden/>
              </w:rPr>
              <w:t>97</w:t>
            </w:r>
            <w:r w:rsidR="0080051E">
              <w:rPr>
                <w:noProof/>
                <w:webHidden/>
              </w:rPr>
              <w:fldChar w:fldCharType="end"/>
            </w:r>
          </w:hyperlink>
        </w:p>
        <w:p w14:paraId="7F1F9F4E" w14:textId="75F617AB"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7" w:history="1">
            <w:r w:rsidR="0080051E" w:rsidRPr="00240392">
              <w:rPr>
                <w:rStyle w:val="-"/>
                <w:noProof/>
                <w:lang w:val="el-GR"/>
              </w:rPr>
              <w:t>4.1.1.Λογική Αρχιτεκτονική</w:t>
            </w:r>
            <w:r w:rsidR="0080051E">
              <w:rPr>
                <w:noProof/>
                <w:webHidden/>
              </w:rPr>
              <w:tab/>
            </w:r>
            <w:r w:rsidR="0080051E">
              <w:rPr>
                <w:noProof/>
                <w:webHidden/>
              </w:rPr>
              <w:fldChar w:fldCharType="begin"/>
            </w:r>
            <w:r w:rsidR="0080051E">
              <w:rPr>
                <w:noProof/>
                <w:webHidden/>
              </w:rPr>
              <w:instrText xml:space="preserve"> PAGEREF _Toc153978377 \h </w:instrText>
            </w:r>
            <w:r w:rsidR="0080051E">
              <w:rPr>
                <w:noProof/>
                <w:webHidden/>
              </w:rPr>
            </w:r>
            <w:r w:rsidR="0080051E">
              <w:rPr>
                <w:noProof/>
                <w:webHidden/>
              </w:rPr>
              <w:fldChar w:fldCharType="separate"/>
            </w:r>
            <w:r w:rsidR="0080051E">
              <w:rPr>
                <w:noProof/>
                <w:webHidden/>
              </w:rPr>
              <w:t>97</w:t>
            </w:r>
            <w:r w:rsidR="0080051E">
              <w:rPr>
                <w:noProof/>
                <w:webHidden/>
              </w:rPr>
              <w:fldChar w:fldCharType="end"/>
            </w:r>
          </w:hyperlink>
        </w:p>
        <w:p w14:paraId="7B2F770E" w14:textId="5FEBCB8A"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8" w:history="1">
            <w:r w:rsidR="0080051E" w:rsidRPr="00240392">
              <w:rPr>
                <w:rStyle w:val="-"/>
                <w:noProof/>
                <w:lang w:val="el-GR"/>
              </w:rPr>
              <w:t>4.1.2. Φυσική Αρχιτεκτονική</w:t>
            </w:r>
            <w:r w:rsidR="0080051E">
              <w:rPr>
                <w:noProof/>
                <w:webHidden/>
              </w:rPr>
              <w:tab/>
            </w:r>
            <w:r w:rsidR="0080051E">
              <w:rPr>
                <w:noProof/>
                <w:webHidden/>
              </w:rPr>
              <w:fldChar w:fldCharType="begin"/>
            </w:r>
            <w:r w:rsidR="0080051E">
              <w:rPr>
                <w:noProof/>
                <w:webHidden/>
              </w:rPr>
              <w:instrText xml:space="preserve"> PAGEREF _Toc153978378 \h </w:instrText>
            </w:r>
            <w:r w:rsidR="0080051E">
              <w:rPr>
                <w:noProof/>
                <w:webHidden/>
              </w:rPr>
            </w:r>
            <w:r w:rsidR="0080051E">
              <w:rPr>
                <w:noProof/>
                <w:webHidden/>
              </w:rPr>
              <w:fldChar w:fldCharType="separate"/>
            </w:r>
            <w:r w:rsidR="0080051E">
              <w:rPr>
                <w:noProof/>
                <w:webHidden/>
              </w:rPr>
              <w:t>97</w:t>
            </w:r>
            <w:r w:rsidR="0080051E">
              <w:rPr>
                <w:noProof/>
                <w:webHidden/>
              </w:rPr>
              <w:fldChar w:fldCharType="end"/>
            </w:r>
          </w:hyperlink>
        </w:p>
        <w:p w14:paraId="66F760E0" w14:textId="1940E012"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79" w:history="1">
            <w:r w:rsidR="0080051E" w:rsidRPr="00240392">
              <w:rPr>
                <w:rStyle w:val="-"/>
                <w:noProof/>
                <w:lang w:val="el-GR"/>
              </w:rPr>
              <w:t>4.1.3. Επίπεδο Παρουσίασης (</w:t>
            </w:r>
            <w:r w:rsidR="0080051E" w:rsidRPr="00240392">
              <w:rPr>
                <w:rStyle w:val="-"/>
                <w:noProof/>
                <w:lang w:val="en-US"/>
              </w:rPr>
              <w:t>Presentation</w:t>
            </w:r>
            <w:r w:rsidR="0080051E" w:rsidRPr="00240392">
              <w:rPr>
                <w:rStyle w:val="-"/>
                <w:noProof/>
                <w:lang w:val="el-GR"/>
              </w:rPr>
              <w:t xml:space="preserve"> </w:t>
            </w:r>
            <w:r w:rsidR="0080051E" w:rsidRPr="00240392">
              <w:rPr>
                <w:rStyle w:val="-"/>
                <w:noProof/>
                <w:lang w:val="en-US"/>
              </w:rPr>
              <w:t>Layer</w:t>
            </w:r>
            <w:r w:rsidR="0080051E" w:rsidRPr="00240392">
              <w:rPr>
                <w:rStyle w:val="-"/>
                <w:noProof/>
                <w:lang w:val="el-GR"/>
              </w:rPr>
              <w:t>)</w:t>
            </w:r>
            <w:r w:rsidR="0080051E">
              <w:rPr>
                <w:noProof/>
                <w:webHidden/>
              </w:rPr>
              <w:tab/>
            </w:r>
            <w:r w:rsidR="0080051E">
              <w:rPr>
                <w:noProof/>
                <w:webHidden/>
              </w:rPr>
              <w:fldChar w:fldCharType="begin"/>
            </w:r>
            <w:r w:rsidR="0080051E">
              <w:rPr>
                <w:noProof/>
                <w:webHidden/>
              </w:rPr>
              <w:instrText xml:space="preserve"> PAGEREF _Toc153978379 \h </w:instrText>
            </w:r>
            <w:r w:rsidR="0080051E">
              <w:rPr>
                <w:noProof/>
                <w:webHidden/>
              </w:rPr>
            </w:r>
            <w:r w:rsidR="0080051E">
              <w:rPr>
                <w:noProof/>
                <w:webHidden/>
              </w:rPr>
              <w:fldChar w:fldCharType="separate"/>
            </w:r>
            <w:r w:rsidR="0080051E">
              <w:rPr>
                <w:noProof/>
                <w:webHidden/>
              </w:rPr>
              <w:t>97</w:t>
            </w:r>
            <w:r w:rsidR="0080051E">
              <w:rPr>
                <w:noProof/>
                <w:webHidden/>
              </w:rPr>
              <w:fldChar w:fldCharType="end"/>
            </w:r>
          </w:hyperlink>
        </w:p>
        <w:p w14:paraId="3B4C56E7" w14:textId="244663DA"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0" w:history="1">
            <w:r w:rsidR="0080051E" w:rsidRPr="00240392">
              <w:rPr>
                <w:rStyle w:val="-"/>
                <w:noProof/>
                <w:lang w:val="el-GR"/>
              </w:rPr>
              <w:t>4.1.4. Επίπεδο Εφαρμογών και Επιχειρησιακής Λογικής (Application Layer)</w:t>
            </w:r>
            <w:r w:rsidR="0080051E">
              <w:rPr>
                <w:noProof/>
                <w:webHidden/>
              </w:rPr>
              <w:tab/>
            </w:r>
            <w:r w:rsidR="0080051E">
              <w:rPr>
                <w:noProof/>
                <w:webHidden/>
              </w:rPr>
              <w:fldChar w:fldCharType="begin"/>
            </w:r>
            <w:r w:rsidR="0080051E">
              <w:rPr>
                <w:noProof/>
                <w:webHidden/>
              </w:rPr>
              <w:instrText xml:space="preserve"> PAGEREF _Toc153978380 \h </w:instrText>
            </w:r>
            <w:r w:rsidR="0080051E">
              <w:rPr>
                <w:noProof/>
                <w:webHidden/>
              </w:rPr>
            </w:r>
            <w:r w:rsidR="0080051E">
              <w:rPr>
                <w:noProof/>
                <w:webHidden/>
              </w:rPr>
              <w:fldChar w:fldCharType="separate"/>
            </w:r>
            <w:r w:rsidR="0080051E">
              <w:rPr>
                <w:noProof/>
                <w:webHidden/>
              </w:rPr>
              <w:t>98</w:t>
            </w:r>
            <w:r w:rsidR="0080051E">
              <w:rPr>
                <w:noProof/>
                <w:webHidden/>
              </w:rPr>
              <w:fldChar w:fldCharType="end"/>
            </w:r>
          </w:hyperlink>
        </w:p>
        <w:p w14:paraId="7AAEBA79" w14:textId="21DDF909"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1" w:history="1">
            <w:r w:rsidR="0080051E" w:rsidRPr="00240392">
              <w:rPr>
                <w:rStyle w:val="-"/>
                <w:noProof/>
                <w:lang w:val="el-GR"/>
              </w:rPr>
              <w:t>4.1.5  Επίπεδο Δεδομένων (Data Layer)</w:t>
            </w:r>
            <w:r w:rsidR="0080051E">
              <w:rPr>
                <w:noProof/>
                <w:webHidden/>
              </w:rPr>
              <w:tab/>
            </w:r>
            <w:r w:rsidR="0080051E">
              <w:rPr>
                <w:noProof/>
                <w:webHidden/>
              </w:rPr>
              <w:fldChar w:fldCharType="begin"/>
            </w:r>
            <w:r w:rsidR="0080051E">
              <w:rPr>
                <w:noProof/>
                <w:webHidden/>
              </w:rPr>
              <w:instrText xml:space="preserve"> PAGEREF _Toc153978381 \h </w:instrText>
            </w:r>
            <w:r w:rsidR="0080051E">
              <w:rPr>
                <w:noProof/>
                <w:webHidden/>
              </w:rPr>
            </w:r>
            <w:r w:rsidR="0080051E">
              <w:rPr>
                <w:noProof/>
                <w:webHidden/>
              </w:rPr>
              <w:fldChar w:fldCharType="separate"/>
            </w:r>
            <w:r w:rsidR="0080051E">
              <w:rPr>
                <w:noProof/>
                <w:webHidden/>
              </w:rPr>
              <w:t>98</w:t>
            </w:r>
            <w:r w:rsidR="0080051E">
              <w:rPr>
                <w:noProof/>
                <w:webHidden/>
              </w:rPr>
              <w:fldChar w:fldCharType="end"/>
            </w:r>
          </w:hyperlink>
        </w:p>
        <w:p w14:paraId="1C34BD01" w14:textId="66110E42"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2" w:history="1">
            <w:r w:rsidR="0080051E" w:rsidRPr="00240392">
              <w:rPr>
                <w:rStyle w:val="-"/>
                <w:noProof/>
                <w:lang w:val="el-GR"/>
              </w:rPr>
              <w:t>4.1.6 Φυσικοί Εξυπηρετητές</w:t>
            </w:r>
            <w:r w:rsidR="0080051E">
              <w:rPr>
                <w:noProof/>
                <w:webHidden/>
              </w:rPr>
              <w:tab/>
            </w:r>
            <w:r w:rsidR="0080051E">
              <w:rPr>
                <w:noProof/>
                <w:webHidden/>
              </w:rPr>
              <w:fldChar w:fldCharType="begin"/>
            </w:r>
            <w:r w:rsidR="0080051E">
              <w:rPr>
                <w:noProof/>
                <w:webHidden/>
              </w:rPr>
              <w:instrText xml:space="preserve"> PAGEREF _Toc153978382 \h </w:instrText>
            </w:r>
            <w:r w:rsidR="0080051E">
              <w:rPr>
                <w:noProof/>
                <w:webHidden/>
              </w:rPr>
            </w:r>
            <w:r w:rsidR="0080051E">
              <w:rPr>
                <w:noProof/>
                <w:webHidden/>
              </w:rPr>
              <w:fldChar w:fldCharType="separate"/>
            </w:r>
            <w:r w:rsidR="0080051E">
              <w:rPr>
                <w:noProof/>
                <w:webHidden/>
              </w:rPr>
              <w:t>98</w:t>
            </w:r>
            <w:r w:rsidR="0080051E">
              <w:rPr>
                <w:noProof/>
                <w:webHidden/>
              </w:rPr>
              <w:fldChar w:fldCharType="end"/>
            </w:r>
          </w:hyperlink>
        </w:p>
        <w:p w14:paraId="2E438B62" w14:textId="3C57F10C"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3" w:history="1">
            <w:r w:rsidR="0080051E" w:rsidRPr="00240392">
              <w:rPr>
                <w:rStyle w:val="-"/>
                <w:noProof/>
                <w:lang w:val="el-GR"/>
              </w:rPr>
              <w:t>4.1.7 Τεχνολογίες ανάπτυξης</w:t>
            </w:r>
            <w:r w:rsidR="0080051E">
              <w:rPr>
                <w:noProof/>
                <w:webHidden/>
              </w:rPr>
              <w:tab/>
            </w:r>
            <w:r w:rsidR="0080051E">
              <w:rPr>
                <w:noProof/>
                <w:webHidden/>
              </w:rPr>
              <w:fldChar w:fldCharType="begin"/>
            </w:r>
            <w:r w:rsidR="0080051E">
              <w:rPr>
                <w:noProof/>
                <w:webHidden/>
              </w:rPr>
              <w:instrText xml:space="preserve"> PAGEREF _Toc153978383 \h </w:instrText>
            </w:r>
            <w:r w:rsidR="0080051E">
              <w:rPr>
                <w:noProof/>
                <w:webHidden/>
              </w:rPr>
            </w:r>
            <w:r w:rsidR="0080051E">
              <w:rPr>
                <w:noProof/>
                <w:webHidden/>
              </w:rPr>
              <w:fldChar w:fldCharType="separate"/>
            </w:r>
            <w:r w:rsidR="0080051E">
              <w:rPr>
                <w:noProof/>
                <w:webHidden/>
              </w:rPr>
              <w:t>99</w:t>
            </w:r>
            <w:r w:rsidR="0080051E">
              <w:rPr>
                <w:noProof/>
                <w:webHidden/>
              </w:rPr>
              <w:fldChar w:fldCharType="end"/>
            </w:r>
          </w:hyperlink>
        </w:p>
        <w:p w14:paraId="7046F508" w14:textId="6AFE5278"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4" w:history="1">
            <w:r w:rsidR="0080051E" w:rsidRPr="00240392">
              <w:rPr>
                <w:rStyle w:val="-"/>
                <w:noProof/>
                <w:lang w:val="el-GR"/>
              </w:rPr>
              <w:t>4.1.8 Περιβάλλον Ανάπτυξης</w:t>
            </w:r>
            <w:r w:rsidR="0080051E">
              <w:rPr>
                <w:noProof/>
                <w:webHidden/>
              </w:rPr>
              <w:tab/>
            </w:r>
            <w:r w:rsidR="0080051E">
              <w:rPr>
                <w:noProof/>
                <w:webHidden/>
              </w:rPr>
              <w:fldChar w:fldCharType="begin"/>
            </w:r>
            <w:r w:rsidR="0080051E">
              <w:rPr>
                <w:noProof/>
                <w:webHidden/>
              </w:rPr>
              <w:instrText xml:space="preserve"> PAGEREF _Toc153978384 \h </w:instrText>
            </w:r>
            <w:r w:rsidR="0080051E">
              <w:rPr>
                <w:noProof/>
                <w:webHidden/>
              </w:rPr>
            </w:r>
            <w:r w:rsidR="0080051E">
              <w:rPr>
                <w:noProof/>
                <w:webHidden/>
              </w:rPr>
              <w:fldChar w:fldCharType="separate"/>
            </w:r>
            <w:r w:rsidR="0080051E">
              <w:rPr>
                <w:noProof/>
                <w:webHidden/>
              </w:rPr>
              <w:t>99</w:t>
            </w:r>
            <w:r w:rsidR="0080051E">
              <w:rPr>
                <w:noProof/>
                <w:webHidden/>
              </w:rPr>
              <w:fldChar w:fldCharType="end"/>
            </w:r>
          </w:hyperlink>
        </w:p>
        <w:p w14:paraId="6D332A37" w14:textId="41A5B61D"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5" w:history="1">
            <w:r w:rsidR="0080051E" w:rsidRPr="00240392">
              <w:rPr>
                <w:rStyle w:val="-"/>
                <w:noProof/>
                <w:lang w:val="el-GR"/>
              </w:rPr>
              <w:t>4.2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rPr>
              <w:t>Βασικές Αρχές Σχεδιασμού Βάσης Δεδομένων</w:t>
            </w:r>
            <w:r w:rsidR="0080051E">
              <w:rPr>
                <w:noProof/>
                <w:webHidden/>
              </w:rPr>
              <w:tab/>
            </w:r>
            <w:r w:rsidR="0080051E">
              <w:rPr>
                <w:noProof/>
                <w:webHidden/>
              </w:rPr>
              <w:fldChar w:fldCharType="begin"/>
            </w:r>
            <w:r w:rsidR="0080051E">
              <w:rPr>
                <w:noProof/>
                <w:webHidden/>
              </w:rPr>
              <w:instrText xml:space="preserve"> PAGEREF _Toc153978385 \h </w:instrText>
            </w:r>
            <w:r w:rsidR="0080051E">
              <w:rPr>
                <w:noProof/>
                <w:webHidden/>
              </w:rPr>
            </w:r>
            <w:r w:rsidR="0080051E">
              <w:rPr>
                <w:noProof/>
                <w:webHidden/>
              </w:rPr>
              <w:fldChar w:fldCharType="separate"/>
            </w:r>
            <w:r w:rsidR="0080051E">
              <w:rPr>
                <w:noProof/>
                <w:webHidden/>
              </w:rPr>
              <w:t>99</w:t>
            </w:r>
            <w:r w:rsidR="0080051E">
              <w:rPr>
                <w:noProof/>
                <w:webHidden/>
              </w:rPr>
              <w:fldChar w:fldCharType="end"/>
            </w:r>
          </w:hyperlink>
        </w:p>
        <w:p w14:paraId="5EE778FD" w14:textId="70C5D75F"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6" w:history="1">
            <w:r w:rsidR="0080051E" w:rsidRPr="00240392">
              <w:rPr>
                <w:rStyle w:val="-"/>
                <w:noProof/>
                <w:lang w:val="el-GR"/>
              </w:rPr>
              <w:t>4.3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Μηχανισμός Λεκτικών</w:t>
            </w:r>
            <w:r w:rsidR="0080051E">
              <w:rPr>
                <w:noProof/>
                <w:webHidden/>
              </w:rPr>
              <w:tab/>
            </w:r>
            <w:r w:rsidR="0080051E">
              <w:rPr>
                <w:noProof/>
                <w:webHidden/>
              </w:rPr>
              <w:fldChar w:fldCharType="begin"/>
            </w:r>
            <w:r w:rsidR="0080051E">
              <w:rPr>
                <w:noProof/>
                <w:webHidden/>
              </w:rPr>
              <w:instrText xml:space="preserve"> PAGEREF _Toc153978386 \h </w:instrText>
            </w:r>
            <w:r w:rsidR="0080051E">
              <w:rPr>
                <w:noProof/>
                <w:webHidden/>
              </w:rPr>
            </w:r>
            <w:r w:rsidR="0080051E">
              <w:rPr>
                <w:noProof/>
                <w:webHidden/>
              </w:rPr>
              <w:fldChar w:fldCharType="separate"/>
            </w:r>
            <w:r w:rsidR="0080051E">
              <w:rPr>
                <w:noProof/>
                <w:webHidden/>
              </w:rPr>
              <w:t>99</w:t>
            </w:r>
            <w:r w:rsidR="0080051E">
              <w:rPr>
                <w:noProof/>
                <w:webHidden/>
              </w:rPr>
              <w:fldChar w:fldCharType="end"/>
            </w:r>
          </w:hyperlink>
        </w:p>
        <w:p w14:paraId="7119693C" w14:textId="08C6F536"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7" w:history="1">
            <w:r w:rsidR="0080051E" w:rsidRPr="00240392">
              <w:rPr>
                <w:rStyle w:val="-"/>
                <w:noProof/>
                <w:lang w:val="el-GR"/>
              </w:rPr>
              <w:t>4.4   Μηχανισμός Logging</w:t>
            </w:r>
            <w:r w:rsidR="0080051E">
              <w:rPr>
                <w:noProof/>
                <w:webHidden/>
              </w:rPr>
              <w:tab/>
            </w:r>
            <w:r w:rsidR="0080051E">
              <w:rPr>
                <w:noProof/>
                <w:webHidden/>
              </w:rPr>
              <w:fldChar w:fldCharType="begin"/>
            </w:r>
            <w:r w:rsidR="0080051E">
              <w:rPr>
                <w:noProof/>
                <w:webHidden/>
              </w:rPr>
              <w:instrText xml:space="preserve"> PAGEREF _Toc153978387 \h </w:instrText>
            </w:r>
            <w:r w:rsidR="0080051E">
              <w:rPr>
                <w:noProof/>
                <w:webHidden/>
              </w:rPr>
            </w:r>
            <w:r w:rsidR="0080051E">
              <w:rPr>
                <w:noProof/>
                <w:webHidden/>
              </w:rPr>
              <w:fldChar w:fldCharType="separate"/>
            </w:r>
            <w:r w:rsidR="0080051E">
              <w:rPr>
                <w:noProof/>
                <w:webHidden/>
              </w:rPr>
              <w:t>100</w:t>
            </w:r>
            <w:r w:rsidR="0080051E">
              <w:rPr>
                <w:noProof/>
                <w:webHidden/>
              </w:rPr>
              <w:fldChar w:fldCharType="end"/>
            </w:r>
          </w:hyperlink>
        </w:p>
        <w:p w14:paraId="76E70F24" w14:textId="275BEBAC"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8" w:history="1">
            <w:r w:rsidR="0080051E" w:rsidRPr="00240392">
              <w:rPr>
                <w:rStyle w:val="-"/>
                <w:noProof/>
                <w:lang w:val="el-GR"/>
              </w:rPr>
              <w:t>4.5 Διασύνδεση με Τρίτα Συστήματα</w:t>
            </w:r>
            <w:r w:rsidR="0080051E">
              <w:rPr>
                <w:noProof/>
                <w:webHidden/>
              </w:rPr>
              <w:tab/>
            </w:r>
            <w:r w:rsidR="0080051E">
              <w:rPr>
                <w:noProof/>
                <w:webHidden/>
              </w:rPr>
              <w:fldChar w:fldCharType="begin"/>
            </w:r>
            <w:r w:rsidR="0080051E">
              <w:rPr>
                <w:noProof/>
                <w:webHidden/>
              </w:rPr>
              <w:instrText xml:space="preserve"> PAGEREF _Toc153978388 \h </w:instrText>
            </w:r>
            <w:r w:rsidR="0080051E">
              <w:rPr>
                <w:noProof/>
                <w:webHidden/>
              </w:rPr>
            </w:r>
            <w:r w:rsidR="0080051E">
              <w:rPr>
                <w:noProof/>
                <w:webHidden/>
              </w:rPr>
              <w:fldChar w:fldCharType="separate"/>
            </w:r>
            <w:r w:rsidR="0080051E">
              <w:rPr>
                <w:noProof/>
                <w:webHidden/>
              </w:rPr>
              <w:t>100</w:t>
            </w:r>
            <w:r w:rsidR="0080051E">
              <w:rPr>
                <w:noProof/>
                <w:webHidden/>
              </w:rPr>
              <w:fldChar w:fldCharType="end"/>
            </w:r>
          </w:hyperlink>
        </w:p>
        <w:p w14:paraId="193CCB19" w14:textId="69726933"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89" w:history="1">
            <w:r w:rsidR="0080051E" w:rsidRPr="00240392">
              <w:rPr>
                <w:rStyle w:val="-"/>
                <w:noProof/>
                <w:lang w:val="el-GR"/>
              </w:rPr>
              <w:t>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Οριζόντιες Απαιτήσεις</w:t>
            </w:r>
            <w:r w:rsidR="0080051E">
              <w:rPr>
                <w:noProof/>
                <w:webHidden/>
              </w:rPr>
              <w:tab/>
            </w:r>
            <w:r w:rsidR="0080051E">
              <w:rPr>
                <w:noProof/>
                <w:webHidden/>
              </w:rPr>
              <w:fldChar w:fldCharType="begin"/>
            </w:r>
            <w:r w:rsidR="0080051E">
              <w:rPr>
                <w:noProof/>
                <w:webHidden/>
              </w:rPr>
              <w:instrText xml:space="preserve"> PAGEREF _Toc153978389 \h </w:instrText>
            </w:r>
            <w:r w:rsidR="0080051E">
              <w:rPr>
                <w:noProof/>
                <w:webHidden/>
              </w:rPr>
            </w:r>
            <w:r w:rsidR="0080051E">
              <w:rPr>
                <w:noProof/>
                <w:webHidden/>
              </w:rPr>
              <w:fldChar w:fldCharType="separate"/>
            </w:r>
            <w:r w:rsidR="0080051E">
              <w:rPr>
                <w:noProof/>
                <w:webHidden/>
              </w:rPr>
              <w:t>100</w:t>
            </w:r>
            <w:r w:rsidR="0080051E">
              <w:rPr>
                <w:noProof/>
                <w:webHidden/>
              </w:rPr>
              <w:fldChar w:fldCharType="end"/>
            </w:r>
          </w:hyperlink>
        </w:p>
        <w:p w14:paraId="4C482AAA" w14:textId="6D56CC82"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0" w:history="1">
            <w:r w:rsidR="0080051E" w:rsidRPr="00240392">
              <w:rPr>
                <w:rStyle w:val="-"/>
                <w:noProof/>
                <w:lang w:val="el-GR"/>
              </w:rPr>
              <w:t>5.1 Αύξηση των δυνατοτήτων των πλατφορμών</w:t>
            </w:r>
            <w:r w:rsidR="0080051E">
              <w:rPr>
                <w:noProof/>
                <w:webHidden/>
              </w:rPr>
              <w:tab/>
            </w:r>
            <w:r w:rsidR="0080051E">
              <w:rPr>
                <w:noProof/>
                <w:webHidden/>
              </w:rPr>
              <w:fldChar w:fldCharType="begin"/>
            </w:r>
            <w:r w:rsidR="0080051E">
              <w:rPr>
                <w:noProof/>
                <w:webHidden/>
              </w:rPr>
              <w:instrText xml:space="preserve"> PAGEREF _Toc153978390 \h </w:instrText>
            </w:r>
            <w:r w:rsidR="0080051E">
              <w:rPr>
                <w:noProof/>
                <w:webHidden/>
              </w:rPr>
            </w:r>
            <w:r w:rsidR="0080051E">
              <w:rPr>
                <w:noProof/>
                <w:webHidden/>
              </w:rPr>
              <w:fldChar w:fldCharType="separate"/>
            </w:r>
            <w:r w:rsidR="0080051E">
              <w:rPr>
                <w:noProof/>
                <w:webHidden/>
              </w:rPr>
              <w:t>100</w:t>
            </w:r>
            <w:r w:rsidR="0080051E">
              <w:rPr>
                <w:noProof/>
                <w:webHidden/>
              </w:rPr>
              <w:fldChar w:fldCharType="end"/>
            </w:r>
          </w:hyperlink>
        </w:p>
        <w:p w14:paraId="07999886" w14:textId="67748B3E"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1" w:history="1">
            <w:r w:rsidR="0080051E" w:rsidRPr="00240392">
              <w:rPr>
                <w:rStyle w:val="-"/>
                <w:noProof/>
                <w:lang w:val="el-GR"/>
              </w:rPr>
              <w:t>5.2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Υψηλή Διαθεσιμότητα</w:t>
            </w:r>
            <w:r w:rsidR="0080051E">
              <w:rPr>
                <w:noProof/>
                <w:webHidden/>
              </w:rPr>
              <w:tab/>
            </w:r>
            <w:r w:rsidR="0080051E">
              <w:rPr>
                <w:noProof/>
                <w:webHidden/>
              </w:rPr>
              <w:fldChar w:fldCharType="begin"/>
            </w:r>
            <w:r w:rsidR="0080051E">
              <w:rPr>
                <w:noProof/>
                <w:webHidden/>
              </w:rPr>
              <w:instrText xml:space="preserve"> PAGEREF _Toc153978391 \h </w:instrText>
            </w:r>
            <w:r w:rsidR="0080051E">
              <w:rPr>
                <w:noProof/>
                <w:webHidden/>
              </w:rPr>
            </w:r>
            <w:r w:rsidR="0080051E">
              <w:rPr>
                <w:noProof/>
                <w:webHidden/>
              </w:rPr>
              <w:fldChar w:fldCharType="separate"/>
            </w:r>
            <w:r w:rsidR="0080051E">
              <w:rPr>
                <w:noProof/>
                <w:webHidden/>
              </w:rPr>
              <w:t>101</w:t>
            </w:r>
            <w:r w:rsidR="0080051E">
              <w:rPr>
                <w:noProof/>
                <w:webHidden/>
              </w:rPr>
              <w:fldChar w:fldCharType="end"/>
            </w:r>
          </w:hyperlink>
        </w:p>
        <w:p w14:paraId="2A7CFB36" w14:textId="4944EBED"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2" w:history="1">
            <w:r w:rsidR="0080051E" w:rsidRPr="00240392">
              <w:rPr>
                <w:rStyle w:val="-"/>
                <w:noProof/>
                <w:lang w:val="el-GR"/>
              </w:rPr>
              <w:t>5.3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Παρακολούθηση και Ιχνηλασιμότητα Τεχνικής Λειτουργίας του Συστήματος</w:t>
            </w:r>
            <w:r w:rsidR="0080051E">
              <w:rPr>
                <w:noProof/>
                <w:webHidden/>
              </w:rPr>
              <w:tab/>
            </w:r>
            <w:r w:rsidR="0080051E">
              <w:rPr>
                <w:noProof/>
                <w:webHidden/>
              </w:rPr>
              <w:fldChar w:fldCharType="begin"/>
            </w:r>
            <w:r w:rsidR="0080051E">
              <w:rPr>
                <w:noProof/>
                <w:webHidden/>
              </w:rPr>
              <w:instrText xml:space="preserve"> PAGEREF _Toc153978392 \h </w:instrText>
            </w:r>
            <w:r w:rsidR="0080051E">
              <w:rPr>
                <w:noProof/>
                <w:webHidden/>
              </w:rPr>
            </w:r>
            <w:r w:rsidR="0080051E">
              <w:rPr>
                <w:noProof/>
                <w:webHidden/>
              </w:rPr>
              <w:fldChar w:fldCharType="separate"/>
            </w:r>
            <w:r w:rsidR="0080051E">
              <w:rPr>
                <w:noProof/>
                <w:webHidden/>
              </w:rPr>
              <w:t>101</w:t>
            </w:r>
            <w:r w:rsidR="0080051E">
              <w:rPr>
                <w:noProof/>
                <w:webHidden/>
              </w:rPr>
              <w:fldChar w:fldCharType="end"/>
            </w:r>
          </w:hyperlink>
        </w:p>
        <w:p w14:paraId="17BE18BE" w14:textId="2148327F"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3" w:history="1">
            <w:r w:rsidR="0080051E" w:rsidRPr="00240392">
              <w:rPr>
                <w:rStyle w:val="-"/>
                <w:noProof/>
                <w:lang w:val="el-GR"/>
              </w:rPr>
              <w:t>5.4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Προσβασιμότητα – Ευχρηστία</w:t>
            </w:r>
            <w:r w:rsidR="0080051E">
              <w:rPr>
                <w:noProof/>
                <w:webHidden/>
              </w:rPr>
              <w:tab/>
            </w:r>
            <w:r w:rsidR="0080051E">
              <w:rPr>
                <w:noProof/>
                <w:webHidden/>
              </w:rPr>
              <w:fldChar w:fldCharType="begin"/>
            </w:r>
            <w:r w:rsidR="0080051E">
              <w:rPr>
                <w:noProof/>
                <w:webHidden/>
              </w:rPr>
              <w:instrText xml:space="preserve"> PAGEREF _Toc153978393 \h </w:instrText>
            </w:r>
            <w:r w:rsidR="0080051E">
              <w:rPr>
                <w:noProof/>
                <w:webHidden/>
              </w:rPr>
            </w:r>
            <w:r w:rsidR="0080051E">
              <w:rPr>
                <w:noProof/>
                <w:webHidden/>
              </w:rPr>
              <w:fldChar w:fldCharType="separate"/>
            </w:r>
            <w:r w:rsidR="0080051E">
              <w:rPr>
                <w:noProof/>
                <w:webHidden/>
              </w:rPr>
              <w:t>101</w:t>
            </w:r>
            <w:r w:rsidR="0080051E">
              <w:rPr>
                <w:noProof/>
                <w:webHidden/>
              </w:rPr>
              <w:fldChar w:fldCharType="end"/>
            </w:r>
          </w:hyperlink>
        </w:p>
        <w:p w14:paraId="72C7E77E" w14:textId="363F727A"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4" w:history="1">
            <w:r w:rsidR="0080051E" w:rsidRPr="00240392">
              <w:rPr>
                <w:rStyle w:val="-"/>
                <w:noProof/>
                <w:lang w:val="el-GR"/>
              </w:rPr>
              <w:t>5.5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Ανοικτά Πρότυπα και Δεδομένα</w:t>
            </w:r>
            <w:r w:rsidR="0080051E">
              <w:rPr>
                <w:noProof/>
                <w:webHidden/>
              </w:rPr>
              <w:tab/>
            </w:r>
            <w:r w:rsidR="0080051E">
              <w:rPr>
                <w:noProof/>
                <w:webHidden/>
              </w:rPr>
              <w:fldChar w:fldCharType="begin"/>
            </w:r>
            <w:r w:rsidR="0080051E">
              <w:rPr>
                <w:noProof/>
                <w:webHidden/>
              </w:rPr>
              <w:instrText xml:space="preserve"> PAGEREF _Toc153978394 \h </w:instrText>
            </w:r>
            <w:r w:rsidR="0080051E">
              <w:rPr>
                <w:noProof/>
                <w:webHidden/>
              </w:rPr>
            </w:r>
            <w:r w:rsidR="0080051E">
              <w:rPr>
                <w:noProof/>
                <w:webHidden/>
              </w:rPr>
              <w:fldChar w:fldCharType="separate"/>
            </w:r>
            <w:r w:rsidR="0080051E">
              <w:rPr>
                <w:noProof/>
                <w:webHidden/>
              </w:rPr>
              <w:t>102</w:t>
            </w:r>
            <w:r w:rsidR="0080051E">
              <w:rPr>
                <w:noProof/>
                <w:webHidden/>
              </w:rPr>
              <w:fldChar w:fldCharType="end"/>
            </w:r>
          </w:hyperlink>
        </w:p>
        <w:p w14:paraId="7A08CEFF" w14:textId="65D57EA8"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5" w:history="1">
            <w:r w:rsidR="0080051E" w:rsidRPr="00240392">
              <w:rPr>
                <w:rStyle w:val="-"/>
                <w:noProof/>
                <w:lang w:val="el-GR"/>
              </w:rPr>
              <w:t>5.6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Πολυκαναλική προσέγγιση</w:t>
            </w:r>
            <w:r w:rsidR="0080051E">
              <w:rPr>
                <w:noProof/>
                <w:webHidden/>
              </w:rPr>
              <w:tab/>
            </w:r>
            <w:r w:rsidR="0080051E">
              <w:rPr>
                <w:noProof/>
                <w:webHidden/>
              </w:rPr>
              <w:fldChar w:fldCharType="begin"/>
            </w:r>
            <w:r w:rsidR="0080051E">
              <w:rPr>
                <w:noProof/>
                <w:webHidden/>
              </w:rPr>
              <w:instrText xml:space="preserve"> PAGEREF _Toc153978395 \h </w:instrText>
            </w:r>
            <w:r w:rsidR="0080051E">
              <w:rPr>
                <w:noProof/>
                <w:webHidden/>
              </w:rPr>
            </w:r>
            <w:r w:rsidR="0080051E">
              <w:rPr>
                <w:noProof/>
                <w:webHidden/>
              </w:rPr>
              <w:fldChar w:fldCharType="separate"/>
            </w:r>
            <w:r w:rsidR="0080051E">
              <w:rPr>
                <w:noProof/>
                <w:webHidden/>
              </w:rPr>
              <w:t>102</w:t>
            </w:r>
            <w:r w:rsidR="0080051E">
              <w:rPr>
                <w:noProof/>
                <w:webHidden/>
              </w:rPr>
              <w:fldChar w:fldCharType="end"/>
            </w:r>
          </w:hyperlink>
        </w:p>
        <w:p w14:paraId="3EFA0127" w14:textId="292DD8E5"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6" w:history="1">
            <w:r w:rsidR="0080051E" w:rsidRPr="00240392">
              <w:rPr>
                <w:rStyle w:val="-"/>
                <w:noProof/>
                <w:lang w:val="el-GR"/>
              </w:rPr>
              <w:t>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Απαιτήσεις Ασφάλειας</w:t>
            </w:r>
            <w:r w:rsidR="0080051E">
              <w:rPr>
                <w:noProof/>
                <w:webHidden/>
              </w:rPr>
              <w:tab/>
            </w:r>
            <w:r w:rsidR="0080051E">
              <w:rPr>
                <w:noProof/>
                <w:webHidden/>
              </w:rPr>
              <w:fldChar w:fldCharType="begin"/>
            </w:r>
            <w:r w:rsidR="0080051E">
              <w:rPr>
                <w:noProof/>
                <w:webHidden/>
              </w:rPr>
              <w:instrText xml:space="preserve"> PAGEREF _Toc153978396 \h </w:instrText>
            </w:r>
            <w:r w:rsidR="0080051E">
              <w:rPr>
                <w:noProof/>
                <w:webHidden/>
              </w:rPr>
            </w:r>
            <w:r w:rsidR="0080051E">
              <w:rPr>
                <w:noProof/>
                <w:webHidden/>
              </w:rPr>
              <w:fldChar w:fldCharType="separate"/>
            </w:r>
            <w:r w:rsidR="0080051E">
              <w:rPr>
                <w:noProof/>
                <w:webHidden/>
              </w:rPr>
              <w:t>102</w:t>
            </w:r>
            <w:r w:rsidR="0080051E">
              <w:rPr>
                <w:noProof/>
                <w:webHidden/>
              </w:rPr>
              <w:fldChar w:fldCharType="end"/>
            </w:r>
          </w:hyperlink>
        </w:p>
        <w:p w14:paraId="180AFA08" w14:textId="281FCEB4"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7" w:history="1">
            <w:r w:rsidR="0080051E" w:rsidRPr="00240392">
              <w:rPr>
                <w:rStyle w:val="-"/>
                <w:noProof/>
                <w:lang w:val="el-GR"/>
              </w:rPr>
              <w:t>6.1 Ασφάλεια Δεδομένων</w:t>
            </w:r>
            <w:r w:rsidR="0080051E">
              <w:rPr>
                <w:noProof/>
                <w:webHidden/>
              </w:rPr>
              <w:tab/>
            </w:r>
            <w:r w:rsidR="0080051E">
              <w:rPr>
                <w:noProof/>
                <w:webHidden/>
              </w:rPr>
              <w:fldChar w:fldCharType="begin"/>
            </w:r>
            <w:r w:rsidR="0080051E">
              <w:rPr>
                <w:noProof/>
                <w:webHidden/>
              </w:rPr>
              <w:instrText xml:space="preserve"> PAGEREF _Toc153978397 \h </w:instrText>
            </w:r>
            <w:r w:rsidR="0080051E">
              <w:rPr>
                <w:noProof/>
                <w:webHidden/>
              </w:rPr>
            </w:r>
            <w:r w:rsidR="0080051E">
              <w:rPr>
                <w:noProof/>
                <w:webHidden/>
              </w:rPr>
              <w:fldChar w:fldCharType="separate"/>
            </w:r>
            <w:r w:rsidR="0080051E">
              <w:rPr>
                <w:noProof/>
                <w:webHidden/>
              </w:rPr>
              <w:t>103</w:t>
            </w:r>
            <w:r w:rsidR="0080051E">
              <w:rPr>
                <w:noProof/>
                <w:webHidden/>
              </w:rPr>
              <w:fldChar w:fldCharType="end"/>
            </w:r>
          </w:hyperlink>
        </w:p>
        <w:p w14:paraId="7826B59B" w14:textId="5EAEB8F3"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8" w:history="1">
            <w:r w:rsidR="0080051E" w:rsidRPr="00240392">
              <w:rPr>
                <w:rStyle w:val="-"/>
                <w:noProof/>
                <w:lang w:val="el-GR"/>
              </w:rPr>
              <w:t>6.2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Ασφάλεια Συστήματος</w:t>
            </w:r>
            <w:r w:rsidR="0080051E">
              <w:rPr>
                <w:noProof/>
                <w:webHidden/>
              </w:rPr>
              <w:tab/>
            </w:r>
            <w:r w:rsidR="0080051E">
              <w:rPr>
                <w:noProof/>
                <w:webHidden/>
              </w:rPr>
              <w:fldChar w:fldCharType="begin"/>
            </w:r>
            <w:r w:rsidR="0080051E">
              <w:rPr>
                <w:noProof/>
                <w:webHidden/>
              </w:rPr>
              <w:instrText xml:space="preserve"> PAGEREF _Toc153978398 \h </w:instrText>
            </w:r>
            <w:r w:rsidR="0080051E">
              <w:rPr>
                <w:noProof/>
                <w:webHidden/>
              </w:rPr>
            </w:r>
            <w:r w:rsidR="0080051E">
              <w:rPr>
                <w:noProof/>
                <w:webHidden/>
              </w:rPr>
              <w:fldChar w:fldCharType="separate"/>
            </w:r>
            <w:r w:rsidR="0080051E">
              <w:rPr>
                <w:noProof/>
                <w:webHidden/>
              </w:rPr>
              <w:t>104</w:t>
            </w:r>
            <w:r w:rsidR="0080051E">
              <w:rPr>
                <w:noProof/>
                <w:webHidden/>
              </w:rPr>
              <w:fldChar w:fldCharType="end"/>
            </w:r>
          </w:hyperlink>
        </w:p>
        <w:p w14:paraId="0011FE10" w14:textId="1B4F7E39"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399" w:history="1">
            <w:r w:rsidR="0080051E" w:rsidRPr="00240392">
              <w:rPr>
                <w:rStyle w:val="-"/>
                <w:noProof/>
                <w:lang w:val="el-GR"/>
              </w:rPr>
              <w:t>6.3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Σχέδιο Ανάκαμψης από Καταστροφή</w:t>
            </w:r>
            <w:r w:rsidR="0080051E">
              <w:rPr>
                <w:noProof/>
                <w:webHidden/>
              </w:rPr>
              <w:tab/>
            </w:r>
            <w:r w:rsidR="0080051E">
              <w:rPr>
                <w:noProof/>
                <w:webHidden/>
              </w:rPr>
              <w:fldChar w:fldCharType="begin"/>
            </w:r>
            <w:r w:rsidR="0080051E">
              <w:rPr>
                <w:noProof/>
                <w:webHidden/>
              </w:rPr>
              <w:instrText xml:space="preserve"> PAGEREF _Toc153978399 \h </w:instrText>
            </w:r>
            <w:r w:rsidR="0080051E">
              <w:rPr>
                <w:noProof/>
                <w:webHidden/>
              </w:rPr>
            </w:r>
            <w:r w:rsidR="0080051E">
              <w:rPr>
                <w:noProof/>
                <w:webHidden/>
              </w:rPr>
              <w:fldChar w:fldCharType="separate"/>
            </w:r>
            <w:r w:rsidR="0080051E">
              <w:rPr>
                <w:noProof/>
                <w:webHidden/>
              </w:rPr>
              <w:t>108</w:t>
            </w:r>
            <w:r w:rsidR="0080051E">
              <w:rPr>
                <w:noProof/>
                <w:webHidden/>
              </w:rPr>
              <w:fldChar w:fldCharType="end"/>
            </w:r>
          </w:hyperlink>
        </w:p>
        <w:p w14:paraId="4D4C5DF0" w14:textId="5447DC88"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0" w:history="1">
            <w:r w:rsidR="0080051E" w:rsidRPr="00240392">
              <w:rPr>
                <w:rStyle w:val="-"/>
                <w:noProof/>
                <w:lang w:val="el-GR"/>
              </w:rPr>
              <w:t>7.</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Μεθοδολογία μέτρησης ανθρωπο-προσπάθειας</w:t>
            </w:r>
            <w:r w:rsidR="0080051E">
              <w:rPr>
                <w:noProof/>
                <w:webHidden/>
              </w:rPr>
              <w:tab/>
            </w:r>
            <w:r w:rsidR="0080051E">
              <w:rPr>
                <w:noProof/>
                <w:webHidden/>
              </w:rPr>
              <w:fldChar w:fldCharType="begin"/>
            </w:r>
            <w:r w:rsidR="0080051E">
              <w:rPr>
                <w:noProof/>
                <w:webHidden/>
              </w:rPr>
              <w:instrText xml:space="preserve"> PAGEREF _Toc153978400 \h </w:instrText>
            </w:r>
            <w:r w:rsidR="0080051E">
              <w:rPr>
                <w:noProof/>
                <w:webHidden/>
              </w:rPr>
            </w:r>
            <w:r w:rsidR="0080051E">
              <w:rPr>
                <w:noProof/>
                <w:webHidden/>
              </w:rPr>
              <w:fldChar w:fldCharType="separate"/>
            </w:r>
            <w:r w:rsidR="0080051E">
              <w:rPr>
                <w:noProof/>
                <w:webHidden/>
              </w:rPr>
              <w:t>108</w:t>
            </w:r>
            <w:r w:rsidR="0080051E">
              <w:rPr>
                <w:noProof/>
                <w:webHidden/>
              </w:rPr>
              <w:fldChar w:fldCharType="end"/>
            </w:r>
          </w:hyperlink>
        </w:p>
        <w:p w14:paraId="05BCADE3" w14:textId="20839E0A" w:rsidR="0080051E" w:rsidRDefault="00213B69">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1" w:history="1">
            <w:r w:rsidR="0080051E" w:rsidRPr="00240392">
              <w:rPr>
                <w:rStyle w:val="-"/>
                <w:noProof/>
                <w:lang w:val="el-GR"/>
              </w:rPr>
              <w:t>8. Σχέδιο Υλοποίησης-Εγκατάσταση Αναδόχου</w:t>
            </w:r>
            <w:r w:rsidR="0080051E">
              <w:rPr>
                <w:noProof/>
                <w:webHidden/>
              </w:rPr>
              <w:tab/>
            </w:r>
            <w:r w:rsidR="0080051E">
              <w:rPr>
                <w:noProof/>
                <w:webHidden/>
              </w:rPr>
              <w:fldChar w:fldCharType="begin"/>
            </w:r>
            <w:r w:rsidR="0080051E">
              <w:rPr>
                <w:noProof/>
                <w:webHidden/>
              </w:rPr>
              <w:instrText xml:space="preserve"> PAGEREF _Toc153978401 \h </w:instrText>
            </w:r>
            <w:r w:rsidR="0080051E">
              <w:rPr>
                <w:noProof/>
                <w:webHidden/>
              </w:rPr>
            </w:r>
            <w:r w:rsidR="0080051E">
              <w:rPr>
                <w:noProof/>
                <w:webHidden/>
              </w:rPr>
              <w:fldChar w:fldCharType="separate"/>
            </w:r>
            <w:r w:rsidR="0080051E">
              <w:rPr>
                <w:noProof/>
                <w:webHidden/>
              </w:rPr>
              <w:t>110</w:t>
            </w:r>
            <w:r w:rsidR="0080051E">
              <w:rPr>
                <w:noProof/>
                <w:webHidden/>
              </w:rPr>
              <w:fldChar w:fldCharType="end"/>
            </w:r>
          </w:hyperlink>
        </w:p>
        <w:p w14:paraId="32679B95" w14:textId="4D7A9757"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2" w:history="1">
            <w:r w:rsidR="0080051E" w:rsidRPr="00240392">
              <w:rPr>
                <w:rStyle w:val="-"/>
                <w:noProof/>
                <w:lang w:val="el-GR"/>
              </w:rPr>
              <w:t>8.1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Περίοδος προσαρμογής και εγκατάστασης αναδόχου</w:t>
            </w:r>
            <w:r w:rsidR="0080051E">
              <w:rPr>
                <w:noProof/>
                <w:webHidden/>
              </w:rPr>
              <w:tab/>
            </w:r>
            <w:r w:rsidR="0080051E">
              <w:rPr>
                <w:noProof/>
                <w:webHidden/>
              </w:rPr>
              <w:fldChar w:fldCharType="begin"/>
            </w:r>
            <w:r w:rsidR="0080051E">
              <w:rPr>
                <w:noProof/>
                <w:webHidden/>
              </w:rPr>
              <w:instrText xml:space="preserve"> PAGEREF _Toc153978402 \h </w:instrText>
            </w:r>
            <w:r w:rsidR="0080051E">
              <w:rPr>
                <w:noProof/>
                <w:webHidden/>
              </w:rPr>
            </w:r>
            <w:r w:rsidR="0080051E">
              <w:rPr>
                <w:noProof/>
                <w:webHidden/>
              </w:rPr>
              <w:fldChar w:fldCharType="separate"/>
            </w:r>
            <w:r w:rsidR="0080051E">
              <w:rPr>
                <w:noProof/>
                <w:webHidden/>
              </w:rPr>
              <w:t>110</w:t>
            </w:r>
            <w:r w:rsidR="0080051E">
              <w:rPr>
                <w:noProof/>
                <w:webHidden/>
              </w:rPr>
              <w:fldChar w:fldCharType="end"/>
            </w:r>
          </w:hyperlink>
        </w:p>
        <w:p w14:paraId="4BC86CDC" w14:textId="58B78EC0"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3" w:history="1">
            <w:r w:rsidR="0080051E" w:rsidRPr="00240392">
              <w:rPr>
                <w:rStyle w:val="-"/>
                <w:noProof/>
                <w:lang w:val="el-GR"/>
              </w:rPr>
              <w:t>8.2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Εγκατάσταση διαδικασιών Υλοποίησης  Έργου – Σχέδιο υλοποίησης  Έργου (ΣΥΕ)</w:t>
            </w:r>
            <w:r w:rsidR="0080051E">
              <w:rPr>
                <w:noProof/>
                <w:webHidden/>
              </w:rPr>
              <w:tab/>
            </w:r>
            <w:r w:rsidR="0080051E">
              <w:rPr>
                <w:noProof/>
                <w:webHidden/>
              </w:rPr>
              <w:fldChar w:fldCharType="begin"/>
            </w:r>
            <w:r w:rsidR="0080051E">
              <w:rPr>
                <w:noProof/>
                <w:webHidden/>
              </w:rPr>
              <w:instrText xml:space="preserve"> PAGEREF _Toc153978403 \h </w:instrText>
            </w:r>
            <w:r w:rsidR="0080051E">
              <w:rPr>
                <w:noProof/>
                <w:webHidden/>
              </w:rPr>
            </w:r>
            <w:r w:rsidR="0080051E">
              <w:rPr>
                <w:noProof/>
                <w:webHidden/>
              </w:rPr>
              <w:fldChar w:fldCharType="separate"/>
            </w:r>
            <w:r w:rsidR="0080051E">
              <w:rPr>
                <w:noProof/>
                <w:webHidden/>
              </w:rPr>
              <w:t>110</w:t>
            </w:r>
            <w:r w:rsidR="0080051E">
              <w:rPr>
                <w:noProof/>
                <w:webHidden/>
              </w:rPr>
              <w:fldChar w:fldCharType="end"/>
            </w:r>
          </w:hyperlink>
        </w:p>
        <w:p w14:paraId="63050392" w14:textId="3268CFB6"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4" w:history="1">
            <w:r w:rsidR="0080051E" w:rsidRPr="00240392">
              <w:rPr>
                <w:rStyle w:val="-"/>
                <w:noProof/>
                <w:lang w:val="el-GR"/>
              </w:rPr>
              <w:t>9.</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w:t>
            </w:r>
            <w:r w:rsidR="0080051E">
              <w:rPr>
                <w:noProof/>
                <w:webHidden/>
              </w:rPr>
              <w:tab/>
            </w:r>
            <w:r w:rsidR="0080051E">
              <w:rPr>
                <w:noProof/>
                <w:webHidden/>
              </w:rPr>
              <w:fldChar w:fldCharType="begin"/>
            </w:r>
            <w:r w:rsidR="0080051E">
              <w:rPr>
                <w:noProof/>
                <w:webHidden/>
              </w:rPr>
              <w:instrText xml:space="preserve"> PAGEREF _Toc153978404 \h </w:instrText>
            </w:r>
            <w:r w:rsidR="0080051E">
              <w:rPr>
                <w:noProof/>
                <w:webHidden/>
              </w:rPr>
            </w:r>
            <w:r w:rsidR="0080051E">
              <w:rPr>
                <w:noProof/>
                <w:webHidden/>
              </w:rPr>
              <w:fldChar w:fldCharType="separate"/>
            </w:r>
            <w:r w:rsidR="0080051E">
              <w:rPr>
                <w:noProof/>
                <w:webHidden/>
              </w:rPr>
              <w:t>111</w:t>
            </w:r>
            <w:r w:rsidR="0080051E">
              <w:rPr>
                <w:noProof/>
                <w:webHidden/>
              </w:rPr>
              <w:fldChar w:fldCharType="end"/>
            </w:r>
          </w:hyperlink>
        </w:p>
        <w:p w14:paraId="5266D519" w14:textId="08D6A086"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5" w:history="1">
            <w:r w:rsidR="0080051E" w:rsidRPr="00240392">
              <w:rPr>
                <w:rStyle w:val="-"/>
                <w:noProof/>
                <w:lang w:val="el-GR"/>
              </w:rPr>
              <w:t>9.1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Υλοποίηση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r w:rsidR="0080051E">
              <w:rPr>
                <w:noProof/>
                <w:webHidden/>
              </w:rPr>
              <w:tab/>
            </w:r>
            <w:r w:rsidR="0080051E">
              <w:rPr>
                <w:noProof/>
                <w:webHidden/>
              </w:rPr>
              <w:fldChar w:fldCharType="begin"/>
            </w:r>
            <w:r w:rsidR="0080051E">
              <w:rPr>
                <w:noProof/>
                <w:webHidden/>
              </w:rPr>
              <w:instrText xml:space="preserve"> PAGEREF _Toc153978405 \h </w:instrText>
            </w:r>
            <w:r w:rsidR="0080051E">
              <w:rPr>
                <w:noProof/>
                <w:webHidden/>
              </w:rPr>
            </w:r>
            <w:r w:rsidR="0080051E">
              <w:rPr>
                <w:noProof/>
                <w:webHidden/>
              </w:rPr>
              <w:fldChar w:fldCharType="separate"/>
            </w:r>
            <w:r w:rsidR="0080051E">
              <w:rPr>
                <w:noProof/>
                <w:webHidden/>
              </w:rPr>
              <w:t>112</w:t>
            </w:r>
            <w:r w:rsidR="0080051E">
              <w:rPr>
                <w:noProof/>
                <w:webHidden/>
              </w:rPr>
              <w:fldChar w:fldCharType="end"/>
            </w:r>
          </w:hyperlink>
        </w:p>
        <w:p w14:paraId="4E0A10D9" w14:textId="238090A4"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6" w:history="1">
            <w:r w:rsidR="0080051E" w:rsidRPr="00240392">
              <w:rPr>
                <w:rStyle w:val="-"/>
                <w:noProof/>
                <w:lang w:val="el-GR"/>
              </w:rPr>
              <w:t>9.2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Τεχνική Υποστήριξη,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r w:rsidR="0080051E">
              <w:rPr>
                <w:noProof/>
                <w:webHidden/>
              </w:rPr>
              <w:tab/>
            </w:r>
            <w:r w:rsidR="0080051E">
              <w:rPr>
                <w:noProof/>
                <w:webHidden/>
              </w:rPr>
              <w:fldChar w:fldCharType="begin"/>
            </w:r>
            <w:r w:rsidR="0080051E">
              <w:rPr>
                <w:noProof/>
                <w:webHidden/>
              </w:rPr>
              <w:instrText xml:space="preserve"> PAGEREF _Toc153978406 \h </w:instrText>
            </w:r>
            <w:r w:rsidR="0080051E">
              <w:rPr>
                <w:noProof/>
                <w:webHidden/>
              </w:rPr>
            </w:r>
            <w:r w:rsidR="0080051E">
              <w:rPr>
                <w:noProof/>
                <w:webHidden/>
              </w:rPr>
              <w:fldChar w:fldCharType="separate"/>
            </w:r>
            <w:r w:rsidR="0080051E">
              <w:rPr>
                <w:noProof/>
                <w:webHidden/>
              </w:rPr>
              <w:t>113</w:t>
            </w:r>
            <w:r w:rsidR="0080051E">
              <w:rPr>
                <w:noProof/>
                <w:webHidden/>
              </w:rPr>
              <w:fldChar w:fldCharType="end"/>
            </w:r>
          </w:hyperlink>
        </w:p>
        <w:p w14:paraId="73353CD4" w14:textId="5DD62DA2"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7" w:history="1">
            <w:r w:rsidR="0080051E" w:rsidRPr="00240392">
              <w:rPr>
                <w:rStyle w:val="-"/>
                <w:noProof/>
                <w:lang w:val="el-GR"/>
              </w:rPr>
              <w:t>9.2.1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Τεχνική Υποστήριξη</w:t>
            </w:r>
            <w:r w:rsidR="0080051E">
              <w:rPr>
                <w:noProof/>
                <w:webHidden/>
              </w:rPr>
              <w:tab/>
            </w:r>
            <w:r w:rsidR="0080051E">
              <w:rPr>
                <w:noProof/>
                <w:webHidden/>
              </w:rPr>
              <w:fldChar w:fldCharType="begin"/>
            </w:r>
            <w:r w:rsidR="0080051E">
              <w:rPr>
                <w:noProof/>
                <w:webHidden/>
              </w:rPr>
              <w:instrText xml:space="preserve"> PAGEREF _Toc153978407 \h </w:instrText>
            </w:r>
            <w:r w:rsidR="0080051E">
              <w:rPr>
                <w:noProof/>
                <w:webHidden/>
              </w:rPr>
            </w:r>
            <w:r w:rsidR="0080051E">
              <w:rPr>
                <w:noProof/>
                <w:webHidden/>
              </w:rPr>
              <w:fldChar w:fldCharType="separate"/>
            </w:r>
            <w:r w:rsidR="0080051E">
              <w:rPr>
                <w:noProof/>
                <w:webHidden/>
              </w:rPr>
              <w:t>113</w:t>
            </w:r>
            <w:r w:rsidR="0080051E">
              <w:rPr>
                <w:noProof/>
                <w:webHidden/>
              </w:rPr>
              <w:fldChar w:fldCharType="end"/>
            </w:r>
          </w:hyperlink>
        </w:p>
        <w:p w14:paraId="5C6B95B6" w14:textId="21AFFCA0"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8" w:history="1">
            <w:r w:rsidR="0080051E" w:rsidRPr="00240392">
              <w:rPr>
                <w:rStyle w:val="-"/>
                <w:noProof/>
                <w:lang w:val="el-GR"/>
              </w:rPr>
              <w:t>9.2.2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 xml:space="preserve">Ηλεκτρονική Πλατφόρμα Διαχείρισης Αιτημάτων </w:t>
            </w:r>
            <w:r w:rsidR="0080051E" w:rsidRPr="00240392">
              <w:rPr>
                <w:rStyle w:val="-"/>
                <w:noProof/>
                <w:lang w:val="el-GR" w:eastAsia="en-US"/>
              </w:rPr>
              <w:t>(Ticket Management System)</w:t>
            </w:r>
            <w:r w:rsidR="0080051E">
              <w:rPr>
                <w:noProof/>
                <w:webHidden/>
              </w:rPr>
              <w:tab/>
            </w:r>
            <w:r w:rsidR="0080051E">
              <w:rPr>
                <w:noProof/>
                <w:webHidden/>
              </w:rPr>
              <w:fldChar w:fldCharType="begin"/>
            </w:r>
            <w:r w:rsidR="0080051E">
              <w:rPr>
                <w:noProof/>
                <w:webHidden/>
              </w:rPr>
              <w:instrText xml:space="preserve"> PAGEREF _Toc153978408 \h </w:instrText>
            </w:r>
            <w:r w:rsidR="0080051E">
              <w:rPr>
                <w:noProof/>
                <w:webHidden/>
              </w:rPr>
            </w:r>
            <w:r w:rsidR="0080051E">
              <w:rPr>
                <w:noProof/>
                <w:webHidden/>
              </w:rPr>
              <w:fldChar w:fldCharType="separate"/>
            </w:r>
            <w:r w:rsidR="0080051E">
              <w:rPr>
                <w:noProof/>
                <w:webHidden/>
              </w:rPr>
              <w:t>114</w:t>
            </w:r>
            <w:r w:rsidR="0080051E">
              <w:rPr>
                <w:noProof/>
                <w:webHidden/>
              </w:rPr>
              <w:fldChar w:fldCharType="end"/>
            </w:r>
          </w:hyperlink>
        </w:p>
        <w:p w14:paraId="265B5B55" w14:textId="55A4AD2B"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09" w:history="1">
            <w:r w:rsidR="0080051E" w:rsidRPr="00240392">
              <w:rPr>
                <w:rStyle w:val="-"/>
                <w:rFonts w:eastAsia="SimSun"/>
                <w:noProof/>
                <w:lang w:val="el-GR"/>
              </w:rPr>
              <w:t>9.2.3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rFonts w:eastAsia="SimSun"/>
                <w:noProof/>
                <w:lang w:val="el-GR"/>
              </w:rPr>
              <w:t>Τήρηση Εγγυημένου Επιπέδου Υπηρεσιών – Ρήτρες</w:t>
            </w:r>
            <w:r w:rsidR="0080051E">
              <w:rPr>
                <w:noProof/>
                <w:webHidden/>
              </w:rPr>
              <w:tab/>
            </w:r>
            <w:r w:rsidR="0080051E">
              <w:rPr>
                <w:noProof/>
                <w:webHidden/>
              </w:rPr>
              <w:fldChar w:fldCharType="begin"/>
            </w:r>
            <w:r w:rsidR="0080051E">
              <w:rPr>
                <w:noProof/>
                <w:webHidden/>
              </w:rPr>
              <w:instrText xml:space="preserve"> PAGEREF _Toc153978409 \h </w:instrText>
            </w:r>
            <w:r w:rsidR="0080051E">
              <w:rPr>
                <w:noProof/>
                <w:webHidden/>
              </w:rPr>
            </w:r>
            <w:r w:rsidR="0080051E">
              <w:rPr>
                <w:noProof/>
                <w:webHidden/>
              </w:rPr>
              <w:fldChar w:fldCharType="separate"/>
            </w:r>
            <w:r w:rsidR="0080051E">
              <w:rPr>
                <w:noProof/>
                <w:webHidden/>
              </w:rPr>
              <w:t>114</w:t>
            </w:r>
            <w:r w:rsidR="0080051E">
              <w:rPr>
                <w:noProof/>
                <w:webHidden/>
              </w:rPr>
              <w:fldChar w:fldCharType="end"/>
            </w:r>
          </w:hyperlink>
        </w:p>
        <w:p w14:paraId="19CB9B28" w14:textId="32951BCB"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0" w:history="1">
            <w:r w:rsidR="0080051E" w:rsidRPr="00240392">
              <w:rPr>
                <w:rStyle w:val="-"/>
                <w:noProof/>
                <w:lang w:val="el-GR"/>
              </w:rPr>
              <w:t>9.2.4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Προγραμματισμένες διακοπές υπηρεσίας</w:t>
            </w:r>
            <w:r w:rsidR="0080051E">
              <w:rPr>
                <w:noProof/>
                <w:webHidden/>
              </w:rPr>
              <w:tab/>
            </w:r>
            <w:r w:rsidR="0080051E">
              <w:rPr>
                <w:noProof/>
                <w:webHidden/>
              </w:rPr>
              <w:fldChar w:fldCharType="begin"/>
            </w:r>
            <w:r w:rsidR="0080051E">
              <w:rPr>
                <w:noProof/>
                <w:webHidden/>
              </w:rPr>
              <w:instrText xml:space="preserve"> PAGEREF _Toc153978410 \h </w:instrText>
            </w:r>
            <w:r w:rsidR="0080051E">
              <w:rPr>
                <w:noProof/>
                <w:webHidden/>
              </w:rPr>
            </w:r>
            <w:r w:rsidR="0080051E">
              <w:rPr>
                <w:noProof/>
                <w:webHidden/>
              </w:rPr>
              <w:fldChar w:fldCharType="separate"/>
            </w:r>
            <w:r w:rsidR="0080051E">
              <w:rPr>
                <w:noProof/>
                <w:webHidden/>
              </w:rPr>
              <w:t>117</w:t>
            </w:r>
            <w:r w:rsidR="0080051E">
              <w:rPr>
                <w:noProof/>
                <w:webHidden/>
              </w:rPr>
              <w:fldChar w:fldCharType="end"/>
            </w:r>
          </w:hyperlink>
        </w:p>
        <w:p w14:paraId="330C07C0" w14:textId="1009A0EC"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1" w:history="1">
            <w:r w:rsidR="0080051E" w:rsidRPr="00240392">
              <w:rPr>
                <w:rStyle w:val="-"/>
                <w:noProof/>
                <w:lang w:val="el-GR"/>
              </w:rPr>
              <w:t>9.3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 Εκπαίδευσης</w:t>
            </w:r>
            <w:r w:rsidR="0080051E">
              <w:rPr>
                <w:noProof/>
                <w:webHidden/>
              </w:rPr>
              <w:tab/>
            </w:r>
            <w:r w:rsidR="0080051E">
              <w:rPr>
                <w:noProof/>
                <w:webHidden/>
              </w:rPr>
              <w:fldChar w:fldCharType="begin"/>
            </w:r>
            <w:r w:rsidR="0080051E">
              <w:rPr>
                <w:noProof/>
                <w:webHidden/>
              </w:rPr>
              <w:instrText xml:space="preserve"> PAGEREF _Toc153978411 \h </w:instrText>
            </w:r>
            <w:r w:rsidR="0080051E">
              <w:rPr>
                <w:noProof/>
                <w:webHidden/>
              </w:rPr>
            </w:r>
            <w:r w:rsidR="0080051E">
              <w:rPr>
                <w:noProof/>
                <w:webHidden/>
              </w:rPr>
              <w:fldChar w:fldCharType="separate"/>
            </w:r>
            <w:r w:rsidR="0080051E">
              <w:rPr>
                <w:noProof/>
                <w:webHidden/>
              </w:rPr>
              <w:t>117</w:t>
            </w:r>
            <w:r w:rsidR="0080051E">
              <w:rPr>
                <w:noProof/>
                <w:webHidden/>
              </w:rPr>
              <w:fldChar w:fldCharType="end"/>
            </w:r>
          </w:hyperlink>
        </w:p>
        <w:p w14:paraId="6F922FC2" w14:textId="024B26A5"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2" w:history="1">
            <w:r w:rsidR="0080051E" w:rsidRPr="00240392">
              <w:rPr>
                <w:rStyle w:val="-"/>
                <w:noProof/>
                <w:lang w:val="el-GR"/>
              </w:rPr>
              <w:t>9.4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Πρόσβαση Αναδόχου στις Υποδομές των δύο (2) Πλατφορμών</w:t>
            </w:r>
            <w:r w:rsidR="0080051E">
              <w:rPr>
                <w:noProof/>
                <w:webHidden/>
              </w:rPr>
              <w:tab/>
            </w:r>
            <w:r w:rsidR="0080051E">
              <w:rPr>
                <w:noProof/>
                <w:webHidden/>
              </w:rPr>
              <w:fldChar w:fldCharType="begin"/>
            </w:r>
            <w:r w:rsidR="0080051E">
              <w:rPr>
                <w:noProof/>
                <w:webHidden/>
              </w:rPr>
              <w:instrText xml:space="preserve"> PAGEREF _Toc153978412 \h </w:instrText>
            </w:r>
            <w:r w:rsidR="0080051E">
              <w:rPr>
                <w:noProof/>
                <w:webHidden/>
              </w:rPr>
            </w:r>
            <w:r w:rsidR="0080051E">
              <w:rPr>
                <w:noProof/>
                <w:webHidden/>
              </w:rPr>
              <w:fldChar w:fldCharType="separate"/>
            </w:r>
            <w:r w:rsidR="0080051E">
              <w:rPr>
                <w:noProof/>
                <w:webHidden/>
              </w:rPr>
              <w:t>117</w:t>
            </w:r>
            <w:r w:rsidR="0080051E">
              <w:rPr>
                <w:noProof/>
                <w:webHidden/>
              </w:rPr>
              <w:fldChar w:fldCharType="end"/>
            </w:r>
          </w:hyperlink>
        </w:p>
        <w:p w14:paraId="563F0B9A" w14:textId="656516A5"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3" w:history="1">
            <w:r w:rsidR="0080051E" w:rsidRPr="00240392">
              <w:rPr>
                <w:rStyle w:val="-"/>
                <w:noProof/>
                <w:lang w:val="el-GR"/>
              </w:rPr>
              <w:t>9.5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Υποχρεώσεις Αναδόχου</w:t>
            </w:r>
            <w:r w:rsidR="0080051E">
              <w:rPr>
                <w:noProof/>
                <w:webHidden/>
              </w:rPr>
              <w:tab/>
            </w:r>
            <w:r w:rsidR="0080051E">
              <w:rPr>
                <w:noProof/>
                <w:webHidden/>
              </w:rPr>
              <w:fldChar w:fldCharType="begin"/>
            </w:r>
            <w:r w:rsidR="0080051E">
              <w:rPr>
                <w:noProof/>
                <w:webHidden/>
              </w:rPr>
              <w:instrText xml:space="preserve"> PAGEREF _Toc153978413 \h </w:instrText>
            </w:r>
            <w:r w:rsidR="0080051E">
              <w:rPr>
                <w:noProof/>
                <w:webHidden/>
              </w:rPr>
            </w:r>
            <w:r w:rsidR="0080051E">
              <w:rPr>
                <w:noProof/>
                <w:webHidden/>
              </w:rPr>
              <w:fldChar w:fldCharType="separate"/>
            </w:r>
            <w:r w:rsidR="0080051E">
              <w:rPr>
                <w:noProof/>
                <w:webHidden/>
              </w:rPr>
              <w:t>118</w:t>
            </w:r>
            <w:r w:rsidR="0080051E">
              <w:rPr>
                <w:noProof/>
                <w:webHidden/>
              </w:rPr>
              <w:fldChar w:fldCharType="end"/>
            </w:r>
          </w:hyperlink>
        </w:p>
        <w:p w14:paraId="4BAD02F6" w14:textId="461FB8FF"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4" w:history="1">
            <w:r w:rsidR="0080051E" w:rsidRPr="00240392">
              <w:rPr>
                <w:rStyle w:val="-"/>
                <w:noProof/>
                <w:lang w:val="el-GR"/>
              </w:rPr>
              <w:t>9.6</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Διάθεση Στελεχών με Φυσική Παρουσία</w:t>
            </w:r>
            <w:r w:rsidR="0080051E">
              <w:rPr>
                <w:noProof/>
                <w:webHidden/>
              </w:rPr>
              <w:tab/>
            </w:r>
            <w:r w:rsidR="0080051E">
              <w:rPr>
                <w:noProof/>
                <w:webHidden/>
              </w:rPr>
              <w:fldChar w:fldCharType="begin"/>
            </w:r>
            <w:r w:rsidR="0080051E">
              <w:rPr>
                <w:noProof/>
                <w:webHidden/>
              </w:rPr>
              <w:instrText xml:space="preserve"> PAGEREF _Toc153978414 \h </w:instrText>
            </w:r>
            <w:r w:rsidR="0080051E">
              <w:rPr>
                <w:noProof/>
                <w:webHidden/>
              </w:rPr>
            </w:r>
            <w:r w:rsidR="0080051E">
              <w:rPr>
                <w:noProof/>
                <w:webHidden/>
              </w:rPr>
              <w:fldChar w:fldCharType="separate"/>
            </w:r>
            <w:r w:rsidR="0080051E">
              <w:rPr>
                <w:noProof/>
                <w:webHidden/>
              </w:rPr>
              <w:t>119</w:t>
            </w:r>
            <w:r w:rsidR="0080051E">
              <w:rPr>
                <w:noProof/>
                <w:webHidden/>
              </w:rPr>
              <w:fldChar w:fldCharType="end"/>
            </w:r>
          </w:hyperlink>
        </w:p>
        <w:p w14:paraId="47578669" w14:textId="53B476F5"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5" w:history="1">
            <w:r w:rsidR="0080051E" w:rsidRPr="00240392">
              <w:rPr>
                <w:rStyle w:val="-"/>
                <w:noProof/>
                <w:lang w:val="el-GR"/>
              </w:rPr>
              <w:t>10.</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Μεθοδολογία Οργάνωσης, Διοίκησης και Υλοποίησης του Έργου</w:t>
            </w:r>
            <w:r w:rsidR="0080051E">
              <w:rPr>
                <w:noProof/>
                <w:webHidden/>
              </w:rPr>
              <w:tab/>
            </w:r>
            <w:r w:rsidR="0080051E">
              <w:rPr>
                <w:noProof/>
                <w:webHidden/>
              </w:rPr>
              <w:fldChar w:fldCharType="begin"/>
            </w:r>
            <w:r w:rsidR="0080051E">
              <w:rPr>
                <w:noProof/>
                <w:webHidden/>
              </w:rPr>
              <w:instrText xml:space="preserve"> PAGEREF _Toc153978415 \h </w:instrText>
            </w:r>
            <w:r w:rsidR="0080051E">
              <w:rPr>
                <w:noProof/>
                <w:webHidden/>
              </w:rPr>
            </w:r>
            <w:r w:rsidR="0080051E">
              <w:rPr>
                <w:noProof/>
                <w:webHidden/>
              </w:rPr>
              <w:fldChar w:fldCharType="separate"/>
            </w:r>
            <w:r w:rsidR="0080051E">
              <w:rPr>
                <w:noProof/>
                <w:webHidden/>
              </w:rPr>
              <w:t>120</w:t>
            </w:r>
            <w:r w:rsidR="0080051E">
              <w:rPr>
                <w:noProof/>
                <w:webHidden/>
              </w:rPr>
              <w:fldChar w:fldCharType="end"/>
            </w:r>
          </w:hyperlink>
        </w:p>
        <w:p w14:paraId="03CC4B55" w14:textId="7EDD48E9"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6" w:history="1">
            <w:r w:rsidR="0080051E" w:rsidRPr="00240392">
              <w:rPr>
                <w:rStyle w:val="-"/>
                <w:noProof/>
                <w:lang w:val="el-GR"/>
              </w:rPr>
              <w:t>10.1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Μεθοδολογία Διοίκησης, Ομάδα Έργου/Σχήμα Διοίκησης Έργου και Μεθοδολογία Διασφάλισης Ποιότητας του Έργου</w:t>
            </w:r>
            <w:r w:rsidR="0080051E">
              <w:rPr>
                <w:noProof/>
                <w:webHidden/>
              </w:rPr>
              <w:tab/>
            </w:r>
            <w:r w:rsidR="0080051E">
              <w:rPr>
                <w:noProof/>
                <w:webHidden/>
              </w:rPr>
              <w:fldChar w:fldCharType="begin"/>
            </w:r>
            <w:r w:rsidR="0080051E">
              <w:rPr>
                <w:noProof/>
                <w:webHidden/>
              </w:rPr>
              <w:instrText xml:space="preserve"> PAGEREF _Toc153978416 \h </w:instrText>
            </w:r>
            <w:r w:rsidR="0080051E">
              <w:rPr>
                <w:noProof/>
                <w:webHidden/>
              </w:rPr>
            </w:r>
            <w:r w:rsidR="0080051E">
              <w:rPr>
                <w:noProof/>
                <w:webHidden/>
              </w:rPr>
              <w:fldChar w:fldCharType="separate"/>
            </w:r>
            <w:r w:rsidR="0080051E">
              <w:rPr>
                <w:noProof/>
                <w:webHidden/>
              </w:rPr>
              <w:t>120</w:t>
            </w:r>
            <w:r w:rsidR="0080051E">
              <w:rPr>
                <w:noProof/>
                <w:webHidden/>
              </w:rPr>
              <w:fldChar w:fldCharType="end"/>
            </w:r>
          </w:hyperlink>
        </w:p>
        <w:p w14:paraId="4F729F8B" w14:textId="1A970F66"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7" w:history="1">
            <w:r w:rsidR="0080051E" w:rsidRPr="00240392">
              <w:rPr>
                <w:rStyle w:val="-"/>
                <w:noProof/>
                <w:lang w:val="el-GR"/>
              </w:rPr>
              <w:t>10.2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Παρακολούθηση Εξέλιξης, Χρονοδιάγραμμα &amp; Φάσεις Υλοποίησης του Έργου</w:t>
            </w:r>
            <w:r w:rsidR="0080051E">
              <w:rPr>
                <w:noProof/>
                <w:webHidden/>
              </w:rPr>
              <w:tab/>
            </w:r>
            <w:r w:rsidR="0080051E">
              <w:rPr>
                <w:noProof/>
                <w:webHidden/>
              </w:rPr>
              <w:fldChar w:fldCharType="begin"/>
            </w:r>
            <w:r w:rsidR="0080051E">
              <w:rPr>
                <w:noProof/>
                <w:webHidden/>
              </w:rPr>
              <w:instrText xml:space="preserve"> PAGEREF _Toc153978417 \h </w:instrText>
            </w:r>
            <w:r w:rsidR="0080051E">
              <w:rPr>
                <w:noProof/>
                <w:webHidden/>
              </w:rPr>
            </w:r>
            <w:r w:rsidR="0080051E">
              <w:rPr>
                <w:noProof/>
                <w:webHidden/>
              </w:rPr>
              <w:fldChar w:fldCharType="separate"/>
            </w:r>
            <w:r w:rsidR="0080051E">
              <w:rPr>
                <w:noProof/>
                <w:webHidden/>
              </w:rPr>
              <w:t>120</w:t>
            </w:r>
            <w:r w:rsidR="0080051E">
              <w:rPr>
                <w:noProof/>
                <w:webHidden/>
              </w:rPr>
              <w:fldChar w:fldCharType="end"/>
            </w:r>
          </w:hyperlink>
        </w:p>
        <w:p w14:paraId="7B5F8304" w14:textId="7024EF51"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8" w:history="1">
            <w:r w:rsidR="0080051E" w:rsidRPr="00240392">
              <w:rPr>
                <w:rStyle w:val="-"/>
                <w:noProof/>
                <w:lang w:val="el-GR"/>
              </w:rPr>
              <w:t>10.2.1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Παρακολούθηση Εξέλιξης του Έργου</w:t>
            </w:r>
            <w:r w:rsidR="0080051E">
              <w:rPr>
                <w:noProof/>
                <w:webHidden/>
              </w:rPr>
              <w:tab/>
            </w:r>
            <w:r w:rsidR="0080051E">
              <w:rPr>
                <w:noProof/>
                <w:webHidden/>
              </w:rPr>
              <w:fldChar w:fldCharType="begin"/>
            </w:r>
            <w:r w:rsidR="0080051E">
              <w:rPr>
                <w:noProof/>
                <w:webHidden/>
              </w:rPr>
              <w:instrText xml:space="preserve"> PAGEREF _Toc153978418 \h </w:instrText>
            </w:r>
            <w:r w:rsidR="0080051E">
              <w:rPr>
                <w:noProof/>
                <w:webHidden/>
              </w:rPr>
            </w:r>
            <w:r w:rsidR="0080051E">
              <w:rPr>
                <w:noProof/>
                <w:webHidden/>
              </w:rPr>
              <w:fldChar w:fldCharType="separate"/>
            </w:r>
            <w:r w:rsidR="0080051E">
              <w:rPr>
                <w:noProof/>
                <w:webHidden/>
              </w:rPr>
              <w:t>120</w:t>
            </w:r>
            <w:r w:rsidR="0080051E">
              <w:rPr>
                <w:noProof/>
                <w:webHidden/>
              </w:rPr>
              <w:fldChar w:fldCharType="end"/>
            </w:r>
          </w:hyperlink>
        </w:p>
        <w:p w14:paraId="1A322365" w14:textId="03FC2C44"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19" w:history="1">
            <w:r w:rsidR="0080051E" w:rsidRPr="00240392">
              <w:rPr>
                <w:rStyle w:val="-"/>
                <w:noProof/>
                <w:lang w:val="el-GR"/>
              </w:rPr>
              <w:t>10.2.2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Χρονοδιάγραμμα</w:t>
            </w:r>
            <w:r w:rsidR="0080051E">
              <w:rPr>
                <w:noProof/>
                <w:webHidden/>
              </w:rPr>
              <w:tab/>
            </w:r>
            <w:r w:rsidR="0080051E">
              <w:rPr>
                <w:noProof/>
                <w:webHidden/>
              </w:rPr>
              <w:fldChar w:fldCharType="begin"/>
            </w:r>
            <w:r w:rsidR="0080051E">
              <w:rPr>
                <w:noProof/>
                <w:webHidden/>
              </w:rPr>
              <w:instrText xml:space="preserve"> PAGEREF _Toc153978419 \h </w:instrText>
            </w:r>
            <w:r w:rsidR="0080051E">
              <w:rPr>
                <w:noProof/>
                <w:webHidden/>
              </w:rPr>
            </w:r>
            <w:r w:rsidR="0080051E">
              <w:rPr>
                <w:noProof/>
                <w:webHidden/>
              </w:rPr>
              <w:fldChar w:fldCharType="separate"/>
            </w:r>
            <w:r w:rsidR="0080051E">
              <w:rPr>
                <w:noProof/>
                <w:webHidden/>
              </w:rPr>
              <w:t>121</w:t>
            </w:r>
            <w:r w:rsidR="0080051E">
              <w:rPr>
                <w:noProof/>
                <w:webHidden/>
              </w:rPr>
              <w:fldChar w:fldCharType="end"/>
            </w:r>
          </w:hyperlink>
        </w:p>
        <w:p w14:paraId="1084A5BF" w14:textId="44A3C127" w:rsidR="0080051E" w:rsidRDefault="00213B69">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20" w:history="1">
            <w:r w:rsidR="0080051E" w:rsidRPr="00240392">
              <w:rPr>
                <w:rStyle w:val="-"/>
                <w:noProof/>
                <w:lang w:val="el-GR"/>
              </w:rPr>
              <w:t>10.2.3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Φάσεις υλοποίησης του έργου –Παραδοτέα</w:t>
            </w:r>
            <w:r w:rsidR="0080051E">
              <w:rPr>
                <w:noProof/>
                <w:webHidden/>
              </w:rPr>
              <w:tab/>
            </w:r>
            <w:r w:rsidR="0080051E">
              <w:rPr>
                <w:noProof/>
                <w:webHidden/>
              </w:rPr>
              <w:fldChar w:fldCharType="begin"/>
            </w:r>
            <w:r w:rsidR="0080051E">
              <w:rPr>
                <w:noProof/>
                <w:webHidden/>
              </w:rPr>
              <w:instrText xml:space="preserve"> PAGEREF _Toc153978420 \h </w:instrText>
            </w:r>
            <w:r w:rsidR="0080051E">
              <w:rPr>
                <w:noProof/>
                <w:webHidden/>
              </w:rPr>
            </w:r>
            <w:r w:rsidR="0080051E">
              <w:rPr>
                <w:noProof/>
                <w:webHidden/>
              </w:rPr>
              <w:fldChar w:fldCharType="separate"/>
            </w:r>
            <w:r w:rsidR="0080051E">
              <w:rPr>
                <w:noProof/>
                <w:webHidden/>
              </w:rPr>
              <w:t>122</w:t>
            </w:r>
            <w:r w:rsidR="0080051E">
              <w:rPr>
                <w:noProof/>
                <w:webHidden/>
              </w:rPr>
              <w:fldChar w:fldCharType="end"/>
            </w:r>
          </w:hyperlink>
        </w:p>
        <w:p w14:paraId="4BD751E0" w14:textId="0BFD3710"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21" w:history="1">
            <w:r w:rsidR="0080051E" w:rsidRPr="00240392">
              <w:rPr>
                <w:rStyle w:val="-"/>
                <w:noProof/>
                <w:lang w:val="el-GR"/>
              </w:rPr>
              <w:t>Φάση Φ1: Σχέδιο Υλοποίησης  Έργου – Εγκατάσταση Αναδόχου</w:t>
            </w:r>
            <w:r w:rsidR="0080051E">
              <w:rPr>
                <w:noProof/>
                <w:webHidden/>
              </w:rPr>
              <w:tab/>
            </w:r>
            <w:r w:rsidR="0080051E">
              <w:rPr>
                <w:noProof/>
                <w:webHidden/>
              </w:rPr>
              <w:fldChar w:fldCharType="begin"/>
            </w:r>
            <w:r w:rsidR="0080051E">
              <w:rPr>
                <w:noProof/>
                <w:webHidden/>
              </w:rPr>
              <w:instrText xml:space="preserve"> PAGEREF _Toc153978421 \h </w:instrText>
            </w:r>
            <w:r w:rsidR="0080051E">
              <w:rPr>
                <w:noProof/>
                <w:webHidden/>
              </w:rPr>
            </w:r>
            <w:r w:rsidR="0080051E">
              <w:rPr>
                <w:noProof/>
                <w:webHidden/>
              </w:rPr>
              <w:fldChar w:fldCharType="separate"/>
            </w:r>
            <w:r w:rsidR="0080051E">
              <w:rPr>
                <w:noProof/>
                <w:webHidden/>
              </w:rPr>
              <w:t>122</w:t>
            </w:r>
            <w:r w:rsidR="0080051E">
              <w:rPr>
                <w:noProof/>
                <w:webHidden/>
              </w:rPr>
              <w:fldChar w:fldCharType="end"/>
            </w:r>
          </w:hyperlink>
        </w:p>
        <w:p w14:paraId="1E6CCEC7" w14:textId="058C07F6"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22" w:history="1">
            <w:r w:rsidR="0080051E" w:rsidRPr="00240392">
              <w:rPr>
                <w:rStyle w:val="-"/>
                <w:noProof/>
                <w:lang w:val="el-GR"/>
              </w:rPr>
              <w:t>Φάση Φ2 - Υπηρεσίες Υλοποίησης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r w:rsidR="0080051E">
              <w:rPr>
                <w:noProof/>
                <w:webHidden/>
              </w:rPr>
              <w:tab/>
            </w:r>
            <w:r w:rsidR="0080051E">
              <w:rPr>
                <w:noProof/>
                <w:webHidden/>
              </w:rPr>
              <w:fldChar w:fldCharType="begin"/>
            </w:r>
            <w:r w:rsidR="0080051E">
              <w:rPr>
                <w:noProof/>
                <w:webHidden/>
              </w:rPr>
              <w:instrText xml:space="preserve"> PAGEREF _Toc153978422 \h </w:instrText>
            </w:r>
            <w:r w:rsidR="0080051E">
              <w:rPr>
                <w:noProof/>
                <w:webHidden/>
              </w:rPr>
            </w:r>
            <w:r w:rsidR="0080051E">
              <w:rPr>
                <w:noProof/>
                <w:webHidden/>
              </w:rPr>
              <w:fldChar w:fldCharType="separate"/>
            </w:r>
            <w:r w:rsidR="0080051E">
              <w:rPr>
                <w:noProof/>
                <w:webHidden/>
              </w:rPr>
              <w:t>123</w:t>
            </w:r>
            <w:r w:rsidR="0080051E">
              <w:rPr>
                <w:noProof/>
                <w:webHidden/>
              </w:rPr>
              <w:fldChar w:fldCharType="end"/>
            </w:r>
          </w:hyperlink>
        </w:p>
        <w:p w14:paraId="4F4557F2" w14:textId="5F420342"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23" w:history="1">
            <w:r w:rsidR="0080051E" w:rsidRPr="00240392">
              <w:rPr>
                <w:rStyle w:val="-"/>
                <w:noProof/>
                <w:lang w:val="el-GR"/>
              </w:rPr>
              <w:t>Φάση Φ3: Τεχνική Υποστήριξη,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r w:rsidR="0080051E">
              <w:rPr>
                <w:noProof/>
                <w:webHidden/>
              </w:rPr>
              <w:tab/>
            </w:r>
            <w:r w:rsidR="0080051E">
              <w:rPr>
                <w:noProof/>
                <w:webHidden/>
              </w:rPr>
              <w:fldChar w:fldCharType="begin"/>
            </w:r>
            <w:r w:rsidR="0080051E">
              <w:rPr>
                <w:noProof/>
                <w:webHidden/>
              </w:rPr>
              <w:instrText xml:space="preserve"> PAGEREF _Toc153978423 \h </w:instrText>
            </w:r>
            <w:r w:rsidR="0080051E">
              <w:rPr>
                <w:noProof/>
                <w:webHidden/>
              </w:rPr>
            </w:r>
            <w:r w:rsidR="0080051E">
              <w:rPr>
                <w:noProof/>
                <w:webHidden/>
              </w:rPr>
              <w:fldChar w:fldCharType="separate"/>
            </w:r>
            <w:r w:rsidR="0080051E">
              <w:rPr>
                <w:noProof/>
                <w:webHidden/>
              </w:rPr>
              <w:t>125</w:t>
            </w:r>
            <w:r w:rsidR="0080051E">
              <w:rPr>
                <w:noProof/>
                <w:webHidden/>
              </w:rPr>
              <w:fldChar w:fldCharType="end"/>
            </w:r>
          </w:hyperlink>
        </w:p>
        <w:p w14:paraId="324BCCD6" w14:textId="7E7D0DE8"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24" w:history="1">
            <w:r w:rsidR="0080051E" w:rsidRPr="00240392">
              <w:rPr>
                <w:rStyle w:val="-"/>
                <w:noProof/>
                <w:lang w:val="el-GR"/>
              </w:rPr>
              <w:t>Φάση Φ4: Εκπαίδευση / Τεκμηρίωση Τροποποιήσεων / Προσθηκών Λειτουργικότητας</w:t>
            </w:r>
            <w:r w:rsidR="0080051E">
              <w:rPr>
                <w:noProof/>
                <w:webHidden/>
              </w:rPr>
              <w:tab/>
            </w:r>
            <w:r w:rsidR="0080051E">
              <w:rPr>
                <w:noProof/>
                <w:webHidden/>
              </w:rPr>
              <w:fldChar w:fldCharType="begin"/>
            </w:r>
            <w:r w:rsidR="0080051E">
              <w:rPr>
                <w:noProof/>
                <w:webHidden/>
              </w:rPr>
              <w:instrText xml:space="preserve"> PAGEREF _Toc153978424 \h </w:instrText>
            </w:r>
            <w:r w:rsidR="0080051E">
              <w:rPr>
                <w:noProof/>
                <w:webHidden/>
              </w:rPr>
            </w:r>
            <w:r w:rsidR="0080051E">
              <w:rPr>
                <w:noProof/>
                <w:webHidden/>
              </w:rPr>
              <w:fldChar w:fldCharType="separate"/>
            </w:r>
            <w:r w:rsidR="0080051E">
              <w:rPr>
                <w:noProof/>
                <w:webHidden/>
              </w:rPr>
              <w:t>125</w:t>
            </w:r>
            <w:r w:rsidR="0080051E">
              <w:rPr>
                <w:noProof/>
                <w:webHidden/>
              </w:rPr>
              <w:fldChar w:fldCharType="end"/>
            </w:r>
          </w:hyperlink>
        </w:p>
        <w:p w14:paraId="20FDF321" w14:textId="48D1EA2A"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25" w:history="1">
            <w:r w:rsidR="0080051E" w:rsidRPr="00240392">
              <w:rPr>
                <w:rStyle w:val="-"/>
                <w:noProof/>
                <w:lang w:val="el-GR"/>
              </w:rPr>
              <w:t>Φάση Φ5: Ολοκλήρωση του έργου</w:t>
            </w:r>
            <w:r w:rsidR="0080051E">
              <w:rPr>
                <w:noProof/>
                <w:webHidden/>
              </w:rPr>
              <w:tab/>
            </w:r>
            <w:r w:rsidR="0080051E">
              <w:rPr>
                <w:noProof/>
                <w:webHidden/>
              </w:rPr>
              <w:fldChar w:fldCharType="begin"/>
            </w:r>
            <w:r w:rsidR="0080051E">
              <w:rPr>
                <w:noProof/>
                <w:webHidden/>
              </w:rPr>
              <w:instrText xml:space="preserve"> PAGEREF _Toc153978425 \h </w:instrText>
            </w:r>
            <w:r w:rsidR="0080051E">
              <w:rPr>
                <w:noProof/>
                <w:webHidden/>
              </w:rPr>
            </w:r>
            <w:r w:rsidR="0080051E">
              <w:rPr>
                <w:noProof/>
                <w:webHidden/>
              </w:rPr>
              <w:fldChar w:fldCharType="separate"/>
            </w:r>
            <w:r w:rsidR="0080051E">
              <w:rPr>
                <w:noProof/>
                <w:webHidden/>
              </w:rPr>
              <w:t>126</w:t>
            </w:r>
            <w:r w:rsidR="0080051E">
              <w:rPr>
                <w:noProof/>
                <w:webHidden/>
              </w:rPr>
              <w:fldChar w:fldCharType="end"/>
            </w:r>
          </w:hyperlink>
        </w:p>
        <w:p w14:paraId="4964F41B" w14:textId="765FB6CA"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26" w:history="1">
            <w:r w:rsidR="0080051E" w:rsidRPr="00240392">
              <w:rPr>
                <w:rStyle w:val="-"/>
                <w:noProof/>
                <w:lang w:val="el-GR"/>
              </w:rPr>
              <w:t>11.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Περίοδος Εγγύησης και Συντήρησης (ΠΕΣ)</w:t>
            </w:r>
            <w:r w:rsidR="0080051E">
              <w:rPr>
                <w:noProof/>
                <w:webHidden/>
              </w:rPr>
              <w:tab/>
            </w:r>
            <w:r w:rsidR="0080051E">
              <w:rPr>
                <w:noProof/>
                <w:webHidden/>
              </w:rPr>
              <w:fldChar w:fldCharType="begin"/>
            </w:r>
            <w:r w:rsidR="0080051E">
              <w:rPr>
                <w:noProof/>
                <w:webHidden/>
              </w:rPr>
              <w:instrText xml:space="preserve"> PAGEREF _Toc153978426 \h </w:instrText>
            </w:r>
            <w:r w:rsidR="0080051E">
              <w:rPr>
                <w:noProof/>
                <w:webHidden/>
              </w:rPr>
            </w:r>
            <w:r w:rsidR="0080051E">
              <w:rPr>
                <w:noProof/>
                <w:webHidden/>
              </w:rPr>
              <w:fldChar w:fldCharType="separate"/>
            </w:r>
            <w:r w:rsidR="0080051E">
              <w:rPr>
                <w:noProof/>
                <w:webHidden/>
              </w:rPr>
              <w:t>127</w:t>
            </w:r>
            <w:r w:rsidR="0080051E">
              <w:rPr>
                <w:noProof/>
                <w:webHidden/>
              </w:rPr>
              <w:fldChar w:fldCharType="end"/>
            </w:r>
          </w:hyperlink>
        </w:p>
        <w:p w14:paraId="40F595B6" w14:textId="1AAD99BD"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27" w:history="1">
            <w:r w:rsidR="0080051E" w:rsidRPr="00240392">
              <w:rPr>
                <w:rStyle w:val="-"/>
                <w:noProof/>
                <w:lang w:val="el-GR"/>
              </w:rPr>
              <w:t>11.1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 Περιόδου Εγγύησης</w:t>
            </w:r>
            <w:r w:rsidR="0080051E">
              <w:rPr>
                <w:noProof/>
                <w:webHidden/>
              </w:rPr>
              <w:tab/>
            </w:r>
            <w:r w:rsidR="0080051E">
              <w:rPr>
                <w:noProof/>
                <w:webHidden/>
              </w:rPr>
              <w:fldChar w:fldCharType="begin"/>
            </w:r>
            <w:r w:rsidR="0080051E">
              <w:rPr>
                <w:noProof/>
                <w:webHidden/>
              </w:rPr>
              <w:instrText xml:space="preserve"> PAGEREF _Toc153978427 \h </w:instrText>
            </w:r>
            <w:r w:rsidR="0080051E">
              <w:rPr>
                <w:noProof/>
                <w:webHidden/>
              </w:rPr>
            </w:r>
            <w:r w:rsidR="0080051E">
              <w:rPr>
                <w:noProof/>
                <w:webHidden/>
              </w:rPr>
              <w:fldChar w:fldCharType="separate"/>
            </w:r>
            <w:r w:rsidR="0080051E">
              <w:rPr>
                <w:noProof/>
                <w:webHidden/>
              </w:rPr>
              <w:t>128</w:t>
            </w:r>
            <w:r w:rsidR="0080051E">
              <w:rPr>
                <w:noProof/>
                <w:webHidden/>
              </w:rPr>
              <w:fldChar w:fldCharType="end"/>
            </w:r>
          </w:hyperlink>
        </w:p>
        <w:p w14:paraId="287D4228" w14:textId="408D8D22"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28" w:history="1">
            <w:r w:rsidR="0080051E" w:rsidRPr="00240392">
              <w:rPr>
                <w:rStyle w:val="-"/>
                <w:noProof/>
                <w:lang w:val="el-GR"/>
              </w:rPr>
              <w:t>11.2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Συντήρηση Εφαρμογής/ών</w:t>
            </w:r>
            <w:r w:rsidR="0080051E">
              <w:rPr>
                <w:noProof/>
                <w:webHidden/>
              </w:rPr>
              <w:tab/>
            </w:r>
            <w:r w:rsidR="0080051E">
              <w:rPr>
                <w:noProof/>
                <w:webHidden/>
              </w:rPr>
              <w:fldChar w:fldCharType="begin"/>
            </w:r>
            <w:r w:rsidR="0080051E">
              <w:rPr>
                <w:noProof/>
                <w:webHidden/>
              </w:rPr>
              <w:instrText xml:space="preserve"> PAGEREF _Toc153978428 \h </w:instrText>
            </w:r>
            <w:r w:rsidR="0080051E">
              <w:rPr>
                <w:noProof/>
                <w:webHidden/>
              </w:rPr>
            </w:r>
            <w:r w:rsidR="0080051E">
              <w:rPr>
                <w:noProof/>
                <w:webHidden/>
              </w:rPr>
              <w:fldChar w:fldCharType="separate"/>
            </w:r>
            <w:r w:rsidR="0080051E">
              <w:rPr>
                <w:noProof/>
                <w:webHidden/>
              </w:rPr>
              <w:t>128</w:t>
            </w:r>
            <w:r w:rsidR="0080051E">
              <w:rPr>
                <w:noProof/>
                <w:webHidden/>
              </w:rPr>
              <w:fldChar w:fldCharType="end"/>
            </w:r>
          </w:hyperlink>
        </w:p>
        <w:p w14:paraId="685FC69B" w14:textId="4D221435"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29" w:history="1">
            <w:r w:rsidR="0080051E" w:rsidRPr="00240392">
              <w:rPr>
                <w:rStyle w:val="-"/>
                <w:noProof/>
                <w:lang w:val="el-GR"/>
              </w:rPr>
              <w:t>12.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Τόπος υλοποίησης/ παροχής των υπηρεσιών</w:t>
            </w:r>
            <w:r w:rsidR="0080051E">
              <w:rPr>
                <w:noProof/>
                <w:webHidden/>
              </w:rPr>
              <w:tab/>
            </w:r>
            <w:r w:rsidR="0080051E">
              <w:rPr>
                <w:noProof/>
                <w:webHidden/>
              </w:rPr>
              <w:fldChar w:fldCharType="begin"/>
            </w:r>
            <w:r w:rsidR="0080051E">
              <w:rPr>
                <w:noProof/>
                <w:webHidden/>
              </w:rPr>
              <w:instrText xml:space="preserve"> PAGEREF _Toc153978429 \h </w:instrText>
            </w:r>
            <w:r w:rsidR="0080051E">
              <w:rPr>
                <w:noProof/>
                <w:webHidden/>
              </w:rPr>
            </w:r>
            <w:r w:rsidR="0080051E">
              <w:rPr>
                <w:noProof/>
                <w:webHidden/>
              </w:rPr>
              <w:fldChar w:fldCharType="separate"/>
            </w:r>
            <w:r w:rsidR="0080051E">
              <w:rPr>
                <w:noProof/>
                <w:webHidden/>
              </w:rPr>
              <w:t>129</w:t>
            </w:r>
            <w:r w:rsidR="0080051E">
              <w:rPr>
                <w:noProof/>
                <w:webHidden/>
              </w:rPr>
              <w:fldChar w:fldCharType="end"/>
            </w:r>
          </w:hyperlink>
        </w:p>
        <w:p w14:paraId="3D530C7D" w14:textId="054C35F9"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0" w:history="1">
            <w:r w:rsidR="0080051E" w:rsidRPr="00240392">
              <w:rPr>
                <w:rStyle w:val="-"/>
                <w:noProof/>
                <w:lang w:val="el-GR"/>
              </w:rPr>
              <w:t>ΠΑΡΑΡΤΗΜΑ ΙΙ – ΕΥΡΩΠΑΙΚΟ ΕΝΙΑΙΟ ΕΓΓΡΑΦΟ ΣΥΜΒΑΣΗΣ (ΕΕΕΣ)</w:t>
            </w:r>
            <w:r w:rsidR="0080051E">
              <w:rPr>
                <w:noProof/>
                <w:webHidden/>
              </w:rPr>
              <w:tab/>
            </w:r>
            <w:r w:rsidR="0080051E">
              <w:rPr>
                <w:noProof/>
                <w:webHidden/>
              </w:rPr>
              <w:fldChar w:fldCharType="begin"/>
            </w:r>
            <w:r w:rsidR="0080051E">
              <w:rPr>
                <w:noProof/>
                <w:webHidden/>
              </w:rPr>
              <w:instrText xml:space="preserve"> PAGEREF _Toc153978430 \h </w:instrText>
            </w:r>
            <w:r w:rsidR="0080051E">
              <w:rPr>
                <w:noProof/>
                <w:webHidden/>
              </w:rPr>
            </w:r>
            <w:r w:rsidR="0080051E">
              <w:rPr>
                <w:noProof/>
                <w:webHidden/>
              </w:rPr>
              <w:fldChar w:fldCharType="separate"/>
            </w:r>
            <w:r w:rsidR="0080051E">
              <w:rPr>
                <w:noProof/>
                <w:webHidden/>
              </w:rPr>
              <w:t>131</w:t>
            </w:r>
            <w:r w:rsidR="0080051E">
              <w:rPr>
                <w:noProof/>
                <w:webHidden/>
              </w:rPr>
              <w:fldChar w:fldCharType="end"/>
            </w:r>
          </w:hyperlink>
        </w:p>
        <w:p w14:paraId="3612EBA1" w14:textId="139A76BE" w:rsidR="0080051E" w:rsidRDefault="00213B69">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3978431" w:history="1">
            <w:r w:rsidR="0080051E" w:rsidRPr="00240392">
              <w:rPr>
                <w:rStyle w:val="-"/>
                <w:noProof/>
                <w:lang w:val="el-GR"/>
              </w:rPr>
              <w:t>ΕΥΡΩΠΑΙΚΟ ΕΝΙΑΙΟ ΕΓΓΡΑΦΟ ΣΥΜΒΑΣΗΣ (ΕΕΕΣ)</w:t>
            </w:r>
            <w:r w:rsidR="0080051E">
              <w:rPr>
                <w:noProof/>
                <w:webHidden/>
              </w:rPr>
              <w:tab/>
            </w:r>
            <w:r w:rsidR="0080051E">
              <w:rPr>
                <w:noProof/>
                <w:webHidden/>
              </w:rPr>
              <w:fldChar w:fldCharType="begin"/>
            </w:r>
            <w:r w:rsidR="0080051E">
              <w:rPr>
                <w:noProof/>
                <w:webHidden/>
              </w:rPr>
              <w:instrText xml:space="preserve"> PAGEREF _Toc153978431 \h </w:instrText>
            </w:r>
            <w:r w:rsidR="0080051E">
              <w:rPr>
                <w:noProof/>
                <w:webHidden/>
              </w:rPr>
            </w:r>
            <w:r w:rsidR="0080051E">
              <w:rPr>
                <w:noProof/>
                <w:webHidden/>
              </w:rPr>
              <w:fldChar w:fldCharType="separate"/>
            </w:r>
            <w:r w:rsidR="0080051E">
              <w:rPr>
                <w:noProof/>
                <w:webHidden/>
              </w:rPr>
              <w:t>131</w:t>
            </w:r>
            <w:r w:rsidR="0080051E">
              <w:rPr>
                <w:noProof/>
                <w:webHidden/>
              </w:rPr>
              <w:fldChar w:fldCharType="end"/>
            </w:r>
          </w:hyperlink>
        </w:p>
        <w:p w14:paraId="0EE65FA0" w14:textId="635E5258"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2" w:history="1">
            <w:r w:rsidR="0080051E" w:rsidRPr="00240392">
              <w:rPr>
                <w:rStyle w:val="-"/>
                <w:noProof/>
                <w:lang w:val="el-GR"/>
              </w:rPr>
              <w:t>ΠΑΡΑΡΤΗΜΑ ΙΙ</w:t>
            </w:r>
            <w:r w:rsidR="0080051E" w:rsidRPr="00240392">
              <w:rPr>
                <w:rStyle w:val="-"/>
                <w:noProof/>
                <w:lang w:val="en-US"/>
              </w:rPr>
              <w:t>I</w:t>
            </w:r>
            <w:r w:rsidR="0080051E" w:rsidRPr="00240392">
              <w:rPr>
                <w:rStyle w:val="-"/>
                <w:noProof/>
                <w:lang w:val="el-GR"/>
              </w:rPr>
              <w:t xml:space="preserve"> – ΠΙΝΑΚΕΣ ΣΥΜΜΟΡΦΩΣΗΣ</w:t>
            </w:r>
            <w:r w:rsidR="0080051E">
              <w:rPr>
                <w:noProof/>
                <w:webHidden/>
              </w:rPr>
              <w:tab/>
            </w:r>
            <w:r w:rsidR="0080051E">
              <w:rPr>
                <w:noProof/>
                <w:webHidden/>
              </w:rPr>
              <w:fldChar w:fldCharType="begin"/>
            </w:r>
            <w:r w:rsidR="0080051E">
              <w:rPr>
                <w:noProof/>
                <w:webHidden/>
              </w:rPr>
              <w:instrText xml:space="preserve"> PAGEREF _Toc153978432 \h </w:instrText>
            </w:r>
            <w:r w:rsidR="0080051E">
              <w:rPr>
                <w:noProof/>
                <w:webHidden/>
              </w:rPr>
            </w:r>
            <w:r w:rsidR="0080051E">
              <w:rPr>
                <w:noProof/>
                <w:webHidden/>
              </w:rPr>
              <w:fldChar w:fldCharType="separate"/>
            </w:r>
            <w:r w:rsidR="0080051E">
              <w:rPr>
                <w:noProof/>
                <w:webHidden/>
              </w:rPr>
              <w:t>132</w:t>
            </w:r>
            <w:r w:rsidR="0080051E">
              <w:rPr>
                <w:noProof/>
                <w:webHidden/>
              </w:rPr>
              <w:fldChar w:fldCharType="end"/>
            </w:r>
          </w:hyperlink>
        </w:p>
        <w:p w14:paraId="36EF3253" w14:textId="387DB334"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3" w:history="1">
            <w:r w:rsidR="0080051E" w:rsidRPr="00240392">
              <w:rPr>
                <w:rStyle w:val="-"/>
                <w:noProof/>
                <w:lang w:val="el-GR"/>
              </w:rPr>
              <w:t>ΠΑΡΑΡΤΗΜΑ ΙV – ΕΝΔΕΙΚΤΙΚΗ ΑΝΑΛΥΣΗ ΠΡΟΥΠΟΛΟΓΙΣΜΟΥ ΕΡΓΟΥ</w:t>
            </w:r>
            <w:r w:rsidR="0080051E">
              <w:rPr>
                <w:noProof/>
                <w:webHidden/>
              </w:rPr>
              <w:tab/>
            </w:r>
            <w:r w:rsidR="0080051E">
              <w:rPr>
                <w:noProof/>
                <w:webHidden/>
              </w:rPr>
              <w:fldChar w:fldCharType="begin"/>
            </w:r>
            <w:r w:rsidR="0080051E">
              <w:rPr>
                <w:noProof/>
                <w:webHidden/>
              </w:rPr>
              <w:instrText xml:space="preserve"> PAGEREF _Toc153978433 \h </w:instrText>
            </w:r>
            <w:r w:rsidR="0080051E">
              <w:rPr>
                <w:noProof/>
                <w:webHidden/>
              </w:rPr>
            </w:r>
            <w:r w:rsidR="0080051E">
              <w:rPr>
                <w:noProof/>
                <w:webHidden/>
              </w:rPr>
              <w:fldChar w:fldCharType="separate"/>
            </w:r>
            <w:r w:rsidR="0080051E">
              <w:rPr>
                <w:noProof/>
                <w:webHidden/>
              </w:rPr>
              <w:t>134</w:t>
            </w:r>
            <w:r w:rsidR="0080051E">
              <w:rPr>
                <w:noProof/>
                <w:webHidden/>
              </w:rPr>
              <w:fldChar w:fldCharType="end"/>
            </w:r>
          </w:hyperlink>
        </w:p>
        <w:p w14:paraId="116A72A5" w14:textId="7428A99F"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4" w:history="1">
            <w:r w:rsidR="0080051E" w:rsidRPr="00240392">
              <w:rPr>
                <w:rStyle w:val="-"/>
                <w:noProof/>
                <w:lang w:val="el-GR"/>
              </w:rPr>
              <w:t xml:space="preserve">ΠΑΡΑΡΤΗΜΑ </w:t>
            </w:r>
            <w:r w:rsidR="0080051E" w:rsidRPr="00240392">
              <w:rPr>
                <w:rStyle w:val="-"/>
                <w:noProof/>
                <w:lang w:val="en-US"/>
              </w:rPr>
              <w:t>V</w:t>
            </w:r>
            <w:r w:rsidR="0080051E" w:rsidRPr="00240392">
              <w:rPr>
                <w:rStyle w:val="-"/>
                <w:noProof/>
                <w:lang w:val="el-GR"/>
              </w:rPr>
              <w:t xml:space="preserve"> – Υπόδειγμα Βιογραφικού Σημειώματος</w:t>
            </w:r>
            <w:r w:rsidR="0080051E">
              <w:rPr>
                <w:noProof/>
                <w:webHidden/>
              </w:rPr>
              <w:tab/>
            </w:r>
            <w:r w:rsidR="0080051E">
              <w:rPr>
                <w:noProof/>
                <w:webHidden/>
              </w:rPr>
              <w:fldChar w:fldCharType="begin"/>
            </w:r>
            <w:r w:rsidR="0080051E">
              <w:rPr>
                <w:noProof/>
                <w:webHidden/>
              </w:rPr>
              <w:instrText xml:space="preserve"> PAGEREF _Toc153978434 \h </w:instrText>
            </w:r>
            <w:r w:rsidR="0080051E">
              <w:rPr>
                <w:noProof/>
                <w:webHidden/>
              </w:rPr>
            </w:r>
            <w:r w:rsidR="0080051E">
              <w:rPr>
                <w:noProof/>
                <w:webHidden/>
              </w:rPr>
              <w:fldChar w:fldCharType="separate"/>
            </w:r>
            <w:r w:rsidR="0080051E">
              <w:rPr>
                <w:noProof/>
                <w:webHidden/>
              </w:rPr>
              <w:t>136</w:t>
            </w:r>
            <w:r w:rsidR="0080051E">
              <w:rPr>
                <w:noProof/>
                <w:webHidden/>
              </w:rPr>
              <w:fldChar w:fldCharType="end"/>
            </w:r>
          </w:hyperlink>
        </w:p>
        <w:p w14:paraId="3BBCEB46" w14:textId="1A9DF473"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5" w:history="1">
            <w:r w:rsidR="0080051E" w:rsidRPr="00240392">
              <w:rPr>
                <w:rStyle w:val="-"/>
                <w:noProof/>
                <w:lang w:val="el-GR"/>
              </w:rPr>
              <w:t xml:space="preserve">ΠΑΡΑΡΤΗΜΑ </w:t>
            </w:r>
            <w:r w:rsidR="0080051E" w:rsidRPr="00240392">
              <w:rPr>
                <w:rStyle w:val="-"/>
                <w:noProof/>
              </w:rPr>
              <w:t>V</w:t>
            </w:r>
            <w:r w:rsidR="0080051E" w:rsidRPr="00240392">
              <w:rPr>
                <w:rStyle w:val="-"/>
                <w:noProof/>
                <w:lang w:val="el-GR"/>
              </w:rPr>
              <w:t>Ι – Υπόδειγμα Τεχνικής Προσφοράς</w:t>
            </w:r>
            <w:r w:rsidR="0080051E">
              <w:rPr>
                <w:noProof/>
                <w:webHidden/>
              </w:rPr>
              <w:tab/>
            </w:r>
            <w:r w:rsidR="0080051E">
              <w:rPr>
                <w:noProof/>
                <w:webHidden/>
              </w:rPr>
              <w:fldChar w:fldCharType="begin"/>
            </w:r>
            <w:r w:rsidR="0080051E">
              <w:rPr>
                <w:noProof/>
                <w:webHidden/>
              </w:rPr>
              <w:instrText xml:space="preserve"> PAGEREF _Toc153978435 \h </w:instrText>
            </w:r>
            <w:r w:rsidR="0080051E">
              <w:rPr>
                <w:noProof/>
                <w:webHidden/>
              </w:rPr>
            </w:r>
            <w:r w:rsidR="0080051E">
              <w:rPr>
                <w:noProof/>
                <w:webHidden/>
              </w:rPr>
              <w:fldChar w:fldCharType="separate"/>
            </w:r>
            <w:r w:rsidR="0080051E">
              <w:rPr>
                <w:noProof/>
                <w:webHidden/>
              </w:rPr>
              <w:t>138</w:t>
            </w:r>
            <w:r w:rsidR="0080051E">
              <w:rPr>
                <w:noProof/>
                <w:webHidden/>
              </w:rPr>
              <w:fldChar w:fldCharType="end"/>
            </w:r>
          </w:hyperlink>
        </w:p>
        <w:p w14:paraId="599AB345" w14:textId="29B97011"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36" w:history="1">
            <w:r w:rsidR="0080051E" w:rsidRPr="00240392">
              <w:rPr>
                <w:rStyle w:val="-"/>
                <w:noProof/>
                <w:lang w:val="el-GR"/>
              </w:rPr>
              <w:t xml:space="preserve">ΠΑΡΑΡΤΗΜΑ </w:t>
            </w:r>
            <w:r w:rsidR="0080051E" w:rsidRPr="00240392">
              <w:rPr>
                <w:rStyle w:val="-"/>
                <w:noProof/>
              </w:rPr>
              <w:t>VI</w:t>
            </w:r>
            <w:r w:rsidR="0080051E" w:rsidRPr="00240392">
              <w:rPr>
                <w:rStyle w:val="-"/>
                <w:noProof/>
                <w:lang w:val="el-GR"/>
              </w:rPr>
              <w:t>Ι – Υπόδειγμα Οικονομικής Προσφοράς</w:t>
            </w:r>
            <w:r w:rsidR="0080051E">
              <w:rPr>
                <w:noProof/>
                <w:webHidden/>
              </w:rPr>
              <w:tab/>
            </w:r>
            <w:r w:rsidR="0080051E">
              <w:rPr>
                <w:noProof/>
                <w:webHidden/>
              </w:rPr>
              <w:fldChar w:fldCharType="begin"/>
            </w:r>
            <w:r w:rsidR="0080051E">
              <w:rPr>
                <w:noProof/>
                <w:webHidden/>
              </w:rPr>
              <w:instrText xml:space="preserve"> PAGEREF _Toc153978436 \h </w:instrText>
            </w:r>
            <w:r w:rsidR="0080051E">
              <w:rPr>
                <w:noProof/>
                <w:webHidden/>
              </w:rPr>
            </w:r>
            <w:r w:rsidR="0080051E">
              <w:rPr>
                <w:noProof/>
                <w:webHidden/>
              </w:rPr>
              <w:fldChar w:fldCharType="separate"/>
            </w:r>
            <w:r w:rsidR="0080051E">
              <w:rPr>
                <w:noProof/>
                <w:webHidden/>
              </w:rPr>
              <w:t>140</w:t>
            </w:r>
            <w:r w:rsidR="0080051E">
              <w:rPr>
                <w:noProof/>
                <w:webHidden/>
              </w:rPr>
              <w:fldChar w:fldCharType="end"/>
            </w:r>
          </w:hyperlink>
        </w:p>
        <w:p w14:paraId="1EDC4BEA" w14:textId="75B97FA0"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37" w:history="1">
            <w:r w:rsidR="0080051E" w:rsidRPr="00240392">
              <w:rPr>
                <w:rStyle w:val="-"/>
                <w:noProof/>
                <w:lang w:val="el-GR"/>
              </w:rPr>
              <w:t>1.</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 Φάσεων 1, 3 και 5 του έργου (Πίνακας 1)</w:t>
            </w:r>
            <w:r w:rsidR="0080051E">
              <w:rPr>
                <w:noProof/>
                <w:webHidden/>
              </w:rPr>
              <w:tab/>
            </w:r>
            <w:r w:rsidR="0080051E">
              <w:rPr>
                <w:noProof/>
                <w:webHidden/>
              </w:rPr>
              <w:fldChar w:fldCharType="begin"/>
            </w:r>
            <w:r w:rsidR="0080051E">
              <w:rPr>
                <w:noProof/>
                <w:webHidden/>
              </w:rPr>
              <w:instrText xml:space="preserve"> PAGEREF _Toc153978437 \h </w:instrText>
            </w:r>
            <w:r w:rsidR="0080051E">
              <w:rPr>
                <w:noProof/>
                <w:webHidden/>
              </w:rPr>
            </w:r>
            <w:r w:rsidR="0080051E">
              <w:rPr>
                <w:noProof/>
                <w:webHidden/>
              </w:rPr>
              <w:fldChar w:fldCharType="separate"/>
            </w:r>
            <w:r w:rsidR="0080051E">
              <w:rPr>
                <w:noProof/>
                <w:webHidden/>
              </w:rPr>
              <w:t>140</w:t>
            </w:r>
            <w:r w:rsidR="0080051E">
              <w:rPr>
                <w:noProof/>
                <w:webHidden/>
              </w:rPr>
              <w:fldChar w:fldCharType="end"/>
            </w:r>
          </w:hyperlink>
        </w:p>
        <w:p w14:paraId="04590E6D" w14:textId="273BA8A8"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38" w:history="1">
            <w:r w:rsidR="0080051E" w:rsidRPr="00240392">
              <w:rPr>
                <w:rStyle w:val="-"/>
                <w:noProof/>
                <w:lang w:val="el-GR"/>
              </w:rPr>
              <w:t>2.</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 αλλαγών, προσθηκών, αναβαθμίσεων και βελτιώσεων των δύο πλατφορμών (Πίνακας 2)</w:t>
            </w:r>
            <w:r w:rsidR="0080051E">
              <w:rPr>
                <w:noProof/>
                <w:webHidden/>
              </w:rPr>
              <w:tab/>
            </w:r>
            <w:r w:rsidR="0080051E">
              <w:rPr>
                <w:noProof/>
                <w:webHidden/>
              </w:rPr>
              <w:fldChar w:fldCharType="begin"/>
            </w:r>
            <w:r w:rsidR="0080051E">
              <w:rPr>
                <w:noProof/>
                <w:webHidden/>
              </w:rPr>
              <w:instrText xml:space="preserve"> PAGEREF _Toc153978438 \h </w:instrText>
            </w:r>
            <w:r w:rsidR="0080051E">
              <w:rPr>
                <w:noProof/>
                <w:webHidden/>
              </w:rPr>
            </w:r>
            <w:r w:rsidR="0080051E">
              <w:rPr>
                <w:noProof/>
                <w:webHidden/>
              </w:rPr>
              <w:fldChar w:fldCharType="separate"/>
            </w:r>
            <w:r w:rsidR="0080051E">
              <w:rPr>
                <w:noProof/>
                <w:webHidden/>
              </w:rPr>
              <w:t>140</w:t>
            </w:r>
            <w:r w:rsidR="0080051E">
              <w:rPr>
                <w:noProof/>
                <w:webHidden/>
              </w:rPr>
              <w:fldChar w:fldCharType="end"/>
            </w:r>
          </w:hyperlink>
        </w:p>
        <w:p w14:paraId="678B2AD6" w14:textId="406F4CC3"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39" w:history="1">
            <w:r w:rsidR="0080051E" w:rsidRPr="00240392">
              <w:rPr>
                <w:rStyle w:val="-"/>
                <w:noProof/>
                <w:lang w:val="el-GR"/>
              </w:rPr>
              <w:t>3.</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Υπηρεσίες εκπαίδευσης/τεκμηρίωσης (Πίνακας 3)</w:t>
            </w:r>
            <w:r w:rsidR="0080051E">
              <w:rPr>
                <w:noProof/>
                <w:webHidden/>
              </w:rPr>
              <w:tab/>
            </w:r>
            <w:r w:rsidR="0080051E">
              <w:rPr>
                <w:noProof/>
                <w:webHidden/>
              </w:rPr>
              <w:fldChar w:fldCharType="begin"/>
            </w:r>
            <w:r w:rsidR="0080051E">
              <w:rPr>
                <w:noProof/>
                <w:webHidden/>
              </w:rPr>
              <w:instrText xml:space="preserve"> PAGEREF _Toc153978439 \h </w:instrText>
            </w:r>
            <w:r w:rsidR="0080051E">
              <w:rPr>
                <w:noProof/>
                <w:webHidden/>
              </w:rPr>
            </w:r>
            <w:r w:rsidR="0080051E">
              <w:rPr>
                <w:noProof/>
                <w:webHidden/>
              </w:rPr>
              <w:fldChar w:fldCharType="separate"/>
            </w:r>
            <w:r w:rsidR="0080051E">
              <w:rPr>
                <w:noProof/>
                <w:webHidden/>
              </w:rPr>
              <w:t>140</w:t>
            </w:r>
            <w:r w:rsidR="0080051E">
              <w:rPr>
                <w:noProof/>
                <w:webHidden/>
              </w:rPr>
              <w:fldChar w:fldCharType="end"/>
            </w:r>
          </w:hyperlink>
        </w:p>
        <w:p w14:paraId="60F73945" w14:textId="5B1A5B82"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0" w:history="1">
            <w:r w:rsidR="0080051E" w:rsidRPr="00240392">
              <w:rPr>
                <w:rStyle w:val="-"/>
                <w:noProof/>
                <w:lang w:val="el-GR"/>
              </w:rPr>
              <w:t>4.</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Συγκεντρωτικός Πίνακας Οικονομικής Προσφοράς Έργου (Πίνακας 4)</w:t>
            </w:r>
            <w:r w:rsidR="0080051E">
              <w:rPr>
                <w:noProof/>
                <w:webHidden/>
              </w:rPr>
              <w:tab/>
            </w:r>
            <w:r w:rsidR="0080051E">
              <w:rPr>
                <w:noProof/>
                <w:webHidden/>
              </w:rPr>
              <w:fldChar w:fldCharType="begin"/>
            </w:r>
            <w:r w:rsidR="0080051E">
              <w:rPr>
                <w:noProof/>
                <w:webHidden/>
              </w:rPr>
              <w:instrText xml:space="preserve"> PAGEREF _Toc153978440 \h </w:instrText>
            </w:r>
            <w:r w:rsidR="0080051E">
              <w:rPr>
                <w:noProof/>
                <w:webHidden/>
              </w:rPr>
            </w:r>
            <w:r w:rsidR="0080051E">
              <w:rPr>
                <w:noProof/>
                <w:webHidden/>
              </w:rPr>
              <w:fldChar w:fldCharType="separate"/>
            </w:r>
            <w:r w:rsidR="0080051E">
              <w:rPr>
                <w:noProof/>
                <w:webHidden/>
              </w:rPr>
              <w:t>141</w:t>
            </w:r>
            <w:r w:rsidR="0080051E">
              <w:rPr>
                <w:noProof/>
                <w:webHidden/>
              </w:rPr>
              <w:fldChar w:fldCharType="end"/>
            </w:r>
          </w:hyperlink>
        </w:p>
        <w:p w14:paraId="075CEAA1" w14:textId="23128843"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1" w:history="1">
            <w:r w:rsidR="0080051E" w:rsidRPr="00240392">
              <w:rPr>
                <w:rStyle w:val="-"/>
                <w:noProof/>
                <w:lang w:val="el-GR"/>
              </w:rPr>
              <w:t>5.</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Συγκεντρωτικός Πίνακας Οικονομικής Προσφοράς Συντήρησης (Πίνακας 5)</w:t>
            </w:r>
            <w:r w:rsidR="0080051E">
              <w:rPr>
                <w:noProof/>
                <w:webHidden/>
              </w:rPr>
              <w:tab/>
            </w:r>
            <w:r w:rsidR="0080051E">
              <w:rPr>
                <w:noProof/>
                <w:webHidden/>
              </w:rPr>
              <w:fldChar w:fldCharType="begin"/>
            </w:r>
            <w:r w:rsidR="0080051E">
              <w:rPr>
                <w:noProof/>
                <w:webHidden/>
              </w:rPr>
              <w:instrText xml:space="preserve"> PAGEREF _Toc153978441 \h </w:instrText>
            </w:r>
            <w:r w:rsidR="0080051E">
              <w:rPr>
                <w:noProof/>
                <w:webHidden/>
              </w:rPr>
            </w:r>
            <w:r w:rsidR="0080051E">
              <w:rPr>
                <w:noProof/>
                <w:webHidden/>
              </w:rPr>
              <w:fldChar w:fldCharType="separate"/>
            </w:r>
            <w:r w:rsidR="0080051E">
              <w:rPr>
                <w:noProof/>
                <w:webHidden/>
              </w:rPr>
              <w:t>141</w:t>
            </w:r>
            <w:r w:rsidR="0080051E">
              <w:rPr>
                <w:noProof/>
                <w:webHidden/>
              </w:rPr>
              <w:fldChar w:fldCharType="end"/>
            </w:r>
          </w:hyperlink>
        </w:p>
        <w:p w14:paraId="12A1DECF" w14:textId="55B6F718"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42" w:history="1">
            <w:r w:rsidR="0080051E" w:rsidRPr="00240392">
              <w:rPr>
                <w:rStyle w:val="-"/>
                <w:noProof/>
                <w:lang w:val="el-GR"/>
              </w:rPr>
              <w:t xml:space="preserve">ΠΑΡΑΡΤΗΜΑ </w:t>
            </w:r>
            <w:r w:rsidR="0080051E" w:rsidRPr="00240392">
              <w:rPr>
                <w:rStyle w:val="-"/>
                <w:noProof/>
              </w:rPr>
              <w:t>VII</w:t>
            </w:r>
            <w:r w:rsidR="0080051E" w:rsidRPr="00240392">
              <w:rPr>
                <w:rStyle w:val="-"/>
                <w:noProof/>
                <w:lang w:val="el-GR"/>
              </w:rPr>
              <w:t>Ι – Υποδείγματα Εγγυητικών Επιστολών</w:t>
            </w:r>
            <w:r w:rsidR="0080051E">
              <w:rPr>
                <w:noProof/>
                <w:webHidden/>
              </w:rPr>
              <w:tab/>
            </w:r>
            <w:r w:rsidR="0080051E">
              <w:rPr>
                <w:noProof/>
                <w:webHidden/>
              </w:rPr>
              <w:fldChar w:fldCharType="begin"/>
            </w:r>
            <w:r w:rsidR="0080051E">
              <w:rPr>
                <w:noProof/>
                <w:webHidden/>
              </w:rPr>
              <w:instrText xml:space="preserve"> PAGEREF _Toc153978442 \h </w:instrText>
            </w:r>
            <w:r w:rsidR="0080051E">
              <w:rPr>
                <w:noProof/>
                <w:webHidden/>
              </w:rPr>
            </w:r>
            <w:r w:rsidR="0080051E">
              <w:rPr>
                <w:noProof/>
                <w:webHidden/>
              </w:rPr>
              <w:fldChar w:fldCharType="separate"/>
            </w:r>
            <w:r w:rsidR="0080051E">
              <w:rPr>
                <w:noProof/>
                <w:webHidden/>
              </w:rPr>
              <w:t>142</w:t>
            </w:r>
            <w:r w:rsidR="0080051E">
              <w:rPr>
                <w:noProof/>
                <w:webHidden/>
              </w:rPr>
              <w:fldChar w:fldCharType="end"/>
            </w:r>
          </w:hyperlink>
        </w:p>
        <w:p w14:paraId="66ED6724" w14:textId="2E2A8CA9"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3" w:history="1">
            <w:r w:rsidR="0080051E" w:rsidRPr="00240392">
              <w:rPr>
                <w:rStyle w:val="-"/>
                <w:noProof/>
                <w:lang w:val="el-GR"/>
              </w:rPr>
              <w:t>I.</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Εγγυητική Επιστολή Συμμετοχής</w:t>
            </w:r>
            <w:r w:rsidR="0080051E">
              <w:rPr>
                <w:noProof/>
                <w:webHidden/>
              </w:rPr>
              <w:tab/>
            </w:r>
            <w:r w:rsidR="0080051E">
              <w:rPr>
                <w:noProof/>
                <w:webHidden/>
              </w:rPr>
              <w:fldChar w:fldCharType="begin"/>
            </w:r>
            <w:r w:rsidR="0080051E">
              <w:rPr>
                <w:noProof/>
                <w:webHidden/>
              </w:rPr>
              <w:instrText xml:space="preserve"> PAGEREF _Toc153978443 \h </w:instrText>
            </w:r>
            <w:r w:rsidR="0080051E">
              <w:rPr>
                <w:noProof/>
                <w:webHidden/>
              </w:rPr>
            </w:r>
            <w:r w:rsidR="0080051E">
              <w:rPr>
                <w:noProof/>
                <w:webHidden/>
              </w:rPr>
              <w:fldChar w:fldCharType="separate"/>
            </w:r>
            <w:r w:rsidR="0080051E">
              <w:rPr>
                <w:noProof/>
                <w:webHidden/>
              </w:rPr>
              <w:t>142</w:t>
            </w:r>
            <w:r w:rsidR="0080051E">
              <w:rPr>
                <w:noProof/>
                <w:webHidden/>
              </w:rPr>
              <w:fldChar w:fldCharType="end"/>
            </w:r>
          </w:hyperlink>
        </w:p>
        <w:p w14:paraId="3C9AB5E8" w14:textId="5FF1B16F" w:rsidR="0080051E" w:rsidRDefault="00213B69">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4" w:history="1">
            <w:r w:rsidR="0080051E" w:rsidRPr="00240392">
              <w:rPr>
                <w:rStyle w:val="-"/>
                <w:noProof/>
                <w:lang w:val="el-GR"/>
              </w:rPr>
              <w:t>II.</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rPr>
              <w:t>Εγγυητική Επιστολή Καλής Εκτέλεσης</w:t>
            </w:r>
            <w:r w:rsidR="0080051E">
              <w:rPr>
                <w:noProof/>
                <w:webHidden/>
              </w:rPr>
              <w:tab/>
            </w:r>
            <w:r w:rsidR="0080051E">
              <w:rPr>
                <w:noProof/>
                <w:webHidden/>
              </w:rPr>
              <w:fldChar w:fldCharType="begin"/>
            </w:r>
            <w:r w:rsidR="0080051E">
              <w:rPr>
                <w:noProof/>
                <w:webHidden/>
              </w:rPr>
              <w:instrText xml:space="preserve"> PAGEREF _Toc153978444 \h </w:instrText>
            </w:r>
            <w:r w:rsidR="0080051E">
              <w:rPr>
                <w:noProof/>
                <w:webHidden/>
              </w:rPr>
            </w:r>
            <w:r w:rsidR="0080051E">
              <w:rPr>
                <w:noProof/>
                <w:webHidden/>
              </w:rPr>
              <w:fldChar w:fldCharType="separate"/>
            </w:r>
            <w:r w:rsidR="0080051E">
              <w:rPr>
                <w:noProof/>
                <w:webHidden/>
              </w:rPr>
              <w:t>142</w:t>
            </w:r>
            <w:r w:rsidR="0080051E">
              <w:rPr>
                <w:noProof/>
                <w:webHidden/>
              </w:rPr>
              <w:fldChar w:fldCharType="end"/>
            </w:r>
          </w:hyperlink>
        </w:p>
        <w:p w14:paraId="1641595B" w14:textId="240A2613"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5" w:history="1">
            <w:r w:rsidR="0080051E" w:rsidRPr="00240392">
              <w:rPr>
                <w:rStyle w:val="-"/>
                <w:noProof/>
                <w:lang w:val="el-GR" w:eastAsia="el-GR"/>
              </w:rPr>
              <w:t>III.</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eastAsia="el-GR"/>
              </w:rPr>
              <w:t>Εγγυητική Επιστολή Προκαταβολής</w:t>
            </w:r>
            <w:r w:rsidR="0080051E">
              <w:rPr>
                <w:noProof/>
                <w:webHidden/>
              </w:rPr>
              <w:tab/>
            </w:r>
            <w:r w:rsidR="0080051E">
              <w:rPr>
                <w:noProof/>
                <w:webHidden/>
              </w:rPr>
              <w:fldChar w:fldCharType="begin"/>
            </w:r>
            <w:r w:rsidR="0080051E">
              <w:rPr>
                <w:noProof/>
                <w:webHidden/>
              </w:rPr>
              <w:instrText xml:space="preserve"> PAGEREF _Toc153978445 \h </w:instrText>
            </w:r>
            <w:r w:rsidR="0080051E">
              <w:rPr>
                <w:noProof/>
                <w:webHidden/>
              </w:rPr>
            </w:r>
            <w:r w:rsidR="0080051E">
              <w:rPr>
                <w:noProof/>
                <w:webHidden/>
              </w:rPr>
              <w:fldChar w:fldCharType="separate"/>
            </w:r>
            <w:r w:rsidR="0080051E">
              <w:rPr>
                <w:noProof/>
                <w:webHidden/>
              </w:rPr>
              <w:t>144</w:t>
            </w:r>
            <w:r w:rsidR="0080051E">
              <w:rPr>
                <w:noProof/>
                <w:webHidden/>
              </w:rPr>
              <w:fldChar w:fldCharType="end"/>
            </w:r>
          </w:hyperlink>
        </w:p>
        <w:p w14:paraId="640DA3E4" w14:textId="69913D16" w:rsidR="0080051E" w:rsidRDefault="00213B69">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3978446" w:history="1">
            <w:r w:rsidR="0080051E" w:rsidRPr="00240392">
              <w:rPr>
                <w:rStyle w:val="-"/>
                <w:noProof/>
                <w:lang w:val="el-GR" w:eastAsia="el-GR"/>
              </w:rPr>
              <w:t>IV.</w:t>
            </w:r>
            <w:r w:rsidR="0080051E">
              <w:rPr>
                <w:rFonts w:asciiTheme="minorHAnsi" w:eastAsiaTheme="minorEastAsia" w:hAnsiTheme="minorHAnsi" w:cstheme="minorBidi"/>
                <w:i w:val="0"/>
                <w:iCs w:val="0"/>
                <w:noProof/>
                <w:kern w:val="2"/>
                <w:sz w:val="22"/>
                <w:szCs w:val="22"/>
                <w:lang w:val="el-GR" w:eastAsia="el-GR"/>
                <w14:ligatures w14:val="standardContextual"/>
              </w:rPr>
              <w:tab/>
            </w:r>
            <w:r w:rsidR="0080051E" w:rsidRPr="00240392">
              <w:rPr>
                <w:rStyle w:val="-"/>
                <w:noProof/>
                <w:lang w:val="el-GR" w:eastAsia="el-GR"/>
              </w:rPr>
              <w:t>Εγγυητική Επιστολή Καλής Λειτουργίας</w:t>
            </w:r>
            <w:r w:rsidR="0080051E">
              <w:rPr>
                <w:noProof/>
                <w:webHidden/>
              </w:rPr>
              <w:tab/>
            </w:r>
            <w:r w:rsidR="0080051E">
              <w:rPr>
                <w:noProof/>
                <w:webHidden/>
              </w:rPr>
              <w:fldChar w:fldCharType="begin"/>
            </w:r>
            <w:r w:rsidR="0080051E">
              <w:rPr>
                <w:noProof/>
                <w:webHidden/>
              </w:rPr>
              <w:instrText xml:space="preserve"> PAGEREF _Toc153978446 \h </w:instrText>
            </w:r>
            <w:r w:rsidR="0080051E">
              <w:rPr>
                <w:noProof/>
                <w:webHidden/>
              </w:rPr>
            </w:r>
            <w:r w:rsidR="0080051E">
              <w:rPr>
                <w:noProof/>
                <w:webHidden/>
              </w:rPr>
              <w:fldChar w:fldCharType="separate"/>
            </w:r>
            <w:r w:rsidR="0080051E">
              <w:rPr>
                <w:noProof/>
                <w:webHidden/>
              </w:rPr>
              <w:t>145</w:t>
            </w:r>
            <w:r w:rsidR="0080051E">
              <w:rPr>
                <w:noProof/>
                <w:webHidden/>
              </w:rPr>
              <w:fldChar w:fldCharType="end"/>
            </w:r>
          </w:hyperlink>
        </w:p>
        <w:p w14:paraId="7A5545A1" w14:textId="388E5F4E"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47" w:history="1">
            <w:r w:rsidR="0080051E" w:rsidRPr="00240392">
              <w:rPr>
                <w:rStyle w:val="-"/>
                <w:noProof/>
                <w:lang w:val="el-GR"/>
              </w:rPr>
              <w:t>ΠΑΡΑΡΤΗΜΑ ΙΧ – Άλλες Δηλώσεις</w:t>
            </w:r>
            <w:r w:rsidR="0080051E">
              <w:rPr>
                <w:noProof/>
                <w:webHidden/>
              </w:rPr>
              <w:tab/>
            </w:r>
            <w:r w:rsidR="0080051E">
              <w:rPr>
                <w:noProof/>
                <w:webHidden/>
              </w:rPr>
              <w:fldChar w:fldCharType="begin"/>
            </w:r>
            <w:r w:rsidR="0080051E">
              <w:rPr>
                <w:noProof/>
                <w:webHidden/>
              </w:rPr>
              <w:instrText xml:space="preserve"> PAGEREF _Toc153978447 \h </w:instrText>
            </w:r>
            <w:r w:rsidR="0080051E">
              <w:rPr>
                <w:noProof/>
                <w:webHidden/>
              </w:rPr>
            </w:r>
            <w:r w:rsidR="0080051E">
              <w:rPr>
                <w:noProof/>
                <w:webHidden/>
              </w:rPr>
              <w:fldChar w:fldCharType="separate"/>
            </w:r>
            <w:r w:rsidR="0080051E">
              <w:rPr>
                <w:noProof/>
                <w:webHidden/>
              </w:rPr>
              <w:t>146</w:t>
            </w:r>
            <w:r w:rsidR="0080051E">
              <w:rPr>
                <w:noProof/>
                <w:webHidden/>
              </w:rPr>
              <w:fldChar w:fldCharType="end"/>
            </w:r>
          </w:hyperlink>
        </w:p>
        <w:p w14:paraId="345D2F98" w14:textId="0E06FFFC"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48" w:history="1">
            <w:r w:rsidR="0080051E" w:rsidRPr="00240392">
              <w:rPr>
                <w:rStyle w:val="-"/>
                <w:noProof/>
                <w:lang w:val="el-GR"/>
              </w:rPr>
              <w:t>ΠΑΡΑΡΤΗΜΑ Χ– ΕΝΗΜΕΡΩΣΗ ΓΙΑ ΤΗΝ ΕΠΕΞΕΡΓΑΣΙΑ ΠΡΟΣΩΠΙΚΩΝ ΔΕΔΟΜΕΝΩΝ</w:t>
            </w:r>
            <w:r w:rsidR="0080051E">
              <w:rPr>
                <w:noProof/>
                <w:webHidden/>
              </w:rPr>
              <w:tab/>
            </w:r>
            <w:r w:rsidR="0080051E">
              <w:rPr>
                <w:noProof/>
                <w:webHidden/>
              </w:rPr>
              <w:fldChar w:fldCharType="begin"/>
            </w:r>
            <w:r w:rsidR="0080051E">
              <w:rPr>
                <w:noProof/>
                <w:webHidden/>
              </w:rPr>
              <w:instrText xml:space="preserve"> PAGEREF _Toc153978448 \h </w:instrText>
            </w:r>
            <w:r w:rsidR="0080051E">
              <w:rPr>
                <w:noProof/>
                <w:webHidden/>
              </w:rPr>
            </w:r>
            <w:r w:rsidR="0080051E">
              <w:rPr>
                <w:noProof/>
                <w:webHidden/>
              </w:rPr>
              <w:fldChar w:fldCharType="separate"/>
            </w:r>
            <w:r w:rsidR="0080051E">
              <w:rPr>
                <w:noProof/>
                <w:webHidden/>
              </w:rPr>
              <w:t>147</w:t>
            </w:r>
            <w:r w:rsidR="0080051E">
              <w:rPr>
                <w:noProof/>
                <w:webHidden/>
              </w:rPr>
              <w:fldChar w:fldCharType="end"/>
            </w:r>
          </w:hyperlink>
        </w:p>
        <w:p w14:paraId="75F7A8AA" w14:textId="2A2BAF58" w:rsidR="0080051E" w:rsidRDefault="00213B6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3978449" w:history="1">
            <w:r w:rsidR="0080051E" w:rsidRPr="00240392">
              <w:rPr>
                <w:rStyle w:val="-"/>
                <w:noProof/>
                <w:lang w:val="el-GR"/>
              </w:rPr>
              <w:t xml:space="preserve">ΠΑΡΑΡΤΗΜΑ </w:t>
            </w:r>
            <w:r w:rsidR="0080051E" w:rsidRPr="00240392">
              <w:rPr>
                <w:rStyle w:val="-"/>
                <w:noProof/>
                <w:lang w:val="en-US"/>
              </w:rPr>
              <w:t>XI</w:t>
            </w:r>
            <w:r w:rsidR="0080051E" w:rsidRPr="00240392">
              <w:rPr>
                <w:rStyle w:val="-"/>
                <w:noProof/>
                <w:lang w:val="el-GR"/>
              </w:rPr>
              <w:t xml:space="preserve"> – Ρήτρα Ακεραιότητας</w:t>
            </w:r>
            <w:r w:rsidR="0080051E">
              <w:rPr>
                <w:noProof/>
                <w:webHidden/>
              </w:rPr>
              <w:tab/>
            </w:r>
            <w:r w:rsidR="0080051E">
              <w:rPr>
                <w:noProof/>
                <w:webHidden/>
              </w:rPr>
              <w:fldChar w:fldCharType="begin"/>
            </w:r>
            <w:r w:rsidR="0080051E">
              <w:rPr>
                <w:noProof/>
                <w:webHidden/>
              </w:rPr>
              <w:instrText xml:space="preserve"> PAGEREF _Toc153978449 \h </w:instrText>
            </w:r>
            <w:r w:rsidR="0080051E">
              <w:rPr>
                <w:noProof/>
                <w:webHidden/>
              </w:rPr>
            </w:r>
            <w:r w:rsidR="0080051E">
              <w:rPr>
                <w:noProof/>
                <w:webHidden/>
              </w:rPr>
              <w:fldChar w:fldCharType="separate"/>
            </w:r>
            <w:r w:rsidR="0080051E">
              <w:rPr>
                <w:noProof/>
                <w:webHidden/>
              </w:rPr>
              <w:t>148</w:t>
            </w:r>
            <w:r w:rsidR="0080051E">
              <w:rPr>
                <w:noProof/>
                <w:webHidden/>
              </w:rPr>
              <w:fldChar w:fldCharType="end"/>
            </w:r>
          </w:hyperlink>
        </w:p>
        <w:p w14:paraId="515B9F97" w14:textId="390E88C8" w:rsidR="00A81D32" w:rsidRDefault="005E4DAC" w:rsidP="000C2203">
          <w:r>
            <w:rPr>
              <w:b/>
              <w:bCs/>
              <w:caps/>
              <w:sz w:val="20"/>
              <w:szCs w:val="20"/>
            </w:rPr>
            <w:fldChar w:fldCharType="end"/>
          </w:r>
        </w:p>
      </w:sdtContent>
    </w:sdt>
    <w:p w14:paraId="43064DA8" w14:textId="77777777" w:rsidR="00A81D32" w:rsidRPr="00603221" w:rsidRDefault="00A81D32" w:rsidP="000C2203"/>
    <w:p w14:paraId="63DDEBCA" w14:textId="77777777" w:rsidR="008E18C3" w:rsidRPr="00603221" w:rsidRDefault="008E18C3" w:rsidP="000C2203"/>
    <w:p w14:paraId="53AB8258" w14:textId="77777777" w:rsidR="008E18C3" w:rsidRPr="00603221" w:rsidRDefault="008E18C3" w:rsidP="000C2203">
      <w:pPr>
        <w:rPr>
          <w:rFonts w:eastAsia="MS Mincho"/>
          <w:b/>
          <w:bCs/>
          <w:caps/>
          <w:lang w:val="el-GR" w:eastAsia="el-GR"/>
        </w:rPr>
        <w:sectPr w:rsidR="008E18C3" w:rsidRPr="00603221" w:rsidSect="00EE48AD">
          <w:headerReference w:type="first" r:id="rId14"/>
          <w:footerReference w:type="first" r:id="rId15"/>
          <w:pgSz w:w="11906" w:h="16838"/>
          <w:pgMar w:top="1134" w:right="1134" w:bottom="1134" w:left="1134" w:header="720" w:footer="720" w:gutter="0"/>
          <w:cols w:space="720"/>
          <w:titlePg/>
          <w:docGrid w:linePitch="360"/>
        </w:sectPr>
      </w:pPr>
    </w:p>
    <w:p w14:paraId="75B43B43" w14:textId="77777777" w:rsidR="008338F0" w:rsidRPr="003329FF" w:rsidRDefault="003355E7" w:rsidP="000C2203">
      <w:pPr>
        <w:pStyle w:val="1"/>
        <w:keepNext w:val="0"/>
        <w:pageBreakBefore w:val="0"/>
        <w:numPr>
          <w:ilvl w:val="0"/>
          <w:numId w:val="19"/>
        </w:numPr>
        <w:rPr>
          <w:lang w:val="el-GR"/>
        </w:rPr>
      </w:pPr>
      <w:bookmarkStart w:id="12" w:name="_Toc97194404"/>
      <w:bookmarkStart w:id="13" w:name="_Toc140135248"/>
      <w:bookmarkStart w:id="14" w:name="_Toc153978266"/>
      <w:r w:rsidRPr="003329FF">
        <w:rPr>
          <w:lang w:val="el-GR"/>
        </w:rPr>
        <w:lastRenderedPageBreak/>
        <w:t>ΑΝΑΘΕΤΟΥΣΑ ΑΡΧΗ ΚΑΙ ΑΝΤΙΚΕΙΜΕΝΟ ΣΥΜΒΑΣΗΣ</w:t>
      </w:r>
      <w:bookmarkEnd w:id="12"/>
      <w:bookmarkEnd w:id="13"/>
      <w:bookmarkEnd w:id="14"/>
    </w:p>
    <w:p w14:paraId="1E527C9E" w14:textId="77777777" w:rsidR="008338F0" w:rsidRPr="0032146B" w:rsidRDefault="003355E7" w:rsidP="000C2203">
      <w:pPr>
        <w:pStyle w:val="22"/>
        <w:keepNext w:val="0"/>
        <w:numPr>
          <w:ilvl w:val="1"/>
          <w:numId w:val="20"/>
        </w:numPr>
        <w:rPr>
          <w:lang w:val="el-GR"/>
        </w:rPr>
      </w:pPr>
      <w:bookmarkStart w:id="15" w:name="_Toc97194256"/>
      <w:bookmarkStart w:id="16" w:name="_Toc97194405"/>
      <w:bookmarkStart w:id="17" w:name="_Toc140135249"/>
      <w:bookmarkStart w:id="18" w:name="_Toc153978267"/>
      <w:r w:rsidRPr="0032146B">
        <w:rPr>
          <w:lang w:val="el-GR"/>
        </w:rPr>
        <w:t>Στοιχεία Αναθέτουσας Αρχής</w:t>
      </w:r>
      <w:bookmarkEnd w:id="15"/>
      <w:bookmarkEnd w:id="16"/>
      <w:bookmarkEnd w:id="17"/>
      <w:bookmarkEnd w:id="18"/>
      <w:r w:rsidRPr="0032146B">
        <w:rPr>
          <w:lang w:val="el-GR"/>
        </w:rPr>
        <w:t xml:space="preserve"> </w:t>
      </w:r>
    </w:p>
    <w:p w14:paraId="5D8375DD" w14:textId="77777777" w:rsidR="008338F0" w:rsidRPr="00603221" w:rsidRDefault="008338F0" w:rsidP="000C2203">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13B69" w14:paraId="1F32F44F" w14:textId="77777777">
        <w:tc>
          <w:tcPr>
            <w:tcW w:w="5245" w:type="dxa"/>
            <w:tcBorders>
              <w:top w:val="single" w:sz="4" w:space="0" w:color="000000"/>
              <w:left w:val="single" w:sz="4" w:space="0" w:color="000000"/>
              <w:bottom w:val="single" w:sz="4" w:space="0" w:color="000000"/>
            </w:tcBorders>
            <w:shd w:val="clear" w:color="auto" w:fill="auto"/>
          </w:tcPr>
          <w:p w14:paraId="174D8F88" w14:textId="77777777" w:rsidR="008338F0" w:rsidRPr="00603221" w:rsidRDefault="003355E7" w:rsidP="000C2203">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880BA2" w14:textId="77777777" w:rsidR="008338F0" w:rsidRPr="00603221" w:rsidRDefault="007D3A48" w:rsidP="000C2203">
            <w:pPr>
              <w:pStyle w:val="normalwithoutspacing"/>
              <w:snapToGrid w:val="0"/>
            </w:pPr>
            <w:r w:rsidRPr="00603221">
              <w:t xml:space="preserve">ΚΟΙΝΩΝΙΑ ΤΗΣ ΠΛΗΡΟΦΟΡΙΑΣ </w:t>
            </w:r>
            <w:r w:rsidR="00417984">
              <w:t>Μ.</w:t>
            </w:r>
            <w:r w:rsidRPr="00603221">
              <w:t>Α.Ε.</w:t>
            </w:r>
          </w:p>
        </w:tc>
      </w:tr>
      <w:tr w:rsidR="004D0444" w:rsidRPr="004D0444" w14:paraId="5838BCA8" w14:textId="77777777">
        <w:tc>
          <w:tcPr>
            <w:tcW w:w="5245" w:type="dxa"/>
            <w:tcBorders>
              <w:top w:val="single" w:sz="4" w:space="0" w:color="000000"/>
              <w:left w:val="single" w:sz="4" w:space="0" w:color="000000"/>
              <w:bottom w:val="single" w:sz="4" w:space="0" w:color="000000"/>
            </w:tcBorders>
            <w:shd w:val="clear" w:color="auto" w:fill="auto"/>
          </w:tcPr>
          <w:p w14:paraId="00D345DB" w14:textId="77777777" w:rsidR="004D0444" w:rsidRPr="00603221" w:rsidRDefault="004D0444" w:rsidP="000C2203">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2B9D27" w14:textId="77777777" w:rsidR="004D0444" w:rsidRPr="00603221" w:rsidRDefault="004D0444" w:rsidP="000C2203">
            <w:pPr>
              <w:pStyle w:val="normalwithoutspacing"/>
              <w:snapToGrid w:val="0"/>
            </w:pPr>
            <w:r w:rsidRPr="00782EAD">
              <w:t>999983307</w:t>
            </w:r>
          </w:p>
        </w:tc>
      </w:tr>
      <w:tr w:rsidR="004D0444" w:rsidRPr="004D0444" w14:paraId="4CACA05F" w14:textId="77777777">
        <w:tc>
          <w:tcPr>
            <w:tcW w:w="5245" w:type="dxa"/>
            <w:tcBorders>
              <w:top w:val="single" w:sz="4" w:space="0" w:color="000000"/>
              <w:left w:val="single" w:sz="4" w:space="0" w:color="000000"/>
              <w:bottom w:val="single" w:sz="4" w:space="0" w:color="000000"/>
            </w:tcBorders>
            <w:shd w:val="clear" w:color="auto" w:fill="auto"/>
          </w:tcPr>
          <w:p w14:paraId="13AA5605" w14:textId="77777777" w:rsidR="004D0444" w:rsidRPr="00603221" w:rsidRDefault="004D0444" w:rsidP="000C2203">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B2C141" w14:textId="77777777" w:rsidR="004D0444" w:rsidRPr="00603221" w:rsidRDefault="004D0444" w:rsidP="000C2203">
            <w:pPr>
              <w:pStyle w:val="normalwithoutspacing"/>
              <w:snapToGrid w:val="0"/>
            </w:pPr>
            <w:r w:rsidRPr="00782EAD">
              <w:t>1053.E00553.00005</w:t>
            </w:r>
          </w:p>
        </w:tc>
      </w:tr>
      <w:tr w:rsidR="008338F0" w:rsidRPr="00DF02B0" w14:paraId="7A3F6B85" w14:textId="77777777">
        <w:tc>
          <w:tcPr>
            <w:tcW w:w="5245" w:type="dxa"/>
            <w:tcBorders>
              <w:top w:val="single" w:sz="4" w:space="0" w:color="000000"/>
              <w:left w:val="single" w:sz="4" w:space="0" w:color="000000"/>
              <w:bottom w:val="single" w:sz="4" w:space="0" w:color="000000"/>
            </w:tcBorders>
            <w:shd w:val="clear" w:color="auto" w:fill="auto"/>
          </w:tcPr>
          <w:p w14:paraId="15913A7A" w14:textId="77777777" w:rsidR="008338F0" w:rsidRPr="00603221" w:rsidRDefault="003355E7" w:rsidP="000C2203">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7D0540" w14:textId="77777777" w:rsidR="008338F0" w:rsidRPr="00372204" w:rsidRDefault="00372204" w:rsidP="000C2203">
            <w:pPr>
              <w:pStyle w:val="normalwithoutspacing"/>
              <w:snapToGrid w:val="0"/>
            </w:pPr>
            <w:r>
              <w:t>Λεωφ. Συγγρού 194</w:t>
            </w:r>
          </w:p>
        </w:tc>
      </w:tr>
      <w:tr w:rsidR="008338F0" w:rsidRPr="00DF02B0" w14:paraId="51DC9E20" w14:textId="77777777">
        <w:tc>
          <w:tcPr>
            <w:tcW w:w="5245" w:type="dxa"/>
            <w:tcBorders>
              <w:top w:val="single" w:sz="4" w:space="0" w:color="000000"/>
              <w:left w:val="single" w:sz="4" w:space="0" w:color="000000"/>
              <w:bottom w:val="single" w:sz="4" w:space="0" w:color="000000"/>
            </w:tcBorders>
            <w:shd w:val="clear" w:color="auto" w:fill="auto"/>
          </w:tcPr>
          <w:p w14:paraId="6E0CD682" w14:textId="77777777" w:rsidR="008338F0" w:rsidRPr="00603221" w:rsidRDefault="003355E7" w:rsidP="000C2203">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E298A" w14:textId="77777777" w:rsidR="008338F0" w:rsidRPr="00603221" w:rsidRDefault="00372204" w:rsidP="000C2203">
            <w:pPr>
              <w:pStyle w:val="normalwithoutspacing"/>
              <w:snapToGrid w:val="0"/>
            </w:pPr>
            <w:r>
              <w:t>Καλλιθέα</w:t>
            </w:r>
          </w:p>
        </w:tc>
      </w:tr>
      <w:tr w:rsidR="008338F0" w:rsidRPr="00DF02B0" w14:paraId="03ACD35F" w14:textId="77777777">
        <w:tc>
          <w:tcPr>
            <w:tcW w:w="5245" w:type="dxa"/>
            <w:tcBorders>
              <w:top w:val="single" w:sz="4" w:space="0" w:color="000000"/>
              <w:left w:val="single" w:sz="4" w:space="0" w:color="000000"/>
              <w:bottom w:val="single" w:sz="4" w:space="0" w:color="000000"/>
            </w:tcBorders>
            <w:shd w:val="clear" w:color="auto" w:fill="auto"/>
          </w:tcPr>
          <w:p w14:paraId="17AB095E" w14:textId="77777777" w:rsidR="008338F0" w:rsidRPr="00603221" w:rsidRDefault="003355E7" w:rsidP="000C2203">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7932987" w14:textId="77777777" w:rsidR="008338F0" w:rsidRPr="00603221" w:rsidRDefault="00372204" w:rsidP="000C2203">
            <w:pPr>
              <w:pStyle w:val="normalwithoutspacing"/>
              <w:snapToGrid w:val="0"/>
            </w:pPr>
            <w:r>
              <w:t>176</w:t>
            </w:r>
            <w:r w:rsidRPr="00603221">
              <w:t xml:space="preserve"> </w:t>
            </w:r>
            <w:r>
              <w:t>71</w:t>
            </w:r>
          </w:p>
        </w:tc>
      </w:tr>
      <w:tr w:rsidR="008338F0" w:rsidRPr="00DF02B0" w14:paraId="79D3A4CA" w14:textId="77777777">
        <w:tc>
          <w:tcPr>
            <w:tcW w:w="5245" w:type="dxa"/>
            <w:tcBorders>
              <w:top w:val="single" w:sz="4" w:space="0" w:color="000000"/>
              <w:left w:val="single" w:sz="4" w:space="0" w:color="000000"/>
              <w:bottom w:val="single" w:sz="4" w:space="0" w:color="000000"/>
            </w:tcBorders>
            <w:shd w:val="clear" w:color="auto" w:fill="auto"/>
          </w:tcPr>
          <w:p w14:paraId="1835A740" w14:textId="77777777" w:rsidR="008338F0" w:rsidRPr="00603221" w:rsidRDefault="003355E7" w:rsidP="000C2203">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5DFD84" w14:textId="77777777" w:rsidR="008338F0" w:rsidRPr="00603221" w:rsidRDefault="007D3A48" w:rsidP="000C2203">
            <w:pPr>
              <w:pStyle w:val="normalwithoutspacing"/>
              <w:snapToGrid w:val="0"/>
              <w:rPr>
                <w:lang w:val="en-US"/>
              </w:rPr>
            </w:pPr>
            <w:r w:rsidRPr="00603221">
              <w:t>ΕΛΛΑΔΑ</w:t>
            </w:r>
          </w:p>
        </w:tc>
      </w:tr>
      <w:tr w:rsidR="008338F0" w:rsidRPr="00DF02B0" w14:paraId="5D821FCB" w14:textId="77777777">
        <w:tc>
          <w:tcPr>
            <w:tcW w:w="5245" w:type="dxa"/>
            <w:tcBorders>
              <w:top w:val="single" w:sz="4" w:space="0" w:color="000000"/>
              <w:left w:val="single" w:sz="4" w:space="0" w:color="000000"/>
              <w:bottom w:val="single" w:sz="4" w:space="0" w:color="000000"/>
            </w:tcBorders>
            <w:shd w:val="clear" w:color="auto" w:fill="auto"/>
          </w:tcPr>
          <w:p w14:paraId="4765D28B" w14:textId="77777777" w:rsidR="008338F0" w:rsidRPr="00603221" w:rsidRDefault="003355E7" w:rsidP="000C2203">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4AED66" w14:textId="77777777" w:rsidR="008338F0" w:rsidRPr="00603221" w:rsidRDefault="0036512D" w:rsidP="000C2203">
            <w:pPr>
              <w:pStyle w:val="normalwithoutspacing"/>
              <w:snapToGrid w:val="0"/>
              <w:rPr>
                <w:lang w:val="de-DE"/>
              </w:rPr>
            </w:pPr>
            <w:r w:rsidRPr="003329FF">
              <w:t>GR 300</w:t>
            </w:r>
          </w:p>
        </w:tc>
      </w:tr>
      <w:tr w:rsidR="008338F0" w:rsidRPr="00DF02B0" w14:paraId="2D78D309" w14:textId="77777777">
        <w:tc>
          <w:tcPr>
            <w:tcW w:w="5245" w:type="dxa"/>
            <w:tcBorders>
              <w:top w:val="single" w:sz="4" w:space="0" w:color="000000"/>
              <w:left w:val="single" w:sz="4" w:space="0" w:color="000000"/>
              <w:bottom w:val="single" w:sz="4" w:space="0" w:color="000000"/>
            </w:tcBorders>
            <w:shd w:val="clear" w:color="auto" w:fill="auto"/>
          </w:tcPr>
          <w:p w14:paraId="640AA25C" w14:textId="77777777" w:rsidR="008338F0" w:rsidRPr="00603221" w:rsidRDefault="003355E7" w:rsidP="000C2203">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0387AE" w14:textId="77777777" w:rsidR="008338F0" w:rsidRPr="00603221" w:rsidRDefault="00865C7D" w:rsidP="000C2203">
            <w:pPr>
              <w:pStyle w:val="normalwithoutspacing"/>
              <w:snapToGrid w:val="0"/>
              <w:rPr>
                <w:lang w:val="en-US"/>
              </w:rPr>
            </w:pPr>
            <w:r w:rsidRPr="00603221">
              <w:rPr>
                <w:lang w:val="en-US"/>
              </w:rPr>
              <w:t>213 1300700</w:t>
            </w:r>
          </w:p>
        </w:tc>
      </w:tr>
      <w:tr w:rsidR="008338F0" w:rsidRPr="00DF02B0" w14:paraId="6CC877AF" w14:textId="77777777">
        <w:tc>
          <w:tcPr>
            <w:tcW w:w="5245" w:type="dxa"/>
            <w:tcBorders>
              <w:top w:val="single" w:sz="4" w:space="0" w:color="000000"/>
              <w:left w:val="single" w:sz="4" w:space="0" w:color="000000"/>
              <w:bottom w:val="single" w:sz="4" w:space="0" w:color="000000"/>
            </w:tcBorders>
            <w:shd w:val="clear" w:color="auto" w:fill="auto"/>
          </w:tcPr>
          <w:p w14:paraId="0F44DC49" w14:textId="77777777" w:rsidR="008338F0" w:rsidRPr="00603221" w:rsidRDefault="003355E7" w:rsidP="000C2203">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C39217" w14:textId="77777777" w:rsidR="008338F0" w:rsidRPr="00603221" w:rsidRDefault="00865C7D" w:rsidP="000C2203">
            <w:pPr>
              <w:pStyle w:val="normalwithoutspacing"/>
              <w:snapToGrid w:val="0"/>
              <w:rPr>
                <w:lang w:val="en-US"/>
              </w:rPr>
            </w:pPr>
            <w:r w:rsidRPr="00603221">
              <w:rPr>
                <w:lang w:val="en-US"/>
              </w:rPr>
              <w:t>213 1300801</w:t>
            </w:r>
          </w:p>
        </w:tc>
      </w:tr>
      <w:tr w:rsidR="008338F0" w:rsidRPr="00DF02B0" w14:paraId="1EE6E516" w14:textId="77777777">
        <w:tc>
          <w:tcPr>
            <w:tcW w:w="5245" w:type="dxa"/>
            <w:tcBorders>
              <w:top w:val="single" w:sz="4" w:space="0" w:color="000000"/>
              <w:left w:val="single" w:sz="4" w:space="0" w:color="000000"/>
              <w:bottom w:val="single" w:sz="4" w:space="0" w:color="000000"/>
            </w:tcBorders>
            <w:shd w:val="clear" w:color="auto" w:fill="auto"/>
          </w:tcPr>
          <w:p w14:paraId="61A47407" w14:textId="77777777" w:rsidR="008338F0" w:rsidRPr="00603221" w:rsidRDefault="003355E7" w:rsidP="000C2203">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040954" w14:textId="77777777" w:rsidR="008338F0" w:rsidRPr="00603221" w:rsidRDefault="00213B69" w:rsidP="000C2203">
            <w:pPr>
              <w:pStyle w:val="normalwithoutspacing"/>
              <w:snapToGrid w:val="0"/>
              <w:rPr>
                <w:lang w:val="en-US"/>
              </w:rPr>
            </w:pPr>
            <w:hyperlink r:id="rId16" w:history="1">
              <w:r w:rsidR="00E817D9" w:rsidRPr="00D009BC">
                <w:rPr>
                  <w:rStyle w:val="-"/>
                  <w:lang w:val="en-US"/>
                </w:rPr>
                <w:t>info@ktpae.gr</w:t>
              </w:r>
            </w:hyperlink>
          </w:p>
        </w:tc>
      </w:tr>
      <w:tr w:rsidR="008338F0" w:rsidRPr="00DF02B0" w14:paraId="21426F8B" w14:textId="77777777">
        <w:tc>
          <w:tcPr>
            <w:tcW w:w="5245" w:type="dxa"/>
            <w:tcBorders>
              <w:top w:val="single" w:sz="4" w:space="0" w:color="000000"/>
              <w:left w:val="single" w:sz="4" w:space="0" w:color="000000"/>
              <w:bottom w:val="single" w:sz="4" w:space="0" w:color="000000"/>
            </w:tcBorders>
            <w:shd w:val="clear" w:color="auto" w:fill="auto"/>
          </w:tcPr>
          <w:p w14:paraId="1AEF435A" w14:textId="77777777" w:rsidR="008338F0" w:rsidRPr="00603221" w:rsidRDefault="003355E7" w:rsidP="000C2203">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F79CAC" w14:textId="2FFB2DAD" w:rsidR="008338F0" w:rsidRPr="00984A27" w:rsidRDefault="00984A27" w:rsidP="000C2203">
            <w:pPr>
              <w:pStyle w:val="normalwithoutspacing"/>
              <w:snapToGrid w:val="0"/>
              <w:rPr>
                <w:highlight w:val="magenta"/>
              </w:rPr>
            </w:pPr>
            <w:r w:rsidRPr="00984A27">
              <w:rPr>
                <w:lang w:val="en-US"/>
              </w:rPr>
              <w:t>Σπύρου Δώρα</w:t>
            </w:r>
          </w:p>
        </w:tc>
      </w:tr>
      <w:tr w:rsidR="008338F0" w:rsidRPr="00DF02B0" w14:paraId="229DD086" w14:textId="77777777">
        <w:tc>
          <w:tcPr>
            <w:tcW w:w="5245" w:type="dxa"/>
            <w:tcBorders>
              <w:top w:val="single" w:sz="4" w:space="0" w:color="000000"/>
              <w:left w:val="single" w:sz="4" w:space="0" w:color="000000"/>
              <w:bottom w:val="single" w:sz="4" w:space="0" w:color="000000"/>
            </w:tcBorders>
            <w:shd w:val="clear" w:color="auto" w:fill="auto"/>
          </w:tcPr>
          <w:p w14:paraId="0CBDE10B" w14:textId="77777777" w:rsidR="008338F0" w:rsidRPr="00603221" w:rsidRDefault="003355E7" w:rsidP="000C2203">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6F29A7" w14:textId="77777777" w:rsidR="008338F0" w:rsidRPr="00603221" w:rsidRDefault="00213B69" w:rsidP="000C2203">
            <w:pPr>
              <w:pStyle w:val="normalwithoutspacing"/>
              <w:snapToGrid w:val="0"/>
            </w:pPr>
            <w:hyperlink r:id="rId17" w:history="1">
              <w:r w:rsidR="00E817D9" w:rsidRPr="00D009BC">
                <w:rPr>
                  <w:rStyle w:val="-"/>
                </w:rPr>
                <w:t>http://www.ktpae.gr</w:t>
              </w:r>
            </w:hyperlink>
          </w:p>
        </w:tc>
      </w:tr>
      <w:tr w:rsidR="008338F0" w:rsidRPr="00D72C0C" w14:paraId="691488BA" w14:textId="77777777">
        <w:tc>
          <w:tcPr>
            <w:tcW w:w="5245" w:type="dxa"/>
            <w:tcBorders>
              <w:top w:val="single" w:sz="4" w:space="0" w:color="000000"/>
              <w:left w:val="single" w:sz="4" w:space="0" w:color="000000"/>
              <w:bottom w:val="single" w:sz="4" w:space="0" w:color="000000"/>
            </w:tcBorders>
            <w:shd w:val="clear" w:color="auto" w:fill="auto"/>
          </w:tcPr>
          <w:p w14:paraId="1B556B0A" w14:textId="77777777" w:rsidR="008338F0" w:rsidRPr="00603221" w:rsidRDefault="003355E7" w:rsidP="000C2203">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F8279D" w14:textId="77777777" w:rsidR="008338F0" w:rsidRPr="00603221" w:rsidRDefault="00E817D9" w:rsidP="000C2203">
            <w:pPr>
              <w:pStyle w:val="normalwithoutspacing"/>
              <w:snapToGrid w:val="0"/>
            </w:pPr>
            <w:r w:rsidRPr="004A4152">
              <w:t>https://www.ktpae.gr/</w:t>
            </w:r>
          </w:p>
        </w:tc>
      </w:tr>
    </w:tbl>
    <w:p w14:paraId="53CE277A" w14:textId="77777777" w:rsidR="008338F0" w:rsidRPr="00603221" w:rsidRDefault="008338F0" w:rsidP="000C2203">
      <w:pPr>
        <w:pStyle w:val="normalwithoutspacing"/>
      </w:pPr>
    </w:p>
    <w:p w14:paraId="26CD6058" w14:textId="77777777" w:rsidR="008338F0" w:rsidRPr="00603221" w:rsidRDefault="003355E7" w:rsidP="003277C9">
      <w:pPr>
        <w:pStyle w:val="normalwithoutspacing"/>
        <w:jc w:val="both"/>
      </w:pPr>
      <w:r w:rsidRPr="00603221">
        <w:rPr>
          <w:b/>
        </w:rPr>
        <w:t xml:space="preserve">Είδος Αναθέτουσας Αρχής </w:t>
      </w:r>
    </w:p>
    <w:p w14:paraId="2FF5CE76" w14:textId="77777777" w:rsidR="008338F0" w:rsidRPr="00603221" w:rsidRDefault="003355E7" w:rsidP="003277C9">
      <w:pPr>
        <w:pStyle w:val="normalwithoutspacing"/>
        <w:jc w:val="both"/>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3FE4B14" w14:textId="77777777" w:rsidR="008338F0" w:rsidRPr="00603221" w:rsidRDefault="003355E7" w:rsidP="003277C9">
      <w:pPr>
        <w:pStyle w:val="normalwithoutspacing"/>
        <w:jc w:val="both"/>
      </w:pPr>
      <w:r w:rsidRPr="00603221">
        <w:rPr>
          <w:b/>
        </w:rPr>
        <w:t>Κύρια δραστηριότητα Α.Α.</w:t>
      </w:r>
    </w:p>
    <w:p w14:paraId="4D92F94F" w14:textId="77777777" w:rsidR="008338F0" w:rsidRPr="00603221" w:rsidRDefault="003355E7" w:rsidP="003277C9">
      <w:pPr>
        <w:pStyle w:val="normalwithoutspacing"/>
        <w:jc w:val="both"/>
      </w:pPr>
      <w:r w:rsidRPr="00603221">
        <w:t xml:space="preserve">Η κύρια δραστηριότητα της Αναθέτουσας Αρχής είναι </w:t>
      </w:r>
      <w:r w:rsidR="00EB0718" w:rsidRPr="00603221">
        <w:t>«Γενικές Δημόσιες Υπηρεσίες».</w:t>
      </w:r>
    </w:p>
    <w:p w14:paraId="1A732AA3" w14:textId="77777777" w:rsidR="008338F0" w:rsidRPr="00603221" w:rsidRDefault="003355E7" w:rsidP="003277C9">
      <w:pPr>
        <w:pStyle w:val="normalwithoutspacing"/>
        <w:jc w:val="both"/>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4F376803" w14:textId="77777777" w:rsidR="008338F0" w:rsidRPr="00603221" w:rsidRDefault="003355E7" w:rsidP="003277C9">
      <w:pPr>
        <w:jc w:val="both"/>
        <w:rPr>
          <w:lang w:val="el-GR"/>
        </w:rPr>
      </w:pPr>
      <w:r w:rsidRPr="00603221">
        <w:rPr>
          <w:b/>
          <w:lang w:val="el-GR"/>
        </w:rPr>
        <w:t xml:space="preserve">Στοιχεία Επικοινωνίας </w:t>
      </w:r>
    </w:p>
    <w:p w14:paraId="1B9E08CB" w14:textId="77777777" w:rsidR="002E1FDE" w:rsidRDefault="003355E7" w:rsidP="003277C9">
      <w:pPr>
        <w:pStyle w:val="normalwithoutspacing"/>
        <w:ind w:left="567" w:hanging="567"/>
        <w:jc w:val="both"/>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8C41516" w14:textId="77777777" w:rsidR="00154623" w:rsidRPr="00603221" w:rsidRDefault="00154623" w:rsidP="003277C9">
      <w:pPr>
        <w:pStyle w:val="normalwithoutspacing"/>
        <w:ind w:left="567"/>
        <w:jc w:val="both"/>
      </w:pPr>
      <w:r w:rsidRPr="00154623">
        <w:t>Κάθε είδους επικοινωνία και ανταλλαγή πληροφοριών πραγματοποιείται μέσω της διαδικτυακής πύλης www.promitheus.gov.gr του Ε.Σ.Η.ΔΗ.Σ.</w:t>
      </w:r>
    </w:p>
    <w:p w14:paraId="3569AF74" w14:textId="77777777" w:rsidR="008338F0" w:rsidRDefault="003355E7" w:rsidP="003277C9">
      <w:pPr>
        <w:pStyle w:val="normalwithoutspacing"/>
        <w:ind w:left="567" w:hanging="567"/>
        <w:jc w:val="both"/>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327CD367" w14:textId="77777777" w:rsidR="002E1FDE" w:rsidRPr="00603221" w:rsidRDefault="002E1FDE" w:rsidP="000C2203">
      <w:pPr>
        <w:pStyle w:val="normalwithoutspacing"/>
      </w:pPr>
    </w:p>
    <w:p w14:paraId="79C6DD39" w14:textId="77777777" w:rsidR="008338F0" w:rsidRPr="003E5CA9" w:rsidRDefault="003355E7" w:rsidP="003277C9">
      <w:pPr>
        <w:pStyle w:val="22"/>
        <w:keepNext w:val="0"/>
        <w:numPr>
          <w:ilvl w:val="1"/>
          <w:numId w:val="20"/>
        </w:numPr>
        <w:rPr>
          <w:lang w:val="el-GR"/>
        </w:rPr>
      </w:pPr>
      <w:bookmarkStart w:id="19" w:name="_Ref89085315"/>
      <w:bookmarkStart w:id="20" w:name="_Toc97194257"/>
      <w:bookmarkStart w:id="21" w:name="_Toc97194406"/>
      <w:bookmarkStart w:id="22" w:name="_Toc140135250"/>
      <w:bookmarkStart w:id="23" w:name="_Toc153978268"/>
      <w:r w:rsidRPr="003E5CA9">
        <w:rPr>
          <w:lang w:val="el-GR"/>
        </w:rPr>
        <w:t>Στοιχεία Διαδικασίας - Χρηματοδότηση</w:t>
      </w:r>
      <w:bookmarkEnd w:id="19"/>
      <w:bookmarkEnd w:id="20"/>
      <w:bookmarkEnd w:id="21"/>
      <w:bookmarkEnd w:id="22"/>
      <w:bookmarkEnd w:id="23"/>
    </w:p>
    <w:p w14:paraId="5D21C67F" w14:textId="77777777" w:rsidR="008338F0" w:rsidRPr="00603221" w:rsidRDefault="003355E7" w:rsidP="000C2203">
      <w:pPr>
        <w:rPr>
          <w:lang w:val="el-GR"/>
        </w:rPr>
      </w:pPr>
      <w:r w:rsidRPr="00603221">
        <w:rPr>
          <w:b/>
          <w:lang w:val="el-GR"/>
        </w:rPr>
        <w:t xml:space="preserve">Είδος διαδικασίας </w:t>
      </w:r>
    </w:p>
    <w:p w14:paraId="73C8DA76" w14:textId="77777777" w:rsidR="003E5CA9" w:rsidRPr="009A39E3" w:rsidRDefault="003E5CA9" w:rsidP="003E5CA9">
      <w:pPr>
        <w:pStyle w:val="normalwithoutspacing"/>
        <w:jc w:val="both"/>
        <w:rPr>
          <w:lang w:eastAsia="el-GR"/>
        </w:rPr>
      </w:pPr>
      <w:r w:rsidRPr="009A39E3">
        <w:t>Ο διαγωνισμός θα διεξαχθεί με την ανοικτή διαδικασία του άρθρου 27 του ν. 4412/16.</w:t>
      </w:r>
    </w:p>
    <w:p w14:paraId="7B71E962" w14:textId="77777777" w:rsidR="008338F0" w:rsidRPr="00603221" w:rsidRDefault="003355E7" w:rsidP="000C2203">
      <w:pPr>
        <w:pStyle w:val="normalwithoutspacing"/>
      </w:pPr>
      <w:r w:rsidRPr="00603221">
        <w:rPr>
          <w:b/>
        </w:rPr>
        <w:lastRenderedPageBreak/>
        <w:t>Χρηματοδότηση της σύμβασης</w:t>
      </w:r>
    </w:p>
    <w:p w14:paraId="5C135301" w14:textId="77777777" w:rsidR="00824E13" w:rsidRDefault="00824E13" w:rsidP="000C2203">
      <w:pPr>
        <w:pStyle w:val="normalwithoutspacing"/>
        <w:rPr>
          <w:i/>
          <w:iCs/>
          <w:color w:val="5B9BD5"/>
          <w:kern w:val="1"/>
        </w:rPr>
      </w:pPr>
    </w:p>
    <w:p w14:paraId="6C6437AF" w14:textId="77777777" w:rsidR="00295C2E" w:rsidRPr="00320713" w:rsidRDefault="00295C2E" w:rsidP="003277C9">
      <w:pPr>
        <w:pStyle w:val="normalwithoutspacing"/>
        <w:spacing w:before="120" w:after="120"/>
        <w:jc w:val="both"/>
        <w:rPr>
          <w:lang w:eastAsia="en-GB"/>
        </w:rPr>
      </w:pPr>
      <w:r w:rsidRPr="00320713">
        <w:rPr>
          <w:lang w:eastAsia="en-GB"/>
        </w:rPr>
        <w:t>Φορέας χρηματοδότησης της παρούσας σύμβασης είναι το</w:t>
      </w:r>
      <w:r w:rsidR="00C81FA3">
        <w:rPr>
          <w:lang w:eastAsia="en-GB"/>
        </w:rPr>
        <w:t xml:space="preserve"> </w:t>
      </w:r>
      <w:r w:rsidR="00C81FA3" w:rsidRPr="00E07733">
        <w:t>Υπουργείο Εθνικής Οικονομίας και Οικονομικών (π.δ. 82/2023, Α΄139)</w:t>
      </w:r>
      <w:r w:rsidRPr="00320713">
        <w:rPr>
          <w:lang w:eastAsia="en-GB"/>
        </w:rPr>
        <w:t xml:space="preserve">. </w:t>
      </w:r>
    </w:p>
    <w:p w14:paraId="5BB92B1C" w14:textId="77777777" w:rsidR="00295C2E" w:rsidRPr="00990F29" w:rsidRDefault="00F04EAA" w:rsidP="003277C9">
      <w:pPr>
        <w:pStyle w:val="normalwithoutspacing"/>
        <w:spacing w:before="120" w:after="120"/>
        <w:jc w:val="both"/>
        <w:rPr>
          <w:lang w:eastAsia="en-GB"/>
        </w:rPr>
      </w:pPr>
      <w:r w:rsidRPr="00990F29">
        <w:rPr>
          <w:lang w:eastAsia="en-GB"/>
        </w:rPr>
        <w:t xml:space="preserve">Οι δαπάνες της σύμβασης, </w:t>
      </w:r>
      <w:bookmarkStart w:id="24" w:name="_Hlk109917617"/>
      <w:r w:rsidR="0039750D" w:rsidRPr="00990F29">
        <w:rPr>
          <w:lang w:eastAsia="en-GB"/>
        </w:rPr>
        <w:t xml:space="preserve">μη </w:t>
      </w:r>
      <w:r w:rsidRPr="00990F29">
        <w:rPr>
          <w:lang w:eastAsia="en-GB"/>
        </w:rPr>
        <w:t>περιλαμβανομένων των δικαιωμάτων προαίρεσης</w:t>
      </w:r>
      <w:bookmarkEnd w:id="24"/>
      <w:r w:rsidRPr="00990F29">
        <w:rPr>
          <w:lang w:eastAsia="en-GB"/>
        </w:rPr>
        <w:t>, θα βαρύνουν το Πρόγραμμα Δημοσίων Επενδύσεων-TA, στη  ΣΑΤΑ</w:t>
      </w:r>
      <w:r w:rsidR="00320713" w:rsidRPr="00990F29">
        <w:rPr>
          <w:lang w:eastAsia="en-GB"/>
        </w:rPr>
        <w:t xml:space="preserve"> </w:t>
      </w:r>
      <w:bookmarkStart w:id="25" w:name="_Hlk109832032"/>
      <w:r w:rsidR="00D46945" w:rsidRPr="00990F29">
        <w:rPr>
          <w:lang w:val="en-US" w:eastAsia="en-GB"/>
        </w:rPr>
        <w:t>TA</w:t>
      </w:r>
      <w:r w:rsidR="00D46945" w:rsidRPr="00990F29">
        <w:rPr>
          <w:lang w:eastAsia="en-GB"/>
        </w:rPr>
        <w:t>051</w:t>
      </w:r>
      <w:r w:rsidR="001465F4" w:rsidRPr="00990F29">
        <w:rPr>
          <w:lang w:eastAsia="en-GB"/>
        </w:rPr>
        <w:t xml:space="preserve"> </w:t>
      </w:r>
      <w:r w:rsidRPr="00990F29">
        <w:rPr>
          <w:lang w:eastAsia="en-GB"/>
        </w:rPr>
        <w:t>με ενάριθμο κωδικό</w:t>
      </w:r>
      <w:bookmarkEnd w:id="25"/>
      <w:r w:rsidR="00772FAF" w:rsidRPr="00990F29">
        <w:rPr>
          <w:lang w:eastAsia="en-GB"/>
        </w:rPr>
        <w:t xml:space="preserve"> </w:t>
      </w:r>
      <w:r w:rsidR="00990F29" w:rsidRPr="00990F29">
        <w:rPr>
          <w:lang w:eastAsia="en-GB"/>
        </w:rPr>
        <w:t>2023ΤΑ05100010</w:t>
      </w:r>
      <w:r w:rsidR="00320713" w:rsidRPr="00990F29">
        <w:rPr>
          <w:lang w:eastAsia="en-GB"/>
        </w:rPr>
        <w:t>.</w:t>
      </w:r>
    </w:p>
    <w:p w14:paraId="69B7B8CC" w14:textId="1BFA8F93" w:rsidR="00295C2E" w:rsidRPr="00990F29" w:rsidRDefault="00F04EAA" w:rsidP="003277C9">
      <w:pPr>
        <w:pStyle w:val="normalwithoutspacing"/>
        <w:spacing w:before="120" w:after="120"/>
        <w:jc w:val="both"/>
        <w:rPr>
          <w:lang w:eastAsia="en-GB"/>
        </w:rPr>
      </w:pPr>
      <w:r w:rsidRPr="00990F29">
        <w:rPr>
          <w:lang w:eastAsia="en-GB"/>
        </w:rPr>
        <w:t xml:space="preserve">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w:t>
      </w:r>
      <w:r w:rsidR="00344439">
        <w:rPr>
          <w:lang w:eastAsia="en-GB"/>
        </w:rPr>
        <w:t>16580</w:t>
      </w:r>
      <w:r w:rsidR="00344439" w:rsidRPr="00990F29">
        <w:rPr>
          <w:lang w:eastAsia="en-GB"/>
        </w:rPr>
        <w:t xml:space="preserve"> </w:t>
      </w:r>
      <w:r w:rsidRPr="00990F29">
        <w:rPr>
          <w:lang w:eastAsia="en-GB"/>
        </w:rPr>
        <w:t xml:space="preserve">/ Άξονας 4.4), με βάση την Απόφαση Ένταξης </w:t>
      </w:r>
      <w:r w:rsidR="00990F29" w:rsidRPr="00990F29">
        <w:rPr>
          <w:lang w:eastAsia="en-GB"/>
        </w:rPr>
        <w:t xml:space="preserve">ΥΠΟΙΚ 140725/27-09-2023 </w:t>
      </w:r>
      <w:r w:rsidR="00320713" w:rsidRPr="00990F29">
        <w:rPr>
          <w:lang w:eastAsia="en-GB"/>
        </w:rPr>
        <w:t>(μ</w:t>
      </w:r>
      <w:r w:rsidRPr="00990F29">
        <w:rPr>
          <w:lang w:eastAsia="en-GB"/>
        </w:rPr>
        <w:t>ε αρ. πρωτ.</w:t>
      </w:r>
      <w:r w:rsidR="00320713" w:rsidRPr="00990F29">
        <w:rPr>
          <w:lang w:eastAsia="en-GB"/>
        </w:rPr>
        <w:t xml:space="preserve"> ΚτΠ ΜΑΕ </w:t>
      </w:r>
      <w:r w:rsidR="00990F29" w:rsidRPr="00990F29">
        <w:rPr>
          <w:lang w:eastAsia="en-GB"/>
        </w:rPr>
        <w:t>20207/27-09-2023</w:t>
      </w:r>
      <w:r w:rsidRPr="00990F29">
        <w:rPr>
          <w:lang w:eastAsia="en-GB"/>
        </w:rPr>
        <w:t>)  και ΑΔΑ:</w:t>
      </w:r>
      <w:r w:rsidR="00990F29">
        <w:rPr>
          <w:lang w:eastAsia="en-GB"/>
        </w:rPr>
        <w:t xml:space="preserve"> </w:t>
      </w:r>
      <w:r w:rsidR="00990F29" w:rsidRPr="00990F29">
        <w:rPr>
          <w:lang w:eastAsia="en-GB"/>
        </w:rPr>
        <w:t>61Ψ8Η-6ΚΛ</w:t>
      </w:r>
      <w:r w:rsidRPr="00990F29">
        <w:rPr>
          <w:lang w:eastAsia="en-GB"/>
        </w:rPr>
        <w:t>, έχει δε λάβει κωδικό ΟΠΣ ΤΑ</w:t>
      </w:r>
      <w:r w:rsidR="00320713" w:rsidRPr="00990F29">
        <w:rPr>
          <w:lang w:eastAsia="en-GB"/>
        </w:rPr>
        <w:t xml:space="preserve">: </w:t>
      </w:r>
      <w:r w:rsidR="001465F4" w:rsidRPr="00990F29">
        <w:rPr>
          <w:lang w:eastAsia="en-GB"/>
        </w:rPr>
        <w:t>5189871</w:t>
      </w:r>
      <w:r w:rsidR="00320713" w:rsidRPr="00990F29">
        <w:rPr>
          <w:lang w:eastAsia="en-GB"/>
        </w:rPr>
        <w:t>.</w:t>
      </w:r>
      <w:r w:rsidRPr="00990F29">
        <w:rPr>
          <w:lang w:eastAsia="en-GB"/>
        </w:rPr>
        <w:t xml:space="preserve"> </w:t>
      </w:r>
    </w:p>
    <w:p w14:paraId="48394BF7" w14:textId="77777777" w:rsidR="0039750D" w:rsidRDefault="0039750D" w:rsidP="0039750D">
      <w:pPr>
        <w:rPr>
          <w:lang w:val="el-GR"/>
        </w:rPr>
      </w:pPr>
      <w:r w:rsidRPr="00990F29">
        <w:rPr>
          <w:lang w:val="el-GR"/>
        </w:rPr>
        <w:t>Τα δικαιώματα προαίρεσης δύναται να χρηματοδοτηθούν από οποιαδήποτε άλλη πηγή.</w:t>
      </w:r>
    </w:p>
    <w:p w14:paraId="5924251C" w14:textId="77777777" w:rsidR="00295C2E" w:rsidRDefault="00295C2E" w:rsidP="000C2203">
      <w:pPr>
        <w:pStyle w:val="normalwithoutspacing"/>
      </w:pPr>
    </w:p>
    <w:p w14:paraId="5AB08FF7" w14:textId="77777777" w:rsidR="00824E13" w:rsidRPr="005D34DF" w:rsidRDefault="00824E13" w:rsidP="000C2203">
      <w:pPr>
        <w:pStyle w:val="normalwithoutspacing"/>
      </w:pPr>
    </w:p>
    <w:p w14:paraId="428FED0B" w14:textId="77777777" w:rsidR="008338F0" w:rsidRPr="003E5CA9" w:rsidRDefault="003355E7" w:rsidP="003277C9">
      <w:pPr>
        <w:pStyle w:val="22"/>
        <w:keepNext w:val="0"/>
        <w:numPr>
          <w:ilvl w:val="1"/>
          <w:numId w:val="20"/>
        </w:numPr>
        <w:rPr>
          <w:lang w:val="el-GR"/>
        </w:rPr>
      </w:pPr>
      <w:bookmarkStart w:id="26" w:name="_Toc97194258"/>
      <w:bookmarkStart w:id="27" w:name="_Toc97194407"/>
      <w:bookmarkStart w:id="28" w:name="_Toc140135251"/>
      <w:bookmarkStart w:id="29" w:name="_Toc153978269"/>
      <w:r w:rsidRPr="003E5CA9">
        <w:rPr>
          <w:lang w:val="el-GR"/>
        </w:rPr>
        <w:t>Συνοπτική Περιγραφή φυσικού και οικονομικού αντικειμένου της σύμβασης</w:t>
      </w:r>
      <w:bookmarkEnd w:id="26"/>
      <w:bookmarkEnd w:id="27"/>
      <w:bookmarkEnd w:id="28"/>
      <w:bookmarkEnd w:id="29"/>
      <w:r w:rsidRPr="003E5CA9">
        <w:rPr>
          <w:lang w:val="el-GR"/>
        </w:rPr>
        <w:t xml:space="preserve"> </w:t>
      </w:r>
    </w:p>
    <w:p w14:paraId="26859192" w14:textId="77777777" w:rsidR="00FA0063" w:rsidRPr="00FA0063" w:rsidRDefault="00FA0063" w:rsidP="003277C9">
      <w:pPr>
        <w:pStyle w:val="30"/>
        <w:keepNext w:val="0"/>
        <w:numPr>
          <w:ilvl w:val="2"/>
          <w:numId w:val="20"/>
        </w:numPr>
        <w:rPr>
          <w:lang w:val="el-GR"/>
        </w:rPr>
      </w:pPr>
      <w:bookmarkStart w:id="30" w:name="_Toc124508588"/>
      <w:bookmarkStart w:id="31" w:name="_Toc140135252"/>
      <w:bookmarkStart w:id="32" w:name="_Toc153978270"/>
      <w:r w:rsidRPr="009A39E3">
        <w:rPr>
          <w:rFonts w:cs="Tahoma"/>
          <w:szCs w:val="22"/>
        </w:rPr>
        <w:t xml:space="preserve">Αντικείμενο της </w:t>
      </w:r>
      <w:r>
        <w:rPr>
          <w:rFonts w:cs="Tahoma"/>
          <w:szCs w:val="22"/>
        </w:rPr>
        <w:t>σύμβασης</w:t>
      </w:r>
      <w:bookmarkEnd w:id="30"/>
      <w:bookmarkEnd w:id="31"/>
      <w:bookmarkEnd w:id="32"/>
      <w:r w:rsidRPr="00FA0063">
        <w:rPr>
          <w:lang w:val="el-GR"/>
        </w:rPr>
        <w:t xml:space="preserve"> </w:t>
      </w:r>
    </w:p>
    <w:p w14:paraId="6D2E47F5" w14:textId="77777777" w:rsidR="00FA0063" w:rsidRDefault="00FA0063" w:rsidP="006545EE">
      <w:pPr>
        <w:widowControl w:val="0"/>
        <w:tabs>
          <w:tab w:val="left" w:pos="76"/>
        </w:tabs>
        <w:autoSpaceDE w:val="0"/>
        <w:autoSpaceDN w:val="0"/>
        <w:adjustRightInd w:val="0"/>
        <w:spacing w:after="60"/>
        <w:ind w:right="108"/>
        <w:jc w:val="both"/>
        <w:rPr>
          <w:lang w:val="el-GR"/>
        </w:rPr>
      </w:pPr>
    </w:p>
    <w:p w14:paraId="238B6B81" w14:textId="77777777" w:rsidR="0039750D" w:rsidRDefault="0039750D" w:rsidP="00366A6B">
      <w:pPr>
        <w:jc w:val="both"/>
        <w:rPr>
          <w:lang w:val="el-GR"/>
        </w:rPr>
      </w:pPr>
      <w:r>
        <w:rPr>
          <w:lang w:val="el-GR"/>
        </w:rPr>
        <w:t>Αντικείμενο της Σύμβασης η Υλοποίηση αλλαγών, προσθηκών, αναβαθμίσεων και βελτιώσεων και  η τεχνική υποστήριξη ως προς την αντιμετώπιση βλαβών και αστοχιών στις υφιστάμενες πλατφόρμες του εξωδικαστικού μηχανισμού ρύθμισης οφειλών και του μηχανισμού έγκαιρης προειδοποίησης του ν. 4738/</w:t>
      </w:r>
      <w:r w:rsidRPr="00990F29">
        <w:rPr>
          <w:lang w:val="el-GR"/>
        </w:rPr>
        <w:t xml:space="preserve">2020. Ο </w:t>
      </w:r>
      <w:r w:rsidR="00990F29">
        <w:rPr>
          <w:lang w:val="el-GR"/>
        </w:rPr>
        <w:t>προϋπολογισμός</w:t>
      </w:r>
      <w:r w:rsidR="00990F29" w:rsidRPr="00990F29">
        <w:rPr>
          <w:lang w:val="el-GR"/>
        </w:rPr>
        <w:t xml:space="preserve"> </w:t>
      </w:r>
      <w:r w:rsidRPr="00990F29">
        <w:rPr>
          <w:lang w:val="el-GR"/>
        </w:rPr>
        <w:t>του έργου έχει συνταχθεί σύμφωνα με τις  τιμές για τις επιμέρους εργασίες που περιλαμβάνονται στο φυσικό αντικείμενο του έργου (Βλ.</w:t>
      </w:r>
      <w:r w:rsidR="00990F29" w:rsidRPr="00990F29">
        <w:rPr>
          <w:lang w:val="el-GR"/>
        </w:rPr>
        <w:t xml:space="preserve"> ΠΑΡΑΡΤΗΜΑ </w:t>
      </w:r>
      <w:r w:rsidRPr="00990F29">
        <w:rPr>
          <w:lang w:val="en-US"/>
        </w:rPr>
        <w:t>IV</w:t>
      </w:r>
      <w:r w:rsidRPr="00C00452">
        <w:rPr>
          <w:lang w:val="el-GR"/>
        </w:rPr>
        <w:t>-</w:t>
      </w:r>
      <w:r w:rsidRPr="00C00452">
        <w:rPr>
          <w:lang w:val="el-GR" w:eastAsia="el-GR"/>
        </w:rPr>
        <w:t xml:space="preserve"> </w:t>
      </w:r>
      <w:r w:rsidR="00E83CE3" w:rsidRPr="00B56E8E">
        <w:rPr>
          <w:lang w:val="el-GR" w:eastAsia="el-GR"/>
        </w:rPr>
        <w:t>ΕΝΔΕΙΚΤΙΚΗ</w:t>
      </w:r>
      <w:r w:rsidR="00B11605" w:rsidRPr="00C00452">
        <w:rPr>
          <w:lang w:val="el-GR" w:eastAsia="el-GR"/>
        </w:rPr>
        <w:t xml:space="preserve"> </w:t>
      </w:r>
      <w:r w:rsidRPr="00C00452">
        <w:rPr>
          <w:lang w:val="el-GR" w:eastAsia="el-GR"/>
        </w:rPr>
        <w:t>ΑΝΑΛΥΣΗ</w:t>
      </w:r>
      <w:r w:rsidRPr="00990F29">
        <w:rPr>
          <w:lang w:val="el-GR" w:eastAsia="el-GR"/>
        </w:rPr>
        <w:t xml:space="preserve"> ΠΡΟΥΠΟΛΟΓΙΣΜΟΥ ΕΡΓΟΥ)</w:t>
      </w:r>
      <w:r w:rsidR="00402264">
        <w:rPr>
          <w:lang w:val="el-GR" w:eastAsia="el-GR"/>
        </w:rPr>
        <w:t xml:space="preserve"> </w:t>
      </w:r>
    </w:p>
    <w:p w14:paraId="36A8041D" w14:textId="77777777" w:rsidR="0039750D" w:rsidRDefault="0039750D" w:rsidP="00366A6B">
      <w:pPr>
        <w:jc w:val="both"/>
        <w:rPr>
          <w:rFonts w:eastAsia="Tahoma"/>
          <w:bCs/>
          <w:lang w:val="el-GR"/>
        </w:rPr>
      </w:pPr>
    </w:p>
    <w:p w14:paraId="66B2949D" w14:textId="77777777" w:rsidR="0039750D" w:rsidRDefault="0039750D" w:rsidP="00366A6B">
      <w:pPr>
        <w:jc w:val="both"/>
        <w:rPr>
          <w:rFonts w:eastAsia="Tahoma"/>
          <w:bCs/>
          <w:lang w:val="el-GR"/>
        </w:rPr>
      </w:pPr>
      <w:r>
        <w:rPr>
          <w:rFonts w:eastAsia="Tahoma"/>
          <w:bCs/>
          <w:lang w:val="el-GR"/>
        </w:rPr>
        <w:t>Οι παρεχόμενες υπηρεσίες από τον Ανάδοχο περιλαμβάνουν:</w:t>
      </w:r>
    </w:p>
    <w:p w14:paraId="6BFC4132" w14:textId="77777777" w:rsidR="0039750D" w:rsidRDefault="0039750D" w:rsidP="00366A6B">
      <w:pPr>
        <w:jc w:val="both"/>
        <w:rPr>
          <w:lang w:val="el-GR"/>
        </w:rPr>
      </w:pPr>
    </w:p>
    <w:p w14:paraId="475E0629" w14:textId="77777777" w:rsidR="0039750D" w:rsidRDefault="0039750D" w:rsidP="00366A6B">
      <w:pPr>
        <w:pStyle w:val="aff1"/>
        <w:numPr>
          <w:ilvl w:val="0"/>
          <w:numId w:val="415"/>
        </w:numPr>
        <w:jc w:val="both"/>
        <w:rPr>
          <w:lang w:val="el-GR"/>
        </w:rPr>
      </w:pPr>
      <w:r w:rsidRPr="0039750D">
        <w:rPr>
          <w:lang w:val="el-GR"/>
        </w:rPr>
        <w:t xml:space="preserve">Προοδευτική και συνεχώς προσαρμοζόμενη υλοποίηση (κατά αναλογία με μεθοδολογίες Agile)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 </w:t>
      </w:r>
    </w:p>
    <w:p w14:paraId="7D1F3B6B" w14:textId="77777777" w:rsidR="0039750D" w:rsidRDefault="0039750D" w:rsidP="00366A6B">
      <w:pPr>
        <w:pStyle w:val="aff1"/>
        <w:jc w:val="both"/>
        <w:rPr>
          <w:lang w:val="el-GR"/>
        </w:rPr>
      </w:pPr>
    </w:p>
    <w:p w14:paraId="3237609F" w14:textId="77777777" w:rsidR="0039750D" w:rsidRDefault="0039750D" w:rsidP="00366A6B">
      <w:pPr>
        <w:pStyle w:val="aff1"/>
        <w:numPr>
          <w:ilvl w:val="0"/>
          <w:numId w:val="415"/>
        </w:numPr>
        <w:jc w:val="both"/>
        <w:rPr>
          <w:lang w:val="el-GR"/>
        </w:rPr>
      </w:pPr>
      <w:r w:rsidRPr="0039750D">
        <w:rPr>
          <w:lang w:val="el-GR"/>
        </w:rPr>
        <w:t>Τεχνική Υποστήριξη, αντιμετώπιση βλαβών και αστοχιών (</w:t>
      </w:r>
      <w:r w:rsidRPr="0039750D">
        <w:rPr>
          <w:lang w:val="en-US"/>
        </w:rPr>
        <w:t>bugs</w:t>
      </w:r>
      <w:r w:rsidRPr="0039750D">
        <w:rPr>
          <w:lang w:val="el-GR"/>
        </w:rPr>
        <w:t>),</w:t>
      </w:r>
      <w:r w:rsidRPr="0039750D">
        <w:rPr>
          <w:rFonts w:eastAsia="Tahoma"/>
          <w:lang w:val="el-GR"/>
        </w:rPr>
        <w:t xml:space="preserve"> των Πλατφορμών: α) </w:t>
      </w:r>
      <w:r w:rsidRPr="0039750D">
        <w:rPr>
          <w:lang w:val="el-GR"/>
        </w:rPr>
        <w:t xml:space="preserve">του εξωδικαστικού μηχανισμού ρύθμισης οφειλών και β) του μηχανισμού έγκαιρης προειδοποίησης του ν. 4738/2020 </w:t>
      </w:r>
    </w:p>
    <w:p w14:paraId="11828B35" w14:textId="77777777" w:rsidR="0039750D" w:rsidRPr="0039750D" w:rsidRDefault="0039750D" w:rsidP="00366A6B">
      <w:pPr>
        <w:pStyle w:val="aff1"/>
        <w:jc w:val="both"/>
        <w:rPr>
          <w:lang w:val="el-GR"/>
        </w:rPr>
      </w:pPr>
    </w:p>
    <w:p w14:paraId="582322C1" w14:textId="77777777" w:rsidR="0039750D" w:rsidRPr="0039750D" w:rsidRDefault="0039750D" w:rsidP="00366A6B">
      <w:pPr>
        <w:pStyle w:val="aff1"/>
        <w:numPr>
          <w:ilvl w:val="0"/>
          <w:numId w:val="415"/>
        </w:numPr>
        <w:jc w:val="both"/>
        <w:rPr>
          <w:lang w:val="el-GR"/>
        </w:rPr>
      </w:pPr>
      <w:r w:rsidRPr="0039750D">
        <w:rPr>
          <w:lang w:val="el-GR"/>
        </w:rPr>
        <w:t>Παροχή εκπαιδευτικού και υποστηρικτικού υλικού (π.χ. οδηγοί χρήσης), εκπαίδευσης επιχειρησιακών διαχειριστών και χρηστών της υπηρεσίας και των εμπλεκόμενων πιστωτών.</w:t>
      </w:r>
    </w:p>
    <w:p w14:paraId="56F93049" w14:textId="77777777" w:rsidR="0039750D" w:rsidRDefault="0039750D" w:rsidP="006545EE">
      <w:pPr>
        <w:widowControl w:val="0"/>
        <w:tabs>
          <w:tab w:val="left" w:pos="76"/>
        </w:tabs>
        <w:autoSpaceDE w:val="0"/>
        <w:autoSpaceDN w:val="0"/>
        <w:adjustRightInd w:val="0"/>
        <w:spacing w:after="60"/>
        <w:ind w:right="108"/>
        <w:jc w:val="both"/>
        <w:rPr>
          <w:lang w:val="el-GR"/>
        </w:rPr>
      </w:pPr>
    </w:p>
    <w:p w14:paraId="30BE491F" w14:textId="77777777" w:rsidR="00B67FE2" w:rsidRPr="00366A6B" w:rsidRDefault="00B67FE2" w:rsidP="00631C0A">
      <w:pPr>
        <w:spacing w:after="109" w:line="249" w:lineRule="auto"/>
        <w:ind w:left="869"/>
        <w:jc w:val="both"/>
        <w:rPr>
          <w:highlight w:val="yellow"/>
          <w:lang w:val="el-GR"/>
        </w:rPr>
      </w:pPr>
    </w:p>
    <w:p w14:paraId="0F07F39F" w14:textId="77777777" w:rsidR="00B67FE2" w:rsidRPr="0062011C" w:rsidRDefault="00B67FE2" w:rsidP="00431BFD">
      <w:pPr>
        <w:spacing w:after="10"/>
        <w:ind w:left="159"/>
        <w:jc w:val="both"/>
        <w:rPr>
          <w:lang w:val="el-GR"/>
        </w:rPr>
      </w:pPr>
      <w:r w:rsidRPr="002631A7">
        <w:rPr>
          <w:lang w:val="el-GR"/>
        </w:rPr>
        <w:t>Οι παρεχόμενες υπηρεσίες κατατάσσονται στους ακόλουθους κωδικούς του Κοινού Λεξιλογίου δημοσίων συμβάσεων (</w:t>
      </w:r>
      <w:r>
        <w:t>CPV</w:t>
      </w:r>
      <w:r w:rsidRPr="002631A7">
        <w:rPr>
          <w:lang w:val="el-GR"/>
        </w:rPr>
        <w:t xml:space="preserve">): </w:t>
      </w:r>
    </w:p>
    <w:p w14:paraId="3F19C792" w14:textId="77777777" w:rsidR="00E54D59" w:rsidRPr="002631A7" w:rsidRDefault="00E54D59" w:rsidP="00431BFD">
      <w:pPr>
        <w:spacing w:after="10"/>
        <w:ind w:left="159"/>
        <w:jc w:val="both"/>
        <w:rPr>
          <w:lang w:val="el-GR"/>
        </w:rPr>
      </w:pPr>
    </w:p>
    <w:tbl>
      <w:tblPr>
        <w:tblStyle w:val="TableGrid"/>
        <w:tblW w:w="8500" w:type="dxa"/>
        <w:tblInd w:w="720" w:type="dxa"/>
        <w:tblCellMar>
          <w:top w:w="44" w:type="dxa"/>
          <w:left w:w="109" w:type="dxa"/>
          <w:right w:w="115" w:type="dxa"/>
        </w:tblCellMar>
        <w:tblLook w:val="04A0" w:firstRow="1" w:lastRow="0" w:firstColumn="1" w:lastColumn="0" w:noHBand="0" w:noVBand="1"/>
      </w:tblPr>
      <w:tblGrid>
        <w:gridCol w:w="2260"/>
        <w:gridCol w:w="6240"/>
      </w:tblGrid>
      <w:tr w:rsidR="0039750D" w:rsidRPr="0039750D" w14:paraId="6D8D08BE" w14:textId="77777777" w:rsidTr="004F5D28">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5B09F757" w14:textId="77777777" w:rsidR="0039750D" w:rsidRDefault="0039750D" w:rsidP="000C2203">
            <w:pPr>
              <w:spacing w:line="259" w:lineRule="auto"/>
              <w:ind w:left="8"/>
              <w:jc w:val="center"/>
              <w:rPr>
                <w:rFonts w:eastAsia="Tahoma"/>
                <w:b/>
                <w:color w:val="000000"/>
                <w:lang w:val="el-GR"/>
              </w:rPr>
            </w:pPr>
            <w:r>
              <w:rPr>
                <w:rFonts w:eastAsia="Tahoma"/>
                <w:b/>
                <w:color w:val="000000"/>
                <w:lang w:val="el-GR"/>
              </w:rPr>
              <w:lastRenderedPageBreak/>
              <w:t>72253200-5</w:t>
            </w:r>
          </w:p>
        </w:tc>
        <w:tc>
          <w:tcPr>
            <w:tcW w:w="6240" w:type="dxa"/>
            <w:tcBorders>
              <w:top w:val="single" w:sz="4" w:space="0" w:color="000000"/>
              <w:left w:val="single" w:sz="4" w:space="0" w:color="000000"/>
              <w:bottom w:val="single" w:sz="4" w:space="0" w:color="000000"/>
              <w:right w:val="single" w:sz="4" w:space="0" w:color="000000"/>
            </w:tcBorders>
          </w:tcPr>
          <w:p w14:paraId="2862B380" w14:textId="77777777" w:rsidR="0039750D" w:rsidRPr="00366A6B" w:rsidRDefault="0039750D" w:rsidP="000C2203">
            <w:pPr>
              <w:spacing w:line="259" w:lineRule="auto"/>
              <w:rPr>
                <w:rFonts w:eastAsia="Tahoma"/>
                <w:b/>
                <w:bCs/>
                <w:color w:val="000000"/>
                <w:lang w:val="el-GR"/>
              </w:rPr>
            </w:pPr>
            <w:r w:rsidRPr="00366A6B">
              <w:rPr>
                <w:rFonts w:eastAsia="Tahoma"/>
                <w:b/>
                <w:bCs/>
                <w:color w:val="000000"/>
                <w:lang w:val="el-GR"/>
              </w:rPr>
              <w:t>Υπηρεσίες υποστήριξης συστημάτων πληροφορικής</w:t>
            </w:r>
          </w:p>
        </w:tc>
      </w:tr>
      <w:tr w:rsidR="0039750D" w:rsidRPr="009619CE" w14:paraId="4469AE33" w14:textId="77777777" w:rsidTr="004F5D28">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569559A8" w14:textId="77777777" w:rsidR="0039750D" w:rsidRPr="00990F29" w:rsidRDefault="00C72209" w:rsidP="00C72209">
            <w:pPr>
              <w:spacing w:line="259" w:lineRule="auto"/>
              <w:ind w:left="8"/>
              <w:jc w:val="center"/>
              <w:rPr>
                <w:b/>
                <w:highlight w:val="green"/>
              </w:rPr>
            </w:pPr>
            <w:r w:rsidRPr="00E440DF">
              <w:rPr>
                <w:rFonts w:eastAsia="Tahoma"/>
                <w:b/>
                <w:bCs/>
                <w:color w:val="000000"/>
                <w:lang w:val="el-GR"/>
              </w:rPr>
              <w:t>72222300-0</w:t>
            </w:r>
          </w:p>
        </w:tc>
        <w:tc>
          <w:tcPr>
            <w:tcW w:w="6240" w:type="dxa"/>
            <w:tcBorders>
              <w:top w:val="single" w:sz="4" w:space="0" w:color="000000"/>
              <w:left w:val="single" w:sz="4" w:space="0" w:color="000000"/>
              <w:bottom w:val="single" w:sz="4" w:space="0" w:color="000000"/>
              <w:right w:val="single" w:sz="4" w:space="0" w:color="000000"/>
            </w:tcBorders>
          </w:tcPr>
          <w:p w14:paraId="3A9D6CF4" w14:textId="77777777" w:rsidR="0039750D" w:rsidRPr="00D418DB" w:rsidRDefault="00C72209" w:rsidP="000C2203">
            <w:pPr>
              <w:spacing w:line="259" w:lineRule="auto"/>
              <w:rPr>
                <w:b/>
                <w:bCs/>
                <w:highlight w:val="green"/>
                <w:lang w:val="el-GR"/>
              </w:rPr>
            </w:pPr>
            <w:r w:rsidRPr="00990F29">
              <w:rPr>
                <w:rFonts w:eastAsia="Tahoma"/>
                <w:b/>
                <w:bCs/>
                <w:color w:val="000000"/>
                <w:lang w:val="el-GR"/>
              </w:rPr>
              <w:t>Υπηρεσίες τεχνολογίας των πληροφοριών</w:t>
            </w:r>
          </w:p>
        </w:tc>
      </w:tr>
      <w:tr w:rsidR="00B67FE2" w:rsidRPr="00213B69" w14:paraId="0562D8E4" w14:textId="77777777" w:rsidTr="004F5D28">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254CA109" w14:textId="77777777" w:rsidR="00B67FE2" w:rsidRDefault="00B67FE2" w:rsidP="000C2203">
            <w:pPr>
              <w:spacing w:line="259" w:lineRule="auto"/>
              <w:ind w:left="8"/>
              <w:jc w:val="center"/>
            </w:pPr>
            <w:r>
              <w:rPr>
                <w:b/>
              </w:rPr>
              <w:t xml:space="preserve">72000000-5 </w:t>
            </w:r>
          </w:p>
        </w:tc>
        <w:tc>
          <w:tcPr>
            <w:tcW w:w="6240" w:type="dxa"/>
            <w:tcBorders>
              <w:top w:val="single" w:sz="4" w:space="0" w:color="000000"/>
              <w:left w:val="single" w:sz="4" w:space="0" w:color="000000"/>
              <w:bottom w:val="single" w:sz="4" w:space="0" w:color="000000"/>
              <w:right w:val="single" w:sz="4" w:space="0" w:color="000000"/>
            </w:tcBorders>
          </w:tcPr>
          <w:p w14:paraId="07CAAD31" w14:textId="77777777" w:rsidR="00B67FE2" w:rsidRPr="002631A7" w:rsidRDefault="00B67FE2" w:rsidP="000C2203">
            <w:pPr>
              <w:spacing w:line="259" w:lineRule="auto"/>
              <w:rPr>
                <w:lang w:val="el-GR"/>
              </w:rPr>
            </w:pPr>
            <w:r w:rsidRPr="002631A7">
              <w:rPr>
                <w:b/>
                <w:lang w:val="el-GR"/>
              </w:rPr>
              <w:t xml:space="preserve">Υπηρεσίες τεχνολογίας των πληροφοριών: παροχή συμβουλών, ανάπτυξη λογισμικού, Διαδίκτυο και υποστήριξη </w:t>
            </w:r>
          </w:p>
        </w:tc>
      </w:tr>
      <w:tr w:rsidR="00C72209" w:rsidRPr="00C72209" w14:paraId="38A88A2B" w14:textId="77777777" w:rsidTr="009619CE">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275D1F" w14:textId="77777777" w:rsidR="00C72209" w:rsidRPr="00F719D3" w:rsidRDefault="00C72209" w:rsidP="00C72209">
            <w:pPr>
              <w:spacing w:line="259" w:lineRule="auto"/>
              <w:ind w:left="8"/>
              <w:jc w:val="center"/>
              <w:rPr>
                <w:b/>
                <w:bCs/>
              </w:rPr>
            </w:pPr>
            <w:r w:rsidRPr="00990F29">
              <w:rPr>
                <w:b/>
                <w:bCs/>
              </w:rPr>
              <w:t>72262000-9</w:t>
            </w:r>
          </w:p>
        </w:tc>
        <w:tc>
          <w:tcPr>
            <w:tcW w:w="6240" w:type="dxa"/>
            <w:tcBorders>
              <w:top w:val="single" w:sz="4" w:space="0" w:color="000000"/>
              <w:left w:val="single" w:sz="4" w:space="0" w:color="000000"/>
              <w:bottom w:val="single" w:sz="4" w:space="0" w:color="000000"/>
              <w:right w:val="single" w:sz="4" w:space="0" w:color="000000"/>
            </w:tcBorders>
            <w:vAlign w:val="center"/>
          </w:tcPr>
          <w:p w14:paraId="4D2C543D" w14:textId="77777777" w:rsidR="00C72209" w:rsidRPr="00F719D3" w:rsidRDefault="00C72209" w:rsidP="00C72209">
            <w:pPr>
              <w:spacing w:line="259" w:lineRule="auto"/>
              <w:rPr>
                <w:b/>
                <w:bCs/>
                <w:lang w:val="el-GR"/>
              </w:rPr>
            </w:pPr>
            <w:r w:rsidRPr="00D418DB">
              <w:rPr>
                <w:b/>
                <w:bCs/>
              </w:rPr>
              <w:t>Υπηρεσίες ανάπτυξης λογισμικού</w:t>
            </w:r>
          </w:p>
        </w:tc>
      </w:tr>
      <w:tr w:rsidR="00B67FE2" w:rsidRPr="00213B69" w14:paraId="2485EBB4" w14:textId="77777777" w:rsidTr="004F5D28">
        <w:trPr>
          <w:trHeight w:val="521"/>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34C95D94" w14:textId="77777777" w:rsidR="00B67FE2" w:rsidRDefault="00B67FE2" w:rsidP="000C2203">
            <w:pPr>
              <w:spacing w:line="259" w:lineRule="auto"/>
              <w:ind w:left="8"/>
              <w:jc w:val="center"/>
            </w:pPr>
            <w:r>
              <w:rPr>
                <w:b/>
              </w:rPr>
              <w:t xml:space="preserve">80533100-0 </w:t>
            </w:r>
          </w:p>
        </w:tc>
        <w:tc>
          <w:tcPr>
            <w:tcW w:w="6240" w:type="dxa"/>
            <w:tcBorders>
              <w:top w:val="single" w:sz="4" w:space="0" w:color="000000"/>
              <w:left w:val="single" w:sz="4" w:space="0" w:color="000000"/>
              <w:bottom w:val="single" w:sz="4" w:space="0" w:color="000000"/>
              <w:right w:val="single" w:sz="4" w:space="0" w:color="000000"/>
            </w:tcBorders>
          </w:tcPr>
          <w:p w14:paraId="2C17B4F5" w14:textId="77777777" w:rsidR="00B67FE2" w:rsidRPr="002631A7" w:rsidRDefault="00B67FE2" w:rsidP="000C2203">
            <w:pPr>
              <w:spacing w:line="259" w:lineRule="auto"/>
              <w:rPr>
                <w:lang w:val="el-GR"/>
              </w:rPr>
            </w:pPr>
            <w:r w:rsidRPr="002631A7">
              <w:rPr>
                <w:b/>
                <w:lang w:val="el-GR"/>
              </w:rPr>
              <w:t xml:space="preserve">Υπηρεσίες εκπαίδευσης στον τομέα της πληροφορικής </w:t>
            </w:r>
          </w:p>
        </w:tc>
      </w:tr>
    </w:tbl>
    <w:p w14:paraId="40B023EB" w14:textId="77777777" w:rsidR="00FA0063" w:rsidRDefault="00FA0063" w:rsidP="006545EE">
      <w:pPr>
        <w:jc w:val="both"/>
        <w:rPr>
          <w:lang w:val="el-GR"/>
        </w:rPr>
      </w:pPr>
    </w:p>
    <w:p w14:paraId="405ECBCF" w14:textId="77777777" w:rsidR="00FA0063" w:rsidRPr="009A39E3" w:rsidRDefault="00FA0063" w:rsidP="003277C9">
      <w:pPr>
        <w:pStyle w:val="30"/>
        <w:keepNext w:val="0"/>
        <w:numPr>
          <w:ilvl w:val="2"/>
          <w:numId w:val="20"/>
        </w:numPr>
        <w:rPr>
          <w:rFonts w:cs="Tahoma"/>
          <w:szCs w:val="22"/>
        </w:rPr>
      </w:pPr>
      <w:bookmarkStart w:id="33" w:name="_Toc124508589"/>
      <w:bookmarkStart w:id="34" w:name="_Toc140135253"/>
      <w:bookmarkStart w:id="35" w:name="_Toc153978271"/>
      <w:r w:rsidRPr="009A39E3">
        <w:rPr>
          <w:rFonts w:cs="Tahoma"/>
          <w:szCs w:val="22"/>
        </w:rPr>
        <w:t>Υποδιαίρεση σύμβασης σε τμήματα</w:t>
      </w:r>
      <w:bookmarkEnd w:id="33"/>
      <w:bookmarkEnd w:id="34"/>
      <w:bookmarkEnd w:id="35"/>
    </w:p>
    <w:p w14:paraId="0FBD8B16" w14:textId="77777777" w:rsidR="00FA0063" w:rsidRDefault="00FA0063" w:rsidP="006545EE">
      <w:pPr>
        <w:jc w:val="both"/>
        <w:rPr>
          <w:lang w:val="el-GR"/>
        </w:rPr>
      </w:pPr>
    </w:p>
    <w:p w14:paraId="758D7805" w14:textId="77777777" w:rsidR="00C11EEA" w:rsidRPr="00C11EEA" w:rsidRDefault="00C11EEA" w:rsidP="00C11EEA">
      <w:pPr>
        <w:spacing w:before="120" w:line="276" w:lineRule="auto"/>
        <w:jc w:val="both"/>
        <w:rPr>
          <w:lang w:val="el-GR"/>
        </w:rPr>
      </w:pPr>
      <w:r w:rsidRPr="00CB4C06">
        <w:rPr>
          <w:lang w:val="el-GR"/>
        </w:rPr>
        <w:t>Το αντικείμενο της παρούσας σύμβασης είναι η υλοποίηση αλλαγών, προσθηκών, αναβαθμίσεων και βελτιώσεων και  η τεχνική υποστήριξη ως προς την αντιμετώπιση βλαβών και αστοχιών στις υφιστάμενες πλατφόρμες του εξωδικαστικού μηχανισμού ρύθμισης οφειλών και του μηχανισμού έγκαιρης προειδοποίησης του ν. 4738/</w:t>
      </w:r>
      <w:r w:rsidRPr="00C11EEA">
        <w:rPr>
          <w:lang w:val="el-GR"/>
        </w:rPr>
        <w:t xml:space="preserve">2020 </w:t>
      </w:r>
      <w:r w:rsidRPr="00D418DB">
        <w:rPr>
          <w:lang w:val="el-GR"/>
        </w:rPr>
        <w:t xml:space="preserve">που φιλοξενούνται και λειτουργούν στην κεντρική πληροφοριακή υποδομή της Γενικής Γραμματείας Πληροφοριακών Συστημάτων </w:t>
      </w:r>
      <w:r w:rsidR="008F3A64">
        <w:rPr>
          <w:lang w:val="el-GR"/>
        </w:rPr>
        <w:t xml:space="preserve">&amp; Ψηφιακής Διακυβέρνησης </w:t>
      </w:r>
      <w:r w:rsidRPr="00D418DB">
        <w:rPr>
          <w:lang w:val="el-GR"/>
        </w:rPr>
        <w:t>του Υπουργείου Ψηφιακής Διακυβέρνησης (ΓΓΠΣ</w:t>
      </w:r>
      <w:r w:rsidR="00EB1982">
        <w:rPr>
          <w:lang w:val="el-GR"/>
        </w:rPr>
        <w:t>Ψ</w:t>
      </w:r>
      <w:r w:rsidRPr="00D418DB">
        <w:rPr>
          <w:lang w:val="el-GR"/>
        </w:rPr>
        <w:t>Δ)</w:t>
      </w:r>
      <w:r w:rsidRPr="00C11EEA">
        <w:rPr>
          <w:lang w:val="el-GR"/>
        </w:rPr>
        <w:t>.</w:t>
      </w:r>
    </w:p>
    <w:p w14:paraId="4F425E63" w14:textId="77777777" w:rsidR="00C11EEA" w:rsidRPr="00CB4C06" w:rsidRDefault="00C11EEA" w:rsidP="00C11EEA">
      <w:pPr>
        <w:spacing w:before="120" w:line="276" w:lineRule="auto"/>
        <w:jc w:val="both"/>
        <w:rPr>
          <w:lang w:val="el-GR"/>
        </w:rPr>
      </w:pPr>
      <w:r w:rsidRPr="00C11EEA">
        <w:rPr>
          <w:rFonts w:eastAsia="SimSun"/>
          <w:lang w:val="el-GR"/>
        </w:rPr>
        <w:t>Ο Εξωδικαστικός Μηχανισμός Ρύθμισης Οφειλών, αποτελεί εξωδικαστική</w:t>
      </w:r>
      <w:r w:rsidRPr="00CB4C06">
        <w:rPr>
          <w:rFonts w:eastAsia="SimSun"/>
          <w:lang w:val="el-GR"/>
        </w:rPr>
        <w:t xml:space="preserve"> διαδικασία ρύθμισης χρηματικών οφειλών προς χρηματοδοτικούς φορείς, Δημόσιο και Φορείς Κοινωνικής Ασφάλισης.  Η ρύθμιση παράγεται από υπολογιστικό εργαλείο το οποίο αντλεί τα στοιχεία που είναι απαραίτητα για τον προσδιορισμό της αυτοματοποιημένης λύσης και τον καθορισμό σε μηνιαίες δόσεις του τελικού ποσού αποπληρωμής. Τα στοιχεία αυτά αφορούν στον οφειλέτη, στα εισοδήματα, στις οφειλές, στα περιουσιακά στοιχεία και τα βάρη επί των περιουσιακών στοιχείων.</w:t>
      </w:r>
    </w:p>
    <w:p w14:paraId="402BDE7F" w14:textId="77777777" w:rsidR="00C11EEA" w:rsidRDefault="00C11EEA" w:rsidP="00C11EEA">
      <w:pPr>
        <w:spacing w:before="120" w:line="276" w:lineRule="auto"/>
        <w:jc w:val="both"/>
        <w:rPr>
          <w:rFonts w:eastAsia="SimSun"/>
          <w:lang w:val="el-GR"/>
        </w:rPr>
      </w:pPr>
      <w:r w:rsidRPr="00CB4C06">
        <w:rPr>
          <w:rFonts w:eastAsia="SimSun"/>
          <w:lang w:val="el-GR"/>
        </w:rPr>
        <w:t>Ο μηχανισμός έγκαιρης προειδοποίησης οφειλετών τριών (3) επιπέδων κινδύνου αφερεγγυότητας, χαμηλού-μέτριου-υψηλού, για φυσικά και νομικά πρόσωπα, παρέχει τη δυνατότητα προσδιορισμού του επιπέδου κινδύνου αφερεγγυότητας του ενδιαφερόμενου μετά από τη συλλογή, την επεξεργασία και τη διασταύρωση δεδομένων που τον αφορούν, καθώς επίσης παρέχεται η δυνατότητα στους οφειλέτες που έχουν προσδιοριστεί ως μέτριου-υψηλού κινδύνου αφερεγγυότητας να λάβουν δωρεάν συμβουλευτικές υπηρεσίες και υπηρεσίες υποστήριξης.</w:t>
      </w:r>
    </w:p>
    <w:p w14:paraId="6E038281" w14:textId="77777777" w:rsidR="00C11EEA" w:rsidRPr="005222F8" w:rsidRDefault="00C11EEA" w:rsidP="00C11EEA">
      <w:pPr>
        <w:spacing w:after="141"/>
        <w:jc w:val="both"/>
        <w:rPr>
          <w:lang w:val="el-GR"/>
        </w:rPr>
      </w:pPr>
      <w:r>
        <w:rPr>
          <w:rFonts w:eastAsia="SimSun"/>
          <w:lang w:val="el-GR"/>
        </w:rPr>
        <w:t>Ως προς την τεχνική υλοποίησης των δύο ηλεκτρονικών πλατφορμών επισημαίνεται ότι το λογισμικό για την άντληση των δεδομένων από τους πιστωτές είναι κοινό</w:t>
      </w:r>
      <w:r w:rsidR="00877C41">
        <w:rPr>
          <w:rFonts w:eastAsia="SimSun"/>
          <w:lang w:val="el-GR"/>
        </w:rPr>
        <w:t>,</w:t>
      </w:r>
      <w:r>
        <w:rPr>
          <w:rFonts w:eastAsia="SimSun"/>
          <w:lang w:val="el-GR"/>
        </w:rPr>
        <w:t xml:space="preserve"> όπως κοινός είναι και ο τρόπος για την αυθεντικοποίηση των πιστωτών που παρέχουν τα δεδομένα. Επίσης κοινή είναι και η αρχιτεκτονική των δύο πλατφορμών που βασίζεται </w:t>
      </w:r>
      <w:r w:rsidRPr="0037327B">
        <w:rPr>
          <w:lang w:val="el-GR"/>
        </w:rPr>
        <w:t>σε τεχνολογία Web multi-tier</w:t>
      </w:r>
      <w:r>
        <w:rPr>
          <w:lang w:val="el-GR"/>
        </w:rPr>
        <w:t>.</w:t>
      </w:r>
      <w:r w:rsidRPr="00E00146">
        <w:rPr>
          <w:lang w:val="el-GR"/>
        </w:rPr>
        <w:t xml:space="preserve"> </w:t>
      </w:r>
      <w:r w:rsidRPr="0037327B">
        <w:rPr>
          <w:lang w:val="el-GR"/>
        </w:rPr>
        <w:t>Η αρχιτεκτονική τ</w:t>
      </w:r>
      <w:r>
        <w:rPr>
          <w:lang w:val="el-GR"/>
        </w:rPr>
        <w:t xml:space="preserve">ων </w:t>
      </w:r>
      <w:r w:rsidRPr="0037327B">
        <w:rPr>
          <w:lang w:val="el-GR"/>
        </w:rPr>
        <w:t>συστ</w:t>
      </w:r>
      <w:r>
        <w:rPr>
          <w:lang w:val="el-GR"/>
        </w:rPr>
        <w:t>η</w:t>
      </w:r>
      <w:r w:rsidRPr="0037327B">
        <w:rPr>
          <w:lang w:val="el-GR"/>
        </w:rPr>
        <w:t>μ</w:t>
      </w:r>
      <w:r>
        <w:rPr>
          <w:lang w:val="el-GR"/>
        </w:rPr>
        <w:t xml:space="preserve">άτων των δύο (2) πλατφορμών </w:t>
      </w:r>
      <w:r w:rsidRPr="0037327B">
        <w:rPr>
          <w:lang w:val="el-GR"/>
        </w:rPr>
        <w:t>κατανέμεται σε επιμέρους λογικά επίπεδα</w:t>
      </w:r>
      <w:r>
        <w:rPr>
          <w:lang w:val="el-GR"/>
        </w:rPr>
        <w:t xml:space="preserve"> και </w:t>
      </w:r>
      <w:r w:rsidRPr="0037327B">
        <w:rPr>
          <w:lang w:val="el-GR"/>
        </w:rPr>
        <w:t>έχει υλοποιηθεί σε αρχιτεκτονική τριών επιπέδων (3-tier architecture)</w:t>
      </w:r>
      <w:r>
        <w:rPr>
          <w:lang w:val="el-GR"/>
        </w:rPr>
        <w:t>.</w:t>
      </w:r>
      <w:r w:rsidRPr="001C4BF1">
        <w:rPr>
          <w:lang w:val="el-GR"/>
        </w:rPr>
        <w:t xml:space="preserve"> </w:t>
      </w:r>
      <w:r>
        <w:rPr>
          <w:lang w:val="el-GR"/>
        </w:rPr>
        <w:t>Τα</w:t>
      </w:r>
      <w:r w:rsidRPr="0037327B">
        <w:rPr>
          <w:lang w:val="el-GR"/>
        </w:rPr>
        <w:t xml:space="preserve"> σ</w:t>
      </w:r>
      <w:r>
        <w:rPr>
          <w:lang w:val="el-GR"/>
        </w:rPr>
        <w:t>υ</w:t>
      </w:r>
      <w:r w:rsidRPr="0037327B">
        <w:rPr>
          <w:lang w:val="el-GR"/>
        </w:rPr>
        <w:t>στ</w:t>
      </w:r>
      <w:r>
        <w:rPr>
          <w:lang w:val="el-GR"/>
        </w:rPr>
        <w:t xml:space="preserve">ήματα των δύο </w:t>
      </w:r>
      <w:r>
        <w:rPr>
          <w:lang w:val="el-GR"/>
        </w:rPr>
        <w:lastRenderedPageBreak/>
        <w:t xml:space="preserve">πλατφορμών </w:t>
      </w:r>
      <w:r w:rsidRPr="0037327B">
        <w:rPr>
          <w:lang w:val="el-GR"/>
        </w:rPr>
        <w:t>έχ</w:t>
      </w:r>
      <w:r>
        <w:rPr>
          <w:lang w:val="el-GR"/>
        </w:rPr>
        <w:t xml:space="preserve">ουν </w:t>
      </w:r>
      <w:r w:rsidRPr="0037327B">
        <w:rPr>
          <w:lang w:val="el-GR"/>
        </w:rPr>
        <w:t>εγκατασταθεί και λειτουργ</w:t>
      </w:r>
      <w:r>
        <w:rPr>
          <w:lang w:val="el-GR"/>
        </w:rPr>
        <w:t xml:space="preserve">ούν </w:t>
      </w:r>
      <w:r w:rsidRPr="0037327B">
        <w:rPr>
          <w:lang w:val="el-GR"/>
        </w:rPr>
        <w:t>σε περιβάλλον εικονικών μηχανών και υποδομή virtualization (εκτός του επιπέδου δεδομένων</w:t>
      </w:r>
      <w:r>
        <w:rPr>
          <w:lang w:val="el-GR"/>
        </w:rPr>
        <w:t xml:space="preserve"> της κάθε πλατφόρμας</w:t>
      </w:r>
      <w:r w:rsidRPr="0037327B">
        <w:rPr>
          <w:lang w:val="el-GR"/>
        </w:rPr>
        <w:t xml:space="preserve"> που λειτουργεί απευθείας σε περιβάλλον φυσικών εξυπηρετητών), όπως αυτή παρέχεται από τη Γενική Γραμματεία Πληροφοριακών Συστημάτων </w:t>
      </w:r>
      <w:r w:rsidR="008F3A64">
        <w:rPr>
          <w:lang w:val="el-GR"/>
        </w:rPr>
        <w:t xml:space="preserve">&amp; Ψηφιακής Διακυβέρνησης </w:t>
      </w:r>
      <w:r w:rsidRPr="002A7B73">
        <w:rPr>
          <w:lang w:val="el-GR"/>
        </w:rPr>
        <w:t>του Υπουργείου Ψηφιακής Διακυβέρνησης</w:t>
      </w:r>
      <w:r w:rsidRPr="00B94A50">
        <w:rPr>
          <w:lang w:val="el-GR"/>
        </w:rPr>
        <w:t xml:space="preserve"> (ΓΓΠΣ</w:t>
      </w:r>
      <w:r w:rsidR="008F3A64">
        <w:rPr>
          <w:lang w:val="el-GR"/>
        </w:rPr>
        <w:t>ΨΔ</w:t>
      </w:r>
      <w:r w:rsidRPr="00B94A50">
        <w:rPr>
          <w:lang w:val="el-GR"/>
        </w:rPr>
        <w:t>)</w:t>
      </w:r>
      <w:r>
        <w:rPr>
          <w:lang w:val="el-GR"/>
        </w:rPr>
        <w:t>.</w:t>
      </w:r>
    </w:p>
    <w:p w14:paraId="17B27CF0" w14:textId="77777777" w:rsidR="00C11EEA" w:rsidRPr="00CB4C06" w:rsidRDefault="00C11EEA" w:rsidP="005972C6">
      <w:pPr>
        <w:spacing w:before="120" w:line="276" w:lineRule="auto"/>
        <w:jc w:val="both"/>
        <w:rPr>
          <w:rFonts w:eastAsia="SimSun"/>
          <w:lang w:val="el-GR"/>
        </w:rPr>
      </w:pPr>
      <w:r w:rsidRPr="00CB4C06">
        <w:rPr>
          <w:rFonts w:eastAsia="SimSun"/>
          <w:lang w:val="el-GR"/>
        </w:rPr>
        <w:t>Με βάση την προαναφερόμενη παρουσίαση των δύο πλατφορμών είναι έκδηλη η συμπληρωματικότητα και η αλληλοεξάρτηση των δύο πληροφοριακών συστημάτων τόσο σε λειτουργικό όσο και σε τεχνολογικό επίπεδο.</w:t>
      </w:r>
    </w:p>
    <w:p w14:paraId="356FB038" w14:textId="77777777" w:rsidR="00C11EEA" w:rsidRPr="00CB4C06" w:rsidRDefault="00C11EEA" w:rsidP="00C11EEA">
      <w:pPr>
        <w:spacing w:before="120" w:line="276" w:lineRule="auto"/>
        <w:jc w:val="both"/>
        <w:rPr>
          <w:rFonts w:eastAsia="SimSun"/>
          <w:lang w:val="el-GR"/>
        </w:rPr>
      </w:pPr>
      <w:r w:rsidRPr="00CB4C06">
        <w:rPr>
          <w:rFonts w:eastAsia="SimSun"/>
          <w:lang w:val="el-GR"/>
        </w:rPr>
        <w:t>Επιπλέον, η υποβολή προσφορών για το σύνολο του φυσικού και οικονομικού αντικειμένου της παρούσας</w:t>
      </w:r>
      <w:r w:rsidR="003A2DB4">
        <w:rPr>
          <w:rFonts w:eastAsia="SimSun"/>
          <w:lang w:val="el-GR"/>
        </w:rPr>
        <w:t>,</w:t>
      </w:r>
      <w:r w:rsidRPr="00CB4C06">
        <w:rPr>
          <w:rFonts w:eastAsia="SimSun"/>
          <w:lang w:val="el-GR"/>
        </w:rPr>
        <w:t xml:space="preserve"> συμβάλει στην εξοικονόμηση </w:t>
      </w:r>
      <w:r w:rsidR="00F06384">
        <w:rPr>
          <w:rFonts w:eastAsia="SimSun"/>
          <w:lang w:val="el-GR"/>
        </w:rPr>
        <w:t xml:space="preserve">του </w:t>
      </w:r>
      <w:r w:rsidRPr="00CB4C06">
        <w:rPr>
          <w:rFonts w:eastAsia="SimSun"/>
          <w:lang w:val="el-GR"/>
        </w:rPr>
        <w:t>χρόνου ολοκλήρωσης του έργου, στην εξοικονόμηση και ευέλικτη διαχείριση ανθρώπινου δυναμικού, στην ικανοποίηση των κρίσιμων παραγόντων επιτυχίας, με τελικό στόχο την επίτευξη των σκοπών και των αναμενόμενων οφελών, που προκύπτουν από τη εύρυθμη λειτουργία των εν λόγω πληροφοριακών συστημάτων</w:t>
      </w:r>
      <w:r w:rsidR="003A2DB4">
        <w:rPr>
          <w:rFonts w:eastAsia="SimSun"/>
          <w:lang w:val="el-GR"/>
        </w:rPr>
        <w:t>,</w:t>
      </w:r>
      <w:r w:rsidRPr="00CB4C06">
        <w:rPr>
          <w:rFonts w:eastAsia="SimSun"/>
          <w:lang w:val="el-GR"/>
        </w:rPr>
        <w:t xml:space="preserve"> λαμβάνοντας υπόψη και τις σημαντικές οικονομικές και κοινωνικές προεκτάσεις που απορρέουν.</w:t>
      </w:r>
    </w:p>
    <w:p w14:paraId="18C8348E" w14:textId="77777777" w:rsidR="00C11EEA" w:rsidRPr="00CB4C06" w:rsidRDefault="00C11EEA" w:rsidP="00C11EEA">
      <w:pPr>
        <w:spacing w:before="120" w:line="276" w:lineRule="auto"/>
        <w:jc w:val="both"/>
        <w:rPr>
          <w:rFonts w:eastAsia="SimSun"/>
          <w:lang w:val="el-GR"/>
        </w:rPr>
      </w:pPr>
      <w:r w:rsidRPr="00CB4C06">
        <w:rPr>
          <w:rFonts w:eastAsia="SimSun"/>
          <w:lang w:val="el-GR"/>
        </w:rPr>
        <w:t>Ως εκ τούτου η αναβάθμιση των εν λόγω ηλεκτρονικών πλατφορμών δεν υποδιαιρείται σε τμήματα.</w:t>
      </w:r>
    </w:p>
    <w:p w14:paraId="5394E7C1" w14:textId="77777777" w:rsidR="00990F29" w:rsidRDefault="00990F29" w:rsidP="006545EE">
      <w:pPr>
        <w:jc w:val="both"/>
        <w:rPr>
          <w:lang w:val="el-GR"/>
        </w:rPr>
      </w:pPr>
    </w:p>
    <w:p w14:paraId="128BAB7C" w14:textId="77777777" w:rsidR="00FA0063" w:rsidRDefault="00FA0063" w:rsidP="006545EE">
      <w:pPr>
        <w:jc w:val="both"/>
        <w:rPr>
          <w:lang w:val="el-GR"/>
        </w:rPr>
      </w:pPr>
      <w:r w:rsidRPr="003329FF">
        <w:rPr>
          <w:lang w:val="el-GR"/>
        </w:rPr>
        <w:t>Προσφορές γίνονται αποδεκτές για το σύνολο των υπηρεσιών που περιγράφονται.</w:t>
      </w:r>
    </w:p>
    <w:p w14:paraId="133E7BC2" w14:textId="77777777" w:rsidR="00FA0063" w:rsidRDefault="00FA0063" w:rsidP="006545EE">
      <w:pPr>
        <w:jc w:val="both"/>
        <w:rPr>
          <w:lang w:val="el-GR"/>
        </w:rPr>
      </w:pPr>
    </w:p>
    <w:p w14:paraId="5F1E6E6F" w14:textId="77777777" w:rsidR="00FA0063" w:rsidRDefault="00FA0063" w:rsidP="003277C9">
      <w:pPr>
        <w:pStyle w:val="30"/>
        <w:keepNext w:val="0"/>
        <w:numPr>
          <w:ilvl w:val="2"/>
          <w:numId w:val="20"/>
        </w:numPr>
        <w:rPr>
          <w:rFonts w:cs="Tahoma"/>
          <w:szCs w:val="22"/>
        </w:rPr>
      </w:pPr>
      <w:bookmarkStart w:id="36" w:name="_Toc124508590"/>
      <w:bookmarkStart w:id="37" w:name="_Toc140135254"/>
      <w:bookmarkStart w:id="38" w:name="_Toc153978272"/>
      <w:r w:rsidRPr="009A39E3">
        <w:rPr>
          <w:rFonts w:cs="Tahoma"/>
          <w:szCs w:val="22"/>
        </w:rPr>
        <w:t>Εκτιμώμενη αξία της σύμβασης</w:t>
      </w:r>
      <w:bookmarkEnd w:id="36"/>
      <w:bookmarkEnd w:id="37"/>
      <w:bookmarkEnd w:id="38"/>
    </w:p>
    <w:p w14:paraId="2D7F7191" w14:textId="77777777" w:rsidR="00530B56" w:rsidRPr="00366A6B" w:rsidRDefault="00530B56" w:rsidP="003A2DB4">
      <w:pPr>
        <w:pStyle w:val="Tabletext"/>
        <w:spacing w:before="120"/>
        <w:jc w:val="both"/>
        <w:rPr>
          <w:rFonts w:cs="Tahoma"/>
          <w:b/>
          <w:bCs/>
          <w:color w:val="000000"/>
          <w:sz w:val="22"/>
          <w:szCs w:val="22"/>
          <w:lang w:eastAsia="el-GR"/>
        </w:rPr>
      </w:pPr>
      <w:r>
        <w:rPr>
          <w:rFonts w:cs="Tahoma"/>
          <w:sz w:val="22"/>
          <w:szCs w:val="22"/>
        </w:rPr>
        <w:t>Η Συ</w:t>
      </w:r>
      <w:r w:rsidRPr="00530B56">
        <w:rPr>
          <w:rFonts w:cs="Tahoma"/>
          <w:sz w:val="22"/>
          <w:szCs w:val="22"/>
        </w:rPr>
        <w:t xml:space="preserve">νολική Εκτιμώμενη Αξία της σύμβασης ανέρχεται σε: </w:t>
      </w:r>
      <w:r w:rsidRPr="00366A6B">
        <w:rPr>
          <w:sz w:val="22"/>
          <w:szCs w:val="22"/>
        </w:rPr>
        <w:t xml:space="preserve">2.224.838,88€ </w:t>
      </w:r>
      <w:r w:rsidRPr="00530B56">
        <w:rPr>
          <w:sz w:val="22"/>
          <w:szCs w:val="22"/>
        </w:rPr>
        <w:t xml:space="preserve">μη περιλαμβανομένου ΦΠΑ, (Προϋπολογισμός με ΦΠΑ: </w:t>
      </w:r>
      <w:r w:rsidRPr="00366A6B">
        <w:rPr>
          <w:sz w:val="22"/>
          <w:szCs w:val="22"/>
        </w:rPr>
        <w:t>2.758.800,21€</w:t>
      </w:r>
      <w:r w:rsidRPr="00530B56">
        <w:rPr>
          <w:sz w:val="22"/>
          <w:szCs w:val="22"/>
        </w:rPr>
        <w:t xml:space="preserve">, </w:t>
      </w:r>
      <w:r w:rsidRPr="00366A6B">
        <w:rPr>
          <w:sz w:val="22"/>
          <w:szCs w:val="22"/>
        </w:rPr>
        <w:t xml:space="preserve"> </w:t>
      </w:r>
      <w:r w:rsidRPr="00530B56">
        <w:rPr>
          <w:sz w:val="22"/>
          <w:szCs w:val="22"/>
        </w:rPr>
        <w:t>ΦΠΑ 24%  533.961,33€)</w:t>
      </w:r>
      <w:r w:rsidRPr="00530B56">
        <w:rPr>
          <w:rFonts w:cs="Tahoma"/>
          <w:sz w:val="22"/>
          <w:szCs w:val="22"/>
        </w:rPr>
        <w:t xml:space="preserve"> </w:t>
      </w:r>
    </w:p>
    <w:p w14:paraId="0D3487F8" w14:textId="77777777" w:rsidR="00530B56" w:rsidRPr="00366A6B" w:rsidRDefault="00530B56" w:rsidP="003A2DB4">
      <w:pPr>
        <w:pStyle w:val="aff1"/>
        <w:ind w:left="0"/>
        <w:rPr>
          <w:lang w:val="el-GR"/>
        </w:rPr>
      </w:pPr>
    </w:p>
    <w:p w14:paraId="3350E2BA" w14:textId="77777777" w:rsidR="00530B56" w:rsidRDefault="00530B56" w:rsidP="00366A6B">
      <w:pPr>
        <w:pStyle w:val="Tabletext"/>
        <w:numPr>
          <w:ilvl w:val="0"/>
          <w:numId w:val="414"/>
        </w:numPr>
        <w:spacing w:before="120"/>
        <w:ind w:left="270" w:hanging="242"/>
        <w:jc w:val="both"/>
        <w:rPr>
          <w:rFonts w:cs="Tahoma"/>
          <w:b/>
          <w:bCs/>
          <w:color w:val="000000"/>
          <w:sz w:val="22"/>
          <w:szCs w:val="22"/>
          <w:lang w:eastAsia="el-GR"/>
        </w:rPr>
      </w:pPr>
      <w:r>
        <w:rPr>
          <w:rFonts w:cs="Tahoma"/>
          <w:sz w:val="22"/>
          <w:szCs w:val="22"/>
        </w:rPr>
        <w:t xml:space="preserve">Εκτιμώμενη αξία παρούσας σύμβασης </w:t>
      </w:r>
      <w:r w:rsidRPr="00366A6B">
        <w:rPr>
          <w:rFonts w:cs="Tahoma"/>
          <w:color w:val="000000"/>
          <w:sz w:val="22"/>
          <w:szCs w:val="22"/>
          <w:lang w:eastAsia="el-GR"/>
        </w:rPr>
        <w:t xml:space="preserve">1.685.484,00€ </w:t>
      </w:r>
      <w:r w:rsidRPr="00530B56">
        <w:rPr>
          <w:rFonts w:cs="Tahoma"/>
          <w:sz w:val="22"/>
          <w:szCs w:val="22"/>
        </w:rPr>
        <w:t xml:space="preserve">μη περιλαμβανομένου ΦΠΑ (Προϋπολογισμός με ΦΠΑ: </w:t>
      </w:r>
      <w:r w:rsidRPr="00366A6B">
        <w:rPr>
          <w:rFonts w:cs="Tahoma"/>
          <w:color w:val="000000"/>
          <w:sz w:val="22"/>
          <w:szCs w:val="22"/>
          <w:lang w:eastAsia="el-GR"/>
        </w:rPr>
        <w:t xml:space="preserve">2.090.000,16€, </w:t>
      </w:r>
      <w:r w:rsidRPr="00530B56">
        <w:rPr>
          <w:rFonts w:cs="Tahoma"/>
          <w:color w:val="000000"/>
          <w:sz w:val="22"/>
          <w:szCs w:val="22"/>
          <w:lang w:eastAsia="el-GR"/>
        </w:rPr>
        <w:t xml:space="preserve">ΦΠΑ </w:t>
      </w:r>
      <w:r w:rsidRPr="00530B56">
        <w:rPr>
          <w:rFonts w:cs="Tahoma"/>
          <w:sz w:val="22"/>
          <w:szCs w:val="22"/>
        </w:rPr>
        <w:t>24%</w:t>
      </w:r>
      <w:r w:rsidRPr="00530B56">
        <w:rPr>
          <w:rFonts w:cs="Tahoma"/>
          <w:color w:val="000000"/>
          <w:sz w:val="22"/>
          <w:szCs w:val="22"/>
          <w:lang w:eastAsia="el-GR"/>
        </w:rPr>
        <w:t xml:space="preserve">  404.516,16€)</w:t>
      </w:r>
    </w:p>
    <w:p w14:paraId="4116C4CC" w14:textId="77777777" w:rsidR="00530B56" w:rsidRDefault="00530B56" w:rsidP="00530B56">
      <w:pPr>
        <w:pStyle w:val="Tabletext"/>
        <w:numPr>
          <w:ilvl w:val="0"/>
          <w:numId w:val="414"/>
        </w:numPr>
        <w:spacing w:before="120"/>
        <w:ind w:left="242" w:hanging="242"/>
        <w:jc w:val="both"/>
        <w:rPr>
          <w:rFonts w:cs="Tahoma"/>
          <w:b/>
          <w:color w:val="000000"/>
          <w:sz w:val="22"/>
          <w:szCs w:val="22"/>
        </w:rPr>
      </w:pPr>
      <w:r>
        <w:rPr>
          <w:rFonts w:cs="Tahoma"/>
          <w:sz w:val="22"/>
          <w:szCs w:val="22"/>
        </w:rPr>
        <w:t xml:space="preserve">Εκτιμώμενη αξία δικαιώματος προαίρεσης αύξησης φυσικού αντικειμένου: έως είκοσι τοις εκατό (20%) </w:t>
      </w:r>
      <w:r w:rsidRPr="00366A6B">
        <w:rPr>
          <w:rFonts w:cs="Tahoma"/>
          <w:bCs/>
          <w:sz w:val="22"/>
          <w:szCs w:val="22"/>
        </w:rPr>
        <w:t>337.096,80</w:t>
      </w:r>
      <w:r w:rsidRPr="00366A6B">
        <w:rPr>
          <w:rFonts w:cs="Tahoma"/>
          <w:bCs/>
          <w:color w:val="000000"/>
          <w:sz w:val="22"/>
          <w:szCs w:val="22"/>
          <w:lang w:eastAsia="el-GR"/>
        </w:rPr>
        <w:t>€</w:t>
      </w:r>
      <w:r w:rsidRPr="00530B56">
        <w:rPr>
          <w:rFonts w:cs="Tahoma"/>
          <w:bCs/>
          <w:sz w:val="22"/>
          <w:szCs w:val="22"/>
        </w:rPr>
        <w:t xml:space="preserve"> μη περιλαμβανομένου ΦΠΑ (Προϋπολογισμός με ΦΠΑ: </w:t>
      </w:r>
      <w:r w:rsidRPr="00366A6B">
        <w:rPr>
          <w:rFonts w:cs="Tahoma"/>
          <w:bCs/>
          <w:sz w:val="22"/>
          <w:szCs w:val="22"/>
        </w:rPr>
        <w:t>418.000,03</w:t>
      </w:r>
      <w:r w:rsidRPr="00366A6B">
        <w:rPr>
          <w:rFonts w:cs="Tahoma"/>
          <w:bCs/>
          <w:color w:val="000000"/>
          <w:sz w:val="22"/>
          <w:szCs w:val="22"/>
          <w:lang w:eastAsia="el-GR"/>
        </w:rPr>
        <w:t>€,</w:t>
      </w:r>
      <w:r>
        <w:rPr>
          <w:rFonts w:cs="Tahoma"/>
          <w:b/>
          <w:bCs/>
          <w:color w:val="000000"/>
          <w:sz w:val="22"/>
          <w:szCs w:val="22"/>
          <w:lang w:eastAsia="el-GR"/>
        </w:rPr>
        <w:t xml:space="preserve"> </w:t>
      </w:r>
      <w:r w:rsidRPr="009205C1">
        <w:rPr>
          <w:rFonts w:cs="Tahoma"/>
          <w:color w:val="000000"/>
          <w:sz w:val="22"/>
          <w:szCs w:val="22"/>
          <w:lang w:eastAsia="el-GR"/>
        </w:rPr>
        <w:t xml:space="preserve">ΦΠΑ </w:t>
      </w:r>
      <w:r w:rsidRPr="009205C1">
        <w:rPr>
          <w:rFonts w:cs="Tahoma"/>
          <w:sz w:val="22"/>
          <w:szCs w:val="22"/>
        </w:rPr>
        <w:t xml:space="preserve">24% </w:t>
      </w:r>
      <w:r w:rsidRPr="009205C1">
        <w:rPr>
          <w:rFonts w:cs="Tahoma"/>
          <w:color w:val="000000"/>
          <w:sz w:val="22"/>
          <w:szCs w:val="22"/>
          <w:lang w:eastAsia="el-GR"/>
        </w:rPr>
        <w:t xml:space="preserve"> 80.903,23€)</w:t>
      </w:r>
    </w:p>
    <w:p w14:paraId="2188AE09" w14:textId="77777777" w:rsidR="00530B56" w:rsidRPr="00366A6B" w:rsidRDefault="00530B56" w:rsidP="003A2DB4">
      <w:pPr>
        <w:rPr>
          <w:lang w:val="el-GR"/>
        </w:rPr>
      </w:pPr>
    </w:p>
    <w:p w14:paraId="138966A4" w14:textId="77777777" w:rsidR="00530B56" w:rsidRPr="00C00452" w:rsidRDefault="00F031D0" w:rsidP="00366A6B">
      <w:pPr>
        <w:pStyle w:val="Tabletext"/>
        <w:spacing w:before="120"/>
        <w:jc w:val="both"/>
        <w:rPr>
          <w:rFonts w:cs="Tahoma"/>
          <w:sz w:val="22"/>
          <w:szCs w:val="22"/>
        </w:rPr>
      </w:pPr>
      <w:r w:rsidRPr="00431BFD">
        <w:rPr>
          <w:rFonts w:cs="Tahoma"/>
          <w:sz w:val="22"/>
          <w:szCs w:val="22"/>
        </w:rPr>
        <w:t xml:space="preserve">Μετά την σύναψη της αρχικής σύμβασης, κατά </w:t>
      </w:r>
      <w:r w:rsidRPr="007E6587">
        <w:rPr>
          <w:rFonts w:cs="Tahoma"/>
          <w:sz w:val="22"/>
          <w:szCs w:val="22"/>
        </w:rPr>
        <w:t>την</w:t>
      </w:r>
      <w:r w:rsidR="0076127F" w:rsidRPr="007E6587">
        <w:rPr>
          <w:rFonts w:cs="Tahoma"/>
          <w:sz w:val="22"/>
          <w:szCs w:val="22"/>
        </w:rPr>
        <w:t xml:space="preserve"> </w:t>
      </w:r>
      <w:r w:rsidR="00E83CE3" w:rsidRPr="00464BBA">
        <w:rPr>
          <w:rFonts w:cs="Tahoma"/>
          <w:sz w:val="22"/>
          <w:szCs w:val="22"/>
        </w:rPr>
        <w:t>διάρκεια</w:t>
      </w:r>
      <w:r w:rsidRPr="007E6587">
        <w:rPr>
          <w:rFonts w:cs="Tahoma"/>
          <w:sz w:val="22"/>
          <w:szCs w:val="22"/>
        </w:rPr>
        <w:t xml:space="preserve"> υλοποίηση</w:t>
      </w:r>
      <w:r w:rsidR="00074AE5">
        <w:rPr>
          <w:rFonts w:cs="Tahoma"/>
          <w:sz w:val="22"/>
          <w:szCs w:val="22"/>
        </w:rPr>
        <w:t>ς</w:t>
      </w:r>
      <w:r w:rsidRPr="00431BFD">
        <w:rPr>
          <w:rFonts w:cs="Tahoma"/>
          <w:sz w:val="22"/>
          <w:szCs w:val="22"/>
        </w:rPr>
        <w:t xml:space="preserve"> του έργου και πριν τη λήξη της σύμβασης, η Αναθέτουσα Αρχή</w:t>
      </w:r>
      <w:r w:rsidR="00465298">
        <w:rPr>
          <w:rFonts w:cs="Tahoma"/>
          <w:sz w:val="22"/>
          <w:szCs w:val="22"/>
        </w:rPr>
        <w:t xml:space="preserve"> σε συνεργασία με τον </w:t>
      </w:r>
      <w:r w:rsidR="003979BF">
        <w:rPr>
          <w:rFonts w:cs="Tahoma"/>
          <w:sz w:val="22"/>
          <w:szCs w:val="22"/>
        </w:rPr>
        <w:t xml:space="preserve">κύριο του έργου </w:t>
      </w:r>
      <w:r w:rsidRPr="00431BFD">
        <w:rPr>
          <w:rFonts w:cs="Tahoma"/>
          <w:sz w:val="22"/>
          <w:szCs w:val="22"/>
        </w:rPr>
        <w:t xml:space="preserve">δύναται να αποφασίσει την άσκηση δικαιώματος προαίρεσης με αύξηση του φυσικού αντικειμένου του έργου </w:t>
      </w:r>
      <w:r w:rsidR="00530B56">
        <w:rPr>
          <w:rFonts w:cs="Tahoma"/>
          <w:sz w:val="22"/>
          <w:szCs w:val="22"/>
        </w:rPr>
        <w:t xml:space="preserve">(όπως αυτό περιγράφεται στην παρούσα) έως </w:t>
      </w:r>
      <w:r w:rsidR="00E83CE3" w:rsidRPr="00E83CE3">
        <w:rPr>
          <w:rFonts w:cs="Tahoma"/>
          <w:sz w:val="22"/>
          <w:szCs w:val="22"/>
        </w:rPr>
        <w:t>ποσοστού</w:t>
      </w:r>
      <w:r w:rsidR="00647E17" w:rsidRPr="007E6587">
        <w:rPr>
          <w:rFonts w:cs="Tahoma"/>
          <w:sz w:val="22"/>
          <w:szCs w:val="22"/>
        </w:rPr>
        <w:t xml:space="preserve"> </w:t>
      </w:r>
      <w:r w:rsidR="00530B56" w:rsidRPr="007E6587">
        <w:rPr>
          <w:rFonts w:cs="Tahoma"/>
          <w:sz w:val="22"/>
          <w:szCs w:val="22"/>
        </w:rPr>
        <w:t>είκοσι</w:t>
      </w:r>
      <w:r w:rsidR="00530B56">
        <w:rPr>
          <w:rFonts w:cs="Tahoma"/>
          <w:sz w:val="22"/>
          <w:szCs w:val="22"/>
        </w:rPr>
        <w:t xml:space="preserve"> τοι</w:t>
      </w:r>
      <w:r w:rsidR="003A2DB4">
        <w:rPr>
          <w:rFonts w:cs="Tahoma"/>
          <w:sz w:val="22"/>
          <w:szCs w:val="22"/>
        </w:rPr>
        <w:t>ς</w:t>
      </w:r>
      <w:r w:rsidR="00530B56">
        <w:rPr>
          <w:rFonts w:cs="Tahoma"/>
          <w:sz w:val="22"/>
          <w:szCs w:val="22"/>
        </w:rPr>
        <w:t xml:space="preserve"> εκατό (20%) του συμβατικού τιμήματος</w:t>
      </w:r>
      <w:r w:rsidR="003979BF">
        <w:rPr>
          <w:rFonts w:cs="Tahoma"/>
          <w:sz w:val="22"/>
          <w:szCs w:val="22"/>
        </w:rPr>
        <w:t>,</w:t>
      </w:r>
      <w:r w:rsidR="006F1605">
        <w:rPr>
          <w:rFonts w:cs="Tahoma"/>
          <w:sz w:val="22"/>
          <w:szCs w:val="22"/>
        </w:rPr>
        <w:t xml:space="preserve"> </w:t>
      </w:r>
      <w:r w:rsidR="00E83CE3" w:rsidRPr="00E83CE3">
        <w:rPr>
          <w:rFonts w:hint="eastAsia"/>
          <w:sz w:val="22"/>
          <w:szCs w:val="22"/>
        </w:rPr>
        <w:t>με</w:t>
      </w:r>
      <w:r w:rsidR="00E83CE3" w:rsidRPr="00E83CE3">
        <w:rPr>
          <w:sz w:val="22"/>
          <w:szCs w:val="22"/>
        </w:rPr>
        <w:t xml:space="preserve"> </w:t>
      </w:r>
      <w:r w:rsidR="00E83CE3" w:rsidRPr="00E83CE3">
        <w:rPr>
          <w:rFonts w:hint="eastAsia"/>
          <w:sz w:val="22"/>
          <w:szCs w:val="22"/>
        </w:rPr>
        <w:t>βάση</w:t>
      </w:r>
      <w:r w:rsidR="00E83CE3" w:rsidRPr="00E83CE3">
        <w:rPr>
          <w:sz w:val="22"/>
          <w:szCs w:val="22"/>
        </w:rPr>
        <w:t xml:space="preserve"> </w:t>
      </w:r>
      <w:r w:rsidR="00074AE5">
        <w:rPr>
          <w:sz w:val="22"/>
          <w:szCs w:val="22"/>
        </w:rPr>
        <w:t xml:space="preserve">τις τιμές μονάδας της </w:t>
      </w:r>
      <w:r w:rsidR="00E83CE3" w:rsidRPr="00E83CE3">
        <w:rPr>
          <w:sz w:val="22"/>
          <w:szCs w:val="22"/>
        </w:rPr>
        <w:t xml:space="preserve"> </w:t>
      </w:r>
      <w:r w:rsidR="00E83CE3" w:rsidRPr="00E83CE3">
        <w:rPr>
          <w:rFonts w:hint="eastAsia"/>
          <w:sz w:val="22"/>
          <w:szCs w:val="22"/>
        </w:rPr>
        <w:t>Οικονομική</w:t>
      </w:r>
      <w:r w:rsidR="00074AE5">
        <w:rPr>
          <w:sz w:val="22"/>
          <w:szCs w:val="22"/>
        </w:rPr>
        <w:t>ς</w:t>
      </w:r>
      <w:r w:rsidR="00E83CE3" w:rsidRPr="00E83CE3">
        <w:rPr>
          <w:sz w:val="22"/>
          <w:szCs w:val="22"/>
        </w:rPr>
        <w:t xml:space="preserve"> </w:t>
      </w:r>
      <w:r w:rsidR="00E83CE3" w:rsidRPr="00E83CE3">
        <w:rPr>
          <w:rFonts w:hint="eastAsia"/>
          <w:sz w:val="22"/>
          <w:szCs w:val="22"/>
        </w:rPr>
        <w:t>Προσφορά</w:t>
      </w:r>
      <w:r w:rsidR="00074AE5">
        <w:rPr>
          <w:sz w:val="22"/>
          <w:szCs w:val="22"/>
        </w:rPr>
        <w:t>ς</w:t>
      </w:r>
      <w:r w:rsidR="00E83CE3" w:rsidRPr="00E83CE3">
        <w:rPr>
          <w:sz w:val="22"/>
          <w:szCs w:val="22"/>
        </w:rPr>
        <w:t xml:space="preserve"> </w:t>
      </w:r>
      <w:r w:rsidR="00E83CE3" w:rsidRPr="00E83CE3">
        <w:rPr>
          <w:rFonts w:hint="eastAsia"/>
          <w:sz w:val="22"/>
          <w:szCs w:val="22"/>
        </w:rPr>
        <w:t>του</w:t>
      </w:r>
      <w:r w:rsidR="00E83CE3" w:rsidRPr="00E83CE3">
        <w:rPr>
          <w:sz w:val="22"/>
          <w:szCs w:val="22"/>
        </w:rPr>
        <w:t xml:space="preserve"> </w:t>
      </w:r>
      <w:r w:rsidR="00E83CE3" w:rsidRPr="00E83CE3">
        <w:rPr>
          <w:rFonts w:hint="eastAsia"/>
          <w:sz w:val="22"/>
          <w:szCs w:val="22"/>
        </w:rPr>
        <w:t>Αναδόχου</w:t>
      </w:r>
      <w:r w:rsidR="00E83CE3" w:rsidRPr="00E83CE3">
        <w:rPr>
          <w:sz w:val="22"/>
          <w:szCs w:val="22"/>
        </w:rPr>
        <w:t xml:space="preserve"> </w:t>
      </w:r>
      <w:r w:rsidR="00E83CE3" w:rsidRPr="00E83CE3">
        <w:rPr>
          <w:rFonts w:hint="eastAsia"/>
          <w:sz w:val="22"/>
          <w:szCs w:val="22"/>
        </w:rPr>
        <w:t>για</w:t>
      </w:r>
      <w:r w:rsidR="00E83CE3" w:rsidRPr="00E83CE3">
        <w:rPr>
          <w:sz w:val="22"/>
          <w:szCs w:val="22"/>
        </w:rPr>
        <w:t xml:space="preserve"> </w:t>
      </w:r>
      <w:r w:rsidR="00E83CE3" w:rsidRPr="00E83CE3">
        <w:rPr>
          <w:rFonts w:hint="eastAsia"/>
          <w:sz w:val="22"/>
          <w:szCs w:val="22"/>
        </w:rPr>
        <w:t>το</w:t>
      </w:r>
      <w:r w:rsidR="00E83CE3" w:rsidRPr="00E83CE3">
        <w:rPr>
          <w:sz w:val="22"/>
          <w:szCs w:val="22"/>
        </w:rPr>
        <w:t xml:space="preserve"> </w:t>
      </w:r>
      <w:r w:rsidR="00E83CE3" w:rsidRPr="00E83CE3">
        <w:rPr>
          <w:rFonts w:hint="eastAsia"/>
          <w:sz w:val="22"/>
          <w:szCs w:val="22"/>
        </w:rPr>
        <w:t>έργο</w:t>
      </w:r>
      <w:r w:rsidR="00E83CE3" w:rsidRPr="00E83CE3">
        <w:rPr>
          <w:sz w:val="22"/>
          <w:szCs w:val="22"/>
        </w:rPr>
        <w:t>.</w:t>
      </w:r>
    </w:p>
    <w:p w14:paraId="19334D1D" w14:textId="77777777" w:rsidR="00530B56" w:rsidRDefault="00530B56" w:rsidP="003A2DB4">
      <w:pPr>
        <w:pStyle w:val="Tabletext"/>
        <w:numPr>
          <w:ilvl w:val="0"/>
          <w:numId w:val="414"/>
        </w:numPr>
        <w:spacing w:before="120"/>
        <w:ind w:left="270" w:hanging="242"/>
        <w:jc w:val="both"/>
        <w:rPr>
          <w:rFonts w:cs="Tahoma"/>
          <w:b/>
          <w:color w:val="000000"/>
          <w:sz w:val="22"/>
          <w:szCs w:val="22"/>
        </w:rPr>
      </w:pPr>
      <w:r>
        <w:rPr>
          <w:rFonts w:cs="Tahoma"/>
          <w:sz w:val="22"/>
          <w:szCs w:val="22"/>
        </w:rPr>
        <w:t xml:space="preserve">Εκτιμώμενη αξία δικαιώματος προαίρεσης υπηρεσιών συντήρησης για τρία (3) έτη: (έως τέσσερα τοις εκατό (4%) ανά έτος) </w:t>
      </w:r>
      <w:r>
        <w:rPr>
          <w:sz w:val="22"/>
          <w:szCs w:val="22"/>
        </w:rPr>
        <w:t xml:space="preserve">συνολικού ποσού </w:t>
      </w:r>
      <w:r w:rsidRPr="00366A6B">
        <w:rPr>
          <w:bCs/>
          <w:sz w:val="22"/>
          <w:szCs w:val="22"/>
        </w:rPr>
        <w:t>202.258,08</w:t>
      </w:r>
      <w:r w:rsidRPr="00366A6B">
        <w:rPr>
          <w:rFonts w:cs="Tahoma"/>
          <w:bCs/>
          <w:color w:val="000000"/>
          <w:sz w:val="22"/>
          <w:szCs w:val="22"/>
          <w:lang w:eastAsia="el-GR"/>
        </w:rPr>
        <w:t xml:space="preserve">€ </w:t>
      </w:r>
      <w:r w:rsidRPr="001F0DFF">
        <w:rPr>
          <w:rFonts w:cs="Tahoma"/>
          <w:bCs/>
          <w:sz w:val="22"/>
          <w:szCs w:val="22"/>
        </w:rPr>
        <w:t>μη περιλαμβανομένου ΦΠΑ, (Προϋπολογισμός με ΦΠΑ:</w:t>
      </w:r>
      <w:r w:rsidRPr="001F0DFF">
        <w:rPr>
          <w:bCs/>
          <w:sz w:val="22"/>
          <w:szCs w:val="22"/>
        </w:rPr>
        <w:t xml:space="preserve"> </w:t>
      </w:r>
      <w:r w:rsidRPr="00366A6B">
        <w:rPr>
          <w:rFonts w:cs="Tahoma"/>
          <w:bCs/>
          <w:sz w:val="22"/>
          <w:szCs w:val="22"/>
        </w:rPr>
        <w:t>250.800,02</w:t>
      </w:r>
      <w:r w:rsidRPr="00366A6B">
        <w:rPr>
          <w:rFonts w:cs="Tahoma"/>
          <w:bCs/>
          <w:color w:val="000000"/>
          <w:sz w:val="22"/>
          <w:szCs w:val="22"/>
          <w:lang w:eastAsia="el-GR"/>
        </w:rPr>
        <w:t xml:space="preserve">€, </w:t>
      </w:r>
      <w:r w:rsidRPr="001F0DFF">
        <w:rPr>
          <w:rFonts w:cs="Tahoma"/>
          <w:bCs/>
          <w:color w:val="000000"/>
          <w:sz w:val="22"/>
          <w:szCs w:val="22"/>
          <w:lang w:eastAsia="el-GR"/>
        </w:rPr>
        <w:t xml:space="preserve">ΦΠΑ </w:t>
      </w:r>
      <w:r w:rsidRPr="001F0DFF">
        <w:rPr>
          <w:rFonts w:cs="Tahoma"/>
          <w:bCs/>
          <w:sz w:val="22"/>
          <w:szCs w:val="22"/>
        </w:rPr>
        <w:t>24%</w:t>
      </w:r>
      <w:r w:rsidRPr="001F0DFF">
        <w:rPr>
          <w:bCs/>
          <w:sz w:val="22"/>
          <w:szCs w:val="22"/>
        </w:rPr>
        <w:t xml:space="preserve">  48.541,94</w:t>
      </w:r>
      <w:r w:rsidRPr="009205C1">
        <w:rPr>
          <w:rFonts w:cs="Tahoma"/>
          <w:color w:val="000000"/>
          <w:sz w:val="22"/>
          <w:szCs w:val="22"/>
          <w:lang w:eastAsia="el-GR"/>
        </w:rPr>
        <w:t>€</w:t>
      </w:r>
      <w:r>
        <w:rPr>
          <w:rFonts w:cs="Tahoma"/>
          <w:color w:val="000000"/>
          <w:sz w:val="22"/>
          <w:szCs w:val="22"/>
          <w:lang w:eastAsia="el-GR"/>
        </w:rPr>
        <w:t>)</w:t>
      </w:r>
      <w:r>
        <w:rPr>
          <w:rFonts w:cs="Tahoma"/>
          <w:sz w:val="22"/>
          <w:szCs w:val="22"/>
        </w:rPr>
        <w:t xml:space="preserve"> </w:t>
      </w:r>
    </w:p>
    <w:p w14:paraId="60221977" w14:textId="77777777" w:rsidR="001F0DFF" w:rsidRPr="00366A6B" w:rsidRDefault="001F0DFF" w:rsidP="003A2DB4">
      <w:pPr>
        <w:pStyle w:val="Tabletext"/>
        <w:spacing w:before="120"/>
        <w:jc w:val="both"/>
        <w:rPr>
          <w:rFonts w:cs="Tahoma"/>
          <w:b/>
          <w:color w:val="000000"/>
          <w:sz w:val="22"/>
          <w:szCs w:val="22"/>
        </w:rPr>
      </w:pPr>
    </w:p>
    <w:p w14:paraId="1737D275" w14:textId="77777777" w:rsidR="00385477" w:rsidRPr="0076127F" w:rsidRDefault="00C00452" w:rsidP="00431BFD">
      <w:pPr>
        <w:jc w:val="both"/>
        <w:rPr>
          <w:lang w:val="el-GR"/>
        </w:rPr>
      </w:pPr>
      <w:r w:rsidRPr="00C00452">
        <w:rPr>
          <w:lang w:val="el-GR"/>
        </w:rPr>
        <w:t xml:space="preserve">Πριν την λήξη της </w:t>
      </w:r>
      <w:r w:rsidR="000C0464">
        <w:rPr>
          <w:lang w:val="el-GR"/>
        </w:rPr>
        <w:t>περιόδου εγγύησης</w:t>
      </w:r>
      <w:r w:rsidR="00464BBA">
        <w:rPr>
          <w:lang w:val="el-GR"/>
        </w:rPr>
        <w:t>,</w:t>
      </w:r>
      <w:r w:rsidR="000C0464">
        <w:rPr>
          <w:lang w:val="el-GR"/>
        </w:rPr>
        <w:t xml:space="preserve"> </w:t>
      </w:r>
      <w:r w:rsidRPr="00C00452">
        <w:rPr>
          <w:lang w:val="el-GR"/>
        </w:rPr>
        <w:t xml:space="preserve">ο Κύριος του Έργου δύναται να αποφασίσει την άσκηση δικαιώματος προαίρεσης συντήρησης για τρία (3) έτη. Το κόστος για κάθε ένα έτος για τις υπηρεσίες συντήρησης  (όπως αυτές περιγράφονται στο Παράρτημα Ι) ανέρχεται έως ποσοστού τέσσερα τοις </w:t>
      </w:r>
      <w:r w:rsidRPr="00C00452">
        <w:rPr>
          <w:lang w:val="el-GR"/>
        </w:rPr>
        <w:lastRenderedPageBreak/>
        <w:t>εκατό (4%) του συμβατικού τιμήματος του έργου, με βάση την Οικονομική Προσφορά του Αναδόχου.</w:t>
      </w:r>
      <w:r w:rsidRPr="00990F29" w:rsidDel="00C00452">
        <w:rPr>
          <w:lang w:val="el-GR"/>
        </w:rPr>
        <w:t xml:space="preserve"> </w:t>
      </w:r>
    </w:p>
    <w:p w14:paraId="53919F61" w14:textId="77777777" w:rsidR="00385477" w:rsidRDefault="00385477" w:rsidP="00431BFD">
      <w:pPr>
        <w:jc w:val="both"/>
        <w:rPr>
          <w:lang w:val="el-GR"/>
        </w:rPr>
      </w:pPr>
    </w:p>
    <w:p w14:paraId="149C3404" w14:textId="77777777" w:rsidR="0076127F" w:rsidRDefault="0076127F" w:rsidP="00431BFD">
      <w:pPr>
        <w:jc w:val="both"/>
        <w:rPr>
          <w:lang w:val="el-GR"/>
        </w:rPr>
      </w:pPr>
    </w:p>
    <w:p w14:paraId="478446E2" w14:textId="77777777" w:rsidR="00FA0063" w:rsidRPr="00DF1624" w:rsidRDefault="00FA0063" w:rsidP="003277C9">
      <w:pPr>
        <w:pStyle w:val="30"/>
        <w:keepNext w:val="0"/>
        <w:numPr>
          <w:ilvl w:val="2"/>
          <w:numId w:val="20"/>
        </w:numPr>
        <w:rPr>
          <w:rFonts w:cs="Tahoma"/>
          <w:szCs w:val="22"/>
        </w:rPr>
      </w:pPr>
      <w:bookmarkStart w:id="39" w:name="_Toc144211139"/>
      <w:bookmarkStart w:id="40" w:name="_Toc144211928"/>
      <w:bookmarkStart w:id="41" w:name="_Toc144212608"/>
      <w:bookmarkStart w:id="42" w:name="_Toc144212830"/>
      <w:bookmarkStart w:id="43" w:name="_Toc144216686"/>
      <w:bookmarkStart w:id="44" w:name="_Toc144292106"/>
      <w:bookmarkStart w:id="45" w:name="_Toc144211140"/>
      <w:bookmarkStart w:id="46" w:name="_Toc144211929"/>
      <w:bookmarkStart w:id="47" w:name="_Toc144212609"/>
      <w:bookmarkStart w:id="48" w:name="_Toc144212831"/>
      <w:bookmarkStart w:id="49" w:name="_Toc144216687"/>
      <w:bookmarkStart w:id="50" w:name="_Toc144292107"/>
      <w:bookmarkStart w:id="51" w:name="_Toc124508591"/>
      <w:bookmarkStart w:id="52" w:name="_Toc140135255"/>
      <w:bookmarkStart w:id="53" w:name="_Toc153978273"/>
      <w:bookmarkEnd w:id="39"/>
      <w:bookmarkEnd w:id="40"/>
      <w:bookmarkEnd w:id="41"/>
      <w:bookmarkEnd w:id="42"/>
      <w:bookmarkEnd w:id="43"/>
      <w:bookmarkEnd w:id="44"/>
      <w:bookmarkEnd w:id="45"/>
      <w:bookmarkEnd w:id="46"/>
      <w:bookmarkEnd w:id="47"/>
      <w:bookmarkEnd w:id="48"/>
      <w:bookmarkEnd w:id="49"/>
      <w:bookmarkEnd w:id="50"/>
      <w:r w:rsidRPr="00DF1624">
        <w:rPr>
          <w:rFonts w:cs="Tahoma"/>
          <w:szCs w:val="22"/>
        </w:rPr>
        <w:t xml:space="preserve">Διάρκεια </w:t>
      </w:r>
      <w:r>
        <w:rPr>
          <w:rFonts w:cs="Tahoma"/>
          <w:szCs w:val="22"/>
        </w:rPr>
        <w:t>της σύμβασης</w:t>
      </w:r>
      <w:bookmarkEnd w:id="51"/>
      <w:bookmarkEnd w:id="52"/>
      <w:bookmarkEnd w:id="53"/>
    </w:p>
    <w:p w14:paraId="38A0263E" w14:textId="77777777" w:rsidR="00FA0063" w:rsidRDefault="00FA0063" w:rsidP="00FA0063">
      <w:pPr>
        <w:jc w:val="both"/>
        <w:rPr>
          <w:lang w:val="el-GR"/>
        </w:rPr>
      </w:pPr>
      <w:r w:rsidRPr="00321179">
        <w:rPr>
          <w:lang w:val="el-GR"/>
        </w:rPr>
        <w:t xml:space="preserve">Η διάρκεια της σύμβασης ορίζεται σε </w:t>
      </w:r>
      <w:r w:rsidR="006B0EEA">
        <w:rPr>
          <w:lang w:val="el-GR"/>
        </w:rPr>
        <w:t xml:space="preserve">δώδεκα (12) </w:t>
      </w:r>
      <w:r w:rsidRPr="00321179">
        <w:rPr>
          <w:lang w:val="el-GR"/>
        </w:rPr>
        <w:t xml:space="preserve">μήνες </w:t>
      </w:r>
      <w:r w:rsidRPr="00F04EAA">
        <w:rPr>
          <w:lang w:val="el-GR"/>
        </w:rPr>
        <w:t xml:space="preserve">συμπεριλαμβανομένης της διαδικασίας </w:t>
      </w:r>
      <w:r w:rsidRPr="00321179">
        <w:rPr>
          <w:lang w:val="el-GR"/>
        </w:rPr>
        <w:t xml:space="preserve">ελέγχου και παραλαβής </w:t>
      </w:r>
      <w:r w:rsidRPr="00F04EAA">
        <w:rPr>
          <w:lang w:val="el-GR"/>
        </w:rPr>
        <w:t xml:space="preserve">παραδοτέων, όπως ορίζεται στην </w:t>
      </w:r>
      <w:r w:rsidR="00C57084" w:rsidRPr="00C57084">
        <w:rPr>
          <w:lang w:val="el-GR"/>
        </w:rPr>
        <w:t xml:space="preserve">Παρ. 6.3 της </w:t>
      </w:r>
      <w:r w:rsidRPr="00F04EAA">
        <w:rPr>
          <w:lang w:val="el-GR"/>
        </w:rPr>
        <w:t>παρούσας</w:t>
      </w:r>
      <w:r w:rsidRPr="00321179">
        <w:rPr>
          <w:lang w:val="el-GR"/>
        </w:rPr>
        <w:t>.</w:t>
      </w:r>
    </w:p>
    <w:p w14:paraId="72E7DFB4" w14:textId="77777777" w:rsidR="00E029B6" w:rsidRDefault="00E029B6" w:rsidP="00FA0063">
      <w:pPr>
        <w:jc w:val="both"/>
        <w:rPr>
          <w:lang w:val="el-GR"/>
        </w:rPr>
      </w:pPr>
    </w:p>
    <w:p w14:paraId="447DEBA9" w14:textId="55896994" w:rsidR="00E029B6" w:rsidRDefault="00E029B6" w:rsidP="00446C2F">
      <w:pPr>
        <w:jc w:val="both"/>
        <w:rPr>
          <w:rFonts w:ascii="Calibri" w:hAnsi="Calibri" w:cs="Calibri"/>
          <w:lang w:val="el-GR" w:eastAsia="el-GR"/>
        </w:rPr>
      </w:pPr>
      <w:r w:rsidRPr="00990F29">
        <w:rPr>
          <w:lang w:val="el-GR"/>
        </w:rPr>
        <w:t xml:space="preserve">Επισημαίνεται ότι το συνολικό χρονοδιάγραμμα δύναται να </w:t>
      </w:r>
      <w:r w:rsidR="00F920F5" w:rsidRPr="00990F29">
        <w:rPr>
          <w:lang w:val="el-GR"/>
        </w:rPr>
        <w:t xml:space="preserve">προσαρμοστεί ανάλογα σύμφωνα με τυχόν αναθεώρηση των οροσήμων </w:t>
      </w:r>
      <w:r w:rsidRPr="00990F29">
        <w:rPr>
          <w:lang w:val="el-GR"/>
        </w:rPr>
        <w:t xml:space="preserve">της Δράσης με κωδ. </w:t>
      </w:r>
      <w:r w:rsidR="00F920F5" w:rsidRPr="00990F29">
        <w:rPr>
          <w:lang w:val="el-GR"/>
        </w:rPr>
        <w:t>16580</w:t>
      </w:r>
      <w:r w:rsidRPr="00990F29">
        <w:rPr>
          <w:lang w:val="el-GR"/>
        </w:rPr>
        <w:t xml:space="preserve">, </w:t>
      </w:r>
      <w:r w:rsidR="00F920F5" w:rsidRPr="00990F29">
        <w:rPr>
          <w:lang w:val="el-GR"/>
        </w:rPr>
        <w:t xml:space="preserve">Άξονας 4.4 </w:t>
      </w:r>
      <w:r w:rsidRPr="00990F29">
        <w:rPr>
          <w:lang w:val="el-GR"/>
        </w:rPr>
        <w:t xml:space="preserve">του </w:t>
      </w:r>
      <w:r w:rsidR="00F920F5" w:rsidRPr="00990F29">
        <w:rPr>
          <w:lang w:val="el-GR"/>
        </w:rPr>
        <w:t xml:space="preserve">Εθνικού Σχεδίου </w:t>
      </w:r>
      <w:r w:rsidRPr="00990F29">
        <w:rPr>
          <w:lang w:val="el-GR"/>
        </w:rPr>
        <w:t>Ανάκαμψης &amp; Ανθεκτικότητας «Ελλάδα 2.0»</w:t>
      </w:r>
      <w:r w:rsidR="00F920F5" w:rsidRPr="00990F29">
        <w:rPr>
          <w:lang w:val="el-GR"/>
        </w:rPr>
        <w:t>.</w:t>
      </w:r>
    </w:p>
    <w:p w14:paraId="2DC68232" w14:textId="77777777" w:rsidR="00E029B6" w:rsidRPr="00321179" w:rsidRDefault="00E029B6" w:rsidP="00FA0063">
      <w:pPr>
        <w:jc w:val="both"/>
        <w:rPr>
          <w:lang w:val="el-GR"/>
        </w:rPr>
      </w:pPr>
    </w:p>
    <w:p w14:paraId="337D7CCD" w14:textId="77777777" w:rsidR="00FA0063" w:rsidRPr="00603221" w:rsidRDefault="00FA0063" w:rsidP="00FA0063">
      <w:pPr>
        <w:jc w:val="both"/>
        <w:rPr>
          <w:lang w:val="el-GR"/>
        </w:rPr>
      </w:pPr>
      <w:r w:rsidRPr="00321179">
        <w:rPr>
          <w:lang w:val="el-GR"/>
        </w:rPr>
        <w:t xml:space="preserve">Αναλυτική περιγραφή του φυσικού και οικονομικού αντικειμένου της σύμβασης δίδεται στο </w:t>
      </w:r>
      <w:r w:rsidR="00B919BF">
        <w:fldChar w:fldCharType="begin"/>
      </w:r>
      <w:r w:rsidR="00B919BF" w:rsidRPr="003523E5">
        <w:rPr>
          <w:lang w:val="el-GR"/>
        </w:rPr>
        <w:instrText xml:space="preserve"> </w:instrText>
      </w:r>
      <w:r w:rsidR="00B919BF">
        <w:instrText>REF</w:instrText>
      </w:r>
      <w:r w:rsidR="00B919BF" w:rsidRPr="003523E5">
        <w:rPr>
          <w:lang w:val="el-GR"/>
        </w:rPr>
        <w:instrText xml:space="preserve"> _</w:instrText>
      </w:r>
      <w:r w:rsidR="00B919BF">
        <w:instrText>Ref</w:instrText>
      </w:r>
      <w:r w:rsidR="00B919BF" w:rsidRPr="003523E5">
        <w:rPr>
          <w:lang w:val="el-GR"/>
        </w:rPr>
        <w:instrText>496625830 \</w:instrText>
      </w:r>
      <w:r w:rsidR="00B919BF">
        <w:instrText>h</w:instrText>
      </w:r>
      <w:r w:rsidR="00B919BF" w:rsidRPr="003523E5">
        <w:rPr>
          <w:lang w:val="el-GR"/>
        </w:rPr>
        <w:instrText xml:space="preserve">  \* </w:instrText>
      </w:r>
      <w:r w:rsidR="00B919BF">
        <w:instrText>MERGEFORMAT</w:instrText>
      </w:r>
      <w:r w:rsidR="00B919BF" w:rsidRPr="003523E5">
        <w:rPr>
          <w:lang w:val="el-GR"/>
        </w:rPr>
        <w:instrText xml:space="preserve"> </w:instrText>
      </w:r>
      <w:r w:rsidR="00B919BF">
        <w:fldChar w:fldCharType="separate"/>
      </w:r>
      <w:r w:rsidR="00EF58D5" w:rsidRPr="00603221">
        <w:rPr>
          <w:lang w:val="el-GR"/>
        </w:rPr>
        <w:t>ΠΑΡΑΡΤΗΜΑ Ι – Αναλυτική Περιγραφή Φυσικού και Οικονομικού Αντικειμένου της Σύμβασης</w:t>
      </w:r>
      <w:r w:rsidR="00B919BF">
        <w:fldChar w:fldCharType="end"/>
      </w:r>
      <w:r w:rsidR="00F37171">
        <w:rPr>
          <w:lang w:val="el-GR"/>
        </w:rPr>
        <w:t xml:space="preserve">. </w:t>
      </w:r>
      <w:r w:rsidRPr="00012FB0">
        <w:rPr>
          <w:highlight w:val="yellow"/>
          <w:lang w:val="el-GR"/>
        </w:rPr>
        <w:t xml:space="preserve"> </w:t>
      </w:r>
    </w:p>
    <w:p w14:paraId="702986A2" w14:textId="77777777" w:rsidR="00FA0063" w:rsidRDefault="00FA0063" w:rsidP="00FA0063">
      <w:pPr>
        <w:jc w:val="both"/>
        <w:rPr>
          <w:lang w:val="el-GR"/>
        </w:rPr>
      </w:pPr>
    </w:p>
    <w:p w14:paraId="041EDD9B" w14:textId="77777777" w:rsidR="00FA0063" w:rsidRPr="009A39E3" w:rsidRDefault="00FA0063" w:rsidP="003277C9">
      <w:pPr>
        <w:pStyle w:val="30"/>
        <w:keepNext w:val="0"/>
        <w:numPr>
          <w:ilvl w:val="2"/>
          <w:numId w:val="20"/>
        </w:numPr>
        <w:rPr>
          <w:rFonts w:cs="Tahoma"/>
          <w:szCs w:val="22"/>
        </w:rPr>
      </w:pPr>
      <w:bookmarkStart w:id="54" w:name="_Toc124497353"/>
      <w:bookmarkStart w:id="55" w:name="_Toc124497354"/>
      <w:bookmarkStart w:id="56" w:name="_Toc124508592"/>
      <w:bookmarkStart w:id="57" w:name="_Toc140135256"/>
      <w:bookmarkStart w:id="58" w:name="_Toc153978274"/>
      <w:bookmarkEnd w:id="54"/>
      <w:bookmarkEnd w:id="55"/>
      <w:r w:rsidRPr="009A39E3">
        <w:rPr>
          <w:rFonts w:cs="Tahoma"/>
          <w:szCs w:val="22"/>
        </w:rPr>
        <w:t>Κριτήριο Ανάθεσης</w:t>
      </w:r>
      <w:bookmarkEnd w:id="56"/>
      <w:bookmarkEnd w:id="57"/>
      <w:bookmarkEnd w:id="58"/>
    </w:p>
    <w:p w14:paraId="2F283463" w14:textId="77777777" w:rsidR="00FD40D7" w:rsidRDefault="003355E7" w:rsidP="00431BFD">
      <w:pPr>
        <w:pStyle w:val="normalwithoutspacing"/>
        <w:jc w:val="both"/>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A01B3">
        <w:t>βέλτιστης σχέση</w:t>
      </w:r>
      <w:r w:rsidR="00F37171">
        <w:t>ς</w:t>
      </w:r>
      <w:r w:rsidRPr="005A01B3">
        <w:t xml:space="preserve"> ποιότητας – τιμή</w:t>
      </w:r>
      <w:r w:rsidR="005A01B3">
        <w:t>.</w:t>
      </w:r>
    </w:p>
    <w:p w14:paraId="346E92D5" w14:textId="77777777" w:rsidR="00A36AE8" w:rsidRDefault="00A36AE8">
      <w:pPr>
        <w:rPr>
          <w:lang w:val="el-GR"/>
        </w:rPr>
      </w:pPr>
      <w:r>
        <w:rPr>
          <w:lang w:val="el-GR"/>
        </w:rPr>
        <w:br w:type="page"/>
      </w:r>
    </w:p>
    <w:p w14:paraId="1103B931" w14:textId="77777777" w:rsidR="008338F0" w:rsidRPr="003277C9" w:rsidRDefault="003355E7" w:rsidP="003277C9">
      <w:pPr>
        <w:pStyle w:val="22"/>
        <w:keepNext w:val="0"/>
        <w:numPr>
          <w:ilvl w:val="1"/>
          <w:numId w:val="20"/>
        </w:numPr>
        <w:rPr>
          <w:lang w:val="el-GR"/>
        </w:rPr>
      </w:pPr>
      <w:r w:rsidRPr="00D3266F">
        <w:rPr>
          <w:lang w:val="el-GR"/>
        </w:rPr>
        <w:lastRenderedPageBreak/>
        <w:tab/>
      </w:r>
      <w:bookmarkStart w:id="59" w:name="_Toc97194259"/>
      <w:bookmarkStart w:id="60" w:name="_Toc97194408"/>
      <w:bookmarkStart w:id="61" w:name="_Toc153978275"/>
      <w:bookmarkStart w:id="62" w:name="_Toc140135257"/>
      <w:r w:rsidR="00F04EAA" w:rsidRPr="003277C9">
        <w:rPr>
          <w:lang w:val="el-GR"/>
        </w:rPr>
        <w:t>Θεσμικό πλαίσιο</w:t>
      </w:r>
      <w:bookmarkEnd w:id="59"/>
      <w:bookmarkEnd w:id="60"/>
      <w:bookmarkEnd w:id="61"/>
      <w:r w:rsidR="00F04EAA" w:rsidRPr="003277C9">
        <w:rPr>
          <w:lang w:val="el-GR"/>
        </w:rPr>
        <w:t xml:space="preserve"> </w:t>
      </w:r>
      <w:bookmarkEnd w:id="62"/>
    </w:p>
    <w:p w14:paraId="56E44F09" w14:textId="77777777" w:rsidR="00ED0CBA" w:rsidRDefault="00ED0CBA" w:rsidP="000C2203">
      <w:pPr>
        <w:tabs>
          <w:tab w:val="left" w:pos="284"/>
        </w:tabs>
        <w:rPr>
          <w:lang w:val="el-GR"/>
        </w:rPr>
      </w:pPr>
      <w:r w:rsidRPr="003277C9">
        <w:rPr>
          <w:lang w:val="el-GR"/>
        </w:rPr>
        <w:t xml:space="preserve"> </w:t>
      </w:r>
    </w:p>
    <w:p w14:paraId="0FB8FBFE" w14:textId="77777777" w:rsidR="00D3266F" w:rsidRPr="009A39E3" w:rsidRDefault="00D3266F" w:rsidP="00D3266F">
      <w:pPr>
        <w:tabs>
          <w:tab w:val="left" w:pos="284"/>
        </w:tabs>
        <w:jc w:val="both"/>
        <w:rPr>
          <w:lang w:val="el-GR"/>
        </w:rPr>
      </w:pPr>
      <w:r w:rsidRPr="009A39E3">
        <w:rPr>
          <w:lang w:val="el-GR"/>
        </w:rPr>
        <w:t>Η ανάθεση και εκτέλεση της διέπεται από την κείμενη νομοθεσία και τις κατ΄ εξουσιοδότηση αυτής εκδοθείσες κανονιστικές πράξεις, όπως ισχύουν και ιδίως:</w:t>
      </w:r>
    </w:p>
    <w:p w14:paraId="663EF9E0" w14:textId="77777777" w:rsidR="00BA3646" w:rsidRPr="00BA3646" w:rsidRDefault="00BA3646" w:rsidP="00BA3646">
      <w:pPr>
        <w:numPr>
          <w:ilvl w:val="0"/>
          <w:numId w:val="209"/>
        </w:numPr>
        <w:spacing w:before="120"/>
        <w:ind w:left="425" w:hanging="426"/>
        <w:jc w:val="both"/>
        <w:rPr>
          <w:rFonts w:cs="Times New Roman"/>
          <w:lang w:val="el-GR" w:eastAsia="el-GR"/>
        </w:rPr>
      </w:pPr>
      <w:bookmarkStart w:id="63" w:name="_Hlk153961508"/>
      <w:bookmarkStart w:id="64" w:name="_Ref40979373"/>
      <w:bookmarkStart w:id="65" w:name="_Toc97194260"/>
      <w:bookmarkStart w:id="66" w:name="_Toc97194409"/>
      <w:r w:rsidRPr="00BA3646">
        <w:rPr>
          <w:rFonts w:cs="Times New Roman"/>
          <w:lang w:val="el-GR" w:eastAsia="el-GR"/>
        </w:rPr>
        <w:t xml:space="preserve">Το Α.88 του Ν. 1892/1990 «Για τον εκσυγχρονισμό και την ανάπτυξη και άλλες διατάξεις» (ΦΕΚ 101/Α/31-07-1990). </w:t>
      </w:r>
    </w:p>
    <w:p w14:paraId="1904E636"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C00654E"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2859/2000 “Κύρωση Κώδικα Φόρου Προστιθέμενης Αξίας” (ΦΕΚ 248/Α/07-11-2000).</w:t>
      </w:r>
    </w:p>
    <w:p w14:paraId="663B4A4F"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156/16-06-2012) στο ελληνικό δίκαιο, τροποποίηση του ν. 3419/2005 (Α 297) και άλλες διατάξεις» (ΦΕΚ 265/Α/23-12-2014) και ισχύει.</w:t>
      </w:r>
    </w:p>
    <w:p w14:paraId="0B9EA4F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602BA9FD"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06253E55"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5DD4FA2D"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3389/2005 «Συμπράξεις Δημόσιου και Ιδιωτικού Τομέα» (ΦΕΚ 232/Α/ 22-09-2005).</w:t>
      </w:r>
    </w:p>
    <w:p w14:paraId="4E8E6C22"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3419/2005 “Γενικό Εμπορικό Μητρώο (Γ.Ε.ΜΗ.) και Εκσυγχρονισμός της Επιμελητηριακής Νομοθεσίας” (ΦΕΚ 297/Α/06-12-2005).</w:t>
      </w:r>
    </w:p>
    <w:p w14:paraId="48D741BF"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5021DB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D3AF3CF"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lastRenderedPageBreak/>
        <w:t xml:space="preserve">Τον Ν. 4152/2013 «Επείγοντα μέτρα εφαρμογής των νόμων 4046/2012, 4093/2012 και 4127/2013» (ΦΕΚ 107/Α/09-05-2013). </w:t>
      </w:r>
    </w:p>
    <w:p w14:paraId="19A82F7B"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4324F02"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Π.Δ. 28/2015 “Κωδικοποίηση διατάξεων για την πρόσβαση σε δημόσια έγγραφα και στοιχεία» ΦΕΚ (34/Α/23-03-2015).</w:t>
      </w:r>
    </w:p>
    <w:p w14:paraId="790DEAF2"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5FB435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3536382"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94/1/28-03-2014) και άλλες διατάξεις» (ΦΕΚ 148/Α/08-08-2016).</w:t>
      </w:r>
    </w:p>
    <w:p w14:paraId="211D3238"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Π.Δ. 39/2017 “Κανονισμός εξέτασης Προδικαστικών Προσφυγών ενώπιων της Αρχής Εξέτασης Προδικαστικών Προσφυγών” (ΦΕΚ 64/Α/04-05-2017).</w:t>
      </w:r>
    </w:p>
    <w:p w14:paraId="781C4676"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w:t>
      </w:r>
    </w:p>
    <w:p w14:paraId="6FC81EF1"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 με αριθμό 3/2018 Γνωμοδότηση του Νομικού Συμβουλίου του Κράτους.</w:t>
      </w:r>
    </w:p>
    <w:p w14:paraId="6B57E9FA"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από 13-07-2018 έντυπο της ΕΑΔΔΗΣΥ με θέμα: «ΥΠΟΧΡΕΩΣΕΙΣ ΔΗΜΟΣΙΕΥΣΕΩΝ ΣΤΟΝ ΕΘΝΙΚΟ ΤΥΠΟ ΚΑΤΑ ΤΟΝ Ν.4412/2016».</w:t>
      </w:r>
    </w:p>
    <w:p w14:paraId="26B8015A"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Α.39 του Ν. 4578/2018 «Μείωση ασφαλιστικών εισφορών και άλλες διατάξεις» (ΦΕΚ 200/Α/03-12-2018).</w:t>
      </w:r>
    </w:p>
    <w:p w14:paraId="7C1891F7"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5A49A61"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26C35993"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Ν.4610/2019 Συνέργειες Πανεπιστημίων και Τ.Ε.Ι., πρόσβαση στην τριτοβάθμια εκπαίδευση, πειραματικά σχολεία, Γενικά Αρχεία του Κράτους και λοιπές διατάξεις (αριθ. 160-</w:t>
      </w:r>
      <w:r w:rsidRPr="00BA3646">
        <w:rPr>
          <w:rFonts w:cs="Times New Roman"/>
          <w:lang w:val="el-GR" w:eastAsia="el-GR"/>
        </w:rPr>
        <w:lastRenderedPageBreak/>
        <w:t>201) και ειδικότερα τα: αριθ. 160 αριθ. 161, αριθ. 162, παρ. 5, περ. α, β-163, αριθ. 168, παρ.1, περ. β’-αρ., παρ., 3-αρ. 171, παρ. 4-αρ. 171, παρ. 5- αριθ. 175, αριθ. 176, αριθ. 177, αριθ. 188, αριθ. 189 και αριθ. 194.</w:t>
      </w:r>
    </w:p>
    <w:p w14:paraId="2F502A2E"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316EEF05"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7D4512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73A4A2A"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4635/2019 (ιδίως  των άρθρων 85 επ.) “Επενδύω στην Ελλάδα και άλλες διατάξεις” (ΦΕΚ 167/Α/30-10-2019).</w:t>
      </w:r>
    </w:p>
    <w:p w14:paraId="123C16E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647A09E"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4E99B2D"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0F2D5A8"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6EFB4C5E"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39ADB726"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857F02A"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 </w:t>
      </w:r>
    </w:p>
    <w:p w14:paraId="40A5606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αριθ. 63446/2021 Κ.Υ.Α. “Καθορισμός Εθνικού Μορφότυπου ηλεκτρονικού τιμολογίου στο πλαίσιο των Δημοσίων Συμβάσεων” (2338/Β/02-06-2021).</w:t>
      </w:r>
    </w:p>
    <w:p w14:paraId="23707E3A"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lastRenderedPageBreak/>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2DA747FF"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0581BBB6"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D0ADFD3"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5399007"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C56FF03"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081DED9"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114EEC9F"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BD855AC"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52415 ΕΞ 2022 Απόφαση του Αναπληρωτή Υπ. Οικονομικών (ΦΕΚ 1927/Β/19-04-2022).</w:t>
      </w:r>
    </w:p>
    <w:p w14:paraId="555B7885"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12B5E05"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Ν. 4912/2022 Ενιαία Αρχή Δημοσίων Συμβάσεων και άλλες διατάξεις του Υπουργείου Δικαιοσύνης” (ΦΕΚ 59/A/17-03-2022)</w:t>
      </w:r>
    </w:p>
    <w:p w14:paraId="67C2C3ED"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w:t>
      </w:r>
      <w:r w:rsidRPr="00BA3646">
        <w:rPr>
          <w:rFonts w:cs="Times New Roman"/>
          <w:lang w:val="el-GR" w:eastAsia="el-GR"/>
        </w:rPr>
        <w:lastRenderedPageBreak/>
        <w:t>του καταστατικού της ανώνυμης εταιρείας "Κοινωνία της Πληροφορίας Μ.Α.Ε." και κωδικοποίηση αυτού» (ΦΕΚ 5111/Β/04-11-2021).</w:t>
      </w:r>
    </w:p>
    <w:p w14:paraId="35E33A55"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941A38C"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162C1571"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n-US"/>
        </w:rPr>
      </w:pPr>
      <w:r w:rsidRPr="00BA3646">
        <w:rPr>
          <w:rFonts w:cs="Times New Roman"/>
          <w:lang w:val="el-GR" w:eastAsia="en-US"/>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(Α΄130).</w:t>
      </w:r>
    </w:p>
    <w:p w14:paraId="343F52E3"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n-US"/>
        </w:rPr>
      </w:pPr>
      <w:r w:rsidRPr="00BA3646">
        <w:rPr>
          <w:rFonts w:cs="Times New Roman"/>
          <w:lang w:val="el-GR" w:eastAsia="en-US"/>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(Α΄139).</w:t>
      </w:r>
    </w:p>
    <w:p w14:paraId="7C5BA933"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n-US"/>
        </w:rPr>
      </w:pPr>
      <w:r w:rsidRPr="00BA3646">
        <w:rPr>
          <w:rFonts w:cs="Times New Roman"/>
          <w:lang w:val="el-GR" w:eastAsia="en-US"/>
        </w:rPr>
        <w:t>Ν.4389/2016 (ΦΕΚ 94/Α/27-5-2016) «Επείγουσες διατάξεις για την εφαρμογή της συμφωνίας δημοσιονομικών στόχων και διαρθρωτικών μεταρρυθμίσεων και άλλες διατάξεις», που αφορά στη σύσταση της Ειδικής Γραμματείας Διαχείρισης Ιδιωτικού Χρέους, όπως τροποποιήθηκε και ισχύει με το άρθρο 102 του Ν. 4497/2017 «Διατάξεις για την εύρυθμη λειτουργία της ΕΓΔΙΧ και των ΚΕΥΔ».</w:t>
      </w:r>
    </w:p>
    <w:p w14:paraId="63770874"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 xml:space="preserve">Τη ΣΑΤΑ ΤΑ051 (Κωδ. Έργου: 2023ΤΑ05100010) του Υπουργείου </w:t>
      </w:r>
      <w:r w:rsidRPr="00BA3646">
        <w:rPr>
          <w:rFonts w:cs="Times New Roman"/>
          <w:lang w:val="en-US" w:eastAsia="el-GR"/>
        </w:rPr>
        <w:t>E</w:t>
      </w:r>
      <w:r w:rsidRPr="00BA3646">
        <w:rPr>
          <w:rFonts w:cs="Times New Roman"/>
          <w:lang w:val="el-GR" w:eastAsia="el-GR"/>
        </w:rPr>
        <w:t xml:space="preserve">θνικής Οικονομίας και  Οικονομικών με την οποία εγκρίθηκε η Ένταξη του Έργου </w:t>
      </w:r>
      <w:bookmarkStart w:id="67" w:name="_Hlk107846336"/>
      <w:r w:rsidRPr="00BA3646">
        <w:rPr>
          <w:rFonts w:cs="Times New Roman"/>
          <w:lang w:val="el-GR" w:eastAsia="el-GR"/>
        </w:rPr>
        <w:t xml:space="preserve">«(SUB1 - SUB2) Αναβάθμιση της ηλεκτρονικής πλατφόρμας για την υποστήριξη του μηχανισμού έγκαιρης προειδοποίησης και Αναβάθμιση της ηλεκτρονικής πλατφόρμας για την υποστήριξη του εξωδικαστικού μηχανισμού ρύθμισης οφειλών για φυσικά και νομικά πρόσωπα» με κωδικό ΟΠΣ ΤΑ </w:t>
      </w:r>
      <w:bookmarkEnd w:id="67"/>
      <w:r w:rsidRPr="00BA3646">
        <w:rPr>
          <w:rFonts w:cs="Times New Roman"/>
          <w:lang w:val="el-GR" w:eastAsia="el-GR"/>
        </w:rPr>
        <w:t>5189871, στο Ταμείο Ανάκαμψης και Ανθεκτικότητας, το οποίο χρηματοδοτείται από την Ευρωπαϊκή Ένωση – NextGeneration EU.</w:t>
      </w:r>
    </w:p>
    <w:p w14:paraId="688C3EF4"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 xml:space="preserve">Την από </w:t>
      </w:r>
      <w:bookmarkStart w:id="68" w:name="_Hlk124408919"/>
      <w:r w:rsidRPr="00BA3646">
        <w:rPr>
          <w:rFonts w:cs="Times New Roman"/>
          <w:lang w:val="el-GR" w:eastAsia="el-GR"/>
        </w:rPr>
        <w:t xml:space="preserve">10-06-2022 (Αρ. Πρωτ.  ΚτΠ Μ.Α.Ε.: 12157/11-07-2022) Προγραμματική Συμφωνία μεταξύ του Υπουργείου Οικονομικών/ Ειδική Γραμματεία Διαχείρισης Ιδιωτικού Χρέους (Ε.Γ.Δ.Ι.Χ.) και της ΚτΠ Μ.Α.Ε., με την οποία ορίζεται η ΚτΠ Μ.Α.Ε. Δικαιούχος για την εκτέλεση των έργων: </w:t>
      </w:r>
      <w:bookmarkEnd w:id="68"/>
      <w:r w:rsidRPr="00BA3646">
        <w:rPr>
          <w:rFonts w:cs="Times New Roman"/>
          <w:lang w:val="el-GR" w:eastAsia="el-GR"/>
        </w:rPr>
        <w:t>«1. Ανάπτυξη Μητρώου παρακολούθησης του Ιδιωτικού Χρέους. 2. Αναβάθμιση/Ανάπτυξη Ηλεκτρονικής Πλατφόρμας για την Υποστήριξη του Μηχανισμού Έγκαιρης Προειδοποίησης για Φυσικά και Νομικά Πρόσωπα. 3. Αναβάθμιση/Ανάπτυξη Ηλεκτρονικής Πλατφόρμας για τον Εξωδικαστικό Μηχανισμό Ρύθμισης Οφειλών για Φυσικά και Νομικά Πρόσωπα».</w:t>
      </w:r>
    </w:p>
    <w:p w14:paraId="6757F74C"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n-US"/>
        </w:rPr>
      </w:pPr>
      <w:r w:rsidRPr="00BA3646">
        <w:rPr>
          <w:rFonts w:cs="Times New Roman"/>
          <w:lang w:val="el-GR" w:eastAsia="el-GR"/>
        </w:rPr>
        <w:lastRenderedPageBreak/>
        <w:t>Την υπ’ αριθ. πρωτ. 140725 ΕΞ 2023/ 27-09-2023 (αριθ. πρωτ. ΚτΠ Μ.Α.Ε. 20207/27-09-2023) Απόφαση του Υπουργείου Εθνικής Οικονομίας και Οικονομικών/ΕΥΣΤΑ με θέμα: “Ένταξη του Έργου με τίτλο «(SUB1 - SUB2) Αναβάθμιση της ηλεκτρονικής πλατφόρμας για την υποστήριξη του μηχανισμού έγκαιρης προειδοποίησης και Αναβάθμιση της ηλεκτρονικής πλατφόρμας για την υποστήριξη του εξωδικαστικού μηχανισμού ρύθμισης οφειλών για φυσικά και νομικά πρόσωπα» (κωδικός ΟΠΣ ΤΑ 5189871) στο Ταμείο Ανάκαμψης και Ανθεκτικότητας”.</w:t>
      </w:r>
    </w:p>
    <w:p w14:paraId="34B70496"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n-US"/>
        </w:rPr>
      </w:pPr>
      <w:r w:rsidRPr="00BA3646">
        <w:rPr>
          <w:rFonts w:cs="Times New Roman"/>
          <w:lang w:val="el-GR" w:eastAsia="el-GR"/>
        </w:rPr>
        <w:t xml:space="preserve">Την υπ’ αρ. πρωτ. 95635/18-10-2023 (αριθ. πρωτ. ΚτΠ Μ.Α.Ε. 21969/19-10-2023) Απόφαση του Υπουργείου Εθνικής Οικονομίας και Οικονομικών/Γενική Γραμματεία Δημοσίων επενδύσεων περί έγκριση ένταξης του έργου με τίτλο «(SUB1 - SUB2) Αναβάθμιση της ηλεκτρονικής πλατφόρμας για την υποστήριξη του μηχανισμού έγκαιρης προειδοποίησης και Αναβάθμιση της ηλεκτρονικής πλατφόρμας για την υποστήριξη του εξωδικαστικού μηχανισμού ρύθμισης οφειλών για φυσικά και νομικά πρόσωπα» (κωδικός ΟΠΣ ΤΑ 5189871) στο Ταμείο Ανάκαμψης και Ανθεκτικότητας με ενάριθμο κωδικό 2023ΤΑ05100010”. </w:t>
      </w:r>
    </w:p>
    <w:p w14:paraId="6C37D07F"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l-GR"/>
        </w:rPr>
      </w:pPr>
      <w:r w:rsidRPr="00BA3646">
        <w:rPr>
          <w:rFonts w:cs="Times New Roman"/>
          <w:lang w:val="el-GR" w:eastAsia="el-GR"/>
        </w:rPr>
        <w:t>Το υπ΄ αρ. πρωτ. 167362 ΕΞ 2023/ 13-11-2023 (αρ. πρωτ. ΚτΠ Μ.Α.Ε. 24104/14-11-2023) έγγραφο του Υπουργείου Εθνικής Οικονομίας και Οικονομικών/ΕΥΣΤΑ με θέμα: “Έγκριση Διακήρυξης για το Υποέργο «(SUB1 - SUB2) Αναβάθμιση ηλεκτρονικής πλατφόρμας για την υποστήριξη του μηχανισμού έγκαιρης προειδοποίησης και Αναβάθμιση ηλεκτρονικής πλατφόρμας για τον εξωδικαστικό μηχανισμό ρύθμισης οφειλών για φυσικά και νομικά πρόσωπα» Α/Α 1 του Έργου «(SUB1 - SUB2) Αναβάθμιση της ηλεκτρονικής πλατφόρμας για την υποστήριξη του μηχανισμού έγκαιρης προειδοποίησης και Αναβάθμιση της ηλεκτρονικής πλατφόρμας για την υποστήριξη του εξωδικαστικού» (Κωδικός ΟΠΣ ΤΑ 5189871)”.</w:t>
      </w:r>
    </w:p>
    <w:p w14:paraId="34468875"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l-GR"/>
        </w:rPr>
      </w:pPr>
      <w:r w:rsidRPr="00BA3646">
        <w:rPr>
          <w:rFonts w:cs="Times New Roman"/>
          <w:lang w:val="el-GR" w:eastAsia="el-GR"/>
        </w:rPr>
        <w:t>Το υπ’ αριθ. πρωτ. 26718/14-12-2023 ηλεκτρονικό μήνυμα του Υπουργείου Εθνικής Οικονομίας και Οικονομικών/ Γενική Γραμματεία Χρηματοπιστωτικού Τομέα και Διαχείρισης Ιδιωτικού Χρέους (ΓΓΧΤΔΙΧ)  με θέμα: «Σχόλια του Κυρίου του Έργου επί του Τεύχους Διακήρυξης για το έργο «(1)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Οφειλών για φυσικά και νομικά πρόσωπα» (κωδικός ΟΠΣ ΤΑ 5189871)».</w:t>
      </w:r>
    </w:p>
    <w:p w14:paraId="10EDAEC6"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l-GR"/>
        </w:rPr>
      </w:pPr>
      <w:r w:rsidRPr="00BA3646">
        <w:rPr>
          <w:rFonts w:cs="Times New Roman"/>
          <w:lang w:val="el-GR" w:eastAsia="el-GR"/>
        </w:rPr>
        <w:t>Tην από 15-12-2023 (411470 Docutracks) Εισήγηση της Γενικής Διεύθυνσης Έργων/ Διεύθυνση Διαχείρισης Έργων/ Τμήμα Προγραμματισμού, Συντονισμού &amp; Παρακολούθησης Έργων με θέμα: “ Τροποποίηση του Τεύχους Διακήρυξης για το έργο «(1)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Οφειλών για φυσικά και νομικά πρόσωπα» με Κωδ. ΟΠΣ: 5189871, του Ταμείου Ανάκαμψης &amp; Ανθεκτικότητας σύμφωνα με τις επισημάνσεις του Κυρίου του ‘Έργου”.</w:t>
      </w:r>
    </w:p>
    <w:p w14:paraId="0956933C" w14:textId="77777777" w:rsidR="00BA3646" w:rsidRPr="00BA3646" w:rsidRDefault="00BA3646" w:rsidP="00BA3646">
      <w:pPr>
        <w:numPr>
          <w:ilvl w:val="0"/>
          <w:numId w:val="209"/>
        </w:numPr>
        <w:shd w:val="clear" w:color="auto" w:fill="FFFFFF"/>
        <w:spacing w:before="120"/>
        <w:ind w:left="425" w:hanging="426"/>
        <w:jc w:val="both"/>
        <w:rPr>
          <w:rFonts w:cs="Times New Roman"/>
          <w:lang w:val="el-GR" w:eastAsia="el-GR"/>
        </w:rPr>
      </w:pPr>
      <w:r w:rsidRPr="00BA3646">
        <w:rPr>
          <w:rFonts w:cs="Times New Roman"/>
          <w:lang w:val="el-GR" w:eastAsia="el-GR"/>
        </w:rPr>
        <w:t>Το υπ’ αριθ. πρωτ. 26854/15-12-2023 ηλεκτρονικό μήνυμα του Υπουργείου Εθνικής Οικονομίας και Οικονομικών/ Γενική Γραμματεία Χρηματοπιστωτικού Τομέα και Διαχείρισης Ιδιωτικού Χρέους (ΓΓΧΤΔΙΧ)  περί σύμφωνης γνώμης του τεύχους Διακήρυξης του  Ηλεκτρονικού Ανοικτού Άνω των Ορίων Διαγωνισμού αναφορικά με το έργο «(1)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Οφειλών για φυσικά και νομικά πρόσωπα» της δράσης 16580, Άξονας 4.4 του Σχεδίου Ανάκαμψης &amp; Ανθεκτικότητας «Ελλάδα 2.0» με κωδικό ΟΠΣ ΤΑ 5189871.</w:t>
      </w:r>
    </w:p>
    <w:p w14:paraId="595B2C34"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Απόφαση του ΔΣ της ΚτΠ Μ.Α.Ε. κατά την υπ’ αριθ. 856/25-08-2022 Συνεδρίασή του, με θέμα Εκλογή Διευθύνοντος Συμβούλου (Θέμα 1).</w:t>
      </w:r>
    </w:p>
    <w:p w14:paraId="19BBA4B4"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lastRenderedPageBreak/>
        <w:t>Την Απόφαση του ΔΣ της ΚτΠ Μ.Α.Ε. κατά την υπ’ αριθ. 857/26-08-2022 Συνεδρίασή του, με θέμα γενικές εξουσιοδοτήσεις προς Διευθύνοντα Σύμβουλο (Θέμα 2.2).</w:t>
      </w:r>
    </w:p>
    <w:p w14:paraId="4EAA50C0"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υπ’ αριθ. πρωτ. ΚτΠ Μ.Α.Ε. 22683/20-12-2022/ΟΕ:23-10-2023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76E8BAE6" w14:textId="77777777" w:rsidR="00BA3646" w:rsidRPr="00BA3646" w:rsidRDefault="00BA3646" w:rsidP="00BA3646">
      <w:pPr>
        <w:numPr>
          <w:ilvl w:val="0"/>
          <w:numId w:val="209"/>
        </w:numPr>
        <w:spacing w:before="120"/>
        <w:ind w:left="425" w:hanging="426"/>
        <w:jc w:val="both"/>
        <w:rPr>
          <w:rFonts w:cs="Times New Roman"/>
          <w:lang w:val="el-GR" w:eastAsia="el-GR"/>
        </w:rPr>
      </w:pPr>
      <w:r w:rsidRPr="00BA3646">
        <w:rPr>
          <w:rFonts w:cs="Times New Roman"/>
          <w:lang w:val="el-GR" w:eastAsia="el-GR"/>
        </w:rPr>
        <w:t>Την Απόφαση του Διοικητικού Συμβουλίου της  ΚτΠ Μ.Α.Ε. κατά την υπ’ αριθ. 951/22-11-2023 Συνεδρίασή του (Θέμα 6.10).</w:t>
      </w:r>
    </w:p>
    <w:bookmarkEnd w:id="63"/>
    <w:p w14:paraId="0AFC3A64" w14:textId="77777777" w:rsidR="003C484A" w:rsidRDefault="003C484A" w:rsidP="003C484A">
      <w:pPr>
        <w:spacing w:before="120"/>
        <w:jc w:val="both"/>
        <w:rPr>
          <w:highlight w:val="cyan"/>
          <w:lang w:val="el-GR"/>
        </w:rPr>
      </w:pPr>
    </w:p>
    <w:p w14:paraId="0958B6B8" w14:textId="77777777" w:rsidR="008338F0" w:rsidRPr="00E426A1" w:rsidRDefault="003355E7" w:rsidP="003277C9">
      <w:pPr>
        <w:pStyle w:val="22"/>
        <w:keepNext w:val="0"/>
        <w:numPr>
          <w:ilvl w:val="1"/>
          <w:numId w:val="20"/>
        </w:numPr>
        <w:rPr>
          <w:lang w:val="el-GR"/>
        </w:rPr>
      </w:pPr>
      <w:bookmarkStart w:id="69" w:name="_Toc140135258"/>
      <w:bookmarkStart w:id="70" w:name="_Toc153978276"/>
      <w:r w:rsidRPr="00E426A1">
        <w:rPr>
          <w:lang w:val="el-GR"/>
        </w:rPr>
        <w:t>Προθεσμία παραλαβής προσφορών και διενέργεια διαγωνισμού</w:t>
      </w:r>
      <w:bookmarkEnd w:id="64"/>
      <w:bookmarkEnd w:id="65"/>
      <w:bookmarkEnd w:id="66"/>
      <w:bookmarkEnd w:id="69"/>
      <w:bookmarkEnd w:id="70"/>
      <w:r w:rsidRPr="00E426A1">
        <w:rPr>
          <w:lang w:val="el-GR"/>
        </w:rPr>
        <w:t xml:space="preserve"> </w:t>
      </w:r>
    </w:p>
    <w:p w14:paraId="2B6660A6" w14:textId="662ADA6F" w:rsidR="00B65D70" w:rsidRPr="00603221" w:rsidRDefault="003355E7" w:rsidP="00BB29F9">
      <w:pPr>
        <w:spacing w:before="240"/>
        <w:jc w:val="both"/>
        <w:rPr>
          <w:color w:val="000000"/>
          <w:lang w:val="el-GR"/>
        </w:rPr>
      </w:pPr>
      <w:r w:rsidRPr="00603221">
        <w:rPr>
          <w:lang w:val="el-GR" w:eastAsia="el-GR"/>
        </w:rPr>
        <w:t xml:space="preserve">Η καταληκτική ημερομηνία παραλαβής των προσφορών είναι η </w:t>
      </w:r>
      <w:r w:rsidR="00F70248" w:rsidRPr="00F70248">
        <w:rPr>
          <w:b/>
          <w:bCs/>
          <w:lang w:val="el-GR" w:eastAsia="el-GR"/>
        </w:rPr>
        <w:t>22/01/2024</w:t>
      </w:r>
      <w:r w:rsidR="00F70248">
        <w:rPr>
          <w:lang w:val="el-GR" w:eastAsia="el-GR"/>
        </w:rPr>
        <w:t xml:space="preserve"> </w:t>
      </w:r>
      <w:r w:rsidRPr="00603221">
        <w:rPr>
          <w:lang w:val="el-GR" w:eastAsia="el-GR"/>
        </w:rPr>
        <w:t xml:space="preserve">και ώρα </w:t>
      </w:r>
      <w:r w:rsidR="00F70248" w:rsidRPr="00F70248">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F70248" w:rsidRPr="00F70248">
        <w:rPr>
          <w:b/>
          <w:bCs/>
          <w:lang w:val="el-GR" w:eastAsia="el-GR"/>
        </w:rPr>
        <w:t>27/12/2023</w:t>
      </w:r>
      <w:r w:rsidR="00B65D70" w:rsidRPr="00603221">
        <w:rPr>
          <w:lang w:val="el-GR" w:eastAsia="el-GR"/>
        </w:rPr>
        <w:t>.</w:t>
      </w:r>
    </w:p>
    <w:p w14:paraId="119695CD" w14:textId="7ACA49D1" w:rsidR="001C673F" w:rsidRPr="00603221" w:rsidRDefault="003355E7" w:rsidP="00BB29F9">
      <w:pPr>
        <w:jc w:val="both"/>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FC7E7C">
        <w:rPr>
          <w:b/>
          <w:lang w:val="el-GR"/>
        </w:rPr>
        <w:t>26/01/2024</w:t>
      </w:r>
      <w:r w:rsidR="00674AEA" w:rsidRPr="00603221">
        <w:rPr>
          <w:b/>
          <w:lang w:val="el-GR"/>
        </w:rPr>
        <w:t xml:space="preserve"> </w:t>
      </w:r>
      <w:r w:rsidR="001C673F" w:rsidRPr="00603221">
        <w:rPr>
          <w:b/>
          <w:lang w:val="el-GR"/>
        </w:rPr>
        <w:t xml:space="preserve">και ώρα </w:t>
      </w:r>
      <w:r w:rsidR="00FC7E7C">
        <w:rPr>
          <w:b/>
          <w:lang w:val="el-GR"/>
        </w:rPr>
        <w:t>14:00</w:t>
      </w:r>
      <w:r w:rsidR="001C673F" w:rsidRPr="00603221">
        <w:rPr>
          <w:lang w:val="el-GR"/>
        </w:rPr>
        <w:t>.</w:t>
      </w:r>
    </w:p>
    <w:p w14:paraId="58FD969D" w14:textId="77777777" w:rsidR="001C673F" w:rsidRPr="00603221" w:rsidRDefault="001C673F" w:rsidP="00BB29F9">
      <w:pPr>
        <w:jc w:val="both"/>
        <w:rPr>
          <w:lang w:val="el-GR"/>
        </w:rPr>
      </w:pPr>
      <w:r w:rsidRPr="00603221" w:rsidDel="001C673F">
        <w:rPr>
          <w:i/>
          <w:iCs/>
          <w:color w:val="5B9BD5"/>
          <w:kern w:val="1"/>
          <w:lang w:val="el-GR"/>
        </w:rPr>
        <w:t xml:space="preserve"> </w:t>
      </w:r>
    </w:p>
    <w:p w14:paraId="1387E745" w14:textId="77777777" w:rsidR="008338F0" w:rsidRPr="00E426A1" w:rsidRDefault="003355E7" w:rsidP="003277C9">
      <w:pPr>
        <w:pStyle w:val="22"/>
        <w:keepNext w:val="0"/>
        <w:numPr>
          <w:ilvl w:val="1"/>
          <w:numId w:val="20"/>
        </w:numPr>
        <w:rPr>
          <w:lang w:val="el-GR"/>
        </w:rPr>
      </w:pPr>
      <w:bookmarkStart w:id="71" w:name="_Ref65241722"/>
      <w:bookmarkStart w:id="72" w:name="_Ref65241727"/>
      <w:bookmarkStart w:id="73" w:name="_Toc97194261"/>
      <w:bookmarkStart w:id="74" w:name="_Toc97194410"/>
      <w:bookmarkStart w:id="75" w:name="_Toc140135259"/>
      <w:bookmarkStart w:id="76" w:name="_Toc153978277"/>
      <w:r w:rsidRPr="00E426A1">
        <w:rPr>
          <w:lang w:val="el-GR"/>
        </w:rPr>
        <w:t>Δημοσιότητα</w:t>
      </w:r>
      <w:bookmarkEnd w:id="71"/>
      <w:bookmarkEnd w:id="72"/>
      <w:bookmarkEnd w:id="73"/>
      <w:bookmarkEnd w:id="74"/>
      <w:bookmarkEnd w:id="75"/>
      <w:bookmarkEnd w:id="76"/>
    </w:p>
    <w:p w14:paraId="5FBFFA90" w14:textId="77777777" w:rsidR="008338F0" w:rsidRPr="00603221" w:rsidRDefault="003355E7" w:rsidP="00BB29F9">
      <w:pPr>
        <w:spacing w:before="240"/>
        <w:jc w:val="both"/>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2FC3E80" w14:textId="5FB95EC7" w:rsidR="008338F0" w:rsidRPr="005B291C" w:rsidRDefault="003355E7" w:rsidP="00BB29F9">
      <w:pPr>
        <w:jc w:val="both"/>
        <w:rPr>
          <w:lang w:val="el-GR"/>
        </w:rPr>
      </w:pPr>
      <w:r w:rsidRPr="005B291C">
        <w:rPr>
          <w:lang w:val="el-GR"/>
        </w:rPr>
        <w:t xml:space="preserve">Προκήρυξη της παρούσας σύμβασης απεστάλη με ηλεκτρονικά μέσα για δημοσίευση στις </w:t>
      </w:r>
      <w:r w:rsidR="00022E05" w:rsidRPr="005B291C">
        <w:rPr>
          <w:b/>
          <w:bCs/>
          <w:lang w:val="el-GR"/>
        </w:rPr>
        <w:t>2</w:t>
      </w:r>
      <w:r w:rsidR="00B06B1F" w:rsidRPr="00B06B1F">
        <w:rPr>
          <w:b/>
          <w:bCs/>
          <w:lang w:val="el-GR"/>
        </w:rPr>
        <w:t>2</w:t>
      </w:r>
      <w:r w:rsidR="00022E05" w:rsidRPr="005B291C">
        <w:rPr>
          <w:b/>
          <w:bCs/>
          <w:lang w:val="el-GR"/>
        </w:rPr>
        <w:t>/12/2023</w:t>
      </w:r>
      <w:r w:rsidRPr="005B291C">
        <w:rPr>
          <w:lang w:val="el-GR"/>
        </w:rPr>
        <w:t xml:space="preserve"> στην Υπηρεσία Εκδόσεων της Ευρωπαϊκής Ένωσης.</w:t>
      </w:r>
    </w:p>
    <w:p w14:paraId="01F6ACB0" w14:textId="468D8735" w:rsidR="008338F0" w:rsidRDefault="003355E7" w:rsidP="00BB29F9">
      <w:pPr>
        <w:jc w:val="both"/>
        <w:rPr>
          <w:lang w:val="el-GR"/>
        </w:rPr>
      </w:pPr>
      <w:r w:rsidRPr="005B291C">
        <w:rPr>
          <w:lang w:val="el-GR"/>
        </w:rPr>
        <w:t xml:space="preserve">Προκαταρκτική Προκήρυξη της παρούσας σύμβασης απεστάλη με ηλεκτρονικά μέσα για δημοσίευση στις </w:t>
      </w:r>
      <w:r w:rsidR="009237AB" w:rsidRPr="005B291C">
        <w:rPr>
          <w:b/>
          <w:bCs/>
          <w:lang w:val="el-GR"/>
        </w:rPr>
        <w:t>2</w:t>
      </w:r>
      <w:r w:rsidR="005B291C" w:rsidRPr="005B291C">
        <w:rPr>
          <w:b/>
          <w:bCs/>
          <w:lang w:val="el-GR"/>
        </w:rPr>
        <w:t>0</w:t>
      </w:r>
      <w:r w:rsidR="009237AB" w:rsidRPr="005B291C">
        <w:rPr>
          <w:b/>
          <w:bCs/>
          <w:lang w:val="el-GR"/>
        </w:rPr>
        <w:t>/12/2023</w:t>
      </w:r>
      <w:r w:rsidRPr="005B291C">
        <w:rPr>
          <w:lang w:val="el-GR"/>
        </w:rPr>
        <w:t xml:space="preserve"> στην Υπηρεσία Εκδόσεων της Ευρωπαϊκής Ένωσης</w:t>
      </w:r>
      <w:r w:rsidR="00E426A1" w:rsidRPr="005B291C">
        <w:rPr>
          <w:lang w:val="el-GR"/>
        </w:rPr>
        <w:t>.</w:t>
      </w:r>
    </w:p>
    <w:p w14:paraId="6F4B9CE6" w14:textId="77777777" w:rsidR="00E426A1" w:rsidRDefault="00E426A1" w:rsidP="00BB29F9">
      <w:pPr>
        <w:jc w:val="both"/>
        <w:rPr>
          <w:lang w:val="el-GR"/>
        </w:rPr>
      </w:pPr>
    </w:p>
    <w:p w14:paraId="42CF0FE7" w14:textId="77777777" w:rsidR="008338F0" w:rsidRPr="00603221" w:rsidRDefault="003355E7" w:rsidP="00BB29F9">
      <w:pPr>
        <w:jc w:val="both"/>
        <w:rPr>
          <w:lang w:val="el-GR"/>
        </w:rPr>
      </w:pPr>
      <w:r w:rsidRPr="00603221">
        <w:rPr>
          <w:b/>
          <w:lang w:val="el-GR"/>
        </w:rPr>
        <w:t>Β.</w:t>
      </w:r>
      <w:r w:rsidRPr="00603221">
        <w:rPr>
          <w:b/>
          <w:lang w:val="el-GR"/>
        </w:rPr>
        <w:tab/>
        <w:t xml:space="preserve">Δημοσίευση σε εθνικό επίπεδο </w:t>
      </w:r>
    </w:p>
    <w:p w14:paraId="1CA1F480" w14:textId="00700533" w:rsidR="008338F0" w:rsidRPr="00326894" w:rsidRDefault="001452C0" w:rsidP="00BB29F9">
      <w:pPr>
        <w:jc w:val="both"/>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bookmarkStart w:id="77" w:name="_Hlk153983971"/>
      <w:r w:rsidR="00326894" w:rsidRPr="00326894">
        <w:rPr>
          <w:b/>
          <w:bCs/>
          <w:lang w:val="el-GR"/>
        </w:rPr>
        <w:t>27/12/2023.</w:t>
      </w:r>
      <w:bookmarkEnd w:id="77"/>
    </w:p>
    <w:p w14:paraId="0C2D9557" w14:textId="36C01D9C" w:rsidR="00821852" w:rsidRDefault="00821852" w:rsidP="00BB29F9">
      <w:pPr>
        <w:jc w:val="both"/>
        <w:rPr>
          <w:lang w:val="el-GR"/>
        </w:rPr>
      </w:pPr>
      <w:r w:rsidRPr="006B3C5C">
        <w:rPr>
          <w:lang w:val="el-GR"/>
        </w:rPr>
        <w:t xml:space="preserve">Τα έγγραφα της σύμβασης </w:t>
      </w:r>
      <w:bookmarkStart w:id="78" w:name="_Hlk75874003"/>
      <w:r w:rsidRPr="006B3C5C">
        <w:rPr>
          <w:lang w:val="el-GR"/>
        </w:rPr>
        <w:t xml:space="preserve">της παρούσας Διακήρυξης καταχωρήθηκαν </w:t>
      </w:r>
      <w:bookmarkEnd w:id="7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26894" w:rsidRPr="00326894">
        <w:rPr>
          <w:b/>
          <w:bCs/>
          <w:lang w:val="el-GR"/>
        </w:rPr>
        <w:t>27/12/2023</w:t>
      </w:r>
      <w:r w:rsidRPr="006B3C5C">
        <w:rPr>
          <w:lang w:val="el-GR"/>
        </w:rPr>
        <w:t>, η οποία έλαβε Συστημικό Αύξοντα Αριθμό</w:t>
      </w:r>
      <w:bookmarkStart w:id="79" w:name="_Hlk75874030"/>
      <w:r w:rsidR="00977C54">
        <w:rPr>
          <w:lang w:val="el-GR"/>
        </w:rPr>
        <w:t xml:space="preserve">: </w:t>
      </w:r>
      <w:r w:rsidR="008E78CB" w:rsidRPr="008E78CB">
        <w:rPr>
          <w:b/>
          <w:bCs/>
          <w:lang w:val="el-GR"/>
        </w:rPr>
        <w:t>284503</w:t>
      </w:r>
      <w:r w:rsidRPr="006B3C5C">
        <w:rPr>
          <w:lang w:val="el-GR"/>
        </w:rPr>
        <w:t xml:space="preserve"> </w:t>
      </w:r>
      <w:bookmarkEnd w:id="79"/>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4BC6DEFB" w14:textId="2EF60462" w:rsidR="00181C40" w:rsidRDefault="00821852" w:rsidP="00BB29F9">
      <w:pPr>
        <w:jc w:val="both"/>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80" w:name="_Hlk75874098"/>
      <w:r w:rsidR="00181C40" w:rsidRPr="00181C40">
        <w:rPr>
          <w:lang w:val="el-GR"/>
        </w:rPr>
        <w:t xml:space="preserve">(ιστ) </w:t>
      </w:r>
      <w:bookmarkEnd w:id="80"/>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326894" w:rsidRPr="00326894">
        <w:rPr>
          <w:b/>
          <w:bCs/>
          <w:lang w:val="el-GR"/>
        </w:rPr>
        <w:t>27/12/2023.</w:t>
      </w:r>
    </w:p>
    <w:p w14:paraId="27651BC0" w14:textId="77777777" w:rsidR="008338F0" w:rsidRPr="00603221" w:rsidRDefault="008338F0" w:rsidP="00BB29F9">
      <w:pPr>
        <w:jc w:val="both"/>
        <w:rPr>
          <w:lang w:val="el-GR"/>
        </w:rPr>
      </w:pPr>
    </w:p>
    <w:p w14:paraId="6CE6630C" w14:textId="032312F9" w:rsidR="008338F0" w:rsidRPr="00603221" w:rsidRDefault="003355E7" w:rsidP="00BB29F9">
      <w:pPr>
        <w:pStyle w:val="normalwithoutspacing"/>
        <w:snapToGrid w:val="0"/>
        <w:jc w:val="both"/>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326894" w:rsidRPr="00326894">
        <w:rPr>
          <w:b/>
          <w:bCs/>
        </w:rPr>
        <w:t>27/12/2023.</w:t>
      </w:r>
      <w:r w:rsidRPr="00603221">
        <w:rPr>
          <w:i/>
          <w:iCs/>
          <w:color w:val="5B9BD5"/>
          <w:kern w:val="1"/>
        </w:rPr>
        <w:t xml:space="preserve"> </w:t>
      </w:r>
    </w:p>
    <w:p w14:paraId="5D72BC71" w14:textId="77777777" w:rsidR="00441D66" w:rsidRPr="00745634" w:rsidRDefault="00441D66" w:rsidP="00BB29F9">
      <w:pPr>
        <w:jc w:val="both"/>
        <w:rPr>
          <w:lang w:val="el-GR"/>
        </w:rPr>
      </w:pPr>
    </w:p>
    <w:p w14:paraId="15B42946" w14:textId="77777777" w:rsidR="00B1259E" w:rsidRPr="002F2BED" w:rsidRDefault="00B1259E" w:rsidP="00BB29F9">
      <w:pPr>
        <w:jc w:val="both"/>
        <w:rPr>
          <w:lang w:val="el-GR"/>
        </w:rPr>
      </w:pPr>
    </w:p>
    <w:p w14:paraId="3BA01D53" w14:textId="77777777" w:rsidR="008338F0" w:rsidRPr="00E426A1" w:rsidRDefault="003355E7" w:rsidP="003277C9">
      <w:pPr>
        <w:pStyle w:val="22"/>
        <w:keepNext w:val="0"/>
        <w:numPr>
          <w:ilvl w:val="1"/>
          <w:numId w:val="20"/>
        </w:numPr>
        <w:rPr>
          <w:lang w:val="el-GR"/>
        </w:rPr>
      </w:pPr>
      <w:r w:rsidRPr="00E426A1">
        <w:rPr>
          <w:lang w:val="el-GR"/>
        </w:rPr>
        <w:tab/>
      </w:r>
      <w:bookmarkStart w:id="81" w:name="_Toc97194262"/>
      <w:bookmarkStart w:id="82" w:name="_Toc97194411"/>
      <w:bookmarkStart w:id="83" w:name="_Toc140135260"/>
      <w:bookmarkStart w:id="84" w:name="_Toc153978278"/>
      <w:r w:rsidRPr="00E426A1">
        <w:rPr>
          <w:lang w:val="el-GR"/>
        </w:rPr>
        <w:t>Αρχές εφαρμοζόμενες στη διαδικασία σύναψης</w:t>
      </w:r>
      <w:bookmarkEnd w:id="81"/>
      <w:bookmarkEnd w:id="82"/>
      <w:bookmarkEnd w:id="83"/>
      <w:bookmarkEnd w:id="84"/>
      <w:r w:rsidRPr="00E426A1">
        <w:rPr>
          <w:lang w:val="el-GR"/>
        </w:rPr>
        <w:t xml:space="preserve"> </w:t>
      </w:r>
    </w:p>
    <w:p w14:paraId="0891CA27" w14:textId="77777777" w:rsidR="00E426A1" w:rsidRPr="00E426A1" w:rsidRDefault="00E426A1" w:rsidP="00E426A1">
      <w:pPr>
        <w:suppressAutoHyphens/>
        <w:spacing w:before="240" w:after="120"/>
        <w:jc w:val="both"/>
        <w:rPr>
          <w:lang w:val="el-GR"/>
        </w:rPr>
      </w:pPr>
      <w:r w:rsidRPr="00E426A1">
        <w:rPr>
          <w:lang w:val="el-GR"/>
        </w:rPr>
        <w:t>Οι οικονομικοί φορείς δεσμεύονται ότι:</w:t>
      </w:r>
    </w:p>
    <w:p w14:paraId="5C04FB34" w14:textId="77777777" w:rsidR="00E426A1" w:rsidRPr="00E426A1" w:rsidRDefault="00E426A1" w:rsidP="00E426A1">
      <w:pPr>
        <w:suppressAutoHyphens/>
        <w:spacing w:before="240" w:after="120"/>
        <w:jc w:val="both"/>
        <w:rPr>
          <w:lang w:val="el-GR"/>
        </w:rPr>
      </w:pPr>
      <w:r w:rsidRPr="00E426A1">
        <w:rPr>
          <w:lang w:val="el-GR"/>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625ED35" w14:textId="77777777" w:rsidR="00E426A1" w:rsidRPr="00E426A1" w:rsidRDefault="00E426A1" w:rsidP="00E426A1">
      <w:pPr>
        <w:suppressAutoHyphens/>
        <w:spacing w:before="240" w:after="120"/>
        <w:jc w:val="both"/>
        <w:rPr>
          <w:lang w:val="el-GR"/>
        </w:rPr>
      </w:pPr>
      <w:r w:rsidRPr="00E426A1">
        <w:rPr>
          <w:lang w:val="el-GR"/>
        </w:rPr>
        <w:t>β) δεν θα ενεργήσουν αθέμιτα, παράνομα ή καταχρηστικά καθ</w:t>
      </w:r>
      <w:r w:rsidR="00C57084">
        <w:rPr>
          <w:lang w:val="el-GR"/>
        </w:rPr>
        <w:t xml:space="preserve">’ </w:t>
      </w:r>
      <w:r w:rsidRPr="00E426A1">
        <w:rPr>
          <w:lang w:val="el-GR"/>
        </w:rPr>
        <w:t>όλη τη διάρκεια της διαδικασίας ανάθεσης, αλλά και κατά το στάδιο εκτέλεσης της σύμβασης, εφόσον επιλεγούν</w:t>
      </w:r>
    </w:p>
    <w:p w14:paraId="3809D2A3" w14:textId="77777777" w:rsidR="00E426A1" w:rsidRDefault="00E426A1" w:rsidP="006545EE">
      <w:pPr>
        <w:suppressAutoHyphens/>
        <w:spacing w:before="240" w:after="120"/>
        <w:jc w:val="both"/>
        <w:rPr>
          <w:lang w:val="el-GR"/>
        </w:rPr>
      </w:pPr>
      <w:r w:rsidRPr="00E426A1">
        <w:rPr>
          <w:lang w:val="el-GR"/>
        </w:rPr>
        <w:t>γ) λαμβάνουν τα κατάλληλα μέτρα για να διαφυλάξουν την εμπιστευτικότητα των πληροφοριών που έχουν χαρακτηρισθεί ως τέτοιες.</w:t>
      </w:r>
    </w:p>
    <w:p w14:paraId="6BE27C85" w14:textId="77777777" w:rsidR="007F1189" w:rsidRDefault="007F1189">
      <w:pPr>
        <w:rPr>
          <w:lang w:val="el-GR"/>
        </w:rPr>
      </w:pPr>
      <w:r>
        <w:rPr>
          <w:lang w:val="el-GR"/>
        </w:rPr>
        <w:br w:type="page"/>
      </w:r>
    </w:p>
    <w:p w14:paraId="6ACFFB31" w14:textId="77777777" w:rsidR="00092ADB" w:rsidRPr="00603221" w:rsidRDefault="00092ADB" w:rsidP="000C2203">
      <w:pPr>
        <w:pStyle w:val="1"/>
        <w:keepNext w:val="0"/>
        <w:pageBreakBefore w:val="0"/>
        <w:rPr>
          <w:rFonts w:cs="Tahoma"/>
          <w:sz w:val="22"/>
          <w:szCs w:val="22"/>
        </w:rPr>
      </w:pPr>
      <w:r w:rsidRPr="00603221">
        <w:rPr>
          <w:rFonts w:cs="Tahoma"/>
          <w:sz w:val="22"/>
          <w:szCs w:val="22"/>
          <w:lang w:val="el-GR"/>
        </w:rPr>
        <w:lastRenderedPageBreak/>
        <w:tab/>
      </w:r>
      <w:bookmarkStart w:id="85" w:name="_Toc97194412"/>
      <w:bookmarkStart w:id="86" w:name="_Toc140135261"/>
      <w:bookmarkStart w:id="87" w:name="_Toc153978279"/>
      <w:r w:rsidRPr="00603221">
        <w:rPr>
          <w:rFonts w:cs="Tahoma"/>
          <w:sz w:val="22"/>
          <w:szCs w:val="22"/>
        </w:rPr>
        <w:t>ΓΕΝΙΚΟΙ ΚΑΙ ΕΙΔΙΚΟΙ ΟΡΟΙ ΣΥΜΜΕΤΟΧΗΣ</w:t>
      </w:r>
      <w:bookmarkEnd w:id="85"/>
      <w:bookmarkEnd w:id="86"/>
      <w:bookmarkEnd w:id="87"/>
    </w:p>
    <w:p w14:paraId="47E470D3" w14:textId="77777777" w:rsidR="00092ADB" w:rsidRPr="00293B39" w:rsidRDefault="00092ADB" w:rsidP="003277C9">
      <w:pPr>
        <w:pStyle w:val="1"/>
        <w:keepNext w:val="0"/>
        <w:pageBreakBefore w:val="0"/>
        <w:numPr>
          <w:ilvl w:val="1"/>
          <w:numId w:val="9"/>
        </w:numPr>
        <w:rPr>
          <w:rFonts w:cs="Tahoma"/>
          <w:lang w:val="el-GR"/>
        </w:rPr>
      </w:pPr>
      <w:bookmarkStart w:id="88" w:name="__RefHeading___Toc491949729"/>
      <w:bookmarkStart w:id="89" w:name="__RefHeading___Toc491949730"/>
      <w:bookmarkStart w:id="90" w:name="_Hlk494445205"/>
      <w:bookmarkEnd w:id="88"/>
      <w:bookmarkEnd w:id="89"/>
      <w:r w:rsidRPr="003277C9">
        <w:rPr>
          <w:rFonts w:cs="Tahoma"/>
          <w:sz w:val="22"/>
          <w:szCs w:val="22"/>
          <w:lang w:val="el-GR"/>
        </w:rPr>
        <w:tab/>
      </w:r>
      <w:bookmarkStart w:id="91" w:name="_Toc97194263"/>
      <w:bookmarkStart w:id="92" w:name="_Toc97194413"/>
      <w:bookmarkStart w:id="93" w:name="_Toc140135262"/>
      <w:bookmarkStart w:id="94" w:name="_Toc153978280"/>
      <w:r w:rsidRPr="003277C9">
        <w:rPr>
          <w:rFonts w:cs="Tahoma"/>
          <w:sz w:val="22"/>
          <w:szCs w:val="22"/>
          <w:lang w:val="el-GR"/>
        </w:rPr>
        <w:t>Γενικές Πληροφορίες</w:t>
      </w:r>
      <w:bookmarkEnd w:id="91"/>
      <w:bookmarkEnd w:id="92"/>
      <w:bookmarkEnd w:id="93"/>
      <w:bookmarkEnd w:id="94"/>
    </w:p>
    <w:p w14:paraId="21C92965" w14:textId="77777777" w:rsidR="008338F0" w:rsidRPr="00603221" w:rsidRDefault="003355E7" w:rsidP="000C2203">
      <w:pPr>
        <w:pStyle w:val="30"/>
        <w:keepNext w:val="0"/>
        <w:ind w:left="1276"/>
        <w:rPr>
          <w:lang w:val="el-GR"/>
        </w:rPr>
      </w:pPr>
      <w:bookmarkStart w:id="95" w:name="_Toc97194264"/>
      <w:bookmarkStart w:id="96" w:name="_Toc97194414"/>
      <w:bookmarkStart w:id="97" w:name="_Toc140135263"/>
      <w:bookmarkStart w:id="98" w:name="_Toc153978281"/>
      <w:bookmarkEnd w:id="90"/>
      <w:r w:rsidRPr="00603221">
        <w:rPr>
          <w:lang w:val="el-GR"/>
        </w:rPr>
        <w:t>Έγγραφα της σύμβασης</w:t>
      </w:r>
      <w:bookmarkEnd w:id="95"/>
      <w:bookmarkEnd w:id="96"/>
      <w:bookmarkEnd w:id="97"/>
      <w:bookmarkEnd w:id="98"/>
    </w:p>
    <w:p w14:paraId="3D45B9E5" w14:textId="77777777" w:rsidR="008338F0" w:rsidRPr="00603221" w:rsidRDefault="003355E7" w:rsidP="00BB29F9">
      <w:pPr>
        <w:jc w:val="both"/>
        <w:rPr>
          <w:lang w:val="el-GR"/>
        </w:rPr>
      </w:pPr>
      <w:r w:rsidRPr="00603221">
        <w:rPr>
          <w:lang w:val="el-GR"/>
        </w:rPr>
        <w:t>Τα έγγραφα της παρούσας διαδικασίας σύναψης είναι τα ακόλουθα:</w:t>
      </w:r>
    </w:p>
    <w:p w14:paraId="36F9547E" w14:textId="2AE60700" w:rsidR="008338F0" w:rsidRPr="00603221" w:rsidRDefault="003355E7" w:rsidP="00BB29F9">
      <w:pPr>
        <w:numPr>
          <w:ilvl w:val="0"/>
          <w:numId w:val="3"/>
        </w:numPr>
        <w:spacing w:after="40"/>
        <w:ind w:left="567" w:hanging="567"/>
        <w:jc w:val="both"/>
        <w:rPr>
          <w:rFonts w:eastAsia="Calibri"/>
          <w:lang w:val="el-GR"/>
        </w:rPr>
      </w:pPr>
      <w:r w:rsidRPr="00603221">
        <w:rPr>
          <w:lang w:val="el-GR"/>
        </w:rPr>
        <w:t xml:space="preserve">η </w:t>
      </w:r>
      <w:r w:rsidR="00B23289" w:rsidRPr="004C5472">
        <w:rPr>
          <w:lang w:val="el-GR"/>
        </w:rPr>
        <w:t xml:space="preserve">από </w:t>
      </w:r>
      <w:r w:rsidR="004C5472" w:rsidRPr="004C5472">
        <w:rPr>
          <w:b/>
          <w:bCs/>
          <w:lang w:val="el-GR"/>
        </w:rPr>
        <w:t>20/12/2023</w:t>
      </w:r>
      <w:r w:rsidR="00B23289">
        <w:rPr>
          <w:lang w:val="el-GR"/>
        </w:rPr>
        <w:t xml:space="preserve"> </w:t>
      </w:r>
      <w:r w:rsidRPr="00603221">
        <w:rPr>
          <w:lang w:val="el-GR"/>
        </w:rPr>
        <w:t>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162B387F" w14:textId="77777777" w:rsidR="008338F0" w:rsidRPr="00603221" w:rsidRDefault="003355E7" w:rsidP="00BB29F9">
      <w:pPr>
        <w:numPr>
          <w:ilvl w:val="0"/>
          <w:numId w:val="3"/>
        </w:numPr>
        <w:spacing w:after="40"/>
        <w:ind w:left="567" w:hanging="567"/>
        <w:jc w:val="both"/>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132327FF" w14:textId="77777777" w:rsidR="008338F0" w:rsidRPr="00603221" w:rsidRDefault="003355E7" w:rsidP="00BB29F9">
      <w:pPr>
        <w:numPr>
          <w:ilvl w:val="0"/>
          <w:numId w:val="3"/>
        </w:numPr>
        <w:spacing w:after="40"/>
        <w:ind w:left="567" w:hanging="567"/>
        <w:jc w:val="both"/>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6C21C88" w14:textId="77777777" w:rsidR="000631F7" w:rsidRPr="00603221" w:rsidRDefault="000631F7" w:rsidP="00BB29F9">
      <w:pPr>
        <w:spacing w:after="40"/>
        <w:jc w:val="both"/>
        <w:rPr>
          <w:lang w:val="el-GR"/>
        </w:rPr>
      </w:pPr>
    </w:p>
    <w:p w14:paraId="1FCD5E68" w14:textId="77777777" w:rsidR="008338F0" w:rsidRPr="00603221" w:rsidRDefault="003355E7" w:rsidP="00BB29F9">
      <w:pPr>
        <w:pStyle w:val="30"/>
        <w:keepNext w:val="0"/>
        <w:ind w:left="1276"/>
        <w:jc w:val="both"/>
        <w:rPr>
          <w:lang w:val="el-GR"/>
        </w:rPr>
      </w:pPr>
      <w:bookmarkStart w:id="99" w:name="_Toc97194265"/>
      <w:bookmarkStart w:id="100" w:name="_Toc97194415"/>
      <w:bookmarkStart w:id="101" w:name="_Toc140135264"/>
      <w:bookmarkStart w:id="102" w:name="_Toc15397828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99"/>
      <w:bookmarkEnd w:id="100"/>
      <w:bookmarkEnd w:id="101"/>
      <w:bookmarkEnd w:id="102"/>
    </w:p>
    <w:p w14:paraId="24AB7CD2" w14:textId="77777777" w:rsidR="008338F0" w:rsidRDefault="00716C59" w:rsidP="00BB29F9">
      <w:pPr>
        <w:jc w:val="both"/>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61E0513D" w14:textId="77777777" w:rsidR="000631F7" w:rsidRPr="004C145A" w:rsidRDefault="000631F7" w:rsidP="00BB29F9">
      <w:pPr>
        <w:jc w:val="both"/>
        <w:rPr>
          <w:lang w:val="el-GR"/>
        </w:rPr>
      </w:pPr>
    </w:p>
    <w:p w14:paraId="75997FE7" w14:textId="77777777" w:rsidR="008338F0" w:rsidRPr="00603221" w:rsidRDefault="003355E7" w:rsidP="00BB29F9">
      <w:pPr>
        <w:pStyle w:val="30"/>
        <w:keepNext w:val="0"/>
        <w:ind w:left="1276"/>
        <w:jc w:val="both"/>
        <w:rPr>
          <w:lang w:val="el-GR"/>
        </w:rPr>
      </w:pPr>
      <w:bookmarkStart w:id="103" w:name="_Ref75870613"/>
      <w:bookmarkStart w:id="104" w:name="_Toc97194266"/>
      <w:bookmarkStart w:id="105" w:name="_Toc97194416"/>
      <w:bookmarkStart w:id="106" w:name="_Toc140135265"/>
      <w:bookmarkStart w:id="107" w:name="_Toc153978283"/>
      <w:r w:rsidRPr="00603221">
        <w:rPr>
          <w:lang w:val="el-GR"/>
        </w:rPr>
        <w:t>Παροχή Διευκρινίσεων</w:t>
      </w:r>
      <w:bookmarkEnd w:id="103"/>
      <w:bookmarkEnd w:id="104"/>
      <w:bookmarkEnd w:id="105"/>
      <w:bookmarkEnd w:id="106"/>
      <w:bookmarkEnd w:id="107"/>
    </w:p>
    <w:p w14:paraId="1CCCAC98" w14:textId="25A402B8" w:rsidR="008A3546" w:rsidRPr="00603221" w:rsidRDefault="008A3546" w:rsidP="00BB29F9">
      <w:pPr>
        <w:jc w:val="both"/>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4C5472" w:rsidRPr="004C5472">
        <w:rPr>
          <w:b/>
          <w:bCs/>
          <w:lang w:val="el-GR"/>
        </w:rPr>
        <w:t>05/01/2024</w:t>
      </w:r>
      <w:r w:rsidR="00E1337D" w:rsidRPr="004C5472">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305F771" w14:textId="77777777" w:rsidR="008A3546" w:rsidRPr="00603221" w:rsidRDefault="008A3546" w:rsidP="003277C9">
      <w:pPr>
        <w:suppressAutoHyphens/>
        <w:spacing w:after="120"/>
        <w:jc w:val="both"/>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6F29B0B" w14:textId="77777777" w:rsidR="00C277E3" w:rsidRPr="003277C9" w:rsidRDefault="008A3546" w:rsidP="003277C9">
      <w:pPr>
        <w:suppressAutoHyphens/>
        <w:spacing w:after="120"/>
        <w:jc w:val="both"/>
        <w:rPr>
          <w:lang w:val="el-GR"/>
        </w:rPr>
      </w:pPr>
      <w:r w:rsidRPr="00603221">
        <w:rPr>
          <w:lang w:val="el-GR"/>
        </w:rPr>
        <w:t xml:space="preserve">α) όταν, για </w:t>
      </w:r>
      <w:r w:rsidRPr="001B5A3B">
        <w:rPr>
          <w:lang w:val="el-GR"/>
        </w:rPr>
        <w:t xml:space="preserve">οποιονδήποτε λόγο, πρόσθετες πληροφορίες, αν και ζητήθηκαν από τον οικονομικό φορέα έγκαιρα, </w:t>
      </w:r>
      <w:r w:rsidRPr="003277C9">
        <w:rPr>
          <w:lang w:val="el-GR"/>
        </w:rPr>
        <w:t xml:space="preserve">δεν έχουν παρασχεθεί </w:t>
      </w:r>
      <w:r w:rsidRPr="003277C9">
        <w:rPr>
          <w:b/>
          <w:bCs/>
          <w:lang w:val="el-GR"/>
        </w:rPr>
        <w:t>το αργότερο έξι (6) ημέρες</w:t>
      </w:r>
      <w:r w:rsidRPr="001B5A3B">
        <w:rPr>
          <w:lang w:val="el-GR"/>
        </w:rPr>
        <w:t xml:space="preserve"> πριν</w:t>
      </w:r>
      <w:r w:rsidRPr="00603221">
        <w:rPr>
          <w:lang w:val="el-GR"/>
        </w:rPr>
        <w:t xml:space="preserve"> από την προθεσμία που ορίζεται για την παραλαβή των προσφορών, </w:t>
      </w:r>
    </w:p>
    <w:p w14:paraId="6432CB89" w14:textId="77777777" w:rsidR="008A3546" w:rsidRDefault="008A3546" w:rsidP="003277C9">
      <w:pPr>
        <w:suppressAutoHyphens/>
        <w:spacing w:after="120"/>
        <w:jc w:val="both"/>
        <w:rPr>
          <w:lang w:val="el-GR"/>
        </w:rPr>
      </w:pPr>
      <w:r w:rsidRPr="00603221">
        <w:rPr>
          <w:lang w:val="el-GR"/>
        </w:rPr>
        <w:t>β) όταν τα έγγραφα της σύμβασης υφίστανται σημαντικές αλλαγές.</w:t>
      </w:r>
    </w:p>
    <w:p w14:paraId="0BB73F1C" w14:textId="77777777" w:rsidR="00784CFD" w:rsidRDefault="00784CFD" w:rsidP="003277C9">
      <w:pPr>
        <w:suppressAutoHyphens/>
        <w:spacing w:after="120"/>
        <w:jc w:val="both"/>
        <w:rPr>
          <w:lang w:val="el-GR"/>
        </w:rPr>
      </w:pPr>
      <w:r>
        <w:rPr>
          <w:lang w:val="el-GR"/>
        </w:rPr>
        <w:t>Η διάρκεια της παράτασης θα είναι ανάλογη με τη σπουδαιότητα των πληροφοριών που ζητήθηκαν ή των αλλαγών.</w:t>
      </w:r>
    </w:p>
    <w:p w14:paraId="0FFCBDB6" w14:textId="77777777" w:rsidR="00C277E3" w:rsidRPr="003277C9" w:rsidRDefault="00C277E3" w:rsidP="003277C9">
      <w:pPr>
        <w:suppressAutoHyphens/>
        <w:spacing w:after="120"/>
        <w:jc w:val="both"/>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6E06ACDB" w14:textId="77777777" w:rsidR="00C277E3" w:rsidRPr="00FE71B4" w:rsidRDefault="00C277E3" w:rsidP="003277C9">
      <w:pPr>
        <w:suppressAutoHyphens/>
        <w:spacing w:after="120"/>
        <w:jc w:val="both"/>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122412D" w14:textId="77777777" w:rsidR="00C277E3" w:rsidRPr="00603221" w:rsidRDefault="00C277E3" w:rsidP="000C2203">
      <w:pPr>
        <w:rPr>
          <w:lang w:val="el-GR"/>
        </w:rPr>
      </w:pPr>
    </w:p>
    <w:p w14:paraId="6A2B1950" w14:textId="77777777" w:rsidR="008338F0" w:rsidRPr="00603221" w:rsidRDefault="003355E7" w:rsidP="000C2203">
      <w:pPr>
        <w:pStyle w:val="30"/>
        <w:keepNext w:val="0"/>
        <w:ind w:left="1276"/>
        <w:rPr>
          <w:lang w:val="el-GR"/>
        </w:rPr>
      </w:pPr>
      <w:bookmarkStart w:id="108" w:name="_Ref75870681"/>
      <w:bookmarkStart w:id="109" w:name="_Toc97194267"/>
      <w:bookmarkStart w:id="110" w:name="_Toc97194417"/>
      <w:bookmarkStart w:id="111" w:name="_Toc140135266"/>
      <w:bookmarkStart w:id="112" w:name="_Toc153978284"/>
      <w:r w:rsidRPr="00603221">
        <w:rPr>
          <w:lang w:val="el-GR"/>
        </w:rPr>
        <w:t>Γλώσσα</w:t>
      </w:r>
      <w:bookmarkEnd w:id="108"/>
      <w:bookmarkEnd w:id="109"/>
      <w:bookmarkEnd w:id="110"/>
      <w:bookmarkEnd w:id="111"/>
      <w:bookmarkEnd w:id="112"/>
    </w:p>
    <w:p w14:paraId="1276F439" w14:textId="77777777" w:rsidR="00C931A2" w:rsidRPr="00603221" w:rsidRDefault="003355E7" w:rsidP="00BB29F9">
      <w:pPr>
        <w:jc w:val="both"/>
        <w:rPr>
          <w:lang w:val="el-GR"/>
        </w:rPr>
      </w:pPr>
      <w:r w:rsidRPr="00603221">
        <w:rPr>
          <w:lang w:val="el-GR"/>
        </w:rPr>
        <w:t>Τα έγγραφα της σύμβασης έχουν συνταχθεί στην ελληνική γλώσσα</w:t>
      </w:r>
      <w:r w:rsidR="00346D15">
        <w:rPr>
          <w:lang w:val="el-GR"/>
        </w:rPr>
        <w:t>.</w:t>
      </w:r>
    </w:p>
    <w:p w14:paraId="7883E03B" w14:textId="77777777" w:rsidR="008338F0" w:rsidRPr="00603221" w:rsidRDefault="003355E7" w:rsidP="00BB29F9">
      <w:pPr>
        <w:jc w:val="both"/>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763E3A1B" w14:textId="77777777" w:rsidR="005A6D30" w:rsidRDefault="005A6D30" w:rsidP="00BB29F9">
      <w:pPr>
        <w:jc w:val="both"/>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4C48159E" w14:textId="77777777" w:rsidR="005A6D30" w:rsidRPr="006B2C94" w:rsidRDefault="005A6D30" w:rsidP="00BB29F9">
      <w:pPr>
        <w:jc w:val="both"/>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04723953" w14:textId="77777777" w:rsidR="008338F0" w:rsidRPr="00603221" w:rsidRDefault="00285184" w:rsidP="00BB29F9">
      <w:pPr>
        <w:jc w:val="both"/>
        <w:rPr>
          <w:color w:val="000000"/>
          <w:lang w:val="el-GR"/>
        </w:rPr>
      </w:pPr>
      <w:r w:rsidRPr="00285184">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D0DE059" w14:textId="77777777" w:rsidR="008338F0" w:rsidRDefault="003355E7" w:rsidP="00BB29F9">
      <w:pPr>
        <w:jc w:val="both"/>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8647CD8" w14:textId="77777777" w:rsidR="000631F7" w:rsidRPr="00603221" w:rsidRDefault="000631F7" w:rsidP="00BB29F9">
      <w:pPr>
        <w:jc w:val="both"/>
        <w:rPr>
          <w:lang w:val="el-GR"/>
        </w:rPr>
      </w:pPr>
    </w:p>
    <w:p w14:paraId="12161B07" w14:textId="77777777" w:rsidR="003A5AAC" w:rsidRPr="00603221" w:rsidRDefault="003A5AAC" w:rsidP="00BB29F9">
      <w:pPr>
        <w:pStyle w:val="30"/>
        <w:keepNext w:val="0"/>
        <w:ind w:left="1276"/>
        <w:jc w:val="both"/>
        <w:rPr>
          <w:lang w:val="el-GR"/>
        </w:rPr>
      </w:pPr>
      <w:bookmarkStart w:id="113" w:name="_Ref496624630"/>
      <w:bookmarkStart w:id="114" w:name="_Ref496624815"/>
      <w:bookmarkStart w:id="115" w:name="_Ref496625091"/>
      <w:bookmarkStart w:id="116" w:name="_Toc97194268"/>
      <w:bookmarkStart w:id="117" w:name="_Toc97194418"/>
      <w:bookmarkStart w:id="118" w:name="_Toc140135267"/>
      <w:bookmarkStart w:id="119" w:name="_Toc153978285"/>
      <w:r w:rsidRPr="00603221">
        <w:rPr>
          <w:lang w:val="el-GR"/>
        </w:rPr>
        <w:t>Εγγυήσεις</w:t>
      </w:r>
      <w:bookmarkEnd w:id="113"/>
      <w:bookmarkEnd w:id="114"/>
      <w:bookmarkEnd w:id="115"/>
      <w:bookmarkEnd w:id="116"/>
      <w:bookmarkEnd w:id="117"/>
      <w:bookmarkEnd w:id="118"/>
      <w:bookmarkEnd w:id="119"/>
    </w:p>
    <w:p w14:paraId="751783A0" w14:textId="77777777" w:rsidR="008338F0" w:rsidRDefault="006771AF" w:rsidP="003277C9">
      <w:pPr>
        <w:suppressAutoHyphens/>
        <w:spacing w:after="120"/>
        <w:jc w:val="both"/>
        <w:rPr>
          <w:color w:val="000000"/>
          <w:lang w:val="el-GR"/>
        </w:rPr>
      </w:pPr>
      <w:bookmarkStart w:id="120"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2219826" w14:textId="77777777" w:rsidR="003B04C4" w:rsidRDefault="003B04C4" w:rsidP="003277C9">
      <w:pPr>
        <w:suppressAutoHyphens/>
        <w:spacing w:after="120"/>
        <w:jc w:val="both"/>
        <w:rPr>
          <w:color w:val="000000"/>
          <w:lang w:val="el-GR"/>
        </w:rPr>
      </w:pPr>
      <w:bookmarkStart w:id="121"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21"/>
    </w:p>
    <w:p w14:paraId="7DD6A991" w14:textId="77777777" w:rsidR="008338F0" w:rsidRDefault="003355E7" w:rsidP="003277C9">
      <w:pPr>
        <w:suppressAutoHyphens/>
        <w:spacing w:after="120"/>
        <w:jc w:val="both"/>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w:t>
      </w:r>
      <w:r w:rsidRPr="00603221">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F340F9F" w14:textId="77777777" w:rsidR="0054025C" w:rsidRPr="003277C9" w:rsidRDefault="0054025C" w:rsidP="003277C9">
      <w:pPr>
        <w:suppressAutoHyphens/>
        <w:spacing w:after="120"/>
        <w:jc w:val="both"/>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B48089F" w14:textId="77777777" w:rsidR="00401C3F" w:rsidRDefault="00401C3F" w:rsidP="003277C9">
      <w:pPr>
        <w:suppressAutoHyphens/>
        <w:spacing w:after="120"/>
        <w:jc w:val="both"/>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157FAF01" w14:textId="77777777" w:rsidR="00F97C41" w:rsidRPr="00F97C41" w:rsidRDefault="00F97C41" w:rsidP="003277C9">
      <w:pPr>
        <w:suppressAutoHyphens/>
        <w:spacing w:after="120"/>
        <w:jc w:val="both"/>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E697AED" w14:textId="77777777" w:rsidR="0054025C" w:rsidRDefault="003355E7" w:rsidP="003277C9">
      <w:pPr>
        <w:suppressAutoHyphens/>
        <w:spacing w:after="120"/>
        <w:jc w:val="both"/>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F9DAD78" w14:textId="77777777" w:rsidR="000A60A0" w:rsidRDefault="000A60A0" w:rsidP="000C2203">
      <w:pPr>
        <w:rPr>
          <w:color w:val="000000"/>
          <w:lang w:val="el-GR"/>
        </w:rPr>
      </w:pPr>
    </w:p>
    <w:p w14:paraId="2F148021" w14:textId="77777777" w:rsidR="000A60A0" w:rsidRPr="000631F7" w:rsidRDefault="000A60A0" w:rsidP="00BB29F9">
      <w:pPr>
        <w:pStyle w:val="30"/>
        <w:keepNext w:val="0"/>
        <w:ind w:left="1276"/>
        <w:jc w:val="both"/>
        <w:rPr>
          <w:lang w:val="el-GR"/>
        </w:rPr>
      </w:pPr>
      <w:bookmarkStart w:id="122" w:name="_Toc97194269"/>
      <w:bookmarkStart w:id="123" w:name="_Toc97194419"/>
      <w:bookmarkStart w:id="124" w:name="_Toc140135268"/>
      <w:bookmarkStart w:id="125" w:name="_Toc153978286"/>
      <w:r w:rsidRPr="000A60A0">
        <w:rPr>
          <w:lang w:val="el-GR"/>
        </w:rPr>
        <w:t>Προστασία Προσωπικών Δεδομένων</w:t>
      </w:r>
      <w:bookmarkEnd w:id="122"/>
      <w:bookmarkEnd w:id="123"/>
      <w:bookmarkEnd w:id="124"/>
      <w:bookmarkEnd w:id="125"/>
      <w:r w:rsidRPr="000A60A0">
        <w:rPr>
          <w:lang w:val="el-GR"/>
        </w:rPr>
        <w:t xml:space="preserve"> </w:t>
      </w:r>
    </w:p>
    <w:p w14:paraId="408439EB" w14:textId="77777777" w:rsidR="001B5A3B" w:rsidRDefault="001B5A3B" w:rsidP="003277C9">
      <w:pPr>
        <w:jc w:val="both"/>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στο</w:t>
      </w:r>
      <w:r w:rsidR="00BB7BCF" w:rsidRPr="003277C9">
        <w:rPr>
          <w:lang w:val="el-GR"/>
        </w:rPr>
        <w:t xml:space="preserve"> </w:t>
      </w:r>
      <w:r w:rsidR="005E4DAC">
        <w:rPr>
          <w:lang w:val="el-GR"/>
        </w:rPr>
        <w:fldChar w:fldCharType="begin"/>
      </w:r>
      <w:r w:rsidR="00BB7BCF">
        <w:rPr>
          <w:lang w:val="el-GR"/>
        </w:rPr>
        <w:instrText xml:space="preserve"> REF _Ref140416021 \h </w:instrText>
      </w:r>
      <w:r w:rsidR="005E4DAC">
        <w:rPr>
          <w:lang w:val="el-GR"/>
        </w:rPr>
      </w:r>
      <w:r w:rsidR="005E4DAC">
        <w:rPr>
          <w:lang w:val="el-GR"/>
        </w:rPr>
        <w:fldChar w:fldCharType="separate"/>
      </w:r>
      <w:r w:rsidR="00EF58D5">
        <w:rPr>
          <w:lang w:val="el-GR"/>
        </w:rPr>
        <w:t>ΠΑΡΑΡΤΗΜΑ Χ</w:t>
      </w:r>
      <w:r w:rsidR="00EF58D5" w:rsidRPr="00A93898">
        <w:rPr>
          <w:lang w:val="el-GR"/>
        </w:rPr>
        <w:t>– ΕΝΗΜΕΡΩΣΗ ΓΙΑ ΤΗΝ ΕΠΕΞΕΡΓΑΣΙΑ ΠΡΟΣΩΠΙΚΩΝ ΔΕΔΟΜΕΝΩΝ</w:t>
      </w:r>
      <w:r w:rsidR="005E4DAC">
        <w:rPr>
          <w:lang w:val="el-GR"/>
        </w:rPr>
        <w:fldChar w:fldCharType="end"/>
      </w:r>
      <w:r w:rsidRPr="00821852">
        <w:rPr>
          <w:lang w:val="el-GR"/>
        </w:rPr>
        <w:t xml:space="preserve"> </w:t>
      </w:r>
      <w:r w:rsidRPr="00C11E79">
        <w:rPr>
          <w:lang w:val="el-GR"/>
        </w:rPr>
        <w:t>στην παρούσα.</w:t>
      </w:r>
    </w:p>
    <w:p w14:paraId="2BAED499" w14:textId="77777777" w:rsidR="00A36AE8" w:rsidRDefault="00A36AE8">
      <w:pPr>
        <w:rPr>
          <w:lang w:val="el-GR"/>
        </w:rPr>
      </w:pPr>
      <w:r>
        <w:rPr>
          <w:lang w:val="el-GR"/>
        </w:rPr>
        <w:br w:type="page"/>
      </w:r>
    </w:p>
    <w:p w14:paraId="6D1EBE75" w14:textId="77777777" w:rsidR="008338F0" w:rsidRPr="00293B39" w:rsidRDefault="003355E7" w:rsidP="003277C9">
      <w:pPr>
        <w:pStyle w:val="1"/>
        <w:keepNext w:val="0"/>
        <w:pageBreakBefore w:val="0"/>
        <w:numPr>
          <w:ilvl w:val="1"/>
          <w:numId w:val="9"/>
        </w:numPr>
        <w:rPr>
          <w:rFonts w:cs="Tahoma"/>
          <w:lang w:val="el-GR"/>
        </w:rPr>
      </w:pPr>
      <w:bookmarkStart w:id="126" w:name="_Toc140133985"/>
      <w:bookmarkStart w:id="127" w:name="_Toc140134383"/>
      <w:bookmarkStart w:id="128" w:name="_Toc140134680"/>
      <w:bookmarkStart w:id="129" w:name="_Toc140134957"/>
      <w:bookmarkStart w:id="130" w:name="_Toc140135269"/>
      <w:bookmarkStart w:id="131" w:name="_Toc140133986"/>
      <w:bookmarkStart w:id="132" w:name="_Toc140134384"/>
      <w:bookmarkStart w:id="133" w:name="_Toc140134681"/>
      <w:bookmarkStart w:id="134" w:name="_Toc140134958"/>
      <w:bookmarkStart w:id="135" w:name="_Toc140135270"/>
      <w:bookmarkEnd w:id="120"/>
      <w:bookmarkEnd w:id="126"/>
      <w:bookmarkEnd w:id="127"/>
      <w:bookmarkEnd w:id="128"/>
      <w:bookmarkEnd w:id="129"/>
      <w:bookmarkEnd w:id="130"/>
      <w:bookmarkEnd w:id="131"/>
      <w:bookmarkEnd w:id="132"/>
      <w:bookmarkEnd w:id="133"/>
      <w:bookmarkEnd w:id="134"/>
      <w:bookmarkEnd w:id="135"/>
      <w:r w:rsidRPr="003277C9">
        <w:rPr>
          <w:rFonts w:cs="Tahoma"/>
          <w:sz w:val="22"/>
          <w:szCs w:val="22"/>
          <w:lang w:val="el-GR"/>
        </w:rPr>
        <w:lastRenderedPageBreak/>
        <w:tab/>
      </w:r>
      <w:bookmarkStart w:id="136" w:name="_Toc97194270"/>
      <w:bookmarkStart w:id="137" w:name="_Toc97194420"/>
      <w:bookmarkStart w:id="138" w:name="_Toc140135271"/>
      <w:bookmarkStart w:id="139" w:name="_Toc153978287"/>
      <w:r w:rsidRPr="003277C9">
        <w:rPr>
          <w:rFonts w:cs="Tahoma"/>
          <w:sz w:val="22"/>
          <w:szCs w:val="22"/>
          <w:lang w:val="el-GR"/>
        </w:rPr>
        <w:t>Δικαίωμα Συμμετοχής - Κριτήρια Ποιοτικής Επιλογής</w:t>
      </w:r>
      <w:bookmarkEnd w:id="136"/>
      <w:bookmarkEnd w:id="137"/>
      <w:bookmarkEnd w:id="138"/>
      <w:bookmarkEnd w:id="139"/>
    </w:p>
    <w:p w14:paraId="4F7D7647" w14:textId="77777777" w:rsidR="008338F0" w:rsidRPr="00603221" w:rsidRDefault="003355E7" w:rsidP="000C2203">
      <w:pPr>
        <w:pStyle w:val="30"/>
        <w:keepNext w:val="0"/>
        <w:ind w:left="1276"/>
        <w:rPr>
          <w:lang w:val="el-GR"/>
        </w:rPr>
      </w:pPr>
      <w:bookmarkStart w:id="140" w:name="_Ref496541397"/>
      <w:bookmarkStart w:id="141" w:name="_Toc97194271"/>
      <w:bookmarkStart w:id="142" w:name="_Toc97194421"/>
      <w:bookmarkStart w:id="143" w:name="_Toc140135272"/>
      <w:bookmarkStart w:id="144" w:name="_Toc153978288"/>
      <w:r w:rsidRPr="00603221">
        <w:rPr>
          <w:lang w:val="el-GR"/>
        </w:rPr>
        <w:t>Δικαιούμενοι συμμετοχής</w:t>
      </w:r>
      <w:bookmarkEnd w:id="140"/>
      <w:bookmarkEnd w:id="141"/>
      <w:bookmarkEnd w:id="142"/>
      <w:bookmarkEnd w:id="143"/>
      <w:bookmarkEnd w:id="144"/>
      <w:r w:rsidRPr="00603221">
        <w:rPr>
          <w:lang w:val="el-GR"/>
        </w:rPr>
        <w:t xml:space="preserve"> </w:t>
      </w:r>
    </w:p>
    <w:p w14:paraId="1B2F71AA" w14:textId="77777777" w:rsidR="001B5A3B" w:rsidRPr="001B5A3B" w:rsidRDefault="001B5A3B" w:rsidP="003277C9">
      <w:pPr>
        <w:suppressAutoHyphens/>
        <w:spacing w:before="240" w:after="120"/>
        <w:jc w:val="both"/>
        <w:rPr>
          <w:lang w:val="el-GR"/>
        </w:rPr>
      </w:pPr>
      <w:r w:rsidRPr="003277C9">
        <w:rPr>
          <w:lang w:val="el-GR"/>
        </w:rPr>
        <w:t>1.</w:t>
      </w:r>
      <w:r w:rsidRPr="001B5A3B">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6284181" w14:textId="77777777" w:rsidR="001B5A3B" w:rsidRPr="001B5A3B" w:rsidRDefault="001B5A3B" w:rsidP="003277C9">
      <w:pPr>
        <w:suppressAutoHyphens/>
        <w:spacing w:before="240" w:after="120"/>
        <w:jc w:val="both"/>
        <w:rPr>
          <w:lang w:val="el-GR"/>
        </w:rPr>
      </w:pPr>
      <w:r w:rsidRPr="001B5A3B">
        <w:rPr>
          <w:lang w:val="el-GR"/>
        </w:rPr>
        <w:t>α) κράτος-μέλος της Ένωσης,</w:t>
      </w:r>
    </w:p>
    <w:p w14:paraId="5165B4EC" w14:textId="77777777" w:rsidR="001B5A3B" w:rsidRPr="001B5A3B" w:rsidRDefault="001B5A3B" w:rsidP="003277C9">
      <w:pPr>
        <w:suppressAutoHyphens/>
        <w:spacing w:before="240" w:after="120"/>
        <w:jc w:val="both"/>
        <w:rPr>
          <w:lang w:val="el-GR"/>
        </w:rPr>
      </w:pPr>
      <w:r w:rsidRPr="001B5A3B">
        <w:rPr>
          <w:lang w:val="el-GR"/>
        </w:rPr>
        <w:t>β) κράτος-μέλος του Ευρωπαϊκού Οικονομικού Χώρου (Ε.Ο.Χ.),</w:t>
      </w:r>
    </w:p>
    <w:p w14:paraId="45DAB161" w14:textId="77777777" w:rsidR="001B5A3B" w:rsidRPr="001B5A3B" w:rsidRDefault="001B5A3B" w:rsidP="003277C9">
      <w:pPr>
        <w:suppressAutoHyphens/>
        <w:spacing w:before="240" w:after="120"/>
        <w:jc w:val="both"/>
        <w:rPr>
          <w:lang w:val="el-GR"/>
        </w:rPr>
      </w:pPr>
      <w:r w:rsidRPr="001B5A3B">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3277C9">
        <w:rPr>
          <w:lang w:val="el-GR"/>
        </w:rPr>
        <w:t>I</w:t>
      </w:r>
      <w:r w:rsidRPr="001B5A3B">
        <w:rPr>
          <w:lang w:val="el-GR"/>
        </w:rPr>
        <w:t xml:space="preserve"> της ως άνω Συμφωνίας, καθώς και </w:t>
      </w:r>
    </w:p>
    <w:p w14:paraId="71D3A270" w14:textId="77777777" w:rsidR="001B5A3B" w:rsidRPr="001B5A3B" w:rsidRDefault="001B5A3B" w:rsidP="003277C9">
      <w:pPr>
        <w:suppressAutoHyphens/>
        <w:spacing w:before="240" w:after="120"/>
        <w:jc w:val="both"/>
        <w:rPr>
          <w:lang w:val="el-GR"/>
        </w:rPr>
      </w:pPr>
      <w:r w:rsidRPr="001B5A3B">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F0B9879" w14:textId="77777777" w:rsidR="001B5A3B" w:rsidRPr="001B5A3B" w:rsidRDefault="001B5A3B" w:rsidP="003277C9">
      <w:pPr>
        <w:suppressAutoHyphens/>
        <w:spacing w:before="240" w:after="120"/>
        <w:jc w:val="both"/>
        <w:rPr>
          <w:lang w:val="el-GR"/>
        </w:rPr>
      </w:pPr>
      <w:r w:rsidRPr="001B5A3B">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277C9">
        <w:footnoteReference w:id="2"/>
      </w:r>
    </w:p>
    <w:p w14:paraId="5AE5487A" w14:textId="77777777" w:rsidR="001B5A3B" w:rsidRPr="001B5A3B" w:rsidRDefault="001B5A3B" w:rsidP="003277C9">
      <w:pPr>
        <w:suppressAutoHyphens/>
        <w:spacing w:before="240" w:after="120"/>
        <w:jc w:val="both"/>
        <w:rPr>
          <w:lang w:val="el-GR"/>
        </w:rPr>
      </w:pPr>
      <w:bookmarkStart w:id="145" w:name="_Hlk118712403"/>
      <w:r w:rsidRPr="003277C9">
        <w:rPr>
          <w:lang w:val="el-GR"/>
        </w:rPr>
        <w:t>2.</w:t>
      </w:r>
      <w:r w:rsidRPr="001B5A3B">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3C1699">
        <w:rPr>
          <w:lang w:val="el-GR"/>
        </w:rPr>
        <w:t xml:space="preserve">της </w:t>
      </w:r>
      <w:r w:rsidRPr="001B5A3B">
        <w:rPr>
          <w:lang w:val="el-GR"/>
        </w:rPr>
        <w:t>οδηγίας 2014/25/ΕΕ, καθώς και του άρθρου 13 στοιχεία α) έως δ), στ) έως η) και ι) της οδηγίας 2009/81/ΕΚ, σε ή με:</w:t>
      </w:r>
    </w:p>
    <w:p w14:paraId="291A4717" w14:textId="77777777" w:rsidR="001B5A3B" w:rsidRPr="001B5A3B" w:rsidRDefault="001B5A3B" w:rsidP="003277C9">
      <w:pPr>
        <w:suppressAutoHyphens/>
        <w:spacing w:before="240" w:after="120"/>
        <w:jc w:val="both"/>
        <w:rPr>
          <w:lang w:val="el-GR"/>
        </w:rPr>
      </w:pPr>
      <w:r w:rsidRPr="001B5A3B">
        <w:rPr>
          <w:lang w:val="el-GR"/>
        </w:rPr>
        <w:t>α) Ρώσο υπήκοο ή φυσικό ή νομικό πρόσωπο, οντότητα ή φορέα που έχει την έδρα του στη Ρωσία,</w:t>
      </w:r>
    </w:p>
    <w:p w14:paraId="7025FDDE" w14:textId="77777777" w:rsidR="001B5A3B" w:rsidRPr="001B5A3B" w:rsidRDefault="001B5A3B" w:rsidP="003277C9">
      <w:pPr>
        <w:suppressAutoHyphens/>
        <w:spacing w:before="240" w:after="120"/>
        <w:jc w:val="both"/>
        <w:rPr>
          <w:lang w:val="el-GR"/>
        </w:rPr>
      </w:pPr>
      <w:r w:rsidRPr="001B5A3B">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C89168B" w14:textId="77777777" w:rsidR="001B5A3B" w:rsidRPr="001B5A3B" w:rsidRDefault="001B5A3B" w:rsidP="003277C9">
      <w:pPr>
        <w:suppressAutoHyphens/>
        <w:spacing w:before="240" w:after="120"/>
        <w:jc w:val="both"/>
        <w:rPr>
          <w:lang w:val="el-GR"/>
        </w:rPr>
      </w:pPr>
      <w:r w:rsidRPr="001B5A3B">
        <w:rPr>
          <w:lang w:val="el-GR"/>
        </w:rPr>
        <w:lastRenderedPageBreak/>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232DE17" w14:textId="77777777" w:rsidR="001B5A3B" w:rsidRPr="001B5A3B" w:rsidRDefault="001B5A3B" w:rsidP="003277C9">
      <w:pPr>
        <w:suppressAutoHyphens/>
        <w:spacing w:before="240" w:after="120"/>
        <w:jc w:val="both"/>
        <w:rPr>
          <w:lang w:val="el-GR"/>
        </w:rPr>
      </w:pPr>
      <w:r w:rsidRPr="001B5A3B">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5E4DAC">
        <w:rPr>
          <w:lang w:val="el-GR"/>
        </w:rPr>
        <w:fldChar w:fldCharType="begin"/>
      </w:r>
      <w:r w:rsidR="00F0542A">
        <w:rPr>
          <w:lang w:val="el-GR"/>
        </w:rPr>
        <w:instrText xml:space="preserve"> REF _Ref494118533 \h </w:instrText>
      </w:r>
      <w:r w:rsidR="005E4DAC">
        <w:rPr>
          <w:lang w:val="el-GR"/>
        </w:rPr>
      </w:r>
      <w:r w:rsidR="005E4DAC">
        <w:rPr>
          <w:lang w:val="el-GR"/>
        </w:rPr>
        <w:fldChar w:fldCharType="separate"/>
      </w:r>
      <w:r w:rsidR="00EF58D5" w:rsidRPr="00603221">
        <w:rPr>
          <w:lang w:val="el-GR"/>
        </w:rPr>
        <w:t xml:space="preserve">ΠΑΡΑΡΤΗΜΑ </w:t>
      </w:r>
      <w:r w:rsidR="00EF58D5">
        <w:rPr>
          <w:lang w:val="el-GR"/>
        </w:rPr>
        <w:t>ΙΧ</w:t>
      </w:r>
      <w:r w:rsidR="00EF58D5" w:rsidRPr="00603221">
        <w:rPr>
          <w:lang w:val="el-GR"/>
        </w:rPr>
        <w:t xml:space="preserve"> – Άλλες Δηλώσεις</w:t>
      </w:r>
      <w:r w:rsidR="005E4DAC">
        <w:rPr>
          <w:lang w:val="el-GR"/>
        </w:rPr>
        <w:fldChar w:fldCharType="end"/>
      </w:r>
      <w:r w:rsidR="001F0907" w:rsidRPr="003277C9">
        <w:rPr>
          <w:lang w:val="el-GR"/>
        </w:rPr>
        <w:t xml:space="preserve"> </w:t>
      </w:r>
      <w:r w:rsidRPr="001B5A3B">
        <w:rPr>
          <w:lang w:val="el-GR"/>
        </w:rPr>
        <w:t xml:space="preserve">της παρούσας». </w:t>
      </w:r>
      <w:bookmarkEnd w:id="145"/>
    </w:p>
    <w:p w14:paraId="647EDB1D" w14:textId="77777777" w:rsidR="001B5A3B" w:rsidRPr="003277C9" w:rsidRDefault="001B5A3B" w:rsidP="003277C9">
      <w:pPr>
        <w:suppressAutoHyphens/>
        <w:spacing w:before="240" w:after="120"/>
        <w:jc w:val="both"/>
        <w:rPr>
          <w:lang w:val="el-GR"/>
        </w:rPr>
      </w:pPr>
      <w:r w:rsidRPr="003277C9">
        <w:rPr>
          <w:lang w:val="el-GR"/>
        </w:rPr>
        <w:t>3.</w:t>
      </w:r>
      <w:r w:rsidRPr="001B5A3B">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1A8E1AA" w14:textId="77777777" w:rsidR="001B5A3B" w:rsidRPr="000671D5" w:rsidRDefault="001B5A3B" w:rsidP="003277C9">
      <w:pPr>
        <w:suppressAutoHyphens/>
        <w:spacing w:before="240" w:after="120"/>
        <w:jc w:val="both"/>
        <w:rPr>
          <w:lang w:val="el-GR"/>
        </w:rPr>
      </w:pPr>
      <w:r w:rsidRPr="003277C9">
        <w:rPr>
          <w:lang w:val="el-GR"/>
        </w:rPr>
        <w:t>4.</w:t>
      </w:r>
      <w:r w:rsidRPr="001B5A3B">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0671D5">
        <w:rPr>
          <w:lang w:val="el-GR"/>
        </w:rPr>
        <w:t xml:space="preserve"> </w:t>
      </w:r>
    </w:p>
    <w:p w14:paraId="76E639CE" w14:textId="77777777" w:rsidR="002F2BED" w:rsidRPr="002F2BED" w:rsidRDefault="002F2BED" w:rsidP="000C2203">
      <w:pPr>
        <w:pStyle w:val="af8"/>
        <w:rPr>
          <w:lang w:val="el-GR"/>
        </w:rPr>
      </w:pPr>
    </w:p>
    <w:p w14:paraId="79448832" w14:textId="77777777" w:rsidR="008338F0" w:rsidRPr="00603221" w:rsidRDefault="003355E7" w:rsidP="000C2203">
      <w:pPr>
        <w:pStyle w:val="30"/>
        <w:keepNext w:val="0"/>
        <w:ind w:left="1276"/>
        <w:rPr>
          <w:lang w:val="el-GR"/>
        </w:rPr>
      </w:pPr>
      <w:bookmarkStart w:id="146" w:name="_Ref496542081"/>
      <w:bookmarkStart w:id="147" w:name="_Toc97194272"/>
      <w:bookmarkStart w:id="148" w:name="_Toc97194422"/>
      <w:bookmarkStart w:id="149" w:name="_Toc140135273"/>
      <w:bookmarkStart w:id="150" w:name="_Toc153978289"/>
      <w:r w:rsidRPr="00603221">
        <w:rPr>
          <w:lang w:val="el-GR"/>
        </w:rPr>
        <w:t>Εγγύηση συμμετοχής</w:t>
      </w:r>
      <w:bookmarkEnd w:id="146"/>
      <w:bookmarkEnd w:id="147"/>
      <w:bookmarkEnd w:id="148"/>
      <w:bookmarkEnd w:id="149"/>
      <w:bookmarkEnd w:id="150"/>
    </w:p>
    <w:p w14:paraId="5529E9D0" w14:textId="77777777" w:rsidR="002F7D6D" w:rsidRPr="002F7D6D" w:rsidRDefault="003355E7" w:rsidP="002F7D6D">
      <w:pPr>
        <w:suppressAutoHyphens/>
        <w:spacing w:after="120"/>
        <w:jc w:val="both"/>
        <w:rPr>
          <w:lang w:val="el-GR"/>
        </w:rPr>
      </w:pPr>
      <w:r w:rsidRPr="00762FB4">
        <w:rPr>
          <w:b/>
          <w:bCs/>
          <w:lang w:val="el-GR"/>
        </w:rPr>
        <w:t>2.2.2.1</w:t>
      </w:r>
      <w:r w:rsidRPr="000671D5">
        <w:rPr>
          <w:lang w:val="el-GR"/>
        </w:rPr>
        <w:t>.</w:t>
      </w:r>
      <w:r w:rsidRPr="003277C9">
        <w:rPr>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2F7D6D" w:rsidRPr="002F7D6D">
        <w:rPr>
          <w:lang w:val="el-GR"/>
        </w:rPr>
        <w:t>υπόδειγμα στο «ΠΑΡΑΡΤΗΜΑ VIIΙ – Υποδείγματα Εγγυητικών Επιστολών» της παρούσας.</w:t>
      </w:r>
    </w:p>
    <w:p w14:paraId="43FBAFF2" w14:textId="77777777" w:rsidR="002F7D6D" w:rsidRPr="002F7D6D" w:rsidRDefault="002F7D6D" w:rsidP="002F7D6D">
      <w:pPr>
        <w:suppressAutoHyphens/>
        <w:spacing w:after="120"/>
        <w:jc w:val="both"/>
        <w:rPr>
          <w:lang w:val="el-GR"/>
        </w:rPr>
      </w:pPr>
      <w:r w:rsidRPr="002F7D6D">
        <w:rPr>
          <w:lang w:val="el-GR"/>
        </w:rPr>
        <w:t xml:space="preserve">Το ποσό της εγγυητικής επιστολής θα πρέπει να καλύπτει σε ευρώ (€) ποσοστό δύο (2) % του προϋπολογισμού του Έργου (μη συμπεριλαμβανομένου ΦΠΑ), ήτοι ποσό </w:t>
      </w:r>
      <w:r w:rsidRPr="001F388F">
        <w:rPr>
          <w:b/>
          <w:lang w:val="el-GR"/>
        </w:rPr>
        <w:t xml:space="preserve">τριάντα τριών </w:t>
      </w:r>
      <w:r w:rsidR="001F388F" w:rsidRPr="001F388F">
        <w:rPr>
          <w:b/>
          <w:lang w:val="el-GR"/>
        </w:rPr>
        <w:t>χιλιάδων</w:t>
      </w:r>
      <w:r w:rsidRPr="001F388F">
        <w:rPr>
          <w:b/>
          <w:lang w:val="el-GR"/>
        </w:rPr>
        <w:t xml:space="preserve"> επτακοσίων εννέα ευρώ και εξήντα οκτώ λεπτών</w:t>
      </w:r>
      <w:r w:rsidRPr="002F7D6D">
        <w:rPr>
          <w:lang w:val="el-GR"/>
        </w:rPr>
        <w:t xml:space="preserve"> (</w:t>
      </w:r>
      <w:r w:rsidRPr="001F388F">
        <w:rPr>
          <w:b/>
          <w:lang w:val="el-GR"/>
        </w:rPr>
        <w:t>33.709,68€</w:t>
      </w:r>
      <w:r w:rsidRPr="002F7D6D">
        <w:rPr>
          <w:lang w:val="el-GR"/>
        </w:rPr>
        <w:t>).</w:t>
      </w:r>
    </w:p>
    <w:p w14:paraId="2999B985" w14:textId="77777777" w:rsidR="002F7D6D" w:rsidRPr="002F7D6D" w:rsidRDefault="002F7D6D" w:rsidP="002F7D6D">
      <w:pPr>
        <w:suppressAutoHyphens/>
        <w:spacing w:after="120"/>
        <w:jc w:val="both"/>
        <w:rPr>
          <w:lang w:val="el-GR"/>
        </w:rPr>
      </w:pPr>
      <w:r w:rsidRPr="002F7D6D">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96EFEA8" w14:textId="77777777" w:rsidR="002F7D6D" w:rsidRPr="002F7D6D" w:rsidRDefault="002F7D6D" w:rsidP="002F7D6D">
      <w:pPr>
        <w:suppressAutoHyphens/>
        <w:spacing w:after="120"/>
        <w:jc w:val="both"/>
        <w:rPr>
          <w:lang w:val="el-GR"/>
        </w:rPr>
      </w:pPr>
      <w:r w:rsidRPr="002F7D6D">
        <w:rPr>
          <w:lang w:val="el-GR"/>
        </w:rPr>
        <w:t>Η εγγύηση συμμετοχής πρέπει να ισχύει τουλάχιστον για τριάντα (30) ημέρες μετά τη λήξη του χρόνου ισχύος της προσφοράς της παρ. 2.4.5 «Χρόνος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022C369F" w14:textId="77777777" w:rsidR="00CD3B0E" w:rsidRPr="00C229F3" w:rsidRDefault="002F7D6D" w:rsidP="002F7D6D">
      <w:pPr>
        <w:suppressAutoHyphens/>
        <w:spacing w:after="120"/>
        <w:jc w:val="both"/>
        <w:rPr>
          <w:lang w:val="el-GR"/>
        </w:rPr>
      </w:pPr>
      <w:r w:rsidRPr="002F7D6D">
        <w:rPr>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w:t>
      </w:r>
      <w:r w:rsidR="00CD3B0E" w:rsidRPr="008068DC">
        <w:rPr>
          <w:lang w:val="el-GR"/>
        </w:rPr>
        <w:t>απορρίπτεται ως απαράδεκτη, μετά από γνώμη της Επιτροπής Διαγωνισμού.</w:t>
      </w:r>
    </w:p>
    <w:p w14:paraId="75381F17" w14:textId="77777777" w:rsidR="00CD3B0E" w:rsidRPr="00603221" w:rsidRDefault="00CD3B0E" w:rsidP="00B63A3E">
      <w:pPr>
        <w:jc w:val="both"/>
        <w:rPr>
          <w:b/>
          <w:bCs/>
          <w:lang w:val="el-GR"/>
        </w:rPr>
      </w:pPr>
    </w:p>
    <w:p w14:paraId="050DB171" w14:textId="77777777" w:rsidR="008338F0" w:rsidRPr="00603221" w:rsidRDefault="003355E7" w:rsidP="00B63A3E">
      <w:pPr>
        <w:pStyle w:val="aff1"/>
        <w:tabs>
          <w:tab w:val="left" w:pos="0"/>
          <w:tab w:val="left" w:pos="1134"/>
        </w:tabs>
        <w:spacing w:before="240"/>
        <w:ind w:left="0"/>
        <w:jc w:val="both"/>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795CFECF" w14:textId="77777777" w:rsidR="008338F0" w:rsidRPr="00603221" w:rsidRDefault="003355E7" w:rsidP="003277C9">
      <w:pPr>
        <w:suppressAutoHyphens/>
        <w:spacing w:after="120"/>
        <w:jc w:val="both"/>
        <w:rPr>
          <w:lang w:val="el-GR"/>
        </w:rPr>
      </w:pPr>
      <w:r w:rsidRPr="00603221">
        <w:rPr>
          <w:lang w:val="el-GR"/>
        </w:rPr>
        <w:lastRenderedPageBreak/>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08068DC">
        <w:rPr>
          <w:lang w:val="el-GR"/>
        </w:rPr>
        <w:t>στην παρ. 3 του ά</w:t>
      </w:r>
      <w:r w:rsidR="00E87EA9" w:rsidRPr="008068DC">
        <w:rPr>
          <w:lang w:val="el-GR"/>
        </w:rPr>
        <w:t>ρθρο</w:t>
      </w:r>
      <w:r w:rsidR="00CD3B0E" w:rsidRPr="008068DC">
        <w:rPr>
          <w:lang w:val="el-GR"/>
        </w:rPr>
        <w:t>υ</w:t>
      </w:r>
      <w:r w:rsidR="00E87EA9" w:rsidRPr="008068DC">
        <w:rPr>
          <w:lang w:val="el-GR"/>
        </w:rPr>
        <w:t xml:space="preserve"> 72 του ν. 4412/2016</w:t>
      </w:r>
      <w:r w:rsidR="00E87EA9" w:rsidRPr="00603221">
        <w:rPr>
          <w:lang w:val="el-GR"/>
        </w:rPr>
        <w:t>.</w:t>
      </w:r>
      <w:r w:rsidR="00E87EA9" w:rsidRPr="000671D5">
        <w:rPr>
          <w:lang w:val="el-GR"/>
        </w:rPr>
        <w:t xml:space="preserve"> </w:t>
      </w:r>
      <w:r w:rsidR="00E87EA9" w:rsidRPr="003277C9">
        <w:rPr>
          <w:lang w:val="el-GR"/>
        </w:rPr>
        <w:footnoteReference w:id="3"/>
      </w:r>
      <w:r w:rsidR="00E87EA9" w:rsidRPr="00603221">
        <w:rPr>
          <w:lang w:val="el-GR"/>
        </w:rPr>
        <w:t xml:space="preserve"> </w:t>
      </w:r>
    </w:p>
    <w:p w14:paraId="7FA84554" w14:textId="77777777" w:rsidR="00E975FD" w:rsidRDefault="00FA4CDD" w:rsidP="003277C9">
      <w:pPr>
        <w:suppressAutoHyphens/>
        <w:spacing w:after="120"/>
        <w:jc w:val="both"/>
        <w:rPr>
          <w:lang w:val="el-GR"/>
        </w:rPr>
      </w:pPr>
      <w:r>
        <w:rPr>
          <w:lang w:val="el-GR"/>
        </w:rPr>
        <w:t>μ</w:t>
      </w:r>
      <w:r w:rsidR="00FC1B9E">
        <w:rPr>
          <w:lang w:val="el-GR"/>
        </w:rPr>
        <w:t>ετά από :</w:t>
      </w:r>
    </w:p>
    <w:p w14:paraId="7578AAB6" w14:textId="77777777" w:rsidR="00FC1B9E" w:rsidRPr="00821852" w:rsidRDefault="00FC1B9E" w:rsidP="003277C9">
      <w:pPr>
        <w:suppressAutoHyphens/>
        <w:spacing w:after="120"/>
        <w:jc w:val="both"/>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13A0A6B" w14:textId="77777777" w:rsidR="00FC1B9E" w:rsidRPr="00821852" w:rsidRDefault="00FC1B9E" w:rsidP="003277C9">
      <w:pPr>
        <w:suppressAutoHyphens/>
        <w:spacing w:after="120"/>
        <w:jc w:val="both"/>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AAE7FEB" w14:textId="77777777" w:rsidR="00FC1B9E" w:rsidRPr="00821852" w:rsidRDefault="00FC1B9E" w:rsidP="003277C9">
      <w:pPr>
        <w:suppressAutoHyphens/>
        <w:spacing w:after="120"/>
        <w:jc w:val="both"/>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36E1411" w14:textId="77777777" w:rsidR="00FC1B9E" w:rsidRPr="00821852" w:rsidRDefault="00FC1B9E" w:rsidP="003277C9">
      <w:pPr>
        <w:suppressAutoHyphens/>
        <w:spacing w:after="120"/>
        <w:jc w:val="both"/>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2104A4C6" w14:textId="77777777" w:rsidR="00FC1B9E" w:rsidRPr="00821852" w:rsidRDefault="00FC1B9E" w:rsidP="003277C9">
      <w:pPr>
        <w:suppressAutoHyphens/>
        <w:spacing w:after="120"/>
        <w:jc w:val="both"/>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A31F62D" w14:textId="77777777" w:rsidR="00FC1B9E" w:rsidRDefault="00FC1B9E" w:rsidP="003277C9">
      <w:pPr>
        <w:suppressAutoHyphens/>
        <w:spacing w:after="120"/>
        <w:jc w:val="both"/>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79BE09AA" w14:textId="77777777" w:rsidR="00DB2BAF" w:rsidRPr="00821852" w:rsidRDefault="00DB2BAF" w:rsidP="00B63A3E">
      <w:pPr>
        <w:jc w:val="both"/>
        <w:rPr>
          <w:lang w:val="el-GR"/>
        </w:rPr>
      </w:pPr>
    </w:p>
    <w:p w14:paraId="0A85BF7D" w14:textId="77777777" w:rsidR="00C32872" w:rsidRDefault="003355E7" w:rsidP="00B63A3E">
      <w:pPr>
        <w:jc w:val="both"/>
        <w:rPr>
          <w:lang w:val="el-GR"/>
        </w:rPr>
      </w:pPr>
      <w:r w:rsidRPr="00603221">
        <w:rPr>
          <w:rStyle w:val="Heading4Char"/>
          <w:rFonts w:ascii="Tahoma" w:hAnsi="Tahoma" w:cs="Tahoma"/>
          <w:sz w:val="22"/>
          <w:szCs w:val="22"/>
          <w:lang w:val="el-GR"/>
        </w:rPr>
        <w:t>2.2.2.3.</w:t>
      </w:r>
      <w:r w:rsidRPr="00603221">
        <w:rPr>
          <w:lang w:val="el-GR"/>
        </w:rPr>
        <w:t xml:space="preserve"> Η εγγύηση </w:t>
      </w:r>
      <w:r w:rsidR="002F7D6D" w:rsidRPr="002F7D6D">
        <w:rPr>
          <w:lang w:val="el-GR"/>
        </w:rPr>
        <w:t xml:space="preserve">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2.2.3.1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w:t>
      </w:r>
      <w:r w:rsidR="00C32872" w:rsidRPr="00C32872">
        <w:rPr>
          <w:lang w:val="el-GR"/>
        </w:rPr>
        <w:t>επιλογής.</w:t>
      </w:r>
    </w:p>
    <w:p w14:paraId="480FD449" w14:textId="77777777" w:rsidR="00C32872" w:rsidRPr="00603221" w:rsidRDefault="00C32872" w:rsidP="00B63A3E">
      <w:pPr>
        <w:jc w:val="both"/>
        <w:rPr>
          <w:lang w:val="el-GR"/>
        </w:rPr>
      </w:pPr>
    </w:p>
    <w:p w14:paraId="224FBF00" w14:textId="77777777" w:rsidR="003C6BF5" w:rsidRDefault="003355E7" w:rsidP="002440CC">
      <w:pPr>
        <w:pStyle w:val="30"/>
        <w:keepNext w:val="0"/>
        <w:ind w:left="1276"/>
        <w:rPr>
          <w:lang w:val="el-GR"/>
        </w:rPr>
      </w:pPr>
      <w:bookmarkStart w:id="151" w:name="_Ref496541356"/>
      <w:bookmarkStart w:id="152" w:name="_Ref496541742"/>
      <w:bookmarkStart w:id="153" w:name="_Ref496541775"/>
      <w:bookmarkStart w:id="154" w:name="_Ref496541863"/>
      <w:bookmarkStart w:id="155" w:name="_Toc97194273"/>
      <w:bookmarkStart w:id="156" w:name="_Toc97194423"/>
      <w:bookmarkStart w:id="157" w:name="_Toc140135274"/>
      <w:bookmarkStart w:id="158" w:name="_Toc153978290"/>
      <w:r w:rsidRPr="00603221">
        <w:rPr>
          <w:lang w:val="el-GR"/>
        </w:rPr>
        <w:t>Λόγοι αποκλεισμού</w:t>
      </w:r>
      <w:bookmarkEnd w:id="151"/>
      <w:bookmarkEnd w:id="152"/>
      <w:bookmarkEnd w:id="153"/>
      <w:bookmarkEnd w:id="154"/>
      <w:bookmarkEnd w:id="155"/>
      <w:bookmarkEnd w:id="156"/>
      <w:bookmarkEnd w:id="157"/>
      <w:bookmarkEnd w:id="158"/>
      <w:r w:rsidRPr="00603221">
        <w:rPr>
          <w:lang w:val="el-GR"/>
        </w:rPr>
        <w:t xml:space="preserve"> </w:t>
      </w:r>
    </w:p>
    <w:p w14:paraId="685F2B9A" w14:textId="77777777" w:rsidR="008338F0" w:rsidRDefault="003355E7" w:rsidP="003277C9">
      <w:pPr>
        <w:spacing w:before="240"/>
        <w:jc w:val="both"/>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618B386" w14:textId="77777777" w:rsidR="008338F0" w:rsidRPr="00603221" w:rsidRDefault="003355E7" w:rsidP="00F05C6E">
      <w:pPr>
        <w:pStyle w:val="aff1"/>
        <w:numPr>
          <w:ilvl w:val="3"/>
          <w:numId w:val="12"/>
        </w:numPr>
        <w:tabs>
          <w:tab w:val="left" w:pos="990"/>
        </w:tabs>
        <w:spacing w:before="240"/>
        <w:ind w:left="0" w:firstLine="0"/>
        <w:jc w:val="both"/>
        <w:rPr>
          <w:lang w:val="el-GR"/>
        </w:rPr>
      </w:pPr>
      <w:bookmarkStart w:id="159" w:name="_Ref496540567"/>
      <w:bookmarkStart w:id="160" w:name="_Ref74507429"/>
      <w:r w:rsidRPr="00603221">
        <w:rPr>
          <w:lang w:val="el-GR"/>
        </w:rPr>
        <w:lastRenderedPageBreak/>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59"/>
      <w:bookmarkEnd w:id="160"/>
      <w:r w:rsidRPr="00603221">
        <w:rPr>
          <w:lang w:val="el-GR"/>
        </w:rPr>
        <w:t xml:space="preserve"> </w:t>
      </w:r>
    </w:p>
    <w:p w14:paraId="1CABE9D5" w14:textId="77777777" w:rsidR="00C908BD" w:rsidRPr="00C229F3" w:rsidRDefault="003355E7" w:rsidP="00A65AF9">
      <w:pPr>
        <w:jc w:val="both"/>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0A36552B" w14:textId="77777777" w:rsidR="00105242" w:rsidRPr="00105242" w:rsidRDefault="003355E7" w:rsidP="00A65AF9">
      <w:pPr>
        <w:jc w:val="both"/>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16DFC5B" w14:textId="77777777" w:rsidR="00105242" w:rsidRPr="00105242" w:rsidRDefault="003355E7" w:rsidP="00A65AF9">
      <w:pPr>
        <w:jc w:val="both"/>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3770F91" w14:textId="77777777" w:rsidR="008338F0" w:rsidRPr="00603221" w:rsidRDefault="008338F0" w:rsidP="00A65AF9">
      <w:pPr>
        <w:jc w:val="both"/>
        <w:rPr>
          <w:lang w:val="el-GR"/>
        </w:rPr>
      </w:pPr>
    </w:p>
    <w:p w14:paraId="199D05B8" w14:textId="77777777" w:rsidR="00105242" w:rsidRPr="00105242" w:rsidRDefault="003355E7" w:rsidP="00A65AF9">
      <w:pPr>
        <w:jc w:val="both"/>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37F127BB" w14:textId="77777777" w:rsidR="008338F0" w:rsidRPr="00603221" w:rsidRDefault="008338F0" w:rsidP="00A65AF9">
      <w:pPr>
        <w:jc w:val="both"/>
        <w:rPr>
          <w:lang w:val="el-GR"/>
        </w:rPr>
      </w:pPr>
    </w:p>
    <w:p w14:paraId="398DFA24" w14:textId="77777777" w:rsidR="008338F0" w:rsidRDefault="003355E7" w:rsidP="00A65AF9">
      <w:pPr>
        <w:jc w:val="both"/>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6C1FC51" w14:textId="77777777" w:rsidR="009A3D76" w:rsidRPr="00603221" w:rsidRDefault="009A3D76" w:rsidP="00A65AF9">
      <w:pPr>
        <w:jc w:val="both"/>
        <w:rPr>
          <w:lang w:val="el-GR"/>
        </w:rPr>
      </w:pPr>
    </w:p>
    <w:p w14:paraId="2AF95C9C" w14:textId="77777777" w:rsidR="008338F0" w:rsidRDefault="003355E7" w:rsidP="00A65AF9">
      <w:pPr>
        <w:jc w:val="both"/>
        <w:rPr>
          <w:lang w:val="el-GR"/>
        </w:rPr>
      </w:pPr>
      <w:r w:rsidRPr="00603221">
        <w:rPr>
          <w:lang w:val="el-GR"/>
        </w:rPr>
        <w:lastRenderedPageBreak/>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B629474" w14:textId="77777777" w:rsidR="008338F0" w:rsidRDefault="003355E7" w:rsidP="00A65AF9">
      <w:pPr>
        <w:jc w:val="both"/>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FE6006E" w14:textId="77777777" w:rsidR="009A3D76" w:rsidRPr="00405D54" w:rsidRDefault="009A3D76" w:rsidP="00A65AF9">
      <w:pPr>
        <w:jc w:val="both"/>
        <w:rPr>
          <w:lang w:val="el-GR"/>
        </w:rPr>
      </w:pPr>
      <w:r w:rsidRPr="00405D54">
        <w:rPr>
          <w:lang w:val="el-GR"/>
        </w:rPr>
        <w:t xml:space="preserve">Η υποχρέωση του προηγούμενου εδαφίου αφορά: </w:t>
      </w:r>
    </w:p>
    <w:p w14:paraId="45AB5114" w14:textId="77777777" w:rsidR="009A3D76" w:rsidRDefault="009A3D76" w:rsidP="00A65AF9">
      <w:pPr>
        <w:jc w:val="both"/>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852534A" w14:textId="77777777" w:rsidR="009A3D76" w:rsidRPr="009A3D76" w:rsidRDefault="009A3D76" w:rsidP="00A65AF9">
      <w:pPr>
        <w:jc w:val="both"/>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95234B8" w14:textId="77777777" w:rsidR="009A3D76" w:rsidRPr="009A3D76" w:rsidRDefault="009A3D76" w:rsidP="00A65AF9">
      <w:pPr>
        <w:jc w:val="both"/>
        <w:rPr>
          <w:lang w:val="el-GR"/>
        </w:rPr>
      </w:pPr>
      <w:r w:rsidRPr="009A3D76">
        <w:rPr>
          <w:lang w:val="el-GR"/>
        </w:rPr>
        <w:t>- στις περιπτώσεις Συνεταιρισμών, τα μέλη του Διοικητικού Συμβουλίου.</w:t>
      </w:r>
    </w:p>
    <w:p w14:paraId="11BD53D5" w14:textId="77777777" w:rsidR="009A3D76" w:rsidRPr="009A3D76" w:rsidRDefault="009A3D76" w:rsidP="00A65AF9">
      <w:pPr>
        <w:jc w:val="both"/>
        <w:rPr>
          <w:lang w:val="el-GR"/>
        </w:rPr>
      </w:pPr>
      <w:r w:rsidRPr="009A3D76">
        <w:rPr>
          <w:lang w:val="el-GR"/>
        </w:rPr>
        <w:t>- σε όλες τις υπόλοιπες περιπτώσεις νομικών προσώπων, τον κατά περίπτωση νόμιμο εκπρόσωπο.</w:t>
      </w:r>
    </w:p>
    <w:p w14:paraId="2745D5D1" w14:textId="77777777" w:rsidR="009A3D76" w:rsidRPr="00821852" w:rsidRDefault="009A3D76" w:rsidP="00A65AF9">
      <w:pPr>
        <w:jc w:val="both"/>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D2878AF" w14:textId="77777777" w:rsidR="005A0ACC" w:rsidRDefault="000326F6" w:rsidP="00A65AF9">
      <w:pPr>
        <w:pStyle w:val="aff1"/>
        <w:numPr>
          <w:ilvl w:val="3"/>
          <w:numId w:val="12"/>
        </w:numPr>
        <w:tabs>
          <w:tab w:val="left" w:pos="0"/>
          <w:tab w:val="left" w:pos="709"/>
          <w:tab w:val="left" w:pos="1134"/>
        </w:tabs>
        <w:spacing w:before="240"/>
        <w:ind w:left="0" w:firstLine="0"/>
        <w:jc w:val="both"/>
        <w:rPr>
          <w:lang w:val="el-GR"/>
        </w:rPr>
      </w:pPr>
      <w:bookmarkStart w:id="161" w:name="_Ref503518036"/>
      <w:r w:rsidRPr="00603221">
        <w:rPr>
          <w:lang w:val="el-GR"/>
        </w:rPr>
        <w:t>Σ</w:t>
      </w:r>
      <w:r w:rsidR="005A0ACC" w:rsidRPr="00603221">
        <w:rPr>
          <w:lang w:val="el-GR"/>
        </w:rPr>
        <w:t>τις ακόλουθες περιπτώσεις</w:t>
      </w:r>
      <w:bookmarkEnd w:id="161"/>
      <w:r w:rsidR="005A0ACC" w:rsidRPr="00603221">
        <w:rPr>
          <w:lang w:val="el-GR"/>
        </w:rPr>
        <w:t xml:space="preserve"> </w:t>
      </w:r>
    </w:p>
    <w:p w14:paraId="54AAAF89" w14:textId="77777777" w:rsidR="009A3D76" w:rsidRPr="00C229F3" w:rsidRDefault="009A3D76" w:rsidP="00A65AF9">
      <w:pPr>
        <w:spacing w:before="120"/>
        <w:jc w:val="both"/>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31CEC11" w14:textId="77777777" w:rsidR="009A3D76" w:rsidRPr="00C229F3" w:rsidRDefault="009A3D76" w:rsidP="00A65AF9">
      <w:pPr>
        <w:jc w:val="both"/>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7992515" w14:textId="77777777" w:rsidR="009A3D76" w:rsidRDefault="009A3D76" w:rsidP="00A65AF9">
      <w:pPr>
        <w:jc w:val="both"/>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9309FD3" w14:textId="77777777" w:rsidR="009A3D76" w:rsidRPr="00C229F3" w:rsidRDefault="009A3D76" w:rsidP="00A65AF9">
      <w:pPr>
        <w:jc w:val="both"/>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9702B9B" w14:textId="77777777" w:rsidR="009A3D76" w:rsidRPr="009143B3" w:rsidRDefault="009A3D76" w:rsidP="00A65AF9">
      <w:pPr>
        <w:jc w:val="both"/>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0F45BDDE" w14:textId="77777777" w:rsidR="004B29C9" w:rsidRPr="00603221" w:rsidRDefault="004B29C9" w:rsidP="00A65AF9">
      <w:pPr>
        <w:jc w:val="both"/>
        <w:rPr>
          <w:lang w:val="el-GR"/>
        </w:rPr>
      </w:pPr>
    </w:p>
    <w:p w14:paraId="019197FD" w14:textId="77777777" w:rsidR="00B04AF3" w:rsidRPr="00603221" w:rsidRDefault="003355E7" w:rsidP="00A65AF9">
      <w:pPr>
        <w:pStyle w:val="aff1"/>
        <w:numPr>
          <w:ilvl w:val="3"/>
          <w:numId w:val="12"/>
        </w:numPr>
        <w:tabs>
          <w:tab w:val="left" w:pos="0"/>
          <w:tab w:val="left" w:pos="709"/>
          <w:tab w:val="left" w:pos="1134"/>
        </w:tabs>
        <w:spacing w:before="240"/>
        <w:ind w:left="0" w:firstLine="0"/>
        <w:jc w:val="both"/>
        <w:rPr>
          <w:i/>
          <w:color w:val="5B9BD5"/>
          <w:lang w:val="el-GR"/>
        </w:rPr>
      </w:pPr>
      <w:bookmarkStart w:id="16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62"/>
      <w:r w:rsidRPr="00603221">
        <w:rPr>
          <w:lang w:val="el-GR"/>
        </w:rPr>
        <w:t xml:space="preserve"> </w:t>
      </w:r>
    </w:p>
    <w:p w14:paraId="49806A13" w14:textId="77777777" w:rsidR="008338F0" w:rsidRDefault="003355E7" w:rsidP="00A65AF9">
      <w:pPr>
        <w:jc w:val="both"/>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E723856" w14:textId="77777777" w:rsidR="00A23EAB" w:rsidRPr="00603221" w:rsidRDefault="003355E7" w:rsidP="00A65AF9">
      <w:pPr>
        <w:jc w:val="both"/>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w:t>
      </w:r>
      <w:r w:rsidR="00A23EAB">
        <w:rPr>
          <w:lang w:val="el-GR"/>
        </w:rPr>
        <w:lastRenderedPageBreak/>
        <w:t xml:space="preserve">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EE833F3" w14:textId="77777777" w:rsidR="00A23EAB" w:rsidRPr="00C229F3" w:rsidRDefault="003355E7" w:rsidP="00A65AF9">
      <w:pPr>
        <w:jc w:val="both"/>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D1DE306" w14:textId="77777777" w:rsidR="008338F0" w:rsidRDefault="003355E7" w:rsidP="00A65AF9">
      <w:pPr>
        <w:jc w:val="both"/>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E9B0651" w14:textId="77777777" w:rsidR="008338F0" w:rsidRDefault="003355E7" w:rsidP="00A65AF9">
      <w:pPr>
        <w:jc w:val="both"/>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2C4E208D" w14:textId="77777777" w:rsidR="008338F0" w:rsidRDefault="003355E7" w:rsidP="00A65AF9">
      <w:pPr>
        <w:jc w:val="both"/>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1A745A" w:rsidRPr="001A745A">
        <w:rPr>
          <w:lang w:val="el-GR"/>
        </w:rPr>
        <w:t>που είχε ως συνέπεια την έκπτωσή του από τη σύμβαση και την επιβολή σε αυτόν συνακόλουθων κυρώσεων</w:t>
      </w:r>
      <w:r w:rsidRPr="00603221">
        <w:rPr>
          <w:lang w:val="el-GR"/>
        </w:rPr>
        <w:t xml:space="preserve">, </w:t>
      </w:r>
    </w:p>
    <w:p w14:paraId="4C4393DE" w14:textId="77777777" w:rsidR="00A23EAB" w:rsidRPr="00603221" w:rsidRDefault="00A23EAB" w:rsidP="00A65AF9">
      <w:pPr>
        <w:jc w:val="both"/>
        <w:rPr>
          <w:lang w:val="el-GR"/>
        </w:rPr>
      </w:pPr>
    </w:p>
    <w:p w14:paraId="578C92E6" w14:textId="77777777" w:rsidR="008338F0" w:rsidRDefault="003355E7" w:rsidP="00A65AF9">
      <w:pPr>
        <w:jc w:val="both"/>
        <w:rPr>
          <w:lang w:val="el-GR"/>
        </w:rPr>
      </w:pPr>
      <w:r w:rsidRPr="00603221">
        <w:rPr>
          <w:lang w:val="el-GR"/>
        </w:rPr>
        <w:t xml:space="preserve">ζ) </w:t>
      </w:r>
      <w:r w:rsidR="00A23EAB" w:rsidRPr="00A23EAB">
        <w:rPr>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w:t>
      </w:r>
      <w:r w:rsidR="002F772F" w:rsidRPr="002F772F">
        <w:rPr>
          <w:lang w:val="el-GR"/>
        </w:rPr>
        <w:t>κατ’ εφαρμογή της παραγράφου 2.2.9.2 Αποδεικτικά μέσα - Δικαιολογητικά προσωρινού αναδόχου της παρούσας</w:t>
      </w:r>
      <w:r w:rsidR="00B941FC" w:rsidRPr="00603221">
        <w:rPr>
          <w:lang w:val="el-GR"/>
        </w:rPr>
        <w:t xml:space="preserve">. </w:t>
      </w:r>
    </w:p>
    <w:p w14:paraId="46EC66EF" w14:textId="77777777" w:rsidR="00A23EAB" w:rsidRPr="00603221" w:rsidRDefault="00A23EAB" w:rsidP="00A65AF9">
      <w:pPr>
        <w:jc w:val="both"/>
        <w:rPr>
          <w:lang w:val="el-GR"/>
        </w:rPr>
      </w:pPr>
    </w:p>
    <w:p w14:paraId="7635AF72" w14:textId="77777777" w:rsidR="008338F0" w:rsidRPr="00603221" w:rsidRDefault="003355E7" w:rsidP="00A65AF9">
      <w:pPr>
        <w:jc w:val="both"/>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04989357" w14:textId="77777777" w:rsidR="005A1E91" w:rsidRDefault="003355E7" w:rsidP="00A65AF9">
      <w:pPr>
        <w:jc w:val="both"/>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6C592BDF" w14:textId="77777777" w:rsidR="008338F0" w:rsidRPr="00821852" w:rsidRDefault="00067067" w:rsidP="00A65AF9">
      <w:pPr>
        <w:jc w:val="both"/>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3F4FDDA" w14:textId="77777777" w:rsidR="008C3823" w:rsidRPr="002939D0" w:rsidRDefault="008C3823" w:rsidP="00A65AF9">
      <w:pPr>
        <w:pStyle w:val="aff1"/>
        <w:tabs>
          <w:tab w:val="left" w:pos="0"/>
          <w:tab w:val="left" w:pos="709"/>
          <w:tab w:val="left" w:pos="1134"/>
        </w:tabs>
        <w:spacing w:before="240"/>
        <w:ind w:left="0"/>
        <w:jc w:val="both"/>
        <w:rPr>
          <w:color w:val="5B9BD5"/>
          <w:lang w:val="el-GR"/>
        </w:rPr>
      </w:pPr>
    </w:p>
    <w:p w14:paraId="58BB6724" w14:textId="77777777" w:rsidR="001D0C1B" w:rsidRPr="00821852" w:rsidRDefault="001D0C1B" w:rsidP="00A65AF9">
      <w:pPr>
        <w:pStyle w:val="aff1"/>
        <w:numPr>
          <w:ilvl w:val="3"/>
          <w:numId w:val="12"/>
        </w:numPr>
        <w:tabs>
          <w:tab w:val="left" w:pos="0"/>
          <w:tab w:val="left" w:pos="709"/>
          <w:tab w:val="left" w:pos="1134"/>
        </w:tabs>
        <w:spacing w:before="240"/>
        <w:ind w:left="0" w:firstLine="0"/>
        <w:jc w:val="both"/>
        <w:rPr>
          <w:lang w:val="el-GR"/>
        </w:rPr>
      </w:pPr>
      <w:bookmarkStart w:id="163"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63"/>
      <w:r w:rsidR="003355E7" w:rsidRPr="00603221">
        <w:rPr>
          <w:b/>
          <w:bCs/>
          <w:lang w:val="el-GR"/>
        </w:rPr>
        <w:t xml:space="preserve"> </w:t>
      </w:r>
    </w:p>
    <w:p w14:paraId="2870ACD7" w14:textId="77777777" w:rsidR="008338F0" w:rsidRPr="00821852" w:rsidRDefault="001D0C1B" w:rsidP="00A65AF9">
      <w:pPr>
        <w:pStyle w:val="aff1"/>
        <w:tabs>
          <w:tab w:val="left" w:pos="0"/>
          <w:tab w:val="left" w:pos="709"/>
          <w:tab w:val="left" w:pos="1134"/>
        </w:tabs>
        <w:spacing w:before="240"/>
        <w:ind w:left="0"/>
        <w:jc w:val="both"/>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w:t>
      </w:r>
      <w:r w:rsidRPr="00821852">
        <w:rPr>
          <w:lang w:val="el-GR"/>
        </w:rPr>
        <w:lastRenderedPageBreak/>
        <w:t xml:space="preserve">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05A38901" w14:textId="77777777" w:rsidR="00C535AC" w:rsidRPr="00603221" w:rsidRDefault="00C535AC" w:rsidP="00A65AF9">
      <w:pPr>
        <w:pStyle w:val="aff1"/>
        <w:tabs>
          <w:tab w:val="left" w:pos="0"/>
        </w:tabs>
        <w:spacing w:before="240"/>
        <w:ind w:left="0"/>
        <w:jc w:val="both"/>
        <w:rPr>
          <w:b/>
          <w:bCs/>
          <w:lang w:val="el-GR"/>
        </w:rPr>
      </w:pPr>
    </w:p>
    <w:p w14:paraId="6DCB971E" w14:textId="77777777" w:rsidR="002A7C7B" w:rsidRDefault="002A7C7B"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6715D19" w14:textId="77777777" w:rsidR="002A7C7B" w:rsidRDefault="002A7C7B" w:rsidP="00A65AF9">
      <w:pPr>
        <w:pStyle w:val="aff1"/>
        <w:tabs>
          <w:tab w:val="left" w:pos="0"/>
          <w:tab w:val="left" w:pos="709"/>
          <w:tab w:val="left" w:pos="1134"/>
        </w:tabs>
        <w:spacing w:before="240"/>
        <w:ind w:left="0"/>
        <w:jc w:val="both"/>
        <w:rPr>
          <w:lang w:val="el-GR"/>
        </w:rPr>
      </w:pPr>
    </w:p>
    <w:p w14:paraId="360D6405" w14:textId="77777777" w:rsidR="002A7C7B" w:rsidRPr="002A7C7B" w:rsidRDefault="003355E7" w:rsidP="00A65AF9">
      <w:pPr>
        <w:pStyle w:val="aff1"/>
        <w:numPr>
          <w:ilvl w:val="3"/>
          <w:numId w:val="12"/>
        </w:numPr>
        <w:tabs>
          <w:tab w:val="left" w:pos="0"/>
          <w:tab w:val="left" w:pos="709"/>
          <w:tab w:val="left" w:pos="1134"/>
        </w:tabs>
        <w:spacing w:before="240"/>
        <w:ind w:left="0" w:firstLine="0"/>
        <w:jc w:val="both"/>
        <w:rPr>
          <w:b/>
          <w:bCs/>
          <w:lang w:val="el-GR"/>
        </w:rPr>
      </w:pPr>
      <w:r w:rsidRPr="002A7C7B">
        <w:rPr>
          <w:lang w:val="el-GR"/>
        </w:rPr>
        <w:t xml:space="preserve"> </w:t>
      </w:r>
      <w:r w:rsidR="00363799" w:rsidRPr="002A7C7B">
        <w:rPr>
          <w:lang w:val="el-GR"/>
        </w:rPr>
        <w:t xml:space="preserve">Ο </w:t>
      </w:r>
      <w:r w:rsidR="002F7D6D" w:rsidRPr="002F7D6D">
        <w:rPr>
          <w:lang w:val="el-GR"/>
        </w:rPr>
        <w:t xml:space="preserve">οικονομικός φορέας που εμπίπτει σε μια από τις καταστάσεις που αναφέρονται στις παραγράφους 2.2.3.1 και 2.2.3.3 εκτός από την περ. β αυτής, μπορεί </w:t>
      </w:r>
      <w:r w:rsidRPr="002A7C7B">
        <w:rPr>
          <w:lang w:val="el-GR"/>
        </w:rPr>
        <w:t>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AC2E8C9" w14:textId="77777777" w:rsidR="002A7C7B" w:rsidRPr="00603221" w:rsidRDefault="002A7C7B" w:rsidP="00A65AF9">
      <w:pPr>
        <w:pStyle w:val="aff1"/>
        <w:tabs>
          <w:tab w:val="left" w:pos="0"/>
          <w:tab w:val="left" w:pos="709"/>
          <w:tab w:val="left" w:pos="1134"/>
        </w:tabs>
        <w:spacing w:before="240"/>
        <w:ind w:left="0"/>
        <w:jc w:val="both"/>
        <w:rPr>
          <w:b/>
          <w:bCs/>
          <w:lang w:val="el-GR"/>
        </w:rPr>
      </w:pPr>
    </w:p>
    <w:p w14:paraId="6269401C" w14:textId="77777777" w:rsidR="008338F0" w:rsidRPr="00603221" w:rsidRDefault="003355E7" w:rsidP="00A65AF9">
      <w:pPr>
        <w:pStyle w:val="aff1"/>
        <w:numPr>
          <w:ilvl w:val="3"/>
          <w:numId w:val="12"/>
        </w:numPr>
        <w:tabs>
          <w:tab w:val="left" w:pos="0"/>
          <w:tab w:val="left" w:pos="709"/>
          <w:tab w:val="left" w:pos="1134"/>
        </w:tabs>
        <w:spacing w:before="240"/>
        <w:ind w:left="0" w:firstLine="0"/>
        <w:jc w:val="both"/>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ACD4AE2" w14:textId="77777777" w:rsidR="00C535AC" w:rsidRPr="007E61C0" w:rsidRDefault="00C535AC" w:rsidP="00A65AF9">
      <w:pPr>
        <w:jc w:val="both"/>
        <w:rPr>
          <w:b/>
          <w:bCs/>
          <w:color w:val="000000"/>
          <w:lang w:val="el-GR"/>
        </w:rPr>
      </w:pPr>
    </w:p>
    <w:p w14:paraId="30BEC2B4" w14:textId="77777777" w:rsidR="008338F0" w:rsidRPr="00821852" w:rsidRDefault="003355E7"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 xml:space="preserve"> </w:t>
      </w:r>
      <w:bookmarkStart w:id="164"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64"/>
    </w:p>
    <w:p w14:paraId="21403DF2" w14:textId="77777777" w:rsidR="00D93C0C" w:rsidRPr="00603221" w:rsidRDefault="00D93C0C" w:rsidP="00A65AF9">
      <w:pPr>
        <w:pStyle w:val="aff1"/>
        <w:jc w:val="both"/>
        <w:rPr>
          <w:color w:val="000000"/>
          <w:lang w:val="el-GR"/>
        </w:rPr>
      </w:pPr>
    </w:p>
    <w:p w14:paraId="38953C7D" w14:textId="77777777" w:rsidR="008338F0" w:rsidRPr="00603221" w:rsidRDefault="003355E7" w:rsidP="000C2203">
      <w:pPr>
        <w:pStyle w:val="30"/>
        <w:keepNext w:val="0"/>
        <w:numPr>
          <w:ilvl w:val="0"/>
          <w:numId w:val="0"/>
        </w:numPr>
        <w:ind w:left="720" w:hanging="720"/>
        <w:rPr>
          <w:rFonts w:cs="Tahoma"/>
          <w:szCs w:val="22"/>
          <w:lang w:val="el-GR"/>
        </w:rPr>
      </w:pPr>
      <w:bookmarkStart w:id="165" w:name="_Toc97194274"/>
      <w:bookmarkStart w:id="166" w:name="_Toc97194424"/>
      <w:bookmarkStart w:id="167" w:name="_Toc140135275"/>
      <w:bookmarkStart w:id="168" w:name="_Toc153978291"/>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65"/>
      <w:bookmarkEnd w:id="166"/>
      <w:bookmarkEnd w:id="167"/>
      <w:bookmarkEnd w:id="168"/>
      <w:r w:rsidR="00F11417" w:rsidRPr="00603221">
        <w:rPr>
          <w:rFonts w:cs="Tahoma"/>
          <w:szCs w:val="22"/>
          <w:lang w:val="el-GR"/>
        </w:rPr>
        <w:t xml:space="preserve"> </w:t>
      </w:r>
    </w:p>
    <w:p w14:paraId="503E5D81" w14:textId="77777777" w:rsidR="00EA086C" w:rsidRPr="00603221" w:rsidRDefault="00EA086C" w:rsidP="000C2203">
      <w:pPr>
        <w:rPr>
          <w:lang w:val="el-GR"/>
        </w:rPr>
      </w:pPr>
    </w:p>
    <w:p w14:paraId="0395EC64" w14:textId="77777777" w:rsidR="008338F0" w:rsidRPr="00603221" w:rsidDel="00893E05" w:rsidRDefault="003355E7" w:rsidP="00A65AF9">
      <w:pPr>
        <w:pStyle w:val="30"/>
        <w:keepNext w:val="0"/>
        <w:ind w:left="1276"/>
        <w:jc w:val="both"/>
        <w:rPr>
          <w:lang w:val="el-GR"/>
        </w:rPr>
      </w:pPr>
      <w:bookmarkStart w:id="169" w:name="_Ref74510337"/>
      <w:bookmarkStart w:id="170" w:name="_Toc97194275"/>
      <w:bookmarkStart w:id="171" w:name="_Toc97194425"/>
      <w:bookmarkStart w:id="172" w:name="_Toc140135276"/>
      <w:bookmarkStart w:id="173" w:name="_Toc153978292"/>
      <w:r w:rsidRPr="00603221" w:rsidDel="00893E05">
        <w:rPr>
          <w:lang w:val="el-GR"/>
        </w:rPr>
        <w:t>Καταλληλόλητα άσκησης επαγγελματικής δραστηριότητας</w:t>
      </w:r>
      <w:bookmarkEnd w:id="169"/>
      <w:bookmarkEnd w:id="170"/>
      <w:bookmarkEnd w:id="171"/>
      <w:bookmarkEnd w:id="172"/>
      <w:bookmarkEnd w:id="173"/>
      <w:r w:rsidRPr="00603221" w:rsidDel="00893E05">
        <w:rPr>
          <w:lang w:val="el-GR"/>
        </w:rPr>
        <w:t xml:space="preserve"> </w:t>
      </w:r>
    </w:p>
    <w:p w14:paraId="299A7998" w14:textId="77777777" w:rsidR="00EF2882" w:rsidRPr="00BD19CA" w:rsidRDefault="00F86B7A" w:rsidP="00A65AF9">
      <w:pPr>
        <w:jc w:val="both"/>
        <w:rPr>
          <w:lang w:val="el-GR"/>
        </w:rPr>
      </w:pPr>
      <w:bookmarkStart w:id="174" w:name="_Toc97194276"/>
      <w:r w:rsidRPr="00554CE5"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bookmarkEnd w:id="174"/>
      <w:r w:rsidR="00411535" w:rsidRPr="002631A7">
        <w:rPr>
          <w:lang w:val="el-GR"/>
        </w:rPr>
        <w:t xml:space="preserve">των προς παροχή υπηρεσιών, ήτοι </w:t>
      </w:r>
      <w:r w:rsidR="00EC310B" w:rsidRPr="00A3537F">
        <w:rPr>
          <w:b/>
          <w:bCs/>
          <w:lang w:val="el-GR"/>
        </w:rPr>
        <w:t>Υπηρεσίες Σχεδιασμού και Ανάπτυξης Τεχνολογιών της Πληροφορίας, Υπηρεσίες Τεχνικής Υποστήριξης για Τεχνολογίες της Πληροφορίας, Υπηρεσίες Επεξεργασίας</w:t>
      </w:r>
      <w:r w:rsidR="00EC310B" w:rsidRPr="00366A6B">
        <w:rPr>
          <w:b/>
          <w:bCs/>
          <w:lang w:val="el-GR"/>
        </w:rPr>
        <w:t xml:space="preserve"> </w:t>
      </w:r>
      <w:r w:rsidR="00EC310B">
        <w:rPr>
          <w:b/>
          <w:bCs/>
          <w:lang w:val="el-GR"/>
        </w:rPr>
        <w:t>Δεδομένων</w:t>
      </w:r>
      <w:r w:rsidR="00EC310B" w:rsidRPr="00EC310B">
        <w:rPr>
          <w:lang w:val="el-GR"/>
        </w:rPr>
        <w:t>.</w:t>
      </w:r>
    </w:p>
    <w:p w14:paraId="263777B7" w14:textId="77777777" w:rsidR="00EC310B" w:rsidRPr="00EC310B" w:rsidRDefault="00EC310B" w:rsidP="00A65AF9">
      <w:pPr>
        <w:jc w:val="both"/>
        <w:rPr>
          <w:lang w:val="el-GR"/>
        </w:rPr>
      </w:pPr>
    </w:p>
    <w:p w14:paraId="38F86380" w14:textId="77777777" w:rsidR="007E243D" w:rsidRDefault="007E243D" w:rsidP="00A65AF9">
      <w:pPr>
        <w:pStyle w:val="aff1"/>
        <w:ind w:left="0"/>
        <w:jc w:val="both"/>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C0DEBEF" w14:textId="77777777" w:rsidR="00BE6F4C" w:rsidDel="00893E05" w:rsidRDefault="00BE6F4C" w:rsidP="00A65AF9">
      <w:pPr>
        <w:pStyle w:val="aff1"/>
        <w:ind w:left="0"/>
        <w:jc w:val="both"/>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12055E">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2D20FFC6" w14:textId="77777777" w:rsidR="00BE6F4C" w:rsidRPr="00BE6F4C" w:rsidDel="00893E05" w:rsidRDefault="00BE6F4C" w:rsidP="00A65AF9">
      <w:pPr>
        <w:pStyle w:val="aff1"/>
        <w:ind w:left="0"/>
        <w:jc w:val="both"/>
        <w:rPr>
          <w:lang w:val="el-GR"/>
        </w:rPr>
      </w:pPr>
    </w:p>
    <w:p w14:paraId="66012180" w14:textId="77777777" w:rsidR="00722D14" w:rsidRDefault="00BE6F4C" w:rsidP="00A65AF9">
      <w:pPr>
        <w:pStyle w:val="aff1"/>
        <w:ind w:left="0"/>
        <w:jc w:val="both"/>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546F0BC8" w14:textId="77777777" w:rsidR="00FA4CDD" w:rsidRDefault="00FA4CDD" w:rsidP="00A65AF9">
      <w:pPr>
        <w:pStyle w:val="aff1"/>
        <w:ind w:left="0"/>
        <w:jc w:val="both"/>
        <w:rPr>
          <w:lang w:val="el-GR"/>
        </w:rPr>
      </w:pPr>
    </w:p>
    <w:p w14:paraId="4323E128" w14:textId="77777777" w:rsidR="00BE6F4C" w:rsidRPr="00BE6F4C" w:rsidDel="00893E05" w:rsidRDefault="00722D14" w:rsidP="00A65AF9">
      <w:pPr>
        <w:pStyle w:val="aff1"/>
        <w:ind w:left="0"/>
        <w:jc w:val="both"/>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52818BC7" w14:textId="77777777" w:rsidR="008338F0" w:rsidRPr="00603221" w:rsidRDefault="003355E7" w:rsidP="000C2203">
      <w:pPr>
        <w:pStyle w:val="30"/>
        <w:keepNext w:val="0"/>
        <w:ind w:left="1276"/>
        <w:rPr>
          <w:lang w:val="el-GR"/>
        </w:rPr>
      </w:pPr>
      <w:bookmarkStart w:id="175" w:name="_Toc74566826"/>
      <w:bookmarkStart w:id="176" w:name="_Ref496541309"/>
      <w:bookmarkStart w:id="177" w:name="_Ref496541508"/>
      <w:bookmarkStart w:id="178" w:name="_Toc97194277"/>
      <w:bookmarkStart w:id="179" w:name="_Toc97194426"/>
      <w:bookmarkStart w:id="180" w:name="_Toc140135277"/>
      <w:bookmarkStart w:id="181" w:name="_Toc153978293"/>
      <w:bookmarkEnd w:id="175"/>
      <w:r w:rsidRPr="00603221">
        <w:rPr>
          <w:lang w:val="el-GR"/>
        </w:rPr>
        <w:t>Οικονομική και χρηματοοικονομική επάρκεια</w:t>
      </w:r>
      <w:bookmarkEnd w:id="176"/>
      <w:bookmarkEnd w:id="177"/>
      <w:bookmarkEnd w:id="178"/>
      <w:bookmarkEnd w:id="179"/>
      <w:bookmarkEnd w:id="180"/>
      <w:bookmarkEnd w:id="181"/>
    </w:p>
    <w:p w14:paraId="4EDC3FBD" w14:textId="77777777" w:rsidR="00EC310B" w:rsidRDefault="00F04EAA" w:rsidP="00BF69D7">
      <w:pPr>
        <w:pStyle w:val="aff1"/>
        <w:ind w:left="0"/>
        <w:jc w:val="both"/>
        <w:rPr>
          <w:lang w:val="el-GR"/>
        </w:rPr>
      </w:pPr>
      <w:r w:rsidRPr="00BF69D7">
        <w:rPr>
          <w:lang w:val="el-GR"/>
        </w:rPr>
        <w:t>Οι οικονομικοί φορείς που συμμετέχουν στη διαδικασία σύναψης της παρούσας απαιτείται</w:t>
      </w:r>
      <w:r w:rsidR="00EC310B" w:rsidRPr="00EC310B">
        <w:rPr>
          <w:lang w:val="el-GR"/>
        </w:rPr>
        <w:t>:</w:t>
      </w:r>
    </w:p>
    <w:p w14:paraId="72860575" w14:textId="77777777" w:rsidR="00EC310B" w:rsidRDefault="00EC310B" w:rsidP="00BF69D7">
      <w:pPr>
        <w:pStyle w:val="aff1"/>
        <w:ind w:left="0"/>
        <w:jc w:val="both"/>
        <w:rPr>
          <w:lang w:val="el-GR"/>
        </w:rPr>
      </w:pPr>
    </w:p>
    <w:p w14:paraId="1A8C4481" w14:textId="77777777" w:rsidR="00EC310B" w:rsidRPr="00AA6F98" w:rsidRDefault="00EC310B" w:rsidP="00EC310B">
      <w:pPr>
        <w:pStyle w:val="aff1"/>
        <w:numPr>
          <w:ilvl w:val="0"/>
          <w:numId w:val="416"/>
        </w:numPr>
        <w:jc w:val="both"/>
        <w:rPr>
          <w:lang w:val="el-GR"/>
        </w:rPr>
      </w:pPr>
      <w:r w:rsidRPr="00AA6F98">
        <w:rPr>
          <w:lang w:val="el-GR"/>
        </w:rPr>
        <w:t>Να διαθέτουν μέσο γενικό ετήσιο κύκλο εργασιών</w:t>
      </w:r>
      <w:r w:rsidR="00B217FD">
        <w:rPr>
          <w:lang w:val="el-GR"/>
        </w:rPr>
        <w:t>,</w:t>
      </w:r>
      <w:r w:rsidRPr="00AA6F98">
        <w:rPr>
          <w:lang w:val="el-GR"/>
        </w:rPr>
        <w:t xml:space="preserve"> </w:t>
      </w:r>
      <w:r w:rsidR="00613F42" w:rsidRPr="00AA6F98">
        <w:rPr>
          <w:lang w:val="el-GR"/>
        </w:rPr>
        <w:t>για τις</w:t>
      </w:r>
      <w:r w:rsidR="00613F42" w:rsidRPr="00AA6F98">
        <w:rPr>
          <w:b/>
          <w:bCs/>
          <w:lang w:val="el-GR"/>
        </w:rPr>
        <w:t xml:space="preserve"> τρεις (3) τελευταίες οικονομικές χρήσεις </w:t>
      </w:r>
      <w:r w:rsidRPr="00AA6F98">
        <w:rPr>
          <w:lang w:val="el-GR"/>
        </w:rPr>
        <w:t>(2020,</w:t>
      </w:r>
      <w:r w:rsidR="00B217FD">
        <w:rPr>
          <w:lang w:val="el-GR"/>
        </w:rPr>
        <w:t xml:space="preserve"> </w:t>
      </w:r>
      <w:r w:rsidRPr="00AA6F98">
        <w:rPr>
          <w:lang w:val="el-GR"/>
        </w:rPr>
        <w:t>2021,</w:t>
      </w:r>
      <w:r w:rsidR="00B217FD">
        <w:rPr>
          <w:lang w:val="el-GR"/>
        </w:rPr>
        <w:t xml:space="preserve"> </w:t>
      </w:r>
      <w:r w:rsidRPr="00AA6F98">
        <w:rPr>
          <w:lang w:val="el-GR"/>
        </w:rPr>
        <w:t xml:space="preserve">2022 ) ύψους κατ’ ελάχιστον </w:t>
      </w:r>
      <w:r w:rsidR="0089195D" w:rsidRPr="00AA6F98">
        <w:rPr>
          <w:lang w:val="el-GR"/>
        </w:rPr>
        <w:t xml:space="preserve">ίσου με </w:t>
      </w:r>
      <w:r w:rsidRPr="00AA6F98">
        <w:rPr>
          <w:lang w:val="el-GR"/>
        </w:rPr>
        <w:t xml:space="preserve">το </w:t>
      </w:r>
      <w:r w:rsidRPr="00AA6F98">
        <w:rPr>
          <w:b/>
          <w:bCs/>
          <w:lang w:val="el-GR"/>
        </w:rPr>
        <w:t>150%</w:t>
      </w:r>
      <w:r w:rsidRPr="00AA6F98">
        <w:rPr>
          <w:lang w:val="el-GR"/>
        </w:rPr>
        <w:t xml:space="preserve"> </w:t>
      </w:r>
      <w:r w:rsidR="00613F42" w:rsidRPr="00AA6F98">
        <w:rPr>
          <w:lang w:val="el-GR"/>
        </w:rPr>
        <w:t>της εκτιμώμενης αξίας</w:t>
      </w:r>
      <w:r w:rsidRPr="00AA6F98">
        <w:rPr>
          <w:lang w:val="el-GR"/>
        </w:rPr>
        <w:t xml:space="preserve"> της σύμβασης (</w:t>
      </w:r>
      <w:r w:rsidR="00613F42" w:rsidRPr="00AA6F98">
        <w:rPr>
          <w:lang w:val="el-GR"/>
        </w:rPr>
        <w:t xml:space="preserve">μη συμπεριλαμβανομένου του </w:t>
      </w:r>
      <w:r w:rsidRPr="00AA6F98">
        <w:rPr>
          <w:lang w:val="el-GR"/>
        </w:rPr>
        <w:t>ΦΠΑ</w:t>
      </w:r>
      <w:r w:rsidR="00613F42" w:rsidRPr="00AA6F98">
        <w:rPr>
          <w:lang w:val="el-GR"/>
        </w:rPr>
        <w:t xml:space="preserve"> και των δικαιωμάτων προαίρεσης</w:t>
      </w:r>
      <w:r w:rsidRPr="00AA6F98">
        <w:rPr>
          <w:lang w:val="el-GR"/>
        </w:rPr>
        <w:t>) και να μην παρουσιάζουν ζημιές μετά φόρων σε καμία εκ των τριών τελευταίων οικονομικών διαχειριστικών χρήσεων.</w:t>
      </w:r>
    </w:p>
    <w:p w14:paraId="122CCB07" w14:textId="77777777" w:rsidR="00EC310B" w:rsidRPr="00AA6F98" w:rsidRDefault="00EC310B" w:rsidP="00EC310B">
      <w:pPr>
        <w:pStyle w:val="aff1"/>
        <w:numPr>
          <w:ilvl w:val="0"/>
          <w:numId w:val="416"/>
        </w:numPr>
        <w:jc w:val="both"/>
        <w:rPr>
          <w:lang w:val="el-GR"/>
        </w:rPr>
      </w:pPr>
      <w:r w:rsidRPr="00AA6F98">
        <w:rPr>
          <w:lang w:val="el-GR"/>
        </w:rPr>
        <w:t xml:space="preserve">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δραστηριοποιείται, θα πρέπει να είναι μεγαλύτερος ή ίσος από το </w:t>
      </w:r>
      <w:r w:rsidRPr="00AA6F98">
        <w:rPr>
          <w:b/>
          <w:bCs/>
          <w:lang w:val="el-GR"/>
        </w:rPr>
        <w:t>150%</w:t>
      </w:r>
      <w:r w:rsidRPr="00AA6F98">
        <w:rPr>
          <w:lang w:val="el-GR"/>
        </w:rPr>
        <w:t xml:space="preserve"> </w:t>
      </w:r>
      <w:r w:rsidR="0089195D" w:rsidRPr="00AA6F98">
        <w:rPr>
          <w:lang w:val="el-GR"/>
        </w:rPr>
        <w:t>της εκτιμώμενης αξίας της σύμβασης (μη συμπεριλαμβανομένου του ΦΠΑ και των δικαιωμάτων προαίρεσης)</w:t>
      </w:r>
      <w:r w:rsidRPr="00AA6F98">
        <w:rPr>
          <w:lang w:val="el-GR"/>
        </w:rPr>
        <w:t>, και να μην παρουσιάζει ζημιές μετά φόρων σε καμία εκ των οικονομικών διαχειριστικών χρήσεων που δραστηριοποιείται.</w:t>
      </w:r>
    </w:p>
    <w:p w14:paraId="5B758DEE" w14:textId="77777777" w:rsidR="00EC310B" w:rsidRDefault="00EC310B" w:rsidP="00BF69D7">
      <w:pPr>
        <w:pStyle w:val="aff1"/>
        <w:ind w:left="0"/>
        <w:jc w:val="both"/>
        <w:rPr>
          <w:lang w:val="el-GR"/>
        </w:rPr>
      </w:pPr>
    </w:p>
    <w:p w14:paraId="47D2BAC1" w14:textId="77777777" w:rsidR="00D02885" w:rsidRDefault="00F04EAA" w:rsidP="00B217FD">
      <w:pPr>
        <w:pStyle w:val="aff1"/>
        <w:spacing w:after="120"/>
        <w:ind w:left="0"/>
        <w:contextualSpacing w:val="0"/>
        <w:jc w:val="both"/>
        <w:rPr>
          <w:lang w:val="el-GR"/>
        </w:rPr>
      </w:pPr>
      <w:r w:rsidRPr="00BF69D7">
        <w:rPr>
          <w:lang w:val="el-GR"/>
        </w:rPr>
        <w:t>Σε περίπτωση ένωσης</w:t>
      </w:r>
      <w:r w:rsidR="00A41F86" w:rsidRPr="00A3537F">
        <w:rPr>
          <w:lang w:val="el-GR"/>
        </w:rPr>
        <w:t xml:space="preserve"> </w:t>
      </w:r>
      <w:r w:rsidRPr="00BF69D7">
        <w:rPr>
          <w:lang w:val="el-GR"/>
        </w:rPr>
        <w:t xml:space="preserve">η παραπάνω απαιτούμενη οικονομική και χρηματοοικονομική επάρκεια μπορεί να καλύπτεται αθροιστικά από όλα τα μέλη της ένωσης. </w:t>
      </w:r>
    </w:p>
    <w:p w14:paraId="7A53490A" w14:textId="77777777" w:rsidR="00D02885" w:rsidRDefault="00F04EAA" w:rsidP="00FA1E3E">
      <w:pPr>
        <w:pStyle w:val="aff1"/>
        <w:ind w:left="0"/>
        <w:jc w:val="both"/>
        <w:rPr>
          <w:lang w:val="el-GR"/>
        </w:rPr>
      </w:pPr>
      <w:r w:rsidRPr="00BF69D7">
        <w:rPr>
          <w:lang w:val="el-GR"/>
        </w:rPr>
        <w:t xml:space="preserve">Επί ποινή αποκλεισμού δεν μπορεί ο υποψήφιος οικονομικός φορέας να εμφανίζει στις δημοσιευμένες οικονομικές καταστάσεις είτε α) ζημιογόνα αποτελέσματα μετά φόρων σε κάθε μία χωριστά κατά τις τρεις τελευταίες χρήσεις είτε β) αρνητικά ίδια κεφάλαια σε κάθε μία χωριστά κατά τις τρεις τελευταίες χρήσεις. </w:t>
      </w:r>
    </w:p>
    <w:p w14:paraId="6825F70C" w14:textId="77777777" w:rsidR="00722D14" w:rsidRPr="00BF69D7" w:rsidRDefault="00F04EAA" w:rsidP="00BF69D7">
      <w:pPr>
        <w:pStyle w:val="aff1"/>
        <w:ind w:left="0"/>
        <w:jc w:val="both"/>
        <w:rPr>
          <w:lang w:val="el-GR"/>
        </w:rPr>
      </w:pPr>
      <w:r w:rsidRPr="00BF69D7">
        <w:rPr>
          <w:lang w:val="el-GR"/>
        </w:rPr>
        <w:t>Σε περίπτωση Ένωσης η ανωτέρω προϋπόθεση πρέπει να πληρείται από κάθε μέλος της ένωσης.</w:t>
      </w:r>
      <w:r w:rsidR="00411535" w:rsidRPr="00BF69D7">
        <w:rPr>
          <w:lang w:val="el-GR"/>
        </w:rPr>
        <w:t xml:space="preserve">  </w:t>
      </w:r>
    </w:p>
    <w:p w14:paraId="13836F4A" w14:textId="77777777" w:rsidR="008338F0" w:rsidRPr="00603221" w:rsidRDefault="003355E7" w:rsidP="000C2203">
      <w:pPr>
        <w:pStyle w:val="30"/>
        <w:keepNext w:val="0"/>
        <w:ind w:left="1276"/>
        <w:rPr>
          <w:lang w:val="el-GR"/>
        </w:rPr>
      </w:pPr>
      <w:bookmarkStart w:id="182" w:name="_Ref496541329"/>
      <w:bookmarkStart w:id="183" w:name="_Ref496541556"/>
      <w:bookmarkStart w:id="184" w:name="_Toc97194279"/>
      <w:bookmarkStart w:id="185" w:name="_Toc97194427"/>
      <w:bookmarkStart w:id="186" w:name="_Toc140135278"/>
      <w:bookmarkStart w:id="187" w:name="_Toc153978294"/>
      <w:r w:rsidRPr="00603221">
        <w:rPr>
          <w:lang w:val="el-GR"/>
        </w:rPr>
        <w:t>Τεχνική και επαγγελματική ικανότητα</w:t>
      </w:r>
      <w:bookmarkEnd w:id="182"/>
      <w:bookmarkEnd w:id="183"/>
      <w:bookmarkEnd w:id="184"/>
      <w:bookmarkEnd w:id="185"/>
      <w:bookmarkEnd w:id="186"/>
      <w:bookmarkEnd w:id="187"/>
      <w:r w:rsidR="0071303E" w:rsidRPr="00603221">
        <w:rPr>
          <w:lang w:val="el-GR"/>
        </w:rPr>
        <w:t xml:space="preserve"> </w:t>
      </w:r>
    </w:p>
    <w:p w14:paraId="34511AE3" w14:textId="77777777" w:rsidR="0069435C" w:rsidRPr="008E43C4" w:rsidRDefault="0069435C" w:rsidP="000C2203">
      <w:pPr>
        <w:pStyle w:val="40"/>
        <w:keepNext w:val="0"/>
        <w:rPr>
          <w:lang w:val="el-GR" w:eastAsia="en-US"/>
        </w:rPr>
      </w:pPr>
      <w:bookmarkStart w:id="188" w:name="_Ref61980826"/>
      <w:bookmarkStart w:id="189" w:name="_Toc97194280"/>
      <w:bookmarkStart w:id="190" w:name="_Toc140135279"/>
      <w:bookmarkStart w:id="191" w:name="_Toc153978295"/>
      <w:bookmarkStart w:id="192" w:name="_Ref40965350"/>
      <w:r>
        <w:rPr>
          <w:lang w:val="el-GR" w:eastAsia="en-US"/>
        </w:rPr>
        <w:lastRenderedPageBreak/>
        <w:t>Τεχνική Ικανότητα</w:t>
      </w:r>
      <w:bookmarkEnd w:id="188"/>
      <w:bookmarkEnd w:id="189"/>
      <w:bookmarkEnd w:id="190"/>
      <w:bookmarkEnd w:id="191"/>
    </w:p>
    <w:p w14:paraId="2681485D" w14:textId="77777777" w:rsidR="00B54CDE" w:rsidRDefault="00110C38" w:rsidP="004660E7">
      <w:pPr>
        <w:tabs>
          <w:tab w:val="left" w:pos="426"/>
        </w:tabs>
        <w:jc w:val="both"/>
        <w:rPr>
          <w:rFonts w:eastAsia="Tahoma"/>
          <w:color w:val="000000"/>
          <w:lang w:val="el-GR"/>
        </w:rPr>
      </w:pPr>
      <w:bookmarkStart w:id="193" w:name="_Ref61862075"/>
      <w:r w:rsidRPr="00A90A78">
        <w:rPr>
          <w:rFonts w:eastAsia="Tahoma"/>
          <w:color w:val="000000"/>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8C1DFB7" w14:textId="77777777" w:rsidR="00110C38" w:rsidRDefault="00110C38" w:rsidP="003277C9">
      <w:pPr>
        <w:tabs>
          <w:tab w:val="left" w:pos="426"/>
        </w:tabs>
        <w:ind w:left="142"/>
        <w:jc w:val="both"/>
        <w:rPr>
          <w:rFonts w:eastAsia="Tahoma"/>
          <w:color w:val="000000"/>
          <w:lang w:val="el-GR"/>
        </w:rPr>
      </w:pPr>
      <w:r w:rsidRPr="00A90A78">
        <w:rPr>
          <w:rFonts w:eastAsia="Tahoma"/>
          <w:color w:val="000000"/>
          <w:lang w:val="el-GR"/>
        </w:rPr>
        <w:t xml:space="preserve"> </w:t>
      </w:r>
    </w:p>
    <w:p w14:paraId="50B057B4" w14:textId="77777777" w:rsidR="004660E7" w:rsidRPr="00A3537F" w:rsidRDefault="004660E7" w:rsidP="004660E7">
      <w:pPr>
        <w:spacing w:line="276" w:lineRule="auto"/>
        <w:rPr>
          <w:bCs/>
          <w:lang w:val="el-GR"/>
        </w:rPr>
      </w:pPr>
      <w:r w:rsidRPr="00A3537F">
        <w:rPr>
          <w:bCs/>
          <w:lang w:val="el-GR"/>
        </w:rPr>
        <w:t xml:space="preserve">Συγκεκριμένα απαιτείται κατά την περίοδο αναφοράς, ήτοι </w:t>
      </w:r>
      <w:r w:rsidR="00A41F86" w:rsidRPr="00A3537F">
        <w:rPr>
          <w:bCs/>
          <w:lang w:val="el-GR"/>
        </w:rPr>
        <w:t>κατά την τελευταία πενταετία από</w:t>
      </w:r>
      <w:r w:rsidRPr="00A3537F">
        <w:rPr>
          <w:bCs/>
          <w:lang w:val="el-GR"/>
        </w:rPr>
        <w:t xml:space="preserve"> την ημερομηνία διενέργειας του διαγωνισμού, να έχουν ολοκληρώσει ή να συντηρούν / υποστηρίζουν, μεμονωμένα ή ως μέλη ένωσης, έργα ως ακολούθως:</w:t>
      </w:r>
    </w:p>
    <w:p w14:paraId="182187A2" w14:textId="77777777" w:rsidR="004660E7" w:rsidRPr="00A3537F" w:rsidRDefault="004660E7" w:rsidP="004660E7">
      <w:pPr>
        <w:spacing w:line="276" w:lineRule="auto"/>
        <w:rPr>
          <w:bCs/>
          <w:lang w:val="el-GR"/>
        </w:rPr>
      </w:pPr>
    </w:p>
    <w:p w14:paraId="595D1343" w14:textId="77777777" w:rsidR="004660E7" w:rsidRPr="00A3537F" w:rsidRDefault="00210431" w:rsidP="004660E7">
      <w:pPr>
        <w:widowControl w:val="0"/>
        <w:numPr>
          <w:ilvl w:val="0"/>
          <w:numId w:val="417"/>
        </w:numPr>
        <w:spacing w:after="120" w:line="276" w:lineRule="auto"/>
        <w:ind w:left="284" w:hanging="284"/>
        <w:jc w:val="both"/>
        <w:rPr>
          <w:rFonts w:eastAsia="Tahoma"/>
          <w:color w:val="000000"/>
          <w:lang w:val="el-GR"/>
        </w:rPr>
      </w:pPr>
      <w:r w:rsidRPr="00A3537F">
        <w:rPr>
          <w:lang w:val="el-GR"/>
        </w:rPr>
        <w:t>Έ</w:t>
      </w:r>
      <w:r w:rsidR="004660E7" w:rsidRPr="00A3537F">
        <w:rPr>
          <w:lang w:val="el-GR"/>
        </w:rPr>
        <w:t>ν</w:t>
      </w:r>
      <w:r w:rsidRPr="00A3537F">
        <w:rPr>
          <w:lang w:val="el-GR"/>
        </w:rPr>
        <w:t>α</w:t>
      </w:r>
      <w:r w:rsidR="004660E7" w:rsidRPr="00A3537F">
        <w:rPr>
          <w:lang w:val="el-GR"/>
        </w:rPr>
        <w:t xml:space="preserve"> (1) τουλάχιστον έργο, σε Φορέα του Δημοσίου ή του ευρύτερου Δημοσίου Τομέα ή του Ιδιωτικού τομέα με αντικείμενο</w:t>
      </w:r>
      <w:r w:rsidR="004660E7" w:rsidRPr="00A3537F">
        <w:rPr>
          <w:rFonts w:eastAsia="Tahoma"/>
          <w:lang w:val="el-GR"/>
        </w:rPr>
        <w:t xml:space="preserve"> την υποστήριξη και την αναβάθμιση ή ανάπτυξη </w:t>
      </w:r>
      <w:r w:rsidR="004660E7" w:rsidRPr="00A3537F">
        <w:rPr>
          <w:rFonts w:eastAsia="Tahoma"/>
          <w:color w:val="000000"/>
          <w:lang w:val="el-GR"/>
        </w:rPr>
        <w:t xml:space="preserve">ολοκληρωμένου πληροφοριακού συστήματος το οποίο να περιλαμβάνει πολλαπλά υποσυστήματα, διαλειτουργικότητα με Ολοκληρωμένα Πληροφοριακά Συστήματα τρίτων και διεπαφή με τελικούς χρήστες (πολίτες ή/και νομικά πρόσωπα) συμβατικής αξίας τουλάχιστον ίσης με το </w:t>
      </w:r>
      <w:r w:rsidR="004660E7" w:rsidRPr="00A3537F">
        <w:rPr>
          <w:rFonts w:eastAsia="Tahoma"/>
          <w:lang w:val="el-GR"/>
        </w:rPr>
        <w:t>50</w:t>
      </w:r>
      <w:r w:rsidR="004660E7" w:rsidRPr="00A3537F">
        <w:rPr>
          <w:rFonts w:eastAsia="Tahoma"/>
          <w:color w:val="000000"/>
          <w:lang w:val="el-GR"/>
        </w:rPr>
        <w:t xml:space="preserve">% </w:t>
      </w:r>
      <w:r w:rsidRPr="00A3537F">
        <w:rPr>
          <w:lang w:val="el-GR"/>
        </w:rPr>
        <w:t>της εκτιμώμενης αξίας της σύμβασης (μη συμπεριλαμβανομένου του ΦΠΑ και των δικαιωμάτων προαίρεσης)</w:t>
      </w:r>
      <w:r w:rsidR="004660E7" w:rsidRPr="00A3537F">
        <w:rPr>
          <w:rFonts w:eastAsia="Tahoma"/>
          <w:color w:val="000000"/>
          <w:lang w:val="el-GR"/>
        </w:rPr>
        <w:t>.</w:t>
      </w:r>
    </w:p>
    <w:p w14:paraId="62B8E122" w14:textId="77777777" w:rsidR="004660E7" w:rsidRPr="00A3537F" w:rsidRDefault="00210431" w:rsidP="004660E7">
      <w:pPr>
        <w:widowControl w:val="0"/>
        <w:numPr>
          <w:ilvl w:val="0"/>
          <w:numId w:val="417"/>
        </w:numPr>
        <w:spacing w:after="120" w:line="276" w:lineRule="auto"/>
        <w:ind w:left="284" w:hanging="284"/>
        <w:jc w:val="both"/>
        <w:rPr>
          <w:rFonts w:eastAsia="Tahoma"/>
          <w:color w:val="000000"/>
          <w:lang w:val="el-GR"/>
        </w:rPr>
      </w:pPr>
      <w:r w:rsidRPr="00A3537F">
        <w:rPr>
          <w:lang w:val="el-GR"/>
        </w:rPr>
        <w:t>Ένα (1) τουλάχιστον έργο με αντικείμενο την υ</w:t>
      </w:r>
      <w:r w:rsidR="004660E7" w:rsidRPr="00A3537F">
        <w:rPr>
          <w:lang w:val="el-GR"/>
        </w:rPr>
        <w:t>λοποίηση</w:t>
      </w:r>
      <w:r w:rsidR="004660E7" w:rsidRPr="00A3537F">
        <w:rPr>
          <w:rFonts w:eastAsia="Tahoma"/>
          <w:color w:val="000000"/>
          <w:lang w:val="el-GR"/>
        </w:rPr>
        <w:t xml:space="preserve"> πληροφοριακού συστήματος πολυεπίπεδης αρχιτεκτονικής με </w:t>
      </w:r>
      <w:r w:rsidR="004660E7" w:rsidRPr="00A3537F">
        <w:rPr>
          <w:rFonts w:eastAsia="Tahoma"/>
          <w:color w:val="000000"/>
        </w:rPr>
        <w:t>web</w:t>
      </w:r>
      <w:r w:rsidR="004660E7" w:rsidRPr="00A3537F">
        <w:rPr>
          <w:rFonts w:eastAsia="Tahoma"/>
          <w:color w:val="000000"/>
          <w:lang w:val="el-GR"/>
        </w:rPr>
        <w:t xml:space="preserve"> </w:t>
      </w:r>
      <w:r w:rsidR="004660E7" w:rsidRPr="00A3537F">
        <w:rPr>
          <w:rFonts w:eastAsia="Tahoma"/>
          <w:color w:val="000000"/>
        </w:rPr>
        <w:t>interface</w:t>
      </w:r>
      <w:r w:rsidR="004660E7" w:rsidRPr="00A3537F">
        <w:rPr>
          <w:rFonts w:eastAsia="Tahoma"/>
          <w:color w:val="000000"/>
          <w:lang w:val="el-GR"/>
        </w:rPr>
        <w:t>.</w:t>
      </w:r>
    </w:p>
    <w:p w14:paraId="69A1AF7D" w14:textId="77777777" w:rsidR="004660E7" w:rsidRDefault="004660E7" w:rsidP="004660E7">
      <w:pPr>
        <w:tabs>
          <w:tab w:val="left" w:pos="426"/>
        </w:tabs>
        <w:spacing w:line="276" w:lineRule="auto"/>
        <w:ind w:left="142"/>
        <w:rPr>
          <w:rFonts w:eastAsia="Tahoma"/>
          <w:color w:val="000000"/>
          <w:lang w:val="el-GR"/>
        </w:rPr>
      </w:pPr>
    </w:p>
    <w:p w14:paraId="7AD63BF4" w14:textId="77777777" w:rsidR="004660E7" w:rsidRDefault="004660E7" w:rsidP="00366A6B">
      <w:pPr>
        <w:tabs>
          <w:tab w:val="left" w:pos="426"/>
        </w:tabs>
        <w:spacing w:line="276" w:lineRule="auto"/>
        <w:rPr>
          <w:rFonts w:eastAsia="Tahoma"/>
          <w:color w:val="000000"/>
          <w:lang w:val="el-GR"/>
        </w:rPr>
      </w:pPr>
      <w:r>
        <w:rPr>
          <w:rFonts w:eastAsia="Tahoma"/>
          <w:color w:val="000000"/>
          <w:lang w:val="el-GR"/>
        </w:rPr>
        <w:t xml:space="preserve">Σε περίπτωση που κάποιες από τις ανωτέρω συμβάσεις έχουν υλοποιηθεί από τον υποψήφιο (ή τον δανείζοντα εμπειρία) ως μέλος ένωσης, προσμετράται μόνο το τίμημα που αντιστοιχεί στο ποσοστό συμμετοχής του. </w:t>
      </w:r>
    </w:p>
    <w:p w14:paraId="07C6EEEA" w14:textId="77777777" w:rsidR="004660E7" w:rsidRPr="00A90A78" w:rsidRDefault="004660E7" w:rsidP="003277C9">
      <w:pPr>
        <w:tabs>
          <w:tab w:val="left" w:pos="426"/>
        </w:tabs>
        <w:ind w:left="142"/>
        <w:jc w:val="both"/>
        <w:rPr>
          <w:rFonts w:eastAsia="Tahoma"/>
          <w:color w:val="000000"/>
          <w:lang w:val="el-GR"/>
        </w:rPr>
      </w:pPr>
    </w:p>
    <w:p w14:paraId="75C83071" w14:textId="77777777" w:rsidR="00237414" w:rsidRPr="00237414" w:rsidRDefault="00237414" w:rsidP="00366A6B">
      <w:pPr>
        <w:tabs>
          <w:tab w:val="left" w:pos="426"/>
        </w:tabs>
        <w:jc w:val="both"/>
        <w:rPr>
          <w:rFonts w:eastAsia="Tahoma"/>
          <w:color w:val="000000"/>
          <w:lang w:val="el-GR"/>
        </w:rPr>
      </w:pPr>
      <w:r w:rsidRPr="00B55CB5">
        <w:rPr>
          <w:rFonts w:eastAsia="Tahoma"/>
          <w:color w:val="000000"/>
          <w:lang w:val="el-GR"/>
        </w:rPr>
        <w:t>Σε περίπτωση ένωσης οικονομικών φορέων, το συγκεκριμένο κριτήριο καλύπτεται αθροιστικά από όλα τα μέλη της Ένωσης.</w:t>
      </w:r>
    </w:p>
    <w:p w14:paraId="1BF74A0D" w14:textId="77777777" w:rsidR="00CC2818" w:rsidRPr="006E6191" w:rsidRDefault="00CC2818" w:rsidP="000C2203">
      <w:pPr>
        <w:pStyle w:val="40"/>
        <w:keepNext w:val="0"/>
        <w:rPr>
          <w:lang w:val="el-GR" w:eastAsia="en-US"/>
        </w:rPr>
      </w:pPr>
      <w:bookmarkStart w:id="194" w:name="_Toc97194281"/>
      <w:bookmarkStart w:id="195" w:name="_Toc140135280"/>
      <w:bookmarkStart w:id="196" w:name="_Toc153978296"/>
      <w:bookmarkEnd w:id="192"/>
      <w:bookmarkEnd w:id="193"/>
      <w:r w:rsidRPr="00CC2818">
        <w:rPr>
          <w:lang w:val="el-GR" w:eastAsia="en-US"/>
        </w:rPr>
        <w:t>Επαγγελματική Ικανότητα – Ομάδα Έργου</w:t>
      </w:r>
      <w:bookmarkEnd w:id="194"/>
      <w:bookmarkEnd w:id="195"/>
      <w:bookmarkEnd w:id="196"/>
    </w:p>
    <w:p w14:paraId="78E096E2" w14:textId="77777777" w:rsidR="00A90A78" w:rsidRPr="00A90A78" w:rsidRDefault="00A90A78" w:rsidP="003277C9">
      <w:pPr>
        <w:tabs>
          <w:tab w:val="left" w:pos="426"/>
        </w:tabs>
        <w:ind w:left="144"/>
        <w:jc w:val="both"/>
        <w:rPr>
          <w:rFonts w:eastAsia="Tahoma"/>
          <w:color w:val="000000"/>
          <w:lang w:val="el-GR"/>
        </w:rPr>
      </w:pPr>
      <w:bookmarkStart w:id="197" w:name="_Ref496541343"/>
      <w:bookmarkStart w:id="198" w:name="_Ref496541651"/>
      <w:bookmarkStart w:id="199" w:name="_Toc97194282"/>
      <w:bookmarkStart w:id="200" w:name="_Toc97194428"/>
      <w:r w:rsidRPr="00A90A78">
        <w:rPr>
          <w:rFonts w:eastAsia="Tahoma"/>
          <w:color w:val="000000"/>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p>
    <w:p w14:paraId="5B0944DA" w14:textId="77777777" w:rsidR="00A90A78" w:rsidRDefault="00A90A78" w:rsidP="003277C9">
      <w:pPr>
        <w:tabs>
          <w:tab w:val="left" w:pos="426"/>
        </w:tabs>
        <w:spacing w:after="120"/>
        <w:ind w:left="144"/>
        <w:jc w:val="both"/>
        <w:rPr>
          <w:rFonts w:eastAsia="Tahoma"/>
          <w:color w:val="000000"/>
          <w:lang w:val="el-GR"/>
        </w:rPr>
      </w:pPr>
      <w:r w:rsidRPr="00A90A78">
        <w:rPr>
          <w:rFonts w:eastAsia="Tahoma"/>
          <w:color w:val="000000"/>
          <w:lang w:val="el-GR"/>
        </w:rPr>
        <w:t>Συγκεκριμένα απαιτείται να διατεθούν στην Ομάδα Έργου κατ’ ελάχιστο</w:t>
      </w:r>
      <w:r w:rsidR="004660E7">
        <w:rPr>
          <w:rFonts w:eastAsia="Tahoma"/>
          <w:color w:val="000000"/>
          <w:lang w:val="el-GR"/>
        </w:rPr>
        <w:t>ν</w:t>
      </w:r>
      <w:r w:rsidRPr="00A90A78">
        <w:rPr>
          <w:rFonts w:eastAsia="Tahoma"/>
          <w:color w:val="000000"/>
          <w:lang w:val="el-GR"/>
        </w:rPr>
        <w:t xml:space="preserve"> στελέχη με τις κάτωθι ειδικότητες:  </w:t>
      </w:r>
    </w:p>
    <w:p w14:paraId="0DA336A4"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bCs/>
          <w:u w:val="single"/>
        </w:rPr>
        <w:t xml:space="preserve">Έναν (1) </w:t>
      </w:r>
      <w:r>
        <w:rPr>
          <w:rFonts w:eastAsia="Tahoma"/>
          <w:b/>
          <w:u w:val="single"/>
          <w:lang w:val="el-GR"/>
        </w:rPr>
        <w:t xml:space="preserve">Υπεύθυνο έργου </w:t>
      </w:r>
    </w:p>
    <w:p w14:paraId="4973E414" w14:textId="77777777" w:rsidR="004660E7" w:rsidRDefault="004660E7" w:rsidP="004660E7">
      <w:pPr>
        <w:tabs>
          <w:tab w:val="left" w:pos="66"/>
        </w:tabs>
        <w:spacing w:after="60" w:line="276" w:lineRule="auto"/>
        <w:ind w:left="284"/>
        <w:rPr>
          <w:rFonts w:eastAsia="Tahoma"/>
          <w:lang w:val="el-GR"/>
        </w:rPr>
      </w:pPr>
      <w:r>
        <w:rPr>
          <w:rFonts w:eastAsia="Tahoma"/>
          <w:lang w:val="el-GR"/>
        </w:rPr>
        <w:tab/>
        <w:t>Ο Υπεύθυνος έργου πρέπει να διαθέτει κατ’ ελάχιστον τα εξής προσόντα:</w:t>
      </w:r>
    </w:p>
    <w:p w14:paraId="7E01BD70"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 xml:space="preserve">Πανεπιστημιακό &amp; Μεταπτυχιακό Τίτλο Σπουδών στον τομέα της Πληροφορικής ή Μηχανικού Η/Υ </w:t>
      </w:r>
    </w:p>
    <w:p w14:paraId="23CD5A4A"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7ετή επαγγελματική εμπειρία, με εξειδίκευση στην διαχείριση έργων πληροφοριακών συστημάτων</w:t>
      </w:r>
    </w:p>
    <w:p w14:paraId="180D923E" w14:textId="77777777" w:rsidR="004660E7" w:rsidRPr="00A3537F" w:rsidRDefault="004660E7" w:rsidP="004660E7">
      <w:pPr>
        <w:widowControl w:val="0"/>
        <w:numPr>
          <w:ilvl w:val="0"/>
          <w:numId w:val="419"/>
        </w:numPr>
        <w:spacing w:after="60" w:line="276" w:lineRule="auto"/>
        <w:jc w:val="both"/>
        <w:rPr>
          <w:rFonts w:eastAsia="Tahoma"/>
          <w:lang w:val="el-GR"/>
        </w:rPr>
      </w:pPr>
      <w:r w:rsidRPr="00A3537F">
        <w:rPr>
          <w:rFonts w:eastAsia="Tahoma"/>
          <w:lang w:val="el-GR"/>
        </w:rPr>
        <w:t>Διεθνή πιστοποίηση στη διαχείριση έργων (επιπέδου τουλάχιστον PMP/PMI ή ισοδύναμου)</w:t>
      </w:r>
    </w:p>
    <w:p w14:paraId="5BB00154" w14:textId="77777777" w:rsidR="00A41F86" w:rsidRPr="00A3537F" w:rsidRDefault="004660E7" w:rsidP="004660E7">
      <w:pPr>
        <w:widowControl w:val="0"/>
        <w:numPr>
          <w:ilvl w:val="0"/>
          <w:numId w:val="419"/>
        </w:numPr>
        <w:spacing w:after="120" w:line="276" w:lineRule="auto"/>
        <w:jc w:val="both"/>
        <w:rPr>
          <w:rFonts w:eastAsia="Tahoma"/>
          <w:lang w:val="el-GR"/>
        </w:rPr>
      </w:pPr>
      <w:r w:rsidRPr="00A3537F">
        <w:rPr>
          <w:rFonts w:eastAsia="Tahoma"/>
          <w:lang w:val="el-GR"/>
        </w:rPr>
        <w:t xml:space="preserve">Να έχει συμμετέχει ως Υπεύθυνος ή Αναπληρωτής Υπεύθυνος έργου σε τουλάχιστον δύο (2) συναφή έργα τα οποία να καλύπτουν αθροιστικά </w:t>
      </w:r>
      <w:r w:rsidR="00A41F86" w:rsidRPr="00A3537F">
        <w:rPr>
          <w:rFonts w:eastAsia="Tahoma"/>
          <w:lang w:val="el-GR"/>
        </w:rPr>
        <w:t>τα εξής:</w:t>
      </w:r>
    </w:p>
    <w:p w14:paraId="0A2FE52F" w14:textId="77777777" w:rsidR="00810029" w:rsidRDefault="00810029" w:rsidP="00A3537F">
      <w:pPr>
        <w:widowControl w:val="0"/>
        <w:numPr>
          <w:ilvl w:val="1"/>
          <w:numId w:val="419"/>
        </w:numPr>
        <w:spacing w:after="120" w:line="276" w:lineRule="auto"/>
        <w:ind w:left="1260"/>
        <w:jc w:val="both"/>
        <w:rPr>
          <w:rFonts w:eastAsia="Tahoma"/>
          <w:lang w:val="el-GR"/>
        </w:rPr>
      </w:pPr>
      <w:r>
        <w:rPr>
          <w:rFonts w:eastAsia="Tahoma"/>
          <w:lang w:val="el-GR"/>
        </w:rPr>
        <w:lastRenderedPageBreak/>
        <w:t>Με</w:t>
      </w:r>
      <w:r w:rsidRPr="00810029">
        <w:rPr>
          <w:rFonts w:eastAsia="Tahoma"/>
          <w:lang w:val="el-GR"/>
        </w:rPr>
        <w:t xml:space="preserve"> αντικείμενο την υποστήριξη και την αναβάθμιση ή ανάπτυξη ολοκληρωμένου πληροφοριακού συστήματος το οποίο να περιλαμβάνει πολλαπλά υποσυστήματα, διαλειτουργικότητα με Ολοκληρωμένα Πληροφοριακά Συστήματα τρίτων και διεπαφή με τελικούς χρήστες (πολίτες ή/και νομικά πρόσωπα) συμβατικής αξίας τουλάχιστον ίσης με το 50% της προϋπολογισθείσας δαπάνης του παρόντος έργου</w:t>
      </w:r>
      <w:r w:rsidRPr="00A3537F">
        <w:rPr>
          <w:rFonts w:eastAsia="Tahoma"/>
          <w:lang w:val="el-GR"/>
        </w:rPr>
        <w:t xml:space="preserve"> </w:t>
      </w:r>
      <w:r>
        <w:rPr>
          <w:rFonts w:eastAsia="Tahoma"/>
          <w:lang w:val="el-GR"/>
        </w:rPr>
        <w:t xml:space="preserve">σε Φορέα του Δημοσίου ή το ευρύτερου Δημοσίου Τομέα ή του Ιδιωτικού τομέα </w:t>
      </w:r>
    </w:p>
    <w:p w14:paraId="6A78049A" w14:textId="77777777" w:rsidR="00810029" w:rsidRDefault="00810029" w:rsidP="00A3537F">
      <w:pPr>
        <w:widowControl w:val="0"/>
        <w:numPr>
          <w:ilvl w:val="1"/>
          <w:numId w:val="419"/>
        </w:numPr>
        <w:spacing w:after="120" w:line="276" w:lineRule="auto"/>
        <w:ind w:left="1260"/>
        <w:jc w:val="both"/>
        <w:rPr>
          <w:rFonts w:eastAsia="Tahoma"/>
          <w:lang w:val="el-GR"/>
        </w:rPr>
      </w:pPr>
      <w:r>
        <w:rPr>
          <w:rFonts w:eastAsia="Tahoma"/>
          <w:lang w:val="el-GR"/>
        </w:rPr>
        <w:t xml:space="preserve">Υλοποίηση πληροφοριακού συστήματος πολυεπίπεδης αρχιτεκτονικής με </w:t>
      </w:r>
      <w:r>
        <w:rPr>
          <w:rFonts w:eastAsia="Tahoma"/>
          <w:lang w:val="en-US"/>
        </w:rPr>
        <w:t>web</w:t>
      </w:r>
      <w:r w:rsidRPr="00D418DB">
        <w:rPr>
          <w:rFonts w:eastAsia="Tahoma"/>
          <w:lang w:val="el-GR"/>
        </w:rPr>
        <w:t xml:space="preserve"> </w:t>
      </w:r>
      <w:r>
        <w:rPr>
          <w:rFonts w:eastAsia="Tahoma"/>
          <w:lang w:val="en-US"/>
        </w:rPr>
        <w:t>interface</w:t>
      </w:r>
    </w:p>
    <w:p w14:paraId="1955818E"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bCs/>
          <w:u w:val="single"/>
        </w:rPr>
        <w:t xml:space="preserve">Έναν (1) </w:t>
      </w:r>
      <w:r>
        <w:rPr>
          <w:rFonts w:eastAsia="Tahoma"/>
          <w:b/>
          <w:u w:val="single"/>
          <w:lang w:val="el-GR"/>
        </w:rPr>
        <w:t>Αναπληρωτή Υπεύθυνο Έργου</w:t>
      </w:r>
    </w:p>
    <w:p w14:paraId="0057F6DD" w14:textId="77777777" w:rsidR="004660E7" w:rsidRDefault="004660E7" w:rsidP="004660E7">
      <w:pPr>
        <w:tabs>
          <w:tab w:val="left" w:pos="66"/>
        </w:tabs>
        <w:spacing w:after="60" w:line="276" w:lineRule="auto"/>
        <w:ind w:left="284"/>
        <w:rPr>
          <w:rFonts w:eastAsia="Tahoma"/>
          <w:lang w:val="el-GR"/>
        </w:rPr>
      </w:pPr>
      <w:r>
        <w:rPr>
          <w:rFonts w:eastAsia="Tahoma"/>
          <w:lang w:val="el-GR"/>
        </w:rPr>
        <w:tab/>
        <w:t>Ο Αναπληρωτής Υπεύθυνος έργου πρέπει να διαθέτει κατ’ ελάχιστον τα εξής προσόντα:</w:t>
      </w:r>
    </w:p>
    <w:p w14:paraId="49A61A55"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Πανεπιστημιακό &amp; Μεταπτυχιακό Τίτλο Σπουδών στον τομέα της Πληροφορικής ή Μηχανικού Η/Υ, 5ετή επαγγελματική εμπειρία με εξειδίκευση στην διαχείριση έργων πληροφοριακών συστημάτων</w:t>
      </w:r>
    </w:p>
    <w:p w14:paraId="044D0281"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Πιστοποίηση στη διαχείριση έργων</w:t>
      </w:r>
    </w:p>
    <w:p w14:paraId="1965C5A3" w14:textId="77777777" w:rsidR="00810029" w:rsidRPr="003F0C3B" w:rsidRDefault="00E83CE3" w:rsidP="004660E7">
      <w:pPr>
        <w:widowControl w:val="0"/>
        <w:numPr>
          <w:ilvl w:val="0"/>
          <w:numId w:val="419"/>
        </w:numPr>
        <w:spacing w:after="120" w:line="276" w:lineRule="auto"/>
        <w:jc w:val="both"/>
        <w:rPr>
          <w:rFonts w:eastAsia="Tahoma"/>
          <w:lang w:val="el-GR"/>
        </w:rPr>
      </w:pPr>
      <w:r w:rsidRPr="00E83CE3">
        <w:rPr>
          <w:rFonts w:eastAsia="Tahoma"/>
          <w:lang w:val="el-GR"/>
        </w:rPr>
        <w:t xml:space="preserve">Να έχει συμμετάσχει σε τουλάχιστον ένα (1) συναφές έργο το οποίο να καλύπτει τα εξής: </w:t>
      </w:r>
    </w:p>
    <w:p w14:paraId="705BCF96" w14:textId="77777777" w:rsidR="00810029" w:rsidRDefault="00810029" w:rsidP="006E06FD">
      <w:pPr>
        <w:widowControl w:val="0"/>
        <w:numPr>
          <w:ilvl w:val="0"/>
          <w:numId w:val="473"/>
        </w:numPr>
        <w:spacing w:after="120" w:line="276" w:lineRule="auto"/>
        <w:jc w:val="both"/>
        <w:rPr>
          <w:rFonts w:eastAsia="Tahoma"/>
          <w:lang w:val="el-GR"/>
        </w:rPr>
      </w:pPr>
      <w:r>
        <w:rPr>
          <w:rFonts w:eastAsia="Tahoma"/>
          <w:lang w:val="el-GR"/>
        </w:rPr>
        <w:t>Με</w:t>
      </w:r>
      <w:r w:rsidRPr="00810029">
        <w:rPr>
          <w:rFonts w:eastAsia="Tahoma"/>
          <w:lang w:val="el-GR"/>
        </w:rPr>
        <w:t xml:space="preserve"> αντικείμενο την υποστήριξη και την αναβάθμιση ή ανάπτυξη ολοκληρωμένου πληροφοριακού συστήματος το οποίο να περιλαμβάνει πολλαπλά υποσυστήματα, διαλειτουργικότητα με Ολοκληρωμένα Πληροφοριακά Συστήματα τρίτων και διεπαφή με τελικούς χρήστες (πολίτες ή/και νομικά πρόσωπα) συμβατικής αξίας τουλάχιστον ίσης με το 50% της προϋπολογισθείσας δαπάνης του παρόντος έργου</w:t>
      </w:r>
      <w:r w:rsidRPr="00FD7270">
        <w:rPr>
          <w:rFonts w:eastAsia="Tahoma"/>
          <w:lang w:val="el-GR"/>
        </w:rPr>
        <w:t xml:space="preserve"> </w:t>
      </w:r>
      <w:r>
        <w:rPr>
          <w:rFonts w:eastAsia="Tahoma"/>
          <w:lang w:val="el-GR"/>
        </w:rPr>
        <w:t xml:space="preserve">σε Φορέα του Δημοσίου ή το ευρύτερου Δημοσίου Τομέα ή του Ιδιωτικού τομέα </w:t>
      </w:r>
    </w:p>
    <w:p w14:paraId="0D379160" w14:textId="77777777" w:rsidR="00810029" w:rsidRDefault="00810029" w:rsidP="006E06FD">
      <w:pPr>
        <w:widowControl w:val="0"/>
        <w:numPr>
          <w:ilvl w:val="0"/>
          <w:numId w:val="473"/>
        </w:numPr>
        <w:spacing w:after="120" w:line="276" w:lineRule="auto"/>
        <w:jc w:val="both"/>
        <w:rPr>
          <w:rFonts w:eastAsia="Tahoma"/>
          <w:lang w:val="el-GR"/>
        </w:rPr>
      </w:pPr>
      <w:r>
        <w:rPr>
          <w:rFonts w:eastAsia="Tahoma"/>
          <w:lang w:val="el-GR"/>
        </w:rPr>
        <w:t xml:space="preserve">Υλοποίηση πληροφοριακού συστήματος πολυεπίπεδης αρχιτεκτονικής με </w:t>
      </w:r>
      <w:r>
        <w:rPr>
          <w:rFonts w:eastAsia="Tahoma"/>
          <w:lang w:val="en-US"/>
        </w:rPr>
        <w:t>web</w:t>
      </w:r>
      <w:r w:rsidRPr="00FD7270">
        <w:rPr>
          <w:rFonts w:eastAsia="Tahoma"/>
          <w:lang w:val="el-GR"/>
        </w:rPr>
        <w:t xml:space="preserve"> </w:t>
      </w:r>
      <w:r>
        <w:rPr>
          <w:rFonts w:eastAsia="Tahoma"/>
          <w:lang w:val="en-US"/>
        </w:rPr>
        <w:t>interface</w:t>
      </w:r>
    </w:p>
    <w:p w14:paraId="27D0C84C"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bCs/>
          <w:u w:val="single"/>
          <w:lang w:val="el-GR"/>
        </w:rPr>
        <w:t xml:space="preserve">Ένα (1) </w:t>
      </w:r>
      <w:r>
        <w:rPr>
          <w:rFonts w:eastAsia="Tahoma"/>
          <w:b/>
          <w:u w:val="single"/>
          <w:lang w:val="el-GR"/>
        </w:rPr>
        <w:t xml:space="preserve">Στέλεχος  Διασφάλισης Ποιότητας (QA) </w:t>
      </w:r>
    </w:p>
    <w:p w14:paraId="0FA0DCD6" w14:textId="77777777" w:rsidR="004660E7" w:rsidRDefault="004660E7" w:rsidP="004660E7">
      <w:pPr>
        <w:tabs>
          <w:tab w:val="left" w:pos="66"/>
        </w:tabs>
        <w:spacing w:after="60" w:line="276" w:lineRule="auto"/>
        <w:ind w:left="567"/>
        <w:rPr>
          <w:rFonts w:eastAsia="Tahoma"/>
          <w:lang w:val="el-GR"/>
        </w:rPr>
      </w:pPr>
      <w:r>
        <w:rPr>
          <w:rFonts w:eastAsia="Tahoma"/>
          <w:lang w:val="el-GR"/>
        </w:rPr>
        <w:tab/>
        <w:t>Το Στέλεχος Διασφάλισης Ποιότητας (QA) πρέπει να διαθέτει κατ’ ελάχιστον τα εξής προσόντα:</w:t>
      </w:r>
    </w:p>
    <w:p w14:paraId="2944AD53"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 xml:space="preserve">Πανεπιστημιακό &amp; Μεταπτυχιακό Τίτλο Σπουδών στον τομέα της Πληροφορικής ή Μηχανικού Η/Υ. </w:t>
      </w:r>
    </w:p>
    <w:p w14:paraId="4ABA09BD" w14:textId="77777777" w:rsidR="004660E7" w:rsidRDefault="004660E7" w:rsidP="004660E7">
      <w:pPr>
        <w:widowControl w:val="0"/>
        <w:numPr>
          <w:ilvl w:val="0"/>
          <w:numId w:val="419"/>
        </w:numPr>
        <w:spacing w:after="120" w:line="276" w:lineRule="auto"/>
        <w:jc w:val="both"/>
        <w:rPr>
          <w:rFonts w:eastAsia="Tahoma"/>
          <w:lang w:val="el-GR"/>
        </w:rPr>
      </w:pPr>
      <w:r>
        <w:rPr>
          <w:rFonts w:eastAsia="Tahoma"/>
          <w:lang w:val="el-GR"/>
        </w:rPr>
        <w:t>Πέντε (5) έτη επαγγελματική εμπειρία στον έλεγχο ποιότητας έργων Πληροφορικής.</w:t>
      </w:r>
    </w:p>
    <w:p w14:paraId="5E148787"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u w:val="single"/>
          <w:lang w:val="el-GR"/>
        </w:rPr>
        <w:t>Ένας (1) Ειδικός σε θέματα Σχεδιασμού και Ανάπτυξης Web Services και Υπηρεσιών Διαλειτουργικότητας</w:t>
      </w:r>
    </w:p>
    <w:p w14:paraId="54A02726" w14:textId="77777777" w:rsidR="004660E7" w:rsidRDefault="004660E7" w:rsidP="004660E7">
      <w:pPr>
        <w:tabs>
          <w:tab w:val="left" w:pos="66"/>
        </w:tabs>
        <w:spacing w:after="60" w:line="276" w:lineRule="auto"/>
        <w:ind w:left="567"/>
        <w:rPr>
          <w:rFonts w:eastAsia="Tahoma"/>
          <w:lang w:val="el-GR"/>
        </w:rPr>
      </w:pPr>
      <w:r>
        <w:rPr>
          <w:rFonts w:eastAsia="Tahoma"/>
          <w:lang w:val="el-GR"/>
        </w:rPr>
        <w:t>Ο Ειδικός σε θέματα Σχεδιασμού και Ανάπτυξης Web Services και Υπηρεσιών Διαλειτουργικότητας θα πρέπει να διαθέτει κατ’ ελάχιστον τα εξής προσόντα:</w:t>
      </w:r>
    </w:p>
    <w:p w14:paraId="1F0AC63B"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Πανεπιστημιακό &amp; Μεταπτυχιακό Τίτλο Σπουδών στον τομέα της Πληροφορικής ή Μηχανικού Η/Υ</w:t>
      </w:r>
    </w:p>
    <w:p w14:paraId="7B638EB6"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 xml:space="preserve"> Πέντε (5) έτη επαγγελματική εμπειρία στο σχεδιασμό &amp; ανάπτυξη web services &amp; υπηρεσιών διαλειτουργικότητας</w:t>
      </w:r>
    </w:p>
    <w:p w14:paraId="3566CEAF"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Να έχει συμμετέχει σε τουλάχιστον ένα (1) έργο - κατά την τελευταία πενταετία - υλοποίησης web πολυεπίπεδης εφαρμογής (</w:t>
      </w:r>
      <w:r>
        <w:rPr>
          <w:rFonts w:eastAsia="Tahoma"/>
        </w:rPr>
        <w:t>web</w:t>
      </w:r>
      <w:r>
        <w:rPr>
          <w:rFonts w:eastAsia="Tahoma"/>
          <w:lang w:val="el-GR"/>
        </w:rPr>
        <w:t xml:space="preserve"> </w:t>
      </w:r>
      <w:r>
        <w:rPr>
          <w:rFonts w:eastAsia="Tahoma"/>
        </w:rPr>
        <w:t>application</w:t>
      </w:r>
      <w:r>
        <w:rPr>
          <w:rFonts w:eastAsia="Tahoma"/>
          <w:lang w:val="el-GR"/>
        </w:rPr>
        <w:t xml:space="preserve">) βασισμένο σε τεχνολογίες </w:t>
      </w:r>
      <w:r>
        <w:rPr>
          <w:rFonts w:eastAsia="Tahoma"/>
        </w:rPr>
        <w:lastRenderedPageBreak/>
        <w:t>J</w:t>
      </w:r>
      <w:r>
        <w:rPr>
          <w:rFonts w:eastAsia="Tahoma"/>
          <w:lang w:val="el-GR"/>
        </w:rPr>
        <w:t>2</w:t>
      </w:r>
      <w:r>
        <w:rPr>
          <w:rFonts w:eastAsia="Tahoma"/>
        </w:rPr>
        <w:t>EE</w:t>
      </w:r>
      <w:r>
        <w:rPr>
          <w:rFonts w:eastAsia="Tahoma"/>
          <w:lang w:val="el-GR"/>
        </w:rPr>
        <w:t xml:space="preserve">, </w:t>
      </w:r>
      <w:r>
        <w:rPr>
          <w:rFonts w:eastAsia="Tahoma"/>
        </w:rPr>
        <w:t>JSF</w:t>
      </w:r>
      <w:r>
        <w:rPr>
          <w:rFonts w:eastAsia="Tahoma"/>
          <w:lang w:val="el-GR"/>
        </w:rPr>
        <w:t xml:space="preserve">, </w:t>
      </w:r>
      <w:r>
        <w:rPr>
          <w:rFonts w:eastAsia="Tahoma"/>
        </w:rPr>
        <w:t>Primefaces</w:t>
      </w:r>
      <w:r>
        <w:rPr>
          <w:rFonts w:eastAsia="Tahoma"/>
          <w:lang w:val="el-GR"/>
        </w:rPr>
        <w:t xml:space="preserve">, </w:t>
      </w:r>
      <w:r>
        <w:rPr>
          <w:rFonts w:eastAsia="Tahoma"/>
        </w:rPr>
        <w:t>XML</w:t>
      </w:r>
      <w:r>
        <w:rPr>
          <w:rFonts w:eastAsia="Tahoma"/>
          <w:lang w:val="el-GR"/>
        </w:rPr>
        <w:t xml:space="preserve">, </w:t>
      </w:r>
      <w:r>
        <w:rPr>
          <w:rFonts w:eastAsia="Tahoma"/>
        </w:rPr>
        <w:t>Html</w:t>
      </w:r>
      <w:r>
        <w:rPr>
          <w:rFonts w:eastAsia="Tahoma"/>
          <w:lang w:val="el-GR"/>
        </w:rPr>
        <w:t xml:space="preserve">, </w:t>
      </w:r>
      <w:r>
        <w:rPr>
          <w:rFonts w:eastAsia="Tahoma"/>
        </w:rPr>
        <w:t>CSS</w:t>
      </w:r>
      <w:r>
        <w:rPr>
          <w:rFonts w:eastAsia="Tahoma"/>
          <w:lang w:val="el-GR"/>
        </w:rPr>
        <w:t xml:space="preserve">3, </w:t>
      </w:r>
      <w:r>
        <w:rPr>
          <w:rFonts w:eastAsia="Tahoma"/>
        </w:rPr>
        <w:t>SOAP</w:t>
      </w:r>
      <w:r>
        <w:rPr>
          <w:rFonts w:eastAsia="Tahoma"/>
          <w:lang w:val="el-GR"/>
        </w:rPr>
        <w:t xml:space="preserve"> και </w:t>
      </w:r>
      <w:r>
        <w:rPr>
          <w:rFonts w:eastAsia="Tahoma"/>
        </w:rPr>
        <w:t>REST</w:t>
      </w:r>
      <w:r>
        <w:rPr>
          <w:rFonts w:eastAsia="Tahoma"/>
          <w:lang w:val="el-GR"/>
        </w:rPr>
        <w:t>.</w:t>
      </w:r>
    </w:p>
    <w:p w14:paraId="4413DF13" w14:textId="77777777" w:rsidR="004660E7" w:rsidRDefault="004660E7" w:rsidP="004660E7">
      <w:pPr>
        <w:pStyle w:val="aff1"/>
        <w:numPr>
          <w:ilvl w:val="0"/>
          <w:numId w:val="418"/>
        </w:numPr>
        <w:tabs>
          <w:tab w:val="left" w:pos="66"/>
        </w:tabs>
        <w:suppressAutoHyphens/>
        <w:spacing w:line="276" w:lineRule="auto"/>
        <w:jc w:val="both"/>
        <w:rPr>
          <w:b/>
          <w:u w:val="single"/>
          <w:lang w:val="el-GR"/>
        </w:rPr>
      </w:pPr>
      <w:r>
        <w:rPr>
          <w:rFonts w:eastAsia="Tahoma"/>
          <w:b/>
          <w:u w:val="single"/>
          <w:lang w:val="el-GR"/>
        </w:rPr>
        <w:t xml:space="preserve">Δύο (2) Ειδικοί Ανάπτυξης </w:t>
      </w:r>
      <w:r>
        <w:rPr>
          <w:rFonts w:eastAsia="Tahoma"/>
          <w:b/>
          <w:u w:val="single"/>
        </w:rPr>
        <w:t>Web</w:t>
      </w:r>
      <w:r>
        <w:rPr>
          <w:rFonts w:eastAsia="Tahoma"/>
          <w:b/>
          <w:u w:val="single"/>
          <w:lang w:val="el-GR"/>
        </w:rPr>
        <w:t xml:space="preserve"> Εφαρμογών</w:t>
      </w:r>
    </w:p>
    <w:p w14:paraId="4961AB07" w14:textId="77777777" w:rsidR="004660E7" w:rsidRDefault="004660E7" w:rsidP="004660E7">
      <w:pPr>
        <w:tabs>
          <w:tab w:val="left" w:pos="66"/>
        </w:tabs>
        <w:spacing w:after="60" w:line="276" w:lineRule="auto"/>
        <w:ind w:left="567"/>
        <w:rPr>
          <w:rFonts w:eastAsia="Tahoma"/>
          <w:lang w:val="el-GR"/>
        </w:rPr>
      </w:pPr>
      <w:r>
        <w:rPr>
          <w:rFonts w:eastAsia="Tahoma"/>
          <w:lang w:val="el-GR"/>
        </w:rPr>
        <w:t xml:space="preserve">Οι Ειδικοί Ανάπτυξης </w:t>
      </w:r>
      <w:r>
        <w:rPr>
          <w:rFonts w:eastAsia="Tahoma"/>
        </w:rPr>
        <w:t>Web</w:t>
      </w:r>
      <w:r>
        <w:rPr>
          <w:rFonts w:eastAsia="Tahoma"/>
          <w:lang w:val="el-GR"/>
        </w:rPr>
        <w:t xml:space="preserve"> Εφαρμογών θα πρέπει να διαθέτουν κατ’ ελάχιστον τα εξής προσόντα:</w:t>
      </w:r>
    </w:p>
    <w:p w14:paraId="42EAFE30"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Πανεπιστημιακό &amp; Μεταπτυχιακό Τίτλο Σπουδών στον τομέα της Πληροφορικής ή Μηχανικού Η/Υ</w:t>
      </w:r>
    </w:p>
    <w:p w14:paraId="4C265EB0"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Τρία (3) έτη επαγγελματική εμπειρία στο χώρο της ανάπτυξης web εφαρμογών.</w:t>
      </w:r>
    </w:p>
    <w:p w14:paraId="770B6B50"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Να έχουν συμμετέχει σε τουλάχιστον ένα (1) έργο - κατά την τελευταία πενταετία - υλοποίησης web πολυεπίπεδης εφαρμογής (</w:t>
      </w:r>
      <w:r>
        <w:rPr>
          <w:rFonts w:eastAsia="Tahoma"/>
        </w:rPr>
        <w:t>web</w:t>
      </w:r>
      <w:r>
        <w:rPr>
          <w:rFonts w:eastAsia="Tahoma"/>
          <w:lang w:val="el-GR"/>
        </w:rPr>
        <w:t xml:space="preserve"> </w:t>
      </w:r>
      <w:r>
        <w:rPr>
          <w:rFonts w:eastAsia="Tahoma"/>
        </w:rPr>
        <w:t>application</w:t>
      </w:r>
      <w:r>
        <w:rPr>
          <w:rFonts w:eastAsia="Tahoma"/>
          <w:lang w:val="el-GR"/>
        </w:rPr>
        <w:t xml:space="preserve">) βασισμένο σε τεχνολογίες </w:t>
      </w:r>
      <w:r>
        <w:rPr>
          <w:rFonts w:eastAsia="Tahoma"/>
        </w:rPr>
        <w:t>J</w:t>
      </w:r>
      <w:r>
        <w:rPr>
          <w:rFonts w:eastAsia="Tahoma"/>
          <w:lang w:val="el-GR"/>
        </w:rPr>
        <w:t>2</w:t>
      </w:r>
      <w:r>
        <w:rPr>
          <w:rFonts w:eastAsia="Tahoma"/>
        </w:rPr>
        <w:t>EE</w:t>
      </w:r>
      <w:r>
        <w:rPr>
          <w:rFonts w:eastAsia="Tahoma"/>
          <w:lang w:val="el-GR"/>
        </w:rPr>
        <w:t xml:space="preserve">, </w:t>
      </w:r>
      <w:r>
        <w:rPr>
          <w:rFonts w:eastAsia="Tahoma"/>
        </w:rPr>
        <w:t>JSF</w:t>
      </w:r>
      <w:r>
        <w:rPr>
          <w:rFonts w:eastAsia="Tahoma"/>
          <w:lang w:val="el-GR"/>
        </w:rPr>
        <w:t xml:space="preserve">, </w:t>
      </w:r>
      <w:r>
        <w:rPr>
          <w:rFonts w:eastAsia="Tahoma"/>
        </w:rPr>
        <w:t>Primefaces</w:t>
      </w:r>
      <w:r>
        <w:rPr>
          <w:rFonts w:eastAsia="Tahoma"/>
          <w:lang w:val="el-GR"/>
        </w:rPr>
        <w:t xml:space="preserve">, </w:t>
      </w:r>
      <w:r>
        <w:rPr>
          <w:rFonts w:eastAsia="Tahoma"/>
        </w:rPr>
        <w:t>XML</w:t>
      </w:r>
      <w:r>
        <w:rPr>
          <w:rFonts w:eastAsia="Tahoma"/>
          <w:lang w:val="el-GR"/>
        </w:rPr>
        <w:t xml:space="preserve">, </w:t>
      </w:r>
      <w:r>
        <w:rPr>
          <w:rFonts w:eastAsia="Tahoma"/>
        </w:rPr>
        <w:t>Html</w:t>
      </w:r>
      <w:r>
        <w:rPr>
          <w:rFonts w:eastAsia="Tahoma"/>
          <w:lang w:val="el-GR"/>
        </w:rPr>
        <w:t xml:space="preserve">, </w:t>
      </w:r>
      <w:r>
        <w:rPr>
          <w:rFonts w:eastAsia="Tahoma"/>
        </w:rPr>
        <w:t>CSS</w:t>
      </w:r>
      <w:r>
        <w:rPr>
          <w:rFonts w:eastAsia="Tahoma"/>
          <w:lang w:val="el-GR"/>
        </w:rPr>
        <w:t xml:space="preserve">3, </w:t>
      </w:r>
      <w:r>
        <w:rPr>
          <w:rFonts w:eastAsia="Tahoma"/>
        </w:rPr>
        <w:t>SOAP</w:t>
      </w:r>
      <w:r>
        <w:rPr>
          <w:rFonts w:eastAsia="Tahoma"/>
          <w:lang w:val="el-GR"/>
        </w:rPr>
        <w:t xml:space="preserve"> και </w:t>
      </w:r>
      <w:r>
        <w:rPr>
          <w:rFonts w:eastAsia="Tahoma"/>
        </w:rPr>
        <w:t>REST</w:t>
      </w:r>
      <w:r>
        <w:rPr>
          <w:rFonts w:eastAsia="Tahoma"/>
          <w:lang w:val="el-GR"/>
        </w:rPr>
        <w:t>.</w:t>
      </w:r>
    </w:p>
    <w:p w14:paraId="0C20D30D"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u w:val="single"/>
          <w:lang w:val="el-GR"/>
        </w:rPr>
        <w:t>Ειδικός Ασφάλειας Πληροφοριακών Συστημάτων</w:t>
      </w:r>
    </w:p>
    <w:p w14:paraId="624D5E48" w14:textId="77777777" w:rsidR="004660E7" w:rsidRDefault="004660E7" w:rsidP="004660E7">
      <w:pPr>
        <w:tabs>
          <w:tab w:val="left" w:pos="66"/>
        </w:tabs>
        <w:spacing w:after="60" w:line="276" w:lineRule="auto"/>
        <w:ind w:left="567"/>
        <w:rPr>
          <w:rFonts w:eastAsia="Tahoma"/>
          <w:lang w:val="el-GR"/>
        </w:rPr>
      </w:pPr>
      <w:r>
        <w:rPr>
          <w:rFonts w:eastAsia="Tahoma"/>
          <w:lang w:val="el-GR"/>
        </w:rPr>
        <w:t>Ο Ειδικός Ασφάλειας Πληροφοριακών Συστημάτων πρέπει να διαθέτει κατ’ ελάχιστον τα εξής προσόντα:</w:t>
      </w:r>
    </w:p>
    <w:p w14:paraId="4D26D1B6"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Πανεπιστημιακό &amp; Μεταπτυχιακό Τίτλο Σπουδών στον τομέα της Πληροφορικής ή Μηχανικού Η/Υ</w:t>
      </w:r>
    </w:p>
    <w:p w14:paraId="65481FFC"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Πέντε (5) έτη επαγγελματική εμπειρία στο χώρο της ασφάλειας πληροφοριακών Συστημάτων.</w:t>
      </w:r>
    </w:p>
    <w:p w14:paraId="6A9FAA77" w14:textId="22E1C049"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u w:val="single"/>
          <w:lang w:val="el-GR"/>
        </w:rPr>
        <w:t xml:space="preserve">Δύο (2)  </w:t>
      </w:r>
      <w:r w:rsidR="000F4518">
        <w:rPr>
          <w:rFonts w:eastAsia="Tahoma"/>
          <w:b/>
          <w:u w:val="single"/>
          <w:lang w:val="el-GR"/>
        </w:rPr>
        <w:t xml:space="preserve">Μηχανικούς Πληροφορικής για </w:t>
      </w:r>
      <w:r w:rsidR="00606A8F">
        <w:rPr>
          <w:rFonts w:eastAsia="Tahoma"/>
          <w:b/>
          <w:u w:val="single"/>
          <w:lang w:val="el-GR"/>
        </w:rPr>
        <w:t xml:space="preserve"> </w:t>
      </w:r>
      <w:r>
        <w:rPr>
          <w:rFonts w:eastAsia="Tahoma"/>
          <w:b/>
          <w:u w:val="single"/>
          <w:lang w:val="el-GR"/>
        </w:rPr>
        <w:t>Υποστήριξη</w:t>
      </w:r>
      <w:r w:rsidR="00606A8F">
        <w:rPr>
          <w:rFonts w:eastAsia="Tahoma"/>
          <w:b/>
          <w:u w:val="single"/>
          <w:lang w:val="el-GR"/>
        </w:rPr>
        <w:t xml:space="preserve"> &amp;</w:t>
      </w:r>
      <w:r>
        <w:rPr>
          <w:rFonts w:eastAsia="Tahoma"/>
          <w:b/>
          <w:u w:val="single"/>
          <w:lang w:val="el-GR"/>
        </w:rPr>
        <w:t xml:space="preserve"> Συντήρηση Πληροφοριακών Συστημάτων</w:t>
      </w:r>
    </w:p>
    <w:p w14:paraId="0A5B77E4" w14:textId="00C258E5" w:rsidR="004660E7" w:rsidRDefault="004660E7" w:rsidP="004660E7">
      <w:pPr>
        <w:tabs>
          <w:tab w:val="left" w:pos="66"/>
        </w:tabs>
        <w:spacing w:after="60" w:line="276" w:lineRule="auto"/>
        <w:ind w:left="567"/>
        <w:rPr>
          <w:rFonts w:eastAsia="Tahoma"/>
          <w:lang w:val="el-GR"/>
        </w:rPr>
      </w:pPr>
      <w:r>
        <w:rPr>
          <w:rFonts w:eastAsia="Tahoma"/>
          <w:lang w:val="el-GR"/>
        </w:rPr>
        <w:t xml:space="preserve">Οι </w:t>
      </w:r>
      <w:r w:rsidR="000F4518">
        <w:rPr>
          <w:rFonts w:eastAsia="Tahoma"/>
          <w:lang w:val="el-GR"/>
        </w:rPr>
        <w:t xml:space="preserve">Μηχανικοί  Πληροφορικής </w:t>
      </w:r>
      <w:r w:rsidR="00FE4FA9">
        <w:rPr>
          <w:rFonts w:eastAsia="Tahoma"/>
          <w:lang w:val="el-GR"/>
        </w:rPr>
        <w:t xml:space="preserve">για την </w:t>
      </w:r>
      <w:r>
        <w:rPr>
          <w:rFonts w:eastAsia="Tahoma"/>
          <w:lang w:val="el-GR"/>
        </w:rPr>
        <w:t xml:space="preserve">Υποστήριξη </w:t>
      </w:r>
      <w:r w:rsidR="00FE4FA9">
        <w:rPr>
          <w:rFonts w:eastAsia="Tahoma"/>
          <w:lang w:val="el-GR"/>
        </w:rPr>
        <w:t xml:space="preserve">&amp; </w:t>
      </w:r>
      <w:r>
        <w:rPr>
          <w:rFonts w:eastAsia="Tahoma"/>
          <w:lang w:val="el-GR"/>
        </w:rPr>
        <w:t>Συντήρηση</w:t>
      </w:r>
      <w:r w:rsidR="00FE4FA9">
        <w:rPr>
          <w:rFonts w:eastAsia="Tahoma"/>
          <w:lang w:val="el-GR"/>
        </w:rPr>
        <w:t xml:space="preserve"> των </w:t>
      </w:r>
      <w:r>
        <w:rPr>
          <w:rFonts w:eastAsia="Tahoma"/>
          <w:lang w:val="el-GR"/>
        </w:rPr>
        <w:t xml:space="preserve"> Πληροφοριακών Συστημάτων πρέπει να διαθέτουν κατ’ ελάχιστον τα εξής προσόντα:</w:t>
      </w:r>
    </w:p>
    <w:p w14:paraId="72132571"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Πανεπιστημιακό &amp; Μεταπτυχιακό Τίτλο Σπουδών στον τομέα της Πληροφορικής ή Μηχανικού Η/Υ</w:t>
      </w:r>
    </w:p>
    <w:p w14:paraId="64B0101B" w14:textId="2E1AA38F" w:rsidR="00634B60" w:rsidRDefault="004660E7" w:rsidP="008E2F23">
      <w:pPr>
        <w:widowControl w:val="0"/>
        <w:numPr>
          <w:ilvl w:val="0"/>
          <w:numId w:val="419"/>
        </w:numPr>
        <w:spacing w:after="60" w:line="276" w:lineRule="auto"/>
        <w:jc w:val="both"/>
        <w:rPr>
          <w:rFonts w:eastAsia="Tahoma"/>
          <w:lang w:val="el-GR"/>
        </w:rPr>
      </w:pPr>
      <w:r>
        <w:rPr>
          <w:rFonts w:eastAsia="Tahoma"/>
          <w:lang w:val="el-GR"/>
        </w:rPr>
        <w:t xml:space="preserve">Πέντε (5) έτη επαγγελματική εμπειρία σε υλοποίηση  πληροφοριακών συστημάτων μεγάλης κλίμακας που χρησιμοποιούν αρχιτεκτονική πολλαπλών επιπέδων </w:t>
      </w:r>
    </w:p>
    <w:p w14:paraId="30430368" w14:textId="77777777" w:rsidR="004660E7" w:rsidRPr="000F4518" w:rsidRDefault="004660E7" w:rsidP="003523E5">
      <w:pPr>
        <w:widowControl w:val="0"/>
        <w:numPr>
          <w:ilvl w:val="0"/>
          <w:numId w:val="418"/>
        </w:numPr>
        <w:tabs>
          <w:tab w:val="left" w:pos="66"/>
        </w:tabs>
        <w:suppressAutoHyphens/>
        <w:spacing w:after="60" w:line="276" w:lineRule="auto"/>
        <w:jc w:val="both"/>
        <w:rPr>
          <w:rFonts w:eastAsia="Tahoma"/>
          <w:b/>
          <w:u w:val="single"/>
          <w:lang w:val="el-GR"/>
        </w:rPr>
      </w:pPr>
      <w:r w:rsidRPr="000F4518">
        <w:rPr>
          <w:rFonts w:eastAsia="Tahoma"/>
          <w:b/>
          <w:u w:val="single"/>
          <w:lang w:val="el-GR"/>
        </w:rPr>
        <w:t xml:space="preserve">Δύο (2) Μηχανικούς Πληροφορικής Εξειδικευμένους σε Διαχείριση Βάσεων Δεδομένων </w:t>
      </w:r>
    </w:p>
    <w:p w14:paraId="15E66AFA" w14:textId="77777777" w:rsidR="004660E7" w:rsidRPr="00FE4FA9" w:rsidRDefault="004660E7" w:rsidP="004660E7">
      <w:pPr>
        <w:tabs>
          <w:tab w:val="left" w:pos="66"/>
        </w:tabs>
        <w:spacing w:after="60" w:line="276" w:lineRule="auto"/>
        <w:ind w:left="567"/>
        <w:rPr>
          <w:rFonts w:eastAsia="Tahoma"/>
          <w:lang w:val="el-GR"/>
        </w:rPr>
      </w:pPr>
      <w:r w:rsidRPr="000F4518">
        <w:rPr>
          <w:rFonts w:eastAsia="Tahoma"/>
          <w:lang w:val="el-GR"/>
        </w:rPr>
        <w:t>Οι Μηχανικοί  Πληροφορικής Εξειδικευμένοι σε Διαχείριση Βάσεων Δ</w:t>
      </w:r>
      <w:r w:rsidRPr="00FE4FA9">
        <w:rPr>
          <w:rFonts w:eastAsia="Tahoma"/>
          <w:lang w:val="el-GR"/>
        </w:rPr>
        <w:t xml:space="preserve">εδομένων πρέπει να διαθέτουν  κατ’ ελάχιστον τα εξής προσόντα: </w:t>
      </w:r>
    </w:p>
    <w:p w14:paraId="43A2A328" w14:textId="77777777" w:rsidR="004660E7" w:rsidRDefault="004660E7" w:rsidP="004660E7">
      <w:pPr>
        <w:widowControl w:val="0"/>
        <w:numPr>
          <w:ilvl w:val="0"/>
          <w:numId w:val="419"/>
        </w:numPr>
        <w:spacing w:after="60" w:line="276" w:lineRule="auto"/>
        <w:jc w:val="both"/>
        <w:rPr>
          <w:rFonts w:eastAsia="Tahoma"/>
          <w:lang w:val="el-GR"/>
        </w:rPr>
      </w:pPr>
      <w:r w:rsidRPr="00FE4FA9">
        <w:rPr>
          <w:rFonts w:eastAsia="Tahoma"/>
          <w:lang w:val="el-GR"/>
        </w:rPr>
        <w:t>Πανεπιστημιακό &amp;</w:t>
      </w:r>
      <w:r>
        <w:rPr>
          <w:rFonts w:eastAsia="Tahoma"/>
          <w:lang w:val="el-GR"/>
        </w:rPr>
        <w:t xml:space="preserve"> Μεταπτυχιακό Τίτλο Σπουδών στον τομέα της Πληροφορικής ή Μηχανικού Η/Υ.</w:t>
      </w:r>
    </w:p>
    <w:p w14:paraId="515A010F"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Πέντε (5) έτη επαγγελματική εμπειρία σε διαχείριση,  τεχνική  υποστήριξη  λειτουργίας και διασφάλιση καλής λειτουργίας βάσεων δεδομένων.</w:t>
      </w:r>
    </w:p>
    <w:p w14:paraId="04E779E4" w14:textId="77777777" w:rsidR="004660E7" w:rsidRDefault="004660E7" w:rsidP="004660E7">
      <w:pPr>
        <w:pStyle w:val="aff1"/>
        <w:numPr>
          <w:ilvl w:val="0"/>
          <w:numId w:val="418"/>
        </w:numPr>
        <w:tabs>
          <w:tab w:val="left" w:pos="66"/>
        </w:tabs>
        <w:suppressAutoHyphens/>
        <w:spacing w:line="276" w:lineRule="auto"/>
        <w:jc w:val="both"/>
        <w:rPr>
          <w:rFonts w:eastAsia="Tahoma"/>
          <w:b/>
          <w:u w:val="single"/>
          <w:lang w:val="el-GR"/>
        </w:rPr>
      </w:pPr>
      <w:r>
        <w:rPr>
          <w:rFonts w:eastAsia="Tahoma"/>
          <w:b/>
          <w:u w:val="single"/>
          <w:lang w:val="el-GR"/>
        </w:rPr>
        <w:t>Δύο (2) Έμπειρους Επιχειρηματικούς ή/και Χρηματοοικονομικούς Συμβούλους</w:t>
      </w:r>
    </w:p>
    <w:p w14:paraId="3F3BC059" w14:textId="77777777" w:rsidR="004660E7" w:rsidRDefault="004660E7" w:rsidP="004660E7">
      <w:pPr>
        <w:tabs>
          <w:tab w:val="left" w:pos="66"/>
        </w:tabs>
        <w:spacing w:after="60" w:line="276" w:lineRule="auto"/>
        <w:ind w:left="567"/>
        <w:rPr>
          <w:rFonts w:eastAsia="Tahoma"/>
          <w:lang w:val="el-GR"/>
        </w:rPr>
      </w:pPr>
      <w:r>
        <w:rPr>
          <w:rFonts w:eastAsia="Tahoma"/>
          <w:lang w:val="el-GR"/>
        </w:rPr>
        <w:t>Οι Έμπειροι Επιχειρηματικοί/Χρηματοοικονομικοί Σύμβουλοι πρέπει να διαθέτουν κατ’ ελάχιστον τα εξής προσόντα:</w:t>
      </w:r>
    </w:p>
    <w:p w14:paraId="724EE9B9" w14:textId="77777777" w:rsidR="004660E7" w:rsidRDefault="004660E7" w:rsidP="004660E7">
      <w:pPr>
        <w:widowControl w:val="0"/>
        <w:numPr>
          <w:ilvl w:val="0"/>
          <w:numId w:val="419"/>
        </w:numPr>
        <w:spacing w:after="60" w:line="276" w:lineRule="auto"/>
        <w:jc w:val="both"/>
        <w:rPr>
          <w:rFonts w:eastAsia="Tahoma"/>
          <w:lang w:val="el-GR"/>
        </w:rPr>
      </w:pPr>
      <w:r>
        <w:rPr>
          <w:rFonts w:eastAsia="Tahoma"/>
          <w:lang w:val="el-GR"/>
        </w:rPr>
        <w:t>Πτυχίο &amp; Μεταπτυχιακό Τίτλο Σπουδών στον τομέα των Επιχειρηματικών ή Οικονομικών ή Χρηματοοικονομικών Επιστημών.</w:t>
      </w:r>
    </w:p>
    <w:p w14:paraId="586964C7" w14:textId="77777777" w:rsidR="004660E7" w:rsidRPr="00A3537F" w:rsidRDefault="004660E7" w:rsidP="004660E7">
      <w:pPr>
        <w:widowControl w:val="0"/>
        <w:numPr>
          <w:ilvl w:val="0"/>
          <w:numId w:val="419"/>
        </w:numPr>
        <w:spacing w:after="60" w:line="276" w:lineRule="auto"/>
        <w:jc w:val="both"/>
        <w:rPr>
          <w:rFonts w:eastAsia="Tahoma"/>
          <w:lang w:val="el-GR"/>
        </w:rPr>
      </w:pPr>
      <w:r>
        <w:rPr>
          <w:rFonts w:eastAsia="Tahoma"/>
          <w:lang w:val="el-GR"/>
        </w:rPr>
        <w:lastRenderedPageBreak/>
        <w:t xml:space="preserve">Επτά (7) έτη εμπειρίας στο χώρο της παροχής επιχειρηματικών ή/και χρηματοοικονομικών </w:t>
      </w:r>
      <w:r w:rsidRPr="00A3537F">
        <w:rPr>
          <w:rFonts w:eastAsia="Tahoma"/>
          <w:lang w:val="el-GR"/>
        </w:rPr>
        <w:t>συμβουλευτικών υπηρεσιών σε φορείς του ιδιωτικού ή / και δημοσίου τομέα.</w:t>
      </w:r>
    </w:p>
    <w:p w14:paraId="768FAF42" w14:textId="77777777" w:rsidR="008338F0" w:rsidRPr="00237414" w:rsidRDefault="003355E7" w:rsidP="000C2203">
      <w:pPr>
        <w:pStyle w:val="30"/>
        <w:keepNext w:val="0"/>
        <w:ind w:left="1276"/>
        <w:rPr>
          <w:lang w:val="el-GR"/>
        </w:rPr>
      </w:pPr>
      <w:bookmarkStart w:id="201" w:name="_Toc145414406"/>
      <w:bookmarkStart w:id="202" w:name="_Toc145414630"/>
      <w:bookmarkStart w:id="203" w:name="_Toc145414407"/>
      <w:bookmarkStart w:id="204" w:name="_Toc145414631"/>
      <w:bookmarkStart w:id="205" w:name="_Toc145414408"/>
      <w:bookmarkStart w:id="206" w:name="_Toc145414632"/>
      <w:bookmarkStart w:id="207" w:name="_Toc145414409"/>
      <w:bookmarkStart w:id="208" w:name="_Toc145414633"/>
      <w:bookmarkStart w:id="209" w:name="_Toc145414410"/>
      <w:bookmarkStart w:id="210" w:name="_Toc145414634"/>
      <w:bookmarkStart w:id="211" w:name="_Toc145414411"/>
      <w:bookmarkStart w:id="212" w:name="_Toc145414635"/>
      <w:bookmarkStart w:id="213" w:name="_Toc145414412"/>
      <w:bookmarkStart w:id="214" w:name="_Toc145414636"/>
      <w:bookmarkStart w:id="215" w:name="_Toc145414413"/>
      <w:bookmarkStart w:id="216" w:name="_Toc145414637"/>
      <w:bookmarkStart w:id="217" w:name="_Toc145414414"/>
      <w:bookmarkStart w:id="218" w:name="_Toc145414638"/>
      <w:bookmarkStart w:id="219" w:name="_Toc145414415"/>
      <w:bookmarkStart w:id="220" w:name="_Toc145414639"/>
      <w:bookmarkStart w:id="221" w:name="_Toc145414416"/>
      <w:bookmarkStart w:id="222" w:name="_Toc145414640"/>
      <w:bookmarkStart w:id="223" w:name="_Toc145414417"/>
      <w:bookmarkStart w:id="224" w:name="_Toc145414641"/>
      <w:bookmarkStart w:id="225" w:name="_Toc145414418"/>
      <w:bookmarkStart w:id="226" w:name="_Toc145414642"/>
      <w:bookmarkStart w:id="227" w:name="_Toc145414419"/>
      <w:bookmarkStart w:id="228" w:name="_Toc145414643"/>
      <w:bookmarkStart w:id="229" w:name="_Toc145414420"/>
      <w:bookmarkStart w:id="230" w:name="_Toc145414644"/>
      <w:bookmarkStart w:id="231" w:name="_Toc145414421"/>
      <w:bookmarkStart w:id="232" w:name="_Toc145414645"/>
      <w:bookmarkStart w:id="233" w:name="_Toc145414422"/>
      <w:bookmarkStart w:id="234" w:name="_Toc145414646"/>
      <w:bookmarkStart w:id="235" w:name="_Toc145414423"/>
      <w:bookmarkStart w:id="236" w:name="_Toc145414647"/>
      <w:bookmarkStart w:id="237" w:name="_Toc145414424"/>
      <w:bookmarkStart w:id="238" w:name="_Toc145414648"/>
      <w:bookmarkStart w:id="239" w:name="_Toc145414425"/>
      <w:bookmarkStart w:id="240" w:name="_Toc145414649"/>
      <w:bookmarkStart w:id="241" w:name="_Toc145414426"/>
      <w:bookmarkStart w:id="242" w:name="_Toc145414650"/>
      <w:bookmarkStart w:id="243" w:name="_Toc145414427"/>
      <w:bookmarkStart w:id="244" w:name="_Toc145414651"/>
      <w:bookmarkStart w:id="245" w:name="_Toc140135281"/>
      <w:bookmarkStart w:id="246" w:name="_Ref142658083"/>
      <w:bookmarkStart w:id="247" w:name="_Toc153978297"/>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237414">
        <w:rPr>
          <w:lang w:val="el-GR"/>
        </w:rPr>
        <w:t>Πρότυπα διασφάλισης ποιότητας και πρότυπα περιβαλλοντικής διαχείρισης</w:t>
      </w:r>
      <w:bookmarkEnd w:id="197"/>
      <w:bookmarkEnd w:id="198"/>
      <w:bookmarkEnd w:id="199"/>
      <w:bookmarkEnd w:id="200"/>
      <w:bookmarkEnd w:id="245"/>
      <w:bookmarkEnd w:id="246"/>
      <w:bookmarkEnd w:id="247"/>
    </w:p>
    <w:p w14:paraId="01435DA2" w14:textId="77777777" w:rsidR="00934971" w:rsidRDefault="008C5EA3" w:rsidP="00212811">
      <w:pPr>
        <w:pStyle w:val="Default"/>
        <w:jc w:val="both"/>
      </w:pPr>
      <w:r w:rsidRPr="00212811">
        <w:rPr>
          <w:rFonts w:ascii="Tahoma" w:hAnsi="Tahoma" w:cs="Tahoma"/>
          <w:sz w:val="22"/>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934971">
        <w:rPr>
          <w:rFonts w:ascii="Tahoma" w:hAnsi="Tahoma" w:cs="Tahoma"/>
          <w:sz w:val="22"/>
          <w:szCs w:val="22"/>
        </w:rPr>
        <w:t>και να διαθέτουν τα ακόλουθα οργανωμένα Συστήμα</w:t>
      </w:r>
      <w:r w:rsidR="0079303C">
        <w:rPr>
          <w:rFonts w:ascii="Tahoma" w:hAnsi="Tahoma" w:cs="Tahoma"/>
          <w:sz w:val="22"/>
          <w:szCs w:val="22"/>
        </w:rPr>
        <w:t>τα</w:t>
      </w:r>
      <w:r w:rsidR="00934971">
        <w:rPr>
          <w:rFonts w:ascii="Tahoma" w:hAnsi="Tahoma" w:cs="Tahoma"/>
          <w:sz w:val="22"/>
          <w:szCs w:val="22"/>
        </w:rPr>
        <w:t xml:space="preserve"> Διαχείρισης:</w:t>
      </w:r>
    </w:p>
    <w:p w14:paraId="106BBDA3" w14:textId="77777777" w:rsidR="00934971" w:rsidRDefault="00934971" w:rsidP="00212811">
      <w:pPr>
        <w:pStyle w:val="Default"/>
        <w:jc w:val="both"/>
      </w:pPr>
    </w:p>
    <w:p w14:paraId="1056C905" w14:textId="061F4AE2" w:rsidR="0079303C" w:rsidRDefault="0079303C" w:rsidP="00BA01CC">
      <w:pPr>
        <w:pStyle w:val="aff1"/>
        <w:numPr>
          <w:ilvl w:val="0"/>
          <w:numId w:val="420"/>
        </w:numPr>
        <w:tabs>
          <w:tab w:val="left" w:pos="709"/>
        </w:tabs>
        <w:spacing w:line="271" w:lineRule="auto"/>
        <w:ind w:left="576" w:hanging="288"/>
        <w:jc w:val="both"/>
        <w:rPr>
          <w:rFonts w:eastAsia="Tahoma"/>
          <w:color w:val="000000"/>
          <w:lang w:val="el-GR"/>
        </w:rPr>
      </w:pPr>
      <w:r>
        <w:rPr>
          <w:rFonts w:eastAsia="Tahoma"/>
          <w:color w:val="000000"/>
          <w:lang w:val="el-GR"/>
        </w:rPr>
        <w:t xml:space="preserve">Πιστοποιημένο Σύστημα Διαχείρισης Ποιότητας κατά </w:t>
      </w:r>
      <w:r>
        <w:rPr>
          <w:rFonts w:eastAsia="Tahoma"/>
          <w:b/>
          <w:color w:val="000000"/>
        </w:rPr>
        <w:t>ISO</w:t>
      </w:r>
      <w:r>
        <w:rPr>
          <w:rFonts w:eastAsia="Tahoma"/>
          <w:b/>
          <w:color w:val="000000"/>
          <w:lang w:val="el-GR"/>
        </w:rPr>
        <w:t xml:space="preserve"> 9001:2015</w:t>
      </w:r>
      <w:r>
        <w:rPr>
          <w:rFonts w:eastAsia="Tahoma"/>
          <w:color w:val="000000"/>
          <w:lang w:val="el-GR"/>
        </w:rPr>
        <w:t xml:space="preserve"> ή </w:t>
      </w:r>
      <w:r w:rsidR="00636DBC">
        <w:rPr>
          <w:rFonts w:eastAsia="Tahoma"/>
          <w:color w:val="000000"/>
          <w:lang w:val="el-GR"/>
        </w:rPr>
        <w:t xml:space="preserve">ισοδύναμο </w:t>
      </w:r>
      <w:r>
        <w:rPr>
          <w:rFonts w:eastAsia="Tahoma"/>
          <w:color w:val="000000"/>
          <w:lang w:val="el-GR"/>
        </w:rPr>
        <w:t>στη Παροχή Συμβουλευτικών Υπηρεσιών σε Στρατηγικό &amp; Επιχειρησιακό Σχεδιασμό καθώς και σε Διαχείριση Έργων.</w:t>
      </w:r>
      <w:r>
        <w:rPr>
          <w:rFonts w:eastAsia="Tahoma"/>
          <w:color w:val="000000"/>
        </w:rPr>
        <w:t> </w:t>
      </w:r>
    </w:p>
    <w:p w14:paraId="6C6A89A3" w14:textId="79886E2E" w:rsidR="0079303C" w:rsidRDefault="0079303C" w:rsidP="00BA01CC">
      <w:pPr>
        <w:pStyle w:val="aff1"/>
        <w:numPr>
          <w:ilvl w:val="0"/>
          <w:numId w:val="420"/>
        </w:numPr>
        <w:tabs>
          <w:tab w:val="left" w:pos="709"/>
        </w:tabs>
        <w:spacing w:line="271" w:lineRule="auto"/>
        <w:ind w:left="576" w:hanging="288"/>
        <w:jc w:val="both"/>
        <w:rPr>
          <w:rFonts w:eastAsia="Tahoma"/>
          <w:color w:val="000000"/>
          <w:lang w:val="el-GR"/>
        </w:rPr>
      </w:pPr>
      <w:r>
        <w:rPr>
          <w:rFonts w:eastAsia="Tahoma"/>
          <w:color w:val="000000"/>
          <w:lang w:val="el-GR"/>
        </w:rPr>
        <w:t xml:space="preserve">Πιστοποιημένο Σύστημα Διαχείρισης Ασφάλειας πληροφοριών </w:t>
      </w:r>
      <w:r>
        <w:rPr>
          <w:rFonts w:eastAsia="Tahoma"/>
          <w:b/>
          <w:color w:val="000000"/>
        </w:rPr>
        <w:t>ISO</w:t>
      </w:r>
      <w:r>
        <w:rPr>
          <w:rFonts w:eastAsia="Tahoma"/>
          <w:b/>
          <w:color w:val="000000"/>
          <w:lang w:val="el-GR"/>
        </w:rPr>
        <w:t xml:space="preserve"> 27001:2013, ή </w:t>
      </w:r>
      <w:r w:rsidR="00636DBC">
        <w:rPr>
          <w:rFonts w:eastAsia="Tahoma"/>
          <w:color w:val="000000"/>
          <w:lang w:val="el-GR"/>
        </w:rPr>
        <w:t xml:space="preserve">ισοδύναμο </w:t>
      </w:r>
      <w:r>
        <w:rPr>
          <w:rFonts w:eastAsia="Tahoma"/>
          <w:color w:val="000000"/>
          <w:lang w:val="el-GR"/>
        </w:rPr>
        <w:t>στην Παροχή Συμβουλευτικών Υπηρεσιών σε Στρατηγικό &amp; Επιχειρησιακό Σχεδιασμό καθώς και σε Διαχείριση Έργων</w:t>
      </w:r>
      <w:r>
        <w:rPr>
          <w:rFonts w:eastAsia="Tahoma"/>
          <w:b/>
          <w:color w:val="000000"/>
          <w:lang w:val="el-GR"/>
        </w:rPr>
        <w:t>.</w:t>
      </w:r>
    </w:p>
    <w:p w14:paraId="4E2F18FA" w14:textId="01F7CFC1" w:rsidR="0079303C" w:rsidRDefault="0079303C" w:rsidP="00BA01CC">
      <w:pPr>
        <w:pStyle w:val="aff1"/>
        <w:numPr>
          <w:ilvl w:val="0"/>
          <w:numId w:val="420"/>
        </w:numPr>
        <w:tabs>
          <w:tab w:val="left" w:pos="709"/>
        </w:tabs>
        <w:spacing w:line="271" w:lineRule="auto"/>
        <w:ind w:left="576" w:hanging="288"/>
        <w:jc w:val="both"/>
        <w:rPr>
          <w:rFonts w:eastAsia="Tahoma"/>
          <w:color w:val="000000"/>
          <w:lang w:val="el-GR"/>
        </w:rPr>
      </w:pPr>
      <w:r>
        <w:rPr>
          <w:rFonts w:eastAsia="Tahoma"/>
          <w:color w:val="000000"/>
          <w:lang w:val="el-GR"/>
        </w:rPr>
        <w:t>Πιστοποιημένο Σύστημα</w:t>
      </w:r>
      <w:r>
        <w:rPr>
          <w:rFonts w:eastAsia="Tahoma"/>
          <w:color w:val="000000"/>
        </w:rPr>
        <w:t> </w:t>
      </w:r>
      <w:r>
        <w:rPr>
          <w:rFonts w:eastAsia="Tahoma"/>
          <w:color w:val="000000"/>
          <w:lang w:val="el-GR"/>
        </w:rPr>
        <w:t xml:space="preserve"> Διαχείρισης Κοινωνικής Ασφάλειας – Συστημάτων Διαχείρισης Επιχειρησιακής Συνέχειας</w:t>
      </w:r>
      <w:r>
        <w:rPr>
          <w:rFonts w:eastAsia="Tahoma"/>
          <w:color w:val="000000"/>
        </w:rPr>
        <w:t> </w:t>
      </w:r>
      <w:r>
        <w:rPr>
          <w:rFonts w:eastAsia="Tahoma"/>
          <w:color w:val="000000"/>
          <w:lang w:val="el-GR"/>
        </w:rPr>
        <w:t xml:space="preserve"> </w:t>
      </w:r>
      <w:r>
        <w:rPr>
          <w:rFonts w:eastAsia="Tahoma"/>
          <w:b/>
          <w:color w:val="000000"/>
        </w:rPr>
        <w:t>ISO</w:t>
      </w:r>
      <w:r>
        <w:rPr>
          <w:rFonts w:eastAsia="Tahoma"/>
          <w:b/>
          <w:color w:val="000000"/>
          <w:lang w:val="el-GR"/>
        </w:rPr>
        <w:t xml:space="preserve"> 22301:2012, ή </w:t>
      </w:r>
      <w:r w:rsidR="00636DBC" w:rsidRPr="00693560">
        <w:rPr>
          <w:rFonts w:eastAsia="Tahoma"/>
          <w:bCs/>
          <w:color w:val="000000"/>
          <w:lang w:val="el-GR"/>
        </w:rPr>
        <w:t>ισοδύναμο</w:t>
      </w:r>
      <w:r w:rsidR="00636DBC">
        <w:rPr>
          <w:rFonts w:eastAsia="Tahoma"/>
          <w:b/>
          <w:color w:val="000000"/>
          <w:lang w:val="el-GR"/>
        </w:rPr>
        <w:t xml:space="preserve"> </w:t>
      </w:r>
      <w:r>
        <w:rPr>
          <w:rFonts w:eastAsia="Tahoma"/>
          <w:color w:val="000000"/>
          <w:lang w:val="el-GR"/>
        </w:rPr>
        <w:t>στην Παροχή Συμβουλευτικών Υπηρεσιών σε Στρατηγικό &amp; Επιχειρησιακό Σχεδιασμό καθώς και σε Διαχείριση Έργων</w:t>
      </w:r>
    </w:p>
    <w:p w14:paraId="7FDE207C" w14:textId="77777777" w:rsidR="00934971" w:rsidRPr="008E2CB2" w:rsidRDefault="00FF4F87" w:rsidP="00BA01CC">
      <w:pPr>
        <w:pStyle w:val="aff1"/>
        <w:numPr>
          <w:ilvl w:val="0"/>
          <w:numId w:val="420"/>
        </w:numPr>
        <w:tabs>
          <w:tab w:val="left" w:pos="709"/>
        </w:tabs>
        <w:spacing w:line="271" w:lineRule="auto"/>
        <w:ind w:left="576" w:hanging="288"/>
        <w:jc w:val="both"/>
        <w:rPr>
          <w:lang w:val="el-GR"/>
        </w:rPr>
      </w:pPr>
      <w:r>
        <w:rPr>
          <w:rFonts w:eastAsia="Tahoma"/>
          <w:color w:val="000000"/>
          <w:lang w:val="el-GR"/>
        </w:rPr>
        <w:t>Ο</w:t>
      </w:r>
      <w:r w:rsidR="0079303C" w:rsidRPr="008E2CB2">
        <w:rPr>
          <w:rFonts w:eastAsia="Tahoma"/>
          <w:color w:val="000000"/>
          <w:lang w:val="el-GR"/>
        </w:rPr>
        <w:t xml:space="preserve">ργανωμένο Σύστημα Διαχείρισης Υπηρεσιών Τεχνικής Υποστήριξης - </w:t>
      </w:r>
      <w:r w:rsidR="0079303C" w:rsidRPr="008E2CB2">
        <w:rPr>
          <w:rFonts w:eastAsia="Tahoma"/>
          <w:color w:val="000000"/>
          <w:lang w:val="en-US"/>
        </w:rPr>
        <w:t>IT</w:t>
      </w:r>
      <w:r w:rsidR="0079303C" w:rsidRPr="008E2CB2">
        <w:rPr>
          <w:rFonts w:eastAsia="Tahoma"/>
          <w:color w:val="000000"/>
          <w:lang w:val="el-GR"/>
        </w:rPr>
        <w:t xml:space="preserve"> </w:t>
      </w:r>
      <w:r w:rsidR="0079303C" w:rsidRPr="008E2CB2">
        <w:rPr>
          <w:rFonts w:eastAsia="Tahoma"/>
          <w:color w:val="000000"/>
          <w:lang w:val="en-US"/>
        </w:rPr>
        <w:t>Service</w:t>
      </w:r>
      <w:r w:rsidR="0079303C" w:rsidRPr="008E2CB2">
        <w:rPr>
          <w:rFonts w:eastAsia="Tahoma"/>
          <w:color w:val="000000"/>
          <w:lang w:val="el-GR"/>
        </w:rPr>
        <w:t xml:space="preserve"> </w:t>
      </w:r>
      <w:r w:rsidR="0079303C" w:rsidRPr="008E2CB2">
        <w:rPr>
          <w:rFonts w:eastAsia="Tahoma"/>
          <w:color w:val="000000"/>
          <w:lang w:val="en-US"/>
        </w:rPr>
        <w:t>Management</w:t>
      </w:r>
      <w:r w:rsidR="0079303C" w:rsidRPr="008E2CB2">
        <w:rPr>
          <w:rFonts w:eastAsia="Tahoma"/>
          <w:color w:val="000000"/>
          <w:lang w:val="el-GR"/>
        </w:rPr>
        <w:t xml:space="preserve"> (</w:t>
      </w:r>
      <w:r w:rsidR="0079303C" w:rsidRPr="008E2CB2">
        <w:rPr>
          <w:rFonts w:eastAsia="Tahoma"/>
          <w:b/>
          <w:bCs/>
          <w:color w:val="000000"/>
          <w:lang w:val="en-US"/>
        </w:rPr>
        <w:t>ISO</w:t>
      </w:r>
      <w:r w:rsidR="0079303C" w:rsidRPr="008E2CB2">
        <w:rPr>
          <w:rFonts w:eastAsia="Tahoma"/>
          <w:b/>
          <w:bCs/>
          <w:color w:val="000000"/>
          <w:lang w:val="el-GR"/>
        </w:rPr>
        <w:t>/</w:t>
      </w:r>
      <w:r w:rsidR="0079303C" w:rsidRPr="008E2CB2">
        <w:rPr>
          <w:rFonts w:eastAsia="Tahoma"/>
          <w:b/>
          <w:bCs/>
          <w:color w:val="000000"/>
          <w:lang w:val="en-US"/>
        </w:rPr>
        <w:t>IEC</w:t>
      </w:r>
      <w:r w:rsidR="0079303C" w:rsidRPr="008E2CB2">
        <w:rPr>
          <w:rFonts w:eastAsia="Tahoma"/>
          <w:b/>
          <w:bCs/>
          <w:color w:val="000000"/>
          <w:lang w:val="el-GR"/>
        </w:rPr>
        <w:t xml:space="preserve"> 20000-1:2018</w:t>
      </w:r>
      <w:r w:rsidR="0079303C" w:rsidRPr="008E2CB2">
        <w:rPr>
          <w:rFonts w:eastAsia="Tahoma"/>
          <w:color w:val="000000"/>
          <w:lang w:val="el-GR"/>
        </w:rPr>
        <w:t>) ή ισοδύναμο.</w:t>
      </w:r>
    </w:p>
    <w:p w14:paraId="079123F2" w14:textId="77777777" w:rsidR="003E28B3" w:rsidRDefault="008D42E3" w:rsidP="00BA01CC">
      <w:pPr>
        <w:pStyle w:val="Default"/>
        <w:jc w:val="both"/>
        <w:rPr>
          <w:rFonts w:eastAsia="Tahoma"/>
        </w:rPr>
      </w:pPr>
      <w:r w:rsidRPr="0099558A">
        <w:t xml:space="preserve"> </w:t>
      </w:r>
    </w:p>
    <w:p w14:paraId="661CA7CB" w14:textId="77777777" w:rsidR="006C756E" w:rsidRPr="00237414" w:rsidRDefault="006C756E" w:rsidP="006C756E">
      <w:pPr>
        <w:tabs>
          <w:tab w:val="left" w:pos="426"/>
        </w:tabs>
        <w:jc w:val="both"/>
        <w:rPr>
          <w:rFonts w:eastAsia="Tahoma"/>
          <w:color w:val="000000"/>
          <w:lang w:val="el-GR"/>
        </w:rPr>
      </w:pPr>
    </w:p>
    <w:p w14:paraId="745E0F61" w14:textId="77777777" w:rsidR="00F201E3" w:rsidRPr="00237414" w:rsidRDefault="00F201E3" w:rsidP="00F201E3">
      <w:pPr>
        <w:tabs>
          <w:tab w:val="left" w:pos="426"/>
        </w:tabs>
        <w:jc w:val="both"/>
        <w:rPr>
          <w:rFonts w:eastAsia="Tahoma"/>
          <w:color w:val="000000"/>
          <w:lang w:val="el-GR"/>
        </w:rPr>
      </w:pPr>
      <w:r w:rsidRPr="00B55CB5">
        <w:rPr>
          <w:rFonts w:eastAsia="Tahoma"/>
          <w:color w:val="000000"/>
          <w:lang w:val="el-GR"/>
        </w:rPr>
        <w:t>Σε περίπτωση ένωσης οικονομικών φορέων, το συγκεκριμένο κριτήριο καλύπτεται αθροιστικά από όλα τα μέλη της Ένωσης.</w:t>
      </w:r>
    </w:p>
    <w:p w14:paraId="5780E703" w14:textId="77777777" w:rsidR="0099558A" w:rsidRDefault="0099558A" w:rsidP="006720C8">
      <w:pPr>
        <w:tabs>
          <w:tab w:val="left" w:pos="426"/>
        </w:tabs>
        <w:jc w:val="both"/>
        <w:rPr>
          <w:rFonts w:eastAsia="Tahoma"/>
          <w:lang w:val="el-GR"/>
        </w:rPr>
      </w:pPr>
    </w:p>
    <w:p w14:paraId="072B31CA" w14:textId="77777777" w:rsidR="0012055E" w:rsidRPr="0012055E" w:rsidRDefault="0012055E" w:rsidP="003277C9">
      <w:pPr>
        <w:tabs>
          <w:tab w:val="left" w:pos="426"/>
        </w:tabs>
        <w:jc w:val="both"/>
        <w:rPr>
          <w:rFonts w:eastAsia="Tahoma"/>
          <w:lang w:val="el-GR"/>
        </w:rPr>
      </w:pPr>
      <w:r w:rsidRPr="0012055E">
        <w:rPr>
          <w:rFonts w:eastAsia="Tahoma"/>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F21C1BD" w14:textId="77777777" w:rsidR="0012055E" w:rsidRPr="00237414" w:rsidRDefault="0012055E" w:rsidP="000C2203">
      <w:pPr>
        <w:tabs>
          <w:tab w:val="left" w:pos="426"/>
        </w:tabs>
        <w:spacing w:line="360" w:lineRule="auto"/>
        <w:ind w:left="284"/>
        <w:rPr>
          <w:rFonts w:eastAsia="Tahoma"/>
          <w:lang w:val="el-GR"/>
        </w:rPr>
      </w:pPr>
    </w:p>
    <w:p w14:paraId="6D1241B4" w14:textId="77777777" w:rsidR="008338F0" w:rsidRDefault="003355E7" w:rsidP="000C2203">
      <w:pPr>
        <w:pStyle w:val="30"/>
        <w:keepNext w:val="0"/>
        <w:ind w:left="1276"/>
        <w:rPr>
          <w:lang w:val="el-GR"/>
        </w:rPr>
      </w:pPr>
      <w:bookmarkStart w:id="248" w:name="_Ref496541185"/>
      <w:bookmarkStart w:id="249" w:name="_Ref496541244"/>
      <w:bookmarkStart w:id="250" w:name="_Ref496541410"/>
      <w:bookmarkStart w:id="251" w:name="_Ref496541700"/>
      <w:bookmarkStart w:id="252" w:name="_Ref74505980"/>
      <w:bookmarkStart w:id="253" w:name="_Toc97194283"/>
      <w:bookmarkStart w:id="254" w:name="_Toc97194429"/>
      <w:bookmarkStart w:id="255" w:name="_Toc140135282"/>
      <w:bookmarkStart w:id="256" w:name="_Toc153978298"/>
      <w:r w:rsidRPr="00DD72A9">
        <w:rPr>
          <w:lang w:val="el-GR"/>
        </w:rPr>
        <w:t>Στήριξη στην ικανότητα τρίτων</w:t>
      </w:r>
      <w:bookmarkEnd w:id="248"/>
      <w:bookmarkEnd w:id="249"/>
      <w:bookmarkEnd w:id="250"/>
      <w:bookmarkEnd w:id="251"/>
      <w:r w:rsidRPr="00DD72A9">
        <w:rPr>
          <w:lang w:val="el-GR"/>
        </w:rPr>
        <w:t xml:space="preserve"> </w:t>
      </w:r>
      <w:r w:rsidR="0049631E" w:rsidRPr="00821852">
        <w:rPr>
          <w:lang w:val="el-GR"/>
        </w:rPr>
        <w:t>– Υπεργολαβία</w:t>
      </w:r>
      <w:bookmarkEnd w:id="252"/>
      <w:bookmarkEnd w:id="253"/>
      <w:bookmarkEnd w:id="254"/>
      <w:bookmarkEnd w:id="255"/>
      <w:bookmarkEnd w:id="256"/>
    </w:p>
    <w:p w14:paraId="706F929E" w14:textId="77777777" w:rsidR="0049631E" w:rsidRPr="00A334BA" w:rsidRDefault="0049631E" w:rsidP="000C2203">
      <w:pPr>
        <w:pStyle w:val="40"/>
        <w:keepNext w:val="0"/>
        <w:rPr>
          <w:lang w:val="el-GR"/>
        </w:rPr>
      </w:pPr>
      <w:bookmarkStart w:id="257" w:name="_Toc97194284"/>
      <w:bookmarkStart w:id="258" w:name="_Toc140135283"/>
      <w:bookmarkStart w:id="259" w:name="_Toc153978299"/>
      <w:r w:rsidRPr="00A334BA">
        <w:rPr>
          <w:lang w:val="el-GR"/>
        </w:rPr>
        <w:t>Στήριξη στην ικανότητα τρίτων</w:t>
      </w:r>
      <w:bookmarkEnd w:id="257"/>
      <w:bookmarkEnd w:id="258"/>
      <w:bookmarkEnd w:id="259"/>
    </w:p>
    <w:p w14:paraId="0358BDE6" w14:textId="77777777" w:rsidR="002F772F" w:rsidRPr="002F772F" w:rsidRDefault="003355E7" w:rsidP="002F772F">
      <w:pPr>
        <w:jc w:val="both"/>
        <w:rPr>
          <w:bCs/>
          <w:lang w:val="el-GR" w:eastAsia="ar-SA"/>
        </w:rPr>
      </w:pPr>
      <w:r w:rsidRPr="00603221">
        <w:rPr>
          <w:lang w:val="el-GR"/>
        </w:rPr>
        <w:t xml:space="preserve">Οι οικονομικοί φορείς </w:t>
      </w:r>
      <w:r w:rsidR="002F772F" w:rsidRPr="002F772F">
        <w:rPr>
          <w:bCs/>
          <w:lang w:val="el-GR" w:eastAsia="ar-SA"/>
        </w:rPr>
        <w:t xml:space="preserve">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E79D5D3" w14:textId="77777777" w:rsidR="002F772F" w:rsidRPr="002F772F" w:rsidRDefault="002F772F" w:rsidP="002F772F">
      <w:pPr>
        <w:jc w:val="both"/>
        <w:rPr>
          <w:bCs/>
          <w:lang w:val="el-GR" w:eastAsia="ar-SA"/>
        </w:rPr>
      </w:pPr>
      <w:r w:rsidRPr="002F772F">
        <w:rPr>
          <w:bCs/>
          <w:lang w:val="el-GR" w:eastAsia="ar-S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στ΄του Μέρους ΙΙ του Παραρτήματος ΧΙΙ του Προσαρτήματος Α΄του ν. 4412/2016 ή με την σχετική επαγγελματική </w:t>
      </w:r>
      <w:r w:rsidRPr="002F772F">
        <w:rPr>
          <w:bCs/>
          <w:lang w:val="el-GR" w:eastAsia="ar-SA"/>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30D057A" w14:textId="77777777" w:rsidR="002F772F" w:rsidRPr="002F772F" w:rsidRDefault="002F772F" w:rsidP="002F772F">
      <w:pPr>
        <w:jc w:val="both"/>
        <w:rPr>
          <w:bCs/>
          <w:lang w:val="el-GR" w:eastAsia="ar-SA"/>
        </w:rPr>
      </w:pPr>
      <w:r w:rsidRPr="002F772F">
        <w:rPr>
          <w:bCs/>
          <w:lang w:val="el-GR" w:eastAsia="ar-S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4597DCAE" w14:textId="77777777" w:rsidR="002F772F" w:rsidRPr="002F772F" w:rsidRDefault="002F772F" w:rsidP="002F772F">
      <w:pPr>
        <w:jc w:val="both"/>
        <w:rPr>
          <w:bCs/>
          <w:lang w:val="el-GR" w:eastAsia="ar-SA"/>
        </w:rPr>
      </w:pPr>
      <w:r w:rsidRPr="002F772F">
        <w:rPr>
          <w:bCs/>
          <w:lang w:val="el-GR" w:eastAsia="ar-SA"/>
        </w:rPr>
        <w:t>Υπό τους ίδιους όρους οι ενώσεις οικονομικών φορέων μπορούν να στηρίζονται στις ικανότητες των συμμετεχόντων στην ένωση ή άλλων φορέων.</w:t>
      </w:r>
    </w:p>
    <w:p w14:paraId="6DF9E45D" w14:textId="77777777" w:rsidR="002F772F" w:rsidRPr="002F772F" w:rsidRDefault="002F772F" w:rsidP="002F772F">
      <w:pPr>
        <w:jc w:val="both"/>
        <w:rPr>
          <w:bCs/>
          <w:lang w:val="el-GR" w:eastAsia="ar-SA"/>
        </w:rPr>
      </w:pPr>
      <w:r w:rsidRPr="002F772F">
        <w:rPr>
          <w:bCs/>
          <w:lang w:val="el-GR" w:eastAsia="ar-SA"/>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26BAA5DE" w14:textId="77777777" w:rsidR="00C70B7E" w:rsidRPr="00CF3BE7" w:rsidRDefault="002F772F" w:rsidP="002F772F">
      <w:pPr>
        <w:jc w:val="both"/>
        <w:rPr>
          <w:bCs/>
          <w:lang w:val="el-GR" w:eastAsia="ar-SA"/>
        </w:rPr>
      </w:pPr>
      <w:r w:rsidRPr="002F772F">
        <w:rPr>
          <w:bCs/>
          <w:lang w:val="el-GR" w:eastAsia="ar-SA"/>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w:t>
      </w:r>
      <w:r w:rsidR="00C70B7E" w:rsidRPr="00C11E79">
        <w:rPr>
          <w:bCs/>
          <w:lang w:val="el-GR" w:eastAsia="ar-SA"/>
        </w:rPr>
        <w:t>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C70B7E" w:rsidRPr="00C11E79">
        <w:rPr>
          <w:bCs/>
          <w:color w:val="000000"/>
          <w:lang w:val="el-GR" w:eastAsia="ar-SA"/>
        </w:rPr>
        <w:t xml:space="preserve"> </w:t>
      </w:r>
      <w:r w:rsidR="00C70B7E"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17A06A5" w14:textId="77777777" w:rsidR="00C70B7E" w:rsidRDefault="00C70B7E" w:rsidP="000C2203">
      <w:pPr>
        <w:rPr>
          <w:lang w:val="el-GR"/>
        </w:rPr>
      </w:pPr>
    </w:p>
    <w:p w14:paraId="215DCF58" w14:textId="77777777" w:rsidR="00111D5A" w:rsidRPr="003C1E1A" w:rsidRDefault="00111D5A" w:rsidP="000C2203">
      <w:pPr>
        <w:pStyle w:val="40"/>
        <w:keepNext w:val="0"/>
        <w:rPr>
          <w:lang w:val="el-GR"/>
        </w:rPr>
      </w:pPr>
      <w:bookmarkStart w:id="260" w:name="_Toc97194285"/>
      <w:bookmarkStart w:id="261" w:name="_Toc140135284"/>
      <w:bookmarkStart w:id="262" w:name="_Toc153978300"/>
      <w:r w:rsidRPr="003C1E1A">
        <w:rPr>
          <w:lang w:val="el-GR"/>
        </w:rPr>
        <w:t>Υπεργολαβία</w:t>
      </w:r>
      <w:bookmarkEnd w:id="260"/>
      <w:bookmarkEnd w:id="261"/>
      <w:bookmarkEnd w:id="262"/>
      <w:r w:rsidRPr="003C1E1A">
        <w:rPr>
          <w:lang w:val="el-GR"/>
        </w:rPr>
        <w:t xml:space="preserve"> </w:t>
      </w:r>
    </w:p>
    <w:p w14:paraId="26E82FEC" w14:textId="77777777" w:rsidR="0049631E" w:rsidRPr="00C229F3" w:rsidRDefault="0049631E" w:rsidP="00BF69D7">
      <w:pPr>
        <w:jc w:val="both"/>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w:t>
      </w:r>
      <w:r w:rsidR="002F772F" w:rsidRPr="002F772F">
        <w:rPr>
          <w:bCs/>
          <w:lang w:val="el-GR"/>
        </w:rPr>
        <w:t xml:space="preserve">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483391E" w14:textId="77777777" w:rsidR="00C70B7E" w:rsidRPr="00603221" w:rsidRDefault="00C70B7E" w:rsidP="000C2203">
      <w:pPr>
        <w:rPr>
          <w:lang w:val="el-GR"/>
        </w:rPr>
      </w:pPr>
    </w:p>
    <w:p w14:paraId="2932F935" w14:textId="77777777" w:rsidR="008338F0" w:rsidRDefault="003355E7" w:rsidP="00BF69D7">
      <w:pPr>
        <w:pStyle w:val="30"/>
        <w:keepNext w:val="0"/>
        <w:ind w:left="1276"/>
        <w:jc w:val="both"/>
        <w:rPr>
          <w:lang w:val="el-GR"/>
        </w:rPr>
      </w:pPr>
      <w:bookmarkStart w:id="263" w:name="_Toc97194286"/>
      <w:bookmarkStart w:id="264" w:name="_Toc97194430"/>
      <w:bookmarkStart w:id="265" w:name="_Toc140135285"/>
      <w:bookmarkStart w:id="266" w:name="_Toc153978301"/>
      <w:r w:rsidRPr="00603221">
        <w:rPr>
          <w:lang w:val="el-GR"/>
        </w:rPr>
        <w:t>Κανόνες απόδειξης ποιοτικής επιλογής</w:t>
      </w:r>
      <w:bookmarkEnd w:id="263"/>
      <w:bookmarkEnd w:id="264"/>
      <w:bookmarkEnd w:id="265"/>
      <w:bookmarkEnd w:id="266"/>
    </w:p>
    <w:p w14:paraId="238F40C5" w14:textId="77777777" w:rsidR="002F772F" w:rsidRPr="002F772F" w:rsidRDefault="002F772F" w:rsidP="002F772F">
      <w:pPr>
        <w:spacing w:after="160" w:line="259" w:lineRule="auto"/>
        <w:jc w:val="both"/>
        <w:rPr>
          <w:rFonts w:eastAsia="Calibri" w:cs="Times New Roman"/>
          <w:lang w:val="el-GR" w:eastAsia="en-US"/>
        </w:rPr>
      </w:pPr>
      <w:r w:rsidRPr="002F772F">
        <w:rPr>
          <w:rFonts w:eastAsia="Calibri" w:cs="Times New Roman"/>
          <w:lang w:val="el-GR" w:eastAsia="en-US"/>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49B4893A" w14:textId="77777777" w:rsidR="002F772F" w:rsidRPr="002F772F" w:rsidRDefault="002F772F" w:rsidP="002F772F">
      <w:pPr>
        <w:spacing w:after="160" w:line="259" w:lineRule="auto"/>
        <w:jc w:val="both"/>
        <w:rPr>
          <w:rFonts w:eastAsia="Calibri" w:cs="Times New Roman"/>
          <w:lang w:val="el-GR" w:eastAsia="en-US"/>
        </w:rPr>
      </w:pPr>
      <w:r w:rsidRPr="002F772F">
        <w:rPr>
          <w:rFonts w:eastAsia="Calibri" w:cs="Times New Roman"/>
          <w:lang w:val="el-GR" w:eastAsia="en-US"/>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2.2.6 και 2.2.7).</w:t>
      </w:r>
    </w:p>
    <w:p w14:paraId="2E0150BC" w14:textId="77777777" w:rsidR="002F772F" w:rsidRPr="002F772F" w:rsidRDefault="002F772F" w:rsidP="002F772F">
      <w:pPr>
        <w:spacing w:after="160" w:line="259" w:lineRule="auto"/>
        <w:jc w:val="both"/>
        <w:rPr>
          <w:rFonts w:eastAsia="Calibri" w:cs="Times New Roman"/>
          <w:lang w:val="el-GR" w:eastAsia="en-US"/>
        </w:rPr>
      </w:pPr>
      <w:r w:rsidRPr="002F772F">
        <w:rPr>
          <w:rFonts w:eastAsia="Calibri" w:cs="Times New Roman"/>
          <w:lang w:val="el-GR" w:eastAsia="en-US"/>
        </w:rPr>
        <w:lastRenderedPageBreak/>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w:t>
      </w:r>
    </w:p>
    <w:p w14:paraId="03830DE6" w14:textId="77777777" w:rsidR="00E72FB5" w:rsidRPr="0049623E" w:rsidRDefault="002F772F" w:rsidP="002F772F">
      <w:pPr>
        <w:spacing w:after="160" w:line="259" w:lineRule="auto"/>
        <w:jc w:val="both"/>
        <w:rPr>
          <w:rFonts w:eastAsia="Calibri" w:cs="Times New Roman"/>
          <w:lang w:val="el-GR" w:eastAsia="en-US"/>
        </w:rPr>
      </w:pPr>
      <w:r w:rsidRPr="002F772F">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 οι προσφέροντες οφείλουν να ενημερώσουν αμελλητί την αναθέτουσα </w:t>
      </w:r>
      <w:r w:rsidR="00E72FB5" w:rsidRPr="0049623E">
        <w:rPr>
          <w:rFonts w:eastAsia="Calibri" w:cs="Times New Roman"/>
          <w:lang w:val="el-GR" w:eastAsia="en-US"/>
        </w:rPr>
        <w:t xml:space="preserve">αρχή. </w:t>
      </w:r>
    </w:p>
    <w:p w14:paraId="55B8DC9D" w14:textId="77777777" w:rsidR="00A817FC" w:rsidRPr="00A334BA" w:rsidRDefault="00A817FC" w:rsidP="000C2203">
      <w:pPr>
        <w:rPr>
          <w:lang w:val="el-GR"/>
        </w:rPr>
      </w:pPr>
    </w:p>
    <w:p w14:paraId="2FF44562" w14:textId="77777777" w:rsidR="008338F0" w:rsidRPr="00603221" w:rsidRDefault="003355E7" w:rsidP="000C2203">
      <w:pPr>
        <w:pStyle w:val="40"/>
        <w:keepNext w:val="0"/>
        <w:rPr>
          <w:rFonts w:cs="Tahoma"/>
          <w:i/>
          <w:color w:val="5B9BD5"/>
          <w:szCs w:val="22"/>
          <w:lang w:val="el-GR"/>
        </w:rPr>
      </w:pPr>
      <w:bookmarkStart w:id="267" w:name="_Ref74505997"/>
      <w:bookmarkStart w:id="268" w:name="_Toc97194287"/>
      <w:bookmarkStart w:id="269" w:name="_Toc140135286"/>
      <w:bookmarkStart w:id="270" w:name="_Toc153978302"/>
      <w:r w:rsidRPr="00603221">
        <w:rPr>
          <w:rFonts w:cs="Tahoma"/>
          <w:szCs w:val="22"/>
          <w:lang w:val="el-GR"/>
        </w:rPr>
        <w:t>Προκαταρκτική απόδειξη κατά την υποβολή προσφορών</w:t>
      </w:r>
      <w:bookmarkEnd w:id="267"/>
      <w:bookmarkEnd w:id="268"/>
      <w:bookmarkEnd w:id="269"/>
      <w:bookmarkEnd w:id="270"/>
      <w:r w:rsidRPr="00603221">
        <w:rPr>
          <w:rFonts w:cs="Tahoma"/>
          <w:szCs w:val="22"/>
          <w:lang w:val="el-GR"/>
        </w:rPr>
        <w:t xml:space="preserve"> </w:t>
      </w:r>
    </w:p>
    <w:p w14:paraId="49168BFB" w14:textId="77777777" w:rsidR="00F64037" w:rsidRPr="00C229F3" w:rsidRDefault="002F772F" w:rsidP="009A5E6A">
      <w:pPr>
        <w:jc w:val="both"/>
        <w:rPr>
          <w:lang w:val="el-GR"/>
        </w:rPr>
      </w:pPr>
      <w:r w:rsidRPr="002F772F">
        <w:rPr>
          <w:lang w:val="el-GR"/>
        </w:rPr>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 – ΕΥΡΩΠΑΙΚΟ ΕΝΙΑΙΟ ΕΓΓΡΑΦΟ ΣΥΜΒΑΣΗΣ (ΕΕΕΣ),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00F64037">
        <w:rPr>
          <w:lang w:val="el-GR"/>
        </w:rPr>
        <w:t>Παραρτήματος 1.</w:t>
      </w:r>
    </w:p>
    <w:p w14:paraId="0104EBB0" w14:textId="77777777" w:rsidR="00F64037" w:rsidRPr="00B739BB" w:rsidRDefault="00F64037" w:rsidP="009A5E6A">
      <w:pPr>
        <w:jc w:val="both"/>
        <w:rPr>
          <w:lang w:val="el-GR"/>
        </w:rPr>
      </w:pPr>
    </w:p>
    <w:p w14:paraId="34D267B3" w14:textId="77777777" w:rsidR="00B739BB" w:rsidRPr="003329FF" w:rsidRDefault="00B739BB" w:rsidP="009A5E6A">
      <w:pPr>
        <w:jc w:val="both"/>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06E110AE" w14:textId="77777777" w:rsidR="00F64037" w:rsidRDefault="00F64037" w:rsidP="009A5E6A">
      <w:pPr>
        <w:jc w:val="both"/>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349893E" w14:textId="77777777" w:rsidR="00F64037" w:rsidRDefault="00F64037" w:rsidP="009A5E6A">
      <w:pPr>
        <w:jc w:val="both"/>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722B6D3" w14:textId="77777777" w:rsidR="00F64037" w:rsidRPr="00C229F3" w:rsidRDefault="00F64037" w:rsidP="009A5E6A">
      <w:pPr>
        <w:jc w:val="both"/>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9CC8DB0" w14:textId="77777777" w:rsidR="00F64037" w:rsidRPr="007A6693" w:rsidRDefault="00F64037" w:rsidP="009A5E6A">
      <w:pPr>
        <w:jc w:val="both"/>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w:t>
      </w:r>
      <w:r w:rsidRPr="00C11E79">
        <w:rPr>
          <w:lang w:val="el-GR" w:eastAsia="ar-SA"/>
        </w:rPr>
        <w:lastRenderedPageBreak/>
        <w:t>(συμπεριλαμβανομένης της κατανομής αμοιβής μεταξύ τους) κάθε μέλους της ένωσης, καθώς και ο εκπρόσωπος/συντονιστής αυτής.</w:t>
      </w:r>
      <w:r w:rsidR="00186012" w:rsidRPr="003277C9" w:rsidDel="00186012">
        <w:rPr>
          <w:lang w:val="el-GR"/>
        </w:rPr>
        <w:t xml:space="preserve"> </w:t>
      </w:r>
    </w:p>
    <w:p w14:paraId="4764879B" w14:textId="77777777" w:rsidR="00F64037" w:rsidRDefault="00F64037" w:rsidP="003277C9">
      <w:pPr>
        <w:jc w:val="both"/>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186012">
        <w:rPr>
          <w:rFonts w:eastAsia="Calibri" w:cs="Times New Roman"/>
          <w:lang w:val="el-GR" w:eastAsia="en-US"/>
        </w:rPr>
        <w:t xml:space="preserve">την </w:t>
      </w:r>
      <w:r w:rsidR="00186012" w:rsidRPr="00032BAF">
        <w:rPr>
          <w:rFonts w:eastAsia="Calibri" w:cs="Times New Roman"/>
          <w:lang w:val="el-GR" w:eastAsia="en-US"/>
        </w:rPr>
        <w:t>παρ</w:t>
      </w:r>
      <w:r w:rsidR="00186012">
        <w:rPr>
          <w:rFonts w:eastAsia="Calibri" w:cs="Times New Roman"/>
          <w:lang w:val="el-GR" w:eastAsia="en-US"/>
        </w:rPr>
        <w:t>ά</w:t>
      </w:r>
      <w:r w:rsidR="00186012" w:rsidRPr="00032BAF">
        <w:rPr>
          <w:rFonts w:eastAsia="Calibri" w:cs="Times New Roman"/>
          <w:lang w:val="el-GR" w:eastAsia="en-US"/>
        </w:rPr>
        <w:t>γρ</w:t>
      </w:r>
      <w:r w:rsidR="00186012">
        <w:rPr>
          <w:rFonts w:eastAsia="Calibri" w:cs="Times New Roman"/>
          <w:lang w:val="el-GR" w:eastAsia="en-US"/>
        </w:rPr>
        <w:t>αφο</w:t>
      </w:r>
      <w:r w:rsidR="00186012" w:rsidRPr="00032BAF">
        <w:rPr>
          <w:rFonts w:eastAsia="Calibri" w:cs="Times New Roman"/>
          <w:lang w:val="el-GR" w:eastAsia="en-US"/>
        </w:rPr>
        <w:t xml:space="preserve"> </w:t>
      </w:r>
      <w:r w:rsidRPr="00032BAF">
        <w:rPr>
          <w:rFonts w:eastAsia="Calibri" w:cs="Times New Roman"/>
          <w:lang w:val="el-GR" w:eastAsia="en-US"/>
        </w:rPr>
        <w:t>2.2.3 της παρούσης και ταυτόχρονα να επικαλεσθεί και τυχόν ληφθέντα μέτρα προς αποκατάσταση της αξιοπιστίας του.</w:t>
      </w:r>
    </w:p>
    <w:p w14:paraId="76B32A02" w14:textId="77777777" w:rsidR="00F64037" w:rsidRPr="00E14C02" w:rsidRDefault="00F64037" w:rsidP="009A5E6A">
      <w:pPr>
        <w:spacing w:after="160" w:line="259" w:lineRule="auto"/>
        <w:jc w:val="both"/>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525F93B9" w14:textId="77777777" w:rsidR="00F64037" w:rsidRDefault="00F64037" w:rsidP="009A5E6A">
      <w:pPr>
        <w:jc w:val="both"/>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7B309EF" w14:textId="77777777" w:rsidR="00F64037" w:rsidRPr="00821852" w:rsidRDefault="00F64037" w:rsidP="009A5E6A">
      <w:pPr>
        <w:jc w:val="both"/>
        <w:rPr>
          <w:iCs/>
          <w:color w:val="5B9BD5"/>
          <w:lang w:val="el-GR"/>
        </w:rPr>
      </w:pPr>
    </w:p>
    <w:p w14:paraId="6A90D49D" w14:textId="77777777" w:rsidR="00C0210C" w:rsidRDefault="00C0210C" w:rsidP="00A4441B">
      <w:pPr>
        <w:pStyle w:val="40"/>
        <w:rPr>
          <w:rFonts w:ascii="Calibri" w:hAnsi="Calibri" w:cs="Calibri"/>
          <w:lang w:val="el-GR"/>
        </w:rPr>
      </w:pPr>
      <w:bookmarkStart w:id="271" w:name="_Toc74566838"/>
      <w:bookmarkStart w:id="272" w:name="_Toc74566839"/>
      <w:bookmarkStart w:id="273" w:name="_Toc74566840"/>
      <w:bookmarkStart w:id="274" w:name="_Toc74566841"/>
      <w:bookmarkStart w:id="275" w:name="_Toc74566842"/>
      <w:bookmarkStart w:id="276" w:name="_Toc74566843"/>
      <w:bookmarkStart w:id="277" w:name="_Toc74566844"/>
      <w:bookmarkStart w:id="278" w:name="_Toc74566845"/>
      <w:bookmarkStart w:id="279" w:name="_Toc74566846"/>
      <w:bookmarkStart w:id="280" w:name="_Toc74566847"/>
      <w:bookmarkStart w:id="281" w:name="_Toc74566848"/>
      <w:bookmarkStart w:id="282" w:name="_Toc74566849"/>
      <w:bookmarkStart w:id="283" w:name="_Hlk35420523"/>
      <w:bookmarkStart w:id="284" w:name="_Ref40957856"/>
      <w:bookmarkStart w:id="285" w:name="_Toc97194288"/>
      <w:bookmarkStart w:id="286" w:name="_Toc140135287"/>
      <w:bookmarkStart w:id="287" w:name="_Toc153978303"/>
      <w:bookmarkEnd w:id="271"/>
      <w:bookmarkEnd w:id="272"/>
      <w:bookmarkEnd w:id="273"/>
      <w:bookmarkEnd w:id="274"/>
      <w:bookmarkEnd w:id="275"/>
      <w:bookmarkEnd w:id="276"/>
      <w:bookmarkEnd w:id="277"/>
      <w:bookmarkEnd w:id="278"/>
      <w:bookmarkEnd w:id="279"/>
      <w:bookmarkEnd w:id="280"/>
      <w:bookmarkEnd w:id="281"/>
      <w:bookmarkEnd w:id="282"/>
      <w:r w:rsidRPr="00C0210C">
        <w:rPr>
          <w:lang w:val="el-GR"/>
        </w:rPr>
        <w:t>Αποδεικτικά μέσα</w:t>
      </w:r>
      <w:r>
        <w:rPr>
          <w:rFonts w:ascii="Calibri" w:hAnsi="Calibri"/>
          <w:lang w:val="el-GR"/>
        </w:rPr>
        <w:t xml:space="preserve"> </w:t>
      </w:r>
      <w:bookmarkEnd w:id="283"/>
      <w:r w:rsidRPr="0077634D">
        <w:rPr>
          <w:rFonts w:ascii="Calibri" w:hAnsi="Calibri"/>
          <w:lang w:val="el-GR"/>
        </w:rPr>
        <w:t xml:space="preserve">- </w:t>
      </w:r>
      <w:r w:rsidRPr="00C0210C">
        <w:rPr>
          <w:lang w:val="el-GR"/>
        </w:rPr>
        <w:t>Δικαιολογητικά προσωρινού αναδόχου</w:t>
      </w:r>
      <w:bookmarkEnd w:id="284"/>
      <w:bookmarkEnd w:id="285"/>
      <w:bookmarkEnd w:id="286"/>
      <w:bookmarkEnd w:id="287"/>
    </w:p>
    <w:p w14:paraId="51396D1E" w14:textId="77777777" w:rsidR="002F772F" w:rsidRPr="002F772F" w:rsidRDefault="003355E7" w:rsidP="002F772F">
      <w:pPr>
        <w:jc w:val="both"/>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w:t>
      </w:r>
      <w:r w:rsidR="002F772F" w:rsidRPr="002F772F">
        <w:rPr>
          <w:bCs/>
          <w:lang w:val="el-GR"/>
        </w:rPr>
        <w:t>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31BE8D3" w14:textId="77777777" w:rsidR="002F772F" w:rsidRPr="002F772F" w:rsidRDefault="002F772F" w:rsidP="002F772F">
      <w:pPr>
        <w:jc w:val="both"/>
        <w:rPr>
          <w:bCs/>
          <w:lang w:val="el-GR"/>
        </w:rPr>
      </w:pPr>
      <w:r w:rsidRPr="002F772F">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00BFA0BA" w14:textId="77777777" w:rsidR="002F772F" w:rsidRPr="002F772F" w:rsidRDefault="002F772F" w:rsidP="002F772F">
      <w:pPr>
        <w:jc w:val="both"/>
        <w:rPr>
          <w:bCs/>
          <w:lang w:val="el-GR"/>
        </w:rPr>
      </w:pPr>
      <w:r w:rsidRPr="002F772F">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285AA47" w14:textId="77777777" w:rsidR="00B9111A" w:rsidRDefault="002F772F" w:rsidP="002F772F">
      <w:pPr>
        <w:jc w:val="both"/>
        <w:rPr>
          <w:bCs/>
          <w:lang w:val="el-GR"/>
        </w:rPr>
      </w:pPr>
      <w:r w:rsidRPr="002F772F">
        <w:rPr>
          <w:bCs/>
          <w:lang w:val="el-GR"/>
        </w:rPr>
        <w:t>Τα δικαιολογητικά του παρόντος υποβάλλονται και γίνονται αποδεκτά σύμφωνα με την παράγραφο 2.4.2.5 και 3.2 της παρούσας.</w:t>
      </w:r>
    </w:p>
    <w:p w14:paraId="6CE25429" w14:textId="77777777" w:rsidR="00B9111A" w:rsidRPr="00BB06B6" w:rsidRDefault="00B9111A" w:rsidP="009A5E6A">
      <w:pPr>
        <w:jc w:val="both"/>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1C3A38D" w14:textId="77777777" w:rsidR="002F772F" w:rsidRPr="002F772F" w:rsidRDefault="00B9111A" w:rsidP="002F772F">
      <w:pPr>
        <w:jc w:val="both"/>
        <w:rPr>
          <w:color w:val="000000"/>
          <w:lang w:val="el-GR"/>
        </w:rPr>
      </w:pPr>
      <w:r>
        <w:rPr>
          <w:b/>
          <w:bCs/>
          <w:lang w:val="el-GR"/>
        </w:rPr>
        <w:lastRenderedPageBreak/>
        <w:t>Β.</w:t>
      </w:r>
      <w:r>
        <w:rPr>
          <w:lang w:val="el-GR"/>
        </w:rPr>
        <w:t xml:space="preserve"> </w:t>
      </w:r>
      <w:r>
        <w:rPr>
          <w:b/>
          <w:lang w:val="el-GR"/>
        </w:rPr>
        <w:t>1</w:t>
      </w:r>
      <w:r w:rsidR="002F772F" w:rsidRPr="002F772F">
        <w:rPr>
          <w:color w:val="000000"/>
          <w:lang w:val="el-GR"/>
        </w:rPr>
        <w:t>.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09663F67" w14:textId="77777777" w:rsidR="002F772F" w:rsidRPr="002F772F" w:rsidRDefault="002F772F" w:rsidP="002F772F">
      <w:pPr>
        <w:jc w:val="both"/>
        <w:rPr>
          <w:color w:val="000000"/>
          <w:lang w:val="el-GR"/>
        </w:rPr>
      </w:pPr>
      <w:r w:rsidRPr="002F772F">
        <w:rPr>
          <w:color w:val="000000"/>
          <w:lang w:val="el-GR"/>
        </w:rPr>
        <w:t>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(e-Certis) του άρθρου 81 του ν. 4412/2016.</w:t>
      </w:r>
    </w:p>
    <w:p w14:paraId="329B0A77" w14:textId="77777777" w:rsidR="002F772F" w:rsidRPr="002F772F" w:rsidRDefault="002F772F" w:rsidP="002F772F">
      <w:pPr>
        <w:jc w:val="both"/>
        <w:rPr>
          <w:color w:val="000000"/>
          <w:lang w:val="el-GR"/>
        </w:rPr>
      </w:pPr>
      <w:r w:rsidRPr="002F772F">
        <w:rPr>
          <w:color w:val="000000"/>
          <w:lang w:val="el-GR"/>
        </w:rPr>
        <w:t>Ειδικότερα οι οικονομικοί φορείς προσκομίζουν:</w:t>
      </w:r>
    </w:p>
    <w:p w14:paraId="00ED4BFB" w14:textId="77777777" w:rsidR="00C27CEC" w:rsidRDefault="002F772F" w:rsidP="002F772F">
      <w:pPr>
        <w:jc w:val="both"/>
        <w:rPr>
          <w:color w:val="000000"/>
          <w:lang w:val="el-GR"/>
        </w:rPr>
      </w:pPr>
      <w:r w:rsidRPr="002F772F">
        <w:rPr>
          <w:color w:val="000000"/>
          <w:lang w:val="el-GR"/>
        </w:rPr>
        <w:t xml:space="preserve">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r w:rsidR="00C27CEC" w:rsidRPr="005609B2">
        <w:rPr>
          <w:color w:val="000000"/>
          <w:lang w:val="el-GR"/>
        </w:rPr>
        <w:t xml:space="preserve"> </w:t>
      </w:r>
    </w:p>
    <w:p w14:paraId="2A887A02" w14:textId="77777777" w:rsidR="00C27CEC" w:rsidRPr="005609B2" w:rsidRDefault="00C27CEC" w:rsidP="009A5E6A">
      <w:pPr>
        <w:jc w:val="both"/>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w:t>
      </w:r>
      <w:r w:rsidR="00334995" w:rsidRPr="00334995">
        <w:rPr>
          <w:lang w:val="el-GR"/>
        </w:rPr>
        <w:t xml:space="preserve"> παράγραφο 2.2.3.1</w:t>
      </w:r>
      <w:r w:rsidRPr="00C27CEC">
        <w:rPr>
          <w:color w:val="000000"/>
          <w:lang w:val="el-GR"/>
        </w:rPr>
        <w:t>,</w:t>
      </w:r>
    </w:p>
    <w:p w14:paraId="50BD5D71" w14:textId="77777777" w:rsidR="002F772F" w:rsidRPr="002F772F" w:rsidRDefault="002F772F" w:rsidP="002F772F">
      <w:pPr>
        <w:tabs>
          <w:tab w:val="left" w:pos="1980"/>
        </w:tabs>
        <w:jc w:val="both"/>
        <w:rPr>
          <w:color w:val="000000"/>
          <w:lang w:val="el-GR"/>
        </w:rPr>
      </w:pPr>
      <w:r w:rsidRPr="002F772F">
        <w:rPr>
          <w:color w:val="000000"/>
          <w:lang w:val="el-GR"/>
        </w:rPr>
        <w:t xml:space="preserve">β)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0BB69EAB" w14:textId="77777777" w:rsidR="002F772F" w:rsidRPr="002F772F" w:rsidRDefault="002F772F" w:rsidP="002F772F">
      <w:pPr>
        <w:tabs>
          <w:tab w:val="left" w:pos="1980"/>
        </w:tabs>
        <w:jc w:val="both"/>
        <w:rPr>
          <w:color w:val="000000"/>
          <w:lang w:val="el-GR"/>
        </w:rPr>
      </w:pPr>
      <w:r w:rsidRPr="002F772F">
        <w:rPr>
          <w:color w:val="000000"/>
          <w:lang w:val="el-GR"/>
        </w:rPr>
        <w:t>Ιδίως οι οικονομικοί φορείς που είναι εγκατεστημένοι στην Ελλάδα προσκομίζουν:</w:t>
      </w:r>
    </w:p>
    <w:p w14:paraId="77F1C369" w14:textId="77777777" w:rsidR="002F772F" w:rsidRPr="002F772F" w:rsidRDefault="002F772F" w:rsidP="002F772F">
      <w:pPr>
        <w:tabs>
          <w:tab w:val="left" w:pos="1980"/>
        </w:tabs>
        <w:jc w:val="both"/>
        <w:rPr>
          <w:color w:val="000000"/>
          <w:lang w:val="el-GR"/>
        </w:rPr>
      </w:pPr>
      <w:r w:rsidRPr="002F772F">
        <w:rPr>
          <w:color w:val="000000"/>
          <w:lang w:val="el-GR"/>
        </w:rPr>
        <w:t>i)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10E28351" w14:textId="77777777" w:rsidR="002F772F" w:rsidRPr="002F772F" w:rsidRDefault="002F772F" w:rsidP="002F772F">
      <w:pPr>
        <w:tabs>
          <w:tab w:val="left" w:pos="1980"/>
        </w:tabs>
        <w:jc w:val="both"/>
        <w:rPr>
          <w:color w:val="000000"/>
          <w:lang w:val="el-GR"/>
        </w:rPr>
      </w:pPr>
      <w:r w:rsidRPr="002F772F">
        <w:rPr>
          <w:color w:val="000000"/>
          <w:lang w:val="el-GR"/>
        </w:rPr>
        <w:t>ii) 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5CD46AC1" w14:textId="77777777" w:rsidR="002F772F" w:rsidRPr="002F772F" w:rsidRDefault="002F772F" w:rsidP="002F772F">
      <w:pPr>
        <w:tabs>
          <w:tab w:val="left" w:pos="1980"/>
        </w:tabs>
        <w:jc w:val="both"/>
        <w:rPr>
          <w:color w:val="000000"/>
          <w:lang w:val="el-GR"/>
        </w:rPr>
      </w:pPr>
      <w:r w:rsidRPr="002F772F">
        <w:rPr>
          <w:color w:val="000000"/>
          <w:lang w:val="el-GR"/>
        </w:rPr>
        <w:t>iii) 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C104E05" w14:textId="77777777" w:rsidR="002F772F" w:rsidRPr="002F772F" w:rsidRDefault="002F772F" w:rsidP="002F772F">
      <w:pPr>
        <w:tabs>
          <w:tab w:val="left" w:pos="1980"/>
        </w:tabs>
        <w:jc w:val="both"/>
        <w:rPr>
          <w:color w:val="000000"/>
          <w:lang w:val="el-GR"/>
        </w:rPr>
      </w:pPr>
      <w:r w:rsidRPr="002F772F">
        <w:rPr>
          <w:color w:val="000000"/>
          <w:lang w:val="el-GR"/>
        </w:rPr>
        <w:t>γ) για την παράγραφο 2.2.3.3 περίπτωση β</w:t>
      </w:r>
      <w:r w:rsidR="00B47681">
        <w:rPr>
          <w:color w:val="000000"/>
          <w:lang w:val="el-GR"/>
        </w:rPr>
        <w:t>΄</w:t>
      </w:r>
      <w:r w:rsidRPr="002F772F">
        <w:rPr>
          <w:color w:val="000000"/>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88E02D5" w14:textId="77777777" w:rsidR="002F772F" w:rsidRPr="002F772F" w:rsidRDefault="002F772F" w:rsidP="002F772F">
      <w:pPr>
        <w:tabs>
          <w:tab w:val="left" w:pos="1980"/>
        </w:tabs>
        <w:jc w:val="both"/>
        <w:rPr>
          <w:color w:val="000000"/>
          <w:lang w:val="el-GR"/>
        </w:rPr>
      </w:pPr>
      <w:r w:rsidRPr="002F772F">
        <w:rPr>
          <w:color w:val="000000"/>
          <w:lang w:val="el-GR"/>
        </w:rPr>
        <w:t>Ιδίως οι οικονομικοί φορείς που είναι εγκατεστημένοι στην Ελλάδα προσκομίζουν:</w:t>
      </w:r>
    </w:p>
    <w:p w14:paraId="7B0FB098" w14:textId="77777777" w:rsidR="002F772F" w:rsidRPr="002F772F" w:rsidRDefault="002F772F" w:rsidP="002F772F">
      <w:pPr>
        <w:tabs>
          <w:tab w:val="left" w:pos="1980"/>
        </w:tabs>
        <w:jc w:val="both"/>
        <w:rPr>
          <w:color w:val="000000"/>
          <w:lang w:val="el-GR"/>
        </w:rPr>
      </w:pPr>
      <w:r w:rsidRPr="002F772F">
        <w:rPr>
          <w:color w:val="000000"/>
          <w:lang w:val="el-GR"/>
        </w:rPr>
        <w:lastRenderedPageBreak/>
        <w:t>i)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3F6A3F1" w14:textId="77777777" w:rsidR="002F772F" w:rsidRPr="002F772F" w:rsidRDefault="002F772F" w:rsidP="002F772F">
      <w:pPr>
        <w:tabs>
          <w:tab w:val="left" w:pos="1980"/>
        </w:tabs>
        <w:jc w:val="both"/>
        <w:rPr>
          <w:color w:val="000000"/>
          <w:lang w:val="el-GR"/>
        </w:rPr>
      </w:pPr>
      <w:r w:rsidRPr="002F772F">
        <w:rPr>
          <w:color w:val="000000"/>
          <w:lang w:val="el-GR"/>
        </w:rPr>
        <w:t xml:space="preserve">ii) Πιστοποιητικό του Γ.Ε.Μ.Η. από το οποίο προκύπτει ότι το νομικό πρόσωπο δεν έχει λυθεί και τεθεί υπό εκκαθάριση με απόφαση των εταίρων. </w:t>
      </w:r>
    </w:p>
    <w:p w14:paraId="47FC1D9B" w14:textId="77777777" w:rsidR="002F772F" w:rsidRPr="002F772F" w:rsidRDefault="002F772F" w:rsidP="002F772F">
      <w:pPr>
        <w:tabs>
          <w:tab w:val="left" w:pos="1980"/>
        </w:tabs>
        <w:jc w:val="both"/>
        <w:rPr>
          <w:color w:val="000000"/>
          <w:lang w:val="el-GR"/>
        </w:rPr>
      </w:pPr>
      <w:r w:rsidRPr="002F772F">
        <w:rPr>
          <w:color w:val="000000"/>
          <w:lang w:val="el-GR"/>
        </w:rPr>
        <w:t>iii)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2E08A0F8" w14:textId="77777777" w:rsidR="002F772F" w:rsidRPr="002F772F" w:rsidRDefault="002F772F" w:rsidP="002F772F">
      <w:pPr>
        <w:tabs>
          <w:tab w:val="left" w:pos="1980"/>
        </w:tabs>
        <w:jc w:val="both"/>
        <w:rPr>
          <w:color w:val="000000"/>
          <w:lang w:val="el-GR"/>
        </w:rPr>
      </w:pPr>
      <w:r w:rsidRPr="002F772F">
        <w:rPr>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C1425E2" w14:textId="77777777" w:rsidR="002F772F" w:rsidRPr="002F772F" w:rsidRDefault="002F772F" w:rsidP="002F772F">
      <w:pPr>
        <w:tabs>
          <w:tab w:val="left" w:pos="1980"/>
        </w:tabs>
        <w:jc w:val="both"/>
        <w:rPr>
          <w:color w:val="000000"/>
          <w:lang w:val="el-GR"/>
        </w:rPr>
      </w:pPr>
      <w:r w:rsidRPr="002F772F">
        <w:rPr>
          <w:color w:val="000000"/>
          <w:lang w:val="el-GR"/>
        </w:rPr>
        <w:t>δ)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4BFE1622" w14:textId="77777777" w:rsidR="002F772F" w:rsidRPr="002F772F" w:rsidRDefault="002F772F" w:rsidP="002F772F">
      <w:pPr>
        <w:tabs>
          <w:tab w:val="left" w:pos="1980"/>
        </w:tabs>
        <w:jc w:val="both"/>
        <w:rPr>
          <w:color w:val="000000"/>
          <w:lang w:val="el-GR"/>
        </w:rPr>
      </w:pPr>
      <w:r w:rsidRPr="002F772F">
        <w:rPr>
          <w:color w:val="000000"/>
          <w:lang w:val="el-GR"/>
        </w:rPr>
        <w:t>ε) για την παράγραφο 2.2.3.8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6DA3F7AE" w14:textId="77777777" w:rsidR="00B47681" w:rsidRPr="00B47681" w:rsidRDefault="002F772F" w:rsidP="00B47681">
      <w:pPr>
        <w:tabs>
          <w:tab w:val="left" w:pos="1980"/>
        </w:tabs>
        <w:jc w:val="both"/>
        <w:rPr>
          <w:color w:val="000000"/>
          <w:lang w:val="el-GR"/>
        </w:rPr>
      </w:pPr>
      <w:r w:rsidRPr="002F772F">
        <w:rPr>
          <w:color w:val="000000"/>
          <w:lang w:val="el-GR"/>
        </w:rPr>
        <w:t xml:space="preserve">στ) για την παράγραφο 2.2.3.4, δικαιολογητικά </w:t>
      </w:r>
      <w:r w:rsidR="00614898" w:rsidRPr="005609B2">
        <w:rPr>
          <w:color w:val="000000"/>
          <w:lang w:val="el-GR"/>
        </w:rPr>
        <w:t xml:space="preserve">ονομαστικοποίησης των μετοχών, </w:t>
      </w:r>
      <w:r w:rsidR="00614898">
        <w:rPr>
          <w:color w:val="000000"/>
          <w:lang w:val="el-GR"/>
        </w:rPr>
        <w:t xml:space="preserve">που καθορίζονται κατωτέρω, </w:t>
      </w:r>
      <w:r w:rsidR="00614898" w:rsidRPr="005609B2">
        <w:rPr>
          <w:color w:val="000000"/>
          <w:lang w:val="el-GR"/>
        </w:rPr>
        <w:t>εφόσον ο προσωρινός ανάδοχος είναι ανώνυμη εταιρία</w:t>
      </w:r>
      <w:r w:rsidR="00614898" w:rsidRPr="0068237E">
        <w:rPr>
          <w:color w:val="000000"/>
          <w:lang w:val="el-GR"/>
        </w:rPr>
        <w:t xml:space="preserve"> </w:t>
      </w:r>
      <w:r w:rsidR="00614898" w:rsidRPr="00F0704B">
        <w:rPr>
          <w:color w:val="000000"/>
          <w:lang w:val="el-GR"/>
        </w:rPr>
        <w:t>ή νομικό πρόσωπο στη μετοχική σύνθεση του οποίου συμμετέχει ανώνυμη εταιρεία</w:t>
      </w:r>
      <w:r w:rsidR="00614898" w:rsidRPr="00D119B9">
        <w:rPr>
          <w:lang w:val="el-GR"/>
        </w:rPr>
        <w:t xml:space="preserve"> </w:t>
      </w:r>
      <w:r w:rsidR="00614898" w:rsidRPr="00D119B9">
        <w:rPr>
          <w:color w:val="000000"/>
          <w:lang w:val="el-GR"/>
        </w:rPr>
        <w:t xml:space="preserve">ή </w:t>
      </w:r>
      <w:r w:rsidR="00614898">
        <w:rPr>
          <w:color w:val="000000"/>
          <w:lang w:val="el-GR"/>
        </w:rPr>
        <w:t xml:space="preserve">νομικό πρόσωπο της αλλοδαπής </w:t>
      </w:r>
      <w:r w:rsidR="00614898" w:rsidRPr="00D119B9">
        <w:rPr>
          <w:color w:val="000000"/>
          <w:lang w:val="el-GR"/>
        </w:rPr>
        <w:t xml:space="preserve">που </w:t>
      </w:r>
      <w:r w:rsidR="00B47681" w:rsidRPr="00B47681">
        <w:rPr>
          <w:color w:val="000000"/>
          <w:lang w:val="el-GR"/>
        </w:rPr>
        <w:t xml:space="preserve">αντιστοιχεί σε ανώνυμη εταιρεία (πλην των περιπτώσεων που αναφέρθηκαν στην παρ. 2.2.3.4 της παρούσας ανωτέρω).  </w:t>
      </w:r>
    </w:p>
    <w:p w14:paraId="4661CC8A" w14:textId="77777777" w:rsidR="00B47681" w:rsidRPr="00B47681" w:rsidRDefault="00B47681" w:rsidP="00B47681">
      <w:pPr>
        <w:tabs>
          <w:tab w:val="left" w:pos="1980"/>
        </w:tabs>
        <w:jc w:val="both"/>
        <w:rPr>
          <w:color w:val="000000"/>
          <w:lang w:val="el-GR"/>
        </w:rPr>
      </w:pPr>
      <w:r w:rsidRPr="00B47681">
        <w:rPr>
          <w:color w:val="000000"/>
          <w:lang w:val="el-GR"/>
        </w:rPr>
        <w:t>Συγκεκριμένα, προσκομίζονται:</w:t>
      </w:r>
    </w:p>
    <w:p w14:paraId="30F0AD90" w14:textId="77777777" w:rsidR="00B47681" w:rsidRPr="00B47681" w:rsidRDefault="00B47681" w:rsidP="00B47681">
      <w:pPr>
        <w:tabs>
          <w:tab w:val="left" w:pos="1980"/>
        </w:tabs>
        <w:jc w:val="both"/>
        <w:rPr>
          <w:color w:val="000000"/>
          <w:lang w:val="el-GR"/>
        </w:rPr>
      </w:pPr>
      <w:r w:rsidRPr="00B47681">
        <w:rPr>
          <w:b/>
          <w:color w:val="000000"/>
          <w:lang w:val="el-GR"/>
        </w:rPr>
        <w:t>i</w:t>
      </w:r>
      <w:r w:rsidRPr="00B47681">
        <w:rPr>
          <w:color w:val="000000"/>
          <w:lang w:val="el-GR"/>
        </w:rPr>
        <w:t xml:space="preserve">) Για την απόδειξη της εξαίρεσης από την υποχρέωση ονομαστικοποίησης των μετοχών τους κατά την περ. α) της παραγράφου 2.2.3.4 βεβαίωση του αρμοδίου Χρηματιστηρίου. </w:t>
      </w:r>
    </w:p>
    <w:p w14:paraId="1C3F4894" w14:textId="77777777" w:rsidR="00B47681" w:rsidRPr="00B47681" w:rsidRDefault="00B47681" w:rsidP="00B47681">
      <w:pPr>
        <w:tabs>
          <w:tab w:val="left" w:pos="1980"/>
        </w:tabs>
        <w:jc w:val="both"/>
        <w:rPr>
          <w:color w:val="000000"/>
          <w:lang w:val="el-GR"/>
        </w:rPr>
      </w:pPr>
      <w:r w:rsidRPr="00B47681">
        <w:rPr>
          <w:b/>
          <w:color w:val="000000"/>
          <w:lang w:val="el-GR"/>
        </w:rPr>
        <w:t>ii</w:t>
      </w:r>
      <w:r w:rsidRPr="00B47681">
        <w:rPr>
          <w:color w:val="000000"/>
          <w:lang w:val="el-GR"/>
        </w:rPr>
        <w:t>) Όσον αφορά την εξαίρεση της περ. β) της παραγράφου 2.2.3.4,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2.2.3.4.</w:t>
      </w:r>
    </w:p>
    <w:p w14:paraId="42D01262" w14:textId="77777777" w:rsidR="00614898" w:rsidRPr="00E24552" w:rsidRDefault="00B47681" w:rsidP="00B47681">
      <w:pPr>
        <w:tabs>
          <w:tab w:val="left" w:pos="1980"/>
        </w:tabs>
        <w:jc w:val="both"/>
        <w:rPr>
          <w:color w:val="000000"/>
          <w:lang w:val="el-GR"/>
        </w:rPr>
      </w:pPr>
      <w:r w:rsidRPr="00B47681">
        <w:rPr>
          <w:b/>
          <w:color w:val="000000"/>
          <w:lang w:val="el-GR"/>
        </w:rPr>
        <w:t>iii</w:t>
      </w:r>
      <w:r w:rsidRPr="00B47681">
        <w:rPr>
          <w:color w:val="000000"/>
          <w:lang w:val="el-GR"/>
        </w:rPr>
        <w:t>) Δικαιολογητικά ονομαστικοποίησης μετοχών του προσωρινού</w:t>
      </w:r>
      <w:r w:rsidR="008A2A41">
        <w:rPr>
          <w:color w:val="000000"/>
          <w:lang w:val="el-GR"/>
        </w:rPr>
        <w:t xml:space="preserve"> </w:t>
      </w:r>
      <w:r w:rsidR="00614898">
        <w:rPr>
          <w:color w:val="000000"/>
          <w:lang w:val="el-GR"/>
        </w:rPr>
        <w:t>αναδόχου:</w:t>
      </w:r>
    </w:p>
    <w:p w14:paraId="435E116B" w14:textId="77777777" w:rsidR="00614898" w:rsidRPr="00E24552" w:rsidRDefault="00614898" w:rsidP="009A5E6A">
      <w:pPr>
        <w:tabs>
          <w:tab w:val="left" w:pos="1980"/>
        </w:tabs>
        <w:jc w:val="both"/>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0ACF0B38" w14:textId="77777777" w:rsidR="00614898" w:rsidRPr="00E24552" w:rsidRDefault="00614898" w:rsidP="009A5E6A">
      <w:pPr>
        <w:tabs>
          <w:tab w:val="left" w:pos="1980"/>
        </w:tabs>
        <w:jc w:val="both"/>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3EE128C" w14:textId="77777777" w:rsidR="00614898" w:rsidRPr="00E24552" w:rsidRDefault="00614898" w:rsidP="009A5E6A">
      <w:pPr>
        <w:tabs>
          <w:tab w:val="left" w:pos="1980"/>
        </w:tabs>
        <w:jc w:val="both"/>
        <w:rPr>
          <w:color w:val="000000"/>
          <w:lang w:val="el-GR"/>
        </w:rPr>
      </w:pPr>
      <w:r w:rsidRPr="00E24552">
        <w:rPr>
          <w:color w:val="000000"/>
          <w:lang w:val="el-GR"/>
        </w:rPr>
        <w:t>Ειδικότερα:</w:t>
      </w:r>
    </w:p>
    <w:p w14:paraId="1F4A6F56" w14:textId="77777777" w:rsidR="00614898" w:rsidRPr="00E24552" w:rsidRDefault="00614898" w:rsidP="009A5E6A">
      <w:pPr>
        <w:tabs>
          <w:tab w:val="left" w:pos="1980"/>
        </w:tabs>
        <w:jc w:val="both"/>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 xml:space="preserve">είναι ονομαστικές και αναλυτική κατάσταση με τα στοιχεία των μετόχων της εταιρείας και τον αριθμό των μετοχών κάθε </w:t>
      </w:r>
      <w:r w:rsidRPr="00E24552">
        <w:rPr>
          <w:color w:val="000000"/>
          <w:lang w:val="el-GR"/>
        </w:rPr>
        <w:lastRenderedPageBreak/>
        <w:t>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59DEDFE" w14:textId="77777777" w:rsidR="00614898" w:rsidRPr="00E24552" w:rsidRDefault="00614898" w:rsidP="009A5E6A">
      <w:pPr>
        <w:tabs>
          <w:tab w:val="left" w:pos="1980"/>
        </w:tabs>
        <w:jc w:val="both"/>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16BFE226" w14:textId="77777777" w:rsidR="00614898" w:rsidRPr="000A0FD7" w:rsidRDefault="00614898" w:rsidP="009A5E6A">
      <w:pPr>
        <w:tabs>
          <w:tab w:val="left" w:pos="1980"/>
        </w:tabs>
        <w:jc w:val="both"/>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w:t>
      </w:r>
    </w:p>
    <w:p w14:paraId="5A537A1C" w14:textId="77777777" w:rsidR="00614898" w:rsidRPr="00E24552" w:rsidRDefault="00614898" w:rsidP="009A5E6A">
      <w:pPr>
        <w:tabs>
          <w:tab w:val="left" w:pos="1980"/>
        </w:tabs>
        <w:jc w:val="both"/>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4F8067C0" w14:textId="77777777" w:rsidR="00614898" w:rsidRPr="00E24552" w:rsidRDefault="00614898" w:rsidP="009A5E6A">
      <w:pPr>
        <w:tabs>
          <w:tab w:val="left" w:pos="1980"/>
        </w:tabs>
        <w:jc w:val="both"/>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C1919F4" w14:textId="77777777" w:rsidR="00614898" w:rsidRPr="00E24552" w:rsidRDefault="00614898" w:rsidP="009A5E6A">
      <w:pPr>
        <w:tabs>
          <w:tab w:val="left" w:pos="1980"/>
        </w:tabs>
        <w:jc w:val="both"/>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A055A04" w14:textId="77777777" w:rsidR="00614898" w:rsidRPr="00CC5053" w:rsidRDefault="00614898" w:rsidP="009A5E6A">
      <w:pPr>
        <w:tabs>
          <w:tab w:val="left" w:pos="1980"/>
        </w:tabs>
        <w:jc w:val="both"/>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7A5B2404" w14:textId="77777777" w:rsidR="00614898" w:rsidRPr="002C6B1C" w:rsidRDefault="00614898" w:rsidP="009A5E6A">
      <w:pPr>
        <w:tabs>
          <w:tab w:val="left" w:pos="1980"/>
        </w:tabs>
        <w:jc w:val="both"/>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C6B1C" w:rsidRPr="003277C9">
        <w:rPr>
          <w:color w:val="000000"/>
          <w:lang w:val="el-GR"/>
        </w:rPr>
        <w:t>,</w:t>
      </w:r>
    </w:p>
    <w:p w14:paraId="1581A21F" w14:textId="77777777" w:rsidR="00614898" w:rsidRPr="007C1C9C" w:rsidRDefault="00614898" w:rsidP="009A5E6A">
      <w:pPr>
        <w:tabs>
          <w:tab w:val="left" w:pos="1980"/>
        </w:tabs>
        <w:jc w:val="both"/>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29352BB2" w14:textId="77777777" w:rsidR="00614898" w:rsidRPr="007C1C9C" w:rsidRDefault="00614898" w:rsidP="009A5E6A">
      <w:pPr>
        <w:tabs>
          <w:tab w:val="left" w:pos="1980"/>
        </w:tabs>
        <w:jc w:val="both"/>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7DA1A7C" w14:textId="77777777" w:rsidR="00614898" w:rsidRPr="007C1C9C" w:rsidRDefault="00614898" w:rsidP="009A5E6A">
      <w:pPr>
        <w:tabs>
          <w:tab w:val="left" w:pos="1980"/>
        </w:tabs>
        <w:jc w:val="both"/>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05370A8D" w14:textId="77777777" w:rsidR="00614898" w:rsidRDefault="00614898" w:rsidP="009A5E6A">
      <w:pPr>
        <w:jc w:val="both"/>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2B9C6E4F" w14:textId="77777777" w:rsidR="00614898" w:rsidRDefault="00614898" w:rsidP="009A5E6A">
      <w:pPr>
        <w:jc w:val="both"/>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2B40912F" w14:textId="77777777" w:rsidR="004D042A" w:rsidRPr="00DD1A4B" w:rsidRDefault="004D042A" w:rsidP="000C2203">
      <w:pPr>
        <w:rPr>
          <w:b/>
          <w:bCs/>
          <w:lang w:val="el-GR"/>
        </w:rPr>
      </w:pPr>
    </w:p>
    <w:p w14:paraId="670E92A9" w14:textId="77777777" w:rsidR="00A61AA7" w:rsidRPr="00603221" w:rsidRDefault="003355E7" w:rsidP="000C2203">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5E4DAC">
        <w:rPr>
          <w:b/>
          <w:lang w:val="el-GR"/>
        </w:rPr>
        <w:fldChar w:fldCharType="begin"/>
      </w:r>
      <w:r w:rsidR="007E61C0">
        <w:rPr>
          <w:b/>
          <w:lang w:val="el-GR"/>
        </w:rPr>
        <w:instrText xml:space="preserve"> REF _Ref74510337 \r \h </w:instrText>
      </w:r>
      <w:r w:rsidR="005E4DAC">
        <w:rPr>
          <w:b/>
          <w:lang w:val="el-GR"/>
        </w:rPr>
      </w:r>
      <w:r w:rsidR="005E4DAC">
        <w:rPr>
          <w:b/>
          <w:lang w:val="el-GR"/>
        </w:rPr>
        <w:fldChar w:fldCharType="separate"/>
      </w:r>
      <w:r w:rsidR="00EF58D5">
        <w:rPr>
          <w:b/>
          <w:lang w:val="el-GR"/>
        </w:rPr>
        <w:t>2.2.4</w:t>
      </w:r>
      <w:r w:rsidR="005E4DAC">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88" w:name="_Hlk67663604"/>
      <w:r w:rsidR="00A61AA7" w:rsidRPr="00603221">
        <w:rPr>
          <w:b/>
          <w:lang w:val="el-GR"/>
        </w:rPr>
        <w:t xml:space="preserve">οι οικονομικοί φορείς </w:t>
      </w:r>
      <w:bookmarkEnd w:id="288"/>
      <w:r w:rsidR="00A61AA7" w:rsidRPr="00603221">
        <w:rPr>
          <w:b/>
          <w:lang w:val="el-GR"/>
        </w:rPr>
        <w:t>προσκομίζουν τα αναφερόμενα στον κατωτέρω πίνακα:</w:t>
      </w:r>
    </w:p>
    <w:p w14:paraId="351D4E63" w14:textId="77777777" w:rsidR="008338F0" w:rsidRPr="00603221" w:rsidRDefault="008338F0" w:rsidP="000C2203">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13B69" w14:paraId="640B7FB3" w14:textId="77777777" w:rsidTr="009C5EA6">
        <w:trPr>
          <w:trHeight w:val="711"/>
        </w:trPr>
        <w:tc>
          <w:tcPr>
            <w:tcW w:w="675" w:type="dxa"/>
            <w:shd w:val="clear" w:color="auto" w:fill="D9D9D9"/>
          </w:tcPr>
          <w:p w14:paraId="40550282" w14:textId="77777777" w:rsidR="00D56132" w:rsidRPr="00603221" w:rsidRDefault="00D56132" w:rsidP="000C2203">
            <w:pPr>
              <w:rPr>
                <w:b/>
              </w:rPr>
            </w:pPr>
            <w:r w:rsidRPr="00603221">
              <w:rPr>
                <w:b/>
                <w:lang w:val="el-GR"/>
              </w:rPr>
              <w:t>1</w:t>
            </w:r>
            <w:r w:rsidRPr="00603221">
              <w:rPr>
                <w:b/>
              </w:rPr>
              <w:t>.</w:t>
            </w:r>
          </w:p>
        </w:tc>
        <w:tc>
          <w:tcPr>
            <w:tcW w:w="9180" w:type="dxa"/>
            <w:shd w:val="clear" w:color="auto" w:fill="D9D9D9"/>
          </w:tcPr>
          <w:p w14:paraId="184E0733" w14:textId="77777777" w:rsidR="005A1B77" w:rsidRDefault="00D56132" w:rsidP="003277C9">
            <w:pPr>
              <w:autoSpaceDE w:val="0"/>
              <w:autoSpaceDN w:val="0"/>
              <w:adjustRightInd w:val="0"/>
              <w:jc w:val="both"/>
              <w:rPr>
                <w:b/>
                <w:bCs/>
                <w:lang w:val="el-GR" w:eastAsia="en-US"/>
              </w:rPr>
            </w:pPr>
            <w:r w:rsidRPr="00FA2AAA">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FA2AAA" w:rsidRPr="003277C9" w:rsidDel="00893E05">
              <w:rPr>
                <w:b/>
                <w:bCs/>
                <w:lang w:val="el-GR"/>
              </w:rPr>
              <w:t xml:space="preserve">με το αντικείμενο </w:t>
            </w:r>
            <w:r w:rsidR="00FA2AAA" w:rsidRPr="003277C9">
              <w:rPr>
                <w:b/>
                <w:bCs/>
                <w:lang w:val="el-GR"/>
              </w:rPr>
              <w:t>των προς παροχή υπηρεσιών</w:t>
            </w:r>
            <w:r w:rsidR="00FA2AAA" w:rsidRPr="002631A7">
              <w:rPr>
                <w:lang w:val="el-GR"/>
              </w:rPr>
              <w:t xml:space="preserve"> </w:t>
            </w:r>
            <w:r w:rsidR="002C6B1C">
              <w:rPr>
                <w:b/>
                <w:bCs/>
                <w:lang w:val="el-GR" w:eastAsia="en-US"/>
              </w:rPr>
              <w:t>σύμφωνα με την παρ.</w:t>
            </w:r>
            <w:r w:rsidR="00C96F9B">
              <w:rPr>
                <w:b/>
                <w:bCs/>
                <w:lang w:val="el-GR" w:eastAsia="en-US"/>
              </w:rPr>
              <w:t xml:space="preserve"> </w:t>
            </w:r>
            <w:r w:rsidR="005E4DAC">
              <w:rPr>
                <w:b/>
                <w:bCs/>
                <w:lang w:val="el-GR" w:eastAsia="en-US"/>
              </w:rPr>
              <w:fldChar w:fldCharType="begin"/>
            </w:r>
            <w:r w:rsidR="00C96F9B">
              <w:rPr>
                <w:b/>
                <w:bCs/>
                <w:lang w:val="el-GR" w:eastAsia="en-US"/>
              </w:rPr>
              <w:instrText xml:space="preserve"> REF _Ref74510337 \r \h </w:instrText>
            </w:r>
            <w:r w:rsidR="005E4DAC">
              <w:rPr>
                <w:b/>
                <w:bCs/>
                <w:lang w:val="el-GR" w:eastAsia="en-US"/>
              </w:rPr>
            </w:r>
            <w:r w:rsidR="005E4DAC">
              <w:rPr>
                <w:b/>
                <w:bCs/>
                <w:lang w:val="el-GR" w:eastAsia="en-US"/>
              </w:rPr>
              <w:fldChar w:fldCharType="separate"/>
            </w:r>
            <w:r w:rsidR="00EF58D5">
              <w:rPr>
                <w:b/>
                <w:bCs/>
                <w:lang w:val="el-GR" w:eastAsia="en-US"/>
              </w:rPr>
              <w:t>2.2.4</w:t>
            </w:r>
            <w:r w:rsidR="005E4DAC">
              <w:rPr>
                <w:b/>
                <w:bCs/>
                <w:lang w:val="el-GR" w:eastAsia="en-US"/>
              </w:rPr>
              <w:fldChar w:fldCharType="end"/>
            </w:r>
            <w:r w:rsidR="00C96F9B">
              <w:rPr>
                <w:b/>
                <w:bCs/>
                <w:lang w:val="el-GR" w:eastAsia="en-US"/>
              </w:rPr>
              <w:t xml:space="preserve"> </w:t>
            </w:r>
          </w:p>
          <w:p w14:paraId="0476FE6E" w14:textId="77777777" w:rsidR="00D56132" w:rsidRPr="00603221" w:rsidRDefault="00D56132" w:rsidP="003277C9">
            <w:pPr>
              <w:autoSpaceDE w:val="0"/>
              <w:autoSpaceDN w:val="0"/>
              <w:adjustRightInd w:val="0"/>
              <w:jc w:val="both"/>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13B69" w14:paraId="5C0280B0" w14:textId="77777777" w:rsidTr="009C5EA6">
        <w:trPr>
          <w:trHeight w:val="1480"/>
        </w:trPr>
        <w:tc>
          <w:tcPr>
            <w:tcW w:w="675" w:type="dxa"/>
          </w:tcPr>
          <w:p w14:paraId="282EE9A5" w14:textId="77777777" w:rsidR="00D56132" w:rsidRPr="00603221" w:rsidRDefault="00D56132" w:rsidP="000C2203">
            <w:pPr>
              <w:rPr>
                <w:lang w:val="el-GR"/>
              </w:rPr>
            </w:pPr>
            <w:r w:rsidRPr="00603221">
              <w:rPr>
                <w:lang w:val="el-GR"/>
              </w:rPr>
              <w:t>1.1</w:t>
            </w:r>
          </w:p>
        </w:tc>
        <w:tc>
          <w:tcPr>
            <w:tcW w:w="9180" w:type="dxa"/>
          </w:tcPr>
          <w:p w14:paraId="2AC61CD5" w14:textId="77777777" w:rsidR="00872F65" w:rsidRPr="00872F65" w:rsidRDefault="00872F65" w:rsidP="003277C9">
            <w:pPr>
              <w:autoSpaceDE w:val="0"/>
              <w:autoSpaceDN w:val="0"/>
              <w:adjustRightInd w:val="0"/>
              <w:jc w:val="both"/>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D4CF292" w14:textId="77777777" w:rsidR="00D05C7B" w:rsidRPr="00603221" w:rsidRDefault="00872F65" w:rsidP="003277C9">
            <w:pPr>
              <w:autoSpaceDE w:val="0"/>
              <w:autoSpaceDN w:val="0"/>
              <w:adjustRightInd w:val="0"/>
              <w:jc w:val="both"/>
              <w:rPr>
                <w:lang w:val="el-GR" w:eastAsia="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70FBBDF" w14:textId="77777777" w:rsidR="0041248A" w:rsidRDefault="0041248A" w:rsidP="000C2203">
      <w:pPr>
        <w:rPr>
          <w:b/>
          <w:lang w:val="el-GR"/>
        </w:rPr>
      </w:pPr>
    </w:p>
    <w:p w14:paraId="61A75558" w14:textId="7E3A1669" w:rsidR="00282306" w:rsidRPr="0041248A" w:rsidRDefault="00282306" w:rsidP="003277C9">
      <w:pPr>
        <w:jc w:val="both"/>
        <w:rPr>
          <w:bCs/>
          <w:lang w:val="el-GR"/>
        </w:rPr>
      </w:pPr>
      <w:bookmarkStart w:id="289" w:name="_Hlk35424944"/>
      <w:r w:rsidRPr="0041248A">
        <w:rPr>
          <w:bCs/>
          <w:lang w:val="el-GR"/>
        </w:rPr>
        <w:t xml:space="preserve">Επισημαίνεται ότι, τα δικαιολογητικά που αφορούν στην απόδειξη της απαίτησης της 2.2.4 (απόδειξη </w:t>
      </w:r>
      <w:r w:rsidR="003D6DDC"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89"/>
    <w:p w14:paraId="6B81EA0E" w14:textId="77777777" w:rsidR="00762035" w:rsidRPr="009A39E3" w:rsidRDefault="00762035" w:rsidP="00762035">
      <w:pPr>
        <w:jc w:val="both"/>
        <w:rPr>
          <w:b/>
          <w:bCs/>
          <w:highlight w:val="green"/>
          <w:lang w:val="el-GR"/>
        </w:rPr>
      </w:pPr>
    </w:p>
    <w:p w14:paraId="71FD1A29" w14:textId="77777777" w:rsidR="00762035" w:rsidRPr="009A39E3" w:rsidRDefault="00762035" w:rsidP="00762035">
      <w:pPr>
        <w:jc w:val="both"/>
        <w:rPr>
          <w:b/>
          <w:lang w:val="el-GR"/>
        </w:rPr>
      </w:pPr>
      <w:r w:rsidRPr="009A39E3">
        <w:rPr>
          <w:b/>
          <w:bCs/>
          <w:lang w:val="el-GR"/>
        </w:rPr>
        <w:t>Β.3.</w:t>
      </w:r>
      <w:r w:rsidRPr="009A39E3">
        <w:rPr>
          <w:b/>
          <w:lang w:val="el-GR"/>
        </w:rPr>
        <w:t xml:space="preserve"> Για την απόδειξη της οικονομικής και χρηματοοικονομικής επάρκειας της παραγράφου</w:t>
      </w:r>
      <w:r w:rsidR="00212807">
        <w:rPr>
          <w:b/>
          <w:lang w:val="el-GR"/>
        </w:rPr>
        <w:t xml:space="preserve"> 2.2.5 (Οικονομική και χρηματοοικονομική επάρκεια), </w:t>
      </w:r>
      <w:r w:rsidR="009A09A8">
        <w:rPr>
          <w:b/>
          <w:lang w:val="el-GR"/>
        </w:rPr>
        <w:t xml:space="preserve"> </w:t>
      </w:r>
      <w:r w:rsidRPr="009A39E3">
        <w:rPr>
          <w:b/>
          <w:lang w:val="el-GR"/>
        </w:rPr>
        <w:t xml:space="preserve">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213B69" w14:paraId="0F0C2779" w14:textId="77777777" w:rsidTr="00C02D95">
        <w:trPr>
          <w:trHeight w:val="711"/>
        </w:trPr>
        <w:tc>
          <w:tcPr>
            <w:tcW w:w="675" w:type="dxa"/>
            <w:shd w:val="clear" w:color="auto" w:fill="D9D9D9"/>
          </w:tcPr>
          <w:p w14:paraId="15E1997F" w14:textId="77777777" w:rsidR="00762035" w:rsidRPr="009A39E3" w:rsidRDefault="00762035" w:rsidP="00C02D95">
            <w:pPr>
              <w:jc w:val="both"/>
              <w:rPr>
                <w:b/>
              </w:rPr>
            </w:pPr>
            <w:r w:rsidRPr="009A39E3">
              <w:rPr>
                <w:b/>
                <w:lang w:val="el-GR"/>
              </w:rPr>
              <w:t>2</w:t>
            </w:r>
            <w:r w:rsidRPr="009A39E3">
              <w:rPr>
                <w:b/>
              </w:rPr>
              <w:t>.</w:t>
            </w:r>
          </w:p>
        </w:tc>
        <w:tc>
          <w:tcPr>
            <w:tcW w:w="9180" w:type="dxa"/>
            <w:shd w:val="clear" w:color="auto" w:fill="D9D9D9"/>
          </w:tcPr>
          <w:p w14:paraId="0ACA67B2" w14:textId="77777777" w:rsidR="00762035" w:rsidRPr="009A39E3" w:rsidRDefault="00762035" w:rsidP="00C02D95">
            <w:pPr>
              <w:pStyle w:val="Normal2"/>
              <w:jc w:val="both"/>
              <w:rPr>
                <w:rFonts w:ascii="Tahoma" w:hAnsi="Tahoma" w:cs="Tahoma"/>
                <w:sz w:val="22"/>
                <w:szCs w:val="22"/>
              </w:rPr>
            </w:pPr>
            <w:r w:rsidRPr="009A39E3">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την απαιτούμενη </w:t>
            </w:r>
            <w:r w:rsidRPr="009A39E3">
              <w:rPr>
                <w:rFonts w:ascii="Tahoma" w:hAnsi="Tahoma" w:cs="Tahoma"/>
                <w:b/>
                <w:sz w:val="22"/>
                <w:szCs w:val="22"/>
              </w:rPr>
              <w:t>οικονομική και χρηματοοικονομική επάρκεια</w:t>
            </w:r>
            <w:r>
              <w:rPr>
                <w:rFonts w:ascii="Tahoma" w:hAnsi="Tahoma" w:cs="Tahoma"/>
                <w:b/>
                <w:sz w:val="22"/>
                <w:szCs w:val="22"/>
              </w:rPr>
              <w:t>,</w:t>
            </w:r>
            <w:r w:rsidRPr="009A39E3">
              <w:rPr>
                <w:rFonts w:ascii="Tahoma" w:hAnsi="Tahoma" w:cs="Tahoma"/>
                <w:b/>
                <w:sz w:val="22"/>
                <w:szCs w:val="22"/>
              </w:rPr>
              <w:t xml:space="preserve"> </w:t>
            </w:r>
            <w:r>
              <w:rPr>
                <w:rFonts w:ascii="Tahoma" w:hAnsi="Tahoma" w:cs="Tahoma"/>
                <w:b/>
                <w:sz w:val="22"/>
                <w:szCs w:val="22"/>
              </w:rPr>
              <w:t xml:space="preserve">σύμφωνα με </w:t>
            </w:r>
            <w:r w:rsidRPr="009A39E3">
              <w:rPr>
                <w:rFonts w:ascii="Tahoma" w:hAnsi="Tahoma" w:cs="Tahoma"/>
                <w:b/>
                <w:sz w:val="22"/>
                <w:szCs w:val="22"/>
              </w:rPr>
              <w:t>τη</w:t>
            </w:r>
            <w:r>
              <w:rPr>
                <w:rFonts w:ascii="Tahoma" w:hAnsi="Tahoma" w:cs="Tahoma"/>
                <w:b/>
                <w:sz w:val="22"/>
                <w:szCs w:val="22"/>
              </w:rPr>
              <w:t>ν</w:t>
            </w:r>
            <w:r w:rsidRPr="009A39E3">
              <w:rPr>
                <w:rFonts w:ascii="Tahoma" w:hAnsi="Tahoma" w:cs="Tahoma"/>
                <w:b/>
                <w:sz w:val="22"/>
                <w:szCs w:val="22"/>
              </w:rPr>
              <w:t xml:space="preserve"> παρ</w:t>
            </w:r>
            <w:r>
              <w:rPr>
                <w:rFonts w:ascii="Tahoma" w:hAnsi="Tahoma" w:cs="Tahoma"/>
                <w:b/>
                <w:sz w:val="22"/>
                <w:szCs w:val="22"/>
              </w:rPr>
              <w:t>άγραφο</w:t>
            </w:r>
            <w:r w:rsidR="00212807">
              <w:rPr>
                <w:rFonts w:ascii="Tahoma" w:hAnsi="Tahoma" w:cs="Tahoma"/>
                <w:b/>
                <w:sz w:val="22"/>
                <w:szCs w:val="22"/>
              </w:rPr>
              <w:t xml:space="preserve"> </w:t>
            </w:r>
            <w:r w:rsidR="009D2F89" w:rsidRPr="009D2F89">
              <w:rPr>
                <w:rFonts w:ascii="Tahoma" w:hAnsi="Tahoma" w:cs="Tahoma"/>
                <w:b/>
                <w:sz w:val="22"/>
                <w:szCs w:val="22"/>
              </w:rPr>
              <w:t>2.2.5</w:t>
            </w:r>
            <w:r w:rsidRPr="009A39E3">
              <w:rPr>
                <w:rFonts w:ascii="Tahoma" w:hAnsi="Tahoma" w:cs="Tahoma"/>
                <w:b/>
                <w:sz w:val="22"/>
                <w:szCs w:val="22"/>
              </w:rPr>
              <w:t>.</w:t>
            </w:r>
          </w:p>
          <w:p w14:paraId="11F8C0E1" w14:textId="77777777" w:rsidR="00762035" w:rsidRPr="009A39E3" w:rsidRDefault="00762035" w:rsidP="00C02D95">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62035" w:rsidRPr="00213B69" w14:paraId="2D9CA727" w14:textId="77777777" w:rsidTr="00C02D9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052F51E" w14:textId="77777777" w:rsidR="00762035" w:rsidRPr="009A39E3" w:rsidRDefault="00762035" w:rsidP="00C02D95">
            <w:pPr>
              <w:jc w:val="both"/>
              <w:rPr>
                <w:b/>
                <w:lang w:val="el-GR"/>
              </w:rPr>
            </w:pPr>
            <w:r w:rsidRPr="009A39E3">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9926786" w14:textId="77777777" w:rsidR="00762035" w:rsidRPr="009A39E3" w:rsidRDefault="00762035" w:rsidP="00C02D95">
            <w:pPr>
              <w:jc w:val="both"/>
              <w:rPr>
                <w:lang w:val="el-GR" w:eastAsia="en-US"/>
              </w:rPr>
            </w:pPr>
            <w:r w:rsidRPr="009A39E3">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09A618A" w14:textId="77777777" w:rsidR="00762035" w:rsidRPr="009A39E3" w:rsidRDefault="00762035" w:rsidP="00C02D95">
            <w:pPr>
              <w:jc w:val="both"/>
              <w:rPr>
                <w:lang w:val="el-GR" w:eastAsia="en-US"/>
              </w:rPr>
            </w:pPr>
            <w:r w:rsidRPr="009A39E3">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DC54999" w14:textId="77777777" w:rsidR="00762035" w:rsidRPr="00D10F17" w:rsidRDefault="00762035" w:rsidP="00762035">
      <w:pPr>
        <w:rPr>
          <w:b/>
          <w:bCs/>
          <w:color w:val="4472C4"/>
          <w:lang w:val="el-GR"/>
        </w:rPr>
      </w:pPr>
    </w:p>
    <w:p w14:paraId="44A568E5" w14:textId="77777777" w:rsidR="008338F0" w:rsidRPr="00603221" w:rsidRDefault="003355E7" w:rsidP="009A5E6A">
      <w:pPr>
        <w:jc w:val="both"/>
        <w:rPr>
          <w:b/>
          <w:lang w:val="el-GR"/>
        </w:rPr>
      </w:pPr>
      <w:r w:rsidRPr="00603221">
        <w:rPr>
          <w:b/>
          <w:bCs/>
          <w:lang w:val="el-GR"/>
        </w:rPr>
        <w:lastRenderedPageBreak/>
        <w:t xml:space="preserve">Β.4. </w:t>
      </w:r>
      <w:r w:rsidRPr="00603221">
        <w:rPr>
          <w:b/>
          <w:lang w:val="el-GR"/>
        </w:rPr>
        <w:t xml:space="preserve">Για την απόδειξη της τεχνικής ικανότητας της </w:t>
      </w:r>
      <w:r w:rsidR="00AC75B4" w:rsidRPr="00AC75B4">
        <w:rPr>
          <w:b/>
          <w:lang w:val="el-GR"/>
        </w:rPr>
        <w:t>παραγράφου 2.2.6</w:t>
      </w:r>
      <w:r w:rsidR="00AC75B4" w:rsidRPr="00AC75B4">
        <w:rPr>
          <w:lang w:val="el-GR"/>
        </w:rPr>
        <w:t xml:space="preserve"> </w:t>
      </w:r>
      <w:r w:rsidR="00212807">
        <w:rPr>
          <w:lang w:val="el-GR"/>
        </w:rPr>
        <w:t>(</w:t>
      </w:r>
      <w:r w:rsidR="00212807">
        <w:rPr>
          <w:b/>
          <w:lang w:val="el-GR"/>
        </w:rPr>
        <w:t xml:space="preserve">Τεχνική και επαγγελματική ικανότητα), </w:t>
      </w:r>
      <w:r w:rsidRPr="00603221">
        <w:rPr>
          <w:b/>
          <w:lang w:val="el-GR"/>
        </w:rPr>
        <w:t>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B06B1F" w14:paraId="6A93274A" w14:textId="77777777" w:rsidTr="00641C65">
        <w:trPr>
          <w:trHeight w:val="758"/>
        </w:trPr>
        <w:tc>
          <w:tcPr>
            <w:tcW w:w="675" w:type="dxa"/>
            <w:shd w:val="clear" w:color="auto" w:fill="D9D9D9"/>
          </w:tcPr>
          <w:p w14:paraId="18B5EBD7" w14:textId="77777777" w:rsidR="00762035" w:rsidRPr="00603221" w:rsidRDefault="00762035" w:rsidP="00762035">
            <w:pPr>
              <w:jc w:val="both"/>
              <w:rPr>
                <w:b/>
                <w:lang w:val="el-GR"/>
              </w:rPr>
            </w:pPr>
            <w:r w:rsidRPr="00603221">
              <w:rPr>
                <w:b/>
                <w:lang w:val="el-GR"/>
              </w:rPr>
              <w:t>3</w:t>
            </w:r>
          </w:p>
        </w:tc>
        <w:tc>
          <w:tcPr>
            <w:tcW w:w="9180" w:type="dxa"/>
            <w:shd w:val="clear" w:color="auto" w:fill="D9D9D9"/>
          </w:tcPr>
          <w:p w14:paraId="162557FF" w14:textId="77777777" w:rsidR="00762035" w:rsidRPr="009A39E3" w:rsidRDefault="00762035" w:rsidP="00762035">
            <w:pPr>
              <w:widowControl w:val="0"/>
              <w:jc w:val="both"/>
              <w:rPr>
                <w:b/>
                <w:bCs/>
                <w:lang w:val="el-GR" w:eastAsia="en-US"/>
              </w:rPr>
            </w:pPr>
            <w:r w:rsidRPr="009A39E3">
              <w:rPr>
                <w:b/>
                <w:bCs/>
                <w:lang w:val="el-GR" w:eastAsia="el-GR"/>
              </w:rPr>
              <w:t xml:space="preserve">Οι οικονομικοί φορείς που συμμετέχουν στη διαδικασία σύναψης της παρούσας απαιτείται </w:t>
            </w:r>
            <w:r w:rsidRPr="009A39E3">
              <w:rPr>
                <w:b/>
                <w:lang w:val="el-GR" w:eastAsia="el-GR"/>
              </w:rPr>
              <w:t>ν</w:t>
            </w:r>
            <w:r w:rsidRPr="009A39E3">
              <w:rPr>
                <w:b/>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12807">
              <w:rPr>
                <w:b/>
                <w:lang w:val="el-GR" w:eastAsia="en-US"/>
              </w:rPr>
              <w:t xml:space="preserve">. </w:t>
            </w:r>
            <w:r w:rsidR="009D1D75">
              <w:rPr>
                <w:b/>
                <w:lang w:val="el-GR" w:eastAsia="en-US"/>
              </w:rPr>
              <w:t>2.2.6.1</w:t>
            </w:r>
            <w:r w:rsidRPr="009A39E3">
              <w:rPr>
                <w:b/>
                <w:lang w:val="el-GR" w:eastAsia="en-US"/>
              </w:rPr>
              <w:t>.</w:t>
            </w:r>
          </w:p>
          <w:p w14:paraId="31AD90A7" w14:textId="77777777" w:rsidR="00762035" w:rsidRPr="00603221" w:rsidRDefault="00762035" w:rsidP="00762035">
            <w:pPr>
              <w:autoSpaceDE w:val="0"/>
              <w:autoSpaceDN w:val="0"/>
              <w:adjustRightInd w:val="0"/>
              <w:jc w:val="both"/>
              <w:rPr>
                <w:lang w:val="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40CA" w:rsidRPr="00B06B1F" w14:paraId="2BCE9B23" w14:textId="77777777" w:rsidTr="009C5EA6">
        <w:tc>
          <w:tcPr>
            <w:tcW w:w="675" w:type="dxa"/>
          </w:tcPr>
          <w:p w14:paraId="2A572CCF" w14:textId="77777777" w:rsidR="007340CA" w:rsidRPr="00603221" w:rsidRDefault="00C40FB9" w:rsidP="009A5E6A">
            <w:pPr>
              <w:jc w:val="both"/>
            </w:pPr>
            <w:r w:rsidRPr="00603221">
              <w:rPr>
                <w:lang w:val="el-GR"/>
              </w:rPr>
              <w:t>3</w:t>
            </w:r>
            <w:r w:rsidR="007340CA" w:rsidRPr="00603221">
              <w:t>.1</w:t>
            </w:r>
          </w:p>
        </w:tc>
        <w:tc>
          <w:tcPr>
            <w:tcW w:w="9180" w:type="dxa"/>
          </w:tcPr>
          <w:p w14:paraId="6D5EBC64" w14:textId="1EFF47E4" w:rsidR="00810671" w:rsidRPr="00810671" w:rsidRDefault="00810671" w:rsidP="009A5E6A">
            <w:pPr>
              <w:spacing w:line="360" w:lineRule="auto"/>
              <w:jc w:val="both"/>
              <w:rPr>
                <w:rFonts w:eastAsia="Tahoma"/>
                <w:lang w:val="el-GR"/>
              </w:rPr>
            </w:pPr>
            <w:r w:rsidRPr="00810671">
              <w:rPr>
                <w:rFonts w:eastAsia="Tahoma"/>
                <w:lang w:val="el-GR"/>
              </w:rPr>
              <w:t>Κατάλογο των συναφών έργων (βλ. 3</w:t>
            </w:r>
            <w:r w:rsidR="00B40E9F">
              <w:rPr>
                <w:rFonts w:eastAsia="Tahoma"/>
                <w:lang w:val="el-GR"/>
              </w:rPr>
              <w:t xml:space="preserve"> </w:t>
            </w:r>
            <w:r w:rsidRPr="00810671">
              <w:rPr>
                <w:rFonts w:eastAsia="Tahoma"/>
                <w:lang w:val="el-GR"/>
              </w:rPr>
              <w:t xml:space="preserve">ανωτέρω) που υλοποίησε επιτυχώς για το χρονικό διάστημα </w:t>
            </w:r>
            <w:r w:rsidR="00252890" w:rsidRPr="00252890">
              <w:rPr>
                <w:rFonts w:eastAsia="Tahoma"/>
                <w:lang w:val="el-GR"/>
              </w:rPr>
              <w:t>κατά την τελευταία πενταετία από την ημερομηνία διενέργειας του διαγωνισμού</w:t>
            </w:r>
            <w:r w:rsidRPr="00810671">
              <w:rPr>
                <w:rFonts w:eastAsia="Tahoma"/>
                <w:lang w:val="el-GR"/>
              </w:rPr>
              <w:t>, σύμφωνα με το ακόλουθο υπόδειγμα:</w:t>
            </w:r>
          </w:p>
          <w:tbl>
            <w:tblPr>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
              <w:gridCol w:w="849"/>
              <w:gridCol w:w="1164"/>
              <w:gridCol w:w="1109"/>
              <w:gridCol w:w="846"/>
              <w:gridCol w:w="1389"/>
              <w:gridCol w:w="1589"/>
              <w:gridCol w:w="1274"/>
            </w:tblGrid>
            <w:tr w:rsidR="00810671" w:rsidRPr="00B06B1F" w14:paraId="2D9403F5" w14:textId="77777777" w:rsidTr="00673490">
              <w:tc>
                <w:tcPr>
                  <w:tcW w:w="481" w:type="dxa"/>
                  <w:tcBorders>
                    <w:top w:val="single" w:sz="4" w:space="0" w:color="000000"/>
                    <w:left w:val="single" w:sz="4" w:space="0" w:color="000000"/>
                    <w:bottom w:val="single" w:sz="4" w:space="0" w:color="000000"/>
                    <w:right w:val="single" w:sz="4" w:space="0" w:color="000000"/>
                  </w:tcBorders>
                  <w:shd w:val="clear" w:color="auto" w:fill="D9D9D9"/>
                </w:tcPr>
                <w:p w14:paraId="666E3532" w14:textId="77777777" w:rsidR="00810671" w:rsidRPr="00F94519" w:rsidRDefault="00810671" w:rsidP="009A5E6A">
                  <w:pPr>
                    <w:tabs>
                      <w:tab w:val="left" w:pos="-2268"/>
                    </w:tabs>
                    <w:spacing w:line="360" w:lineRule="auto"/>
                    <w:ind w:left="-49"/>
                    <w:jc w:val="both"/>
                    <w:rPr>
                      <w:rFonts w:eastAsia="Tahoma"/>
                      <w:sz w:val="18"/>
                      <w:szCs w:val="18"/>
                    </w:rPr>
                  </w:pPr>
                  <w:r w:rsidRPr="00F94519">
                    <w:rPr>
                      <w:rFonts w:eastAsia="Tahoma"/>
                      <w:sz w:val="18"/>
                      <w:szCs w:val="18"/>
                    </w:rPr>
                    <w:t>Α/Α</w:t>
                  </w:r>
                </w:p>
              </w:tc>
              <w:tc>
                <w:tcPr>
                  <w:tcW w:w="849" w:type="dxa"/>
                  <w:tcBorders>
                    <w:top w:val="single" w:sz="4" w:space="0" w:color="000000"/>
                    <w:left w:val="single" w:sz="4" w:space="0" w:color="000000"/>
                    <w:bottom w:val="single" w:sz="4" w:space="0" w:color="000000"/>
                    <w:right w:val="single" w:sz="4" w:space="0" w:color="000000"/>
                  </w:tcBorders>
                  <w:shd w:val="clear" w:color="auto" w:fill="D9D9D9"/>
                </w:tcPr>
                <w:p w14:paraId="2CFBBC85" w14:textId="77777777" w:rsidR="00810671" w:rsidRPr="00F94519" w:rsidRDefault="00810671" w:rsidP="009A5E6A">
                  <w:pPr>
                    <w:tabs>
                      <w:tab w:val="left" w:pos="-2268"/>
                    </w:tabs>
                    <w:spacing w:line="360" w:lineRule="auto"/>
                    <w:ind w:left="-108" w:right="-108"/>
                    <w:jc w:val="both"/>
                    <w:rPr>
                      <w:rFonts w:eastAsia="Tahoma"/>
                      <w:sz w:val="18"/>
                      <w:szCs w:val="18"/>
                    </w:rPr>
                  </w:pPr>
                  <w:r w:rsidRPr="00F94519">
                    <w:rPr>
                      <w:rFonts w:eastAsia="Tahoma"/>
                      <w:sz w:val="18"/>
                      <w:szCs w:val="18"/>
                    </w:rPr>
                    <w:t>ΠΕΛΑΤΗΣ</w:t>
                  </w:r>
                </w:p>
              </w:tc>
              <w:tc>
                <w:tcPr>
                  <w:tcW w:w="1164" w:type="dxa"/>
                  <w:tcBorders>
                    <w:top w:val="single" w:sz="4" w:space="0" w:color="000000"/>
                    <w:left w:val="single" w:sz="4" w:space="0" w:color="000000"/>
                    <w:bottom w:val="single" w:sz="4" w:space="0" w:color="000000"/>
                    <w:right w:val="single" w:sz="4" w:space="0" w:color="000000"/>
                  </w:tcBorders>
                  <w:shd w:val="clear" w:color="auto" w:fill="D9D9D9"/>
                </w:tcPr>
                <w:p w14:paraId="507C0FBC" w14:textId="77777777" w:rsidR="00810671" w:rsidRPr="00F94519" w:rsidRDefault="00810671" w:rsidP="009A5E6A">
                  <w:pPr>
                    <w:tabs>
                      <w:tab w:val="left" w:pos="-2268"/>
                    </w:tabs>
                    <w:spacing w:line="360" w:lineRule="auto"/>
                    <w:ind w:left="-108" w:right="-87"/>
                    <w:jc w:val="both"/>
                    <w:rPr>
                      <w:rFonts w:eastAsia="Tahoma"/>
                      <w:sz w:val="18"/>
                      <w:szCs w:val="18"/>
                    </w:rPr>
                  </w:pPr>
                  <w:r w:rsidRPr="00F94519">
                    <w:rPr>
                      <w:rFonts w:eastAsia="Tahoma"/>
                      <w:sz w:val="18"/>
                      <w:szCs w:val="18"/>
                    </w:rPr>
                    <w:t xml:space="preserve">ΣΥΝΤΟΜΗ ΠΕΡΙΓΡΑΦΗ ΤΟΥ ΕΡΓΟΥ </w:t>
                  </w:r>
                </w:p>
              </w:tc>
              <w:tc>
                <w:tcPr>
                  <w:tcW w:w="1109" w:type="dxa"/>
                  <w:tcBorders>
                    <w:top w:val="single" w:sz="4" w:space="0" w:color="000000"/>
                    <w:left w:val="single" w:sz="4" w:space="0" w:color="000000"/>
                    <w:bottom w:val="single" w:sz="4" w:space="0" w:color="000000"/>
                    <w:right w:val="single" w:sz="4" w:space="0" w:color="000000"/>
                  </w:tcBorders>
                  <w:shd w:val="clear" w:color="auto" w:fill="D9D9D9"/>
                </w:tcPr>
                <w:p w14:paraId="42747BD5" w14:textId="77777777" w:rsidR="00810671" w:rsidRPr="00F94519" w:rsidRDefault="00810671" w:rsidP="009A5E6A">
                  <w:pPr>
                    <w:tabs>
                      <w:tab w:val="left" w:pos="-2268"/>
                    </w:tabs>
                    <w:spacing w:line="360" w:lineRule="auto"/>
                    <w:ind w:left="-108" w:right="-106"/>
                    <w:jc w:val="both"/>
                    <w:rPr>
                      <w:rFonts w:eastAsia="Tahoma"/>
                      <w:sz w:val="18"/>
                      <w:szCs w:val="18"/>
                    </w:rPr>
                  </w:pPr>
                  <w:r w:rsidRPr="00F94519">
                    <w:rPr>
                      <w:rFonts w:eastAsia="Tahoma"/>
                      <w:sz w:val="18"/>
                      <w:szCs w:val="18"/>
                    </w:rPr>
                    <w:t>ΔΙΑΡΚΕΙΑ ΕΚΤΕΛΕΣΗΣ ΕΡΓΟΥ</w:t>
                  </w:r>
                </w:p>
              </w:tc>
              <w:tc>
                <w:tcPr>
                  <w:tcW w:w="846" w:type="dxa"/>
                  <w:tcBorders>
                    <w:top w:val="single" w:sz="4" w:space="0" w:color="000000"/>
                    <w:left w:val="single" w:sz="4" w:space="0" w:color="000000"/>
                    <w:bottom w:val="single" w:sz="4" w:space="0" w:color="000000"/>
                    <w:right w:val="single" w:sz="4" w:space="0" w:color="000000"/>
                  </w:tcBorders>
                  <w:shd w:val="clear" w:color="auto" w:fill="D9D9D9"/>
                </w:tcPr>
                <w:p w14:paraId="09BF80BC" w14:textId="77777777" w:rsidR="00810671" w:rsidRPr="00F94519" w:rsidRDefault="00810671" w:rsidP="009A5E6A">
                  <w:pPr>
                    <w:tabs>
                      <w:tab w:val="left" w:pos="-2268"/>
                    </w:tabs>
                    <w:spacing w:line="360" w:lineRule="auto"/>
                    <w:ind w:left="-12"/>
                    <w:jc w:val="both"/>
                    <w:rPr>
                      <w:rFonts w:eastAsia="Tahoma"/>
                      <w:sz w:val="18"/>
                      <w:szCs w:val="18"/>
                    </w:rPr>
                  </w:pPr>
                  <w:r w:rsidRPr="00F94519">
                    <w:rPr>
                      <w:rFonts w:eastAsia="Tahoma"/>
                      <w:sz w:val="18"/>
                      <w:szCs w:val="18"/>
                    </w:rPr>
                    <w:t>ΠΡΟΫΠΟΛΟΓΙΣΜΟΣ</w:t>
                  </w:r>
                </w:p>
              </w:tc>
              <w:tc>
                <w:tcPr>
                  <w:tcW w:w="1389" w:type="dxa"/>
                  <w:tcBorders>
                    <w:top w:val="single" w:sz="4" w:space="0" w:color="000000"/>
                    <w:left w:val="single" w:sz="4" w:space="0" w:color="000000"/>
                    <w:bottom w:val="single" w:sz="4" w:space="0" w:color="000000"/>
                    <w:right w:val="single" w:sz="4" w:space="0" w:color="000000"/>
                  </w:tcBorders>
                  <w:shd w:val="clear" w:color="auto" w:fill="D9D9D9"/>
                </w:tcPr>
                <w:p w14:paraId="12BA646C"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ΣΥΝΟΠΤΙΚΗ ΠΕΡΙΓΡΑΦΗ ΣΥΝΕΙΣΦΟΡΑΣ ΣΤΟ ΕΡΓΟ</w:t>
                  </w:r>
                </w:p>
                <w:p w14:paraId="13AB3896"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(αντικείμενο)</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2AA6928F"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ΠΟΣΟΣΤΟ ΣΥΜΜΕΤΟΧΗΣ</w:t>
                  </w:r>
                </w:p>
                <w:p w14:paraId="5351370A"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ΣΤΟ ΕΡΓΟ</w:t>
                  </w:r>
                </w:p>
                <w:p w14:paraId="6DB95239" w14:textId="77777777" w:rsidR="00810671" w:rsidRPr="00810671" w:rsidRDefault="00810671" w:rsidP="009A5E6A">
                  <w:pPr>
                    <w:tabs>
                      <w:tab w:val="left" w:pos="-2268"/>
                    </w:tabs>
                    <w:spacing w:line="360" w:lineRule="auto"/>
                    <w:ind w:left="-70" w:right="-115"/>
                    <w:jc w:val="both"/>
                    <w:rPr>
                      <w:rFonts w:eastAsia="Tahoma"/>
                      <w:sz w:val="18"/>
                      <w:szCs w:val="18"/>
                      <w:lang w:val="el-GR"/>
                    </w:rPr>
                  </w:pPr>
                  <w:r w:rsidRPr="00810671">
                    <w:rPr>
                      <w:rFonts w:eastAsia="Tahoma"/>
                      <w:sz w:val="18"/>
                      <w:szCs w:val="18"/>
                      <w:lang w:val="el-GR"/>
                    </w:rPr>
                    <w:t>(προϋπολογισμός)</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cPr>
                <w:p w14:paraId="79943B81" w14:textId="77777777" w:rsidR="00810671" w:rsidRPr="00810671" w:rsidRDefault="00810671" w:rsidP="009A5E6A">
                  <w:pPr>
                    <w:tabs>
                      <w:tab w:val="left" w:pos="-2268"/>
                    </w:tabs>
                    <w:spacing w:line="360" w:lineRule="auto"/>
                    <w:ind w:left="-110" w:right="-111"/>
                    <w:jc w:val="both"/>
                    <w:rPr>
                      <w:rFonts w:eastAsia="Tahoma"/>
                      <w:sz w:val="18"/>
                      <w:szCs w:val="18"/>
                      <w:lang w:val="el-GR"/>
                    </w:rPr>
                  </w:pPr>
                  <w:r w:rsidRPr="00810671">
                    <w:rPr>
                      <w:rFonts w:eastAsia="Tahoma"/>
                      <w:sz w:val="18"/>
                      <w:szCs w:val="18"/>
                      <w:lang w:val="el-GR"/>
                    </w:rPr>
                    <w:t>ΣΤΟΙΧΕΙΟ ΤΕΚΜΗΡΙΩΣΗΣ</w:t>
                  </w:r>
                </w:p>
                <w:p w14:paraId="46BBCC28"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(τύπος &amp; ημ/νία)</w:t>
                  </w:r>
                </w:p>
              </w:tc>
            </w:tr>
            <w:tr w:rsidR="00810671" w:rsidRPr="00B06B1F" w14:paraId="59603F95" w14:textId="77777777" w:rsidTr="00673490">
              <w:tc>
                <w:tcPr>
                  <w:tcW w:w="481" w:type="dxa"/>
                  <w:tcBorders>
                    <w:top w:val="single" w:sz="4" w:space="0" w:color="000000"/>
                    <w:left w:val="single" w:sz="4" w:space="0" w:color="000000"/>
                    <w:bottom w:val="single" w:sz="4" w:space="0" w:color="000000"/>
                    <w:right w:val="single" w:sz="4" w:space="0" w:color="000000"/>
                  </w:tcBorders>
                </w:tcPr>
                <w:p w14:paraId="22689749" w14:textId="77777777" w:rsidR="00810671" w:rsidRPr="00810671" w:rsidRDefault="00810671" w:rsidP="009A5E6A">
                  <w:pPr>
                    <w:tabs>
                      <w:tab w:val="left" w:pos="-2268"/>
                    </w:tabs>
                    <w:spacing w:line="360" w:lineRule="auto"/>
                    <w:ind w:left="-49"/>
                    <w:jc w:val="both"/>
                    <w:rPr>
                      <w:rFonts w:eastAsia="Tahoma"/>
                      <w:b/>
                      <w:sz w:val="18"/>
                      <w:szCs w:val="18"/>
                      <w:lang w:val="el-GR"/>
                    </w:rPr>
                  </w:pPr>
                </w:p>
              </w:tc>
              <w:tc>
                <w:tcPr>
                  <w:tcW w:w="849" w:type="dxa"/>
                  <w:tcBorders>
                    <w:top w:val="single" w:sz="4" w:space="0" w:color="000000"/>
                    <w:left w:val="single" w:sz="4" w:space="0" w:color="000000"/>
                    <w:bottom w:val="single" w:sz="4" w:space="0" w:color="000000"/>
                    <w:right w:val="single" w:sz="4" w:space="0" w:color="000000"/>
                  </w:tcBorders>
                </w:tcPr>
                <w:p w14:paraId="218097B9"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64" w:type="dxa"/>
                  <w:tcBorders>
                    <w:top w:val="single" w:sz="4" w:space="0" w:color="000000"/>
                    <w:left w:val="single" w:sz="4" w:space="0" w:color="000000"/>
                    <w:bottom w:val="single" w:sz="4" w:space="0" w:color="000000"/>
                    <w:right w:val="single" w:sz="4" w:space="0" w:color="000000"/>
                  </w:tcBorders>
                </w:tcPr>
                <w:p w14:paraId="5D4963A1"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09" w:type="dxa"/>
                  <w:tcBorders>
                    <w:top w:val="single" w:sz="4" w:space="0" w:color="000000"/>
                    <w:left w:val="single" w:sz="4" w:space="0" w:color="000000"/>
                    <w:bottom w:val="single" w:sz="4" w:space="0" w:color="000000"/>
                    <w:right w:val="single" w:sz="4" w:space="0" w:color="000000"/>
                  </w:tcBorders>
                </w:tcPr>
                <w:p w14:paraId="63800601" w14:textId="77777777" w:rsidR="00810671" w:rsidRPr="00810671" w:rsidRDefault="00810671" w:rsidP="009A5E6A">
                  <w:pPr>
                    <w:tabs>
                      <w:tab w:val="left" w:pos="-2268"/>
                    </w:tabs>
                    <w:spacing w:line="360" w:lineRule="auto"/>
                    <w:ind w:left="-108" w:right="-106"/>
                    <w:jc w:val="both"/>
                    <w:rPr>
                      <w:rFonts w:eastAsia="Tahoma"/>
                      <w:b/>
                      <w:sz w:val="18"/>
                      <w:szCs w:val="18"/>
                      <w:lang w:val="el-GR"/>
                    </w:rPr>
                  </w:pPr>
                </w:p>
              </w:tc>
              <w:tc>
                <w:tcPr>
                  <w:tcW w:w="846" w:type="dxa"/>
                  <w:tcBorders>
                    <w:top w:val="single" w:sz="4" w:space="0" w:color="000000"/>
                    <w:left w:val="single" w:sz="4" w:space="0" w:color="000000"/>
                    <w:bottom w:val="single" w:sz="4" w:space="0" w:color="000000"/>
                    <w:right w:val="single" w:sz="4" w:space="0" w:color="000000"/>
                  </w:tcBorders>
                </w:tcPr>
                <w:p w14:paraId="4173517E" w14:textId="77777777" w:rsidR="00810671" w:rsidRPr="00810671" w:rsidRDefault="00810671" w:rsidP="009A5E6A">
                  <w:pPr>
                    <w:tabs>
                      <w:tab w:val="left" w:pos="-2268"/>
                    </w:tabs>
                    <w:spacing w:line="360" w:lineRule="auto"/>
                    <w:ind w:left="72"/>
                    <w:jc w:val="both"/>
                    <w:rPr>
                      <w:rFonts w:eastAsia="Tahoma"/>
                      <w:b/>
                      <w:sz w:val="18"/>
                      <w:szCs w:val="18"/>
                      <w:lang w:val="el-GR"/>
                    </w:rPr>
                  </w:pPr>
                </w:p>
              </w:tc>
              <w:tc>
                <w:tcPr>
                  <w:tcW w:w="1389" w:type="dxa"/>
                  <w:tcBorders>
                    <w:top w:val="single" w:sz="4" w:space="0" w:color="000000"/>
                    <w:left w:val="single" w:sz="4" w:space="0" w:color="000000"/>
                    <w:bottom w:val="single" w:sz="4" w:space="0" w:color="000000"/>
                    <w:right w:val="single" w:sz="4" w:space="0" w:color="000000"/>
                  </w:tcBorders>
                </w:tcPr>
                <w:p w14:paraId="000A35A7" w14:textId="77777777" w:rsidR="00810671" w:rsidRPr="00810671" w:rsidRDefault="00810671" w:rsidP="009A5E6A">
                  <w:pPr>
                    <w:tabs>
                      <w:tab w:val="left" w:pos="-2268"/>
                    </w:tabs>
                    <w:spacing w:line="360" w:lineRule="auto"/>
                    <w:jc w:val="both"/>
                    <w:rPr>
                      <w:rFonts w:eastAsia="Tahoma"/>
                      <w:b/>
                      <w:sz w:val="18"/>
                      <w:szCs w:val="18"/>
                      <w:lang w:val="el-GR"/>
                    </w:rPr>
                  </w:pPr>
                </w:p>
              </w:tc>
              <w:tc>
                <w:tcPr>
                  <w:tcW w:w="1589" w:type="dxa"/>
                  <w:tcBorders>
                    <w:top w:val="single" w:sz="4" w:space="0" w:color="000000"/>
                    <w:left w:val="single" w:sz="4" w:space="0" w:color="000000"/>
                    <w:bottom w:val="single" w:sz="4" w:space="0" w:color="000000"/>
                    <w:right w:val="single" w:sz="4" w:space="0" w:color="000000"/>
                  </w:tcBorders>
                </w:tcPr>
                <w:p w14:paraId="22B90A35" w14:textId="77777777" w:rsidR="00810671" w:rsidRPr="00810671" w:rsidRDefault="00810671" w:rsidP="009A5E6A">
                  <w:pPr>
                    <w:tabs>
                      <w:tab w:val="left" w:pos="-2268"/>
                    </w:tabs>
                    <w:spacing w:line="360" w:lineRule="auto"/>
                    <w:jc w:val="both"/>
                    <w:rPr>
                      <w:rFonts w:eastAsia="Tahoma"/>
                      <w:b/>
                      <w:sz w:val="18"/>
                      <w:szCs w:val="18"/>
                      <w:lang w:val="el-GR"/>
                    </w:rPr>
                  </w:pPr>
                </w:p>
              </w:tc>
              <w:tc>
                <w:tcPr>
                  <w:tcW w:w="1274" w:type="dxa"/>
                  <w:tcBorders>
                    <w:top w:val="single" w:sz="4" w:space="0" w:color="000000"/>
                    <w:left w:val="single" w:sz="4" w:space="0" w:color="000000"/>
                    <w:bottom w:val="single" w:sz="4" w:space="0" w:color="000000"/>
                    <w:right w:val="single" w:sz="4" w:space="0" w:color="000000"/>
                  </w:tcBorders>
                </w:tcPr>
                <w:p w14:paraId="2FC9521F" w14:textId="77777777" w:rsidR="00810671" w:rsidRPr="00810671" w:rsidRDefault="00810671" w:rsidP="009A5E6A">
                  <w:pPr>
                    <w:tabs>
                      <w:tab w:val="left" w:pos="-2268"/>
                    </w:tabs>
                    <w:spacing w:line="360" w:lineRule="auto"/>
                    <w:jc w:val="both"/>
                    <w:rPr>
                      <w:rFonts w:eastAsia="Tahoma"/>
                      <w:b/>
                      <w:sz w:val="18"/>
                      <w:szCs w:val="18"/>
                      <w:lang w:val="el-GR"/>
                    </w:rPr>
                  </w:pPr>
                </w:p>
              </w:tc>
            </w:tr>
          </w:tbl>
          <w:p w14:paraId="5C742C8A" w14:textId="77777777" w:rsidR="00810671" w:rsidRPr="003C5876" w:rsidRDefault="00810671" w:rsidP="009A5E6A">
            <w:pPr>
              <w:spacing w:line="360" w:lineRule="auto"/>
              <w:jc w:val="both"/>
              <w:rPr>
                <w:rFonts w:eastAsia="Tahoma"/>
              </w:rPr>
            </w:pPr>
            <w:r w:rsidRPr="003C5876">
              <w:rPr>
                <w:rFonts w:eastAsia="Tahoma"/>
              </w:rPr>
              <w:t>όπου «ΣΤΟΙΧΕΙΟ ΤΕΚΜΗΡΙΩΣΗΣ»:</w:t>
            </w:r>
          </w:p>
          <w:p w14:paraId="6FDD9C2C" w14:textId="77777777" w:rsidR="00810671" w:rsidRPr="003C5876" w:rsidRDefault="00810671" w:rsidP="009A5E6A">
            <w:pPr>
              <w:numPr>
                <w:ilvl w:val="0"/>
                <w:numId w:val="39"/>
              </w:numPr>
              <w:spacing w:line="360" w:lineRule="auto"/>
              <w:ind w:left="419" w:hanging="357"/>
              <w:jc w:val="both"/>
              <w:rPr>
                <w:rFonts w:eastAsia="Tahoma"/>
                <w:lang w:val="el-GR"/>
              </w:rPr>
            </w:pPr>
            <w:r w:rsidRPr="003C5876">
              <w:rPr>
                <w:rFonts w:eastAsia="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23BD2F5C" w14:textId="77777777" w:rsidR="007340CA" w:rsidRPr="00603221" w:rsidRDefault="00810671" w:rsidP="009A5E6A">
            <w:pPr>
              <w:pStyle w:val="Tabletext"/>
              <w:spacing w:line="276" w:lineRule="auto"/>
              <w:jc w:val="both"/>
              <w:rPr>
                <w:rFonts w:cs="Tahoma"/>
                <w:sz w:val="22"/>
                <w:szCs w:val="22"/>
              </w:rPr>
            </w:pPr>
            <w:r w:rsidRPr="003C5876">
              <w:rPr>
                <w:rFonts w:eastAsia="Tahoma" w:cs="Tahoma"/>
                <w:sz w:val="22"/>
                <w:szCs w:val="22"/>
              </w:rPr>
              <w:t>Εάν ο Πελάτης είναι ιδιώτης, ως στοιχείο τεκμηρίωσης υποβάλλεται βεβαίωση καλής εκτέλεσης του Ιδιώτη ή δήλωση είτε του ιδιώτη όπως εκπροσωπείται από το Νόμιμο Εκπρόσωπο, είτε του υποψηφίου Αναδόχου.</w:t>
            </w:r>
          </w:p>
        </w:tc>
      </w:tr>
      <w:tr w:rsidR="006545EE" w:rsidRPr="00B06B1F" w14:paraId="3D8348E7" w14:textId="77777777" w:rsidTr="009C5EA6">
        <w:tc>
          <w:tcPr>
            <w:tcW w:w="675" w:type="dxa"/>
            <w:shd w:val="clear" w:color="auto" w:fill="D9D9D9"/>
          </w:tcPr>
          <w:p w14:paraId="302268D4" w14:textId="77777777" w:rsidR="006545EE" w:rsidRPr="00603221" w:rsidRDefault="006545EE" w:rsidP="006545EE">
            <w:pPr>
              <w:jc w:val="both"/>
              <w:rPr>
                <w:b/>
              </w:rPr>
            </w:pPr>
            <w:r w:rsidRPr="00603221">
              <w:rPr>
                <w:b/>
                <w:lang w:val="el-GR"/>
              </w:rPr>
              <w:t>4</w:t>
            </w:r>
            <w:r w:rsidRPr="00603221">
              <w:rPr>
                <w:b/>
              </w:rPr>
              <w:t>.</w:t>
            </w:r>
          </w:p>
        </w:tc>
        <w:tc>
          <w:tcPr>
            <w:tcW w:w="9180" w:type="dxa"/>
            <w:shd w:val="clear" w:color="auto" w:fill="D9D9D9"/>
          </w:tcPr>
          <w:p w14:paraId="331C620F" w14:textId="77777777" w:rsidR="006545EE" w:rsidRPr="009A39E3" w:rsidRDefault="006545EE" w:rsidP="006545EE">
            <w:pPr>
              <w:autoSpaceDE w:val="0"/>
              <w:autoSpaceDN w:val="0"/>
              <w:adjustRightInd w:val="0"/>
              <w:jc w:val="both"/>
              <w:rPr>
                <w:b/>
                <w:bCs/>
                <w:lang w:val="el-GR" w:eastAsia="el-GR"/>
              </w:rPr>
            </w:pPr>
            <w:r w:rsidRPr="009A39E3">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sidR="00212807">
              <w:rPr>
                <w:b/>
                <w:bCs/>
                <w:lang w:val="el-GR" w:eastAsia="el-GR"/>
              </w:rPr>
              <w:t xml:space="preserve"> </w:t>
            </w:r>
            <w:r w:rsidR="009D1D75">
              <w:rPr>
                <w:b/>
                <w:bCs/>
                <w:lang w:val="el-GR" w:eastAsia="el-GR"/>
              </w:rPr>
              <w:t>2.2.6.2</w:t>
            </w:r>
            <w:r w:rsidR="00212807">
              <w:rPr>
                <w:b/>
                <w:bCs/>
                <w:lang w:val="el-GR" w:eastAsia="el-GR"/>
              </w:rPr>
              <w:t>.</w:t>
            </w:r>
            <w:r w:rsidRPr="009A39E3">
              <w:rPr>
                <w:b/>
                <w:bCs/>
                <w:lang w:val="el-GR" w:eastAsia="el-GR"/>
              </w:rPr>
              <w:t xml:space="preserve"> </w:t>
            </w:r>
          </w:p>
          <w:p w14:paraId="62EAB981" w14:textId="77777777" w:rsidR="006545EE" w:rsidRPr="009A39E3" w:rsidRDefault="006545EE" w:rsidP="006545EE">
            <w:pPr>
              <w:autoSpaceDE w:val="0"/>
              <w:autoSpaceDN w:val="0"/>
              <w:adjustRightInd w:val="0"/>
              <w:jc w:val="both"/>
              <w:rPr>
                <w:b/>
                <w:bCs/>
                <w:lang w:val="el-GR" w:eastAsia="el-GR"/>
              </w:rPr>
            </w:pPr>
          </w:p>
          <w:p w14:paraId="61DB84D2" w14:textId="77777777" w:rsidR="006545EE" w:rsidRPr="00603221" w:rsidRDefault="006545EE" w:rsidP="003277C9">
            <w:pPr>
              <w:jc w:val="both"/>
              <w:rPr>
                <w:lang w:val="el-GR"/>
              </w:rPr>
            </w:pPr>
            <w:r w:rsidRPr="006545EE">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06B1F" w14:paraId="5C50D741" w14:textId="77777777" w:rsidTr="009C5EA6">
        <w:trPr>
          <w:trHeight w:val="1063"/>
        </w:trPr>
        <w:tc>
          <w:tcPr>
            <w:tcW w:w="675" w:type="dxa"/>
          </w:tcPr>
          <w:p w14:paraId="70908CDF" w14:textId="77777777" w:rsidR="00135A3A" w:rsidRPr="009D1D75" w:rsidRDefault="00135A3A" w:rsidP="009A5E6A">
            <w:pPr>
              <w:jc w:val="both"/>
              <w:rPr>
                <w:lang w:val="el-GR"/>
              </w:rPr>
            </w:pPr>
            <w:r w:rsidRPr="00603221">
              <w:rPr>
                <w:lang w:val="el-GR"/>
              </w:rPr>
              <w:t>4</w:t>
            </w:r>
            <w:r w:rsidR="008C5EA3" w:rsidRPr="008C5EA3">
              <w:rPr>
                <w:lang w:val="el-GR"/>
              </w:rPr>
              <w:t>.1</w:t>
            </w:r>
          </w:p>
        </w:tc>
        <w:tc>
          <w:tcPr>
            <w:tcW w:w="9180" w:type="dxa"/>
          </w:tcPr>
          <w:p w14:paraId="747947BC"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B06B1F" w14:paraId="11FB52F7" w14:textId="77777777" w:rsidTr="004629AE">
              <w:trPr>
                <w:trHeight w:val="788"/>
              </w:trPr>
              <w:tc>
                <w:tcPr>
                  <w:tcW w:w="262" w:type="pct"/>
                  <w:shd w:val="clear" w:color="auto" w:fill="E0E0E0"/>
                  <w:vAlign w:val="center"/>
                </w:tcPr>
                <w:p w14:paraId="6BC1F9E5" w14:textId="77777777" w:rsidR="00135A3A" w:rsidRPr="004F1DD5" w:rsidRDefault="00366BF6" w:rsidP="009A5E6A">
                  <w:pPr>
                    <w:spacing w:line="276" w:lineRule="auto"/>
                    <w:jc w:val="both"/>
                    <w:rPr>
                      <w:lang w:val="el-GR"/>
                    </w:rPr>
                  </w:pPr>
                  <w:r w:rsidRPr="00366BF6">
                    <w:rPr>
                      <w:lang w:val="el-GR"/>
                    </w:rPr>
                    <w:t>Α/Α</w:t>
                  </w:r>
                </w:p>
              </w:tc>
              <w:tc>
                <w:tcPr>
                  <w:tcW w:w="1130" w:type="pct"/>
                  <w:shd w:val="clear" w:color="auto" w:fill="E0E0E0"/>
                  <w:vAlign w:val="center"/>
                </w:tcPr>
                <w:p w14:paraId="0B9CB71D" w14:textId="77777777" w:rsidR="00135A3A" w:rsidRPr="00603221" w:rsidRDefault="00135A3A" w:rsidP="00727904">
                  <w:pPr>
                    <w:spacing w:line="276" w:lineRule="auto"/>
                    <w:jc w:val="both"/>
                    <w:rPr>
                      <w:lang w:val="el-GR"/>
                    </w:rPr>
                  </w:pPr>
                  <w:r w:rsidRPr="00603221">
                    <w:rPr>
                      <w:lang w:val="el-GR"/>
                    </w:rPr>
                    <w:t xml:space="preserve">Εταιρεία (σε περίπτωση Ένωσης </w:t>
                  </w:r>
                </w:p>
              </w:tc>
              <w:tc>
                <w:tcPr>
                  <w:tcW w:w="1130" w:type="pct"/>
                  <w:shd w:val="clear" w:color="auto" w:fill="E0E0E0"/>
                  <w:vAlign w:val="center"/>
                </w:tcPr>
                <w:p w14:paraId="16297CD3"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32" w:type="pct"/>
                  <w:shd w:val="clear" w:color="auto" w:fill="E0E0E0"/>
                  <w:vAlign w:val="center"/>
                </w:tcPr>
                <w:p w14:paraId="50A66159"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629" w:type="pct"/>
                  <w:shd w:val="clear" w:color="auto" w:fill="E0E0E0"/>
                  <w:vAlign w:val="center"/>
                </w:tcPr>
                <w:p w14:paraId="19F1841A" w14:textId="77777777" w:rsidR="00135A3A" w:rsidRPr="00603221" w:rsidRDefault="00135A3A" w:rsidP="009A5E6A">
                  <w:pPr>
                    <w:spacing w:line="276" w:lineRule="auto"/>
                    <w:jc w:val="both"/>
                    <w:rPr>
                      <w:lang w:val="el-GR"/>
                    </w:rPr>
                  </w:pPr>
                  <w:r w:rsidRPr="00603221">
                    <w:rPr>
                      <w:lang w:val="el-GR"/>
                    </w:rPr>
                    <w:t>Ανθρωπομήνες</w:t>
                  </w:r>
                </w:p>
              </w:tc>
              <w:tc>
                <w:tcPr>
                  <w:tcW w:w="718" w:type="pct"/>
                  <w:shd w:val="clear" w:color="auto" w:fill="C0C0C0"/>
                </w:tcPr>
                <w:p w14:paraId="61659B15"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B06B1F" w14:paraId="73120401" w14:textId="77777777" w:rsidTr="004629AE">
              <w:trPr>
                <w:trHeight w:val="394"/>
              </w:trPr>
              <w:tc>
                <w:tcPr>
                  <w:tcW w:w="262" w:type="pct"/>
                  <w:vAlign w:val="center"/>
                </w:tcPr>
                <w:p w14:paraId="71AA9B81" w14:textId="77777777" w:rsidR="00135A3A" w:rsidRPr="00603221" w:rsidRDefault="00135A3A" w:rsidP="009A5E6A">
                  <w:pPr>
                    <w:spacing w:line="276" w:lineRule="auto"/>
                    <w:jc w:val="both"/>
                    <w:rPr>
                      <w:lang w:val="el-GR"/>
                    </w:rPr>
                  </w:pPr>
                </w:p>
              </w:tc>
              <w:tc>
                <w:tcPr>
                  <w:tcW w:w="1130" w:type="pct"/>
                  <w:vAlign w:val="center"/>
                </w:tcPr>
                <w:p w14:paraId="391C9288" w14:textId="77777777" w:rsidR="00135A3A" w:rsidRPr="00603221" w:rsidRDefault="00135A3A" w:rsidP="009A5E6A">
                  <w:pPr>
                    <w:spacing w:line="276" w:lineRule="auto"/>
                    <w:jc w:val="both"/>
                    <w:rPr>
                      <w:lang w:val="el-GR"/>
                    </w:rPr>
                  </w:pPr>
                </w:p>
              </w:tc>
              <w:tc>
                <w:tcPr>
                  <w:tcW w:w="1130" w:type="pct"/>
                  <w:vAlign w:val="center"/>
                </w:tcPr>
                <w:p w14:paraId="182E5030" w14:textId="77777777" w:rsidR="00135A3A" w:rsidRPr="00603221" w:rsidRDefault="00135A3A" w:rsidP="009A5E6A">
                  <w:pPr>
                    <w:spacing w:line="276" w:lineRule="auto"/>
                    <w:jc w:val="both"/>
                    <w:rPr>
                      <w:lang w:val="el-GR"/>
                    </w:rPr>
                  </w:pPr>
                </w:p>
              </w:tc>
              <w:tc>
                <w:tcPr>
                  <w:tcW w:w="1132" w:type="pct"/>
                  <w:vAlign w:val="center"/>
                </w:tcPr>
                <w:p w14:paraId="43C700AD" w14:textId="77777777" w:rsidR="00135A3A" w:rsidRPr="00603221" w:rsidRDefault="00135A3A" w:rsidP="009A5E6A">
                  <w:pPr>
                    <w:spacing w:line="276" w:lineRule="auto"/>
                    <w:jc w:val="both"/>
                    <w:rPr>
                      <w:lang w:val="el-GR"/>
                    </w:rPr>
                  </w:pPr>
                </w:p>
              </w:tc>
              <w:tc>
                <w:tcPr>
                  <w:tcW w:w="629" w:type="pct"/>
                  <w:vAlign w:val="center"/>
                </w:tcPr>
                <w:p w14:paraId="4471D260" w14:textId="77777777" w:rsidR="00135A3A" w:rsidRPr="00603221" w:rsidRDefault="00135A3A" w:rsidP="009A5E6A">
                  <w:pPr>
                    <w:spacing w:line="276" w:lineRule="auto"/>
                    <w:jc w:val="both"/>
                    <w:rPr>
                      <w:lang w:val="el-GR"/>
                    </w:rPr>
                  </w:pPr>
                </w:p>
              </w:tc>
              <w:tc>
                <w:tcPr>
                  <w:tcW w:w="718" w:type="pct"/>
                  <w:shd w:val="clear" w:color="auto" w:fill="C0C0C0"/>
                </w:tcPr>
                <w:p w14:paraId="5DA08B6F" w14:textId="77777777" w:rsidR="00135A3A" w:rsidRPr="00603221" w:rsidRDefault="00135A3A" w:rsidP="009A5E6A">
                  <w:pPr>
                    <w:spacing w:line="276" w:lineRule="auto"/>
                    <w:jc w:val="both"/>
                    <w:rPr>
                      <w:lang w:val="el-GR"/>
                    </w:rPr>
                  </w:pPr>
                </w:p>
              </w:tc>
            </w:tr>
            <w:tr w:rsidR="00135A3A" w:rsidRPr="00B06B1F" w14:paraId="73F4DDC8" w14:textId="77777777" w:rsidTr="004629AE">
              <w:trPr>
                <w:trHeight w:val="394"/>
              </w:trPr>
              <w:tc>
                <w:tcPr>
                  <w:tcW w:w="262" w:type="pct"/>
                  <w:vAlign w:val="center"/>
                </w:tcPr>
                <w:p w14:paraId="15307CAC" w14:textId="77777777" w:rsidR="00135A3A" w:rsidRPr="00603221" w:rsidRDefault="00135A3A" w:rsidP="009A5E6A">
                  <w:pPr>
                    <w:spacing w:line="276" w:lineRule="auto"/>
                    <w:jc w:val="both"/>
                    <w:rPr>
                      <w:lang w:val="el-GR"/>
                    </w:rPr>
                  </w:pPr>
                </w:p>
              </w:tc>
              <w:tc>
                <w:tcPr>
                  <w:tcW w:w="1130" w:type="pct"/>
                  <w:vAlign w:val="center"/>
                </w:tcPr>
                <w:p w14:paraId="002B91F4" w14:textId="77777777" w:rsidR="00135A3A" w:rsidRPr="00603221" w:rsidRDefault="00135A3A" w:rsidP="009A5E6A">
                  <w:pPr>
                    <w:spacing w:line="276" w:lineRule="auto"/>
                    <w:jc w:val="both"/>
                    <w:rPr>
                      <w:lang w:val="el-GR"/>
                    </w:rPr>
                  </w:pPr>
                </w:p>
              </w:tc>
              <w:tc>
                <w:tcPr>
                  <w:tcW w:w="1130" w:type="pct"/>
                  <w:vAlign w:val="center"/>
                </w:tcPr>
                <w:p w14:paraId="228AEB59" w14:textId="77777777" w:rsidR="00135A3A" w:rsidRPr="00603221" w:rsidRDefault="00135A3A" w:rsidP="009A5E6A">
                  <w:pPr>
                    <w:spacing w:line="276" w:lineRule="auto"/>
                    <w:jc w:val="both"/>
                    <w:rPr>
                      <w:lang w:val="el-GR"/>
                    </w:rPr>
                  </w:pPr>
                </w:p>
              </w:tc>
              <w:tc>
                <w:tcPr>
                  <w:tcW w:w="1132" w:type="pct"/>
                  <w:vAlign w:val="center"/>
                </w:tcPr>
                <w:p w14:paraId="46738788" w14:textId="77777777" w:rsidR="00135A3A" w:rsidRPr="00603221" w:rsidRDefault="00135A3A" w:rsidP="009A5E6A">
                  <w:pPr>
                    <w:spacing w:line="276" w:lineRule="auto"/>
                    <w:jc w:val="both"/>
                    <w:rPr>
                      <w:lang w:val="el-GR"/>
                    </w:rPr>
                  </w:pPr>
                </w:p>
              </w:tc>
              <w:tc>
                <w:tcPr>
                  <w:tcW w:w="629" w:type="pct"/>
                  <w:vAlign w:val="center"/>
                </w:tcPr>
                <w:p w14:paraId="5923383C" w14:textId="77777777" w:rsidR="00135A3A" w:rsidRPr="00603221" w:rsidRDefault="00135A3A" w:rsidP="009A5E6A">
                  <w:pPr>
                    <w:spacing w:line="276" w:lineRule="auto"/>
                    <w:jc w:val="both"/>
                    <w:rPr>
                      <w:lang w:val="el-GR"/>
                    </w:rPr>
                  </w:pPr>
                </w:p>
              </w:tc>
              <w:tc>
                <w:tcPr>
                  <w:tcW w:w="718" w:type="pct"/>
                  <w:shd w:val="clear" w:color="auto" w:fill="C0C0C0"/>
                </w:tcPr>
                <w:p w14:paraId="373128BE" w14:textId="77777777" w:rsidR="00135A3A" w:rsidRPr="00603221" w:rsidRDefault="00135A3A" w:rsidP="009A5E6A">
                  <w:pPr>
                    <w:spacing w:line="276" w:lineRule="auto"/>
                    <w:jc w:val="both"/>
                    <w:rPr>
                      <w:lang w:val="el-GR"/>
                    </w:rPr>
                  </w:pPr>
                </w:p>
              </w:tc>
            </w:tr>
            <w:tr w:rsidR="00135A3A" w:rsidRPr="00B06B1F" w14:paraId="77D9EF84" w14:textId="77777777" w:rsidTr="004629AE">
              <w:trPr>
                <w:trHeight w:val="394"/>
              </w:trPr>
              <w:tc>
                <w:tcPr>
                  <w:tcW w:w="262" w:type="pct"/>
                  <w:vAlign w:val="center"/>
                </w:tcPr>
                <w:p w14:paraId="13ED3CEB" w14:textId="77777777" w:rsidR="00135A3A" w:rsidRPr="00603221" w:rsidRDefault="00135A3A" w:rsidP="009A5E6A">
                  <w:pPr>
                    <w:spacing w:line="276" w:lineRule="auto"/>
                    <w:jc w:val="both"/>
                    <w:rPr>
                      <w:lang w:val="el-GR"/>
                    </w:rPr>
                  </w:pPr>
                </w:p>
              </w:tc>
              <w:tc>
                <w:tcPr>
                  <w:tcW w:w="1130" w:type="pct"/>
                  <w:vAlign w:val="center"/>
                </w:tcPr>
                <w:p w14:paraId="0F46AF35" w14:textId="77777777" w:rsidR="00135A3A" w:rsidRPr="00603221" w:rsidRDefault="00135A3A" w:rsidP="009A5E6A">
                  <w:pPr>
                    <w:spacing w:line="276" w:lineRule="auto"/>
                    <w:jc w:val="both"/>
                    <w:rPr>
                      <w:lang w:val="el-GR"/>
                    </w:rPr>
                  </w:pPr>
                </w:p>
              </w:tc>
              <w:tc>
                <w:tcPr>
                  <w:tcW w:w="1130" w:type="pct"/>
                  <w:vAlign w:val="center"/>
                </w:tcPr>
                <w:p w14:paraId="25BC41B2" w14:textId="77777777" w:rsidR="00135A3A" w:rsidRPr="00603221" w:rsidRDefault="00135A3A" w:rsidP="009A5E6A">
                  <w:pPr>
                    <w:spacing w:line="276" w:lineRule="auto"/>
                    <w:jc w:val="both"/>
                    <w:rPr>
                      <w:lang w:val="el-GR"/>
                    </w:rPr>
                  </w:pPr>
                </w:p>
              </w:tc>
              <w:tc>
                <w:tcPr>
                  <w:tcW w:w="1132" w:type="pct"/>
                  <w:vAlign w:val="center"/>
                </w:tcPr>
                <w:p w14:paraId="42312168" w14:textId="77777777" w:rsidR="00135A3A" w:rsidRPr="00603221" w:rsidRDefault="00135A3A" w:rsidP="009A5E6A">
                  <w:pPr>
                    <w:spacing w:line="276" w:lineRule="auto"/>
                    <w:jc w:val="both"/>
                    <w:rPr>
                      <w:lang w:val="el-GR"/>
                    </w:rPr>
                  </w:pPr>
                </w:p>
              </w:tc>
              <w:tc>
                <w:tcPr>
                  <w:tcW w:w="629" w:type="pct"/>
                  <w:vAlign w:val="center"/>
                </w:tcPr>
                <w:p w14:paraId="71DB6127" w14:textId="77777777" w:rsidR="00135A3A" w:rsidRPr="00603221" w:rsidRDefault="00135A3A" w:rsidP="009A5E6A">
                  <w:pPr>
                    <w:spacing w:line="276" w:lineRule="auto"/>
                    <w:jc w:val="both"/>
                    <w:rPr>
                      <w:lang w:val="el-GR"/>
                    </w:rPr>
                  </w:pPr>
                </w:p>
              </w:tc>
              <w:tc>
                <w:tcPr>
                  <w:tcW w:w="718" w:type="pct"/>
                  <w:shd w:val="clear" w:color="auto" w:fill="C0C0C0"/>
                </w:tcPr>
                <w:p w14:paraId="082B1539" w14:textId="77777777" w:rsidR="00135A3A" w:rsidRPr="00603221" w:rsidRDefault="00135A3A" w:rsidP="009A5E6A">
                  <w:pPr>
                    <w:spacing w:line="276" w:lineRule="auto"/>
                    <w:jc w:val="both"/>
                    <w:rPr>
                      <w:lang w:val="el-GR"/>
                    </w:rPr>
                  </w:pPr>
                </w:p>
              </w:tc>
            </w:tr>
            <w:tr w:rsidR="00135A3A" w:rsidRPr="00B06B1F" w14:paraId="2C59B362" w14:textId="77777777" w:rsidTr="004629AE">
              <w:trPr>
                <w:trHeight w:val="380"/>
              </w:trPr>
              <w:tc>
                <w:tcPr>
                  <w:tcW w:w="3654" w:type="pct"/>
                  <w:gridSpan w:val="4"/>
                  <w:tcBorders>
                    <w:bottom w:val="single" w:sz="4" w:space="0" w:color="000080"/>
                  </w:tcBorders>
                  <w:shd w:val="clear" w:color="auto" w:fill="C0C0C0"/>
                  <w:vAlign w:val="center"/>
                </w:tcPr>
                <w:p w14:paraId="7EC6838D" w14:textId="77777777" w:rsidR="00135A3A" w:rsidRPr="00603221" w:rsidRDefault="00135A3A" w:rsidP="009A5E6A">
                  <w:pPr>
                    <w:spacing w:line="276" w:lineRule="auto"/>
                    <w:jc w:val="both"/>
                    <w:rPr>
                      <w:b/>
                      <w:lang w:val="el-GR"/>
                    </w:rPr>
                  </w:pPr>
                  <w:r w:rsidRPr="00603221">
                    <w:rPr>
                      <w:b/>
                      <w:lang w:val="el-GR"/>
                    </w:rPr>
                    <w:lastRenderedPageBreak/>
                    <w:t xml:space="preserve">ΜΕΡΙΚΟ ΣΥΝΟΛΟ (1) </w:t>
                  </w:r>
                </w:p>
              </w:tc>
              <w:tc>
                <w:tcPr>
                  <w:tcW w:w="629" w:type="pct"/>
                  <w:tcBorders>
                    <w:bottom w:val="single" w:sz="4" w:space="0" w:color="000080"/>
                  </w:tcBorders>
                  <w:shd w:val="clear" w:color="auto" w:fill="C0C0C0"/>
                  <w:vAlign w:val="center"/>
                </w:tcPr>
                <w:p w14:paraId="20B1A7F1" w14:textId="77777777" w:rsidR="00135A3A" w:rsidRPr="00603221" w:rsidRDefault="00135A3A" w:rsidP="009A5E6A">
                  <w:pPr>
                    <w:spacing w:line="276" w:lineRule="auto"/>
                    <w:jc w:val="both"/>
                    <w:rPr>
                      <w:lang w:val="el-GR"/>
                    </w:rPr>
                  </w:pPr>
                </w:p>
              </w:tc>
              <w:tc>
                <w:tcPr>
                  <w:tcW w:w="718" w:type="pct"/>
                  <w:tcBorders>
                    <w:bottom w:val="single" w:sz="4" w:space="0" w:color="000080"/>
                  </w:tcBorders>
                  <w:shd w:val="clear" w:color="auto" w:fill="C0C0C0"/>
                </w:tcPr>
                <w:p w14:paraId="5A849BCB" w14:textId="77777777" w:rsidR="00135A3A" w:rsidRPr="00603221" w:rsidRDefault="00135A3A" w:rsidP="009A5E6A">
                  <w:pPr>
                    <w:spacing w:line="276" w:lineRule="auto"/>
                    <w:jc w:val="both"/>
                    <w:rPr>
                      <w:lang w:val="el-GR"/>
                    </w:rPr>
                  </w:pPr>
                </w:p>
              </w:tc>
            </w:tr>
          </w:tbl>
          <w:p w14:paraId="08437B04" w14:textId="77777777" w:rsidR="00135A3A" w:rsidRPr="00603221" w:rsidRDefault="00135A3A" w:rsidP="009A5E6A">
            <w:pPr>
              <w:autoSpaceDE w:val="0"/>
              <w:autoSpaceDN w:val="0"/>
              <w:adjustRightInd w:val="0"/>
              <w:spacing w:after="70"/>
              <w:jc w:val="both"/>
              <w:rPr>
                <w:b/>
                <w:bCs/>
                <w:lang w:val="el-GR" w:eastAsia="el-GR"/>
              </w:rPr>
            </w:pPr>
          </w:p>
          <w:p w14:paraId="1FD2F5B6"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B06B1F" w14:paraId="61763840" w14:textId="77777777" w:rsidTr="009C5EA6">
              <w:trPr>
                <w:trHeight w:val="788"/>
              </w:trPr>
              <w:tc>
                <w:tcPr>
                  <w:tcW w:w="262" w:type="pct"/>
                  <w:shd w:val="clear" w:color="auto" w:fill="E0E0E0"/>
                  <w:vAlign w:val="center"/>
                </w:tcPr>
                <w:p w14:paraId="7B2915DD" w14:textId="77777777" w:rsidR="00135A3A" w:rsidRPr="00603221" w:rsidRDefault="00135A3A" w:rsidP="009A5E6A">
                  <w:pPr>
                    <w:spacing w:line="276" w:lineRule="auto"/>
                    <w:jc w:val="both"/>
                    <w:rPr>
                      <w:lang w:val="el-GR"/>
                    </w:rPr>
                  </w:pPr>
                  <w:r w:rsidRPr="00603221">
                    <w:rPr>
                      <w:lang w:val="el-GR"/>
                    </w:rPr>
                    <w:t>Α/Α</w:t>
                  </w:r>
                </w:p>
              </w:tc>
              <w:tc>
                <w:tcPr>
                  <w:tcW w:w="1146" w:type="pct"/>
                  <w:shd w:val="clear" w:color="auto" w:fill="E0E0E0"/>
                  <w:vAlign w:val="center"/>
                </w:tcPr>
                <w:p w14:paraId="7238BBD0" w14:textId="77777777" w:rsidR="00135A3A" w:rsidRPr="00603221" w:rsidRDefault="00135A3A" w:rsidP="009A5E6A">
                  <w:pPr>
                    <w:spacing w:line="276" w:lineRule="auto"/>
                    <w:jc w:val="both"/>
                    <w:rPr>
                      <w:lang w:val="el-GR"/>
                    </w:rPr>
                  </w:pPr>
                  <w:r w:rsidRPr="00603221">
                    <w:rPr>
                      <w:lang w:val="el-GR"/>
                    </w:rPr>
                    <w:t>Επωνυμία Εταιρείας Υπεργολάβου</w:t>
                  </w:r>
                </w:p>
              </w:tc>
              <w:tc>
                <w:tcPr>
                  <w:tcW w:w="1146" w:type="pct"/>
                  <w:shd w:val="clear" w:color="auto" w:fill="E0E0E0"/>
                  <w:vAlign w:val="center"/>
                </w:tcPr>
                <w:p w14:paraId="058A1693"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46" w:type="pct"/>
                  <w:shd w:val="clear" w:color="auto" w:fill="E0E0E0"/>
                  <w:vAlign w:val="center"/>
                </w:tcPr>
                <w:p w14:paraId="1D90AA32"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51DDFAC2" w14:textId="77777777" w:rsidR="00135A3A" w:rsidRPr="00603221" w:rsidRDefault="00135A3A" w:rsidP="009A5E6A">
                  <w:pPr>
                    <w:spacing w:line="276" w:lineRule="auto"/>
                    <w:jc w:val="both"/>
                    <w:rPr>
                      <w:lang w:val="el-GR"/>
                    </w:rPr>
                  </w:pPr>
                  <w:r w:rsidRPr="00603221">
                    <w:rPr>
                      <w:lang w:val="el-GR"/>
                    </w:rPr>
                    <w:t>Ανθρωπομήνες</w:t>
                  </w:r>
                </w:p>
              </w:tc>
              <w:tc>
                <w:tcPr>
                  <w:tcW w:w="590" w:type="pct"/>
                  <w:shd w:val="clear" w:color="auto" w:fill="C0C0C0"/>
                </w:tcPr>
                <w:p w14:paraId="4BE9BFF7"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B06B1F" w14:paraId="75C76CC9" w14:textId="77777777" w:rsidTr="009C5EA6">
              <w:trPr>
                <w:trHeight w:val="380"/>
              </w:trPr>
              <w:tc>
                <w:tcPr>
                  <w:tcW w:w="262" w:type="pct"/>
                  <w:vAlign w:val="center"/>
                </w:tcPr>
                <w:p w14:paraId="0F58E112" w14:textId="77777777" w:rsidR="00135A3A" w:rsidRPr="00603221" w:rsidRDefault="00135A3A" w:rsidP="009A5E6A">
                  <w:pPr>
                    <w:spacing w:line="276" w:lineRule="auto"/>
                    <w:jc w:val="both"/>
                    <w:rPr>
                      <w:lang w:val="el-GR"/>
                    </w:rPr>
                  </w:pPr>
                </w:p>
              </w:tc>
              <w:tc>
                <w:tcPr>
                  <w:tcW w:w="1146" w:type="pct"/>
                  <w:vAlign w:val="center"/>
                </w:tcPr>
                <w:p w14:paraId="5FBF1FA4" w14:textId="77777777" w:rsidR="00135A3A" w:rsidRPr="00603221" w:rsidRDefault="00135A3A" w:rsidP="009A5E6A">
                  <w:pPr>
                    <w:spacing w:line="276" w:lineRule="auto"/>
                    <w:jc w:val="both"/>
                    <w:rPr>
                      <w:lang w:val="el-GR"/>
                    </w:rPr>
                  </w:pPr>
                </w:p>
              </w:tc>
              <w:tc>
                <w:tcPr>
                  <w:tcW w:w="1146" w:type="pct"/>
                  <w:vAlign w:val="center"/>
                </w:tcPr>
                <w:p w14:paraId="422DC7F2" w14:textId="77777777" w:rsidR="00135A3A" w:rsidRPr="00603221" w:rsidRDefault="00135A3A" w:rsidP="009A5E6A">
                  <w:pPr>
                    <w:spacing w:line="276" w:lineRule="auto"/>
                    <w:jc w:val="both"/>
                    <w:rPr>
                      <w:lang w:val="el-GR"/>
                    </w:rPr>
                  </w:pPr>
                </w:p>
              </w:tc>
              <w:tc>
                <w:tcPr>
                  <w:tcW w:w="1146" w:type="pct"/>
                  <w:vAlign w:val="center"/>
                </w:tcPr>
                <w:p w14:paraId="715C61EF" w14:textId="77777777" w:rsidR="00135A3A" w:rsidRPr="00603221" w:rsidRDefault="00135A3A" w:rsidP="009A5E6A">
                  <w:pPr>
                    <w:spacing w:line="276" w:lineRule="auto"/>
                    <w:jc w:val="both"/>
                    <w:rPr>
                      <w:lang w:val="el-GR"/>
                    </w:rPr>
                  </w:pPr>
                </w:p>
              </w:tc>
              <w:tc>
                <w:tcPr>
                  <w:tcW w:w="709" w:type="pct"/>
                  <w:vAlign w:val="center"/>
                </w:tcPr>
                <w:p w14:paraId="0025F18F" w14:textId="77777777" w:rsidR="00135A3A" w:rsidRPr="00603221" w:rsidRDefault="00135A3A" w:rsidP="009A5E6A">
                  <w:pPr>
                    <w:spacing w:line="276" w:lineRule="auto"/>
                    <w:jc w:val="both"/>
                    <w:rPr>
                      <w:lang w:val="el-GR"/>
                    </w:rPr>
                  </w:pPr>
                </w:p>
              </w:tc>
              <w:tc>
                <w:tcPr>
                  <w:tcW w:w="590" w:type="pct"/>
                  <w:shd w:val="clear" w:color="auto" w:fill="C0C0C0"/>
                </w:tcPr>
                <w:p w14:paraId="4AB0A56F" w14:textId="77777777" w:rsidR="00135A3A" w:rsidRPr="00603221" w:rsidRDefault="00135A3A" w:rsidP="009A5E6A">
                  <w:pPr>
                    <w:spacing w:line="276" w:lineRule="auto"/>
                    <w:jc w:val="both"/>
                    <w:rPr>
                      <w:lang w:val="el-GR"/>
                    </w:rPr>
                  </w:pPr>
                </w:p>
              </w:tc>
            </w:tr>
            <w:tr w:rsidR="00135A3A" w:rsidRPr="00B06B1F" w14:paraId="0447CF0B" w14:textId="77777777" w:rsidTr="009C5EA6">
              <w:trPr>
                <w:trHeight w:val="394"/>
              </w:trPr>
              <w:tc>
                <w:tcPr>
                  <w:tcW w:w="262" w:type="pct"/>
                  <w:vAlign w:val="center"/>
                </w:tcPr>
                <w:p w14:paraId="7EA564F6" w14:textId="77777777" w:rsidR="00135A3A" w:rsidRPr="00603221" w:rsidRDefault="00135A3A" w:rsidP="009A5E6A">
                  <w:pPr>
                    <w:spacing w:line="276" w:lineRule="auto"/>
                    <w:jc w:val="both"/>
                    <w:rPr>
                      <w:lang w:val="el-GR"/>
                    </w:rPr>
                  </w:pPr>
                </w:p>
              </w:tc>
              <w:tc>
                <w:tcPr>
                  <w:tcW w:w="1146" w:type="pct"/>
                  <w:vAlign w:val="center"/>
                </w:tcPr>
                <w:p w14:paraId="2A1F1AA5" w14:textId="77777777" w:rsidR="00135A3A" w:rsidRPr="00603221" w:rsidRDefault="00135A3A" w:rsidP="009A5E6A">
                  <w:pPr>
                    <w:spacing w:line="276" w:lineRule="auto"/>
                    <w:jc w:val="both"/>
                    <w:rPr>
                      <w:lang w:val="el-GR"/>
                    </w:rPr>
                  </w:pPr>
                </w:p>
              </w:tc>
              <w:tc>
                <w:tcPr>
                  <w:tcW w:w="1146" w:type="pct"/>
                  <w:vAlign w:val="center"/>
                </w:tcPr>
                <w:p w14:paraId="064DE75D" w14:textId="77777777" w:rsidR="00135A3A" w:rsidRPr="00603221" w:rsidRDefault="00135A3A" w:rsidP="009A5E6A">
                  <w:pPr>
                    <w:spacing w:line="276" w:lineRule="auto"/>
                    <w:jc w:val="both"/>
                    <w:rPr>
                      <w:lang w:val="el-GR"/>
                    </w:rPr>
                  </w:pPr>
                </w:p>
              </w:tc>
              <w:tc>
                <w:tcPr>
                  <w:tcW w:w="1146" w:type="pct"/>
                  <w:vAlign w:val="center"/>
                </w:tcPr>
                <w:p w14:paraId="75B18FD5" w14:textId="77777777" w:rsidR="00135A3A" w:rsidRPr="00603221" w:rsidRDefault="00135A3A" w:rsidP="009A5E6A">
                  <w:pPr>
                    <w:spacing w:line="276" w:lineRule="auto"/>
                    <w:jc w:val="both"/>
                    <w:rPr>
                      <w:lang w:val="el-GR"/>
                    </w:rPr>
                  </w:pPr>
                </w:p>
              </w:tc>
              <w:tc>
                <w:tcPr>
                  <w:tcW w:w="709" w:type="pct"/>
                  <w:vAlign w:val="center"/>
                </w:tcPr>
                <w:p w14:paraId="37E7CF4C" w14:textId="77777777" w:rsidR="00135A3A" w:rsidRPr="00603221" w:rsidRDefault="00135A3A" w:rsidP="009A5E6A">
                  <w:pPr>
                    <w:spacing w:line="276" w:lineRule="auto"/>
                    <w:jc w:val="both"/>
                    <w:rPr>
                      <w:lang w:val="el-GR"/>
                    </w:rPr>
                  </w:pPr>
                </w:p>
              </w:tc>
              <w:tc>
                <w:tcPr>
                  <w:tcW w:w="590" w:type="pct"/>
                  <w:shd w:val="clear" w:color="auto" w:fill="C0C0C0"/>
                </w:tcPr>
                <w:p w14:paraId="53086642" w14:textId="77777777" w:rsidR="00135A3A" w:rsidRPr="00603221" w:rsidRDefault="00135A3A" w:rsidP="009A5E6A">
                  <w:pPr>
                    <w:spacing w:line="276" w:lineRule="auto"/>
                    <w:jc w:val="both"/>
                    <w:rPr>
                      <w:lang w:val="el-GR"/>
                    </w:rPr>
                  </w:pPr>
                </w:p>
              </w:tc>
            </w:tr>
            <w:tr w:rsidR="00135A3A" w:rsidRPr="00B06B1F" w14:paraId="58DB703E" w14:textId="77777777" w:rsidTr="009C5EA6">
              <w:trPr>
                <w:trHeight w:val="394"/>
              </w:trPr>
              <w:tc>
                <w:tcPr>
                  <w:tcW w:w="262" w:type="pct"/>
                  <w:vAlign w:val="center"/>
                </w:tcPr>
                <w:p w14:paraId="51DE7D09" w14:textId="77777777" w:rsidR="00135A3A" w:rsidRPr="00603221" w:rsidRDefault="00135A3A" w:rsidP="009A5E6A">
                  <w:pPr>
                    <w:spacing w:line="276" w:lineRule="auto"/>
                    <w:jc w:val="both"/>
                    <w:rPr>
                      <w:lang w:val="el-GR"/>
                    </w:rPr>
                  </w:pPr>
                </w:p>
              </w:tc>
              <w:tc>
                <w:tcPr>
                  <w:tcW w:w="1146" w:type="pct"/>
                  <w:vAlign w:val="center"/>
                </w:tcPr>
                <w:p w14:paraId="5F6FAA45" w14:textId="77777777" w:rsidR="00135A3A" w:rsidRPr="00603221" w:rsidRDefault="00135A3A" w:rsidP="009A5E6A">
                  <w:pPr>
                    <w:spacing w:line="276" w:lineRule="auto"/>
                    <w:jc w:val="both"/>
                    <w:rPr>
                      <w:lang w:val="el-GR"/>
                    </w:rPr>
                  </w:pPr>
                </w:p>
              </w:tc>
              <w:tc>
                <w:tcPr>
                  <w:tcW w:w="1146" w:type="pct"/>
                  <w:vAlign w:val="center"/>
                </w:tcPr>
                <w:p w14:paraId="59E3F766" w14:textId="77777777" w:rsidR="00135A3A" w:rsidRPr="00603221" w:rsidRDefault="00135A3A" w:rsidP="009A5E6A">
                  <w:pPr>
                    <w:spacing w:line="276" w:lineRule="auto"/>
                    <w:jc w:val="both"/>
                    <w:rPr>
                      <w:lang w:val="el-GR"/>
                    </w:rPr>
                  </w:pPr>
                </w:p>
              </w:tc>
              <w:tc>
                <w:tcPr>
                  <w:tcW w:w="1146" w:type="pct"/>
                  <w:vAlign w:val="center"/>
                </w:tcPr>
                <w:p w14:paraId="1996F832" w14:textId="77777777" w:rsidR="00135A3A" w:rsidRPr="00603221" w:rsidRDefault="00135A3A" w:rsidP="009A5E6A">
                  <w:pPr>
                    <w:spacing w:line="276" w:lineRule="auto"/>
                    <w:jc w:val="both"/>
                    <w:rPr>
                      <w:lang w:val="el-GR"/>
                    </w:rPr>
                  </w:pPr>
                </w:p>
              </w:tc>
              <w:tc>
                <w:tcPr>
                  <w:tcW w:w="709" w:type="pct"/>
                  <w:vAlign w:val="center"/>
                </w:tcPr>
                <w:p w14:paraId="4FBC5E78" w14:textId="77777777" w:rsidR="00135A3A" w:rsidRPr="00603221" w:rsidRDefault="00135A3A" w:rsidP="009A5E6A">
                  <w:pPr>
                    <w:spacing w:line="276" w:lineRule="auto"/>
                    <w:jc w:val="both"/>
                    <w:rPr>
                      <w:lang w:val="el-GR"/>
                    </w:rPr>
                  </w:pPr>
                </w:p>
              </w:tc>
              <w:tc>
                <w:tcPr>
                  <w:tcW w:w="590" w:type="pct"/>
                  <w:shd w:val="clear" w:color="auto" w:fill="C0C0C0"/>
                </w:tcPr>
                <w:p w14:paraId="0881064D" w14:textId="77777777" w:rsidR="00135A3A" w:rsidRPr="00603221" w:rsidRDefault="00135A3A" w:rsidP="009A5E6A">
                  <w:pPr>
                    <w:spacing w:line="276" w:lineRule="auto"/>
                    <w:jc w:val="both"/>
                    <w:rPr>
                      <w:lang w:val="el-GR"/>
                    </w:rPr>
                  </w:pPr>
                </w:p>
              </w:tc>
            </w:tr>
            <w:tr w:rsidR="00135A3A" w:rsidRPr="00B06B1F" w14:paraId="0BCB0413" w14:textId="77777777" w:rsidTr="009C5EA6">
              <w:trPr>
                <w:trHeight w:val="394"/>
              </w:trPr>
              <w:tc>
                <w:tcPr>
                  <w:tcW w:w="3701" w:type="pct"/>
                  <w:gridSpan w:val="4"/>
                  <w:tcBorders>
                    <w:bottom w:val="single" w:sz="4" w:space="0" w:color="000080"/>
                  </w:tcBorders>
                  <w:shd w:val="clear" w:color="auto" w:fill="C0C0C0"/>
                  <w:vAlign w:val="center"/>
                </w:tcPr>
                <w:p w14:paraId="756DE42B" w14:textId="77777777" w:rsidR="00135A3A" w:rsidRPr="00603221" w:rsidRDefault="00135A3A" w:rsidP="009A5E6A">
                  <w:pPr>
                    <w:spacing w:line="276" w:lineRule="auto"/>
                    <w:jc w:val="both"/>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13D74A2C" w14:textId="77777777" w:rsidR="00135A3A" w:rsidRPr="00603221" w:rsidRDefault="00135A3A" w:rsidP="009A5E6A">
                  <w:pPr>
                    <w:spacing w:line="276" w:lineRule="auto"/>
                    <w:jc w:val="both"/>
                    <w:rPr>
                      <w:lang w:val="el-GR"/>
                    </w:rPr>
                  </w:pPr>
                </w:p>
              </w:tc>
              <w:tc>
                <w:tcPr>
                  <w:tcW w:w="590" w:type="pct"/>
                  <w:tcBorders>
                    <w:bottom w:val="single" w:sz="4" w:space="0" w:color="000080"/>
                  </w:tcBorders>
                  <w:shd w:val="clear" w:color="auto" w:fill="C0C0C0"/>
                </w:tcPr>
                <w:p w14:paraId="454539E6" w14:textId="77777777" w:rsidR="00135A3A" w:rsidRPr="00603221" w:rsidRDefault="00135A3A" w:rsidP="009A5E6A">
                  <w:pPr>
                    <w:spacing w:line="276" w:lineRule="auto"/>
                    <w:jc w:val="both"/>
                    <w:rPr>
                      <w:lang w:val="el-GR"/>
                    </w:rPr>
                  </w:pPr>
                </w:p>
              </w:tc>
            </w:tr>
          </w:tbl>
          <w:p w14:paraId="06680660" w14:textId="77777777" w:rsidR="00135A3A" w:rsidRPr="00603221" w:rsidRDefault="00135A3A" w:rsidP="009A5E6A">
            <w:pPr>
              <w:autoSpaceDE w:val="0"/>
              <w:autoSpaceDN w:val="0"/>
              <w:adjustRightInd w:val="0"/>
              <w:spacing w:after="70"/>
              <w:jc w:val="both"/>
              <w:rPr>
                <w:b/>
                <w:bCs/>
                <w:lang w:val="el-GR" w:eastAsia="el-GR"/>
              </w:rPr>
            </w:pPr>
          </w:p>
          <w:p w14:paraId="5FC95090"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B06B1F" w14:paraId="26FC2E37" w14:textId="77777777" w:rsidTr="009C5EA6">
              <w:trPr>
                <w:trHeight w:val="788"/>
              </w:trPr>
              <w:tc>
                <w:tcPr>
                  <w:tcW w:w="262" w:type="pct"/>
                  <w:shd w:val="clear" w:color="auto" w:fill="E0E0E0"/>
                  <w:vAlign w:val="center"/>
                </w:tcPr>
                <w:p w14:paraId="49248D49" w14:textId="77777777" w:rsidR="00135A3A" w:rsidRPr="00603221" w:rsidRDefault="00135A3A" w:rsidP="009A5E6A">
                  <w:pPr>
                    <w:spacing w:line="276" w:lineRule="auto"/>
                    <w:jc w:val="both"/>
                    <w:rPr>
                      <w:lang w:val="el-GR"/>
                    </w:rPr>
                  </w:pPr>
                  <w:r w:rsidRPr="00603221">
                    <w:rPr>
                      <w:lang w:val="el-GR"/>
                    </w:rPr>
                    <w:t>Α/Α</w:t>
                  </w:r>
                </w:p>
              </w:tc>
              <w:tc>
                <w:tcPr>
                  <w:tcW w:w="2261" w:type="pct"/>
                  <w:shd w:val="clear" w:color="auto" w:fill="E0E0E0"/>
                  <w:vAlign w:val="center"/>
                </w:tcPr>
                <w:p w14:paraId="1A4D15B8"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28" w:type="pct"/>
                  <w:shd w:val="clear" w:color="auto" w:fill="E0E0E0"/>
                  <w:vAlign w:val="center"/>
                </w:tcPr>
                <w:p w14:paraId="1A46F269"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2ECE7352" w14:textId="77777777" w:rsidR="00135A3A" w:rsidRPr="00603221" w:rsidRDefault="00135A3A" w:rsidP="009A5E6A">
                  <w:pPr>
                    <w:spacing w:line="276" w:lineRule="auto"/>
                    <w:jc w:val="both"/>
                    <w:rPr>
                      <w:lang w:val="el-GR"/>
                    </w:rPr>
                  </w:pPr>
                  <w:r w:rsidRPr="00603221">
                    <w:rPr>
                      <w:lang w:val="el-GR"/>
                    </w:rPr>
                    <w:t>Ανθρωπομήνες</w:t>
                  </w:r>
                </w:p>
              </w:tc>
              <w:tc>
                <w:tcPr>
                  <w:tcW w:w="639" w:type="pct"/>
                  <w:shd w:val="clear" w:color="auto" w:fill="C0C0C0"/>
                </w:tcPr>
                <w:p w14:paraId="412AEE13"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B06B1F" w14:paraId="072E2E14" w14:textId="77777777" w:rsidTr="009C5EA6">
              <w:trPr>
                <w:trHeight w:val="394"/>
              </w:trPr>
              <w:tc>
                <w:tcPr>
                  <w:tcW w:w="262" w:type="pct"/>
                  <w:vAlign w:val="center"/>
                </w:tcPr>
                <w:p w14:paraId="3385A941" w14:textId="77777777" w:rsidR="00135A3A" w:rsidRPr="00603221" w:rsidRDefault="00135A3A" w:rsidP="009A5E6A">
                  <w:pPr>
                    <w:spacing w:line="276" w:lineRule="auto"/>
                    <w:jc w:val="both"/>
                    <w:rPr>
                      <w:lang w:val="el-GR"/>
                    </w:rPr>
                  </w:pPr>
                </w:p>
              </w:tc>
              <w:tc>
                <w:tcPr>
                  <w:tcW w:w="2261" w:type="pct"/>
                  <w:vAlign w:val="center"/>
                </w:tcPr>
                <w:p w14:paraId="29BB0213" w14:textId="77777777" w:rsidR="00135A3A" w:rsidRPr="00603221" w:rsidRDefault="00135A3A" w:rsidP="009A5E6A">
                  <w:pPr>
                    <w:spacing w:line="276" w:lineRule="auto"/>
                    <w:jc w:val="both"/>
                    <w:rPr>
                      <w:lang w:val="el-GR"/>
                    </w:rPr>
                  </w:pPr>
                </w:p>
              </w:tc>
              <w:tc>
                <w:tcPr>
                  <w:tcW w:w="1128" w:type="pct"/>
                  <w:vAlign w:val="center"/>
                </w:tcPr>
                <w:p w14:paraId="064B561E" w14:textId="77777777" w:rsidR="00135A3A" w:rsidRPr="00603221" w:rsidRDefault="00135A3A" w:rsidP="009A5E6A">
                  <w:pPr>
                    <w:spacing w:line="276" w:lineRule="auto"/>
                    <w:jc w:val="both"/>
                    <w:rPr>
                      <w:lang w:val="el-GR"/>
                    </w:rPr>
                  </w:pPr>
                </w:p>
              </w:tc>
              <w:tc>
                <w:tcPr>
                  <w:tcW w:w="709" w:type="pct"/>
                  <w:vAlign w:val="center"/>
                </w:tcPr>
                <w:p w14:paraId="13336DC1" w14:textId="77777777" w:rsidR="00135A3A" w:rsidRPr="00603221" w:rsidRDefault="00135A3A" w:rsidP="009A5E6A">
                  <w:pPr>
                    <w:spacing w:line="276" w:lineRule="auto"/>
                    <w:jc w:val="both"/>
                    <w:rPr>
                      <w:lang w:val="el-GR"/>
                    </w:rPr>
                  </w:pPr>
                </w:p>
              </w:tc>
              <w:tc>
                <w:tcPr>
                  <w:tcW w:w="639" w:type="pct"/>
                  <w:shd w:val="clear" w:color="auto" w:fill="C0C0C0"/>
                </w:tcPr>
                <w:p w14:paraId="37064913" w14:textId="77777777" w:rsidR="00135A3A" w:rsidRPr="00603221" w:rsidRDefault="00135A3A" w:rsidP="009A5E6A">
                  <w:pPr>
                    <w:spacing w:line="276" w:lineRule="auto"/>
                    <w:jc w:val="both"/>
                    <w:rPr>
                      <w:lang w:val="el-GR"/>
                    </w:rPr>
                  </w:pPr>
                </w:p>
              </w:tc>
            </w:tr>
            <w:tr w:rsidR="00135A3A" w:rsidRPr="00B06B1F" w14:paraId="44E205E0" w14:textId="77777777" w:rsidTr="009C5EA6">
              <w:trPr>
                <w:trHeight w:val="394"/>
              </w:trPr>
              <w:tc>
                <w:tcPr>
                  <w:tcW w:w="262" w:type="pct"/>
                  <w:vAlign w:val="center"/>
                </w:tcPr>
                <w:p w14:paraId="11AA7662" w14:textId="77777777" w:rsidR="00135A3A" w:rsidRPr="00603221" w:rsidRDefault="00135A3A" w:rsidP="009A5E6A">
                  <w:pPr>
                    <w:spacing w:line="276" w:lineRule="auto"/>
                    <w:jc w:val="both"/>
                    <w:rPr>
                      <w:lang w:val="el-GR"/>
                    </w:rPr>
                  </w:pPr>
                </w:p>
              </w:tc>
              <w:tc>
                <w:tcPr>
                  <w:tcW w:w="2261" w:type="pct"/>
                  <w:vAlign w:val="center"/>
                </w:tcPr>
                <w:p w14:paraId="538C3B28" w14:textId="77777777" w:rsidR="00135A3A" w:rsidRPr="00603221" w:rsidRDefault="00135A3A" w:rsidP="009A5E6A">
                  <w:pPr>
                    <w:spacing w:line="276" w:lineRule="auto"/>
                    <w:jc w:val="both"/>
                    <w:rPr>
                      <w:lang w:val="el-GR"/>
                    </w:rPr>
                  </w:pPr>
                </w:p>
              </w:tc>
              <w:tc>
                <w:tcPr>
                  <w:tcW w:w="1128" w:type="pct"/>
                  <w:vAlign w:val="center"/>
                </w:tcPr>
                <w:p w14:paraId="45C65827" w14:textId="77777777" w:rsidR="00135A3A" w:rsidRPr="00603221" w:rsidRDefault="00135A3A" w:rsidP="009A5E6A">
                  <w:pPr>
                    <w:spacing w:line="276" w:lineRule="auto"/>
                    <w:jc w:val="both"/>
                    <w:rPr>
                      <w:lang w:val="el-GR"/>
                    </w:rPr>
                  </w:pPr>
                </w:p>
              </w:tc>
              <w:tc>
                <w:tcPr>
                  <w:tcW w:w="709" w:type="pct"/>
                  <w:vAlign w:val="center"/>
                </w:tcPr>
                <w:p w14:paraId="6530BC36" w14:textId="77777777" w:rsidR="00135A3A" w:rsidRPr="00603221" w:rsidRDefault="00135A3A" w:rsidP="009A5E6A">
                  <w:pPr>
                    <w:spacing w:line="276" w:lineRule="auto"/>
                    <w:jc w:val="both"/>
                    <w:rPr>
                      <w:lang w:val="el-GR"/>
                    </w:rPr>
                  </w:pPr>
                </w:p>
              </w:tc>
              <w:tc>
                <w:tcPr>
                  <w:tcW w:w="639" w:type="pct"/>
                  <w:shd w:val="clear" w:color="auto" w:fill="C0C0C0"/>
                </w:tcPr>
                <w:p w14:paraId="19B160FA" w14:textId="77777777" w:rsidR="00135A3A" w:rsidRPr="00603221" w:rsidRDefault="00135A3A" w:rsidP="009A5E6A">
                  <w:pPr>
                    <w:spacing w:line="276" w:lineRule="auto"/>
                    <w:jc w:val="both"/>
                    <w:rPr>
                      <w:lang w:val="el-GR"/>
                    </w:rPr>
                  </w:pPr>
                </w:p>
              </w:tc>
            </w:tr>
            <w:tr w:rsidR="00135A3A" w:rsidRPr="00B06B1F" w14:paraId="19F7808F" w14:textId="77777777" w:rsidTr="009C5EA6">
              <w:trPr>
                <w:trHeight w:val="394"/>
              </w:trPr>
              <w:tc>
                <w:tcPr>
                  <w:tcW w:w="262" w:type="pct"/>
                  <w:vAlign w:val="center"/>
                </w:tcPr>
                <w:p w14:paraId="2E083EEA" w14:textId="77777777" w:rsidR="00135A3A" w:rsidRPr="00603221" w:rsidRDefault="00135A3A" w:rsidP="009A5E6A">
                  <w:pPr>
                    <w:spacing w:line="276" w:lineRule="auto"/>
                    <w:jc w:val="both"/>
                    <w:rPr>
                      <w:lang w:val="el-GR"/>
                    </w:rPr>
                  </w:pPr>
                </w:p>
              </w:tc>
              <w:tc>
                <w:tcPr>
                  <w:tcW w:w="2261" w:type="pct"/>
                  <w:vAlign w:val="center"/>
                </w:tcPr>
                <w:p w14:paraId="0D625700" w14:textId="77777777" w:rsidR="00135A3A" w:rsidRPr="00603221" w:rsidRDefault="00135A3A" w:rsidP="009A5E6A">
                  <w:pPr>
                    <w:spacing w:line="276" w:lineRule="auto"/>
                    <w:jc w:val="both"/>
                    <w:rPr>
                      <w:lang w:val="el-GR"/>
                    </w:rPr>
                  </w:pPr>
                </w:p>
              </w:tc>
              <w:tc>
                <w:tcPr>
                  <w:tcW w:w="1128" w:type="pct"/>
                  <w:vAlign w:val="center"/>
                </w:tcPr>
                <w:p w14:paraId="10B05320" w14:textId="77777777" w:rsidR="00135A3A" w:rsidRPr="00603221" w:rsidRDefault="00135A3A" w:rsidP="009A5E6A">
                  <w:pPr>
                    <w:spacing w:line="276" w:lineRule="auto"/>
                    <w:jc w:val="both"/>
                    <w:rPr>
                      <w:lang w:val="el-GR"/>
                    </w:rPr>
                  </w:pPr>
                </w:p>
              </w:tc>
              <w:tc>
                <w:tcPr>
                  <w:tcW w:w="709" w:type="pct"/>
                  <w:vAlign w:val="center"/>
                </w:tcPr>
                <w:p w14:paraId="5771A7F9" w14:textId="77777777" w:rsidR="00135A3A" w:rsidRPr="00603221" w:rsidRDefault="00135A3A" w:rsidP="009A5E6A">
                  <w:pPr>
                    <w:spacing w:line="276" w:lineRule="auto"/>
                    <w:jc w:val="both"/>
                    <w:rPr>
                      <w:lang w:val="el-GR"/>
                    </w:rPr>
                  </w:pPr>
                </w:p>
              </w:tc>
              <w:tc>
                <w:tcPr>
                  <w:tcW w:w="639" w:type="pct"/>
                  <w:shd w:val="clear" w:color="auto" w:fill="C0C0C0"/>
                </w:tcPr>
                <w:p w14:paraId="3E45E1E2" w14:textId="77777777" w:rsidR="00135A3A" w:rsidRPr="00603221" w:rsidRDefault="00135A3A" w:rsidP="009A5E6A">
                  <w:pPr>
                    <w:spacing w:line="276" w:lineRule="auto"/>
                    <w:jc w:val="both"/>
                    <w:rPr>
                      <w:lang w:val="el-GR"/>
                    </w:rPr>
                  </w:pPr>
                </w:p>
              </w:tc>
            </w:tr>
            <w:tr w:rsidR="00135A3A" w:rsidRPr="00B06B1F" w14:paraId="156A24A6" w14:textId="77777777" w:rsidTr="009C5EA6">
              <w:trPr>
                <w:trHeight w:val="380"/>
              </w:trPr>
              <w:tc>
                <w:tcPr>
                  <w:tcW w:w="3653" w:type="pct"/>
                  <w:gridSpan w:val="3"/>
                  <w:shd w:val="clear" w:color="auto" w:fill="C0C0C0"/>
                  <w:vAlign w:val="center"/>
                </w:tcPr>
                <w:p w14:paraId="470B9F2D" w14:textId="77777777" w:rsidR="00135A3A" w:rsidRPr="00603221" w:rsidRDefault="00135A3A" w:rsidP="009A5E6A">
                  <w:pPr>
                    <w:spacing w:line="276" w:lineRule="auto"/>
                    <w:jc w:val="both"/>
                    <w:rPr>
                      <w:lang w:val="el-GR"/>
                    </w:rPr>
                  </w:pPr>
                  <w:r w:rsidRPr="00603221">
                    <w:rPr>
                      <w:b/>
                      <w:lang w:val="el-GR"/>
                    </w:rPr>
                    <w:t>ΜΕΡΙΚΟ ΣΥΝΟΛΟ (3)</w:t>
                  </w:r>
                </w:p>
              </w:tc>
              <w:tc>
                <w:tcPr>
                  <w:tcW w:w="709" w:type="pct"/>
                  <w:shd w:val="clear" w:color="auto" w:fill="C0C0C0"/>
                  <w:vAlign w:val="center"/>
                </w:tcPr>
                <w:p w14:paraId="23E66827" w14:textId="77777777" w:rsidR="00135A3A" w:rsidRPr="00603221" w:rsidRDefault="00135A3A" w:rsidP="009A5E6A">
                  <w:pPr>
                    <w:spacing w:line="276" w:lineRule="auto"/>
                    <w:jc w:val="both"/>
                    <w:rPr>
                      <w:lang w:val="el-GR"/>
                    </w:rPr>
                  </w:pPr>
                </w:p>
              </w:tc>
              <w:tc>
                <w:tcPr>
                  <w:tcW w:w="639" w:type="pct"/>
                  <w:shd w:val="clear" w:color="auto" w:fill="C0C0C0"/>
                </w:tcPr>
                <w:p w14:paraId="59365BBC" w14:textId="77777777" w:rsidR="00135A3A" w:rsidRPr="00603221" w:rsidRDefault="00135A3A" w:rsidP="009A5E6A">
                  <w:pPr>
                    <w:spacing w:line="276" w:lineRule="auto"/>
                    <w:jc w:val="both"/>
                    <w:rPr>
                      <w:lang w:val="el-GR"/>
                    </w:rPr>
                  </w:pPr>
                </w:p>
              </w:tc>
            </w:tr>
          </w:tbl>
          <w:p w14:paraId="240CB69E" w14:textId="77777777" w:rsidR="00135A3A" w:rsidRPr="00603221" w:rsidRDefault="00135A3A" w:rsidP="009A5E6A">
            <w:pPr>
              <w:spacing w:line="276" w:lineRule="auto"/>
              <w:jc w:val="both"/>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6C69BB9" w14:textId="77777777" w:rsidR="00135A3A" w:rsidRPr="00603221" w:rsidRDefault="00135A3A" w:rsidP="009A5E6A">
            <w:pPr>
              <w:autoSpaceDE w:val="0"/>
              <w:autoSpaceDN w:val="0"/>
              <w:adjustRightInd w:val="0"/>
              <w:spacing w:after="70"/>
              <w:jc w:val="both"/>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B06B1F" w14:paraId="3656895C" w14:textId="77777777" w:rsidTr="009C5EA6">
        <w:tc>
          <w:tcPr>
            <w:tcW w:w="675" w:type="dxa"/>
          </w:tcPr>
          <w:p w14:paraId="245ECAA8" w14:textId="77777777" w:rsidR="00135A3A" w:rsidRPr="00603221" w:rsidRDefault="00135A3A" w:rsidP="009A5E6A">
            <w:pPr>
              <w:jc w:val="both"/>
            </w:pPr>
            <w:r w:rsidRPr="00603221">
              <w:rPr>
                <w:lang w:val="el-GR"/>
              </w:rPr>
              <w:lastRenderedPageBreak/>
              <w:t>4</w:t>
            </w:r>
            <w:r w:rsidRPr="00603221">
              <w:t>.2</w:t>
            </w:r>
          </w:p>
        </w:tc>
        <w:tc>
          <w:tcPr>
            <w:tcW w:w="9180" w:type="dxa"/>
          </w:tcPr>
          <w:p w14:paraId="6391540A" w14:textId="77777777" w:rsidR="00C41A73" w:rsidRPr="00C41A73" w:rsidRDefault="00135A3A" w:rsidP="00901695">
            <w:pPr>
              <w:autoSpaceDE w:val="0"/>
              <w:autoSpaceDN w:val="0"/>
              <w:adjustRightInd w:val="0"/>
              <w:spacing w:after="70"/>
              <w:jc w:val="both"/>
              <w:rPr>
                <w:lang w:val="el-GR" w:eastAsia="el-GR"/>
              </w:rPr>
            </w:pPr>
            <w:r w:rsidRPr="00603221">
              <w:rPr>
                <w:lang w:val="el-GR" w:eastAsia="el-GR"/>
              </w:rPr>
              <w:t xml:space="preserve">Βιογραφικά σημειώματα της Ομάδας Έργου </w:t>
            </w:r>
            <w:r w:rsidR="00C41A73" w:rsidRPr="00603221">
              <w:rPr>
                <w:lang w:val="el-GR" w:eastAsia="el-GR"/>
              </w:rPr>
              <w:t>(</w:t>
            </w:r>
            <w:r w:rsidR="00C41A73" w:rsidRPr="00603221">
              <w:rPr>
                <w:lang w:val="el-GR"/>
              </w:rPr>
              <w:t>βάσει του</w:t>
            </w:r>
            <w:r w:rsidR="00C41A73">
              <w:rPr>
                <w:lang w:val="el-GR"/>
              </w:rPr>
              <w:t xml:space="preserve"> </w:t>
            </w:r>
            <w:r w:rsidR="00DF1E67" w:rsidRPr="00DF1E67">
              <w:rPr>
                <w:lang w:val="el-GR"/>
              </w:rPr>
              <w:t xml:space="preserve"> υποδείγματος ΠΑΡΑΡΤΗΜΑ V – Υπόδειγμα Βιογραφικού Σημειώματος)</w:t>
            </w:r>
          </w:p>
          <w:p w14:paraId="5951E8A3" w14:textId="77777777" w:rsidR="00135A3A" w:rsidRPr="00603221" w:rsidRDefault="00135A3A" w:rsidP="009A5E6A">
            <w:pPr>
              <w:autoSpaceDE w:val="0"/>
              <w:autoSpaceDN w:val="0"/>
              <w:adjustRightInd w:val="0"/>
              <w:spacing w:after="70"/>
              <w:jc w:val="both"/>
              <w:rPr>
                <w:lang w:val="el-GR"/>
              </w:rPr>
            </w:pPr>
          </w:p>
        </w:tc>
      </w:tr>
    </w:tbl>
    <w:p w14:paraId="30E06796" w14:textId="77777777" w:rsidR="00814752" w:rsidRPr="00603221" w:rsidRDefault="00814752" w:rsidP="009A5E6A">
      <w:pPr>
        <w:jc w:val="both"/>
        <w:rPr>
          <w:b/>
          <w:bCs/>
          <w:lang w:val="el-GR"/>
        </w:rPr>
      </w:pPr>
    </w:p>
    <w:p w14:paraId="2BF2C52D" w14:textId="77777777" w:rsidR="008338F0" w:rsidRDefault="003355E7" w:rsidP="009A5E6A">
      <w:pPr>
        <w:jc w:val="both"/>
        <w:rPr>
          <w:b/>
          <w:lang w:val="el-GR"/>
        </w:rPr>
      </w:pPr>
      <w:r w:rsidRPr="00603221">
        <w:rPr>
          <w:b/>
          <w:bCs/>
          <w:lang w:val="el-GR"/>
        </w:rPr>
        <w:t xml:space="preserve">Β.5. </w:t>
      </w:r>
      <w:r w:rsidRPr="00603221">
        <w:rPr>
          <w:b/>
          <w:lang w:val="el-GR"/>
        </w:rPr>
        <w:t xml:space="preserve">Για την απόδειξη της συμμόρφωσής τους με </w:t>
      </w:r>
      <w:r w:rsidRPr="00810671">
        <w:rPr>
          <w:b/>
          <w:lang w:val="el-GR"/>
        </w:rPr>
        <w:t>πρότυπα διασφάλισης ποιότητας και πρότυπα περιβαλλοντικής διαχείρισης</w:t>
      </w:r>
      <w:r w:rsidRPr="00603221">
        <w:rPr>
          <w:b/>
          <w:lang w:val="el-GR"/>
        </w:rPr>
        <w:t xml:space="preserve"> της παραγράφου </w:t>
      </w:r>
      <w:r w:rsidR="008D42E3">
        <w:rPr>
          <w:b/>
          <w:lang w:val="el-GR"/>
        </w:rPr>
        <w:t xml:space="preserve">2.2.7 </w:t>
      </w:r>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p w14:paraId="1B832777" w14:textId="77777777" w:rsidR="005F541B" w:rsidRPr="00603221" w:rsidRDefault="005F541B" w:rsidP="009A5E6A">
      <w:pPr>
        <w:jc w:val="both"/>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545EE" w:rsidRPr="00B06B1F" w14:paraId="0187E567" w14:textId="77777777" w:rsidTr="009C5EA6">
        <w:trPr>
          <w:trHeight w:val="711"/>
        </w:trPr>
        <w:tc>
          <w:tcPr>
            <w:tcW w:w="675" w:type="dxa"/>
            <w:shd w:val="clear" w:color="auto" w:fill="D9D9D9"/>
          </w:tcPr>
          <w:p w14:paraId="118DCB16" w14:textId="77777777" w:rsidR="006545EE" w:rsidRPr="00603221" w:rsidRDefault="006545EE" w:rsidP="006545EE">
            <w:pPr>
              <w:jc w:val="both"/>
              <w:rPr>
                <w:b/>
              </w:rPr>
            </w:pPr>
            <w:r w:rsidRPr="00603221">
              <w:rPr>
                <w:b/>
                <w:lang w:val="el-GR"/>
              </w:rPr>
              <w:lastRenderedPageBreak/>
              <w:t>5</w:t>
            </w:r>
            <w:r w:rsidRPr="00603221">
              <w:rPr>
                <w:b/>
              </w:rPr>
              <w:t>.</w:t>
            </w:r>
          </w:p>
        </w:tc>
        <w:tc>
          <w:tcPr>
            <w:tcW w:w="9180" w:type="dxa"/>
            <w:shd w:val="clear" w:color="auto" w:fill="D9D9D9"/>
          </w:tcPr>
          <w:p w14:paraId="07B4D014" w14:textId="77777777" w:rsidR="006545EE" w:rsidRPr="009A39E3" w:rsidRDefault="006545EE" w:rsidP="006545EE">
            <w:pPr>
              <w:autoSpaceDE w:val="0"/>
              <w:autoSpaceDN w:val="0"/>
              <w:adjustRightInd w:val="0"/>
              <w:jc w:val="both"/>
              <w:rPr>
                <w:b/>
                <w:lang w:val="el-GR"/>
              </w:rPr>
            </w:pPr>
            <w:r w:rsidRPr="009A39E3">
              <w:rPr>
                <w:b/>
                <w:lang w:val="el-GR" w:eastAsia="el-GR"/>
              </w:rPr>
              <w:t xml:space="preserve">Οι οικονομικοί φορείς που συμμετέχουν στη διαδικασία σύναψης της παρούσας απαιτείται </w:t>
            </w:r>
            <w:r w:rsidRPr="009A39E3">
              <w:rPr>
                <w:b/>
                <w:lang w:val="el-GR"/>
              </w:rPr>
              <w:t>να εξασφαλίζουν την ποιότητα των παρεχόμενων υπηρεσιών σύμφωνα με την παρ.</w:t>
            </w:r>
            <w:r w:rsidR="001936FD">
              <w:rPr>
                <w:b/>
                <w:lang w:val="el-GR"/>
              </w:rPr>
              <w:t xml:space="preserve"> </w:t>
            </w:r>
            <w:r w:rsidR="005E4DAC">
              <w:rPr>
                <w:b/>
                <w:lang w:val="el-GR"/>
              </w:rPr>
              <w:fldChar w:fldCharType="begin"/>
            </w:r>
            <w:r w:rsidR="001936FD">
              <w:rPr>
                <w:b/>
                <w:lang w:val="el-GR"/>
              </w:rPr>
              <w:instrText xml:space="preserve"> REF _Ref142658083 \r \h </w:instrText>
            </w:r>
            <w:r w:rsidR="005E4DAC">
              <w:rPr>
                <w:b/>
                <w:lang w:val="el-GR"/>
              </w:rPr>
            </w:r>
            <w:r w:rsidR="005E4DAC">
              <w:rPr>
                <w:b/>
                <w:lang w:val="el-GR"/>
              </w:rPr>
              <w:fldChar w:fldCharType="separate"/>
            </w:r>
            <w:r w:rsidR="00EF58D5">
              <w:rPr>
                <w:b/>
                <w:lang w:val="el-GR"/>
              </w:rPr>
              <w:t>2.2.7</w:t>
            </w:r>
            <w:r w:rsidR="005E4DAC">
              <w:rPr>
                <w:b/>
                <w:lang w:val="el-GR"/>
              </w:rPr>
              <w:fldChar w:fldCharType="end"/>
            </w:r>
            <w:r w:rsidRPr="009A39E3">
              <w:rPr>
                <w:b/>
                <w:lang w:val="el-GR"/>
              </w:rPr>
              <w:t xml:space="preserve"> της παρούσας. </w:t>
            </w:r>
          </w:p>
          <w:p w14:paraId="3E9F54E0" w14:textId="77777777" w:rsidR="006545EE" w:rsidRPr="00603221" w:rsidRDefault="006545EE" w:rsidP="006545EE">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545EE" w:rsidRPr="00B06B1F" w14:paraId="1EFFE094" w14:textId="77777777" w:rsidTr="009C5EA6">
        <w:trPr>
          <w:trHeight w:val="1480"/>
        </w:trPr>
        <w:tc>
          <w:tcPr>
            <w:tcW w:w="675" w:type="dxa"/>
          </w:tcPr>
          <w:p w14:paraId="55785398" w14:textId="77777777" w:rsidR="006545EE" w:rsidRPr="00603221" w:rsidRDefault="006545EE" w:rsidP="006545EE">
            <w:pPr>
              <w:jc w:val="both"/>
            </w:pPr>
            <w:r w:rsidRPr="00603221">
              <w:rPr>
                <w:lang w:val="el-GR"/>
              </w:rPr>
              <w:t>5</w:t>
            </w:r>
            <w:r w:rsidRPr="00603221">
              <w:t>.1</w:t>
            </w:r>
          </w:p>
        </w:tc>
        <w:tc>
          <w:tcPr>
            <w:tcW w:w="9180" w:type="dxa"/>
          </w:tcPr>
          <w:p w14:paraId="042BCA63" w14:textId="77777777" w:rsidR="006545EE" w:rsidRPr="00431A2F" w:rsidRDefault="006545EE" w:rsidP="006545EE">
            <w:pPr>
              <w:pStyle w:val="Tabletext"/>
              <w:jc w:val="both"/>
              <w:rPr>
                <w:rFonts w:cs="Tahoma"/>
                <w:sz w:val="22"/>
                <w:szCs w:val="22"/>
                <w:lang w:eastAsia="zh-CN"/>
              </w:rPr>
            </w:pPr>
            <w:r>
              <w:rPr>
                <w:rFonts w:cs="Tahoma"/>
                <w:sz w:val="22"/>
                <w:szCs w:val="22"/>
              </w:rPr>
              <w:t>Π</w:t>
            </w:r>
            <w:r w:rsidRPr="009A39E3">
              <w:rPr>
                <w:rFonts w:cs="Tahoma"/>
                <w:sz w:val="22"/>
                <w:szCs w:val="22"/>
              </w:rPr>
              <w:t xml:space="preserve">ιστοποιητικά </w:t>
            </w:r>
            <w:r w:rsidR="008E2CB2">
              <w:rPr>
                <w:rFonts w:cs="Tahoma"/>
                <w:sz w:val="22"/>
                <w:szCs w:val="22"/>
              </w:rPr>
              <w:t>συστημάτων διαχείρισης</w:t>
            </w:r>
            <w:r w:rsidR="008E2CB2" w:rsidRPr="009A39E3">
              <w:rPr>
                <w:rFonts w:cs="Tahoma"/>
                <w:sz w:val="22"/>
                <w:szCs w:val="22"/>
              </w:rPr>
              <w:t xml:space="preserve"> </w:t>
            </w:r>
            <w:r w:rsidRPr="009A39E3">
              <w:rPr>
                <w:rFonts w:cs="Tahoma"/>
                <w:sz w:val="22"/>
                <w:szCs w:val="22"/>
              </w:rPr>
              <w:t>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9575279" w14:textId="77777777" w:rsidR="00221291" w:rsidRPr="00603221" w:rsidRDefault="00221291" w:rsidP="009A5E6A">
      <w:pPr>
        <w:jc w:val="both"/>
        <w:rPr>
          <w:b/>
          <w:bCs/>
          <w:lang w:val="el-GR"/>
        </w:rPr>
      </w:pPr>
    </w:p>
    <w:p w14:paraId="0603DB74" w14:textId="77777777" w:rsidR="00BD358F" w:rsidRPr="00603221" w:rsidRDefault="003355E7" w:rsidP="009A5E6A">
      <w:pPr>
        <w:jc w:val="both"/>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5D06AF68" w14:textId="77777777" w:rsidR="002B2F6A" w:rsidRDefault="002B2F6A" w:rsidP="009A5E6A">
      <w:pPr>
        <w:jc w:val="both"/>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w:t>
      </w:r>
      <w:r w:rsidR="00DF1E67">
        <w:rPr>
          <w:lang w:val="el-GR"/>
        </w:rPr>
        <w:t>.</w:t>
      </w:r>
      <w:r>
        <w:rPr>
          <w:lang w:val="el-GR"/>
        </w:rPr>
        <w:t>χ</w:t>
      </w:r>
      <w:r w:rsidR="00DF1E67">
        <w:rPr>
          <w:lang w:val="el-GR"/>
        </w:rPr>
        <w:t>.</w:t>
      </w:r>
      <w:r>
        <w:rPr>
          <w:lang w:val="el-GR"/>
        </w:rPr>
        <w:t xml:space="preserve">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4840072" w14:textId="77777777" w:rsidR="002B2F6A" w:rsidRPr="00374B84" w:rsidRDefault="002B2F6A" w:rsidP="009A5E6A">
      <w:pPr>
        <w:jc w:val="both"/>
        <w:rPr>
          <w:lang w:val="el-GR"/>
        </w:rPr>
      </w:pPr>
      <w:r>
        <w:rPr>
          <w:lang w:val="el-GR"/>
        </w:rPr>
        <w:t xml:space="preserve">Ειδικότερα για τους </w:t>
      </w:r>
      <w:r w:rsidRPr="00374B84">
        <w:rPr>
          <w:lang w:val="el-GR"/>
        </w:rPr>
        <w:t>ημεδαπούς οικονομικούς φορείς προσκομίζονται:</w:t>
      </w:r>
    </w:p>
    <w:p w14:paraId="3712032F" w14:textId="77777777" w:rsidR="002B2F6A" w:rsidRPr="00374B84" w:rsidRDefault="002B2F6A" w:rsidP="009A5E6A">
      <w:pPr>
        <w:jc w:val="both"/>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03405F">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910FFE2" w14:textId="77777777" w:rsidR="002B2F6A" w:rsidRDefault="002B2F6A" w:rsidP="009A5E6A">
      <w:pPr>
        <w:jc w:val="both"/>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2C356AD4" w14:textId="77777777" w:rsidR="002B2F6A" w:rsidRPr="005609B2" w:rsidRDefault="002B2F6A" w:rsidP="009A5E6A">
      <w:pPr>
        <w:jc w:val="both"/>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5005CF" w14:textId="77777777" w:rsidR="002B2F6A" w:rsidRPr="005609B2" w:rsidRDefault="002B2F6A" w:rsidP="009A5E6A">
      <w:pPr>
        <w:jc w:val="both"/>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0FB91EB" w14:textId="77777777" w:rsidR="002B2F6A" w:rsidRPr="005609B2" w:rsidRDefault="002B2F6A" w:rsidP="009A5E6A">
      <w:pPr>
        <w:jc w:val="both"/>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E19B54B" w14:textId="77777777" w:rsidR="002B2F6A" w:rsidRPr="005609B2" w:rsidRDefault="002B2F6A" w:rsidP="009A5E6A">
      <w:pPr>
        <w:jc w:val="both"/>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B4CDEAE" w14:textId="77777777" w:rsidR="002B2F6A" w:rsidRPr="005609B2" w:rsidRDefault="002B2F6A" w:rsidP="009A5E6A">
      <w:pPr>
        <w:jc w:val="both"/>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F078A48" w14:textId="77777777" w:rsidR="008338F0" w:rsidRPr="00603221" w:rsidRDefault="008338F0" w:rsidP="009A5E6A">
      <w:pPr>
        <w:jc w:val="both"/>
        <w:rPr>
          <w:b/>
          <w:bCs/>
          <w:lang w:val="el-GR"/>
        </w:rPr>
      </w:pPr>
    </w:p>
    <w:p w14:paraId="0F50DA87" w14:textId="77777777" w:rsidR="002B2F6A" w:rsidRPr="005609B2" w:rsidRDefault="002B2F6A" w:rsidP="009A5E6A">
      <w:pPr>
        <w:jc w:val="both"/>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BDC35F3" w14:textId="77777777" w:rsidR="002B2F6A" w:rsidRPr="005609B2" w:rsidRDefault="002B2F6A" w:rsidP="00486C67">
      <w:pPr>
        <w:jc w:val="both"/>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A0E7B00" w14:textId="77777777" w:rsidR="002B2F6A" w:rsidRPr="005609B2" w:rsidRDefault="002B2F6A" w:rsidP="00486C67">
      <w:pPr>
        <w:jc w:val="both"/>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58919307" w14:textId="77777777" w:rsidR="002B2F6A" w:rsidRPr="005609B2" w:rsidRDefault="002B2F6A" w:rsidP="00486C67">
      <w:pPr>
        <w:jc w:val="both"/>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63C26030" w14:textId="77777777" w:rsidR="00C81258" w:rsidRDefault="00C81258" w:rsidP="00486C67">
      <w:pPr>
        <w:jc w:val="both"/>
        <w:rPr>
          <w:lang w:val="el-GR"/>
        </w:rPr>
      </w:pPr>
    </w:p>
    <w:p w14:paraId="32F0F9D0" w14:textId="77777777" w:rsidR="002B2F6A" w:rsidRPr="002B2F6A" w:rsidRDefault="002B2F6A" w:rsidP="00486C67">
      <w:pPr>
        <w:jc w:val="both"/>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1AC7B60" w14:textId="77777777" w:rsidR="00C81258" w:rsidRPr="00AB1795" w:rsidRDefault="00C81258" w:rsidP="00486C67">
      <w:pPr>
        <w:jc w:val="both"/>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6545EE">
        <w:rPr>
          <w:lang w:val="el-GR"/>
        </w:rPr>
        <w:t xml:space="preserve">και </w:t>
      </w:r>
      <w:r w:rsidRPr="00AB1795">
        <w:rPr>
          <w:lang w:val="el-GR"/>
        </w:rPr>
        <w:t>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105F169" w14:textId="77777777" w:rsidR="00AC2E76" w:rsidRPr="00603221" w:rsidRDefault="00AC2E76" w:rsidP="00486C67">
      <w:pPr>
        <w:jc w:val="both"/>
        <w:rPr>
          <w:b/>
          <w:bCs/>
          <w:lang w:val="el-GR"/>
        </w:rPr>
      </w:pPr>
      <w:bookmarkStart w:id="290" w:name="msgfield"/>
      <w:bookmarkStart w:id="291" w:name="preformat"/>
      <w:bookmarkEnd w:id="290"/>
      <w:bookmarkEnd w:id="291"/>
    </w:p>
    <w:p w14:paraId="4C0B1353" w14:textId="77777777" w:rsidR="002B2F6A" w:rsidRPr="00F94FA7" w:rsidRDefault="00F04EAA" w:rsidP="00486C67">
      <w:pPr>
        <w:jc w:val="both"/>
        <w:rPr>
          <w:lang w:val="el-GR"/>
        </w:rPr>
      </w:pPr>
      <w:r w:rsidRPr="00F04EAA">
        <w:rPr>
          <w:b/>
          <w:bCs/>
          <w:lang w:val="el-GR"/>
        </w:rPr>
        <w:t>Β.8.</w:t>
      </w:r>
      <w:r w:rsidRPr="00F04EAA">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FF12A3F" w14:textId="77777777" w:rsidR="002B2F6A" w:rsidRDefault="00F04EAA" w:rsidP="00486C67">
      <w:pPr>
        <w:jc w:val="both"/>
        <w:rPr>
          <w:color w:val="000000"/>
          <w:lang w:val="el-GR"/>
        </w:rPr>
      </w:pPr>
      <w:r w:rsidRPr="00F04EA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486C67" w:rsidRPr="00486C67">
        <w:rPr>
          <w:lang w:val="el-GR"/>
        </w:rPr>
        <w:t xml:space="preserve"> </w:t>
      </w:r>
      <w:r w:rsidRPr="00F04EAA">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r w:rsidR="002B2F6A">
        <w:rPr>
          <w:color w:val="000000"/>
          <w:lang w:val="el-GR"/>
        </w:rPr>
        <w:t xml:space="preserve"> </w:t>
      </w:r>
    </w:p>
    <w:p w14:paraId="41EE9D96" w14:textId="77777777" w:rsidR="002B2F6A" w:rsidRDefault="002B2F6A" w:rsidP="00486C67">
      <w:pPr>
        <w:jc w:val="both"/>
        <w:rPr>
          <w:color w:val="000000"/>
          <w:lang w:val="el-GR"/>
        </w:rPr>
      </w:pPr>
      <w:r>
        <w:rPr>
          <w:color w:val="000000"/>
          <w:lang w:val="el-GR"/>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7A205024" w14:textId="77777777" w:rsidR="00EB1543" w:rsidRPr="00603221" w:rsidRDefault="00EB1543" w:rsidP="00486C67">
      <w:pPr>
        <w:jc w:val="both"/>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4AF6E50" w14:textId="77777777" w:rsidR="002B2F6A" w:rsidRPr="00611572" w:rsidRDefault="002B2F6A" w:rsidP="00486C67">
      <w:pPr>
        <w:jc w:val="both"/>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1927C902" w14:textId="77777777" w:rsidR="002B2F6A" w:rsidRPr="007F1189" w:rsidRDefault="002B2F6A" w:rsidP="00486C67">
      <w:pPr>
        <w:numPr>
          <w:ilvl w:val="0"/>
          <w:numId w:val="5"/>
        </w:numPr>
        <w:jc w:val="both"/>
        <w:rPr>
          <w:b/>
          <w:bCs/>
          <w:lang w:val="el-GR"/>
        </w:rPr>
      </w:pPr>
      <w:r w:rsidRPr="00611572">
        <w:rPr>
          <w:b/>
          <w:bCs/>
          <w:lang w:val="el-GR"/>
        </w:rPr>
        <w:t xml:space="preserve">οι ένορκες βεβαιώσεις που αναφέρονται στην παρούσα Διακήρυξη, εφόσον έχουν </w:t>
      </w:r>
      <w:r w:rsidRPr="007F1189">
        <w:rPr>
          <w:b/>
          <w:bCs/>
          <w:lang w:val="el-GR"/>
        </w:rPr>
        <w:t xml:space="preserve">συνταχθεί έως τρεις (3) μήνες πριν από την υποβολή τους, </w:t>
      </w:r>
    </w:p>
    <w:p w14:paraId="26571251" w14:textId="77777777" w:rsidR="00C40FB9" w:rsidRPr="00B55CB5" w:rsidRDefault="002B2F6A" w:rsidP="00486C67">
      <w:pPr>
        <w:numPr>
          <w:ilvl w:val="0"/>
          <w:numId w:val="5"/>
        </w:numPr>
        <w:jc w:val="both"/>
        <w:rPr>
          <w:lang w:val="el-GR"/>
        </w:rPr>
      </w:pPr>
      <w:r w:rsidRPr="00CC68F0">
        <w:rPr>
          <w:b/>
          <w:bCs/>
          <w:lang w:val="el-GR"/>
        </w:rPr>
        <w:t xml:space="preserve">οι υπεύθυνες δηλώσεις, εφόσον έχουν συνταχθεί μετά την κοινοποίηση της πρόσκλησης </w:t>
      </w:r>
      <w:r w:rsidRPr="00B55CB5">
        <w:rPr>
          <w:b/>
          <w:bCs/>
          <w:lang w:val="el-GR"/>
        </w:rPr>
        <w:t>για την υποβολή των δικαιολογητικών. Σημειώνεται ότι δεν απαιτείται θεώρηση του γνησίου της υπογραφής τους</w:t>
      </w:r>
    </w:p>
    <w:p w14:paraId="756676ED" w14:textId="77777777" w:rsidR="00C33C73" w:rsidRPr="00293B39" w:rsidRDefault="00C33C73" w:rsidP="003277C9">
      <w:pPr>
        <w:pStyle w:val="1"/>
        <w:keepNext w:val="0"/>
        <w:pageBreakBefore w:val="0"/>
        <w:numPr>
          <w:ilvl w:val="1"/>
          <w:numId w:val="9"/>
        </w:numPr>
        <w:rPr>
          <w:rFonts w:cs="Tahoma"/>
          <w:lang w:val="el-GR"/>
        </w:rPr>
      </w:pPr>
      <w:bookmarkStart w:id="292" w:name="_Toc97194289"/>
      <w:bookmarkStart w:id="293" w:name="_Toc97194431"/>
      <w:bookmarkStart w:id="294" w:name="_Toc140135288"/>
      <w:bookmarkStart w:id="295" w:name="_Toc153978304"/>
      <w:r w:rsidRPr="003277C9">
        <w:rPr>
          <w:rFonts w:cs="Tahoma"/>
          <w:sz w:val="22"/>
          <w:szCs w:val="22"/>
          <w:lang w:val="el-GR"/>
        </w:rPr>
        <w:t>Κριτήρια Ανάθεσης</w:t>
      </w:r>
      <w:bookmarkEnd w:id="292"/>
      <w:bookmarkEnd w:id="293"/>
      <w:bookmarkEnd w:id="294"/>
      <w:bookmarkEnd w:id="295"/>
      <w:r w:rsidRPr="003277C9">
        <w:rPr>
          <w:rFonts w:cs="Tahoma"/>
          <w:sz w:val="22"/>
          <w:szCs w:val="22"/>
          <w:lang w:val="el-GR"/>
        </w:rPr>
        <w:t xml:space="preserve"> </w:t>
      </w:r>
    </w:p>
    <w:p w14:paraId="76ED6991" w14:textId="77777777" w:rsidR="008338F0" w:rsidRPr="00D418DB" w:rsidRDefault="003355E7" w:rsidP="00486C67">
      <w:pPr>
        <w:pStyle w:val="30"/>
        <w:keepNext w:val="0"/>
        <w:ind w:left="709" w:hanging="709"/>
        <w:jc w:val="both"/>
        <w:rPr>
          <w:lang w:val="el-GR"/>
        </w:rPr>
      </w:pPr>
      <w:bookmarkStart w:id="296" w:name="_Ref496542191"/>
      <w:bookmarkStart w:id="297" w:name="_Toc97194290"/>
      <w:bookmarkStart w:id="298" w:name="_Toc97194432"/>
      <w:bookmarkStart w:id="299" w:name="_Toc140135289"/>
      <w:bookmarkStart w:id="300" w:name="_Toc153978305"/>
      <w:r w:rsidRPr="00D418DB">
        <w:rPr>
          <w:lang w:val="el-GR"/>
        </w:rPr>
        <w:t>Κριτήριο ανάθεσης</w:t>
      </w:r>
      <w:bookmarkEnd w:id="296"/>
      <w:bookmarkEnd w:id="297"/>
      <w:bookmarkEnd w:id="298"/>
      <w:bookmarkEnd w:id="299"/>
      <w:bookmarkEnd w:id="300"/>
    </w:p>
    <w:p w14:paraId="0CF7C91A" w14:textId="77777777" w:rsidR="00810671" w:rsidRPr="00FC7641" w:rsidRDefault="00810671" w:rsidP="00486C67">
      <w:pPr>
        <w:pBdr>
          <w:top w:val="nil"/>
          <w:left w:val="nil"/>
          <w:bottom w:val="nil"/>
          <w:right w:val="nil"/>
          <w:between w:val="nil"/>
        </w:pBdr>
        <w:tabs>
          <w:tab w:val="left" w:pos="426"/>
        </w:tabs>
        <w:spacing w:before="6" w:line="360" w:lineRule="auto"/>
        <w:jc w:val="both"/>
        <w:rPr>
          <w:rFonts w:eastAsia="Tahoma"/>
          <w:color w:val="000000"/>
          <w:lang w:val="en-US"/>
        </w:rPr>
      </w:pPr>
    </w:p>
    <w:p w14:paraId="18EAB3CE" w14:textId="77777777" w:rsidR="00431A2F" w:rsidRDefault="00431A2F" w:rsidP="000022FB">
      <w:pPr>
        <w:spacing w:after="10"/>
        <w:ind w:left="159"/>
        <w:jc w:val="both"/>
        <w:rPr>
          <w:lang w:val="el-GR"/>
        </w:rPr>
      </w:pPr>
      <w:r w:rsidRPr="00FE17F4">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7F0092A4" w14:textId="77777777" w:rsidR="00E61AED" w:rsidRPr="00FE17F4" w:rsidRDefault="00E61AED" w:rsidP="000022FB">
      <w:pPr>
        <w:spacing w:after="10"/>
        <w:ind w:left="159"/>
        <w:jc w:val="both"/>
        <w:rPr>
          <w:lang w:val="el-GR"/>
        </w:rPr>
      </w:pPr>
    </w:p>
    <w:tbl>
      <w:tblPr>
        <w:tblStyle w:val="TableGrid"/>
        <w:tblW w:w="8755" w:type="dxa"/>
        <w:jc w:val="center"/>
        <w:tblInd w:w="0" w:type="dxa"/>
        <w:tblCellMar>
          <w:top w:w="34" w:type="dxa"/>
          <w:left w:w="108" w:type="dxa"/>
          <w:right w:w="83" w:type="dxa"/>
        </w:tblCellMar>
        <w:tblLook w:val="04A0" w:firstRow="1" w:lastRow="0" w:firstColumn="1" w:lastColumn="0" w:noHBand="0" w:noVBand="1"/>
      </w:tblPr>
      <w:tblGrid>
        <w:gridCol w:w="716"/>
        <w:gridCol w:w="4412"/>
        <w:gridCol w:w="1575"/>
        <w:gridCol w:w="2052"/>
      </w:tblGrid>
      <w:tr w:rsidR="00431A2F" w:rsidRPr="00B06B1F" w14:paraId="3D9FB199" w14:textId="77777777" w:rsidTr="004A0C0D">
        <w:trPr>
          <w:trHeight w:val="683"/>
          <w:jc w:val="center"/>
        </w:trPr>
        <w:tc>
          <w:tcPr>
            <w:tcW w:w="716"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4068F3E" w14:textId="77777777" w:rsidR="00431A2F" w:rsidRPr="000022FB" w:rsidRDefault="00431A2F" w:rsidP="008648F1">
            <w:pPr>
              <w:spacing w:line="259" w:lineRule="auto"/>
              <w:ind w:right="31"/>
              <w:jc w:val="center"/>
            </w:pPr>
            <w:r w:rsidRPr="003277C9">
              <w:rPr>
                <w:b/>
              </w:rPr>
              <w:t>Α/Α</w:t>
            </w:r>
          </w:p>
        </w:tc>
        <w:tc>
          <w:tcPr>
            <w:tcW w:w="441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AB22C7F" w14:textId="77777777" w:rsidR="00431A2F" w:rsidRPr="00762FB4" w:rsidRDefault="00431A2F" w:rsidP="008648F1">
            <w:pPr>
              <w:spacing w:line="259" w:lineRule="auto"/>
              <w:ind w:right="25"/>
              <w:jc w:val="center"/>
              <w:rPr>
                <w:lang w:val="el-GR"/>
              </w:rPr>
            </w:pPr>
            <w:r w:rsidRPr="003277C9">
              <w:rPr>
                <w:b/>
              </w:rPr>
              <w:t>Κριτήρια Αξιολόγησης</w:t>
            </w:r>
          </w:p>
        </w:tc>
        <w:tc>
          <w:tcPr>
            <w:tcW w:w="157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61B7FD" w14:textId="77777777" w:rsidR="00431A2F" w:rsidRPr="000022FB" w:rsidRDefault="00431A2F" w:rsidP="008648F1">
            <w:pPr>
              <w:spacing w:line="259" w:lineRule="auto"/>
              <w:jc w:val="center"/>
            </w:pPr>
            <w:r w:rsidRPr="003277C9">
              <w:rPr>
                <w:b/>
              </w:rPr>
              <w:t>Συντελεστής βαρύτητας</w:t>
            </w:r>
          </w:p>
        </w:tc>
        <w:tc>
          <w:tcPr>
            <w:tcW w:w="205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FDC330F" w14:textId="77777777" w:rsidR="00431A2F" w:rsidRPr="000022FB" w:rsidRDefault="00431A2F" w:rsidP="008648F1">
            <w:pPr>
              <w:spacing w:line="259" w:lineRule="auto"/>
              <w:jc w:val="center"/>
              <w:rPr>
                <w:lang w:val="el-GR"/>
              </w:rPr>
            </w:pPr>
            <w:r w:rsidRPr="003277C9">
              <w:rPr>
                <w:b/>
                <w:lang w:val="el-GR"/>
              </w:rPr>
              <w:t>Παραπομπή σε παρ. απαίτησης της διακήρυξης</w:t>
            </w:r>
          </w:p>
        </w:tc>
      </w:tr>
      <w:tr w:rsidR="00431A2F" w:rsidRPr="000022FB" w14:paraId="41ADBFA3" w14:textId="77777777" w:rsidTr="004A0C0D">
        <w:trPr>
          <w:trHeight w:val="457"/>
          <w:jc w:val="center"/>
        </w:trPr>
        <w:tc>
          <w:tcPr>
            <w:tcW w:w="716"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326D0AD5" w14:textId="77777777" w:rsidR="00431A2F" w:rsidRPr="000022FB" w:rsidRDefault="00431A2F" w:rsidP="004A0C0D">
            <w:pPr>
              <w:spacing w:line="259" w:lineRule="auto"/>
              <w:ind w:right="30"/>
              <w:jc w:val="center"/>
            </w:pPr>
            <w:r w:rsidRPr="003277C9">
              <w:rPr>
                <w:b/>
              </w:rPr>
              <w:t>1.</w:t>
            </w:r>
          </w:p>
        </w:tc>
        <w:tc>
          <w:tcPr>
            <w:tcW w:w="4412" w:type="dxa"/>
            <w:tcBorders>
              <w:top w:val="single" w:sz="4" w:space="0" w:color="000000"/>
              <w:left w:val="single" w:sz="4" w:space="0" w:color="000000"/>
              <w:bottom w:val="single" w:sz="4" w:space="0" w:color="000000"/>
              <w:right w:val="single" w:sz="4" w:space="0" w:color="000000"/>
            </w:tcBorders>
            <w:shd w:val="clear" w:color="auto" w:fill="F7CAAC"/>
          </w:tcPr>
          <w:p w14:paraId="1C455576" w14:textId="77777777" w:rsidR="00431A2F" w:rsidRPr="000022FB" w:rsidRDefault="00AB0217" w:rsidP="004A0C0D">
            <w:pPr>
              <w:spacing w:line="259" w:lineRule="auto"/>
              <w:jc w:val="center"/>
              <w:rPr>
                <w:lang w:val="el-GR"/>
              </w:rPr>
            </w:pPr>
            <w:r>
              <w:rPr>
                <w:b/>
                <w:lang w:val="el-GR"/>
              </w:rPr>
              <w:t>Κατανόηση Περιβάλλοντος και Ειδικών Απαιτήσεων</w:t>
            </w:r>
          </w:p>
        </w:tc>
        <w:tc>
          <w:tcPr>
            <w:tcW w:w="157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AEC5FAB" w14:textId="77777777" w:rsidR="00431A2F" w:rsidRPr="000022FB" w:rsidRDefault="00AB0217" w:rsidP="003277C9">
            <w:pPr>
              <w:spacing w:line="259" w:lineRule="auto"/>
              <w:ind w:right="22"/>
              <w:jc w:val="center"/>
            </w:pPr>
            <w:r>
              <w:rPr>
                <w:b/>
                <w:lang w:val="el-GR"/>
              </w:rPr>
              <w:t>25</w:t>
            </w:r>
            <w:r w:rsidR="00431A2F" w:rsidRPr="003277C9">
              <w:rPr>
                <w:b/>
              </w:rPr>
              <w:t>%</w:t>
            </w:r>
          </w:p>
        </w:tc>
        <w:tc>
          <w:tcPr>
            <w:tcW w:w="205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91EE7C1" w14:textId="77777777" w:rsidR="00F76A47" w:rsidRPr="003277C9" w:rsidRDefault="00F76A47" w:rsidP="00C9186C">
            <w:pPr>
              <w:spacing w:line="259" w:lineRule="auto"/>
              <w:ind w:left="13"/>
              <w:jc w:val="center"/>
              <w:rPr>
                <w:lang w:val="el-GR"/>
              </w:rPr>
            </w:pPr>
          </w:p>
        </w:tc>
      </w:tr>
      <w:tr w:rsidR="00431A2F" w:rsidRPr="00361360" w14:paraId="5036AE59" w14:textId="77777777" w:rsidTr="004A0C0D">
        <w:trPr>
          <w:trHeight w:val="326"/>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419DB8F7" w14:textId="77777777" w:rsidR="00431A2F" w:rsidRPr="000022FB" w:rsidRDefault="00415982" w:rsidP="008648F1">
            <w:pPr>
              <w:spacing w:line="259" w:lineRule="auto"/>
              <w:ind w:right="31"/>
              <w:jc w:val="center"/>
            </w:pPr>
            <w:r>
              <w:rPr>
                <w:lang w:val="el-GR"/>
              </w:rPr>
              <w:t>1.1</w:t>
            </w:r>
          </w:p>
        </w:tc>
        <w:tc>
          <w:tcPr>
            <w:tcW w:w="4412" w:type="dxa"/>
            <w:tcBorders>
              <w:top w:val="single" w:sz="4" w:space="0" w:color="000000"/>
              <w:left w:val="single" w:sz="4" w:space="0" w:color="000000"/>
              <w:bottom w:val="single" w:sz="4" w:space="0" w:color="000000"/>
              <w:right w:val="single" w:sz="4" w:space="0" w:color="000000"/>
            </w:tcBorders>
            <w:vAlign w:val="center"/>
          </w:tcPr>
          <w:p w14:paraId="5ACDB305" w14:textId="77777777" w:rsidR="00431A2F" w:rsidRPr="000022FB" w:rsidRDefault="00AB0217" w:rsidP="008648F1">
            <w:pPr>
              <w:spacing w:line="259" w:lineRule="auto"/>
              <w:rPr>
                <w:lang w:val="el-GR"/>
              </w:rPr>
            </w:pPr>
            <w:r w:rsidRPr="00AB0217">
              <w:rPr>
                <w:lang w:val="el-GR"/>
              </w:rPr>
              <w:t>Κατανόηση αντικειμένου, σκοπού και των στόχων του Έργου</w:t>
            </w:r>
            <w:r w:rsidR="00D626A9">
              <w:rPr>
                <w:lang w:val="el-GR"/>
              </w:rPr>
              <w:t>.</w:t>
            </w:r>
            <w:r w:rsidR="00B5070D" w:rsidRPr="00AB0217">
              <w:rPr>
                <w:lang w:val="el-GR"/>
              </w:rPr>
              <w:t xml:space="preserve"> Αναγνώριση κρίσιμων παραγόντων επιτυχίας</w:t>
            </w:r>
            <w:r w:rsidR="00B543A3">
              <w:rPr>
                <w:lang w:val="el-GR"/>
              </w:rPr>
              <w:t xml:space="preserve"> του Έργου</w:t>
            </w:r>
            <w:r w:rsidR="00B5070D" w:rsidRPr="00AB0217">
              <w:rPr>
                <w:lang w:val="el-G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2059B81C" w14:textId="77777777" w:rsidR="00431A2F" w:rsidRPr="000022FB" w:rsidRDefault="00B5070D" w:rsidP="008648F1">
            <w:pPr>
              <w:spacing w:line="259" w:lineRule="auto"/>
              <w:ind w:right="25"/>
              <w:jc w:val="center"/>
            </w:pPr>
            <w:r>
              <w:rPr>
                <w:lang w:val="el-GR"/>
              </w:rPr>
              <w:t>10</w:t>
            </w:r>
            <w:r w:rsidR="00431A2F"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2CF8D63A" w14:textId="77777777" w:rsidR="00431A2F" w:rsidRDefault="004A2521" w:rsidP="008648F1">
            <w:pPr>
              <w:spacing w:line="259" w:lineRule="auto"/>
              <w:ind w:right="21"/>
              <w:jc w:val="center"/>
              <w:rPr>
                <w:lang w:val="el-GR"/>
              </w:rPr>
            </w:pPr>
            <w:r>
              <w:rPr>
                <w:lang w:val="el-GR"/>
              </w:rPr>
              <w:t>ΠΑΡΑΡΤΗΜΑ Ι,</w:t>
            </w:r>
          </w:p>
          <w:p w14:paraId="613F308E" w14:textId="77777777" w:rsidR="004A2521" w:rsidRPr="00571A91" w:rsidRDefault="004A2521" w:rsidP="00361360">
            <w:pPr>
              <w:spacing w:line="259" w:lineRule="auto"/>
              <w:ind w:right="21"/>
              <w:jc w:val="center"/>
              <w:rPr>
                <w:lang w:val="el-GR"/>
              </w:rPr>
            </w:pPr>
            <w:r>
              <w:rPr>
                <w:lang w:val="el-GR"/>
              </w:rPr>
              <w:t>παρ.</w:t>
            </w:r>
            <w:r w:rsidR="00C00452">
              <w:rPr>
                <w:lang w:val="el-GR"/>
              </w:rPr>
              <w:t xml:space="preserve"> </w:t>
            </w:r>
            <w:r w:rsidR="00361360">
              <w:rPr>
                <w:lang w:val="el-GR"/>
              </w:rPr>
              <w:t>1.1</w:t>
            </w:r>
            <w:r w:rsidR="00C00452">
              <w:rPr>
                <w:lang w:val="el-GR"/>
              </w:rPr>
              <w:t>,</w:t>
            </w:r>
            <w:r w:rsidR="00B66F2D">
              <w:rPr>
                <w:lang w:val="el-GR"/>
              </w:rPr>
              <w:t xml:space="preserve"> </w:t>
            </w:r>
            <w:r>
              <w:rPr>
                <w:lang w:val="el-GR"/>
              </w:rPr>
              <w:t>1.2, 2.1, 2.2</w:t>
            </w:r>
            <w:r w:rsidR="00B5070D">
              <w:rPr>
                <w:lang w:val="el-GR"/>
              </w:rPr>
              <w:t>,</w:t>
            </w:r>
            <w:r w:rsidR="0045394C">
              <w:rPr>
                <w:lang w:val="en-US"/>
              </w:rPr>
              <w:t xml:space="preserve"> </w:t>
            </w:r>
            <w:r w:rsidR="00B5070D">
              <w:rPr>
                <w:lang w:val="el-GR"/>
              </w:rPr>
              <w:t>2.3</w:t>
            </w:r>
          </w:p>
        </w:tc>
      </w:tr>
      <w:tr w:rsidR="004A2521" w:rsidRPr="000022FB" w14:paraId="683C3F5D" w14:textId="77777777" w:rsidTr="004A0C0D">
        <w:trPr>
          <w:trHeight w:val="324"/>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5CCB6259" w14:textId="77777777" w:rsidR="004A2521" w:rsidRPr="00762FB4" w:rsidRDefault="004A2521" w:rsidP="00035BFE">
            <w:pPr>
              <w:spacing w:line="259" w:lineRule="auto"/>
              <w:ind w:right="31"/>
              <w:jc w:val="center"/>
              <w:rPr>
                <w:lang w:val="el-GR"/>
              </w:rPr>
            </w:pPr>
            <w:r w:rsidRPr="003277C9">
              <w:t>1.</w:t>
            </w:r>
            <w:r w:rsidR="00035BFE">
              <w:rPr>
                <w:lang w:val="el-GR"/>
              </w:rPr>
              <w:t>2</w:t>
            </w:r>
          </w:p>
        </w:tc>
        <w:tc>
          <w:tcPr>
            <w:tcW w:w="4412" w:type="dxa"/>
            <w:tcBorders>
              <w:top w:val="single" w:sz="4" w:space="0" w:color="000000"/>
              <w:left w:val="single" w:sz="4" w:space="0" w:color="000000"/>
              <w:bottom w:val="single" w:sz="4" w:space="0" w:color="000000"/>
              <w:right w:val="single" w:sz="4" w:space="0" w:color="000000"/>
            </w:tcBorders>
            <w:vAlign w:val="center"/>
          </w:tcPr>
          <w:p w14:paraId="0188DE42" w14:textId="77777777" w:rsidR="004A2521" w:rsidRPr="00AB0217" w:rsidRDefault="004A2521" w:rsidP="008648F1">
            <w:pPr>
              <w:spacing w:line="259" w:lineRule="auto"/>
              <w:rPr>
                <w:lang w:val="el-GR"/>
              </w:rPr>
            </w:pPr>
            <w:r w:rsidRPr="00AB0217">
              <w:rPr>
                <w:lang w:val="el-GR"/>
              </w:rPr>
              <w:t>Αρχιτεκτονική του Ολοκληρωμένου Πληροφοριακού Συστήματος</w:t>
            </w:r>
          </w:p>
          <w:p w14:paraId="7AC328FE" w14:textId="77777777" w:rsidR="004A2521" w:rsidRPr="00AB0217" w:rsidRDefault="004A2521" w:rsidP="008648F1">
            <w:pPr>
              <w:spacing w:line="259" w:lineRule="auto"/>
              <w:rPr>
                <w:lang w:val="el-GR"/>
              </w:rPr>
            </w:pPr>
            <w:r w:rsidRPr="00AB0217">
              <w:rPr>
                <w:lang w:val="el-GR"/>
              </w:rPr>
              <w:t>(Χαρακτηριστικά Συστήματος, Ευχρηστία, Προσβασιμότητα, Επεκτασιμότητα &amp; Διασυνδεσιμότητα):</w:t>
            </w:r>
          </w:p>
          <w:p w14:paraId="2C08A01F" w14:textId="77777777" w:rsidR="004A2521" w:rsidRPr="00AB0217" w:rsidRDefault="004A2521" w:rsidP="008648F1">
            <w:pPr>
              <w:spacing w:line="259" w:lineRule="auto"/>
              <w:rPr>
                <w:lang w:val="el-GR"/>
              </w:rPr>
            </w:pPr>
            <w:r w:rsidRPr="00AB0217">
              <w:rPr>
                <w:lang w:val="el-GR"/>
              </w:rPr>
              <w:t>α) του εξωδικαστικού μηχανισμού ρύθμισης οφειλών</w:t>
            </w:r>
          </w:p>
          <w:p w14:paraId="61F3906A" w14:textId="77777777" w:rsidR="004A2521" w:rsidRPr="000C2659" w:rsidRDefault="004A2521" w:rsidP="008648F1">
            <w:pPr>
              <w:spacing w:line="259" w:lineRule="auto"/>
              <w:rPr>
                <w:lang w:val="el-GR"/>
              </w:rPr>
            </w:pPr>
            <w:r w:rsidRPr="00AB0217">
              <w:rPr>
                <w:lang w:val="el-GR"/>
              </w:rPr>
              <w:t>β)</w:t>
            </w:r>
            <w:r w:rsidR="00D80B38">
              <w:rPr>
                <w:lang w:val="el-GR"/>
              </w:rPr>
              <w:t xml:space="preserve"> </w:t>
            </w:r>
            <w:r w:rsidRPr="00AB0217">
              <w:rPr>
                <w:lang w:val="el-GR"/>
              </w:rPr>
              <w:t>του μηχανισμού έγκαιρης προειδοποίησης</w:t>
            </w:r>
          </w:p>
        </w:tc>
        <w:tc>
          <w:tcPr>
            <w:tcW w:w="1575" w:type="dxa"/>
            <w:tcBorders>
              <w:top w:val="single" w:sz="4" w:space="0" w:color="000000"/>
              <w:left w:val="single" w:sz="4" w:space="0" w:color="000000"/>
              <w:bottom w:val="single" w:sz="4" w:space="0" w:color="000000"/>
              <w:right w:val="single" w:sz="4" w:space="0" w:color="000000"/>
            </w:tcBorders>
            <w:vAlign w:val="center"/>
          </w:tcPr>
          <w:p w14:paraId="57F81377" w14:textId="77777777" w:rsidR="004A2521" w:rsidRPr="000022FB" w:rsidRDefault="00B5070D" w:rsidP="008648F1">
            <w:pPr>
              <w:spacing w:line="259" w:lineRule="auto"/>
              <w:ind w:right="25"/>
              <w:jc w:val="center"/>
            </w:pPr>
            <w:r>
              <w:rPr>
                <w:lang w:val="el-GR"/>
              </w:rPr>
              <w:t>9</w:t>
            </w:r>
            <w:r w:rsidR="004A2521"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630F97B7" w14:textId="77777777" w:rsidR="004A2521" w:rsidRPr="00571A91" w:rsidRDefault="004A2521" w:rsidP="008648F1">
            <w:pPr>
              <w:spacing w:line="259" w:lineRule="auto"/>
              <w:ind w:right="21"/>
              <w:jc w:val="center"/>
              <w:rPr>
                <w:lang w:val="el-GR"/>
              </w:rPr>
            </w:pPr>
            <w:r>
              <w:rPr>
                <w:lang w:val="el-GR"/>
              </w:rPr>
              <w:t>ΠΑΡΑΡΤΗΜΑ Ι, παρ. 3</w:t>
            </w:r>
            <w:r w:rsidR="007060B9">
              <w:rPr>
                <w:lang w:val="el-GR"/>
              </w:rPr>
              <w:t>,</w:t>
            </w:r>
            <w:r>
              <w:rPr>
                <w:lang w:val="el-GR"/>
              </w:rPr>
              <w:t xml:space="preserve"> 4</w:t>
            </w:r>
            <w:r w:rsidR="007060B9">
              <w:rPr>
                <w:lang w:val="el-GR"/>
              </w:rPr>
              <w:t xml:space="preserve"> </w:t>
            </w:r>
            <w:r w:rsidR="007060B9" w:rsidRPr="00C00452">
              <w:rPr>
                <w:lang w:val="el-GR"/>
              </w:rPr>
              <w:t xml:space="preserve">και </w:t>
            </w:r>
            <w:r w:rsidR="00366BF6" w:rsidRPr="00366BF6">
              <w:rPr>
                <w:lang w:val="el-GR"/>
              </w:rPr>
              <w:t>5</w:t>
            </w:r>
          </w:p>
        </w:tc>
      </w:tr>
      <w:tr w:rsidR="004A2521" w:rsidRPr="000022FB" w14:paraId="64FEDDEC" w14:textId="77777777" w:rsidTr="004A0C0D">
        <w:trPr>
          <w:trHeight w:val="458"/>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6A57C499" w14:textId="77777777" w:rsidR="004A2521" w:rsidRPr="000022FB" w:rsidRDefault="004A2521" w:rsidP="00272809">
            <w:pPr>
              <w:spacing w:line="259" w:lineRule="auto"/>
              <w:ind w:right="31"/>
              <w:jc w:val="center"/>
            </w:pPr>
            <w:r w:rsidRPr="003277C9">
              <w:lastRenderedPageBreak/>
              <w:t>1.</w:t>
            </w:r>
            <w:r w:rsidR="00035BFE">
              <w:rPr>
                <w:lang w:val="el-GR"/>
              </w:rPr>
              <w:t>3</w:t>
            </w:r>
          </w:p>
        </w:tc>
        <w:tc>
          <w:tcPr>
            <w:tcW w:w="4412" w:type="dxa"/>
            <w:tcBorders>
              <w:top w:val="single" w:sz="4" w:space="0" w:color="000000"/>
              <w:left w:val="single" w:sz="4" w:space="0" w:color="000000"/>
              <w:bottom w:val="single" w:sz="4" w:space="0" w:color="000000"/>
              <w:right w:val="single" w:sz="4" w:space="0" w:color="000000"/>
            </w:tcBorders>
            <w:vAlign w:val="center"/>
          </w:tcPr>
          <w:p w14:paraId="441E1E6A" w14:textId="77777777" w:rsidR="004A2521" w:rsidRPr="00AB0217" w:rsidRDefault="003D3522" w:rsidP="008648F1">
            <w:pPr>
              <w:spacing w:after="14" w:line="259" w:lineRule="auto"/>
              <w:rPr>
                <w:lang w:val="el-GR"/>
              </w:rPr>
            </w:pPr>
            <w:r>
              <w:rPr>
                <w:lang w:val="el-GR"/>
              </w:rPr>
              <w:t xml:space="preserve">Απαιτήσεις Ασφάλειας </w:t>
            </w:r>
            <w:r w:rsidR="004A2521" w:rsidRPr="00AB0217">
              <w:rPr>
                <w:lang w:val="el-GR"/>
              </w:rPr>
              <w:t>(Συστήματος,</w:t>
            </w:r>
            <w:r w:rsidR="004A2521">
              <w:rPr>
                <w:lang w:val="el-GR"/>
              </w:rPr>
              <w:t xml:space="preserve"> </w:t>
            </w:r>
            <w:r w:rsidR="004A2521" w:rsidRPr="00AB0217">
              <w:rPr>
                <w:lang w:val="el-GR"/>
              </w:rPr>
              <w:t xml:space="preserve">Δεδομένων, Σχέδιο </w:t>
            </w:r>
            <w:r w:rsidR="004A2521">
              <w:rPr>
                <w:lang w:val="el-GR"/>
              </w:rPr>
              <w:t>Α</w:t>
            </w:r>
            <w:r w:rsidR="004A2521" w:rsidRPr="00AB0217">
              <w:rPr>
                <w:lang w:val="el-GR"/>
              </w:rPr>
              <w:t>νάκαμψης από Καταστροφή):</w:t>
            </w:r>
          </w:p>
          <w:p w14:paraId="52819383" w14:textId="77777777" w:rsidR="004A2521" w:rsidRPr="00AB0217" w:rsidRDefault="004A2521" w:rsidP="008648F1">
            <w:pPr>
              <w:spacing w:after="14" w:line="259" w:lineRule="auto"/>
              <w:rPr>
                <w:lang w:val="el-GR"/>
              </w:rPr>
            </w:pPr>
            <w:r w:rsidRPr="00AB0217">
              <w:rPr>
                <w:lang w:val="el-GR"/>
              </w:rPr>
              <w:t>α) του εξωδικαστικού μηχανισμού ρύθμισης οφειλών</w:t>
            </w:r>
          </w:p>
          <w:p w14:paraId="5004DB9C" w14:textId="77777777" w:rsidR="004A2521" w:rsidRPr="000022FB" w:rsidRDefault="004A2521" w:rsidP="008648F1">
            <w:pPr>
              <w:spacing w:line="259" w:lineRule="auto"/>
              <w:rPr>
                <w:lang w:val="el-GR"/>
              </w:rPr>
            </w:pPr>
            <w:r w:rsidRPr="00AB0217">
              <w:rPr>
                <w:lang w:val="el-GR"/>
              </w:rPr>
              <w:t>β)</w:t>
            </w:r>
            <w:r w:rsidR="002C14C7">
              <w:rPr>
                <w:lang w:val="el-GR"/>
              </w:rPr>
              <w:t xml:space="preserve"> </w:t>
            </w:r>
            <w:r w:rsidRPr="00AB0217">
              <w:rPr>
                <w:lang w:val="el-GR"/>
              </w:rPr>
              <w:t>του μηχανισμού έγκαιρης προειδοποίησης</w:t>
            </w:r>
          </w:p>
        </w:tc>
        <w:tc>
          <w:tcPr>
            <w:tcW w:w="1575" w:type="dxa"/>
            <w:tcBorders>
              <w:top w:val="single" w:sz="4" w:space="0" w:color="000000"/>
              <w:left w:val="single" w:sz="4" w:space="0" w:color="000000"/>
              <w:bottom w:val="single" w:sz="4" w:space="0" w:color="000000"/>
              <w:right w:val="single" w:sz="4" w:space="0" w:color="000000"/>
            </w:tcBorders>
            <w:vAlign w:val="center"/>
          </w:tcPr>
          <w:p w14:paraId="6569D366" w14:textId="77777777" w:rsidR="004A2521" w:rsidRPr="000022FB" w:rsidRDefault="004A2521" w:rsidP="008648F1">
            <w:pPr>
              <w:spacing w:line="259" w:lineRule="auto"/>
              <w:ind w:right="25"/>
              <w:jc w:val="center"/>
            </w:pPr>
            <w:r>
              <w:rPr>
                <w:lang w:val="el-GR"/>
              </w:rPr>
              <w:t>6</w:t>
            </w:r>
            <w:r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27DFE731" w14:textId="77777777" w:rsidR="004A2521" w:rsidRDefault="004A2521" w:rsidP="008648F1">
            <w:pPr>
              <w:spacing w:line="259" w:lineRule="auto"/>
              <w:ind w:right="21"/>
              <w:jc w:val="center"/>
              <w:rPr>
                <w:lang w:val="el-GR"/>
              </w:rPr>
            </w:pPr>
            <w:r>
              <w:rPr>
                <w:lang w:val="el-GR"/>
              </w:rPr>
              <w:t>ΠΑΡΑΡΤΗΜΑ Ι,</w:t>
            </w:r>
          </w:p>
          <w:p w14:paraId="53B5154C" w14:textId="77777777" w:rsidR="004A2521" w:rsidRPr="00571A91" w:rsidRDefault="004A2521" w:rsidP="008648F1">
            <w:pPr>
              <w:spacing w:line="259" w:lineRule="auto"/>
              <w:ind w:right="21"/>
              <w:jc w:val="center"/>
              <w:rPr>
                <w:lang w:val="el-GR"/>
              </w:rPr>
            </w:pPr>
            <w:r>
              <w:rPr>
                <w:lang w:val="el-GR"/>
              </w:rPr>
              <w:t>Παρ. 6</w:t>
            </w:r>
            <w:r w:rsidR="00763956">
              <w:rPr>
                <w:lang w:val="el-GR"/>
              </w:rPr>
              <w:t>,</w:t>
            </w:r>
            <w:r w:rsidR="00051617">
              <w:rPr>
                <w:lang w:val="el-GR"/>
              </w:rPr>
              <w:t xml:space="preserve"> </w:t>
            </w:r>
            <w:r w:rsidR="00763956">
              <w:rPr>
                <w:lang w:val="el-GR"/>
              </w:rPr>
              <w:t>6.1,</w:t>
            </w:r>
            <w:r w:rsidR="00051617">
              <w:rPr>
                <w:lang w:val="el-GR"/>
              </w:rPr>
              <w:t xml:space="preserve"> </w:t>
            </w:r>
            <w:r w:rsidR="00763956">
              <w:rPr>
                <w:lang w:val="el-GR"/>
              </w:rPr>
              <w:t>6.2,</w:t>
            </w:r>
            <w:r w:rsidR="00051617">
              <w:rPr>
                <w:lang w:val="el-GR"/>
              </w:rPr>
              <w:t xml:space="preserve"> </w:t>
            </w:r>
            <w:r w:rsidR="00763956">
              <w:rPr>
                <w:lang w:val="el-GR"/>
              </w:rPr>
              <w:t xml:space="preserve">6.3 </w:t>
            </w:r>
          </w:p>
        </w:tc>
      </w:tr>
      <w:tr w:rsidR="004A2521" w:rsidRPr="00CD558C" w14:paraId="730D64FE" w14:textId="77777777" w:rsidTr="004A0C0D">
        <w:trPr>
          <w:trHeight w:val="456"/>
          <w:jc w:val="center"/>
        </w:trPr>
        <w:tc>
          <w:tcPr>
            <w:tcW w:w="716"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094945B" w14:textId="77777777" w:rsidR="004A2521" w:rsidRPr="000022FB" w:rsidRDefault="004A2521" w:rsidP="00CD558C">
            <w:pPr>
              <w:spacing w:line="259" w:lineRule="auto"/>
              <w:ind w:right="30"/>
              <w:jc w:val="center"/>
            </w:pPr>
            <w:r w:rsidRPr="003277C9">
              <w:rPr>
                <w:b/>
              </w:rPr>
              <w:t>2.</w:t>
            </w:r>
          </w:p>
        </w:tc>
        <w:tc>
          <w:tcPr>
            <w:tcW w:w="441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F0C36EE" w14:textId="77777777" w:rsidR="004A2521" w:rsidRPr="000022FB" w:rsidRDefault="004A2521" w:rsidP="00CD558C">
            <w:pPr>
              <w:spacing w:line="259" w:lineRule="auto"/>
              <w:jc w:val="center"/>
              <w:rPr>
                <w:lang w:val="el-GR"/>
              </w:rPr>
            </w:pPr>
            <w:r>
              <w:rPr>
                <w:b/>
                <w:lang w:val="el-GR"/>
              </w:rPr>
              <w:t>Υπηρεσίες Έργου</w:t>
            </w:r>
          </w:p>
        </w:tc>
        <w:tc>
          <w:tcPr>
            <w:tcW w:w="157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2A43A6E" w14:textId="77777777" w:rsidR="004A2521" w:rsidRPr="000C2659" w:rsidRDefault="004A2521" w:rsidP="00CD558C">
            <w:pPr>
              <w:spacing w:line="259" w:lineRule="auto"/>
              <w:ind w:right="22"/>
              <w:jc w:val="center"/>
              <w:rPr>
                <w:lang w:val="el-GR"/>
              </w:rPr>
            </w:pPr>
            <w:r>
              <w:rPr>
                <w:b/>
                <w:lang w:val="el-GR"/>
              </w:rPr>
              <w:t>60%</w:t>
            </w:r>
          </w:p>
        </w:tc>
        <w:tc>
          <w:tcPr>
            <w:tcW w:w="205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1624C14" w14:textId="77777777" w:rsidR="004A2521" w:rsidRPr="003277C9" w:rsidRDefault="004A2521" w:rsidP="00CD558C">
            <w:pPr>
              <w:spacing w:line="259" w:lineRule="auto"/>
              <w:jc w:val="center"/>
              <w:rPr>
                <w:lang w:val="el-GR"/>
              </w:rPr>
            </w:pPr>
          </w:p>
        </w:tc>
      </w:tr>
      <w:tr w:rsidR="004A2521" w:rsidRPr="008648F1" w14:paraId="5A83DE0B" w14:textId="77777777" w:rsidTr="002A743E">
        <w:trPr>
          <w:trHeight w:hRule="exact" w:val="964"/>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63E85A49" w14:textId="77777777" w:rsidR="004A2521" w:rsidRPr="000022FB" w:rsidRDefault="004A2521" w:rsidP="00272809">
            <w:pPr>
              <w:spacing w:line="259" w:lineRule="auto"/>
              <w:ind w:right="31"/>
              <w:jc w:val="center"/>
            </w:pPr>
            <w:r w:rsidRPr="003277C9">
              <w:t>2.1</w:t>
            </w:r>
          </w:p>
        </w:tc>
        <w:tc>
          <w:tcPr>
            <w:tcW w:w="4412" w:type="dxa"/>
            <w:tcBorders>
              <w:top w:val="single" w:sz="4" w:space="0" w:color="000000"/>
              <w:left w:val="single" w:sz="4" w:space="0" w:color="000000"/>
              <w:bottom w:val="single" w:sz="4" w:space="0" w:color="000000"/>
              <w:right w:val="single" w:sz="4" w:space="0" w:color="000000"/>
            </w:tcBorders>
            <w:vAlign w:val="center"/>
          </w:tcPr>
          <w:p w14:paraId="63DC7FA7" w14:textId="77777777" w:rsidR="004A2521" w:rsidRPr="008648F1" w:rsidRDefault="004A2521" w:rsidP="004A2521">
            <w:pPr>
              <w:spacing w:line="259" w:lineRule="auto"/>
              <w:rPr>
                <w:lang w:val="el-GR"/>
              </w:rPr>
            </w:pPr>
            <w:r w:rsidRPr="00AB0217">
              <w:rPr>
                <w:lang w:val="el-GR"/>
              </w:rPr>
              <w:t xml:space="preserve">Σχέδιο Υλοποίησης </w:t>
            </w:r>
            <w:r w:rsidR="00361360">
              <w:rPr>
                <w:lang w:val="el-GR"/>
              </w:rPr>
              <w:t>του Έργου</w:t>
            </w:r>
            <w:r w:rsidRPr="00AB0217">
              <w:rPr>
                <w:lang w:val="el-GR"/>
              </w:rPr>
              <w:t>–</w:t>
            </w:r>
            <w:r w:rsidR="009543F8">
              <w:rPr>
                <w:lang w:val="el-GR"/>
              </w:rPr>
              <w:t xml:space="preserve"> </w:t>
            </w:r>
            <w:r w:rsidRPr="00AB0217">
              <w:rPr>
                <w:lang w:val="el-GR"/>
              </w:rPr>
              <w:t>Εγκατάσταση Αναδόχου</w:t>
            </w:r>
            <w:r w:rsidR="008648F1">
              <w:rPr>
                <w:lang w:val="el-GR"/>
              </w:rPr>
              <w:t>.</w:t>
            </w:r>
            <w:r w:rsidRPr="00AB0217">
              <w:rPr>
                <w:lang w:val="el-GR"/>
              </w:rPr>
              <w:t xml:space="preserve"> </w:t>
            </w:r>
          </w:p>
        </w:tc>
        <w:tc>
          <w:tcPr>
            <w:tcW w:w="1575" w:type="dxa"/>
            <w:tcBorders>
              <w:top w:val="single" w:sz="4" w:space="0" w:color="000000"/>
              <w:left w:val="single" w:sz="4" w:space="0" w:color="000000"/>
              <w:bottom w:val="single" w:sz="4" w:space="0" w:color="000000"/>
              <w:right w:val="single" w:sz="4" w:space="0" w:color="000000"/>
            </w:tcBorders>
            <w:vAlign w:val="center"/>
          </w:tcPr>
          <w:p w14:paraId="1D1A2168" w14:textId="77777777" w:rsidR="004A2521" w:rsidRPr="008648F1" w:rsidRDefault="004A2521" w:rsidP="004A0C0D">
            <w:pPr>
              <w:spacing w:line="259" w:lineRule="auto"/>
              <w:ind w:right="25"/>
              <w:jc w:val="center"/>
              <w:rPr>
                <w:lang w:val="el-GR"/>
              </w:rPr>
            </w:pPr>
            <w:r>
              <w:rPr>
                <w:lang w:val="el-GR"/>
              </w:rPr>
              <w:t>10</w:t>
            </w:r>
            <w:r w:rsidRPr="008648F1">
              <w:rPr>
                <w:lang w:val="el-GR"/>
              </w:rPr>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0E80504D" w14:textId="77777777" w:rsidR="004A2521" w:rsidRPr="004A2521" w:rsidRDefault="004A2521" w:rsidP="004A0C0D">
            <w:pPr>
              <w:spacing w:line="259" w:lineRule="auto"/>
              <w:ind w:right="21"/>
              <w:jc w:val="center"/>
              <w:rPr>
                <w:lang w:val="el-GR"/>
              </w:rPr>
            </w:pPr>
            <w:r w:rsidRPr="004A2521">
              <w:rPr>
                <w:lang w:val="el-GR"/>
              </w:rPr>
              <w:t>ΠΑΡΑΡΤΗΜΑ Ι,</w:t>
            </w:r>
          </w:p>
          <w:p w14:paraId="6B955251" w14:textId="77777777" w:rsidR="004A2521" w:rsidRPr="008648F1" w:rsidRDefault="004A2521" w:rsidP="005E03EA">
            <w:pPr>
              <w:spacing w:line="259" w:lineRule="auto"/>
              <w:ind w:right="21"/>
              <w:jc w:val="center"/>
              <w:rPr>
                <w:lang w:val="el-GR"/>
              </w:rPr>
            </w:pPr>
            <w:r w:rsidRPr="004A2521">
              <w:rPr>
                <w:lang w:val="el-GR"/>
              </w:rPr>
              <w:t xml:space="preserve">Παρ. </w:t>
            </w:r>
            <w:r w:rsidR="005E03EA">
              <w:rPr>
                <w:lang w:val="el-GR"/>
              </w:rPr>
              <w:t>8</w:t>
            </w:r>
            <w:r w:rsidR="001F03C3">
              <w:rPr>
                <w:lang w:val="el-GR"/>
              </w:rPr>
              <w:t>,</w:t>
            </w:r>
            <w:r w:rsidR="002A743E">
              <w:rPr>
                <w:lang w:val="el-GR"/>
              </w:rPr>
              <w:t xml:space="preserve"> </w:t>
            </w:r>
            <w:r w:rsidR="001F03C3">
              <w:rPr>
                <w:lang w:val="el-GR"/>
              </w:rPr>
              <w:t xml:space="preserve">9.5, </w:t>
            </w:r>
            <w:r w:rsidR="001F03C3" w:rsidRPr="00366BF6">
              <w:rPr>
                <w:lang w:val="el-GR"/>
              </w:rPr>
              <w:t>9.6</w:t>
            </w:r>
            <w:r w:rsidR="001F03C3">
              <w:rPr>
                <w:lang w:val="el-GR"/>
              </w:rPr>
              <w:t>, 12</w:t>
            </w:r>
          </w:p>
        </w:tc>
      </w:tr>
      <w:tr w:rsidR="003D3522" w:rsidRPr="000022FB" w14:paraId="3BF72FC0" w14:textId="77777777" w:rsidTr="004A0C0D">
        <w:trPr>
          <w:trHeight w:hRule="exact" w:val="2098"/>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0FEA2623" w14:textId="77777777" w:rsidR="003D3522" w:rsidRPr="008648F1" w:rsidRDefault="003D3522" w:rsidP="00272809">
            <w:pPr>
              <w:spacing w:line="259" w:lineRule="auto"/>
              <w:ind w:right="31"/>
              <w:jc w:val="center"/>
              <w:rPr>
                <w:lang w:val="el-GR"/>
              </w:rPr>
            </w:pPr>
            <w:r w:rsidRPr="008648F1">
              <w:rPr>
                <w:lang w:val="el-GR"/>
              </w:rPr>
              <w:t>2.</w:t>
            </w:r>
            <w:r>
              <w:rPr>
                <w:lang w:val="el-GR"/>
              </w:rPr>
              <w:t>2</w:t>
            </w:r>
          </w:p>
        </w:tc>
        <w:tc>
          <w:tcPr>
            <w:tcW w:w="4412" w:type="dxa"/>
            <w:tcBorders>
              <w:top w:val="single" w:sz="4" w:space="0" w:color="000000"/>
              <w:left w:val="single" w:sz="4" w:space="0" w:color="000000"/>
              <w:bottom w:val="single" w:sz="4" w:space="0" w:color="000000"/>
              <w:right w:val="single" w:sz="4" w:space="0" w:color="000000"/>
            </w:tcBorders>
          </w:tcPr>
          <w:p w14:paraId="24C5D3E6" w14:textId="77777777" w:rsidR="003D3522" w:rsidRPr="00AB0217" w:rsidRDefault="003D3522" w:rsidP="003D3522">
            <w:pPr>
              <w:spacing w:after="11" w:line="259" w:lineRule="auto"/>
              <w:rPr>
                <w:lang w:val="el-GR"/>
              </w:rPr>
            </w:pPr>
            <w:r w:rsidRPr="00C96D5F">
              <w:rPr>
                <w:lang w:val="el-GR"/>
              </w:rPr>
              <w:t>Υλοποίηση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w:t>
            </w:r>
            <w:r w:rsidR="004A0C0D">
              <w:rPr>
                <w:lang w:val="el-G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545EE776" w14:textId="77777777" w:rsidR="003D3522" w:rsidRDefault="004C1C93" w:rsidP="004A0C0D">
            <w:pPr>
              <w:spacing w:line="259" w:lineRule="auto"/>
              <w:ind w:right="25"/>
              <w:jc w:val="center"/>
              <w:rPr>
                <w:lang w:val="el-GR"/>
              </w:rPr>
            </w:pPr>
            <w:r>
              <w:rPr>
                <w:lang w:val="el-GR"/>
              </w:rPr>
              <w:t>30</w:t>
            </w:r>
            <w:r w:rsidR="003D3522" w:rsidRPr="00576F3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57E26997" w14:textId="77777777" w:rsidR="003D3522" w:rsidRDefault="003D3522" w:rsidP="004A0C0D">
            <w:pPr>
              <w:spacing w:line="259" w:lineRule="auto"/>
              <w:ind w:right="21"/>
              <w:jc w:val="center"/>
            </w:pPr>
            <w:r w:rsidRPr="00576F39">
              <w:t>ΠΑΡΑΡΤΗΜΑ Ι,</w:t>
            </w:r>
          </w:p>
          <w:p w14:paraId="23F9A9E3" w14:textId="77777777" w:rsidR="003D3522" w:rsidRPr="003D3522" w:rsidRDefault="003D3522" w:rsidP="005E03EA">
            <w:pPr>
              <w:spacing w:line="259" w:lineRule="auto"/>
              <w:ind w:right="21"/>
              <w:jc w:val="center"/>
              <w:rPr>
                <w:lang w:val="el-GR"/>
              </w:rPr>
            </w:pPr>
            <w:r>
              <w:rPr>
                <w:lang w:val="el-GR"/>
              </w:rPr>
              <w:t>Παρ.</w:t>
            </w:r>
            <w:r w:rsidR="004120C8">
              <w:rPr>
                <w:lang w:val="en-US"/>
              </w:rPr>
              <w:t xml:space="preserve"> </w:t>
            </w:r>
            <w:r w:rsidR="001F03C3">
              <w:rPr>
                <w:lang w:val="el-GR"/>
              </w:rPr>
              <w:t>9,</w:t>
            </w:r>
            <w:r>
              <w:rPr>
                <w:lang w:val="el-GR"/>
              </w:rPr>
              <w:t xml:space="preserve"> </w:t>
            </w:r>
            <w:r w:rsidR="005E03EA">
              <w:rPr>
                <w:lang w:val="el-GR"/>
              </w:rPr>
              <w:t>9</w:t>
            </w:r>
            <w:r>
              <w:rPr>
                <w:lang w:val="el-GR"/>
              </w:rPr>
              <w:t>.1</w:t>
            </w:r>
          </w:p>
        </w:tc>
      </w:tr>
      <w:tr w:rsidR="004A2521" w:rsidRPr="000022FB" w14:paraId="110BD24B" w14:textId="77777777" w:rsidTr="004A0C0D">
        <w:trPr>
          <w:trHeight w:val="886"/>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14EF9AC4" w14:textId="77777777" w:rsidR="004A2521" w:rsidRPr="000022FB" w:rsidRDefault="004A2521" w:rsidP="00272809">
            <w:pPr>
              <w:spacing w:line="259" w:lineRule="auto"/>
              <w:ind w:right="31"/>
              <w:jc w:val="both"/>
            </w:pPr>
            <w:r w:rsidRPr="003277C9">
              <w:t>2.</w:t>
            </w:r>
            <w:r w:rsidR="003D3522">
              <w:rPr>
                <w:lang w:val="el-GR"/>
              </w:rPr>
              <w:t>3</w:t>
            </w:r>
            <w:r w:rsidRPr="003277C9">
              <w:t xml:space="preserve"> </w:t>
            </w:r>
          </w:p>
        </w:tc>
        <w:tc>
          <w:tcPr>
            <w:tcW w:w="4412" w:type="dxa"/>
            <w:tcBorders>
              <w:top w:val="single" w:sz="4" w:space="0" w:color="000000"/>
              <w:left w:val="single" w:sz="4" w:space="0" w:color="000000"/>
              <w:bottom w:val="single" w:sz="4" w:space="0" w:color="000000"/>
              <w:right w:val="single" w:sz="4" w:space="0" w:color="000000"/>
            </w:tcBorders>
            <w:vAlign w:val="center"/>
          </w:tcPr>
          <w:p w14:paraId="471105A7" w14:textId="77777777" w:rsidR="004A2521" w:rsidRPr="000022FB" w:rsidRDefault="004A2521" w:rsidP="004A2521">
            <w:pPr>
              <w:spacing w:after="11" w:line="259" w:lineRule="auto"/>
              <w:rPr>
                <w:lang w:val="el-GR"/>
              </w:rPr>
            </w:pPr>
            <w:r w:rsidRPr="00AB0217">
              <w:rPr>
                <w:lang w:val="el-GR"/>
              </w:rPr>
              <w:t>Υποστήριξη τεχνικής λειτουργίας,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r w:rsidR="004A0C0D">
              <w:rPr>
                <w:lang w:val="el-G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7312B733" w14:textId="77777777" w:rsidR="004A2521" w:rsidRPr="000022FB" w:rsidRDefault="004A2521" w:rsidP="004A2521">
            <w:pPr>
              <w:spacing w:line="259" w:lineRule="auto"/>
              <w:ind w:right="25"/>
              <w:jc w:val="center"/>
            </w:pPr>
            <w:r>
              <w:rPr>
                <w:lang w:val="el-GR"/>
              </w:rPr>
              <w:t>10</w:t>
            </w:r>
            <w:r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300B1012" w14:textId="77777777" w:rsidR="004A2521" w:rsidRPr="004A2521" w:rsidRDefault="004A2521" w:rsidP="004A2521">
            <w:pPr>
              <w:spacing w:line="259" w:lineRule="auto"/>
              <w:ind w:right="21"/>
              <w:jc w:val="center"/>
              <w:rPr>
                <w:lang w:val="el-GR"/>
              </w:rPr>
            </w:pPr>
            <w:r w:rsidRPr="004A2521">
              <w:rPr>
                <w:lang w:val="el-GR"/>
              </w:rPr>
              <w:t>ΠΑΡΑΡΤΗΜΑ Ι,</w:t>
            </w:r>
          </w:p>
          <w:p w14:paraId="337455C9" w14:textId="77777777" w:rsidR="004A2521" w:rsidRPr="000022FB" w:rsidRDefault="004A2521" w:rsidP="00762FB4">
            <w:pPr>
              <w:spacing w:line="259" w:lineRule="auto"/>
              <w:ind w:right="21"/>
            </w:pPr>
            <w:r w:rsidRPr="004A2521">
              <w:rPr>
                <w:lang w:val="el-GR"/>
              </w:rPr>
              <w:t xml:space="preserve">Παρ. </w:t>
            </w:r>
            <w:r w:rsidR="001F03C3">
              <w:rPr>
                <w:lang w:val="el-GR"/>
              </w:rPr>
              <w:t xml:space="preserve">9, </w:t>
            </w:r>
            <w:r w:rsidR="005E03EA">
              <w:rPr>
                <w:lang w:val="el-GR"/>
              </w:rPr>
              <w:t>9</w:t>
            </w:r>
            <w:r>
              <w:rPr>
                <w:lang w:val="el-GR"/>
              </w:rPr>
              <w:t>.2</w:t>
            </w:r>
            <w:r w:rsidR="003D3522">
              <w:rPr>
                <w:lang w:val="el-GR"/>
              </w:rPr>
              <w:t>,</w:t>
            </w:r>
            <w:r w:rsidR="00044867">
              <w:rPr>
                <w:lang w:val="el-GR"/>
              </w:rPr>
              <w:t xml:space="preserve"> 9.2.1, 9.2.2, 9.2.3, 9.2.4</w:t>
            </w:r>
            <w:r w:rsidR="003D3522">
              <w:rPr>
                <w:lang w:val="el-GR"/>
              </w:rPr>
              <w:t xml:space="preserve"> </w:t>
            </w:r>
          </w:p>
        </w:tc>
      </w:tr>
      <w:tr w:rsidR="004120C8" w:rsidRPr="000022FB" w14:paraId="671A4ABE" w14:textId="77777777" w:rsidTr="004A0C0D">
        <w:trPr>
          <w:trHeight w:val="886"/>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0D8F4BA9" w14:textId="77777777" w:rsidR="004C1C93" w:rsidRPr="00762FB4" w:rsidRDefault="004C1C93" w:rsidP="004A2521">
            <w:pPr>
              <w:spacing w:line="259" w:lineRule="auto"/>
              <w:ind w:right="31"/>
              <w:jc w:val="both"/>
              <w:rPr>
                <w:lang w:val="el-GR"/>
              </w:rPr>
            </w:pPr>
            <w:r>
              <w:rPr>
                <w:lang w:val="el-GR"/>
              </w:rPr>
              <w:t>2.4.</w:t>
            </w:r>
          </w:p>
        </w:tc>
        <w:tc>
          <w:tcPr>
            <w:tcW w:w="4412" w:type="dxa"/>
            <w:tcBorders>
              <w:top w:val="single" w:sz="4" w:space="0" w:color="000000"/>
              <w:left w:val="single" w:sz="4" w:space="0" w:color="000000"/>
              <w:bottom w:val="single" w:sz="4" w:space="0" w:color="000000"/>
              <w:right w:val="single" w:sz="4" w:space="0" w:color="000000"/>
            </w:tcBorders>
            <w:vAlign w:val="center"/>
          </w:tcPr>
          <w:p w14:paraId="4D563FA7" w14:textId="77777777" w:rsidR="004C1C93" w:rsidRPr="00AB0217" w:rsidRDefault="004C1C93" w:rsidP="00EF262E">
            <w:pPr>
              <w:spacing w:after="11" w:line="259" w:lineRule="auto"/>
              <w:rPr>
                <w:lang w:val="el-GR"/>
              </w:rPr>
            </w:pPr>
            <w:r>
              <w:rPr>
                <w:lang w:val="el-GR"/>
              </w:rPr>
              <w:t xml:space="preserve">Μεθοδολογία μέτρησης </w:t>
            </w:r>
            <w:r w:rsidR="00B52758">
              <w:rPr>
                <w:lang w:val="el-GR"/>
              </w:rPr>
              <w:t>άνθρωπο</w:t>
            </w:r>
            <w:r>
              <w:rPr>
                <w:lang w:val="el-GR"/>
              </w:rPr>
              <w:t>-προσπάθειας</w:t>
            </w:r>
          </w:p>
        </w:tc>
        <w:tc>
          <w:tcPr>
            <w:tcW w:w="1575" w:type="dxa"/>
            <w:tcBorders>
              <w:top w:val="single" w:sz="4" w:space="0" w:color="000000"/>
              <w:left w:val="single" w:sz="4" w:space="0" w:color="000000"/>
              <w:bottom w:val="single" w:sz="4" w:space="0" w:color="000000"/>
              <w:right w:val="single" w:sz="4" w:space="0" w:color="000000"/>
            </w:tcBorders>
            <w:vAlign w:val="center"/>
          </w:tcPr>
          <w:p w14:paraId="00D4B86C" w14:textId="77777777" w:rsidR="004C1C93" w:rsidRDefault="004C1C93" w:rsidP="004A2521">
            <w:pPr>
              <w:spacing w:line="259" w:lineRule="auto"/>
              <w:ind w:right="25"/>
              <w:jc w:val="center"/>
              <w:rPr>
                <w:lang w:val="el-GR"/>
              </w:rPr>
            </w:pPr>
            <w:r>
              <w:rPr>
                <w:lang w:val="el-GR"/>
              </w:rPr>
              <w:t>10%</w:t>
            </w:r>
          </w:p>
        </w:tc>
        <w:tc>
          <w:tcPr>
            <w:tcW w:w="2052" w:type="dxa"/>
            <w:tcBorders>
              <w:top w:val="single" w:sz="4" w:space="0" w:color="000000"/>
              <w:left w:val="single" w:sz="4" w:space="0" w:color="000000"/>
              <w:bottom w:val="single" w:sz="4" w:space="0" w:color="000000"/>
              <w:right w:val="single" w:sz="4" w:space="0" w:color="000000"/>
            </w:tcBorders>
            <w:vAlign w:val="center"/>
          </w:tcPr>
          <w:p w14:paraId="7BB3B709" w14:textId="77777777" w:rsidR="004C1C93" w:rsidRPr="004A2521" w:rsidRDefault="004C1C93" w:rsidP="004C1C93">
            <w:pPr>
              <w:spacing w:line="259" w:lineRule="auto"/>
              <w:ind w:right="21"/>
              <w:jc w:val="center"/>
              <w:rPr>
                <w:lang w:val="el-GR"/>
              </w:rPr>
            </w:pPr>
            <w:r w:rsidRPr="004A2521">
              <w:rPr>
                <w:lang w:val="el-GR"/>
              </w:rPr>
              <w:t>ΠΑΡΑΡΤΗΜΑ Ι,</w:t>
            </w:r>
          </w:p>
          <w:p w14:paraId="3881D021" w14:textId="77777777" w:rsidR="004C1C93" w:rsidRPr="004A2521" w:rsidRDefault="004C1C93" w:rsidP="004C1C93">
            <w:pPr>
              <w:spacing w:line="259" w:lineRule="auto"/>
              <w:ind w:right="21"/>
              <w:jc w:val="center"/>
              <w:rPr>
                <w:lang w:val="el-GR"/>
              </w:rPr>
            </w:pPr>
            <w:r w:rsidRPr="004A2521">
              <w:rPr>
                <w:lang w:val="el-GR"/>
              </w:rPr>
              <w:t xml:space="preserve">Παρ. </w:t>
            </w:r>
            <w:r>
              <w:rPr>
                <w:lang w:val="el-GR"/>
              </w:rPr>
              <w:t>7</w:t>
            </w:r>
          </w:p>
        </w:tc>
      </w:tr>
      <w:tr w:rsidR="004A2521" w:rsidRPr="000022FB" w14:paraId="5D7D7B7E" w14:textId="77777777" w:rsidTr="004A0C0D">
        <w:trPr>
          <w:trHeight w:val="322"/>
          <w:jc w:val="center"/>
        </w:trPr>
        <w:tc>
          <w:tcPr>
            <w:tcW w:w="716"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6B2432C" w14:textId="77777777" w:rsidR="004A2521" w:rsidRPr="000022FB" w:rsidRDefault="004A2521" w:rsidP="008648F1">
            <w:pPr>
              <w:spacing w:line="259" w:lineRule="auto"/>
              <w:ind w:right="30"/>
              <w:jc w:val="center"/>
            </w:pPr>
            <w:r w:rsidRPr="003277C9">
              <w:rPr>
                <w:b/>
              </w:rPr>
              <w:t>3.</w:t>
            </w:r>
          </w:p>
        </w:tc>
        <w:tc>
          <w:tcPr>
            <w:tcW w:w="441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FC7DB42" w14:textId="77777777" w:rsidR="004A2521" w:rsidRPr="000022FB" w:rsidRDefault="004A2521" w:rsidP="004A0C0D">
            <w:pPr>
              <w:spacing w:line="259" w:lineRule="auto"/>
              <w:jc w:val="center"/>
              <w:rPr>
                <w:lang w:val="el-GR"/>
              </w:rPr>
            </w:pPr>
            <w:r w:rsidRPr="003277C9">
              <w:rPr>
                <w:b/>
                <w:lang w:val="el-GR"/>
              </w:rPr>
              <w:t>Μεθοδολογία Οργάνωσης, Διοίκησης και Υλοποίησης Έργου</w:t>
            </w:r>
          </w:p>
        </w:tc>
        <w:tc>
          <w:tcPr>
            <w:tcW w:w="1575"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1333896" w14:textId="77777777" w:rsidR="004A2521" w:rsidRPr="000022FB" w:rsidRDefault="004A2521" w:rsidP="008648F1">
            <w:pPr>
              <w:spacing w:line="259" w:lineRule="auto"/>
              <w:ind w:right="22"/>
              <w:jc w:val="center"/>
            </w:pPr>
            <w:r>
              <w:rPr>
                <w:b/>
                <w:lang w:val="el-GR"/>
              </w:rPr>
              <w:t>15</w:t>
            </w:r>
            <w:r w:rsidRPr="003277C9">
              <w:rPr>
                <w:b/>
              </w:rPr>
              <w:t>%</w:t>
            </w:r>
          </w:p>
        </w:tc>
        <w:tc>
          <w:tcPr>
            <w:tcW w:w="2052"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50EA284" w14:textId="77777777" w:rsidR="004A2521" w:rsidRPr="003277C9" w:rsidRDefault="004A2521" w:rsidP="008648F1">
            <w:pPr>
              <w:spacing w:line="259" w:lineRule="auto"/>
              <w:ind w:left="13"/>
              <w:jc w:val="center"/>
              <w:rPr>
                <w:lang w:val="el-GR"/>
              </w:rPr>
            </w:pPr>
          </w:p>
        </w:tc>
      </w:tr>
      <w:tr w:rsidR="004A2521" w:rsidRPr="000022FB" w14:paraId="69CD0E73" w14:textId="77777777" w:rsidTr="004A0C0D">
        <w:trPr>
          <w:trHeight w:hRule="exact" w:val="1304"/>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31F76CF0" w14:textId="77777777" w:rsidR="004A2521" w:rsidRPr="000022FB" w:rsidRDefault="004A2521" w:rsidP="00272809">
            <w:pPr>
              <w:spacing w:line="259" w:lineRule="auto"/>
              <w:ind w:right="31"/>
              <w:jc w:val="center"/>
            </w:pPr>
            <w:r w:rsidRPr="003277C9">
              <w:t>3.1</w:t>
            </w:r>
          </w:p>
        </w:tc>
        <w:tc>
          <w:tcPr>
            <w:tcW w:w="4412" w:type="dxa"/>
            <w:tcBorders>
              <w:top w:val="single" w:sz="4" w:space="0" w:color="000000"/>
              <w:left w:val="single" w:sz="4" w:space="0" w:color="000000"/>
              <w:bottom w:val="single" w:sz="4" w:space="0" w:color="000000"/>
              <w:right w:val="single" w:sz="4" w:space="0" w:color="000000"/>
            </w:tcBorders>
            <w:vAlign w:val="center"/>
          </w:tcPr>
          <w:p w14:paraId="7C1AF6B2" w14:textId="77777777" w:rsidR="004A2521" w:rsidRPr="000022FB" w:rsidRDefault="004A2521" w:rsidP="008648F1">
            <w:pPr>
              <w:spacing w:line="259" w:lineRule="auto"/>
              <w:rPr>
                <w:lang w:val="el-GR"/>
              </w:rPr>
            </w:pPr>
            <w:r w:rsidRPr="000C2659">
              <w:rPr>
                <w:lang w:val="el-GR"/>
              </w:rPr>
              <w:t>Μεθοδολογία Διοίκησης, Ομάδα Έργου/Σχήμα Διοίκησης Έργου και Μεθοδολογία Διασφάλισης Ποιότητας του Έργου</w:t>
            </w:r>
            <w:r w:rsidR="008648F1">
              <w:rPr>
                <w:lang w:val="el-G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3176FDC1" w14:textId="77777777" w:rsidR="004A2521" w:rsidRPr="000022FB" w:rsidRDefault="004A2521" w:rsidP="008648F1">
            <w:pPr>
              <w:spacing w:line="259" w:lineRule="auto"/>
              <w:ind w:right="25"/>
              <w:jc w:val="center"/>
            </w:pPr>
            <w:r>
              <w:rPr>
                <w:lang w:val="el-GR"/>
              </w:rPr>
              <w:t>7,5</w:t>
            </w:r>
            <w:r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3CF1AEF4" w14:textId="77777777" w:rsidR="004A2521" w:rsidRPr="004A2521" w:rsidRDefault="004A2521" w:rsidP="008648F1">
            <w:pPr>
              <w:spacing w:line="259" w:lineRule="auto"/>
              <w:ind w:right="21"/>
              <w:jc w:val="center"/>
              <w:rPr>
                <w:lang w:val="el-GR"/>
              </w:rPr>
            </w:pPr>
            <w:r w:rsidRPr="004A2521">
              <w:rPr>
                <w:lang w:val="el-GR"/>
              </w:rPr>
              <w:t>ΠΑΡΑΡΤΗΜΑ Ι,</w:t>
            </w:r>
          </w:p>
          <w:p w14:paraId="1ED19851" w14:textId="77777777" w:rsidR="004A2521" w:rsidRPr="000022FB" w:rsidRDefault="004A2521" w:rsidP="005E03EA">
            <w:pPr>
              <w:spacing w:line="259" w:lineRule="auto"/>
              <w:ind w:right="21"/>
              <w:jc w:val="center"/>
            </w:pPr>
            <w:r w:rsidRPr="004A2521">
              <w:rPr>
                <w:lang w:val="el-GR"/>
              </w:rPr>
              <w:t xml:space="preserve">Παρ. </w:t>
            </w:r>
            <w:r w:rsidR="005E03EA">
              <w:rPr>
                <w:lang w:val="el-GR"/>
              </w:rPr>
              <w:t>10</w:t>
            </w:r>
            <w:r>
              <w:rPr>
                <w:lang w:val="el-GR"/>
              </w:rPr>
              <w:t>.1</w:t>
            </w:r>
          </w:p>
        </w:tc>
      </w:tr>
      <w:tr w:rsidR="004A2521" w:rsidRPr="000022FB" w14:paraId="0FC7FC15" w14:textId="77777777" w:rsidTr="00762FB4">
        <w:trPr>
          <w:trHeight w:hRule="exact" w:val="1066"/>
          <w:jc w:val="center"/>
        </w:trPr>
        <w:tc>
          <w:tcPr>
            <w:tcW w:w="716" w:type="dxa"/>
            <w:tcBorders>
              <w:top w:val="single" w:sz="4" w:space="0" w:color="000000"/>
              <w:left w:val="single" w:sz="4" w:space="0" w:color="000000"/>
              <w:bottom w:val="single" w:sz="4" w:space="0" w:color="000000"/>
              <w:right w:val="single" w:sz="4" w:space="0" w:color="000000"/>
            </w:tcBorders>
            <w:vAlign w:val="center"/>
          </w:tcPr>
          <w:p w14:paraId="7AB0465D" w14:textId="77777777" w:rsidR="004A2521" w:rsidRPr="000022FB" w:rsidRDefault="004A2521" w:rsidP="00272809">
            <w:pPr>
              <w:spacing w:line="259" w:lineRule="auto"/>
              <w:ind w:right="31"/>
              <w:jc w:val="center"/>
            </w:pPr>
            <w:r w:rsidRPr="003277C9">
              <w:t>3.2</w:t>
            </w:r>
          </w:p>
        </w:tc>
        <w:tc>
          <w:tcPr>
            <w:tcW w:w="4412" w:type="dxa"/>
            <w:tcBorders>
              <w:top w:val="single" w:sz="4" w:space="0" w:color="000000"/>
              <w:left w:val="single" w:sz="4" w:space="0" w:color="000000"/>
              <w:bottom w:val="single" w:sz="4" w:space="0" w:color="000000"/>
              <w:right w:val="single" w:sz="4" w:space="0" w:color="000000"/>
            </w:tcBorders>
            <w:vAlign w:val="center"/>
          </w:tcPr>
          <w:p w14:paraId="57884FE6" w14:textId="77777777" w:rsidR="004A2521" w:rsidRPr="000022FB" w:rsidRDefault="00D626A9" w:rsidP="00793C01">
            <w:pPr>
              <w:spacing w:line="259" w:lineRule="auto"/>
              <w:rPr>
                <w:lang w:val="el-GR"/>
              </w:rPr>
            </w:pPr>
            <w:r w:rsidRPr="000C2659">
              <w:rPr>
                <w:lang w:val="el-GR"/>
              </w:rPr>
              <w:t>Παρακολούθηση εξέλιξης</w:t>
            </w:r>
            <w:r>
              <w:rPr>
                <w:lang w:val="el-GR"/>
              </w:rPr>
              <w:t>,</w:t>
            </w:r>
            <w:r w:rsidRPr="000C2659">
              <w:rPr>
                <w:lang w:val="el-GR"/>
              </w:rPr>
              <w:t xml:space="preserve"> Χρονοδιάγραμμα και </w:t>
            </w:r>
            <w:r w:rsidR="004A2521" w:rsidRPr="000C2659">
              <w:rPr>
                <w:lang w:val="el-GR"/>
              </w:rPr>
              <w:t>Φάσεις Υλοποίησης του Έργου</w:t>
            </w:r>
            <w:r w:rsidR="008648F1">
              <w:rPr>
                <w:lang w:val="el-G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236E1CF9" w14:textId="77777777" w:rsidR="004A2521" w:rsidRPr="000022FB" w:rsidRDefault="004A2521" w:rsidP="008648F1">
            <w:pPr>
              <w:spacing w:line="259" w:lineRule="auto"/>
              <w:ind w:right="25"/>
              <w:jc w:val="center"/>
            </w:pPr>
            <w:r>
              <w:rPr>
                <w:lang w:val="el-GR"/>
              </w:rPr>
              <w:t>7,5</w:t>
            </w:r>
            <w:r w:rsidRPr="003277C9">
              <w:t>%</w:t>
            </w:r>
          </w:p>
        </w:tc>
        <w:tc>
          <w:tcPr>
            <w:tcW w:w="2052" w:type="dxa"/>
            <w:tcBorders>
              <w:top w:val="single" w:sz="4" w:space="0" w:color="000000"/>
              <w:left w:val="single" w:sz="4" w:space="0" w:color="000000"/>
              <w:bottom w:val="single" w:sz="4" w:space="0" w:color="000000"/>
              <w:right w:val="single" w:sz="4" w:space="0" w:color="000000"/>
            </w:tcBorders>
            <w:vAlign w:val="center"/>
          </w:tcPr>
          <w:p w14:paraId="525A3DF2" w14:textId="77777777" w:rsidR="004A2521" w:rsidRPr="004A2521" w:rsidRDefault="004A2521" w:rsidP="008648F1">
            <w:pPr>
              <w:spacing w:line="259" w:lineRule="auto"/>
              <w:ind w:right="24"/>
              <w:jc w:val="center"/>
              <w:rPr>
                <w:lang w:val="el-GR"/>
              </w:rPr>
            </w:pPr>
            <w:r w:rsidRPr="004A2521">
              <w:rPr>
                <w:lang w:val="el-GR"/>
              </w:rPr>
              <w:t>ΠΑΡΑΡΤΗΜΑ Ι,</w:t>
            </w:r>
          </w:p>
          <w:p w14:paraId="6B073D4F" w14:textId="77777777" w:rsidR="004A2521" w:rsidRPr="00C9186C" w:rsidRDefault="004A2521" w:rsidP="005E03EA">
            <w:pPr>
              <w:spacing w:line="259" w:lineRule="auto"/>
              <w:ind w:right="24"/>
              <w:jc w:val="center"/>
              <w:rPr>
                <w:lang w:val="el-GR"/>
              </w:rPr>
            </w:pPr>
            <w:r w:rsidRPr="004A2521">
              <w:rPr>
                <w:lang w:val="el-GR"/>
              </w:rPr>
              <w:t xml:space="preserve">Παρ. </w:t>
            </w:r>
            <w:r w:rsidR="005E03EA">
              <w:rPr>
                <w:lang w:val="el-GR"/>
              </w:rPr>
              <w:t>10</w:t>
            </w:r>
            <w:r w:rsidRPr="004A2521">
              <w:rPr>
                <w:lang w:val="el-GR"/>
              </w:rPr>
              <w:t>.</w:t>
            </w:r>
            <w:r w:rsidR="001C54BB">
              <w:rPr>
                <w:lang w:val="el-GR"/>
              </w:rPr>
              <w:t>2</w:t>
            </w:r>
            <w:r w:rsidR="001F03C3">
              <w:rPr>
                <w:lang w:val="el-GR"/>
              </w:rPr>
              <w:t>, 10.2.1, 10.2.2, 10.2.3</w:t>
            </w:r>
          </w:p>
        </w:tc>
      </w:tr>
      <w:tr w:rsidR="004A2521" w:rsidRPr="000022FB" w14:paraId="03142DA3" w14:textId="77777777" w:rsidTr="005170AE">
        <w:trPr>
          <w:trHeight w:hRule="exact" w:val="567"/>
          <w:jc w:val="center"/>
        </w:trPr>
        <w:tc>
          <w:tcPr>
            <w:tcW w:w="716"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61E7930" w14:textId="77777777" w:rsidR="004A2521" w:rsidRPr="000022FB" w:rsidRDefault="004A2521" w:rsidP="008648F1">
            <w:pPr>
              <w:spacing w:line="259" w:lineRule="auto"/>
              <w:ind w:left="6"/>
              <w:jc w:val="center"/>
            </w:pPr>
          </w:p>
        </w:tc>
        <w:tc>
          <w:tcPr>
            <w:tcW w:w="441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A1BEBD2" w14:textId="77777777" w:rsidR="004A2521" w:rsidRPr="000022FB" w:rsidRDefault="004A2521" w:rsidP="008648F1">
            <w:pPr>
              <w:spacing w:line="259" w:lineRule="auto"/>
              <w:jc w:val="center"/>
            </w:pPr>
            <w:r w:rsidRPr="003277C9">
              <w:rPr>
                <w:b/>
              </w:rPr>
              <w:t>ΣΥΝΟΛΟ</w:t>
            </w:r>
          </w:p>
        </w:tc>
        <w:tc>
          <w:tcPr>
            <w:tcW w:w="157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C32B8C4" w14:textId="77777777" w:rsidR="004A2521" w:rsidRPr="000022FB" w:rsidRDefault="004A2521" w:rsidP="008648F1">
            <w:pPr>
              <w:spacing w:line="259" w:lineRule="auto"/>
              <w:ind w:right="22"/>
              <w:jc w:val="center"/>
            </w:pPr>
            <w:r w:rsidRPr="003277C9">
              <w:rPr>
                <w:b/>
              </w:rPr>
              <w:t>100%</w:t>
            </w:r>
          </w:p>
        </w:tc>
        <w:tc>
          <w:tcPr>
            <w:tcW w:w="205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E74378" w14:textId="77777777" w:rsidR="004A2521" w:rsidRPr="000022FB" w:rsidRDefault="004A2521" w:rsidP="008648F1">
            <w:pPr>
              <w:spacing w:line="259" w:lineRule="auto"/>
              <w:ind w:left="13"/>
              <w:jc w:val="center"/>
            </w:pPr>
          </w:p>
        </w:tc>
      </w:tr>
    </w:tbl>
    <w:p w14:paraId="38276DED" w14:textId="77777777" w:rsidR="00431A2F" w:rsidRDefault="00431A2F" w:rsidP="00486C67">
      <w:pPr>
        <w:spacing w:after="98" w:line="259" w:lineRule="auto"/>
        <w:ind w:left="149"/>
        <w:jc w:val="both"/>
      </w:pPr>
      <w:r>
        <w:rPr>
          <w:i/>
          <w:color w:val="5B9BD5"/>
        </w:rPr>
        <w:t xml:space="preserve">  </w:t>
      </w:r>
    </w:p>
    <w:p w14:paraId="5BB10147" w14:textId="77777777" w:rsidR="00431A2F" w:rsidRPr="00832E6D" w:rsidRDefault="00431A2F" w:rsidP="00486C67">
      <w:pPr>
        <w:spacing w:line="259" w:lineRule="auto"/>
        <w:ind w:left="149"/>
        <w:jc w:val="both"/>
      </w:pPr>
      <w:r w:rsidRPr="00832E6D">
        <w:rPr>
          <w:color w:val="5B9BD5"/>
        </w:rPr>
        <w:t xml:space="preserve"> </w:t>
      </w:r>
    </w:p>
    <w:p w14:paraId="308AEC04" w14:textId="77777777" w:rsidR="00431A2F" w:rsidRDefault="00431A2F" w:rsidP="00C916F8">
      <w:pPr>
        <w:spacing w:after="97" w:line="259" w:lineRule="auto"/>
        <w:ind w:left="159"/>
        <w:jc w:val="both"/>
      </w:pPr>
      <w:r>
        <w:rPr>
          <w:b/>
          <w:i/>
        </w:rPr>
        <w:lastRenderedPageBreak/>
        <w:t xml:space="preserve">Επεξήγηση Κριτηρίων:  </w:t>
      </w:r>
    </w:p>
    <w:p w14:paraId="5C8D2C85" w14:textId="77777777" w:rsidR="00431A2F" w:rsidRPr="00FE17F4" w:rsidRDefault="00431A2F" w:rsidP="00C916F8">
      <w:pPr>
        <w:spacing w:after="242"/>
        <w:ind w:left="159"/>
        <w:jc w:val="both"/>
        <w:rPr>
          <w:lang w:val="el-GR"/>
        </w:rPr>
      </w:pPr>
      <w:r w:rsidRPr="00FE17F4">
        <w:rPr>
          <w:lang w:val="el-GR"/>
        </w:rPr>
        <w:t xml:space="preserve">Ανά κατηγορία και κριτήριο αξιολογούνται: </w:t>
      </w:r>
    </w:p>
    <w:p w14:paraId="2EF1C6B4" w14:textId="77777777" w:rsidR="00584353" w:rsidRPr="00584353" w:rsidRDefault="00584353" w:rsidP="00584353">
      <w:pPr>
        <w:pBdr>
          <w:top w:val="nil"/>
          <w:left w:val="nil"/>
          <w:bottom w:val="nil"/>
          <w:right w:val="nil"/>
          <w:between w:val="nil"/>
        </w:pBdr>
        <w:suppressAutoHyphens/>
        <w:spacing w:before="120" w:after="120" w:line="360" w:lineRule="auto"/>
        <w:jc w:val="both"/>
        <w:rPr>
          <w:rFonts w:eastAsia="Tahoma"/>
          <w:b/>
          <w:color w:val="000000"/>
          <w:lang w:val="el-GR"/>
        </w:rPr>
      </w:pPr>
      <w:r w:rsidRPr="00584353">
        <w:rPr>
          <w:rFonts w:eastAsia="Tahoma"/>
          <w:b/>
          <w:color w:val="000000"/>
          <w:u w:val="single"/>
          <w:lang w:val="el-GR"/>
        </w:rPr>
        <w:t>Κριτήριο 1: Κατανόηση Περιβάλλοντος και Ειδικών Απαιτήσεων</w:t>
      </w:r>
    </w:p>
    <w:p w14:paraId="0C60BFCF" w14:textId="77777777" w:rsidR="00584353" w:rsidRPr="00584353" w:rsidRDefault="00584353" w:rsidP="00AA4FB5">
      <w:pPr>
        <w:pBdr>
          <w:top w:val="nil"/>
          <w:left w:val="nil"/>
          <w:bottom w:val="nil"/>
          <w:right w:val="nil"/>
          <w:between w:val="nil"/>
        </w:pBdr>
        <w:tabs>
          <w:tab w:val="left" w:pos="426"/>
        </w:tabs>
        <w:spacing w:before="119" w:line="360" w:lineRule="auto"/>
        <w:ind w:left="37"/>
        <w:rPr>
          <w:rFonts w:eastAsia="Tahoma"/>
          <w:lang w:val="el-GR"/>
        </w:rPr>
      </w:pPr>
      <w:r w:rsidRPr="00584353">
        <w:rPr>
          <w:rFonts w:eastAsia="Tahoma"/>
          <w:b/>
          <w:lang w:val="el-GR"/>
        </w:rPr>
        <w:t>Κριτήριο 1.1</w:t>
      </w:r>
      <w:r w:rsidRPr="00584353">
        <w:rPr>
          <w:rFonts w:eastAsia="Tahoma"/>
          <w:lang w:val="el-GR"/>
        </w:rPr>
        <w:t xml:space="preserve"> : </w:t>
      </w:r>
      <w:r w:rsidRPr="00584353">
        <w:rPr>
          <w:rFonts w:eastAsia="Tahoma"/>
          <w:b/>
          <w:lang w:val="el-GR"/>
        </w:rPr>
        <w:t>Κατανόηση αντικειμένου, σκοπού και των στόχων του Έργου</w:t>
      </w:r>
      <w:r w:rsidR="00AA4FB5">
        <w:rPr>
          <w:rFonts w:eastAsia="Tahoma"/>
          <w:b/>
          <w:lang w:val="el-GR"/>
        </w:rPr>
        <w:t>.</w:t>
      </w:r>
      <w:r w:rsidR="004120C8">
        <w:rPr>
          <w:rFonts w:eastAsia="Tahoma"/>
          <w:b/>
          <w:lang w:val="el-GR"/>
        </w:rPr>
        <w:t xml:space="preserve"> </w:t>
      </w:r>
      <w:r w:rsidR="004120C8" w:rsidRPr="00762FB4">
        <w:rPr>
          <w:rFonts w:eastAsia="Tahoma"/>
          <w:b/>
          <w:lang w:val="el-GR"/>
        </w:rPr>
        <w:t>Α</w:t>
      </w:r>
      <w:r w:rsidR="00AA4FB5" w:rsidRPr="004120C8">
        <w:rPr>
          <w:rFonts w:eastAsia="Tahoma"/>
          <w:b/>
          <w:lang w:val="el-GR"/>
        </w:rPr>
        <w:t>ναγνώριση των κρίσιμων παραγόντων επιτυχίας του Έργου</w:t>
      </w:r>
    </w:p>
    <w:p w14:paraId="76AB288F" w14:textId="77777777" w:rsidR="000B557B" w:rsidRPr="000B557B" w:rsidRDefault="000B557B" w:rsidP="000B557B">
      <w:pPr>
        <w:spacing w:after="120" w:line="276" w:lineRule="auto"/>
        <w:jc w:val="both"/>
        <w:rPr>
          <w:lang w:val="el-GR"/>
        </w:rPr>
      </w:pPr>
      <w:r w:rsidRPr="000B557B">
        <w:rPr>
          <w:color w:val="000000"/>
          <w:lang w:val="el-GR"/>
        </w:rPr>
        <w:t>Εξετάζεται και αξιολογείται η συνολική</w:t>
      </w:r>
      <w:r w:rsidRPr="000B557B">
        <w:rPr>
          <w:lang w:val="el-GR"/>
        </w:rPr>
        <w:t xml:space="preserve"> αντίληψη του Αναδόχου όσον αφορά στο αντικείμενο του έργου, τους σκοπούς, τους στόχους και τους κρίσιμους παράγοντες επιτυχίας του έργου</w:t>
      </w:r>
      <w:r w:rsidR="00F57875">
        <w:rPr>
          <w:lang w:val="el-GR"/>
        </w:rPr>
        <w:t xml:space="preserve"> </w:t>
      </w:r>
      <w:r w:rsidR="00F57875" w:rsidRPr="000B557B">
        <w:rPr>
          <w:lang w:val="el-GR"/>
        </w:rPr>
        <w:t>και η κάλυψη των απαιτήσεων όπως αναφέρονται στις παρ. 1.1, 1.2, 2.1, 2.2 ,2.3 του ΠΑΡΑΡΤΗΜΑΤΟΣ Ι.</w:t>
      </w:r>
      <w:r>
        <w:t> </w:t>
      </w:r>
    </w:p>
    <w:p w14:paraId="1F3FF747" w14:textId="77777777" w:rsidR="000B557B" w:rsidRPr="000B557B" w:rsidRDefault="000B557B" w:rsidP="000B557B">
      <w:pPr>
        <w:spacing w:before="126" w:after="120" w:line="264" w:lineRule="auto"/>
        <w:jc w:val="both"/>
        <w:rPr>
          <w:lang w:val="el-GR"/>
        </w:rPr>
      </w:pPr>
      <w:r w:rsidRPr="000B557B">
        <w:rPr>
          <w:lang w:val="el-GR"/>
        </w:rPr>
        <w:t xml:space="preserve">Συγκεκριμένα, για τη βαθμολόγηση του κριτηρίου θα αξιολογηθούν: </w:t>
      </w:r>
    </w:p>
    <w:p w14:paraId="73FE260C" w14:textId="77777777" w:rsidR="00C80ED9" w:rsidRPr="000B557B" w:rsidRDefault="00C80ED9" w:rsidP="00520E2D">
      <w:pPr>
        <w:pStyle w:val="aff1"/>
        <w:numPr>
          <w:ilvl w:val="3"/>
          <w:numId w:val="514"/>
        </w:numPr>
        <w:spacing w:before="126" w:after="120" w:line="264" w:lineRule="auto"/>
        <w:ind w:left="284" w:hanging="284"/>
        <w:jc w:val="both"/>
        <w:rPr>
          <w:lang w:val="el-GR"/>
        </w:rPr>
      </w:pPr>
      <w:r w:rsidRPr="000B557B">
        <w:rPr>
          <w:lang w:val="el-GR"/>
        </w:rPr>
        <w:t>Η τεκμηριωμένη αντίληψη από πλευράς του Αναδόχου του περιβάλλοντος του έργου</w:t>
      </w:r>
      <w:r w:rsidR="00520E2D" w:rsidRPr="00520E2D">
        <w:rPr>
          <w:lang w:val="el-GR"/>
        </w:rPr>
        <w:t>.</w:t>
      </w:r>
    </w:p>
    <w:p w14:paraId="78069098" w14:textId="77777777" w:rsidR="00C80ED9" w:rsidRPr="000B557B" w:rsidRDefault="00C80ED9" w:rsidP="00520E2D">
      <w:pPr>
        <w:pStyle w:val="aff1"/>
        <w:numPr>
          <w:ilvl w:val="3"/>
          <w:numId w:val="514"/>
        </w:numPr>
        <w:spacing w:after="120" w:line="276" w:lineRule="auto"/>
        <w:ind w:left="284" w:hanging="284"/>
        <w:jc w:val="both"/>
        <w:rPr>
          <w:lang w:val="el-GR"/>
        </w:rPr>
      </w:pPr>
      <w:r w:rsidRPr="000B557B">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r w:rsidR="00520E2D" w:rsidRPr="00520E2D">
        <w:rPr>
          <w:lang w:val="el-GR"/>
        </w:rPr>
        <w:t>.</w:t>
      </w:r>
      <w:r w:rsidRPr="000B557B">
        <w:rPr>
          <w:lang w:val="el-GR"/>
        </w:rPr>
        <w:t xml:space="preserve">  </w:t>
      </w:r>
    </w:p>
    <w:p w14:paraId="2EE60956" w14:textId="77777777" w:rsidR="00C80ED9" w:rsidRPr="000B557B" w:rsidRDefault="00C80ED9" w:rsidP="00520E2D">
      <w:pPr>
        <w:pStyle w:val="aff1"/>
        <w:numPr>
          <w:ilvl w:val="0"/>
          <w:numId w:val="514"/>
        </w:numPr>
        <w:spacing w:after="120" w:line="276" w:lineRule="auto"/>
        <w:ind w:left="284" w:hanging="284"/>
        <w:jc w:val="both"/>
        <w:rPr>
          <w:lang w:val="el-GR"/>
        </w:rPr>
      </w:pPr>
      <w:r w:rsidRPr="000B557B">
        <w:rPr>
          <w:lang w:val="el-GR"/>
        </w:rPr>
        <w:t>Η τεκμηριωμένη αντίληψη του Αναδόχου, σχετικά με τη διαδικασία υποστήριξης της λειτουργίας του έργου, όσο και των βελτιώσεων και των αλλαγών που συνεπάγεται η υλοποίηση του έργου,</w:t>
      </w:r>
      <w:r w:rsidR="00520E2D">
        <w:rPr>
          <w:lang w:val="el-GR"/>
        </w:rPr>
        <w:t xml:space="preserve"> </w:t>
      </w:r>
      <w:r w:rsidRPr="000B557B">
        <w:rPr>
          <w:lang w:val="el-GR"/>
        </w:rPr>
        <w:t>τόσο σε επίπεδο λειτουργίας του φορέα, όσο και σε επίπεδο διαλειτουργικότητας</w:t>
      </w:r>
      <w:r w:rsidR="00520E2D" w:rsidRPr="00520E2D">
        <w:rPr>
          <w:lang w:val="el-GR"/>
        </w:rPr>
        <w:t>.</w:t>
      </w:r>
    </w:p>
    <w:p w14:paraId="4A00F44B" w14:textId="77777777" w:rsidR="00C80ED9" w:rsidRPr="008B3C95" w:rsidRDefault="008B3C95" w:rsidP="00520E2D">
      <w:pPr>
        <w:pStyle w:val="aff1"/>
        <w:numPr>
          <w:ilvl w:val="3"/>
          <w:numId w:val="514"/>
        </w:numPr>
        <w:spacing w:after="120" w:line="276" w:lineRule="auto"/>
        <w:ind w:left="284" w:hanging="284"/>
        <w:jc w:val="both"/>
        <w:rPr>
          <w:lang w:val="el-GR"/>
        </w:rPr>
      </w:pPr>
      <w:r>
        <w:rPr>
          <w:lang w:val="el-GR"/>
        </w:rPr>
        <w:t>Η</w:t>
      </w:r>
      <w:r w:rsidRPr="00762FB4">
        <w:rPr>
          <w:lang w:val="el-GR"/>
        </w:rPr>
        <w:t xml:space="preserve"> </w:t>
      </w:r>
      <w:r w:rsidR="00C80ED9" w:rsidRPr="00762FB4">
        <w:rPr>
          <w:lang w:val="el-GR"/>
        </w:rPr>
        <w:t xml:space="preserve">ανάλυση και ο βαθμός τεκμηρίωσης </w:t>
      </w:r>
      <w:r w:rsidR="00C80ED9" w:rsidRPr="008B3C95">
        <w:rPr>
          <w:lang w:val="el-GR"/>
        </w:rPr>
        <w:t xml:space="preserve">των σημαντικότερων κρίσιμων παραγόντων επιτυχίας, </w:t>
      </w:r>
    </w:p>
    <w:p w14:paraId="21A8C919" w14:textId="77777777" w:rsidR="00520E2D" w:rsidRPr="008B3C95" w:rsidRDefault="008B3C95" w:rsidP="00520E2D">
      <w:pPr>
        <w:pStyle w:val="aff1"/>
        <w:numPr>
          <w:ilvl w:val="3"/>
          <w:numId w:val="514"/>
        </w:numPr>
        <w:ind w:left="284" w:hanging="284"/>
        <w:jc w:val="both"/>
        <w:rPr>
          <w:lang w:val="el-GR"/>
        </w:rPr>
      </w:pPr>
      <w:r>
        <w:rPr>
          <w:lang w:val="el-GR"/>
        </w:rPr>
        <w:t>Η</w:t>
      </w:r>
      <w:r w:rsidRPr="008B3C95">
        <w:rPr>
          <w:lang w:val="el-GR"/>
        </w:rPr>
        <w:t xml:space="preserve"> </w:t>
      </w:r>
      <w:r w:rsidR="00C80ED9" w:rsidRPr="008B3C95">
        <w:rPr>
          <w:lang w:val="el-GR"/>
        </w:rPr>
        <w:t>ανάλυση για την εμφάνιση πιθανών προβλημάτων/κινδύνων του Έργου</w:t>
      </w:r>
      <w:r w:rsidR="00520E2D" w:rsidRPr="00520E2D">
        <w:rPr>
          <w:lang w:val="el-GR"/>
        </w:rPr>
        <w:t>.</w:t>
      </w:r>
      <w:r w:rsidR="00B56560">
        <w:rPr>
          <w:color w:val="44546A" w:themeColor="dark2"/>
          <w:lang w:val="el-GR"/>
        </w:rPr>
        <w:t xml:space="preserve"> </w:t>
      </w:r>
      <w:r w:rsidR="00520E2D">
        <w:rPr>
          <w:lang w:val="el-GR"/>
        </w:rPr>
        <w:t>Η</w:t>
      </w:r>
      <w:r w:rsidR="00520E2D" w:rsidRPr="008B3C95">
        <w:rPr>
          <w:lang w:val="el-GR"/>
        </w:rPr>
        <w:t xml:space="preserve"> εκτίμηση των πιθανών επιπτώσεών τους </w:t>
      </w:r>
      <w:r w:rsidR="00520E2D" w:rsidRPr="008B3C95">
        <w:t> </w:t>
      </w:r>
      <w:r w:rsidR="00520E2D" w:rsidRPr="008B3C95">
        <w:rPr>
          <w:lang w:val="el-GR"/>
        </w:rPr>
        <w:t>και οι τρόποι αντιμετώπισής τους για την απρόσκοπτη λειτουργία των πλατφορμών</w:t>
      </w:r>
      <w:r w:rsidR="00520E2D" w:rsidRPr="00520E2D">
        <w:rPr>
          <w:lang w:val="el-GR"/>
        </w:rPr>
        <w:t>.</w:t>
      </w:r>
    </w:p>
    <w:p w14:paraId="6337947A" w14:textId="77777777" w:rsidR="001174CC" w:rsidRPr="008B3C95" w:rsidRDefault="001174CC" w:rsidP="00520E2D">
      <w:pPr>
        <w:pStyle w:val="aff1"/>
        <w:numPr>
          <w:ilvl w:val="3"/>
          <w:numId w:val="514"/>
        </w:numPr>
        <w:ind w:left="284" w:hanging="284"/>
        <w:rPr>
          <w:lang w:val="el-GR"/>
        </w:rPr>
      </w:pPr>
      <w:r w:rsidRPr="008B3C95">
        <w:rPr>
          <w:lang w:val="el-GR"/>
        </w:rPr>
        <w:t>Η κάλυψη των απαιτήσεων πέρα των ζητουμένων.</w:t>
      </w:r>
    </w:p>
    <w:p w14:paraId="664808B3" w14:textId="77777777" w:rsidR="00CA0AFD" w:rsidRPr="00366A6B" w:rsidRDefault="00CA0AFD" w:rsidP="00201CA9">
      <w:pPr>
        <w:pBdr>
          <w:top w:val="nil"/>
          <w:left w:val="nil"/>
          <w:bottom w:val="nil"/>
          <w:right w:val="nil"/>
          <w:between w:val="nil"/>
        </w:pBdr>
        <w:suppressAutoHyphens/>
        <w:spacing w:before="126" w:after="120" w:line="271" w:lineRule="auto"/>
        <w:ind w:left="454" w:hanging="284"/>
        <w:contextualSpacing/>
        <w:jc w:val="both"/>
        <w:rPr>
          <w:rFonts w:eastAsia="Tahoma"/>
          <w:lang w:val="el-GR"/>
        </w:rPr>
      </w:pPr>
    </w:p>
    <w:p w14:paraId="7482A8F2" w14:textId="77777777" w:rsidR="00584353" w:rsidRPr="00584353" w:rsidRDefault="00584353" w:rsidP="00584353">
      <w:pPr>
        <w:pBdr>
          <w:top w:val="nil"/>
          <w:left w:val="nil"/>
          <w:bottom w:val="nil"/>
          <w:right w:val="nil"/>
          <w:between w:val="nil"/>
        </w:pBdr>
        <w:suppressAutoHyphens/>
        <w:spacing w:before="126" w:after="120" w:line="271" w:lineRule="auto"/>
        <w:ind w:right="251"/>
        <w:contextualSpacing/>
        <w:jc w:val="both"/>
        <w:rPr>
          <w:rFonts w:eastAsia="Tahoma"/>
          <w:lang w:val="el-GR"/>
        </w:rPr>
      </w:pPr>
    </w:p>
    <w:p w14:paraId="539837A9" w14:textId="77777777" w:rsidR="00584353" w:rsidRPr="00584353" w:rsidRDefault="00584353" w:rsidP="00571A91">
      <w:pPr>
        <w:pBdr>
          <w:top w:val="nil"/>
          <w:left w:val="nil"/>
          <w:bottom w:val="nil"/>
          <w:right w:val="nil"/>
          <w:between w:val="nil"/>
        </w:pBdr>
        <w:suppressAutoHyphens/>
        <w:spacing w:before="3" w:after="120"/>
        <w:ind w:right="188"/>
        <w:jc w:val="both"/>
        <w:rPr>
          <w:rFonts w:eastAsia="Tahoma"/>
          <w:b/>
          <w:lang w:val="el-GR"/>
        </w:rPr>
      </w:pPr>
      <w:r w:rsidRPr="00584353">
        <w:rPr>
          <w:rFonts w:eastAsia="Tahoma"/>
          <w:b/>
          <w:lang w:val="el-GR"/>
        </w:rPr>
        <w:t>Κριτήριο 1.</w:t>
      </w:r>
      <w:r w:rsidR="000B557B">
        <w:rPr>
          <w:rFonts w:eastAsia="Tahoma"/>
          <w:b/>
          <w:lang w:val="el-GR"/>
        </w:rPr>
        <w:t>2</w:t>
      </w:r>
      <w:r w:rsidRPr="00584353">
        <w:rPr>
          <w:rFonts w:eastAsia="Tahoma"/>
          <w:b/>
          <w:lang w:val="el-GR"/>
        </w:rPr>
        <w:t>:</w:t>
      </w:r>
      <w:r w:rsidRPr="00584353">
        <w:rPr>
          <w:rFonts w:eastAsia="Tahoma"/>
          <w:b/>
          <w:color w:val="000000"/>
          <w:lang w:val="el-GR"/>
        </w:rPr>
        <w:t xml:space="preserve"> </w:t>
      </w:r>
      <w:r w:rsidRPr="00584353">
        <w:rPr>
          <w:rFonts w:eastAsia="Tahoma"/>
          <w:b/>
          <w:lang w:val="el-GR"/>
        </w:rPr>
        <w:t>Αρχιτεκτονική του Ολοκληρωμένου Πληροφοριακού Συστήματος (Χαρακτηριστικά Συστήματος, Ευχρηστία, Προσβασιμότητα, Επεκτασιμότητα &amp; Διασυνδεσιμότητα): α) του εξωδικαστικού μηχανισμού ρύθμισης οφειλών β)</w:t>
      </w:r>
      <w:r w:rsidR="003A4253">
        <w:rPr>
          <w:rFonts w:eastAsia="Tahoma"/>
          <w:b/>
          <w:lang w:val="el-GR"/>
        </w:rPr>
        <w:t xml:space="preserve"> </w:t>
      </w:r>
      <w:r w:rsidRPr="00584353">
        <w:rPr>
          <w:rFonts w:eastAsia="Tahoma"/>
          <w:b/>
          <w:lang w:val="el-GR"/>
        </w:rPr>
        <w:t xml:space="preserve">του μηχανισμού έγκαιρης προειδοποίησης </w:t>
      </w:r>
    </w:p>
    <w:p w14:paraId="119C3007" w14:textId="77777777" w:rsidR="00584353" w:rsidRPr="00584353" w:rsidRDefault="00584353" w:rsidP="001C54BB">
      <w:pPr>
        <w:pBdr>
          <w:top w:val="nil"/>
          <w:left w:val="nil"/>
          <w:bottom w:val="nil"/>
          <w:right w:val="nil"/>
          <w:between w:val="nil"/>
        </w:pBdr>
        <w:suppressAutoHyphens/>
        <w:spacing w:after="120" w:line="271" w:lineRule="auto"/>
        <w:ind w:right="245"/>
        <w:contextualSpacing/>
        <w:jc w:val="both"/>
        <w:rPr>
          <w:rFonts w:eastAsia="Tahoma"/>
          <w:lang w:val="el-GR"/>
        </w:rPr>
      </w:pPr>
      <w:r w:rsidRPr="00584353">
        <w:rPr>
          <w:rFonts w:eastAsia="Tahoma"/>
          <w:lang w:val="el-GR"/>
        </w:rPr>
        <w:t xml:space="preserve">Εξετάζεται και αξιολογείται η κατανόηση από πλευράς του αναδόχου της υπάρχουσας αρχιτεκτονικής των δύο πλατφορμών των υποδομών και του περιβάλλοντος λειτουργίας των δύο πλατφορμών, των τεχνικο-επιχειρησιακών προδιαγραφών που διέπουν τις τροποποιήσεις /αναβαθμίσεις λειτουργικότητας που θα κληθεί να υλοποιήσει και η κάλυψη των απαιτήσεων σύμφωνα </w:t>
      </w:r>
      <w:r w:rsidRPr="004A2521">
        <w:rPr>
          <w:rFonts w:eastAsia="Tahoma"/>
          <w:lang w:val="el-GR"/>
        </w:rPr>
        <w:t xml:space="preserve">με </w:t>
      </w:r>
      <w:r w:rsidR="004A2521" w:rsidRPr="00571A91">
        <w:rPr>
          <w:rFonts w:eastAsia="Tahoma"/>
          <w:lang w:val="el-GR"/>
        </w:rPr>
        <w:t>τις παραγράφους 3</w:t>
      </w:r>
      <w:r w:rsidR="0076382A">
        <w:rPr>
          <w:rFonts w:eastAsia="Tahoma"/>
          <w:lang w:val="el-GR"/>
        </w:rPr>
        <w:t xml:space="preserve">, </w:t>
      </w:r>
      <w:r w:rsidR="004A2521" w:rsidRPr="0076382A">
        <w:rPr>
          <w:rFonts w:eastAsia="Tahoma"/>
          <w:lang w:val="el-GR"/>
        </w:rPr>
        <w:t>4</w:t>
      </w:r>
      <w:r w:rsidR="00C3567B" w:rsidRPr="0076382A">
        <w:rPr>
          <w:rFonts w:eastAsia="Tahoma"/>
          <w:lang w:val="el-GR"/>
        </w:rPr>
        <w:t xml:space="preserve"> </w:t>
      </w:r>
      <w:r w:rsidR="00366BF6" w:rsidRPr="00366BF6">
        <w:rPr>
          <w:rFonts w:eastAsia="Tahoma"/>
          <w:lang w:val="el-GR"/>
        </w:rPr>
        <w:t>και 5</w:t>
      </w:r>
      <w:r w:rsidR="004A2521" w:rsidRPr="00571A91">
        <w:rPr>
          <w:rFonts w:eastAsia="Tahoma"/>
          <w:lang w:val="el-GR"/>
        </w:rPr>
        <w:t xml:space="preserve"> </w:t>
      </w:r>
      <w:r w:rsidRPr="00571A91">
        <w:rPr>
          <w:rFonts w:eastAsia="Tahoma"/>
          <w:lang w:val="el-GR"/>
        </w:rPr>
        <w:t xml:space="preserve">του </w:t>
      </w:r>
      <w:r w:rsidRPr="004A2521">
        <w:rPr>
          <w:rFonts w:eastAsia="Tahoma"/>
          <w:lang w:val="el-GR"/>
        </w:rPr>
        <w:t>ΠΑΡΑΡΤΗΜΑΤΟΣ</w:t>
      </w:r>
      <w:r w:rsidRPr="00584353">
        <w:rPr>
          <w:rFonts w:eastAsia="Tahoma"/>
          <w:lang w:val="el-GR"/>
        </w:rPr>
        <w:t xml:space="preserve"> Ι.</w:t>
      </w:r>
    </w:p>
    <w:p w14:paraId="2FEB4A05" w14:textId="77777777" w:rsidR="00584353" w:rsidRPr="00584353" w:rsidRDefault="00584353" w:rsidP="001C54BB">
      <w:pPr>
        <w:pBdr>
          <w:top w:val="nil"/>
          <w:left w:val="nil"/>
          <w:bottom w:val="nil"/>
          <w:right w:val="nil"/>
          <w:between w:val="nil"/>
        </w:pBdr>
        <w:suppressAutoHyphens/>
        <w:spacing w:after="120" w:line="271" w:lineRule="auto"/>
        <w:ind w:right="245"/>
        <w:contextualSpacing/>
        <w:jc w:val="both"/>
        <w:rPr>
          <w:rFonts w:eastAsia="Tahoma"/>
          <w:lang w:val="el-GR"/>
        </w:rPr>
      </w:pPr>
      <w:r w:rsidRPr="00584353">
        <w:rPr>
          <w:rFonts w:eastAsia="Tahoma"/>
          <w:lang w:val="el-GR"/>
        </w:rPr>
        <w:t xml:space="preserve">Συγκεκριμένα, για τη βαθμολόγηση του κριτηρίου θα αξιολογηθούν: </w:t>
      </w:r>
    </w:p>
    <w:p w14:paraId="7083749C" w14:textId="77777777" w:rsidR="00923896" w:rsidRPr="00B43E17" w:rsidRDefault="00B43E17" w:rsidP="00B43E17">
      <w:pPr>
        <w:pStyle w:val="aff1"/>
        <w:numPr>
          <w:ilvl w:val="3"/>
          <w:numId w:val="516"/>
        </w:numPr>
        <w:pBdr>
          <w:top w:val="nil"/>
          <w:left w:val="nil"/>
          <w:bottom w:val="nil"/>
          <w:right w:val="nil"/>
          <w:between w:val="nil"/>
        </w:pBdr>
        <w:suppressAutoHyphens/>
        <w:spacing w:after="120" w:line="276" w:lineRule="auto"/>
        <w:ind w:left="284" w:hanging="284"/>
        <w:jc w:val="both"/>
        <w:rPr>
          <w:rFonts w:eastAsia="Tahoma"/>
          <w:lang w:val="el-GR"/>
        </w:rPr>
      </w:pPr>
      <w:r w:rsidRPr="00B43E17">
        <w:rPr>
          <w:rFonts w:eastAsia="Tahoma"/>
          <w:lang w:val="el-GR"/>
        </w:rPr>
        <w:t>Ο</w:t>
      </w:r>
      <w:r w:rsidR="00584353" w:rsidRPr="00B43E17">
        <w:rPr>
          <w:rFonts w:eastAsia="Tahoma"/>
          <w:lang w:val="el-GR"/>
        </w:rPr>
        <w:t xml:space="preserve"> βαθμός συμμόρφωσης με τα τεχνικά χαρακτηριστικά της αρχιτεκτονικής</w:t>
      </w:r>
      <w:r>
        <w:rPr>
          <w:rFonts w:eastAsia="Tahoma"/>
          <w:lang w:val="el-GR"/>
        </w:rPr>
        <w:t>.</w:t>
      </w:r>
      <w:r w:rsidRPr="00B43E17">
        <w:rPr>
          <w:rFonts w:eastAsia="Tahoma"/>
          <w:lang w:val="el-GR"/>
        </w:rPr>
        <w:t xml:space="preserve"> </w:t>
      </w:r>
    </w:p>
    <w:p w14:paraId="7E1D79DB" w14:textId="77777777" w:rsidR="00584353" w:rsidRPr="00B43E17" w:rsidRDefault="00B43E17" w:rsidP="00B43E17">
      <w:pPr>
        <w:pStyle w:val="aff1"/>
        <w:numPr>
          <w:ilvl w:val="3"/>
          <w:numId w:val="516"/>
        </w:numPr>
        <w:pBdr>
          <w:top w:val="nil"/>
          <w:left w:val="nil"/>
          <w:bottom w:val="nil"/>
          <w:right w:val="nil"/>
          <w:between w:val="nil"/>
        </w:pBdr>
        <w:suppressAutoHyphens/>
        <w:spacing w:after="120" w:line="276" w:lineRule="auto"/>
        <w:ind w:left="284" w:hanging="284"/>
        <w:jc w:val="both"/>
        <w:rPr>
          <w:rFonts w:eastAsia="Tahoma"/>
          <w:lang w:val="el-GR"/>
        </w:rPr>
      </w:pPr>
      <w:r w:rsidRPr="00B43E17">
        <w:rPr>
          <w:rFonts w:eastAsia="Tahoma"/>
          <w:lang w:val="el-GR"/>
        </w:rPr>
        <w:t>Ο</w:t>
      </w:r>
      <w:r w:rsidR="00584353" w:rsidRPr="00B43E17">
        <w:rPr>
          <w:rFonts w:eastAsia="Tahoma"/>
          <w:lang w:val="el-GR"/>
        </w:rPr>
        <w:t xml:space="preserve"> βαθμός συνοχής και επαρκούς συγκρότησης της μεθοδολογίας ανάπτυξης λογισμικού, ελέγχου δοκιμών και διασφάλισης ποιότητας λογισμικού</w:t>
      </w:r>
      <w:r>
        <w:rPr>
          <w:rFonts w:eastAsia="Tahoma"/>
          <w:lang w:val="el-GR"/>
        </w:rPr>
        <w:t>.</w:t>
      </w:r>
      <w:r w:rsidR="00584353" w:rsidRPr="00B43E17">
        <w:rPr>
          <w:rFonts w:eastAsia="Tahoma"/>
          <w:lang w:val="el-GR"/>
        </w:rPr>
        <w:t xml:space="preserve"> </w:t>
      </w:r>
    </w:p>
    <w:p w14:paraId="4BD8CA0F" w14:textId="77777777" w:rsidR="00584353" w:rsidRPr="00B43E17" w:rsidRDefault="00B43E17" w:rsidP="00B43E17">
      <w:pPr>
        <w:pStyle w:val="aff1"/>
        <w:numPr>
          <w:ilvl w:val="3"/>
          <w:numId w:val="516"/>
        </w:numPr>
        <w:pBdr>
          <w:top w:val="nil"/>
          <w:left w:val="nil"/>
          <w:bottom w:val="nil"/>
          <w:right w:val="nil"/>
          <w:between w:val="nil"/>
        </w:pBdr>
        <w:suppressAutoHyphens/>
        <w:spacing w:after="120" w:line="276" w:lineRule="auto"/>
        <w:ind w:left="284" w:hanging="284"/>
        <w:jc w:val="both"/>
        <w:rPr>
          <w:rFonts w:eastAsia="Tahoma"/>
          <w:lang w:val="el-GR"/>
        </w:rPr>
      </w:pPr>
      <w:r w:rsidRPr="00B43E17">
        <w:rPr>
          <w:rFonts w:eastAsia="Tahoma"/>
          <w:lang w:val="el-GR"/>
        </w:rPr>
        <w:t>Η</w:t>
      </w:r>
      <w:r w:rsidR="00584353" w:rsidRPr="00B43E17">
        <w:rPr>
          <w:rFonts w:eastAsia="Tahoma"/>
          <w:lang w:val="el-GR"/>
        </w:rPr>
        <w:t xml:space="preserve"> μεθοδολογία για την οργάνωση και τον συγχρονισμό των δεδομένων</w:t>
      </w:r>
      <w:r>
        <w:rPr>
          <w:rFonts w:eastAsia="Tahoma"/>
          <w:lang w:val="el-GR"/>
        </w:rPr>
        <w:t>.</w:t>
      </w:r>
      <w:r w:rsidR="00584353" w:rsidRPr="00B43E17">
        <w:rPr>
          <w:rFonts w:eastAsia="Tahoma"/>
          <w:lang w:val="el-GR"/>
        </w:rPr>
        <w:t xml:space="preserve"> </w:t>
      </w:r>
    </w:p>
    <w:p w14:paraId="56CC72E5" w14:textId="77777777" w:rsidR="00CA0AFD" w:rsidRPr="00B43E17" w:rsidRDefault="00CA0AFD" w:rsidP="00B43E17">
      <w:pPr>
        <w:pStyle w:val="aff1"/>
        <w:numPr>
          <w:ilvl w:val="3"/>
          <w:numId w:val="516"/>
        </w:numPr>
        <w:pBdr>
          <w:top w:val="nil"/>
          <w:left w:val="nil"/>
          <w:bottom w:val="nil"/>
          <w:right w:val="nil"/>
          <w:between w:val="nil"/>
        </w:pBdr>
        <w:suppressAutoHyphens/>
        <w:spacing w:after="120" w:line="276" w:lineRule="auto"/>
        <w:ind w:left="284" w:hanging="284"/>
        <w:jc w:val="both"/>
        <w:rPr>
          <w:lang w:val="el-GR"/>
        </w:rPr>
      </w:pPr>
      <w:r w:rsidRPr="00B43E17">
        <w:rPr>
          <w:lang w:val="el-GR"/>
        </w:rPr>
        <w:t>Η κάλυψη των απαιτήσεων πέρα των ζητουμένων.</w:t>
      </w:r>
    </w:p>
    <w:p w14:paraId="7C60A609" w14:textId="77777777" w:rsidR="00CA0AFD" w:rsidRPr="00366A6B" w:rsidRDefault="00CA0AFD" w:rsidP="001C54BB">
      <w:pPr>
        <w:pBdr>
          <w:top w:val="nil"/>
          <w:left w:val="nil"/>
          <w:bottom w:val="nil"/>
          <w:right w:val="nil"/>
          <w:between w:val="nil"/>
        </w:pBdr>
        <w:suppressAutoHyphens/>
        <w:spacing w:after="120" w:line="271" w:lineRule="auto"/>
        <w:ind w:right="245"/>
        <w:contextualSpacing/>
        <w:jc w:val="both"/>
        <w:rPr>
          <w:rFonts w:eastAsia="Tahoma"/>
          <w:lang w:val="el-GR"/>
        </w:rPr>
      </w:pPr>
    </w:p>
    <w:p w14:paraId="22CEA839" w14:textId="77777777" w:rsidR="00584353" w:rsidRPr="00584353" w:rsidRDefault="00584353" w:rsidP="00584353">
      <w:pPr>
        <w:suppressAutoHyphens/>
        <w:spacing w:before="3" w:after="120"/>
        <w:jc w:val="both"/>
        <w:rPr>
          <w:rFonts w:eastAsia="Tahoma"/>
          <w:b/>
          <w:lang w:val="el-GR"/>
        </w:rPr>
      </w:pPr>
      <w:r w:rsidRPr="00584353">
        <w:rPr>
          <w:rFonts w:eastAsia="Tahoma"/>
          <w:b/>
          <w:lang w:val="el-GR"/>
        </w:rPr>
        <w:lastRenderedPageBreak/>
        <w:t>Κριτήριο 1.</w:t>
      </w:r>
      <w:r w:rsidR="000B557B">
        <w:rPr>
          <w:rFonts w:eastAsia="Tahoma"/>
          <w:b/>
          <w:lang w:val="el-GR"/>
        </w:rPr>
        <w:t>3</w:t>
      </w:r>
      <w:r w:rsidRPr="00584353">
        <w:rPr>
          <w:rFonts w:eastAsia="Tahoma"/>
          <w:b/>
          <w:lang w:val="el-GR"/>
        </w:rPr>
        <w:t xml:space="preserve"> :</w:t>
      </w:r>
      <w:r w:rsidRPr="00584353">
        <w:rPr>
          <w:rFonts w:eastAsia="Tahoma"/>
          <w:b/>
          <w:color w:val="000000"/>
          <w:lang w:val="el-GR"/>
        </w:rPr>
        <w:t xml:space="preserve"> </w:t>
      </w:r>
      <w:r w:rsidR="00F822A8">
        <w:rPr>
          <w:rFonts w:eastAsia="Tahoma"/>
          <w:b/>
          <w:color w:val="000000"/>
          <w:lang w:val="el-GR"/>
        </w:rPr>
        <w:t xml:space="preserve">Απαιτήσεις Ασφάλειας </w:t>
      </w:r>
      <w:r w:rsidRPr="00584353">
        <w:rPr>
          <w:rFonts w:eastAsia="Tahoma"/>
          <w:b/>
          <w:lang w:val="el-GR"/>
        </w:rPr>
        <w:t>(Συστήματος,</w:t>
      </w:r>
      <w:r w:rsidRPr="00366A6B">
        <w:rPr>
          <w:rFonts w:eastAsia="Tahoma"/>
          <w:b/>
          <w:lang w:val="el-GR"/>
        </w:rPr>
        <w:t xml:space="preserve"> </w:t>
      </w:r>
      <w:r w:rsidRPr="00584353">
        <w:rPr>
          <w:rFonts w:eastAsia="Tahoma"/>
          <w:b/>
          <w:lang w:val="el-GR"/>
        </w:rPr>
        <w:t>Δεδομένων,</w:t>
      </w:r>
      <w:r w:rsidRPr="00366A6B">
        <w:rPr>
          <w:rFonts w:eastAsia="Tahoma"/>
          <w:b/>
          <w:lang w:val="el-GR"/>
        </w:rPr>
        <w:t xml:space="preserve"> </w:t>
      </w:r>
      <w:r w:rsidRPr="00584353">
        <w:rPr>
          <w:rFonts w:eastAsia="Tahoma"/>
          <w:b/>
          <w:lang w:val="el-GR"/>
        </w:rPr>
        <w:t>Σχέδιο Ανάκαμψης από Καταστροφή): α) του εξωδικαστικού μηχανισμού ρύθμισης οφειλών</w:t>
      </w:r>
      <w:r w:rsidR="00C57006">
        <w:rPr>
          <w:rFonts w:eastAsia="Tahoma"/>
          <w:b/>
          <w:lang w:val="el-GR"/>
        </w:rPr>
        <w:t xml:space="preserve"> </w:t>
      </w:r>
      <w:r w:rsidRPr="00584353">
        <w:rPr>
          <w:rFonts w:eastAsia="Tahoma"/>
          <w:b/>
          <w:lang w:val="el-GR"/>
        </w:rPr>
        <w:t>β)</w:t>
      </w:r>
      <w:r w:rsidRPr="00366A6B">
        <w:rPr>
          <w:rFonts w:eastAsia="Tahoma"/>
          <w:b/>
          <w:lang w:val="el-GR"/>
        </w:rPr>
        <w:t xml:space="preserve"> </w:t>
      </w:r>
      <w:r w:rsidRPr="00584353">
        <w:rPr>
          <w:rFonts w:eastAsia="Tahoma"/>
          <w:b/>
          <w:lang w:val="el-GR"/>
        </w:rPr>
        <w:t xml:space="preserve">του μηχανισμού έγκαιρης προειδοποίησης </w:t>
      </w:r>
    </w:p>
    <w:p w14:paraId="6D185D68" w14:textId="77777777" w:rsidR="00584353" w:rsidRPr="00584353" w:rsidRDefault="00584353" w:rsidP="00F32280">
      <w:pPr>
        <w:pBdr>
          <w:top w:val="nil"/>
          <w:left w:val="nil"/>
          <w:bottom w:val="nil"/>
          <w:right w:val="nil"/>
          <w:between w:val="nil"/>
        </w:pBdr>
        <w:spacing w:line="271" w:lineRule="auto"/>
        <w:ind w:left="284" w:hanging="239"/>
        <w:contextualSpacing/>
        <w:jc w:val="both"/>
        <w:rPr>
          <w:rFonts w:eastAsia="Tahoma"/>
          <w:lang w:val="el-GR"/>
        </w:rPr>
      </w:pPr>
      <w:r w:rsidRPr="00584353">
        <w:rPr>
          <w:rFonts w:eastAsia="Tahoma"/>
          <w:lang w:val="el-GR"/>
        </w:rPr>
        <w:t>•</w:t>
      </w:r>
      <w:r w:rsidR="00F32280" w:rsidRPr="00F32280">
        <w:rPr>
          <w:rFonts w:eastAsia="Tahoma"/>
          <w:lang w:val="el-GR"/>
        </w:rPr>
        <w:tab/>
      </w:r>
      <w:r w:rsidRPr="00584353">
        <w:rPr>
          <w:rFonts w:eastAsia="Tahoma"/>
          <w:lang w:val="el-GR"/>
        </w:rPr>
        <w:t>Μεθοδολογία για την εξασφάλιση της εμπιστευτικότητας, ακεραιότητας και διαθεσιμότητας (confidentiality, integrity, availability) των δεδομένων</w:t>
      </w:r>
      <w:r w:rsidR="002A410D" w:rsidRPr="002A410D">
        <w:rPr>
          <w:rFonts w:eastAsia="Tahoma"/>
          <w:lang w:val="el-GR"/>
        </w:rPr>
        <w:t xml:space="preserve"> </w:t>
      </w:r>
      <w:r w:rsidR="002A410D" w:rsidRPr="00584353">
        <w:rPr>
          <w:rFonts w:eastAsia="Tahoma"/>
          <w:lang w:val="el-GR"/>
        </w:rPr>
        <w:t xml:space="preserve">σύμφωνα με </w:t>
      </w:r>
      <w:r w:rsidR="002A410D" w:rsidRPr="004A2521">
        <w:rPr>
          <w:rFonts w:eastAsia="Tahoma"/>
          <w:lang w:val="el-GR"/>
        </w:rPr>
        <w:t xml:space="preserve">τις </w:t>
      </w:r>
      <w:r w:rsidR="002A410D" w:rsidRPr="00571A91">
        <w:rPr>
          <w:rFonts w:eastAsia="Tahoma"/>
          <w:lang w:val="el-GR"/>
        </w:rPr>
        <w:t>απαιτήσεις της παρ. 6.</w:t>
      </w:r>
      <w:r w:rsidR="002A410D">
        <w:rPr>
          <w:rFonts w:eastAsia="Tahoma"/>
          <w:lang w:val="el-GR"/>
        </w:rPr>
        <w:t>1</w:t>
      </w:r>
      <w:r w:rsidR="002A410D" w:rsidRPr="00571A91">
        <w:rPr>
          <w:rFonts w:eastAsia="Tahoma"/>
          <w:lang w:val="el-GR"/>
        </w:rPr>
        <w:t xml:space="preserve"> του ΠΑΡΑΡΤΗΜΑΤΟΣ Ι</w:t>
      </w:r>
      <w:r w:rsidR="00AA38DD">
        <w:rPr>
          <w:rFonts w:eastAsia="Tahoma"/>
          <w:lang w:val="el-GR"/>
        </w:rPr>
        <w:t>.</w:t>
      </w:r>
      <w:r w:rsidRPr="00584353">
        <w:rPr>
          <w:rFonts w:eastAsia="Tahoma"/>
          <w:lang w:val="el-GR"/>
        </w:rPr>
        <w:t xml:space="preserve"> </w:t>
      </w:r>
    </w:p>
    <w:p w14:paraId="5AC462A7" w14:textId="77777777" w:rsidR="00584353" w:rsidRDefault="00584353" w:rsidP="00F32280">
      <w:pPr>
        <w:pBdr>
          <w:top w:val="nil"/>
          <w:left w:val="nil"/>
          <w:bottom w:val="nil"/>
          <w:right w:val="nil"/>
          <w:between w:val="nil"/>
        </w:pBdr>
        <w:spacing w:line="271" w:lineRule="auto"/>
        <w:ind w:left="284" w:hanging="239"/>
        <w:contextualSpacing/>
        <w:jc w:val="both"/>
        <w:rPr>
          <w:rFonts w:eastAsia="Tahoma"/>
          <w:lang w:val="el-GR"/>
        </w:rPr>
      </w:pPr>
      <w:r w:rsidRPr="00584353">
        <w:rPr>
          <w:rFonts w:eastAsia="Tahoma"/>
          <w:lang w:val="el-GR"/>
        </w:rPr>
        <w:t>•</w:t>
      </w:r>
      <w:r w:rsidR="00F32280" w:rsidRPr="00F32280">
        <w:rPr>
          <w:rFonts w:eastAsia="Tahoma"/>
          <w:lang w:val="el-GR"/>
        </w:rPr>
        <w:tab/>
      </w:r>
      <w:r w:rsidRPr="00584353">
        <w:rPr>
          <w:rFonts w:eastAsia="Tahoma"/>
          <w:lang w:val="el-GR"/>
        </w:rPr>
        <w:t xml:space="preserve">Μεθοδολογία για την εξασφάλιση της ιδιωτικότητας των δεδομένων </w:t>
      </w:r>
      <w:r w:rsidRPr="00923896">
        <w:rPr>
          <w:rFonts w:eastAsia="Tahoma"/>
          <w:lang w:val="el-GR"/>
        </w:rPr>
        <w:t xml:space="preserve">προσωπικού </w:t>
      </w:r>
      <w:r w:rsidR="001B0320" w:rsidRPr="00762FB4">
        <w:rPr>
          <w:rFonts w:eastAsia="Tahoma"/>
          <w:lang w:val="el-GR"/>
        </w:rPr>
        <w:t>χαρακτήρα</w:t>
      </w:r>
      <w:r w:rsidR="001B0320">
        <w:rPr>
          <w:rFonts w:eastAsia="Tahoma"/>
          <w:lang w:val="el-GR"/>
        </w:rPr>
        <w:t xml:space="preserve"> </w:t>
      </w:r>
      <w:r w:rsidRPr="00584353">
        <w:rPr>
          <w:rFonts w:eastAsia="Tahoma"/>
          <w:lang w:val="el-GR"/>
        </w:rPr>
        <w:t>τόσο κατά την αποθήκευσή τους, όσο και κατά τη διακίνησή τους και η συμμόρφωση με τις απαιτήσεις του Γενικού Κανονισμού Προστασίας Δεδομένων 679/2016 (GDPR) και του ν.4624/2019</w:t>
      </w:r>
      <w:r w:rsidR="002A410D" w:rsidRPr="002A410D">
        <w:rPr>
          <w:rFonts w:eastAsia="Tahoma"/>
          <w:lang w:val="el-GR"/>
        </w:rPr>
        <w:t xml:space="preserve"> </w:t>
      </w:r>
      <w:r w:rsidR="002A410D" w:rsidRPr="00584353">
        <w:rPr>
          <w:rFonts w:eastAsia="Tahoma"/>
          <w:lang w:val="el-GR"/>
        </w:rPr>
        <w:t xml:space="preserve">σύμφωνα με </w:t>
      </w:r>
      <w:r w:rsidR="002A410D" w:rsidRPr="004A2521">
        <w:rPr>
          <w:rFonts w:eastAsia="Tahoma"/>
          <w:lang w:val="el-GR"/>
        </w:rPr>
        <w:t xml:space="preserve">τις </w:t>
      </w:r>
      <w:r w:rsidR="00923896">
        <w:rPr>
          <w:rFonts w:eastAsia="Tahoma"/>
          <w:lang w:val="el-GR"/>
        </w:rPr>
        <w:t xml:space="preserve">σχετικές </w:t>
      </w:r>
      <w:r w:rsidR="002A410D" w:rsidRPr="00571A91">
        <w:rPr>
          <w:rFonts w:eastAsia="Tahoma"/>
          <w:lang w:val="el-GR"/>
        </w:rPr>
        <w:t>απαιτήσεις της παρ. 6.</w:t>
      </w:r>
      <w:r w:rsidR="002A410D">
        <w:rPr>
          <w:rFonts w:eastAsia="Tahoma"/>
          <w:lang w:val="el-GR"/>
        </w:rPr>
        <w:t>2</w:t>
      </w:r>
      <w:r w:rsidR="002A410D" w:rsidRPr="00571A91">
        <w:rPr>
          <w:rFonts w:eastAsia="Tahoma"/>
          <w:lang w:val="el-GR"/>
        </w:rPr>
        <w:t xml:space="preserve"> του ΠΑΡΑΡΤΗΜΑΤΟΣ Ι</w:t>
      </w:r>
      <w:r w:rsidRPr="00584353">
        <w:rPr>
          <w:rFonts w:eastAsia="Tahoma"/>
          <w:lang w:val="el-GR"/>
        </w:rPr>
        <w:t>.</w:t>
      </w:r>
    </w:p>
    <w:p w14:paraId="3B0994E2" w14:textId="77777777" w:rsidR="00EF7E7B" w:rsidRPr="00584353" w:rsidRDefault="00EF7E7B" w:rsidP="00F32280">
      <w:pPr>
        <w:pBdr>
          <w:top w:val="nil"/>
          <w:left w:val="nil"/>
          <w:bottom w:val="nil"/>
          <w:right w:val="nil"/>
          <w:between w:val="nil"/>
        </w:pBdr>
        <w:spacing w:line="271" w:lineRule="auto"/>
        <w:ind w:left="284" w:hanging="239"/>
        <w:contextualSpacing/>
        <w:jc w:val="both"/>
        <w:rPr>
          <w:rFonts w:eastAsia="Tahoma"/>
          <w:lang w:val="el-GR"/>
        </w:rPr>
      </w:pPr>
      <w:r w:rsidRPr="00EF7E7B">
        <w:rPr>
          <w:rFonts w:eastAsia="Tahoma"/>
          <w:lang w:val="el-GR"/>
        </w:rPr>
        <w:t>•</w:t>
      </w:r>
      <w:r w:rsidRPr="00EF7E7B">
        <w:rPr>
          <w:rFonts w:eastAsia="Tahoma"/>
          <w:lang w:val="el-GR"/>
        </w:rPr>
        <w:tab/>
        <w:t>Μεθοδολογία για τη μελέτη ασφάλειας του συστήματος όσον αφορά στην ασφάλεια των υπολογιστικών πόρων, σε επίπεδο λειτουργικού συστήματος, βάσης δεδομένων και εφαρμογών</w:t>
      </w:r>
      <w:r>
        <w:rPr>
          <w:rFonts w:eastAsia="Tahoma"/>
          <w:lang w:val="el-GR"/>
        </w:rPr>
        <w:t xml:space="preserve"> </w:t>
      </w:r>
      <w:r w:rsidRPr="00584353">
        <w:rPr>
          <w:rFonts w:eastAsia="Tahoma"/>
          <w:lang w:val="el-GR"/>
        </w:rPr>
        <w:t xml:space="preserve">σύμφωνα με </w:t>
      </w:r>
      <w:r w:rsidRPr="004A2521">
        <w:rPr>
          <w:rFonts w:eastAsia="Tahoma"/>
          <w:lang w:val="el-GR"/>
        </w:rPr>
        <w:t xml:space="preserve">τις </w:t>
      </w:r>
      <w:r w:rsidRPr="00571A91">
        <w:rPr>
          <w:rFonts w:eastAsia="Tahoma"/>
          <w:lang w:val="el-GR"/>
        </w:rPr>
        <w:t>απαιτήσεις της παρ. 6.</w:t>
      </w:r>
      <w:r>
        <w:rPr>
          <w:rFonts w:eastAsia="Tahoma"/>
          <w:lang w:val="el-GR"/>
        </w:rPr>
        <w:t>2</w:t>
      </w:r>
      <w:r w:rsidRPr="00571A91">
        <w:rPr>
          <w:rFonts w:eastAsia="Tahoma"/>
          <w:lang w:val="el-GR"/>
        </w:rPr>
        <w:t xml:space="preserve"> του ΠΑΡΑΡΤΗΜΑΤΟΣ Ι</w:t>
      </w:r>
    </w:p>
    <w:p w14:paraId="79A1715F" w14:textId="77777777" w:rsidR="00584353" w:rsidRDefault="00584353" w:rsidP="00F32280">
      <w:pPr>
        <w:pBdr>
          <w:top w:val="nil"/>
          <w:left w:val="nil"/>
          <w:bottom w:val="nil"/>
          <w:right w:val="nil"/>
          <w:between w:val="nil"/>
        </w:pBdr>
        <w:spacing w:line="271" w:lineRule="auto"/>
        <w:ind w:left="284" w:hanging="239"/>
        <w:contextualSpacing/>
        <w:jc w:val="both"/>
        <w:rPr>
          <w:rFonts w:eastAsia="Tahoma"/>
          <w:lang w:val="el-GR"/>
        </w:rPr>
      </w:pPr>
      <w:r w:rsidRPr="00584353">
        <w:rPr>
          <w:rFonts w:eastAsia="Tahoma"/>
          <w:lang w:val="el-GR"/>
        </w:rPr>
        <w:t>•</w:t>
      </w:r>
      <w:r w:rsidR="00F32280" w:rsidRPr="00F32280">
        <w:rPr>
          <w:rFonts w:eastAsia="Tahoma"/>
          <w:lang w:val="el-GR"/>
        </w:rPr>
        <w:tab/>
      </w:r>
      <w:r w:rsidRPr="00584353">
        <w:rPr>
          <w:rFonts w:eastAsia="Tahoma"/>
          <w:lang w:val="el-GR"/>
        </w:rPr>
        <w:t xml:space="preserve">Η κάλυψη των απαιτήσεων σχετικά με το σχέδιο ανάκαμψης από καταστροφή του ολοκληρωμένου πληροφοριακού συστήματος σύμφωνα με </w:t>
      </w:r>
      <w:r w:rsidRPr="004A2521">
        <w:rPr>
          <w:rFonts w:eastAsia="Tahoma"/>
          <w:lang w:val="el-GR"/>
        </w:rPr>
        <w:t xml:space="preserve">τις </w:t>
      </w:r>
      <w:r w:rsidRPr="00571A91">
        <w:rPr>
          <w:rFonts w:eastAsia="Tahoma"/>
          <w:lang w:val="el-GR"/>
        </w:rPr>
        <w:t xml:space="preserve">απαιτήσεις </w:t>
      </w:r>
      <w:r w:rsidR="004A2521" w:rsidRPr="00571A91">
        <w:rPr>
          <w:rFonts w:eastAsia="Tahoma"/>
          <w:lang w:val="el-GR"/>
        </w:rPr>
        <w:t>της παρ. 6.3 του ΠΑΡΑΡΤΗΜΑΤΟΣ Ι</w:t>
      </w:r>
      <w:r w:rsidRPr="00571A91">
        <w:rPr>
          <w:rFonts w:eastAsia="Tahoma"/>
          <w:lang w:val="el-GR"/>
        </w:rPr>
        <w:t>.</w:t>
      </w:r>
    </w:p>
    <w:p w14:paraId="41875075" w14:textId="77777777" w:rsidR="00CA0AFD" w:rsidRPr="00584353" w:rsidRDefault="00CA0AFD" w:rsidP="00CA0AFD">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sym w:font="Wingdings" w:char="F09F"/>
      </w:r>
      <w:r>
        <w:rPr>
          <w:lang w:val="el-GR"/>
        </w:rPr>
        <w:t xml:space="preserve"> </w:t>
      </w:r>
      <w:r w:rsidRPr="00C22E59">
        <w:rPr>
          <w:lang w:val="el-GR"/>
        </w:rPr>
        <w:t>Η κάλυψη των απαιτήσεων πέρα των ζητουμένων</w:t>
      </w:r>
      <w:r>
        <w:rPr>
          <w:lang w:val="el-GR"/>
        </w:rPr>
        <w:t>.</w:t>
      </w:r>
    </w:p>
    <w:p w14:paraId="7F267796" w14:textId="77777777" w:rsidR="00584353" w:rsidRPr="00584353" w:rsidRDefault="00584353" w:rsidP="00584353">
      <w:pPr>
        <w:pBdr>
          <w:top w:val="nil"/>
          <w:left w:val="nil"/>
          <w:bottom w:val="nil"/>
          <w:right w:val="nil"/>
          <w:between w:val="nil"/>
        </w:pBdr>
        <w:tabs>
          <w:tab w:val="left" w:pos="426"/>
        </w:tabs>
        <w:spacing w:before="119" w:line="360" w:lineRule="auto"/>
        <w:ind w:left="37"/>
        <w:rPr>
          <w:rFonts w:eastAsia="Tahoma"/>
          <w:lang w:val="el-GR"/>
        </w:rPr>
      </w:pPr>
    </w:p>
    <w:p w14:paraId="01C6A298" w14:textId="77777777" w:rsidR="00584353" w:rsidRPr="00584353" w:rsidRDefault="00584353" w:rsidP="00584353">
      <w:pPr>
        <w:spacing w:after="146"/>
        <w:ind w:left="144"/>
        <w:jc w:val="both"/>
        <w:rPr>
          <w:b/>
          <w:u w:val="single"/>
          <w:lang w:val="el-GR"/>
        </w:rPr>
      </w:pPr>
      <w:r w:rsidRPr="00584353">
        <w:rPr>
          <w:b/>
          <w:u w:val="single"/>
          <w:lang w:val="el-GR"/>
        </w:rPr>
        <w:t xml:space="preserve">Κριτήριο 2: Υπηρεσίες Έργου </w:t>
      </w:r>
    </w:p>
    <w:p w14:paraId="3C584051" w14:textId="77777777" w:rsidR="00584353" w:rsidRPr="00584353" w:rsidRDefault="00584353" w:rsidP="00584353">
      <w:pPr>
        <w:spacing w:after="146"/>
        <w:ind w:left="144"/>
        <w:jc w:val="both"/>
        <w:rPr>
          <w:b/>
          <w:lang w:val="el-GR"/>
        </w:rPr>
      </w:pPr>
      <w:r w:rsidRPr="00584353">
        <w:rPr>
          <w:b/>
          <w:lang w:val="el-GR"/>
        </w:rPr>
        <w:t xml:space="preserve">Κριτήριο 2.1 : Σχέδιο Υλοποίησης </w:t>
      </w:r>
      <w:r w:rsidR="00852F95">
        <w:rPr>
          <w:b/>
          <w:lang w:val="el-GR"/>
        </w:rPr>
        <w:t xml:space="preserve">του Έργου </w:t>
      </w:r>
      <w:r w:rsidRPr="00584353">
        <w:rPr>
          <w:b/>
          <w:lang w:val="el-GR"/>
        </w:rPr>
        <w:t xml:space="preserve">– Εγκατάστασης Αναδόχου </w:t>
      </w:r>
    </w:p>
    <w:p w14:paraId="20A82584" w14:textId="77777777" w:rsidR="00584353" w:rsidRDefault="00584353" w:rsidP="00584353">
      <w:pPr>
        <w:spacing w:after="146"/>
        <w:ind w:left="144"/>
        <w:jc w:val="both"/>
        <w:rPr>
          <w:bCs/>
          <w:lang w:val="el-GR"/>
        </w:rPr>
      </w:pPr>
      <w:r w:rsidRPr="00584353">
        <w:rPr>
          <w:bCs/>
          <w:lang w:val="el-GR"/>
        </w:rPr>
        <w:t>Εξετάζεται και αξιολογείται ο βαθμός τεκμηρίωσης της πρότασης του Αναδόχου σχετικά με το Σχέδιο Υλοποίησης,</w:t>
      </w:r>
      <w:r w:rsidR="00F725A2">
        <w:rPr>
          <w:bCs/>
          <w:lang w:val="el-GR"/>
        </w:rPr>
        <w:t xml:space="preserve"> </w:t>
      </w:r>
      <w:r w:rsidRPr="00584353">
        <w:rPr>
          <w:bCs/>
          <w:lang w:val="el-GR"/>
        </w:rPr>
        <w:t xml:space="preserve">την Μεθοδολογία και το Πλάνο Εγκατάστασης του Αναδόχου για την ανάληψη του έργου, σύμφωνα με τις </w:t>
      </w:r>
      <w:r w:rsidRPr="008A3EBE">
        <w:rPr>
          <w:bCs/>
          <w:lang w:val="el-GR"/>
        </w:rPr>
        <w:t>απαιτήσεις τ</w:t>
      </w:r>
      <w:r w:rsidR="00481404">
        <w:rPr>
          <w:bCs/>
          <w:lang w:val="el-GR"/>
        </w:rPr>
        <w:t xml:space="preserve">ων </w:t>
      </w:r>
      <w:r w:rsidRPr="008A3EBE">
        <w:rPr>
          <w:bCs/>
          <w:lang w:val="el-GR"/>
        </w:rPr>
        <w:t xml:space="preserve"> πα</w:t>
      </w:r>
      <w:r w:rsidR="008A3EBE" w:rsidRPr="008A3EBE">
        <w:rPr>
          <w:bCs/>
          <w:lang w:val="el-GR"/>
        </w:rPr>
        <w:t xml:space="preserve">ρ. </w:t>
      </w:r>
      <w:r w:rsidR="005E03EA">
        <w:rPr>
          <w:bCs/>
          <w:lang w:val="el-GR"/>
        </w:rPr>
        <w:t>8</w:t>
      </w:r>
      <w:r w:rsidR="00481404">
        <w:rPr>
          <w:bCs/>
          <w:lang w:val="el-GR"/>
        </w:rPr>
        <w:t>, 9.5, 9.6, 12</w:t>
      </w:r>
      <w:r w:rsidR="00923896">
        <w:rPr>
          <w:bCs/>
          <w:lang w:val="el-GR"/>
        </w:rPr>
        <w:t xml:space="preserve"> </w:t>
      </w:r>
      <w:r w:rsidR="008A3EBE" w:rsidRPr="008A3EBE">
        <w:rPr>
          <w:bCs/>
          <w:lang w:val="el-GR"/>
        </w:rPr>
        <w:t xml:space="preserve">του ΠΑΡΑΡΤΗΜΑΤΟΣ Ι. </w:t>
      </w:r>
    </w:p>
    <w:p w14:paraId="6DB40B5F" w14:textId="77777777" w:rsidR="00CA0AFD" w:rsidRPr="00584353" w:rsidRDefault="00B27BD2" w:rsidP="00CA0AFD">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t xml:space="preserve">Αξιολογείται επίσης η </w:t>
      </w:r>
      <w:r w:rsidR="00CA0AFD" w:rsidRPr="00C22E59">
        <w:rPr>
          <w:lang w:val="el-GR"/>
        </w:rPr>
        <w:t>κάλυψη των απαιτήσεων πέρα των ζητουμένων</w:t>
      </w:r>
      <w:r w:rsidR="00CA0AFD">
        <w:rPr>
          <w:lang w:val="el-GR"/>
        </w:rPr>
        <w:t>.</w:t>
      </w:r>
    </w:p>
    <w:p w14:paraId="2F253439" w14:textId="77777777" w:rsidR="00CA0AFD" w:rsidRPr="00584353" w:rsidRDefault="00CA0AFD" w:rsidP="00584353">
      <w:pPr>
        <w:spacing w:after="146"/>
        <w:ind w:left="144"/>
        <w:jc w:val="both"/>
        <w:rPr>
          <w:bCs/>
          <w:lang w:val="el-GR"/>
        </w:rPr>
      </w:pPr>
    </w:p>
    <w:p w14:paraId="41513A29" w14:textId="77777777" w:rsidR="00322349" w:rsidRPr="00584353" w:rsidRDefault="00584353" w:rsidP="00322349">
      <w:pPr>
        <w:spacing w:after="146"/>
        <w:ind w:left="144"/>
        <w:jc w:val="both"/>
        <w:rPr>
          <w:b/>
          <w:lang w:val="el-GR"/>
        </w:rPr>
      </w:pPr>
      <w:r w:rsidRPr="00584353">
        <w:rPr>
          <w:b/>
          <w:lang w:val="el-GR"/>
        </w:rPr>
        <w:t xml:space="preserve">Κριτήριο 2.2 : </w:t>
      </w:r>
      <w:r w:rsidR="00322349" w:rsidRPr="00584353">
        <w:rPr>
          <w:b/>
          <w:lang w:val="el-GR"/>
        </w:rPr>
        <w:t xml:space="preserve">Υλοποίηση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 </w:t>
      </w:r>
    </w:p>
    <w:p w14:paraId="64310D5C" w14:textId="77777777" w:rsidR="00584353" w:rsidRDefault="00322349" w:rsidP="00322349">
      <w:pPr>
        <w:spacing w:after="146"/>
        <w:ind w:left="144"/>
        <w:jc w:val="both"/>
        <w:rPr>
          <w:bCs/>
          <w:lang w:val="el-GR"/>
        </w:rPr>
      </w:pPr>
      <w:r w:rsidRPr="00584353">
        <w:rPr>
          <w:bCs/>
          <w:lang w:val="el-GR"/>
        </w:rPr>
        <w:t>Εξετάζεται και αξιολογείται ο βαθμός τεκμηρίωσης της πρότασης του Αναδόχου</w:t>
      </w:r>
      <w:r>
        <w:rPr>
          <w:bCs/>
          <w:lang w:val="el-GR"/>
        </w:rPr>
        <w:t xml:space="preserve"> </w:t>
      </w:r>
      <w:r w:rsidRPr="00584353">
        <w:rPr>
          <w:bCs/>
          <w:lang w:val="el-GR"/>
        </w:rPr>
        <w:t>σχετικά με την υλοποίηση αλλαγών, προσθηκών, αναβαθμίσεων και βελτιώσεων στις υφιστάμενες πλατφόρμες α)</w:t>
      </w:r>
      <w:r w:rsidR="001842AE">
        <w:rPr>
          <w:bCs/>
          <w:lang w:val="el-GR"/>
        </w:rPr>
        <w:t xml:space="preserve"> </w:t>
      </w:r>
      <w:r w:rsidRPr="00584353">
        <w:rPr>
          <w:bCs/>
          <w:lang w:val="el-GR"/>
        </w:rPr>
        <w:t xml:space="preserve">του εξωδικαστικού μηχανισμού ρύθμισης οφειλών </w:t>
      </w:r>
      <w:r w:rsidRPr="008A3EBE">
        <w:rPr>
          <w:bCs/>
          <w:lang w:val="el-GR"/>
        </w:rPr>
        <w:t xml:space="preserve">και β) του μηχανισμού έγκαιρης προειδοποίησης του ν. 4738/2020 σύμφωνα με τις απαιτήσεις </w:t>
      </w:r>
      <w:r w:rsidRPr="00571A91">
        <w:rPr>
          <w:bCs/>
          <w:lang w:val="el-GR"/>
        </w:rPr>
        <w:t>τ</w:t>
      </w:r>
      <w:r w:rsidR="00481404">
        <w:rPr>
          <w:bCs/>
          <w:lang w:val="el-GR"/>
        </w:rPr>
        <w:t xml:space="preserve">ων </w:t>
      </w:r>
      <w:r w:rsidRPr="00571A91">
        <w:rPr>
          <w:bCs/>
          <w:lang w:val="el-GR"/>
        </w:rPr>
        <w:t>παρ.</w:t>
      </w:r>
      <w:r w:rsidR="00B27BD2">
        <w:rPr>
          <w:bCs/>
          <w:lang w:val="el-GR"/>
        </w:rPr>
        <w:t xml:space="preserve"> </w:t>
      </w:r>
      <w:r w:rsidR="00481404">
        <w:rPr>
          <w:bCs/>
          <w:lang w:val="el-GR"/>
        </w:rPr>
        <w:t>9,</w:t>
      </w:r>
      <w:r w:rsidRPr="00571A91">
        <w:rPr>
          <w:bCs/>
          <w:lang w:val="el-GR"/>
        </w:rPr>
        <w:t xml:space="preserve"> </w:t>
      </w:r>
      <w:r w:rsidR="000C724C">
        <w:rPr>
          <w:bCs/>
          <w:lang w:val="el-GR"/>
        </w:rPr>
        <w:t>9</w:t>
      </w:r>
      <w:r w:rsidRPr="00571A91">
        <w:rPr>
          <w:bCs/>
          <w:lang w:val="el-GR"/>
        </w:rPr>
        <w:t>.1 του ΠΑΡΑΡΤΗΜΑΤΟΣ Ι.</w:t>
      </w:r>
    </w:p>
    <w:p w14:paraId="48DA73CA" w14:textId="77777777" w:rsidR="00CA0AFD" w:rsidRPr="00584353" w:rsidRDefault="00B27BD2" w:rsidP="00CA0AFD">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t xml:space="preserve">Αξιολογείται επίσης η </w:t>
      </w:r>
      <w:r w:rsidR="00CA0AFD" w:rsidRPr="00C22E59">
        <w:rPr>
          <w:lang w:val="el-GR"/>
        </w:rPr>
        <w:t>κάλυψη των απαιτήσεων πέρα των ζητουμένων</w:t>
      </w:r>
      <w:r w:rsidR="00CA0AFD">
        <w:rPr>
          <w:lang w:val="el-GR"/>
        </w:rPr>
        <w:t>.</w:t>
      </w:r>
    </w:p>
    <w:p w14:paraId="7F98DF66" w14:textId="77777777" w:rsidR="00CA0AFD" w:rsidRPr="00584353" w:rsidRDefault="00CA0AFD" w:rsidP="00322349">
      <w:pPr>
        <w:spacing w:after="146"/>
        <w:ind w:left="144"/>
        <w:jc w:val="both"/>
        <w:rPr>
          <w:bCs/>
          <w:lang w:val="el-GR"/>
        </w:rPr>
      </w:pPr>
    </w:p>
    <w:p w14:paraId="26BF5626" w14:textId="77777777" w:rsidR="00322349" w:rsidRPr="00584353" w:rsidRDefault="00584353" w:rsidP="00322349">
      <w:pPr>
        <w:spacing w:after="146"/>
        <w:ind w:left="144"/>
        <w:jc w:val="both"/>
        <w:rPr>
          <w:b/>
          <w:lang w:val="el-GR"/>
        </w:rPr>
      </w:pPr>
      <w:r w:rsidRPr="00584353">
        <w:rPr>
          <w:b/>
          <w:lang w:val="el-GR"/>
        </w:rPr>
        <w:t>Κριτήριο</w:t>
      </w:r>
      <w:r w:rsidRPr="00584353">
        <w:rPr>
          <w:b/>
          <w:bCs/>
          <w:lang w:val="el-GR"/>
        </w:rPr>
        <w:t xml:space="preserve"> </w:t>
      </w:r>
      <w:r w:rsidRPr="00584353">
        <w:rPr>
          <w:b/>
          <w:lang w:val="el-GR"/>
        </w:rPr>
        <w:t>2.3</w:t>
      </w:r>
      <w:r w:rsidR="00322349">
        <w:rPr>
          <w:b/>
          <w:lang w:val="el-GR"/>
        </w:rPr>
        <w:t>:</w:t>
      </w:r>
      <w:r w:rsidRPr="00584353">
        <w:rPr>
          <w:b/>
          <w:lang w:val="el-GR"/>
        </w:rPr>
        <w:t xml:space="preserve"> </w:t>
      </w:r>
      <w:r w:rsidR="00322349" w:rsidRPr="00584353">
        <w:rPr>
          <w:b/>
          <w:lang w:val="el-GR"/>
        </w:rPr>
        <w:t>Υποστήριξη τεχνικής λειτουργίας,</w:t>
      </w:r>
      <w:r w:rsidR="00322349">
        <w:rPr>
          <w:b/>
          <w:lang w:val="el-GR"/>
        </w:rPr>
        <w:t xml:space="preserve"> </w:t>
      </w:r>
      <w:r w:rsidR="00322349" w:rsidRPr="00584353">
        <w:rPr>
          <w:b/>
          <w:lang w:val="el-GR"/>
        </w:rPr>
        <w:t>αντιμετώπιση βλαβών και αστοχιών (</w:t>
      </w:r>
      <w:r w:rsidR="00322349" w:rsidRPr="00584353">
        <w:rPr>
          <w:b/>
          <w:lang w:val="en-US"/>
        </w:rPr>
        <w:t>bugs</w:t>
      </w:r>
      <w:r w:rsidR="00322349" w:rsidRPr="00584353">
        <w:rPr>
          <w:b/>
          <w:lang w:val="el-GR"/>
        </w:rPr>
        <w:t>),</w:t>
      </w:r>
      <w:r w:rsidR="00322349" w:rsidRPr="00584353" w:rsidDel="007377BB">
        <w:rPr>
          <w:b/>
          <w:lang w:val="el-GR"/>
        </w:rPr>
        <w:t xml:space="preserve"> </w:t>
      </w:r>
      <w:r w:rsidR="00322349" w:rsidRPr="00584353">
        <w:rPr>
          <w:b/>
          <w:lang w:val="el-GR"/>
        </w:rPr>
        <w:t xml:space="preserve">των Πλατφορμών: α) του εξωδικαστικού μηχανισμού ρύθμισης οφειλών και β) του μηχανισμού έγκαιρης προειδοποίησης του ν. 4738/2020 </w:t>
      </w:r>
    </w:p>
    <w:p w14:paraId="1558C0A8" w14:textId="77777777" w:rsidR="00322349" w:rsidRPr="00584353" w:rsidRDefault="00322349" w:rsidP="00322349">
      <w:pPr>
        <w:spacing w:after="146"/>
        <w:ind w:left="144"/>
        <w:jc w:val="both"/>
        <w:rPr>
          <w:bCs/>
          <w:lang w:val="el-GR"/>
        </w:rPr>
      </w:pPr>
      <w:r w:rsidRPr="00584353">
        <w:rPr>
          <w:bCs/>
          <w:lang w:val="el-GR"/>
        </w:rPr>
        <w:t xml:space="preserve">Εξετάζεται και αξιολογείται ο βαθμός τεκμηρίωσης της πρότασης του Αναδόχου σχετικά με την Υποστήριξη Τεχνικής Λειτουργίας, την </w:t>
      </w:r>
      <w:r>
        <w:rPr>
          <w:bCs/>
          <w:lang w:val="el-GR"/>
        </w:rPr>
        <w:t>α</w:t>
      </w:r>
      <w:r w:rsidRPr="00584353">
        <w:rPr>
          <w:bCs/>
          <w:lang w:val="el-GR"/>
        </w:rPr>
        <w:t>ντιμετώπιση Βλαβών και αστοχιών (</w:t>
      </w:r>
      <w:r w:rsidRPr="00584353">
        <w:rPr>
          <w:bCs/>
          <w:lang w:val="en-US"/>
        </w:rPr>
        <w:t>bugs</w:t>
      </w:r>
      <w:r w:rsidRPr="00584353">
        <w:rPr>
          <w:bCs/>
          <w:lang w:val="el-GR"/>
        </w:rPr>
        <w:t>),</w:t>
      </w:r>
      <w:r>
        <w:rPr>
          <w:bCs/>
          <w:lang w:val="el-GR"/>
        </w:rPr>
        <w:t xml:space="preserve"> </w:t>
      </w:r>
      <w:r w:rsidRPr="00584353">
        <w:rPr>
          <w:bCs/>
          <w:lang w:val="el-GR"/>
        </w:rPr>
        <w:t xml:space="preserve">της πλατφόρμας του μηχανισμού εξωδικαστικής ρύθμισης οφειλών και της πλατφόρμας του μηχανισμού έγκαιρης </w:t>
      </w:r>
      <w:r w:rsidRPr="00584353">
        <w:rPr>
          <w:bCs/>
          <w:lang w:val="el-GR"/>
        </w:rPr>
        <w:lastRenderedPageBreak/>
        <w:t xml:space="preserve">προειδοποίησης σύμφωνα με τις απαιτήσεις </w:t>
      </w:r>
      <w:r w:rsidRPr="008A3EBE">
        <w:rPr>
          <w:bCs/>
          <w:lang w:val="el-GR"/>
        </w:rPr>
        <w:t>τ</w:t>
      </w:r>
      <w:r w:rsidR="00481404">
        <w:rPr>
          <w:bCs/>
          <w:lang w:val="el-GR"/>
        </w:rPr>
        <w:t xml:space="preserve">ων </w:t>
      </w:r>
      <w:r w:rsidRPr="008A3EBE">
        <w:rPr>
          <w:bCs/>
          <w:lang w:val="el-GR"/>
        </w:rPr>
        <w:t xml:space="preserve"> </w:t>
      </w:r>
      <w:r w:rsidRPr="00571A91">
        <w:rPr>
          <w:bCs/>
          <w:lang w:val="el-GR"/>
        </w:rPr>
        <w:t xml:space="preserve">παρ. </w:t>
      </w:r>
      <w:r w:rsidR="00B27BD2" w:rsidRPr="00B27BD2">
        <w:rPr>
          <w:bCs/>
          <w:lang w:val="el-GR"/>
        </w:rPr>
        <w:t>9, 9.2, 9.2.1, 9.2.2, 9.2.3, 9.2.4</w:t>
      </w:r>
      <w:r w:rsidR="00B27BD2">
        <w:rPr>
          <w:bCs/>
          <w:lang w:val="el-GR"/>
        </w:rPr>
        <w:t xml:space="preserve"> </w:t>
      </w:r>
      <w:r w:rsidRPr="00571A91">
        <w:rPr>
          <w:bCs/>
          <w:lang w:val="el-GR"/>
        </w:rPr>
        <w:t>του ΠΑΡΑΡΤΗΜΑΤΟΣ Ι.</w:t>
      </w:r>
      <w:r>
        <w:rPr>
          <w:bCs/>
          <w:lang w:val="el-GR"/>
        </w:rPr>
        <w:t xml:space="preserve"> </w:t>
      </w:r>
    </w:p>
    <w:p w14:paraId="08E3A023" w14:textId="77777777" w:rsidR="00CA0AFD" w:rsidRDefault="00B27BD2" w:rsidP="00CA0AFD">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t xml:space="preserve">Αξιολογείται επίσης η </w:t>
      </w:r>
      <w:r w:rsidR="00CA0AFD" w:rsidRPr="00C22E59">
        <w:rPr>
          <w:lang w:val="el-GR"/>
        </w:rPr>
        <w:t>κάλυψη των απαιτήσεων πέρα των ζητουμένων</w:t>
      </w:r>
      <w:r w:rsidR="00CA0AFD">
        <w:rPr>
          <w:lang w:val="el-GR"/>
        </w:rPr>
        <w:t>.</w:t>
      </w:r>
    </w:p>
    <w:p w14:paraId="1F830D8C" w14:textId="77777777" w:rsidR="004C1C93" w:rsidRDefault="004C1C93" w:rsidP="00CA0AFD">
      <w:pPr>
        <w:pBdr>
          <w:top w:val="nil"/>
          <w:left w:val="nil"/>
          <w:bottom w:val="nil"/>
          <w:right w:val="nil"/>
          <w:between w:val="nil"/>
        </w:pBdr>
        <w:suppressAutoHyphens/>
        <w:spacing w:before="126" w:after="120" w:line="271" w:lineRule="auto"/>
        <w:ind w:left="454" w:hanging="284"/>
        <w:contextualSpacing/>
        <w:jc w:val="both"/>
        <w:rPr>
          <w:lang w:val="el-GR"/>
        </w:rPr>
      </w:pPr>
    </w:p>
    <w:p w14:paraId="01AB7B7F" w14:textId="77777777" w:rsidR="004C1C93" w:rsidRPr="00584353" w:rsidRDefault="004C1C93" w:rsidP="004C1C93">
      <w:pPr>
        <w:spacing w:after="146"/>
        <w:ind w:left="144"/>
        <w:jc w:val="both"/>
        <w:rPr>
          <w:b/>
          <w:lang w:val="el-GR"/>
        </w:rPr>
      </w:pPr>
      <w:r w:rsidRPr="00584353">
        <w:rPr>
          <w:b/>
          <w:lang w:val="el-GR"/>
        </w:rPr>
        <w:t>Κριτήριο</w:t>
      </w:r>
      <w:r w:rsidRPr="00584353">
        <w:rPr>
          <w:b/>
          <w:bCs/>
          <w:lang w:val="el-GR"/>
        </w:rPr>
        <w:t xml:space="preserve"> </w:t>
      </w:r>
      <w:r w:rsidRPr="00584353">
        <w:rPr>
          <w:b/>
          <w:lang w:val="el-GR"/>
        </w:rPr>
        <w:t>2.</w:t>
      </w:r>
      <w:r>
        <w:rPr>
          <w:b/>
          <w:lang w:val="el-GR"/>
        </w:rPr>
        <w:t>4:</w:t>
      </w:r>
      <w:r w:rsidR="00B27BD2">
        <w:rPr>
          <w:b/>
          <w:lang w:val="el-GR"/>
        </w:rPr>
        <w:t xml:space="preserve"> </w:t>
      </w:r>
      <w:r>
        <w:rPr>
          <w:b/>
          <w:lang w:val="el-GR"/>
        </w:rPr>
        <w:t xml:space="preserve">Μεθοδολογία μέτρησης Άνθρωπο-προσπάθειας </w:t>
      </w:r>
      <w:r w:rsidRPr="00584353">
        <w:rPr>
          <w:b/>
          <w:lang w:val="el-GR"/>
        </w:rPr>
        <w:t xml:space="preserve"> </w:t>
      </w:r>
    </w:p>
    <w:p w14:paraId="2AAD5D21" w14:textId="77777777" w:rsidR="00B52758" w:rsidRPr="00584353" w:rsidRDefault="007D2A85" w:rsidP="00B52758">
      <w:pPr>
        <w:spacing w:after="146"/>
        <w:ind w:left="144"/>
        <w:jc w:val="both"/>
        <w:rPr>
          <w:bCs/>
          <w:lang w:val="el-GR"/>
        </w:rPr>
      </w:pPr>
      <w:r w:rsidRPr="00584353">
        <w:rPr>
          <w:bCs/>
          <w:lang w:val="el-GR"/>
        </w:rPr>
        <w:t xml:space="preserve">Εξετάζεται και αξιολογείται </w:t>
      </w:r>
      <w:r>
        <w:rPr>
          <w:bCs/>
          <w:lang w:val="el-GR"/>
        </w:rPr>
        <w:t>η προτεινόμενη μεθοδολογία</w:t>
      </w:r>
      <w:r w:rsidR="00B52758">
        <w:rPr>
          <w:bCs/>
          <w:lang w:val="el-GR"/>
        </w:rPr>
        <w:t xml:space="preserve"> </w:t>
      </w:r>
      <w:r w:rsidR="00F06029">
        <w:rPr>
          <w:lang w:val="el-GR"/>
        </w:rPr>
        <w:t xml:space="preserve">αναφορικά </w:t>
      </w:r>
      <w:r w:rsidR="00F06029">
        <w:rPr>
          <w:bCs/>
          <w:lang w:val="el-GR"/>
        </w:rPr>
        <w:t xml:space="preserve">με </w:t>
      </w:r>
      <w:r w:rsidR="00AD3520">
        <w:rPr>
          <w:bCs/>
          <w:lang w:val="el-GR"/>
        </w:rPr>
        <w:t xml:space="preserve">το </w:t>
      </w:r>
      <w:r w:rsidR="00B52758">
        <w:rPr>
          <w:bCs/>
          <w:lang w:val="el-GR"/>
        </w:rPr>
        <w:t xml:space="preserve">επίπεδο λεπτομέρειας </w:t>
      </w:r>
      <w:r w:rsidR="00F06029">
        <w:rPr>
          <w:lang w:val="el-GR"/>
        </w:rPr>
        <w:t xml:space="preserve">της </w:t>
      </w:r>
      <w:r w:rsidR="003B28B6" w:rsidRPr="003B28B6">
        <w:rPr>
          <w:lang w:val="el-GR"/>
        </w:rPr>
        <w:t>Ανάλυση</w:t>
      </w:r>
      <w:r w:rsidR="00F06029">
        <w:rPr>
          <w:lang w:val="el-GR"/>
        </w:rPr>
        <w:t xml:space="preserve">ς της </w:t>
      </w:r>
      <w:r w:rsidR="003B28B6" w:rsidRPr="003B28B6">
        <w:rPr>
          <w:lang w:val="el-GR"/>
        </w:rPr>
        <w:t xml:space="preserve">Δομής Εργασιών (Work Breakdown Structure) </w:t>
      </w:r>
      <w:r w:rsidR="00B52758">
        <w:rPr>
          <w:lang w:val="el-GR"/>
        </w:rPr>
        <w:t xml:space="preserve">και την </w:t>
      </w:r>
      <w:r w:rsidR="003B28B6" w:rsidRPr="003B28B6">
        <w:rPr>
          <w:lang w:val="el-GR"/>
        </w:rPr>
        <w:t>αποτίμηση</w:t>
      </w:r>
      <w:r w:rsidR="00B52758">
        <w:rPr>
          <w:lang w:val="el-GR"/>
        </w:rPr>
        <w:t xml:space="preserve"> της </w:t>
      </w:r>
      <w:r w:rsidR="003B28B6" w:rsidRPr="003B28B6">
        <w:rPr>
          <w:lang w:val="el-GR"/>
        </w:rPr>
        <w:t xml:space="preserve"> </w:t>
      </w:r>
      <w:r w:rsidR="00B52758" w:rsidRPr="003B28B6">
        <w:rPr>
          <w:lang w:val="el-GR"/>
        </w:rPr>
        <w:t>άνθρωπο</w:t>
      </w:r>
      <w:r w:rsidR="00B52758">
        <w:rPr>
          <w:lang w:val="el-GR"/>
        </w:rPr>
        <w:t>-</w:t>
      </w:r>
      <w:r w:rsidR="003B28B6" w:rsidRPr="003B28B6">
        <w:rPr>
          <w:lang w:val="el-GR"/>
        </w:rPr>
        <w:t>προσπάθειας ανά επιμέρους εργασία</w:t>
      </w:r>
      <w:r w:rsidR="00AD3520">
        <w:rPr>
          <w:lang w:val="el-GR"/>
        </w:rPr>
        <w:t xml:space="preserve"> </w:t>
      </w:r>
      <w:r w:rsidR="00B52758" w:rsidRPr="00584353">
        <w:rPr>
          <w:bCs/>
          <w:lang w:val="el-GR"/>
        </w:rPr>
        <w:t xml:space="preserve">σύμφωνα με τις απαιτήσεις </w:t>
      </w:r>
      <w:r w:rsidR="00B52758" w:rsidRPr="008A3EBE">
        <w:rPr>
          <w:bCs/>
          <w:lang w:val="el-GR"/>
        </w:rPr>
        <w:t xml:space="preserve">της </w:t>
      </w:r>
      <w:r w:rsidR="00B52758" w:rsidRPr="00571A91">
        <w:rPr>
          <w:bCs/>
          <w:lang w:val="el-GR"/>
        </w:rPr>
        <w:t xml:space="preserve">παρ. </w:t>
      </w:r>
      <w:r w:rsidR="00B52758">
        <w:rPr>
          <w:bCs/>
          <w:lang w:val="el-GR"/>
        </w:rPr>
        <w:t>7</w:t>
      </w:r>
      <w:r w:rsidR="00B52758" w:rsidRPr="00571A91">
        <w:rPr>
          <w:bCs/>
          <w:lang w:val="el-GR"/>
        </w:rPr>
        <w:t xml:space="preserve"> του ΠΑΡΑΡΤΗΜΑΤΟΣ Ι.</w:t>
      </w:r>
      <w:r w:rsidR="00B52758">
        <w:rPr>
          <w:bCs/>
          <w:lang w:val="el-GR"/>
        </w:rPr>
        <w:t xml:space="preserve"> </w:t>
      </w:r>
    </w:p>
    <w:p w14:paraId="57DA71FD" w14:textId="77777777" w:rsidR="00B52758" w:rsidRDefault="00B27BD2" w:rsidP="00B52758">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t xml:space="preserve">Αξιολογείται επίσης η </w:t>
      </w:r>
      <w:r w:rsidR="00B52758" w:rsidRPr="00C22E59">
        <w:rPr>
          <w:lang w:val="el-GR"/>
        </w:rPr>
        <w:t>κάλυψη των απαιτήσεων πέρα των ζητουμένων</w:t>
      </w:r>
      <w:r w:rsidR="00B52758">
        <w:rPr>
          <w:lang w:val="el-GR"/>
        </w:rPr>
        <w:t>.</w:t>
      </w:r>
    </w:p>
    <w:p w14:paraId="7253CDD3" w14:textId="77777777" w:rsidR="00584353" w:rsidRDefault="00584353" w:rsidP="00322349">
      <w:pPr>
        <w:spacing w:after="146"/>
        <w:ind w:left="144"/>
        <w:jc w:val="both"/>
        <w:rPr>
          <w:bCs/>
          <w:lang w:val="el-GR"/>
        </w:rPr>
      </w:pPr>
    </w:p>
    <w:p w14:paraId="140C0C78" w14:textId="77777777" w:rsidR="00584353" w:rsidRPr="00584353" w:rsidRDefault="00584353" w:rsidP="00584353">
      <w:pPr>
        <w:spacing w:after="146"/>
        <w:ind w:left="144"/>
        <w:jc w:val="both"/>
        <w:rPr>
          <w:b/>
          <w:u w:val="single"/>
          <w:lang w:val="el-GR"/>
        </w:rPr>
      </w:pPr>
      <w:r w:rsidRPr="00584353">
        <w:rPr>
          <w:b/>
          <w:u w:val="single"/>
          <w:lang w:val="el-GR"/>
        </w:rPr>
        <w:t>Κριτήριο 3: Μεθοδολογία Οργάνωσης, Διοίκησης και Υλοποίησης Έργου</w:t>
      </w:r>
    </w:p>
    <w:p w14:paraId="2D4711F7" w14:textId="77777777" w:rsidR="00584353" w:rsidRPr="00584353" w:rsidRDefault="00584353" w:rsidP="00584353">
      <w:pPr>
        <w:spacing w:after="146"/>
        <w:ind w:left="144"/>
        <w:jc w:val="both"/>
        <w:rPr>
          <w:b/>
          <w:lang w:val="el-GR"/>
        </w:rPr>
      </w:pPr>
      <w:r w:rsidRPr="00584353">
        <w:rPr>
          <w:b/>
          <w:lang w:val="el-GR"/>
        </w:rPr>
        <w:t>Κριτήριο</w:t>
      </w:r>
      <w:r w:rsidRPr="00584353">
        <w:rPr>
          <w:b/>
          <w:bCs/>
          <w:lang w:val="el-GR"/>
        </w:rPr>
        <w:t xml:space="preserve"> </w:t>
      </w:r>
      <w:r w:rsidRPr="00584353">
        <w:rPr>
          <w:b/>
          <w:lang w:val="el-GR"/>
        </w:rPr>
        <w:t xml:space="preserve">3.1. Μεθοδολογία Διοίκησης, Ομάδα Έργου/Σχήμα Διοίκησης Έργου και Μεθοδολογία Διασφάλισης Ποιότητας του Έργου </w:t>
      </w:r>
    </w:p>
    <w:p w14:paraId="1A88F751" w14:textId="77777777" w:rsidR="00584353" w:rsidRPr="008A3EBE" w:rsidRDefault="00584353" w:rsidP="00584353">
      <w:pPr>
        <w:spacing w:after="146"/>
        <w:ind w:left="144"/>
        <w:jc w:val="both"/>
        <w:rPr>
          <w:bCs/>
          <w:lang w:val="el-GR"/>
        </w:rPr>
      </w:pPr>
      <w:r w:rsidRPr="00584353">
        <w:rPr>
          <w:bCs/>
          <w:lang w:val="el-GR"/>
        </w:rPr>
        <w:t>Στο πλαίσιο της</w:t>
      </w:r>
      <w:r w:rsidR="008E16CE">
        <w:rPr>
          <w:bCs/>
          <w:lang w:val="el-GR"/>
        </w:rPr>
        <w:t xml:space="preserve"> </w:t>
      </w:r>
      <w:r w:rsidRPr="008A3EBE">
        <w:rPr>
          <w:bCs/>
          <w:lang w:val="el-GR"/>
        </w:rPr>
        <w:t xml:space="preserve">εύρυθμης υλοποίησης του έργου και σύμφωνα με τις απαιτήσεις της </w:t>
      </w:r>
      <w:r w:rsidRPr="00571A91">
        <w:rPr>
          <w:bCs/>
          <w:lang w:val="el-GR"/>
        </w:rPr>
        <w:t>παρ</w:t>
      </w:r>
      <w:r w:rsidR="008A3EBE" w:rsidRPr="00571A91">
        <w:rPr>
          <w:bCs/>
          <w:lang w:val="el-GR"/>
        </w:rPr>
        <w:t xml:space="preserve">. </w:t>
      </w:r>
      <w:r w:rsidR="0036272B">
        <w:rPr>
          <w:bCs/>
          <w:lang w:val="el-GR"/>
        </w:rPr>
        <w:t>10</w:t>
      </w:r>
      <w:r w:rsidR="008A3EBE" w:rsidRPr="00571A91">
        <w:rPr>
          <w:bCs/>
          <w:lang w:val="el-GR"/>
        </w:rPr>
        <w:t xml:space="preserve">.1 του ΠΑΡΑΡΤΗΜΑΤΟΣ Ι </w:t>
      </w:r>
      <w:r w:rsidRPr="008A3EBE">
        <w:rPr>
          <w:bCs/>
          <w:lang w:val="el-GR"/>
        </w:rPr>
        <w:t xml:space="preserve">εξετάζεται και αξιολογείται: </w:t>
      </w:r>
    </w:p>
    <w:p w14:paraId="138495F3" w14:textId="77777777" w:rsidR="00584353" w:rsidRPr="00584353" w:rsidRDefault="00584353" w:rsidP="00584353">
      <w:pPr>
        <w:spacing w:after="146"/>
        <w:ind w:left="144"/>
        <w:jc w:val="both"/>
        <w:rPr>
          <w:bCs/>
          <w:lang w:val="el-GR"/>
        </w:rPr>
      </w:pPr>
      <w:r w:rsidRPr="008A3EBE">
        <w:rPr>
          <w:bCs/>
          <w:lang w:val="el-GR"/>
        </w:rPr>
        <w:t>α) ο βαθμός τεκμηρίωσης της πρότασης του Αναδόχου σχετικά</w:t>
      </w:r>
      <w:r w:rsidRPr="00584353">
        <w:rPr>
          <w:bCs/>
          <w:lang w:val="el-GR"/>
        </w:rPr>
        <w:t xml:space="preserve"> με την Μεθοδολογία Διοίκησης (δομή και διαδικασίες διοίκησης του έργου), το προτεινόμενο Σχήμα Διοίκησης Έργου, η αποτελεσματικότητα της προτεινόμενης οργάνωσης διοίκησης και οι διαδικασίες διοίκησης της Ομάδας Έργου στο πλαίσιο υλοποίησης του έργου. Επίσης, αξιολογείται ο τρόπος οργάνωσης της προτεινόμενης Ομάδας Έργου, οι ρόλοι και οι αρμοδιότητες των μελών της Ομάδας Έργου, καθώς και το προτεινόμενο πλαίσιο επικοινωνίας του Αναδόχου με την Αναθέτουσα Αρχή και λοιπούς εμπλεκόμενους.</w:t>
      </w:r>
    </w:p>
    <w:p w14:paraId="6079559B" w14:textId="77777777" w:rsidR="00B27BD2" w:rsidRDefault="00584353" w:rsidP="00B27BD2">
      <w:pPr>
        <w:spacing w:after="146"/>
        <w:ind w:left="144"/>
        <w:jc w:val="both"/>
        <w:rPr>
          <w:lang w:val="el-GR"/>
        </w:rPr>
      </w:pPr>
      <w:r w:rsidRPr="00584353">
        <w:rPr>
          <w:bCs/>
          <w:lang w:val="el-GR"/>
        </w:rPr>
        <w:t xml:space="preserve"> β) ο βαθμός τεκμηρίωσης της πρότασης του Αναδόχου σχετικά με την Μεθοδολογία Διασφάλισης Ποιότητας του Έργου </w:t>
      </w:r>
    </w:p>
    <w:p w14:paraId="29D5FC58" w14:textId="77777777" w:rsidR="00CA0AFD" w:rsidRPr="00584353" w:rsidRDefault="00B27BD2" w:rsidP="00762FB4">
      <w:pPr>
        <w:spacing w:after="146"/>
        <w:ind w:left="144"/>
        <w:jc w:val="both"/>
        <w:rPr>
          <w:lang w:val="el-GR"/>
        </w:rPr>
      </w:pPr>
      <w:r>
        <w:rPr>
          <w:lang w:val="el-GR"/>
        </w:rPr>
        <w:t xml:space="preserve">γ) </w:t>
      </w:r>
      <w:r w:rsidR="00CA0AFD" w:rsidRPr="00C22E59">
        <w:rPr>
          <w:lang w:val="el-GR"/>
        </w:rPr>
        <w:t>Η κάλυψη των απαιτήσεων πέρα των ζητουμένων</w:t>
      </w:r>
      <w:r w:rsidR="00CA0AFD">
        <w:rPr>
          <w:lang w:val="el-GR"/>
        </w:rPr>
        <w:t>.</w:t>
      </w:r>
    </w:p>
    <w:p w14:paraId="113E7810" w14:textId="77777777" w:rsidR="00CA0AFD" w:rsidRPr="00584353" w:rsidRDefault="00CA0AFD" w:rsidP="00584353">
      <w:pPr>
        <w:spacing w:after="146"/>
        <w:ind w:left="144"/>
        <w:jc w:val="both"/>
        <w:rPr>
          <w:bCs/>
          <w:lang w:val="el-GR"/>
        </w:rPr>
      </w:pPr>
    </w:p>
    <w:p w14:paraId="2490CB37" w14:textId="77777777" w:rsidR="00584353" w:rsidRPr="000D3E05" w:rsidRDefault="00584353" w:rsidP="00584353">
      <w:pPr>
        <w:spacing w:after="146"/>
        <w:ind w:left="144"/>
        <w:jc w:val="both"/>
        <w:rPr>
          <w:b/>
          <w:lang w:val="el-GR"/>
        </w:rPr>
      </w:pPr>
      <w:r w:rsidRPr="00584353">
        <w:rPr>
          <w:b/>
          <w:lang w:val="el-GR"/>
        </w:rPr>
        <w:t>Κριτήριο 3.2</w:t>
      </w:r>
      <w:r w:rsidR="008E16CE">
        <w:rPr>
          <w:b/>
          <w:lang w:val="el-GR"/>
        </w:rPr>
        <w:t xml:space="preserve"> </w:t>
      </w:r>
      <w:r w:rsidR="000D3E05" w:rsidRPr="000D3E05">
        <w:rPr>
          <w:b/>
          <w:lang w:val="el-GR"/>
        </w:rPr>
        <w:t>Παρακολούθηση εξέλιξης, Χρονοδιάγραμμα και Φάσεις Υλοποίησης του Έργου</w:t>
      </w:r>
      <w:r w:rsidR="000D3E05" w:rsidRPr="00584353">
        <w:rPr>
          <w:b/>
          <w:lang w:val="el-GR"/>
        </w:rPr>
        <w:t xml:space="preserve"> </w:t>
      </w:r>
    </w:p>
    <w:p w14:paraId="61D0C8CE" w14:textId="77777777" w:rsidR="00EF7F65" w:rsidRDefault="00584353" w:rsidP="00EF7F65">
      <w:pPr>
        <w:spacing w:after="146"/>
        <w:ind w:left="144"/>
        <w:jc w:val="both"/>
        <w:rPr>
          <w:bCs/>
          <w:lang w:val="el-GR"/>
        </w:rPr>
      </w:pPr>
      <w:r w:rsidRPr="00584353">
        <w:rPr>
          <w:bCs/>
          <w:lang w:val="el-GR"/>
        </w:rPr>
        <w:t xml:space="preserve">Εξετάζεται και αξιολογείται ο βαθμός τεκμηρίωσης της πρότασης του Αναδόχου σχετικά με την παρακολούθηση της εξέλιξης του έργου, ώστε να διασφαλίζεται η τήρηση του χρονοδιαγράμματος του Έργου, η συμβατή με τις προδιαγραφές εκτέλεση των υποχρεώσεων του Αναδόχου καθώς και η τήρηση των </w:t>
      </w:r>
      <w:r w:rsidRPr="008A3EBE">
        <w:rPr>
          <w:bCs/>
          <w:lang w:val="el-GR"/>
        </w:rPr>
        <w:t xml:space="preserve">απαιτήσεων </w:t>
      </w:r>
      <w:r w:rsidRPr="00571A91">
        <w:rPr>
          <w:bCs/>
          <w:lang w:val="el-GR"/>
        </w:rPr>
        <w:t>τ</w:t>
      </w:r>
      <w:r w:rsidR="00A173AE">
        <w:rPr>
          <w:bCs/>
          <w:lang w:val="el-GR"/>
        </w:rPr>
        <w:t xml:space="preserve">ων </w:t>
      </w:r>
      <w:r w:rsidRPr="00571A91">
        <w:rPr>
          <w:bCs/>
          <w:lang w:val="el-GR"/>
        </w:rPr>
        <w:t xml:space="preserve"> παρ</w:t>
      </w:r>
      <w:r w:rsidR="00A173AE">
        <w:rPr>
          <w:bCs/>
          <w:lang w:val="el-GR"/>
        </w:rPr>
        <w:t>. 10.2,</w:t>
      </w:r>
      <w:r w:rsidR="008A3EBE" w:rsidRPr="00571A91">
        <w:rPr>
          <w:bCs/>
          <w:lang w:val="el-GR"/>
        </w:rPr>
        <w:t xml:space="preserve"> </w:t>
      </w:r>
      <w:r w:rsidR="00A02A3C">
        <w:rPr>
          <w:bCs/>
          <w:lang w:val="el-GR"/>
        </w:rPr>
        <w:t>10</w:t>
      </w:r>
      <w:r w:rsidR="008A3EBE" w:rsidRPr="00571A91">
        <w:rPr>
          <w:bCs/>
          <w:lang w:val="el-GR"/>
        </w:rPr>
        <w:t>.2.1 του ΠΑΡΑΡΤΗΜΑΤΟΣ Ι.</w:t>
      </w:r>
    </w:p>
    <w:p w14:paraId="21B48026" w14:textId="77777777" w:rsidR="00EF7F65" w:rsidRPr="00584353" w:rsidRDefault="00EF7F65" w:rsidP="00EF7F65">
      <w:pPr>
        <w:spacing w:after="146"/>
        <w:ind w:left="144"/>
        <w:jc w:val="both"/>
        <w:rPr>
          <w:bCs/>
          <w:lang w:val="el-GR"/>
        </w:rPr>
      </w:pPr>
      <w:r w:rsidRPr="00584353">
        <w:rPr>
          <w:bCs/>
          <w:lang w:val="el-GR"/>
        </w:rPr>
        <w:t xml:space="preserve">Εξετάζεται και αξιολογείται ο βαθμός τεκμηρίωσης της πρότασης του Αναδόχου σχετικά με το Χρονοδιάγραμμα υλοποίησης Έργου, τις Φάσεις </w:t>
      </w:r>
      <w:r w:rsidRPr="008A3EBE">
        <w:rPr>
          <w:bCs/>
          <w:lang w:val="el-GR"/>
        </w:rPr>
        <w:t xml:space="preserve">Υλοποίησης με τις περιγραφές των εργασιών και των παραδοτέων καθώς και τα κύρια ορόσημα του έργου σύμφωνα με τις </w:t>
      </w:r>
      <w:r w:rsidRPr="00571A91">
        <w:rPr>
          <w:bCs/>
          <w:lang w:val="el-GR"/>
        </w:rPr>
        <w:t xml:space="preserve">απαιτήσεις των παρ. </w:t>
      </w:r>
      <w:r>
        <w:rPr>
          <w:bCs/>
          <w:lang w:val="el-GR"/>
        </w:rPr>
        <w:t>10</w:t>
      </w:r>
      <w:r w:rsidRPr="00571A91">
        <w:rPr>
          <w:bCs/>
          <w:lang w:val="el-GR"/>
        </w:rPr>
        <w:t xml:space="preserve">.2.2 και </w:t>
      </w:r>
      <w:r>
        <w:rPr>
          <w:bCs/>
          <w:lang w:val="el-GR"/>
        </w:rPr>
        <w:t>10</w:t>
      </w:r>
      <w:r w:rsidRPr="00571A91">
        <w:rPr>
          <w:bCs/>
          <w:lang w:val="el-GR"/>
        </w:rPr>
        <w:t>.2.3 του ΠΑΡΑΡΤΗΜΑΤΟΣ</w:t>
      </w:r>
      <w:r>
        <w:rPr>
          <w:bCs/>
          <w:lang w:val="el-GR"/>
        </w:rPr>
        <w:t xml:space="preserve"> </w:t>
      </w:r>
      <w:r w:rsidRPr="00571A91">
        <w:rPr>
          <w:bCs/>
          <w:lang w:val="el-GR"/>
        </w:rPr>
        <w:t>Ι.</w:t>
      </w:r>
    </w:p>
    <w:p w14:paraId="24A4E834" w14:textId="77777777" w:rsidR="00CA0AFD" w:rsidRPr="00584353" w:rsidRDefault="00B27BD2" w:rsidP="00CA0AFD">
      <w:pPr>
        <w:pBdr>
          <w:top w:val="nil"/>
          <w:left w:val="nil"/>
          <w:bottom w:val="nil"/>
          <w:right w:val="nil"/>
          <w:between w:val="nil"/>
        </w:pBdr>
        <w:suppressAutoHyphens/>
        <w:spacing w:before="126" w:after="120" w:line="271" w:lineRule="auto"/>
        <w:ind w:left="454" w:hanging="284"/>
        <w:contextualSpacing/>
        <w:jc w:val="both"/>
        <w:rPr>
          <w:lang w:val="el-GR"/>
        </w:rPr>
      </w:pPr>
      <w:r>
        <w:rPr>
          <w:lang w:val="el-GR"/>
        </w:rPr>
        <w:t>Αξιολογείται επίσης η</w:t>
      </w:r>
      <w:r w:rsidR="00CA0AFD" w:rsidRPr="00C22E59">
        <w:rPr>
          <w:lang w:val="el-GR"/>
        </w:rPr>
        <w:t xml:space="preserve"> κάλυψη των απαιτήσεων πέρα των ζητουμένων</w:t>
      </w:r>
      <w:r w:rsidR="00CA0AFD">
        <w:rPr>
          <w:lang w:val="el-GR"/>
        </w:rPr>
        <w:t>.</w:t>
      </w:r>
    </w:p>
    <w:p w14:paraId="656CE7C8" w14:textId="77777777" w:rsidR="00CA0AFD" w:rsidRPr="00584353" w:rsidRDefault="00CA0AFD" w:rsidP="00584353">
      <w:pPr>
        <w:spacing w:after="146"/>
        <w:ind w:left="144"/>
        <w:jc w:val="both"/>
        <w:rPr>
          <w:b/>
          <w:lang w:val="el-GR"/>
        </w:rPr>
      </w:pPr>
    </w:p>
    <w:p w14:paraId="1E04DC25" w14:textId="77777777" w:rsidR="0010517D" w:rsidRDefault="003355E7">
      <w:pPr>
        <w:pStyle w:val="30"/>
        <w:keepNext w:val="0"/>
        <w:ind w:left="709" w:hanging="709"/>
        <w:jc w:val="both"/>
        <w:rPr>
          <w:lang w:val="el-GR"/>
        </w:rPr>
      </w:pPr>
      <w:bookmarkStart w:id="301" w:name="_Toc148094887"/>
      <w:bookmarkStart w:id="302" w:name="_Toc148095076"/>
      <w:bookmarkStart w:id="303" w:name="_Toc97194291"/>
      <w:bookmarkStart w:id="304" w:name="_Toc97194433"/>
      <w:bookmarkStart w:id="305" w:name="_Toc140135307"/>
      <w:bookmarkStart w:id="306" w:name="_Toc153978306"/>
      <w:bookmarkEnd w:id="301"/>
      <w:bookmarkEnd w:id="302"/>
      <w:r w:rsidRPr="00603221">
        <w:rPr>
          <w:lang w:val="el-GR"/>
        </w:rPr>
        <w:lastRenderedPageBreak/>
        <w:t>Βαθμολόγηση και κατάταξη προσφορών</w:t>
      </w:r>
      <w:bookmarkEnd w:id="303"/>
      <w:bookmarkEnd w:id="304"/>
      <w:bookmarkEnd w:id="305"/>
      <w:bookmarkEnd w:id="306"/>
      <w:r w:rsidRPr="00603221">
        <w:rPr>
          <w:lang w:val="el-GR"/>
        </w:rPr>
        <w:t xml:space="preserve"> </w:t>
      </w:r>
    </w:p>
    <w:p w14:paraId="3B7E2DEA" w14:textId="77777777" w:rsidR="0010517D" w:rsidRPr="003277C9" w:rsidRDefault="004717A5">
      <w:pPr>
        <w:pStyle w:val="40"/>
        <w:keepNext w:val="0"/>
        <w:jc w:val="both"/>
        <w:rPr>
          <w:rFonts w:cs="Tahoma"/>
          <w:szCs w:val="22"/>
          <w:lang w:val="el-GR"/>
        </w:rPr>
      </w:pPr>
      <w:bookmarkStart w:id="307" w:name="_Toc97194292"/>
      <w:bookmarkStart w:id="308" w:name="_Toc140135308"/>
      <w:bookmarkStart w:id="309" w:name="_Toc153978307"/>
      <w:r w:rsidRPr="003277C9">
        <w:rPr>
          <w:rFonts w:cs="Tahoma"/>
          <w:szCs w:val="22"/>
          <w:lang w:val="el-GR"/>
        </w:rPr>
        <w:t>Βαθμολόγηση Τεχνικών Προσφορών</w:t>
      </w:r>
      <w:bookmarkEnd w:id="307"/>
      <w:bookmarkEnd w:id="308"/>
      <w:bookmarkEnd w:id="309"/>
      <w:r w:rsidRPr="003277C9">
        <w:rPr>
          <w:rFonts w:cs="Tahoma"/>
          <w:szCs w:val="22"/>
          <w:lang w:val="el-GR"/>
        </w:rPr>
        <w:t xml:space="preserve"> </w:t>
      </w:r>
    </w:p>
    <w:p w14:paraId="72B445DE" w14:textId="77777777" w:rsidR="0010517D" w:rsidRDefault="00D73F94" w:rsidP="002802F0">
      <w:pPr>
        <w:tabs>
          <w:tab w:val="left" w:pos="426"/>
        </w:tabs>
        <w:jc w:val="both"/>
        <w:rPr>
          <w:rFonts w:eastAsia="Tahoma"/>
          <w:lang w:val="el-GR"/>
        </w:rPr>
      </w:pPr>
      <w:r w:rsidRPr="00D73F94">
        <w:rPr>
          <w:rFonts w:eastAsia="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08E94A04" w14:textId="77777777" w:rsidR="0010517D" w:rsidRDefault="00D73F94" w:rsidP="002802F0">
      <w:pPr>
        <w:tabs>
          <w:tab w:val="left" w:pos="426"/>
        </w:tabs>
        <w:jc w:val="both"/>
        <w:rPr>
          <w:rFonts w:eastAsia="Tahoma"/>
          <w:lang w:val="el-GR"/>
        </w:rPr>
      </w:pPr>
      <w:r w:rsidRPr="00D73F94">
        <w:rPr>
          <w:rFonts w:eastAsia="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78C9325F" w14:textId="77777777" w:rsidR="0010517D" w:rsidRDefault="00D73F94" w:rsidP="002802F0">
      <w:pPr>
        <w:tabs>
          <w:tab w:val="left" w:pos="426"/>
        </w:tabs>
        <w:jc w:val="both"/>
        <w:rPr>
          <w:rFonts w:eastAsia="Tahoma"/>
          <w:lang w:val="el-GR"/>
        </w:rPr>
      </w:pPr>
      <w:r w:rsidRPr="00D73F94">
        <w:rPr>
          <w:rFonts w:eastAsia="Tahoma"/>
          <w:lang w:val="el-GR"/>
        </w:rPr>
        <w:t xml:space="preserve">Κάθε κριτήριο αξιολόγησης βαθμολογείται αυτόνομα με βάση τα στοιχεία της προσφοράς. </w:t>
      </w:r>
    </w:p>
    <w:p w14:paraId="599E6C2F" w14:textId="77777777" w:rsidR="0010517D" w:rsidRDefault="00D73F94" w:rsidP="002802F0">
      <w:pPr>
        <w:tabs>
          <w:tab w:val="left" w:pos="426"/>
        </w:tabs>
        <w:jc w:val="both"/>
        <w:rPr>
          <w:rFonts w:eastAsia="Tahoma"/>
          <w:lang w:val="el-GR"/>
        </w:rPr>
      </w:pPr>
      <w:r w:rsidRPr="00D73F94">
        <w:rPr>
          <w:rFonts w:eastAsia="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2DA922B7" w14:textId="77777777" w:rsidR="0010517D" w:rsidRDefault="00D73F94" w:rsidP="002802F0">
      <w:pPr>
        <w:tabs>
          <w:tab w:val="left" w:pos="426"/>
        </w:tabs>
        <w:jc w:val="both"/>
        <w:rPr>
          <w:rFonts w:eastAsia="Tahoma"/>
          <w:lang w:val="el-GR"/>
        </w:rPr>
      </w:pPr>
      <w:r w:rsidRPr="00D73F94">
        <w:rPr>
          <w:rFonts w:eastAsia="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F94519">
        <w:rPr>
          <w:rFonts w:eastAsia="Tahoma"/>
        </w:rPr>
        <w:t>i</w:t>
      </w:r>
      <w:r w:rsidRPr="00D73F94">
        <w:rPr>
          <w:rFonts w:eastAsia="Tahoma"/>
          <w:lang w:val="el-GR"/>
        </w:rPr>
        <w:t>) θα προκύπτει από το άθροισμα των σταθμισμένων βαθμολογιών όλων των κριτηρίων.</w:t>
      </w:r>
    </w:p>
    <w:p w14:paraId="4CA57F93" w14:textId="77777777" w:rsidR="0010517D" w:rsidRPr="003277C9" w:rsidRDefault="00D73F94" w:rsidP="003277C9">
      <w:pPr>
        <w:pStyle w:val="40"/>
        <w:keepNext w:val="0"/>
        <w:jc w:val="both"/>
        <w:rPr>
          <w:b w:val="0"/>
          <w:lang w:val="el-GR"/>
        </w:rPr>
      </w:pPr>
      <w:bookmarkStart w:id="310" w:name="_Toc140135309"/>
      <w:bookmarkStart w:id="311" w:name="_Toc153978308"/>
      <w:r w:rsidRPr="003277C9">
        <w:rPr>
          <w:rFonts w:cs="Tahoma"/>
          <w:szCs w:val="22"/>
          <w:lang w:val="el-GR"/>
        </w:rPr>
        <w:t>Κατάταξη προσφορών</w:t>
      </w:r>
      <w:bookmarkEnd w:id="310"/>
      <w:bookmarkEnd w:id="311"/>
    </w:p>
    <w:p w14:paraId="041C13FB" w14:textId="77777777" w:rsidR="0010517D" w:rsidRDefault="00D73F94" w:rsidP="003277C9">
      <w:pPr>
        <w:tabs>
          <w:tab w:val="left" w:pos="426"/>
        </w:tabs>
        <w:jc w:val="both"/>
        <w:rPr>
          <w:rFonts w:eastAsia="Tahoma"/>
          <w:lang w:val="el-GR"/>
        </w:rPr>
      </w:pPr>
      <w:r w:rsidRPr="00D73F94">
        <w:rPr>
          <w:rFonts w:eastAsia="Tahoma"/>
          <w:lang w:val="el-GR"/>
        </w:rPr>
        <w:t>Πλέον συμφέρουσα από οικονομική άποψη προσφορά βάσει βέλτιστης σχέσης ποιότητας – τιμής είναι η προσφορά με το μεγαλύτερο Λ</w:t>
      </w:r>
      <w:r w:rsidRPr="00F94519">
        <w:rPr>
          <w:rFonts w:eastAsia="Tahoma"/>
        </w:rPr>
        <w:t>i</w:t>
      </w:r>
      <w:r w:rsidRPr="00D73F94">
        <w:rPr>
          <w:rFonts w:eastAsia="Tahoma"/>
          <w:lang w:val="el-GR"/>
        </w:rPr>
        <w:t xml:space="preserve"> σύμφωνα με τον παρακάτω τύπο.:</w:t>
      </w:r>
    </w:p>
    <w:p w14:paraId="44373509" w14:textId="77777777" w:rsidR="0010517D" w:rsidRPr="009A14FE" w:rsidRDefault="00D73F94" w:rsidP="003277C9">
      <w:pPr>
        <w:tabs>
          <w:tab w:val="left" w:pos="426"/>
        </w:tabs>
        <w:jc w:val="both"/>
        <w:rPr>
          <w:rFonts w:eastAsia="Tahoma"/>
          <w:lang w:val="en-US"/>
        </w:rPr>
      </w:pPr>
      <w:r w:rsidRPr="000671D5">
        <w:rPr>
          <w:rFonts w:eastAsia="Tahoma"/>
          <w:lang w:val="el-GR"/>
        </w:rPr>
        <w:t>Λ</w:t>
      </w:r>
      <w:r w:rsidRPr="00F94519">
        <w:rPr>
          <w:rFonts w:eastAsia="Tahoma"/>
          <w:lang w:val="en-US"/>
        </w:rPr>
        <w:t>i</w:t>
      </w:r>
      <w:r w:rsidRPr="009A14FE">
        <w:rPr>
          <w:rFonts w:eastAsia="Tahoma"/>
          <w:lang w:val="en-US"/>
        </w:rPr>
        <w:t xml:space="preserve"> = 80 * ( </w:t>
      </w:r>
      <w:r w:rsidRPr="000671D5">
        <w:rPr>
          <w:rFonts w:eastAsia="Tahoma"/>
          <w:lang w:val="el-GR"/>
        </w:rPr>
        <w:t>Β</w:t>
      </w:r>
      <w:r w:rsidRPr="00F94519">
        <w:rPr>
          <w:rFonts w:eastAsia="Tahoma"/>
          <w:lang w:val="en-US"/>
        </w:rPr>
        <w:t>i</w:t>
      </w:r>
      <w:r w:rsidRPr="009A14FE">
        <w:rPr>
          <w:rFonts w:eastAsia="Tahoma"/>
          <w:lang w:val="en-US"/>
        </w:rPr>
        <w:t xml:space="preserve"> / </w:t>
      </w:r>
      <w:r w:rsidRPr="000671D5">
        <w:rPr>
          <w:rFonts w:eastAsia="Tahoma"/>
          <w:lang w:val="el-GR"/>
        </w:rPr>
        <w:t>Β</w:t>
      </w:r>
      <w:r w:rsidRPr="00F94519">
        <w:rPr>
          <w:rFonts w:eastAsia="Tahoma"/>
          <w:lang w:val="en-US"/>
        </w:rPr>
        <w:t>max</w:t>
      </w:r>
      <w:r w:rsidRPr="009A14FE">
        <w:rPr>
          <w:rFonts w:eastAsia="Tahoma"/>
          <w:lang w:val="en-US"/>
        </w:rPr>
        <w:t xml:space="preserve"> ) + 20 * (</w:t>
      </w:r>
      <w:r w:rsidRPr="00F94519">
        <w:rPr>
          <w:rFonts w:eastAsia="Tahoma"/>
          <w:lang w:val="en-US"/>
        </w:rPr>
        <w:t>Kmin</w:t>
      </w:r>
      <w:r w:rsidRPr="009A14FE">
        <w:rPr>
          <w:rFonts w:eastAsia="Tahoma"/>
          <w:lang w:val="en-US"/>
        </w:rPr>
        <w:t>/</w:t>
      </w:r>
      <w:r w:rsidRPr="00F94519">
        <w:rPr>
          <w:rFonts w:eastAsia="Tahoma"/>
          <w:lang w:val="en-US"/>
        </w:rPr>
        <w:t>Ki</w:t>
      </w:r>
      <w:r w:rsidRPr="009A14FE">
        <w:rPr>
          <w:rFonts w:eastAsia="Tahoma"/>
          <w:lang w:val="en-US"/>
        </w:rPr>
        <w:t>)</w:t>
      </w:r>
    </w:p>
    <w:p w14:paraId="14FA8499" w14:textId="77777777" w:rsidR="0010517D" w:rsidRDefault="00D73F94" w:rsidP="00646E93">
      <w:pPr>
        <w:tabs>
          <w:tab w:val="left" w:pos="426"/>
        </w:tabs>
        <w:spacing w:after="120"/>
        <w:jc w:val="both"/>
        <w:rPr>
          <w:rFonts w:eastAsia="Tahoma"/>
          <w:lang w:val="el-GR"/>
        </w:rPr>
      </w:pPr>
      <w:r w:rsidRPr="00D73F94">
        <w:rPr>
          <w:rFonts w:eastAsia="Tahoma"/>
          <w:lang w:val="el-GR"/>
        </w:rPr>
        <w:t>όπου:</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
        <w:gridCol w:w="394"/>
        <w:gridCol w:w="8402"/>
      </w:tblGrid>
      <w:tr w:rsidR="0000682C" w:rsidRPr="00B06B1F" w14:paraId="693D72BC" w14:textId="77777777" w:rsidTr="0000682C">
        <w:tc>
          <w:tcPr>
            <w:tcW w:w="845" w:type="dxa"/>
          </w:tcPr>
          <w:p w14:paraId="69BD8B64" w14:textId="77777777" w:rsidR="0000682C" w:rsidRDefault="0000682C" w:rsidP="00646E93">
            <w:pPr>
              <w:tabs>
                <w:tab w:val="left" w:pos="426"/>
              </w:tabs>
              <w:spacing w:before="60" w:after="60"/>
              <w:jc w:val="both"/>
              <w:rPr>
                <w:rFonts w:eastAsia="Tahoma"/>
                <w:lang w:val="el-GR"/>
              </w:rPr>
            </w:pPr>
            <w:r w:rsidRPr="00D73F94">
              <w:rPr>
                <w:rFonts w:eastAsia="Tahoma"/>
                <w:lang w:val="el-GR"/>
              </w:rPr>
              <w:t>Β</w:t>
            </w:r>
            <w:r w:rsidRPr="00F94519">
              <w:rPr>
                <w:rFonts w:eastAsia="Tahoma"/>
              </w:rPr>
              <w:t>max</w:t>
            </w:r>
          </w:p>
        </w:tc>
        <w:tc>
          <w:tcPr>
            <w:tcW w:w="397" w:type="dxa"/>
            <w:vAlign w:val="center"/>
          </w:tcPr>
          <w:p w14:paraId="279962CE" w14:textId="77777777" w:rsidR="0000682C" w:rsidRPr="00D73F94" w:rsidRDefault="0000682C" w:rsidP="0000682C">
            <w:pPr>
              <w:tabs>
                <w:tab w:val="left" w:pos="426"/>
              </w:tabs>
              <w:spacing w:before="60" w:after="60"/>
              <w:jc w:val="center"/>
              <w:rPr>
                <w:rFonts w:eastAsia="Tahoma"/>
                <w:lang w:val="el-GR"/>
              </w:rPr>
            </w:pPr>
            <w:r>
              <w:rPr>
                <w:rFonts w:eastAsia="Tahoma"/>
                <w:lang w:val="el-GR"/>
              </w:rPr>
              <w:t>:</w:t>
            </w:r>
          </w:p>
        </w:tc>
        <w:tc>
          <w:tcPr>
            <w:tcW w:w="8612" w:type="dxa"/>
          </w:tcPr>
          <w:p w14:paraId="42704CC1" w14:textId="77777777" w:rsidR="0000682C" w:rsidRDefault="0000682C" w:rsidP="00646E93">
            <w:pPr>
              <w:tabs>
                <w:tab w:val="left" w:pos="426"/>
              </w:tabs>
              <w:spacing w:before="60" w:after="60"/>
              <w:jc w:val="both"/>
              <w:rPr>
                <w:rFonts w:eastAsia="Tahoma"/>
                <w:lang w:val="el-GR"/>
              </w:rPr>
            </w:pPr>
            <w:r w:rsidRPr="00D73F94">
              <w:rPr>
                <w:rFonts w:eastAsia="Tahoma"/>
                <w:lang w:val="el-GR"/>
              </w:rPr>
              <w:t>η συνολική βαθμολογία που έλαβε η καλύτερη Τεχνική Προσφορά</w:t>
            </w:r>
          </w:p>
        </w:tc>
      </w:tr>
      <w:tr w:rsidR="0000682C" w:rsidRPr="00B06B1F" w14:paraId="2319C56E" w14:textId="77777777" w:rsidTr="0000682C">
        <w:tc>
          <w:tcPr>
            <w:tcW w:w="845" w:type="dxa"/>
          </w:tcPr>
          <w:p w14:paraId="75678257" w14:textId="77777777" w:rsidR="0000682C" w:rsidRDefault="0000682C" w:rsidP="00646E93">
            <w:pPr>
              <w:tabs>
                <w:tab w:val="left" w:pos="426"/>
              </w:tabs>
              <w:spacing w:before="60" w:after="60"/>
              <w:jc w:val="both"/>
              <w:rPr>
                <w:rFonts w:eastAsia="Tahoma"/>
                <w:lang w:val="el-GR"/>
              </w:rPr>
            </w:pPr>
            <w:r w:rsidRPr="00D73F94">
              <w:rPr>
                <w:rFonts w:eastAsia="Tahoma"/>
                <w:lang w:val="el-GR"/>
              </w:rPr>
              <w:t>Β</w:t>
            </w:r>
            <w:r w:rsidRPr="00F94519">
              <w:rPr>
                <w:rFonts w:eastAsia="Tahoma"/>
              </w:rPr>
              <w:t>i</w:t>
            </w:r>
          </w:p>
        </w:tc>
        <w:tc>
          <w:tcPr>
            <w:tcW w:w="397" w:type="dxa"/>
            <w:vAlign w:val="center"/>
          </w:tcPr>
          <w:p w14:paraId="1F0040F6" w14:textId="77777777" w:rsidR="0000682C" w:rsidRPr="00D73F94" w:rsidRDefault="0000682C" w:rsidP="0000682C">
            <w:pPr>
              <w:tabs>
                <w:tab w:val="left" w:pos="426"/>
              </w:tabs>
              <w:spacing w:before="60" w:after="60"/>
              <w:jc w:val="center"/>
              <w:rPr>
                <w:rFonts w:eastAsia="Tahoma"/>
                <w:lang w:val="el-GR"/>
              </w:rPr>
            </w:pPr>
            <w:r>
              <w:rPr>
                <w:rFonts w:eastAsia="Tahoma"/>
                <w:lang w:val="el-GR"/>
              </w:rPr>
              <w:t>:</w:t>
            </w:r>
          </w:p>
        </w:tc>
        <w:tc>
          <w:tcPr>
            <w:tcW w:w="8612" w:type="dxa"/>
          </w:tcPr>
          <w:p w14:paraId="67C8F2DC" w14:textId="77777777" w:rsidR="0000682C" w:rsidRDefault="0000682C" w:rsidP="00646E93">
            <w:pPr>
              <w:tabs>
                <w:tab w:val="left" w:pos="426"/>
              </w:tabs>
              <w:spacing w:before="60" w:after="60"/>
              <w:jc w:val="both"/>
              <w:rPr>
                <w:rFonts w:eastAsia="Tahoma"/>
                <w:lang w:val="el-GR"/>
              </w:rPr>
            </w:pPr>
            <w:r w:rsidRPr="00D73F94">
              <w:rPr>
                <w:rFonts w:eastAsia="Tahoma"/>
                <w:lang w:val="el-GR"/>
              </w:rPr>
              <w:t xml:space="preserve">η συνολική βαθμολογία της Τεχνικής Προσφοράς </w:t>
            </w:r>
            <w:r w:rsidRPr="00F94519">
              <w:rPr>
                <w:rFonts w:eastAsia="Tahoma"/>
              </w:rPr>
              <w:t>i</w:t>
            </w:r>
          </w:p>
        </w:tc>
      </w:tr>
      <w:tr w:rsidR="0000682C" w:rsidRPr="00B06B1F" w14:paraId="1BCE9480" w14:textId="77777777" w:rsidTr="0000682C">
        <w:tc>
          <w:tcPr>
            <w:tcW w:w="845" w:type="dxa"/>
          </w:tcPr>
          <w:p w14:paraId="2EB7C8D4" w14:textId="77777777" w:rsidR="0000682C" w:rsidRDefault="0000682C" w:rsidP="00646E93">
            <w:pPr>
              <w:tabs>
                <w:tab w:val="left" w:pos="426"/>
              </w:tabs>
              <w:spacing w:before="60" w:after="60"/>
              <w:jc w:val="both"/>
              <w:rPr>
                <w:rFonts w:eastAsia="Tahoma"/>
                <w:lang w:val="el-GR"/>
              </w:rPr>
            </w:pPr>
            <w:r w:rsidRPr="00F94519">
              <w:rPr>
                <w:rFonts w:eastAsia="Tahoma"/>
              </w:rPr>
              <w:t>Kmin</w:t>
            </w:r>
          </w:p>
        </w:tc>
        <w:tc>
          <w:tcPr>
            <w:tcW w:w="397" w:type="dxa"/>
            <w:vAlign w:val="center"/>
          </w:tcPr>
          <w:p w14:paraId="5BA04BE0" w14:textId="77777777" w:rsidR="0000682C" w:rsidRPr="00D73F94" w:rsidRDefault="0000682C" w:rsidP="0000682C">
            <w:pPr>
              <w:tabs>
                <w:tab w:val="left" w:pos="426"/>
              </w:tabs>
              <w:spacing w:before="60" w:after="60"/>
              <w:jc w:val="center"/>
              <w:rPr>
                <w:rFonts w:eastAsia="Tahoma"/>
                <w:lang w:val="el-GR"/>
              </w:rPr>
            </w:pPr>
            <w:r>
              <w:rPr>
                <w:rFonts w:eastAsia="Tahoma"/>
                <w:lang w:val="el-GR"/>
              </w:rPr>
              <w:t>:</w:t>
            </w:r>
          </w:p>
        </w:tc>
        <w:tc>
          <w:tcPr>
            <w:tcW w:w="8612" w:type="dxa"/>
          </w:tcPr>
          <w:p w14:paraId="2F8BA891" w14:textId="77777777" w:rsidR="0000682C" w:rsidRDefault="0000682C" w:rsidP="00646E93">
            <w:pPr>
              <w:tabs>
                <w:tab w:val="left" w:pos="426"/>
              </w:tabs>
              <w:spacing w:before="60" w:after="60"/>
              <w:jc w:val="both"/>
              <w:rPr>
                <w:rFonts w:eastAsia="Tahoma"/>
                <w:lang w:val="el-GR"/>
              </w:rPr>
            </w:pPr>
            <w:r w:rsidRPr="00D73F94">
              <w:rPr>
                <w:rFonts w:eastAsia="Tahoma"/>
                <w:lang w:val="el-GR"/>
              </w:rPr>
              <w:t>το συνολικό συγκριτικό κόστος της Προσφοράς με τη μικρότερη τιμή</w:t>
            </w:r>
          </w:p>
        </w:tc>
      </w:tr>
      <w:tr w:rsidR="0000682C" w:rsidRPr="00B06B1F" w14:paraId="62412E0E" w14:textId="77777777" w:rsidTr="0000682C">
        <w:tc>
          <w:tcPr>
            <w:tcW w:w="845" w:type="dxa"/>
          </w:tcPr>
          <w:p w14:paraId="5F23B376" w14:textId="77777777" w:rsidR="0000682C" w:rsidRDefault="0000682C" w:rsidP="00646E93">
            <w:pPr>
              <w:tabs>
                <w:tab w:val="left" w:pos="426"/>
              </w:tabs>
              <w:spacing w:before="60" w:after="60"/>
              <w:jc w:val="both"/>
              <w:rPr>
                <w:rFonts w:eastAsia="Tahoma"/>
                <w:lang w:val="el-GR"/>
              </w:rPr>
            </w:pPr>
            <w:r w:rsidRPr="00D73F94">
              <w:rPr>
                <w:rFonts w:eastAsia="Tahoma"/>
                <w:lang w:val="el-GR"/>
              </w:rPr>
              <w:t>Κ</w:t>
            </w:r>
            <w:r w:rsidRPr="00F94519">
              <w:rPr>
                <w:rFonts w:eastAsia="Tahoma"/>
              </w:rPr>
              <w:t>i</w:t>
            </w:r>
          </w:p>
        </w:tc>
        <w:tc>
          <w:tcPr>
            <w:tcW w:w="397" w:type="dxa"/>
            <w:vAlign w:val="center"/>
          </w:tcPr>
          <w:p w14:paraId="77A8A236" w14:textId="77777777" w:rsidR="0000682C" w:rsidRPr="00D73F94" w:rsidRDefault="0000682C" w:rsidP="0000682C">
            <w:pPr>
              <w:tabs>
                <w:tab w:val="left" w:pos="426"/>
              </w:tabs>
              <w:spacing w:before="60" w:after="60"/>
              <w:jc w:val="center"/>
              <w:rPr>
                <w:rFonts w:eastAsia="Tahoma"/>
                <w:lang w:val="el-GR"/>
              </w:rPr>
            </w:pPr>
            <w:r>
              <w:rPr>
                <w:rFonts w:eastAsia="Tahoma"/>
                <w:lang w:val="el-GR"/>
              </w:rPr>
              <w:t>:</w:t>
            </w:r>
          </w:p>
        </w:tc>
        <w:tc>
          <w:tcPr>
            <w:tcW w:w="8612" w:type="dxa"/>
          </w:tcPr>
          <w:p w14:paraId="1B63E47C" w14:textId="77777777" w:rsidR="0000682C" w:rsidRDefault="0000682C" w:rsidP="00646E93">
            <w:pPr>
              <w:tabs>
                <w:tab w:val="left" w:pos="426"/>
              </w:tabs>
              <w:spacing w:before="60" w:after="60"/>
              <w:jc w:val="both"/>
              <w:rPr>
                <w:rFonts w:eastAsia="Tahoma"/>
                <w:lang w:val="el-GR"/>
              </w:rPr>
            </w:pPr>
            <w:r w:rsidRPr="00D73F94">
              <w:rPr>
                <w:rFonts w:eastAsia="Tahoma"/>
                <w:lang w:val="el-GR"/>
              </w:rPr>
              <w:t xml:space="preserve">το </w:t>
            </w:r>
            <w:r w:rsidRPr="007F1189">
              <w:rPr>
                <w:rFonts w:eastAsia="Tahoma"/>
                <w:lang w:val="el-GR"/>
              </w:rPr>
              <w:t>συνολικό</w:t>
            </w:r>
            <w:r w:rsidRPr="00D73F94">
              <w:rPr>
                <w:rFonts w:eastAsia="Tahoma"/>
                <w:lang w:val="el-GR"/>
              </w:rPr>
              <w:t xml:space="preserve"> συγκριτικό κόστος της Προσφοράς </w:t>
            </w:r>
            <w:r w:rsidRPr="00F94519">
              <w:rPr>
                <w:rFonts w:eastAsia="Tahoma"/>
              </w:rPr>
              <w:t>i</w:t>
            </w:r>
          </w:p>
        </w:tc>
      </w:tr>
      <w:tr w:rsidR="0000682C" w:rsidRPr="00B06B1F" w14:paraId="7CBE3E4F" w14:textId="77777777" w:rsidTr="0000682C">
        <w:tc>
          <w:tcPr>
            <w:tcW w:w="845" w:type="dxa"/>
          </w:tcPr>
          <w:p w14:paraId="7990B416" w14:textId="77777777" w:rsidR="0000682C" w:rsidRDefault="0000682C" w:rsidP="00646E93">
            <w:pPr>
              <w:tabs>
                <w:tab w:val="left" w:pos="426"/>
                <w:tab w:val="left" w:pos="1134"/>
              </w:tabs>
              <w:spacing w:before="60" w:after="60"/>
              <w:jc w:val="both"/>
              <w:rPr>
                <w:rFonts w:eastAsia="Tahoma"/>
                <w:lang w:val="el-GR"/>
              </w:rPr>
            </w:pPr>
            <w:r w:rsidRPr="00D73F94">
              <w:rPr>
                <w:rFonts w:eastAsia="Tahoma"/>
                <w:lang w:val="el-GR"/>
              </w:rPr>
              <w:t>Λ</w:t>
            </w:r>
            <w:r w:rsidRPr="00F94519">
              <w:rPr>
                <w:rFonts w:eastAsia="Tahoma"/>
              </w:rPr>
              <w:t>i</w:t>
            </w:r>
          </w:p>
        </w:tc>
        <w:tc>
          <w:tcPr>
            <w:tcW w:w="397" w:type="dxa"/>
            <w:vAlign w:val="center"/>
          </w:tcPr>
          <w:p w14:paraId="3F59AA80" w14:textId="77777777" w:rsidR="0000682C" w:rsidRPr="00D73F94" w:rsidRDefault="0000682C" w:rsidP="0000682C">
            <w:pPr>
              <w:tabs>
                <w:tab w:val="left" w:pos="426"/>
              </w:tabs>
              <w:spacing w:before="60" w:after="60"/>
              <w:jc w:val="center"/>
              <w:rPr>
                <w:rFonts w:eastAsia="Tahoma"/>
                <w:lang w:val="el-GR"/>
              </w:rPr>
            </w:pPr>
            <w:r>
              <w:rPr>
                <w:rFonts w:eastAsia="Tahoma"/>
                <w:lang w:val="el-GR"/>
              </w:rPr>
              <w:t>:</w:t>
            </w:r>
          </w:p>
        </w:tc>
        <w:tc>
          <w:tcPr>
            <w:tcW w:w="8612" w:type="dxa"/>
          </w:tcPr>
          <w:p w14:paraId="6DEEC9BD" w14:textId="77777777" w:rsidR="0000682C" w:rsidRDefault="0000682C" w:rsidP="00646E93">
            <w:pPr>
              <w:tabs>
                <w:tab w:val="left" w:pos="426"/>
              </w:tabs>
              <w:spacing w:before="60" w:after="60"/>
              <w:jc w:val="both"/>
              <w:rPr>
                <w:rFonts w:eastAsia="Tahoma"/>
                <w:lang w:val="el-GR"/>
              </w:rPr>
            </w:pPr>
            <w:r w:rsidRPr="00D73F94">
              <w:rPr>
                <w:rFonts w:eastAsia="Tahoma"/>
                <w:lang w:val="el-GR"/>
              </w:rPr>
              <w:t>το οποίο στρογγυλοποιείται στα 2 δεκαδικά ψηφία</w:t>
            </w:r>
          </w:p>
        </w:tc>
      </w:tr>
    </w:tbl>
    <w:p w14:paraId="29695735" w14:textId="77777777" w:rsidR="00646E93" w:rsidRDefault="00646E93" w:rsidP="003277C9">
      <w:pPr>
        <w:tabs>
          <w:tab w:val="left" w:pos="426"/>
        </w:tabs>
        <w:jc w:val="both"/>
        <w:rPr>
          <w:rFonts w:eastAsia="Tahoma"/>
          <w:lang w:val="el-GR"/>
        </w:rPr>
      </w:pPr>
    </w:p>
    <w:p w14:paraId="4943657E" w14:textId="77777777" w:rsidR="00C40FB9" w:rsidRPr="00603221" w:rsidRDefault="00C40FB9" w:rsidP="00486C67">
      <w:pPr>
        <w:jc w:val="both"/>
        <w:rPr>
          <w:lang w:val="el-GR"/>
        </w:rPr>
      </w:pPr>
    </w:p>
    <w:p w14:paraId="3999796D" w14:textId="77777777" w:rsidR="0001217D" w:rsidRPr="00603221" w:rsidRDefault="0001217D" w:rsidP="00486C67">
      <w:pPr>
        <w:pStyle w:val="40"/>
        <w:keepNext w:val="0"/>
        <w:jc w:val="both"/>
        <w:rPr>
          <w:rFonts w:cs="Tahoma"/>
          <w:szCs w:val="22"/>
          <w:u w:val="single"/>
          <w:lang w:val="el-GR"/>
        </w:rPr>
      </w:pPr>
      <w:bookmarkStart w:id="312" w:name="_Toc9049526"/>
      <w:bookmarkStart w:id="313" w:name="_Toc9050798"/>
      <w:bookmarkStart w:id="314" w:name="_Toc16061711"/>
      <w:bookmarkStart w:id="315" w:name="_Toc25743321"/>
      <w:bookmarkStart w:id="316" w:name="_Toc26592535"/>
      <w:bookmarkStart w:id="317" w:name="_Toc43634791"/>
      <w:bookmarkStart w:id="318" w:name="_Toc44821171"/>
      <w:bookmarkStart w:id="319" w:name="_Toc48552963"/>
      <w:bookmarkStart w:id="320" w:name="_Toc49074409"/>
      <w:bookmarkStart w:id="321" w:name="_Toc286055470"/>
      <w:bookmarkStart w:id="322" w:name="_Toc97194294"/>
      <w:bookmarkStart w:id="323" w:name="_Toc140135310"/>
      <w:bookmarkStart w:id="324" w:name="_Toc153978309"/>
      <w:r w:rsidRPr="00603221">
        <w:rPr>
          <w:rFonts w:cs="Tahoma"/>
          <w:szCs w:val="22"/>
          <w:u w:val="single"/>
          <w:lang w:val="el-GR"/>
        </w:rPr>
        <w:t>Διαμόρφωση συγκριτικού κόστους Προσφοράς</w:t>
      </w:r>
      <w:bookmarkEnd w:id="312"/>
      <w:bookmarkEnd w:id="313"/>
      <w:bookmarkEnd w:id="314"/>
      <w:bookmarkEnd w:id="315"/>
      <w:bookmarkEnd w:id="316"/>
      <w:bookmarkEnd w:id="317"/>
      <w:bookmarkEnd w:id="318"/>
      <w:bookmarkEnd w:id="319"/>
      <w:bookmarkEnd w:id="320"/>
      <w:bookmarkEnd w:id="321"/>
      <w:bookmarkEnd w:id="322"/>
      <w:bookmarkEnd w:id="323"/>
      <w:bookmarkEnd w:id="324"/>
    </w:p>
    <w:p w14:paraId="4FD41E97" w14:textId="77777777" w:rsidR="0001217D" w:rsidRPr="005129EE" w:rsidRDefault="00803C6B" w:rsidP="00A8274B">
      <w:pPr>
        <w:spacing w:after="120" w:line="276" w:lineRule="auto"/>
        <w:jc w:val="both"/>
        <w:rPr>
          <w:lang w:val="el-GR"/>
        </w:rPr>
      </w:pPr>
      <w:r w:rsidRPr="005129EE">
        <w:rPr>
          <w:lang w:val="el-GR"/>
        </w:rPr>
        <w:t>Το συγκριτικό κόστος Κ</w:t>
      </w:r>
      <w:r w:rsidR="007F1189" w:rsidRPr="005129EE">
        <w:rPr>
          <w:vertAlign w:val="subscript"/>
          <w:lang w:val="en-US"/>
        </w:rPr>
        <w:t>i</w:t>
      </w:r>
      <w:r w:rsidRPr="005129EE">
        <w:rPr>
          <w:lang w:val="el-GR"/>
        </w:rPr>
        <w:t xml:space="preserve"> κάθε Προσφοράς περιλαμβάνει: </w:t>
      </w:r>
    </w:p>
    <w:p w14:paraId="17A67873" w14:textId="77777777" w:rsidR="0001217D" w:rsidRPr="005129EE" w:rsidRDefault="00803C6B" w:rsidP="00A8274B">
      <w:pPr>
        <w:numPr>
          <w:ilvl w:val="0"/>
          <w:numId w:val="10"/>
        </w:numPr>
        <w:spacing w:after="120" w:line="276" w:lineRule="auto"/>
        <w:jc w:val="both"/>
        <w:rPr>
          <w:lang w:val="el-GR"/>
        </w:rPr>
      </w:pPr>
      <w:r w:rsidRPr="005129EE">
        <w:rPr>
          <w:lang w:val="el-GR"/>
        </w:rPr>
        <w:t xml:space="preserve">το συνολικό κόστος για το Έργο, χωρίς ΦΠΑ {βλ. </w:t>
      </w:r>
      <w:r w:rsidR="00B919BF">
        <w:fldChar w:fldCharType="begin"/>
      </w:r>
      <w:r w:rsidR="00B919BF" w:rsidRPr="003523E5">
        <w:rPr>
          <w:lang w:val="el-GR"/>
        </w:rPr>
        <w:instrText xml:space="preserve"> </w:instrText>
      </w:r>
      <w:r w:rsidR="00B919BF">
        <w:instrText>REF</w:instrText>
      </w:r>
      <w:r w:rsidR="00B919BF" w:rsidRPr="003523E5">
        <w:rPr>
          <w:lang w:val="el-GR"/>
        </w:rPr>
        <w:instrText xml:space="preserve"> _</w:instrText>
      </w:r>
      <w:r w:rsidR="00B919BF">
        <w:instrText>Ref</w:instrText>
      </w:r>
      <w:r w:rsidR="00B919BF" w:rsidRPr="003523E5">
        <w:rPr>
          <w:lang w:val="el-GR"/>
        </w:rPr>
        <w:instrText>40980023 \</w:instrText>
      </w:r>
      <w:r w:rsidR="00B919BF">
        <w:instrText>h</w:instrText>
      </w:r>
      <w:r w:rsidR="00B919BF" w:rsidRPr="003523E5">
        <w:rPr>
          <w:lang w:val="el-GR"/>
        </w:rPr>
        <w:instrText xml:space="preserve">  \* </w:instrText>
      </w:r>
      <w:r w:rsidR="00B919BF">
        <w:instrText>MERGEFORMAT</w:instrText>
      </w:r>
      <w:r w:rsidR="00B919BF" w:rsidRPr="003523E5">
        <w:rPr>
          <w:lang w:val="el-GR"/>
        </w:rPr>
        <w:instrText xml:space="preserve"> </w:instrText>
      </w:r>
      <w:r w:rsidR="00B919BF">
        <w:fldChar w:fldCharType="separate"/>
      </w:r>
      <w:r w:rsidR="00EF58D5" w:rsidRPr="00603221">
        <w:rPr>
          <w:lang w:val="el-GR"/>
        </w:rPr>
        <w:t xml:space="preserve">ΠΑΡΑΡΤΗΜΑ </w:t>
      </w:r>
      <w:r w:rsidR="00EF58D5" w:rsidRPr="00603221">
        <w:t>VI</w:t>
      </w:r>
      <w:r w:rsidR="00EF58D5" w:rsidRPr="00762FB4">
        <w:t>Ι</w:t>
      </w:r>
      <w:r w:rsidR="00EF58D5" w:rsidRPr="00603221">
        <w:rPr>
          <w:lang w:val="el-GR"/>
        </w:rPr>
        <w:t xml:space="preserve"> – Υπόδειγμα Οικονομικής Προσφοράς</w:t>
      </w:r>
      <w:r w:rsidR="00B919BF">
        <w:fldChar w:fldCharType="end"/>
      </w:r>
      <w:r w:rsidRPr="005129EE">
        <w:rPr>
          <w:lang w:val="el-GR"/>
        </w:rPr>
        <w:t xml:space="preserve">, πίνακα </w:t>
      </w:r>
      <w:r w:rsidR="004E6D79">
        <w:rPr>
          <w:lang w:val="el-GR"/>
        </w:rPr>
        <w:t>4</w:t>
      </w:r>
      <w:r w:rsidRPr="005129EE">
        <w:rPr>
          <w:lang w:val="el-GR"/>
        </w:rPr>
        <w:t xml:space="preserve">} </w:t>
      </w:r>
    </w:p>
    <w:p w14:paraId="68679556" w14:textId="77777777" w:rsidR="0001217D" w:rsidRPr="005129EE" w:rsidRDefault="00803C6B" w:rsidP="000F13BA">
      <w:pPr>
        <w:numPr>
          <w:ilvl w:val="0"/>
          <w:numId w:val="10"/>
        </w:numPr>
        <w:spacing w:line="276" w:lineRule="auto"/>
        <w:jc w:val="both"/>
        <w:rPr>
          <w:lang w:val="el-GR"/>
        </w:rPr>
      </w:pPr>
      <w:r w:rsidRPr="005129EE">
        <w:rPr>
          <w:lang w:val="el-GR"/>
        </w:rPr>
        <w:t>το κόστος συντήρησης του 1</w:t>
      </w:r>
      <w:r w:rsidRPr="005129EE">
        <w:rPr>
          <w:vertAlign w:val="superscript"/>
          <w:lang w:val="el-GR"/>
        </w:rPr>
        <w:t>ου</w:t>
      </w:r>
      <w:r w:rsidRPr="005129EE">
        <w:rPr>
          <w:lang w:val="el-GR"/>
        </w:rPr>
        <w:t xml:space="preserve"> έτους {</w:t>
      </w:r>
      <w:r w:rsidRPr="005129EE">
        <w:rPr>
          <w:b/>
          <w:u w:val="single"/>
          <w:lang w:val="el-GR"/>
        </w:rPr>
        <w:t>βλ. διευκρ</w:t>
      </w:r>
      <w:r w:rsidR="00AD6AC8" w:rsidRPr="005129EE">
        <w:rPr>
          <w:b/>
          <w:u w:val="single"/>
          <w:lang w:val="el-GR"/>
        </w:rPr>
        <w:t>ίνιση</w:t>
      </w:r>
      <w:r w:rsidRPr="005129EE">
        <w:rPr>
          <w:lang w:val="el-GR"/>
        </w:rPr>
        <w:t xml:space="preserve">} μετά την προσφερόμενη εγγύηση, χωρίς ΦΠΑ {βλ. </w:t>
      </w:r>
      <w:r w:rsidR="00B919BF">
        <w:fldChar w:fldCharType="begin"/>
      </w:r>
      <w:r w:rsidR="00B919BF" w:rsidRPr="003523E5">
        <w:rPr>
          <w:lang w:val="el-GR"/>
        </w:rPr>
        <w:instrText xml:space="preserve"> </w:instrText>
      </w:r>
      <w:r w:rsidR="00B919BF">
        <w:instrText>REF</w:instrText>
      </w:r>
      <w:r w:rsidR="00B919BF" w:rsidRPr="003523E5">
        <w:rPr>
          <w:lang w:val="el-GR"/>
        </w:rPr>
        <w:instrText xml:space="preserve"> _</w:instrText>
      </w:r>
      <w:r w:rsidR="00B919BF">
        <w:instrText>Ref</w:instrText>
      </w:r>
      <w:r w:rsidR="00B919BF" w:rsidRPr="003523E5">
        <w:rPr>
          <w:lang w:val="el-GR"/>
        </w:rPr>
        <w:instrText>40980058 \</w:instrText>
      </w:r>
      <w:r w:rsidR="00B919BF">
        <w:instrText>h</w:instrText>
      </w:r>
      <w:r w:rsidR="00B919BF" w:rsidRPr="003523E5">
        <w:rPr>
          <w:lang w:val="el-GR"/>
        </w:rPr>
        <w:instrText xml:space="preserve">  \* </w:instrText>
      </w:r>
      <w:r w:rsidR="00B919BF">
        <w:instrText>MERGEFORMAT</w:instrText>
      </w:r>
      <w:r w:rsidR="00B919BF" w:rsidRPr="003523E5">
        <w:rPr>
          <w:lang w:val="el-GR"/>
        </w:rPr>
        <w:instrText xml:space="preserve"> </w:instrText>
      </w:r>
      <w:r w:rsidR="00B919BF">
        <w:fldChar w:fldCharType="separate"/>
      </w:r>
      <w:r w:rsidR="00EF58D5" w:rsidRPr="00603221">
        <w:rPr>
          <w:lang w:val="el-GR"/>
        </w:rPr>
        <w:t xml:space="preserve">ΠΑΡΑΡΤΗΜΑ </w:t>
      </w:r>
      <w:r w:rsidR="00EF58D5" w:rsidRPr="00603221">
        <w:t>VI</w:t>
      </w:r>
      <w:r w:rsidR="00EF58D5" w:rsidRPr="00762FB4">
        <w:t>Ι</w:t>
      </w:r>
      <w:r w:rsidR="00EF58D5" w:rsidRPr="00603221">
        <w:rPr>
          <w:lang w:val="el-GR"/>
        </w:rPr>
        <w:t xml:space="preserve"> – Υπόδειγμα Οικονομικής Προσφοράς</w:t>
      </w:r>
      <w:r w:rsidR="00B919BF">
        <w:fldChar w:fldCharType="end"/>
      </w:r>
      <w:r w:rsidRPr="005129EE">
        <w:rPr>
          <w:lang w:val="el-GR"/>
        </w:rPr>
        <w:t xml:space="preserve">, πίνακα </w:t>
      </w:r>
      <w:r w:rsidR="004E6D79">
        <w:rPr>
          <w:lang w:val="el-GR"/>
        </w:rPr>
        <w:t>5</w:t>
      </w:r>
      <w:r w:rsidRPr="005129EE">
        <w:rPr>
          <w:lang w:val="el-GR"/>
        </w:rPr>
        <w:t>}</w:t>
      </w:r>
    </w:p>
    <w:p w14:paraId="68D901F8" w14:textId="77777777" w:rsidR="0001217D" w:rsidRPr="005129EE" w:rsidRDefault="00803C6B" w:rsidP="000F13BA">
      <w:pPr>
        <w:spacing w:line="276" w:lineRule="auto"/>
        <w:ind w:left="60"/>
        <w:jc w:val="both"/>
        <w:rPr>
          <w:lang w:val="el-GR"/>
        </w:rPr>
      </w:pPr>
      <w:r w:rsidRPr="005129EE">
        <w:rPr>
          <w:lang w:val="el-GR"/>
        </w:rPr>
        <w:t xml:space="preserve">όπως προκύπτει από τους Πίνακες Οικονομικής Προσφοράς του υποψηφίου Οικονομικού Φορέα. </w:t>
      </w:r>
    </w:p>
    <w:p w14:paraId="682D7F5A" w14:textId="77777777" w:rsidR="007F1189" w:rsidRPr="005129EE" w:rsidRDefault="007F1189" w:rsidP="00486C67">
      <w:pPr>
        <w:jc w:val="both"/>
        <w:rPr>
          <w:b/>
          <w:bCs/>
          <w:u w:val="single"/>
          <w:lang w:val="el-GR"/>
        </w:rPr>
      </w:pPr>
    </w:p>
    <w:p w14:paraId="347B8DFE" w14:textId="77777777" w:rsidR="007F03FD" w:rsidRPr="005129EE" w:rsidRDefault="00803C6B" w:rsidP="00486C67">
      <w:pPr>
        <w:jc w:val="both"/>
        <w:rPr>
          <w:b/>
          <w:bCs/>
          <w:u w:val="single"/>
        </w:rPr>
      </w:pPr>
      <w:r w:rsidRPr="005129EE">
        <w:rPr>
          <w:b/>
          <w:bCs/>
          <w:u w:val="single"/>
        </w:rPr>
        <w:t>Διευκρ</w:t>
      </w:r>
      <w:r w:rsidR="00AD6AC8" w:rsidRPr="005129EE">
        <w:rPr>
          <w:b/>
          <w:bCs/>
          <w:u w:val="single"/>
          <w:lang w:val="el-GR"/>
        </w:rPr>
        <w:t>ίνιση</w:t>
      </w:r>
      <w:r w:rsidRPr="005129EE">
        <w:rPr>
          <w:b/>
          <w:bCs/>
          <w:u w:val="single"/>
        </w:rPr>
        <w:t xml:space="preserve">: </w:t>
      </w:r>
    </w:p>
    <w:p w14:paraId="03030B24" w14:textId="77777777" w:rsidR="007F03FD" w:rsidRPr="005129EE" w:rsidRDefault="00803C6B" w:rsidP="00486C67">
      <w:pPr>
        <w:numPr>
          <w:ilvl w:val="0"/>
          <w:numId w:val="11"/>
        </w:numPr>
        <w:jc w:val="both"/>
        <w:rPr>
          <w:lang w:val="el-GR"/>
        </w:rPr>
      </w:pPr>
      <w:r w:rsidRPr="005129EE">
        <w:rPr>
          <w:lang w:val="el-GR"/>
        </w:rPr>
        <w:t>το κόστος συντήρησης</w:t>
      </w:r>
      <w:r w:rsidRPr="005129EE">
        <w:rPr>
          <w:b/>
          <w:lang w:val="el-GR"/>
        </w:rPr>
        <w:t xml:space="preserve"> περιλαμβάνεται στον προϋπολογισμό του Έργου ως δικαίωμα προαίρεσης.</w:t>
      </w:r>
    </w:p>
    <w:p w14:paraId="26CF0A98" w14:textId="77777777" w:rsidR="00EB4B2B" w:rsidRDefault="00EB4B2B" w:rsidP="00486C67">
      <w:pPr>
        <w:jc w:val="both"/>
        <w:rPr>
          <w:b/>
          <w:u w:val="single"/>
          <w:lang w:val="el-GR"/>
        </w:rPr>
      </w:pPr>
    </w:p>
    <w:p w14:paraId="6FD62AA2" w14:textId="77777777" w:rsidR="00A8274B" w:rsidRPr="00603221" w:rsidRDefault="00A8274B" w:rsidP="00486C67">
      <w:pPr>
        <w:jc w:val="both"/>
        <w:rPr>
          <w:b/>
          <w:u w:val="single"/>
          <w:lang w:val="el-GR"/>
        </w:rPr>
      </w:pPr>
    </w:p>
    <w:p w14:paraId="062E694A" w14:textId="77777777" w:rsidR="008338F0" w:rsidRPr="00293B39" w:rsidRDefault="003355E7" w:rsidP="003277C9">
      <w:pPr>
        <w:pStyle w:val="1"/>
        <w:keepNext w:val="0"/>
        <w:pageBreakBefore w:val="0"/>
        <w:numPr>
          <w:ilvl w:val="1"/>
          <w:numId w:val="9"/>
        </w:numPr>
        <w:rPr>
          <w:rFonts w:cs="Tahoma"/>
          <w:lang w:val="el-GR"/>
        </w:rPr>
      </w:pPr>
      <w:bookmarkStart w:id="325" w:name="_Toc145414441"/>
      <w:bookmarkStart w:id="326" w:name="_Toc145414665"/>
      <w:bookmarkStart w:id="327" w:name="_Toc97194296"/>
      <w:bookmarkStart w:id="328" w:name="_Toc97194435"/>
      <w:bookmarkStart w:id="329" w:name="_Toc140135311"/>
      <w:bookmarkStart w:id="330" w:name="_Toc153978310"/>
      <w:bookmarkEnd w:id="325"/>
      <w:bookmarkEnd w:id="326"/>
      <w:r w:rsidRPr="003277C9">
        <w:rPr>
          <w:rFonts w:cs="Tahoma"/>
          <w:sz w:val="22"/>
          <w:szCs w:val="22"/>
          <w:lang w:val="el-GR"/>
        </w:rPr>
        <w:lastRenderedPageBreak/>
        <w:t>Κατάρτιση - Περιεχόμενο Προσφορών</w:t>
      </w:r>
      <w:bookmarkEnd w:id="327"/>
      <w:bookmarkEnd w:id="328"/>
      <w:bookmarkEnd w:id="329"/>
      <w:bookmarkEnd w:id="330"/>
    </w:p>
    <w:p w14:paraId="3D89E6AB" w14:textId="77777777" w:rsidR="008338F0" w:rsidRPr="00603221" w:rsidRDefault="003355E7" w:rsidP="000C2203">
      <w:pPr>
        <w:pStyle w:val="30"/>
        <w:keepNext w:val="0"/>
        <w:ind w:left="709" w:hanging="709"/>
        <w:rPr>
          <w:lang w:val="el-GR"/>
        </w:rPr>
      </w:pPr>
      <w:bookmarkStart w:id="331" w:name="_Ref496542253"/>
      <w:bookmarkStart w:id="332" w:name="_Toc97194297"/>
      <w:bookmarkStart w:id="333" w:name="_Toc97194436"/>
      <w:bookmarkStart w:id="334" w:name="_Toc140135312"/>
      <w:bookmarkStart w:id="335" w:name="_Toc153978311"/>
      <w:r w:rsidRPr="00603221">
        <w:rPr>
          <w:lang w:val="el-GR"/>
        </w:rPr>
        <w:t>Γενικοί όροι υποβολής προσφορών</w:t>
      </w:r>
      <w:bookmarkEnd w:id="331"/>
      <w:bookmarkEnd w:id="332"/>
      <w:bookmarkEnd w:id="333"/>
      <w:bookmarkEnd w:id="334"/>
      <w:bookmarkEnd w:id="335"/>
    </w:p>
    <w:p w14:paraId="6E62FD18" w14:textId="77777777" w:rsidR="008338F0" w:rsidRPr="00603221" w:rsidRDefault="003355E7" w:rsidP="009F3FAE">
      <w:pPr>
        <w:jc w:val="both"/>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66946CCA" w14:textId="77777777" w:rsidR="008338F0" w:rsidRDefault="003355E7" w:rsidP="009F3FAE">
      <w:pPr>
        <w:jc w:val="both"/>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671E70F3" w14:textId="77777777" w:rsidR="002B2F6A" w:rsidRDefault="002B2F6A" w:rsidP="009F3FAE">
      <w:pPr>
        <w:jc w:val="both"/>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15E005E1" w14:textId="77777777" w:rsidR="002B2F6A" w:rsidRDefault="002B2F6A" w:rsidP="009F3FAE">
      <w:pPr>
        <w:jc w:val="both"/>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4E4E35EB" w14:textId="77777777" w:rsidR="002B2F6A" w:rsidRPr="002B2F6A" w:rsidRDefault="002B2F6A" w:rsidP="009F3FAE">
      <w:pPr>
        <w:jc w:val="both"/>
        <w:rPr>
          <w:color w:val="000000"/>
          <w:lang w:val="el-GR" w:eastAsia="el-GR"/>
        </w:rPr>
      </w:pPr>
    </w:p>
    <w:p w14:paraId="29776684" w14:textId="77777777" w:rsidR="008338F0" w:rsidRPr="00603221" w:rsidRDefault="003355E7" w:rsidP="009F3FAE">
      <w:pPr>
        <w:pStyle w:val="30"/>
        <w:keepNext w:val="0"/>
        <w:ind w:left="709" w:hanging="709"/>
        <w:jc w:val="both"/>
        <w:rPr>
          <w:lang w:val="el-GR"/>
        </w:rPr>
      </w:pPr>
      <w:bookmarkStart w:id="336" w:name="_Toc74566860"/>
      <w:bookmarkStart w:id="337" w:name="_Ref496542299"/>
      <w:bookmarkStart w:id="338" w:name="_Toc97194298"/>
      <w:bookmarkStart w:id="339" w:name="_Toc97194437"/>
      <w:bookmarkStart w:id="340" w:name="_Toc140135313"/>
      <w:bookmarkStart w:id="341" w:name="_Toc153978312"/>
      <w:bookmarkEnd w:id="336"/>
      <w:r w:rsidRPr="00603221">
        <w:rPr>
          <w:lang w:val="el-GR"/>
        </w:rPr>
        <w:t>Χρόνος και Τρόπος υποβολής προσφορών</w:t>
      </w:r>
      <w:bookmarkEnd w:id="337"/>
      <w:bookmarkEnd w:id="338"/>
      <w:bookmarkEnd w:id="339"/>
      <w:bookmarkEnd w:id="340"/>
      <w:bookmarkEnd w:id="341"/>
      <w:r w:rsidRPr="00603221">
        <w:rPr>
          <w:lang w:val="el-GR"/>
        </w:rPr>
        <w:t xml:space="preserve"> </w:t>
      </w:r>
    </w:p>
    <w:p w14:paraId="64A4B03D" w14:textId="77777777" w:rsidR="008338F0" w:rsidRDefault="008338F0" w:rsidP="009F3FAE">
      <w:pPr>
        <w:jc w:val="both"/>
        <w:rPr>
          <w:lang w:val="el-GR"/>
        </w:rPr>
      </w:pPr>
    </w:p>
    <w:p w14:paraId="1D0A0FA5" w14:textId="77777777" w:rsidR="004B759E" w:rsidRPr="00821852" w:rsidRDefault="000F0E29" w:rsidP="009F3FAE">
      <w:pPr>
        <w:jc w:val="both"/>
        <w:rPr>
          <w:b/>
          <w:bCs/>
          <w:lang w:val="el-GR"/>
        </w:rPr>
      </w:pPr>
      <w:bookmarkStart w:id="342" w:name="_Toc74566862"/>
      <w:bookmarkStart w:id="343" w:name="_Toc97194299"/>
      <w:bookmarkEnd w:id="34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B07F8">
        <w:rPr>
          <w:lang w:val="el-GR"/>
        </w:rPr>
        <w:t>1.5</w:t>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w:t>
      </w:r>
      <w:r w:rsidR="00753DF4">
        <w:rPr>
          <w:lang w:val="el-GR"/>
        </w:rPr>
        <w:t>ί</w:t>
      </w:r>
      <w:r w:rsidR="004B759E" w:rsidRPr="00821852">
        <w:rPr>
          <w:lang w:val="el-GR"/>
        </w:rPr>
        <w:t>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343"/>
      <w:r w:rsidR="00753DF4">
        <w:rPr>
          <w:lang w:val="el-GR"/>
        </w:rPr>
        <w:t>.</w:t>
      </w:r>
    </w:p>
    <w:p w14:paraId="2606ED9B" w14:textId="77777777" w:rsidR="004B759E" w:rsidRDefault="004B759E" w:rsidP="009F3FAE">
      <w:pPr>
        <w:jc w:val="both"/>
        <w:rPr>
          <w:b/>
          <w:bCs/>
          <w:lang w:val="el-GR"/>
        </w:rPr>
      </w:pPr>
      <w:r w:rsidRPr="00B73C6B">
        <w:rPr>
          <w:color w:val="000000"/>
          <w:lang w:val="el-GR"/>
        </w:rPr>
        <w:t>Για τη συμμετοχή στο</w:t>
      </w:r>
      <w:r w:rsidR="00753DF4">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D623C7" w14:textId="77777777" w:rsidR="000F0E29" w:rsidRPr="000F0E29" w:rsidRDefault="000F0E29" w:rsidP="009F3FAE">
      <w:pPr>
        <w:jc w:val="both"/>
        <w:rPr>
          <w:lang w:val="el-GR"/>
        </w:rPr>
      </w:pPr>
      <w:bookmarkStart w:id="344" w:name="_Toc97194300"/>
    </w:p>
    <w:p w14:paraId="1C278CA5" w14:textId="77777777" w:rsidR="004B759E" w:rsidRPr="00A334BA" w:rsidRDefault="000F0E29" w:rsidP="009F3FAE">
      <w:pPr>
        <w:jc w:val="both"/>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344"/>
    </w:p>
    <w:p w14:paraId="344B5974" w14:textId="77777777" w:rsidR="004B759E" w:rsidRDefault="004B759E" w:rsidP="009F3FAE">
      <w:pPr>
        <w:jc w:val="both"/>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9B383DE" w14:textId="77777777" w:rsidR="004B759E" w:rsidRPr="00A334BA" w:rsidRDefault="004B759E" w:rsidP="009F3FAE">
      <w:pPr>
        <w:jc w:val="both"/>
        <w:rPr>
          <w:lang w:val="el-GR"/>
        </w:rPr>
      </w:pPr>
    </w:p>
    <w:p w14:paraId="06D6B57E" w14:textId="77777777" w:rsidR="00893B0F" w:rsidRPr="00603221" w:rsidRDefault="00893B0F" w:rsidP="009F3FAE">
      <w:pPr>
        <w:jc w:val="both"/>
        <w:rPr>
          <w:b/>
          <w:bCs/>
          <w:lang w:val="el-GR"/>
        </w:rPr>
      </w:pPr>
      <w:r w:rsidRPr="00603221">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5FD4E14" w14:textId="77777777" w:rsidR="000F0E29" w:rsidRPr="000F0E29" w:rsidRDefault="000F0E29" w:rsidP="009F3FAE">
      <w:pPr>
        <w:jc w:val="both"/>
        <w:rPr>
          <w:lang w:val="el-GR"/>
        </w:rPr>
      </w:pPr>
      <w:bookmarkStart w:id="345" w:name="_Toc74566865"/>
      <w:bookmarkStart w:id="346" w:name="_Toc97194301"/>
      <w:bookmarkEnd w:id="345"/>
    </w:p>
    <w:p w14:paraId="11A95506" w14:textId="77777777" w:rsidR="004B759E" w:rsidRPr="00A334BA" w:rsidRDefault="000F0E29" w:rsidP="009F3FAE">
      <w:pPr>
        <w:jc w:val="both"/>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753DF4">
        <w:rPr>
          <w:lang w:val="el-GR"/>
        </w:rPr>
        <w:t>,</w:t>
      </w:r>
      <w:r w:rsidR="004B759E" w:rsidRPr="00821852">
        <w:rPr>
          <w:lang w:val="el-GR"/>
        </w:rPr>
        <w:t xml:space="preserve"> σύμφωνα με τις διατάξεις του άρθρου 13 της Κ.Υ.Α. ΕΣΗΔΗΣ Προμήθειες και Υπηρεσίες:</w:t>
      </w:r>
      <w:bookmarkEnd w:id="346"/>
      <w:r w:rsidR="004B759E" w:rsidRPr="00821852">
        <w:rPr>
          <w:lang w:val="el-GR"/>
        </w:rPr>
        <w:t xml:space="preserve"> </w:t>
      </w:r>
    </w:p>
    <w:p w14:paraId="282F6F1E" w14:textId="77777777" w:rsidR="004B759E" w:rsidRDefault="004B759E" w:rsidP="009F3FAE">
      <w:pPr>
        <w:jc w:val="both"/>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EC6A49F" w14:textId="77777777" w:rsidR="004B759E" w:rsidRDefault="004B759E" w:rsidP="009F3FAE">
      <w:pPr>
        <w:jc w:val="both"/>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5A62F9E" w14:textId="77777777" w:rsidR="004B759E" w:rsidRDefault="004B759E" w:rsidP="009F3FAE">
      <w:pPr>
        <w:jc w:val="both"/>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37DA1A8" w14:textId="77777777" w:rsidR="004B759E" w:rsidRDefault="00AA2F17" w:rsidP="009F3FAE">
      <w:pPr>
        <w:jc w:val="both"/>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5AF7B07" w14:textId="77777777" w:rsidR="00D472F0" w:rsidRPr="00D472F0" w:rsidRDefault="00D472F0" w:rsidP="009F3FAE">
      <w:pPr>
        <w:jc w:val="both"/>
        <w:rPr>
          <w:lang w:val="el-GR"/>
        </w:rPr>
      </w:pPr>
      <w:bookmarkStart w:id="347" w:name="_Ref75869622"/>
      <w:bookmarkStart w:id="348" w:name="_Toc97194302"/>
    </w:p>
    <w:p w14:paraId="680FA2F1" w14:textId="77777777" w:rsidR="00201A77" w:rsidRPr="00201A77" w:rsidRDefault="000F0E29" w:rsidP="009F3FAE">
      <w:pPr>
        <w:jc w:val="both"/>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349" w:name="_Toc74566867"/>
      <w:bookmarkStart w:id="350" w:name="_Toc74566868"/>
      <w:bookmarkStart w:id="351" w:name="_Toc74566869"/>
      <w:bookmarkStart w:id="352" w:name="_Toc74566870"/>
      <w:bookmarkEnd w:id="349"/>
      <w:bookmarkEnd w:id="350"/>
      <w:bookmarkEnd w:id="351"/>
      <w:bookmarkEnd w:id="35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w:t>
      </w:r>
      <w:r w:rsidR="00597467" w:rsidRPr="00597467">
        <w:rPr>
          <w:lang w:val="el-GR"/>
        </w:rPr>
        <w:t>παρούσας ΠΑΡΑΡΤΗΜΑ VΙ – Υπόδειγμα Τεχνικής Προσφοράς &amp; ΠΑΡΑΡΤΗΜΑ VIΙ – Υπόδειγμα Οικονομικής Προσφοράς δεδομένου</w:t>
      </w:r>
      <w:r w:rsidR="00597467">
        <w:rPr>
          <w:lang w:val="el-GR"/>
        </w:rPr>
        <w:t xml:space="preserve"> </w:t>
      </w:r>
      <w:r w:rsidR="00201A77" w:rsidRPr="00F1538B">
        <w:rPr>
          <w:lang w:val="el-GR"/>
        </w:rPr>
        <w:t>ότι δεν έχουν αποτυπωθεί πλήρως στις ηλεκτρονικές φόρμες του ΕΣΗΔΗΣ και στη συνέχεια υπογράφονται ηλεκτρονικά και υποβάλλονται στο ΕΣΗΔΗΣ.</w:t>
      </w:r>
      <w:bookmarkEnd w:id="347"/>
      <w:bookmarkEnd w:id="348"/>
    </w:p>
    <w:p w14:paraId="3AEAEADE" w14:textId="77777777" w:rsidR="00FC039B" w:rsidRPr="00FC039B" w:rsidRDefault="00FC039B" w:rsidP="000C2203">
      <w:pPr>
        <w:rPr>
          <w:lang w:val="el-GR"/>
        </w:rPr>
      </w:pPr>
    </w:p>
    <w:p w14:paraId="61410F07" w14:textId="77777777" w:rsidR="004E36A7" w:rsidRPr="00821852" w:rsidRDefault="000F0E29" w:rsidP="009F3FAE">
      <w:pPr>
        <w:jc w:val="both"/>
        <w:rPr>
          <w:lang w:val="el-GR"/>
        </w:rPr>
      </w:pPr>
      <w:bookmarkStart w:id="353" w:name="_Toc74566872"/>
      <w:bookmarkStart w:id="354" w:name="_Toc74566873"/>
      <w:bookmarkStart w:id="355" w:name="_Toc97194304"/>
      <w:bookmarkEnd w:id="353"/>
      <w:bookmarkEnd w:id="35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355"/>
    </w:p>
    <w:p w14:paraId="17EA6B38" w14:textId="77777777" w:rsidR="004E36A7" w:rsidRPr="008A2283" w:rsidRDefault="004E36A7" w:rsidP="009F3FAE">
      <w:pPr>
        <w:jc w:val="both"/>
        <w:rPr>
          <w:color w:val="000000"/>
          <w:lang w:val="el-GR"/>
        </w:rPr>
      </w:pPr>
      <w:bookmarkStart w:id="35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71FF77F" w14:textId="77777777" w:rsidR="004E36A7" w:rsidRPr="00CB7A20" w:rsidRDefault="004E36A7" w:rsidP="009F3FAE">
      <w:pPr>
        <w:jc w:val="both"/>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06686CC" w14:textId="77777777" w:rsidR="004E36A7" w:rsidRPr="00CB7A20" w:rsidRDefault="004E36A7" w:rsidP="009F3FAE">
      <w:pPr>
        <w:jc w:val="both"/>
        <w:rPr>
          <w:color w:val="000000"/>
          <w:lang w:val="el-GR"/>
        </w:rPr>
      </w:pPr>
      <w:r w:rsidRPr="00CB7A20">
        <w:rPr>
          <w:color w:val="000000"/>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384E1AC6" w14:textId="77777777" w:rsidR="004E36A7" w:rsidRPr="00CB7A20" w:rsidRDefault="004E36A7" w:rsidP="009F3FAE">
      <w:pPr>
        <w:jc w:val="both"/>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2765EF87" w14:textId="77777777" w:rsidR="004E36A7" w:rsidRPr="00CB7A20" w:rsidRDefault="004E36A7" w:rsidP="009F3FAE">
      <w:pPr>
        <w:jc w:val="both"/>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CA2E078" w14:textId="77777777" w:rsidR="004E36A7" w:rsidRDefault="004E36A7" w:rsidP="009F3FAE">
      <w:pPr>
        <w:jc w:val="both"/>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F8A0793" w14:textId="77777777" w:rsidR="004E36A7" w:rsidRPr="008A2283" w:rsidRDefault="004E36A7" w:rsidP="009F3FAE">
      <w:pPr>
        <w:jc w:val="both"/>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D518425" w14:textId="77777777" w:rsidR="004E36A7" w:rsidRDefault="004E36A7" w:rsidP="009F3FAE">
      <w:pPr>
        <w:spacing w:after="144"/>
        <w:jc w:val="both"/>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356"/>
    </w:p>
    <w:p w14:paraId="4B474EF1" w14:textId="7F394F56" w:rsidR="000674D2" w:rsidRPr="00CB7A20" w:rsidRDefault="000674D2" w:rsidP="009F3FAE">
      <w:pPr>
        <w:jc w:val="both"/>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κλειστούς φάκελους,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9AC42AE" w14:textId="77777777" w:rsidR="000674D2" w:rsidRPr="00CB7A20" w:rsidRDefault="000674D2" w:rsidP="009F3FAE">
      <w:pPr>
        <w:jc w:val="both"/>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086B97F" w14:textId="77777777" w:rsidR="000674D2" w:rsidRPr="00CB7A20" w:rsidRDefault="000674D2" w:rsidP="009F3FAE">
      <w:pPr>
        <w:jc w:val="both"/>
        <w:rPr>
          <w:lang w:val="el-GR"/>
        </w:rPr>
      </w:pPr>
      <w:r w:rsidRPr="00CB7A20">
        <w:rPr>
          <w:lang w:val="el-GR"/>
        </w:rPr>
        <w:t xml:space="preserve">β) αυτά που δεν υπάγονται στις διατάξεις του άρθρου 11 παρ. 2 του ν. 2690/1999, </w:t>
      </w:r>
    </w:p>
    <w:p w14:paraId="3B86FE06" w14:textId="77777777" w:rsidR="000674D2" w:rsidRPr="00CB7A20" w:rsidRDefault="000674D2" w:rsidP="009F3FAE">
      <w:pPr>
        <w:jc w:val="both"/>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4CC118F" w14:textId="77777777" w:rsidR="000674D2" w:rsidRPr="00CB7A20" w:rsidRDefault="000674D2" w:rsidP="009F3FAE">
      <w:pPr>
        <w:jc w:val="both"/>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63CA6B92" w14:textId="77777777" w:rsidR="000674D2" w:rsidRPr="00FA593B" w:rsidRDefault="000674D2" w:rsidP="009F3FAE">
      <w:pPr>
        <w:jc w:val="both"/>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78DAAF6" w14:textId="77777777" w:rsidR="000674D2" w:rsidRDefault="000674D2" w:rsidP="009F3FAE">
      <w:pPr>
        <w:jc w:val="both"/>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0E480ED" w14:textId="77777777" w:rsidR="000674D2" w:rsidRPr="00CE38E4" w:rsidRDefault="000674D2" w:rsidP="009F3FAE">
      <w:pPr>
        <w:jc w:val="both"/>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32CA9C" w14:textId="77777777" w:rsidR="000674D2" w:rsidRPr="00CB7A20" w:rsidRDefault="000674D2" w:rsidP="009F3FAE">
      <w:pPr>
        <w:jc w:val="both"/>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w:t>
      </w:r>
      <w:r w:rsidRPr="00CB7A20">
        <w:rPr>
          <w:lang w:val="el-GR"/>
        </w:rPr>
        <w:lastRenderedPageBreak/>
        <w:t xml:space="preserve">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C93733A" w14:textId="77777777" w:rsidR="000674D2" w:rsidRPr="00CB7A20" w:rsidRDefault="000674D2" w:rsidP="009F3FAE">
      <w:pPr>
        <w:jc w:val="both"/>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4FB84685" w14:textId="77777777" w:rsidR="000674D2" w:rsidRDefault="000674D2" w:rsidP="009F3FAE">
      <w:pPr>
        <w:jc w:val="both"/>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6B763CF9" w14:textId="77777777" w:rsidR="00CA1F25" w:rsidRPr="00603221" w:rsidRDefault="00CA1F25" w:rsidP="000C2203">
      <w:pPr>
        <w:rPr>
          <w:i/>
          <w:iCs/>
          <w:color w:val="5B9BD5"/>
          <w:lang w:val="el-GR"/>
        </w:rPr>
      </w:pPr>
    </w:p>
    <w:p w14:paraId="320E0270" w14:textId="77777777" w:rsidR="008338F0" w:rsidRPr="005A1609" w:rsidRDefault="003355E7" w:rsidP="000C2203">
      <w:pPr>
        <w:pStyle w:val="30"/>
        <w:keepNext w:val="0"/>
        <w:ind w:left="709" w:hanging="709"/>
        <w:rPr>
          <w:lang w:val="el-GR"/>
        </w:rPr>
      </w:pPr>
      <w:bookmarkStart w:id="357" w:name="_Ref496542340"/>
      <w:bookmarkStart w:id="358" w:name="_Toc97194305"/>
      <w:bookmarkStart w:id="359" w:name="_Toc97194438"/>
      <w:bookmarkStart w:id="360" w:name="_Toc140135314"/>
      <w:bookmarkStart w:id="361" w:name="_Toc153978313"/>
      <w:r w:rsidRPr="00603221">
        <w:rPr>
          <w:lang w:val="el-GR"/>
        </w:rPr>
        <w:t>Περιεχόμενα Φακέλου «Δικαιολογητικά Συμμετοχής - Τεχνική Προσφορά»</w:t>
      </w:r>
      <w:bookmarkEnd w:id="357"/>
      <w:bookmarkEnd w:id="358"/>
      <w:bookmarkEnd w:id="359"/>
      <w:bookmarkEnd w:id="360"/>
      <w:bookmarkEnd w:id="361"/>
      <w:r w:rsidRPr="00603221">
        <w:rPr>
          <w:lang w:val="el-GR"/>
        </w:rPr>
        <w:t xml:space="preserve"> </w:t>
      </w:r>
    </w:p>
    <w:p w14:paraId="5E803E67" w14:textId="77777777" w:rsidR="002C7E9A" w:rsidRPr="003329FF" w:rsidRDefault="002C7E9A" w:rsidP="000C2203">
      <w:pPr>
        <w:pStyle w:val="40"/>
        <w:keepNext w:val="0"/>
        <w:rPr>
          <w:rStyle w:val="Heading4Char"/>
          <w:rFonts w:ascii="Tahoma" w:hAnsi="Tahoma" w:cs="Tahoma"/>
          <w:b/>
          <w:bCs/>
          <w:sz w:val="22"/>
        </w:rPr>
      </w:pPr>
      <w:bookmarkStart w:id="362" w:name="_Toc74566876"/>
      <w:bookmarkStart w:id="363" w:name="_Ref55324286"/>
      <w:bookmarkStart w:id="364" w:name="_Toc97194306"/>
      <w:bookmarkStart w:id="365" w:name="_Toc140135315"/>
      <w:bookmarkStart w:id="366" w:name="_Toc153978314"/>
      <w:bookmarkEnd w:id="362"/>
      <w:r w:rsidRPr="003329FF">
        <w:rPr>
          <w:rStyle w:val="Heading4Char"/>
          <w:rFonts w:ascii="Tahoma" w:hAnsi="Tahoma" w:cs="Tahoma"/>
          <w:b/>
          <w:bCs/>
          <w:sz w:val="22"/>
        </w:rPr>
        <w:t>Δικαιολογητικά Συμμετοχής</w:t>
      </w:r>
      <w:bookmarkEnd w:id="363"/>
      <w:bookmarkEnd w:id="364"/>
      <w:bookmarkEnd w:id="365"/>
      <w:bookmarkEnd w:id="366"/>
    </w:p>
    <w:p w14:paraId="78E6ECB3" w14:textId="77777777" w:rsidR="007702DC" w:rsidRDefault="007702DC" w:rsidP="003277C9">
      <w:pPr>
        <w:suppressAutoHyphens/>
        <w:spacing w:after="120"/>
        <w:jc w:val="both"/>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E1395D3" w14:textId="77777777" w:rsidR="007702DC" w:rsidRDefault="007702DC" w:rsidP="003277C9">
      <w:pPr>
        <w:suppressAutoHyphens/>
        <w:spacing w:after="120"/>
        <w:jc w:val="both"/>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06790CC" w14:textId="77777777" w:rsidR="007702DC" w:rsidRDefault="007702DC" w:rsidP="003277C9">
      <w:pPr>
        <w:suppressAutoHyphens/>
        <w:spacing w:after="120"/>
        <w:jc w:val="both"/>
        <w:rPr>
          <w:lang w:val="el-GR"/>
        </w:rPr>
      </w:pPr>
      <w:r w:rsidRPr="00BD7E89">
        <w:rPr>
          <w:lang w:val="el-GR"/>
        </w:rPr>
        <w:t xml:space="preserve">β) την εγγύηση συμμετοχής, όπως προβλέπεται στο άρθρο 72 του Ν.4412/2016 και τις </w:t>
      </w:r>
      <w:r w:rsidR="009643F5" w:rsidRPr="009643F5">
        <w:rPr>
          <w:lang w:val="el-GR"/>
        </w:rPr>
        <w:t xml:space="preserve">παραγράφους </w:t>
      </w:r>
      <w:r w:rsidR="009643F5">
        <w:rPr>
          <w:lang w:val="el-GR"/>
        </w:rPr>
        <w:t>2.</w:t>
      </w:r>
      <w:r w:rsidR="009643F5" w:rsidRPr="009643F5">
        <w:rPr>
          <w:lang w:val="el-GR"/>
        </w:rPr>
        <w:t xml:space="preserve">1.5 και 2.2.2 αντίστοιχα </w:t>
      </w:r>
      <w:r w:rsidRPr="00BD7E89">
        <w:rPr>
          <w:lang w:val="el-GR"/>
        </w:rPr>
        <w:t>της παρούσας διακήρυξης</w:t>
      </w:r>
      <w:r w:rsidR="00753DF4">
        <w:rPr>
          <w:lang w:val="el-GR"/>
        </w:rPr>
        <w:t>,</w:t>
      </w:r>
    </w:p>
    <w:p w14:paraId="002AD774" w14:textId="77777777" w:rsidR="00753DF4" w:rsidRPr="006327A5" w:rsidRDefault="00753DF4" w:rsidP="003277C9">
      <w:pPr>
        <w:suppressAutoHyphens/>
        <w:spacing w:after="120"/>
        <w:jc w:val="both"/>
        <w:rPr>
          <w:lang w:val="el-GR"/>
        </w:rPr>
      </w:pPr>
      <w:bookmarkStart w:id="367" w:name="_Hlk118712689"/>
      <w:r w:rsidRPr="006327A5">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w:t>
      </w:r>
      <w:r w:rsidR="009643F5" w:rsidRPr="009643F5">
        <w:rPr>
          <w:lang w:val="el-GR"/>
        </w:rPr>
        <w:t xml:space="preserve"> το ΠΑΡΑΡΤΗΜΑ ΙΧ – Άλλες Δηλώσεις</w:t>
      </w:r>
      <w:r w:rsidRPr="006327A5">
        <w:rPr>
          <w:lang w:val="el-GR"/>
        </w:rPr>
        <w:t>.</w:t>
      </w:r>
    </w:p>
    <w:bookmarkEnd w:id="367"/>
    <w:p w14:paraId="06981B7E" w14:textId="77777777" w:rsidR="007702DC" w:rsidRDefault="007702DC" w:rsidP="009F3FAE">
      <w:pPr>
        <w:jc w:val="both"/>
        <w:rPr>
          <w:lang w:val="el-GR"/>
        </w:rPr>
      </w:pPr>
    </w:p>
    <w:p w14:paraId="1463538B" w14:textId="77777777" w:rsidR="00197834" w:rsidRPr="00197834" w:rsidRDefault="00197834" w:rsidP="00287751">
      <w:pPr>
        <w:jc w:val="both"/>
        <w:rPr>
          <w:lang w:val="el-GR"/>
        </w:rPr>
      </w:pPr>
      <w:r w:rsidRPr="00197834">
        <w:rPr>
          <w:lang w:val="el-GR"/>
        </w:rPr>
        <w:t xml:space="preserve">Οι προσφέροντες συμπληρώνουν το σχετικό υπόδειγμα ΕΕΕΣ,  το οποίο αποτελεί αναπόσπαστο μέρος της παρούσας </w:t>
      </w:r>
      <w:r w:rsidR="009643F5" w:rsidRPr="009643F5">
        <w:rPr>
          <w:lang w:val="el-GR"/>
        </w:rPr>
        <w:t xml:space="preserve">διακήρυξης (ΠΑΡΑΡΤΗΜΑ ΙΙ – ΕΥΡΩΠΑΙΚΟ ΕΝΙΑΙΟ ΕΓΓΡΑΦΟ ΣΥΜΒΑΣΗΣ (ΕΕΕΣ) ως </w:t>
      </w:r>
      <w:r w:rsidRPr="00197834">
        <w:rPr>
          <w:lang w:val="el-GR"/>
        </w:rPr>
        <w:t xml:space="preserve">Παράρτημα  αυτής. </w:t>
      </w:r>
    </w:p>
    <w:p w14:paraId="4188C822" w14:textId="77777777" w:rsidR="00197834" w:rsidRPr="00197834" w:rsidRDefault="00197834" w:rsidP="00287751">
      <w:pPr>
        <w:jc w:val="both"/>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772A2B2" w14:textId="77777777" w:rsidR="00D705C7" w:rsidRDefault="00197834" w:rsidP="00287751">
      <w:pPr>
        <w:jc w:val="both"/>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3D85CD5" w14:textId="77777777" w:rsidR="000E766F" w:rsidRDefault="00D705C7" w:rsidP="000E766F">
      <w:pPr>
        <w:jc w:val="both"/>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Pr="00821852">
        <w:rPr>
          <w:lang w:val="el-GR"/>
        </w:rPr>
        <w:t>) του ΟΠΣ ΕΣΗΔΗΣ.</w:t>
      </w:r>
    </w:p>
    <w:p w14:paraId="5E6E2CDF" w14:textId="77777777" w:rsidR="000E766F" w:rsidRDefault="00606EF6" w:rsidP="000E766F">
      <w:pPr>
        <w:jc w:val="both"/>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3BC4A84" w14:textId="77777777" w:rsidR="000E766F" w:rsidRDefault="000E766F" w:rsidP="000E766F">
      <w:pPr>
        <w:jc w:val="both"/>
        <w:rPr>
          <w:b/>
          <w:u w:val="single"/>
          <w:lang w:val="el-GR"/>
        </w:rPr>
      </w:pPr>
    </w:p>
    <w:p w14:paraId="29838C30" w14:textId="77777777" w:rsidR="000E766F" w:rsidRDefault="00704D1F" w:rsidP="000E766F">
      <w:pPr>
        <w:jc w:val="both"/>
        <w:rPr>
          <w:b/>
          <w:u w:val="single"/>
          <w:lang w:val="el-GR"/>
        </w:rPr>
      </w:pPr>
      <w:r w:rsidRPr="00603221">
        <w:rPr>
          <w:b/>
          <w:u w:val="single"/>
          <w:lang w:val="el-GR"/>
        </w:rPr>
        <w:t>ΕΕΕΣ</w:t>
      </w:r>
      <w:r w:rsidR="00E1337D" w:rsidRPr="00603221">
        <w:rPr>
          <w:b/>
          <w:u w:val="single"/>
          <w:lang w:val="el-GR"/>
        </w:rPr>
        <w:t xml:space="preserve"> </w:t>
      </w:r>
    </w:p>
    <w:p w14:paraId="36A5C5EF" w14:textId="77777777" w:rsidR="000E766F" w:rsidRDefault="00704D1F" w:rsidP="000E766F">
      <w:pPr>
        <w:autoSpaceDE w:val="0"/>
        <w:autoSpaceDN w:val="0"/>
        <w:adjustRightInd w:val="0"/>
        <w:jc w:val="both"/>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0A73A05" w14:textId="77777777" w:rsidR="000E766F" w:rsidRDefault="000E766F" w:rsidP="000E766F">
      <w:pPr>
        <w:jc w:val="both"/>
        <w:rPr>
          <w:b/>
          <w:u w:val="single"/>
          <w:lang w:val="el-GR"/>
        </w:rPr>
      </w:pPr>
    </w:p>
    <w:p w14:paraId="7A697D46" w14:textId="77777777" w:rsidR="000E766F" w:rsidRDefault="003355E7" w:rsidP="000E766F">
      <w:pPr>
        <w:jc w:val="both"/>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009643F5" w:rsidRPr="009643F5">
        <w:rPr>
          <w:lang w:val="el-GR"/>
        </w:rPr>
        <w:t>διακήρυξης ΠΑΡΑΡΤΗΜΑ ΙΙ – ΕΥΡΩΠΑΙΚΟ ΕΝΙΑΙΟ ΕΓΓΡΑΦΟ ΣΥΜΒΑΣΗΣ (ΕΕΕΣ) .</w:t>
      </w:r>
    </w:p>
    <w:p w14:paraId="3BF7CDC2" w14:textId="77777777" w:rsidR="000E766F" w:rsidRDefault="00D9390F" w:rsidP="000E766F">
      <w:pPr>
        <w:jc w:val="both"/>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2C9D5189" w14:textId="77777777" w:rsidR="000E766F" w:rsidRDefault="00D9390F" w:rsidP="000E766F">
      <w:pPr>
        <w:jc w:val="both"/>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2A4DC83E" w14:textId="77777777" w:rsidR="000E766F" w:rsidRDefault="00D9390F" w:rsidP="000E766F">
      <w:pPr>
        <w:jc w:val="both"/>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0507B357" w14:textId="77777777" w:rsidR="000E766F" w:rsidRDefault="00D9390F" w:rsidP="000E766F">
      <w:pPr>
        <w:jc w:val="both"/>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377C8A8" w14:textId="1687701E" w:rsidR="000E766F" w:rsidRDefault="00D9390F" w:rsidP="000E766F">
      <w:pPr>
        <w:jc w:val="both"/>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FC1304" w:rsidRPr="00603221">
        <w:rPr>
          <w:lang w:val="el-GR"/>
        </w:rPr>
        <w:t>υποβάλλεται</w:t>
      </w:r>
      <w:r w:rsidR="004E535D" w:rsidRPr="00603221">
        <w:rPr>
          <w:lang w:val="el-GR"/>
        </w:rPr>
        <w:t xml:space="preserve"> χωριστό ΕΕΕΣ, που </w:t>
      </w:r>
      <w:r w:rsidR="00FC1304"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75598369" w14:textId="77777777" w:rsidR="000E766F" w:rsidRDefault="00704D1F" w:rsidP="000E766F">
      <w:pPr>
        <w:pStyle w:val="aff1"/>
        <w:numPr>
          <w:ilvl w:val="0"/>
          <w:numId w:val="6"/>
        </w:numPr>
        <w:jc w:val="both"/>
        <w:rPr>
          <w:lang w:val="el-GR" w:eastAsia="el-GR"/>
        </w:rPr>
      </w:pPr>
      <w:r w:rsidRPr="00603221">
        <w:rPr>
          <w:lang w:val="el-GR"/>
        </w:rPr>
        <w:t xml:space="preserve">τις ενότητες των Α και Β του Μέρους ΙΙ, το Μέρος ΙΙΙ,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06133DB2" w14:textId="77777777" w:rsidR="000E766F" w:rsidRDefault="004E535D" w:rsidP="000E766F">
      <w:pPr>
        <w:jc w:val="both"/>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B329488" w14:textId="77777777" w:rsidR="000E766F" w:rsidRDefault="00D9390F" w:rsidP="000E766F">
      <w:pPr>
        <w:jc w:val="both"/>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4E78E818" w14:textId="77777777" w:rsidR="000E766F" w:rsidRDefault="00D9390F" w:rsidP="000E766F">
      <w:pPr>
        <w:jc w:val="both"/>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0F6CAD86" w14:textId="77777777" w:rsidR="000E766F" w:rsidRDefault="00730FB9" w:rsidP="000E766F">
      <w:pPr>
        <w:jc w:val="both"/>
        <w:rPr>
          <w:u w:val="single"/>
          <w:lang w:val="el-GR" w:eastAsia="el-GR"/>
        </w:rPr>
      </w:pPr>
      <w:r w:rsidRPr="00603221">
        <w:rPr>
          <w:u w:val="single"/>
          <w:lang w:val="el-GR" w:eastAsia="el-GR"/>
        </w:rPr>
        <w:t>δ. ΕΕΕΣ - Υπεργολάβοι:</w:t>
      </w:r>
    </w:p>
    <w:p w14:paraId="5749A81F" w14:textId="77777777" w:rsidR="000E766F" w:rsidRDefault="00730FB9" w:rsidP="000E766F">
      <w:pPr>
        <w:jc w:val="both"/>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FC3A12D" w14:textId="77777777" w:rsidR="000E766F" w:rsidRDefault="00730FB9" w:rsidP="000E766F">
      <w:pPr>
        <w:jc w:val="both"/>
        <w:rPr>
          <w:lang w:val="el-GR"/>
        </w:rPr>
      </w:pPr>
      <w:r w:rsidRPr="00603221">
        <w:rPr>
          <w:lang w:val="el-GR" w:eastAsia="el-GR"/>
        </w:rPr>
        <w:lastRenderedPageBreak/>
        <w:t>Για την υπογραφή του ΕΕΕΣ του υπεργολάβου ισχύουν και εφαρμόζονται τα ανωτέρω αναφερόμενα για την υπογραφή του ΕΕΕΣ του προσφέροντος.</w:t>
      </w:r>
    </w:p>
    <w:p w14:paraId="4F0B151C" w14:textId="77777777" w:rsidR="000E766F" w:rsidRDefault="000E766F" w:rsidP="000E766F">
      <w:pPr>
        <w:jc w:val="both"/>
        <w:rPr>
          <w:b/>
          <w:bCs/>
          <w:lang w:val="el-GR"/>
        </w:rPr>
      </w:pPr>
    </w:p>
    <w:p w14:paraId="7735C43C" w14:textId="77777777" w:rsidR="000E766F" w:rsidRDefault="002C7E9A" w:rsidP="000E766F">
      <w:pPr>
        <w:pStyle w:val="40"/>
        <w:keepNext w:val="0"/>
        <w:jc w:val="both"/>
        <w:rPr>
          <w:rFonts w:cs="Tahoma"/>
          <w:szCs w:val="22"/>
          <w:lang w:val="el-GR"/>
        </w:rPr>
      </w:pPr>
      <w:bookmarkStart w:id="368" w:name="_Toc97194307"/>
      <w:bookmarkStart w:id="369" w:name="_Toc140135316"/>
      <w:bookmarkStart w:id="370" w:name="_Toc153978315"/>
      <w:r w:rsidRPr="00603221">
        <w:rPr>
          <w:rFonts w:cs="Tahoma"/>
          <w:szCs w:val="22"/>
          <w:lang w:val="el-GR"/>
        </w:rPr>
        <w:t>Τεχνική Προσφορά</w:t>
      </w:r>
      <w:bookmarkEnd w:id="368"/>
      <w:bookmarkEnd w:id="369"/>
      <w:bookmarkEnd w:id="370"/>
      <w:r w:rsidRPr="00603221">
        <w:rPr>
          <w:rFonts w:cs="Tahoma"/>
          <w:szCs w:val="22"/>
          <w:lang w:val="el-GR"/>
        </w:rPr>
        <w:t xml:space="preserve"> </w:t>
      </w:r>
      <w:r w:rsidR="00E1337D" w:rsidRPr="00603221">
        <w:rPr>
          <w:rFonts w:cs="Tahoma"/>
          <w:szCs w:val="22"/>
          <w:lang w:val="el-GR"/>
        </w:rPr>
        <w:t xml:space="preserve"> </w:t>
      </w:r>
    </w:p>
    <w:p w14:paraId="64B635AB" w14:textId="77777777" w:rsidR="000E766F" w:rsidRDefault="007A3AC0" w:rsidP="000E766F">
      <w:pPr>
        <w:jc w:val="both"/>
        <w:rPr>
          <w:lang w:val="el-GR"/>
        </w:rPr>
      </w:pPr>
      <w:r w:rsidRPr="00F179F9">
        <w:rPr>
          <w:lang w:val="en-US"/>
        </w:rPr>
        <w:t>H</w:t>
      </w:r>
      <w:r w:rsidRPr="00F179F9">
        <w:rPr>
          <w:lang w:val="el-GR"/>
        </w:rPr>
        <w:t xml:space="preserve"> τεχνική προσφορά θα πρέπει να καλύπτει όλες τις απαιτήσεις και τις προδιαγραφές της παρούσας και συγκεκριμένα των </w:t>
      </w:r>
      <w:r w:rsidR="00DF1EDE" w:rsidRPr="00DF1EDE">
        <w:rPr>
          <w:lang w:val="el-GR"/>
        </w:rPr>
        <w:t xml:space="preserve">Παραρτημάτων ΠΑΡΑΡΤΗΜΑ Ι – Αναλυτική Περιγραφή Φυσικού και Οικονομικού Αντικειμένου της Σύμβασης &amp; ΠΑΡΑΡΤΗΜΑ ΙΙI – ΠΙΝΑΚΕΣ ΣΥΜΜΟΡΦΩΣΗΣ της παρούσας Διακήρυξης, </w:t>
      </w:r>
      <w:r w:rsidRPr="00F179F9">
        <w:rPr>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D45041">
        <w:rPr>
          <w:lang w:val="el-GR"/>
        </w:rPr>
        <w:t>α</w:t>
      </w:r>
      <w:r w:rsidRPr="00F179F9">
        <w:rPr>
          <w:lang w:val="el-GR"/>
        </w:rPr>
        <w:t xml:space="preserve"> ως άνω Παρ</w:t>
      </w:r>
      <w:r w:rsidR="00D45041">
        <w:rPr>
          <w:lang w:val="el-GR"/>
        </w:rPr>
        <w:t>α</w:t>
      </w:r>
      <w:r w:rsidRPr="00F179F9">
        <w:rPr>
          <w:lang w:val="el-GR"/>
        </w:rPr>
        <w:t>ρτ</w:t>
      </w:r>
      <w:r w:rsidR="00D45041">
        <w:rPr>
          <w:lang w:val="el-GR"/>
        </w:rPr>
        <w:t>ή</w:t>
      </w:r>
      <w:r w:rsidRPr="00F179F9">
        <w:rPr>
          <w:lang w:val="el-GR"/>
        </w:rPr>
        <w:t>μα</w:t>
      </w:r>
      <w:r w:rsidR="00D45041">
        <w:rPr>
          <w:lang w:val="el-GR"/>
        </w:rPr>
        <w:t>τα</w:t>
      </w:r>
      <w:r w:rsidR="00D472F0" w:rsidRPr="00F179F9">
        <w:rPr>
          <w:lang w:val="el-GR"/>
        </w:rPr>
        <w:t>.</w:t>
      </w:r>
    </w:p>
    <w:p w14:paraId="3D35D556" w14:textId="77777777" w:rsidR="000E766F" w:rsidRDefault="007A3AC0" w:rsidP="000E766F">
      <w:pPr>
        <w:spacing w:line="276" w:lineRule="auto"/>
        <w:jc w:val="both"/>
        <w:rPr>
          <w:lang w:val="el-GR"/>
        </w:rPr>
      </w:pPr>
      <w:r w:rsidRPr="00F179F9">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179F9">
        <w:rPr>
          <w:lang w:val="el-GR"/>
        </w:rPr>
        <w:t xml:space="preserve">σύμφωνα </w:t>
      </w:r>
      <w:r w:rsidR="00542092" w:rsidRPr="00542092">
        <w:rPr>
          <w:lang w:val="el-GR"/>
        </w:rPr>
        <w:t xml:space="preserve">με το ΠΑΡΑΡΤΗΜΑ VΙ – Υπόδειγμα Τεχνικής Προσφοράς της παρούσας </w:t>
      </w:r>
      <w:r w:rsidR="00C84B11" w:rsidRPr="00542092">
        <w:rPr>
          <w:lang w:val="el-GR"/>
        </w:rPr>
        <w:t>διακήρυξης</w:t>
      </w:r>
      <w:r w:rsidR="003A206A" w:rsidRPr="00542092">
        <w:rPr>
          <w:lang w:val="el-GR"/>
        </w:rPr>
        <w:t xml:space="preserve"> (</w:t>
      </w:r>
      <w:r w:rsidRPr="00F179F9">
        <w:rPr>
          <w:lang w:val="el-GR"/>
        </w:rPr>
        <w:t>σε συμπιεσμένη μορφή</w:t>
      </w:r>
      <w:r w:rsidR="003A206A" w:rsidRPr="00F179F9">
        <w:rPr>
          <w:lang w:val="el-GR"/>
        </w:rPr>
        <w:t xml:space="preserve"> και</w:t>
      </w:r>
      <w:r w:rsidRPr="00F179F9">
        <w:rPr>
          <w:lang w:val="el-GR"/>
        </w:rPr>
        <w:t xml:space="preserve"> κατά προτίμηση</w:t>
      </w:r>
      <w:r w:rsidR="003A206A" w:rsidRPr="00F179F9">
        <w:rPr>
          <w:lang w:val="el-GR"/>
        </w:rPr>
        <w:t xml:space="preserve"> σε</w:t>
      </w:r>
      <w:r w:rsidRPr="00F179F9">
        <w:rPr>
          <w:lang w:val="el-GR"/>
        </w:rPr>
        <w:t xml:space="preserve"> ένα (1) αρχείο </w:t>
      </w:r>
      <w:r w:rsidRPr="00F179F9">
        <w:rPr>
          <w:lang w:val="en-US"/>
        </w:rPr>
        <w:t>pdf</w:t>
      </w:r>
      <w:r w:rsidR="003A206A" w:rsidRPr="00F179F9">
        <w:rPr>
          <w:lang w:val="el-GR"/>
        </w:rPr>
        <w:t>).</w:t>
      </w:r>
      <w:r w:rsidR="00E1337D" w:rsidRPr="00F179F9">
        <w:rPr>
          <w:lang w:val="el-GR"/>
        </w:rPr>
        <w:t xml:space="preserve"> </w:t>
      </w:r>
      <w:r w:rsidR="0034186C" w:rsidRPr="00F179F9">
        <w:rPr>
          <w:lang w:val="el-GR"/>
        </w:rPr>
        <w:t>Επιπλέον ο</w:t>
      </w:r>
      <w:r w:rsidRPr="00F179F9">
        <w:rPr>
          <w:lang w:val="el-GR"/>
        </w:rPr>
        <w:t>ι οικονομικοί φορείς αναφέρουν</w:t>
      </w:r>
      <w:r w:rsidR="0034186C" w:rsidRPr="00F179F9">
        <w:rPr>
          <w:lang w:val="el-GR"/>
        </w:rPr>
        <w:t xml:space="preserve"> στην τεχνική προσφορά τους</w:t>
      </w:r>
      <w:r w:rsidR="00E1337D" w:rsidRPr="00F179F9">
        <w:rPr>
          <w:lang w:val="el-GR"/>
        </w:rPr>
        <w:t xml:space="preserve"> </w:t>
      </w:r>
      <w:r w:rsidRPr="00F179F9">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5461384" w14:textId="77777777" w:rsidR="000E766F" w:rsidRDefault="000E766F" w:rsidP="000E766F">
      <w:pPr>
        <w:jc w:val="both"/>
        <w:rPr>
          <w:lang w:val="el-GR"/>
        </w:rPr>
      </w:pPr>
    </w:p>
    <w:p w14:paraId="7C678F88" w14:textId="77777777" w:rsidR="000E766F" w:rsidRDefault="003355E7" w:rsidP="000E766F">
      <w:pPr>
        <w:pStyle w:val="30"/>
        <w:keepNext w:val="0"/>
        <w:ind w:left="709" w:hanging="709"/>
        <w:jc w:val="both"/>
        <w:rPr>
          <w:lang w:val="el-GR"/>
        </w:rPr>
      </w:pPr>
      <w:bookmarkStart w:id="371" w:name="_Ref496542376"/>
      <w:bookmarkStart w:id="372" w:name="_Toc97194308"/>
      <w:bookmarkStart w:id="373" w:name="_Toc97194439"/>
      <w:bookmarkStart w:id="374" w:name="_Toc140135317"/>
      <w:bookmarkStart w:id="375" w:name="_Toc153978316"/>
      <w:r w:rsidRPr="00603221">
        <w:rPr>
          <w:lang w:val="el-GR"/>
        </w:rPr>
        <w:t>Περιεχόμενα Φακέλου «Οικονομική Προσφορά» / Τρόπος σύνταξης και υποβολής οικονομικών προσφορών</w:t>
      </w:r>
      <w:bookmarkEnd w:id="371"/>
      <w:bookmarkEnd w:id="372"/>
      <w:bookmarkEnd w:id="373"/>
      <w:bookmarkEnd w:id="374"/>
      <w:bookmarkEnd w:id="375"/>
    </w:p>
    <w:p w14:paraId="2BFA59C8" w14:textId="77777777" w:rsidR="000E766F" w:rsidRDefault="000E766F" w:rsidP="000E766F">
      <w:pPr>
        <w:autoSpaceDE w:val="0"/>
        <w:autoSpaceDN w:val="0"/>
        <w:adjustRightInd w:val="0"/>
        <w:spacing w:line="276" w:lineRule="auto"/>
        <w:jc w:val="both"/>
        <w:rPr>
          <w:lang w:val="el-GR"/>
        </w:rPr>
      </w:pPr>
    </w:p>
    <w:p w14:paraId="3E530D6C" w14:textId="77777777" w:rsidR="000E766F" w:rsidRDefault="001E3C20" w:rsidP="000E766F">
      <w:pPr>
        <w:autoSpaceDE w:val="0"/>
        <w:autoSpaceDN w:val="0"/>
        <w:adjustRightInd w:val="0"/>
        <w:spacing w:line="276" w:lineRule="auto"/>
        <w:jc w:val="both"/>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 xml:space="preserve">που παρέχεται </w:t>
      </w:r>
      <w:r w:rsidR="004E03B7" w:rsidRPr="004E03B7">
        <w:rPr>
          <w:lang w:val="el-GR" w:eastAsia="el-GR"/>
        </w:rPr>
        <w:t xml:space="preserve">στο ΠΑΡΑΡΤΗΜΑ VIΙ – Υπόδειγμα Οικονομικής Προσφοράς της </w:t>
      </w:r>
      <w:r w:rsidRPr="00603221">
        <w:rPr>
          <w:lang w:val="el-GR" w:eastAsia="el-GR"/>
        </w:rPr>
        <w:t xml:space="preserve">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336B1D1" w14:textId="77777777" w:rsidR="000E766F" w:rsidRDefault="000E766F" w:rsidP="000E766F">
      <w:pPr>
        <w:autoSpaceDE w:val="0"/>
        <w:autoSpaceDN w:val="0"/>
        <w:adjustRightInd w:val="0"/>
        <w:jc w:val="both"/>
        <w:rPr>
          <w:lang w:val="el-GR" w:eastAsia="el-GR"/>
        </w:rPr>
      </w:pPr>
    </w:p>
    <w:p w14:paraId="345060A4" w14:textId="77777777" w:rsidR="000E766F" w:rsidRDefault="00585042" w:rsidP="000E766F">
      <w:pPr>
        <w:jc w:val="both"/>
        <w:rPr>
          <w:lang w:val="el-GR"/>
        </w:rPr>
      </w:pPr>
      <w:r w:rsidRPr="00C054B5">
        <w:rPr>
          <w:lang w:val="el-GR"/>
        </w:rPr>
        <w:t>Η τιμή δίνεται σε ευρώ ανά μονάδα μέτρησης.</w:t>
      </w:r>
    </w:p>
    <w:p w14:paraId="0A983285" w14:textId="77777777" w:rsidR="000E766F" w:rsidRDefault="003355E7" w:rsidP="000E766F">
      <w:pPr>
        <w:jc w:val="both"/>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0BD6E1F9" w14:textId="77777777" w:rsidR="000E766F" w:rsidRDefault="003355E7" w:rsidP="000E766F">
      <w:pPr>
        <w:jc w:val="both"/>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4DA7D623" w14:textId="77777777" w:rsidR="000E766F" w:rsidRDefault="003355E7" w:rsidP="000E766F">
      <w:pPr>
        <w:jc w:val="both"/>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3ACEDDE6" w14:textId="77777777" w:rsidR="000E766F" w:rsidRDefault="003355E7" w:rsidP="000E766F">
      <w:pPr>
        <w:jc w:val="both"/>
        <w:rPr>
          <w:lang w:val="el-GR"/>
        </w:rPr>
      </w:pPr>
      <w:r w:rsidRPr="00603221">
        <w:rPr>
          <w:lang w:val="el-GR"/>
        </w:rPr>
        <w:t xml:space="preserve">Ως απαράδεκτες θα απορρίπτονται προσφορές στις οποίες: </w:t>
      </w:r>
    </w:p>
    <w:p w14:paraId="2D238A96" w14:textId="77777777" w:rsidR="000E766F" w:rsidRDefault="003355E7" w:rsidP="000E766F">
      <w:pPr>
        <w:jc w:val="both"/>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478861A7" w14:textId="77777777" w:rsidR="000E766F" w:rsidRDefault="00F04EAA" w:rsidP="000E766F">
      <w:pPr>
        <w:jc w:val="both"/>
        <w:rPr>
          <w:lang w:val="el-GR"/>
        </w:rPr>
      </w:pPr>
      <w:r w:rsidRPr="00F04EAA">
        <w:rPr>
          <w:lang w:val="el-GR"/>
        </w:rPr>
        <w:t xml:space="preserve">β) δεν προκύπτει με σαφήνεια η προσφερόμενη τιμή, με την επιφύλαξη του άρθρου 102 του ν. 4412/2016 </w:t>
      </w:r>
      <w:bookmarkStart w:id="376" w:name="_Hlk67667045"/>
      <w:r w:rsidRPr="00F04EAA">
        <w:rPr>
          <w:lang w:val="el-GR"/>
        </w:rPr>
        <w:t xml:space="preserve">όπως τροποποιήθηκε με το άρθρο 42 του ν. 4782/Α36/9-3-2021 </w:t>
      </w:r>
      <w:bookmarkEnd w:id="376"/>
      <w:r w:rsidRPr="00F04EAA">
        <w:rPr>
          <w:lang w:val="el-GR"/>
        </w:rPr>
        <w:t>και</w:t>
      </w:r>
    </w:p>
    <w:p w14:paraId="5617103E" w14:textId="77777777" w:rsidR="000E766F" w:rsidRDefault="003355E7" w:rsidP="000E766F">
      <w:pPr>
        <w:jc w:val="both"/>
        <w:rPr>
          <w:lang w:val="el-GR"/>
        </w:rPr>
      </w:pPr>
      <w:r w:rsidRPr="00761C8F">
        <w:rPr>
          <w:lang w:val="el-GR"/>
        </w:rPr>
        <w:t xml:space="preserve"> γ) η τιμή υπερβαίνει τον προϋπολογισμό της σύμβασης που καθορίζεται </w:t>
      </w:r>
      <w:r w:rsidR="001852F3" w:rsidRPr="00761C8F">
        <w:rPr>
          <w:lang w:val="el-GR"/>
        </w:rPr>
        <w:t>στην</w:t>
      </w:r>
      <w:r w:rsidR="00E1337D" w:rsidRPr="00761C8F">
        <w:rPr>
          <w:lang w:val="el-GR"/>
        </w:rPr>
        <w:t xml:space="preserve"> </w:t>
      </w:r>
      <w:r w:rsidRPr="00761C8F">
        <w:rPr>
          <w:lang w:val="el-GR"/>
        </w:rPr>
        <w:t xml:space="preserve">παρούσα διακήρυξη. </w:t>
      </w:r>
    </w:p>
    <w:p w14:paraId="4DD70CCA" w14:textId="77777777" w:rsidR="000E766F" w:rsidRDefault="00F04EAA" w:rsidP="000E766F">
      <w:pPr>
        <w:jc w:val="both"/>
        <w:rPr>
          <w:b/>
          <w:bCs/>
          <w:i/>
          <w:iCs/>
          <w:color w:val="5B9BD5"/>
          <w:lang w:val="el-GR"/>
        </w:rPr>
      </w:pPr>
      <w:r w:rsidRPr="00F04EAA">
        <w:rPr>
          <w:lang w:val="el-GR"/>
        </w:rPr>
        <w:t xml:space="preserve">Στην οικονομική προσφορά θα πρέπει να επιλέγεται με σαφήνεια ένας από τους τρόπους πληρωμής που περιγράφονται </w:t>
      </w:r>
      <w:r w:rsidR="002F772F" w:rsidRPr="002F772F">
        <w:rPr>
          <w:lang w:val="el-GR"/>
        </w:rPr>
        <w:t xml:space="preserve">στην παρ. 5.1 της </w:t>
      </w:r>
      <w:r w:rsidRPr="00F04EAA">
        <w:rPr>
          <w:lang w:val="el-GR"/>
        </w:rPr>
        <w:t>παρούσας διακήρυξης.</w:t>
      </w:r>
      <w:r w:rsidR="003355E7" w:rsidRPr="00603221">
        <w:rPr>
          <w:b/>
          <w:bCs/>
          <w:i/>
          <w:iCs/>
          <w:color w:val="5B9BD5"/>
          <w:lang w:val="el-GR"/>
        </w:rPr>
        <w:t xml:space="preserve"> </w:t>
      </w:r>
    </w:p>
    <w:p w14:paraId="4E127B4C" w14:textId="77777777" w:rsidR="000E766F" w:rsidRDefault="000E766F" w:rsidP="000E766F">
      <w:pPr>
        <w:jc w:val="both"/>
        <w:rPr>
          <w:lang w:val="el-GR"/>
        </w:rPr>
      </w:pPr>
    </w:p>
    <w:p w14:paraId="3610EB40" w14:textId="77777777" w:rsidR="000E766F" w:rsidRDefault="003355E7" w:rsidP="000E766F">
      <w:pPr>
        <w:pStyle w:val="30"/>
        <w:keepNext w:val="0"/>
        <w:ind w:left="709" w:hanging="709"/>
        <w:jc w:val="both"/>
        <w:rPr>
          <w:lang w:val="el-GR"/>
        </w:rPr>
      </w:pPr>
      <w:bookmarkStart w:id="377" w:name="_Ref496542395"/>
      <w:bookmarkStart w:id="378" w:name="_Ref496542431"/>
      <w:bookmarkStart w:id="379" w:name="_Toc97194309"/>
      <w:bookmarkStart w:id="380" w:name="_Toc97194440"/>
      <w:bookmarkStart w:id="381" w:name="_Toc140135318"/>
      <w:bookmarkStart w:id="382" w:name="_Toc153978317"/>
      <w:r w:rsidRPr="00603221">
        <w:rPr>
          <w:lang w:val="el-GR"/>
        </w:rPr>
        <w:lastRenderedPageBreak/>
        <w:t>Χρόνος ισχύος των προσφορών</w:t>
      </w:r>
      <w:bookmarkEnd w:id="377"/>
      <w:bookmarkEnd w:id="378"/>
      <w:bookmarkEnd w:id="379"/>
      <w:bookmarkEnd w:id="380"/>
      <w:bookmarkEnd w:id="381"/>
      <w:bookmarkEnd w:id="382"/>
      <w:r w:rsidR="00E1337D" w:rsidRPr="00603221">
        <w:rPr>
          <w:lang w:val="el-GR"/>
        </w:rPr>
        <w:t xml:space="preserve"> </w:t>
      </w:r>
    </w:p>
    <w:p w14:paraId="421DCB85" w14:textId="77777777" w:rsidR="000E766F" w:rsidRDefault="003355E7" w:rsidP="000E766F">
      <w:pPr>
        <w:jc w:val="both"/>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0C157BEB" w14:textId="77777777" w:rsidR="000E766F" w:rsidRDefault="003355E7" w:rsidP="000E766F">
      <w:pPr>
        <w:jc w:val="both"/>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2F3FAE9A" w14:textId="77777777" w:rsidR="000E766F" w:rsidRDefault="003355E7" w:rsidP="000E766F">
      <w:pPr>
        <w:jc w:val="both"/>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w:t>
      </w:r>
      <w:r w:rsidR="002F772F" w:rsidRPr="002F772F">
        <w:rPr>
          <w:lang w:val="el-GR" w:eastAsia="el-GR"/>
        </w:rPr>
        <w:t xml:space="preserve">παράγραφο 2.2.2 της </w:t>
      </w:r>
      <w:r w:rsidRPr="00603221">
        <w:rPr>
          <w:lang w:val="el-GR" w:eastAsia="el-GR"/>
        </w:rPr>
        <w:t>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91A27AE" w14:textId="77777777" w:rsidR="000E766F" w:rsidRDefault="003355E7" w:rsidP="000E766F">
      <w:pPr>
        <w:jc w:val="both"/>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38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3B7120F8" w14:textId="77777777" w:rsidR="000E766F" w:rsidRDefault="000E766F" w:rsidP="000E76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el-GR"/>
        </w:rPr>
      </w:pPr>
    </w:p>
    <w:bookmarkEnd w:id="383"/>
    <w:p w14:paraId="7E0A8D00" w14:textId="77777777" w:rsidR="000E766F" w:rsidRDefault="000E766F" w:rsidP="000E766F">
      <w:pPr>
        <w:jc w:val="both"/>
        <w:rPr>
          <w:lang w:val="el-GR"/>
        </w:rPr>
      </w:pPr>
    </w:p>
    <w:p w14:paraId="75D04111" w14:textId="77777777" w:rsidR="000E766F" w:rsidRDefault="003355E7" w:rsidP="000E766F">
      <w:pPr>
        <w:pStyle w:val="30"/>
        <w:keepNext w:val="0"/>
        <w:ind w:left="709" w:hanging="709"/>
        <w:jc w:val="both"/>
        <w:rPr>
          <w:lang w:val="el-GR"/>
        </w:rPr>
      </w:pPr>
      <w:bookmarkStart w:id="384" w:name="_Ref67613193"/>
      <w:bookmarkStart w:id="385" w:name="_Toc97194310"/>
      <w:bookmarkStart w:id="386" w:name="_Toc97194441"/>
      <w:bookmarkStart w:id="387" w:name="_Toc140135319"/>
      <w:bookmarkStart w:id="388" w:name="_Toc153978318"/>
      <w:r w:rsidRPr="00603221">
        <w:rPr>
          <w:lang w:val="el-GR"/>
        </w:rPr>
        <w:t>Λόγοι απόρριψης προσφορών</w:t>
      </w:r>
      <w:bookmarkEnd w:id="384"/>
      <w:bookmarkEnd w:id="385"/>
      <w:bookmarkEnd w:id="386"/>
      <w:bookmarkEnd w:id="387"/>
      <w:bookmarkEnd w:id="388"/>
    </w:p>
    <w:p w14:paraId="515D23FC" w14:textId="77777777" w:rsidR="000E766F" w:rsidRDefault="000E766F" w:rsidP="000E766F">
      <w:pPr>
        <w:jc w:val="both"/>
        <w:rPr>
          <w:lang w:val="en-US"/>
        </w:rPr>
      </w:pPr>
    </w:p>
    <w:p w14:paraId="7D3A494B" w14:textId="77777777" w:rsidR="000E766F" w:rsidRDefault="00DE6525" w:rsidP="000E766F">
      <w:pPr>
        <w:jc w:val="both"/>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01ABEC7" w14:textId="77777777" w:rsidR="000E766F" w:rsidRDefault="00A334BA" w:rsidP="000E766F">
      <w:pPr>
        <w:pStyle w:val="aff1"/>
        <w:numPr>
          <w:ilvl w:val="0"/>
          <w:numId w:val="38"/>
        </w:numPr>
        <w:spacing w:before="120"/>
        <w:ind w:left="284" w:hanging="142"/>
        <w:contextualSpacing w:val="0"/>
        <w:jc w:val="both"/>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w:t>
      </w:r>
      <w:r w:rsidR="002F772F" w:rsidRPr="002F772F">
        <w:rPr>
          <w:lang w:val="el-GR"/>
        </w:rPr>
        <w:t xml:space="preserve">παραγράφους 2.4.1 </w:t>
      </w:r>
      <w:r w:rsidR="00DE6525" w:rsidRPr="00603221">
        <w:rPr>
          <w:lang w:val="el-GR"/>
        </w:rPr>
        <w:t xml:space="preserve">(Γενικοί όροι υποβολής </w:t>
      </w:r>
      <w:r w:rsidR="00616BF1" w:rsidRPr="00616BF1">
        <w:rPr>
          <w:lang w:val="el-GR"/>
        </w:rPr>
        <w:t xml:space="preserve">προσφορών), 2.4.2 (Χρόνος </w:t>
      </w:r>
      <w:r w:rsidR="00DE6525" w:rsidRPr="00603221">
        <w:rPr>
          <w:lang w:val="el-GR"/>
        </w:rPr>
        <w:t xml:space="preserve">και τρόπος υποβολής </w:t>
      </w:r>
      <w:r w:rsidR="002F772F" w:rsidRPr="002F772F">
        <w:rPr>
          <w:lang w:val="el-GR"/>
        </w:rPr>
        <w:t xml:space="preserve">προσφορών), 2.4.3 (Περιεχόμενο </w:t>
      </w:r>
      <w:r w:rsidR="00DE6525" w:rsidRPr="00603221">
        <w:rPr>
          <w:lang w:val="el-GR"/>
        </w:rPr>
        <w:t>φακέλων δικαιολογητικών συμμετοχής, τεχνικής προσφοράς</w:t>
      </w:r>
      <w:r w:rsidR="002F772F" w:rsidRPr="002F772F">
        <w:rPr>
          <w:lang w:val="el-GR"/>
        </w:rPr>
        <w:t>), 2.4.4 (Περιεχόμενο</w:t>
      </w:r>
      <w:r w:rsidR="00DE6525" w:rsidRPr="00603221">
        <w:rPr>
          <w:lang w:val="el-GR"/>
        </w:rPr>
        <w:t xml:space="preserve">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2F772F" w:rsidRPr="002F772F">
        <w:rPr>
          <w:lang w:val="el-GR"/>
        </w:rPr>
        <w:t xml:space="preserve">2.4.5 (Χρόνος </w:t>
      </w:r>
      <w:r w:rsidR="00DE6525" w:rsidRPr="00603221">
        <w:rPr>
          <w:lang w:val="el-GR"/>
        </w:rPr>
        <w:t xml:space="preserve">ισχύος </w:t>
      </w:r>
      <w:r w:rsidR="00616BF1" w:rsidRPr="00616BF1">
        <w:rPr>
          <w:lang w:val="el-GR"/>
        </w:rPr>
        <w:t xml:space="preserve">προσφορών), 3.1 (Αποσφράγιση </w:t>
      </w:r>
      <w:r w:rsidR="00DE6525" w:rsidRPr="00603221">
        <w:rPr>
          <w:lang w:val="el-GR"/>
        </w:rPr>
        <w:t xml:space="preserve">και αξιολόγηση </w:t>
      </w:r>
      <w:r w:rsidR="002F772F" w:rsidRPr="002F772F">
        <w:rPr>
          <w:lang w:val="el-GR"/>
        </w:rPr>
        <w:t xml:space="preserve">προσφορών), 3.2 (Πρόσκληση </w:t>
      </w:r>
      <w:r w:rsidR="00DE6525" w:rsidRPr="00603221">
        <w:rPr>
          <w:lang w:val="el-GR"/>
        </w:rPr>
        <w:t>υποβολής δικαιολογητικών προσωρινού αναδόχου) της παρούσας,</w:t>
      </w:r>
    </w:p>
    <w:p w14:paraId="5D15ADEF"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BE9B45"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002F772F" w:rsidRPr="002F772F">
        <w:rPr>
          <w:lang w:val="el-GR"/>
        </w:rPr>
        <w:t xml:space="preserve">παράγραφο 3.1.1. της </w:t>
      </w:r>
      <w:r w:rsidRPr="00603221">
        <w:rPr>
          <w:lang w:val="el-GR"/>
        </w:rPr>
        <w:t xml:space="preserve">παρούσας </w:t>
      </w:r>
      <w:r w:rsidR="00FA03E7" w:rsidRPr="00654ED3">
        <w:rPr>
          <w:lang w:val="el-GR"/>
        </w:rPr>
        <w:t>και τα άρθρα 102 και 103 του ν. 4412/2016</w:t>
      </w:r>
      <w:r w:rsidRPr="00603221">
        <w:rPr>
          <w:lang w:val="el-GR"/>
        </w:rPr>
        <w:t>,</w:t>
      </w:r>
    </w:p>
    <w:p w14:paraId="625759B1"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είναι εναλλακτική προσφορά</w:t>
      </w:r>
      <w:r w:rsidR="00433E35" w:rsidRPr="001E3558">
        <w:rPr>
          <w:lang w:val="el-GR"/>
        </w:rPr>
        <w:t xml:space="preserve">. </w:t>
      </w:r>
    </w:p>
    <w:p w14:paraId="4C18BAE9"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w:t>
      </w:r>
      <w:r w:rsidR="002F772F" w:rsidRPr="002F772F">
        <w:rPr>
          <w:lang w:val="el-GR"/>
        </w:rPr>
        <w:t xml:space="preserve">παραγράφου 2.2.3.3 περ.γ </w:t>
      </w:r>
      <w:r w:rsidRPr="00603221">
        <w:rPr>
          <w:lang w:val="el-GR"/>
        </w:rPr>
        <w:t xml:space="preserve">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BC74DCA"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είναι υπό αίρεση,</w:t>
      </w:r>
    </w:p>
    <w:p w14:paraId="580033B8" w14:textId="77777777" w:rsidR="000E766F" w:rsidRDefault="00DE6525" w:rsidP="000E766F">
      <w:pPr>
        <w:pStyle w:val="aff1"/>
        <w:numPr>
          <w:ilvl w:val="0"/>
          <w:numId w:val="38"/>
        </w:numPr>
        <w:spacing w:before="120"/>
        <w:ind w:left="284" w:hanging="142"/>
        <w:contextualSpacing w:val="0"/>
        <w:jc w:val="both"/>
        <w:rPr>
          <w:lang w:val="el-GR"/>
        </w:rPr>
      </w:pPr>
      <w:r w:rsidRPr="00603221">
        <w:rPr>
          <w:lang w:val="el-GR"/>
        </w:rPr>
        <w:t>η οποία θέτει όρο αναπροσαρμογής,</w:t>
      </w:r>
    </w:p>
    <w:p w14:paraId="1ACD0512"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648343E" w14:textId="77777777" w:rsidR="000E766F" w:rsidRDefault="00FA03E7" w:rsidP="000E766F">
      <w:pPr>
        <w:pStyle w:val="aff1"/>
        <w:numPr>
          <w:ilvl w:val="0"/>
          <w:numId w:val="38"/>
        </w:numPr>
        <w:spacing w:before="120"/>
        <w:ind w:left="284" w:hanging="142"/>
        <w:contextualSpacing w:val="0"/>
        <w:jc w:val="both"/>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B090AE9"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04F46510"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η οποία παρουσιάζει αποκλίσεις ως προς τους όρους και τις τεχνικές προδιαγραφές της σύμβασης,</w:t>
      </w:r>
    </w:p>
    <w:p w14:paraId="2ED5D72D"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CACB44F"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236D87">
        <w:rPr>
          <w:lang w:val="el-GR"/>
        </w:rPr>
        <w:t xml:space="preserve"> έως 2.2.7.</w:t>
      </w:r>
      <w:r w:rsidRPr="00957A03">
        <w:rPr>
          <w:lang w:val="el-GR"/>
        </w:rPr>
        <w:t>, περί κριτηρίων επιλογής,</w:t>
      </w:r>
    </w:p>
    <w:p w14:paraId="688E282B" w14:textId="77777777" w:rsidR="000E766F" w:rsidRDefault="00957A03" w:rsidP="000E766F">
      <w:pPr>
        <w:pStyle w:val="aff1"/>
        <w:numPr>
          <w:ilvl w:val="0"/>
          <w:numId w:val="38"/>
        </w:numPr>
        <w:spacing w:before="120"/>
        <w:ind w:left="284" w:hanging="142"/>
        <w:contextualSpacing w:val="0"/>
        <w:jc w:val="both"/>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236D87">
        <w:rPr>
          <w:lang w:val="el-GR"/>
        </w:rPr>
        <w:t>,</w:t>
      </w:r>
    </w:p>
    <w:p w14:paraId="30A7E1EC"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392EE95" w14:textId="77777777" w:rsidR="000E766F" w:rsidRDefault="00250252" w:rsidP="000E766F">
      <w:pPr>
        <w:pStyle w:val="aff1"/>
        <w:numPr>
          <w:ilvl w:val="0"/>
          <w:numId w:val="38"/>
        </w:numPr>
        <w:spacing w:before="120"/>
        <w:ind w:left="284" w:hanging="142"/>
        <w:contextualSpacing w:val="0"/>
        <w:jc w:val="both"/>
        <w:rPr>
          <w:lang w:val="el-GR"/>
        </w:rPr>
      </w:pPr>
      <w:r w:rsidRPr="00603221">
        <w:rPr>
          <w:lang w:val="el-GR"/>
        </w:rPr>
        <w:t xml:space="preserve">της οποίας το συνολικό τίμημα υπερβαίνει τον προϋπολογισμό του Έργου, </w:t>
      </w:r>
    </w:p>
    <w:p w14:paraId="26D7876C" w14:textId="77777777" w:rsidR="000E766F" w:rsidRDefault="004E79B7" w:rsidP="000E766F">
      <w:pPr>
        <w:pStyle w:val="aff1"/>
        <w:numPr>
          <w:ilvl w:val="0"/>
          <w:numId w:val="38"/>
        </w:numPr>
        <w:spacing w:before="120"/>
        <w:ind w:left="284" w:hanging="142"/>
        <w:contextualSpacing w:val="0"/>
        <w:jc w:val="both"/>
        <w:rPr>
          <w:lang w:val="el-GR"/>
        </w:rPr>
      </w:pPr>
      <w:r w:rsidRPr="008376C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573040A" w14:textId="77777777" w:rsidR="007F1189" w:rsidRDefault="007F1189">
      <w:pPr>
        <w:rPr>
          <w:lang w:val="el-GR"/>
        </w:rPr>
      </w:pPr>
      <w:r>
        <w:rPr>
          <w:lang w:val="el-GR"/>
        </w:rPr>
        <w:br w:type="page"/>
      </w:r>
    </w:p>
    <w:p w14:paraId="186ECA41" w14:textId="77777777" w:rsidR="008338F0" w:rsidRPr="00603221" w:rsidRDefault="003355E7" w:rsidP="000C2203">
      <w:pPr>
        <w:pStyle w:val="1"/>
        <w:keepNext w:val="0"/>
        <w:pageBreakBefore w:val="0"/>
        <w:rPr>
          <w:rFonts w:cs="Tahoma"/>
          <w:sz w:val="22"/>
          <w:szCs w:val="22"/>
        </w:rPr>
      </w:pPr>
      <w:bookmarkStart w:id="389" w:name="_Toc97194442"/>
      <w:bookmarkStart w:id="390" w:name="_Toc140135320"/>
      <w:bookmarkStart w:id="391" w:name="_Toc153978319"/>
      <w:r w:rsidRPr="00603221">
        <w:rPr>
          <w:rFonts w:cs="Tahoma"/>
          <w:sz w:val="22"/>
          <w:szCs w:val="22"/>
        </w:rPr>
        <w:lastRenderedPageBreak/>
        <w:t>ΔΙΕΝΕΡΓΕΙΑ ΔΙΑΔΙΚΑΣΙΑΣ - ΑΞΙΟΛΟΓΗΣΗ ΠΡΟΣΦΟΡΩΝ</w:t>
      </w:r>
      <w:bookmarkEnd w:id="389"/>
      <w:bookmarkEnd w:id="390"/>
      <w:bookmarkEnd w:id="391"/>
      <w:r w:rsidR="00E1337D" w:rsidRPr="00603221">
        <w:rPr>
          <w:rFonts w:cs="Tahoma"/>
          <w:sz w:val="22"/>
          <w:szCs w:val="22"/>
        </w:rPr>
        <w:t xml:space="preserve"> </w:t>
      </w:r>
    </w:p>
    <w:p w14:paraId="6D51D230"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rPr>
        <w:tab/>
      </w:r>
      <w:bookmarkStart w:id="392" w:name="_Ref496542534"/>
      <w:bookmarkStart w:id="393" w:name="_Toc97194311"/>
      <w:bookmarkStart w:id="394" w:name="_Toc97194443"/>
      <w:bookmarkStart w:id="395" w:name="_Toc140135321"/>
      <w:bookmarkStart w:id="396" w:name="_Toc153978320"/>
      <w:r w:rsidRPr="003277C9">
        <w:rPr>
          <w:rFonts w:cs="Tahoma"/>
          <w:sz w:val="22"/>
          <w:szCs w:val="22"/>
        </w:rPr>
        <w:t>Αποσφράγιση και αξιολόγηση προσφορών</w:t>
      </w:r>
      <w:bookmarkEnd w:id="392"/>
      <w:bookmarkEnd w:id="393"/>
      <w:bookmarkEnd w:id="394"/>
      <w:bookmarkEnd w:id="395"/>
      <w:bookmarkEnd w:id="396"/>
      <w:r w:rsidRPr="003277C9">
        <w:rPr>
          <w:rFonts w:cs="Tahoma"/>
          <w:sz w:val="22"/>
          <w:szCs w:val="22"/>
        </w:rPr>
        <w:t xml:space="preserve"> </w:t>
      </w:r>
    </w:p>
    <w:p w14:paraId="76F96C94" w14:textId="77777777" w:rsidR="008338F0" w:rsidRPr="00603221" w:rsidRDefault="003355E7" w:rsidP="000C2203">
      <w:pPr>
        <w:pStyle w:val="30"/>
        <w:keepNext w:val="0"/>
        <w:ind w:left="1134" w:hanging="992"/>
        <w:rPr>
          <w:lang w:val="el-GR"/>
        </w:rPr>
      </w:pPr>
      <w:bookmarkStart w:id="397" w:name="_Ref496542486"/>
      <w:bookmarkStart w:id="398" w:name="_Toc97194312"/>
      <w:bookmarkStart w:id="399" w:name="_Toc97194444"/>
      <w:bookmarkStart w:id="400" w:name="_Toc140135322"/>
      <w:bookmarkStart w:id="401" w:name="_Toc153978321"/>
      <w:r w:rsidRPr="00603221">
        <w:rPr>
          <w:lang w:val="el-GR"/>
        </w:rPr>
        <w:t>Ηλεκτρονική αποσφράγιση προσφορών</w:t>
      </w:r>
      <w:bookmarkEnd w:id="397"/>
      <w:bookmarkEnd w:id="398"/>
      <w:bookmarkEnd w:id="399"/>
      <w:bookmarkEnd w:id="400"/>
      <w:bookmarkEnd w:id="401"/>
    </w:p>
    <w:p w14:paraId="59C74E65" w14:textId="77777777" w:rsidR="000E766F" w:rsidRDefault="00B23FCC" w:rsidP="000E766F">
      <w:pPr>
        <w:jc w:val="both"/>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E17506F" w14:textId="64981F50" w:rsidR="000E766F" w:rsidRDefault="00032BBA" w:rsidP="000E766F">
      <w:pPr>
        <w:widowControl w:val="0"/>
        <w:numPr>
          <w:ilvl w:val="0"/>
          <w:numId w:val="4"/>
        </w:numPr>
        <w:spacing w:after="60"/>
        <w:jc w:val="both"/>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AA7433">
        <w:rPr>
          <w:b/>
          <w:bCs/>
          <w:lang w:val="el-GR"/>
        </w:rPr>
        <w:t>τέσσερις (4) εργάσιμες ημέρες</w:t>
      </w:r>
      <w:r w:rsidRPr="006B5AA1">
        <w:rPr>
          <w:lang w:val="el-GR"/>
        </w:rPr>
        <w:t xml:space="preserve"> μετά την καταληκτική ημερομηνία προσφορών </w:t>
      </w:r>
      <w:r w:rsidRPr="009227DB">
        <w:rPr>
          <w:lang w:val="el-GR"/>
        </w:rPr>
        <w:t xml:space="preserve">ήτοι </w:t>
      </w:r>
      <w:r w:rsidR="009227DB" w:rsidRPr="009227DB">
        <w:rPr>
          <w:b/>
          <w:bCs/>
          <w:lang w:val="el-GR"/>
        </w:rPr>
        <w:t>26/01/2024</w:t>
      </w:r>
      <w:r w:rsidRPr="009227DB">
        <w:rPr>
          <w:lang w:val="el-GR"/>
        </w:rPr>
        <w:t xml:space="preserve">  και ώρα </w:t>
      </w:r>
      <w:r w:rsidR="009227DB" w:rsidRPr="009227DB">
        <w:rPr>
          <w:b/>
          <w:bCs/>
          <w:lang w:val="el-GR"/>
        </w:rPr>
        <w:t>14:00</w:t>
      </w:r>
      <w:r w:rsidRPr="006B5AA1">
        <w:rPr>
          <w:lang w:val="el-GR"/>
        </w:rPr>
        <w:t xml:space="preserve">.  </w:t>
      </w:r>
    </w:p>
    <w:p w14:paraId="6F7580B2" w14:textId="77777777" w:rsidR="000E766F" w:rsidRDefault="00032BBA" w:rsidP="000E766F">
      <w:pPr>
        <w:numPr>
          <w:ilvl w:val="0"/>
          <w:numId w:val="4"/>
        </w:numPr>
        <w:spacing w:after="60"/>
        <w:jc w:val="both"/>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09D72CB8" w14:textId="77777777" w:rsidR="000E766F" w:rsidRDefault="00032BBA" w:rsidP="000E766F">
      <w:pPr>
        <w:spacing w:after="60"/>
        <w:jc w:val="both"/>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EDB52A8" w14:textId="77777777" w:rsidR="000E766F" w:rsidRDefault="000E766F" w:rsidP="000E766F">
      <w:pPr>
        <w:jc w:val="both"/>
        <w:rPr>
          <w:lang w:val="el-GR"/>
        </w:rPr>
      </w:pPr>
    </w:p>
    <w:p w14:paraId="5EFEB944" w14:textId="77777777" w:rsidR="000E766F" w:rsidRDefault="003355E7" w:rsidP="000E766F">
      <w:pPr>
        <w:pStyle w:val="30"/>
        <w:keepNext w:val="0"/>
        <w:ind w:left="1134" w:hanging="992"/>
        <w:jc w:val="both"/>
        <w:rPr>
          <w:lang w:val="el-GR"/>
        </w:rPr>
      </w:pPr>
      <w:bookmarkStart w:id="402" w:name="_Toc74566885"/>
      <w:bookmarkStart w:id="403" w:name="_Toc74566886"/>
      <w:bookmarkStart w:id="404" w:name="_Toc74566887"/>
      <w:bookmarkStart w:id="405" w:name="_Toc74566888"/>
      <w:bookmarkStart w:id="406" w:name="_Toc74566889"/>
      <w:bookmarkStart w:id="407" w:name="_Toc74566890"/>
      <w:bookmarkStart w:id="408" w:name="_Toc74566891"/>
      <w:bookmarkStart w:id="409" w:name="_Toc74566892"/>
      <w:bookmarkStart w:id="410" w:name="_Ref40981105"/>
      <w:bookmarkStart w:id="411" w:name="_Ref40981122"/>
      <w:bookmarkStart w:id="412" w:name="_Ref40981155"/>
      <w:bookmarkStart w:id="413" w:name="_Toc97194313"/>
      <w:bookmarkStart w:id="414" w:name="_Toc97194445"/>
      <w:bookmarkStart w:id="415" w:name="_Toc140135323"/>
      <w:bookmarkStart w:id="416" w:name="_Toc153978322"/>
      <w:bookmarkEnd w:id="402"/>
      <w:bookmarkEnd w:id="403"/>
      <w:bookmarkEnd w:id="404"/>
      <w:bookmarkEnd w:id="405"/>
      <w:bookmarkEnd w:id="406"/>
      <w:bookmarkEnd w:id="407"/>
      <w:bookmarkEnd w:id="408"/>
      <w:bookmarkEnd w:id="409"/>
      <w:r w:rsidRPr="00603221">
        <w:rPr>
          <w:lang w:val="el-GR"/>
        </w:rPr>
        <w:t>Αξιολόγηση προσφορών</w:t>
      </w:r>
      <w:bookmarkEnd w:id="410"/>
      <w:bookmarkEnd w:id="411"/>
      <w:bookmarkEnd w:id="412"/>
      <w:bookmarkEnd w:id="413"/>
      <w:bookmarkEnd w:id="414"/>
      <w:bookmarkEnd w:id="415"/>
      <w:bookmarkEnd w:id="416"/>
    </w:p>
    <w:p w14:paraId="6D16556B" w14:textId="77777777" w:rsidR="000E766F" w:rsidRDefault="006119DB" w:rsidP="000E766F">
      <w:pPr>
        <w:jc w:val="both"/>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0CD7E369" w14:textId="77777777" w:rsidR="000E766F" w:rsidRDefault="00482B15" w:rsidP="000E766F">
      <w:pPr>
        <w:jc w:val="both"/>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13BD83C" w14:textId="77777777" w:rsidR="000E766F" w:rsidRDefault="00E57533" w:rsidP="000E766F">
      <w:pPr>
        <w:jc w:val="both"/>
        <w:textAlignment w:val="baseline"/>
        <w:rPr>
          <w:rFonts w:eastAsia="Calibri"/>
          <w:i/>
          <w:iCs/>
          <w:color w:val="5B9BD5"/>
          <w:kern w:val="1"/>
          <w:lang w:val="el-GR" w:eastAsia="el-GR"/>
        </w:rPr>
      </w:pPr>
      <w:r>
        <w:rPr>
          <w:kern w:val="1"/>
          <w:lang w:val="el-GR"/>
        </w:rPr>
        <w:t>Ειδικότερα :</w:t>
      </w:r>
    </w:p>
    <w:p w14:paraId="7FE34C43" w14:textId="77777777" w:rsidR="000E766F" w:rsidRDefault="00130942" w:rsidP="000E766F">
      <w:pPr>
        <w:jc w:val="both"/>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F197B5" w14:textId="77777777" w:rsidR="000E766F" w:rsidRDefault="00130942" w:rsidP="000E766F">
      <w:pPr>
        <w:jc w:val="both"/>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855CDD9" w14:textId="77777777" w:rsidR="000E766F" w:rsidRDefault="00130942" w:rsidP="000E766F">
      <w:pPr>
        <w:jc w:val="both"/>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1EC6E888" w14:textId="77777777" w:rsidR="000E766F" w:rsidRDefault="00130942" w:rsidP="000E766F">
      <w:pPr>
        <w:jc w:val="both"/>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FD3760F" w14:textId="77777777" w:rsidR="000E766F" w:rsidRDefault="00130942" w:rsidP="000E766F">
      <w:pPr>
        <w:jc w:val="both"/>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7E64F051" w14:textId="77777777" w:rsidR="000E766F" w:rsidRDefault="00130942" w:rsidP="000E766F">
      <w:pPr>
        <w:jc w:val="both"/>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1644F96" w14:textId="77777777" w:rsidR="000E766F" w:rsidRDefault="00130942" w:rsidP="000E766F">
      <w:pPr>
        <w:jc w:val="both"/>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004DE039" w14:textId="77777777" w:rsidR="000E766F" w:rsidRDefault="00130942" w:rsidP="000E766F">
      <w:pPr>
        <w:jc w:val="both"/>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69F9D0F" w14:textId="77777777" w:rsidR="000E766F" w:rsidRDefault="00130942" w:rsidP="000E766F">
      <w:pPr>
        <w:autoSpaceDE w:val="0"/>
        <w:autoSpaceDN w:val="0"/>
        <w:adjustRightInd w:val="0"/>
        <w:jc w:val="both"/>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7459302F" w14:textId="77777777" w:rsidR="000E766F" w:rsidRDefault="00130942" w:rsidP="000E766F">
      <w:pPr>
        <w:jc w:val="both"/>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1C9A6673" w14:textId="77777777" w:rsidR="000E766F" w:rsidRDefault="00130942" w:rsidP="000E766F">
      <w:pPr>
        <w:jc w:val="both"/>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6A59087D" w14:textId="77777777" w:rsidR="000E766F" w:rsidRDefault="00130942" w:rsidP="000E766F">
      <w:pPr>
        <w:jc w:val="both"/>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4A7A4E2" w14:textId="77777777" w:rsidR="000E766F" w:rsidRDefault="00130942" w:rsidP="000E766F">
      <w:pPr>
        <w:jc w:val="both"/>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lastRenderedPageBreak/>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E6D6D82" w14:textId="77777777" w:rsidR="000E766F" w:rsidRDefault="000E766F" w:rsidP="000E766F">
      <w:pPr>
        <w:jc w:val="both"/>
        <w:textAlignment w:val="baseline"/>
        <w:rPr>
          <w:kern w:val="1"/>
          <w:lang w:val="el-GR" w:eastAsia="el-GR"/>
        </w:rPr>
      </w:pPr>
    </w:p>
    <w:p w14:paraId="270EF45D" w14:textId="77777777" w:rsidR="000E766F" w:rsidRDefault="0084517C" w:rsidP="000E766F">
      <w:pPr>
        <w:jc w:val="both"/>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5A4B0B">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03C148FD" w14:textId="77777777" w:rsidR="000E766F" w:rsidRDefault="000E766F" w:rsidP="000E766F">
      <w:pPr>
        <w:jc w:val="both"/>
        <w:textAlignment w:val="baseline"/>
        <w:rPr>
          <w:kern w:val="1"/>
          <w:lang w:val="el-GR" w:eastAsia="el-GR"/>
        </w:rPr>
      </w:pPr>
    </w:p>
    <w:p w14:paraId="2919C40A" w14:textId="77777777" w:rsidR="008338F0" w:rsidRPr="00293B39" w:rsidRDefault="003355E7" w:rsidP="003277C9">
      <w:pPr>
        <w:pStyle w:val="1"/>
        <w:keepNext w:val="0"/>
        <w:pageBreakBefore w:val="0"/>
        <w:numPr>
          <w:ilvl w:val="1"/>
          <w:numId w:val="9"/>
        </w:numPr>
        <w:rPr>
          <w:rFonts w:cs="Tahoma"/>
          <w:lang w:val="el-GR"/>
        </w:rPr>
      </w:pPr>
      <w:bookmarkStart w:id="417" w:name="__RefHeading___Toc491950129"/>
      <w:bookmarkEnd w:id="417"/>
      <w:r w:rsidRPr="003277C9">
        <w:rPr>
          <w:rFonts w:cs="Tahoma"/>
          <w:sz w:val="22"/>
          <w:szCs w:val="22"/>
          <w:lang w:val="el-GR"/>
        </w:rPr>
        <w:tab/>
      </w:r>
      <w:bookmarkStart w:id="418" w:name="_Ref496542592"/>
      <w:bookmarkStart w:id="419" w:name="_Ref67613215"/>
      <w:bookmarkStart w:id="420" w:name="_Toc97194314"/>
      <w:bookmarkStart w:id="421" w:name="_Toc97194446"/>
      <w:bookmarkStart w:id="422" w:name="_Toc140135324"/>
      <w:bookmarkStart w:id="423" w:name="_Toc153978323"/>
      <w:r w:rsidRPr="003277C9">
        <w:rPr>
          <w:rFonts w:cs="Tahoma"/>
          <w:sz w:val="22"/>
          <w:szCs w:val="22"/>
          <w:lang w:val="el-GR"/>
        </w:rPr>
        <w:t xml:space="preserve">Πρόσκληση υποβολής </w:t>
      </w:r>
      <w:r w:rsidR="00BB3801" w:rsidRPr="003277C9">
        <w:rPr>
          <w:rFonts w:cs="Tahoma"/>
          <w:sz w:val="22"/>
          <w:szCs w:val="22"/>
          <w:lang w:val="el-GR"/>
        </w:rPr>
        <w:t>δικαιολογητικών προσωρινού αναδόχου</w:t>
      </w:r>
      <w:r w:rsidR="00E1337D" w:rsidRPr="003277C9">
        <w:rPr>
          <w:rFonts w:cs="Tahoma"/>
          <w:sz w:val="22"/>
          <w:szCs w:val="22"/>
          <w:lang w:val="el-GR"/>
        </w:rPr>
        <w:t xml:space="preserve"> </w:t>
      </w:r>
      <w:r w:rsidRPr="003277C9">
        <w:rPr>
          <w:rFonts w:cs="Tahoma"/>
          <w:sz w:val="22"/>
          <w:szCs w:val="22"/>
          <w:lang w:val="el-GR"/>
        </w:rPr>
        <w:t xml:space="preserve">- Δικαιολογητικά </w:t>
      </w:r>
      <w:bookmarkEnd w:id="418"/>
      <w:r w:rsidR="00BB3801" w:rsidRPr="003277C9">
        <w:rPr>
          <w:rFonts w:cs="Tahoma"/>
          <w:sz w:val="22"/>
          <w:szCs w:val="22"/>
          <w:lang w:val="el-GR"/>
        </w:rPr>
        <w:t>προσωρινού αναδόχου</w:t>
      </w:r>
      <w:bookmarkEnd w:id="419"/>
      <w:bookmarkEnd w:id="420"/>
      <w:bookmarkEnd w:id="421"/>
      <w:bookmarkEnd w:id="422"/>
      <w:bookmarkEnd w:id="423"/>
      <w:r w:rsidR="00BB3801" w:rsidRPr="003277C9">
        <w:rPr>
          <w:rFonts w:cs="Tahoma"/>
          <w:sz w:val="22"/>
          <w:szCs w:val="22"/>
          <w:lang w:val="el-GR"/>
        </w:rPr>
        <w:t xml:space="preserve"> </w:t>
      </w:r>
    </w:p>
    <w:p w14:paraId="5C827AF7" w14:textId="77777777" w:rsidR="000E766F" w:rsidRDefault="00095840" w:rsidP="000E766F">
      <w:pPr>
        <w:jc w:val="both"/>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4B42C93" w14:textId="77777777" w:rsidR="000E766F" w:rsidRDefault="00084419" w:rsidP="000E766F">
      <w:pPr>
        <w:jc w:val="both"/>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F1ECAE2" w14:textId="77777777" w:rsidR="000E766F" w:rsidRDefault="00084419" w:rsidP="000E766F">
      <w:pPr>
        <w:jc w:val="both"/>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B5A24E1" w14:textId="77777777" w:rsidR="000E766F" w:rsidRDefault="00294393" w:rsidP="000E766F">
      <w:pPr>
        <w:jc w:val="both"/>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0C45B158" w14:textId="77777777" w:rsidR="000E766F" w:rsidRDefault="00294393" w:rsidP="000E766F">
      <w:pPr>
        <w:jc w:val="both"/>
        <w:rPr>
          <w:lang w:val="el-GR" w:eastAsia="ar-SA"/>
        </w:rPr>
      </w:pPr>
      <w:r w:rsidRPr="00CE73AA">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w:t>
      </w:r>
      <w:r w:rsidRPr="00CE73AA">
        <w:rPr>
          <w:lang w:val="el-GR" w:eastAsia="ar-SA"/>
        </w:rPr>
        <w:lastRenderedPageBreak/>
        <w:t>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8B13C22" w14:textId="77777777" w:rsidR="000E766F" w:rsidRDefault="00294393" w:rsidP="000E766F">
      <w:pPr>
        <w:jc w:val="both"/>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25CC2E9" w14:textId="77777777" w:rsidR="000E766F" w:rsidRDefault="00DD0F6F" w:rsidP="000E766F">
      <w:pPr>
        <w:jc w:val="both"/>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BAE4753" w14:textId="77777777" w:rsidR="000E766F" w:rsidRDefault="00DD0F6F" w:rsidP="000E766F">
      <w:pPr>
        <w:jc w:val="both"/>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7F31D89" w14:textId="77777777" w:rsidR="000E766F" w:rsidRDefault="00DD0F6F" w:rsidP="000E766F">
      <w:pPr>
        <w:jc w:val="both"/>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4C0D746" w14:textId="77777777" w:rsidR="000E766F" w:rsidRDefault="00DD0F6F" w:rsidP="000E766F">
      <w:pPr>
        <w:jc w:val="both"/>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50F95B5" w14:textId="77777777" w:rsidR="000E766F" w:rsidRDefault="00DD0F6F" w:rsidP="000E766F">
      <w:pPr>
        <w:jc w:val="both"/>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1EF3591" w14:textId="77777777" w:rsidR="000E766F" w:rsidRDefault="00DD0F6F" w:rsidP="000E766F">
      <w:pPr>
        <w:jc w:val="both"/>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0E6DC55" w14:textId="77777777" w:rsidR="000E766F" w:rsidRDefault="00DD0F6F" w:rsidP="000E766F">
      <w:pPr>
        <w:jc w:val="both"/>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139F8EDC" w14:textId="77777777" w:rsidR="000E766F" w:rsidRDefault="00095840" w:rsidP="000E766F">
      <w:pPr>
        <w:jc w:val="both"/>
        <w:rPr>
          <w:lang w:val="el-GR" w:eastAsia="ar-SA"/>
        </w:rPr>
      </w:pPr>
      <w:r w:rsidRPr="005A4B0B">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B384990" w14:textId="77777777" w:rsidR="000E766F" w:rsidRDefault="00F005B4" w:rsidP="000E766F">
      <w:pPr>
        <w:jc w:val="both"/>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xml:space="preserve">, ήτοι Δικαιολογητικών Συμμετοχής, Τεχνικής Προσφοράς και </w:t>
      </w:r>
      <w:r w:rsidRPr="00841073">
        <w:rPr>
          <w:rFonts w:eastAsiaTheme="minorHAnsi"/>
          <w:color w:val="000000"/>
          <w:shd w:val="clear" w:color="auto" w:fill="FFFFFF"/>
          <w:lang w:val="el-GR" w:eastAsia="en-US"/>
        </w:rPr>
        <w:lastRenderedPageBreak/>
        <w:t>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5A4B0B">
        <w:rPr>
          <w:color w:val="000000"/>
          <w:shd w:val="clear" w:color="auto" w:fill="FFFFFF"/>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696B09A1" w14:textId="77777777" w:rsidR="00315F89" w:rsidRDefault="00315F89" w:rsidP="000E766F">
      <w:pPr>
        <w:jc w:val="both"/>
        <w:textAlignment w:val="baseline"/>
        <w:rPr>
          <w:rFonts w:ascii="Calibri" w:eastAsiaTheme="minorHAnsi" w:hAnsi="Calibri"/>
          <w:color w:val="000000"/>
          <w:shd w:val="clear" w:color="auto" w:fill="FFFFFF"/>
          <w:lang w:val="el-GR" w:eastAsia="en-US"/>
        </w:rPr>
      </w:pPr>
    </w:p>
    <w:p w14:paraId="4A5D4A1E" w14:textId="77777777" w:rsidR="000E766F" w:rsidRDefault="000E766F" w:rsidP="000E766F">
      <w:pPr>
        <w:jc w:val="both"/>
        <w:rPr>
          <w:lang w:val="el-GR"/>
        </w:rPr>
      </w:pPr>
    </w:p>
    <w:p w14:paraId="77F13890" w14:textId="77777777" w:rsidR="000E766F" w:rsidRPr="003277C9" w:rsidRDefault="003355E7" w:rsidP="003277C9">
      <w:pPr>
        <w:pStyle w:val="1"/>
        <w:keepNext w:val="0"/>
        <w:pageBreakBefore w:val="0"/>
        <w:numPr>
          <w:ilvl w:val="1"/>
          <w:numId w:val="9"/>
        </w:numPr>
        <w:rPr>
          <w:rFonts w:cs="Tahoma"/>
        </w:rPr>
      </w:pPr>
      <w:bookmarkStart w:id="424" w:name="_Toc74566895"/>
      <w:bookmarkStart w:id="425" w:name="_Toc74566896"/>
      <w:bookmarkStart w:id="426" w:name="_Toc74566897"/>
      <w:bookmarkStart w:id="427" w:name="_Toc74566898"/>
      <w:bookmarkStart w:id="428" w:name="_Toc74566899"/>
      <w:bookmarkStart w:id="429" w:name="_Toc74566900"/>
      <w:bookmarkStart w:id="430" w:name="_Toc74566901"/>
      <w:bookmarkStart w:id="431" w:name="_Toc74566902"/>
      <w:bookmarkStart w:id="432" w:name="_Toc74566903"/>
      <w:bookmarkStart w:id="433" w:name="_Toc74566904"/>
      <w:bookmarkStart w:id="434" w:name="_Toc74566905"/>
      <w:bookmarkStart w:id="435" w:name="_Toc74566906"/>
      <w:bookmarkStart w:id="436" w:name="_Toc74566907"/>
      <w:bookmarkStart w:id="437" w:name="_Toc74566908"/>
      <w:bookmarkStart w:id="438" w:name="_Toc74566909"/>
      <w:bookmarkStart w:id="439" w:name="_Toc74566910"/>
      <w:bookmarkStart w:id="440" w:name="_Toc74566911"/>
      <w:bookmarkStart w:id="441" w:name="_Toc74566912"/>
      <w:bookmarkStart w:id="442" w:name="_Toc74566913"/>
      <w:bookmarkStart w:id="443" w:name="_Toc74566914"/>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3277C9">
        <w:rPr>
          <w:rFonts w:cs="Tahoma"/>
          <w:sz w:val="22"/>
          <w:szCs w:val="22"/>
          <w:lang w:val="el-GR"/>
        </w:rPr>
        <w:tab/>
      </w:r>
      <w:bookmarkStart w:id="444" w:name="_Toc97194315"/>
      <w:bookmarkStart w:id="445" w:name="_Toc97194447"/>
      <w:bookmarkStart w:id="446" w:name="_Toc140135325"/>
      <w:bookmarkStart w:id="447" w:name="_Toc153978324"/>
      <w:r w:rsidRPr="003277C9">
        <w:rPr>
          <w:rFonts w:cs="Tahoma"/>
          <w:sz w:val="22"/>
          <w:szCs w:val="22"/>
        </w:rPr>
        <w:t>Κατακύρωση - σύναψη σύμβασης</w:t>
      </w:r>
      <w:bookmarkEnd w:id="444"/>
      <w:bookmarkEnd w:id="445"/>
      <w:bookmarkEnd w:id="446"/>
      <w:bookmarkEnd w:id="447"/>
      <w:r w:rsidRPr="003277C9">
        <w:rPr>
          <w:rFonts w:cs="Tahoma"/>
          <w:sz w:val="22"/>
          <w:szCs w:val="22"/>
        </w:rPr>
        <w:t xml:space="preserve"> </w:t>
      </w:r>
    </w:p>
    <w:p w14:paraId="7C13DA14" w14:textId="77777777" w:rsidR="000E766F" w:rsidRDefault="00035295" w:rsidP="000E766F">
      <w:pPr>
        <w:jc w:val="both"/>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0A23584" w14:textId="77777777" w:rsidR="000E766F" w:rsidRDefault="005B1D5A" w:rsidP="000E766F">
      <w:pPr>
        <w:jc w:val="both"/>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9EBD35C" w14:textId="77777777" w:rsidR="000E766F" w:rsidRDefault="005B1D5A" w:rsidP="000E766F">
      <w:pPr>
        <w:jc w:val="both"/>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718320F" w14:textId="77777777" w:rsidR="000E766F" w:rsidRDefault="00035295" w:rsidP="000E766F">
      <w:pPr>
        <w:jc w:val="both"/>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364547C9"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ADFB7CC"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005A4B0B">
        <w:rPr>
          <w:lang w:val="el-GR" w:eastAsia="ar-SA"/>
        </w:rPr>
        <w:t xml:space="preserve"> </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w:t>
      </w:r>
      <w:r w:rsidRPr="00484903">
        <w:rPr>
          <w:lang w:val="el-GR" w:eastAsia="ar-SA"/>
        </w:rPr>
        <w:t xml:space="preserve">εδάφιο </w:t>
      </w:r>
      <w:r w:rsidRPr="00B55CB5">
        <w:rPr>
          <w:lang w:val="el-GR" w:eastAsia="ar-SA"/>
        </w:rPr>
        <w:t>της </w:t>
      </w:r>
      <w:hyperlink r:id="rId25" w:anchor="art372_4" w:history="1">
        <w:r w:rsidRPr="00B55CB5">
          <w:rPr>
            <w:lang w:val="el-GR" w:eastAsia="ar-SA"/>
          </w:rPr>
          <w:t>παρ.</w:t>
        </w:r>
      </w:hyperlink>
      <w:r w:rsidR="0003405F" w:rsidRPr="00484903" w:rsidDel="0003405F">
        <w:rPr>
          <w:lang w:val="el-GR"/>
        </w:rPr>
        <w:t xml:space="preserve"> </w:t>
      </w:r>
      <w:hyperlink r:id="rId26" w:anchor="art372_4" w:history="1">
        <w:r w:rsidRPr="00B55CB5">
          <w:rPr>
            <w:lang w:val="el-GR" w:eastAsia="ar-SA"/>
          </w:rPr>
          <w:t xml:space="preserve"> 4 του άρθρου 372</w:t>
        </w:r>
      </w:hyperlink>
      <w:r w:rsidRPr="00B55CB5">
        <w:rPr>
          <w:lang w:val="el-GR" w:eastAsia="ar-SA"/>
        </w:rPr>
        <w:t xml:space="preserve"> του ν. 4412/2016,</w:t>
      </w:r>
    </w:p>
    <w:p w14:paraId="139AD56B"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5FA2836"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 </w:t>
      </w:r>
      <w:bookmarkStart w:id="448" w:name="_Hlk126503163"/>
      <w:r w:rsidR="00236D87" w:rsidRPr="00A5790B">
        <w:rPr>
          <w:lang w:val="el-GR" w:eastAsia="ar-SA"/>
        </w:rPr>
        <w:t>περί υπογραφής Ευρωπαϊκού Ενιαίου Εγγράφου Σύμβασης</w:t>
      </w:r>
      <w:bookmarkEnd w:id="448"/>
      <w:r w:rsidR="00236D87">
        <w:rPr>
          <w:lang w:val="el-GR" w:eastAsia="ar-SA"/>
        </w:rPr>
        <w:t>,</w:t>
      </w:r>
      <w:r w:rsidR="00236D87" w:rsidRPr="00CE73AA">
        <w:rPr>
          <w:lang w:val="el-GR" w:eastAsia="ar-SA"/>
        </w:rPr>
        <w:t xml:space="preserve"> </w:t>
      </w:r>
      <w:r w:rsidRPr="00CE73AA">
        <w:rPr>
          <w:lang w:val="el-GR" w:eastAsia="ar-SA"/>
        </w:rPr>
        <w:t>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58E57E40" w14:textId="77777777" w:rsidR="000E766F" w:rsidRDefault="000E766F"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p>
    <w:p w14:paraId="772946E5" w14:textId="77777777" w:rsidR="000E766F" w:rsidRDefault="005B1D5A" w:rsidP="000E766F">
      <w:pPr>
        <w:jc w:val="both"/>
        <w:rPr>
          <w:lang w:val="el-GR" w:eastAsia="ar-SA"/>
        </w:rPr>
      </w:pPr>
      <w:r w:rsidRPr="00CE73AA">
        <w:rPr>
          <w:lang w:val="el-GR"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w:t>
      </w:r>
      <w:r w:rsidRPr="00CE73AA">
        <w:rPr>
          <w:lang w:val="el-GR" w:eastAsia="ar-SA"/>
        </w:rPr>
        <w:lastRenderedPageBreak/>
        <w:t>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591C3BE" w14:textId="77777777" w:rsidR="000E766F" w:rsidRDefault="005B1D5A" w:rsidP="000E766F">
      <w:pPr>
        <w:tabs>
          <w:tab w:val="left" w:pos="1980"/>
        </w:tabs>
        <w:jc w:val="both"/>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440F0FF0" w14:textId="77777777" w:rsidR="000E766F" w:rsidRDefault="005B1D5A" w:rsidP="000E766F">
      <w:pPr>
        <w:jc w:val="both"/>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10E341B5" w14:textId="77777777" w:rsidR="000E766F" w:rsidRDefault="005B1D5A" w:rsidP="000E766F">
      <w:pPr>
        <w:jc w:val="both"/>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95C7639" w14:textId="77777777" w:rsidR="000E766F" w:rsidRDefault="000E766F" w:rsidP="000E766F">
      <w:pPr>
        <w:jc w:val="both"/>
        <w:rPr>
          <w:lang w:val="el-GR"/>
        </w:rPr>
      </w:pPr>
    </w:p>
    <w:p w14:paraId="6B304EC2" w14:textId="77777777" w:rsidR="008338F0" w:rsidRPr="00293B39" w:rsidRDefault="003355E7" w:rsidP="003277C9">
      <w:pPr>
        <w:pStyle w:val="1"/>
        <w:keepNext w:val="0"/>
        <w:pageBreakBefore w:val="0"/>
        <w:numPr>
          <w:ilvl w:val="1"/>
          <w:numId w:val="9"/>
        </w:numPr>
        <w:rPr>
          <w:rFonts w:cs="Tahoma"/>
          <w:lang w:val="el-GR"/>
        </w:rPr>
      </w:pPr>
      <w:bookmarkStart w:id="449" w:name="_Toc74566916"/>
      <w:bookmarkStart w:id="450" w:name="_Toc74566917"/>
      <w:bookmarkStart w:id="451" w:name="_Toc74566918"/>
      <w:bookmarkStart w:id="452" w:name="_Toc74566919"/>
      <w:bookmarkStart w:id="453" w:name="_Toc74566920"/>
      <w:bookmarkStart w:id="454" w:name="_Toc74566921"/>
      <w:bookmarkStart w:id="455" w:name="_Toc74566922"/>
      <w:bookmarkStart w:id="456" w:name="_Toc74566923"/>
      <w:bookmarkStart w:id="457" w:name="_Toc74566924"/>
      <w:bookmarkStart w:id="458" w:name="_Toc74566925"/>
      <w:bookmarkStart w:id="459" w:name="_Toc74566926"/>
      <w:bookmarkStart w:id="460" w:name="_Προδικαστικές_Προσφυγές_-"/>
      <w:bookmarkStart w:id="461" w:name="_Toc97194316"/>
      <w:bookmarkStart w:id="462" w:name="_Toc97194448"/>
      <w:bookmarkStart w:id="463" w:name="_Toc140135326"/>
      <w:bookmarkStart w:id="464" w:name="_Toc153978325"/>
      <w:bookmarkStart w:id="465" w:name="_Ref496542648"/>
      <w:bookmarkStart w:id="466" w:name="_Ref496542669"/>
      <w:bookmarkEnd w:id="449"/>
      <w:bookmarkEnd w:id="450"/>
      <w:bookmarkEnd w:id="451"/>
      <w:bookmarkEnd w:id="452"/>
      <w:bookmarkEnd w:id="453"/>
      <w:bookmarkEnd w:id="454"/>
      <w:bookmarkEnd w:id="455"/>
      <w:bookmarkEnd w:id="456"/>
      <w:bookmarkEnd w:id="457"/>
      <w:bookmarkEnd w:id="458"/>
      <w:bookmarkEnd w:id="459"/>
      <w:bookmarkEnd w:id="460"/>
      <w:r w:rsidRPr="003277C9">
        <w:rPr>
          <w:rFonts w:cs="Tahoma"/>
          <w:sz w:val="22"/>
          <w:szCs w:val="22"/>
          <w:lang w:val="el-GR"/>
        </w:rPr>
        <w:t xml:space="preserve">Προδικαστικές Προσφυγές - </w:t>
      </w:r>
      <w:r w:rsidR="005B1D5A" w:rsidRPr="003277C9">
        <w:rPr>
          <w:rFonts w:cs="Tahoma"/>
          <w:sz w:val="22"/>
          <w:szCs w:val="22"/>
          <w:lang w:val="el-GR"/>
        </w:rPr>
        <w:t>Προσωρινή και Οριστική Δικαστική Προστασία</w:t>
      </w:r>
      <w:bookmarkEnd w:id="461"/>
      <w:bookmarkEnd w:id="462"/>
      <w:bookmarkEnd w:id="463"/>
      <w:bookmarkEnd w:id="464"/>
      <w:r w:rsidR="005B1D5A" w:rsidRPr="003277C9" w:rsidDel="005B1D5A">
        <w:rPr>
          <w:rFonts w:cs="Tahoma"/>
          <w:sz w:val="22"/>
          <w:szCs w:val="22"/>
          <w:lang w:val="el-GR"/>
        </w:rPr>
        <w:t xml:space="preserve"> </w:t>
      </w:r>
      <w:bookmarkEnd w:id="465"/>
      <w:bookmarkEnd w:id="466"/>
      <w:r w:rsidRPr="003277C9">
        <w:rPr>
          <w:rFonts w:cs="Tahoma"/>
          <w:sz w:val="22"/>
          <w:szCs w:val="22"/>
          <w:lang w:val="el-GR"/>
        </w:rPr>
        <w:t xml:space="preserve"> </w:t>
      </w:r>
    </w:p>
    <w:p w14:paraId="374A519A" w14:textId="77777777" w:rsidR="000E766F" w:rsidRDefault="005B1D5A" w:rsidP="000E766F">
      <w:pPr>
        <w:jc w:val="both"/>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92954CA" w14:textId="77777777" w:rsidR="000E766F" w:rsidRDefault="005B1D5A" w:rsidP="000E766F">
      <w:pPr>
        <w:jc w:val="both"/>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01A6AD0B" w14:textId="77777777" w:rsidR="000E766F" w:rsidRDefault="005B1D5A" w:rsidP="000E766F">
      <w:pPr>
        <w:jc w:val="both"/>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249226F" w14:textId="77777777" w:rsidR="000E766F" w:rsidRDefault="005B1D5A" w:rsidP="000E766F">
      <w:pPr>
        <w:jc w:val="both"/>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ABAF94D" w14:textId="77777777" w:rsidR="000E766F" w:rsidRDefault="005B1D5A" w:rsidP="000E766F">
      <w:pPr>
        <w:jc w:val="both"/>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1FB09D0" w14:textId="77777777" w:rsidR="000E766F" w:rsidRDefault="00E536F5" w:rsidP="000E766F">
      <w:pPr>
        <w:jc w:val="both"/>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6B460BB" w14:textId="77777777" w:rsidR="000E766F" w:rsidRDefault="005B1D5A" w:rsidP="000E766F">
      <w:pPr>
        <w:jc w:val="both"/>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10EFBCA1" w14:textId="77777777" w:rsidR="000E766F" w:rsidRDefault="005B1D5A" w:rsidP="000E766F">
      <w:pPr>
        <w:jc w:val="both"/>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8242608" w14:textId="77777777" w:rsidR="000E766F" w:rsidRDefault="005B1D5A" w:rsidP="000E766F">
      <w:pPr>
        <w:jc w:val="both"/>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34449">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DD3EDEC" w14:textId="77777777" w:rsidR="000E766F" w:rsidRDefault="005B1D5A" w:rsidP="000E766F">
      <w:pPr>
        <w:jc w:val="both"/>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465B81F3" w14:textId="77777777" w:rsidR="000E766F" w:rsidRDefault="005B1D5A" w:rsidP="000E766F">
      <w:pPr>
        <w:jc w:val="both"/>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F953400" w14:textId="77777777" w:rsidR="000E766F" w:rsidRDefault="005B1D5A" w:rsidP="000E766F">
      <w:pPr>
        <w:jc w:val="both"/>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59F8ACFB" w14:textId="77777777" w:rsidR="000E766F" w:rsidRDefault="005B1D5A" w:rsidP="000E766F">
      <w:pPr>
        <w:jc w:val="both"/>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410EFE0" w14:textId="77777777" w:rsidR="000E766F" w:rsidRDefault="005B1D5A" w:rsidP="000E766F">
      <w:pPr>
        <w:jc w:val="both"/>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8CF4449" w14:textId="77777777" w:rsidR="000E766F" w:rsidRDefault="005B1D5A" w:rsidP="000E766F">
      <w:pPr>
        <w:jc w:val="both"/>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127B6B2E" w14:textId="77777777" w:rsidR="000E766F" w:rsidRDefault="005B1D5A" w:rsidP="000E766F">
      <w:pPr>
        <w:jc w:val="both"/>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3CB8234" w14:textId="77777777" w:rsidR="000E766F" w:rsidRDefault="005B1D5A" w:rsidP="000E766F">
      <w:pPr>
        <w:jc w:val="both"/>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514ECB19" w14:textId="77777777" w:rsidR="000E766F" w:rsidRDefault="005B1D5A" w:rsidP="000E766F">
      <w:pPr>
        <w:jc w:val="both"/>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sidR="00ED4715" w:rsidRPr="006B704A">
        <w:rPr>
          <w:lang w:val="el-GR"/>
        </w:rPr>
        <w:t>Ε.Α.ΔΗ.ΣΥ.</w:t>
      </w:r>
      <w:r w:rsidR="00E22A91">
        <w:rPr>
          <w:color w:val="000000"/>
          <w:lang w:val="el-GR"/>
        </w:rPr>
        <w:t xml:space="preserve"> </w:t>
      </w:r>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w:t>
      </w:r>
      <w:r w:rsidR="00F1538B" w:rsidRPr="007C4E1D">
        <w:rPr>
          <w:color w:val="000000"/>
          <w:lang w:val="el-GR" w:eastAsia="ar-SA"/>
        </w:rPr>
        <w:lastRenderedPageBreak/>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56D25F7D" w14:textId="77777777" w:rsidR="000E766F" w:rsidRDefault="005B1D5A" w:rsidP="000E766F">
      <w:pPr>
        <w:jc w:val="both"/>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5FA61D58" w14:textId="77777777" w:rsidR="000E766F" w:rsidRDefault="00072601" w:rsidP="000E766F">
      <w:pPr>
        <w:jc w:val="both"/>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02C09822" w14:textId="77777777" w:rsidR="000E766F" w:rsidRDefault="005B1D5A" w:rsidP="000E766F">
      <w:pPr>
        <w:jc w:val="both"/>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3198F7B1" w14:textId="77777777" w:rsidR="000E766F" w:rsidRDefault="00072601" w:rsidP="000E766F">
      <w:pPr>
        <w:jc w:val="both"/>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46302A4" w14:textId="77777777" w:rsidR="000E766F" w:rsidRDefault="00160FCE" w:rsidP="000E766F">
      <w:pPr>
        <w:jc w:val="both"/>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569270A" w14:textId="77777777" w:rsidR="000E766F" w:rsidRDefault="005B1D5A" w:rsidP="000E766F">
      <w:pPr>
        <w:jc w:val="both"/>
        <w:rPr>
          <w:color w:val="000000"/>
          <w:lang w:val="el-GR"/>
        </w:rPr>
      </w:pPr>
      <w:r w:rsidRPr="00827575">
        <w:rPr>
          <w:color w:val="000000"/>
          <w:lang w:val="el-GR"/>
        </w:rPr>
        <w:t xml:space="preserve"> </w:t>
      </w:r>
    </w:p>
    <w:p w14:paraId="5E0BA630" w14:textId="77777777" w:rsidR="000E766F" w:rsidRDefault="005B1D5A" w:rsidP="000E766F">
      <w:pPr>
        <w:jc w:val="both"/>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7FF36D81"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38BCE78C"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20BBF19" w14:textId="77777777" w:rsidR="000E766F" w:rsidRDefault="00160FCE" w:rsidP="000E766F">
      <w:pPr>
        <w:jc w:val="both"/>
        <w:rPr>
          <w:color w:val="000000"/>
          <w:lang w:val="el-GR"/>
        </w:rPr>
      </w:pPr>
      <w:r w:rsidRPr="007C4E1D">
        <w:rPr>
          <w:color w:val="000000"/>
          <w:lang w:val="el-GR" w:eastAsia="ar-SA"/>
        </w:rPr>
        <w:lastRenderedPageBreak/>
        <w:t>Με την επιφύλαξη των διατάξεων του ν. 4412/2016, για την εκδίκαση των διαφορών του παρόντος άρθρου εφαρμόζονται οι διατάξεις του π.δ. 18/1989.</w:t>
      </w:r>
    </w:p>
    <w:p w14:paraId="57AF08BC"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lang w:val="el-GR"/>
        </w:rPr>
        <w:tab/>
      </w:r>
      <w:bookmarkStart w:id="467" w:name="_Toc97194317"/>
      <w:bookmarkStart w:id="468" w:name="_Toc97194449"/>
      <w:bookmarkStart w:id="469" w:name="_Toc140135327"/>
      <w:bookmarkStart w:id="470" w:name="_Toc153978326"/>
      <w:r w:rsidRPr="003277C9">
        <w:rPr>
          <w:rFonts w:cs="Tahoma"/>
          <w:sz w:val="22"/>
          <w:szCs w:val="22"/>
        </w:rPr>
        <w:t>Ματαίωση Διαδικασίας</w:t>
      </w:r>
      <w:bookmarkEnd w:id="467"/>
      <w:bookmarkEnd w:id="468"/>
      <w:bookmarkEnd w:id="469"/>
      <w:bookmarkEnd w:id="470"/>
    </w:p>
    <w:p w14:paraId="70EEE84A" w14:textId="77777777" w:rsidR="000E766F" w:rsidRDefault="00921D35" w:rsidP="000E766F">
      <w:pPr>
        <w:jc w:val="both"/>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852507A" w14:textId="77777777" w:rsidR="000E766F" w:rsidRDefault="00921D35" w:rsidP="000E766F">
      <w:pPr>
        <w:jc w:val="both"/>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8E619E2" w14:textId="77777777" w:rsidR="000E766F" w:rsidRDefault="00921D35" w:rsidP="000E766F">
      <w:pPr>
        <w:jc w:val="both"/>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E7BCA78" w14:textId="77777777" w:rsidR="000E766F" w:rsidRDefault="000E766F" w:rsidP="000E766F">
      <w:pPr>
        <w:jc w:val="both"/>
        <w:rPr>
          <w:lang w:val="el-GR"/>
        </w:rPr>
      </w:pPr>
    </w:p>
    <w:p w14:paraId="0E132F7E" w14:textId="77777777" w:rsidR="00315F89" w:rsidRDefault="00315F89">
      <w:pPr>
        <w:rPr>
          <w:lang w:val="el-GR"/>
        </w:rPr>
      </w:pPr>
      <w:r>
        <w:rPr>
          <w:lang w:val="el-GR"/>
        </w:rPr>
        <w:br w:type="page"/>
      </w:r>
    </w:p>
    <w:p w14:paraId="1111BCB5" w14:textId="77777777" w:rsidR="00315F89" w:rsidRDefault="00315F89" w:rsidP="000E766F">
      <w:pPr>
        <w:jc w:val="both"/>
        <w:rPr>
          <w:lang w:val="el-GR"/>
        </w:rPr>
      </w:pPr>
    </w:p>
    <w:p w14:paraId="70812D9D" w14:textId="77777777" w:rsidR="000E766F" w:rsidRDefault="003355E7" w:rsidP="000E766F">
      <w:pPr>
        <w:pStyle w:val="1"/>
        <w:keepNext w:val="0"/>
        <w:pageBreakBefore w:val="0"/>
        <w:jc w:val="both"/>
        <w:rPr>
          <w:rFonts w:cs="Tahoma"/>
          <w:sz w:val="22"/>
          <w:szCs w:val="22"/>
        </w:rPr>
      </w:pPr>
      <w:bookmarkStart w:id="471" w:name="_Toc97194450"/>
      <w:bookmarkStart w:id="472" w:name="_Toc140135328"/>
      <w:bookmarkStart w:id="473" w:name="_Toc153978327"/>
      <w:r w:rsidRPr="00603221">
        <w:rPr>
          <w:rFonts w:cs="Tahoma"/>
          <w:sz w:val="22"/>
          <w:szCs w:val="22"/>
        </w:rPr>
        <w:t>ΟΡΟΙ ΕΚΤΕΛΕΣΗΣ ΤΗΣ ΣΥΜΒΑΣΗΣ</w:t>
      </w:r>
      <w:bookmarkEnd w:id="471"/>
      <w:bookmarkEnd w:id="472"/>
      <w:bookmarkEnd w:id="473"/>
      <w:r w:rsidRPr="00603221">
        <w:rPr>
          <w:rFonts w:cs="Tahoma"/>
          <w:sz w:val="22"/>
          <w:szCs w:val="22"/>
        </w:rPr>
        <w:t xml:space="preserve"> </w:t>
      </w:r>
    </w:p>
    <w:p w14:paraId="26BFD347"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74" w:name="_Ref496542746"/>
      <w:bookmarkStart w:id="475" w:name="_Toc97194318"/>
      <w:bookmarkStart w:id="476" w:name="_Toc97194451"/>
      <w:bookmarkStart w:id="477" w:name="_Toc140135329"/>
      <w:bookmarkStart w:id="478" w:name="_Toc153978328"/>
      <w:r w:rsidRPr="003277C9">
        <w:rPr>
          <w:rFonts w:cs="Tahoma"/>
          <w:sz w:val="22"/>
          <w:szCs w:val="22"/>
          <w:lang w:val="el-GR"/>
        </w:rPr>
        <w:t>Εγγυήσεις</w:t>
      </w:r>
      <w:r w:rsidR="00E1337D" w:rsidRPr="003277C9">
        <w:rPr>
          <w:rFonts w:cs="Tahoma"/>
          <w:sz w:val="22"/>
          <w:szCs w:val="22"/>
          <w:lang w:val="el-GR"/>
        </w:rPr>
        <w:t xml:space="preserve"> </w:t>
      </w:r>
      <w:r w:rsidRPr="003277C9">
        <w:rPr>
          <w:rFonts w:cs="Tahoma"/>
          <w:sz w:val="22"/>
          <w:szCs w:val="22"/>
          <w:lang w:val="el-GR"/>
        </w:rPr>
        <w:t>(καλής εκτέλεσης, προκαταβολής</w:t>
      </w:r>
      <w:r w:rsidR="00B143DA" w:rsidRPr="003277C9">
        <w:rPr>
          <w:rFonts w:cs="Tahoma"/>
          <w:sz w:val="22"/>
          <w:szCs w:val="22"/>
          <w:lang w:val="el-GR"/>
        </w:rPr>
        <w:t xml:space="preserve">, </w:t>
      </w:r>
      <w:bookmarkStart w:id="479" w:name="_Hlk55903790"/>
      <w:r w:rsidR="00B143DA" w:rsidRPr="003277C9">
        <w:rPr>
          <w:rFonts w:cs="Tahoma"/>
          <w:sz w:val="22"/>
          <w:szCs w:val="22"/>
          <w:lang w:val="el-GR"/>
        </w:rPr>
        <w:t>καλής λειτουργίας</w:t>
      </w:r>
      <w:bookmarkEnd w:id="479"/>
      <w:r w:rsidRPr="003277C9">
        <w:rPr>
          <w:rFonts w:cs="Tahoma"/>
          <w:sz w:val="22"/>
          <w:szCs w:val="22"/>
          <w:lang w:val="el-GR"/>
        </w:rPr>
        <w:t>)</w:t>
      </w:r>
      <w:bookmarkEnd w:id="474"/>
      <w:bookmarkEnd w:id="475"/>
      <w:bookmarkEnd w:id="476"/>
      <w:bookmarkEnd w:id="477"/>
      <w:bookmarkEnd w:id="478"/>
    </w:p>
    <w:p w14:paraId="28190C5B" w14:textId="77777777" w:rsidR="000E766F" w:rsidRDefault="003355E7" w:rsidP="000E766F">
      <w:pPr>
        <w:jc w:val="both"/>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63FBD66C" w14:textId="77777777" w:rsidR="000E766F" w:rsidRDefault="003355E7" w:rsidP="000E766F">
      <w:pPr>
        <w:jc w:val="both"/>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E401A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w:t>
      </w:r>
      <w:r w:rsidR="0087631A" w:rsidRPr="005129EE">
        <w:rPr>
          <w:lang w:val="el-GR"/>
        </w:rPr>
        <w:t xml:space="preserve">ισχύος </w:t>
      </w:r>
      <w:r w:rsidR="00AD6AC8" w:rsidRPr="005129EE">
        <w:rPr>
          <w:b/>
          <w:bCs/>
          <w:lang w:val="el-GR"/>
        </w:rPr>
        <w:t>δεκαοκτώ (18) μήνες</w:t>
      </w:r>
      <w:r w:rsidR="00AD6AC8" w:rsidRPr="005129EE">
        <w:rPr>
          <w:lang w:val="el-GR"/>
        </w:rPr>
        <w:t xml:space="preserve"> </w:t>
      </w:r>
      <w:r w:rsidRPr="005129EE">
        <w:rPr>
          <w:lang w:val="el-GR"/>
        </w:rPr>
        <w:t xml:space="preserve">και </w:t>
      </w:r>
      <w:r w:rsidR="00186BF5" w:rsidRPr="005129EE">
        <w:rPr>
          <w:lang w:val="el-GR"/>
        </w:rPr>
        <w:t>η</w:t>
      </w:r>
      <w:r w:rsidR="00186BF5">
        <w:rPr>
          <w:lang w:val="el-GR"/>
        </w:rPr>
        <w:t xml:space="preserve"> οποία </w:t>
      </w:r>
      <w:r w:rsidRPr="00603221">
        <w:rPr>
          <w:lang w:val="el-GR"/>
        </w:rPr>
        <w:t xml:space="preserve">κατατίθεται </w:t>
      </w:r>
      <w:r w:rsidR="00186BF5" w:rsidRPr="00841073">
        <w:rPr>
          <w:lang w:val="el-GR"/>
        </w:rPr>
        <w:t>μέχρι και την υπογραφή του συμφωνητικού</w:t>
      </w:r>
      <w:r w:rsidR="005E0D56">
        <w:rPr>
          <w:lang w:val="el-GR"/>
        </w:rPr>
        <w:t>.</w:t>
      </w:r>
      <w:r w:rsidR="00186BF5" w:rsidRPr="00603221" w:rsidDel="00186BF5">
        <w:rPr>
          <w:lang w:val="el-GR"/>
        </w:rPr>
        <w:t xml:space="preserve"> </w:t>
      </w:r>
      <w:bookmarkStart w:id="480" w:name="_Hlk494198985"/>
    </w:p>
    <w:bookmarkEnd w:id="480"/>
    <w:p w14:paraId="4F5DE57E" w14:textId="77777777" w:rsidR="000E766F" w:rsidRDefault="003355E7" w:rsidP="003277C9">
      <w:pPr>
        <w:suppressAutoHyphens/>
        <w:spacing w:after="120"/>
        <w:jc w:val="both"/>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κατ' ελάχιστον τα αναφερόμενα στην παρ. 12 του άρθρου 72 του ν. 4412/2016 στοιχεία, πλην αυτού της περ. η (βλ.</w:t>
      </w:r>
      <w:r w:rsidR="006D7348" w:rsidRPr="006D7348">
        <w:rPr>
          <w:lang w:val="el-GR"/>
        </w:rPr>
        <w:t xml:space="preserve"> παράγραφο 2.1.5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w:t>
      </w:r>
      <w:r w:rsidR="006D7348" w:rsidRPr="006D7348">
        <w:rPr>
          <w:lang w:val="el-GR"/>
        </w:rPr>
        <w:t xml:space="preserve">στο ΠΑΡΑΡΤΗΜΑ VIIΙ – Υποδείγματα Εγγυητικών Επιστολών της </w:t>
      </w:r>
      <w:r w:rsidRPr="00603221">
        <w:rPr>
          <w:lang w:val="el-GR"/>
        </w:rPr>
        <w:t>Διακήρυξης και τα οριζόμενα στο άρθρο 72 του ν. 4412/2016.</w:t>
      </w:r>
    </w:p>
    <w:p w14:paraId="603A0111" w14:textId="77777777" w:rsidR="000E766F" w:rsidRDefault="00921D35" w:rsidP="003277C9">
      <w:pPr>
        <w:suppressAutoHyphens/>
        <w:spacing w:after="120"/>
        <w:jc w:val="both"/>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C47D167" w14:textId="77777777" w:rsidR="000E766F" w:rsidRDefault="00921D35" w:rsidP="003277C9">
      <w:pPr>
        <w:suppressAutoHyphens/>
        <w:spacing w:after="120"/>
        <w:jc w:val="both"/>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A39294B" w14:textId="77777777" w:rsidR="000E766F" w:rsidRDefault="00921D35" w:rsidP="003277C9">
      <w:pPr>
        <w:suppressAutoHyphens/>
        <w:spacing w:after="120"/>
        <w:jc w:val="both"/>
        <w:rPr>
          <w:lang w:val="el-GR"/>
        </w:rPr>
      </w:pPr>
      <w:r>
        <w:rPr>
          <w:lang w:val="el-GR"/>
        </w:rPr>
        <w:t xml:space="preserve">Στην περίπτωση χορήγησης προκαταβολής, σύμφωνα με την </w:t>
      </w:r>
      <w:r w:rsidR="006D7348" w:rsidRPr="006D7348">
        <w:rPr>
          <w:lang w:val="el-GR"/>
        </w:rPr>
        <w:t xml:space="preserve">παράγραφο 5.1 Τρόπος </w:t>
      </w:r>
      <w:r w:rsidR="00891776">
        <w:rPr>
          <w:lang w:val="el-GR"/>
        </w:rPr>
        <w:t xml:space="preserve">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w:t>
      </w:r>
      <w:r w:rsidR="006D7348" w:rsidRPr="006D7348">
        <w:rPr>
          <w:lang w:val="el-GR"/>
        </w:rPr>
        <w:t xml:space="preserve">στο ΠΑΡΑΡΤΗΜΑ VIIΙ – Υποδείγματα Εγγυητικών Επιστολών </w:t>
      </w:r>
      <w:r w:rsidR="006D7348">
        <w:rPr>
          <w:lang w:val="el-GR"/>
        </w:rPr>
        <w:t xml:space="preserve">της </w:t>
      </w:r>
      <w:r>
        <w:rPr>
          <w:lang w:val="el-GR"/>
        </w:rPr>
        <w:t xml:space="preserve">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5DF20A05" w14:textId="77777777" w:rsidR="000E766F" w:rsidRDefault="00921D35" w:rsidP="003277C9">
      <w:pPr>
        <w:suppressAutoHyphens/>
        <w:spacing w:after="120"/>
        <w:jc w:val="both"/>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977519C" w14:textId="77777777" w:rsidR="000E766F" w:rsidRDefault="00921D35" w:rsidP="003277C9">
      <w:pPr>
        <w:suppressAutoHyphens/>
        <w:spacing w:after="120"/>
        <w:jc w:val="both"/>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6182A7CF" w14:textId="77777777" w:rsidR="000E766F" w:rsidRDefault="009D3BDA" w:rsidP="003277C9">
      <w:pPr>
        <w:suppressAutoHyphens/>
        <w:spacing w:after="120"/>
        <w:jc w:val="both"/>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w:t>
      </w:r>
      <w:r w:rsidRPr="001E32A7">
        <w:rPr>
          <w:lang w:val="el-GR"/>
        </w:rPr>
        <w:lastRenderedPageBreak/>
        <w:t xml:space="preserve">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C6C9DBE" w14:textId="77777777" w:rsidR="000E766F" w:rsidRDefault="00395B4A" w:rsidP="003277C9">
      <w:pPr>
        <w:suppressAutoHyphens/>
        <w:spacing w:after="120"/>
        <w:jc w:val="both"/>
        <w:rPr>
          <w:lang w:val="el-GR"/>
        </w:rPr>
      </w:pPr>
      <w:r w:rsidRPr="00E401A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401A4">
        <w:rPr>
          <w:lang w:val="el-GR"/>
        </w:rPr>
        <w:t>,</w:t>
      </w:r>
      <w:r w:rsidRPr="00E401A4">
        <w:rPr>
          <w:lang w:val="el-GR"/>
        </w:rPr>
        <w:t xml:space="preserve"> </w:t>
      </w:r>
      <w:r w:rsidR="00346EFF" w:rsidRPr="00E401A4">
        <w:rPr>
          <w:lang w:val="el-GR"/>
        </w:rPr>
        <w:t>σύμφωνα με όσα προβλέπονται,</w:t>
      </w:r>
      <w:r w:rsidR="00346EFF" w:rsidRPr="001E32A7">
        <w:rPr>
          <w:lang w:val="el-GR"/>
        </w:rPr>
        <w:t xml:space="preserve"> </w:t>
      </w:r>
      <w:r w:rsidRPr="00E401A4">
        <w:rPr>
          <w:lang w:val="el-GR"/>
        </w:rPr>
        <w:t>των παρατηρήσεων και του εκπροθέσμου.</w:t>
      </w:r>
      <w:r w:rsidRPr="00603221">
        <w:rPr>
          <w:lang w:val="el-GR"/>
        </w:rPr>
        <w:t xml:space="preserve"> </w:t>
      </w:r>
    </w:p>
    <w:p w14:paraId="1DEC714B" w14:textId="77777777" w:rsidR="000E766F" w:rsidRDefault="00417A19" w:rsidP="000E766F">
      <w:pPr>
        <w:spacing w:line="276" w:lineRule="auto"/>
        <w:jc w:val="both"/>
        <w:rPr>
          <w:lang w:val="el-GR"/>
        </w:rPr>
      </w:pPr>
      <w:r w:rsidRPr="00603221">
        <w:rPr>
          <w:lang w:val="el-GR"/>
        </w:rPr>
        <w:t>Εγγύηση καλής Λειτουργίας :</w:t>
      </w:r>
    </w:p>
    <w:p w14:paraId="12C31A0C" w14:textId="77777777" w:rsidR="000E766F" w:rsidRDefault="00976CBB" w:rsidP="000E766F">
      <w:pPr>
        <w:jc w:val="both"/>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w:t>
      </w:r>
      <w:r w:rsidR="006D7348" w:rsidRPr="006D7348">
        <w:rPr>
          <w:lang w:val="el-GR"/>
        </w:rPr>
        <w:t xml:space="preserve">βλ. ΠΑΡΑΡΤΗΜΑ </w:t>
      </w:r>
      <w:r w:rsidR="006D7348" w:rsidRPr="006D7348">
        <w:t>VII</w:t>
      </w:r>
      <w:r w:rsidR="006D7348" w:rsidRPr="006D7348">
        <w:rPr>
          <w:lang w:val="el-GR"/>
        </w:rPr>
        <w:t>Ι – Υποδείγματα Εγγυητικών Επιστολών</w:t>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61CB02FE" w14:textId="77777777" w:rsidR="000E766F" w:rsidRDefault="00976CBB" w:rsidP="000E766F">
      <w:pPr>
        <w:jc w:val="both"/>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43EB2CC" w14:textId="77777777" w:rsidR="000E766F" w:rsidRDefault="00976CBB" w:rsidP="000E766F">
      <w:pPr>
        <w:jc w:val="both"/>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345E24DC" w14:textId="77777777" w:rsidR="000E766F" w:rsidRDefault="000E766F" w:rsidP="000E766F">
      <w:pPr>
        <w:spacing w:line="276" w:lineRule="auto"/>
        <w:jc w:val="both"/>
        <w:rPr>
          <w:lang w:val="el-GR"/>
        </w:rPr>
      </w:pPr>
    </w:p>
    <w:p w14:paraId="1AB8E337"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81" w:name="_Toc97194319"/>
      <w:bookmarkStart w:id="482" w:name="_Toc97194452"/>
      <w:bookmarkStart w:id="483" w:name="_Toc140135330"/>
      <w:bookmarkStart w:id="484" w:name="_Toc153978329"/>
      <w:r w:rsidRPr="003277C9">
        <w:rPr>
          <w:rFonts w:cs="Tahoma"/>
          <w:sz w:val="22"/>
          <w:szCs w:val="22"/>
        </w:rPr>
        <w:t>Συμβατικό πλαίσιο – Εφαρμοστέα νομοθεσία</w:t>
      </w:r>
      <w:bookmarkEnd w:id="481"/>
      <w:bookmarkEnd w:id="482"/>
      <w:bookmarkEnd w:id="483"/>
      <w:bookmarkEnd w:id="484"/>
    </w:p>
    <w:p w14:paraId="41F17FE9" w14:textId="77777777" w:rsidR="000E766F" w:rsidRDefault="003355E7" w:rsidP="000E766F">
      <w:pPr>
        <w:jc w:val="both"/>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8C4D9B2"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85" w:name="_Ref89075849"/>
      <w:bookmarkStart w:id="486" w:name="_Toc97194320"/>
      <w:bookmarkStart w:id="487" w:name="_Toc97194453"/>
      <w:bookmarkStart w:id="488" w:name="_Toc140135331"/>
      <w:bookmarkStart w:id="489" w:name="_Toc153978330"/>
      <w:r w:rsidRPr="003277C9">
        <w:rPr>
          <w:rFonts w:cs="Tahoma"/>
          <w:sz w:val="22"/>
          <w:szCs w:val="22"/>
        </w:rPr>
        <w:t>Όροι εκτέλεσης της σύμβασης</w:t>
      </w:r>
      <w:bookmarkEnd w:id="485"/>
      <w:bookmarkEnd w:id="486"/>
      <w:bookmarkEnd w:id="487"/>
      <w:bookmarkEnd w:id="488"/>
      <w:bookmarkEnd w:id="489"/>
    </w:p>
    <w:p w14:paraId="62E06983" w14:textId="77777777" w:rsidR="000E766F" w:rsidRDefault="003355E7" w:rsidP="000E766F">
      <w:pPr>
        <w:jc w:val="both"/>
        <w:rPr>
          <w:lang w:val="el-GR"/>
        </w:rPr>
      </w:pPr>
      <w:r w:rsidRPr="00603221">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14:paraId="563CBD5A" w14:textId="77777777" w:rsidR="005E0D56" w:rsidRPr="00603221" w:rsidRDefault="005E0D56" w:rsidP="005E0D56">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338FBB6" w14:textId="77777777" w:rsidR="000E766F" w:rsidRDefault="000E766F" w:rsidP="000E766F">
      <w:pPr>
        <w:jc w:val="both"/>
        <w:rPr>
          <w:lang w:val="el-GR"/>
        </w:rPr>
      </w:pPr>
    </w:p>
    <w:p w14:paraId="6C1D6309" w14:textId="77777777" w:rsidR="000E766F" w:rsidRDefault="00F04EAA" w:rsidP="000E766F">
      <w:pPr>
        <w:jc w:val="both"/>
        <w:rPr>
          <w:lang w:val="el-GR"/>
        </w:rPr>
      </w:pPr>
      <w:r w:rsidRPr="00B55CB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9" w:history="1">
        <w:r w:rsidRPr="00B55CB5">
          <w:rPr>
            <w:rStyle w:val="-"/>
            <w:lang w:val="el-GR"/>
          </w:rPr>
          <w:t>https://greece20.gov.gr/epikoinwnia-dimosiotita/</w:t>
        </w:r>
      </w:hyperlink>
      <w:r w:rsidR="00B20577" w:rsidRPr="00B55CB5">
        <w:rPr>
          <w:lang w:val="el-GR"/>
        </w:rPr>
        <w:t>)</w:t>
      </w:r>
      <w:r w:rsidR="00315F89" w:rsidRPr="00B55CB5">
        <w:rPr>
          <w:lang w:val="el-GR"/>
        </w:rPr>
        <w:t>.</w:t>
      </w:r>
      <w:r w:rsidR="0014064C">
        <w:rPr>
          <w:lang w:val="el-GR"/>
        </w:rPr>
        <w:t xml:space="preserve"> </w:t>
      </w:r>
    </w:p>
    <w:p w14:paraId="3E6D3C17" w14:textId="77777777" w:rsidR="000E766F" w:rsidRDefault="000E766F" w:rsidP="000E766F">
      <w:pPr>
        <w:jc w:val="both"/>
        <w:rPr>
          <w:lang w:val="el-GR"/>
        </w:rPr>
      </w:pPr>
    </w:p>
    <w:p w14:paraId="7FA726E0" w14:textId="77777777" w:rsidR="005E0D56" w:rsidRDefault="005E0D56" w:rsidP="003277C9">
      <w:pPr>
        <w:jc w:val="both"/>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4A8B6E7D" w14:textId="77777777" w:rsidR="005E0D56" w:rsidRPr="006327A5" w:rsidRDefault="005E0D56" w:rsidP="003277C9">
      <w:pPr>
        <w:jc w:val="both"/>
        <w:rPr>
          <w:lang w:val="el-GR"/>
        </w:rPr>
      </w:pPr>
      <w:r w:rsidRPr="006327A5">
        <w:rPr>
          <w:lang w:val="el-GR"/>
        </w:rPr>
        <w:t xml:space="preserve">Ποιο συγκεκριμένα: </w:t>
      </w:r>
    </w:p>
    <w:p w14:paraId="621A88DA" w14:textId="77777777" w:rsidR="005E0D56" w:rsidRPr="00EB4107" w:rsidRDefault="005E0D56" w:rsidP="003277C9">
      <w:pPr>
        <w:jc w:val="both"/>
        <w:rPr>
          <w:lang w:val="el-GR"/>
        </w:rPr>
      </w:pPr>
      <w:r>
        <w:lastRenderedPageBreak/>
        <w:t>i</w:t>
      </w:r>
      <w:r w:rsidRPr="00EB4107">
        <w:rPr>
          <w:lang w:val="el-GR"/>
        </w:rPr>
        <w:t xml:space="preserve">) όνομα του τελικού αποδέκτη των κονδυλίων, </w:t>
      </w:r>
    </w:p>
    <w:p w14:paraId="2F00EC10" w14:textId="77777777" w:rsidR="005E0D56" w:rsidRPr="00EB4107" w:rsidRDefault="005E0D56" w:rsidP="003277C9">
      <w:pPr>
        <w:jc w:val="both"/>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16CE59F" w14:textId="77777777" w:rsidR="005E0D56" w:rsidRPr="00030ED7" w:rsidRDefault="005E0D56" w:rsidP="005E0D56">
      <w:pPr>
        <w:jc w:val="both"/>
        <w:rPr>
          <w:rFonts w:eastAsia="Calibri"/>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59B1ED5C" w14:textId="77777777" w:rsidR="005E0D56" w:rsidRDefault="005E0D56" w:rsidP="000E766F">
      <w:pPr>
        <w:jc w:val="both"/>
        <w:rPr>
          <w:rFonts w:eastAsia="Calibri"/>
          <w:lang w:val="el-GR"/>
        </w:rPr>
      </w:pPr>
    </w:p>
    <w:p w14:paraId="19EBD225" w14:textId="77777777" w:rsidR="000E766F" w:rsidRDefault="006A67B9" w:rsidP="000E766F">
      <w:pPr>
        <w:jc w:val="both"/>
        <w:rPr>
          <w:rFonts w:eastAsia="Calibri"/>
          <w:lang w:val="el-GR"/>
        </w:rPr>
      </w:pPr>
      <w:r w:rsidRPr="00B825C3">
        <w:rPr>
          <w:rFonts w:eastAsia="Calibri"/>
          <w:lang w:val="el-GR"/>
        </w:rPr>
        <w:t xml:space="preserve">Ο ανάδοχος δεσμεύεται ότι: </w:t>
      </w:r>
    </w:p>
    <w:p w14:paraId="06E98241" w14:textId="77777777" w:rsidR="000E766F" w:rsidRDefault="006A67B9" w:rsidP="000E766F">
      <w:pPr>
        <w:jc w:val="both"/>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7369C8E" w14:textId="77777777" w:rsidR="000E766F" w:rsidRDefault="006A67B9" w:rsidP="000E766F">
      <w:pPr>
        <w:jc w:val="both"/>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520BC1F" w14:textId="77777777" w:rsidR="00104282" w:rsidRPr="00DD50E7" w:rsidRDefault="00104282" w:rsidP="003277C9">
      <w:pPr>
        <w:jc w:val="both"/>
        <w:rPr>
          <w:rFonts w:eastAsia="Calibri"/>
          <w:lang w:val="el-GR"/>
        </w:rPr>
      </w:pPr>
      <w:bookmarkStart w:id="490"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w:t>
      </w:r>
      <w:r w:rsidR="006D7348" w:rsidRPr="006D7348">
        <w:rPr>
          <w:lang w:val="el-GR"/>
        </w:rPr>
        <w:t>στο ‎ΠΑΡΑΡΤΗΜΑ XI – Ρήτρα Ακεραιότητας η</w:t>
      </w:r>
      <w:r w:rsidR="006D7348" w:rsidRPr="006D7348">
        <w:rPr>
          <w:rFonts w:hint="cs"/>
          <w:cs/>
          <w:lang w:val="el-GR"/>
        </w:rPr>
        <w:t xml:space="preserve"> </w:t>
      </w:r>
      <w:r>
        <w:rPr>
          <w:rFonts w:hint="cs"/>
          <w:cs/>
          <w:lang w:val="el-GR"/>
        </w:rPr>
        <w:t>οποία θα περιληφθεί στη σύμβαση</w:t>
      </w:r>
      <w:bookmarkEnd w:id="490"/>
      <w:r>
        <w:rPr>
          <w:rFonts w:hint="cs"/>
          <w:cs/>
          <w:lang w:val="el-GR"/>
        </w:rPr>
        <w:t>.</w:t>
      </w:r>
    </w:p>
    <w:p w14:paraId="23DD9E25" w14:textId="77777777" w:rsidR="000E766F" w:rsidRDefault="00C15414" w:rsidP="000E766F">
      <w:pPr>
        <w:jc w:val="both"/>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0808C3B7" w14:textId="77777777" w:rsidR="006E5C81" w:rsidRDefault="004B7E25" w:rsidP="003277C9">
      <w:pPr>
        <w:spacing w:after="200"/>
        <w:jc w:val="both"/>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w:t>
      </w:r>
    </w:p>
    <w:p w14:paraId="534907E4" w14:textId="77777777" w:rsidR="000E766F" w:rsidRDefault="001B56F1" w:rsidP="003277C9">
      <w:pPr>
        <w:spacing w:after="200"/>
        <w:jc w:val="both"/>
        <w:rPr>
          <w:lang w:val="el-GR"/>
        </w:rPr>
      </w:pPr>
      <w:r w:rsidRPr="00603221">
        <w:rPr>
          <w:lang w:val="el-GR"/>
        </w:rPr>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004B7E25" w:rsidRPr="00603221">
        <w:rPr>
          <w:lang w:val="el-GR"/>
        </w:rPr>
        <w:t xml:space="preserve">Αναθέτουσας Αρχής </w:t>
      </w:r>
      <w:r w:rsidRPr="00603221">
        <w:rPr>
          <w:lang w:val="el-GR"/>
        </w:rPr>
        <w:t xml:space="preserve">και μόνο με άλλο πρόσωπο </w:t>
      </w:r>
      <w:r w:rsidR="000636BC" w:rsidRPr="009D5173">
        <w:rPr>
          <w:lang w:val="el-GR"/>
        </w:rPr>
        <w:t xml:space="preserve">το οποίο </w:t>
      </w:r>
      <w:r w:rsidR="000636BC">
        <w:rPr>
          <w:lang w:val="el-GR"/>
        </w:rPr>
        <w:t xml:space="preserve">θα </w:t>
      </w:r>
      <w:r w:rsidR="000636BC" w:rsidRPr="009D5173">
        <w:rPr>
          <w:lang w:val="el-GR"/>
        </w:rPr>
        <w:t xml:space="preserve">πληροί τους όρους της </w:t>
      </w:r>
      <w:r w:rsidR="000636BC">
        <w:rPr>
          <w:lang w:val="el-GR"/>
        </w:rPr>
        <w:t xml:space="preserve">παρ. 2.2.6 της </w:t>
      </w:r>
      <w:r w:rsidR="000636BC" w:rsidRPr="009D5173">
        <w:rPr>
          <w:lang w:val="el-GR"/>
        </w:rPr>
        <w:t xml:space="preserve">διακήρυξης και </w:t>
      </w:r>
      <w:r w:rsidR="000636BC">
        <w:rPr>
          <w:lang w:val="el-GR"/>
        </w:rPr>
        <w:t xml:space="preserve">θα </w:t>
      </w:r>
      <w:r w:rsidR="000636BC"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0636BC" w:rsidRPr="00603221">
        <w:rPr>
          <w:lang w:val="el-GR"/>
        </w:rPr>
        <w:t xml:space="preserve">. </w:t>
      </w:r>
      <w:r w:rsidRPr="00603221">
        <w:rPr>
          <w:lang w:val="el-GR"/>
        </w:rPr>
        <w:t xml:space="preserve">Ο Ανάδοχος υποχρεούται να ειδοποιήσει την </w:t>
      </w:r>
      <w:r w:rsidRPr="003329FF">
        <w:rPr>
          <w:bCs/>
          <w:lang w:val="el-GR"/>
        </w:rPr>
        <w:t xml:space="preserve">ΚτΠ </w:t>
      </w:r>
      <w:r w:rsidR="00E41FE4">
        <w:rPr>
          <w:bCs/>
          <w:lang w:val="el-GR"/>
        </w:rPr>
        <w:t>Μ.</w:t>
      </w:r>
      <w:r w:rsidRPr="003329FF">
        <w:rPr>
          <w:bCs/>
          <w:lang w:val="el-GR"/>
        </w:rPr>
        <w:t>Α.Ε.</w:t>
      </w:r>
      <w:r w:rsidRPr="00C9790A">
        <w:rPr>
          <w:bCs/>
          <w:lang w:val="el-GR"/>
        </w:rPr>
        <w:t xml:space="preserve"> εγγράφως </w:t>
      </w:r>
      <w:r w:rsidRPr="003329FF">
        <w:rPr>
          <w:bCs/>
          <w:lang w:val="el-GR"/>
        </w:rPr>
        <w:t>δεκαπέντε (15)</w:t>
      </w:r>
      <w:r w:rsidRPr="00C9790A">
        <w:rPr>
          <w:bCs/>
          <w:lang w:val="el-GR"/>
        </w:rPr>
        <w:t xml:space="preserve"> </w:t>
      </w:r>
      <w:r w:rsidRPr="00603221">
        <w:rPr>
          <w:lang w:val="el-GR"/>
        </w:rPr>
        <w:t xml:space="preserve">ημέρες πριν από την αντικατάσταση. </w:t>
      </w:r>
    </w:p>
    <w:p w14:paraId="33C08973" w14:textId="77777777" w:rsidR="000E766F" w:rsidRDefault="001B56F1" w:rsidP="003277C9">
      <w:pPr>
        <w:spacing w:after="200"/>
        <w:jc w:val="both"/>
        <w:rPr>
          <w:lang w:val="el-GR"/>
        </w:rPr>
      </w:pPr>
      <w:r w:rsidRPr="00603221">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7C65CF86" w14:textId="77777777" w:rsidR="000E766F" w:rsidRDefault="004B7E25" w:rsidP="003277C9">
      <w:pPr>
        <w:spacing w:after="200"/>
        <w:jc w:val="both"/>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68D74435" w14:textId="77777777" w:rsidR="000E766F" w:rsidRDefault="00343BB2" w:rsidP="000E766F">
      <w:pPr>
        <w:jc w:val="both"/>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560A143" w14:textId="77777777" w:rsidR="000E766F" w:rsidRDefault="00343BB2" w:rsidP="000E766F">
      <w:pPr>
        <w:jc w:val="both"/>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717526C" w14:textId="77777777" w:rsidR="000E766F" w:rsidRDefault="00343BB2" w:rsidP="000E766F">
      <w:pPr>
        <w:jc w:val="both"/>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4C1ACDD" w14:textId="77777777" w:rsidR="000E766F" w:rsidRDefault="00343BB2" w:rsidP="000E766F">
      <w:pPr>
        <w:jc w:val="both"/>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5115388" w14:textId="77777777" w:rsidR="000E766F" w:rsidRDefault="00343BB2" w:rsidP="000E766F">
      <w:pPr>
        <w:jc w:val="both"/>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4BE598D" w14:textId="77777777" w:rsidR="000E766F" w:rsidRDefault="00343BB2" w:rsidP="000E766F">
      <w:pPr>
        <w:jc w:val="both"/>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7E6B8F" w14:textId="77777777" w:rsidR="000E766F" w:rsidRDefault="00343BB2" w:rsidP="000E766F">
      <w:pPr>
        <w:jc w:val="both"/>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DF1382D" w14:textId="77777777" w:rsidR="000E766F" w:rsidRDefault="00343BB2" w:rsidP="000E766F">
      <w:pPr>
        <w:jc w:val="both"/>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A04C70D" w14:textId="77777777" w:rsidR="000E766F" w:rsidRDefault="00343BB2" w:rsidP="000E766F">
      <w:pPr>
        <w:jc w:val="both"/>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4551A1C" w14:textId="77777777" w:rsidR="000E766F" w:rsidRDefault="00343BB2" w:rsidP="000E766F">
      <w:pPr>
        <w:jc w:val="both"/>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FD77C96" w14:textId="77777777" w:rsidR="000E766F" w:rsidRDefault="00343BB2" w:rsidP="000E766F">
      <w:pPr>
        <w:jc w:val="both"/>
        <w:rPr>
          <w:lang w:val="el-GR"/>
        </w:rPr>
      </w:pPr>
      <w:r w:rsidRPr="00033BA0">
        <w:rPr>
          <w:lang w:val="el-GR"/>
        </w:rPr>
        <w:t>Ειδικότερα :</w:t>
      </w:r>
    </w:p>
    <w:p w14:paraId="48D36D38" w14:textId="77777777" w:rsidR="000E766F" w:rsidRDefault="00343BB2" w:rsidP="000E766F">
      <w:pPr>
        <w:jc w:val="both"/>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211D84E" w14:textId="77777777" w:rsidR="000E766F" w:rsidRDefault="00343BB2" w:rsidP="000E766F">
      <w:pPr>
        <w:jc w:val="both"/>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1A415CF" w14:textId="77777777" w:rsidR="000E766F" w:rsidRDefault="00343BB2" w:rsidP="000E766F">
      <w:pPr>
        <w:jc w:val="both"/>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7EE56835" w14:textId="77777777" w:rsidR="000E766F" w:rsidRDefault="00343BB2" w:rsidP="000E766F">
      <w:pPr>
        <w:jc w:val="both"/>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1DBBA6E" w14:textId="77777777" w:rsidR="000E766F" w:rsidRDefault="00343BB2" w:rsidP="000E766F">
      <w:pPr>
        <w:jc w:val="both"/>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58BED7F" w14:textId="77777777" w:rsidR="000E766F" w:rsidRDefault="00343BB2" w:rsidP="003277C9">
      <w:pPr>
        <w:spacing w:after="200"/>
        <w:jc w:val="both"/>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0422EB52" w14:textId="77777777" w:rsidR="000E766F" w:rsidRDefault="000E766F" w:rsidP="000E766F">
      <w:pPr>
        <w:spacing w:after="200" w:line="276" w:lineRule="auto"/>
        <w:jc w:val="both"/>
        <w:rPr>
          <w:lang w:val="el-GR"/>
        </w:rPr>
      </w:pPr>
    </w:p>
    <w:p w14:paraId="4AAA5585"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491" w:name="_Toc97194321"/>
      <w:bookmarkStart w:id="492" w:name="_Toc97194454"/>
      <w:bookmarkStart w:id="493" w:name="_Toc140135332"/>
      <w:bookmarkStart w:id="494" w:name="_Toc153978331"/>
      <w:r w:rsidRPr="003277C9">
        <w:rPr>
          <w:rFonts w:cs="Tahoma"/>
          <w:sz w:val="22"/>
          <w:szCs w:val="22"/>
        </w:rPr>
        <w:t>Υπεργολαβία</w:t>
      </w:r>
      <w:bookmarkEnd w:id="491"/>
      <w:bookmarkEnd w:id="492"/>
      <w:bookmarkEnd w:id="493"/>
      <w:bookmarkEnd w:id="494"/>
    </w:p>
    <w:p w14:paraId="039FBA05" w14:textId="77777777" w:rsidR="000E766F" w:rsidRDefault="003355E7" w:rsidP="000E766F">
      <w:pPr>
        <w:jc w:val="both"/>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603221">
        <w:rPr>
          <w:lang w:val="el-GR"/>
        </w:rPr>
        <w:lastRenderedPageBreak/>
        <w:t xml:space="preserve">υποχρεώσεων της παρ. 2 του άρθρου 18 του ν. 4412/2016 από υπεργολάβους δεν αίρει την ευθύνη του κυρίου αναδόχου. </w:t>
      </w:r>
    </w:p>
    <w:p w14:paraId="21AFF81B" w14:textId="77777777" w:rsidR="000E766F" w:rsidRDefault="003355E7" w:rsidP="000E766F">
      <w:pPr>
        <w:jc w:val="both"/>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6CDF6AD" w14:textId="77777777" w:rsidR="005A3530" w:rsidRPr="00603221" w:rsidRDefault="005A3530" w:rsidP="000C2203">
      <w:pPr>
        <w:rPr>
          <w:b/>
          <w:bCs/>
          <w:lang w:val="el-GR"/>
        </w:rPr>
      </w:pPr>
    </w:p>
    <w:p w14:paraId="567D4701" w14:textId="77777777" w:rsidR="000E766F" w:rsidRDefault="003355E7" w:rsidP="000E766F">
      <w:pPr>
        <w:jc w:val="both"/>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w:t>
      </w:r>
      <w:r w:rsidR="006D7348" w:rsidRPr="006D7348">
        <w:rPr>
          <w:lang w:val="el-GR"/>
        </w:rPr>
        <w:t xml:space="preserve">παράγραφο 2.2.3 και με τα αποδεικτικά μέσα της παραγράφου 2.2.9.2 της </w:t>
      </w:r>
      <w:r w:rsidRPr="00603221">
        <w:rPr>
          <w:lang w:val="el-GR"/>
        </w:rPr>
        <w:t>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F19CA75" w14:textId="77777777" w:rsidR="000E766F" w:rsidRDefault="003355E7" w:rsidP="000E766F">
      <w:pPr>
        <w:jc w:val="both"/>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3B789CDB" w14:textId="77777777" w:rsidR="000E766F" w:rsidRDefault="000E766F" w:rsidP="000E766F">
      <w:pPr>
        <w:jc w:val="both"/>
        <w:rPr>
          <w:lang w:val="el-GR"/>
        </w:rPr>
      </w:pPr>
    </w:p>
    <w:p w14:paraId="1D2659CC"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95" w:name="_Ref496607258"/>
      <w:bookmarkStart w:id="496" w:name="_Toc97194322"/>
      <w:bookmarkStart w:id="497" w:name="_Toc97194455"/>
      <w:bookmarkStart w:id="498" w:name="_Toc140135333"/>
      <w:bookmarkStart w:id="499" w:name="_Toc153978332"/>
      <w:r w:rsidRPr="003277C9">
        <w:rPr>
          <w:rFonts w:cs="Tahoma"/>
          <w:sz w:val="22"/>
          <w:szCs w:val="22"/>
          <w:lang w:val="el-GR"/>
        </w:rPr>
        <w:t>Τροποποίηση σύμβασης κατά τη διάρκειά της</w:t>
      </w:r>
      <w:bookmarkEnd w:id="495"/>
      <w:bookmarkEnd w:id="496"/>
      <w:bookmarkEnd w:id="497"/>
      <w:bookmarkEnd w:id="498"/>
      <w:bookmarkEnd w:id="499"/>
      <w:r w:rsidRPr="003277C9">
        <w:rPr>
          <w:rFonts w:cs="Tahoma"/>
          <w:sz w:val="22"/>
          <w:szCs w:val="22"/>
          <w:lang w:val="el-GR"/>
        </w:rPr>
        <w:t xml:space="preserve"> </w:t>
      </w:r>
    </w:p>
    <w:p w14:paraId="634FB196" w14:textId="77777777" w:rsidR="000E766F" w:rsidRDefault="003355E7" w:rsidP="000E766F">
      <w:pPr>
        <w:jc w:val="both"/>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035CB677" w14:textId="77777777" w:rsidR="000E766F" w:rsidRDefault="00FE0D21" w:rsidP="000E766F">
      <w:pPr>
        <w:spacing w:line="276" w:lineRule="auto"/>
        <w:jc w:val="both"/>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104282">
        <w:rPr>
          <w:lang w:val="el-GR"/>
        </w:rPr>
        <w:t xml:space="preserve">τους </w:t>
      </w:r>
      <w:r w:rsidRPr="00911940">
        <w:rPr>
          <w:lang w:val="el-GR"/>
        </w:rPr>
        <w:t>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6D0A715" w14:textId="77777777" w:rsidR="000E766F" w:rsidRDefault="000E766F" w:rsidP="000E766F">
      <w:pPr>
        <w:spacing w:line="276" w:lineRule="auto"/>
        <w:jc w:val="both"/>
        <w:rPr>
          <w:lang w:val="el-GR"/>
        </w:rPr>
      </w:pPr>
    </w:p>
    <w:p w14:paraId="5DA69EC7" w14:textId="77777777" w:rsidR="000E766F" w:rsidRPr="00B55CB5" w:rsidRDefault="00F04EAA" w:rsidP="000E766F">
      <w:pPr>
        <w:pStyle w:val="30"/>
        <w:keepNext w:val="0"/>
        <w:ind w:left="1276" w:hanging="709"/>
        <w:jc w:val="both"/>
        <w:rPr>
          <w:lang w:val="el-GR"/>
        </w:rPr>
      </w:pPr>
      <w:bookmarkStart w:id="500" w:name="_Toc97194323"/>
      <w:bookmarkStart w:id="501" w:name="_Toc97194456"/>
      <w:bookmarkStart w:id="502" w:name="_Ref109909770"/>
      <w:bookmarkStart w:id="503" w:name="_Toc153978333"/>
      <w:bookmarkStart w:id="504" w:name="_Toc140135334"/>
      <w:r w:rsidRPr="00B55CB5">
        <w:rPr>
          <w:lang w:val="el-GR"/>
        </w:rPr>
        <w:t>Δικαιώματα προαίρεσης</w:t>
      </w:r>
      <w:bookmarkEnd w:id="500"/>
      <w:bookmarkEnd w:id="501"/>
      <w:bookmarkEnd w:id="502"/>
      <w:bookmarkEnd w:id="503"/>
      <w:r w:rsidRPr="00B55CB5">
        <w:rPr>
          <w:lang w:val="el-GR"/>
        </w:rPr>
        <w:t xml:space="preserve"> </w:t>
      </w:r>
      <w:bookmarkEnd w:id="504"/>
    </w:p>
    <w:p w14:paraId="5C262370" w14:textId="77777777" w:rsidR="000E766F" w:rsidRPr="00B55CB5" w:rsidRDefault="00803C6B" w:rsidP="000E766F">
      <w:pPr>
        <w:spacing w:line="276" w:lineRule="auto"/>
        <w:jc w:val="both"/>
        <w:rPr>
          <w:lang w:val="el-GR"/>
        </w:rPr>
      </w:pPr>
      <w:r w:rsidRPr="00B55CB5">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w:t>
      </w:r>
    </w:p>
    <w:p w14:paraId="3E2A7626" w14:textId="77777777" w:rsidR="000E766F" w:rsidRDefault="00803C6B" w:rsidP="000E766F">
      <w:pPr>
        <w:jc w:val="both"/>
        <w:rPr>
          <w:lang w:val="el-GR"/>
        </w:rPr>
      </w:pPr>
      <w:r w:rsidRPr="00B55CB5">
        <w:rPr>
          <w:lang w:val="el-GR"/>
        </w:rPr>
        <w:t>Α. Μετά τη σύναψη της αρχικής σύμβασης, κατά τη διάρκεια υλοποίησης του έργου και πριν την λήξη της σύμβασης</w:t>
      </w:r>
      <w:r w:rsidR="005129EE">
        <w:rPr>
          <w:lang w:val="el-GR"/>
        </w:rPr>
        <w:t>,</w:t>
      </w:r>
      <w:r w:rsidR="00465298">
        <w:rPr>
          <w:lang w:val="el-GR"/>
        </w:rPr>
        <w:t xml:space="preserve"> η Αναθέτουσα Αρχή σε </w:t>
      </w:r>
      <w:r w:rsidR="00465298" w:rsidRPr="001A745A">
        <w:rPr>
          <w:lang w:val="el-GR"/>
        </w:rPr>
        <w:t>συνεργασία με τ</w:t>
      </w:r>
      <w:r w:rsidR="00E83CE3" w:rsidRPr="00762FB4">
        <w:rPr>
          <w:lang w:val="el-GR"/>
        </w:rPr>
        <w:t>ον Κύριο του Έργου</w:t>
      </w:r>
      <w:r w:rsidR="00D36700" w:rsidRPr="001A745A">
        <w:rPr>
          <w:lang w:val="el-GR"/>
        </w:rPr>
        <w:t xml:space="preserve"> </w:t>
      </w:r>
      <w:r w:rsidRPr="001A745A">
        <w:rPr>
          <w:lang w:val="el-GR"/>
        </w:rPr>
        <w:t xml:space="preserve"> δύναται να αποφασίσει την άσκηση δικαιώματος προαίρεσης με αύξηση του φυσικού αντικειμένου του έργου </w:t>
      </w:r>
      <w:r w:rsidR="00250B5D" w:rsidRPr="001A745A">
        <w:rPr>
          <w:lang w:val="el-GR"/>
        </w:rPr>
        <w:t xml:space="preserve">έως ποσοστού είκοσι τοις εκατό (20%) του συμβατικού τιμήματος με βάση τις τιμές μονάδας της Οικονομικής Προσφοράς του Αναδόχου </w:t>
      </w:r>
      <w:r w:rsidR="00250B5D" w:rsidRPr="000D547D">
        <w:rPr>
          <w:lang w:val="el-GR"/>
        </w:rPr>
        <w:t>και μ</w:t>
      </w:r>
      <w:r w:rsidR="00250B5D" w:rsidRPr="00762FB4">
        <w:rPr>
          <w:lang w:val="el-GR"/>
        </w:rPr>
        <w:t xml:space="preserve">ε χρονοδιάγραμμα υλοποίησης </w:t>
      </w:r>
      <w:r w:rsidR="00366BF6" w:rsidRPr="00762FB4">
        <w:rPr>
          <w:lang w:val="el-GR"/>
        </w:rPr>
        <w:t>έως έξι (6) μήνες από την άσκησή του</w:t>
      </w:r>
      <w:r w:rsidR="00AD6AC8" w:rsidRPr="000D547D">
        <w:rPr>
          <w:lang w:val="el-GR"/>
        </w:rPr>
        <w:t>.</w:t>
      </w:r>
      <w:r w:rsidR="00AD6AC8" w:rsidRPr="005129EE">
        <w:rPr>
          <w:lang w:val="el-GR"/>
        </w:rPr>
        <w:t xml:space="preserve"> </w:t>
      </w:r>
    </w:p>
    <w:p w14:paraId="7E03704F" w14:textId="77777777" w:rsidR="001A745A" w:rsidRPr="005129EE" w:rsidRDefault="001A745A" w:rsidP="000E766F">
      <w:pPr>
        <w:jc w:val="both"/>
        <w:rPr>
          <w:lang w:val="el-GR"/>
        </w:rPr>
      </w:pPr>
    </w:p>
    <w:p w14:paraId="64F8851A" w14:textId="77777777" w:rsidR="007E6587" w:rsidRPr="007E6587" w:rsidRDefault="00803C6B" w:rsidP="007E6587">
      <w:pPr>
        <w:spacing w:line="276" w:lineRule="auto"/>
        <w:jc w:val="both"/>
        <w:rPr>
          <w:lang w:val="el-GR"/>
        </w:rPr>
      </w:pPr>
      <w:r w:rsidRPr="005129EE">
        <w:rPr>
          <w:lang w:val="el-GR"/>
        </w:rPr>
        <w:t xml:space="preserve">Β. </w:t>
      </w:r>
      <w:r w:rsidR="007E6587" w:rsidRPr="007E6587">
        <w:rPr>
          <w:lang w:val="el-GR"/>
        </w:rPr>
        <w:t xml:space="preserve">Πριν την λήξη της </w:t>
      </w:r>
      <w:r w:rsidR="00A63E31">
        <w:rPr>
          <w:lang w:val="el-GR"/>
        </w:rPr>
        <w:t xml:space="preserve">περιόδου εγγύησης </w:t>
      </w:r>
      <w:r w:rsidR="007E6587" w:rsidRPr="007E6587">
        <w:rPr>
          <w:lang w:val="el-GR"/>
        </w:rPr>
        <w:t xml:space="preserve"> ο Κύριος του Έργου δύναται να αποφασίσει την άσκηση δικαιώματος προαίρεσης συντήρησης για τρία (3) έτη. Το κόστος για κάθε ένα έτος για τις υπηρεσίες συντήρησης (όπως αυτές περιγράφονται στο Παράρτημα Ι) ανέρχεται έως ποσοστού τέσσερα τοις εκατό (4%) του συμβατικού τιμήματος του έργου, με βάση την Οικονομική Προσφορά του Αναδόχου.</w:t>
      </w:r>
    </w:p>
    <w:p w14:paraId="2D1720C5" w14:textId="77777777" w:rsidR="00F44547" w:rsidRPr="00B55CB5" w:rsidRDefault="00F44547" w:rsidP="000E766F">
      <w:pPr>
        <w:spacing w:line="276" w:lineRule="auto"/>
        <w:jc w:val="both"/>
        <w:rPr>
          <w:lang w:val="el-GR"/>
        </w:rPr>
      </w:pPr>
    </w:p>
    <w:p w14:paraId="6B50F5BD" w14:textId="77777777" w:rsidR="000E766F" w:rsidRPr="00B55CB5" w:rsidRDefault="00F04EAA" w:rsidP="000E766F">
      <w:pPr>
        <w:spacing w:line="276" w:lineRule="auto"/>
        <w:jc w:val="both"/>
        <w:rPr>
          <w:lang w:val="el-GR"/>
        </w:rPr>
      </w:pPr>
      <w:r w:rsidRPr="00B55CB5">
        <w:rPr>
          <w:lang w:val="el-GR"/>
        </w:rPr>
        <w:t xml:space="preserve">Στην συγκεκριμένη περίπτωση, υφίσταται μονομερές διαπλαστικό δικαίωμα </w:t>
      </w:r>
      <w:r w:rsidR="007E6587">
        <w:rPr>
          <w:lang w:val="el-GR"/>
        </w:rPr>
        <w:t>της Αναθέτουσας Αρχής</w:t>
      </w:r>
      <w:r w:rsidR="007E6587" w:rsidRPr="007E6587">
        <w:rPr>
          <w:lang w:val="el-GR"/>
        </w:rPr>
        <w:t>/</w:t>
      </w:r>
      <w:r w:rsidR="00366BF6" w:rsidRPr="00366BF6">
        <w:rPr>
          <w:lang w:val="el-GR"/>
        </w:rPr>
        <w:t>Κυρίου του Έργου</w:t>
      </w:r>
      <w:r w:rsidRPr="00B55CB5">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w:t>
      </w:r>
      <w:r w:rsidR="002D1854">
        <w:rPr>
          <w:lang w:val="el-GR"/>
        </w:rPr>
        <w:t>της οικονομικής του προσφοράς.</w:t>
      </w:r>
    </w:p>
    <w:p w14:paraId="1BF03B23" w14:textId="77777777" w:rsidR="000E766F" w:rsidRPr="00B55CB5" w:rsidRDefault="00F04EAA" w:rsidP="000E766F">
      <w:pPr>
        <w:spacing w:line="276" w:lineRule="auto"/>
        <w:jc w:val="both"/>
        <w:rPr>
          <w:lang w:val="el-GR"/>
        </w:rPr>
      </w:pPr>
      <w:r w:rsidRPr="00B55CB5">
        <w:rPr>
          <w:lang w:val="el-GR"/>
        </w:rPr>
        <w:t xml:space="preserve">Η χρήση του Δικαιώματος προαίρεσης δεν είναι δεσμευτική για </w:t>
      </w:r>
      <w:r w:rsidR="007E6587">
        <w:rPr>
          <w:lang w:val="el-GR"/>
        </w:rPr>
        <w:t>τη</w:t>
      </w:r>
      <w:r w:rsidR="00317A28">
        <w:rPr>
          <w:lang w:val="el-GR"/>
        </w:rPr>
        <w:t>ν</w:t>
      </w:r>
      <w:r w:rsidR="007E6587">
        <w:rPr>
          <w:lang w:val="el-GR"/>
        </w:rPr>
        <w:t xml:space="preserve"> Αναθέτουσα Αρχή</w:t>
      </w:r>
      <w:r w:rsidR="007E6587" w:rsidRPr="007E6587">
        <w:rPr>
          <w:lang w:val="el-GR"/>
        </w:rPr>
        <w:t>/</w:t>
      </w:r>
      <w:r w:rsidR="00366BF6" w:rsidRPr="00366BF6">
        <w:rPr>
          <w:lang w:val="el-GR"/>
        </w:rPr>
        <w:t>Κύριο του Έργου</w:t>
      </w:r>
      <w:r w:rsidRPr="007E6587">
        <w:rPr>
          <w:lang w:val="el-GR"/>
        </w:rPr>
        <w:t xml:space="preserve"> και σε καμία περίπτωση δεν υποχρεούται να ασκήσει το εν λόγω δικαίωμα, παρά μόνο εφόσον το κρίνει αναγκαίο.</w:t>
      </w:r>
      <w:r w:rsidRPr="00B55CB5">
        <w:rPr>
          <w:lang w:val="el-GR"/>
        </w:rPr>
        <w:t xml:space="preserve"> </w:t>
      </w:r>
    </w:p>
    <w:p w14:paraId="6A1981B5" w14:textId="77777777" w:rsidR="000E766F" w:rsidRDefault="00F04EAA" w:rsidP="000E766F">
      <w:pPr>
        <w:spacing w:line="276" w:lineRule="auto"/>
        <w:jc w:val="both"/>
        <w:rPr>
          <w:lang w:val="el-GR"/>
        </w:rPr>
      </w:pPr>
      <w:r w:rsidRPr="00B55CB5">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00163845" w:rsidRPr="00603221">
        <w:rPr>
          <w:lang w:val="el-GR"/>
        </w:rPr>
        <w:t xml:space="preserve"> </w:t>
      </w:r>
    </w:p>
    <w:p w14:paraId="6F91EE58" w14:textId="77777777" w:rsidR="000E766F" w:rsidRDefault="000E766F" w:rsidP="000E766F">
      <w:pPr>
        <w:spacing w:line="276" w:lineRule="auto"/>
        <w:jc w:val="both"/>
        <w:rPr>
          <w:lang w:val="el-GR"/>
        </w:rPr>
      </w:pPr>
    </w:p>
    <w:p w14:paraId="4C718DE5" w14:textId="77777777" w:rsidR="008338F0"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05" w:name="_Toc97194324"/>
      <w:bookmarkStart w:id="506" w:name="_Toc97194457"/>
      <w:bookmarkStart w:id="507" w:name="_Toc140135335"/>
      <w:bookmarkStart w:id="508" w:name="_Toc153978334"/>
      <w:r w:rsidRPr="003277C9">
        <w:rPr>
          <w:rFonts w:cs="Tahoma"/>
          <w:sz w:val="22"/>
          <w:szCs w:val="22"/>
        </w:rPr>
        <w:t>Δικαίωμα μονομερούς λύσης της σύμβασης</w:t>
      </w:r>
      <w:bookmarkEnd w:id="505"/>
      <w:bookmarkEnd w:id="506"/>
      <w:bookmarkEnd w:id="507"/>
      <w:bookmarkEnd w:id="508"/>
    </w:p>
    <w:p w14:paraId="3B5D61A2" w14:textId="77777777" w:rsidR="000E766F" w:rsidRDefault="009649DC" w:rsidP="003277C9">
      <w:pPr>
        <w:jc w:val="both"/>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8775CB8" w14:textId="77777777" w:rsidR="000E766F" w:rsidRDefault="00FE0D21" w:rsidP="003277C9">
      <w:pPr>
        <w:jc w:val="both"/>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62CC2A7" w14:textId="77777777" w:rsidR="000E766F" w:rsidRDefault="00FE0D21" w:rsidP="003277C9">
      <w:pPr>
        <w:jc w:val="both"/>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E346944" w14:textId="77777777" w:rsidR="000E766F" w:rsidRDefault="00FE0D21" w:rsidP="003277C9">
      <w:pPr>
        <w:jc w:val="both"/>
        <w:rPr>
          <w:lang w:val="el-GR"/>
        </w:rPr>
      </w:pPr>
      <w:r>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BB7456C" w14:textId="77777777" w:rsidR="000E766F" w:rsidRDefault="00FE0D21">
      <w:pPr>
        <w:jc w:val="both"/>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0EF1367" w14:textId="77777777" w:rsidR="00104282" w:rsidRPr="005F0A0D" w:rsidRDefault="00104282" w:rsidP="003277C9">
      <w:pPr>
        <w:jc w:val="both"/>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EC84815" w14:textId="77777777" w:rsidR="00104282" w:rsidRPr="00AE326F" w:rsidRDefault="00104282" w:rsidP="003277C9">
      <w:pPr>
        <w:jc w:val="both"/>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00897D12" w:rsidRPr="00897D12">
        <w:rPr>
          <w:lang w:val="el-GR"/>
        </w:rPr>
        <w:t xml:space="preserve">στο ‎ΠΑΡΑΡΤΗΜΑ XI – Ρήτρα Ακεραιότητας και </w:t>
      </w:r>
      <w:r>
        <w:rPr>
          <w:lang w:val="el-GR"/>
        </w:rPr>
        <w:t>θα περιληφθεί στη σύμβαση</w:t>
      </w:r>
      <w:r w:rsidRPr="00AE326F">
        <w:rPr>
          <w:lang w:val="el-GR"/>
        </w:rPr>
        <w:t>.</w:t>
      </w:r>
    </w:p>
    <w:p w14:paraId="74823C85" w14:textId="77777777" w:rsidR="00104282" w:rsidRDefault="00104282" w:rsidP="003277C9">
      <w:pPr>
        <w:jc w:val="both"/>
        <w:rPr>
          <w:lang w:val="el-GR"/>
        </w:rPr>
      </w:pPr>
    </w:p>
    <w:p w14:paraId="4358B3ED" w14:textId="77777777" w:rsidR="005B0B39" w:rsidRDefault="00FE0D21">
      <w:pPr>
        <w:jc w:val="both"/>
        <w:rPr>
          <w:lang w:val="el-GR"/>
        </w:rPr>
      </w:pPr>
      <w:r w:rsidRPr="00FE0D21">
        <w:rPr>
          <w:lang w:val="el-GR"/>
        </w:rPr>
        <w:t xml:space="preserve"> </w:t>
      </w:r>
    </w:p>
    <w:p w14:paraId="3CFB5D72" w14:textId="77777777" w:rsidR="005B0B39" w:rsidRDefault="005B0B39">
      <w:pPr>
        <w:rPr>
          <w:lang w:val="el-GR"/>
        </w:rPr>
      </w:pPr>
      <w:r>
        <w:rPr>
          <w:lang w:val="el-GR"/>
        </w:rPr>
        <w:br w:type="page"/>
      </w:r>
    </w:p>
    <w:p w14:paraId="123CA9CC" w14:textId="77777777" w:rsidR="000E766F" w:rsidRDefault="000E766F" w:rsidP="003277C9">
      <w:pPr>
        <w:jc w:val="both"/>
        <w:rPr>
          <w:b/>
          <w:bCs/>
          <w:lang w:val="el-GR"/>
        </w:rPr>
      </w:pPr>
    </w:p>
    <w:p w14:paraId="3C4AA03F" w14:textId="77777777" w:rsidR="000E766F" w:rsidRDefault="003355E7" w:rsidP="003277C9">
      <w:pPr>
        <w:pStyle w:val="1"/>
        <w:keepNext w:val="0"/>
        <w:pageBreakBefore w:val="0"/>
        <w:jc w:val="both"/>
        <w:rPr>
          <w:rFonts w:cs="Tahoma"/>
          <w:sz w:val="22"/>
          <w:szCs w:val="22"/>
          <w:lang w:val="el-GR"/>
        </w:rPr>
      </w:pPr>
      <w:bookmarkStart w:id="509" w:name="_Toc97194458"/>
      <w:bookmarkStart w:id="510" w:name="_Toc140135336"/>
      <w:bookmarkStart w:id="511" w:name="_Toc153978335"/>
      <w:r w:rsidRPr="007D1686">
        <w:rPr>
          <w:rFonts w:cs="Tahoma"/>
          <w:sz w:val="22"/>
          <w:szCs w:val="22"/>
          <w:lang w:val="el-GR"/>
        </w:rPr>
        <w:t>ΕΙΔΙΚΟΙ ΟΡΟΙ ΕΚΤΕΛΕΣΗΣ ΤΗΣ ΣΥΜΒΑΣΗΣ</w:t>
      </w:r>
      <w:bookmarkEnd w:id="509"/>
      <w:bookmarkEnd w:id="510"/>
      <w:bookmarkEnd w:id="511"/>
      <w:r w:rsidRPr="007D1686">
        <w:rPr>
          <w:rFonts w:cs="Tahoma"/>
          <w:sz w:val="22"/>
          <w:szCs w:val="22"/>
          <w:lang w:val="el-GR"/>
        </w:rPr>
        <w:t xml:space="preserve"> </w:t>
      </w:r>
    </w:p>
    <w:p w14:paraId="15F26004"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12" w:name="_Ref496607306"/>
      <w:bookmarkStart w:id="513" w:name="_Toc97194325"/>
      <w:bookmarkStart w:id="514" w:name="_Toc97194459"/>
      <w:bookmarkStart w:id="515" w:name="_Toc140135337"/>
      <w:bookmarkStart w:id="516" w:name="_Toc153978336"/>
      <w:r w:rsidRPr="003277C9">
        <w:rPr>
          <w:rFonts w:cs="Tahoma"/>
          <w:sz w:val="22"/>
          <w:szCs w:val="22"/>
          <w:lang w:val="el-GR"/>
        </w:rPr>
        <w:t>Τρόπος πληρωμής</w:t>
      </w:r>
      <w:bookmarkEnd w:id="512"/>
      <w:bookmarkEnd w:id="513"/>
      <w:bookmarkEnd w:id="514"/>
      <w:bookmarkEnd w:id="515"/>
      <w:bookmarkEnd w:id="516"/>
      <w:r w:rsidRPr="003277C9">
        <w:rPr>
          <w:rFonts w:cs="Tahoma"/>
          <w:sz w:val="22"/>
          <w:szCs w:val="22"/>
          <w:lang w:val="el-GR"/>
        </w:rPr>
        <w:t xml:space="preserve"> </w:t>
      </w:r>
    </w:p>
    <w:p w14:paraId="0E5A25BD" w14:textId="77777777" w:rsidR="000E766F" w:rsidRDefault="003355E7" w:rsidP="003277C9">
      <w:pPr>
        <w:jc w:val="both"/>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3366848D" w14:textId="77777777" w:rsidR="000E766F" w:rsidRDefault="0048569A" w:rsidP="003277C9">
      <w:pPr>
        <w:jc w:val="both"/>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7EF7D43C" w14:textId="77777777" w:rsidR="000E766F" w:rsidRDefault="007C6E3D" w:rsidP="003277C9">
      <w:pPr>
        <w:jc w:val="both"/>
        <w:rPr>
          <w:b/>
          <w:lang w:val="el-GR"/>
        </w:rPr>
      </w:pPr>
      <w:r w:rsidRPr="00603221">
        <w:rPr>
          <w:b/>
          <w:lang w:val="el-GR"/>
        </w:rPr>
        <w:t xml:space="preserve">Τρόποι Πληρωμής: </w:t>
      </w:r>
    </w:p>
    <w:p w14:paraId="0495F8C9" w14:textId="77777777" w:rsidR="000E766F" w:rsidRDefault="000E766F" w:rsidP="003277C9">
      <w:pPr>
        <w:jc w:val="both"/>
        <w:rPr>
          <w:b/>
          <w:lang w:val="el-GR"/>
        </w:rPr>
      </w:pPr>
    </w:p>
    <w:tbl>
      <w:tblPr>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9076"/>
      </w:tblGrid>
      <w:tr w:rsidR="007D1686" w:rsidRPr="00B06B1F" w14:paraId="2F00BCA9" w14:textId="77777777" w:rsidTr="00673490">
        <w:tc>
          <w:tcPr>
            <w:tcW w:w="846" w:type="dxa"/>
          </w:tcPr>
          <w:p w14:paraId="0875FB95" w14:textId="77777777" w:rsidR="000E766F" w:rsidRPr="00B55CB5" w:rsidRDefault="007D1686" w:rsidP="003277C9">
            <w:pPr>
              <w:spacing w:line="360" w:lineRule="auto"/>
              <w:jc w:val="both"/>
              <w:rPr>
                <w:rFonts w:eastAsia="Tahoma"/>
              </w:rPr>
            </w:pPr>
            <w:r w:rsidRPr="00B55CB5">
              <w:rPr>
                <w:rFonts w:eastAsia="Tahoma"/>
              </w:rPr>
              <w:t>1</w:t>
            </w:r>
          </w:p>
        </w:tc>
        <w:tc>
          <w:tcPr>
            <w:tcW w:w="9076" w:type="dxa"/>
          </w:tcPr>
          <w:p w14:paraId="31413E53" w14:textId="77777777" w:rsidR="000E766F" w:rsidRPr="00B55CB5" w:rsidRDefault="007D1686" w:rsidP="00366A6B">
            <w:pPr>
              <w:spacing w:line="271" w:lineRule="auto"/>
              <w:jc w:val="both"/>
              <w:rPr>
                <w:rFonts w:eastAsia="Tahoma"/>
                <w:lang w:val="el-GR"/>
              </w:rPr>
            </w:pPr>
            <w:r w:rsidRPr="00B55CB5">
              <w:rPr>
                <w:rFonts w:eastAsia="Tahoma"/>
                <w:color w:val="000000"/>
                <w:lang w:val="el-GR"/>
              </w:rPr>
              <w:t xml:space="preserve">Το </w:t>
            </w:r>
            <w:r w:rsidRPr="00B55CB5">
              <w:rPr>
                <w:rFonts w:eastAsia="Tahoma"/>
                <w:b/>
                <w:color w:val="000000"/>
                <w:lang w:val="el-GR"/>
              </w:rPr>
              <w:t>100%</w:t>
            </w:r>
            <w:r w:rsidRPr="00B55CB5">
              <w:rPr>
                <w:rFonts w:eastAsia="Tahoma"/>
                <w:color w:val="000000"/>
                <w:lang w:val="el-GR"/>
              </w:rPr>
              <w:t xml:space="preserve"> της συμβατικής αξίας μετά την οριστική παραλαβή των υπηρεσιών</w:t>
            </w:r>
          </w:p>
        </w:tc>
      </w:tr>
      <w:tr w:rsidR="007D1686" w:rsidRPr="00B06B1F" w14:paraId="6720E73F" w14:textId="77777777" w:rsidTr="00673490">
        <w:tc>
          <w:tcPr>
            <w:tcW w:w="846" w:type="dxa"/>
          </w:tcPr>
          <w:p w14:paraId="4A527650" w14:textId="77777777" w:rsidR="000E766F" w:rsidRPr="00B55CB5" w:rsidRDefault="007D1686" w:rsidP="000E766F">
            <w:pPr>
              <w:spacing w:line="360" w:lineRule="auto"/>
              <w:jc w:val="both"/>
              <w:rPr>
                <w:rFonts w:eastAsia="Tahoma"/>
              </w:rPr>
            </w:pPr>
            <w:r w:rsidRPr="00B55CB5">
              <w:rPr>
                <w:rFonts w:eastAsia="Tahoma"/>
              </w:rPr>
              <w:t>2</w:t>
            </w:r>
          </w:p>
        </w:tc>
        <w:tc>
          <w:tcPr>
            <w:tcW w:w="9076" w:type="dxa"/>
          </w:tcPr>
          <w:p w14:paraId="5891A983" w14:textId="77777777" w:rsidR="000E766F" w:rsidRPr="00B55CB5" w:rsidRDefault="007D1686" w:rsidP="00366A6B">
            <w:pPr>
              <w:spacing w:line="271" w:lineRule="auto"/>
              <w:jc w:val="both"/>
              <w:rPr>
                <w:rFonts w:eastAsia="Tahoma"/>
                <w:lang w:val="el-GR"/>
              </w:rPr>
            </w:pPr>
            <w:r w:rsidRPr="00B55CB5">
              <w:rPr>
                <w:rFonts w:eastAsia="Tahoma"/>
                <w:color w:val="000000"/>
                <w:lang w:val="el-GR"/>
              </w:rPr>
              <w:t>Τμηματικές πληρωμές χωρίς προκαταβολή. Ο εν λόγω τρόπος πληρωμής εφαρμόζεται στην περίπτωση τμηματικών παραδόσεων/παραλαβών, ήτοι πραγματοποιούνται εξοφλητικές πληρωμές συγκεκριμένων παραδοτέων/φάσεων μετά την οριστική παραλαβή αυτών. Οι τμηματικές αυτές πληρωμές δεν μπορούν να γίνονται συχνότερα από 1 ανά τρίμηνο και όχι αργότερα από 1 ανά εξάμηνο</w:t>
            </w:r>
          </w:p>
        </w:tc>
      </w:tr>
      <w:tr w:rsidR="007D1686" w:rsidRPr="00B06B1F" w14:paraId="7C645914" w14:textId="77777777" w:rsidTr="00673490">
        <w:tc>
          <w:tcPr>
            <w:tcW w:w="846" w:type="dxa"/>
          </w:tcPr>
          <w:p w14:paraId="745441DC" w14:textId="77777777" w:rsidR="000E766F" w:rsidRPr="00B55CB5" w:rsidRDefault="007D1686" w:rsidP="000E766F">
            <w:pPr>
              <w:spacing w:line="360" w:lineRule="auto"/>
              <w:jc w:val="both"/>
              <w:rPr>
                <w:rFonts w:eastAsia="Tahoma"/>
              </w:rPr>
            </w:pPr>
            <w:r w:rsidRPr="00B55CB5">
              <w:rPr>
                <w:rFonts w:eastAsia="Tahoma"/>
              </w:rPr>
              <w:t>3</w:t>
            </w:r>
          </w:p>
        </w:tc>
        <w:tc>
          <w:tcPr>
            <w:tcW w:w="9076" w:type="dxa"/>
          </w:tcPr>
          <w:p w14:paraId="5F6F9D4A" w14:textId="77777777" w:rsidR="000E766F" w:rsidRPr="00B55CB5" w:rsidRDefault="007D1686" w:rsidP="00366A6B">
            <w:pPr>
              <w:spacing w:line="271" w:lineRule="auto"/>
              <w:jc w:val="both"/>
              <w:rPr>
                <w:rFonts w:eastAsia="Tahoma"/>
                <w:color w:val="000000"/>
                <w:lang w:val="el-GR"/>
              </w:rPr>
            </w:pPr>
            <w:r w:rsidRPr="00B55CB5">
              <w:rPr>
                <w:rFonts w:eastAsia="Tahoma"/>
                <w:b/>
                <w:color w:val="000000"/>
                <w:lang w:val="el-GR"/>
              </w:rPr>
              <w:t>α)</w:t>
            </w:r>
            <w:r w:rsidRPr="00B55CB5">
              <w:rPr>
                <w:rFonts w:eastAsia="Tahoma"/>
                <w:color w:val="000000"/>
                <w:lang w:val="el-GR"/>
              </w:rPr>
              <w:t xml:space="preserve"> Χορήγηση έντοκης προκαταβολής μέχρι ποσοστού </w:t>
            </w:r>
            <w:r w:rsidRPr="00B55CB5">
              <w:rPr>
                <w:rFonts w:eastAsia="Tahoma"/>
                <w:b/>
                <w:color w:val="000000"/>
                <w:lang w:val="el-GR"/>
              </w:rPr>
              <w:t>σαράντα τις εκατό</w:t>
            </w:r>
            <w:r w:rsidRPr="00B55CB5">
              <w:rPr>
                <w:rFonts w:eastAsia="Tahoma"/>
                <w:color w:val="000000"/>
                <w:lang w:val="el-GR"/>
              </w:rPr>
              <w:t xml:space="preserve"> (</w:t>
            </w:r>
            <w:r w:rsidRPr="00B55CB5">
              <w:rPr>
                <w:rFonts w:eastAsia="Tahoma"/>
                <w:b/>
                <w:color w:val="000000"/>
                <w:lang w:val="el-GR"/>
              </w:rPr>
              <w:t>40%</w:t>
            </w:r>
            <w:r w:rsidRPr="00B55CB5">
              <w:rPr>
                <w:rFonts w:eastAsia="Tahoma"/>
                <w:color w:val="000000"/>
                <w:lang w:val="el-GR"/>
              </w:rPr>
              <w:t>) του συμβατικού τιμήματος χωρίς Φ.Π.Α. , με την κατάθεση</w:t>
            </w:r>
            <w:r w:rsidRPr="00B55CB5">
              <w:rPr>
                <w:rFonts w:eastAsia="Tahoma"/>
                <w:color w:val="000000"/>
              </w:rPr>
              <w:t> </w:t>
            </w:r>
            <w:r w:rsidRPr="00B55CB5">
              <w:rPr>
                <w:rFonts w:eastAsia="Tahoma"/>
                <w:color w:val="000000"/>
                <w:lang w:val="el-GR"/>
              </w:rPr>
              <w:t xml:space="preserve"> ισόποσης εγγύησης η οποία θα καλύπτει τη διαφορά μεταξύ του ποσού της εγγύησης καλής εκτέλεσης και του ποσού της καταβαλλόμενης προκαταβολής,</w:t>
            </w:r>
            <w:r w:rsidRPr="00B55CB5">
              <w:rPr>
                <w:rFonts w:eastAsia="Tahoma"/>
                <w:color w:val="000000"/>
              </w:rPr>
              <w:t> </w:t>
            </w:r>
            <w:r w:rsidRPr="00B55CB5">
              <w:rPr>
                <w:rFonts w:eastAsia="Tahoma"/>
                <w:color w:val="000000"/>
                <w:lang w:val="el-GR"/>
              </w:rPr>
              <w:t xml:space="preserve"> σύμφωνα με τα οριζόμενα στο άρθρο 72§1 περ. δ του ν. 4412/2016 και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Pr="00B55CB5">
              <w:rPr>
                <w:rFonts w:eastAsia="Tahoma"/>
                <w:color w:val="000000"/>
              </w:rPr>
              <w:t> </w:t>
            </w:r>
            <w:r w:rsidRPr="00B55CB5">
              <w:rPr>
                <w:rFonts w:eastAsia="Tahoma"/>
                <w:color w:val="000000"/>
                <w:lang w:val="el-GR"/>
              </w:rPr>
              <w:t xml:space="preserve"> θα παραμένει σταθερό μέχρι την εξάντληση του ποσού της χορηγηθείσας προκαταβολής</w:t>
            </w:r>
          </w:p>
          <w:p w14:paraId="57F21033" w14:textId="77777777" w:rsidR="000E766F" w:rsidRDefault="007D1686" w:rsidP="00366A6B">
            <w:pPr>
              <w:spacing w:line="271" w:lineRule="auto"/>
              <w:jc w:val="both"/>
              <w:rPr>
                <w:rFonts w:eastAsia="Tahoma"/>
                <w:lang w:val="el-GR"/>
              </w:rPr>
            </w:pPr>
            <w:r w:rsidRPr="00B55CB5">
              <w:rPr>
                <w:rFonts w:eastAsia="Tahoma"/>
                <w:b/>
                <w:color w:val="000000"/>
                <w:lang w:val="el-GR"/>
              </w:rPr>
              <w:t>β)</w:t>
            </w:r>
            <w:r w:rsidRPr="00B55CB5">
              <w:rPr>
                <w:rFonts w:eastAsia="Tahoma"/>
                <w:color w:val="000000"/>
                <w:lang w:val="el-GR"/>
              </w:rPr>
              <w:t xml:space="preserve"> Καταβολή του</w:t>
            </w:r>
            <w:r w:rsidRPr="00B55CB5">
              <w:rPr>
                <w:rFonts w:eastAsia="Tahoma"/>
                <w:color w:val="000000"/>
              </w:rPr>
              <w:t> </w:t>
            </w:r>
            <w:r w:rsidRPr="00B55CB5">
              <w:rPr>
                <w:rFonts w:eastAsia="Tahoma"/>
                <w:b/>
                <w:color w:val="000000"/>
                <w:lang w:val="el-GR"/>
              </w:rPr>
              <w:t>υπολοίπου</w:t>
            </w:r>
            <w:r w:rsidRPr="00B55CB5">
              <w:rPr>
                <w:rFonts w:eastAsia="Tahoma"/>
                <w:color w:val="000000"/>
                <w:lang w:val="el-GR"/>
              </w:rPr>
              <w:t xml:space="preserve">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Pr="00B55CB5">
              <w:rPr>
                <w:rFonts w:eastAsia="Tahoma"/>
                <w:color w:val="000000"/>
              </w:rPr>
              <w:t> </w:t>
            </w:r>
            <w:r w:rsidRPr="00B55CB5">
              <w:rPr>
                <w:rFonts w:eastAsia="Tahoma"/>
                <w:color w:val="000000"/>
                <w:lang w:val="el-GR"/>
              </w:rPr>
              <w:t xml:space="preserve"> τόκος</w:t>
            </w:r>
          </w:p>
        </w:tc>
      </w:tr>
    </w:tbl>
    <w:p w14:paraId="30BA4B54" w14:textId="77777777" w:rsidR="000E766F" w:rsidRDefault="000E766F" w:rsidP="000E766F">
      <w:pPr>
        <w:jc w:val="both"/>
        <w:rPr>
          <w:b/>
          <w:lang w:val="el-GR"/>
        </w:rPr>
      </w:pPr>
    </w:p>
    <w:p w14:paraId="75E8A11E" w14:textId="77777777" w:rsidR="000E766F" w:rsidRDefault="0068732F" w:rsidP="00E41A44">
      <w:pPr>
        <w:tabs>
          <w:tab w:val="left" w:pos="426"/>
        </w:tabs>
        <w:ind w:left="426" w:hanging="426"/>
        <w:jc w:val="both"/>
        <w:rPr>
          <w:lang w:val="el-GR"/>
        </w:rPr>
      </w:pPr>
      <w:r w:rsidRPr="00603221">
        <w:rPr>
          <w:lang w:val="el-GR"/>
        </w:rPr>
        <w:t xml:space="preserve">Επισημαίνεται ότι η παραπάνω προκαταβολή δύναται να χορηγηθεί και τμηματικά. </w:t>
      </w:r>
    </w:p>
    <w:p w14:paraId="7879E04D" w14:textId="77777777" w:rsidR="000E766F" w:rsidRDefault="003355E7" w:rsidP="00E41A44">
      <w:pPr>
        <w:jc w:val="both"/>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769ED318" w14:textId="77777777" w:rsidR="000E766F" w:rsidRDefault="003355E7" w:rsidP="00E41A44">
      <w:pPr>
        <w:jc w:val="both"/>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461539ED" w14:textId="77777777" w:rsidR="000E766F" w:rsidRDefault="003355E7" w:rsidP="00E41A44">
      <w:pPr>
        <w:jc w:val="both"/>
        <w:rPr>
          <w:lang w:val="el-GR"/>
        </w:rPr>
      </w:pPr>
      <w:r w:rsidRPr="00603221">
        <w:rPr>
          <w:lang w:val="el-GR" w:eastAsia="el-GR"/>
        </w:rPr>
        <w:lastRenderedPageBreak/>
        <w:t xml:space="preserve">Ιδίως βαρύνεται με τις </w:t>
      </w:r>
      <w:r w:rsidRPr="00603221">
        <w:rPr>
          <w:lang w:val="el-GR"/>
        </w:rPr>
        <w:t xml:space="preserve">ακόλουθες κρατήσεις: </w:t>
      </w:r>
    </w:p>
    <w:p w14:paraId="375C1CD4" w14:textId="77777777" w:rsidR="00E41A44" w:rsidRPr="00E97E4D" w:rsidRDefault="00E41A44" w:rsidP="003277C9">
      <w:pPr>
        <w:jc w:val="both"/>
        <w:rPr>
          <w:lang w:val="el-GR"/>
        </w:rPr>
      </w:pPr>
      <w:bookmarkStart w:id="517" w:name="_Hlk126506986"/>
      <w:bookmarkStart w:id="518" w:name="_Hlk118712168"/>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3CAC1C9" w14:textId="77777777" w:rsidR="00E41A44" w:rsidRPr="00E97E4D" w:rsidRDefault="00E41A44" w:rsidP="003277C9">
      <w:pPr>
        <w:jc w:val="both"/>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47934E0" w14:textId="77777777" w:rsidR="00E41A44" w:rsidRPr="00E97E4D" w:rsidRDefault="00E41A44" w:rsidP="003277C9">
      <w:pPr>
        <w:jc w:val="both"/>
        <w:rPr>
          <w:lang w:val="el-GR"/>
        </w:rPr>
      </w:pPr>
      <w:r w:rsidRPr="00E97E4D">
        <w:rPr>
          <w:lang w:val="el-GR"/>
        </w:rPr>
        <w:t>Τράπεζα της Ελλάδας:   ΙΒΑΝ GR 2001000240000000026180286</w:t>
      </w:r>
    </w:p>
    <w:p w14:paraId="68EE750D" w14:textId="77777777" w:rsidR="00E41A44" w:rsidRDefault="00E41A44" w:rsidP="003277C9">
      <w:pPr>
        <w:jc w:val="both"/>
        <w:rPr>
          <w:lang w:val="el-GR"/>
        </w:rPr>
      </w:pPr>
      <w:r w:rsidRPr="00E97E4D">
        <w:rPr>
          <w:lang w:val="el-GR"/>
        </w:rPr>
        <w:t>Τράπεζα ΠΕΙΡΑΙΩΣ:       ΙΒΑΝ GR 1901721360005136088985432</w:t>
      </w:r>
      <w:bookmarkEnd w:id="517"/>
    </w:p>
    <w:bookmarkEnd w:id="518"/>
    <w:p w14:paraId="1F0D6158" w14:textId="77777777" w:rsidR="008338F0" w:rsidRDefault="003355E7" w:rsidP="003277C9">
      <w:pPr>
        <w:jc w:val="both"/>
        <w:rPr>
          <w:lang w:val="el-GR"/>
        </w:rPr>
      </w:pPr>
      <w:r w:rsidRPr="00911626">
        <w:rPr>
          <w:lang w:val="el-GR"/>
        </w:rPr>
        <w:t xml:space="preserve">β) Κράτηση ύψους 0,02% υπέρ </w:t>
      </w:r>
      <w:r w:rsidR="00BB5BD6" w:rsidRPr="00911626">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F5C3CD7" w14:textId="77777777" w:rsidR="008C5EA3" w:rsidRDefault="003355E7" w:rsidP="008C5EA3">
      <w:pPr>
        <w:jc w:val="both"/>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7096F612" w14:textId="77777777" w:rsidR="00AB0E23" w:rsidRPr="00603221" w:rsidRDefault="00AB0E23" w:rsidP="000C2203">
      <w:pPr>
        <w:rPr>
          <w:lang w:val="el-GR"/>
        </w:rPr>
      </w:pPr>
    </w:p>
    <w:p w14:paraId="6A6AF4F1" w14:textId="77777777" w:rsidR="008338F0" w:rsidRPr="00293B39" w:rsidRDefault="00331981"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19" w:name="_Ref496607484"/>
      <w:bookmarkStart w:id="520" w:name="_Toc97194326"/>
      <w:bookmarkStart w:id="521" w:name="_Toc97194460"/>
      <w:bookmarkStart w:id="522" w:name="_Toc140135338"/>
      <w:bookmarkStart w:id="523" w:name="_Toc153978337"/>
      <w:r w:rsidRPr="003277C9">
        <w:rPr>
          <w:rFonts w:cs="Tahoma"/>
          <w:sz w:val="22"/>
          <w:szCs w:val="22"/>
          <w:lang w:val="el-GR"/>
        </w:rPr>
        <w:t>Κήρυξη οικονομικού φορέα έ</w:t>
      </w:r>
      <w:r w:rsidR="003355E7" w:rsidRPr="003277C9">
        <w:rPr>
          <w:rFonts w:cs="Tahoma"/>
          <w:sz w:val="22"/>
          <w:szCs w:val="22"/>
          <w:lang w:val="el-GR"/>
        </w:rPr>
        <w:t>κπτ</w:t>
      </w:r>
      <w:r w:rsidRPr="003277C9">
        <w:rPr>
          <w:rFonts w:cs="Tahoma"/>
          <w:sz w:val="22"/>
          <w:szCs w:val="22"/>
          <w:lang w:val="el-GR"/>
        </w:rPr>
        <w:t>ω</w:t>
      </w:r>
      <w:r w:rsidR="003355E7" w:rsidRPr="003277C9">
        <w:rPr>
          <w:rFonts w:cs="Tahoma"/>
          <w:sz w:val="22"/>
          <w:szCs w:val="22"/>
          <w:lang w:val="el-GR"/>
        </w:rPr>
        <w:t>του - Κυρώσεις</w:t>
      </w:r>
      <w:bookmarkEnd w:id="519"/>
      <w:bookmarkEnd w:id="520"/>
      <w:bookmarkEnd w:id="521"/>
      <w:bookmarkEnd w:id="522"/>
      <w:bookmarkEnd w:id="523"/>
      <w:r w:rsidR="003355E7" w:rsidRPr="003277C9">
        <w:rPr>
          <w:rFonts w:cs="Tahoma"/>
          <w:sz w:val="22"/>
          <w:szCs w:val="22"/>
          <w:lang w:val="el-GR"/>
        </w:rPr>
        <w:t xml:space="preserve"> </w:t>
      </w:r>
    </w:p>
    <w:p w14:paraId="2443AAAD" w14:textId="77777777" w:rsidR="000E766F" w:rsidRDefault="003355E7" w:rsidP="000E766F">
      <w:pPr>
        <w:autoSpaceDE w:val="0"/>
        <w:jc w:val="both"/>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2F7829E" w14:textId="77777777" w:rsidR="000E766F" w:rsidRDefault="002F345D" w:rsidP="000E766F">
      <w:pPr>
        <w:autoSpaceDE w:val="0"/>
        <w:jc w:val="both"/>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C5AC415" w14:textId="77777777" w:rsidR="000E766F" w:rsidRDefault="002F345D" w:rsidP="000E766F">
      <w:pPr>
        <w:autoSpaceDE w:val="0"/>
        <w:jc w:val="both"/>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214DEB" w14:textId="77777777" w:rsidR="000E766F" w:rsidRDefault="002F345D" w:rsidP="000E766F">
      <w:pPr>
        <w:autoSpaceDE w:val="0"/>
        <w:jc w:val="both"/>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5B7069D" w14:textId="77777777" w:rsidR="000E766F" w:rsidRDefault="002F345D" w:rsidP="000E766F">
      <w:pPr>
        <w:autoSpaceDE w:val="0"/>
        <w:jc w:val="both"/>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985917F" w14:textId="77777777" w:rsidR="000E766F" w:rsidRDefault="002F345D" w:rsidP="000E766F">
      <w:pPr>
        <w:autoSpaceDE w:val="0"/>
        <w:jc w:val="both"/>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42B9486" w14:textId="77777777" w:rsidR="000E766F" w:rsidRDefault="002F345D" w:rsidP="000E766F">
      <w:pPr>
        <w:autoSpaceDE w:val="0"/>
        <w:jc w:val="both"/>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6ED94EC" w14:textId="77777777" w:rsidR="000E766F" w:rsidRDefault="002F345D" w:rsidP="000E766F">
      <w:pPr>
        <w:autoSpaceDE w:val="0"/>
        <w:jc w:val="both"/>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376FD12" w14:textId="77777777" w:rsidR="000E766F" w:rsidRDefault="002F345D" w:rsidP="000E766F">
      <w:pPr>
        <w:autoSpaceDE w:val="0"/>
        <w:jc w:val="both"/>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w:t>
      </w:r>
      <w:r w:rsidRPr="00346054">
        <w:rPr>
          <w:rFonts w:eastAsia="SimSun"/>
          <w:spacing w:val="5"/>
          <w:lang w:val="el-GR"/>
        </w:rPr>
        <w:lastRenderedPageBreak/>
        <w:t xml:space="preserve">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16D7857E" w14:textId="77777777" w:rsidR="000E766F" w:rsidRDefault="000E766F" w:rsidP="000E766F">
      <w:pPr>
        <w:autoSpaceDE w:val="0"/>
        <w:jc w:val="both"/>
        <w:rPr>
          <w:rFonts w:eastAsia="SimSun" w:cs="Calibri"/>
          <w:i/>
          <w:iCs/>
          <w:color w:val="5B9BD5"/>
          <w:spacing w:val="5"/>
          <w:szCs w:val="24"/>
          <w:lang w:val="el-GR"/>
        </w:rPr>
      </w:pPr>
    </w:p>
    <w:p w14:paraId="6528E01A" w14:textId="77777777" w:rsidR="000E766F" w:rsidRDefault="003355E7" w:rsidP="000E766F">
      <w:pPr>
        <w:autoSpaceDE w:val="0"/>
        <w:jc w:val="both"/>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w:t>
      </w:r>
      <w:r w:rsidRPr="0090483B">
        <w:rPr>
          <w:rFonts w:eastAsia="SimSun"/>
          <w:lang w:val="el-GR"/>
        </w:rPr>
        <w:t>της αναθέτουσας αρχής.</w:t>
      </w:r>
      <w:r w:rsidR="003F0D9A" w:rsidRPr="0090483B">
        <w:rPr>
          <w:lang w:val="el-GR"/>
        </w:rPr>
        <w:t xml:space="preserve"> </w:t>
      </w:r>
      <w:r w:rsidR="00E41A44" w:rsidRPr="00B55CB5">
        <w:rPr>
          <w:rFonts w:eastAsia="SimSun"/>
          <w:lang w:val="el-GR"/>
        </w:rPr>
        <w:t xml:space="preserve">Ποινικές ρήτρες δύναται να επιβάλλονται και για πλημμελή εκτέλεση των όρων της σύμβασης </w:t>
      </w:r>
      <w:r w:rsidR="00E41A44" w:rsidRPr="00B55CB5">
        <w:rPr>
          <w:rStyle w:val="ad"/>
          <w:rFonts w:ascii="Calibri" w:hAnsi="Calibri"/>
          <w:color w:val="000000"/>
          <w:lang w:eastAsia="el-GR"/>
        </w:rPr>
        <w:footnoteReference w:id="5"/>
      </w:r>
      <w:r w:rsidR="00E41A44" w:rsidRPr="00B55CB5">
        <w:rPr>
          <w:rFonts w:eastAsia="SimSun"/>
          <w:lang w:val="el-GR"/>
        </w:rPr>
        <w:t>.</w:t>
      </w:r>
    </w:p>
    <w:p w14:paraId="6C2A4186" w14:textId="77777777" w:rsidR="000E766F" w:rsidRDefault="000E766F" w:rsidP="000E766F">
      <w:pPr>
        <w:autoSpaceDE w:val="0"/>
        <w:jc w:val="both"/>
        <w:rPr>
          <w:rFonts w:eastAsia="SimSun"/>
          <w:lang w:val="el-GR"/>
        </w:rPr>
      </w:pPr>
    </w:p>
    <w:p w14:paraId="2C20AA17" w14:textId="77777777" w:rsidR="000E766F" w:rsidRDefault="003355E7" w:rsidP="000E766F">
      <w:pPr>
        <w:autoSpaceDE w:val="0"/>
        <w:jc w:val="both"/>
        <w:rPr>
          <w:rFonts w:eastAsia="SimSun"/>
          <w:lang w:val="el-GR"/>
        </w:rPr>
      </w:pPr>
      <w:r w:rsidRPr="00A57BD8">
        <w:rPr>
          <w:rFonts w:eastAsia="SimSun"/>
          <w:lang w:val="el-GR"/>
        </w:rPr>
        <w:t>Οι ποινικές ρήτρες υπολογίζονται ως εξής:</w:t>
      </w:r>
    </w:p>
    <w:p w14:paraId="7C2A0A4B" w14:textId="77777777" w:rsidR="000E766F" w:rsidRDefault="003355E7" w:rsidP="000E766F">
      <w:pPr>
        <w:autoSpaceDE w:val="0"/>
        <w:jc w:val="both"/>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3D9EC8F" w14:textId="77777777" w:rsidR="000E766F" w:rsidRDefault="003355E7" w:rsidP="000E766F">
      <w:pPr>
        <w:autoSpaceDE w:val="0"/>
        <w:jc w:val="both"/>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A5519F8" w14:textId="77777777" w:rsidR="000E766F" w:rsidRDefault="003355E7" w:rsidP="000E766F">
      <w:pPr>
        <w:autoSpaceDE w:val="0"/>
        <w:jc w:val="both"/>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DD207D8" w14:textId="77777777" w:rsidR="000E766F" w:rsidRDefault="000E766F" w:rsidP="000E766F">
      <w:pPr>
        <w:autoSpaceDE w:val="0"/>
        <w:jc w:val="both"/>
        <w:rPr>
          <w:rFonts w:eastAsia="SimSun"/>
          <w:lang w:val="el-GR"/>
        </w:rPr>
      </w:pPr>
    </w:p>
    <w:p w14:paraId="7D83F7FB" w14:textId="77777777" w:rsidR="000E766F" w:rsidRDefault="003355E7" w:rsidP="000E766F">
      <w:pPr>
        <w:autoSpaceDE w:val="0"/>
        <w:jc w:val="both"/>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ACD449B" w14:textId="77777777" w:rsidR="000E766F" w:rsidRDefault="003355E7" w:rsidP="000E766F">
      <w:pPr>
        <w:autoSpaceDE w:val="0"/>
        <w:jc w:val="both"/>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FCDC1DB" w14:textId="77777777" w:rsidR="000E766F" w:rsidRDefault="000E766F" w:rsidP="000E766F">
      <w:pPr>
        <w:autoSpaceDE w:val="0"/>
        <w:jc w:val="both"/>
        <w:rPr>
          <w:rFonts w:eastAsia="SimSun"/>
          <w:lang w:val="el-GR"/>
        </w:rPr>
      </w:pPr>
    </w:p>
    <w:p w14:paraId="5392B657"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24" w:name="_Ref55324340"/>
      <w:bookmarkStart w:id="525" w:name="_Toc97194327"/>
      <w:bookmarkStart w:id="526" w:name="_Toc97194461"/>
      <w:bookmarkStart w:id="527" w:name="_Toc140135339"/>
      <w:bookmarkStart w:id="528" w:name="_Toc153978338"/>
      <w:r w:rsidRPr="003277C9">
        <w:rPr>
          <w:rFonts w:cs="Tahoma"/>
          <w:sz w:val="22"/>
          <w:szCs w:val="22"/>
          <w:lang w:val="el-GR"/>
        </w:rPr>
        <w:t>Διοικητικές προσφυγές κατά τη διαδικασία εκτέλεσης</w:t>
      </w:r>
      <w:bookmarkEnd w:id="524"/>
      <w:bookmarkEnd w:id="525"/>
      <w:bookmarkEnd w:id="526"/>
      <w:bookmarkEnd w:id="527"/>
      <w:bookmarkEnd w:id="528"/>
      <w:r w:rsidRPr="003277C9">
        <w:rPr>
          <w:rFonts w:cs="Tahoma"/>
          <w:sz w:val="22"/>
          <w:szCs w:val="22"/>
          <w:lang w:val="el-GR"/>
        </w:rPr>
        <w:t xml:space="preserve"> </w:t>
      </w:r>
    </w:p>
    <w:p w14:paraId="3E6A01E5" w14:textId="77777777" w:rsidR="000E766F" w:rsidRDefault="00672DE1" w:rsidP="000E766F">
      <w:pPr>
        <w:autoSpaceDE w:val="0"/>
        <w:jc w:val="both"/>
        <w:rPr>
          <w:lang w:val="el-GR"/>
        </w:rPr>
      </w:pPr>
      <w:r>
        <w:rPr>
          <w:lang w:val="el-GR"/>
        </w:rPr>
        <w:t xml:space="preserve">Ο ανάδοχος μπορεί κατά των αποφάσεων που επιβάλλουν σε βάρος του κυρώσεις, δυνάμει των όρων των </w:t>
      </w:r>
      <w:r w:rsidR="00535035" w:rsidRPr="00535035">
        <w:rPr>
          <w:lang w:val="el-GR"/>
        </w:rPr>
        <w:t xml:space="preserve">άρθρων 5.2 (Κήρυξη </w:t>
      </w:r>
      <w:r>
        <w:rPr>
          <w:lang w:val="el-GR"/>
        </w:rPr>
        <w:t>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E41A44">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3D78350" w14:textId="77777777" w:rsidR="000E766F" w:rsidRDefault="00672DE1" w:rsidP="000E766F">
      <w:pPr>
        <w:autoSpaceDE w:val="0"/>
        <w:jc w:val="both"/>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DD554B9" w14:textId="77777777" w:rsidR="000E766F" w:rsidRDefault="000E766F" w:rsidP="000E766F">
      <w:pPr>
        <w:jc w:val="both"/>
        <w:rPr>
          <w:lang w:val="el-GR"/>
        </w:rPr>
      </w:pPr>
    </w:p>
    <w:p w14:paraId="7C20340A" w14:textId="77777777" w:rsidR="000E766F" w:rsidRPr="003277C9" w:rsidRDefault="005550B0" w:rsidP="003277C9">
      <w:pPr>
        <w:pStyle w:val="1"/>
        <w:keepNext w:val="0"/>
        <w:pageBreakBefore w:val="0"/>
        <w:numPr>
          <w:ilvl w:val="1"/>
          <w:numId w:val="9"/>
        </w:numPr>
        <w:jc w:val="both"/>
        <w:rPr>
          <w:rFonts w:cs="Tahoma"/>
          <w:lang w:val="el-GR"/>
        </w:rPr>
      </w:pPr>
      <w:bookmarkStart w:id="529" w:name="_Toc13748951"/>
      <w:r w:rsidRPr="003277C9">
        <w:rPr>
          <w:rFonts w:cs="Tahoma"/>
          <w:sz w:val="22"/>
          <w:szCs w:val="22"/>
          <w:lang w:val="el-GR"/>
        </w:rPr>
        <w:tab/>
      </w:r>
      <w:bookmarkStart w:id="530" w:name="_Toc97194328"/>
      <w:bookmarkStart w:id="531" w:name="_Toc97194462"/>
      <w:bookmarkStart w:id="532" w:name="_Toc140135340"/>
      <w:bookmarkStart w:id="533" w:name="_Toc153978339"/>
      <w:r w:rsidRPr="003277C9">
        <w:rPr>
          <w:rFonts w:cs="Tahoma"/>
          <w:sz w:val="22"/>
          <w:szCs w:val="22"/>
          <w:lang w:val="el-GR"/>
        </w:rPr>
        <w:t>Δικαστική επίλυση διαφορών</w:t>
      </w:r>
      <w:bookmarkEnd w:id="529"/>
      <w:bookmarkEnd w:id="530"/>
      <w:bookmarkEnd w:id="531"/>
      <w:bookmarkEnd w:id="532"/>
      <w:bookmarkEnd w:id="533"/>
    </w:p>
    <w:p w14:paraId="7A796721" w14:textId="77777777" w:rsidR="000E766F" w:rsidRDefault="005052FB" w:rsidP="000E766F">
      <w:pPr>
        <w:jc w:val="both"/>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D117E1">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1E7654CD" w14:textId="77777777" w:rsidR="000E766F" w:rsidRDefault="000E766F" w:rsidP="000E766F">
      <w:pPr>
        <w:autoSpaceDE w:val="0"/>
        <w:jc w:val="both"/>
        <w:rPr>
          <w:rFonts w:ascii="Calibri" w:hAnsi="Calibri"/>
          <w:lang w:val="el-GR"/>
        </w:rPr>
      </w:pPr>
    </w:p>
    <w:p w14:paraId="3CA00108" w14:textId="77777777" w:rsidR="005B0B39" w:rsidRDefault="005B0B39">
      <w:pPr>
        <w:rPr>
          <w:lang w:val="el-GR"/>
        </w:rPr>
      </w:pPr>
      <w:r>
        <w:rPr>
          <w:lang w:val="el-GR"/>
        </w:rPr>
        <w:br w:type="page"/>
      </w:r>
    </w:p>
    <w:p w14:paraId="61547176" w14:textId="77777777" w:rsidR="000E766F" w:rsidRDefault="00BB5BD6" w:rsidP="000E766F">
      <w:pPr>
        <w:pStyle w:val="1"/>
        <w:keepNext w:val="0"/>
        <w:pageBreakBefore w:val="0"/>
        <w:jc w:val="both"/>
        <w:rPr>
          <w:rFonts w:cs="Tahoma"/>
          <w:szCs w:val="22"/>
        </w:rPr>
      </w:pPr>
      <w:bookmarkStart w:id="534" w:name="_Ref75870221"/>
      <w:bookmarkStart w:id="535" w:name="_Toc97194463"/>
      <w:bookmarkStart w:id="536" w:name="_Toc140135341"/>
      <w:bookmarkStart w:id="537" w:name="_Toc153978340"/>
      <w:r w:rsidRPr="00BB5BD6">
        <w:rPr>
          <w:rFonts w:cs="Tahoma"/>
          <w:szCs w:val="22"/>
        </w:rPr>
        <w:lastRenderedPageBreak/>
        <w:t xml:space="preserve">ΧΡΟΝΟΣ ΚΑΙ ΤΡΟΠΟΣ </w:t>
      </w:r>
      <w:r w:rsidR="003355E7" w:rsidRPr="00603221">
        <w:rPr>
          <w:rFonts w:cs="Tahoma"/>
          <w:szCs w:val="22"/>
        </w:rPr>
        <w:t>ΕΚΤΕΛΕΣΗΣ</w:t>
      </w:r>
      <w:bookmarkEnd w:id="534"/>
      <w:bookmarkEnd w:id="535"/>
      <w:bookmarkEnd w:id="536"/>
      <w:bookmarkEnd w:id="537"/>
      <w:r w:rsidR="003355E7" w:rsidRPr="00603221">
        <w:rPr>
          <w:rFonts w:cs="Tahoma"/>
          <w:szCs w:val="22"/>
        </w:rPr>
        <w:t xml:space="preserve"> </w:t>
      </w:r>
    </w:p>
    <w:p w14:paraId="7F91A8BC" w14:textId="77777777" w:rsidR="000E766F"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538" w:name="_Ref63782029"/>
      <w:bookmarkStart w:id="539" w:name="_Toc97194329"/>
      <w:bookmarkStart w:id="540" w:name="_Toc97194464"/>
      <w:bookmarkStart w:id="541" w:name="_Toc140135342"/>
      <w:bookmarkStart w:id="542" w:name="_Toc153978341"/>
      <w:r w:rsidRPr="003277C9">
        <w:rPr>
          <w:rFonts w:cs="Tahoma"/>
          <w:szCs w:val="22"/>
        </w:rPr>
        <w:t>Παρακολούθηση της σύμβασης</w:t>
      </w:r>
      <w:bookmarkEnd w:id="538"/>
      <w:bookmarkEnd w:id="539"/>
      <w:bookmarkEnd w:id="540"/>
      <w:bookmarkEnd w:id="541"/>
      <w:bookmarkEnd w:id="542"/>
      <w:r w:rsidRPr="003277C9">
        <w:rPr>
          <w:rFonts w:cs="Tahoma"/>
          <w:szCs w:val="22"/>
        </w:rPr>
        <w:t xml:space="preserve"> </w:t>
      </w:r>
    </w:p>
    <w:p w14:paraId="12033195" w14:textId="77777777" w:rsidR="000E766F" w:rsidRDefault="00512083" w:rsidP="000E766F">
      <w:pPr>
        <w:jc w:val="both"/>
        <w:rPr>
          <w:lang w:val="el-GR"/>
        </w:rPr>
      </w:pPr>
      <w:r w:rsidRPr="00512083">
        <w:rPr>
          <w:lang w:val="el-GR"/>
        </w:rPr>
        <w:t xml:space="preserve">6.1.1. </w:t>
      </w:r>
      <w:bookmarkStart w:id="54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F91C938" w14:textId="77777777" w:rsidR="000E766F" w:rsidRDefault="00512083" w:rsidP="000E766F">
      <w:pPr>
        <w:jc w:val="both"/>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36E123A4" w14:textId="77777777" w:rsidR="000E766F" w:rsidRDefault="007D792E" w:rsidP="000E766F">
      <w:pPr>
        <w:jc w:val="both"/>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543"/>
    <w:p w14:paraId="76210A30"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44" w:name="_Toc97194330"/>
      <w:bookmarkStart w:id="545" w:name="_Toc97194465"/>
      <w:bookmarkStart w:id="546" w:name="_Toc140135343"/>
      <w:bookmarkStart w:id="547" w:name="_Toc153978342"/>
      <w:r w:rsidRPr="003277C9">
        <w:rPr>
          <w:rFonts w:cs="Tahoma"/>
          <w:szCs w:val="22"/>
        </w:rPr>
        <w:t>Διάρκεια σύμβασης</w:t>
      </w:r>
      <w:bookmarkEnd w:id="544"/>
      <w:bookmarkEnd w:id="545"/>
      <w:bookmarkEnd w:id="546"/>
      <w:bookmarkEnd w:id="547"/>
      <w:r w:rsidRPr="003277C9">
        <w:rPr>
          <w:rFonts w:cs="Tahoma"/>
          <w:szCs w:val="22"/>
        </w:rPr>
        <w:t xml:space="preserve"> </w:t>
      </w:r>
    </w:p>
    <w:p w14:paraId="6C90DBCE" w14:textId="77777777" w:rsidR="000E766F" w:rsidRDefault="003355E7" w:rsidP="000E766F">
      <w:pPr>
        <w:jc w:val="both"/>
        <w:rPr>
          <w:lang w:val="el-GR"/>
        </w:rPr>
      </w:pPr>
      <w:r w:rsidRPr="00366A6B">
        <w:rPr>
          <w:b/>
          <w:bCs/>
          <w:lang w:val="el-GR"/>
        </w:rPr>
        <w:t>6.2.1</w:t>
      </w:r>
      <w:r w:rsidRPr="00603221">
        <w:rPr>
          <w:lang w:val="el-GR"/>
        </w:rPr>
        <w:t xml:space="preserve">. </w:t>
      </w:r>
      <w:r w:rsidR="008702D8" w:rsidRPr="00603221">
        <w:rPr>
          <w:lang w:val="el-GR"/>
        </w:rPr>
        <w:t xml:space="preserve">Η συνολική </w:t>
      </w:r>
      <w:r w:rsidR="008702D8" w:rsidRPr="006063B5">
        <w:rPr>
          <w:lang w:val="el-GR"/>
        </w:rPr>
        <w:t>διάρκεια</w:t>
      </w:r>
      <w:r w:rsidR="008702D8" w:rsidRPr="00603221">
        <w:rPr>
          <w:lang w:val="el-GR"/>
        </w:rPr>
        <w:t xml:space="preserve"> της </w:t>
      </w:r>
      <w:r w:rsidR="008702D8" w:rsidRPr="0090483B">
        <w:rPr>
          <w:lang w:val="el-GR"/>
        </w:rPr>
        <w:t xml:space="preserve">σύμβασης </w:t>
      </w:r>
      <w:r w:rsidR="008702D8" w:rsidRPr="00B55CB5">
        <w:rPr>
          <w:lang w:val="el-GR"/>
        </w:rPr>
        <w:t>ορίζεται σε</w:t>
      </w:r>
      <w:r w:rsidR="006063B5" w:rsidRPr="00B55CB5">
        <w:rPr>
          <w:lang w:val="el-GR"/>
        </w:rPr>
        <w:t xml:space="preserve"> </w:t>
      </w:r>
      <w:r w:rsidR="00FE2839" w:rsidRPr="00366A6B">
        <w:rPr>
          <w:b/>
          <w:bCs/>
          <w:lang w:val="el-GR"/>
        </w:rPr>
        <w:t xml:space="preserve">δώδεκα (12) </w:t>
      </w:r>
      <w:r w:rsidR="008702D8" w:rsidRPr="00366A6B">
        <w:rPr>
          <w:b/>
          <w:bCs/>
          <w:lang w:val="el-GR"/>
        </w:rPr>
        <w:t>μήνες</w:t>
      </w:r>
      <w:r w:rsidR="008702D8" w:rsidRPr="0090483B">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B919BF">
        <w:fldChar w:fldCharType="begin"/>
      </w:r>
      <w:r w:rsidR="00B919BF" w:rsidRPr="003523E5">
        <w:rPr>
          <w:lang w:val="el-GR"/>
        </w:rPr>
        <w:instrText xml:space="preserve"> </w:instrText>
      </w:r>
      <w:r w:rsidR="00B919BF">
        <w:instrText>REF</w:instrText>
      </w:r>
      <w:r w:rsidR="00B919BF" w:rsidRPr="003523E5">
        <w:rPr>
          <w:lang w:val="el-GR"/>
        </w:rPr>
        <w:instrText xml:space="preserve"> _</w:instrText>
      </w:r>
      <w:r w:rsidR="00B919BF">
        <w:instrText>Ref</w:instrText>
      </w:r>
      <w:r w:rsidR="00B919BF" w:rsidRPr="003523E5">
        <w:rPr>
          <w:lang w:val="el-GR"/>
        </w:rPr>
        <w:instrText>496625830 \</w:instrText>
      </w:r>
      <w:r w:rsidR="00B919BF">
        <w:instrText>h</w:instrText>
      </w:r>
      <w:r w:rsidR="00B919BF" w:rsidRPr="003523E5">
        <w:rPr>
          <w:lang w:val="el-GR"/>
        </w:rPr>
        <w:instrText xml:space="preserve">  \* </w:instrText>
      </w:r>
      <w:r w:rsidR="00B919BF">
        <w:instrText>MERGEFORMAT</w:instrText>
      </w:r>
      <w:r w:rsidR="00B919BF" w:rsidRPr="003523E5">
        <w:rPr>
          <w:lang w:val="el-GR"/>
        </w:rPr>
        <w:instrText xml:space="preserve"> </w:instrText>
      </w:r>
      <w:r w:rsidR="00B919BF">
        <w:fldChar w:fldCharType="separate"/>
      </w:r>
      <w:r w:rsidR="00EF58D5" w:rsidRPr="00603221">
        <w:rPr>
          <w:lang w:val="el-GR"/>
        </w:rPr>
        <w:t>ΠΑΡΑΡΤΗΜΑ Ι – Αναλυτική Περιγραφή Φυσικού και Οικονομικού Αντικειμένου της Σύμβασης</w:t>
      </w:r>
      <w:r w:rsidR="00B919BF">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0C4D5E28" w14:textId="77777777" w:rsidR="00FE2839" w:rsidRDefault="00FE2839" w:rsidP="000E766F">
      <w:pPr>
        <w:jc w:val="both"/>
        <w:rPr>
          <w:lang w:val="el-GR"/>
        </w:rPr>
      </w:pPr>
    </w:p>
    <w:p w14:paraId="0F21E2CD" w14:textId="77777777" w:rsidR="000E766F" w:rsidRDefault="003355E7" w:rsidP="000E766F">
      <w:pPr>
        <w:jc w:val="both"/>
        <w:rPr>
          <w:lang w:val="el-GR"/>
        </w:rPr>
      </w:pPr>
      <w:r w:rsidRPr="00366A6B">
        <w:rPr>
          <w:b/>
          <w:bCs/>
          <w:lang w:val="el-GR"/>
        </w:rPr>
        <w:t>6.2.2</w:t>
      </w:r>
      <w:r w:rsidRPr="00603221">
        <w:rPr>
          <w:lang w:val="el-GR"/>
        </w:rPr>
        <w:t>.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A04626" w:rsidRPr="00A04626">
        <w:rPr>
          <w:lang w:val="el-GR"/>
        </w:rPr>
        <w:t xml:space="preserve">την παρ. 5.2 της </w:t>
      </w:r>
      <w:r w:rsidRPr="00603221">
        <w:rPr>
          <w:lang w:val="el-GR"/>
        </w:rPr>
        <w:t>παρούσας.</w:t>
      </w:r>
    </w:p>
    <w:p w14:paraId="220683C7" w14:textId="77777777" w:rsidR="000E766F" w:rsidRDefault="000E766F" w:rsidP="000E766F">
      <w:pPr>
        <w:jc w:val="both"/>
        <w:rPr>
          <w:lang w:val="el-GR"/>
        </w:rPr>
      </w:pPr>
    </w:p>
    <w:p w14:paraId="6EFA30B2" w14:textId="77777777" w:rsidR="008338F0" w:rsidRPr="003277C9" w:rsidRDefault="003355E7" w:rsidP="003277C9">
      <w:pPr>
        <w:pStyle w:val="1"/>
        <w:keepNext w:val="0"/>
        <w:pageBreakBefore w:val="0"/>
        <w:numPr>
          <w:ilvl w:val="1"/>
          <w:numId w:val="9"/>
        </w:numPr>
        <w:jc w:val="both"/>
        <w:rPr>
          <w:rFonts w:cs="Tahoma"/>
        </w:rPr>
      </w:pPr>
      <w:r w:rsidRPr="00A04626">
        <w:rPr>
          <w:rFonts w:cs="Tahoma"/>
          <w:szCs w:val="22"/>
          <w:lang w:val="el-GR"/>
        </w:rPr>
        <w:tab/>
      </w:r>
      <w:bookmarkStart w:id="548" w:name="_Ref40954198"/>
      <w:bookmarkStart w:id="549" w:name="_Ref55381059"/>
      <w:bookmarkStart w:id="550" w:name="_Toc97194331"/>
      <w:bookmarkStart w:id="551" w:name="_Toc97194466"/>
      <w:bookmarkStart w:id="552" w:name="_Toc140135344"/>
      <w:bookmarkStart w:id="553" w:name="_Toc153978343"/>
      <w:r w:rsidRPr="003277C9">
        <w:rPr>
          <w:rFonts w:cs="Tahoma"/>
          <w:szCs w:val="22"/>
        </w:rPr>
        <w:t>Παραλαβή του αντικειμένου της σύμβασης</w:t>
      </w:r>
      <w:bookmarkEnd w:id="548"/>
      <w:bookmarkEnd w:id="549"/>
      <w:bookmarkEnd w:id="550"/>
      <w:bookmarkEnd w:id="551"/>
      <w:bookmarkEnd w:id="552"/>
      <w:bookmarkEnd w:id="553"/>
      <w:r w:rsidRPr="003277C9">
        <w:rPr>
          <w:rFonts w:cs="Tahoma"/>
          <w:szCs w:val="22"/>
        </w:rPr>
        <w:t xml:space="preserve"> </w:t>
      </w:r>
    </w:p>
    <w:p w14:paraId="0F2B20D7" w14:textId="77777777" w:rsidR="000E766F" w:rsidRDefault="00B8528C" w:rsidP="003277C9">
      <w:pPr>
        <w:jc w:val="both"/>
        <w:rPr>
          <w:lang w:val="el-GR"/>
        </w:rPr>
      </w:pPr>
      <w:bookmarkStart w:id="554"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D3D8C">
        <w:rPr>
          <w:lang w:val="el-GR"/>
        </w:rPr>
        <w:t>Παράρτημα</w:t>
      </w:r>
      <w:r w:rsidR="00F85BB2" w:rsidRPr="00BD3D8C">
        <w:rPr>
          <w:lang w:val="el-GR"/>
        </w:rPr>
        <w:t xml:space="preserve"> Ι</w:t>
      </w:r>
      <w:r w:rsidR="00BD3D8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4979B78" w14:textId="77777777" w:rsidR="000E766F" w:rsidRDefault="00B8528C" w:rsidP="003277C9">
      <w:pPr>
        <w:jc w:val="both"/>
        <w:rPr>
          <w:lang w:val="el-GR"/>
        </w:rPr>
      </w:pPr>
      <w:r w:rsidRPr="00C00860">
        <w:rPr>
          <w:b/>
          <w:lang w:val="el-GR"/>
        </w:rPr>
        <w:lastRenderedPageBreak/>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47340962" w14:textId="77777777" w:rsidR="000E766F" w:rsidRDefault="00B8528C" w:rsidP="003277C9">
      <w:pPr>
        <w:jc w:val="both"/>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258D6AF" w14:textId="77777777" w:rsidR="000E766F" w:rsidRDefault="00B8528C" w:rsidP="003277C9">
      <w:pPr>
        <w:jc w:val="both"/>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530C880" w14:textId="77777777" w:rsidR="000E766F" w:rsidRDefault="00B8528C" w:rsidP="003277C9">
      <w:pPr>
        <w:jc w:val="both"/>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0B889093" w14:textId="77777777" w:rsidR="000E766F" w:rsidRDefault="00B8528C" w:rsidP="003277C9">
      <w:pPr>
        <w:jc w:val="both"/>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11F021D" w14:textId="77777777" w:rsidR="000E766F" w:rsidRDefault="00B8528C" w:rsidP="003277C9">
      <w:pPr>
        <w:jc w:val="both"/>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6DA0DA8A" w14:textId="77777777" w:rsidR="000E766F" w:rsidRDefault="00B8528C" w:rsidP="003277C9">
      <w:pPr>
        <w:jc w:val="both"/>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EECCF53" w14:textId="77777777" w:rsidR="000E766F" w:rsidRDefault="000E766F" w:rsidP="003277C9">
      <w:pPr>
        <w:jc w:val="both"/>
        <w:rPr>
          <w:lang w:val="el-GR"/>
        </w:rPr>
      </w:pPr>
      <w:bookmarkStart w:id="555" w:name="_Hlk9421462"/>
      <w:bookmarkEnd w:id="554"/>
    </w:p>
    <w:bookmarkEnd w:id="555"/>
    <w:p w14:paraId="6DDA9245"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56" w:name="_Ref496625354"/>
      <w:bookmarkStart w:id="557" w:name="_Toc97194332"/>
      <w:bookmarkStart w:id="558" w:name="_Toc97194467"/>
      <w:bookmarkStart w:id="559" w:name="_Toc140135345"/>
      <w:bookmarkStart w:id="560" w:name="_Toc153978344"/>
      <w:r w:rsidRPr="003277C9">
        <w:rPr>
          <w:rFonts w:cs="Tahoma"/>
          <w:szCs w:val="22"/>
        </w:rPr>
        <w:t>Απόρριψη παραδοτέων – Αντικατάσταση</w:t>
      </w:r>
      <w:bookmarkEnd w:id="556"/>
      <w:bookmarkEnd w:id="557"/>
      <w:bookmarkEnd w:id="558"/>
      <w:bookmarkEnd w:id="559"/>
      <w:bookmarkEnd w:id="560"/>
      <w:r w:rsidRPr="003277C9">
        <w:rPr>
          <w:rFonts w:cs="Tahoma"/>
          <w:szCs w:val="22"/>
        </w:rPr>
        <w:t xml:space="preserve"> </w:t>
      </w:r>
    </w:p>
    <w:p w14:paraId="752A4937" w14:textId="77777777" w:rsidR="000E766F" w:rsidRDefault="000653F1" w:rsidP="003277C9">
      <w:pPr>
        <w:jc w:val="both"/>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Pr>
          <w:rFonts w:eastAsia="SimSun"/>
          <w:lang w:val="el-GR"/>
        </w:rPr>
        <w:lastRenderedPageBreak/>
        <w:t xml:space="preserve">της σύμβασης, ο δε ανάδοχος υπόκειται σε ποινικές ρήτρες, σύμφωνα με το άρθρο 218 του ν. 4412/2016 και την </w:t>
      </w:r>
      <w:r w:rsidR="00305544" w:rsidRPr="00305544">
        <w:rPr>
          <w:rFonts w:eastAsia="SimSun"/>
          <w:lang w:val="el-GR"/>
        </w:rPr>
        <w:t xml:space="preserve">παράγραφο 5.2 της </w:t>
      </w:r>
      <w:r>
        <w:rPr>
          <w:rFonts w:eastAsia="SimSun"/>
          <w:lang w:val="el-GR"/>
        </w:rPr>
        <w:t>παρούσας, λόγω εκπρόθεσμης παράδοσης.</w:t>
      </w:r>
    </w:p>
    <w:p w14:paraId="7247AF66" w14:textId="77777777" w:rsidR="000E766F" w:rsidRDefault="000653F1" w:rsidP="003277C9">
      <w:pPr>
        <w:jc w:val="both"/>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320D5F7" w14:textId="77777777" w:rsidR="000E766F" w:rsidRDefault="000E766F" w:rsidP="003277C9">
      <w:pPr>
        <w:jc w:val="both"/>
        <w:rPr>
          <w:lang w:val="el-GR"/>
        </w:rPr>
      </w:pPr>
    </w:p>
    <w:p w14:paraId="5DBD2C96" w14:textId="77777777" w:rsidR="000E766F" w:rsidRPr="003277C9" w:rsidRDefault="003355E7" w:rsidP="003277C9">
      <w:pPr>
        <w:pStyle w:val="1"/>
        <w:keepNext w:val="0"/>
        <w:pageBreakBefore w:val="0"/>
        <w:numPr>
          <w:ilvl w:val="1"/>
          <w:numId w:val="9"/>
        </w:numPr>
        <w:jc w:val="both"/>
        <w:rPr>
          <w:rFonts w:cs="Tahoma"/>
        </w:rPr>
      </w:pPr>
      <w:bookmarkStart w:id="561" w:name="_Toc74566947"/>
      <w:bookmarkStart w:id="562" w:name="_Toc74566948"/>
      <w:bookmarkStart w:id="563" w:name="_Toc74566949"/>
      <w:bookmarkStart w:id="564" w:name="_Toc74566950"/>
      <w:bookmarkStart w:id="565" w:name="_Toc74566951"/>
      <w:bookmarkEnd w:id="561"/>
      <w:bookmarkEnd w:id="562"/>
      <w:bookmarkEnd w:id="563"/>
      <w:bookmarkEnd w:id="564"/>
      <w:bookmarkEnd w:id="565"/>
      <w:r w:rsidRPr="00030ED7">
        <w:rPr>
          <w:rFonts w:cs="Tahoma"/>
          <w:szCs w:val="22"/>
          <w:lang w:val="el-GR"/>
        </w:rPr>
        <w:tab/>
      </w:r>
      <w:bookmarkStart w:id="566" w:name="_Toc97194333"/>
      <w:bookmarkStart w:id="567" w:name="_Toc97194468"/>
      <w:bookmarkStart w:id="568" w:name="_Toc140135346"/>
      <w:bookmarkStart w:id="569" w:name="_Toc153978345"/>
      <w:r w:rsidRPr="003277C9">
        <w:rPr>
          <w:rFonts w:cs="Tahoma"/>
          <w:szCs w:val="22"/>
        </w:rPr>
        <w:t>Αναπροσαρμογή τιμής</w:t>
      </w:r>
      <w:bookmarkEnd w:id="566"/>
      <w:bookmarkEnd w:id="567"/>
      <w:bookmarkEnd w:id="568"/>
      <w:bookmarkEnd w:id="569"/>
      <w:r w:rsidRPr="003277C9">
        <w:rPr>
          <w:rFonts w:cs="Tahoma"/>
          <w:szCs w:val="22"/>
        </w:rPr>
        <w:t xml:space="preserve"> </w:t>
      </w:r>
    </w:p>
    <w:p w14:paraId="3D6457C0" w14:textId="77777777" w:rsidR="000E766F" w:rsidRDefault="00BD3D8C" w:rsidP="003277C9">
      <w:pPr>
        <w:jc w:val="both"/>
        <w:rPr>
          <w:lang w:val="el-GR"/>
        </w:rPr>
      </w:pPr>
      <w:r w:rsidRPr="00BD3D8C">
        <w:rPr>
          <w:lang w:val="el-GR"/>
        </w:rPr>
        <w:t>Δεν προβλέπεται αναπροσαρμογή της τιμής.</w:t>
      </w:r>
    </w:p>
    <w:p w14:paraId="4D8731BF" w14:textId="77777777" w:rsidR="005B0B39" w:rsidRDefault="005B0B39">
      <w:pPr>
        <w:rPr>
          <w:i/>
          <w:iCs/>
          <w:color w:val="5B9BD5"/>
          <w:spacing w:val="5"/>
          <w:kern w:val="1"/>
          <w:lang w:val="el-GR"/>
        </w:rPr>
      </w:pPr>
      <w:r>
        <w:rPr>
          <w:i/>
          <w:iCs/>
          <w:color w:val="5B9BD5"/>
          <w:spacing w:val="5"/>
          <w:kern w:val="1"/>
          <w:lang w:val="el-GR"/>
        </w:rPr>
        <w:br w:type="page"/>
      </w:r>
    </w:p>
    <w:p w14:paraId="568C53C9" w14:textId="77777777" w:rsidR="008338F0" w:rsidRPr="00603221" w:rsidRDefault="003355E7" w:rsidP="000C2203">
      <w:pPr>
        <w:pStyle w:val="1"/>
        <w:keepNext w:val="0"/>
        <w:pageBreakBefore w:val="0"/>
        <w:numPr>
          <w:ilvl w:val="0"/>
          <w:numId w:val="0"/>
        </w:numPr>
        <w:ind w:left="432" w:hanging="432"/>
        <w:rPr>
          <w:lang w:val="el-GR"/>
        </w:rPr>
      </w:pPr>
      <w:bookmarkStart w:id="570" w:name="_Toc97194469"/>
      <w:bookmarkStart w:id="571" w:name="_Toc140135347"/>
      <w:bookmarkStart w:id="572" w:name="_Toc153978346"/>
      <w:r w:rsidRPr="00603221">
        <w:rPr>
          <w:lang w:val="el-GR"/>
        </w:rPr>
        <w:lastRenderedPageBreak/>
        <w:t>ΠΑΡΑΡΤΗΜΑΤΑ</w:t>
      </w:r>
      <w:bookmarkEnd w:id="570"/>
      <w:bookmarkEnd w:id="571"/>
      <w:bookmarkEnd w:id="572"/>
    </w:p>
    <w:p w14:paraId="60773955" w14:textId="77777777" w:rsidR="008338F0" w:rsidRPr="00603221" w:rsidRDefault="003355E7" w:rsidP="000C2203">
      <w:pPr>
        <w:pStyle w:val="22"/>
        <w:keepNext w:val="0"/>
        <w:tabs>
          <w:tab w:val="clear" w:pos="567"/>
        </w:tabs>
        <w:rPr>
          <w:rFonts w:cs="Tahoma"/>
          <w:lang w:val="el-GR"/>
        </w:rPr>
      </w:pPr>
      <w:bookmarkStart w:id="573" w:name="_Ref496625830"/>
      <w:bookmarkStart w:id="574" w:name="_Toc97194334"/>
      <w:bookmarkStart w:id="575" w:name="_Toc97194470"/>
      <w:bookmarkStart w:id="576" w:name="_Toc140135348"/>
      <w:bookmarkStart w:id="577" w:name="_Toc153978347"/>
      <w:bookmarkStart w:id="578" w:name="_Ref496625399"/>
      <w:r w:rsidRPr="00603221">
        <w:rPr>
          <w:rFonts w:cs="Tahoma"/>
          <w:lang w:val="el-GR"/>
        </w:rPr>
        <w:t>ΠΑΡΑΡΤΗΜΑ Ι – Αναλυτική Περιγραφή Φυσικού και Οικονομικού Αντικειμένου της Σύμβασης</w:t>
      </w:r>
      <w:bookmarkEnd w:id="573"/>
      <w:bookmarkEnd w:id="574"/>
      <w:bookmarkEnd w:id="575"/>
      <w:bookmarkEnd w:id="576"/>
      <w:bookmarkEnd w:id="577"/>
      <w:r w:rsidRPr="00603221">
        <w:rPr>
          <w:rFonts w:cs="Tahoma"/>
          <w:lang w:val="el-GR"/>
        </w:rPr>
        <w:t xml:space="preserve"> </w:t>
      </w:r>
      <w:bookmarkEnd w:id="578"/>
    </w:p>
    <w:p w14:paraId="58DF609F" w14:textId="77777777" w:rsidR="008338F0" w:rsidRPr="00EF2204" w:rsidRDefault="00A22261">
      <w:pPr>
        <w:pStyle w:val="30"/>
        <w:keepNext w:val="0"/>
        <w:numPr>
          <w:ilvl w:val="0"/>
          <w:numId w:val="21"/>
        </w:numPr>
        <w:rPr>
          <w:lang w:val="el-GR"/>
        </w:rPr>
      </w:pPr>
      <w:bookmarkStart w:id="579" w:name="_Toc97194335"/>
      <w:bookmarkStart w:id="580" w:name="_Toc97194471"/>
      <w:bookmarkStart w:id="581" w:name="_Ref97199257"/>
      <w:bookmarkStart w:id="582" w:name="_Toc140135349"/>
      <w:bookmarkStart w:id="583" w:name="_Toc153978348"/>
      <w:r w:rsidRPr="00EF2204">
        <w:rPr>
          <w:lang w:val="el-GR"/>
        </w:rPr>
        <w:t>Π</w:t>
      </w:r>
      <w:r>
        <w:rPr>
          <w:lang w:val="el-GR"/>
        </w:rPr>
        <w:t>εριβάλλον της Σύμβασης</w:t>
      </w:r>
      <w:bookmarkEnd w:id="579"/>
      <w:bookmarkEnd w:id="580"/>
      <w:bookmarkEnd w:id="581"/>
      <w:bookmarkEnd w:id="582"/>
      <w:bookmarkEnd w:id="583"/>
    </w:p>
    <w:p w14:paraId="0C8A9F70" w14:textId="77777777" w:rsidR="00EE109D" w:rsidRPr="00EE109D" w:rsidRDefault="00EE109D" w:rsidP="000C2203">
      <w:pPr>
        <w:rPr>
          <w:rFonts w:eastAsia="SimSun"/>
          <w:lang w:val="el-GR"/>
        </w:rPr>
      </w:pPr>
      <w:bookmarkStart w:id="584" w:name="_Toc516836612"/>
      <w:bookmarkStart w:id="585" w:name="_Toc45706959"/>
      <w:bookmarkStart w:id="586" w:name="_Toc46478230"/>
    </w:p>
    <w:p w14:paraId="3D133FD7" w14:textId="77777777" w:rsidR="004D1C23" w:rsidRPr="00EF2204" w:rsidRDefault="004D1C23" w:rsidP="003E34E1">
      <w:pPr>
        <w:pStyle w:val="40"/>
        <w:keepNext w:val="0"/>
        <w:numPr>
          <w:ilvl w:val="1"/>
          <w:numId w:val="14"/>
        </w:numPr>
        <w:tabs>
          <w:tab w:val="left" w:pos="993"/>
        </w:tabs>
        <w:ind w:left="908" w:hanging="284"/>
        <w:rPr>
          <w:rFonts w:eastAsia="SimSun" w:cs="Tahoma"/>
          <w:szCs w:val="22"/>
          <w:lang w:val="el-GR"/>
        </w:rPr>
      </w:pPr>
      <w:bookmarkStart w:id="587" w:name="_Toc97194336"/>
      <w:bookmarkStart w:id="588" w:name="_Toc140135350"/>
      <w:bookmarkStart w:id="589" w:name="_Toc153978349"/>
      <w:r w:rsidRPr="00EF2204">
        <w:rPr>
          <w:rFonts w:eastAsia="SimSun" w:cs="Tahoma"/>
          <w:szCs w:val="22"/>
          <w:lang w:val="el-GR"/>
        </w:rPr>
        <w:t>Εμπλεκόμενοι στην υλοποίηση της Σύμβασης</w:t>
      </w:r>
      <w:bookmarkEnd w:id="584"/>
      <w:bookmarkEnd w:id="585"/>
      <w:bookmarkEnd w:id="586"/>
      <w:bookmarkEnd w:id="587"/>
      <w:bookmarkEnd w:id="588"/>
      <w:bookmarkEnd w:id="589"/>
    </w:p>
    <w:p w14:paraId="2684DEC5" w14:textId="77777777" w:rsidR="004D1C23" w:rsidRDefault="004D1C23" w:rsidP="000C2203">
      <w:pPr>
        <w:rPr>
          <w:lang w:val="el-GR"/>
        </w:rPr>
      </w:pPr>
      <w:r w:rsidRPr="00EF2204">
        <w:rPr>
          <w:lang w:val="el-GR"/>
        </w:rPr>
        <w:t>Για την υλοποίηση του Έργου της παρούσας Διακήρυξης εμπλέκονται οι ακόλουθοι:</w:t>
      </w:r>
    </w:p>
    <w:p w14:paraId="5262DFDE" w14:textId="77777777" w:rsidR="00746ED4" w:rsidRPr="00EF2204" w:rsidRDefault="00746ED4" w:rsidP="000C2203">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BD3D8C" w14:paraId="629314BC" w14:textId="77777777" w:rsidTr="00DC3F70">
        <w:trPr>
          <w:trHeight w:hRule="exact" w:val="624"/>
        </w:trPr>
        <w:tc>
          <w:tcPr>
            <w:tcW w:w="3397" w:type="dxa"/>
            <w:vAlign w:val="center"/>
          </w:tcPr>
          <w:p w14:paraId="3633193F" w14:textId="77777777" w:rsidR="004D1C23" w:rsidRPr="00BD3D8C" w:rsidRDefault="004D1C23" w:rsidP="00DC3F70">
            <w:pPr>
              <w:widowControl w:val="0"/>
              <w:rPr>
                <w:lang w:val="el-GR" w:eastAsia="en-US"/>
              </w:rPr>
            </w:pPr>
            <w:r w:rsidRPr="00BD3D8C">
              <w:rPr>
                <w:lang w:val="el-GR" w:eastAsia="en-US"/>
              </w:rPr>
              <w:t xml:space="preserve">Φορέας Διαχείρισης </w:t>
            </w:r>
          </w:p>
        </w:tc>
        <w:tc>
          <w:tcPr>
            <w:tcW w:w="2530" w:type="dxa"/>
            <w:vAlign w:val="center"/>
          </w:tcPr>
          <w:p w14:paraId="615C584E" w14:textId="77777777" w:rsidR="004D1C23" w:rsidRPr="00BD3D8C" w:rsidRDefault="00BD3D8C" w:rsidP="000C2203">
            <w:pPr>
              <w:widowControl w:val="0"/>
              <w:rPr>
                <w:lang w:val="el-GR" w:eastAsia="en-US"/>
              </w:rPr>
            </w:pPr>
            <w:r w:rsidRPr="00BD3D8C">
              <w:rPr>
                <w:lang w:val="el-GR" w:eastAsia="en-US"/>
              </w:rPr>
              <w:t>ΕΥΣΤΑ</w:t>
            </w:r>
          </w:p>
        </w:tc>
        <w:tc>
          <w:tcPr>
            <w:tcW w:w="3928" w:type="dxa"/>
            <w:vAlign w:val="center"/>
          </w:tcPr>
          <w:p w14:paraId="2EB4A10C" w14:textId="77777777" w:rsidR="004D1C23" w:rsidRPr="00BD3D8C" w:rsidRDefault="00213B69" w:rsidP="00DC3F70">
            <w:pPr>
              <w:widowControl w:val="0"/>
              <w:rPr>
                <w:lang w:val="en-US" w:eastAsia="en-US"/>
              </w:rPr>
            </w:pPr>
            <w:hyperlink r:id="rId30" w:history="1">
              <w:r w:rsidR="00BD3D8C">
                <w:rPr>
                  <w:rStyle w:val="-"/>
                </w:rPr>
                <w:t>Greece 2.0 - National Recovery and Resilience Plan (greece20.gov.gr)</w:t>
              </w:r>
            </w:hyperlink>
          </w:p>
        </w:tc>
      </w:tr>
      <w:tr w:rsidR="004D1C23" w:rsidRPr="00B06B1F" w14:paraId="78016E25" w14:textId="77777777" w:rsidTr="00DC3F70">
        <w:trPr>
          <w:trHeight w:hRule="exact" w:val="851"/>
        </w:trPr>
        <w:tc>
          <w:tcPr>
            <w:tcW w:w="3397" w:type="dxa"/>
            <w:vAlign w:val="center"/>
          </w:tcPr>
          <w:p w14:paraId="3F8F6629" w14:textId="77777777" w:rsidR="004D1C23" w:rsidRPr="00D63725" w:rsidRDefault="004D1C23" w:rsidP="00DC3F70">
            <w:pPr>
              <w:widowControl w:val="0"/>
              <w:rPr>
                <w:lang w:val="el-GR" w:eastAsia="en-US"/>
              </w:rPr>
            </w:pPr>
            <w:r w:rsidRPr="00D63725">
              <w:rPr>
                <w:lang w:val="el-GR" w:eastAsia="en-US"/>
              </w:rPr>
              <w:t>Φορέας Υλοποίησης</w:t>
            </w:r>
          </w:p>
        </w:tc>
        <w:tc>
          <w:tcPr>
            <w:tcW w:w="2530" w:type="dxa"/>
            <w:vAlign w:val="center"/>
          </w:tcPr>
          <w:p w14:paraId="7B4F0204" w14:textId="77777777" w:rsidR="004D1C23" w:rsidRPr="00D63725" w:rsidRDefault="004D1C23" w:rsidP="000C2203">
            <w:pPr>
              <w:widowControl w:val="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10D4C77" w14:textId="77777777" w:rsidR="00A04626" w:rsidRPr="00A04626" w:rsidRDefault="00A04626" w:rsidP="00DC3F70">
            <w:pPr>
              <w:widowControl w:val="0"/>
              <w:rPr>
                <w:lang w:val="el-GR" w:eastAsia="en-US"/>
              </w:rPr>
            </w:pPr>
            <w:r w:rsidRPr="00A04626">
              <w:rPr>
                <w:lang w:val="el-GR" w:eastAsia="en-US"/>
              </w:rPr>
              <w:t>Φορέας Υλοποίησης – Αναθέτουσα Αρχή</w:t>
            </w:r>
          </w:p>
          <w:p w14:paraId="163B3232" w14:textId="77777777" w:rsidR="0039000A" w:rsidRPr="00E14FF7" w:rsidRDefault="00A04626" w:rsidP="00DC3F70">
            <w:pPr>
              <w:widowControl w:val="0"/>
              <w:rPr>
                <w:lang w:val="el-GR" w:eastAsia="en-US"/>
              </w:rPr>
            </w:pPr>
            <w:r w:rsidRPr="00A04626">
              <w:rPr>
                <w:lang w:val="el-GR" w:eastAsia="en-US"/>
              </w:rPr>
              <w:t>Παρ. 1.1.1</w:t>
            </w:r>
          </w:p>
        </w:tc>
      </w:tr>
      <w:tr w:rsidR="004D1C23" w:rsidRPr="00D90C88" w14:paraId="1F4551A0" w14:textId="77777777" w:rsidTr="00DC3F70">
        <w:trPr>
          <w:trHeight w:hRule="exact" w:val="1134"/>
        </w:trPr>
        <w:tc>
          <w:tcPr>
            <w:tcW w:w="3397" w:type="dxa"/>
            <w:vAlign w:val="center"/>
          </w:tcPr>
          <w:p w14:paraId="69EB744E" w14:textId="77777777" w:rsidR="004D1C23" w:rsidRPr="00D63725" w:rsidRDefault="004D1C23" w:rsidP="00DC3F70">
            <w:pPr>
              <w:widowControl w:val="0"/>
              <w:rPr>
                <w:lang w:val="el-GR" w:eastAsia="en-US"/>
              </w:rPr>
            </w:pPr>
            <w:r w:rsidRPr="00D63725">
              <w:rPr>
                <w:lang w:val="el-GR" w:eastAsia="en-US"/>
              </w:rPr>
              <w:t>Φορέας Χρηματοδότησης</w:t>
            </w:r>
          </w:p>
        </w:tc>
        <w:tc>
          <w:tcPr>
            <w:tcW w:w="2530" w:type="dxa"/>
            <w:vAlign w:val="center"/>
          </w:tcPr>
          <w:p w14:paraId="08D9BFB6" w14:textId="77777777" w:rsidR="00D90C88" w:rsidRPr="00A81B24" w:rsidRDefault="00D90C88" w:rsidP="005D34DF">
            <w:pPr>
              <w:widowControl w:val="0"/>
              <w:rPr>
                <w:highlight w:val="cyan"/>
                <w:lang w:val="el-GR" w:eastAsia="en-US"/>
              </w:rPr>
            </w:pPr>
            <w:r w:rsidRPr="00DD683B">
              <w:rPr>
                <w:lang w:val="el-GR"/>
              </w:rPr>
              <w:t>Υπουργείο Εθνικής</w:t>
            </w:r>
            <w:r>
              <w:rPr>
                <w:lang w:val="el-GR"/>
              </w:rPr>
              <w:t xml:space="preserve"> </w:t>
            </w:r>
            <w:r w:rsidRPr="00DD683B">
              <w:rPr>
                <w:lang w:val="el-GR"/>
              </w:rPr>
              <w:t>Οικονομίας και Οικονομικών</w:t>
            </w:r>
            <w:r>
              <w:rPr>
                <w:lang w:val="el-GR"/>
              </w:rPr>
              <w:t xml:space="preserve"> (π.δ. 82/2023, Α΄139)</w:t>
            </w:r>
          </w:p>
        </w:tc>
        <w:tc>
          <w:tcPr>
            <w:tcW w:w="3928" w:type="dxa"/>
            <w:vAlign w:val="center"/>
          </w:tcPr>
          <w:p w14:paraId="249C67C2" w14:textId="77777777" w:rsidR="004D1C23" w:rsidRPr="00A81B24" w:rsidRDefault="0039000A" w:rsidP="00DC3F70">
            <w:pPr>
              <w:rPr>
                <w:highlight w:val="cyan"/>
                <w:lang w:val="el-GR" w:eastAsia="en-US"/>
              </w:rPr>
            </w:pPr>
            <w:r w:rsidRPr="003277C9">
              <w:rPr>
                <w:lang w:val="el-GR" w:eastAsia="en-US"/>
              </w:rPr>
              <w:t xml:space="preserve">Παρ. </w:t>
            </w:r>
            <w:r>
              <w:rPr>
                <w:lang w:val="el-GR" w:eastAsia="en-US"/>
              </w:rPr>
              <w:t>1.1.2</w:t>
            </w:r>
          </w:p>
        </w:tc>
      </w:tr>
      <w:tr w:rsidR="00A81B24" w:rsidRPr="00F37171" w14:paraId="40F23EC9" w14:textId="77777777" w:rsidTr="00DC3F70">
        <w:trPr>
          <w:trHeight w:hRule="exact" w:val="1418"/>
        </w:trPr>
        <w:tc>
          <w:tcPr>
            <w:tcW w:w="3397" w:type="dxa"/>
            <w:vAlign w:val="center"/>
          </w:tcPr>
          <w:p w14:paraId="415919ED" w14:textId="77777777" w:rsidR="00A81B24" w:rsidRPr="00D63725" w:rsidRDefault="00A81B24" w:rsidP="00DC3F70">
            <w:pPr>
              <w:widowControl w:val="0"/>
              <w:rPr>
                <w:lang w:val="el-GR" w:eastAsia="en-US"/>
              </w:rPr>
            </w:pPr>
            <w:r w:rsidRPr="00D63725">
              <w:rPr>
                <w:lang w:val="el-GR" w:eastAsia="en-US"/>
              </w:rPr>
              <w:t>Κύριος του Έργου</w:t>
            </w:r>
          </w:p>
        </w:tc>
        <w:tc>
          <w:tcPr>
            <w:tcW w:w="2530" w:type="dxa"/>
            <w:vAlign w:val="center"/>
          </w:tcPr>
          <w:p w14:paraId="124478C9" w14:textId="77777777" w:rsidR="00A81B24" w:rsidRPr="00CA2274" w:rsidRDefault="00125A59" w:rsidP="00CA2274">
            <w:pPr>
              <w:widowControl w:val="0"/>
              <w:rPr>
                <w:highlight w:val="cyan"/>
                <w:lang w:val="el-GR" w:eastAsia="en-US"/>
              </w:rPr>
            </w:pPr>
            <w:r>
              <w:rPr>
                <w:rFonts w:eastAsia="Tahoma"/>
                <w:color w:val="000000"/>
                <w:lang w:val="el-GR"/>
              </w:rPr>
              <w:t>Γενική Γραμματεία Χρηματοπιστωτικού Τομέα και Διαχείρισης Ιδ</w:t>
            </w:r>
            <w:r w:rsidR="00CA2274">
              <w:rPr>
                <w:rFonts w:eastAsia="Tahoma"/>
                <w:color w:val="000000"/>
                <w:lang w:val="el-GR"/>
              </w:rPr>
              <w:t xml:space="preserve">ιωτικού Χρέους </w:t>
            </w:r>
            <w:r w:rsidR="00910781">
              <w:rPr>
                <w:rFonts w:eastAsia="Tahoma"/>
                <w:color w:val="000000"/>
                <w:lang w:val="el-GR"/>
              </w:rPr>
              <w:t>(ΓΓΧΤΔΙΧ)</w:t>
            </w:r>
            <w:r w:rsidR="00CA2274">
              <w:rPr>
                <w:rFonts w:eastAsia="Tahoma"/>
                <w:color w:val="000000"/>
                <w:lang w:val="el-GR"/>
              </w:rPr>
              <w:t xml:space="preserve"> </w:t>
            </w:r>
          </w:p>
        </w:tc>
        <w:tc>
          <w:tcPr>
            <w:tcW w:w="3928" w:type="dxa"/>
            <w:vAlign w:val="center"/>
          </w:tcPr>
          <w:p w14:paraId="67DA68C5" w14:textId="77777777" w:rsidR="0039000A" w:rsidRPr="003277C9" w:rsidRDefault="0039000A" w:rsidP="00DC3F70">
            <w:pPr>
              <w:autoSpaceDE w:val="0"/>
              <w:autoSpaceDN w:val="0"/>
              <w:adjustRightInd w:val="0"/>
              <w:rPr>
                <w:lang w:val="el-GR" w:eastAsia="en-US"/>
              </w:rPr>
            </w:pPr>
            <w:r w:rsidRPr="003277C9">
              <w:rPr>
                <w:lang w:val="el-GR" w:eastAsia="el-GR"/>
              </w:rPr>
              <w:t>Παρ. 1.1.3</w:t>
            </w:r>
          </w:p>
        </w:tc>
      </w:tr>
      <w:tr w:rsidR="00A81B24" w:rsidRPr="00F37171" w14:paraId="08E7CDBC" w14:textId="77777777" w:rsidTr="00DC3F70">
        <w:trPr>
          <w:trHeight w:hRule="exact" w:val="1418"/>
        </w:trPr>
        <w:tc>
          <w:tcPr>
            <w:tcW w:w="3397" w:type="dxa"/>
            <w:vAlign w:val="center"/>
          </w:tcPr>
          <w:p w14:paraId="285F6A1B" w14:textId="77777777" w:rsidR="00A81B24" w:rsidRPr="00D63725" w:rsidRDefault="00A81B24" w:rsidP="00DC3F70">
            <w:pPr>
              <w:widowControl w:val="0"/>
              <w:rPr>
                <w:lang w:val="el-GR" w:eastAsia="en-US"/>
              </w:rPr>
            </w:pPr>
            <w:r w:rsidRPr="00D63725">
              <w:rPr>
                <w:lang w:val="el-GR" w:eastAsia="en-US"/>
              </w:rPr>
              <w:t>Φορέας Λειτουργίας του Έργου</w:t>
            </w:r>
          </w:p>
        </w:tc>
        <w:tc>
          <w:tcPr>
            <w:tcW w:w="2530" w:type="dxa"/>
            <w:vAlign w:val="center"/>
          </w:tcPr>
          <w:p w14:paraId="6F76536A" w14:textId="77777777" w:rsidR="00A81B24" w:rsidRPr="00CA2274" w:rsidRDefault="00125A59" w:rsidP="000C2203">
            <w:pPr>
              <w:widowControl w:val="0"/>
              <w:rPr>
                <w:highlight w:val="cyan"/>
                <w:lang w:val="el-GR" w:eastAsia="en-US"/>
              </w:rPr>
            </w:pPr>
            <w:r>
              <w:rPr>
                <w:rFonts w:eastAsia="Tahoma"/>
                <w:color w:val="000000"/>
                <w:lang w:val="el-GR"/>
              </w:rPr>
              <w:t xml:space="preserve">Γενική Γραμματεία Χρηματοπιστωτικού Τομέα και </w:t>
            </w:r>
            <w:r w:rsidR="00CA2274">
              <w:rPr>
                <w:rFonts w:eastAsia="Tahoma"/>
                <w:color w:val="000000"/>
                <w:lang w:val="el-GR"/>
              </w:rPr>
              <w:t xml:space="preserve">Διαχείρισης Ιδιωτικού Χρέους </w:t>
            </w:r>
            <w:r w:rsidR="00910781">
              <w:rPr>
                <w:rFonts w:eastAsia="Tahoma"/>
                <w:color w:val="000000"/>
                <w:lang w:val="el-GR"/>
              </w:rPr>
              <w:t xml:space="preserve"> (ΓΓΧΤΔΙΧ) </w:t>
            </w:r>
          </w:p>
        </w:tc>
        <w:tc>
          <w:tcPr>
            <w:tcW w:w="3928" w:type="dxa"/>
            <w:vAlign w:val="center"/>
          </w:tcPr>
          <w:p w14:paraId="296AFFE5" w14:textId="77777777" w:rsidR="00A81B24" w:rsidRPr="003277C9" w:rsidRDefault="0039000A" w:rsidP="00DC3F70">
            <w:pPr>
              <w:rPr>
                <w:lang w:val="el-GR" w:eastAsia="en-US"/>
              </w:rPr>
            </w:pPr>
            <w:bookmarkStart w:id="590" w:name="_Toc140135351"/>
            <w:r w:rsidRPr="003277C9">
              <w:rPr>
                <w:lang w:val="el-GR" w:eastAsia="el-GR"/>
              </w:rPr>
              <w:t>Παρ. 1.1.3</w:t>
            </w:r>
            <w:bookmarkEnd w:id="590"/>
          </w:p>
        </w:tc>
      </w:tr>
      <w:tr w:rsidR="00A81B24" w:rsidRPr="00D63725" w:rsidDel="00DF55C4" w14:paraId="13F55DC2" w14:textId="77777777" w:rsidTr="00DC3F70">
        <w:trPr>
          <w:trHeight w:hRule="exact" w:val="1134"/>
        </w:trPr>
        <w:tc>
          <w:tcPr>
            <w:tcW w:w="3397" w:type="dxa"/>
            <w:vAlign w:val="center"/>
          </w:tcPr>
          <w:p w14:paraId="3FCC5B19" w14:textId="77777777" w:rsidR="00A81B24" w:rsidRPr="00D63725" w:rsidDel="00DF55C4" w:rsidRDefault="00A81B24" w:rsidP="00DC3F70">
            <w:pPr>
              <w:widowControl w:val="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1DCF9198" w14:textId="77777777" w:rsidR="00A81B24" w:rsidRPr="00D63725" w:rsidDel="00DF55C4" w:rsidRDefault="00A81B24" w:rsidP="000C2203">
            <w:pPr>
              <w:widowControl w:val="0"/>
              <w:rPr>
                <w:lang w:val="el-GR" w:eastAsia="en-US"/>
              </w:rPr>
            </w:pPr>
            <w:r w:rsidRPr="00D63725">
              <w:rPr>
                <w:lang w:val="el-GR" w:eastAsia="en-US"/>
              </w:rPr>
              <w:t>-</w:t>
            </w:r>
          </w:p>
        </w:tc>
        <w:tc>
          <w:tcPr>
            <w:tcW w:w="3928" w:type="dxa"/>
            <w:vAlign w:val="center"/>
          </w:tcPr>
          <w:p w14:paraId="3F1140F2" w14:textId="77777777" w:rsidR="00A81B24" w:rsidRPr="003277C9" w:rsidDel="00DF55C4" w:rsidRDefault="0039000A" w:rsidP="00DC3F70">
            <w:pPr>
              <w:widowControl w:val="0"/>
              <w:rPr>
                <w:lang w:val="el-GR" w:eastAsia="en-US"/>
              </w:rPr>
            </w:pPr>
            <w:r>
              <w:rPr>
                <w:lang w:val="el-GR" w:eastAsia="en-US"/>
              </w:rPr>
              <w:t>Παρ. 1.1.4</w:t>
            </w:r>
          </w:p>
        </w:tc>
      </w:tr>
    </w:tbl>
    <w:p w14:paraId="471A86C9" w14:textId="77777777" w:rsidR="00B42BA2" w:rsidRPr="00B42BA2" w:rsidRDefault="00B42BA2" w:rsidP="000C2203">
      <w:pPr>
        <w:rPr>
          <w:rFonts w:eastAsia="SimSun"/>
          <w:lang w:val="en-US"/>
        </w:rPr>
      </w:pPr>
      <w:bookmarkStart w:id="591" w:name="_Ref51336725"/>
      <w:bookmarkStart w:id="592" w:name="_Toc53671308"/>
    </w:p>
    <w:p w14:paraId="5FB1A668" w14:textId="77777777" w:rsidR="00556A23" w:rsidRPr="002373E7" w:rsidRDefault="00556A23" w:rsidP="000C2203">
      <w:pPr>
        <w:pStyle w:val="50"/>
        <w:numPr>
          <w:ilvl w:val="2"/>
          <w:numId w:val="14"/>
        </w:numPr>
        <w:rPr>
          <w:rFonts w:eastAsia="SimSun" w:cs="Tahoma"/>
          <w:bCs/>
        </w:rPr>
      </w:pPr>
      <w:bookmarkStart w:id="593" w:name="_Toc153978350"/>
      <w:bookmarkStart w:id="594" w:name="_Toc140135352"/>
      <w:r w:rsidRPr="002373E7">
        <w:rPr>
          <w:rFonts w:eastAsia="SimSun" w:cs="Tahoma"/>
          <w:bCs/>
        </w:rPr>
        <w:t>Φορέας Υλοποίησης – Αναθέτουσα Αρχή</w:t>
      </w:r>
      <w:bookmarkEnd w:id="591"/>
      <w:bookmarkEnd w:id="592"/>
      <w:bookmarkEnd w:id="593"/>
      <w:r w:rsidRPr="002373E7">
        <w:rPr>
          <w:rFonts w:eastAsia="SimSun" w:cs="Tahoma"/>
          <w:bCs/>
        </w:rPr>
        <w:t xml:space="preserve"> </w:t>
      </w:r>
      <w:bookmarkEnd w:id="594"/>
    </w:p>
    <w:p w14:paraId="3D49D85F" w14:textId="77777777" w:rsidR="00111F3B" w:rsidRPr="00111F3B" w:rsidRDefault="00111F3B" w:rsidP="003277C9">
      <w:pPr>
        <w:jc w:val="both"/>
        <w:rPr>
          <w:rFonts w:eastAsia="SimSun"/>
          <w:lang w:val="el-GR"/>
        </w:rPr>
      </w:pPr>
      <w:r w:rsidRPr="00111F3B">
        <w:rPr>
          <w:rFonts w:eastAsia="SimSun"/>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r w:rsidR="00D45743" w:rsidRPr="00111F3B">
        <w:rPr>
          <w:rFonts w:eastAsia="SimSun"/>
          <w:lang w:val="el-GR"/>
        </w:rPr>
        <w:t>Άρθρο</w:t>
      </w:r>
      <w:r w:rsidRPr="00111F3B">
        <w:rPr>
          <w:rFonts w:eastAsia="SimSun"/>
          <w:lang w:val="el-GR"/>
        </w:rPr>
        <w:t xml:space="preserve"> 59, παρ. 17 </w:t>
      </w:r>
      <w:r w:rsidRPr="00111F3B">
        <w:rPr>
          <w:rFonts w:eastAsia="SimSun"/>
          <w:lang w:val="el-GR"/>
        </w:rPr>
        <w:lastRenderedPageBreak/>
        <w:t>και του καταστατικού της όπως ισχύει (ΦΕΚ Β’ 5111/04-11-2021) και εποπτεύεται από το Υπουργείο Ψηφιακής Διακυβέρνησης.</w:t>
      </w:r>
    </w:p>
    <w:p w14:paraId="54FE8043" w14:textId="77777777" w:rsidR="00111F3B" w:rsidRPr="00111F3B" w:rsidRDefault="00111F3B" w:rsidP="003277C9">
      <w:pPr>
        <w:jc w:val="both"/>
        <w:rPr>
          <w:rFonts w:eastAsia="SimSun"/>
          <w:lang w:val="el-GR"/>
        </w:rPr>
      </w:pPr>
      <w:r w:rsidRPr="00111F3B">
        <w:rPr>
          <w:rFonts w:eastAsia="SimSun"/>
          <w:lang w:val="el-GR"/>
        </w:rPr>
        <w:t>Βασικός σκοπός της Εταιρείας είναι:</w:t>
      </w:r>
      <w:r w:rsidRPr="00111F3B">
        <w:rPr>
          <w:rFonts w:eastAsia="SimSun"/>
          <w:lang w:val="el-GR"/>
        </w:rPr>
        <w:tab/>
      </w:r>
    </w:p>
    <w:p w14:paraId="428B7CAE" w14:textId="77777777" w:rsidR="00111F3B" w:rsidRPr="00111F3B" w:rsidRDefault="00111F3B" w:rsidP="003277C9">
      <w:pPr>
        <w:jc w:val="both"/>
        <w:rPr>
          <w:rFonts w:eastAsia="SimSun"/>
          <w:lang w:val="el-GR"/>
        </w:rPr>
      </w:pPr>
      <w:r w:rsidRPr="00111F3B">
        <w:rPr>
          <w:rFonts w:eastAsia="SimSun"/>
          <w:lang w:val="el-GR"/>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7C3B0017" w14:textId="77777777" w:rsidR="00111F3B" w:rsidRPr="00111F3B" w:rsidRDefault="00111F3B" w:rsidP="003277C9">
      <w:pPr>
        <w:jc w:val="both"/>
        <w:rPr>
          <w:rFonts w:eastAsia="SimSun"/>
          <w:lang w:val="el-GR"/>
        </w:rPr>
      </w:pPr>
      <w:r w:rsidRPr="00111F3B">
        <w:rPr>
          <w:rFonts w:eastAsia="SimSun"/>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7E7F6D3C" w14:textId="77777777" w:rsidR="00111F3B" w:rsidRPr="00111F3B" w:rsidRDefault="00111F3B" w:rsidP="003277C9">
      <w:pPr>
        <w:jc w:val="both"/>
        <w:rPr>
          <w:rFonts w:eastAsia="SimSun"/>
          <w:lang w:val="el-GR"/>
        </w:rPr>
      </w:pPr>
      <w:r w:rsidRPr="00111F3B">
        <w:rPr>
          <w:rFonts w:eastAsia="SimSun"/>
          <w:lang w:val="el-GR"/>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798E92CD" w14:textId="77777777" w:rsidR="00111F3B" w:rsidRPr="00111F3B" w:rsidRDefault="00111F3B" w:rsidP="003277C9">
      <w:pPr>
        <w:jc w:val="both"/>
        <w:rPr>
          <w:rFonts w:eastAsia="SimSun"/>
          <w:lang w:val="el-GR"/>
        </w:rPr>
      </w:pPr>
      <w:r w:rsidRPr="00111F3B">
        <w:rPr>
          <w:rFonts w:eastAsia="SimSun"/>
          <w:lang w:val="el-GR"/>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6DA2B3FD" w14:textId="77777777" w:rsidR="00556A23" w:rsidRPr="003277C9" w:rsidRDefault="00111F3B" w:rsidP="003277C9">
      <w:pPr>
        <w:jc w:val="both"/>
        <w:rPr>
          <w:rFonts w:eastAsia="SimSun"/>
          <w:lang w:val="el-GR"/>
        </w:rPr>
      </w:pPr>
      <w:r w:rsidRPr="00111F3B">
        <w:rPr>
          <w:rFonts w:eastAsia="SimSun"/>
          <w:lang w:val="el-GR"/>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5DFD1F2" w14:textId="77777777" w:rsidR="00556A23" w:rsidRPr="002373E7" w:rsidRDefault="00556A23" w:rsidP="000C2203">
      <w:pPr>
        <w:pStyle w:val="50"/>
        <w:numPr>
          <w:ilvl w:val="2"/>
          <w:numId w:val="14"/>
        </w:numPr>
        <w:rPr>
          <w:rFonts w:eastAsia="SimSun" w:cs="Tahoma"/>
          <w:bCs/>
        </w:rPr>
      </w:pPr>
      <w:bookmarkStart w:id="595" w:name="_Ref55370316"/>
      <w:bookmarkStart w:id="596" w:name="_Toc153978351"/>
      <w:bookmarkStart w:id="597" w:name="_Toc140135353"/>
      <w:r w:rsidRPr="00EF2204">
        <w:rPr>
          <w:rFonts w:eastAsia="SimSun" w:cs="Tahoma"/>
          <w:bCs/>
        </w:rPr>
        <w:t>Φορέας Χρηματοδότησης</w:t>
      </w:r>
      <w:bookmarkEnd w:id="595"/>
      <w:bookmarkEnd w:id="596"/>
      <w:r w:rsidRPr="002373E7">
        <w:rPr>
          <w:rFonts w:eastAsia="SimSun" w:cs="Tahoma"/>
          <w:bCs/>
        </w:rPr>
        <w:t xml:space="preserve"> </w:t>
      </w:r>
      <w:bookmarkEnd w:id="597"/>
    </w:p>
    <w:p w14:paraId="4685ED15" w14:textId="77777777" w:rsidR="00556A23" w:rsidRPr="00DD683B" w:rsidRDefault="00A71262" w:rsidP="00DD683B">
      <w:pPr>
        <w:autoSpaceDE w:val="0"/>
        <w:autoSpaceDN w:val="0"/>
        <w:adjustRightInd w:val="0"/>
        <w:jc w:val="both"/>
        <w:rPr>
          <w:lang w:val="el-GR"/>
        </w:rPr>
      </w:pPr>
      <w:r>
        <w:rPr>
          <w:rFonts w:eastAsia="SimSun"/>
          <w:lang w:val="el-GR"/>
        </w:rPr>
        <w:t xml:space="preserve">Φορέας Χρηματοδότησης είναι το </w:t>
      </w:r>
      <w:r w:rsidR="00DD683B" w:rsidRPr="00DD683B">
        <w:rPr>
          <w:lang w:val="el-GR"/>
        </w:rPr>
        <w:t>Υπουργείο Εθνικής</w:t>
      </w:r>
      <w:r w:rsidR="00DD683B">
        <w:rPr>
          <w:lang w:val="el-GR"/>
        </w:rPr>
        <w:t xml:space="preserve"> </w:t>
      </w:r>
      <w:r w:rsidR="00DD683B" w:rsidRPr="00DD683B">
        <w:rPr>
          <w:lang w:val="el-GR"/>
        </w:rPr>
        <w:t>Οικονομίας και Οικονομικών</w:t>
      </w:r>
      <w:r w:rsidR="00DD683B">
        <w:rPr>
          <w:lang w:val="el-GR"/>
        </w:rPr>
        <w:t xml:space="preserve"> (π.δ. 82/2023 «</w:t>
      </w:r>
      <w:r w:rsidR="00DD683B" w:rsidRPr="00DD683B">
        <w:rPr>
          <w:lang w:val="el-GR"/>
        </w:rPr>
        <w:t>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w:t>
      </w:r>
      <w:r w:rsidR="00DD683B">
        <w:rPr>
          <w:lang w:val="el-GR"/>
        </w:rPr>
        <w:t xml:space="preserve"> </w:t>
      </w:r>
      <w:r w:rsidR="00DD683B" w:rsidRPr="00DD683B">
        <w:rPr>
          <w:lang w:val="el-GR"/>
        </w:rPr>
        <w:t>του π.δ. 77/2023 (Α’ 130) - Μεταβατικές διατάξεις.</w:t>
      </w:r>
      <w:r w:rsidR="00DD683B">
        <w:rPr>
          <w:lang w:val="el-GR"/>
        </w:rPr>
        <w:t>», Α΄139)</w:t>
      </w:r>
      <w:r w:rsidR="00A7473B">
        <w:rPr>
          <w:lang w:val="el-GR"/>
        </w:rPr>
        <w:t>.</w:t>
      </w:r>
      <w:r>
        <w:rPr>
          <w:rFonts w:eastAsia="SimSun"/>
          <w:lang w:val="el-GR"/>
        </w:rPr>
        <w:t xml:space="preserve"> </w:t>
      </w:r>
    </w:p>
    <w:p w14:paraId="1AE51300" w14:textId="77777777" w:rsidR="00556A23" w:rsidRPr="00251DFB" w:rsidRDefault="000E766F" w:rsidP="000C2203">
      <w:pPr>
        <w:pStyle w:val="50"/>
        <w:numPr>
          <w:ilvl w:val="2"/>
          <w:numId w:val="14"/>
        </w:numPr>
        <w:rPr>
          <w:rFonts w:eastAsia="SimSun" w:cs="Tahoma"/>
          <w:bCs/>
          <w:szCs w:val="22"/>
          <w:lang w:val="el-GR"/>
        </w:rPr>
      </w:pPr>
      <w:bookmarkStart w:id="598" w:name="_Ref55370267"/>
      <w:bookmarkStart w:id="599" w:name="_Toc140135354"/>
      <w:bookmarkStart w:id="600" w:name="_Toc153978352"/>
      <w:r w:rsidRPr="00251DFB">
        <w:rPr>
          <w:rFonts w:eastAsia="SimSun" w:cs="Tahoma"/>
          <w:bCs/>
          <w:szCs w:val="22"/>
          <w:lang w:val="el-GR"/>
        </w:rPr>
        <w:t>Κύριος του Έργου – Φορέας Λειτουργίας</w:t>
      </w:r>
      <w:bookmarkEnd w:id="598"/>
      <w:bookmarkEnd w:id="599"/>
      <w:bookmarkEnd w:id="600"/>
    </w:p>
    <w:p w14:paraId="6116AEB4" w14:textId="77777777" w:rsidR="00FE2839" w:rsidRPr="00FE2839" w:rsidRDefault="00FE2839" w:rsidP="00366A6B">
      <w:pPr>
        <w:spacing w:after="280" w:line="271" w:lineRule="auto"/>
        <w:jc w:val="both"/>
        <w:rPr>
          <w:rFonts w:eastAsia="Tahoma"/>
          <w:highlight w:val="white"/>
          <w:lang w:val="el-GR"/>
        </w:rPr>
      </w:pPr>
      <w:bookmarkStart w:id="601" w:name="_Ref55370327"/>
      <w:r w:rsidRPr="00FE2839">
        <w:rPr>
          <w:rFonts w:eastAsia="Tahoma"/>
          <w:highlight w:val="white"/>
          <w:lang w:val="el-GR"/>
        </w:rPr>
        <w:t xml:space="preserve">Η </w:t>
      </w:r>
      <w:r w:rsidRPr="00FE2839">
        <w:rPr>
          <w:rFonts w:eastAsia="Tahoma"/>
          <w:lang w:val="el-GR"/>
        </w:rPr>
        <w:t>Γενική Γραμματεία Χρηματοπιστωτικού Τομέα και Διαχείρισης Ιδιωτικού Χρέους</w:t>
      </w:r>
      <w:r w:rsidRPr="00FE2839">
        <w:rPr>
          <w:rFonts w:eastAsia="Tahoma"/>
          <w:highlight w:val="white"/>
          <w:lang w:val="el-GR"/>
        </w:rPr>
        <w:t xml:space="preserve"> συστάθηκε βάση του Π.Δ. 77/2023</w:t>
      </w:r>
      <w:r w:rsidRPr="00FE2839">
        <w:rPr>
          <w:rFonts w:eastAsia="Tahoma"/>
          <w:lang w:val="el-GR"/>
        </w:rPr>
        <w:t xml:space="preserve"> και υπάγεται στο Υπουργείο </w:t>
      </w:r>
      <w:r>
        <w:rPr>
          <w:rFonts w:eastAsia="Tahoma"/>
          <w:lang w:val="el-GR"/>
        </w:rPr>
        <w:t xml:space="preserve">Εθνικής Οικονομίας και </w:t>
      </w:r>
      <w:r w:rsidRPr="00FE2839">
        <w:rPr>
          <w:rFonts w:eastAsia="Tahoma"/>
          <w:lang w:val="el-GR"/>
        </w:rPr>
        <w:t>Οικονομικών.</w:t>
      </w:r>
      <w:r w:rsidRPr="00FE2839">
        <w:rPr>
          <w:rFonts w:eastAsia="Tahoma"/>
          <w:highlight w:val="white"/>
          <w:lang w:val="el-GR"/>
        </w:rPr>
        <w:t xml:space="preserve"> </w:t>
      </w:r>
    </w:p>
    <w:p w14:paraId="3E392913" w14:textId="77777777" w:rsidR="00FE2839" w:rsidRPr="00FE2839" w:rsidRDefault="00FE2839" w:rsidP="00366A6B">
      <w:pPr>
        <w:spacing w:line="271" w:lineRule="auto"/>
        <w:jc w:val="both"/>
        <w:rPr>
          <w:rFonts w:eastAsia="Tahoma"/>
          <w:highlight w:val="white"/>
          <w:lang w:val="el-GR"/>
        </w:rPr>
      </w:pPr>
      <w:r w:rsidRPr="00FE2839">
        <w:rPr>
          <w:rFonts w:eastAsia="Tahoma"/>
          <w:highlight w:val="white"/>
          <w:lang w:val="el-GR"/>
        </w:rPr>
        <w:t>Στο πλαίσιο της λειτουργίας της μεταξύ άλλων έχει ως αποστολή:</w:t>
      </w:r>
    </w:p>
    <w:p w14:paraId="31E99725" w14:textId="77777777" w:rsidR="00FE2839" w:rsidRPr="00FE2839" w:rsidRDefault="00FE2839" w:rsidP="00366A6B">
      <w:pPr>
        <w:spacing w:line="271" w:lineRule="auto"/>
        <w:jc w:val="both"/>
        <w:rPr>
          <w:rFonts w:eastAsia="Tahoma"/>
          <w:lang w:val="el-GR"/>
        </w:rPr>
      </w:pPr>
      <w:r w:rsidRPr="00FE2839">
        <w:rPr>
          <w:rFonts w:eastAsia="Tahoma"/>
          <w:highlight w:val="white"/>
          <w:lang w:val="el-GR"/>
        </w:rPr>
        <w:t>α)</w:t>
      </w:r>
      <w:r>
        <w:rPr>
          <w:rFonts w:eastAsia="Tahoma"/>
          <w:highlight w:val="white"/>
          <w:lang w:val="el-GR"/>
        </w:rPr>
        <w:t xml:space="preserve"> </w:t>
      </w:r>
      <w:r w:rsidRPr="00FE2839">
        <w:rPr>
          <w:rFonts w:eastAsia="Tahoma"/>
          <w:highlight w:val="white"/>
          <w:lang w:val="el-GR"/>
        </w:rPr>
        <w:t>Την οργάνωση ενός ολοκληρωμένου μηχανισμού αποτελεσματικής διαχείρισης του ιδιωτικού χρέους και αποφυγής της υπερχρέωσης,</w:t>
      </w:r>
      <w:r w:rsidRPr="00FE2839">
        <w:rPr>
          <w:lang w:val="el-GR"/>
        </w:rPr>
        <w:t xml:space="preserve"> με σκοπό </w:t>
      </w:r>
      <w:r w:rsidRPr="00FE2839">
        <w:rPr>
          <w:rFonts w:eastAsia="Tahoma"/>
          <w:lang w:val="el-GR"/>
        </w:rPr>
        <w:t>την αντιμετώπιση του προβλήματος των μη εξυπηρετούμενων δανείων και εν γένει του μη εξυπηρετούμενου ιδιωτικού χρέους.</w:t>
      </w:r>
    </w:p>
    <w:p w14:paraId="695826BA" w14:textId="77777777" w:rsidR="00FE2839" w:rsidRPr="00FE2839" w:rsidRDefault="00FE2839" w:rsidP="00366A6B">
      <w:pPr>
        <w:spacing w:line="271" w:lineRule="auto"/>
        <w:jc w:val="both"/>
        <w:rPr>
          <w:rFonts w:eastAsia="Tahoma"/>
          <w:highlight w:val="white"/>
          <w:lang w:val="el-GR"/>
        </w:rPr>
      </w:pPr>
      <w:r w:rsidRPr="00FE2839">
        <w:rPr>
          <w:rFonts w:eastAsia="Tahoma"/>
          <w:lang w:val="el-GR"/>
        </w:rPr>
        <w:t>β)</w:t>
      </w:r>
      <w:r>
        <w:rPr>
          <w:rFonts w:eastAsia="Tahoma"/>
          <w:lang w:val="el-GR"/>
        </w:rPr>
        <w:t xml:space="preserve"> </w:t>
      </w:r>
      <w:r w:rsidRPr="00FE2839">
        <w:rPr>
          <w:rFonts w:eastAsia="Tahoma"/>
          <w:highlight w:val="white"/>
          <w:lang w:val="el-GR"/>
        </w:rPr>
        <w:t>Την ενημέρωση και την παροχή υπηρεσιών υποστήριξης στους οφειλέτες.</w:t>
      </w:r>
    </w:p>
    <w:p w14:paraId="75D2A7ED" w14:textId="77777777" w:rsidR="00FE2839" w:rsidRPr="00FE2839" w:rsidRDefault="00FE2839" w:rsidP="00366A6B">
      <w:pPr>
        <w:spacing w:line="271" w:lineRule="auto"/>
        <w:jc w:val="both"/>
        <w:rPr>
          <w:rFonts w:eastAsia="Tahoma"/>
          <w:highlight w:val="white"/>
          <w:lang w:val="el-GR"/>
        </w:rPr>
      </w:pPr>
      <w:r w:rsidRPr="00FE2839">
        <w:rPr>
          <w:rFonts w:eastAsia="Tahoma"/>
          <w:highlight w:val="white"/>
          <w:lang w:val="el-GR"/>
        </w:rPr>
        <w:t>γ)</w:t>
      </w:r>
      <w:r>
        <w:rPr>
          <w:rFonts w:eastAsia="Tahoma"/>
          <w:highlight w:val="white"/>
          <w:lang w:val="el-GR"/>
        </w:rPr>
        <w:t xml:space="preserve"> </w:t>
      </w:r>
      <w:r w:rsidRPr="00FE2839">
        <w:rPr>
          <w:rFonts w:eastAsia="Tahoma"/>
          <w:highlight w:val="white"/>
          <w:lang w:val="el-GR"/>
        </w:rPr>
        <w:t>Τον σχεδιασμό δράσεων χρηματοοικονομικής εκπαίδευσης νοικοκυριών, μικρών και μεσαίων επιχειρήσεων.</w:t>
      </w:r>
    </w:p>
    <w:p w14:paraId="2D8120B1" w14:textId="77777777" w:rsidR="00FE2839" w:rsidRPr="00007CB7" w:rsidRDefault="00FE2839" w:rsidP="003277C9">
      <w:pPr>
        <w:jc w:val="both"/>
        <w:rPr>
          <w:lang w:val="el-GR"/>
        </w:rPr>
      </w:pPr>
    </w:p>
    <w:p w14:paraId="4DCFE7DD" w14:textId="77777777" w:rsidR="000E766F" w:rsidRDefault="00556A23" w:rsidP="000E766F">
      <w:pPr>
        <w:pStyle w:val="50"/>
        <w:numPr>
          <w:ilvl w:val="2"/>
          <w:numId w:val="14"/>
        </w:numPr>
        <w:jc w:val="both"/>
        <w:rPr>
          <w:lang w:val="el-GR"/>
        </w:rPr>
      </w:pPr>
      <w:bookmarkStart w:id="602" w:name="_Toc140135355"/>
      <w:bookmarkStart w:id="603" w:name="_Toc153978353"/>
      <w:r w:rsidRPr="00517C82">
        <w:rPr>
          <w:rFonts w:eastAsia="SimSun" w:cs="Tahoma"/>
          <w:bCs/>
          <w:lang w:val="el-GR"/>
        </w:rPr>
        <w:t>Όργανα &amp; Επιτροπές Παρακολούθησης, Διακυβέρνησης και Ελέγχου του Έργου</w:t>
      </w:r>
      <w:bookmarkEnd w:id="601"/>
      <w:bookmarkEnd w:id="602"/>
      <w:bookmarkEnd w:id="603"/>
    </w:p>
    <w:p w14:paraId="3BFEE0A7" w14:textId="77777777" w:rsidR="00FA5FF9" w:rsidRDefault="00FA5FF9" w:rsidP="003277C9">
      <w:pPr>
        <w:jc w:val="both"/>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BFD3891" w14:textId="77777777" w:rsidR="00820A4F" w:rsidRPr="000A1F30" w:rsidRDefault="00820A4F" w:rsidP="003277C9">
      <w:pPr>
        <w:jc w:val="both"/>
        <w:rPr>
          <w:lang w:val="el-GR"/>
        </w:rPr>
      </w:pPr>
    </w:p>
    <w:p w14:paraId="7C6FDA9B"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Εποπτείας Προγραμματικής Συμφωνίας (ΕΕΠΣ)</w:t>
      </w:r>
    </w:p>
    <w:p w14:paraId="6A225488" w14:textId="77777777" w:rsidR="00FA5FF9" w:rsidRPr="000A1F30" w:rsidRDefault="00FA5FF9" w:rsidP="003277C9">
      <w:pPr>
        <w:jc w:val="both"/>
        <w:rPr>
          <w:lang w:val="el-GR"/>
        </w:rPr>
      </w:pPr>
      <w:r w:rsidRPr="000A1F30">
        <w:rPr>
          <w:lang w:val="el-GR"/>
        </w:rPr>
        <w:lastRenderedPageBreak/>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lang w:val="el-GR"/>
        </w:rPr>
        <w:t>Μ</w:t>
      </w:r>
      <w:r w:rsidRPr="000A1F30">
        <w:rPr>
          <w:lang w:val="el-GR"/>
        </w:rPr>
        <w:t xml:space="preserve">ΑΕ και του </w:t>
      </w:r>
      <w:r w:rsidR="002837F8">
        <w:rPr>
          <w:lang w:val="el-GR"/>
        </w:rPr>
        <w:t>ΓΓΧΤΔΙΧ σ</w:t>
      </w:r>
      <w:r w:rsidRPr="000A1F30">
        <w:rPr>
          <w:lang w:val="el-GR"/>
        </w:rPr>
        <w:t>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211D8B9" w14:textId="77777777" w:rsidR="00FA5FF9" w:rsidRPr="000A1F30" w:rsidRDefault="00FA5FF9" w:rsidP="003277C9">
      <w:pPr>
        <w:jc w:val="both"/>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1B3F997"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07ADB2A"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Την Επίλυση επιχειρησιακών θεμάτων που επηρεάζουν και τις τεχνικές επιλογές του Έργου</w:t>
      </w:r>
    </w:p>
    <w:p w14:paraId="7436B4C5"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Τη μετάθεση/παράταση του χρονοδιαγράμματος του Έργου</w:t>
      </w:r>
    </w:p>
    <w:p w14:paraId="71C1D396" w14:textId="77777777" w:rsidR="00FA5FF9" w:rsidRPr="000A1F30" w:rsidRDefault="00FA5FF9" w:rsidP="00E00641">
      <w:pPr>
        <w:pStyle w:val="aff1"/>
        <w:numPr>
          <w:ilvl w:val="0"/>
          <w:numId w:val="35"/>
        </w:numPr>
        <w:suppressAutoHyphens/>
        <w:spacing w:after="120"/>
        <w:ind w:hanging="294"/>
        <w:jc w:val="both"/>
        <w:rPr>
          <w:lang w:val="el-GR"/>
        </w:rPr>
      </w:pPr>
      <w:r w:rsidRPr="000A1F30">
        <w:rPr>
          <w:lang w:val="el-GR"/>
        </w:rPr>
        <w:t xml:space="preserve">Την τροποποίηση της σύμβασης του Έργου </w:t>
      </w:r>
    </w:p>
    <w:p w14:paraId="33DF2298" w14:textId="77777777" w:rsidR="00FA5FF9" w:rsidRPr="000A1F30" w:rsidRDefault="00FA5FF9" w:rsidP="003277C9">
      <w:pPr>
        <w:ind w:hanging="294"/>
        <w:jc w:val="both"/>
        <w:rPr>
          <w:lang w:val="el-GR"/>
        </w:rPr>
      </w:pPr>
    </w:p>
    <w:p w14:paraId="123EF9DD" w14:textId="77777777" w:rsidR="00FA5FF9" w:rsidRPr="003065B2" w:rsidRDefault="00FA5FF9" w:rsidP="00083BDF">
      <w:pPr>
        <w:pStyle w:val="aff1"/>
        <w:numPr>
          <w:ilvl w:val="0"/>
          <w:numId w:val="10"/>
        </w:numPr>
        <w:rPr>
          <w:lang w:val="el-GR"/>
        </w:rPr>
      </w:pPr>
      <w:r w:rsidRPr="003065B2">
        <w:rPr>
          <w:b/>
          <w:bCs/>
          <w:lang w:val="el-GR"/>
        </w:rPr>
        <w:t>Ομάδα Διοίκησης Έργου (ΟΔΕ)</w:t>
      </w:r>
    </w:p>
    <w:p w14:paraId="15044231" w14:textId="77777777" w:rsidR="00083BDF" w:rsidRDefault="00083BDF" w:rsidP="00083BDF">
      <w:pPr>
        <w:rPr>
          <w:lang w:val="el-GR"/>
        </w:rPr>
      </w:pPr>
    </w:p>
    <w:p w14:paraId="5F6C2066" w14:textId="77777777" w:rsidR="00083BDF" w:rsidRPr="00E132F4" w:rsidRDefault="00083BDF" w:rsidP="00366A6B">
      <w:pPr>
        <w:jc w:val="both"/>
        <w:rPr>
          <w:lang w:val="el-GR"/>
        </w:rPr>
      </w:pPr>
      <w:r w:rsidRPr="00E132F4">
        <w:rPr>
          <w:lang w:val="el-GR"/>
        </w:rPr>
        <w:t xml:space="preserve">Στο πλαίσιο της ΠΣ που έχει συναφθεί μεταξύ της ΚτΠ </w:t>
      </w:r>
      <w:r>
        <w:rPr>
          <w:lang w:val="el-GR"/>
        </w:rPr>
        <w:t>Μ</w:t>
      </w:r>
      <w:r w:rsidRPr="00E132F4">
        <w:rPr>
          <w:lang w:val="el-GR"/>
        </w:rPr>
        <w:t xml:space="preserve">ΑΕ και της πρώην Ειδικής Γραμματείας Διαχείρισης Ιδιωτικού Χρέους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5223D7A6" w14:textId="77777777" w:rsidR="000A3BFD" w:rsidRDefault="000A3BFD" w:rsidP="00083BDF">
      <w:pPr>
        <w:pStyle w:val="aff1"/>
        <w:numPr>
          <w:ilvl w:val="0"/>
          <w:numId w:val="37"/>
        </w:numPr>
        <w:pBdr>
          <w:top w:val="nil"/>
          <w:left w:val="nil"/>
          <w:bottom w:val="nil"/>
          <w:right w:val="nil"/>
          <w:between w:val="nil"/>
          <w:bar w:val="nil"/>
        </w:pBdr>
        <w:suppressAutoHyphens/>
        <w:spacing w:after="120"/>
        <w:ind w:hanging="294"/>
        <w:contextualSpacing w:val="0"/>
        <w:jc w:val="both"/>
        <w:rPr>
          <w:rStyle w:val="Hyperlink13"/>
          <w:lang w:val="el-GR"/>
        </w:rPr>
      </w:pPr>
      <w:r>
        <w:rPr>
          <w:rStyle w:val="Hyperlink13"/>
          <w:lang w:val="el-GR"/>
        </w:rPr>
        <w:t>Διοικητή Ψηφιακού Έργου (</w:t>
      </w:r>
      <w:r>
        <w:rPr>
          <w:rStyle w:val="Hyperlink13"/>
        </w:rPr>
        <w:t>Project</w:t>
      </w:r>
      <w:r w:rsidRPr="00571A91">
        <w:rPr>
          <w:rStyle w:val="Hyperlink13"/>
          <w:lang w:val="el-GR"/>
        </w:rPr>
        <w:t xml:space="preserve"> </w:t>
      </w:r>
      <w:r>
        <w:rPr>
          <w:rStyle w:val="Hyperlink13"/>
        </w:rPr>
        <w:t>Manager</w:t>
      </w:r>
      <w:r w:rsidRPr="00FA78EF">
        <w:rPr>
          <w:rStyle w:val="Hyperlink13"/>
          <w:lang w:val="el-GR"/>
        </w:rPr>
        <w:t>) – (</w:t>
      </w:r>
      <w:r>
        <w:rPr>
          <w:rStyle w:val="Hyperlink13"/>
          <w:lang w:val="el-GR"/>
        </w:rPr>
        <w:t xml:space="preserve">ορίζεται από τον Κύριο του Έργου) </w:t>
      </w:r>
    </w:p>
    <w:p w14:paraId="4414D90A" w14:textId="77777777" w:rsidR="000A3BFD" w:rsidRDefault="00FA78EF" w:rsidP="00083BDF">
      <w:pPr>
        <w:pStyle w:val="aff1"/>
        <w:numPr>
          <w:ilvl w:val="0"/>
          <w:numId w:val="37"/>
        </w:numPr>
        <w:pBdr>
          <w:top w:val="nil"/>
          <w:left w:val="nil"/>
          <w:bottom w:val="nil"/>
          <w:right w:val="nil"/>
          <w:between w:val="nil"/>
          <w:bar w:val="nil"/>
        </w:pBdr>
        <w:suppressAutoHyphens/>
        <w:spacing w:after="120"/>
        <w:ind w:hanging="294"/>
        <w:contextualSpacing w:val="0"/>
        <w:jc w:val="both"/>
        <w:rPr>
          <w:rStyle w:val="Hyperlink13"/>
          <w:lang w:val="el-GR"/>
        </w:rPr>
      </w:pPr>
      <w:r>
        <w:rPr>
          <w:rStyle w:val="Hyperlink13"/>
          <w:lang w:val="el-GR"/>
        </w:rPr>
        <w:t>Επιχειρησιακό Συντονιστής Ψηφιακής Δράσης (</w:t>
      </w:r>
      <w:r>
        <w:rPr>
          <w:rStyle w:val="Hyperlink13"/>
        </w:rPr>
        <w:t>Project</w:t>
      </w:r>
      <w:r w:rsidRPr="00571A91">
        <w:rPr>
          <w:rStyle w:val="Hyperlink13"/>
          <w:lang w:val="el-GR"/>
        </w:rPr>
        <w:t xml:space="preserve"> </w:t>
      </w:r>
      <w:r>
        <w:rPr>
          <w:rStyle w:val="Hyperlink13"/>
        </w:rPr>
        <w:t>Owner</w:t>
      </w:r>
      <w:r w:rsidRPr="00571A91">
        <w:rPr>
          <w:rStyle w:val="Hyperlink13"/>
          <w:lang w:val="el-GR"/>
        </w:rPr>
        <w:t xml:space="preserve">) </w:t>
      </w:r>
      <w:r>
        <w:rPr>
          <w:rStyle w:val="Hyperlink13"/>
          <w:lang w:val="el-GR"/>
        </w:rPr>
        <w:t>–</w:t>
      </w:r>
      <w:r w:rsidRPr="00571A91">
        <w:rPr>
          <w:rStyle w:val="Hyperlink13"/>
          <w:lang w:val="el-GR"/>
        </w:rPr>
        <w:t xml:space="preserve"> (</w:t>
      </w:r>
      <w:r>
        <w:rPr>
          <w:rStyle w:val="Hyperlink13"/>
          <w:lang w:val="el-GR"/>
        </w:rPr>
        <w:t>ορίζεται από τον Κύριο του Έργου)</w:t>
      </w:r>
    </w:p>
    <w:p w14:paraId="6ED73763" w14:textId="77777777" w:rsidR="00FA78EF" w:rsidRDefault="00FA78EF" w:rsidP="00083BDF">
      <w:pPr>
        <w:pStyle w:val="aff1"/>
        <w:numPr>
          <w:ilvl w:val="0"/>
          <w:numId w:val="37"/>
        </w:numPr>
        <w:pBdr>
          <w:top w:val="nil"/>
          <w:left w:val="nil"/>
          <w:bottom w:val="nil"/>
          <w:right w:val="nil"/>
          <w:between w:val="nil"/>
          <w:bar w:val="nil"/>
        </w:pBdr>
        <w:suppressAutoHyphens/>
        <w:spacing w:after="120"/>
        <w:ind w:hanging="294"/>
        <w:contextualSpacing w:val="0"/>
        <w:jc w:val="both"/>
        <w:rPr>
          <w:rStyle w:val="Hyperlink13"/>
          <w:lang w:val="el-GR"/>
        </w:rPr>
      </w:pPr>
      <w:r>
        <w:rPr>
          <w:rStyle w:val="Hyperlink13"/>
          <w:lang w:val="el-GR"/>
        </w:rPr>
        <w:t>Υπεύθυνο Υλοποίησης Έργου (</w:t>
      </w:r>
      <w:r>
        <w:rPr>
          <w:rStyle w:val="Hyperlink13"/>
        </w:rPr>
        <w:t>Implementation</w:t>
      </w:r>
      <w:r w:rsidRPr="00571A91">
        <w:rPr>
          <w:rStyle w:val="Hyperlink13"/>
          <w:lang w:val="el-GR"/>
        </w:rPr>
        <w:t xml:space="preserve"> </w:t>
      </w:r>
      <w:r>
        <w:rPr>
          <w:rStyle w:val="Hyperlink13"/>
        </w:rPr>
        <w:t>Owner</w:t>
      </w:r>
      <w:r w:rsidRPr="00571A91">
        <w:rPr>
          <w:rStyle w:val="Hyperlink13"/>
          <w:lang w:val="el-GR"/>
        </w:rPr>
        <w:t>) – (</w:t>
      </w:r>
      <w:r>
        <w:rPr>
          <w:rStyle w:val="Hyperlink13"/>
          <w:lang w:val="el-GR"/>
        </w:rPr>
        <w:t xml:space="preserve">ορίζεται από την ΚτΠ Μ.Α.Ε.) </w:t>
      </w:r>
    </w:p>
    <w:p w14:paraId="5174BA3D" w14:textId="77777777" w:rsidR="00083BDF" w:rsidRPr="00E132F4" w:rsidRDefault="00083BDF" w:rsidP="00366A6B">
      <w:pPr>
        <w:jc w:val="both"/>
        <w:rPr>
          <w:rFonts w:ascii="Times New Roman" w:hAnsi="Times New Roman" w:cs="Times New Roman"/>
          <w:sz w:val="24"/>
          <w:lang w:val="el-GR"/>
        </w:rPr>
      </w:pPr>
    </w:p>
    <w:p w14:paraId="061997F2" w14:textId="77777777" w:rsidR="00083BDF" w:rsidRPr="00E132F4" w:rsidRDefault="00083BDF" w:rsidP="00366A6B">
      <w:pPr>
        <w:jc w:val="both"/>
        <w:rPr>
          <w:lang w:val="el-GR"/>
        </w:rPr>
      </w:pPr>
      <w:r w:rsidRPr="00E132F4">
        <w:rPr>
          <w:lang w:val="el-GR"/>
        </w:rPr>
        <w:t xml:space="preserve">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Φορέας Λειτουργίας, ΕΕΠΣ, ΕΠΕ, ΚτΠ </w:t>
      </w:r>
      <w:r>
        <w:rPr>
          <w:lang w:val="el-GR"/>
        </w:rPr>
        <w:t>Μ</w:t>
      </w:r>
      <w:r w:rsidRPr="00E132F4">
        <w:rPr>
          <w:lang w:val="el-GR"/>
        </w:rPr>
        <w:t>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1EE6D3F7" w14:textId="77777777" w:rsidR="00083BDF" w:rsidRPr="00E132F4" w:rsidRDefault="00083BDF" w:rsidP="00366A6B">
      <w:pPr>
        <w:jc w:val="both"/>
        <w:rPr>
          <w:lang w:val="el-GR"/>
        </w:rPr>
      </w:pPr>
      <w:r w:rsidRPr="00E132F4">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185E7549" w14:textId="77777777" w:rsidR="00083BDF" w:rsidRPr="00083BDF" w:rsidRDefault="00083BDF" w:rsidP="00366A6B">
      <w:pPr>
        <w:suppressAutoHyphens/>
        <w:spacing w:after="120"/>
        <w:jc w:val="both"/>
        <w:rPr>
          <w:bCs/>
          <w:lang w:val="el-GR"/>
        </w:rPr>
      </w:pPr>
    </w:p>
    <w:p w14:paraId="7AC64117" w14:textId="77777777" w:rsidR="00FA5FF9" w:rsidRPr="000A1F30" w:rsidRDefault="00FA5FF9" w:rsidP="00E00641">
      <w:pPr>
        <w:pStyle w:val="aff1"/>
        <w:numPr>
          <w:ilvl w:val="0"/>
          <w:numId w:val="10"/>
        </w:numPr>
        <w:suppressAutoHyphens/>
        <w:spacing w:after="120"/>
        <w:ind w:left="0" w:firstLine="6"/>
        <w:jc w:val="both"/>
        <w:rPr>
          <w:b/>
          <w:bCs/>
        </w:rPr>
      </w:pPr>
      <w:r w:rsidRPr="000A1F30">
        <w:rPr>
          <w:b/>
          <w:bCs/>
        </w:rPr>
        <w:t>Επιτροπή Παρακολούθησης Έργου (ΕΠΕ)</w:t>
      </w:r>
    </w:p>
    <w:p w14:paraId="22BC0BD0" w14:textId="77777777" w:rsidR="00FA5FF9" w:rsidRPr="000A1F30" w:rsidRDefault="00FA5FF9" w:rsidP="003277C9">
      <w:pPr>
        <w:jc w:val="both"/>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231DF92A" w14:textId="77777777" w:rsidR="00FA5FF9" w:rsidRPr="000A1F30" w:rsidRDefault="00FA5FF9" w:rsidP="003277C9">
      <w:pPr>
        <w:jc w:val="both"/>
        <w:rPr>
          <w:bCs/>
          <w:lang w:val="el-GR"/>
        </w:rPr>
      </w:pPr>
    </w:p>
    <w:p w14:paraId="4FEC887D" w14:textId="77777777" w:rsidR="00FA5FF9"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Παραλαβής Έργου (ΕΠΕ)</w:t>
      </w:r>
    </w:p>
    <w:p w14:paraId="403D0125" w14:textId="77777777" w:rsidR="00FA5FF9" w:rsidRPr="000A1F30" w:rsidRDefault="00FA5FF9" w:rsidP="003277C9">
      <w:pPr>
        <w:jc w:val="both"/>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7F61CB31" w14:textId="77777777" w:rsidR="00FA5FF9" w:rsidRPr="000A1F30" w:rsidRDefault="00FA5FF9" w:rsidP="003277C9">
      <w:pPr>
        <w:jc w:val="both"/>
        <w:rPr>
          <w:lang w:val="el-GR"/>
        </w:rPr>
      </w:pPr>
    </w:p>
    <w:p w14:paraId="65BD2670" w14:textId="77777777" w:rsidR="00FA5FF9" w:rsidRPr="000A1F30" w:rsidRDefault="00FA5FF9" w:rsidP="003277C9">
      <w:pPr>
        <w:jc w:val="both"/>
        <w:rPr>
          <w:b/>
          <w:bCs/>
          <w:lang w:val="el-GR"/>
        </w:rPr>
      </w:pPr>
      <w:r w:rsidRPr="000A1F30">
        <w:rPr>
          <w:b/>
          <w:bCs/>
          <w:lang w:val="el-GR"/>
        </w:rPr>
        <w:t>-</w:t>
      </w:r>
      <w:r w:rsidRPr="000A1F30">
        <w:rPr>
          <w:b/>
          <w:bCs/>
          <w:lang w:val="el-GR"/>
        </w:rPr>
        <w:tab/>
        <w:t>Θεματικές Ομάδες Εργασίας</w:t>
      </w:r>
    </w:p>
    <w:p w14:paraId="24787879" w14:textId="77777777" w:rsidR="00FA5FF9" w:rsidRDefault="00FA5FF9" w:rsidP="003277C9">
      <w:pPr>
        <w:jc w:val="both"/>
        <w:rPr>
          <w:rFonts w:eastAsia="SimSun"/>
          <w:lang w:val="el-GR"/>
        </w:rPr>
      </w:pPr>
      <w:r w:rsidRPr="000A1F30">
        <w:rPr>
          <w:lang w:val="el-GR"/>
        </w:rPr>
        <w:lastRenderedPageBreak/>
        <w:t xml:space="preserve">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w:t>
      </w:r>
      <w:r w:rsidRPr="00911626">
        <w:rPr>
          <w:lang w:val="el-GR"/>
        </w:rPr>
        <w:t>φορείς</w:t>
      </w:r>
      <w:r w:rsidR="002E47A5" w:rsidRPr="00911626">
        <w:rPr>
          <w:lang w:val="el-GR"/>
        </w:rPr>
        <w:t xml:space="preserve"> ή και την Αναθέτουσα Αρχή</w:t>
      </w:r>
      <w:r w:rsidRPr="00911626">
        <w:rPr>
          <w:lang w:val="el-GR"/>
        </w:rPr>
        <w:t>.</w:t>
      </w:r>
    </w:p>
    <w:p w14:paraId="3CB26F02" w14:textId="77777777" w:rsidR="000E766F" w:rsidRDefault="000E766F" w:rsidP="000E766F">
      <w:pPr>
        <w:jc w:val="both"/>
        <w:rPr>
          <w:rFonts w:eastAsia="SimSun"/>
          <w:lang w:val="el-GR"/>
        </w:rPr>
      </w:pPr>
    </w:p>
    <w:p w14:paraId="24596A48" w14:textId="77777777" w:rsidR="00DD6116" w:rsidRPr="00D47D2B" w:rsidRDefault="00AA5D09" w:rsidP="003277C9">
      <w:pPr>
        <w:pStyle w:val="40"/>
        <w:keepNext w:val="0"/>
        <w:numPr>
          <w:ilvl w:val="1"/>
          <w:numId w:val="14"/>
        </w:numPr>
        <w:tabs>
          <w:tab w:val="left" w:pos="993"/>
        </w:tabs>
        <w:rPr>
          <w:rFonts w:eastAsia="SimSun" w:cs="Tahoma"/>
          <w:szCs w:val="22"/>
          <w:lang w:val="el-GR"/>
        </w:rPr>
      </w:pPr>
      <w:bookmarkStart w:id="604" w:name="_Toc97194337"/>
      <w:bookmarkStart w:id="605" w:name="_Toc97204962"/>
      <w:bookmarkStart w:id="606" w:name="_Toc140135356"/>
      <w:r w:rsidRPr="00D47D2B">
        <w:rPr>
          <w:rFonts w:eastAsia="SimSun" w:cs="Tahoma"/>
          <w:szCs w:val="22"/>
          <w:lang w:val="el-GR"/>
        </w:rPr>
        <w:t xml:space="preserve"> </w:t>
      </w:r>
      <w:bookmarkStart w:id="607" w:name="_Toc153978354"/>
      <w:r w:rsidR="00083BDF">
        <w:rPr>
          <w:rFonts w:eastAsia="SimSun" w:cs="Tahoma"/>
          <w:szCs w:val="22"/>
          <w:lang w:val="el-GR"/>
        </w:rPr>
        <w:t>Υφιστάμενη Κατάσταση</w:t>
      </w:r>
      <w:bookmarkEnd w:id="607"/>
      <w:r w:rsidR="00083BDF">
        <w:rPr>
          <w:rFonts w:eastAsia="SimSun" w:cs="Tahoma"/>
          <w:szCs w:val="22"/>
          <w:lang w:val="el-GR"/>
        </w:rPr>
        <w:t xml:space="preserve"> </w:t>
      </w:r>
      <w:r w:rsidRPr="00D47D2B">
        <w:rPr>
          <w:rFonts w:eastAsia="SimSun" w:cs="Tahoma"/>
          <w:szCs w:val="22"/>
          <w:lang w:val="el-GR"/>
        </w:rPr>
        <w:t xml:space="preserve"> </w:t>
      </w:r>
      <w:bookmarkEnd w:id="604"/>
      <w:bookmarkEnd w:id="605"/>
      <w:bookmarkEnd w:id="606"/>
      <w:r w:rsidR="00DD6116" w:rsidRPr="00D47D2B">
        <w:rPr>
          <w:rFonts w:eastAsia="SimSun" w:cs="Tahoma"/>
          <w:szCs w:val="22"/>
          <w:lang w:val="el-GR"/>
        </w:rPr>
        <w:t xml:space="preserve"> </w:t>
      </w:r>
    </w:p>
    <w:p w14:paraId="154F1BBC" w14:textId="77777777" w:rsidR="00C63E1C" w:rsidRPr="00083BDF" w:rsidRDefault="00C63E1C" w:rsidP="00D47D2B">
      <w:pPr>
        <w:pStyle w:val="50"/>
        <w:numPr>
          <w:ilvl w:val="0"/>
          <w:numId w:val="0"/>
        </w:numPr>
        <w:rPr>
          <w:rFonts w:eastAsia="SimSun"/>
          <w:bCs/>
          <w:lang w:val="el-GR"/>
        </w:rPr>
      </w:pPr>
      <w:bookmarkStart w:id="608" w:name="_Toc153978355"/>
      <w:r w:rsidRPr="00D47D2B">
        <w:rPr>
          <w:rFonts w:eastAsia="SimSun"/>
          <w:lang w:val="el-GR"/>
        </w:rPr>
        <w:t xml:space="preserve">1.2.1 </w:t>
      </w:r>
      <w:r w:rsidR="00083BDF">
        <w:rPr>
          <w:rFonts w:eastAsia="SimSun"/>
          <w:lang w:val="el-GR"/>
        </w:rPr>
        <w:t>Συνοπτική περιγραφή των παρεχόμενων</w:t>
      </w:r>
      <w:r w:rsidR="00083BDF" w:rsidRPr="00083BDF">
        <w:rPr>
          <w:rFonts w:eastAsia="SimSun"/>
          <w:lang w:val="el-GR"/>
        </w:rPr>
        <w:t xml:space="preserve"> </w:t>
      </w:r>
      <w:r w:rsidR="00083BDF" w:rsidRPr="00083BDF">
        <w:rPr>
          <w:rFonts w:eastAsia="SimSun"/>
          <w:bCs/>
          <w:lang w:val="el-GR"/>
        </w:rPr>
        <w:t>υπηρεσιών και της λειτουργίας της πλατφόρμας του εξωδικαστικού μηχανισμού ρύθμισης οφειλών</w:t>
      </w:r>
      <w:bookmarkEnd w:id="608"/>
    </w:p>
    <w:p w14:paraId="16E7AB07" w14:textId="77777777" w:rsidR="00C971C2" w:rsidRDefault="00C971C2" w:rsidP="00C971C2">
      <w:pPr>
        <w:jc w:val="both"/>
        <w:rPr>
          <w:rFonts w:eastAsia="SimSun"/>
          <w:lang w:val="el-GR"/>
        </w:rPr>
      </w:pPr>
      <w:r w:rsidRPr="00C971C2">
        <w:rPr>
          <w:rFonts w:eastAsia="SimSun"/>
          <w:lang w:val="el-GR"/>
        </w:rPr>
        <w:t>Ο Εξωδικαστικός Μηχανισμός Ρύθμισης Οφειλών, αποτελεί εξωδικαστική διαδικασία ρύθμισης χρηματικών οφειλών προς χρηματοδοτικούς φορείς, Δημόσιο και Φορείς Κοινωνικής Ασφάλισης.  Η ρύθμιση παράγεται από υπολογιστικό εργαλείο το οποίο αντλεί τα στοιχεία που είναι απαραίτητα για τον προσδιορισμό της αυτοματοποιημένης λύσης και τον καθορισμό σε μηνιαίες δόσεις του τελικού ποσού αποπληρωμής.</w:t>
      </w:r>
      <w:r w:rsidR="00447C4A">
        <w:rPr>
          <w:rFonts w:eastAsia="SimSun"/>
          <w:lang w:val="el-GR"/>
        </w:rPr>
        <w:t xml:space="preserve"> </w:t>
      </w:r>
      <w:r w:rsidRPr="00C971C2">
        <w:rPr>
          <w:rFonts w:eastAsia="SimSun"/>
          <w:lang w:val="el-GR"/>
        </w:rPr>
        <w:t xml:space="preserve">Τα στοιχεία αυτά αφορούν στον οφειλέτη, στα εισοδήματα, στις οφειλές, στα περιουσιακά στοιχεία και τα βάρη επί των περιουσιακών στοιχείων. Οι ιδιώτες πιστωτές δύναται να συμφωνήσουν ή να διαφωνήσουν με αυτή την πρόταση ρύθμισης και να προτείνουν μία </w:t>
      </w:r>
      <w:r w:rsidRPr="00366A6B">
        <w:rPr>
          <w:rFonts w:eastAsia="SimSun"/>
          <w:lang w:val="el-GR"/>
        </w:rPr>
        <w:t>αντι</w:t>
      </w:r>
      <w:r>
        <w:rPr>
          <w:rFonts w:eastAsia="SimSun"/>
          <w:lang w:val="el-GR"/>
        </w:rPr>
        <w:t>πρόταση</w:t>
      </w:r>
      <w:r w:rsidRPr="00C971C2">
        <w:rPr>
          <w:rFonts w:eastAsia="SimSun"/>
          <w:lang w:val="el-GR"/>
        </w:rPr>
        <w:t xml:space="preserve"> ρύθμισης ή να μην ρυθμίσουν καθόλου. Το Δημόσιο πάντοτε παρέχει πρόταση ρύθμισης οφειλών, εφόσον πληρούνται οι  προϋποθέσεις του Νόμου.</w:t>
      </w:r>
    </w:p>
    <w:p w14:paraId="5098FA11" w14:textId="77777777" w:rsidR="00C971C2" w:rsidRPr="00C971C2" w:rsidRDefault="00C971C2" w:rsidP="00C971C2">
      <w:pPr>
        <w:jc w:val="both"/>
        <w:rPr>
          <w:rFonts w:eastAsia="SimSun"/>
          <w:lang w:val="el-GR"/>
        </w:rPr>
      </w:pPr>
    </w:p>
    <w:p w14:paraId="17BE45CE" w14:textId="77777777" w:rsidR="00C971C2" w:rsidRDefault="00C971C2" w:rsidP="00C971C2">
      <w:pPr>
        <w:jc w:val="both"/>
        <w:rPr>
          <w:rFonts w:eastAsia="SimSun"/>
          <w:lang w:val="el-GR"/>
        </w:rPr>
      </w:pPr>
      <w:r w:rsidRPr="00C971C2">
        <w:rPr>
          <w:rFonts w:eastAsia="SimSun"/>
          <w:lang w:val="el-GR"/>
        </w:rPr>
        <w:t>Με τον εξωδικαστικό μηχανισμό ρύθμισης οφειλών του ν. 4738/2020, παρέχεται η δυνατότητα στους συμμετέχοντες πιστωτές (Χρηματοδοτικούς Φορείς και Δημόσιο, Φορείς Κοινωνικής Ασφάλισης) να διαμορφώνουν προτάσεις ρύθμισης/ αναδιάρθρωσης οφειλών και σύναψης συναινετικών συμφωνιών αναδιάρθρωσης. Η πλατφόρμα περιλαμβάνει την απαραίτητη λειτουργικότητα για την εύρυθμη υποστήριξη των ενεργειών που απαιτούνται από τα εμπλεκόμενα μέρη (Οφειλέτης,</w:t>
      </w:r>
      <w:r w:rsidR="00F833BD" w:rsidRPr="00F833BD">
        <w:rPr>
          <w:rFonts w:eastAsia="SimSun"/>
          <w:lang w:val="el-GR"/>
        </w:rPr>
        <w:t xml:space="preserve"> </w:t>
      </w:r>
      <w:r w:rsidRPr="00C971C2">
        <w:rPr>
          <w:rFonts w:eastAsia="SimSun"/>
          <w:lang w:val="el-GR"/>
        </w:rPr>
        <w:t>συνοφειλέτης, Σύμβουλος, Χρηματοδοτικοί Φορείς, Πιστωτές Δημοσίου κ.ά.) σύμφωνα με το εφαρμοστέο νομοθετικό πλαίσιο. Μέσω της πλατφόρμας του εξωδικαστικού μηχανισμού υποστηρίζεται η υποβολή αίτησης υπαγωγής, η παροχή απαραίτητων δεδομένων από Τρίτα συστήματα, ο αυτοματοποιημένος υπολογισμός της ικανότητας αποπληρωμής, της αρχής μη χειροτέρευσης (no-worse-off) καθώς και οι ενδεικτικές προτάσεις (πρόταση υπολογιστικού εργαλείου και αντιπρόταση πιστωτών), ενώ επιπλέον υπάρχει δυνατότητα καταχώρησης πρότασης από συντονιστή Πιστωτή.</w:t>
      </w:r>
    </w:p>
    <w:p w14:paraId="7988AB53" w14:textId="77777777" w:rsidR="00BF335D" w:rsidRPr="00C971C2" w:rsidRDefault="00BF335D" w:rsidP="00C971C2">
      <w:pPr>
        <w:jc w:val="both"/>
        <w:rPr>
          <w:rFonts w:eastAsia="SimSun"/>
          <w:lang w:val="el-GR"/>
        </w:rPr>
      </w:pPr>
    </w:p>
    <w:p w14:paraId="0B2197E6" w14:textId="77777777" w:rsidR="00C971C2" w:rsidRPr="00C971C2" w:rsidRDefault="00C971C2" w:rsidP="003C20A4">
      <w:pPr>
        <w:spacing w:after="120" w:line="276" w:lineRule="auto"/>
        <w:jc w:val="both"/>
        <w:rPr>
          <w:rFonts w:eastAsia="SimSun"/>
          <w:lang w:val="el-GR"/>
        </w:rPr>
      </w:pPr>
      <w:r w:rsidRPr="00C971C2">
        <w:rPr>
          <w:rFonts w:eastAsia="SimSun"/>
          <w:lang w:val="el-GR"/>
        </w:rPr>
        <w:t>Η ηλεκτρονική πλατφόρμα έχει κυρίως τις παρακάτω λειτουργίες και εφαρμογές:</w:t>
      </w:r>
    </w:p>
    <w:p w14:paraId="22CD1910"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α)</w:t>
      </w:r>
      <w:r w:rsidR="00F833BD" w:rsidRPr="00F833BD">
        <w:rPr>
          <w:rFonts w:eastAsia="SimSun"/>
          <w:lang w:val="el-GR"/>
        </w:rPr>
        <w:tab/>
      </w:r>
      <w:r w:rsidRPr="00C971C2">
        <w:rPr>
          <w:rFonts w:eastAsia="SimSun"/>
          <w:lang w:val="el-GR"/>
        </w:rPr>
        <w:t xml:space="preserve">αυθεντικοποίηση των συμμετεχόντων στη διαδικασία μέσω των μοναδικών κωδικών- διαπιστευτηρίων της Γενικής Γραμματείας Πληροφοριακών Συστημάτων </w:t>
      </w:r>
      <w:r w:rsidR="0095181E">
        <w:rPr>
          <w:rFonts w:eastAsia="SimSun"/>
          <w:lang w:val="el-GR"/>
        </w:rPr>
        <w:t>&amp; Ψηφιακής Διακυβέρνησης</w:t>
      </w:r>
      <w:r w:rsidRPr="00C971C2">
        <w:rPr>
          <w:rFonts w:eastAsia="SimSun"/>
          <w:lang w:val="el-GR"/>
        </w:rPr>
        <w:t xml:space="preserve"> (</w:t>
      </w:r>
      <w:r w:rsidR="0095181E">
        <w:rPr>
          <w:rFonts w:eastAsia="SimSun"/>
          <w:lang w:val="el-GR"/>
        </w:rPr>
        <w:t>ΓΓΠΣΨΔ</w:t>
      </w:r>
      <w:r w:rsidRPr="00C971C2">
        <w:rPr>
          <w:rFonts w:eastAsia="SimSun"/>
          <w:lang w:val="el-GR"/>
        </w:rPr>
        <w:t>) του Υπουργείου Ψηφιακής Διακυβέρνησης,</w:t>
      </w:r>
    </w:p>
    <w:p w14:paraId="314751BB"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β)</w:t>
      </w:r>
      <w:r w:rsidR="00F833BD" w:rsidRPr="00F833BD">
        <w:rPr>
          <w:rFonts w:eastAsia="SimSun"/>
          <w:lang w:val="el-GR"/>
        </w:rPr>
        <w:tab/>
      </w:r>
      <w:r w:rsidRPr="00C971C2">
        <w:rPr>
          <w:rFonts w:eastAsia="SimSun"/>
          <w:lang w:val="el-GR"/>
        </w:rPr>
        <w:t>υποβολή αίτησης υπαγωγής και συνοδευτικών εγγράφων σε ηλεκτρονική μορφή,</w:t>
      </w:r>
    </w:p>
    <w:p w14:paraId="18174163"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γ)</w:t>
      </w:r>
      <w:r w:rsidR="00F833BD" w:rsidRPr="00F833BD">
        <w:rPr>
          <w:rFonts w:eastAsia="SimSun"/>
          <w:lang w:val="el-GR"/>
        </w:rPr>
        <w:tab/>
      </w:r>
      <w:r w:rsidRPr="00C971C2">
        <w:rPr>
          <w:rFonts w:eastAsia="SimSun"/>
          <w:lang w:val="el-GR"/>
        </w:rPr>
        <w:t>πρόσβαση οφειλέτη και συμμετεχόντων πιστωτών στα στοιχεία που είναι διαθέσιμα μέσω της ηλεκτρονικής πλατφόρμας,</w:t>
      </w:r>
    </w:p>
    <w:p w14:paraId="4F342D42"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δ)</w:t>
      </w:r>
      <w:r w:rsidR="00F833BD" w:rsidRPr="00F833BD">
        <w:rPr>
          <w:rFonts w:eastAsia="SimSun"/>
          <w:lang w:val="el-GR"/>
        </w:rPr>
        <w:tab/>
      </w:r>
      <w:r w:rsidRPr="00C971C2">
        <w:rPr>
          <w:rFonts w:eastAsia="SimSun"/>
          <w:lang w:val="el-GR"/>
        </w:rPr>
        <w:t>σύστημα επικοινωνίας, κοινοποίησης και ανταλλαγής εγγράφων μεταξύ οφειλέτη και συμμετεχόντων πιστωτών,</w:t>
      </w:r>
    </w:p>
    <w:p w14:paraId="1FB922F5"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ε)</w:t>
      </w:r>
      <w:r w:rsidR="00F833BD" w:rsidRPr="00F833BD">
        <w:rPr>
          <w:rFonts w:eastAsia="SimSun"/>
          <w:lang w:val="el-GR"/>
        </w:rPr>
        <w:tab/>
      </w:r>
      <w:r w:rsidRPr="00C971C2">
        <w:rPr>
          <w:rFonts w:eastAsia="SimSun"/>
          <w:lang w:val="el-GR"/>
        </w:rPr>
        <w:t>έκδοση πιστοποιημένων εγγράφων,</w:t>
      </w:r>
    </w:p>
    <w:p w14:paraId="1C7ECCA6"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στ)</w:t>
      </w:r>
      <w:r w:rsidR="00F833BD" w:rsidRPr="00F833BD">
        <w:rPr>
          <w:rFonts w:eastAsia="SimSun"/>
          <w:lang w:val="el-GR"/>
        </w:rPr>
        <w:tab/>
      </w:r>
      <w:r w:rsidRPr="00C971C2">
        <w:rPr>
          <w:rFonts w:eastAsia="SimSun"/>
          <w:lang w:val="el-GR"/>
        </w:rPr>
        <w:t>υπολογιστικές εφαρμογές,</w:t>
      </w:r>
    </w:p>
    <w:p w14:paraId="477DC642" w14:textId="77777777" w:rsidR="00C971C2" w:rsidRPr="00C971C2" w:rsidRDefault="00C971C2" w:rsidP="00F833BD">
      <w:pPr>
        <w:spacing w:line="276" w:lineRule="auto"/>
        <w:ind w:left="397" w:hanging="397"/>
        <w:jc w:val="both"/>
        <w:rPr>
          <w:rFonts w:eastAsia="SimSun"/>
          <w:lang w:val="el-GR"/>
        </w:rPr>
      </w:pPr>
      <w:r w:rsidRPr="00C971C2">
        <w:rPr>
          <w:rFonts w:eastAsia="SimSun"/>
          <w:lang w:val="el-GR"/>
        </w:rPr>
        <w:t xml:space="preserve">ζ) </w:t>
      </w:r>
      <w:r w:rsidR="00F833BD" w:rsidRPr="00F833BD">
        <w:rPr>
          <w:rFonts w:eastAsia="SimSun"/>
          <w:lang w:val="el-GR"/>
        </w:rPr>
        <w:tab/>
      </w:r>
      <w:r w:rsidRPr="00C971C2">
        <w:rPr>
          <w:rFonts w:eastAsia="SimSun"/>
          <w:lang w:val="el-GR"/>
        </w:rPr>
        <w:t>διασύνδεση ηλεκτρονικών και ψηφιακών αρχείων για τη διασταύρωση και την επαλήθευση στοιχείων,</w:t>
      </w:r>
    </w:p>
    <w:p w14:paraId="3F2BB688" w14:textId="77777777" w:rsidR="00C971C2" w:rsidRPr="00C971C2" w:rsidDel="00302DA0" w:rsidRDefault="00C971C2" w:rsidP="00F833BD">
      <w:pPr>
        <w:spacing w:line="276" w:lineRule="auto"/>
        <w:ind w:left="397" w:hanging="397"/>
        <w:jc w:val="both"/>
        <w:rPr>
          <w:rFonts w:eastAsia="SimSun"/>
          <w:lang w:val="el-GR"/>
        </w:rPr>
      </w:pPr>
      <w:r w:rsidRPr="00C971C2">
        <w:rPr>
          <w:rFonts w:eastAsia="SimSun"/>
          <w:lang w:val="el-GR"/>
        </w:rPr>
        <w:lastRenderedPageBreak/>
        <w:t>η)</w:t>
      </w:r>
      <w:r w:rsidR="00F833BD" w:rsidRPr="00F833BD">
        <w:rPr>
          <w:rFonts w:eastAsia="SimSun"/>
          <w:lang w:val="el-GR"/>
        </w:rPr>
        <w:tab/>
      </w:r>
      <w:r w:rsidRPr="00C971C2">
        <w:rPr>
          <w:rFonts w:eastAsia="SimSun"/>
          <w:lang w:val="el-GR"/>
        </w:rPr>
        <w:t>παραγωγή στατιστικών αναφορών και εκθέσεων, οι οποίες αξιοποιούνται για τον σχεδιασμό της εθνικής στρατηγικής για τη διαχείριση του ιδιωτικού χρέους υπό την προϋπόθεση ψευδωνυμοποίησης των υποκειμένων των δεδομένων.</w:t>
      </w:r>
    </w:p>
    <w:p w14:paraId="0B06501C" w14:textId="77777777" w:rsidR="00FB75EC" w:rsidRPr="00D47D2B" w:rsidRDefault="00C35FEE" w:rsidP="00BF335D">
      <w:pPr>
        <w:pStyle w:val="50"/>
        <w:numPr>
          <w:ilvl w:val="0"/>
          <w:numId w:val="0"/>
        </w:numPr>
        <w:rPr>
          <w:rFonts w:eastAsia="SimSun"/>
          <w:lang w:val="el-GR"/>
        </w:rPr>
      </w:pPr>
      <w:bookmarkStart w:id="609" w:name="_Toc153978356"/>
      <w:r w:rsidRPr="00C35FEE">
        <w:rPr>
          <w:rFonts w:eastAsia="SimSun"/>
          <w:bCs/>
          <w:lang w:val="el-GR"/>
        </w:rPr>
        <w:t>1</w:t>
      </w:r>
      <w:r w:rsidRPr="007B3794">
        <w:rPr>
          <w:rFonts w:eastAsia="SimSun"/>
          <w:lang w:val="el-GR"/>
        </w:rPr>
        <w:t xml:space="preserve">.2.2 </w:t>
      </w:r>
      <w:r w:rsidR="00BF335D">
        <w:rPr>
          <w:rFonts w:eastAsia="SimSun"/>
          <w:lang w:val="el-GR"/>
        </w:rPr>
        <w:t xml:space="preserve">Συνοπτική Περιγραφή των παρεχόμενων </w:t>
      </w:r>
      <w:r w:rsidR="00BF335D" w:rsidRPr="00BF335D">
        <w:rPr>
          <w:rFonts w:eastAsia="SimSun"/>
          <w:bCs/>
          <w:lang w:val="el-GR"/>
        </w:rPr>
        <w:t>υπηρεσιών και της λειτουργίας της πλατφόρμας του μηχανισμού έγκαιρης προειδοποίησης</w:t>
      </w:r>
      <w:bookmarkEnd w:id="609"/>
      <w:r w:rsidR="00BF335D" w:rsidRPr="00BF335D">
        <w:rPr>
          <w:rFonts w:eastAsia="SimSun"/>
          <w:bCs/>
          <w:lang w:val="el-GR"/>
        </w:rPr>
        <w:t xml:space="preserve">  </w:t>
      </w:r>
    </w:p>
    <w:p w14:paraId="0C3BE757" w14:textId="77777777" w:rsidR="00E96196" w:rsidRDefault="00E96196" w:rsidP="00E96196">
      <w:pPr>
        <w:shd w:val="clear" w:color="auto" w:fill="FFFFFF" w:themeFill="background1"/>
        <w:jc w:val="both"/>
        <w:rPr>
          <w:rFonts w:eastAsia="SimSun"/>
          <w:lang w:val="el-GR"/>
        </w:rPr>
      </w:pPr>
      <w:r w:rsidRPr="00E96196">
        <w:rPr>
          <w:rFonts w:eastAsia="SimSun"/>
          <w:lang w:val="el-GR"/>
        </w:rPr>
        <w:t>Μέσω της πλατφόρμας του μηχανισμού έγκαιρης προειδοποίησης οφειλετών τριών (3) επιπέδων κινδύνου αφερεγγυότητας, χαμηλού-μέτριου-υψηλού, για φυσικά και νομικά πρόσωπα, παρέχεται η δυνατότητα προσδιορισμού του επιπέδου κινδύνου αφερεγγυότητας του ενδιαφερόμενου μετά από τη συλλογή, την επεξεργασία και τη διασταύρωση δεδομένων που τον αφορούν, καθώς επίσης παρέχεται η δυνατότητα στους οφειλέτες που έχουν προσδιοριστεί ως μέτριου-υψηλού κινδύνου αφερεγγυότητας να λάβουν δωρεάν συμβουλευτικές υπηρεσίες και υπηρεσίες υποστήριξης.</w:t>
      </w:r>
    </w:p>
    <w:p w14:paraId="7126ABAD" w14:textId="77777777" w:rsidR="00E96196" w:rsidRPr="00E96196" w:rsidRDefault="00E96196" w:rsidP="00E96196">
      <w:pPr>
        <w:shd w:val="clear" w:color="auto" w:fill="FFFFFF" w:themeFill="background1"/>
        <w:jc w:val="both"/>
        <w:rPr>
          <w:rFonts w:eastAsia="SimSun"/>
          <w:lang w:val="el-GR"/>
        </w:rPr>
      </w:pPr>
    </w:p>
    <w:p w14:paraId="7394F917"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Η ηλεκτρονική πλατφόρμα έχει κυρίως τις παρακάτω λειτουργίες και εφαρμογές:</w:t>
      </w:r>
    </w:p>
    <w:p w14:paraId="3524E144"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 xml:space="preserve"> α) αυθεντικοποίηση των συμμετεχόντων στη διαδικασία μέσω των μοναδικών κωδικών- διαπιστευτηρίων της Γενικής Γραμματείας Πληροφοριακών Συστημάτων </w:t>
      </w:r>
      <w:r w:rsidR="0095181E">
        <w:rPr>
          <w:rFonts w:eastAsia="SimSun"/>
          <w:lang w:val="el-GR"/>
        </w:rPr>
        <w:t>&amp; Ψηφιακής Διακυβέρνησης</w:t>
      </w:r>
      <w:r w:rsidRPr="00E96196">
        <w:rPr>
          <w:rFonts w:eastAsia="SimSun"/>
          <w:lang w:val="el-GR"/>
        </w:rPr>
        <w:t xml:space="preserve"> (</w:t>
      </w:r>
      <w:r w:rsidR="0095181E">
        <w:rPr>
          <w:rFonts w:eastAsia="SimSun"/>
          <w:lang w:val="el-GR"/>
        </w:rPr>
        <w:t>ΓΓΠΣΨΔ</w:t>
      </w:r>
      <w:r w:rsidRPr="00E96196">
        <w:rPr>
          <w:rFonts w:eastAsia="SimSun"/>
          <w:lang w:val="el-GR"/>
        </w:rPr>
        <w:t>) του Υπουργείου Ψηφιακής Διακυβέρνησης,</w:t>
      </w:r>
    </w:p>
    <w:p w14:paraId="62E2B58F"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 xml:space="preserve"> β) υποβολή αίτησης υπαγωγής και συνοδευτικών εγγράφων σε ηλεκτρονική μορφή,</w:t>
      </w:r>
    </w:p>
    <w:p w14:paraId="2E5C1035"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 xml:space="preserve"> γ) πρόσβαση οφειλέτη και παρόχων συμβουλευτικών υπηρεσιών και υπηρεσιών υποστήριξης. στα στοιχεία που είναι διαθέσιμα μέσω της ηλεκτρονικής πλατφόρμας,</w:t>
      </w:r>
    </w:p>
    <w:p w14:paraId="1CE69241"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 xml:space="preserve"> δ) σύστημα επικοινωνίας, κοινοποίησης και ανταλλαγής εγγράφων μεταξύ οφειλέτη και παρόχων συμβουλευτικών υπηρεσιών και υπηρεσιών υποστήριξης. </w:t>
      </w:r>
    </w:p>
    <w:p w14:paraId="548588A6" w14:textId="77777777" w:rsidR="00E96196" w:rsidRPr="00E96196" w:rsidRDefault="00E96196" w:rsidP="00E96196">
      <w:pPr>
        <w:shd w:val="clear" w:color="auto" w:fill="FFFFFF" w:themeFill="background1"/>
        <w:jc w:val="both"/>
        <w:rPr>
          <w:rFonts w:eastAsia="SimSun"/>
          <w:lang w:val="el-GR"/>
        </w:rPr>
      </w:pPr>
      <w:r w:rsidRPr="00E96196">
        <w:rPr>
          <w:rFonts w:eastAsia="SimSun"/>
          <w:lang w:val="el-GR"/>
        </w:rPr>
        <w:t>ε) υπολογιστικές εφαρμογές,</w:t>
      </w:r>
    </w:p>
    <w:p w14:paraId="21D83B9F" w14:textId="77777777" w:rsidR="00E96196" w:rsidRDefault="00E96196" w:rsidP="00E96196">
      <w:pPr>
        <w:shd w:val="clear" w:color="auto" w:fill="FFFFFF" w:themeFill="background1"/>
        <w:jc w:val="both"/>
        <w:rPr>
          <w:rFonts w:eastAsia="SimSun"/>
          <w:lang w:val="el-GR"/>
        </w:rPr>
      </w:pPr>
      <w:r w:rsidRPr="00E96196">
        <w:rPr>
          <w:rFonts w:eastAsia="SimSun"/>
          <w:lang w:val="el-GR"/>
        </w:rPr>
        <w:t>στ) διασύνδεση ηλεκτρονικών και ψηφιακών αρχείων για τη διασταύρωση και την επαλήθευση στοιχείων</w:t>
      </w:r>
      <w:r>
        <w:rPr>
          <w:rFonts w:eastAsia="SimSun"/>
          <w:lang w:val="el-GR"/>
        </w:rPr>
        <w:t>.</w:t>
      </w:r>
    </w:p>
    <w:p w14:paraId="7F740B24" w14:textId="77777777" w:rsidR="00E96196" w:rsidRDefault="00E96196" w:rsidP="00E96196">
      <w:pPr>
        <w:shd w:val="clear" w:color="auto" w:fill="FFFFFF" w:themeFill="background1"/>
        <w:jc w:val="both"/>
        <w:rPr>
          <w:rFonts w:eastAsia="SimSun"/>
          <w:lang w:val="el-GR"/>
        </w:rPr>
      </w:pPr>
    </w:p>
    <w:p w14:paraId="21DC4FC1" w14:textId="77777777" w:rsidR="00E96196" w:rsidRPr="00E96196" w:rsidRDefault="00E96196" w:rsidP="00E96196">
      <w:pPr>
        <w:shd w:val="clear" w:color="auto" w:fill="FFFFFF" w:themeFill="background1"/>
        <w:jc w:val="both"/>
        <w:rPr>
          <w:rFonts w:eastAsia="SimSun"/>
          <w:b/>
          <w:lang w:val="el-GR"/>
        </w:rPr>
      </w:pPr>
      <w:r w:rsidRPr="00E96196">
        <w:rPr>
          <w:rFonts w:eastAsia="SimSun"/>
          <w:b/>
          <w:bCs/>
          <w:lang w:val="el-GR"/>
        </w:rPr>
        <w:t>1</w:t>
      </w:r>
      <w:r w:rsidRPr="00E96196">
        <w:rPr>
          <w:rFonts w:eastAsia="SimSun"/>
          <w:b/>
          <w:lang w:val="el-GR"/>
        </w:rPr>
        <w:t>.2.</w:t>
      </w:r>
      <w:r>
        <w:rPr>
          <w:rFonts w:eastAsia="SimSun"/>
          <w:b/>
          <w:lang w:val="el-GR"/>
        </w:rPr>
        <w:t xml:space="preserve">3 Παρούσα Κατάσταση και Πληροφοριακή Υποδομή – Αναγκαιότητα Υλοποίησης </w:t>
      </w:r>
    </w:p>
    <w:p w14:paraId="1BEC5357" w14:textId="77777777" w:rsidR="00E96196" w:rsidRDefault="00E96196" w:rsidP="00E96196">
      <w:pPr>
        <w:shd w:val="clear" w:color="auto" w:fill="FFFFFF" w:themeFill="background1"/>
        <w:jc w:val="both"/>
        <w:rPr>
          <w:rFonts w:eastAsia="SimSun"/>
          <w:lang w:val="el-GR"/>
        </w:rPr>
      </w:pPr>
    </w:p>
    <w:p w14:paraId="5445FB3C" w14:textId="77777777" w:rsidR="00E96196" w:rsidRPr="00E96196" w:rsidDel="00302DA0" w:rsidRDefault="00E96196" w:rsidP="00E96196">
      <w:pPr>
        <w:shd w:val="clear" w:color="auto" w:fill="FFFFFF" w:themeFill="background1"/>
        <w:jc w:val="both"/>
        <w:rPr>
          <w:rFonts w:eastAsia="SimSun"/>
          <w:lang w:val="el-GR"/>
        </w:rPr>
      </w:pPr>
      <w:r w:rsidRPr="00E96196">
        <w:rPr>
          <w:rFonts w:eastAsia="SimSun"/>
          <w:lang w:val="el-GR"/>
        </w:rPr>
        <w:t>Η αναγκαιότητα υλοποίησης του έργου προκύπτει από την ανάγκη για την υποστήριξη και λειτουργία : α) της πλατφόρμας του εξωδικαστικού μηχανισμού ρύθμισης οφειλών με σκοπό την παροχή λειτουργικού περιβάλλοντος διαμόρφωσης προτάσεων</w:t>
      </w:r>
      <w:r>
        <w:rPr>
          <w:rFonts w:eastAsia="SimSun"/>
          <w:lang w:val="el-GR"/>
        </w:rPr>
        <w:t xml:space="preserve"> </w:t>
      </w:r>
      <w:r w:rsidRPr="00E96196">
        <w:rPr>
          <w:rFonts w:eastAsia="SimSun"/>
          <w:lang w:val="el-GR"/>
        </w:rPr>
        <w:t>ρύθμισης των οφειλών του οφειλέτη και αποφυγής του κινδύνου αφερεγγυότητάς του β) της πλατφόρμας του μηχανισμού έγκαιρης προειδοποίησης οφειλετών ώστε οι οφειλέτες να έχουν πρόσβαση σε εργαλεία έγκαιρης προειδοποίησης με σκοπό τον εντοπισμό περιστάσεων που μπορεί να οδηγήσουν τους οφειλέτες σε αφερεγγυότητα και της επισήμανσης στον οφειλέτη της ανάγκης για άμεση αντίδραση αντιμετώπισης του κινδύνου αφερεγγυότητας.</w:t>
      </w:r>
      <w:r>
        <w:rPr>
          <w:rFonts w:eastAsia="SimSun"/>
          <w:lang w:val="el-GR"/>
        </w:rPr>
        <w:t xml:space="preserve"> </w:t>
      </w:r>
      <w:r w:rsidRPr="00E96196">
        <w:rPr>
          <w:rFonts w:eastAsia="SimSun"/>
          <w:lang w:val="el-GR"/>
        </w:rPr>
        <w:t xml:space="preserve">Επιπλέον η πλατφόρμα του εξωδικαστικού μηχανισμού ρύθμισης οφειλών και η πλατφόρμα του μηχανισμού έγκαιρης προειδοποίησης οφειλετών πρέπει να αναβαθμιστούν ώστε να αποδώσουν τα αναμενόμενα οφέλη που αναφέρονται στην παρ 2.2 </w:t>
      </w:r>
    </w:p>
    <w:p w14:paraId="1BC40357" w14:textId="77777777" w:rsidR="00E96196" w:rsidRDefault="00E96196" w:rsidP="00E96196">
      <w:pPr>
        <w:shd w:val="clear" w:color="auto" w:fill="FFFFFF" w:themeFill="background1"/>
        <w:jc w:val="both"/>
        <w:rPr>
          <w:rFonts w:eastAsia="SimSun"/>
          <w:lang w:val="el-GR"/>
        </w:rPr>
      </w:pPr>
    </w:p>
    <w:p w14:paraId="49C0F294" w14:textId="77777777" w:rsidR="000E766F" w:rsidRDefault="00AA5D09" w:rsidP="002D647A">
      <w:pPr>
        <w:pStyle w:val="30"/>
        <w:keepNext w:val="0"/>
        <w:numPr>
          <w:ilvl w:val="0"/>
          <w:numId w:val="21"/>
        </w:numPr>
        <w:rPr>
          <w:lang w:val="el-GR"/>
        </w:rPr>
      </w:pPr>
      <w:bookmarkStart w:id="610" w:name="_Toc145414489"/>
      <w:bookmarkStart w:id="611" w:name="_Toc145414713"/>
      <w:bookmarkStart w:id="612" w:name="_Toc145414490"/>
      <w:bookmarkStart w:id="613" w:name="_Toc145414714"/>
      <w:bookmarkStart w:id="614" w:name="_Toc140135360"/>
      <w:bookmarkStart w:id="615" w:name="_Toc153978357"/>
      <w:bookmarkEnd w:id="610"/>
      <w:bookmarkEnd w:id="611"/>
      <w:bookmarkEnd w:id="612"/>
      <w:bookmarkEnd w:id="613"/>
      <w:r>
        <w:rPr>
          <w:rFonts w:eastAsia="SimSun" w:cs="Tahoma"/>
          <w:szCs w:val="22"/>
          <w:lang w:val="el-GR"/>
        </w:rPr>
        <w:t>Σ</w:t>
      </w:r>
      <w:bookmarkStart w:id="616" w:name="_Ref140133579"/>
      <w:bookmarkStart w:id="617" w:name="_Toc140135363"/>
      <w:bookmarkEnd w:id="614"/>
      <w:r w:rsidR="00880310" w:rsidRPr="003277C9">
        <w:rPr>
          <w:lang w:val="el-GR"/>
        </w:rPr>
        <w:t>ύντομη Περιγραφή αντικειμένου Έργου</w:t>
      </w:r>
      <w:bookmarkEnd w:id="616"/>
      <w:bookmarkEnd w:id="617"/>
      <w:bookmarkEnd w:id="615"/>
    </w:p>
    <w:p w14:paraId="0A26E6AB" w14:textId="77777777" w:rsidR="00DD6116" w:rsidRPr="00DD6116" w:rsidRDefault="00DD6116" w:rsidP="003C20A4">
      <w:pPr>
        <w:pStyle w:val="30"/>
        <w:keepNext w:val="0"/>
        <w:numPr>
          <w:ilvl w:val="1"/>
          <w:numId w:val="21"/>
        </w:numPr>
        <w:ind w:left="567" w:hanging="567"/>
        <w:rPr>
          <w:lang w:val="el-GR"/>
        </w:rPr>
      </w:pPr>
      <w:bookmarkStart w:id="618" w:name="_Toc97194339"/>
      <w:bookmarkStart w:id="619" w:name="_Ref97199271"/>
      <w:bookmarkStart w:id="620" w:name="_Toc97204970"/>
      <w:bookmarkStart w:id="621" w:name="_Toc140135364"/>
      <w:bookmarkStart w:id="622" w:name="_Toc153978358"/>
      <w:r w:rsidRPr="00DD6116">
        <w:rPr>
          <w:lang w:val="el-GR"/>
        </w:rPr>
        <w:t>Αντικείμενο της Σύμβασης</w:t>
      </w:r>
      <w:bookmarkEnd w:id="618"/>
      <w:bookmarkEnd w:id="619"/>
      <w:bookmarkEnd w:id="620"/>
      <w:bookmarkEnd w:id="621"/>
      <w:bookmarkEnd w:id="622"/>
      <w:r w:rsidRPr="00DD6116">
        <w:rPr>
          <w:lang w:val="el-GR"/>
        </w:rPr>
        <w:t xml:space="preserve"> </w:t>
      </w:r>
    </w:p>
    <w:p w14:paraId="116BEBDD" w14:textId="77777777" w:rsidR="00DD6116" w:rsidRDefault="00DD6116" w:rsidP="003277C9">
      <w:pPr>
        <w:rPr>
          <w:lang w:val="el-GR"/>
        </w:rPr>
      </w:pPr>
    </w:p>
    <w:p w14:paraId="74444A89" w14:textId="77777777" w:rsidR="00005C81" w:rsidRDefault="00005C81" w:rsidP="003C20A4">
      <w:pPr>
        <w:spacing w:line="276" w:lineRule="auto"/>
        <w:jc w:val="both"/>
        <w:rPr>
          <w:lang w:val="el-GR"/>
        </w:rPr>
      </w:pPr>
      <w:r w:rsidRPr="00005C81">
        <w:rPr>
          <w:lang w:val="el-GR"/>
        </w:rPr>
        <w:t xml:space="preserve">Αντικείμενο της Σύμβασης </w:t>
      </w:r>
      <w:r>
        <w:rPr>
          <w:lang w:val="el-GR"/>
        </w:rPr>
        <w:t xml:space="preserve">είναι </w:t>
      </w:r>
      <w:r w:rsidRPr="00005C81">
        <w:rPr>
          <w:lang w:val="el-GR"/>
        </w:rPr>
        <w:t xml:space="preserve">η </w:t>
      </w:r>
      <w:r>
        <w:rPr>
          <w:lang w:val="el-GR"/>
        </w:rPr>
        <w:t>υλ</w:t>
      </w:r>
      <w:r w:rsidRPr="00005C81">
        <w:rPr>
          <w:lang w:val="el-GR"/>
        </w:rPr>
        <w:t>οποίηση αλλαγών, προσθηκών, αναβαθμίσεων και βελτιώσεων και</w:t>
      </w:r>
      <w:r w:rsidR="003C20A4" w:rsidRPr="003C20A4">
        <w:rPr>
          <w:lang w:val="el-GR"/>
        </w:rPr>
        <w:t xml:space="preserve"> </w:t>
      </w:r>
      <w:r w:rsidRPr="00005C81">
        <w:rPr>
          <w:lang w:val="el-GR"/>
        </w:rPr>
        <w:t xml:space="preserve">η τεχνική υποστήριξη ως προς την αντιμετώπιση βλαβών και αστοχιών στις υφιστάμενες </w:t>
      </w:r>
      <w:r w:rsidRPr="00005C81">
        <w:rPr>
          <w:lang w:val="el-GR"/>
        </w:rPr>
        <w:lastRenderedPageBreak/>
        <w:t xml:space="preserve">πλατφόρμες του εξωδικαστικού </w:t>
      </w:r>
      <w:r w:rsidRPr="008D1178">
        <w:rPr>
          <w:lang w:val="el-GR"/>
        </w:rPr>
        <w:t xml:space="preserve">μηχανισμού ρύθμισης οφειλών και του μηχανισμού έγκαιρης προειδοποίησης του ν. 4738/2020. Ο </w:t>
      </w:r>
      <w:r w:rsidR="003065B2" w:rsidRPr="008D1178">
        <w:rPr>
          <w:lang w:val="el-GR"/>
        </w:rPr>
        <w:t>προϋπολογισμός</w:t>
      </w:r>
      <w:r w:rsidRPr="008D1178">
        <w:rPr>
          <w:lang w:val="el-GR"/>
        </w:rPr>
        <w:t xml:space="preserve"> του έργου έχει συνταχθεί σύμφωνα με τις  τιμές για τις επιμέρους εργασίες που περιλαμβάνονται στο φυσικό αντικείμενο του έργου (Βλ. ΠΑΡΑΡΤΗΜΑ </w:t>
      </w:r>
      <w:r w:rsidRPr="008D1178">
        <w:rPr>
          <w:lang w:val="en-US"/>
        </w:rPr>
        <w:t>IV</w:t>
      </w:r>
      <w:r w:rsidRPr="008D1178">
        <w:rPr>
          <w:lang w:val="el-GR"/>
        </w:rPr>
        <w:t>- ΑΝΑΛΥΣΗ ΠΡΟΥΠΟΛΟΓΙΣΜΟΥ ΕΡΓΟΥ).</w:t>
      </w:r>
    </w:p>
    <w:p w14:paraId="7AEC4E05" w14:textId="77777777" w:rsidR="00005C81" w:rsidRPr="00005C81" w:rsidRDefault="00005C81" w:rsidP="003C20A4">
      <w:pPr>
        <w:spacing w:line="276" w:lineRule="auto"/>
        <w:jc w:val="both"/>
        <w:rPr>
          <w:lang w:val="el-GR"/>
        </w:rPr>
      </w:pPr>
    </w:p>
    <w:p w14:paraId="567A1784" w14:textId="77777777" w:rsidR="00005C81" w:rsidRDefault="00005C81" w:rsidP="003C20A4">
      <w:pPr>
        <w:spacing w:line="276" w:lineRule="auto"/>
        <w:jc w:val="both"/>
        <w:rPr>
          <w:bCs/>
          <w:lang w:val="el-GR"/>
        </w:rPr>
      </w:pPr>
      <w:r w:rsidRPr="00005C81">
        <w:rPr>
          <w:bCs/>
          <w:lang w:val="el-GR"/>
        </w:rPr>
        <w:t>Οι παρεχόμενες υπηρεσίες από τον Ανάδοχο περιλαμβάνουν:</w:t>
      </w:r>
    </w:p>
    <w:p w14:paraId="24E50CFB" w14:textId="77777777" w:rsidR="00005C81" w:rsidRPr="00005C81" w:rsidRDefault="00005C81" w:rsidP="003C20A4">
      <w:pPr>
        <w:spacing w:line="276" w:lineRule="auto"/>
        <w:jc w:val="both"/>
        <w:rPr>
          <w:lang w:val="el-GR"/>
        </w:rPr>
      </w:pPr>
    </w:p>
    <w:p w14:paraId="022FAD7D" w14:textId="77777777" w:rsidR="00005C81" w:rsidRPr="00005C81" w:rsidRDefault="00005C81" w:rsidP="00F24CA1">
      <w:pPr>
        <w:pStyle w:val="aff1"/>
        <w:numPr>
          <w:ilvl w:val="0"/>
          <w:numId w:val="422"/>
        </w:numPr>
        <w:spacing w:line="276" w:lineRule="auto"/>
        <w:ind w:left="454" w:hanging="284"/>
        <w:jc w:val="both"/>
        <w:rPr>
          <w:lang w:val="el-GR"/>
        </w:rPr>
      </w:pPr>
      <w:r w:rsidRPr="00005C81">
        <w:rPr>
          <w:lang w:val="el-GR"/>
        </w:rPr>
        <w:t xml:space="preserve">Προοδευτική και συνεχώς προσαρμοζόμενη υλοποίηση (κατά αναλογία με μεθοδολογίες Agile)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  </w:t>
      </w:r>
    </w:p>
    <w:p w14:paraId="7A1F3FA4" w14:textId="77777777" w:rsidR="00005C81" w:rsidRDefault="00005C81" w:rsidP="00F24CA1">
      <w:pPr>
        <w:pStyle w:val="aff1"/>
        <w:numPr>
          <w:ilvl w:val="0"/>
          <w:numId w:val="422"/>
        </w:numPr>
        <w:spacing w:line="276" w:lineRule="auto"/>
        <w:ind w:left="454" w:hanging="284"/>
        <w:jc w:val="both"/>
        <w:rPr>
          <w:lang w:val="el-GR"/>
        </w:rPr>
      </w:pPr>
      <w:r w:rsidRPr="00005C81">
        <w:rPr>
          <w:lang w:val="el-GR"/>
        </w:rPr>
        <w:t>Τεχνική Υποστήριξη, αντιμετώπιση βλαβών και αστοχιών (</w:t>
      </w:r>
      <w:r w:rsidRPr="00005C81">
        <w:rPr>
          <w:lang w:val="en-US"/>
        </w:rPr>
        <w:t>bugs</w:t>
      </w:r>
      <w:r w:rsidRPr="00005C81">
        <w:rPr>
          <w:lang w:val="el-GR"/>
        </w:rPr>
        <w:t>), των πλατφορμών: α) του εξωδικαστικού μηχανισμού ρύθμισης οφειλών και β) του μηχανισμού έγκαιρης προειδοποίησης του ν. 4738/2020</w:t>
      </w:r>
    </w:p>
    <w:p w14:paraId="1BD96F5E" w14:textId="77777777" w:rsidR="00005C81" w:rsidRPr="00005C81" w:rsidRDefault="00005C81" w:rsidP="00F24CA1">
      <w:pPr>
        <w:pStyle w:val="aff1"/>
        <w:numPr>
          <w:ilvl w:val="0"/>
          <w:numId w:val="422"/>
        </w:numPr>
        <w:spacing w:line="276" w:lineRule="auto"/>
        <w:ind w:left="454" w:hanging="284"/>
        <w:jc w:val="both"/>
        <w:rPr>
          <w:lang w:val="el-GR"/>
        </w:rPr>
      </w:pPr>
      <w:r w:rsidRPr="00005C81">
        <w:rPr>
          <w:lang w:val="el-GR"/>
        </w:rPr>
        <w:t>Παροχή εκπαιδευτικού και υποστηρικτικού υλικού (π.χ. οδηγοί χρήσης), εκπαίδευσης επιχειρησιακών διαχειριστών και  χρηστών της υπηρεσίας και των εμπλεκόμενων πιστωτών.</w:t>
      </w:r>
    </w:p>
    <w:p w14:paraId="7F922C35" w14:textId="77777777" w:rsidR="00005C81" w:rsidRDefault="00005C81" w:rsidP="003C20A4">
      <w:pPr>
        <w:spacing w:line="276" w:lineRule="auto"/>
        <w:jc w:val="both"/>
        <w:rPr>
          <w:lang w:val="el-GR"/>
        </w:rPr>
      </w:pPr>
    </w:p>
    <w:p w14:paraId="25B6DCE6" w14:textId="77777777" w:rsidR="00005C81" w:rsidRPr="00005C81" w:rsidRDefault="00005C81" w:rsidP="003C20A4">
      <w:pPr>
        <w:spacing w:line="276" w:lineRule="auto"/>
        <w:jc w:val="both"/>
        <w:rPr>
          <w:lang w:val="el-GR"/>
        </w:rPr>
      </w:pPr>
      <w:r w:rsidRPr="00005C81">
        <w:rPr>
          <w:lang w:val="el-GR"/>
        </w:rPr>
        <w:t xml:space="preserve">Επισημαίνεται ότι οι </w:t>
      </w:r>
      <w:r w:rsidR="00E908EA">
        <w:rPr>
          <w:lang w:val="el-GR"/>
        </w:rPr>
        <w:t xml:space="preserve">ανωτέρω </w:t>
      </w:r>
      <w:r w:rsidRPr="00005C81">
        <w:rPr>
          <w:lang w:val="el-GR"/>
        </w:rPr>
        <w:t xml:space="preserve">υπηρεσίες των σημείων 1, 2 απαιτείται να προσφέρονται χωρίς μείωση του επιπέδου τους και κατά την υλοποίηση των αλλαγών και των αναβαθμίσεων καθώς οι ανωτέρω πλατφόρμες θα παραμένουν σε πλήρη παραγωγική λειτουργία. Επίσης όλες οι ανωτέρω προβλεπόμενες υπηρεσίες απαιτείται να διαχειρίζονται και να καταγράφονται τυπικά με </w:t>
      </w:r>
      <w:r w:rsidRPr="00005C81">
        <w:rPr>
          <w:b/>
          <w:bCs/>
          <w:lang w:val="el-GR"/>
        </w:rPr>
        <w:t>χρήση ηλεκτρονικής πλατφόρμας</w:t>
      </w:r>
      <w:r w:rsidRPr="00005C81">
        <w:rPr>
          <w:lang w:val="el-GR"/>
        </w:rPr>
        <w:t xml:space="preserve"> η οποία θα παρέχει ηλεκτρονικές υπηρεσίες διαχείρισης αιτημάτων και διαχείρισης έργου και η οποία θα παρασχεθεί από τον ανάδοχο.</w:t>
      </w:r>
    </w:p>
    <w:p w14:paraId="73452FE7" w14:textId="77777777" w:rsidR="00005C81" w:rsidRPr="003277C9" w:rsidRDefault="00005C81" w:rsidP="003277C9">
      <w:pPr>
        <w:rPr>
          <w:lang w:val="el-GR"/>
        </w:rPr>
      </w:pPr>
    </w:p>
    <w:p w14:paraId="404BB4A4" w14:textId="77777777" w:rsidR="0010517D" w:rsidRDefault="00005C81" w:rsidP="00B3687D">
      <w:pPr>
        <w:pStyle w:val="30"/>
        <w:keepNext w:val="0"/>
        <w:numPr>
          <w:ilvl w:val="1"/>
          <w:numId w:val="21"/>
        </w:numPr>
        <w:ind w:left="737" w:hanging="737"/>
        <w:rPr>
          <w:lang w:val="el-GR"/>
        </w:rPr>
      </w:pPr>
      <w:bookmarkStart w:id="623" w:name="_Toc153978359"/>
      <w:r>
        <w:rPr>
          <w:lang w:val="el-GR"/>
        </w:rPr>
        <w:t xml:space="preserve">Σκοπιμότητα και </w:t>
      </w:r>
      <w:bookmarkStart w:id="624" w:name="_Toc145414494"/>
      <w:bookmarkStart w:id="625" w:name="_Toc145414718"/>
      <w:bookmarkStart w:id="626" w:name="_Toc145414495"/>
      <w:bookmarkStart w:id="627" w:name="_Toc145414719"/>
      <w:bookmarkStart w:id="628" w:name="_Toc145414496"/>
      <w:bookmarkStart w:id="629" w:name="_Toc145414720"/>
      <w:bookmarkStart w:id="630" w:name="_Toc145414497"/>
      <w:bookmarkStart w:id="631" w:name="_Toc145414721"/>
      <w:bookmarkStart w:id="632" w:name="_Toc145414498"/>
      <w:bookmarkStart w:id="633" w:name="_Toc145414722"/>
      <w:bookmarkStart w:id="634" w:name="_Toc145414499"/>
      <w:bookmarkStart w:id="635" w:name="_Toc145414723"/>
      <w:bookmarkStart w:id="636" w:name="_Toc145414500"/>
      <w:bookmarkStart w:id="637" w:name="_Toc145414724"/>
      <w:bookmarkStart w:id="638" w:name="_Toc145414501"/>
      <w:bookmarkStart w:id="639" w:name="_Toc145414725"/>
      <w:bookmarkStart w:id="640" w:name="_Toc145414502"/>
      <w:bookmarkStart w:id="641" w:name="_Toc145414726"/>
      <w:bookmarkStart w:id="642" w:name="_Toc145414503"/>
      <w:bookmarkStart w:id="643" w:name="_Toc145414727"/>
      <w:bookmarkStart w:id="644" w:name="_Toc145414504"/>
      <w:bookmarkStart w:id="645" w:name="_Toc145414728"/>
      <w:bookmarkStart w:id="646" w:name="_Toc145414505"/>
      <w:bookmarkStart w:id="647" w:name="_Toc145414729"/>
      <w:bookmarkStart w:id="648" w:name="_Toc145414506"/>
      <w:bookmarkStart w:id="649" w:name="_Toc145414730"/>
      <w:bookmarkStart w:id="650" w:name="_Toc140135365"/>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Pr>
          <w:lang w:val="el-GR"/>
        </w:rPr>
        <w:t>α</w:t>
      </w:r>
      <w:r w:rsidR="00880310" w:rsidRPr="003277C9">
        <w:rPr>
          <w:lang w:val="el-GR"/>
        </w:rPr>
        <w:t>ναμενόμενα οφέλη</w:t>
      </w:r>
      <w:bookmarkEnd w:id="650"/>
      <w:bookmarkEnd w:id="623"/>
    </w:p>
    <w:p w14:paraId="335DDE02" w14:textId="77777777" w:rsidR="00005C81" w:rsidRDefault="00005C81" w:rsidP="00755AB7">
      <w:pPr>
        <w:jc w:val="both"/>
        <w:rPr>
          <w:lang w:val="el-GR"/>
        </w:rPr>
      </w:pPr>
      <w:r w:rsidRPr="00005C81">
        <w:rPr>
          <w:lang w:val="el-GR"/>
        </w:rPr>
        <w:t xml:space="preserve">Σκοπός της παρούσας σύμβασης είναι: </w:t>
      </w:r>
    </w:p>
    <w:p w14:paraId="331AB1D1" w14:textId="77777777" w:rsidR="00005C81" w:rsidRDefault="00005C81" w:rsidP="00755AB7">
      <w:pPr>
        <w:jc w:val="both"/>
        <w:rPr>
          <w:lang w:val="el-GR"/>
        </w:rPr>
      </w:pPr>
      <w:r w:rsidRPr="00005C81">
        <w:rPr>
          <w:lang w:val="el-GR"/>
        </w:rPr>
        <w:t xml:space="preserve">α) η εξασφάλιση πλήρους και συνεχούς λειτουργικότητας της πλατφόρμας του εξωδικαστικού μηχανισμού ρύθμισης οφειλών και της πλατφόρμας του μηχανισμού έγκαιρης προειδοποίησης του ν. 4738/2020 </w:t>
      </w:r>
    </w:p>
    <w:p w14:paraId="22247685" w14:textId="77777777" w:rsidR="00005C81" w:rsidRDefault="00005C81" w:rsidP="00755AB7">
      <w:pPr>
        <w:jc w:val="both"/>
        <w:rPr>
          <w:lang w:val="el-GR"/>
        </w:rPr>
      </w:pPr>
      <w:r w:rsidRPr="00005C81">
        <w:rPr>
          <w:lang w:val="el-GR"/>
        </w:rPr>
        <w:t xml:space="preserve">β) </w:t>
      </w:r>
      <w:r>
        <w:rPr>
          <w:lang w:val="el-GR"/>
        </w:rPr>
        <w:t>η δ</w:t>
      </w:r>
      <w:r w:rsidRPr="00005C81">
        <w:rPr>
          <w:lang w:val="el-GR"/>
        </w:rPr>
        <w:t xml:space="preserve">ιασφάλιση της </w:t>
      </w:r>
      <w:r w:rsidRPr="00366A6B">
        <w:rPr>
          <w:b/>
          <w:bCs/>
          <w:lang w:val="el-GR"/>
        </w:rPr>
        <w:t>πληρότητας</w:t>
      </w:r>
      <w:r w:rsidRPr="00005C81">
        <w:rPr>
          <w:lang w:val="el-GR"/>
        </w:rPr>
        <w:t xml:space="preserve">, </w:t>
      </w:r>
      <w:r w:rsidRPr="00366A6B">
        <w:rPr>
          <w:b/>
          <w:bCs/>
          <w:lang w:val="el-GR"/>
        </w:rPr>
        <w:t>ακεραιότητας</w:t>
      </w:r>
      <w:r w:rsidRPr="00005C81">
        <w:rPr>
          <w:lang w:val="el-GR"/>
        </w:rPr>
        <w:t xml:space="preserve">, </w:t>
      </w:r>
      <w:r w:rsidRPr="00366A6B">
        <w:rPr>
          <w:b/>
          <w:bCs/>
          <w:lang w:val="el-GR"/>
        </w:rPr>
        <w:t>εμπιστευτικότητας</w:t>
      </w:r>
      <w:r w:rsidRPr="00005C81">
        <w:rPr>
          <w:lang w:val="el-GR"/>
        </w:rPr>
        <w:t xml:space="preserve"> και </w:t>
      </w:r>
      <w:r w:rsidRPr="00366A6B">
        <w:rPr>
          <w:b/>
          <w:bCs/>
          <w:lang w:val="el-GR"/>
        </w:rPr>
        <w:t>ασφάλειας</w:t>
      </w:r>
      <w:r w:rsidRPr="00005C81">
        <w:rPr>
          <w:lang w:val="el-GR"/>
        </w:rPr>
        <w:t xml:space="preserve"> των δεδομένων κατά τη χρήση και τη δικτυακή διακίνησή τους </w:t>
      </w:r>
    </w:p>
    <w:p w14:paraId="6BE38CC1" w14:textId="77777777" w:rsidR="00005C81" w:rsidRDefault="00005C81" w:rsidP="00755AB7">
      <w:pPr>
        <w:jc w:val="both"/>
        <w:rPr>
          <w:lang w:val="el-GR"/>
        </w:rPr>
      </w:pPr>
      <w:r w:rsidRPr="00005C81">
        <w:rPr>
          <w:lang w:val="el-GR"/>
        </w:rPr>
        <w:t>γ) Ο σχεδιασμός και η υλοποίηση των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 να είναι απολύτως συμβατές με την υφιστάμενη αρχιτεκτονική</w:t>
      </w:r>
      <w:r>
        <w:rPr>
          <w:lang w:val="el-GR"/>
        </w:rPr>
        <w:t>,</w:t>
      </w:r>
    </w:p>
    <w:p w14:paraId="139BAA0C" w14:textId="77777777" w:rsidR="00005C81" w:rsidRDefault="00005C81" w:rsidP="00755AB7">
      <w:pPr>
        <w:jc w:val="both"/>
        <w:rPr>
          <w:lang w:val="el-GR"/>
        </w:rPr>
      </w:pPr>
      <w:r w:rsidRPr="00005C81">
        <w:rPr>
          <w:lang w:val="el-GR"/>
        </w:rPr>
        <w:t>δ) η εξασφάλιση της διαλειτουργικότητας με τρίτα συστήματα μέσω χρήσης σύγχρονων μεθόδων επικοινωνίας και ανταλλαγής δεδομένων, καθώς και η εξυπηρέτηση με τον καλύτερο δυνατό τρόπο των χρηστών της πλατφόρμας.</w:t>
      </w:r>
    </w:p>
    <w:p w14:paraId="55D7516B" w14:textId="77777777" w:rsidR="00005C81" w:rsidRPr="00005C81" w:rsidRDefault="00005C81" w:rsidP="00366A6B">
      <w:pPr>
        <w:jc w:val="both"/>
        <w:rPr>
          <w:lang w:val="el-GR"/>
        </w:rPr>
      </w:pPr>
    </w:p>
    <w:p w14:paraId="405B6584" w14:textId="77777777" w:rsidR="00005C81" w:rsidRPr="00005C81" w:rsidRDefault="00005C81" w:rsidP="00366A6B">
      <w:pPr>
        <w:jc w:val="both"/>
        <w:rPr>
          <w:lang w:val="el-GR"/>
        </w:rPr>
      </w:pPr>
      <w:r w:rsidRPr="00005C81">
        <w:rPr>
          <w:lang w:val="el-GR"/>
        </w:rPr>
        <w:t>Η βελτιστοποίηση της πλατφόρμας του εξωδικαστικού μηχανισμού ρύθμισης οφειλών και της πλατφόρμας του μηχανισμού έγκαιρης προειδοποίησης του ν. 4738/2020 θα προσδώσει σειρά από οφέλη, όπως:</w:t>
      </w:r>
    </w:p>
    <w:p w14:paraId="0D524529"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 xml:space="preserve">Τόνωση του αισθήματος εμπιστοσύνης και ασφάλειας των οφειλετών </w:t>
      </w:r>
    </w:p>
    <w:p w14:paraId="2833DEF5" w14:textId="77777777" w:rsidR="00005C81" w:rsidRPr="00005C81" w:rsidRDefault="00005C81" w:rsidP="00366A6B">
      <w:pPr>
        <w:jc w:val="both"/>
        <w:rPr>
          <w:lang w:val="el-GR"/>
        </w:rPr>
      </w:pPr>
      <w:r w:rsidRPr="00005C81">
        <w:rPr>
          <w:lang w:val="el-GR"/>
        </w:rPr>
        <w:lastRenderedPageBreak/>
        <w:t>•</w:t>
      </w:r>
      <w:r>
        <w:rPr>
          <w:lang w:val="el-GR"/>
        </w:rPr>
        <w:t xml:space="preserve"> </w:t>
      </w:r>
      <w:r w:rsidRPr="00005C81">
        <w:rPr>
          <w:lang w:val="el-GR"/>
        </w:rPr>
        <w:t>Εξοικονόμηση πόρων</w:t>
      </w:r>
    </w:p>
    <w:p w14:paraId="68FD2528"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 xml:space="preserve">Μείωση λειτουργικού κόστους </w:t>
      </w:r>
    </w:p>
    <w:p w14:paraId="52876CA9"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 xml:space="preserve">Μείωση διαχειριστικού φόρτου για την επίλυση </w:t>
      </w:r>
      <w:r w:rsidR="008668E8">
        <w:rPr>
          <w:lang w:val="el-GR"/>
        </w:rPr>
        <w:t xml:space="preserve">βλαβών και αστοχιών </w:t>
      </w:r>
      <w:r w:rsidRPr="00005C81">
        <w:rPr>
          <w:lang w:val="el-GR"/>
        </w:rPr>
        <w:t xml:space="preserve">και την διαχείριση του   συστήματος με την υλοποίηση των απαιτούμενων αναβαθμίσεων και βελτιώσεων </w:t>
      </w:r>
    </w:p>
    <w:p w14:paraId="30607646"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Προστασία και  ασφάλεια των δεδομένων</w:t>
      </w:r>
    </w:p>
    <w:p w14:paraId="7FA61DF6"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Ταχύτερη διεκπεραίωση των διαδικασιών</w:t>
      </w:r>
    </w:p>
    <w:p w14:paraId="22D871F6" w14:textId="77777777" w:rsidR="00005C81" w:rsidRPr="00005C81" w:rsidRDefault="00005C81" w:rsidP="00366A6B">
      <w:pPr>
        <w:jc w:val="both"/>
        <w:rPr>
          <w:lang w:val="el-GR"/>
        </w:rPr>
      </w:pPr>
      <w:r w:rsidRPr="00005C81">
        <w:rPr>
          <w:lang w:val="el-GR"/>
        </w:rPr>
        <w:t>•</w:t>
      </w:r>
      <w:r>
        <w:rPr>
          <w:lang w:val="el-GR"/>
        </w:rPr>
        <w:t xml:space="preserve"> </w:t>
      </w:r>
      <w:r w:rsidRPr="00005C81">
        <w:rPr>
          <w:lang w:val="el-GR"/>
        </w:rPr>
        <w:t xml:space="preserve">Βελτίωση της αποτελεσματικότητας και αποδοτικότητας των διαδικασιών </w:t>
      </w:r>
    </w:p>
    <w:p w14:paraId="6498AD20" w14:textId="77777777" w:rsidR="00005C81" w:rsidRDefault="00005C81" w:rsidP="00366A6B">
      <w:pPr>
        <w:jc w:val="both"/>
        <w:rPr>
          <w:lang w:val="el-GR"/>
        </w:rPr>
      </w:pPr>
      <w:r w:rsidRPr="00005C81">
        <w:rPr>
          <w:lang w:val="el-GR"/>
        </w:rPr>
        <w:t>•</w:t>
      </w:r>
      <w:r>
        <w:rPr>
          <w:lang w:val="el-GR"/>
        </w:rPr>
        <w:t xml:space="preserve"> </w:t>
      </w:r>
      <w:r w:rsidRPr="00005C81">
        <w:rPr>
          <w:lang w:val="el-GR"/>
        </w:rPr>
        <w:t>Βελτίωση των προσφερόμενων υπηρεσιών στους χρήστες των πλατφορμών</w:t>
      </w:r>
    </w:p>
    <w:p w14:paraId="50369EC2" w14:textId="77777777" w:rsidR="00005C81" w:rsidRPr="00005C81" w:rsidRDefault="00005C81" w:rsidP="00366A6B">
      <w:pPr>
        <w:rPr>
          <w:lang w:val="el-GR"/>
        </w:rPr>
      </w:pPr>
    </w:p>
    <w:p w14:paraId="5A755529" w14:textId="77777777" w:rsidR="0010517D" w:rsidRPr="003277C9" w:rsidRDefault="00A84A91" w:rsidP="00B3687D">
      <w:pPr>
        <w:pStyle w:val="30"/>
        <w:keepNext w:val="0"/>
        <w:numPr>
          <w:ilvl w:val="1"/>
          <w:numId w:val="21"/>
        </w:numPr>
        <w:ind w:left="737" w:hanging="737"/>
        <w:rPr>
          <w:lang w:val="el-GR"/>
        </w:rPr>
      </w:pPr>
      <w:bookmarkStart w:id="651" w:name="_Toc140135366"/>
      <w:bookmarkStart w:id="652" w:name="_Toc153978360"/>
      <w:r w:rsidRPr="003277C9">
        <w:rPr>
          <w:lang w:val="el-GR"/>
        </w:rPr>
        <w:t>Κρίσιμοι Παράγοντες Επιτυχίας</w:t>
      </w:r>
      <w:bookmarkEnd w:id="651"/>
      <w:bookmarkEnd w:id="652"/>
      <w:r w:rsidRPr="003277C9">
        <w:rPr>
          <w:lang w:val="el-GR"/>
        </w:rPr>
        <w:t xml:space="preserve">  </w:t>
      </w:r>
    </w:p>
    <w:p w14:paraId="6250FA2E" w14:textId="77777777" w:rsidR="00F6460E" w:rsidRDefault="00F6460E" w:rsidP="00755AB7">
      <w:pPr>
        <w:rPr>
          <w:lang w:val="el-GR"/>
        </w:rPr>
      </w:pPr>
    </w:p>
    <w:p w14:paraId="579AB351" w14:textId="77777777" w:rsidR="00F6460E" w:rsidRDefault="00F6460E" w:rsidP="00F6460E">
      <w:pPr>
        <w:rPr>
          <w:b/>
          <w:bCs/>
          <w:lang w:val="el-GR"/>
        </w:rPr>
      </w:pPr>
      <w:r w:rsidRPr="00F6460E">
        <w:rPr>
          <w:lang w:val="el-GR"/>
        </w:rPr>
        <w:t>Για την επίτευξη των στόχων όσο και των προσδοκώμενων ωφελειών του έργου υπάρχουν ορισμένοι παράγοντες που θα πρέπει να ληφθούν υπόψη. Οι κρίσιμοι παράγοντες επιτυχίας του έργου είναι οι ακόλουθοι:</w:t>
      </w:r>
      <w:r>
        <w:rPr>
          <w:b/>
          <w:bCs/>
          <w:lang w:val="el-GR"/>
        </w:rPr>
        <w:t xml:space="preserve"> </w:t>
      </w:r>
    </w:p>
    <w:p w14:paraId="64DE06E3" w14:textId="77777777" w:rsidR="00F6460E" w:rsidRPr="00F6460E" w:rsidRDefault="00F6460E" w:rsidP="00F6460E">
      <w:pPr>
        <w:pStyle w:val="aff1"/>
        <w:numPr>
          <w:ilvl w:val="0"/>
          <w:numId w:val="424"/>
        </w:numPr>
        <w:rPr>
          <w:b/>
          <w:bCs/>
          <w:lang w:val="el-GR"/>
        </w:rPr>
      </w:pPr>
      <w:r w:rsidRPr="00F6460E">
        <w:rPr>
          <w:lang w:val="el-GR"/>
        </w:rPr>
        <w:t>Άμεση και εποικοδομητική συνεργασία του Αναδόχου με τα στελέχη της Γενικής Γραμματείας  καθ’ όλη τη διάρκεια του έργου</w:t>
      </w:r>
    </w:p>
    <w:p w14:paraId="34BB11D9" w14:textId="77777777" w:rsidR="00F6460E" w:rsidRPr="00F6460E" w:rsidRDefault="00F6460E" w:rsidP="00F6460E">
      <w:pPr>
        <w:pStyle w:val="aff1"/>
        <w:numPr>
          <w:ilvl w:val="0"/>
          <w:numId w:val="424"/>
        </w:numPr>
        <w:rPr>
          <w:b/>
          <w:bCs/>
          <w:lang w:val="el-GR"/>
        </w:rPr>
      </w:pPr>
      <w:r w:rsidRPr="00F6460E">
        <w:rPr>
          <w:lang w:val="el-GR"/>
        </w:rPr>
        <w:t>Τήρηση χρονοδιαγράμματος για την τυχόν υλοποίηση βελτιώσεων (enhancements).</w:t>
      </w:r>
      <w:r w:rsidRPr="00F6460E">
        <w:rPr>
          <w:b/>
          <w:bCs/>
          <w:lang w:val="el-GR"/>
        </w:rPr>
        <w:t xml:space="preserve"> </w:t>
      </w:r>
    </w:p>
    <w:p w14:paraId="07A89471" w14:textId="77777777" w:rsidR="00F6460E" w:rsidRPr="00F6460E" w:rsidRDefault="00F6460E" w:rsidP="00F6460E">
      <w:pPr>
        <w:pStyle w:val="aff1"/>
        <w:numPr>
          <w:ilvl w:val="0"/>
          <w:numId w:val="424"/>
        </w:numPr>
        <w:rPr>
          <w:b/>
          <w:bCs/>
          <w:lang w:val="el-GR"/>
        </w:rPr>
      </w:pPr>
      <w:r w:rsidRPr="00F6460E">
        <w:rPr>
          <w:lang w:val="el-GR"/>
        </w:rPr>
        <w:t>Η παροχή από μέρους του Αναδόχου υψηλού επιπέδου υπηρεσιών Υποστήριξης Τεχνικής λειτουργίας (Συντήρηση και τεχνική υποστήριξη) των δύο πλατφορμών</w:t>
      </w:r>
      <w:r w:rsidRPr="00F6460E">
        <w:rPr>
          <w:b/>
          <w:bCs/>
          <w:lang w:val="el-GR"/>
        </w:rPr>
        <w:t xml:space="preserve"> </w:t>
      </w:r>
    </w:p>
    <w:p w14:paraId="69536806" w14:textId="77777777" w:rsidR="00F6460E" w:rsidRPr="00F6460E" w:rsidRDefault="00F6460E" w:rsidP="00F6460E">
      <w:pPr>
        <w:pStyle w:val="aff1"/>
        <w:numPr>
          <w:ilvl w:val="0"/>
          <w:numId w:val="424"/>
        </w:numPr>
        <w:rPr>
          <w:lang w:val="el-GR"/>
        </w:rPr>
      </w:pPr>
      <w:r w:rsidRPr="00F6460E">
        <w:rPr>
          <w:lang w:val="el-GR"/>
        </w:rPr>
        <w:t xml:space="preserve">Η παροχή από μέρους του Αναδόχου υψηλού επιπέδου υπηρεσιών Αντιμετώπισης βλαβών και αστοχιών (bugs) των δύο πλατφορμών </w:t>
      </w:r>
      <w:r w:rsidRPr="00F6460E">
        <w:rPr>
          <w:b/>
          <w:bCs/>
          <w:lang w:val="el-GR"/>
        </w:rPr>
        <w:t xml:space="preserve"> </w:t>
      </w:r>
    </w:p>
    <w:p w14:paraId="3FCA9821" w14:textId="77777777" w:rsidR="00F6460E" w:rsidRPr="00F6460E" w:rsidRDefault="00F6460E" w:rsidP="00F6460E">
      <w:pPr>
        <w:pStyle w:val="aff1"/>
        <w:numPr>
          <w:ilvl w:val="0"/>
          <w:numId w:val="424"/>
        </w:numPr>
        <w:rPr>
          <w:lang w:val="el-GR"/>
        </w:rPr>
      </w:pPr>
      <w:r w:rsidRPr="00F6460E">
        <w:rPr>
          <w:lang w:val="el-GR"/>
        </w:rPr>
        <w:t>Η παροχή από μέρους του Αναδόχου υψηλού επιπέδου υπηρεσιών υποστήριξης  τεχνικής διαχείρισης</w:t>
      </w:r>
      <w:r w:rsidRPr="00F6460E">
        <w:rPr>
          <w:b/>
          <w:bCs/>
          <w:lang w:val="el-GR"/>
        </w:rPr>
        <w:t xml:space="preserve"> </w:t>
      </w:r>
    </w:p>
    <w:p w14:paraId="5A3AFDAF" w14:textId="77777777" w:rsidR="00F6460E" w:rsidRPr="00F6460E" w:rsidRDefault="00F6460E" w:rsidP="00F6460E">
      <w:pPr>
        <w:pStyle w:val="aff1"/>
        <w:numPr>
          <w:ilvl w:val="0"/>
          <w:numId w:val="424"/>
        </w:numPr>
        <w:rPr>
          <w:b/>
          <w:bCs/>
          <w:lang w:val="el-GR"/>
        </w:rPr>
      </w:pPr>
      <w:r w:rsidRPr="00F6460E">
        <w:rPr>
          <w:lang w:val="el-GR"/>
        </w:rPr>
        <w:t>Η παροχή από μέρους του Αναδόχου υψηλού επιπέδου υπηρεσιών Παρακολούθησης της  Λειτουργίας των πλατφορμών</w:t>
      </w:r>
      <w:r w:rsidRPr="00F6460E">
        <w:rPr>
          <w:b/>
          <w:bCs/>
          <w:lang w:val="el-GR"/>
        </w:rPr>
        <w:t xml:space="preserve"> </w:t>
      </w:r>
    </w:p>
    <w:p w14:paraId="2422F84B" w14:textId="77777777" w:rsidR="00F6460E" w:rsidRPr="00F6460E" w:rsidRDefault="00F6460E" w:rsidP="00F6460E">
      <w:pPr>
        <w:pStyle w:val="aff1"/>
        <w:numPr>
          <w:ilvl w:val="0"/>
          <w:numId w:val="424"/>
        </w:numPr>
        <w:rPr>
          <w:b/>
          <w:bCs/>
          <w:lang w:val="el-GR"/>
        </w:rPr>
      </w:pPr>
      <w:r w:rsidRPr="00F6460E">
        <w:rPr>
          <w:lang w:val="el-GR"/>
        </w:rPr>
        <w:t>Έγκαιρη αντιμετώπιση των αποκλίσεων κατά την υλοποίηση βελτιώσεων.</w:t>
      </w:r>
      <w:r w:rsidRPr="00F6460E">
        <w:rPr>
          <w:b/>
          <w:bCs/>
          <w:lang w:val="el-GR"/>
        </w:rPr>
        <w:t xml:space="preserve"> </w:t>
      </w:r>
    </w:p>
    <w:p w14:paraId="6C9C274A" w14:textId="77777777" w:rsidR="00F6460E" w:rsidRPr="00F6460E" w:rsidRDefault="00F6460E" w:rsidP="00F6460E">
      <w:pPr>
        <w:pStyle w:val="aff1"/>
        <w:numPr>
          <w:ilvl w:val="0"/>
          <w:numId w:val="424"/>
        </w:numPr>
        <w:rPr>
          <w:rFonts w:cs="Times New Roman"/>
          <w:b/>
          <w:bCs/>
          <w:szCs w:val="26"/>
          <w:lang w:val="el-GR"/>
        </w:rPr>
      </w:pPr>
      <w:r w:rsidRPr="00F6460E">
        <w:rPr>
          <w:lang w:val="el-GR"/>
        </w:rPr>
        <w:t>Κατάλληλη στελέχωση του έργου από μέρους της Γενικής Γραμματείας και έγκαιρη παροχή κατευθύνσεων και αποφάσεων όπου απαιτείται.</w:t>
      </w:r>
      <w:r w:rsidRPr="00F6460E">
        <w:rPr>
          <w:b/>
          <w:bCs/>
          <w:lang w:val="el-GR"/>
        </w:rPr>
        <w:t xml:space="preserve"> </w:t>
      </w:r>
    </w:p>
    <w:p w14:paraId="3D9C3E1D" w14:textId="77777777" w:rsidR="000E766F" w:rsidRDefault="00F6460E" w:rsidP="00F6460E">
      <w:pPr>
        <w:pStyle w:val="aff1"/>
        <w:numPr>
          <w:ilvl w:val="0"/>
          <w:numId w:val="424"/>
        </w:numPr>
        <w:rPr>
          <w:lang w:val="el-GR"/>
        </w:rPr>
      </w:pPr>
      <w:r w:rsidRPr="00F6460E">
        <w:rPr>
          <w:lang w:val="el-GR"/>
        </w:rPr>
        <w:t>Κατάλληλη στελέχωση του έργου από μέρους του Αναδόχου, με άτομα τα οποία διαθέτουν την απαραίτητη επιχειρησιακή και τεχνική κατάρτιση για τις απαιτήσεις του έργου.</w:t>
      </w:r>
    </w:p>
    <w:p w14:paraId="2E07BEAB" w14:textId="77777777" w:rsidR="0048211F" w:rsidRDefault="00491344" w:rsidP="0048211F">
      <w:pPr>
        <w:numPr>
          <w:ilvl w:val="0"/>
          <w:numId w:val="424"/>
        </w:numPr>
        <w:spacing w:line="276" w:lineRule="auto"/>
        <w:jc w:val="both"/>
        <w:rPr>
          <w:lang w:val="el-GR"/>
        </w:rPr>
      </w:pPr>
      <w:r>
        <w:rPr>
          <w:lang w:val="el-GR"/>
        </w:rPr>
        <w:t>Ο έ</w:t>
      </w:r>
      <w:r w:rsidR="0048211F">
        <w:rPr>
          <w:lang w:val="el-GR"/>
        </w:rPr>
        <w:t>γκαιρος εντοπισμός προβλημάτων/κινδύνων,</w:t>
      </w:r>
      <w:r>
        <w:rPr>
          <w:lang w:val="el-GR"/>
        </w:rPr>
        <w:t xml:space="preserve"> η </w:t>
      </w:r>
      <w:r w:rsidR="0048211F" w:rsidRPr="0099676C">
        <w:rPr>
          <w:lang w:val="el-GR"/>
        </w:rPr>
        <w:t>καταγραφή</w:t>
      </w:r>
      <w:r>
        <w:rPr>
          <w:lang w:val="el-GR"/>
        </w:rPr>
        <w:t xml:space="preserve"> τους</w:t>
      </w:r>
      <w:r w:rsidR="0048211F" w:rsidRPr="0099676C">
        <w:rPr>
          <w:lang w:val="el-GR"/>
        </w:rPr>
        <w:t xml:space="preserve">, </w:t>
      </w:r>
      <w:r>
        <w:rPr>
          <w:lang w:val="el-GR"/>
        </w:rPr>
        <w:t xml:space="preserve">η μεθοδολογία </w:t>
      </w:r>
      <w:r w:rsidR="0048211F">
        <w:rPr>
          <w:lang w:val="el-GR"/>
        </w:rPr>
        <w:t xml:space="preserve"> </w:t>
      </w:r>
      <w:r w:rsidR="0048211F" w:rsidRPr="0099676C">
        <w:rPr>
          <w:lang w:val="el-GR"/>
        </w:rPr>
        <w:t>διαχείριση</w:t>
      </w:r>
      <w:r w:rsidR="0048211F">
        <w:rPr>
          <w:lang w:val="el-GR"/>
        </w:rPr>
        <w:t xml:space="preserve">ς </w:t>
      </w:r>
      <w:r>
        <w:rPr>
          <w:lang w:val="el-GR"/>
        </w:rPr>
        <w:t xml:space="preserve">και </w:t>
      </w:r>
      <w:r w:rsidR="0048211F" w:rsidRPr="0099676C">
        <w:rPr>
          <w:lang w:val="el-GR"/>
        </w:rPr>
        <w:t>λήψη</w:t>
      </w:r>
      <w:r>
        <w:rPr>
          <w:lang w:val="el-GR"/>
        </w:rPr>
        <w:t>ς</w:t>
      </w:r>
      <w:r w:rsidR="0048211F" w:rsidRPr="0099676C">
        <w:rPr>
          <w:lang w:val="el-GR"/>
        </w:rPr>
        <w:t xml:space="preserve"> αποφάσεων σχετικά με </w:t>
      </w:r>
      <w:r w:rsidR="0048211F">
        <w:rPr>
          <w:lang w:val="el-GR"/>
        </w:rPr>
        <w:t xml:space="preserve">την αντιμετώπιση </w:t>
      </w:r>
      <w:r>
        <w:rPr>
          <w:lang w:val="el-GR"/>
        </w:rPr>
        <w:t xml:space="preserve">των προβλημάτων/ </w:t>
      </w:r>
      <w:r w:rsidR="0048211F" w:rsidRPr="0099676C">
        <w:rPr>
          <w:lang w:val="el-GR"/>
        </w:rPr>
        <w:t>κινδύν</w:t>
      </w:r>
      <w:r>
        <w:rPr>
          <w:lang w:val="el-GR"/>
        </w:rPr>
        <w:t xml:space="preserve">ων </w:t>
      </w:r>
      <w:r w:rsidR="0048211F" w:rsidRPr="0099676C">
        <w:rPr>
          <w:lang w:val="el-GR"/>
        </w:rPr>
        <w:t>(</w:t>
      </w:r>
      <w:r w:rsidR="0048211F" w:rsidRPr="0099676C">
        <w:rPr>
          <w:lang w:val="en-US"/>
        </w:rPr>
        <w:t>risk</w:t>
      </w:r>
      <w:r w:rsidR="0048211F" w:rsidRPr="0099676C">
        <w:rPr>
          <w:lang w:val="el-GR"/>
        </w:rPr>
        <w:t xml:space="preserve"> </w:t>
      </w:r>
      <w:r w:rsidR="0048211F" w:rsidRPr="0099676C">
        <w:rPr>
          <w:lang w:val="en-US"/>
        </w:rPr>
        <w:t>management</w:t>
      </w:r>
      <w:r w:rsidR="0048211F" w:rsidRPr="0099676C">
        <w:rPr>
          <w:lang w:val="el-GR"/>
        </w:rPr>
        <w:t>)</w:t>
      </w:r>
    </w:p>
    <w:p w14:paraId="7A2A81AE" w14:textId="77777777" w:rsidR="00491344" w:rsidRPr="0099676C" w:rsidRDefault="00491344" w:rsidP="00491344">
      <w:pPr>
        <w:spacing w:line="276" w:lineRule="auto"/>
        <w:ind w:left="720"/>
        <w:jc w:val="both"/>
        <w:rPr>
          <w:lang w:val="el-GR"/>
        </w:rPr>
      </w:pPr>
    </w:p>
    <w:p w14:paraId="4BBDEF10" w14:textId="77777777" w:rsidR="0048211F" w:rsidRPr="0081263F" w:rsidRDefault="0048211F" w:rsidP="0048211F">
      <w:pPr>
        <w:pStyle w:val="aff1"/>
        <w:rPr>
          <w:lang w:val="el-GR"/>
        </w:rPr>
      </w:pPr>
    </w:p>
    <w:p w14:paraId="50892695" w14:textId="77777777" w:rsidR="0081263F" w:rsidRPr="00F6460E" w:rsidRDefault="0081263F" w:rsidP="0081263F">
      <w:pPr>
        <w:pStyle w:val="aff1"/>
        <w:rPr>
          <w:lang w:val="el-GR"/>
        </w:rPr>
      </w:pPr>
    </w:p>
    <w:p w14:paraId="3899FFF1" w14:textId="77777777" w:rsidR="000E766F" w:rsidRDefault="004B20FB" w:rsidP="003277C9">
      <w:pPr>
        <w:pStyle w:val="30"/>
        <w:keepNext w:val="0"/>
        <w:numPr>
          <w:ilvl w:val="0"/>
          <w:numId w:val="21"/>
        </w:numPr>
        <w:rPr>
          <w:lang w:val="el-GR"/>
        </w:rPr>
      </w:pPr>
      <w:bookmarkStart w:id="653" w:name="_Toc153978361"/>
      <w:bookmarkStart w:id="654" w:name="_Toc72869986"/>
      <w:r>
        <w:rPr>
          <w:lang w:val="el-GR"/>
        </w:rPr>
        <w:t>Απαιτήσεις Αρχιτεκτονικής Συστήματος της Πλατφόρμας του Εξωδικαστικού Μηχανισμού Ρύθμισης Οφειλών</w:t>
      </w:r>
      <w:bookmarkEnd w:id="653"/>
      <w:r>
        <w:rPr>
          <w:lang w:val="el-GR"/>
        </w:rPr>
        <w:t xml:space="preserve"> </w:t>
      </w:r>
    </w:p>
    <w:p w14:paraId="06FC83EA" w14:textId="77777777" w:rsidR="00CD143B" w:rsidRPr="00CD143B" w:rsidRDefault="00CD143B" w:rsidP="00366A6B">
      <w:pPr>
        <w:rPr>
          <w:lang w:val="el-GR"/>
        </w:rPr>
      </w:pPr>
      <w:r>
        <w:rPr>
          <w:lang w:val="el-GR"/>
        </w:rPr>
        <w:t xml:space="preserve">Οι γενικές αρχές </w:t>
      </w:r>
      <w:r w:rsidRPr="00CD143B">
        <w:rPr>
          <w:lang w:val="el-GR"/>
        </w:rPr>
        <w:t>σχεδιασμού που διέπουν το σύστημα, σε λειτουργικό και τεχνολογικό επίπεδο, για τις οποίες ο Ανάδοχος υποχρεούται να συμμορφώνεται, είναι:</w:t>
      </w:r>
    </w:p>
    <w:p w14:paraId="205D66CD" w14:textId="77777777" w:rsidR="000E766F" w:rsidRPr="00CD143B" w:rsidRDefault="005D0E58" w:rsidP="00A16779">
      <w:pPr>
        <w:pStyle w:val="30"/>
        <w:numPr>
          <w:ilvl w:val="1"/>
          <w:numId w:val="422"/>
        </w:numPr>
        <w:ind w:left="1004"/>
        <w:jc w:val="both"/>
        <w:rPr>
          <w:lang w:val="el-GR"/>
        </w:rPr>
      </w:pPr>
      <w:bookmarkStart w:id="655" w:name="_Ref140132140"/>
      <w:bookmarkStart w:id="656" w:name="_Toc140135368"/>
      <w:bookmarkStart w:id="657" w:name="_Toc153978362"/>
      <w:r w:rsidRPr="003277C9">
        <w:rPr>
          <w:lang w:val="el-GR"/>
        </w:rPr>
        <w:lastRenderedPageBreak/>
        <w:t>Γενικές Αρχές Σχεδιασμού Συστήματος</w:t>
      </w:r>
      <w:bookmarkEnd w:id="655"/>
      <w:bookmarkEnd w:id="656"/>
      <w:r w:rsidR="004B20FB">
        <w:rPr>
          <w:lang w:val="el-GR"/>
        </w:rPr>
        <w:t>,</w:t>
      </w:r>
      <w:r w:rsidR="00A16779" w:rsidRPr="00A16779">
        <w:rPr>
          <w:lang w:val="el-GR"/>
        </w:rPr>
        <w:t xml:space="preserve"> </w:t>
      </w:r>
      <w:r w:rsidR="00CD143B" w:rsidRPr="00CD143B">
        <w:rPr>
          <w:lang w:val="el-GR"/>
        </w:rPr>
        <w:t>στοιχεία τεχνικής δομής</w:t>
      </w:r>
      <w:r w:rsidR="00A16779" w:rsidRPr="00A16779">
        <w:rPr>
          <w:lang w:val="el-GR"/>
        </w:rPr>
        <w:t xml:space="preserve"> </w:t>
      </w:r>
      <w:r w:rsidR="00CD143B" w:rsidRPr="00CD143B">
        <w:rPr>
          <w:lang w:val="el-GR"/>
        </w:rPr>
        <w:t>και αρχιτεκτονικής της πλατφόρμας του Εξωδικαστικού  μηχανισμού ρύθμισης οφειλών</w:t>
      </w:r>
      <w:bookmarkEnd w:id="657"/>
      <w:r w:rsidR="00CD143B" w:rsidRPr="00CD143B">
        <w:rPr>
          <w:lang w:val="el-GR"/>
        </w:rPr>
        <w:t xml:space="preserve">  </w:t>
      </w:r>
    </w:p>
    <w:p w14:paraId="3A3D8231" w14:textId="77777777" w:rsidR="00CD143B" w:rsidRDefault="00CD143B" w:rsidP="000E766F">
      <w:pPr>
        <w:jc w:val="both"/>
        <w:rPr>
          <w:lang w:val="el-GR"/>
        </w:rPr>
      </w:pPr>
    </w:p>
    <w:p w14:paraId="64B862B9" w14:textId="77777777" w:rsidR="000E766F" w:rsidRPr="00366A6B" w:rsidRDefault="00CD143B" w:rsidP="00B3687D">
      <w:pPr>
        <w:pStyle w:val="30"/>
        <w:numPr>
          <w:ilvl w:val="2"/>
          <w:numId w:val="422"/>
        </w:numPr>
        <w:ind w:left="737" w:hanging="737"/>
      </w:pPr>
      <w:bookmarkStart w:id="658" w:name="_Toc153978363"/>
      <w:r w:rsidRPr="00366A6B">
        <w:t>Λογική Αρχιτεκτονική</w:t>
      </w:r>
      <w:bookmarkEnd w:id="658"/>
      <w:r w:rsidRPr="00366A6B">
        <w:t xml:space="preserve"> </w:t>
      </w:r>
    </w:p>
    <w:p w14:paraId="10B033A5" w14:textId="77777777" w:rsidR="00CD143B" w:rsidRPr="00CD143B" w:rsidRDefault="00CD143B" w:rsidP="00366A6B">
      <w:pPr>
        <w:jc w:val="both"/>
        <w:rPr>
          <w:lang w:val="el-GR"/>
        </w:rPr>
      </w:pPr>
      <w:r w:rsidRPr="00CD143B">
        <w:rPr>
          <w:lang w:val="el-GR"/>
        </w:rPr>
        <w:t>Το μοντέλο ανάπτυξης και λειτουργίας βασίζεται σε τεχνολογία Web multi-tier. Η αρχιτεκτονική του συστήματος κατανέμεται σε επιμέρους λογικά επίπεδα. Με την υιοθέτηση ενός σχήματος πολύ-επίπεδης αρχιτεκτονικής (multi-tier architecture scheme) επιτυγχάνεται η οργάνωση του υλικού και του λογισμικού του συστήματος σε επιμέρους υποσυστήματα (modular organization). Με τον τρόπο αυτό διασφαλίζεται η ευέλικτη προσαρμογή του συστήματος σε δυναμικές αλλαγές του περιβάλλοντος λειτουργίας του καθώς και σε μελλοντικές τεχνολογικές αλλαγές του υλικού / λογισμικού του. Το σύστημα έχει υλοποιηθεί σε αρχιτεκτονική τριών επιπέδων (3-tier architecture), η οποία αποτελείται από τα ακόλουθα επίπεδα:</w:t>
      </w:r>
    </w:p>
    <w:p w14:paraId="52B9EBA6" w14:textId="77777777" w:rsidR="00CD143B" w:rsidRPr="00CD143B" w:rsidRDefault="00CD143B" w:rsidP="00366A6B">
      <w:pPr>
        <w:jc w:val="both"/>
        <w:rPr>
          <w:lang w:val="el-GR"/>
        </w:rPr>
      </w:pPr>
      <w:r w:rsidRPr="00CD143B">
        <w:rPr>
          <w:lang w:val="el-GR"/>
        </w:rPr>
        <w:t>●</w:t>
      </w:r>
      <w:r w:rsidRPr="00CD143B">
        <w:rPr>
          <w:lang w:val="el-GR"/>
        </w:rPr>
        <w:tab/>
        <w:t>Επίπεδο Παρουσίασης (Presentation Layer).</w:t>
      </w:r>
    </w:p>
    <w:p w14:paraId="41922DAD" w14:textId="77777777" w:rsidR="00CD143B" w:rsidRPr="00CD143B" w:rsidRDefault="00CD143B" w:rsidP="00366A6B">
      <w:pPr>
        <w:jc w:val="both"/>
        <w:rPr>
          <w:lang w:val="el-GR"/>
        </w:rPr>
      </w:pPr>
      <w:r w:rsidRPr="00CD143B">
        <w:rPr>
          <w:lang w:val="el-GR"/>
        </w:rPr>
        <w:t>●</w:t>
      </w:r>
      <w:r w:rsidRPr="00CD143B">
        <w:rPr>
          <w:lang w:val="el-GR"/>
        </w:rPr>
        <w:tab/>
        <w:t>Επίπεδο Εφαρμογών και Επιχειρησιακής Λογικής (Application Layer).</w:t>
      </w:r>
    </w:p>
    <w:p w14:paraId="1FEF0EAE" w14:textId="77777777" w:rsidR="00CD143B" w:rsidRPr="00CD143B" w:rsidRDefault="00CD143B" w:rsidP="00366A6B">
      <w:pPr>
        <w:jc w:val="both"/>
        <w:rPr>
          <w:lang w:val="el-GR"/>
        </w:rPr>
      </w:pPr>
      <w:r w:rsidRPr="00CD143B">
        <w:rPr>
          <w:lang w:val="el-GR"/>
        </w:rPr>
        <w:t>●</w:t>
      </w:r>
      <w:r w:rsidRPr="00CD143B">
        <w:rPr>
          <w:lang w:val="el-GR"/>
        </w:rPr>
        <w:tab/>
        <w:t>Επίπεδο Δεδομένων (Data Layer).</w:t>
      </w:r>
    </w:p>
    <w:p w14:paraId="3112F1F8" w14:textId="77777777" w:rsidR="00CD143B" w:rsidRPr="00CD143B" w:rsidRDefault="00CD143B" w:rsidP="00366A6B">
      <w:pPr>
        <w:jc w:val="both"/>
        <w:rPr>
          <w:lang w:val="el-GR"/>
        </w:rPr>
      </w:pPr>
      <w:r w:rsidRPr="00CD143B">
        <w:rPr>
          <w:lang w:val="el-GR"/>
        </w:rPr>
        <w:t xml:space="preserve">Το σύστημα έχει εγκατασταθεί και λειτουργεί σε περιβάλλον εικονικών μηχανών και υποδομή virtualization (εκτός του επιπέδου δεδομένων που λειτουργεί απευθείας σε περιβάλλον φυσικών εξυπηρετητών), όπως αυτή παρέχεται από τη Γενική Γραμματεία Πληροφοριακών Συστημάτων </w:t>
      </w:r>
      <w:r w:rsidR="008F3A64">
        <w:rPr>
          <w:lang w:val="el-GR"/>
        </w:rPr>
        <w:t xml:space="preserve">&amp; Ψηφιακής Διακυβέρνησης </w:t>
      </w:r>
      <w:r w:rsidR="00237A41">
        <w:rPr>
          <w:lang w:val="el-GR"/>
        </w:rPr>
        <w:t xml:space="preserve">του Υπουργείου Ψηφιακής Διακυβέρνησης </w:t>
      </w:r>
      <w:r w:rsidRPr="00CD143B">
        <w:rPr>
          <w:lang w:val="el-GR"/>
        </w:rPr>
        <w:t>(ΓΓΠΣ</w:t>
      </w:r>
      <w:r w:rsidR="008F3A64">
        <w:rPr>
          <w:lang w:val="el-GR"/>
        </w:rPr>
        <w:t>ΨΔ</w:t>
      </w:r>
      <w:r w:rsidRPr="00CD143B">
        <w:rPr>
          <w:lang w:val="el-GR"/>
        </w:rPr>
        <w:t>).</w:t>
      </w:r>
    </w:p>
    <w:p w14:paraId="3ED978E2" w14:textId="77777777" w:rsidR="000E766F" w:rsidRDefault="00CD143B" w:rsidP="00B3687D">
      <w:pPr>
        <w:pStyle w:val="30"/>
        <w:keepNext w:val="0"/>
        <w:numPr>
          <w:ilvl w:val="2"/>
          <w:numId w:val="422"/>
        </w:numPr>
        <w:ind w:left="737" w:hanging="737"/>
        <w:rPr>
          <w:lang w:val="el-GR"/>
        </w:rPr>
      </w:pPr>
      <w:bookmarkStart w:id="659" w:name="_Toc153978364"/>
      <w:r>
        <w:rPr>
          <w:lang w:val="el-GR"/>
        </w:rPr>
        <w:t>Φυσική Αρχιτεκτονική</w:t>
      </w:r>
      <w:bookmarkEnd w:id="659"/>
    </w:p>
    <w:p w14:paraId="37FF3C03" w14:textId="77777777" w:rsidR="00CD143B" w:rsidRDefault="00CD143B" w:rsidP="00476E60">
      <w:pPr>
        <w:jc w:val="both"/>
        <w:rPr>
          <w:lang w:val="el-GR"/>
        </w:rPr>
      </w:pPr>
      <w:r w:rsidRPr="00CD143B">
        <w:rPr>
          <w:lang w:val="el-GR"/>
        </w:rPr>
        <w:t xml:space="preserve">Το υπάρχον σύστημα λειτουργεί σε υποδομή virtualization, εκτός του επιπέδου δεδομένων που λειτουργεί απευθείας σε φυσικούς εξυπηρετητές. Παρακάτω παρουσιάζονται τα λογικά επίπεδα στα οποία δομείται η πλατφόρμα που αναφέρεται στην </w:t>
      </w:r>
      <w:r w:rsidRPr="001C7AF8">
        <w:rPr>
          <w:lang w:val="el-GR"/>
        </w:rPr>
        <w:t xml:space="preserve">ενότητα </w:t>
      </w:r>
      <w:r w:rsidRPr="00476E60">
        <w:rPr>
          <w:lang w:val="el-GR"/>
        </w:rPr>
        <w:t>“1.3 Συνοπτική Περιγραφή φυσικού και οικονομικού αντικειμένου της Σύμβασης</w:t>
      </w:r>
      <w:r w:rsidRPr="001C7AF8">
        <w:rPr>
          <w:lang w:val="el-GR"/>
        </w:rPr>
        <w:t>” της Διακήρυξης.</w:t>
      </w:r>
    </w:p>
    <w:p w14:paraId="55AE049F" w14:textId="77777777" w:rsidR="00CD143B" w:rsidRPr="00CD143B" w:rsidRDefault="00CD143B" w:rsidP="00366A6B">
      <w:pPr>
        <w:rPr>
          <w:lang w:val="el-GR"/>
        </w:rPr>
      </w:pPr>
    </w:p>
    <w:p w14:paraId="0FF4372F" w14:textId="77777777" w:rsidR="000E766F" w:rsidRDefault="004B20FB" w:rsidP="00B3687D">
      <w:pPr>
        <w:pStyle w:val="30"/>
        <w:keepNext w:val="0"/>
        <w:numPr>
          <w:ilvl w:val="2"/>
          <w:numId w:val="422"/>
        </w:numPr>
        <w:ind w:left="737" w:hanging="737"/>
        <w:rPr>
          <w:lang w:val="el-GR"/>
        </w:rPr>
      </w:pPr>
      <w:bookmarkStart w:id="660" w:name="_Toc153978365"/>
      <w:r>
        <w:rPr>
          <w:lang w:val="el-GR"/>
        </w:rPr>
        <w:t>Επίπεδο Παρουσίασης (</w:t>
      </w:r>
      <w:r>
        <w:rPr>
          <w:lang w:val="en-US"/>
        </w:rPr>
        <w:t>Presentation Layer)</w:t>
      </w:r>
      <w:bookmarkEnd w:id="660"/>
      <w:r>
        <w:rPr>
          <w:lang w:val="en-US"/>
        </w:rPr>
        <w:t xml:space="preserve"> </w:t>
      </w:r>
      <w:r w:rsidR="005D0E58" w:rsidRPr="003277C9">
        <w:rPr>
          <w:lang w:val="el-GR"/>
        </w:rPr>
        <w:t xml:space="preserve"> </w:t>
      </w:r>
    </w:p>
    <w:p w14:paraId="26F5BD60" w14:textId="77777777" w:rsidR="004B20FB" w:rsidRDefault="004B20FB" w:rsidP="00755AB7">
      <w:pPr>
        <w:jc w:val="both"/>
        <w:rPr>
          <w:lang w:val="el-GR"/>
        </w:rPr>
      </w:pPr>
      <w:r w:rsidRPr="00E32C73">
        <w:rPr>
          <w:lang w:val="el-GR"/>
        </w:rPr>
        <w:t>Το Επίπεδο Παρουσίασης (Presentation Layer), περιλαμβάνει το περιβάλλον διεπαφής και παρουσίασης δεδομένων στους τελικούς χρήστες που συνδέονται στην εφαρμογή.</w:t>
      </w:r>
    </w:p>
    <w:p w14:paraId="3C6EC14D" w14:textId="77777777" w:rsidR="004B20FB" w:rsidRPr="00E32C73" w:rsidRDefault="004B20FB" w:rsidP="00366A6B">
      <w:pPr>
        <w:jc w:val="both"/>
        <w:rPr>
          <w:lang w:val="el-GR"/>
        </w:rPr>
      </w:pPr>
    </w:p>
    <w:p w14:paraId="7FFA6E00" w14:textId="77777777" w:rsidR="004B20FB" w:rsidRDefault="004B20FB" w:rsidP="00755AB7">
      <w:pPr>
        <w:jc w:val="both"/>
        <w:rPr>
          <w:lang w:val="el-GR"/>
        </w:rPr>
      </w:pPr>
      <w:r w:rsidRPr="00E32C73">
        <w:rPr>
          <w:lang w:val="el-GR"/>
        </w:rPr>
        <w:t>Τα αιτήματα των χρηστών εξυπηρετούνται, μέσω Hardware Load Balancer, από φάρμα εικονικών εξυπηρετητών τοπολογίας active-active, που αποτελείται από δέκα (10) εικονικούς εξυπηρετητές με πανομοιότυπα χαρακτηριστικά. Με αυτό τον τρόπο διασφαλίζεται η άμεση εξυπηρέτηση των αιτημάτων των χρηστών αλλά και η συνεχής και πλήρης λειτουργία του συστήματος σε περίπτωση εμφάνισης προβλημάτων λειτουργίας σε μια εκ των δέκα εικονικών μηχανών. Τα τεχνικά χαρακτηριστικά της κάθε εικονικής μηχανής περιγράφονται κάτωθι:</w:t>
      </w:r>
    </w:p>
    <w:p w14:paraId="455AFDB2" w14:textId="77777777" w:rsidR="004B20FB" w:rsidRPr="00E32C73" w:rsidRDefault="004B20FB" w:rsidP="00366A6B">
      <w:pPr>
        <w:jc w:val="both"/>
        <w:rPr>
          <w:lang w:val="el-GR"/>
        </w:rPr>
      </w:pPr>
    </w:p>
    <w:p w14:paraId="4EC36DB4" w14:textId="77777777" w:rsidR="004B20FB" w:rsidRDefault="004B20FB" w:rsidP="004B20FB">
      <w:pPr>
        <w:numPr>
          <w:ilvl w:val="0"/>
          <w:numId w:val="425"/>
        </w:numPr>
        <w:pBdr>
          <w:top w:val="nil"/>
          <w:left w:val="nil"/>
          <w:bottom w:val="nil"/>
          <w:right w:val="nil"/>
          <w:between w:val="nil"/>
        </w:pBdr>
        <w:spacing w:after="60" w:line="360" w:lineRule="auto"/>
        <w:jc w:val="both"/>
        <w:rPr>
          <w:rFonts w:eastAsia="Tahoma"/>
          <w:color w:val="000000"/>
        </w:rPr>
      </w:pPr>
      <w:r w:rsidRPr="00F94519">
        <w:rPr>
          <w:rFonts w:eastAsia="Tahoma"/>
          <w:color w:val="000000"/>
        </w:rPr>
        <w:t>Λειτουργικό Σύστημα Oracle Linux</w:t>
      </w:r>
    </w:p>
    <w:p w14:paraId="3A547CA4" w14:textId="77777777" w:rsidR="004B20FB" w:rsidRDefault="004B20FB" w:rsidP="004B20FB">
      <w:pPr>
        <w:numPr>
          <w:ilvl w:val="0"/>
          <w:numId w:val="425"/>
        </w:numPr>
        <w:pBdr>
          <w:top w:val="nil"/>
          <w:left w:val="nil"/>
          <w:bottom w:val="nil"/>
          <w:right w:val="nil"/>
          <w:between w:val="nil"/>
        </w:pBdr>
        <w:spacing w:after="60" w:line="360" w:lineRule="auto"/>
        <w:jc w:val="both"/>
        <w:rPr>
          <w:rFonts w:eastAsia="Tahoma"/>
          <w:color w:val="000000"/>
        </w:rPr>
      </w:pPr>
      <w:r w:rsidRPr="00F94519">
        <w:rPr>
          <w:rFonts w:eastAsia="Tahoma"/>
          <w:color w:val="000000"/>
        </w:rPr>
        <w:t>Web Server: Apache HTTP Server</w:t>
      </w:r>
    </w:p>
    <w:p w14:paraId="563E68C8" w14:textId="77777777" w:rsidR="004B20FB" w:rsidRPr="00E32C73" w:rsidRDefault="004B20FB" w:rsidP="00366A6B">
      <w:pPr>
        <w:jc w:val="both"/>
        <w:rPr>
          <w:lang w:val="el-GR"/>
        </w:rPr>
      </w:pPr>
      <w:r w:rsidRPr="00E32C73">
        <w:rPr>
          <w:lang w:val="el-GR"/>
        </w:rPr>
        <w:t xml:space="preserve">Για την ασφάλεια του συστήματος, σε αυτό το επίπεδο χρησιμοποιείται η υφιστάμενη δικτυακή υποδομή (π.χ. firewalls, switches) της κεντρικής πληροφοριακής υποδομής της Γενικής Γραμματείας </w:t>
      </w:r>
      <w:r w:rsidRPr="00E32C73">
        <w:rPr>
          <w:lang w:val="el-GR"/>
        </w:rPr>
        <w:lastRenderedPageBreak/>
        <w:t>Πληροφοριακών Συστημάτων</w:t>
      </w:r>
      <w:r w:rsidR="00237A41">
        <w:rPr>
          <w:lang w:val="el-GR"/>
        </w:rPr>
        <w:t xml:space="preserve"> </w:t>
      </w:r>
      <w:r w:rsidR="008F3A64">
        <w:rPr>
          <w:lang w:val="el-GR"/>
        </w:rPr>
        <w:t>&amp; Ψηφιακής Διακυβέρνησης</w:t>
      </w:r>
      <w:r w:rsidR="00237A41">
        <w:rPr>
          <w:lang w:val="el-GR"/>
        </w:rPr>
        <w:t xml:space="preserve"> του Υπουργείου Ψηφιακής Διακυβέρνησης</w:t>
      </w:r>
      <w:r w:rsidRPr="00E32C73">
        <w:rPr>
          <w:lang w:val="el-GR"/>
        </w:rPr>
        <w:t xml:space="preserve"> (ΓΓΠΣ</w:t>
      </w:r>
      <w:r w:rsidR="008F3A64">
        <w:rPr>
          <w:lang w:val="el-GR"/>
        </w:rPr>
        <w:t>ΨΔ</w:t>
      </w:r>
      <w:r w:rsidRPr="00E32C73">
        <w:rPr>
          <w:lang w:val="el-GR"/>
        </w:rPr>
        <w:t xml:space="preserve">). </w:t>
      </w:r>
    </w:p>
    <w:p w14:paraId="3346AC41" w14:textId="77777777" w:rsidR="004B20FB" w:rsidRPr="00E32C73" w:rsidRDefault="004B20FB" w:rsidP="00366A6B">
      <w:pPr>
        <w:jc w:val="both"/>
        <w:rPr>
          <w:lang w:val="el-GR"/>
        </w:rPr>
      </w:pPr>
      <w:r w:rsidRPr="00E32C73">
        <w:rPr>
          <w:lang w:val="el-GR"/>
        </w:rPr>
        <w:t>Επιπλέον, η επικοινωνία των τελικών χρηστών με το επίπεδο παρουσίασης επιτυγχάνεται με το πρωτόκολλο HTTPS, το οποίο παρέχει κρυπτογράφηση δεδομένων κατά την μεταφορά τους (encryption at transit).</w:t>
      </w:r>
    </w:p>
    <w:p w14:paraId="394B0D29" w14:textId="77777777" w:rsidR="0081263F" w:rsidRPr="00DF5AAC" w:rsidRDefault="004B20FB" w:rsidP="00366A6B">
      <w:pPr>
        <w:jc w:val="both"/>
        <w:rPr>
          <w:lang w:val="el-GR"/>
        </w:rPr>
      </w:pPr>
      <w:r w:rsidRPr="00E32C73">
        <w:rPr>
          <w:lang w:val="el-GR"/>
        </w:rPr>
        <w:t>Να σημειωθεί ότι η συγκεκριμένη υποδομή χρησιμοποιείται από πλήθος εφαρμογών που φιλοξενούνται στην κεντρική πληροφοριακή υποδομή της Γενικής Γραμματείας Πληροφοριακών Συστημάτων</w:t>
      </w:r>
      <w:r w:rsidR="00237A41">
        <w:rPr>
          <w:lang w:val="el-GR"/>
        </w:rPr>
        <w:t xml:space="preserve"> </w:t>
      </w:r>
      <w:r w:rsidR="008F3A64">
        <w:rPr>
          <w:lang w:val="el-GR"/>
        </w:rPr>
        <w:t>&amp; Ψηφιακής Διακυβέρνησης</w:t>
      </w:r>
      <w:r w:rsidR="00237A41">
        <w:rPr>
          <w:lang w:val="el-GR"/>
        </w:rPr>
        <w:t xml:space="preserve"> του Υπουργείου Ψηφιακής Διακυβέρνησης </w:t>
      </w:r>
      <w:r w:rsidRPr="00E32C73">
        <w:rPr>
          <w:lang w:val="el-GR"/>
        </w:rPr>
        <w:t>(ΓΓΠΣ</w:t>
      </w:r>
      <w:r w:rsidR="008F3A64">
        <w:rPr>
          <w:lang w:val="el-GR"/>
        </w:rPr>
        <w:t>ΨΔ</w:t>
      </w:r>
      <w:r w:rsidRPr="00E32C73">
        <w:rPr>
          <w:lang w:val="el-GR"/>
        </w:rPr>
        <w:t>).</w:t>
      </w:r>
    </w:p>
    <w:p w14:paraId="0F44A5AE" w14:textId="77777777" w:rsidR="0081263F" w:rsidRPr="00DF5AAC" w:rsidRDefault="0081263F" w:rsidP="00366A6B">
      <w:pPr>
        <w:jc w:val="both"/>
        <w:rPr>
          <w:lang w:val="el-GR"/>
        </w:rPr>
      </w:pPr>
    </w:p>
    <w:p w14:paraId="5794B823" w14:textId="77777777" w:rsidR="004B20FB" w:rsidRPr="00DF5AAC" w:rsidRDefault="004B20FB" w:rsidP="00366A6B">
      <w:pPr>
        <w:jc w:val="both"/>
        <w:rPr>
          <w:lang w:val="el-GR"/>
        </w:rPr>
      </w:pPr>
    </w:p>
    <w:p w14:paraId="7F68EBD4" w14:textId="77777777" w:rsidR="000E766F" w:rsidRDefault="004B20FB" w:rsidP="00B3687D">
      <w:pPr>
        <w:pStyle w:val="30"/>
        <w:keepNext w:val="0"/>
        <w:numPr>
          <w:ilvl w:val="2"/>
          <w:numId w:val="422"/>
        </w:numPr>
        <w:ind w:left="737" w:hanging="737"/>
        <w:rPr>
          <w:lang w:val="el-GR"/>
        </w:rPr>
      </w:pPr>
      <w:bookmarkStart w:id="661" w:name="_Toc153978366"/>
      <w:r w:rsidRPr="004B20FB">
        <w:rPr>
          <w:lang w:val="el-GR"/>
        </w:rPr>
        <w:t>Επίπεδο Εφαρμογών και Επιχειρησιακής Λογικής (Application Layer)</w:t>
      </w:r>
      <w:bookmarkEnd w:id="661"/>
      <w:r w:rsidR="005D0E58" w:rsidRPr="003277C9">
        <w:rPr>
          <w:lang w:val="el-GR"/>
        </w:rPr>
        <w:t xml:space="preserve"> </w:t>
      </w:r>
    </w:p>
    <w:p w14:paraId="772C3167" w14:textId="77777777" w:rsidR="004B20FB" w:rsidRPr="00E32C73" w:rsidRDefault="004B20FB" w:rsidP="00366A6B">
      <w:pPr>
        <w:jc w:val="both"/>
        <w:rPr>
          <w:lang w:val="el-GR"/>
        </w:rPr>
      </w:pPr>
      <w:r w:rsidRPr="00E32C73">
        <w:rPr>
          <w:lang w:val="el-GR"/>
        </w:rPr>
        <w:t xml:space="preserve">Το Επίπεδο Εφαρμογών και Επιχειρησιακής Λογικής αφορά την εφαρμογή που προσφέρει τη ζητούμενη λειτουργικότητα, καθώς και τη διασύνδεση με τρίτα συστήματα. </w:t>
      </w:r>
    </w:p>
    <w:p w14:paraId="75703354" w14:textId="77777777" w:rsidR="004B20FB" w:rsidRPr="00E32C73" w:rsidRDefault="004B20FB" w:rsidP="00366A6B">
      <w:pPr>
        <w:jc w:val="both"/>
        <w:rPr>
          <w:lang w:val="el-GR"/>
        </w:rPr>
      </w:pPr>
      <w:r w:rsidRPr="00E32C73">
        <w:rPr>
          <w:lang w:val="el-GR"/>
        </w:rPr>
        <w:t>Τα αιτήματα που προωθούνται μέσω του web server σε αυτό το επίπεδο εξυπηρετούνται από φάρμα εικονικών εξυπηρετητών τοπολογίας active-active, το οποίο αποτελείται από τέσσερις (4) πανομοιότυπους εικονικούς εξυπηρετητές με τα ακόλουθα χαρακτηριστικά:</w:t>
      </w:r>
    </w:p>
    <w:p w14:paraId="6C6E018B" w14:textId="77777777" w:rsidR="004B20FB" w:rsidRDefault="004B20FB" w:rsidP="00536E82">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16 GB RAM</w:t>
      </w:r>
    </w:p>
    <w:p w14:paraId="533E1E37" w14:textId="77777777" w:rsidR="004B20FB" w:rsidRDefault="004B20FB" w:rsidP="00536E82">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Επεξεργαστές 4 CPU</w:t>
      </w:r>
    </w:p>
    <w:p w14:paraId="111A1367" w14:textId="77777777" w:rsidR="004B20FB" w:rsidRDefault="004B20FB" w:rsidP="00536E82">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Λειτουργικό Σύστημα Oracle Linux</w:t>
      </w:r>
    </w:p>
    <w:p w14:paraId="30670DB7" w14:textId="77777777" w:rsidR="004B20FB" w:rsidRDefault="004B20FB" w:rsidP="00536E82">
      <w:pPr>
        <w:numPr>
          <w:ilvl w:val="0"/>
          <w:numId w:val="426"/>
        </w:numPr>
        <w:pBdr>
          <w:top w:val="nil"/>
          <w:left w:val="nil"/>
          <w:bottom w:val="nil"/>
          <w:right w:val="nil"/>
          <w:between w:val="nil"/>
        </w:pBdr>
        <w:spacing w:line="276" w:lineRule="auto"/>
        <w:ind w:left="357" w:hanging="357"/>
        <w:jc w:val="both"/>
        <w:rPr>
          <w:rFonts w:eastAsia="Tahoma"/>
          <w:color w:val="000000"/>
          <w:lang w:val="en-US"/>
        </w:rPr>
      </w:pPr>
      <w:r w:rsidRPr="00F94519">
        <w:rPr>
          <w:rFonts w:eastAsia="Tahoma"/>
          <w:color w:val="000000"/>
          <w:lang w:val="en-US"/>
        </w:rPr>
        <w:t>Application Server: Oracle Weblogic Server 12c</w:t>
      </w:r>
    </w:p>
    <w:p w14:paraId="7C860144" w14:textId="77777777" w:rsidR="004B20FB" w:rsidRDefault="004B20FB" w:rsidP="00536E82">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 xml:space="preserve">JVM: J2EE </w:t>
      </w:r>
      <w:r>
        <w:rPr>
          <w:rFonts w:eastAsia="Tahoma"/>
          <w:color w:val="000000"/>
        </w:rPr>
        <w:t>8</w:t>
      </w:r>
    </w:p>
    <w:p w14:paraId="3BEB7B19" w14:textId="77777777" w:rsidR="004B20FB" w:rsidRPr="00E32C73" w:rsidRDefault="004B20FB" w:rsidP="00366A6B">
      <w:pPr>
        <w:jc w:val="both"/>
        <w:rPr>
          <w:lang w:val="el-GR"/>
        </w:rPr>
      </w:pPr>
      <w:r w:rsidRPr="00E32C73">
        <w:rPr>
          <w:lang w:val="el-GR"/>
        </w:rPr>
        <w:t>Να σημειωθεί ότι η συγκεκριμένη υποδομή χρησιμοποιείται αποκλειστικά από την εφαρμογή.</w:t>
      </w:r>
    </w:p>
    <w:p w14:paraId="53DE4F6A" w14:textId="77777777" w:rsidR="000E766F" w:rsidRDefault="004B20FB" w:rsidP="00B3687D">
      <w:pPr>
        <w:pStyle w:val="30"/>
        <w:keepNext w:val="0"/>
        <w:numPr>
          <w:ilvl w:val="2"/>
          <w:numId w:val="422"/>
        </w:numPr>
        <w:ind w:left="720"/>
        <w:rPr>
          <w:lang w:val="el-GR"/>
        </w:rPr>
      </w:pPr>
      <w:bookmarkStart w:id="662" w:name="_Toc145414515"/>
      <w:bookmarkStart w:id="663" w:name="_Toc145414739"/>
      <w:bookmarkStart w:id="664" w:name="_Toc145414516"/>
      <w:bookmarkStart w:id="665" w:name="_Toc145414740"/>
      <w:bookmarkStart w:id="666" w:name="_Toc140135373"/>
      <w:bookmarkStart w:id="667" w:name="_Toc153978367"/>
      <w:bookmarkEnd w:id="662"/>
      <w:bookmarkEnd w:id="663"/>
      <w:bookmarkEnd w:id="664"/>
      <w:bookmarkEnd w:id="665"/>
      <w:r w:rsidRPr="004B20FB">
        <w:rPr>
          <w:lang w:val="el-GR"/>
        </w:rPr>
        <w:t>Επίπεδο Δεδομένων (Data Layer)</w:t>
      </w:r>
      <w:bookmarkEnd w:id="666"/>
      <w:bookmarkEnd w:id="667"/>
      <w:r w:rsidR="005D0E58" w:rsidRPr="003277C9">
        <w:rPr>
          <w:lang w:val="el-GR"/>
        </w:rPr>
        <w:t xml:space="preserve"> </w:t>
      </w:r>
    </w:p>
    <w:p w14:paraId="12996D7A" w14:textId="77777777" w:rsidR="004B20FB" w:rsidRPr="00E32C73" w:rsidRDefault="004B20FB" w:rsidP="00366A6B">
      <w:pPr>
        <w:jc w:val="both"/>
        <w:rPr>
          <w:lang w:val="el-GR"/>
        </w:rPr>
      </w:pPr>
      <w:r w:rsidRPr="00E32C73">
        <w:rPr>
          <w:lang w:val="el-GR"/>
        </w:rPr>
        <w:t>Το επίπεδο δεδομένων αφορά την διαχείριση των δεδομένων που καταχωρούνται από τους χρήστες ή που δημιουργούνται αυτόματα από το σύστημα (audit, logs κλπ.). Αφορά τα συστήματα αποθήκευσης και διαχείρισης πληροφορίας είτε αυτή αφορά transactional data (συναλλαγές) είτε δεδομένα ανάλυσης (aggregate data).</w:t>
      </w:r>
    </w:p>
    <w:p w14:paraId="23099E3D" w14:textId="77777777" w:rsidR="004B20FB" w:rsidRPr="00E32C73" w:rsidRDefault="004B20FB" w:rsidP="00366A6B">
      <w:pPr>
        <w:jc w:val="both"/>
        <w:rPr>
          <w:lang w:val="el-GR"/>
        </w:rPr>
      </w:pPr>
      <w:r w:rsidRPr="00E32C73">
        <w:rPr>
          <w:lang w:val="el-GR"/>
        </w:rPr>
        <w:t xml:space="preserve">Το λογισμικό διαχείρισης σχεσιακών βάσεων δεδομένων Oracle Database Server </w:t>
      </w:r>
      <w:r w:rsidRPr="004D41FC">
        <w:rPr>
          <w:lang w:val="el-GR"/>
        </w:rPr>
        <w:t>12</w:t>
      </w:r>
      <w:r>
        <w:rPr>
          <w:lang w:val="en-US"/>
        </w:rPr>
        <w:t>c</w:t>
      </w:r>
      <w:r w:rsidRPr="00E32C73">
        <w:rPr>
          <w:lang w:val="el-GR"/>
        </w:rPr>
        <w:t xml:space="preserve"> </w:t>
      </w:r>
      <w:r w:rsidR="00237A41">
        <w:rPr>
          <w:lang w:val="el-GR"/>
        </w:rPr>
        <w:t>ΕΕ α</w:t>
      </w:r>
      <w:r w:rsidRPr="00E32C73">
        <w:rPr>
          <w:lang w:val="el-GR"/>
        </w:rPr>
        <w:t>ποτελεί το βασικό λογισμικό για την διαχείριση των δεδομένων της εφαρμογής.</w:t>
      </w:r>
    </w:p>
    <w:p w14:paraId="4308577C" w14:textId="77777777" w:rsidR="004B20FB" w:rsidRPr="00E32C73" w:rsidRDefault="004B20FB" w:rsidP="00366A6B">
      <w:pPr>
        <w:jc w:val="both"/>
        <w:rPr>
          <w:lang w:val="el-GR"/>
        </w:rPr>
      </w:pPr>
      <w:r w:rsidRPr="00E32C73">
        <w:rPr>
          <w:lang w:val="el-GR"/>
        </w:rPr>
        <w:t>Το αιτήματα προς αυτό το επίπεδο εξυπηρετούνται από 8 κόμβους φυσικών εξυπηρετητών τοπολογίας active-active με τα εξής χαρακτηριστικά:</w:t>
      </w:r>
    </w:p>
    <w:p w14:paraId="32111B45" w14:textId="77777777" w:rsidR="004B20FB" w:rsidRDefault="004B20FB" w:rsidP="009B720B">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Επεξεργαστές 12 CPU</w:t>
      </w:r>
    </w:p>
    <w:p w14:paraId="554FFD22" w14:textId="77777777" w:rsidR="004B20FB" w:rsidRDefault="004B20FB" w:rsidP="009B720B">
      <w:pPr>
        <w:numPr>
          <w:ilvl w:val="0"/>
          <w:numId w:val="426"/>
        </w:numPr>
        <w:pBdr>
          <w:top w:val="nil"/>
          <w:left w:val="nil"/>
          <w:bottom w:val="nil"/>
          <w:right w:val="nil"/>
          <w:between w:val="nil"/>
        </w:pBdr>
        <w:spacing w:line="276" w:lineRule="auto"/>
        <w:ind w:left="357" w:hanging="357"/>
        <w:jc w:val="both"/>
        <w:rPr>
          <w:rFonts w:eastAsia="Tahoma"/>
          <w:color w:val="000000"/>
        </w:rPr>
      </w:pPr>
      <w:r w:rsidRPr="00F94519">
        <w:rPr>
          <w:rFonts w:eastAsia="Tahoma"/>
          <w:color w:val="000000"/>
        </w:rPr>
        <w:t>Λειτουργικό Σύστημα Oracle Linux</w:t>
      </w:r>
    </w:p>
    <w:p w14:paraId="78AEDDBC" w14:textId="77777777" w:rsidR="004B20FB" w:rsidRDefault="004B20FB" w:rsidP="009B720B">
      <w:pPr>
        <w:numPr>
          <w:ilvl w:val="0"/>
          <w:numId w:val="426"/>
        </w:numPr>
        <w:pBdr>
          <w:top w:val="nil"/>
          <w:left w:val="nil"/>
          <w:bottom w:val="nil"/>
          <w:right w:val="nil"/>
          <w:between w:val="nil"/>
        </w:pBdr>
        <w:spacing w:line="276" w:lineRule="auto"/>
        <w:ind w:left="357" w:hanging="357"/>
        <w:jc w:val="both"/>
        <w:rPr>
          <w:rFonts w:eastAsia="Tahoma"/>
          <w:color w:val="000000"/>
        </w:rPr>
      </w:pPr>
      <w:r w:rsidRPr="002301C3">
        <w:rPr>
          <w:rFonts w:eastAsia="Tahoma"/>
          <w:color w:val="000000"/>
        </w:rPr>
        <w:t>Database: Oracle Database Server 1</w:t>
      </w:r>
      <w:r w:rsidRPr="002301C3">
        <w:rPr>
          <w:rFonts w:eastAsia="Tahoma"/>
          <w:color w:val="000000"/>
          <w:lang w:val="en-US"/>
        </w:rPr>
        <w:t>2c EE</w:t>
      </w:r>
    </w:p>
    <w:p w14:paraId="677D7413" w14:textId="77777777" w:rsidR="004B20FB" w:rsidRPr="002301C3" w:rsidRDefault="004B20FB" w:rsidP="00366A6B">
      <w:pPr>
        <w:jc w:val="both"/>
        <w:rPr>
          <w:lang w:val="el-GR"/>
        </w:rPr>
      </w:pPr>
      <w:r w:rsidRPr="002301C3">
        <w:rPr>
          <w:lang w:val="el-GR"/>
        </w:rPr>
        <w:t xml:space="preserve">Επιπρόσθετα, για να καλυφθούν οι ανάγκες αποθήκευσης των transactional data απαιτείται πρόσβαση σε υποδομή αποθήκευσης (Storage), όπως αυτή παρέχεται από τη Γενική Γραμματεία Πληροφοριακών Συστημάτων </w:t>
      </w:r>
      <w:r w:rsidR="00DE2FBC">
        <w:rPr>
          <w:lang w:val="el-GR"/>
        </w:rPr>
        <w:t>&amp; Ψηφιακής Διακυβέρνησης</w:t>
      </w:r>
      <w:r w:rsidR="00C31CB1">
        <w:rPr>
          <w:lang w:val="el-GR"/>
        </w:rPr>
        <w:t xml:space="preserve"> του Υπουργείου Ψηφιακής Διακυβέρνησης </w:t>
      </w:r>
      <w:r w:rsidRPr="002301C3">
        <w:rPr>
          <w:lang w:val="el-GR"/>
        </w:rPr>
        <w:t>(ΓΓΠΣ</w:t>
      </w:r>
      <w:r w:rsidR="00DE2FBC">
        <w:rPr>
          <w:lang w:val="el-GR"/>
        </w:rPr>
        <w:t>ΨΔ</w:t>
      </w:r>
      <w:r w:rsidRPr="002301C3">
        <w:rPr>
          <w:lang w:val="el-GR"/>
        </w:rPr>
        <w:t>).</w:t>
      </w:r>
    </w:p>
    <w:p w14:paraId="52DAE3A1" w14:textId="77777777" w:rsidR="004B20FB" w:rsidRPr="00E32C73" w:rsidRDefault="004B20FB" w:rsidP="00366A6B">
      <w:pPr>
        <w:jc w:val="both"/>
        <w:rPr>
          <w:lang w:val="el-GR"/>
        </w:rPr>
      </w:pPr>
      <w:r w:rsidRPr="002301C3">
        <w:rPr>
          <w:lang w:val="el-GR"/>
        </w:rPr>
        <w:t xml:space="preserve">Να σημειωθεί ότι η συγκεκριμένη υποδομή Oracle Database Server </w:t>
      </w:r>
      <w:r w:rsidRPr="002301C3">
        <w:rPr>
          <w:rFonts w:eastAsia="Tahoma"/>
          <w:color w:val="000000"/>
          <w:lang w:val="el-GR"/>
        </w:rPr>
        <w:t>12</w:t>
      </w:r>
      <w:r w:rsidRPr="002301C3">
        <w:rPr>
          <w:rFonts w:eastAsia="Tahoma"/>
          <w:color w:val="000000"/>
          <w:lang w:val="en-US"/>
        </w:rPr>
        <w:t>c</w:t>
      </w:r>
      <w:r w:rsidRPr="002301C3">
        <w:rPr>
          <w:rFonts w:eastAsia="Tahoma"/>
          <w:color w:val="000000"/>
          <w:lang w:val="el-GR"/>
        </w:rPr>
        <w:t xml:space="preserve"> </w:t>
      </w:r>
      <w:r w:rsidRPr="002301C3">
        <w:rPr>
          <w:rFonts w:eastAsia="Tahoma"/>
          <w:color w:val="000000"/>
          <w:lang w:val="en-US"/>
        </w:rPr>
        <w:t>EE</w:t>
      </w:r>
      <w:r w:rsidRPr="002301C3">
        <w:rPr>
          <w:lang w:val="el-GR"/>
        </w:rPr>
        <w:t xml:space="preserve"> χρησιμοποιείται από πλήθος εφαρμογών που φιλοξενούνται στην κεντρική πληροφοριακή υποδομή της Γενικής Γραμματείας Πληροφοριακών Συστημάτων </w:t>
      </w:r>
      <w:r w:rsidR="00C73BE4">
        <w:rPr>
          <w:lang w:val="el-GR"/>
        </w:rPr>
        <w:t>&amp; Ψηφιακής Διακυβέρνησης</w:t>
      </w:r>
      <w:r w:rsidR="00C31CB1">
        <w:rPr>
          <w:lang w:val="el-GR"/>
        </w:rPr>
        <w:t xml:space="preserve"> του Υπουργείου Ψηφιακής Διακυβέρν</w:t>
      </w:r>
      <w:r w:rsidR="00C73BE4">
        <w:rPr>
          <w:lang w:val="el-GR"/>
        </w:rPr>
        <w:t>η</w:t>
      </w:r>
      <w:r w:rsidR="00C31CB1">
        <w:rPr>
          <w:lang w:val="el-GR"/>
        </w:rPr>
        <w:t xml:space="preserve">σης </w:t>
      </w:r>
      <w:r w:rsidRPr="002301C3">
        <w:rPr>
          <w:lang w:val="el-GR"/>
        </w:rPr>
        <w:t>(ΓΓΠΣ</w:t>
      </w:r>
      <w:r w:rsidR="00C73BE4">
        <w:rPr>
          <w:lang w:val="el-GR"/>
        </w:rPr>
        <w:t>ΨΔ</w:t>
      </w:r>
      <w:r w:rsidRPr="002301C3">
        <w:rPr>
          <w:lang w:val="el-GR"/>
        </w:rPr>
        <w:t>), όπου για τις ανάγκες της εφαρμογής έχει δοθεί αποκλειστική πρόσβαση σε σχήμα της συγκεκριμένη βάσης δεδομένων.</w:t>
      </w:r>
      <w:r w:rsidRPr="00E32C73">
        <w:rPr>
          <w:lang w:val="el-GR"/>
        </w:rPr>
        <w:t xml:space="preserve"> </w:t>
      </w:r>
    </w:p>
    <w:p w14:paraId="325B7274" w14:textId="77777777" w:rsidR="004B20FB" w:rsidRPr="004B20FB" w:rsidRDefault="004B20FB" w:rsidP="00366A6B">
      <w:pPr>
        <w:rPr>
          <w:lang w:val="el-GR"/>
        </w:rPr>
      </w:pPr>
    </w:p>
    <w:p w14:paraId="7942933F" w14:textId="77777777" w:rsidR="000E766F" w:rsidRDefault="004B20FB" w:rsidP="00B3687D">
      <w:pPr>
        <w:pStyle w:val="30"/>
        <w:keepNext w:val="0"/>
        <w:numPr>
          <w:ilvl w:val="2"/>
          <w:numId w:val="422"/>
        </w:numPr>
        <w:ind w:left="720"/>
        <w:rPr>
          <w:lang w:val="el-GR"/>
        </w:rPr>
      </w:pPr>
      <w:bookmarkStart w:id="668" w:name="_Toc153978368"/>
      <w:bookmarkStart w:id="669" w:name="_Toc140135374"/>
      <w:r w:rsidRPr="004B20FB">
        <w:rPr>
          <w:lang w:val="el-GR"/>
        </w:rPr>
        <w:lastRenderedPageBreak/>
        <w:t>Φυσικοί Εξυπηρετητές</w:t>
      </w:r>
      <w:bookmarkEnd w:id="668"/>
      <w:r w:rsidRPr="004B20FB">
        <w:rPr>
          <w:lang w:val="el-GR"/>
        </w:rPr>
        <w:t xml:space="preserve"> </w:t>
      </w:r>
      <w:bookmarkEnd w:id="669"/>
      <w:r w:rsidR="005D0E58" w:rsidRPr="003277C9">
        <w:rPr>
          <w:lang w:val="el-GR"/>
        </w:rPr>
        <w:t xml:space="preserve"> </w:t>
      </w:r>
    </w:p>
    <w:p w14:paraId="0A17C031" w14:textId="77777777" w:rsidR="004B20FB" w:rsidRDefault="004B20FB" w:rsidP="00755AB7">
      <w:pPr>
        <w:jc w:val="both"/>
        <w:rPr>
          <w:lang w:val="el-GR"/>
        </w:rPr>
      </w:pPr>
      <w:r w:rsidRPr="004B20FB">
        <w:rPr>
          <w:lang w:val="el-GR"/>
        </w:rPr>
        <w:t>Η υποδομή φιλοξενείται στους φυσικούς εξυπηρετητές της κεντρικής πληροφοριακής υποδομής της Γενικής Γραμματείας Πληροφοριακών Συστημάτων</w:t>
      </w:r>
      <w:r w:rsidR="00925F1C">
        <w:rPr>
          <w:lang w:val="el-GR"/>
        </w:rPr>
        <w:t xml:space="preserve"> </w:t>
      </w:r>
      <w:r w:rsidR="00C73BE4">
        <w:rPr>
          <w:lang w:val="el-GR"/>
        </w:rPr>
        <w:t>&amp; Ψηφιακής Διακυβέρνησης</w:t>
      </w:r>
      <w:r w:rsidRPr="004B20FB">
        <w:rPr>
          <w:lang w:val="el-GR"/>
        </w:rPr>
        <w:t xml:space="preserve"> </w:t>
      </w:r>
      <w:r w:rsidR="00925F1C">
        <w:rPr>
          <w:lang w:val="el-GR"/>
        </w:rPr>
        <w:t xml:space="preserve">του Υπουργείου Ψηφιακής Διακυβέρνησης </w:t>
      </w:r>
      <w:r w:rsidRPr="004B20FB">
        <w:rPr>
          <w:lang w:val="el-GR"/>
        </w:rPr>
        <w:t>(ΓΓΠΣ</w:t>
      </w:r>
      <w:r w:rsidR="00C73BE4">
        <w:rPr>
          <w:lang w:val="el-GR"/>
        </w:rPr>
        <w:t>ΨΔ</w:t>
      </w:r>
      <w:r w:rsidRPr="004B20FB">
        <w:rPr>
          <w:lang w:val="el-GR"/>
        </w:rPr>
        <w:t>), η οποία είναι υπεύθυνη για την παραμετροποίηση της, καθώς και τη διαθεσιμότητα των απαραίτητων πληροφοριακών πόρων που απαιτούνται κατά την παραγωγική λειτουργία</w:t>
      </w:r>
      <w:r>
        <w:rPr>
          <w:lang w:val="el-GR"/>
        </w:rPr>
        <w:t>.</w:t>
      </w:r>
    </w:p>
    <w:p w14:paraId="4C34C548" w14:textId="77777777" w:rsidR="007C5806" w:rsidRDefault="007C5806" w:rsidP="00755AB7">
      <w:pPr>
        <w:jc w:val="both"/>
        <w:rPr>
          <w:lang w:val="el-GR"/>
        </w:rPr>
      </w:pPr>
    </w:p>
    <w:p w14:paraId="1F813ED0" w14:textId="77777777" w:rsidR="007C5806" w:rsidRDefault="007C5806" w:rsidP="004A77C9">
      <w:pPr>
        <w:pStyle w:val="30"/>
        <w:keepNext w:val="0"/>
        <w:numPr>
          <w:ilvl w:val="2"/>
          <w:numId w:val="422"/>
        </w:numPr>
        <w:ind w:left="720"/>
        <w:rPr>
          <w:lang w:val="el-GR"/>
        </w:rPr>
      </w:pPr>
      <w:bookmarkStart w:id="670" w:name="_Toc153978369"/>
      <w:r>
        <w:rPr>
          <w:lang w:val="el-GR"/>
        </w:rPr>
        <w:t>Διασύνδεση με Τρίτα Συστήμα</w:t>
      </w:r>
      <w:r w:rsidR="00F02E1C">
        <w:rPr>
          <w:lang w:val="el-GR"/>
        </w:rPr>
        <w:t>τα</w:t>
      </w:r>
      <w:bookmarkEnd w:id="670"/>
      <w:r>
        <w:rPr>
          <w:lang w:val="el-GR"/>
        </w:rPr>
        <w:t xml:space="preserve"> </w:t>
      </w:r>
      <w:r w:rsidRPr="004B20FB">
        <w:rPr>
          <w:lang w:val="el-GR"/>
        </w:rPr>
        <w:t xml:space="preserve"> </w:t>
      </w:r>
      <w:r w:rsidRPr="003277C9">
        <w:rPr>
          <w:lang w:val="el-GR"/>
        </w:rPr>
        <w:t xml:space="preserve"> </w:t>
      </w:r>
    </w:p>
    <w:p w14:paraId="3C537B5E" w14:textId="77777777" w:rsidR="007C5806" w:rsidRPr="00BF31AC" w:rsidRDefault="007C5806" w:rsidP="00366A6B">
      <w:pPr>
        <w:jc w:val="both"/>
        <w:rPr>
          <w:lang w:val="el-GR"/>
        </w:rPr>
      </w:pPr>
      <w:r w:rsidRPr="00BF31AC">
        <w:rPr>
          <w:lang w:val="el-GR"/>
        </w:rPr>
        <w:t xml:space="preserve">Στην παρούσα ενότητα παρατίθενται οι τεχνολογίες που χρησιμοποιούνται για την υλοποίηση των λειτουργικοτήτων που είτε απαιτούν διασύνδεση με εξωτερικά πληροφοριακά συστήματα για αποστολή και ανάκτηση δεδομένων, είτε σχετίζονται με κάποια ενέργεια που περιλαμβάνει εμπλεκόμενο μέρος εκτός της πλατφόρμας. </w:t>
      </w:r>
    </w:p>
    <w:p w14:paraId="69B09BC3" w14:textId="77777777" w:rsidR="007C5806" w:rsidRPr="00BF31AC" w:rsidRDefault="007C5806" w:rsidP="00366A6B">
      <w:pPr>
        <w:jc w:val="both"/>
        <w:rPr>
          <w:lang w:val="el-GR"/>
        </w:rPr>
      </w:pPr>
      <w:r w:rsidRPr="00BF31AC">
        <w:rPr>
          <w:lang w:val="el-GR"/>
        </w:rPr>
        <w:t xml:space="preserve">Για την ανάκτηση δεδομένων, απαιτείται διασύνδεση με τα πληροφοριακά συστήματα τρίτων, όπως ενδεικτικά της ΑΑΔΕ, του ΚΕΑΟ, </w:t>
      </w:r>
      <w:r>
        <w:rPr>
          <w:lang w:val="el-GR"/>
        </w:rPr>
        <w:t xml:space="preserve">ΓΕΜΗ </w:t>
      </w:r>
      <w:r w:rsidRPr="00BF31AC">
        <w:rPr>
          <w:lang w:val="el-GR"/>
        </w:rPr>
        <w:t xml:space="preserve">καθώς και άνω των </w:t>
      </w:r>
      <w:r>
        <w:rPr>
          <w:lang w:val="el-GR"/>
        </w:rPr>
        <w:t>100</w:t>
      </w:r>
      <w:r w:rsidRPr="00BF31AC">
        <w:rPr>
          <w:lang w:val="el-GR"/>
        </w:rPr>
        <w:t xml:space="preserve"> χρηματοπιστωτικών φορέων. Οι τεχνολογίες που χρησιμοποιούνται αναλύονται παρακάτω:</w:t>
      </w:r>
    </w:p>
    <w:p w14:paraId="37548725" w14:textId="77777777" w:rsidR="007C5806" w:rsidRPr="00BF31AC" w:rsidRDefault="007C5806" w:rsidP="009B720B">
      <w:pPr>
        <w:ind w:left="284" w:hanging="284"/>
        <w:jc w:val="both"/>
        <w:rPr>
          <w:lang w:val="el-GR"/>
        </w:rPr>
      </w:pPr>
      <w:r w:rsidRPr="00BF31AC">
        <w:rPr>
          <w:lang w:val="el-GR"/>
        </w:rPr>
        <w:t>●</w:t>
      </w:r>
      <w:r w:rsidRPr="00BF31AC">
        <w:rPr>
          <w:lang w:val="el-GR"/>
        </w:rPr>
        <w:tab/>
        <w:t xml:space="preserve">Web Services (SOAP &amp; Rest): Για την ανάκτηση στοιχείων από τρίτα συστήματα χρησιμοποιούνται Web Services που βασίζονται στο πρωτόκολλο SOAP. </w:t>
      </w:r>
    </w:p>
    <w:p w14:paraId="40D16138" w14:textId="77777777" w:rsidR="007C5806" w:rsidRPr="00BF31AC" w:rsidRDefault="007C5806" w:rsidP="009B720B">
      <w:pPr>
        <w:ind w:left="284" w:hanging="284"/>
        <w:jc w:val="both"/>
        <w:rPr>
          <w:lang w:val="el-GR"/>
        </w:rPr>
      </w:pPr>
      <w:r w:rsidRPr="00BF31AC">
        <w:rPr>
          <w:lang w:val="el-GR"/>
        </w:rPr>
        <w:t>●</w:t>
      </w:r>
      <w:r w:rsidRPr="00BF31AC">
        <w:rPr>
          <w:lang w:val="el-GR"/>
        </w:rPr>
        <w:tab/>
        <w:t>Απευθείας πρόσβαση σε βάση δεδομένων με χρήση της βιβλιοθήκης της JAVA – Java Database Connectivity (jdbc).</w:t>
      </w:r>
    </w:p>
    <w:p w14:paraId="3B8B85D3" w14:textId="77777777" w:rsidR="007C5806" w:rsidRPr="00BF31AC" w:rsidRDefault="007C5806" w:rsidP="00AD332A">
      <w:pPr>
        <w:jc w:val="both"/>
        <w:rPr>
          <w:lang w:val="el-GR"/>
        </w:rPr>
      </w:pPr>
      <w:r w:rsidRPr="00BF31AC">
        <w:rPr>
          <w:lang w:val="el-GR"/>
        </w:rPr>
        <w:t>Εκτός των λειτουργικοτήτων που περιεγράφηκαν παραπάνω για ανάκτηση και αποστολή δεδομένων, παρατίθενται και οι τεχνολογίες βάσει των οποίων υλοποιούνται και οι λοιπές λειτουργικότητες, όπως η αποστολή ειδοποιήσεων και η είσοδος των χρηστών στην πλατφόρμα. Συγκεκριμένα:</w:t>
      </w:r>
    </w:p>
    <w:p w14:paraId="7299B961" w14:textId="77777777" w:rsidR="007C5806" w:rsidRPr="00BF31AC" w:rsidRDefault="007C5806" w:rsidP="009B720B">
      <w:pPr>
        <w:ind w:left="284" w:hanging="284"/>
        <w:jc w:val="both"/>
        <w:rPr>
          <w:lang w:val="el-GR"/>
        </w:rPr>
      </w:pPr>
      <w:r w:rsidRPr="00BF31AC">
        <w:rPr>
          <w:lang w:val="el-GR"/>
        </w:rPr>
        <w:t>●</w:t>
      </w:r>
      <w:r w:rsidRPr="00BF31AC">
        <w:rPr>
          <w:lang w:val="el-GR"/>
        </w:rPr>
        <w:tab/>
        <w:t>Exchange / SMTP: Το συγκεκριμένο πρωτόκολλο χρησιμοποιείται για την ασφαλή αποστολή ειδοποιήσεων με χρήση ηλεκτρονικών μηνυμάτων (e-mails) προς τα εμπλεκόμενα μέρη των αιτήσεων (όπου απαιτείται βάσει λειτουργικών προδιαγραφών).</w:t>
      </w:r>
    </w:p>
    <w:p w14:paraId="0E69B441" w14:textId="77777777" w:rsidR="007C5806" w:rsidRDefault="007C5806" w:rsidP="009B720B">
      <w:pPr>
        <w:ind w:left="284" w:hanging="284"/>
        <w:jc w:val="both"/>
        <w:rPr>
          <w:lang w:val="el-GR"/>
        </w:rPr>
      </w:pPr>
      <w:r w:rsidRPr="00BF31AC">
        <w:rPr>
          <w:lang w:val="el-GR"/>
        </w:rPr>
        <w:t>●</w:t>
      </w:r>
      <w:r w:rsidRPr="00BF31AC">
        <w:rPr>
          <w:lang w:val="el-GR"/>
        </w:rPr>
        <w:tab/>
        <w:t>SSO (Single Sign-On) και LDAP: Η είσοδος των χρηστών στην πλατφόρμα πραγματοποιείται μέσω του συστήματος SSO και του πρωτοκόλλου LDAP, τα οποία χρησιμοποιούνται επί του παρόντος και για την είσοδο των χρηστών στο TAXISnet.</w:t>
      </w:r>
    </w:p>
    <w:p w14:paraId="0834D864" w14:textId="77777777" w:rsidR="007C5806" w:rsidRDefault="007C5806" w:rsidP="007C5806">
      <w:pPr>
        <w:jc w:val="both"/>
        <w:rPr>
          <w:lang w:val="el-GR"/>
        </w:rPr>
      </w:pPr>
    </w:p>
    <w:p w14:paraId="6E5E1F56" w14:textId="77777777" w:rsidR="007C5806" w:rsidRPr="00C84525" w:rsidRDefault="00C84525" w:rsidP="004A77C9">
      <w:pPr>
        <w:pStyle w:val="30"/>
        <w:numPr>
          <w:ilvl w:val="0"/>
          <w:numId w:val="0"/>
        </w:numPr>
        <w:rPr>
          <w:lang w:val="el-GR"/>
        </w:rPr>
      </w:pPr>
      <w:bookmarkStart w:id="671" w:name="_Toc153978370"/>
      <w:r>
        <w:rPr>
          <w:lang w:val="el-GR"/>
        </w:rPr>
        <w:t xml:space="preserve">3.2  </w:t>
      </w:r>
      <w:r w:rsidR="00755AB7" w:rsidRPr="00366A6B">
        <w:rPr>
          <w:lang w:val="el-GR"/>
        </w:rPr>
        <w:t>Βασικές Αρχές Σχεδιασμού Βάσης Δεδομένων</w:t>
      </w:r>
      <w:bookmarkEnd w:id="671"/>
      <w:r w:rsidR="007C5806" w:rsidRPr="00C84525">
        <w:rPr>
          <w:lang w:val="el-GR"/>
        </w:rPr>
        <w:t xml:space="preserve"> </w:t>
      </w:r>
    </w:p>
    <w:p w14:paraId="2BE50A20" w14:textId="77777777" w:rsidR="007C5806" w:rsidRDefault="007C5806" w:rsidP="007C5806">
      <w:pPr>
        <w:rPr>
          <w:lang w:val="el-GR"/>
        </w:rPr>
      </w:pPr>
    </w:p>
    <w:p w14:paraId="0CC2260D" w14:textId="77777777" w:rsidR="007C5806" w:rsidRPr="007C5806" w:rsidRDefault="007C5806" w:rsidP="00366A6B">
      <w:pPr>
        <w:jc w:val="both"/>
        <w:rPr>
          <w:lang w:val="el-GR"/>
        </w:rPr>
      </w:pPr>
      <w:r w:rsidRPr="007C5806">
        <w:rPr>
          <w:lang w:val="el-GR"/>
        </w:rPr>
        <w:t>Για τον απλούστερο σχεδιασμό της βάσης δεδομένων και προκειμένου να καταστεί ευκολότερη η διαχείρισή της, θα χρησιμοποιηθεί συγκεκριμένη ονοματολογία τόσο στους πίνακες (</w:t>
      </w:r>
      <w:r w:rsidRPr="007C5806">
        <w:t>tables</w:t>
      </w:r>
      <w:r w:rsidRPr="007C5806">
        <w:rPr>
          <w:lang w:val="el-GR"/>
        </w:rPr>
        <w:t>) και στις κολώνες (</w:t>
      </w:r>
      <w:r w:rsidRPr="007C5806">
        <w:t>columns</w:t>
      </w:r>
      <w:r w:rsidRPr="007C5806">
        <w:rPr>
          <w:lang w:val="el-GR"/>
        </w:rPr>
        <w:t>) αυτών, όσο και στους περιορισμούς (</w:t>
      </w:r>
      <w:r w:rsidRPr="007C5806">
        <w:t>constraints</w:t>
      </w:r>
      <w:r w:rsidRPr="007C5806">
        <w:rPr>
          <w:lang w:val="el-GR"/>
        </w:rPr>
        <w:t>). Επιπλέον, για τη λεπτομερή σχεδίαση του μοντέλου δεδομένων θα γίνει χρήση ξένων κλειδιών (</w:t>
      </w:r>
      <w:r w:rsidRPr="007C5806">
        <w:t>foreign</w:t>
      </w:r>
      <w:r w:rsidRPr="007C5806">
        <w:rPr>
          <w:lang w:val="el-GR"/>
        </w:rPr>
        <w:t xml:space="preserve"> </w:t>
      </w:r>
      <w:r w:rsidRPr="007C5806">
        <w:t>keys</w:t>
      </w:r>
      <w:r w:rsidRPr="007C5806">
        <w:rPr>
          <w:lang w:val="el-GR"/>
        </w:rPr>
        <w:t>), ώστε να αποτυπωθεί η συσχέτιση μεταξύ των πινάκων της βάσης δεδομένων. Προκειμένου να επιτευχθεί υψηλή απόδοση στις αναζητήσεις δεδομένων, θα εφαρμοστούν δείκτες (</w:t>
      </w:r>
      <w:r w:rsidRPr="007C5806">
        <w:t>indexes</w:t>
      </w:r>
      <w:r w:rsidRPr="007C5806">
        <w:rPr>
          <w:lang w:val="el-GR"/>
        </w:rPr>
        <w:t>) στις κολώνες που θα απαιτηθούν για την αναζήτηση δεδομένων. Για τη διασφάλιση της μοναδικότητας των εγγραφών που καταχωρούνται στη βάση δεδομένων, πέρα από τη χρήση πρωτευόντων κλειδιών (</w:t>
      </w:r>
      <w:r w:rsidRPr="007C5806">
        <w:t>primary</w:t>
      </w:r>
      <w:r w:rsidRPr="007C5806">
        <w:rPr>
          <w:lang w:val="el-GR"/>
        </w:rPr>
        <w:t xml:space="preserve"> </w:t>
      </w:r>
      <w:r w:rsidRPr="007C5806">
        <w:t>keys</w:t>
      </w:r>
      <w:r w:rsidRPr="007C5806">
        <w:rPr>
          <w:lang w:val="el-GR"/>
        </w:rPr>
        <w:t xml:space="preserve">), θα </w:t>
      </w:r>
      <w:r w:rsidR="006B2412">
        <w:rPr>
          <w:lang w:val="el-GR"/>
        </w:rPr>
        <w:t>οριστεί</w:t>
      </w:r>
      <w:r w:rsidR="006B2412" w:rsidRPr="007C5806">
        <w:rPr>
          <w:lang w:val="el-GR"/>
        </w:rPr>
        <w:t xml:space="preserve"> </w:t>
      </w:r>
      <w:r w:rsidRPr="007C5806">
        <w:rPr>
          <w:lang w:val="el-GR"/>
        </w:rPr>
        <w:t>και μοναδικότητα (</w:t>
      </w:r>
      <w:r w:rsidRPr="007C5806">
        <w:t>unique</w:t>
      </w:r>
      <w:r w:rsidRPr="007C5806">
        <w:rPr>
          <w:lang w:val="el-GR"/>
        </w:rPr>
        <w:t xml:space="preserve">) σε επίπεδο κολώνας πίνακα. </w:t>
      </w:r>
    </w:p>
    <w:p w14:paraId="0F3A6B96" w14:textId="77777777" w:rsidR="007C5806" w:rsidRDefault="007C5806">
      <w:pPr>
        <w:rPr>
          <w:lang w:val="el-GR"/>
        </w:rPr>
      </w:pPr>
    </w:p>
    <w:p w14:paraId="4F3E0912" w14:textId="77777777" w:rsidR="007C5806" w:rsidRPr="00C84525" w:rsidRDefault="00C84525" w:rsidP="004A77C9">
      <w:pPr>
        <w:pStyle w:val="30"/>
        <w:numPr>
          <w:ilvl w:val="0"/>
          <w:numId w:val="0"/>
        </w:numPr>
        <w:rPr>
          <w:lang w:val="el-GR"/>
        </w:rPr>
      </w:pPr>
      <w:bookmarkStart w:id="672" w:name="_Toc153978371"/>
      <w:r>
        <w:rPr>
          <w:lang w:val="el-GR"/>
        </w:rPr>
        <w:t>3.3</w:t>
      </w:r>
      <w:r w:rsidR="008C1C57">
        <w:rPr>
          <w:lang w:val="el-GR"/>
        </w:rPr>
        <w:t xml:space="preserve"> </w:t>
      </w:r>
      <w:r w:rsidR="007C5806" w:rsidRPr="00C84525">
        <w:rPr>
          <w:lang w:val="el-GR"/>
        </w:rPr>
        <w:t>Μηχανισμός Λεκτικών</w:t>
      </w:r>
      <w:bookmarkEnd w:id="672"/>
      <w:r w:rsidR="007C5806" w:rsidRPr="00C84525">
        <w:rPr>
          <w:lang w:val="el-GR"/>
        </w:rPr>
        <w:t xml:space="preserve"> </w:t>
      </w:r>
    </w:p>
    <w:p w14:paraId="19EEDE7E" w14:textId="77777777" w:rsidR="007C5806" w:rsidRDefault="007C5806" w:rsidP="007C5806">
      <w:pPr>
        <w:rPr>
          <w:lang w:val="el-GR"/>
        </w:rPr>
      </w:pPr>
    </w:p>
    <w:p w14:paraId="7BDA5146" w14:textId="77777777" w:rsidR="007C5806" w:rsidRPr="007C5806" w:rsidRDefault="007C5806" w:rsidP="00366A6B">
      <w:pPr>
        <w:jc w:val="both"/>
        <w:rPr>
          <w:lang w:val="el-GR"/>
        </w:rPr>
      </w:pPr>
      <w:r w:rsidRPr="007C5806">
        <w:rPr>
          <w:lang w:val="el-GR"/>
        </w:rPr>
        <w:lastRenderedPageBreak/>
        <w:t xml:space="preserve">Κατά τον καθορισμό των λεκτικών που θα συμπεριληφθούν στο σύνολο της εφαρμογής, δεν θα χρησιμοποιηθεί η πρακτική του Hard – Coding. Αντ’ αυτού, θα χρησιμοποιηθούν τα resources που διαθέτει η JAVA, όπου σε αρχείο θα οριστούν διακριτά όλα τα λεκτικά της εφαρμογής καθώς και τα κλειδιά αυτών. Έπειτα, για την ενσωμάτωση των λεκτικών στην εφαρμογή θα χρησιμοποιούνται τα κλειδιά, παρέχοντας κατ’ αυτό τον τρόπο σημαντική δυνατότητα παραμετροποίησης. </w:t>
      </w:r>
    </w:p>
    <w:p w14:paraId="016CF1E7" w14:textId="77777777" w:rsidR="00574A49" w:rsidRDefault="002C7CC8" w:rsidP="004A77C9">
      <w:pPr>
        <w:pStyle w:val="30"/>
        <w:numPr>
          <w:ilvl w:val="0"/>
          <w:numId w:val="0"/>
        </w:numPr>
        <w:rPr>
          <w:lang w:val="el-GR"/>
        </w:rPr>
      </w:pPr>
      <w:bookmarkStart w:id="673" w:name="_Toc153978372"/>
      <w:r>
        <w:rPr>
          <w:lang w:val="el-GR"/>
        </w:rPr>
        <w:t xml:space="preserve">3.4 </w:t>
      </w:r>
      <w:r w:rsidR="00574A49">
        <w:rPr>
          <w:lang w:val="el-GR"/>
        </w:rPr>
        <w:t xml:space="preserve">Μηχανισμός </w:t>
      </w:r>
      <w:r w:rsidR="00574A49">
        <w:rPr>
          <w:lang w:val="en-US"/>
        </w:rPr>
        <w:t>Logging</w:t>
      </w:r>
      <w:bookmarkEnd w:id="673"/>
      <w:r w:rsidR="00574A49" w:rsidRPr="001465F4">
        <w:rPr>
          <w:lang w:val="el-GR"/>
        </w:rPr>
        <w:t xml:space="preserve"> </w:t>
      </w:r>
      <w:r w:rsidR="00574A49" w:rsidRPr="003277C9">
        <w:rPr>
          <w:lang w:val="el-GR"/>
        </w:rPr>
        <w:t xml:space="preserve"> </w:t>
      </w:r>
    </w:p>
    <w:p w14:paraId="4B88EDFA" w14:textId="77777777" w:rsidR="00574A49" w:rsidRPr="00574A49" w:rsidRDefault="00574A49" w:rsidP="00574A49">
      <w:pPr>
        <w:jc w:val="both"/>
        <w:rPr>
          <w:lang w:val="el-GR"/>
        </w:rPr>
      </w:pPr>
      <w:r w:rsidRPr="00574A49">
        <w:rPr>
          <w:lang w:val="el-GR"/>
        </w:rPr>
        <w:t>Ο μηχανισμός logging θα βασιστεί στη βιβλιοθήκη «log4j». Πρόκειται για μια βιβλιοθήκη ανοιχτού πηγαίου κώδικα της Java, όπου παρέχεται η δυνατότητα ορισμού logs σε διάφορα επίπεδα, τα οποία παρατίθενται κατά σειρά σημαντικότητας: Debug, Info, Warning, Error, Fatal.</w:t>
      </w:r>
    </w:p>
    <w:p w14:paraId="5F1E7F77" w14:textId="77777777" w:rsidR="00574A49" w:rsidRPr="00574A49" w:rsidRDefault="00574A49" w:rsidP="00574A49">
      <w:pPr>
        <w:jc w:val="both"/>
        <w:rPr>
          <w:lang w:val="el-GR"/>
        </w:rPr>
      </w:pPr>
      <w:r w:rsidRPr="00574A49">
        <w:rPr>
          <w:lang w:val="el-GR"/>
        </w:rPr>
        <w:t>Επιπλέον, η βιβλιοθήκη παρέχει τη δυνατότητα καταγραφών των log μηνυμάτων τόσο σε αρχεία όσο και στην κονσόλα, ενώ μπορεί να καθοριστεί η μορφή και το περιεχόμενο των μηνυμάτων (ημερομηνία, ώρα, χρήστης, μήνυμα κ.λπ.). Τέλος, τα log μηνύματα μπορούν να εγγραφούν σε πολλαπλά αρχεία εάν για παράδειγμα έχει τεθεί ανώτατο όριο μεγέθους, ενώ παράλληλα μπορεί να καθοριστεί και η περιοδικότητα παραγωγής log αρχείων (π.χ. ανά ημέρα).</w:t>
      </w:r>
    </w:p>
    <w:p w14:paraId="300CCFE6" w14:textId="77777777" w:rsidR="00574A49" w:rsidRDefault="00574A49" w:rsidP="004A77C9">
      <w:pPr>
        <w:pStyle w:val="30"/>
        <w:numPr>
          <w:ilvl w:val="1"/>
          <w:numId w:val="449"/>
        </w:numPr>
        <w:ind w:left="720"/>
        <w:rPr>
          <w:lang w:val="el-GR"/>
        </w:rPr>
      </w:pPr>
      <w:bookmarkStart w:id="674" w:name="_Toc153978373"/>
      <w:r>
        <w:rPr>
          <w:lang w:val="el-GR"/>
        </w:rPr>
        <w:t>Τεχνολογίες ανάπτυξης</w:t>
      </w:r>
      <w:bookmarkEnd w:id="674"/>
      <w:r>
        <w:rPr>
          <w:lang w:val="el-GR"/>
        </w:rPr>
        <w:t xml:space="preserve"> </w:t>
      </w:r>
      <w:r>
        <w:rPr>
          <w:lang w:val="en-US"/>
        </w:rPr>
        <w:t xml:space="preserve"> </w:t>
      </w:r>
      <w:r w:rsidRPr="003277C9">
        <w:rPr>
          <w:lang w:val="el-GR"/>
        </w:rPr>
        <w:t xml:space="preserve"> </w:t>
      </w:r>
    </w:p>
    <w:p w14:paraId="769071F5" w14:textId="77777777" w:rsidR="00574A49" w:rsidRPr="00574A49" w:rsidRDefault="00574A49" w:rsidP="00574A49">
      <w:pPr>
        <w:jc w:val="both"/>
        <w:rPr>
          <w:lang w:val="el-GR"/>
        </w:rPr>
      </w:pPr>
      <w:r w:rsidRPr="00574A49">
        <w:rPr>
          <w:lang w:val="el-GR"/>
        </w:rPr>
        <w:t>Η υλοποίηση της εφαρμογής έχει βασιστεί στις ακόλουθες τεχνολογίες / πρωτόκολλα και γλώσσες προγραμματισμού:</w:t>
      </w:r>
    </w:p>
    <w:p w14:paraId="1E70C82E" w14:textId="77777777" w:rsidR="00574A49" w:rsidRPr="00574A49" w:rsidRDefault="00574A49" w:rsidP="00574A49">
      <w:pPr>
        <w:numPr>
          <w:ilvl w:val="0"/>
          <w:numId w:val="6"/>
        </w:numPr>
        <w:jc w:val="both"/>
      </w:pPr>
      <w:r w:rsidRPr="00574A49">
        <w:t>J2EE 8</w:t>
      </w:r>
    </w:p>
    <w:p w14:paraId="67BC5012" w14:textId="77777777" w:rsidR="00574A49" w:rsidRPr="00574A49" w:rsidRDefault="00574A49" w:rsidP="00574A49">
      <w:pPr>
        <w:numPr>
          <w:ilvl w:val="0"/>
          <w:numId w:val="6"/>
        </w:numPr>
        <w:jc w:val="both"/>
      </w:pPr>
      <w:r w:rsidRPr="00574A49">
        <w:t>JSF</w:t>
      </w:r>
    </w:p>
    <w:p w14:paraId="3E58A7B1" w14:textId="77777777" w:rsidR="00574A49" w:rsidRPr="00574A49" w:rsidRDefault="00574A49" w:rsidP="00574A49">
      <w:pPr>
        <w:numPr>
          <w:ilvl w:val="0"/>
          <w:numId w:val="6"/>
        </w:numPr>
        <w:jc w:val="both"/>
      </w:pPr>
      <w:r w:rsidRPr="00574A49">
        <w:t>PrimeFaces</w:t>
      </w:r>
    </w:p>
    <w:p w14:paraId="6A261361" w14:textId="77777777" w:rsidR="00574A49" w:rsidRPr="00574A49" w:rsidRDefault="00574A49" w:rsidP="00574A49">
      <w:pPr>
        <w:numPr>
          <w:ilvl w:val="0"/>
          <w:numId w:val="6"/>
        </w:numPr>
        <w:jc w:val="both"/>
      </w:pPr>
      <w:r w:rsidRPr="00574A49">
        <w:t>Javascript</w:t>
      </w:r>
    </w:p>
    <w:p w14:paraId="51C26786" w14:textId="77777777" w:rsidR="00574A49" w:rsidRPr="00574A49" w:rsidRDefault="00574A49" w:rsidP="00574A49">
      <w:pPr>
        <w:numPr>
          <w:ilvl w:val="0"/>
          <w:numId w:val="6"/>
        </w:numPr>
        <w:jc w:val="both"/>
      </w:pPr>
      <w:r w:rsidRPr="00574A49">
        <w:t>HTML</w:t>
      </w:r>
    </w:p>
    <w:p w14:paraId="2A0A601D" w14:textId="77777777" w:rsidR="00574A49" w:rsidRPr="00574A49" w:rsidRDefault="00574A49" w:rsidP="00574A49">
      <w:pPr>
        <w:numPr>
          <w:ilvl w:val="0"/>
          <w:numId w:val="6"/>
        </w:numPr>
        <w:jc w:val="both"/>
      </w:pPr>
      <w:r w:rsidRPr="00574A49">
        <w:t>CSS3</w:t>
      </w:r>
    </w:p>
    <w:p w14:paraId="6B16099B" w14:textId="77777777" w:rsidR="00574A49" w:rsidRPr="00574A49" w:rsidRDefault="00574A49" w:rsidP="00574A49">
      <w:pPr>
        <w:numPr>
          <w:ilvl w:val="0"/>
          <w:numId w:val="6"/>
        </w:numPr>
        <w:jc w:val="both"/>
      </w:pPr>
      <w:r w:rsidRPr="00574A49">
        <w:t>XML</w:t>
      </w:r>
    </w:p>
    <w:p w14:paraId="477B6DAE" w14:textId="77777777" w:rsidR="00574A49" w:rsidRPr="00574A49" w:rsidRDefault="00574A49" w:rsidP="00574A49">
      <w:pPr>
        <w:numPr>
          <w:ilvl w:val="0"/>
          <w:numId w:val="6"/>
        </w:numPr>
        <w:jc w:val="both"/>
      </w:pPr>
      <w:r w:rsidRPr="00574A49">
        <w:t>Web Services (SOAP &amp; Rest)</w:t>
      </w:r>
    </w:p>
    <w:p w14:paraId="652B751D" w14:textId="77777777" w:rsidR="00574A49" w:rsidRPr="00574A49" w:rsidRDefault="00574A49" w:rsidP="00574A49">
      <w:pPr>
        <w:numPr>
          <w:ilvl w:val="0"/>
          <w:numId w:val="6"/>
        </w:numPr>
        <w:jc w:val="both"/>
      </w:pPr>
      <w:r w:rsidRPr="00574A49">
        <w:t>Οracle database</w:t>
      </w:r>
    </w:p>
    <w:p w14:paraId="4F38CF9F" w14:textId="77777777" w:rsidR="0037327B" w:rsidRDefault="0037327B" w:rsidP="00574A49">
      <w:pPr>
        <w:rPr>
          <w:lang w:val="el-GR"/>
        </w:rPr>
      </w:pPr>
    </w:p>
    <w:p w14:paraId="5181EACA" w14:textId="77777777" w:rsidR="0037327B" w:rsidRPr="0037327B" w:rsidRDefault="00C84525" w:rsidP="004A77C9">
      <w:pPr>
        <w:pStyle w:val="30"/>
        <w:numPr>
          <w:ilvl w:val="0"/>
          <w:numId w:val="0"/>
        </w:numPr>
        <w:rPr>
          <w:lang w:val="el-GR"/>
        </w:rPr>
      </w:pPr>
      <w:bookmarkStart w:id="675" w:name="_Toc153978374"/>
      <w:r>
        <w:rPr>
          <w:lang w:val="el-GR"/>
        </w:rPr>
        <w:t xml:space="preserve">3.6 </w:t>
      </w:r>
      <w:r w:rsidR="0037327B">
        <w:rPr>
          <w:lang w:val="el-GR"/>
        </w:rPr>
        <w:t xml:space="preserve">Περιβάλλον </w:t>
      </w:r>
      <w:r w:rsidR="0037327B" w:rsidRPr="0037327B">
        <w:rPr>
          <w:lang w:val="el-GR"/>
        </w:rPr>
        <w:t>ανάπτυξης</w:t>
      </w:r>
      <w:bookmarkEnd w:id="675"/>
      <w:r w:rsidR="0037327B" w:rsidRPr="0037327B">
        <w:rPr>
          <w:lang w:val="el-GR"/>
        </w:rPr>
        <w:t xml:space="preserve"> </w:t>
      </w:r>
      <w:r w:rsidR="0037327B" w:rsidRPr="0037327B">
        <w:rPr>
          <w:lang w:val="en-US"/>
        </w:rPr>
        <w:t xml:space="preserve"> </w:t>
      </w:r>
      <w:r w:rsidR="0037327B" w:rsidRPr="0037327B">
        <w:rPr>
          <w:lang w:val="el-GR"/>
        </w:rPr>
        <w:t xml:space="preserve"> </w:t>
      </w:r>
    </w:p>
    <w:p w14:paraId="00193408" w14:textId="77777777" w:rsidR="0037327B" w:rsidRDefault="0037327B" w:rsidP="00574A49">
      <w:pPr>
        <w:rPr>
          <w:lang w:val="el-GR"/>
        </w:rPr>
      </w:pPr>
    </w:p>
    <w:p w14:paraId="61EDD8EB" w14:textId="77777777" w:rsidR="0037327B" w:rsidRPr="0037327B" w:rsidRDefault="0037327B" w:rsidP="00366A6B">
      <w:pPr>
        <w:jc w:val="both"/>
        <w:rPr>
          <w:lang w:val="el-GR"/>
        </w:rPr>
      </w:pPr>
      <w:r w:rsidRPr="0037327B">
        <w:rPr>
          <w:lang w:val="el-GR"/>
        </w:rPr>
        <w:t>Για την ανάπτυξη της εφαρμογής, καθώς και για τη συνεργασία των ατόμων της ομάδας ανάπτυξης, θα χρησιμοποιηθούν τα ακόλουθα εργαλεία που θα αποτελέσουν και το περιβάλλον ανάπτυξης της πλατφόρμας:</w:t>
      </w:r>
    </w:p>
    <w:p w14:paraId="7CA78A2F" w14:textId="77777777" w:rsidR="0037327B" w:rsidRPr="0037327B" w:rsidRDefault="0037327B" w:rsidP="00366A6B">
      <w:pPr>
        <w:numPr>
          <w:ilvl w:val="0"/>
          <w:numId w:val="429"/>
        </w:numPr>
        <w:jc w:val="both"/>
        <w:rPr>
          <w:lang w:val="en-US"/>
        </w:rPr>
      </w:pPr>
      <w:r w:rsidRPr="0037327B">
        <w:rPr>
          <w:lang w:val="en-US"/>
        </w:rPr>
        <w:t>Integrated Development Environment (IDE): JDeveloper, Eclipse</w:t>
      </w:r>
    </w:p>
    <w:p w14:paraId="426D1A3F" w14:textId="77777777" w:rsidR="0037327B" w:rsidRPr="0037327B" w:rsidRDefault="0037327B" w:rsidP="00366A6B">
      <w:pPr>
        <w:numPr>
          <w:ilvl w:val="0"/>
          <w:numId w:val="429"/>
        </w:numPr>
        <w:jc w:val="both"/>
      </w:pPr>
      <w:r w:rsidRPr="0037327B">
        <w:t>Software Management: Maven</w:t>
      </w:r>
    </w:p>
    <w:p w14:paraId="6E94AF63" w14:textId="77777777" w:rsidR="0037327B" w:rsidRPr="0037327B" w:rsidRDefault="0037327B" w:rsidP="00366A6B">
      <w:pPr>
        <w:numPr>
          <w:ilvl w:val="0"/>
          <w:numId w:val="429"/>
        </w:numPr>
        <w:jc w:val="both"/>
        <w:rPr>
          <w:lang w:val="en-US"/>
        </w:rPr>
      </w:pPr>
      <w:r w:rsidRPr="0037327B">
        <w:rPr>
          <w:lang w:val="en-US"/>
        </w:rPr>
        <w:t>Version Control System: SVN (Subversion)</w:t>
      </w:r>
    </w:p>
    <w:p w14:paraId="59195443" w14:textId="77777777" w:rsidR="0037327B" w:rsidRDefault="0037327B" w:rsidP="00574A49">
      <w:pPr>
        <w:rPr>
          <w:lang w:val="en-US"/>
        </w:rPr>
      </w:pPr>
    </w:p>
    <w:p w14:paraId="3BC26C60" w14:textId="77777777" w:rsidR="0037327B" w:rsidRPr="00366A6B" w:rsidRDefault="0037327B" w:rsidP="00574A49">
      <w:pPr>
        <w:rPr>
          <w:lang w:val="en-US"/>
        </w:rPr>
      </w:pPr>
    </w:p>
    <w:p w14:paraId="2CC47724" w14:textId="77777777" w:rsidR="0037327B" w:rsidRDefault="0037327B" w:rsidP="00762FB4">
      <w:pPr>
        <w:pStyle w:val="30"/>
        <w:numPr>
          <w:ilvl w:val="0"/>
          <w:numId w:val="415"/>
        </w:numPr>
        <w:rPr>
          <w:lang w:val="el-GR"/>
        </w:rPr>
      </w:pPr>
      <w:bookmarkStart w:id="676" w:name="_Toc153978375"/>
      <w:r w:rsidRPr="0037327B">
        <w:rPr>
          <w:lang w:val="el-GR"/>
        </w:rPr>
        <w:t>Απαιτήσεις Αρχιτεκτονικής Συστήματος της Πλατφόρμας του</w:t>
      </w:r>
      <w:r>
        <w:rPr>
          <w:lang w:val="el-GR"/>
        </w:rPr>
        <w:t xml:space="preserve"> Μηχανισμού Έγκαιρης Προειδοποίησης</w:t>
      </w:r>
      <w:bookmarkEnd w:id="676"/>
      <w:r>
        <w:rPr>
          <w:lang w:val="el-GR"/>
        </w:rPr>
        <w:t xml:space="preserve"> </w:t>
      </w:r>
    </w:p>
    <w:p w14:paraId="081B78DF" w14:textId="77777777" w:rsidR="0037327B" w:rsidRPr="0037327B" w:rsidRDefault="0037327B" w:rsidP="0037327B">
      <w:pPr>
        <w:ind w:left="360"/>
        <w:rPr>
          <w:b/>
          <w:bCs/>
          <w:lang w:val="el-GR"/>
        </w:rPr>
      </w:pPr>
      <w:r w:rsidRPr="0037327B">
        <w:rPr>
          <w:b/>
          <w:bCs/>
          <w:lang w:val="el-GR"/>
        </w:rPr>
        <w:t xml:space="preserve"> </w:t>
      </w:r>
    </w:p>
    <w:p w14:paraId="20F8BFDB" w14:textId="77777777" w:rsidR="0037327B" w:rsidRDefault="0037327B" w:rsidP="0037327B">
      <w:pPr>
        <w:rPr>
          <w:lang w:val="el-GR"/>
        </w:rPr>
      </w:pPr>
      <w:r w:rsidRPr="0037327B">
        <w:rPr>
          <w:lang w:val="el-GR"/>
        </w:rPr>
        <w:t>Οι γενικές αρχές σχεδιασμού που διέπουν το σύστημα, σε λειτουργικό και τεχνολογικό επίπεδο, για τις οποίες ο Ανάδοχος υποχρεούται να συμμορφώνεται, είναι:</w:t>
      </w:r>
    </w:p>
    <w:p w14:paraId="01E4FAEC" w14:textId="77777777" w:rsidR="0037327B" w:rsidRPr="0037327B" w:rsidRDefault="0037327B" w:rsidP="0037327B">
      <w:pPr>
        <w:rPr>
          <w:lang w:val="el-GR"/>
        </w:rPr>
      </w:pPr>
    </w:p>
    <w:p w14:paraId="487AD25A" w14:textId="77777777" w:rsidR="0037327B" w:rsidRPr="0037327B" w:rsidRDefault="0037327B" w:rsidP="004A77C9">
      <w:pPr>
        <w:pStyle w:val="30"/>
        <w:numPr>
          <w:ilvl w:val="1"/>
          <w:numId w:val="436"/>
        </w:numPr>
        <w:ind w:left="1230"/>
        <w:jc w:val="both"/>
        <w:rPr>
          <w:lang w:val="el-GR"/>
        </w:rPr>
      </w:pPr>
      <w:bookmarkStart w:id="677" w:name="_Toc153978376"/>
      <w:r w:rsidRPr="0037327B">
        <w:rPr>
          <w:lang w:val="el-GR"/>
        </w:rPr>
        <w:lastRenderedPageBreak/>
        <w:t xml:space="preserve">Γενικές Αρχές Σχεδιασμού Συστήματος,  </w:t>
      </w:r>
      <w:r w:rsidR="00CD143B" w:rsidRPr="0037327B">
        <w:rPr>
          <w:lang w:val="el-GR"/>
        </w:rPr>
        <w:t xml:space="preserve">στοιχεία τεχνικής δομής και αρχιτεκτονικής της πλατφόρμας του </w:t>
      </w:r>
      <w:r>
        <w:rPr>
          <w:lang w:val="el-GR"/>
        </w:rPr>
        <w:t>Μηχανισμού Έγκαιρης Προειδοποίησης</w:t>
      </w:r>
      <w:bookmarkEnd w:id="677"/>
      <w:r>
        <w:rPr>
          <w:lang w:val="el-GR"/>
        </w:rPr>
        <w:t xml:space="preserve"> </w:t>
      </w:r>
      <w:r w:rsidR="00CD143B" w:rsidRPr="0037327B">
        <w:rPr>
          <w:lang w:val="el-GR"/>
        </w:rPr>
        <w:t xml:space="preserve">  </w:t>
      </w:r>
    </w:p>
    <w:p w14:paraId="2AE49D64" w14:textId="77777777" w:rsidR="0037327B" w:rsidRPr="0037327B" w:rsidRDefault="0037327B" w:rsidP="0037327B">
      <w:pPr>
        <w:rPr>
          <w:lang w:val="el-GR"/>
        </w:rPr>
      </w:pPr>
    </w:p>
    <w:p w14:paraId="1F76D5E1" w14:textId="77777777" w:rsidR="0037327B" w:rsidRDefault="0037327B" w:rsidP="00755D1F">
      <w:pPr>
        <w:pStyle w:val="30"/>
        <w:numPr>
          <w:ilvl w:val="0"/>
          <w:numId w:val="0"/>
        </w:numPr>
        <w:rPr>
          <w:lang w:val="el-GR"/>
        </w:rPr>
      </w:pPr>
      <w:bookmarkStart w:id="678" w:name="_Toc153978377"/>
      <w:r>
        <w:rPr>
          <w:lang w:val="el-GR"/>
        </w:rPr>
        <w:t>4.1.1.</w:t>
      </w:r>
      <w:r w:rsidRPr="0037327B">
        <w:rPr>
          <w:lang w:val="el-GR"/>
        </w:rPr>
        <w:t>Λογική Αρχιτεκτονική</w:t>
      </w:r>
      <w:bookmarkEnd w:id="678"/>
      <w:r w:rsidRPr="0037327B">
        <w:rPr>
          <w:lang w:val="el-GR"/>
        </w:rPr>
        <w:t xml:space="preserve"> </w:t>
      </w:r>
    </w:p>
    <w:p w14:paraId="2CF7D655" w14:textId="77777777" w:rsidR="0037327B" w:rsidRPr="0037327B" w:rsidRDefault="0037327B" w:rsidP="00366A6B">
      <w:pPr>
        <w:jc w:val="both"/>
        <w:rPr>
          <w:lang w:val="el-GR"/>
        </w:rPr>
      </w:pPr>
      <w:r w:rsidRPr="0037327B">
        <w:rPr>
          <w:lang w:val="el-GR"/>
        </w:rPr>
        <w:t>Το μοντέλο ανάπτυξης και λειτουργίας βασίζεται σε τεχνολογία Web multi-tier. Η αρχιτεκτονική του συστήματος κατανέμεται σε επιμέρους λογικά επίπεδα. Με την υιοθέτηση ενός σχήματος πολύ-επίπεδης αρχιτεκτονικής (multi-tier architecture scheme) επιτυγχάνεται η οργάνωση του υλικού και του λογισμικού του συστήματος σε επιμέρους υποσυστήματα (modular organization). Με τον τρόπο αυτό διασφαλίζεται η ευέλικτη προσαρμογή του συστήματος σε δυναμικές αλλαγές του περιβάλλοντος λειτουργίας του καθώς και σε μελλοντικές τεχνολογικές αλλαγές του υλικού / λογισμικού του. Το σύστημα έχει υλοποιηθεί σε αρχιτεκτονική τριών επιπέδων (3-tier architecture), η οποία αποτελείται από τα ακόλουθα επίπεδα:</w:t>
      </w:r>
    </w:p>
    <w:p w14:paraId="3AE63A32" w14:textId="77777777" w:rsidR="0037327B" w:rsidRPr="0037327B" w:rsidRDefault="0037327B" w:rsidP="00366A6B">
      <w:pPr>
        <w:numPr>
          <w:ilvl w:val="0"/>
          <w:numId w:val="434"/>
        </w:numPr>
        <w:jc w:val="both"/>
      </w:pPr>
      <w:r w:rsidRPr="0037327B">
        <w:t>Επίπεδο Παρουσίασης (Presentation Layer).</w:t>
      </w:r>
    </w:p>
    <w:p w14:paraId="2D53564C" w14:textId="77777777" w:rsidR="0037327B" w:rsidRPr="0037327B" w:rsidRDefault="0037327B" w:rsidP="00366A6B">
      <w:pPr>
        <w:numPr>
          <w:ilvl w:val="0"/>
          <w:numId w:val="434"/>
        </w:numPr>
        <w:jc w:val="both"/>
        <w:rPr>
          <w:lang w:val="el-GR"/>
        </w:rPr>
      </w:pPr>
      <w:r w:rsidRPr="0037327B">
        <w:rPr>
          <w:lang w:val="el-GR"/>
        </w:rPr>
        <w:t>Επίπεδο Εφαρμογών και Επιχειρησιακής Λογικής (</w:t>
      </w:r>
      <w:r w:rsidRPr="0037327B">
        <w:t>Application</w:t>
      </w:r>
      <w:r w:rsidRPr="0037327B">
        <w:rPr>
          <w:lang w:val="el-GR"/>
        </w:rPr>
        <w:t xml:space="preserve"> </w:t>
      </w:r>
      <w:r w:rsidRPr="0037327B">
        <w:t>Layer</w:t>
      </w:r>
      <w:r w:rsidRPr="0037327B">
        <w:rPr>
          <w:lang w:val="el-GR"/>
        </w:rPr>
        <w:t>).</w:t>
      </w:r>
    </w:p>
    <w:p w14:paraId="71227C0C" w14:textId="77777777" w:rsidR="0037327B" w:rsidRPr="0037327B" w:rsidRDefault="0037327B" w:rsidP="00366A6B">
      <w:pPr>
        <w:numPr>
          <w:ilvl w:val="0"/>
          <w:numId w:val="434"/>
        </w:numPr>
        <w:jc w:val="both"/>
      </w:pPr>
      <w:r w:rsidRPr="0037327B">
        <w:t>Επίπεδο Δεδομένων (Data Layer).</w:t>
      </w:r>
    </w:p>
    <w:p w14:paraId="52FDBB6A" w14:textId="77777777" w:rsidR="0037327B" w:rsidRPr="0037327B" w:rsidRDefault="0037327B" w:rsidP="00366A6B">
      <w:pPr>
        <w:jc w:val="both"/>
        <w:rPr>
          <w:lang w:val="el-GR"/>
        </w:rPr>
      </w:pPr>
      <w:r w:rsidRPr="0037327B">
        <w:rPr>
          <w:lang w:val="el-GR"/>
        </w:rPr>
        <w:t>Το σύστημα έχει εγκατασταθεί και λειτουργεί σε περιβάλλον εικονικών μηχανών και υποδομή virtualization (εκτός του επιπέδου δεδομένων που λειτουργεί απευθείας σε περιβάλλον φυσικών εξυπηρετητών), όπως αυτή παρέχεται από τη Γενική Γραμματεία Πληροφοριακών Συστημάτων</w:t>
      </w:r>
      <w:r w:rsidR="003345C5">
        <w:rPr>
          <w:lang w:val="el-GR"/>
        </w:rPr>
        <w:t xml:space="preserve"> </w:t>
      </w:r>
      <w:r w:rsidR="00C73BE4">
        <w:rPr>
          <w:lang w:val="el-GR"/>
        </w:rPr>
        <w:t xml:space="preserve">&amp; Ψηφιακής Διακυβέρνησης </w:t>
      </w:r>
      <w:r w:rsidR="003345C5">
        <w:rPr>
          <w:lang w:val="el-GR"/>
        </w:rPr>
        <w:t>του Υπουργείου Ψηφιακής Διακυβέρνησης</w:t>
      </w:r>
      <w:r w:rsidRPr="0037327B">
        <w:rPr>
          <w:lang w:val="el-GR"/>
        </w:rPr>
        <w:t xml:space="preserve"> (ΓΓΠΣ</w:t>
      </w:r>
      <w:r w:rsidR="00C73BE4">
        <w:rPr>
          <w:lang w:val="el-GR"/>
        </w:rPr>
        <w:t>ΨΔ</w:t>
      </w:r>
      <w:r w:rsidRPr="0037327B">
        <w:rPr>
          <w:lang w:val="el-GR"/>
        </w:rPr>
        <w:t>).</w:t>
      </w:r>
    </w:p>
    <w:p w14:paraId="6B0BB071" w14:textId="77777777" w:rsidR="0037327B" w:rsidRPr="0037327B" w:rsidRDefault="0037327B" w:rsidP="00366A6B">
      <w:pPr>
        <w:rPr>
          <w:lang w:val="el-GR"/>
        </w:rPr>
      </w:pPr>
    </w:p>
    <w:p w14:paraId="3A7CBE36" w14:textId="77777777" w:rsidR="0037327B" w:rsidRPr="0037327B" w:rsidRDefault="0037327B" w:rsidP="00F368E5">
      <w:pPr>
        <w:pStyle w:val="30"/>
        <w:numPr>
          <w:ilvl w:val="0"/>
          <w:numId w:val="0"/>
        </w:numPr>
        <w:ind w:left="1288"/>
        <w:rPr>
          <w:lang w:val="el-GR"/>
        </w:rPr>
      </w:pPr>
      <w:bookmarkStart w:id="679" w:name="_Toc153978378"/>
      <w:r w:rsidRPr="0037327B">
        <w:rPr>
          <w:lang w:val="el-GR"/>
        </w:rPr>
        <w:t>4.1.</w:t>
      </w:r>
      <w:r>
        <w:rPr>
          <w:lang w:val="el-GR"/>
        </w:rPr>
        <w:t>2</w:t>
      </w:r>
      <w:r w:rsidRPr="0037327B">
        <w:rPr>
          <w:lang w:val="el-GR"/>
        </w:rPr>
        <w:t>.</w:t>
      </w:r>
      <w:r>
        <w:rPr>
          <w:lang w:val="el-GR"/>
        </w:rPr>
        <w:t xml:space="preserve"> Φυσική </w:t>
      </w:r>
      <w:r w:rsidRPr="0037327B">
        <w:rPr>
          <w:lang w:val="el-GR"/>
        </w:rPr>
        <w:t>Αρχιτεκτονική</w:t>
      </w:r>
      <w:bookmarkEnd w:id="679"/>
      <w:r w:rsidRPr="0037327B">
        <w:rPr>
          <w:lang w:val="el-GR"/>
        </w:rPr>
        <w:t xml:space="preserve"> </w:t>
      </w:r>
    </w:p>
    <w:p w14:paraId="5E99EB77" w14:textId="77777777" w:rsidR="0037327B" w:rsidRDefault="0037327B" w:rsidP="00755D1F">
      <w:pPr>
        <w:jc w:val="both"/>
        <w:rPr>
          <w:lang w:val="el-GR"/>
        </w:rPr>
      </w:pPr>
      <w:r w:rsidRPr="0037327B">
        <w:rPr>
          <w:lang w:val="el-GR"/>
        </w:rPr>
        <w:t xml:space="preserve">Το υπάρχον σύστημα λειτουργεί σε υποδομή virtualization, εκτός του επιπέδου δεδομένων που λειτουργεί απευθείας σε φυσικούς εξυπηρετητές. Παρακάτω παρουσιάζονται τα λογικά επίπεδα στα οποία δομείται η πλατφόρμα που αναφέρεται στην ενότητα </w:t>
      </w:r>
      <w:r w:rsidRPr="0085527E">
        <w:rPr>
          <w:lang w:val="el-GR"/>
        </w:rPr>
        <w:t>1.3 Συνοπτική Περιγραφή φυσικού και οικονομικού αντικειμένου της Σύμβασης της Διακήρυξης.</w:t>
      </w:r>
    </w:p>
    <w:p w14:paraId="51EB29DE" w14:textId="77777777" w:rsidR="0037327B" w:rsidRDefault="0037327B" w:rsidP="00755D1F">
      <w:pPr>
        <w:jc w:val="both"/>
        <w:rPr>
          <w:lang w:val="el-GR"/>
        </w:rPr>
      </w:pPr>
    </w:p>
    <w:p w14:paraId="45B20A3B" w14:textId="77777777" w:rsidR="0037327B" w:rsidRPr="0037327B" w:rsidRDefault="0037327B" w:rsidP="00366A6B">
      <w:pPr>
        <w:pStyle w:val="30"/>
        <w:numPr>
          <w:ilvl w:val="0"/>
          <w:numId w:val="0"/>
        </w:numPr>
        <w:ind w:left="1288"/>
        <w:rPr>
          <w:lang w:val="el-GR"/>
        </w:rPr>
      </w:pPr>
      <w:bookmarkStart w:id="680" w:name="_Toc153978379"/>
      <w:r w:rsidRPr="0037327B">
        <w:rPr>
          <w:lang w:val="el-GR"/>
        </w:rPr>
        <w:t>4.1.</w:t>
      </w:r>
      <w:r>
        <w:rPr>
          <w:lang w:val="el-GR"/>
        </w:rPr>
        <w:t>3</w:t>
      </w:r>
      <w:r w:rsidRPr="0037327B">
        <w:rPr>
          <w:lang w:val="el-GR"/>
        </w:rPr>
        <w:t xml:space="preserve">. </w:t>
      </w:r>
      <w:r>
        <w:rPr>
          <w:lang w:val="el-GR"/>
        </w:rPr>
        <w:t>Επίπεδο Παρουσίασης (</w:t>
      </w:r>
      <w:r>
        <w:rPr>
          <w:lang w:val="en-US"/>
        </w:rPr>
        <w:t>Presentation</w:t>
      </w:r>
      <w:r w:rsidRPr="00366A6B">
        <w:rPr>
          <w:lang w:val="el-GR"/>
        </w:rPr>
        <w:t xml:space="preserve"> </w:t>
      </w:r>
      <w:r>
        <w:rPr>
          <w:lang w:val="en-US"/>
        </w:rPr>
        <w:t>Layer</w:t>
      </w:r>
      <w:r w:rsidRPr="00366A6B">
        <w:rPr>
          <w:lang w:val="el-GR"/>
        </w:rPr>
        <w:t>)</w:t>
      </w:r>
      <w:bookmarkEnd w:id="680"/>
      <w:r w:rsidRPr="00366A6B">
        <w:rPr>
          <w:lang w:val="el-GR"/>
        </w:rPr>
        <w:t xml:space="preserve"> </w:t>
      </w:r>
      <w:r w:rsidRPr="0037327B">
        <w:rPr>
          <w:lang w:val="el-GR"/>
        </w:rPr>
        <w:t xml:space="preserve"> </w:t>
      </w:r>
    </w:p>
    <w:p w14:paraId="5A3F5871" w14:textId="77777777" w:rsidR="0037327B" w:rsidRPr="0037327B" w:rsidRDefault="0037327B" w:rsidP="0037327B">
      <w:pPr>
        <w:jc w:val="both"/>
        <w:rPr>
          <w:lang w:val="el-GR"/>
        </w:rPr>
      </w:pPr>
      <w:bookmarkStart w:id="681" w:name="_Hlk145274583"/>
      <w:r w:rsidRPr="0037327B">
        <w:rPr>
          <w:lang w:val="el-GR"/>
        </w:rPr>
        <w:t>Το Επίπεδο Παρουσίασης (Presentation Layer), περιλαμβάνει το περιβάλλον διεπαφής και παρουσίασης δεδομένων στους τελικούς χρήστες που συνδέονται στην εφαρμογή.</w:t>
      </w:r>
    </w:p>
    <w:p w14:paraId="4B30CD2D" w14:textId="77777777" w:rsidR="0037327B" w:rsidRPr="0037327B" w:rsidRDefault="0037327B" w:rsidP="0037327B">
      <w:pPr>
        <w:jc w:val="both"/>
        <w:rPr>
          <w:lang w:val="el-GR"/>
        </w:rPr>
      </w:pPr>
      <w:r w:rsidRPr="0037327B">
        <w:rPr>
          <w:lang w:val="el-GR"/>
        </w:rPr>
        <w:t>Τα αιτήματα των χρηστών εξυπηρετούνται, μέσω Hardware Load Balancer, από φάρμα εικονικών εξυπηρετητών τοπολογίας active-active, που αποτελείται από δέκα (10) εικονικούς εξυπηρετητές με πανομοιότυπα χαρακτηριστικά. Με αυτό τον τρόπο διασφαλίζεται η άμεση εξυπηρέτηση των αιτημάτων των χρηστών αλλά και η συνεχής και πλήρης λειτουργία του συστήματος σε περίπτωση εμφάνισης προβλημάτων λειτουργίας σε μια εκ των δέκα εικονικών μηχανών. Τα τεχνικά χαρακτηριστικά της κάθε εικονικής μηχανής περιγράφονται κάτωθι:</w:t>
      </w:r>
    </w:p>
    <w:p w14:paraId="2A3C274B" w14:textId="77777777" w:rsidR="0037327B" w:rsidRPr="0037327B" w:rsidRDefault="0037327B" w:rsidP="0037327B">
      <w:pPr>
        <w:numPr>
          <w:ilvl w:val="0"/>
          <w:numId w:val="425"/>
        </w:numPr>
        <w:jc w:val="both"/>
      </w:pPr>
      <w:r w:rsidRPr="0037327B">
        <w:t>Λειτουργικό Σύστημα Oracle Linux</w:t>
      </w:r>
    </w:p>
    <w:p w14:paraId="60BC29F5" w14:textId="77777777" w:rsidR="0037327B" w:rsidRPr="0037327B" w:rsidRDefault="0037327B" w:rsidP="0037327B">
      <w:pPr>
        <w:numPr>
          <w:ilvl w:val="0"/>
          <w:numId w:val="425"/>
        </w:numPr>
        <w:jc w:val="both"/>
      </w:pPr>
      <w:r w:rsidRPr="0037327B">
        <w:t>Web Server: Apache HTTP Server</w:t>
      </w:r>
    </w:p>
    <w:p w14:paraId="2DA2814F" w14:textId="77777777" w:rsidR="0037327B" w:rsidRPr="0037327B" w:rsidRDefault="0037327B" w:rsidP="0037327B">
      <w:pPr>
        <w:jc w:val="both"/>
        <w:rPr>
          <w:lang w:val="el-GR"/>
        </w:rPr>
      </w:pPr>
      <w:r w:rsidRPr="0037327B">
        <w:rPr>
          <w:lang w:val="el-GR"/>
        </w:rPr>
        <w:t xml:space="preserve">Για την ασφάλεια του συστήματος, σε αυτό το επίπεδο χρησιμοποιείται η υφιστάμενη δικτυακή υποδομή (π.χ. firewalls, switches) της κεντρικής πληροφοριακής υποδομής της Γενικής Γραμματείας Πληροφοριακών Συστημάτων </w:t>
      </w:r>
      <w:r w:rsidR="00C73BE4">
        <w:rPr>
          <w:lang w:val="el-GR"/>
        </w:rPr>
        <w:t>&amp; Ψηφιακής Διακυβέρνησης</w:t>
      </w:r>
      <w:r w:rsidR="003345C5">
        <w:rPr>
          <w:lang w:val="el-GR"/>
        </w:rPr>
        <w:t xml:space="preserve"> του Υπουργείου Ψηφιακής Διακυβέρνησης </w:t>
      </w:r>
      <w:r w:rsidRPr="0037327B">
        <w:rPr>
          <w:lang w:val="el-GR"/>
        </w:rPr>
        <w:t>(ΓΓΠΣ</w:t>
      </w:r>
      <w:r w:rsidR="00C73BE4">
        <w:rPr>
          <w:lang w:val="el-GR"/>
        </w:rPr>
        <w:t>ΨΔ</w:t>
      </w:r>
      <w:r w:rsidRPr="0037327B">
        <w:rPr>
          <w:lang w:val="el-GR"/>
        </w:rPr>
        <w:t xml:space="preserve">). </w:t>
      </w:r>
    </w:p>
    <w:p w14:paraId="4E477D5A" w14:textId="77777777" w:rsidR="0037327B" w:rsidRPr="0037327B" w:rsidRDefault="0037327B" w:rsidP="0037327B">
      <w:pPr>
        <w:jc w:val="both"/>
        <w:rPr>
          <w:lang w:val="el-GR"/>
        </w:rPr>
      </w:pPr>
      <w:r w:rsidRPr="0037327B">
        <w:rPr>
          <w:lang w:val="el-GR"/>
        </w:rPr>
        <w:t>Επιπλέον, η επικοινωνία των τελικών χρηστών με το επίπεδο παρουσίασης επιτυγχάνεται με το πρωτόκολλο HTTPS, το οποίο παρέχει κρυπτογράφηση δεδομένων κατά την μεταφορά τους (encryption at transit).</w:t>
      </w:r>
    </w:p>
    <w:p w14:paraId="27A0D4BE" w14:textId="77777777" w:rsidR="0037327B" w:rsidRPr="0037327B" w:rsidRDefault="0037327B" w:rsidP="0037327B">
      <w:pPr>
        <w:jc w:val="both"/>
        <w:rPr>
          <w:lang w:val="el-GR"/>
        </w:rPr>
      </w:pPr>
      <w:r w:rsidRPr="0037327B">
        <w:rPr>
          <w:lang w:val="el-GR"/>
        </w:rPr>
        <w:lastRenderedPageBreak/>
        <w:t xml:space="preserve">Να σημειωθεί ότι η συγκεκριμένη υποδομή χρησιμοποιείται από πλήθος εφαρμογών που φιλοξενούνται στην κεντρική πληροφοριακή υποδομή της Γενικής Γραμματείας Πληροφοριακών Συστημάτων </w:t>
      </w:r>
      <w:r w:rsidR="00C73BE4">
        <w:rPr>
          <w:lang w:val="el-GR"/>
        </w:rPr>
        <w:t>&amp; Ψηφιακής Διακυβέρνησης</w:t>
      </w:r>
      <w:r w:rsidR="003345C5">
        <w:rPr>
          <w:lang w:val="el-GR"/>
        </w:rPr>
        <w:t xml:space="preserve"> του Υπουργείου Ψηφιακής Διακυβέρνησης </w:t>
      </w:r>
      <w:r w:rsidRPr="0037327B">
        <w:rPr>
          <w:lang w:val="el-GR"/>
        </w:rPr>
        <w:t>(ΓΓΠΣ</w:t>
      </w:r>
      <w:r w:rsidR="00C73BE4">
        <w:rPr>
          <w:lang w:val="el-GR"/>
        </w:rPr>
        <w:t>ΨΔ</w:t>
      </w:r>
      <w:r w:rsidRPr="0037327B">
        <w:rPr>
          <w:lang w:val="el-GR"/>
        </w:rPr>
        <w:t xml:space="preserve">). </w:t>
      </w:r>
    </w:p>
    <w:bookmarkEnd w:id="681"/>
    <w:p w14:paraId="600E37D7" w14:textId="77777777" w:rsidR="007C5806" w:rsidRPr="0037327B" w:rsidRDefault="007C5806" w:rsidP="00755AB7">
      <w:pPr>
        <w:jc w:val="both"/>
        <w:rPr>
          <w:lang w:val="el-GR"/>
        </w:rPr>
      </w:pPr>
    </w:p>
    <w:p w14:paraId="1C812380" w14:textId="77777777" w:rsidR="0037327B" w:rsidRPr="0037327B" w:rsidRDefault="0037327B" w:rsidP="00366A6B">
      <w:pPr>
        <w:pStyle w:val="30"/>
        <w:numPr>
          <w:ilvl w:val="0"/>
          <w:numId w:val="0"/>
        </w:numPr>
        <w:ind w:left="1288"/>
        <w:rPr>
          <w:lang w:val="el-GR"/>
        </w:rPr>
      </w:pPr>
      <w:bookmarkStart w:id="682" w:name="_Toc153978380"/>
      <w:r w:rsidRPr="0037327B">
        <w:rPr>
          <w:lang w:val="el-GR"/>
        </w:rPr>
        <w:t>4.1.</w:t>
      </w:r>
      <w:r w:rsidRPr="00366A6B">
        <w:rPr>
          <w:lang w:val="el-GR"/>
        </w:rPr>
        <w:t>4</w:t>
      </w:r>
      <w:r w:rsidRPr="0037327B">
        <w:rPr>
          <w:lang w:val="el-GR"/>
        </w:rPr>
        <w:t xml:space="preserve">. </w:t>
      </w:r>
      <w:bookmarkStart w:id="683" w:name="_Hlk145274636"/>
      <w:r w:rsidRPr="0037327B">
        <w:rPr>
          <w:lang w:val="el-GR"/>
        </w:rPr>
        <w:t>Επίπεδο Εφαρμογών και Επιχειρησιακής Λογικής (Application Layer)</w:t>
      </w:r>
      <w:bookmarkEnd w:id="683"/>
      <w:bookmarkEnd w:id="682"/>
      <w:r w:rsidRPr="0037327B">
        <w:rPr>
          <w:lang w:val="el-GR"/>
        </w:rPr>
        <w:t xml:space="preserve"> </w:t>
      </w:r>
    </w:p>
    <w:p w14:paraId="213BAAA9" w14:textId="77777777" w:rsidR="0037327B" w:rsidRPr="0037327B" w:rsidRDefault="0037327B" w:rsidP="0037327B">
      <w:pPr>
        <w:jc w:val="both"/>
        <w:rPr>
          <w:lang w:val="el-GR"/>
        </w:rPr>
      </w:pPr>
      <w:bookmarkStart w:id="684" w:name="_Hlk145274679"/>
      <w:r w:rsidRPr="0037327B">
        <w:rPr>
          <w:lang w:val="el-GR"/>
        </w:rPr>
        <w:t xml:space="preserve">Το Επίπεδο Εφαρμογών και Επιχειρησιακής Λογικής αφορά την εφαρμογή που προσφέρει τη ζητούμενη λειτουργικότητα, καθώς και τη διασύνδεση με τρίτα συστήματα. </w:t>
      </w:r>
    </w:p>
    <w:p w14:paraId="090EE1FA" w14:textId="77777777" w:rsidR="0037327B" w:rsidRPr="0037327B" w:rsidRDefault="0037327B" w:rsidP="0037327B">
      <w:pPr>
        <w:jc w:val="both"/>
        <w:rPr>
          <w:lang w:val="el-GR"/>
        </w:rPr>
      </w:pPr>
      <w:r w:rsidRPr="0037327B">
        <w:rPr>
          <w:lang w:val="el-GR"/>
        </w:rPr>
        <w:t>Τα αιτήματα που προωθούνται μέσω του web server σε αυτό το επίπεδο εξυπηρετούνται από φάρμα εικονικών εξυπηρετητών τοπολογίας active-active, το οποίο αποτελείται από τέσσερις (4) πανομοιότυπους εικονικούς εξυπηρετητές με τα ακόλουθα χαρακτηριστικά:</w:t>
      </w:r>
    </w:p>
    <w:p w14:paraId="1AFFD95D" w14:textId="77777777" w:rsidR="0037327B" w:rsidRPr="0037327B" w:rsidRDefault="0037327B" w:rsidP="0037327B">
      <w:pPr>
        <w:numPr>
          <w:ilvl w:val="0"/>
          <w:numId w:val="426"/>
        </w:numPr>
        <w:jc w:val="both"/>
      </w:pPr>
      <w:r w:rsidRPr="0037327B">
        <w:t>16 GB RAM</w:t>
      </w:r>
    </w:p>
    <w:p w14:paraId="64427855" w14:textId="77777777" w:rsidR="0037327B" w:rsidRPr="0037327B" w:rsidRDefault="0037327B" w:rsidP="0037327B">
      <w:pPr>
        <w:numPr>
          <w:ilvl w:val="0"/>
          <w:numId w:val="426"/>
        </w:numPr>
        <w:jc w:val="both"/>
      </w:pPr>
      <w:r w:rsidRPr="0037327B">
        <w:t>Επεξεργαστές 4 CPU</w:t>
      </w:r>
    </w:p>
    <w:p w14:paraId="650F53E1" w14:textId="77777777" w:rsidR="0037327B" w:rsidRPr="0037327B" w:rsidRDefault="0037327B" w:rsidP="0037327B">
      <w:pPr>
        <w:numPr>
          <w:ilvl w:val="0"/>
          <w:numId w:val="426"/>
        </w:numPr>
        <w:jc w:val="both"/>
      </w:pPr>
      <w:r w:rsidRPr="0037327B">
        <w:t>Λειτουργικό Σύστημα Oracle Linux</w:t>
      </w:r>
    </w:p>
    <w:p w14:paraId="1811DA5F" w14:textId="77777777" w:rsidR="0037327B" w:rsidRPr="0037327B" w:rsidRDefault="0037327B" w:rsidP="0037327B">
      <w:pPr>
        <w:numPr>
          <w:ilvl w:val="0"/>
          <w:numId w:val="426"/>
        </w:numPr>
        <w:jc w:val="both"/>
        <w:rPr>
          <w:lang w:val="en-US"/>
        </w:rPr>
      </w:pPr>
      <w:r w:rsidRPr="0037327B">
        <w:rPr>
          <w:lang w:val="en-US"/>
        </w:rPr>
        <w:t>Application Server: Oracle Weblogic Server 12c</w:t>
      </w:r>
    </w:p>
    <w:p w14:paraId="7FF33D1C" w14:textId="77777777" w:rsidR="0037327B" w:rsidRPr="0037327B" w:rsidRDefault="0037327B" w:rsidP="0037327B">
      <w:pPr>
        <w:numPr>
          <w:ilvl w:val="0"/>
          <w:numId w:val="426"/>
        </w:numPr>
        <w:jc w:val="both"/>
      </w:pPr>
      <w:r w:rsidRPr="0037327B">
        <w:t>JVM: J2EE 8</w:t>
      </w:r>
    </w:p>
    <w:p w14:paraId="317C49C4" w14:textId="77777777" w:rsidR="0037327B" w:rsidRPr="0037327B" w:rsidRDefault="0037327B" w:rsidP="0037327B">
      <w:pPr>
        <w:jc w:val="both"/>
        <w:rPr>
          <w:lang w:val="el-GR"/>
        </w:rPr>
      </w:pPr>
      <w:r w:rsidRPr="0037327B">
        <w:rPr>
          <w:lang w:val="el-GR"/>
        </w:rPr>
        <w:t>Να σημειωθεί ότι η συγκεκριμένη υποδομή χρησιμοποιείται αποκλειστικά από την εφαρμογή.</w:t>
      </w:r>
    </w:p>
    <w:bookmarkEnd w:id="684"/>
    <w:p w14:paraId="0826C1F1" w14:textId="77777777" w:rsidR="0037327B" w:rsidRPr="0037327B" w:rsidRDefault="0037327B" w:rsidP="0037327B">
      <w:pPr>
        <w:jc w:val="both"/>
        <w:rPr>
          <w:lang w:val="el-GR"/>
        </w:rPr>
      </w:pPr>
    </w:p>
    <w:p w14:paraId="51EAF6F1" w14:textId="77777777" w:rsidR="0037327B" w:rsidRPr="0037327B" w:rsidRDefault="0037327B" w:rsidP="00C84525">
      <w:pPr>
        <w:pStyle w:val="30"/>
        <w:numPr>
          <w:ilvl w:val="0"/>
          <w:numId w:val="0"/>
        </w:numPr>
        <w:ind w:left="1288"/>
        <w:rPr>
          <w:lang w:val="el-GR"/>
        </w:rPr>
      </w:pPr>
      <w:bookmarkStart w:id="685" w:name="_Toc140846166"/>
      <w:bookmarkStart w:id="686" w:name="_Toc153978381"/>
      <w:r w:rsidRPr="00366A6B">
        <w:rPr>
          <w:lang w:val="el-GR"/>
        </w:rPr>
        <w:t xml:space="preserve">4.1.5 </w:t>
      </w:r>
      <w:r w:rsidRPr="0037327B">
        <w:rPr>
          <w:lang w:val="el-GR"/>
        </w:rPr>
        <w:t xml:space="preserve"> </w:t>
      </w:r>
      <w:bookmarkStart w:id="687" w:name="_Hlk145274722"/>
      <w:r w:rsidRPr="0037327B">
        <w:rPr>
          <w:lang w:val="el-GR"/>
        </w:rPr>
        <w:t>Επίπεδο Δεδομένων (Data Layer)</w:t>
      </w:r>
      <w:bookmarkEnd w:id="685"/>
      <w:bookmarkEnd w:id="687"/>
      <w:bookmarkEnd w:id="686"/>
    </w:p>
    <w:p w14:paraId="3E1064D3" w14:textId="77777777" w:rsidR="0037327B" w:rsidRPr="0037327B" w:rsidRDefault="0037327B" w:rsidP="0037327B">
      <w:pPr>
        <w:jc w:val="both"/>
        <w:rPr>
          <w:lang w:val="el-GR"/>
        </w:rPr>
      </w:pPr>
      <w:bookmarkStart w:id="688" w:name="_Hlk145274779"/>
      <w:r w:rsidRPr="0037327B">
        <w:rPr>
          <w:lang w:val="el-GR"/>
        </w:rPr>
        <w:t>Το επίπεδο δεδομένων αφορά την διαχείριση των δεδομένων που καταχωρούνται από τους χρήστες ή που δημιουργούνται αυτόματα από το σύστημα (audit, logs κλπ.). Αφορά τα συστήματα αποθήκευσης και διαχείρισης πληροφορίας είτε αυτή αφορά transactional data (συναλλαγές) είτε δεδομένα ανάλυσης (aggregate data).</w:t>
      </w:r>
    </w:p>
    <w:p w14:paraId="15F8D45D" w14:textId="77777777" w:rsidR="0037327B" w:rsidRPr="0037327B" w:rsidRDefault="0037327B" w:rsidP="0037327B">
      <w:pPr>
        <w:jc w:val="both"/>
        <w:rPr>
          <w:lang w:val="el-GR"/>
        </w:rPr>
      </w:pPr>
      <w:r w:rsidRPr="0037327B">
        <w:rPr>
          <w:lang w:val="el-GR"/>
        </w:rPr>
        <w:t>Το λογισμικό διαχείρισης σχεσιακών βάσεων δεδομένων Oracle Database Server 12</w:t>
      </w:r>
      <w:r w:rsidRPr="0037327B">
        <w:rPr>
          <w:lang w:val="en-US"/>
        </w:rPr>
        <w:t>c</w:t>
      </w:r>
      <w:r w:rsidRPr="0037327B">
        <w:rPr>
          <w:lang w:val="el-GR"/>
        </w:rPr>
        <w:t xml:space="preserve"> </w:t>
      </w:r>
      <w:r w:rsidR="008A295A">
        <w:rPr>
          <w:lang w:val="el-GR"/>
        </w:rPr>
        <w:t xml:space="preserve">ΕΕ </w:t>
      </w:r>
      <w:r w:rsidRPr="0037327B">
        <w:rPr>
          <w:lang w:val="el-GR"/>
        </w:rPr>
        <w:t>αποτελεί το βασικό λογισμικό για την διαχείριση των δεδομένων της εφαρμογής.</w:t>
      </w:r>
    </w:p>
    <w:p w14:paraId="05F7A1DF" w14:textId="77777777" w:rsidR="0037327B" w:rsidRPr="0037327B" w:rsidRDefault="0037327B" w:rsidP="0037327B">
      <w:pPr>
        <w:jc w:val="both"/>
        <w:rPr>
          <w:lang w:val="el-GR"/>
        </w:rPr>
      </w:pPr>
      <w:r w:rsidRPr="0037327B">
        <w:rPr>
          <w:lang w:val="el-GR"/>
        </w:rPr>
        <w:t>Το αιτήματα προς αυτό το επίπεδο εξυπηρετούνται από 8 κόμβους φυσικών εξυπηρετητών τοπολογίας active-active με τα εξής χαρακτηριστικά:</w:t>
      </w:r>
    </w:p>
    <w:p w14:paraId="08099054" w14:textId="77777777" w:rsidR="0037327B" w:rsidRPr="0037327B" w:rsidRDefault="0037327B" w:rsidP="0037327B">
      <w:pPr>
        <w:numPr>
          <w:ilvl w:val="0"/>
          <w:numId w:val="427"/>
        </w:numPr>
        <w:jc w:val="both"/>
      </w:pPr>
      <w:r w:rsidRPr="0037327B">
        <w:t>Επεξεργαστές 12 CPU</w:t>
      </w:r>
    </w:p>
    <w:p w14:paraId="71F28F59" w14:textId="77777777" w:rsidR="0037327B" w:rsidRPr="0037327B" w:rsidRDefault="0037327B" w:rsidP="0037327B">
      <w:pPr>
        <w:numPr>
          <w:ilvl w:val="0"/>
          <w:numId w:val="427"/>
        </w:numPr>
        <w:jc w:val="both"/>
      </w:pPr>
      <w:r w:rsidRPr="0037327B">
        <w:t>Λειτουργικό Σύστημα Oracle Linux</w:t>
      </w:r>
    </w:p>
    <w:p w14:paraId="01724950" w14:textId="77777777" w:rsidR="0037327B" w:rsidRPr="0037327B" w:rsidRDefault="0037327B" w:rsidP="0037327B">
      <w:pPr>
        <w:numPr>
          <w:ilvl w:val="0"/>
          <w:numId w:val="427"/>
        </w:numPr>
        <w:jc w:val="both"/>
      </w:pPr>
      <w:r w:rsidRPr="0037327B">
        <w:t>Database: Oracle Database Server 1</w:t>
      </w:r>
      <w:r w:rsidRPr="0037327B">
        <w:rPr>
          <w:lang w:val="en-US"/>
        </w:rPr>
        <w:t>2c EE</w:t>
      </w:r>
    </w:p>
    <w:p w14:paraId="18733ED5" w14:textId="77777777" w:rsidR="0037327B" w:rsidRPr="0037327B" w:rsidRDefault="0037327B" w:rsidP="0037327B">
      <w:pPr>
        <w:jc w:val="both"/>
        <w:rPr>
          <w:lang w:val="el-GR"/>
        </w:rPr>
      </w:pPr>
      <w:r w:rsidRPr="0037327B">
        <w:rPr>
          <w:lang w:val="el-GR"/>
        </w:rPr>
        <w:t xml:space="preserve">Επιπρόσθετα, για να καλυφθούν οι ανάγκες αποθήκευσης των transactional data απαιτείται πρόσβαση σε υποδομή αποθήκευσης (Storage), όπως αυτή παρέχεται από τη Γενική Γραμματεία Πληροφοριακών Συστημάτων </w:t>
      </w:r>
      <w:r w:rsidR="00C73BE4">
        <w:rPr>
          <w:lang w:val="el-GR"/>
        </w:rPr>
        <w:t>&amp; Ψηφιακής Διακυβέρνησης</w:t>
      </w:r>
      <w:r w:rsidR="008A295A" w:rsidRPr="002A7B73">
        <w:rPr>
          <w:lang w:val="el-GR"/>
        </w:rPr>
        <w:t xml:space="preserve"> του Υπουργείου Ψηφιακής Διακυβέρνησης</w:t>
      </w:r>
      <w:r w:rsidR="008A295A" w:rsidRPr="0037327B">
        <w:rPr>
          <w:lang w:val="el-GR"/>
        </w:rPr>
        <w:t xml:space="preserve"> </w:t>
      </w:r>
      <w:r w:rsidRPr="0037327B">
        <w:rPr>
          <w:lang w:val="el-GR"/>
        </w:rPr>
        <w:t>(ΓΓΠΣ</w:t>
      </w:r>
      <w:r w:rsidR="00C73BE4">
        <w:rPr>
          <w:lang w:val="el-GR"/>
        </w:rPr>
        <w:t>ΨΔ</w:t>
      </w:r>
      <w:r w:rsidRPr="0037327B">
        <w:rPr>
          <w:lang w:val="el-GR"/>
        </w:rPr>
        <w:t>).</w:t>
      </w:r>
    </w:p>
    <w:p w14:paraId="183E30C6" w14:textId="77777777" w:rsidR="0037327B" w:rsidRDefault="0037327B" w:rsidP="0037327B">
      <w:pPr>
        <w:jc w:val="both"/>
        <w:rPr>
          <w:lang w:val="el-GR"/>
        </w:rPr>
      </w:pPr>
      <w:r w:rsidRPr="0037327B">
        <w:rPr>
          <w:lang w:val="el-GR"/>
        </w:rPr>
        <w:t>Να σημειωθεί ότι η συγκεκριμένη υποδομή Oracle Database Server 12</w:t>
      </w:r>
      <w:r w:rsidRPr="0037327B">
        <w:rPr>
          <w:lang w:val="en-US"/>
        </w:rPr>
        <w:t>c</w:t>
      </w:r>
      <w:r w:rsidRPr="0037327B">
        <w:rPr>
          <w:lang w:val="el-GR"/>
        </w:rPr>
        <w:t xml:space="preserve"> </w:t>
      </w:r>
      <w:r w:rsidRPr="0037327B">
        <w:rPr>
          <w:lang w:val="en-US"/>
        </w:rPr>
        <w:t>EE</w:t>
      </w:r>
      <w:r w:rsidRPr="0037327B">
        <w:rPr>
          <w:lang w:val="el-GR"/>
        </w:rPr>
        <w:t xml:space="preserve"> χρησιμοποιείται από πλήθος εφαρμογών που φιλοξενούνται στην κεντρική πληροφοριακή υποδομή της Γενικής Γραμματείας Πληροφοριακών Συστημάτων </w:t>
      </w:r>
      <w:r w:rsidR="00C73BE4">
        <w:rPr>
          <w:lang w:val="el-GR"/>
        </w:rPr>
        <w:t>&amp; Ψηφιακής Διακυβέρνησης</w:t>
      </w:r>
      <w:r w:rsidR="008A295A" w:rsidRPr="002A7B73">
        <w:rPr>
          <w:lang w:val="el-GR"/>
        </w:rPr>
        <w:t xml:space="preserve"> του Υπουργείου Ψηφιακής Διακυβέρνησης</w:t>
      </w:r>
      <w:r w:rsidR="008A295A" w:rsidRPr="0037327B">
        <w:rPr>
          <w:lang w:val="el-GR"/>
        </w:rPr>
        <w:t xml:space="preserve"> </w:t>
      </w:r>
      <w:r w:rsidR="008A295A">
        <w:rPr>
          <w:lang w:val="el-GR"/>
        </w:rPr>
        <w:t xml:space="preserve"> </w:t>
      </w:r>
      <w:r w:rsidRPr="0037327B">
        <w:rPr>
          <w:lang w:val="el-GR"/>
        </w:rPr>
        <w:t>(ΓΓΠΣ</w:t>
      </w:r>
      <w:r w:rsidR="00C73BE4">
        <w:rPr>
          <w:lang w:val="el-GR"/>
        </w:rPr>
        <w:t>ΨΔ</w:t>
      </w:r>
      <w:r w:rsidRPr="0037327B">
        <w:rPr>
          <w:lang w:val="el-GR"/>
        </w:rPr>
        <w:t xml:space="preserve">), όπου για τις ανάγκες της εφαρμογής έχει δοθεί αποκλειστική πρόσβαση σε σχήμα της συγκεκριμένη βάσης δεδομένων. </w:t>
      </w:r>
    </w:p>
    <w:p w14:paraId="24E1CE2C" w14:textId="77777777" w:rsidR="00B94A50" w:rsidRPr="0037327B" w:rsidRDefault="00B94A50" w:rsidP="0037327B">
      <w:pPr>
        <w:jc w:val="both"/>
        <w:rPr>
          <w:lang w:val="el-GR"/>
        </w:rPr>
      </w:pPr>
    </w:p>
    <w:p w14:paraId="05AF2C97" w14:textId="77777777" w:rsidR="00B94A50" w:rsidRPr="00B94A50" w:rsidRDefault="00B94A50" w:rsidP="00366A6B">
      <w:pPr>
        <w:pStyle w:val="30"/>
        <w:numPr>
          <w:ilvl w:val="0"/>
          <w:numId w:val="0"/>
        </w:numPr>
        <w:ind w:left="1288"/>
        <w:rPr>
          <w:lang w:val="el-GR"/>
        </w:rPr>
      </w:pPr>
      <w:bookmarkStart w:id="689" w:name="_Toc140846167"/>
      <w:bookmarkStart w:id="690" w:name="_Toc153978382"/>
      <w:bookmarkEnd w:id="688"/>
      <w:r>
        <w:rPr>
          <w:lang w:val="el-GR"/>
        </w:rPr>
        <w:t xml:space="preserve">4.1.6 </w:t>
      </w:r>
      <w:r w:rsidRPr="00B94A50">
        <w:rPr>
          <w:lang w:val="el-GR"/>
        </w:rPr>
        <w:t>Φυσικοί Εξυπηρετητές</w:t>
      </w:r>
      <w:bookmarkEnd w:id="689"/>
      <w:bookmarkEnd w:id="690"/>
    </w:p>
    <w:p w14:paraId="2C4E5A56" w14:textId="77777777" w:rsidR="00B94A50" w:rsidRDefault="00B94A50" w:rsidP="00B94A50">
      <w:pPr>
        <w:jc w:val="both"/>
        <w:rPr>
          <w:lang w:val="el-GR"/>
        </w:rPr>
      </w:pPr>
      <w:r w:rsidRPr="00B94A50">
        <w:rPr>
          <w:lang w:val="el-GR"/>
        </w:rPr>
        <w:t xml:space="preserve">Η υποδομή φιλοξενείται στους φυσικούς εξυπηρετητές της κεντρικής πληροφοριακής υποδομής της Γενικής Γραμματείας Πληροφοριακών Συστημάτων </w:t>
      </w:r>
      <w:r w:rsidR="00CE7719">
        <w:rPr>
          <w:lang w:val="el-GR"/>
        </w:rPr>
        <w:t>&amp; Ψηφιακής Διακυβέρνησης</w:t>
      </w:r>
      <w:r w:rsidR="008A295A" w:rsidRPr="002A7B73">
        <w:rPr>
          <w:lang w:val="el-GR"/>
        </w:rPr>
        <w:t xml:space="preserve"> του Υπουργείου Ψηφιακής Διακυβέρνησης</w:t>
      </w:r>
      <w:r w:rsidR="008A295A" w:rsidRPr="0037327B">
        <w:rPr>
          <w:lang w:val="el-GR"/>
        </w:rPr>
        <w:t xml:space="preserve"> </w:t>
      </w:r>
      <w:r w:rsidRPr="00B94A50">
        <w:rPr>
          <w:lang w:val="el-GR"/>
        </w:rPr>
        <w:t>(ΓΓΠΣ</w:t>
      </w:r>
      <w:r w:rsidR="00CE7719">
        <w:rPr>
          <w:lang w:val="el-GR"/>
        </w:rPr>
        <w:t>ΨΔ</w:t>
      </w:r>
      <w:r w:rsidRPr="00B94A50">
        <w:rPr>
          <w:lang w:val="el-GR"/>
        </w:rPr>
        <w:t xml:space="preserve">), η οποία είναι υπεύθυνη για την παραμετροποίηση της, καθώς </w:t>
      </w:r>
      <w:r w:rsidRPr="00B94A50">
        <w:rPr>
          <w:lang w:val="el-GR"/>
        </w:rPr>
        <w:lastRenderedPageBreak/>
        <w:t>και τη διαθεσιμότητα των απαραίτητων πληροφοριακών πόρων που απαιτούνται κατά την παραγωγική λειτουργία.</w:t>
      </w:r>
    </w:p>
    <w:p w14:paraId="54EC5D49" w14:textId="77777777" w:rsidR="00B94A50" w:rsidRPr="00B94A50" w:rsidRDefault="00B94A50" w:rsidP="00B94A50">
      <w:pPr>
        <w:jc w:val="both"/>
        <w:rPr>
          <w:lang w:val="el-GR"/>
        </w:rPr>
      </w:pPr>
    </w:p>
    <w:p w14:paraId="0AC39905" w14:textId="77777777" w:rsidR="00B94A50" w:rsidRPr="00B94A50" w:rsidRDefault="00B94A50" w:rsidP="00366A6B">
      <w:pPr>
        <w:pStyle w:val="30"/>
        <w:numPr>
          <w:ilvl w:val="0"/>
          <w:numId w:val="0"/>
        </w:numPr>
        <w:ind w:left="1288"/>
        <w:rPr>
          <w:lang w:val="el-GR"/>
        </w:rPr>
      </w:pPr>
      <w:bookmarkStart w:id="691" w:name="_Toc140846168"/>
      <w:bookmarkStart w:id="692" w:name="_Toc153978383"/>
      <w:r>
        <w:rPr>
          <w:lang w:val="el-GR"/>
        </w:rPr>
        <w:t>4.</w:t>
      </w:r>
      <w:r w:rsidRPr="00B94A50">
        <w:rPr>
          <w:lang w:val="el-GR"/>
        </w:rPr>
        <w:t>1.7 Τεχνολογίες ανάπτυξης</w:t>
      </w:r>
      <w:bookmarkEnd w:id="691"/>
      <w:bookmarkEnd w:id="692"/>
    </w:p>
    <w:p w14:paraId="0CD2085F" w14:textId="77777777" w:rsidR="00B94A50" w:rsidRPr="00B94A50" w:rsidRDefault="00B94A50" w:rsidP="00B94A50">
      <w:pPr>
        <w:jc w:val="both"/>
        <w:rPr>
          <w:lang w:val="el-GR"/>
        </w:rPr>
      </w:pPr>
      <w:r w:rsidRPr="00B94A50">
        <w:rPr>
          <w:lang w:val="el-GR"/>
        </w:rPr>
        <w:t>Η υλοποίηση της εφαρμογής έχει βασιστεί στις ακόλουθες τεχνολογίες / πρωτόκολλα και γλώσσες προγραμματισμού:</w:t>
      </w:r>
    </w:p>
    <w:p w14:paraId="7097D6C9" w14:textId="77777777" w:rsidR="00B94A50" w:rsidRPr="00B94A50" w:rsidRDefault="00B94A50" w:rsidP="00B94A50">
      <w:pPr>
        <w:jc w:val="both"/>
        <w:rPr>
          <w:lang w:val="el-GR"/>
        </w:rPr>
      </w:pPr>
      <w:r w:rsidRPr="00B94A50">
        <w:rPr>
          <w:lang w:val="el-GR"/>
        </w:rPr>
        <w:t>●</w:t>
      </w:r>
      <w:r w:rsidRPr="00B94A50">
        <w:rPr>
          <w:lang w:val="el-GR"/>
        </w:rPr>
        <w:tab/>
        <w:t>J2EE 8</w:t>
      </w:r>
    </w:p>
    <w:p w14:paraId="0C17D8A8" w14:textId="77777777" w:rsidR="00B94A50" w:rsidRPr="00B94A50" w:rsidRDefault="00B94A50" w:rsidP="00B94A50">
      <w:pPr>
        <w:jc w:val="both"/>
        <w:rPr>
          <w:lang w:val="el-GR"/>
        </w:rPr>
      </w:pPr>
      <w:r w:rsidRPr="00B94A50">
        <w:rPr>
          <w:lang w:val="el-GR"/>
        </w:rPr>
        <w:t>●</w:t>
      </w:r>
      <w:r w:rsidRPr="00B94A50">
        <w:rPr>
          <w:lang w:val="el-GR"/>
        </w:rPr>
        <w:tab/>
        <w:t>JSF</w:t>
      </w:r>
    </w:p>
    <w:p w14:paraId="09DF4D6C" w14:textId="77777777" w:rsidR="00B94A50" w:rsidRPr="00B94A50" w:rsidRDefault="00B94A50" w:rsidP="00B94A50">
      <w:pPr>
        <w:jc w:val="both"/>
        <w:rPr>
          <w:lang w:val="el-GR"/>
        </w:rPr>
      </w:pPr>
      <w:r w:rsidRPr="00B94A50">
        <w:rPr>
          <w:lang w:val="el-GR"/>
        </w:rPr>
        <w:t>●</w:t>
      </w:r>
      <w:r w:rsidRPr="00B94A50">
        <w:rPr>
          <w:lang w:val="el-GR"/>
        </w:rPr>
        <w:tab/>
        <w:t>PrimeFaces</w:t>
      </w:r>
    </w:p>
    <w:p w14:paraId="56A9D80A" w14:textId="77777777" w:rsidR="00B94A50" w:rsidRPr="00B94A50" w:rsidRDefault="00B94A50" w:rsidP="00B94A50">
      <w:pPr>
        <w:jc w:val="both"/>
        <w:rPr>
          <w:lang w:val="el-GR"/>
        </w:rPr>
      </w:pPr>
      <w:r w:rsidRPr="00B94A50">
        <w:rPr>
          <w:lang w:val="el-GR"/>
        </w:rPr>
        <w:t>●</w:t>
      </w:r>
      <w:r w:rsidRPr="00B94A50">
        <w:rPr>
          <w:lang w:val="el-GR"/>
        </w:rPr>
        <w:tab/>
        <w:t>Javascript</w:t>
      </w:r>
    </w:p>
    <w:p w14:paraId="4CD1CD20" w14:textId="77777777" w:rsidR="00B94A50" w:rsidRPr="00B94A50" w:rsidRDefault="00B94A50" w:rsidP="00B94A50">
      <w:pPr>
        <w:jc w:val="both"/>
        <w:rPr>
          <w:lang w:val="el-GR"/>
        </w:rPr>
      </w:pPr>
      <w:r w:rsidRPr="00B94A50">
        <w:rPr>
          <w:lang w:val="el-GR"/>
        </w:rPr>
        <w:t>●</w:t>
      </w:r>
      <w:r w:rsidRPr="00B94A50">
        <w:rPr>
          <w:lang w:val="el-GR"/>
        </w:rPr>
        <w:tab/>
      </w:r>
      <w:r w:rsidRPr="00B94A50">
        <w:rPr>
          <w:lang w:val="en-US"/>
        </w:rPr>
        <w:t>HTML</w:t>
      </w:r>
    </w:p>
    <w:p w14:paraId="27B72822" w14:textId="77777777" w:rsidR="00B94A50" w:rsidRPr="00B94A50" w:rsidRDefault="00B94A50" w:rsidP="00B94A50">
      <w:pPr>
        <w:jc w:val="both"/>
        <w:rPr>
          <w:lang w:val="el-GR"/>
        </w:rPr>
      </w:pPr>
      <w:r w:rsidRPr="00B94A50">
        <w:rPr>
          <w:lang w:val="el-GR"/>
        </w:rPr>
        <w:t>●</w:t>
      </w:r>
      <w:r w:rsidRPr="00B94A50">
        <w:rPr>
          <w:lang w:val="el-GR"/>
        </w:rPr>
        <w:tab/>
      </w:r>
      <w:r w:rsidRPr="00B94A50">
        <w:rPr>
          <w:lang w:val="en-US"/>
        </w:rPr>
        <w:t>CSS</w:t>
      </w:r>
      <w:r w:rsidRPr="00B94A50">
        <w:rPr>
          <w:lang w:val="el-GR"/>
        </w:rPr>
        <w:t>3</w:t>
      </w:r>
    </w:p>
    <w:p w14:paraId="388B5C38" w14:textId="77777777" w:rsidR="00B94A50" w:rsidRPr="00B94A50" w:rsidRDefault="00B94A50" w:rsidP="00B94A50">
      <w:pPr>
        <w:jc w:val="both"/>
        <w:rPr>
          <w:lang w:val="en-US"/>
        </w:rPr>
      </w:pPr>
      <w:r w:rsidRPr="00B94A50">
        <w:rPr>
          <w:lang w:val="en-US"/>
        </w:rPr>
        <w:t>●</w:t>
      </w:r>
      <w:r w:rsidRPr="00B94A50">
        <w:rPr>
          <w:lang w:val="en-US"/>
        </w:rPr>
        <w:tab/>
        <w:t>XML</w:t>
      </w:r>
    </w:p>
    <w:p w14:paraId="555DAF34" w14:textId="77777777" w:rsidR="00B94A50" w:rsidRPr="004F1DD5" w:rsidRDefault="00B94A50" w:rsidP="00B94A50">
      <w:pPr>
        <w:jc w:val="both"/>
        <w:rPr>
          <w:lang w:val="en-US"/>
        </w:rPr>
      </w:pPr>
      <w:r w:rsidRPr="00B94A50">
        <w:rPr>
          <w:lang w:val="en-US"/>
        </w:rPr>
        <w:t>●</w:t>
      </w:r>
      <w:r w:rsidRPr="00B94A50">
        <w:rPr>
          <w:lang w:val="en-US"/>
        </w:rPr>
        <w:tab/>
        <w:t>Web Services (SOAP &amp; Rest)</w:t>
      </w:r>
    </w:p>
    <w:p w14:paraId="06173616" w14:textId="77777777" w:rsidR="002D231A" w:rsidRPr="002D231A" w:rsidRDefault="002D231A" w:rsidP="00B94A50">
      <w:pPr>
        <w:jc w:val="both"/>
        <w:rPr>
          <w:lang w:val="el-GR"/>
        </w:rPr>
      </w:pPr>
      <w:r>
        <w:rPr>
          <w:lang w:val="el-GR"/>
        </w:rPr>
        <w:t>●</w:t>
      </w:r>
      <w:r>
        <w:rPr>
          <w:lang w:val="el-GR"/>
        </w:rPr>
        <w:tab/>
      </w:r>
      <w:r w:rsidR="00366BF6" w:rsidRPr="00366BF6">
        <w:rPr>
          <w:lang w:val="el-GR"/>
        </w:rPr>
        <w:t>Οracle database</w:t>
      </w:r>
    </w:p>
    <w:p w14:paraId="43829573" w14:textId="77777777" w:rsidR="00B94A50" w:rsidRPr="002D231A" w:rsidRDefault="00B94A50" w:rsidP="00B94A50">
      <w:pPr>
        <w:jc w:val="both"/>
        <w:rPr>
          <w:lang w:val="el-GR"/>
        </w:rPr>
      </w:pPr>
    </w:p>
    <w:p w14:paraId="03AC441C" w14:textId="77777777" w:rsidR="00B94A50" w:rsidRPr="00B94A50" w:rsidRDefault="00B94A50" w:rsidP="00366A6B">
      <w:pPr>
        <w:pStyle w:val="30"/>
        <w:numPr>
          <w:ilvl w:val="0"/>
          <w:numId w:val="0"/>
        </w:numPr>
        <w:ind w:left="1288"/>
        <w:rPr>
          <w:lang w:val="el-GR"/>
        </w:rPr>
      </w:pPr>
      <w:bookmarkStart w:id="693" w:name="_Toc140846169"/>
      <w:bookmarkStart w:id="694" w:name="_Toc153978384"/>
      <w:r>
        <w:rPr>
          <w:lang w:val="el-GR"/>
        </w:rPr>
        <w:t>4.</w:t>
      </w:r>
      <w:r w:rsidRPr="00B94A50">
        <w:rPr>
          <w:lang w:val="el-GR"/>
        </w:rPr>
        <w:t>1.8 Περιβάλλον Ανάπτυξης</w:t>
      </w:r>
      <w:bookmarkEnd w:id="693"/>
      <w:bookmarkEnd w:id="694"/>
    </w:p>
    <w:p w14:paraId="02BD85CC" w14:textId="77777777" w:rsidR="00B94A50" w:rsidRPr="00B94A50" w:rsidRDefault="00B94A50" w:rsidP="00B94A50">
      <w:pPr>
        <w:jc w:val="both"/>
        <w:rPr>
          <w:lang w:val="el-GR"/>
        </w:rPr>
      </w:pPr>
      <w:r w:rsidRPr="00B94A50">
        <w:rPr>
          <w:lang w:val="el-GR"/>
        </w:rPr>
        <w:t>Για την ανάπτυξη της εφαρμογής, καθώς και για τη συνεργασία των ατόμων της ομάδας ανάπτυξης, θα χρησιμοποιηθούν τα ακόλουθα εργαλεία που θα αποτελέσουν και το περιβάλλον ανάπτυξης της πλατφόρμας:</w:t>
      </w:r>
    </w:p>
    <w:p w14:paraId="3BC28940" w14:textId="77777777" w:rsidR="00B94A50" w:rsidRPr="00B94A50" w:rsidRDefault="00B94A50" w:rsidP="00B94A50">
      <w:pPr>
        <w:jc w:val="both"/>
        <w:rPr>
          <w:lang w:val="en-US"/>
        </w:rPr>
      </w:pPr>
      <w:r w:rsidRPr="00B94A50">
        <w:rPr>
          <w:lang w:val="en-US"/>
        </w:rPr>
        <w:t>●</w:t>
      </w:r>
      <w:r w:rsidRPr="00B94A50">
        <w:rPr>
          <w:lang w:val="en-US"/>
        </w:rPr>
        <w:tab/>
        <w:t>Integrated Development Environment (IDE): JDeveloper, Eclipse</w:t>
      </w:r>
    </w:p>
    <w:p w14:paraId="31182130" w14:textId="77777777" w:rsidR="00B94A50" w:rsidRPr="00B94A50" w:rsidRDefault="00B94A50" w:rsidP="00B94A50">
      <w:pPr>
        <w:jc w:val="both"/>
        <w:rPr>
          <w:lang w:val="en-US"/>
        </w:rPr>
      </w:pPr>
      <w:r w:rsidRPr="00B94A50">
        <w:rPr>
          <w:lang w:val="en-US"/>
        </w:rPr>
        <w:t>●</w:t>
      </w:r>
      <w:r w:rsidRPr="00B94A50">
        <w:rPr>
          <w:lang w:val="en-US"/>
        </w:rPr>
        <w:tab/>
        <w:t>Software Management: Maven</w:t>
      </w:r>
    </w:p>
    <w:p w14:paraId="05BDFD1E" w14:textId="77777777" w:rsidR="00B94A50" w:rsidRPr="00B94A50" w:rsidRDefault="00B94A50" w:rsidP="00B94A50">
      <w:pPr>
        <w:jc w:val="both"/>
        <w:rPr>
          <w:lang w:val="en-US"/>
        </w:rPr>
      </w:pPr>
      <w:r w:rsidRPr="00B94A50">
        <w:rPr>
          <w:lang w:val="en-US"/>
        </w:rPr>
        <w:t>●</w:t>
      </w:r>
      <w:r w:rsidRPr="00B94A50">
        <w:rPr>
          <w:lang w:val="en-US"/>
        </w:rPr>
        <w:tab/>
        <w:t>Version Control System: SVN (Subversion)</w:t>
      </w:r>
    </w:p>
    <w:p w14:paraId="64A410BC" w14:textId="77777777" w:rsidR="004B20FB" w:rsidRPr="00366A6B" w:rsidRDefault="004B20FB" w:rsidP="00755AB7">
      <w:pPr>
        <w:jc w:val="both"/>
        <w:rPr>
          <w:lang w:val="en-US"/>
        </w:rPr>
      </w:pPr>
    </w:p>
    <w:p w14:paraId="0522D5EA" w14:textId="77777777" w:rsidR="00755AB7" w:rsidRPr="00755AB7" w:rsidRDefault="00755AB7" w:rsidP="00755AB7">
      <w:pPr>
        <w:rPr>
          <w:lang w:val="en-US"/>
        </w:rPr>
      </w:pPr>
    </w:p>
    <w:p w14:paraId="24752EC7" w14:textId="77777777" w:rsidR="000E766F" w:rsidRDefault="00755AB7" w:rsidP="00366A6B">
      <w:pPr>
        <w:pStyle w:val="30"/>
        <w:keepNext w:val="0"/>
        <w:numPr>
          <w:ilvl w:val="1"/>
          <w:numId w:val="436"/>
        </w:numPr>
        <w:rPr>
          <w:lang w:val="el-GR"/>
        </w:rPr>
      </w:pPr>
      <w:bookmarkStart w:id="695" w:name="_Toc153978385"/>
      <w:r w:rsidRPr="00755AB7">
        <w:t>Βασικές Αρχές Σχεδιασμού Βάσης Δεδομένων</w:t>
      </w:r>
      <w:bookmarkEnd w:id="695"/>
      <w:r w:rsidR="005D0E58" w:rsidRPr="003277C9">
        <w:rPr>
          <w:lang w:val="el-GR"/>
        </w:rPr>
        <w:t xml:space="preserve"> </w:t>
      </w:r>
    </w:p>
    <w:p w14:paraId="3E9047AF" w14:textId="77777777" w:rsidR="00755AB7" w:rsidRPr="00451BBD" w:rsidRDefault="00755AB7" w:rsidP="00366A6B">
      <w:pPr>
        <w:spacing w:line="271" w:lineRule="auto"/>
        <w:jc w:val="both"/>
        <w:rPr>
          <w:rFonts w:eastAsia="Tahoma"/>
          <w:lang w:val="el-GR"/>
        </w:rPr>
      </w:pPr>
      <w:r w:rsidRPr="00465CFA">
        <w:rPr>
          <w:rFonts w:eastAsia="Tahoma"/>
          <w:lang w:val="el-GR"/>
        </w:rPr>
        <w:t>Για τον απλούστερο σχεδιασμό της βάσης δεδομένων και προκειμένου να καταστεί ευκολότερη η διαχείρισή της, θα χρησιμοποιηθεί συγκεκριμένη ονοματολογία τόσο στους πίνακες (</w:t>
      </w:r>
      <w:r w:rsidRPr="00451BBD">
        <w:rPr>
          <w:rFonts w:eastAsia="Tahoma"/>
          <w:lang w:val="en-US"/>
        </w:rPr>
        <w:t>tables</w:t>
      </w:r>
      <w:r w:rsidRPr="00465CFA">
        <w:rPr>
          <w:rFonts w:eastAsia="Tahoma"/>
          <w:lang w:val="el-GR"/>
        </w:rPr>
        <w:t>) και στις κολώνες (</w:t>
      </w:r>
      <w:r w:rsidRPr="00451BBD">
        <w:rPr>
          <w:rFonts w:eastAsia="Tahoma"/>
          <w:lang w:val="en-US"/>
        </w:rPr>
        <w:t>columns</w:t>
      </w:r>
      <w:r w:rsidRPr="00465CFA">
        <w:rPr>
          <w:rFonts w:eastAsia="Tahoma"/>
          <w:lang w:val="el-GR"/>
        </w:rPr>
        <w:t>) αυτών, όσο και στους περιορισμούς (</w:t>
      </w:r>
      <w:r w:rsidRPr="00451BBD">
        <w:rPr>
          <w:rFonts w:eastAsia="Tahoma"/>
          <w:lang w:val="en-US"/>
        </w:rPr>
        <w:t>constraints</w:t>
      </w:r>
      <w:r w:rsidRPr="00465CFA">
        <w:rPr>
          <w:rFonts w:eastAsia="Tahoma"/>
          <w:lang w:val="el-GR"/>
        </w:rPr>
        <w:t>). Επιπλέον, για τη λεπτομερή σχεδίαση του μοντέλου δεδομένων θα γίνει χρήση ξένων κλειδιών (</w:t>
      </w:r>
      <w:r w:rsidRPr="00451BBD">
        <w:rPr>
          <w:rFonts w:eastAsia="Tahoma"/>
          <w:lang w:val="en-US"/>
        </w:rPr>
        <w:t>foreign</w:t>
      </w:r>
      <w:r w:rsidRPr="00465CFA">
        <w:rPr>
          <w:rFonts w:eastAsia="Tahoma"/>
          <w:lang w:val="el-GR"/>
        </w:rPr>
        <w:t xml:space="preserve"> </w:t>
      </w:r>
      <w:r w:rsidRPr="00451BBD">
        <w:rPr>
          <w:rFonts w:eastAsia="Tahoma"/>
          <w:lang w:val="en-US"/>
        </w:rPr>
        <w:t>keys</w:t>
      </w:r>
      <w:r w:rsidRPr="00465CFA">
        <w:rPr>
          <w:rFonts w:eastAsia="Tahoma"/>
          <w:lang w:val="el-GR"/>
        </w:rPr>
        <w:t>), ώστε να αποτυπωθεί η συσχέτιση μεταξύ των πινάκων της βάσης δεδομένων. Προκειμένου να επιτευχθεί υψηλή απόδοση στις αναζητήσεις δεδομένων, θα εφαρμοστούν δείκτες (</w:t>
      </w:r>
      <w:r w:rsidRPr="00451BBD">
        <w:rPr>
          <w:rFonts w:eastAsia="Tahoma"/>
          <w:lang w:val="en-US"/>
        </w:rPr>
        <w:t>indexes</w:t>
      </w:r>
      <w:r w:rsidRPr="00465CFA">
        <w:rPr>
          <w:rFonts w:eastAsia="Tahoma"/>
          <w:lang w:val="el-GR"/>
        </w:rPr>
        <w:t>) στις κολώνες που θα απαιτηθούν για την αναζήτηση δεδομένων. Για τη διασφάλιση της μοναδικότητας των εγγραφών που καταχωρούνται στη βάση δεδομένων, πέρα από τη χρήση πρωτευόντων κλειδιών (</w:t>
      </w:r>
      <w:r w:rsidRPr="00451BBD">
        <w:rPr>
          <w:rFonts w:eastAsia="Tahoma"/>
          <w:lang w:val="en-US"/>
        </w:rPr>
        <w:t>primary</w:t>
      </w:r>
      <w:r w:rsidRPr="00465CFA">
        <w:rPr>
          <w:rFonts w:eastAsia="Tahoma"/>
          <w:lang w:val="el-GR"/>
        </w:rPr>
        <w:t xml:space="preserve"> </w:t>
      </w:r>
      <w:r w:rsidRPr="00451BBD">
        <w:rPr>
          <w:rFonts w:eastAsia="Tahoma"/>
          <w:lang w:val="en-US"/>
        </w:rPr>
        <w:t>keys</w:t>
      </w:r>
      <w:r w:rsidRPr="00465CFA">
        <w:rPr>
          <w:rFonts w:eastAsia="Tahoma"/>
          <w:lang w:val="el-GR"/>
        </w:rPr>
        <w:t>), θα οριστούν και μοναδικότητα (</w:t>
      </w:r>
      <w:r w:rsidRPr="00451BBD">
        <w:rPr>
          <w:rFonts w:eastAsia="Tahoma"/>
          <w:lang w:val="en-US"/>
        </w:rPr>
        <w:t>unique</w:t>
      </w:r>
      <w:r w:rsidRPr="00465CFA">
        <w:rPr>
          <w:rFonts w:eastAsia="Tahoma"/>
          <w:lang w:val="el-GR"/>
        </w:rPr>
        <w:t xml:space="preserve">) σε επίπεδο κολώνας πίνακα. </w:t>
      </w:r>
    </w:p>
    <w:p w14:paraId="401AD1AD" w14:textId="77777777" w:rsidR="007C5806" w:rsidRDefault="007C5806" w:rsidP="00F41D4D">
      <w:pPr>
        <w:pStyle w:val="30"/>
        <w:keepNext w:val="0"/>
        <w:numPr>
          <w:ilvl w:val="1"/>
          <w:numId w:val="436"/>
        </w:numPr>
        <w:rPr>
          <w:lang w:val="el-GR"/>
        </w:rPr>
      </w:pPr>
      <w:bookmarkStart w:id="696" w:name="_Toc145414536"/>
      <w:bookmarkStart w:id="697" w:name="_Toc145414760"/>
      <w:bookmarkStart w:id="698" w:name="_Toc153978386"/>
      <w:bookmarkEnd w:id="696"/>
      <w:bookmarkEnd w:id="697"/>
      <w:r>
        <w:rPr>
          <w:lang w:val="el-GR"/>
        </w:rPr>
        <w:t>Μηχανισμός Λεκτικών</w:t>
      </w:r>
      <w:bookmarkEnd w:id="698"/>
      <w:r>
        <w:rPr>
          <w:lang w:val="el-GR"/>
        </w:rPr>
        <w:t xml:space="preserve"> </w:t>
      </w:r>
      <w:r w:rsidRPr="003277C9">
        <w:rPr>
          <w:lang w:val="el-GR"/>
        </w:rPr>
        <w:t xml:space="preserve"> </w:t>
      </w:r>
    </w:p>
    <w:p w14:paraId="5FEAB02A" w14:textId="77777777" w:rsidR="00F41D4D" w:rsidRDefault="00F41D4D" w:rsidP="00F41D4D">
      <w:pPr>
        <w:spacing w:after="141"/>
        <w:jc w:val="both"/>
        <w:rPr>
          <w:lang w:val="el-GR"/>
        </w:rPr>
      </w:pPr>
      <w:r w:rsidRPr="00F41D4D">
        <w:rPr>
          <w:lang w:val="el-GR"/>
        </w:rPr>
        <w:t xml:space="preserve">Κατά τον καθορισμό των λεκτικών που θα συμπεριληφθούν στο σύνολο της εφαρμογής, δεν θα χρησιμοποιηθεί η πρακτική του </w:t>
      </w:r>
      <w:r w:rsidRPr="00F41D4D">
        <w:rPr>
          <w:lang w:val="en-US"/>
        </w:rPr>
        <w:t>Hard</w:t>
      </w:r>
      <w:r w:rsidRPr="00F41D4D">
        <w:rPr>
          <w:lang w:val="el-GR"/>
        </w:rPr>
        <w:t xml:space="preserve"> – </w:t>
      </w:r>
      <w:r w:rsidRPr="00F41D4D">
        <w:rPr>
          <w:lang w:val="en-US"/>
        </w:rPr>
        <w:t>Coding</w:t>
      </w:r>
      <w:r w:rsidRPr="00F41D4D">
        <w:rPr>
          <w:lang w:val="el-GR"/>
        </w:rPr>
        <w:t xml:space="preserve">. Αντ’ αυτού, θα χρησιμοποιηθούν τα </w:t>
      </w:r>
      <w:r w:rsidRPr="00F41D4D">
        <w:rPr>
          <w:lang w:val="en-US"/>
        </w:rPr>
        <w:t>resources</w:t>
      </w:r>
      <w:r w:rsidRPr="00F41D4D">
        <w:rPr>
          <w:lang w:val="el-GR"/>
        </w:rPr>
        <w:t xml:space="preserve"> που διαθέτει η </w:t>
      </w:r>
      <w:r w:rsidRPr="00F41D4D">
        <w:rPr>
          <w:lang w:val="en-US"/>
        </w:rPr>
        <w:t>JAVA</w:t>
      </w:r>
      <w:r w:rsidRPr="00F41D4D">
        <w:rPr>
          <w:lang w:val="el-GR"/>
        </w:rPr>
        <w:t xml:space="preserve">, όπου σε αρχείο θα οριστούν διακριτά όλα τα λεκτικά της εφαρμογής καθώς και τα κλειδιά αυτών. Έπειτα, για την ενσωμάτωση των λεκτικών στην εφαρμογή θα χρησιμοποιούνται τα κλειδιά, παρέχοντας κατ’ αυτό τον τρόπο σημαντική δυνατότητα παραμετροποίησης. </w:t>
      </w:r>
    </w:p>
    <w:p w14:paraId="49751EB0" w14:textId="77777777" w:rsidR="00F41D4D" w:rsidRPr="00F41D4D" w:rsidRDefault="00F41D4D" w:rsidP="00F41D4D">
      <w:pPr>
        <w:spacing w:after="141"/>
        <w:jc w:val="both"/>
        <w:rPr>
          <w:lang w:val="el-GR"/>
        </w:rPr>
      </w:pPr>
    </w:p>
    <w:p w14:paraId="2D272134" w14:textId="77777777" w:rsidR="00F41D4D" w:rsidRPr="00F41D4D" w:rsidRDefault="00F41D4D" w:rsidP="00366A6B">
      <w:pPr>
        <w:pStyle w:val="30"/>
        <w:numPr>
          <w:ilvl w:val="0"/>
          <w:numId w:val="0"/>
        </w:numPr>
        <w:ind w:left="1288"/>
        <w:rPr>
          <w:lang w:val="el-GR"/>
        </w:rPr>
      </w:pPr>
      <w:bookmarkStart w:id="699" w:name="_Toc140846172"/>
      <w:bookmarkStart w:id="700" w:name="_Toc153978387"/>
      <w:r>
        <w:rPr>
          <w:lang w:val="el-GR"/>
        </w:rPr>
        <w:t xml:space="preserve">4.4 </w:t>
      </w:r>
      <w:r w:rsidRPr="00F41D4D">
        <w:rPr>
          <w:lang w:val="el-GR"/>
        </w:rPr>
        <w:t xml:space="preserve">  Μηχανισμός Logging</w:t>
      </w:r>
      <w:bookmarkEnd w:id="699"/>
      <w:bookmarkEnd w:id="700"/>
    </w:p>
    <w:p w14:paraId="51318482" w14:textId="77777777" w:rsidR="00F41D4D" w:rsidRPr="00F41D4D" w:rsidRDefault="00F41D4D" w:rsidP="00F41D4D">
      <w:pPr>
        <w:spacing w:after="141"/>
        <w:jc w:val="both"/>
        <w:rPr>
          <w:lang w:val="el-GR"/>
        </w:rPr>
      </w:pPr>
      <w:r w:rsidRPr="00F41D4D">
        <w:rPr>
          <w:lang w:val="el-GR"/>
        </w:rPr>
        <w:t xml:space="preserve">Ο μηχανισμός </w:t>
      </w:r>
      <w:r w:rsidRPr="00F41D4D">
        <w:rPr>
          <w:lang w:val="en-US"/>
        </w:rPr>
        <w:t>logging</w:t>
      </w:r>
      <w:r w:rsidRPr="00F41D4D">
        <w:rPr>
          <w:lang w:val="el-GR"/>
        </w:rPr>
        <w:t xml:space="preserve"> θα βασιστεί στη βιβλιοθήκη «</w:t>
      </w:r>
      <w:r w:rsidRPr="00F41D4D">
        <w:rPr>
          <w:lang w:val="en-US"/>
        </w:rPr>
        <w:t>log</w:t>
      </w:r>
      <w:r w:rsidRPr="00F41D4D">
        <w:rPr>
          <w:lang w:val="el-GR"/>
        </w:rPr>
        <w:t>4</w:t>
      </w:r>
      <w:r w:rsidRPr="00F41D4D">
        <w:rPr>
          <w:lang w:val="en-US"/>
        </w:rPr>
        <w:t>j</w:t>
      </w:r>
      <w:r w:rsidRPr="00F41D4D">
        <w:rPr>
          <w:lang w:val="el-GR"/>
        </w:rPr>
        <w:t xml:space="preserve">». Πρόκειται για μια βιβλιοθήκη ανοιχτού πηγαίου κώδικα της </w:t>
      </w:r>
      <w:r w:rsidRPr="00F41D4D">
        <w:rPr>
          <w:lang w:val="en-US"/>
        </w:rPr>
        <w:t>Java</w:t>
      </w:r>
      <w:r w:rsidRPr="00F41D4D">
        <w:rPr>
          <w:lang w:val="el-GR"/>
        </w:rPr>
        <w:t xml:space="preserve">, όπου παρέχεται η δυνατότητα ορισμού </w:t>
      </w:r>
      <w:r w:rsidRPr="00F41D4D">
        <w:rPr>
          <w:lang w:val="en-US"/>
        </w:rPr>
        <w:t>logs</w:t>
      </w:r>
      <w:r w:rsidRPr="00F41D4D">
        <w:rPr>
          <w:lang w:val="el-GR"/>
        </w:rPr>
        <w:t xml:space="preserve"> σε διάφορα επίπεδα, τα οποία παρατίθενται κατά σειρά σημαντικότητας: </w:t>
      </w:r>
      <w:r w:rsidRPr="00F41D4D">
        <w:rPr>
          <w:lang w:val="en-US"/>
        </w:rPr>
        <w:t>Debug</w:t>
      </w:r>
      <w:r w:rsidRPr="00F41D4D">
        <w:rPr>
          <w:lang w:val="el-GR"/>
        </w:rPr>
        <w:t xml:space="preserve">, </w:t>
      </w:r>
      <w:r w:rsidRPr="00F41D4D">
        <w:rPr>
          <w:lang w:val="en-US"/>
        </w:rPr>
        <w:t>Info</w:t>
      </w:r>
      <w:r w:rsidRPr="00F41D4D">
        <w:rPr>
          <w:lang w:val="el-GR"/>
        </w:rPr>
        <w:t xml:space="preserve">, </w:t>
      </w:r>
      <w:r w:rsidRPr="00F41D4D">
        <w:rPr>
          <w:lang w:val="en-US"/>
        </w:rPr>
        <w:t>Warning</w:t>
      </w:r>
      <w:r w:rsidRPr="00F41D4D">
        <w:rPr>
          <w:lang w:val="el-GR"/>
        </w:rPr>
        <w:t xml:space="preserve">, </w:t>
      </w:r>
      <w:r w:rsidRPr="00F41D4D">
        <w:rPr>
          <w:lang w:val="en-US"/>
        </w:rPr>
        <w:t>Error</w:t>
      </w:r>
      <w:r w:rsidRPr="00F41D4D">
        <w:rPr>
          <w:lang w:val="el-GR"/>
        </w:rPr>
        <w:t xml:space="preserve">, </w:t>
      </w:r>
      <w:r w:rsidRPr="00F41D4D">
        <w:rPr>
          <w:lang w:val="en-US"/>
        </w:rPr>
        <w:t>Fatal</w:t>
      </w:r>
      <w:r w:rsidRPr="00F41D4D">
        <w:rPr>
          <w:lang w:val="el-GR"/>
        </w:rPr>
        <w:t>.</w:t>
      </w:r>
    </w:p>
    <w:p w14:paraId="73B5470A" w14:textId="77777777" w:rsidR="00F41D4D" w:rsidRDefault="00F41D4D" w:rsidP="00F41D4D">
      <w:pPr>
        <w:spacing w:after="141"/>
        <w:jc w:val="both"/>
        <w:rPr>
          <w:lang w:val="el-GR"/>
        </w:rPr>
      </w:pPr>
      <w:r w:rsidRPr="00F41D4D">
        <w:rPr>
          <w:lang w:val="el-GR"/>
        </w:rPr>
        <w:t xml:space="preserve">Επιπλέον, η βιβλιοθήκη παρέχει τη δυνατότητα καταγραφών των </w:t>
      </w:r>
      <w:r w:rsidRPr="00F41D4D">
        <w:rPr>
          <w:lang w:val="en-US"/>
        </w:rPr>
        <w:t>log</w:t>
      </w:r>
      <w:r w:rsidRPr="00F41D4D">
        <w:rPr>
          <w:lang w:val="el-GR"/>
        </w:rPr>
        <w:t xml:space="preserve"> μηνυμάτων τόσο σε αρχεία όσο και στην κονσόλα, ενώ μπορεί να καθοριστεί η μορφή και το περιεχόμενο των μηνυμάτων (ημερομηνία, ώρα, χρήστης, μήνυμα κ.λπ.). Τέλος, τα </w:t>
      </w:r>
      <w:r w:rsidRPr="00F41D4D">
        <w:rPr>
          <w:lang w:val="en-US"/>
        </w:rPr>
        <w:t>log</w:t>
      </w:r>
      <w:r w:rsidRPr="00F41D4D">
        <w:rPr>
          <w:lang w:val="el-GR"/>
        </w:rPr>
        <w:t xml:space="preserve"> μηνύματα μπορούν να εγγραφούν σε πολλαπλά αρχεία εάν για παράδειγμα έχει τεθεί ανώτατο όριο μεγέθους, ενώ παράλληλα μπορεί να καθοριστεί και η περιοδικότητα παραγωγής </w:t>
      </w:r>
      <w:r w:rsidRPr="00F41D4D">
        <w:rPr>
          <w:lang w:val="en-US"/>
        </w:rPr>
        <w:t>log</w:t>
      </w:r>
      <w:r w:rsidRPr="00F41D4D">
        <w:rPr>
          <w:lang w:val="el-GR"/>
        </w:rPr>
        <w:t xml:space="preserve"> αρχείων (π.χ. ανά ημέρα).</w:t>
      </w:r>
    </w:p>
    <w:p w14:paraId="0C734658" w14:textId="77777777" w:rsidR="00F41D4D" w:rsidRPr="00F41D4D" w:rsidRDefault="00F41D4D" w:rsidP="00F41D4D">
      <w:pPr>
        <w:spacing w:after="141"/>
        <w:jc w:val="both"/>
        <w:rPr>
          <w:lang w:val="el-GR"/>
        </w:rPr>
      </w:pPr>
    </w:p>
    <w:p w14:paraId="3D5E4D40" w14:textId="77777777" w:rsidR="00F41D4D" w:rsidRPr="00F41D4D" w:rsidRDefault="00F41D4D" w:rsidP="00366A6B">
      <w:pPr>
        <w:pStyle w:val="30"/>
        <w:numPr>
          <w:ilvl w:val="0"/>
          <w:numId w:val="0"/>
        </w:numPr>
        <w:ind w:left="450"/>
        <w:rPr>
          <w:lang w:val="el-GR"/>
        </w:rPr>
      </w:pPr>
      <w:bookmarkStart w:id="701" w:name="_Toc140846173"/>
      <w:bookmarkStart w:id="702" w:name="_Toc153978388"/>
      <w:r>
        <w:rPr>
          <w:lang w:val="el-GR"/>
        </w:rPr>
        <w:t xml:space="preserve">4.5 </w:t>
      </w:r>
      <w:r w:rsidRPr="00F41D4D">
        <w:rPr>
          <w:lang w:val="el-GR"/>
        </w:rPr>
        <w:t>Διασύνδεση με Τρίτα Συστήματα</w:t>
      </w:r>
      <w:bookmarkEnd w:id="701"/>
      <w:bookmarkEnd w:id="702"/>
    </w:p>
    <w:p w14:paraId="65C65B53" w14:textId="77777777" w:rsidR="00F41D4D" w:rsidRPr="00F41D4D" w:rsidRDefault="00F41D4D" w:rsidP="00F41D4D">
      <w:pPr>
        <w:spacing w:after="141"/>
        <w:jc w:val="both"/>
        <w:rPr>
          <w:lang w:val="el-GR"/>
        </w:rPr>
      </w:pPr>
      <w:r w:rsidRPr="00F41D4D">
        <w:rPr>
          <w:lang w:val="el-GR"/>
        </w:rPr>
        <w:t xml:space="preserve">Στην παρούσα ενότητα παρατίθενται οι τεχνολογίες που χρησιμοποιούνται για την υλοποίηση των λειτουργικοτήτων που είτε απαιτούν διασύνδεση με εξωτερικά πληροφοριακά συστήματα για αποστολή και ανάκτηση δεδομένων, είτε σχετίζονται με κάποια ενέργεια που περιλαμβάνει εμπλεκόμενο μέρος εκτός της πλατφόρμας. </w:t>
      </w:r>
    </w:p>
    <w:p w14:paraId="05AA7F82" w14:textId="77777777" w:rsidR="00F41D4D" w:rsidRPr="00F41D4D" w:rsidRDefault="00F41D4D" w:rsidP="00F41D4D">
      <w:pPr>
        <w:spacing w:after="141"/>
        <w:jc w:val="both"/>
        <w:rPr>
          <w:lang w:val="el-GR"/>
        </w:rPr>
      </w:pPr>
      <w:r w:rsidRPr="00F41D4D">
        <w:rPr>
          <w:lang w:val="el-GR"/>
        </w:rPr>
        <w:t>Για την ανάκτηση δεδομένων, απαιτείται διασύνδεση με τα πληροφοριακά συστήματα τρίτων, όπως ενδεικτικά της ΑΑΔΕ, του ΚΕΑΟ, ΓΕΜΗ, και άνω των 100 χρηματοπιστωτικών φορέων. Οι τεχνολογίες που χρησιμοποιούνται αναλύονται παρακάτω:</w:t>
      </w:r>
    </w:p>
    <w:p w14:paraId="78EA5778" w14:textId="77777777" w:rsidR="00F41D4D" w:rsidRPr="00F41D4D" w:rsidRDefault="00F41D4D" w:rsidP="00F41D4D">
      <w:pPr>
        <w:numPr>
          <w:ilvl w:val="0"/>
          <w:numId w:val="437"/>
        </w:numPr>
        <w:spacing w:after="141"/>
        <w:jc w:val="both"/>
        <w:rPr>
          <w:lang w:val="el-GR"/>
        </w:rPr>
      </w:pPr>
      <w:r w:rsidRPr="00F41D4D">
        <w:t>Web</w:t>
      </w:r>
      <w:r w:rsidRPr="00F41D4D">
        <w:rPr>
          <w:lang w:val="el-GR"/>
        </w:rPr>
        <w:t xml:space="preserve"> </w:t>
      </w:r>
      <w:r w:rsidRPr="00F41D4D">
        <w:t>Services</w:t>
      </w:r>
      <w:r w:rsidRPr="00F41D4D">
        <w:rPr>
          <w:lang w:val="el-GR"/>
        </w:rPr>
        <w:t xml:space="preserve"> (</w:t>
      </w:r>
      <w:r w:rsidRPr="00F41D4D">
        <w:t>SOAP</w:t>
      </w:r>
      <w:r w:rsidRPr="00F41D4D">
        <w:rPr>
          <w:lang w:val="el-GR"/>
        </w:rPr>
        <w:t xml:space="preserve"> &amp; </w:t>
      </w:r>
      <w:r w:rsidRPr="00F41D4D">
        <w:t>Rest</w:t>
      </w:r>
      <w:r w:rsidRPr="00F41D4D">
        <w:rPr>
          <w:lang w:val="el-GR"/>
        </w:rPr>
        <w:t xml:space="preserve">): Για την ανάκτηση στοιχείων από τρίτα συστήματα χρησιμοποιούνται </w:t>
      </w:r>
      <w:r w:rsidRPr="00F41D4D">
        <w:t>Web</w:t>
      </w:r>
      <w:r w:rsidRPr="00F41D4D">
        <w:rPr>
          <w:lang w:val="el-GR"/>
        </w:rPr>
        <w:t xml:space="preserve"> </w:t>
      </w:r>
      <w:r w:rsidRPr="00F41D4D">
        <w:t>Services</w:t>
      </w:r>
      <w:r w:rsidRPr="00F41D4D">
        <w:rPr>
          <w:lang w:val="el-GR"/>
        </w:rPr>
        <w:t xml:space="preserve"> που βασίζονται στο πρωτόκολλο </w:t>
      </w:r>
      <w:r w:rsidRPr="00F41D4D">
        <w:t>SOAP</w:t>
      </w:r>
      <w:r w:rsidRPr="00F41D4D">
        <w:rPr>
          <w:lang w:val="el-GR"/>
        </w:rPr>
        <w:t xml:space="preserve">. </w:t>
      </w:r>
    </w:p>
    <w:p w14:paraId="512A8E1B" w14:textId="77777777" w:rsidR="00F41D4D" w:rsidRPr="00F41D4D" w:rsidRDefault="00F41D4D" w:rsidP="00F41D4D">
      <w:pPr>
        <w:numPr>
          <w:ilvl w:val="0"/>
          <w:numId w:val="437"/>
        </w:numPr>
        <w:spacing w:after="141"/>
        <w:jc w:val="both"/>
        <w:rPr>
          <w:lang w:val="el-GR"/>
        </w:rPr>
      </w:pPr>
      <w:r w:rsidRPr="00F41D4D">
        <w:rPr>
          <w:lang w:val="el-GR"/>
        </w:rPr>
        <w:t xml:space="preserve">Απευθείας πρόσβαση σε βάση δεδομένων με χρήση της βιβλιοθήκης της </w:t>
      </w:r>
      <w:r w:rsidRPr="00F41D4D">
        <w:t>JAVA</w:t>
      </w:r>
      <w:r w:rsidRPr="00F41D4D">
        <w:rPr>
          <w:lang w:val="el-GR"/>
        </w:rPr>
        <w:t xml:space="preserve"> – </w:t>
      </w:r>
      <w:r w:rsidRPr="00F41D4D">
        <w:t>Java</w:t>
      </w:r>
      <w:r w:rsidRPr="00F41D4D">
        <w:rPr>
          <w:lang w:val="el-GR"/>
        </w:rPr>
        <w:t xml:space="preserve"> </w:t>
      </w:r>
      <w:r w:rsidRPr="00F41D4D">
        <w:t>Database</w:t>
      </w:r>
      <w:r w:rsidRPr="00F41D4D">
        <w:rPr>
          <w:lang w:val="el-GR"/>
        </w:rPr>
        <w:t xml:space="preserve"> </w:t>
      </w:r>
      <w:r w:rsidRPr="00F41D4D">
        <w:t>Connectivity</w:t>
      </w:r>
      <w:r w:rsidRPr="00F41D4D">
        <w:rPr>
          <w:lang w:val="el-GR"/>
        </w:rPr>
        <w:t xml:space="preserve"> (</w:t>
      </w:r>
      <w:r w:rsidRPr="00F41D4D">
        <w:t>jdbc</w:t>
      </w:r>
      <w:r w:rsidRPr="00F41D4D">
        <w:rPr>
          <w:lang w:val="el-GR"/>
        </w:rPr>
        <w:t>).</w:t>
      </w:r>
    </w:p>
    <w:p w14:paraId="689A70DB" w14:textId="77777777" w:rsidR="00F41D4D" w:rsidRPr="00F41D4D" w:rsidRDefault="00F41D4D" w:rsidP="00F41D4D">
      <w:pPr>
        <w:spacing w:after="141"/>
        <w:jc w:val="both"/>
      </w:pPr>
      <w:r w:rsidRPr="00F41D4D">
        <w:rPr>
          <w:lang w:val="el-GR"/>
        </w:rPr>
        <w:t xml:space="preserve">Εκτός των λειτουργικοτήτων που περιεγράφηκαν παραπάνω για ανάκτηση και αποστολή δεδομένων, παρατίθενται και οι τεχνολογίες βάσει των οποίων υλοποιούνται και οι λοιπές λειτουργικότητες, όπως η αποστολή ειδοποιήσεων και η είσοδος των χρηστών στην πλατφόρμα. </w:t>
      </w:r>
      <w:r w:rsidRPr="00F41D4D">
        <w:t>Συγκεκριμένα:</w:t>
      </w:r>
    </w:p>
    <w:p w14:paraId="07E8739A" w14:textId="77777777" w:rsidR="00F41D4D" w:rsidRPr="00F41D4D" w:rsidRDefault="00F41D4D" w:rsidP="00F41D4D">
      <w:pPr>
        <w:numPr>
          <w:ilvl w:val="0"/>
          <w:numId w:val="438"/>
        </w:numPr>
        <w:spacing w:after="141"/>
        <w:jc w:val="both"/>
        <w:rPr>
          <w:lang w:val="el-GR"/>
        </w:rPr>
      </w:pPr>
      <w:r w:rsidRPr="00F41D4D">
        <w:t>Exchange</w:t>
      </w:r>
      <w:r w:rsidRPr="00F41D4D">
        <w:rPr>
          <w:lang w:val="el-GR"/>
        </w:rPr>
        <w:t xml:space="preserve"> / </w:t>
      </w:r>
      <w:r w:rsidRPr="00F41D4D">
        <w:t>SMTP</w:t>
      </w:r>
      <w:r w:rsidRPr="00F41D4D">
        <w:rPr>
          <w:lang w:val="el-GR"/>
        </w:rPr>
        <w:t>: Το συγκεκριμένο πρωτόκολλο χρησιμοποιείται για την ασφαλή αποστολή ειδοποιήσεων με χρήση ηλεκτρονικών μηνυμάτων (</w:t>
      </w:r>
      <w:r w:rsidRPr="00F41D4D">
        <w:t>e</w:t>
      </w:r>
      <w:r w:rsidRPr="00F41D4D">
        <w:rPr>
          <w:lang w:val="el-GR"/>
        </w:rPr>
        <w:t>-</w:t>
      </w:r>
      <w:r w:rsidRPr="00F41D4D">
        <w:t>mails</w:t>
      </w:r>
      <w:r w:rsidRPr="00F41D4D">
        <w:rPr>
          <w:lang w:val="el-GR"/>
        </w:rPr>
        <w:t>) προς τα εμπλεκόμενα μέρη των αιτήσεων (όπου απαιτείται βάσει λειτουργικών προδιαγραφών).</w:t>
      </w:r>
    </w:p>
    <w:p w14:paraId="7BA79FF3" w14:textId="77777777" w:rsidR="00F41D4D" w:rsidRPr="00F41D4D" w:rsidRDefault="00F41D4D" w:rsidP="00F41D4D">
      <w:pPr>
        <w:numPr>
          <w:ilvl w:val="0"/>
          <w:numId w:val="438"/>
        </w:numPr>
        <w:spacing w:after="141"/>
        <w:jc w:val="both"/>
        <w:rPr>
          <w:lang w:val="el-GR"/>
        </w:rPr>
      </w:pPr>
      <w:r w:rsidRPr="00F41D4D">
        <w:t>SSO</w:t>
      </w:r>
      <w:r w:rsidRPr="00F41D4D">
        <w:rPr>
          <w:lang w:val="el-GR"/>
        </w:rPr>
        <w:t xml:space="preserve"> (</w:t>
      </w:r>
      <w:r w:rsidRPr="00F41D4D">
        <w:t>Single</w:t>
      </w:r>
      <w:r w:rsidRPr="00F41D4D">
        <w:rPr>
          <w:lang w:val="el-GR"/>
        </w:rPr>
        <w:t xml:space="preserve"> </w:t>
      </w:r>
      <w:r w:rsidRPr="00F41D4D">
        <w:t>Sign</w:t>
      </w:r>
      <w:r w:rsidRPr="00F41D4D">
        <w:rPr>
          <w:lang w:val="el-GR"/>
        </w:rPr>
        <w:t>-</w:t>
      </w:r>
      <w:r w:rsidRPr="00F41D4D">
        <w:t>On</w:t>
      </w:r>
      <w:r w:rsidRPr="00F41D4D">
        <w:rPr>
          <w:lang w:val="el-GR"/>
        </w:rPr>
        <w:t xml:space="preserve">) και </w:t>
      </w:r>
      <w:r w:rsidRPr="00F41D4D">
        <w:t>LDAP</w:t>
      </w:r>
      <w:r w:rsidRPr="00F41D4D">
        <w:rPr>
          <w:lang w:val="el-GR"/>
        </w:rPr>
        <w:t xml:space="preserve">: Η είσοδος των χρηστών στην πλατφόρμα πραγματοποιείται μέσω του συστήματος </w:t>
      </w:r>
      <w:r w:rsidRPr="00F41D4D">
        <w:t>SSO</w:t>
      </w:r>
      <w:r w:rsidRPr="00F41D4D">
        <w:rPr>
          <w:lang w:val="el-GR"/>
        </w:rPr>
        <w:t xml:space="preserve"> και του πρωτοκόλλου </w:t>
      </w:r>
      <w:r w:rsidRPr="00F41D4D">
        <w:t>LDAP</w:t>
      </w:r>
      <w:r w:rsidRPr="00F41D4D">
        <w:rPr>
          <w:lang w:val="el-GR"/>
        </w:rPr>
        <w:t xml:space="preserve">, τα οποία χρησιμοποιούνται επί του παρόντος και για την είσοδο των χρηστών στο </w:t>
      </w:r>
      <w:r w:rsidRPr="00F41D4D">
        <w:t>TAXISnet</w:t>
      </w:r>
      <w:r w:rsidRPr="00F41D4D">
        <w:rPr>
          <w:lang w:val="el-GR"/>
        </w:rPr>
        <w:t>.</w:t>
      </w:r>
    </w:p>
    <w:p w14:paraId="68B038A4" w14:textId="77777777" w:rsidR="005741FA" w:rsidRDefault="005741FA" w:rsidP="000E766F">
      <w:pPr>
        <w:spacing w:after="141"/>
        <w:jc w:val="both"/>
        <w:rPr>
          <w:lang w:val="el-GR"/>
        </w:rPr>
      </w:pPr>
    </w:p>
    <w:p w14:paraId="4B79E616" w14:textId="77777777" w:rsidR="00FC3FF5" w:rsidRDefault="00FC3FF5" w:rsidP="00762FB4">
      <w:pPr>
        <w:pStyle w:val="30"/>
        <w:numPr>
          <w:ilvl w:val="0"/>
          <w:numId w:val="415"/>
        </w:numPr>
        <w:rPr>
          <w:lang w:val="el-GR"/>
        </w:rPr>
      </w:pPr>
      <w:bookmarkStart w:id="703" w:name="_Toc153978389"/>
      <w:r>
        <w:rPr>
          <w:lang w:val="el-GR"/>
        </w:rPr>
        <w:t xml:space="preserve">Οριζόντιες </w:t>
      </w:r>
      <w:r w:rsidRPr="0037327B">
        <w:rPr>
          <w:lang w:val="el-GR"/>
        </w:rPr>
        <w:t>Απαιτήσεις</w:t>
      </w:r>
      <w:bookmarkEnd w:id="703"/>
      <w:r w:rsidRPr="0037327B">
        <w:rPr>
          <w:lang w:val="el-GR"/>
        </w:rPr>
        <w:t xml:space="preserve"> </w:t>
      </w:r>
    </w:p>
    <w:p w14:paraId="1E7CB329" w14:textId="77777777" w:rsidR="00FC3FF5" w:rsidRPr="00FC3FF5" w:rsidRDefault="00FC3FF5" w:rsidP="00366A6B">
      <w:pPr>
        <w:pStyle w:val="30"/>
        <w:numPr>
          <w:ilvl w:val="0"/>
          <w:numId w:val="0"/>
        </w:numPr>
        <w:ind w:left="1288"/>
        <w:rPr>
          <w:lang w:val="el-GR"/>
        </w:rPr>
      </w:pPr>
      <w:bookmarkStart w:id="704" w:name="_Toc153978390"/>
      <w:r>
        <w:rPr>
          <w:lang w:val="el-GR"/>
        </w:rPr>
        <w:t xml:space="preserve">5.1 </w:t>
      </w:r>
      <w:r w:rsidRPr="00FC3FF5">
        <w:rPr>
          <w:lang w:val="el-GR"/>
        </w:rPr>
        <w:t>Αύξηση των δυνατοτήτων των πλατφορμών</w:t>
      </w:r>
      <w:bookmarkEnd w:id="704"/>
      <w:r w:rsidRPr="00FC3FF5">
        <w:rPr>
          <w:lang w:val="el-GR"/>
        </w:rPr>
        <w:t xml:space="preserve"> </w:t>
      </w:r>
    </w:p>
    <w:p w14:paraId="30F1E537" w14:textId="77777777" w:rsidR="00FC3FF5" w:rsidRPr="00FC3FF5" w:rsidRDefault="00FC3FF5" w:rsidP="00366A6B">
      <w:pPr>
        <w:jc w:val="both"/>
        <w:rPr>
          <w:lang w:val="el-GR"/>
        </w:rPr>
      </w:pPr>
      <w:r w:rsidRPr="00FC3FF5">
        <w:rPr>
          <w:lang w:val="el-GR"/>
        </w:rPr>
        <w:t xml:space="preserve">Οι συμμετέχοντες στον διαγωνισμό οφείλουν να τεκμηριώσουν ότι οι προσφερόμενες υπηρεσίες και τα τεχνικά στοιχεία και αρχές που θα χρησιμοποιηθούν για τις τροποποιήσεις/επεκτάσεις  που θα προτείνουν, υποστηρίζουν τις </w:t>
      </w:r>
      <w:r w:rsidR="0096580A">
        <w:rPr>
          <w:lang w:val="el-GR"/>
        </w:rPr>
        <w:t>απαιτήσεις του έργου</w:t>
      </w:r>
      <w:r w:rsidRPr="00FC3FF5">
        <w:rPr>
          <w:lang w:val="el-GR"/>
        </w:rPr>
        <w:t xml:space="preserve">, με σχετικά τεχνικά έγγραφα και παραδείγματα </w:t>
      </w:r>
      <w:r w:rsidRPr="00FC3FF5">
        <w:rPr>
          <w:lang w:val="el-GR"/>
        </w:rPr>
        <w:lastRenderedPageBreak/>
        <w:t>λύσεων αντίστοιχης έκτασης και φόρτου. Θα πρέπει να αναφερθεί, εκτός από τις δυνατότητες του λογισμικού, και η δυνατότητα της ομάδας έργου ώστε να αξιοποιηθούν αυτές οι δυνατότητες.</w:t>
      </w:r>
    </w:p>
    <w:p w14:paraId="4AF34719" w14:textId="77777777" w:rsidR="00FC3FF5" w:rsidRPr="00FC3FF5" w:rsidRDefault="00FC3FF5" w:rsidP="00FC3FF5">
      <w:pPr>
        <w:rPr>
          <w:lang w:val="el-GR"/>
        </w:rPr>
      </w:pPr>
    </w:p>
    <w:p w14:paraId="71FB54EF" w14:textId="77777777" w:rsidR="00FC3FF5" w:rsidRPr="00FC3FF5" w:rsidRDefault="00FC3FF5" w:rsidP="00F368E5">
      <w:pPr>
        <w:pStyle w:val="30"/>
        <w:numPr>
          <w:ilvl w:val="1"/>
          <w:numId w:val="440"/>
        </w:numPr>
        <w:rPr>
          <w:lang w:val="el-GR"/>
        </w:rPr>
      </w:pPr>
      <w:bookmarkStart w:id="705" w:name="_Toc153978391"/>
      <w:r w:rsidRPr="00FC3FF5">
        <w:rPr>
          <w:lang w:val="el-GR"/>
        </w:rPr>
        <w:t>Υψηλή Διαθεσιμότητα</w:t>
      </w:r>
      <w:bookmarkEnd w:id="705"/>
      <w:r w:rsidRPr="00FC3FF5">
        <w:rPr>
          <w:lang w:val="el-GR"/>
        </w:rPr>
        <w:tab/>
      </w:r>
    </w:p>
    <w:p w14:paraId="51F64045" w14:textId="77777777" w:rsidR="00FC3FF5" w:rsidRPr="00FC3FF5" w:rsidRDefault="00FC3FF5" w:rsidP="00366A6B">
      <w:pPr>
        <w:jc w:val="both"/>
        <w:rPr>
          <w:lang w:val="el-GR"/>
        </w:rPr>
      </w:pPr>
      <w:r w:rsidRPr="00FC3FF5">
        <w:rPr>
          <w:lang w:val="el-GR"/>
        </w:rPr>
        <w:t>Οι συμμετέχοντες στον διαγωνισμό οφείλουν να τεκμηριώσουν ότι οι υπηρεσίες που θα προτείνουν υποστηρίζουν τους στόχους για διαθεσιμότητα του συστήματος, με σχετικά τεχνικά έγγραφα και παραδείγματα λύσεων αντίστοιχης έκτασης και φόρτου. Θα πρέπει να αναφερθεί εκτός από τις δυνατότητες του λογισμικού και η δυνατότητα της ομάδας έργου, ώστε να αξιοποιηθούν αυτές οι δυνατότητες.</w:t>
      </w:r>
    </w:p>
    <w:p w14:paraId="6F0C832F" w14:textId="77777777" w:rsidR="00FC3FF5" w:rsidRPr="00FC3FF5" w:rsidRDefault="00FC3FF5" w:rsidP="00FC3FF5">
      <w:pPr>
        <w:rPr>
          <w:lang w:val="el-GR"/>
        </w:rPr>
      </w:pPr>
    </w:p>
    <w:p w14:paraId="4E11A666" w14:textId="77777777" w:rsidR="00FC3FF5" w:rsidRPr="00FC3FF5" w:rsidRDefault="00FC3FF5" w:rsidP="00F368E5">
      <w:pPr>
        <w:pStyle w:val="30"/>
        <w:numPr>
          <w:ilvl w:val="1"/>
          <w:numId w:val="440"/>
        </w:numPr>
        <w:rPr>
          <w:lang w:val="el-GR"/>
        </w:rPr>
      </w:pPr>
      <w:bookmarkStart w:id="706" w:name="_Toc153978392"/>
      <w:r w:rsidRPr="00FC3FF5">
        <w:rPr>
          <w:lang w:val="el-GR"/>
        </w:rPr>
        <w:t>Παρακολούθηση και Ιχνηλασιμότητα Τεχνικής Λειτουργίας του Συστήματος</w:t>
      </w:r>
      <w:bookmarkEnd w:id="706"/>
      <w:r w:rsidRPr="00FC3FF5">
        <w:rPr>
          <w:lang w:val="el-GR"/>
        </w:rPr>
        <w:tab/>
      </w:r>
    </w:p>
    <w:p w14:paraId="16296881" w14:textId="77777777" w:rsidR="00FC3FF5" w:rsidRPr="00FC3FF5" w:rsidRDefault="00FC3FF5" w:rsidP="00366A6B">
      <w:pPr>
        <w:jc w:val="both"/>
        <w:rPr>
          <w:lang w:val="el-GR"/>
        </w:rPr>
      </w:pPr>
      <w:r w:rsidRPr="00FC3FF5">
        <w:rPr>
          <w:lang w:val="el-GR"/>
        </w:rPr>
        <w:t>Οι προτεινόμενες υπηρεσίες και τροποποιήσεις/επεκτάσεις απαιτείται να παρέχουν</w:t>
      </w:r>
      <w:r w:rsidR="004A12C1">
        <w:rPr>
          <w:lang w:val="el-GR"/>
        </w:rPr>
        <w:t xml:space="preserve"> </w:t>
      </w:r>
      <w:r w:rsidRPr="00FC3FF5">
        <w:rPr>
          <w:lang w:val="el-GR"/>
        </w:rPr>
        <w:t>υψηλού επιπέδου δυνατότητες παρακολούθησης της λειτουργίας του συστήματος, καθώς και ιχνηλασιμότητα της λειτουργίας του.</w:t>
      </w:r>
    </w:p>
    <w:p w14:paraId="4D9AE159" w14:textId="77777777" w:rsidR="00FC3FF5" w:rsidRPr="00FC3FF5" w:rsidRDefault="00FC3FF5" w:rsidP="00366A6B">
      <w:pPr>
        <w:jc w:val="both"/>
        <w:rPr>
          <w:lang w:val="el-GR"/>
        </w:rPr>
      </w:pPr>
      <w:r w:rsidRPr="00FC3FF5">
        <w:rPr>
          <w:lang w:val="el-GR"/>
        </w:rPr>
        <w:t>Οι συμμετέχοντες στον διαγωνισμό οφείλουν να τεκμηριώσουν τις δυνατότητες της λύσης που θα προτείνουν με σχετικά τεχνικά έγγραφα και παραδείγματα λύσεων αντίστοιχης έκτασης και φόρτου.</w:t>
      </w:r>
    </w:p>
    <w:p w14:paraId="49C3EDEC" w14:textId="77777777" w:rsidR="00FC3FF5" w:rsidRPr="00FC3FF5" w:rsidRDefault="00FC3FF5" w:rsidP="00FC3FF5">
      <w:pPr>
        <w:rPr>
          <w:lang w:val="el-GR"/>
        </w:rPr>
      </w:pPr>
      <w:r w:rsidRPr="00FC3FF5">
        <w:rPr>
          <w:lang w:val="el-GR"/>
        </w:rPr>
        <w:t xml:space="preserve"> </w:t>
      </w:r>
    </w:p>
    <w:p w14:paraId="7C8B415C" w14:textId="77777777" w:rsidR="00FC3FF5" w:rsidRPr="00FC3FF5" w:rsidRDefault="00FC3FF5" w:rsidP="00864137">
      <w:pPr>
        <w:pStyle w:val="30"/>
        <w:numPr>
          <w:ilvl w:val="1"/>
          <w:numId w:val="440"/>
        </w:numPr>
        <w:rPr>
          <w:lang w:val="el-GR"/>
        </w:rPr>
      </w:pPr>
      <w:bookmarkStart w:id="707" w:name="_Toc153978393"/>
      <w:r w:rsidRPr="00FC3FF5">
        <w:rPr>
          <w:lang w:val="el-GR"/>
        </w:rPr>
        <w:t>Προσβασιμότητα – Ευχρηστία</w:t>
      </w:r>
      <w:bookmarkEnd w:id="707"/>
      <w:r w:rsidRPr="00FC3FF5">
        <w:rPr>
          <w:lang w:val="el-GR"/>
        </w:rPr>
        <w:tab/>
      </w:r>
    </w:p>
    <w:p w14:paraId="05576355" w14:textId="77777777" w:rsidR="00FC3FF5" w:rsidRDefault="00FC3FF5" w:rsidP="00AE0B11">
      <w:pPr>
        <w:jc w:val="both"/>
        <w:rPr>
          <w:lang w:val="el-GR"/>
        </w:rPr>
      </w:pPr>
      <w:r w:rsidRPr="00FC3FF5">
        <w:rPr>
          <w:lang w:val="el-GR"/>
        </w:rPr>
        <w:t>Οι τροποποιήσεις και επεκτάσεις στις διαδικασίες καθώς και οι υπηρεσίες υποστήριξης θα πρέπει να διακρίνονται από υψηλό επίπεδο χρηστικότητας – ευχρηστίας στην οργάνωση, παρακολούθηση και παρουσίαση των ψηφιακών υπηρεσιών που θα παρέχονται.</w:t>
      </w:r>
    </w:p>
    <w:p w14:paraId="048A5F91" w14:textId="77777777" w:rsidR="00AE0B11" w:rsidRPr="00FC3FF5" w:rsidRDefault="00AE0B11" w:rsidP="00864137">
      <w:pPr>
        <w:jc w:val="both"/>
        <w:rPr>
          <w:lang w:val="el-GR"/>
        </w:rPr>
      </w:pPr>
    </w:p>
    <w:p w14:paraId="4B80ED2E" w14:textId="77777777" w:rsidR="00AE0B11" w:rsidRDefault="00FC3FF5" w:rsidP="00AE0B11">
      <w:pPr>
        <w:jc w:val="both"/>
        <w:rPr>
          <w:lang w:val="el-GR"/>
        </w:rPr>
      </w:pPr>
      <w:r w:rsidRPr="00FC3FF5">
        <w:rPr>
          <w:lang w:val="el-GR"/>
        </w:rPr>
        <w:t>Ο Ανάδοχος, θα πρέπει να λάβει υπόψη κατά το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δύο πλατφορμών</w:t>
      </w:r>
      <w:r w:rsidR="00AE0B11">
        <w:rPr>
          <w:lang w:val="el-GR"/>
        </w:rPr>
        <w:t>.</w:t>
      </w:r>
    </w:p>
    <w:p w14:paraId="2C17DDB2" w14:textId="77777777" w:rsidR="00FC3FF5" w:rsidRPr="00FC3FF5" w:rsidRDefault="00FC3FF5" w:rsidP="00F368E5">
      <w:pPr>
        <w:jc w:val="both"/>
        <w:rPr>
          <w:lang w:val="el-GR"/>
        </w:rPr>
      </w:pPr>
      <w:r w:rsidRPr="00FC3FF5">
        <w:rPr>
          <w:lang w:val="el-GR"/>
        </w:rPr>
        <w:t xml:space="preserve"> </w:t>
      </w:r>
    </w:p>
    <w:p w14:paraId="2AA0C34B" w14:textId="77777777" w:rsidR="00FC3FF5" w:rsidRPr="00FC3FF5" w:rsidRDefault="00FC3FF5" w:rsidP="00F368E5">
      <w:pPr>
        <w:jc w:val="both"/>
        <w:rPr>
          <w:lang w:val="el-GR"/>
        </w:rPr>
      </w:pPr>
      <w:r w:rsidRPr="00FC3FF5">
        <w:rPr>
          <w:lang w:val="el-GR"/>
        </w:rPr>
        <w:t>Οι κυριότερες αρχές προς την κατεύθυνση της ευχρηστίας περιλαμβάνουν:</w:t>
      </w:r>
    </w:p>
    <w:p w14:paraId="7470CE9D" w14:textId="77777777" w:rsidR="00FC3FF5" w:rsidRPr="00FC3FF5" w:rsidRDefault="00FC3FF5" w:rsidP="00F368E5">
      <w:pPr>
        <w:jc w:val="both"/>
        <w:rPr>
          <w:lang w:val="el-GR"/>
        </w:rPr>
      </w:pPr>
      <w:r w:rsidRPr="00FC3FF5">
        <w:rPr>
          <w:lang w:val="el-GR"/>
        </w:rPr>
        <w:t>•</w:t>
      </w:r>
      <w:r w:rsidR="00AE0B11">
        <w:rPr>
          <w:lang w:val="el-GR"/>
        </w:rPr>
        <w:t xml:space="preserve"> </w:t>
      </w:r>
      <w:r w:rsidRPr="00FC3FF5">
        <w:rPr>
          <w:lang w:val="el-GR"/>
        </w:rPr>
        <w:t xml:space="preserve">Συμβατότητα: Οι web-εφαρμογές που θα υλοποιηθούν θα πρέπει να είναι προσβάσιμες, από τους πιο διαδεδομένους φυλλομετρητές (web browsers), </w:t>
      </w:r>
    </w:p>
    <w:p w14:paraId="26B349FC"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Συνέπεια: Οι πλατφόρμες</w:t>
      </w:r>
      <w:r w:rsidR="004A12C1">
        <w:rPr>
          <w:lang w:val="el-GR"/>
        </w:rPr>
        <w:t xml:space="preserve"> </w:t>
      </w:r>
      <w:r w:rsidRPr="00FC3FF5">
        <w:rPr>
          <w:lang w:val="el-GR"/>
        </w:rPr>
        <w:t xml:space="preserve">θα πρέπει να έχουν ομοιόμορφη εμφάνιση (κατά το δυνατόν) και να τηρείται συνέπεια στη χρήση των λεκτικών και των συμβόλων. </w:t>
      </w:r>
    </w:p>
    <w:p w14:paraId="472A0038"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Αξιοπιστία: Ο χρήστης πρέπει να έχει σαφείς διαβεβαιώσεις δια μέσου της εμφάνισης και συμπεριφοράς του συστήματος ότι:</w:t>
      </w:r>
    </w:p>
    <w:p w14:paraId="31573C9C" w14:textId="77777777" w:rsidR="00FC3FF5" w:rsidRPr="00864137" w:rsidRDefault="00FC3FF5" w:rsidP="00864137">
      <w:pPr>
        <w:pStyle w:val="aff1"/>
        <w:numPr>
          <w:ilvl w:val="0"/>
          <w:numId w:val="441"/>
        </w:numPr>
        <w:jc w:val="both"/>
        <w:rPr>
          <w:lang w:val="el-GR"/>
        </w:rPr>
      </w:pPr>
      <w:r w:rsidRPr="00864137">
        <w:rPr>
          <w:lang w:val="el-GR"/>
        </w:rPr>
        <w:t>οι συναλλαγές του διεκπεραιώνονται με ασφάλεια,</w:t>
      </w:r>
    </w:p>
    <w:p w14:paraId="7ABD0575" w14:textId="77777777" w:rsidR="00FC3FF5" w:rsidRPr="00864137" w:rsidRDefault="00FC3FF5" w:rsidP="00864137">
      <w:pPr>
        <w:pStyle w:val="aff1"/>
        <w:numPr>
          <w:ilvl w:val="0"/>
          <w:numId w:val="441"/>
        </w:numPr>
        <w:jc w:val="both"/>
        <w:rPr>
          <w:lang w:val="el-GR"/>
        </w:rPr>
      </w:pPr>
      <w:r w:rsidRPr="00864137">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40876313" w14:textId="77777777" w:rsidR="00864137" w:rsidRPr="00864137" w:rsidRDefault="00FC3FF5" w:rsidP="00864137">
      <w:pPr>
        <w:pStyle w:val="aff1"/>
        <w:numPr>
          <w:ilvl w:val="0"/>
          <w:numId w:val="441"/>
        </w:numPr>
        <w:jc w:val="both"/>
        <w:rPr>
          <w:lang w:val="el-GR"/>
        </w:rPr>
      </w:pPr>
      <w:r w:rsidRPr="00864137">
        <w:rPr>
          <w:lang w:val="el-GR"/>
        </w:rPr>
        <w:t>οι πληροφορίες που λαμβάνει από το σύστημα είναι ακριβείς και επικαιροποιημένες,</w:t>
      </w:r>
    </w:p>
    <w:p w14:paraId="24F09643" w14:textId="77777777" w:rsidR="00FC3FF5" w:rsidRPr="00864137" w:rsidRDefault="00FC3FF5" w:rsidP="00864137">
      <w:pPr>
        <w:pStyle w:val="aff1"/>
        <w:numPr>
          <w:ilvl w:val="0"/>
          <w:numId w:val="441"/>
        </w:numPr>
        <w:jc w:val="both"/>
        <w:rPr>
          <w:lang w:val="el-GR"/>
        </w:rPr>
      </w:pPr>
      <w:r w:rsidRPr="00864137">
        <w:rPr>
          <w:lang w:val="el-GR"/>
        </w:rPr>
        <w:t>η συμπεριφορά του συστήματος είναι προβλέψιμη,</w:t>
      </w:r>
    </w:p>
    <w:p w14:paraId="3CC15152" w14:textId="77777777" w:rsidR="00FC3FF5" w:rsidRPr="00864137" w:rsidRDefault="00FC3FF5" w:rsidP="00864137">
      <w:pPr>
        <w:pStyle w:val="aff1"/>
        <w:numPr>
          <w:ilvl w:val="0"/>
          <w:numId w:val="441"/>
        </w:numPr>
        <w:jc w:val="both"/>
        <w:rPr>
          <w:lang w:val="el-GR"/>
        </w:rPr>
      </w:pPr>
      <w:r w:rsidRPr="00864137">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αν χρειάζεται να προβεί σε περαιτέρω ενέργειες. Αυτό επιτυγχάνεται με υψηλά επίπεδα πληροφόρησης (online και offline).</w:t>
      </w:r>
    </w:p>
    <w:p w14:paraId="5F598D7B" w14:textId="77777777" w:rsidR="00864137" w:rsidRDefault="00FC3FF5" w:rsidP="00AE0B11">
      <w:pPr>
        <w:jc w:val="both"/>
        <w:rPr>
          <w:lang w:val="el-GR"/>
        </w:rPr>
      </w:pPr>
      <w:r w:rsidRPr="00FC3FF5">
        <w:rPr>
          <w:lang w:val="el-GR"/>
        </w:rPr>
        <w:lastRenderedPageBreak/>
        <w:t>•</w:t>
      </w:r>
      <w:r w:rsidR="00864137">
        <w:rPr>
          <w:lang w:val="el-GR"/>
        </w:rPr>
        <w:t xml:space="preserve"> </w:t>
      </w:r>
      <w:r w:rsidRPr="00FC3FF5">
        <w:rPr>
          <w:lang w:val="el-GR"/>
        </w:rPr>
        <w:t>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w:t>
      </w:r>
    </w:p>
    <w:p w14:paraId="09958798" w14:textId="77777777" w:rsidR="00FC3FF5" w:rsidRPr="00FC3FF5" w:rsidRDefault="00FC3FF5" w:rsidP="00F368E5">
      <w:pPr>
        <w:jc w:val="both"/>
        <w:rPr>
          <w:lang w:val="el-GR"/>
        </w:rPr>
      </w:pPr>
      <w:r w:rsidRPr="00FC3FF5">
        <w:rPr>
          <w:lang w:val="el-GR"/>
        </w:rPr>
        <w:t xml:space="preserve"> </w:t>
      </w:r>
    </w:p>
    <w:p w14:paraId="487F98E0" w14:textId="77777777" w:rsidR="00FC3FF5" w:rsidRPr="00FC3FF5" w:rsidRDefault="00FC3FF5" w:rsidP="00F368E5">
      <w:pPr>
        <w:pStyle w:val="30"/>
        <w:numPr>
          <w:ilvl w:val="1"/>
          <w:numId w:val="440"/>
        </w:numPr>
        <w:rPr>
          <w:lang w:val="el-GR"/>
        </w:rPr>
      </w:pPr>
      <w:bookmarkStart w:id="708" w:name="_Toc153978394"/>
      <w:r w:rsidRPr="00FC3FF5">
        <w:rPr>
          <w:lang w:val="el-GR"/>
        </w:rPr>
        <w:t>Ανοικτά Πρότυπα και Δεδομένα</w:t>
      </w:r>
      <w:bookmarkEnd w:id="708"/>
      <w:r w:rsidRPr="00FC3FF5">
        <w:rPr>
          <w:lang w:val="el-GR"/>
        </w:rPr>
        <w:tab/>
      </w:r>
    </w:p>
    <w:p w14:paraId="6218AE3A" w14:textId="77777777" w:rsidR="00FC3FF5" w:rsidRPr="00FC3FF5" w:rsidRDefault="00FC3FF5" w:rsidP="00F368E5">
      <w:pPr>
        <w:jc w:val="both"/>
        <w:rPr>
          <w:lang w:val="el-GR"/>
        </w:rPr>
      </w:pPr>
      <w:r w:rsidRPr="00FC3FF5">
        <w:rPr>
          <w:lang w:val="el-GR"/>
        </w:rPr>
        <w:t>Η γενική φιλοσοφία του συστήματος θα πρέπει να ακολουθεί τις σύγχρονες τάσεις για ανοικτή αρχιτεκτονική (open architecture) και ανοικτά συστήματα (open systems). Ο όρος «ανοικτό» υποδηλώνει κατά βάση την υποχρεωτική χρήση προτύπων (standards), τα οποία διασφαλίζουν:</w:t>
      </w:r>
    </w:p>
    <w:p w14:paraId="67E0D3A4"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την αρμονική συνεργασία και λειτουργία μεταξύ συστημάτων και λειτουργικών εφαρμογών διαφορετικών προμηθευτών</w:t>
      </w:r>
    </w:p>
    <w:p w14:paraId="37241BFC"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τη διαδικτυακή ή άλλη συνεργασία εφαρμογών που βρίσκονται σε διαφορετικά υπολογιστικά συστήματα</w:t>
      </w:r>
    </w:p>
    <w:p w14:paraId="7F52717A"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τη φορητότητα (portability) των εφαρμογών</w:t>
      </w:r>
    </w:p>
    <w:p w14:paraId="18D85AD8" w14:textId="77777777" w:rsidR="00FC3FF5" w:rsidRPr="00FC3FF5" w:rsidRDefault="00FC3FF5" w:rsidP="00F368E5">
      <w:pPr>
        <w:jc w:val="both"/>
        <w:rPr>
          <w:lang w:val="el-GR"/>
        </w:rPr>
      </w:pPr>
    </w:p>
    <w:p w14:paraId="3F21DE52" w14:textId="77777777" w:rsidR="00FC3FF5" w:rsidRPr="00FC3FF5" w:rsidRDefault="00FC3FF5" w:rsidP="00F368E5">
      <w:pPr>
        <w:jc w:val="both"/>
        <w:rPr>
          <w:lang w:val="el-GR"/>
        </w:rPr>
      </w:pPr>
      <w:r w:rsidRPr="00FC3FF5">
        <w:rPr>
          <w:lang w:val="el-GR"/>
        </w:rPr>
        <w:t>Σύμφωνα με τα παραπάνω, ο Ανάδοχος θα πρέπει να προσφέρει λύση, η οποία να ακολουθεί τις παρακάτω αναφερόμενες αρχές:</w:t>
      </w:r>
    </w:p>
    <w:p w14:paraId="115ABF11"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Αρθρωτή ανάπτυξη και υλοποίηση των υποσυστημάτων λογισμικού,</w:t>
      </w:r>
    </w:p>
    <w:p w14:paraId="6160A965"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 xml:space="preserve">Χρήση διεθνών και εμπορικώς αποδεκτών προτύπων διαλειτουργικότητας, </w:t>
      </w:r>
    </w:p>
    <w:p w14:paraId="544F66B3" w14:textId="77777777" w:rsidR="00FC3FF5" w:rsidRPr="00FC3FF5" w:rsidRDefault="00FC3FF5" w:rsidP="00F368E5">
      <w:pPr>
        <w:jc w:val="both"/>
        <w:rPr>
          <w:lang w:val="el-GR"/>
        </w:rPr>
      </w:pPr>
      <w:r w:rsidRPr="00FC3FF5">
        <w:rPr>
          <w:lang w:val="el-GR"/>
        </w:rPr>
        <w:t>•</w:t>
      </w:r>
      <w:r w:rsidR="00864137">
        <w:rPr>
          <w:lang w:val="el-GR"/>
        </w:rPr>
        <w:t xml:space="preserve"> </w:t>
      </w:r>
      <w:r w:rsidRPr="00FC3FF5">
        <w:rPr>
          <w:lang w:val="el-GR"/>
        </w:rPr>
        <w:t xml:space="preserve">Για τις Λειτουργικές περιοχές εξωστρεφών υπηρεσιών βασισμένη σε αρχιτεκτονική τουλάχιστον 3 επιπέδων (3-tier architecture), η οποία περιλαμβάνει κατ’ ελάχιστο, το επίπεδο παρουσίασης, το επίπεδο επιχειρησιακής λογικής και το επίπεδο των δεδομένων. </w:t>
      </w:r>
    </w:p>
    <w:p w14:paraId="0523C729" w14:textId="77777777" w:rsidR="00864137" w:rsidRDefault="00864137" w:rsidP="00FC3FF5">
      <w:pPr>
        <w:rPr>
          <w:lang w:val="el-GR"/>
        </w:rPr>
      </w:pPr>
    </w:p>
    <w:p w14:paraId="489C131C" w14:textId="77777777" w:rsidR="00FC3FF5" w:rsidRPr="00FC3FF5" w:rsidRDefault="00FC3FF5" w:rsidP="00F368E5">
      <w:pPr>
        <w:jc w:val="both"/>
        <w:rPr>
          <w:lang w:val="el-GR"/>
        </w:rPr>
      </w:pPr>
      <w:r w:rsidRPr="00FC3FF5">
        <w:rPr>
          <w:lang w:val="el-GR"/>
        </w:rPr>
        <w:t>Το είδος των δεδομένων που θα εξάγονται, καθώς και των προτύπων που θα εφαρμοσθούν, θα εξειδικευτεί περαιτέρω και θα οριστικοποιηθεί στο πλαίσιο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ευρετηρίασή τους θα γίνεται στο http://data.gov.gr/. Τα ανοιχτά δεδομένα θα πρέπει να παρέχονται με τη μορφή διασυνδεδεμένων δεδομένων (linked data).</w:t>
      </w:r>
    </w:p>
    <w:p w14:paraId="26960140" w14:textId="77777777" w:rsidR="00FC3FF5" w:rsidRPr="00FC3FF5" w:rsidRDefault="00FC3FF5" w:rsidP="00FC3FF5">
      <w:pPr>
        <w:rPr>
          <w:lang w:val="el-GR"/>
        </w:rPr>
      </w:pPr>
    </w:p>
    <w:p w14:paraId="63BAB330" w14:textId="77777777" w:rsidR="00FC3FF5" w:rsidRPr="00FC3FF5" w:rsidRDefault="00FC3FF5" w:rsidP="00F368E5">
      <w:pPr>
        <w:pStyle w:val="30"/>
        <w:numPr>
          <w:ilvl w:val="1"/>
          <w:numId w:val="440"/>
        </w:numPr>
        <w:rPr>
          <w:lang w:val="el-GR"/>
        </w:rPr>
      </w:pPr>
      <w:bookmarkStart w:id="709" w:name="_Toc153978395"/>
      <w:r w:rsidRPr="00FC3FF5">
        <w:rPr>
          <w:lang w:val="el-GR"/>
        </w:rPr>
        <w:t>Πολυκαναλική προσέγγιση</w:t>
      </w:r>
      <w:bookmarkEnd w:id="709"/>
      <w:r w:rsidRPr="00FC3FF5">
        <w:rPr>
          <w:lang w:val="el-GR"/>
        </w:rPr>
        <w:tab/>
      </w:r>
    </w:p>
    <w:p w14:paraId="0C792875" w14:textId="77777777" w:rsidR="00FC3FF5" w:rsidRPr="00FC3FF5" w:rsidRDefault="00FC3FF5" w:rsidP="00F368E5">
      <w:pPr>
        <w:jc w:val="both"/>
        <w:rPr>
          <w:lang w:val="el-GR"/>
        </w:rPr>
      </w:pPr>
      <w:r w:rsidRPr="00FC3FF5">
        <w:rPr>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τους κατά περίπτωση ωφελούμενους. Ως εκ τούτου υπάρχουν απαιτήσεις πρόσβασης για όλα τα κανάλια επικοινωνίας που προβλέπονται στο πλαίσιο του Έργου. </w:t>
      </w:r>
    </w:p>
    <w:p w14:paraId="1F11D930" w14:textId="77777777" w:rsidR="00FC3FF5" w:rsidRPr="00FC3FF5" w:rsidRDefault="00FC3FF5" w:rsidP="00F368E5">
      <w:pPr>
        <w:jc w:val="both"/>
        <w:rPr>
          <w:lang w:val="el-GR"/>
        </w:rPr>
      </w:pPr>
      <w:r w:rsidRPr="00FC3FF5">
        <w:rPr>
          <w:lang w:val="el-GR"/>
        </w:rPr>
        <w:t>Ειδικότερα το σύστημα θα μπορεί να παρέχει πληροφορίες μέσα από διαφορετικά κανάλια, όπως ενδεικτικά αναφέρεται παρακάτω:</w:t>
      </w:r>
    </w:p>
    <w:p w14:paraId="0AC5C143" w14:textId="77777777" w:rsidR="00FC3FF5" w:rsidRPr="00FC3FF5" w:rsidRDefault="00FC3FF5" w:rsidP="00F368E5">
      <w:pPr>
        <w:jc w:val="both"/>
        <w:rPr>
          <w:lang w:val="el-GR"/>
        </w:rPr>
      </w:pPr>
      <w:r w:rsidRPr="00FC3FF5">
        <w:rPr>
          <w:lang w:val="el-GR"/>
        </w:rPr>
        <w:t>•</w:t>
      </w:r>
      <w:r w:rsidR="00E261FF">
        <w:rPr>
          <w:lang w:val="el-GR"/>
        </w:rPr>
        <w:t xml:space="preserve"> </w:t>
      </w:r>
      <w:r w:rsidRPr="00FC3FF5">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(milestones).</w:t>
      </w:r>
    </w:p>
    <w:p w14:paraId="5F93CB01" w14:textId="77777777" w:rsidR="00FC3FF5" w:rsidRPr="00FC3FF5" w:rsidRDefault="00FC3FF5" w:rsidP="00F368E5">
      <w:pPr>
        <w:rPr>
          <w:lang w:val="el-GR"/>
        </w:rPr>
      </w:pPr>
    </w:p>
    <w:p w14:paraId="43DFD0E3" w14:textId="77777777" w:rsidR="005741FA" w:rsidRPr="00C3079E" w:rsidRDefault="008A295A" w:rsidP="00762FB4">
      <w:pPr>
        <w:pStyle w:val="30"/>
        <w:numPr>
          <w:ilvl w:val="0"/>
          <w:numId w:val="415"/>
        </w:numPr>
        <w:rPr>
          <w:lang w:val="el-GR"/>
        </w:rPr>
      </w:pPr>
      <w:bookmarkStart w:id="710" w:name="_Toc153978396"/>
      <w:r w:rsidRPr="00F64D4D">
        <w:rPr>
          <w:lang w:val="el-GR"/>
        </w:rPr>
        <w:t>Απαιτήσεις Ασφάλειας</w:t>
      </w:r>
      <w:bookmarkEnd w:id="710"/>
      <w:r w:rsidRPr="00F64D4D">
        <w:rPr>
          <w:lang w:val="el-GR"/>
        </w:rPr>
        <w:t xml:space="preserve"> </w:t>
      </w:r>
    </w:p>
    <w:p w14:paraId="7C5D610A" w14:textId="77777777" w:rsidR="00E261FF" w:rsidRDefault="00250B5D" w:rsidP="00E261FF">
      <w:pPr>
        <w:spacing w:after="141"/>
        <w:jc w:val="both"/>
        <w:rPr>
          <w:b/>
          <w:bCs/>
          <w:lang w:val="el-GR"/>
        </w:rPr>
      </w:pPr>
      <w:r w:rsidRPr="00250B5D">
        <w:rPr>
          <w:lang w:val="el-GR"/>
        </w:rPr>
        <w:t xml:space="preserve">Οι απαιτήσεις ασφαλείας των δύο πλατφορμών αφορούν τόσο την ασφάλεια </w:t>
      </w:r>
      <w:r w:rsidR="00F64D4D">
        <w:rPr>
          <w:lang w:val="el-GR"/>
        </w:rPr>
        <w:t>των συστημάτων</w:t>
      </w:r>
      <w:r w:rsidRPr="00250B5D">
        <w:rPr>
          <w:lang w:val="el-GR"/>
        </w:rPr>
        <w:t xml:space="preserve">, όσο και την προστασία των δεδομένων που διακινούνται μέσω </w:t>
      </w:r>
      <w:r w:rsidR="00F64D4D">
        <w:rPr>
          <w:lang w:val="el-GR"/>
        </w:rPr>
        <w:t>αυτών</w:t>
      </w:r>
      <w:r w:rsidR="00E261FF" w:rsidRPr="00D7495D">
        <w:rPr>
          <w:bCs/>
          <w:lang w:val="el-GR"/>
        </w:rPr>
        <w:t>.</w:t>
      </w:r>
    </w:p>
    <w:p w14:paraId="2560AEE7" w14:textId="77777777" w:rsidR="00E261FF" w:rsidRDefault="00E261FF" w:rsidP="00E261FF">
      <w:pPr>
        <w:spacing w:after="141"/>
        <w:jc w:val="both"/>
        <w:rPr>
          <w:lang w:val="el-GR"/>
        </w:rPr>
      </w:pPr>
    </w:p>
    <w:p w14:paraId="0922878C" w14:textId="77777777" w:rsidR="00E261FF" w:rsidRPr="00E261FF" w:rsidRDefault="00E261FF" w:rsidP="002F772F">
      <w:pPr>
        <w:pStyle w:val="30"/>
        <w:numPr>
          <w:ilvl w:val="0"/>
          <w:numId w:val="0"/>
        </w:numPr>
        <w:rPr>
          <w:lang w:val="el-GR"/>
        </w:rPr>
      </w:pPr>
      <w:bookmarkStart w:id="711" w:name="_Toc153978397"/>
      <w:r>
        <w:rPr>
          <w:lang w:val="el-GR"/>
        </w:rPr>
        <w:lastRenderedPageBreak/>
        <w:t xml:space="preserve">6.1 </w:t>
      </w:r>
      <w:bookmarkStart w:id="712" w:name="_Toc140846176"/>
      <w:r w:rsidRPr="00E261FF">
        <w:rPr>
          <w:rFonts w:cs="Tahoma"/>
          <w:szCs w:val="22"/>
          <w:lang w:val="el-GR"/>
        </w:rPr>
        <w:t>Ασφάλεια Δεδομένων</w:t>
      </w:r>
      <w:bookmarkEnd w:id="712"/>
      <w:bookmarkEnd w:id="711"/>
      <w:r w:rsidRPr="00E261FF">
        <w:rPr>
          <w:rFonts w:cs="Tahoma"/>
          <w:szCs w:val="22"/>
          <w:lang w:val="el-GR"/>
        </w:rPr>
        <w:t xml:space="preserve"> </w:t>
      </w:r>
    </w:p>
    <w:p w14:paraId="0CB6BF1C" w14:textId="77777777" w:rsidR="00E261FF" w:rsidRPr="00E261FF" w:rsidRDefault="00E261FF" w:rsidP="00E261FF">
      <w:pPr>
        <w:spacing w:after="141"/>
        <w:jc w:val="both"/>
        <w:rPr>
          <w:lang w:val="el-GR"/>
        </w:rPr>
      </w:pPr>
      <w:r w:rsidRPr="00E261FF">
        <w:rPr>
          <w:lang w:val="el-GR"/>
        </w:rPr>
        <w:t>Λόγω των ιδιαίτερα ευαίσθητων προσωπικών δεδομένων που θα διακινούνται και επεξεργάζονται μέσω τ</w:t>
      </w:r>
      <w:r w:rsidR="00A63E31">
        <w:rPr>
          <w:lang w:val="el-GR"/>
        </w:rPr>
        <w:t xml:space="preserve">ων </w:t>
      </w:r>
      <w:r w:rsidRPr="00E261FF">
        <w:rPr>
          <w:lang w:val="el-GR"/>
        </w:rPr>
        <w:t>συστ</w:t>
      </w:r>
      <w:r w:rsidR="00A63E31">
        <w:rPr>
          <w:lang w:val="el-GR"/>
        </w:rPr>
        <w:t>ημάτων</w:t>
      </w:r>
      <w:r w:rsidRPr="00E261FF">
        <w:rPr>
          <w:lang w:val="el-GR"/>
        </w:rPr>
        <w:t>,</w:t>
      </w:r>
      <w:r w:rsidR="008F3C6A">
        <w:rPr>
          <w:lang w:val="el-GR"/>
        </w:rPr>
        <w:t xml:space="preserve"> </w:t>
      </w:r>
      <w:r w:rsidRPr="00E261FF">
        <w:rPr>
          <w:lang w:val="el-GR"/>
        </w:rPr>
        <w:t>ο Ανάδοχος πρέπει να καλύψει τις απαιτήσεις περί προστασίας προσωπικών δεδομένων σε όλα τα επίπεδα (συμπεριλαμβανομένων των αρχών του προτύπου ISO 27001) και πιο συγκεκριμένα:</w:t>
      </w:r>
      <w:r w:rsidR="00AB32F7">
        <w:rPr>
          <w:lang w:val="el-GR"/>
        </w:rPr>
        <w:t xml:space="preserve"> </w:t>
      </w:r>
    </w:p>
    <w:p w14:paraId="59CE3FF4" w14:textId="77777777" w:rsidR="00E261FF" w:rsidRPr="00E261FF" w:rsidRDefault="00E261FF" w:rsidP="00F368E5">
      <w:pPr>
        <w:pStyle w:val="aff1"/>
        <w:numPr>
          <w:ilvl w:val="0"/>
          <w:numId w:val="443"/>
        </w:numPr>
        <w:spacing w:after="141"/>
        <w:jc w:val="both"/>
        <w:rPr>
          <w:lang w:val="el-GR"/>
        </w:rPr>
      </w:pPr>
      <w:r w:rsidRPr="00E261FF">
        <w:rPr>
          <w:lang w:val="el-GR"/>
        </w:rPr>
        <w:t xml:space="preserve">Πιστοποίηση (Authentication) και Εξουσιοδότηση (Authorization):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w:t>
      </w:r>
      <w:r w:rsidR="00A63E31">
        <w:rPr>
          <w:lang w:val="el-GR"/>
        </w:rPr>
        <w:t xml:space="preserve">της κάθε πλατφόρμας </w:t>
      </w:r>
      <w:r w:rsidRPr="00E261FF">
        <w:rPr>
          <w:lang w:val="el-GR"/>
        </w:rPr>
        <w:t xml:space="preserve">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 </w:t>
      </w:r>
    </w:p>
    <w:p w14:paraId="587868FA" w14:textId="77777777" w:rsidR="00E261FF" w:rsidRPr="00E261FF" w:rsidRDefault="00E261FF" w:rsidP="00F368E5">
      <w:pPr>
        <w:pStyle w:val="aff1"/>
        <w:numPr>
          <w:ilvl w:val="0"/>
          <w:numId w:val="443"/>
        </w:numPr>
        <w:spacing w:after="141"/>
        <w:jc w:val="both"/>
        <w:rPr>
          <w:lang w:val="el-GR"/>
        </w:rPr>
      </w:pPr>
      <w:r w:rsidRPr="00E261FF">
        <w:rPr>
          <w:lang w:val="el-GR"/>
        </w:rPr>
        <w:t xml:space="preserve">Μη δυνατότητα άρνησης συμμετοχής (Non-repudiation): Μέσω της ύπαρξης κατάλληλων μηχανισμών, ο χρήστης δεν πρέπει να μπορεί να αρνηθεί την συμμετοχή του σε συστημικές συναλλαγές. Οι μηχανισμοί αυτοί έγκεινται:  </w:t>
      </w:r>
    </w:p>
    <w:p w14:paraId="1E6029E5" w14:textId="77777777" w:rsidR="00E261FF" w:rsidRPr="00E261FF" w:rsidRDefault="00E261FF" w:rsidP="00F368E5">
      <w:pPr>
        <w:spacing w:after="141"/>
        <w:ind w:left="720"/>
        <w:jc w:val="both"/>
        <w:rPr>
          <w:lang w:val="el-GR"/>
        </w:rPr>
      </w:pPr>
      <w:r w:rsidRPr="00E261FF">
        <w:rPr>
          <w:lang w:val="el-GR"/>
        </w:rPr>
        <w:t>o Στην καταγραφή και τον έλεγχο των κινήσεων των επιμέρους χρηστών (auditing, logging)</w:t>
      </w:r>
    </w:p>
    <w:p w14:paraId="6A33FF52" w14:textId="77777777" w:rsidR="00E261FF" w:rsidRPr="00E261FF" w:rsidRDefault="00E261FF" w:rsidP="00F368E5">
      <w:pPr>
        <w:spacing w:after="141"/>
        <w:ind w:left="720"/>
        <w:jc w:val="both"/>
        <w:rPr>
          <w:lang w:val="el-GR"/>
        </w:rPr>
      </w:pPr>
      <w:r w:rsidRPr="00E261FF">
        <w:rPr>
          <w:lang w:val="el-GR"/>
        </w:rPr>
        <w:t xml:space="preserve">o Στην ιχνηλασιμότητα των τροποποιήσεων των δεδομένων (traceability)  </w:t>
      </w:r>
    </w:p>
    <w:p w14:paraId="67D6D16A" w14:textId="77777777" w:rsidR="00E261FF" w:rsidRPr="00E261FF" w:rsidRDefault="00E261FF" w:rsidP="00F368E5">
      <w:pPr>
        <w:pStyle w:val="aff1"/>
        <w:numPr>
          <w:ilvl w:val="0"/>
          <w:numId w:val="443"/>
        </w:numPr>
        <w:spacing w:after="141"/>
        <w:jc w:val="both"/>
        <w:rPr>
          <w:lang w:val="el-GR"/>
        </w:rPr>
      </w:pPr>
      <w:r w:rsidRPr="00E261FF">
        <w:rPr>
          <w:lang w:val="el-GR"/>
        </w:rPr>
        <w:t>Ακεραιότητα (Integrity): 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w:t>
      </w:r>
      <w:r w:rsidR="00E32210">
        <w:rPr>
          <w:lang w:val="el-GR"/>
        </w:rPr>
        <w:t xml:space="preserve"> </w:t>
      </w:r>
    </w:p>
    <w:p w14:paraId="372CCD8A" w14:textId="77777777" w:rsidR="00E261FF" w:rsidRPr="00E261FF" w:rsidRDefault="00E261FF" w:rsidP="00F368E5">
      <w:pPr>
        <w:pStyle w:val="aff1"/>
        <w:numPr>
          <w:ilvl w:val="0"/>
          <w:numId w:val="443"/>
        </w:numPr>
        <w:spacing w:after="141"/>
        <w:jc w:val="both"/>
        <w:rPr>
          <w:lang w:val="el-GR"/>
        </w:rPr>
      </w:pPr>
      <w:r w:rsidRPr="00E261FF">
        <w:rPr>
          <w:lang w:val="el-GR"/>
        </w:rPr>
        <w:t xml:space="preserve">Εμπιστευτικότητα (Confidentiality): 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 </w:t>
      </w:r>
    </w:p>
    <w:p w14:paraId="4CD5EE8A" w14:textId="77777777" w:rsidR="00E261FF" w:rsidRPr="00E261FF" w:rsidRDefault="00E261FF" w:rsidP="00F368E5">
      <w:pPr>
        <w:pStyle w:val="aff1"/>
        <w:numPr>
          <w:ilvl w:val="0"/>
          <w:numId w:val="443"/>
        </w:numPr>
        <w:spacing w:after="141"/>
        <w:jc w:val="both"/>
        <w:rPr>
          <w:lang w:val="el-GR"/>
        </w:rPr>
      </w:pPr>
      <w:r w:rsidRPr="00E261FF">
        <w:rPr>
          <w:lang w:val="el-GR"/>
        </w:rPr>
        <w:t xml:space="preserve">Διαθεσιμότητα (Availability): Όλες οι εφαρμογές και τα δεδομένα θα πρέπει να είναι διαθέσιμα όταν απαιτείται. </w:t>
      </w:r>
    </w:p>
    <w:p w14:paraId="462D01F1" w14:textId="77777777" w:rsidR="00E261FF" w:rsidRPr="00E261FF" w:rsidRDefault="00E261FF" w:rsidP="00F368E5">
      <w:pPr>
        <w:pStyle w:val="aff1"/>
        <w:numPr>
          <w:ilvl w:val="0"/>
          <w:numId w:val="443"/>
        </w:numPr>
        <w:spacing w:after="141"/>
        <w:jc w:val="both"/>
        <w:rPr>
          <w:lang w:val="el-GR"/>
        </w:rPr>
      </w:pPr>
      <w:r w:rsidRPr="00E261FF">
        <w:rPr>
          <w:lang w:val="el-GR"/>
        </w:rPr>
        <w:t xml:space="preserve">Διαφάνεια (Transparency): Θα πρέπει να τεκμηριώνεται ο τρόπος επεξεργασίας των δεδομένων μέσω συστημικών συναλλαγών (transactions), προκειμένου να είναι δυνατός ο έλεγχος τους. </w:t>
      </w:r>
    </w:p>
    <w:p w14:paraId="47B06446" w14:textId="77777777" w:rsidR="00E261FF" w:rsidRPr="00E261FF" w:rsidRDefault="00E261FF" w:rsidP="00E261FF">
      <w:pPr>
        <w:spacing w:after="141"/>
        <w:jc w:val="both"/>
        <w:rPr>
          <w:lang w:val="el-GR"/>
        </w:rPr>
      </w:pPr>
      <w:r w:rsidRPr="00E261FF">
        <w:rPr>
          <w:lang w:val="el-GR"/>
        </w:rPr>
        <w:t xml:space="preserve">Ιδιαίτερα για Πληροφοριακά Συστήματα που επεξεργάζονται προσωπικά δεδομένα, πρέπει να εφαρμόζονται οι αρχές της Ιδιωτικότητας εκ του σχεδιασμού και εξ ορισμού (privacy by design and by default). </w:t>
      </w:r>
    </w:p>
    <w:p w14:paraId="5503B695" w14:textId="77777777" w:rsidR="00E261FF" w:rsidRPr="00E261FF" w:rsidRDefault="00E261FF" w:rsidP="00E261FF">
      <w:pPr>
        <w:spacing w:after="141"/>
        <w:jc w:val="both"/>
        <w:rPr>
          <w:lang w:val="el-GR"/>
        </w:rPr>
      </w:pPr>
      <w:r w:rsidRPr="00E261FF">
        <w:rPr>
          <w:lang w:val="el-GR"/>
        </w:rPr>
        <w:t xml:space="preserve">Στο πλαίσιο αυτό, το σύστημα </w:t>
      </w:r>
      <w:r w:rsidR="00A63E31">
        <w:rPr>
          <w:lang w:val="el-GR"/>
        </w:rPr>
        <w:t xml:space="preserve">της κάθε πλατφόρμας </w:t>
      </w:r>
      <w:r w:rsidRPr="00E261FF">
        <w:rPr>
          <w:lang w:val="el-GR"/>
        </w:rPr>
        <w:t xml:space="preserve">θα πρέπει να αντιμετωπίζει κατ’ ελάχιστον τα παρακάτω θέματα: </w:t>
      </w:r>
    </w:p>
    <w:p w14:paraId="0A805437" w14:textId="77777777" w:rsidR="00E261FF" w:rsidRPr="00E261FF" w:rsidRDefault="00E261FF" w:rsidP="00E261FF">
      <w:pPr>
        <w:spacing w:after="141"/>
        <w:jc w:val="both"/>
        <w:rPr>
          <w:lang w:val="el-GR"/>
        </w:rPr>
      </w:pPr>
      <w:r w:rsidRPr="00E261FF">
        <w:rPr>
          <w:lang w:val="el-GR"/>
        </w:rPr>
        <w:t>•</w:t>
      </w:r>
      <w:r w:rsidRPr="00E261FF">
        <w:rPr>
          <w:lang w:val="el-GR"/>
        </w:rPr>
        <w:tab/>
        <w:t xml:space="preserve">Εξουσιοδοτημένη πρόσβαση χρηστών </w:t>
      </w:r>
    </w:p>
    <w:p w14:paraId="782B6C89" w14:textId="77777777" w:rsidR="00E261FF" w:rsidRPr="00E261FF" w:rsidRDefault="00E261FF" w:rsidP="00E261FF">
      <w:pPr>
        <w:spacing w:after="141"/>
        <w:jc w:val="both"/>
        <w:rPr>
          <w:lang w:val="el-GR"/>
        </w:rPr>
      </w:pPr>
      <w:r w:rsidRPr="00E261FF">
        <w:rPr>
          <w:lang w:val="el-GR"/>
        </w:rPr>
        <w:t>•</w:t>
      </w:r>
      <w:r w:rsidRPr="00E261FF">
        <w:rPr>
          <w:lang w:val="el-GR"/>
        </w:rPr>
        <w:tab/>
        <w:t xml:space="preserve">Ασφάλεια κατά την επικοινωνία και την αποθήκευση δεδομένων </w:t>
      </w:r>
    </w:p>
    <w:p w14:paraId="34EFCA91" w14:textId="77777777" w:rsidR="00E261FF" w:rsidRPr="00E261FF" w:rsidRDefault="00E261FF" w:rsidP="00E261FF">
      <w:pPr>
        <w:spacing w:after="141"/>
        <w:jc w:val="both"/>
        <w:rPr>
          <w:lang w:val="el-GR"/>
        </w:rPr>
      </w:pPr>
      <w:r w:rsidRPr="00E261FF">
        <w:rPr>
          <w:lang w:val="el-GR"/>
        </w:rPr>
        <w:t>•</w:t>
      </w:r>
      <w:r w:rsidRPr="00E261FF">
        <w:rPr>
          <w:lang w:val="el-GR"/>
        </w:rPr>
        <w:tab/>
        <w:t xml:space="preserve">Προστασία διαβαθμισμένων επιχειρησιακών εγγράφων/δεδομένων </w:t>
      </w:r>
    </w:p>
    <w:p w14:paraId="6E3AEDD2" w14:textId="77777777" w:rsidR="00E261FF" w:rsidRPr="00E261FF" w:rsidRDefault="00E261FF" w:rsidP="00E261FF">
      <w:pPr>
        <w:spacing w:after="141"/>
        <w:jc w:val="both"/>
        <w:rPr>
          <w:lang w:val="el-GR"/>
        </w:rPr>
      </w:pPr>
      <w:r w:rsidRPr="00E261FF">
        <w:rPr>
          <w:lang w:val="el-GR"/>
        </w:rPr>
        <w:t>•</w:t>
      </w:r>
      <w:r w:rsidRPr="00E261FF">
        <w:rPr>
          <w:lang w:val="el-GR"/>
        </w:rPr>
        <w:tab/>
        <w:t xml:space="preserve">Προστασία προσωπικών δεδομένων </w:t>
      </w:r>
    </w:p>
    <w:p w14:paraId="65C286A0" w14:textId="77777777" w:rsidR="00E261FF" w:rsidRPr="00E261FF" w:rsidRDefault="00E261FF" w:rsidP="00E261FF">
      <w:pPr>
        <w:spacing w:after="141"/>
        <w:jc w:val="both"/>
        <w:rPr>
          <w:lang w:val="el-GR"/>
        </w:rPr>
      </w:pPr>
      <w:r w:rsidRPr="00E261FF">
        <w:rPr>
          <w:lang w:val="el-GR"/>
        </w:rPr>
        <w:t>•</w:t>
      </w:r>
      <w:r w:rsidRPr="00E261FF">
        <w:rPr>
          <w:lang w:val="el-GR"/>
        </w:rPr>
        <w:tab/>
        <w:t xml:space="preserve">Καταγραφή Ενεργειών (auditing/logging) </w:t>
      </w:r>
    </w:p>
    <w:p w14:paraId="72B39358" w14:textId="77777777" w:rsidR="00E261FF" w:rsidRPr="00E261FF" w:rsidRDefault="00E261FF" w:rsidP="00E261FF">
      <w:pPr>
        <w:spacing w:after="141"/>
        <w:jc w:val="both"/>
        <w:rPr>
          <w:lang w:val="el-GR"/>
        </w:rPr>
      </w:pPr>
      <w:r w:rsidRPr="00E261FF">
        <w:rPr>
          <w:lang w:val="el-GR"/>
        </w:rPr>
        <w:lastRenderedPageBreak/>
        <w:t>•</w:t>
      </w:r>
      <w:r w:rsidRPr="00E261FF">
        <w:rPr>
          <w:lang w:val="el-GR"/>
        </w:rPr>
        <w:tab/>
        <w:t xml:space="preserve">Προστασία από εξωτερικές επιθέσεις, κακόβουλα λογισμικά και ιούς </w:t>
      </w:r>
    </w:p>
    <w:p w14:paraId="6E289465" w14:textId="77777777" w:rsidR="00E261FF" w:rsidRPr="00E261FF" w:rsidRDefault="00E261FF" w:rsidP="00E261FF">
      <w:pPr>
        <w:spacing w:after="141"/>
        <w:jc w:val="both"/>
        <w:rPr>
          <w:lang w:val="el-GR"/>
        </w:rPr>
      </w:pPr>
      <w:r w:rsidRPr="00E261FF">
        <w:rPr>
          <w:lang w:val="el-GR"/>
        </w:rPr>
        <w:t>•</w:t>
      </w:r>
      <w:r w:rsidRPr="00E261FF">
        <w:rPr>
          <w:lang w:val="el-GR"/>
        </w:rPr>
        <w:tab/>
        <w:t xml:space="preserve">Αποκατάσταση από καταστροφή </w:t>
      </w:r>
    </w:p>
    <w:p w14:paraId="25D1E998" w14:textId="77777777" w:rsidR="00E261FF" w:rsidRPr="00E261FF" w:rsidRDefault="00E261FF" w:rsidP="00E261FF">
      <w:pPr>
        <w:spacing w:after="141"/>
        <w:jc w:val="both"/>
        <w:rPr>
          <w:lang w:val="el-GR"/>
        </w:rPr>
      </w:pPr>
      <w:r w:rsidRPr="00E261FF">
        <w:rPr>
          <w:lang w:val="el-GR"/>
        </w:rPr>
        <w:t>•</w:t>
      </w:r>
      <w:r w:rsidRPr="00E261FF">
        <w:rPr>
          <w:lang w:val="el-GR"/>
        </w:rPr>
        <w:tab/>
        <w:t xml:space="preserve">Πλάνο επιχειρησιακής συνέχειας </w:t>
      </w:r>
    </w:p>
    <w:p w14:paraId="00FB2C49" w14:textId="77777777" w:rsidR="00E261FF" w:rsidRPr="00E261FF" w:rsidRDefault="00E261FF" w:rsidP="00E261FF">
      <w:pPr>
        <w:spacing w:after="141"/>
        <w:jc w:val="both"/>
        <w:rPr>
          <w:lang w:val="el-GR"/>
        </w:rPr>
      </w:pPr>
    </w:p>
    <w:p w14:paraId="3EDEAB9C" w14:textId="77777777" w:rsidR="00E261FF" w:rsidRPr="00E261FF" w:rsidRDefault="00E261FF" w:rsidP="00E261FF">
      <w:pPr>
        <w:spacing w:after="141"/>
        <w:jc w:val="both"/>
        <w:rPr>
          <w:lang w:val="el-GR"/>
        </w:rPr>
      </w:pPr>
      <w:r w:rsidRPr="00E261FF">
        <w:rPr>
          <w:lang w:val="el-GR"/>
        </w:rPr>
        <w:t xml:space="preserve">Για τον ασφαλή σχεδιασμό και την υλοποίηση του Έργου θα πρέπει να ληφθούν υπόψη: </w:t>
      </w:r>
    </w:p>
    <w:p w14:paraId="7F6A5743"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Το ισχύον θεσμικό πλαίσιο που εφαρμόζεται στη Γενική Γραμματεία Χρηματοπιστωτικού Τομέα και Διαχείρισης Ιδιωτικού Χρέους</w:t>
      </w:r>
    </w:p>
    <w:p w14:paraId="2DA2979B"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Η εφαρμοζόμενη αρχιτεκτονική και οι μηχανισμοί ασφάλειας των Κεντρικών Υπολογιστικών Υποδομών, π</w:t>
      </w:r>
      <w:r w:rsidR="00E32210">
        <w:rPr>
          <w:lang w:val="el-GR"/>
        </w:rPr>
        <w:t>.</w:t>
      </w:r>
      <w:r w:rsidRPr="00E261FF">
        <w:rPr>
          <w:lang w:val="el-GR"/>
        </w:rPr>
        <w:t>χ</w:t>
      </w:r>
      <w:r w:rsidR="00E32210">
        <w:rPr>
          <w:lang w:val="el-GR"/>
        </w:rPr>
        <w:t>.</w:t>
      </w:r>
      <w:r w:rsidRPr="00E261FF">
        <w:rPr>
          <w:lang w:val="el-GR"/>
        </w:rPr>
        <w:t xml:space="preserve"> Ζώνες Δικτύου, αυθεντικοποίηση, κατάλογοι χρηστών, κεντρικά συστήματα καταγραφής, εργαλεία διαχείρισης κλπ. </w:t>
      </w:r>
    </w:p>
    <w:p w14:paraId="519EEF4C"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 xml:space="preserve">Οι σύγχρονες εξελίξεις στο χώρο των ΤΠΕ </w:t>
      </w:r>
    </w:p>
    <w:p w14:paraId="594F1637"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 xml:space="preserve">Οι βέλτιστες πρακτικές (best practices) στο χώρο της ασφάλειας δεδομένων </w:t>
      </w:r>
    </w:p>
    <w:p w14:paraId="4A14337E"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 xml:space="preserve">Διεθνή πρότυπα που θέτουν συγκεκριμένα κριτήρια αξιολόγησης για την ασφάλεια δεδομένων και συστημάτων </w:t>
      </w:r>
    </w:p>
    <w:p w14:paraId="040837C0" w14:textId="77777777" w:rsidR="00E261FF" w:rsidRPr="00E261FF" w:rsidRDefault="00E261FF" w:rsidP="00E261FF">
      <w:pPr>
        <w:spacing w:after="141"/>
        <w:jc w:val="both"/>
        <w:rPr>
          <w:lang w:val="el-GR"/>
        </w:rPr>
      </w:pPr>
      <w:r w:rsidRPr="00E261FF">
        <w:rPr>
          <w:lang w:val="el-GR"/>
        </w:rPr>
        <w:t>•</w:t>
      </w:r>
      <w:r w:rsidR="005222F8">
        <w:rPr>
          <w:lang w:val="el-GR"/>
        </w:rPr>
        <w:t xml:space="preserve"> </w:t>
      </w:r>
      <w:r w:rsidRPr="00E261FF">
        <w:rPr>
          <w:lang w:val="el-GR"/>
        </w:rPr>
        <w:t>Τυχόν εξαρτήσεις από άλλα Πληροφοριακά Συστήματα</w:t>
      </w:r>
    </w:p>
    <w:p w14:paraId="4A4F8575" w14:textId="77777777" w:rsidR="005222F8" w:rsidRPr="00F64D4D" w:rsidRDefault="005222F8" w:rsidP="002F772F">
      <w:pPr>
        <w:pStyle w:val="30"/>
        <w:numPr>
          <w:ilvl w:val="1"/>
          <w:numId w:val="444"/>
        </w:numPr>
        <w:ind w:left="0" w:firstLine="0"/>
        <w:rPr>
          <w:lang w:val="el-GR"/>
        </w:rPr>
      </w:pPr>
      <w:bookmarkStart w:id="713" w:name="_Toc145414549"/>
      <w:bookmarkStart w:id="714" w:name="_Toc145414773"/>
      <w:bookmarkStart w:id="715" w:name="_Toc140846177"/>
      <w:bookmarkStart w:id="716" w:name="_Toc153978398"/>
      <w:bookmarkEnd w:id="713"/>
      <w:bookmarkEnd w:id="714"/>
      <w:r w:rsidRPr="00F64D4D">
        <w:rPr>
          <w:lang w:val="el-GR"/>
        </w:rPr>
        <w:t>Ασφάλεια Συστήματος</w:t>
      </w:r>
      <w:bookmarkEnd w:id="715"/>
      <w:bookmarkEnd w:id="716"/>
      <w:r w:rsidRPr="00F64D4D">
        <w:rPr>
          <w:lang w:val="el-GR"/>
        </w:rPr>
        <w:t xml:space="preserve"> </w:t>
      </w:r>
    </w:p>
    <w:p w14:paraId="67BFC8FF" w14:textId="77777777" w:rsidR="005222F8" w:rsidRPr="005222F8" w:rsidRDefault="005222F8" w:rsidP="00762FB4">
      <w:pPr>
        <w:spacing w:after="141"/>
        <w:jc w:val="both"/>
        <w:rPr>
          <w:lang w:val="el-GR"/>
        </w:rPr>
      </w:pPr>
      <w:r w:rsidRPr="00F64D4D">
        <w:rPr>
          <w:lang w:val="el-GR"/>
        </w:rPr>
        <w:t>Η ασφάλεια</w:t>
      </w:r>
      <w:r w:rsidR="008A295A" w:rsidRPr="00F64D4D">
        <w:rPr>
          <w:lang w:val="el-GR"/>
        </w:rPr>
        <w:t xml:space="preserve"> του</w:t>
      </w:r>
      <w:r w:rsidRPr="00F64D4D">
        <w:rPr>
          <w:lang w:val="el-GR"/>
        </w:rPr>
        <w:t xml:space="preserve"> συστήματος αφορά στην ασφάλεια των υπολογιστικών πόρων που απαιτούνται για την εξυπηρέτηση της λειτουργίας του συστήματος σε επίπεδο λειτουργικού συστήματος, βάσης δεδομένων και εφαρμογών. </w:t>
      </w:r>
    </w:p>
    <w:p w14:paraId="438EC344" w14:textId="77777777" w:rsidR="005222F8" w:rsidRPr="005222F8" w:rsidRDefault="005222F8" w:rsidP="005222F8">
      <w:pPr>
        <w:spacing w:after="141"/>
        <w:jc w:val="both"/>
        <w:rPr>
          <w:lang w:val="el-GR"/>
        </w:rPr>
      </w:pPr>
      <w:r w:rsidRPr="005222F8">
        <w:rPr>
          <w:lang w:val="el-GR"/>
        </w:rPr>
        <w:t xml:space="preserve">Η μελέτη ασφαλείας </w:t>
      </w:r>
      <w:r w:rsidR="008A295A">
        <w:rPr>
          <w:lang w:val="el-GR"/>
        </w:rPr>
        <w:t>των δύο πλατφορμών</w:t>
      </w:r>
      <w:r w:rsidRPr="005222F8">
        <w:rPr>
          <w:lang w:val="el-GR"/>
        </w:rPr>
        <w:t xml:space="preserve"> θα πρέπει να περιλαμβάνει τις γενικές απαιτήσεις ασφαλείας (καταγραφή του περιβάλλοντος), τις πολιτικές ασφαλείας, το σχέδιο ασφαλείας, την αξιολόγηση ασφαλείας, τις απαιτήσεις ασφαλείας κατά την συντήρηση, καθώς και το πρόγραμμα ανάκτησης καταστροφών και το σχετικό σχέδιο ανάκαμψης από καταστροφή (βλέπε και</w:t>
      </w:r>
      <w:r w:rsidR="0085527E">
        <w:rPr>
          <w:lang w:val="el-GR"/>
        </w:rPr>
        <w:t xml:space="preserve"> ενότητα 6.3 Σχέδιο Ανάκαμψης από Καταστροφή</w:t>
      </w:r>
      <w:r w:rsidRPr="005222F8">
        <w:rPr>
          <w:lang w:val="el-GR"/>
        </w:rPr>
        <w:t xml:space="preserve">). </w:t>
      </w:r>
    </w:p>
    <w:p w14:paraId="56E5DF5E" w14:textId="77777777" w:rsidR="005222F8" w:rsidRPr="005222F8" w:rsidRDefault="005222F8" w:rsidP="005222F8">
      <w:pPr>
        <w:spacing w:after="141"/>
        <w:jc w:val="both"/>
        <w:rPr>
          <w:lang w:val="el-GR"/>
        </w:rPr>
      </w:pPr>
      <w:r w:rsidRPr="005222F8">
        <w:rPr>
          <w:lang w:val="el-GR"/>
        </w:rPr>
        <w:t xml:space="preserve">Θα πρέπει να συμπεριλαμβάνονται απαιτήσεις ασφάλειας λαμβάνοντας υπόψη τουλάχιστον τα εξής:  </w:t>
      </w:r>
    </w:p>
    <w:p w14:paraId="4BB706EB"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Πλήρης συμμόρφωση με το ισχύον Πλαίσιο Ασφάλειας </w:t>
      </w:r>
      <w:r w:rsidR="00CE398E" w:rsidRPr="005222F8">
        <w:rPr>
          <w:lang w:val="el-GR"/>
        </w:rPr>
        <w:t xml:space="preserve">Πληροφοριακών Συστημάτων </w:t>
      </w:r>
      <w:r w:rsidR="008A295A">
        <w:rPr>
          <w:lang w:val="el-GR"/>
        </w:rPr>
        <w:t xml:space="preserve">της </w:t>
      </w:r>
      <w:r w:rsidR="008A295A" w:rsidRPr="00B94A50">
        <w:rPr>
          <w:lang w:val="el-GR"/>
        </w:rPr>
        <w:t>Γενικής Γραμματείας Πληροφοριακών Συστημάτων</w:t>
      </w:r>
      <w:r w:rsidR="008A295A" w:rsidRPr="00997358">
        <w:rPr>
          <w:lang w:val="el-GR"/>
        </w:rPr>
        <w:t xml:space="preserve"> </w:t>
      </w:r>
      <w:r w:rsidR="00CE7719">
        <w:rPr>
          <w:lang w:val="el-GR"/>
        </w:rPr>
        <w:t>&amp; Ψηφιακής Διακυβέρνησης</w:t>
      </w:r>
      <w:r w:rsidR="008A295A" w:rsidRPr="002A7B73">
        <w:rPr>
          <w:lang w:val="el-GR"/>
        </w:rPr>
        <w:t xml:space="preserve"> του Υπουργείου Ψηφιακής Διακυβέρνησης</w:t>
      </w:r>
      <w:r w:rsidR="008A295A" w:rsidRPr="00B94A50">
        <w:rPr>
          <w:lang w:val="el-GR"/>
        </w:rPr>
        <w:t xml:space="preserve"> (ΓΓΠΣ</w:t>
      </w:r>
      <w:r w:rsidR="00CE7719">
        <w:rPr>
          <w:lang w:val="el-GR"/>
        </w:rPr>
        <w:t>ΨΔ</w:t>
      </w:r>
      <w:r w:rsidR="008A295A" w:rsidRPr="00B94A50">
        <w:rPr>
          <w:lang w:val="el-GR"/>
        </w:rPr>
        <w:t>)</w:t>
      </w:r>
      <w:r w:rsidR="008A295A" w:rsidRPr="005222F8">
        <w:rPr>
          <w:lang w:val="el-GR"/>
        </w:rPr>
        <w:t xml:space="preserve"> </w:t>
      </w:r>
      <w:r w:rsidRPr="005222F8">
        <w:rPr>
          <w:lang w:val="el-GR"/>
        </w:rPr>
        <w:t xml:space="preserve">και το εφαρμοζόμενο Νομικό Πλαίσιο, συμπεριλαμβανομένων τυχόν Διεθνών Συμφωνιών που εφαρμόζονται </w:t>
      </w:r>
    </w:p>
    <w:p w14:paraId="4791432E"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Συμμόρφωση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2ACB2570"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Ανάλυση των απειλών που εφαρμόζονται βάσει πρότερης εμπειρίας και διεθνούς βιβλιογραφίας σε αντίστοιχες περιπτώσεις  </w:t>
      </w:r>
    </w:p>
    <w:p w14:paraId="4E67F87A"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Εξισορρόπηση μεταξύ επιχειρησιακών αναγκών και ασφάλειας έτσι ώστε να υλοποιηθούν τουλάχιστον τα απολύτως αναγκαία μέτρα ασφαλείας </w:t>
      </w:r>
    </w:p>
    <w:p w14:paraId="05B44268" w14:textId="77777777" w:rsidR="005222F8" w:rsidRPr="005222F8" w:rsidRDefault="005222F8" w:rsidP="005222F8">
      <w:pPr>
        <w:spacing w:after="141"/>
        <w:jc w:val="both"/>
        <w:rPr>
          <w:lang w:val="el-GR"/>
        </w:rPr>
      </w:pPr>
      <w:r w:rsidRPr="005222F8">
        <w:rPr>
          <w:lang w:val="el-GR"/>
        </w:rPr>
        <w:lastRenderedPageBreak/>
        <w:t>Κατά τα αρχικά στάδια όπου διενεργείται η μελέτη εφαρμογής και αποφασίζεται ο σχεδιασμός της τεχνολογικής λύσης που θα αναπτυχθεί, θα πρέπει να υπάρχει συμμόρφωση με το ισχύον</w:t>
      </w:r>
      <w:r w:rsidR="00C3079E">
        <w:rPr>
          <w:lang w:val="el-GR"/>
        </w:rPr>
        <w:t xml:space="preserve"> </w:t>
      </w:r>
      <w:r w:rsidR="00C3079E" w:rsidRPr="005222F8">
        <w:rPr>
          <w:lang w:val="el-GR"/>
        </w:rPr>
        <w:t xml:space="preserve">Πλαίσιο Ασφάλειας Πληροφοριακών Συστημάτων </w:t>
      </w:r>
      <w:r w:rsidR="00C3079E">
        <w:rPr>
          <w:lang w:val="el-GR"/>
        </w:rPr>
        <w:t xml:space="preserve">της </w:t>
      </w:r>
      <w:r w:rsidR="00C3079E" w:rsidRPr="00B94A50">
        <w:rPr>
          <w:lang w:val="el-GR"/>
        </w:rPr>
        <w:t>Γενικής Γραμματείας Πληροφοριακών Συστημάτων</w:t>
      </w:r>
      <w:r w:rsidR="00C3079E" w:rsidRPr="00997358">
        <w:rPr>
          <w:lang w:val="el-GR"/>
        </w:rPr>
        <w:t xml:space="preserve"> </w:t>
      </w:r>
      <w:r w:rsidR="00CE7719">
        <w:rPr>
          <w:lang w:val="el-GR"/>
        </w:rPr>
        <w:t>&amp; Ψηφιακής Διακυβέρνησης</w:t>
      </w:r>
      <w:r w:rsidR="00C3079E" w:rsidRPr="002A7B73">
        <w:rPr>
          <w:lang w:val="el-GR"/>
        </w:rPr>
        <w:t xml:space="preserve"> του Υπουργείου Ψηφιακής Διακυβέρνησης</w:t>
      </w:r>
      <w:r w:rsidR="00C3079E" w:rsidRPr="00B94A50">
        <w:rPr>
          <w:lang w:val="el-GR"/>
        </w:rPr>
        <w:t xml:space="preserve"> (ΓΓΠΣ</w:t>
      </w:r>
      <w:r w:rsidR="00CE7719">
        <w:rPr>
          <w:lang w:val="el-GR"/>
        </w:rPr>
        <w:t>ΨΔ</w:t>
      </w:r>
      <w:r w:rsidR="00C3079E" w:rsidRPr="00B94A50">
        <w:rPr>
          <w:lang w:val="el-GR"/>
        </w:rPr>
        <w:t>)</w:t>
      </w:r>
      <w:r w:rsidR="00C3079E">
        <w:rPr>
          <w:lang w:val="el-GR"/>
        </w:rPr>
        <w:t>.</w:t>
      </w:r>
      <w:r w:rsidRPr="005222F8">
        <w:rPr>
          <w:lang w:val="el-GR"/>
        </w:rPr>
        <w:t xml:space="preserve"> Ιδιαίτερη προσοχή θα πρέπει να δίδεται στις επιμέρους πολιτικές ασφαλείας που αφορούν μηχανισμούς ασφάλειας, ιδίως:  </w:t>
      </w:r>
    </w:p>
    <w:p w14:paraId="6F643A57"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Πολιτική Διαχείρισης Πρόσβασης </w:t>
      </w:r>
    </w:p>
    <w:p w14:paraId="731EFC09"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Πολιτική Διαχείρισης Αρχείων Καταγραφής </w:t>
      </w:r>
    </w:p>
    <w:p w14:paraId="06B7DCC9"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Πολιτική Προστασίας Επικοινωνιών και Δικτύων </w:t>
      </w:r>
    </w:p>
    <w:p w14:paraId="569DB3B4"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Πολιτική Επιχειρησιακής Συνέχειας </w:t>
      </w:r>
    </w:p>
    <w:p w14:paraId="7B03F26E"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Πολιτική Φυσικής και Περιβαλλοντικής Ασφάλειας </w:t>
      </w:r>
    </w:p>
    <w:p w14:paraId="61785155" w14:textId="77777777" w:rsidR="005222F8" w:rsidRPr="005222F8" w:rsidRDefault="005222F8" w:rsidP="005222F8">
      <w:pPr>
        <w:spacing w:after="141"/>
        <w:jc w:val="both"/>
        <w:rPr>
          <w:lang w:val="el-GR"/>
        </w:rPr>
      </w:pPr>
      <w:r w:rsidRPr="005222F8">
        <w:rPr>
          <w:lang w:val="el-GR"/>
        </w:rPr>
        <w:t xml:space="preserve">Παράλληλα, η τεχνολογική λύση θα πρέπει να είναι συμβατή με υπάρχουσα Αρχιτεκτονική Ασφαλείας των Κεντρικών Υπολογιστικών Υποδομών. </w:t>
      </w:r>
    </w:p>
    <w:p w14:paraId="5FD50EF5" w14:textId="77777777" w:rsidR="005222F8" w:rsidRPr="005222F8" w:rsidRDefault="005222F8" w:rsidP="005222F8">
      <w:pPr>
        <w:spacing w:after="141"/>
        <w:jc w:val="both"/>
        <w:rPr>
          <w:lang w:val="el-GR"/>
        </w:rPr>
      </w:pPr>
      <w:r w:rsidRPr="005222F8">
        <w:rPr>
          <w:lang w:val="el-GR"/>
        </w:rPr>
        <w:t xml:space="preserve">Αφού αποφασιστεί ο σχεδιασμός της τεχνολογικής λύσης, απαιτείται η διενέργεια μελέτης ασφάλειας, η οποία θα πρέπει κατ’ ελάχιστο να περιλαμβάνει τα εξής:  </w:t>
      </w:r>
    </w:p>
    <w:p w14:paraId="0BABA81F"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Δημιουργία καταλόγου πληροφοριακών πόρων  και απόδοση σε αρμόδιους Ιδιοκτήτες μετά την ένταξη σε παραγωγική λειτουργία.  </w:t>
      </w:r>
    </w:p>
    <w:p w14:paraId="535D5BF1"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Αξιολόγηση επιχειρησιακών επιπτώσεων (BIA) προκειμένου να δημιουργηθεί αναλυτικός κατάλογος της αξίας των πληροφοριακών πόρων (ως προς την απώλεια Confidentiality/Integrity/Availability). Τα αποτελέσματα που θα προκύψουν από την ανάλυση αυτή θα καθορίσουν σε μεγάλο βαθμό την επιλογή των απαιτούμενων μηχανισμών ασφάλειας κατά τον τεχνικό σχεδιασμό  </w:t>
      </w:r>
    </w:p>
    <w:p w14:paraId="3F9D0C9C"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Διαβάθμιση των αγαθών σύμφωνα με τις σχετικές διαδικασίες και το σχήμα διαβάθμισης εμπιστευτικότητας του</w:t>
      </w:r>
      <w:r w:rsidR="00C3079E">
        <w:rPr>
          <w:lang w:val="el-GR"/>
        </w:rPr>
        <w:t xml:space="preserve"> </w:t>
      </w:r>
      <w:r w:rsidR="00C3079E" w:rsidRPr="005222F8">
        <w:rPr>
          <w:lang w:val="el-GR"/>
        </w:rPr>
        <w:t>Πλα</w:t>
      </w:r>
      <w:r w:rsidR="00C3079E">
        <w:rPr>
          <w:lang w:val="el-GR"/>
        </w:rPr>
        <w:t xml:space="preserve">ισίου </w:t>
      </w:r>
      <w:r w:rsidR="00C3079E" w:rsidRPr="005222F8">
        <w:rPr>
          <w:lang w:val="el-GR"/>
        </w:rPr>
        <w:t xml:space="preserve">Ασφάλειας Πληροφοριακών Συστημάτων </w:t>
      </w:r>
      <w:r w:rsidR="00C3079E">
        <w:rPr>
          <w:lang w:val="el-GR"/>
        </w:rPr>
        <w:t xml:space="preserve">της </w:t>
      </w:r>
      <w:r w:rsidR="00C3079E" w:rsidRPr="00B94A50">
        <w:rPr>
          <w:lang w:val="el-GR"/>
        </w:rPr>
        <w:t>Γενικής Γραμματείας Πληροφοριακών Συστημάτων</w:t>
      </w:r>
      <w:r w:rsidR="00C3079E" w:rsidRPr="00997358">
        <w:rPr>
          <w:lang w:val="el-GR"/>
        </w:rPr>
        <w:t xml:space="preserve"> </w:t>
      </w:r>
      <w:r w:rsidR="000474A2">
        <w:rPr>
          <w:lang w:val="el-GR"/>
        </w:rPr>
        <w:t>&amp; Ψηφιακής Διακυβέρνησης</w:t>
      </w:r>
      <w:r w:rsidR="00C3079E" w:rsidRPr="002A7B73">
        <w:rPr>
          <w:lang w:val="el-GR"/>
        </w:rPr>
        <w:t xml:space="preserve"> του Υπουργείου Ψηφιακής Διακυβέρνησης</w:t>
      </w:r>
      <w:r w:rsidR="00C3079E" w:rsidRPr="00B94A50">
        <w:rPr>
          <w:lang w:val="el-GR"/>
        </w:rPr>
        <w:t xml:space="preserve"> (ΓΓΠΣ</w:t>
      </w:r>
      <w:r w:rsidR="000474A2">
        <w:rPr>
          <w:lang w:val="el-GR"/>
        </w:rPr>
        <w:t>ΨΔ</w:t>
      </w:r>
      <w:r w:rsidR="00C3079E" w:rsidRPr="00B94A50">
        <w:rPr>
          <w:lang w:val="el-GR"/>
        </w:rPr>
        <w:t>)</w:t>
      </w:r>
      <w:r w:rsidRPr="005222F8">
        <w:rPr>
          <w:lang w:val="el-GR"/>
        </w:rPr>
        <w:t xml:space="preserve"> (Δημόσιο, Περιορισμένης Χρήσης, Εμπιστευτικό).  </w:t>
      </w:r>
    </w:p>
    <w:p w14:paraId="06F99145"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Διενέργεια αξιολόγησης απειλών, ευπαθειών και κινδύνων σύμφωνα με αναγνωρισμένη μεθοδολογία, ομότιμη αυτής του προτύπου ISO 27005:2013 με σκοπό τον υπολογισμό και την αποτίμηση των κινδύνων για κάθε Πληροφοριακό Πόρο, λαμβάνοντας υπόψη την πιθανότητα πραγματοποίησης συγκεκριμένων απειλών και εκμετάλλευσης συγκεκριμένων ευπαθειών, καθώς και τις αντίστοιχες επιπτώσεις αυτών. Απώτερος στόχος αυτής της αξιολόγησης είναι η επιλογή μηχανισμών στο Σχέδιο Ασφάλειας που θα μειώνουν τους κινδύνους σε αποδεκτά επίπεδα, ανάλογα πάντα της διαβάθμισης και της αξίας των πληροφοριών, καθώς και του πιθανού κόστους που μπορεί να επέλθει από την απώλειά τους. </w:t>
      </w:r>
    </w:p>
    <w:p w14:paraId="2F46BA51"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w:t>
      </w:r>
    </w:p>
    <w:p w14:paraId="47667C62"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Στο Σχέδιο Ασφαλείας </w:t>
      </w:r>
      <w:r w:rsidR="009E0A8F">
        <w:rPr>
          <w:lang w:val="el-GR"/>
        </w:rPr>
        <w:t xml:space="preserve">του κάθε </w:t>
      </w:r>
      <w:r w:rsidRPr="005222F8">
        <w:rPr>
          <w:lang w:val="el-GR"/>
        </w:rPr>
        <w:t>Πληροφοριακού Συστήματος περιλαμβάνονται τουλάχιστον τα ακόλουθα:</w:t>
      </w:r>
    </w:p>
    <w:p w14:paraId="41BE95F7" w14:textId="77777777" w:rsidR="005222F8" w:rsidRPr="005222F8" w:rsidRDefault="005222F8" w:rsidP="005222F8">
      <w:pPr>
        <w:spacing w:after="141"/>
        <w:jc w:val="both"/>
        <w:rPr>
          <w:lang w:val="el-GR"/>
        </w:rPr>
      </w:pPr>
      <w:r w:rsidRPr="005222F8">
        <w:rPr>
          <w:lang w:val="el-GR"/>
        </w:rPr>
        <w:t xml:space="preserve">  o Περιγραφή του Πληροφοριακού Συστήματος </w:t>
      </w:r>
    </w:p>
    <w:p w14:paraId="478C00D1" w14:textId="77777777" w:rsidR="005222F8" w:rsidRPr="005222F8" w:rsidRDefault="005222F8" w:rsidP="005222F8">
      <w:pPr>
        <w:spacing w:after="141"/>
        <w:jc w:val="both"/>
        <w:rPr>
          <w:lang w:val="el-GR"/>
        </w:rPr>
      </w:pPr>
      <w:r w:rsidRPr="005222F8">
        <w:rPr>
          <w:lang w:val="el-GR"/>
        </w:rPr>
        <w:lastRenderedPageBreak/>
        <w:t xml:space="preserve">  o Μέτρα ασφαλείας που εφαρμόζονται σε σχέση με τους κινδύνους που διαπιστώνονται.</w:t>
      </w:r>
    </w:p>
    <w:p w14:paraId="610834D4" w14:textId="77777777" w:rsidR="005222F8" w:rsidRPr="005222F8" w:rsidRDefault="005222F8" w:rsidP="005222F8">
      <w:pPr>
        <w:spacing w:after="141"/>
        <w:jc w:val="both"/>
        <w:rPr>
          <w:lang w:val="el-GR"/>
        </w:rPr>
      </w:pPr>
      <w:r w:rsidRPr="005222F8">
        <w:rPr>
          <w:lang w:val="el-GR"/>
        </w:rPr>
        <w:t xml:space="preserve">  o Ρόλοι &amp; Αρμοδιότητες εμπλεκόμενου προσωπικού </w:t>
      </w:r>
    </w:p>
    <w:p w14:paraId="12DFA03B" w14:textId="77777777" w:rsidR="005222F8" w:rsidRPr="005222F8" w:rsidRDefault="005222F8" w:rsidP="005222F8">
      <w:pPr>
        <w:spacing w:after="141"/>
        <w:jc w:val="both"/>
        <w:rPr>
          <w:lang w:val="el-GR"/>
        </w:rPr>
      </w:pPr>
      <w:r w:rsidRPr="005222F8">
        <w:rPr>
          <w:lang w:val="el-GR"/>
        </w:rPr>
        <w:t xml:space="preserve">  o Σύνοψη μηχανισμών ανάκαμψης από καταστροφή </w:t>
      </w:r>
    </w:p>
    <w:p w14:paraId="2812AA89" w14:textId="77777777" w:rsidR="005222F8" w:rsidRPr="005222F8" w:rsidRDefault="005222F8" w:rsidP="005222F8">
      <w:pPr>
        <w:spacing w:after="141"/>
        <w:jc w:val="both"/>
        <w:rPr>
          <w:lang w:val="el-GR"/>
        </w:rPr>
      </w:pPr>
      <w:r w:rsidRPr="005222F8">
        <w:rPr>
          <w:lang w:val="el-GR"/>
        </w:rPr>
        <w:t xml:space="preserve">  o Διαδικασίες και Πρότυπα που ακολουθήθηκαν   </w:t>
      </w:r>
    </w:p>
    <w:p w14:paraId="6F251EF6" w14:textId="77777777" w:rsidR="005222F8" w:rsidRPr="005222F8" w:rsidRDefault="005222F8" w:rsidP="005222F8">
      <w:pPr>
        <w:spacing w:after="141"/>
        <w:jc w:val="both"/>
        <w:rPr>
          <w:lang w:val="el-GR"/>
        </w:rPr>
      </w:pPr>
      <w:r w:rsidRPr="005222F8">
        <w:rPr>
          <w:lang w:val="el-GR"/>
        </w:rPr>
        <w:t xml:space="preserve">  o Προφίλ Χρηστών </w:t>
      </w:r>
    </w:p>
    <w:p w14:paraId="7E21B15C" w14:textId="77777777" w:rsidR="005222F8" w:rsidRPr="005222F8" w:rsidRDefault="005222F8" w:rsidP="005222F8">
      <w:pPr>
        <w:spacing w:after="141"/>
        <w:jc w:val="both"/>
        <w:rPr>
          <w:lang w:val="el-GR"/>
        </w:rPr>
      </w:pPr>
      <w:r w:rsidRPr="009E0A8F">
        <w:rPr>
          <w:lang w:val="el-GR"/>
        </w:rPr>
        <w:t xml:space="preserve">Τα σχετικά παραδοτέα της μελέτης ασφάλειας θα πρέπει να αξιολογηθούν και από το Γραφείο Ασφάλειας </w:t>
      </w:r>
      <w:r w:rsidR="009E0A8F" w:rsidRPr="009E0A8F">
        <w:rPr>
          <w:lang w:val="el-GR"/>
        </w:rPr>
        <w:t xml:space="preserve">της Γενικής Γραμματείας Πληροφοριακών Συστημάτων </w:t>
      </w:r>
      <w:r w:rsidR="00CE57E9">
        <w:rPr>
          <w:lang w:val="el-GR"/>
        </w:rPr>
        <w:t>&amp; Ψηφιακής Διακυβέρνησης</w:t>
      </w:r>
      <w:r w:rsidR="009E0A8F" w:rsidRPr="009E0A8F">
        <w:rPr>
          <w:lang w:val="el-GR"/>
        </w:rPr>
        <w:t xml:space="preserve"> του Υπουργείου Ψηφιακής Διακυβέρνησης (</w:t>
      </w:r>
      <w:r w:rsidR="00CE57E9" w:rsidRPr="009E0A8F">
        <w:rPr>
          <w:lang w:val="el-GR"/>
        </w:rPr>
        <w:t>ΓΓΠΣ</w:t>
      </w:r>
      <w:r w:rsidR="00CE57E9">
        <w:rPr>
          <w:lang w:val="el-GR"/>
        </w:rPr>
        <w:t>ΨΔ</w:t>
      </w:r>
      <w:r w:rsidR="00A63E31">
        <w:rPr>
          <w:lang w:val="el-GR"/>
        </w:rPr>
        <w:t>)</w:t>
      </w:r>
      <w:r w:rsidR="009E0A8F">
        <w:rPr>
          <w:lang w:val="el-GR"/>
        </w:rPr>
        <w:t xml:space="preserve"> όπου λειτουργούν τα συστήματα </w:t>
      </w:r>
      <w:r w:rsidRPr="005222F8">
        <w:rPr>
          <w:lang w:val="el-GR"/>
        </w:rPr>
        <w:t xml:space="preserve">πριν την οριστική επίσημη παραλαβή τους. Πριν τη μετάβαση του συστήματος στο παραγωγικό περιβάλλον, η Αναθέτουσα Αρχή </w:t>
      </w:r>
      <w:r w:rsidR="009E0A8F">
        <w:rPr>
          <w:lang w:val="el-GR"/>
        </w:rPr>
        <w:t>σε συνεργασία με τον Κύριο του έργου</w:t>
      </w:r>
      <w:r w:rsidR="00F64D4D">
        <w:rPr>
          <w:lang w:val="el-GR"/>
        </w:rPr>
        <w:t xml:space="preserve"> </w:t>
      </w:r>
      <w:r w:rsidRPr="005222F8">
        <w:rPr>
          <w:lang w:val="el-GR"/>
        </w:rPr>
        <w:t xml:space="preserve">δύναται να ζητήσει να διενεργηθεί έλεγχος ασφάλειας από τον ανάδοχο ή από ανεξάρτητο εξειδικευμένο και έμπειρο σε αντίστοιχης κρισιμότητας έργα Ελεγκτή. Τα σενάρια δοκιμών ασφάλειας πρέπει να είναι εγκεκριμένα από την Αναθέτουσα Αρχή </w:t>
      </w:r>
      <w:r w:rsidR="009E0A8F">
        <w:rPr>
          <w:lang w:val="el-GR"/>
        </w:rPr>
        <w:t xml:space="preserve">σε συνεργασία με τον Κύριο του Έργου </w:t>
      </w:r>
      <w:r w:rsidRPr="005222F8">
        <w:rPr>
          <w:lang w:val="el-GR"/>
        </w:rPr>
        <w:t xml:space="preserve">πριν την εκτέλεση τους. Επιπλέον, τα σενάρια δοκιμών ασφάλειας καθώς και τα αποτελέσματα των εν λόγω δοκιμών πρέπει να είναι πλήρως καταγεγραμμένα και τεκμηριωμένα ως προς την κάλυψη των τεχνικών απαιτήσεων στις οποίες ανταποκρίνονται. Ο Ανάδοχος υποχρεούται να συμμορφωθεί με τα αποτελέσματα του ελέγχου πριν την ολοκλήρωση της μετάβασης </w:t>
      </w:r>
      <w:r w:rsidR="009E0A8F">
        <w:rPr>
          <w:lang w:val="el-GR"/>
        </w:rPr>
        <w:t xml:space="preserve">των συστημάτων </w:t>
      </w:r>
      <w:r w:rsidRPr="005222F8">
        <w:rPr>
          <w:lang w:val="el-GR"/>
        </w:rPr>
        <w:t xml:space="preserve"> στο παραγωγικό περιβάλλον. </w:t>
      </w:r>
    </w:p>
    <w:p w14:paraId="6D9E0922" w14:textId="77777777" w:rsidR="005222F8" w:rsidRPr="005222F8" w:rsidRDefault="005222F8" w:rsidP="005222F8">
      <w:pPr>
        <w:spacing w:after="141"/>
        <w:jc w:val="both"/>
        <w:rPr>
          <w:lang w:val="el-GR"/>
        </w:rPr>
      </w:pPr>
      <w:r w:rsidRPr="005222F8">
        <w:rPr>
          <w:lang w:val="el-GR"/>
        </w:rPr>
        <w:t xml:space="preserve">Δύναται σε παραγωγικό περιβάλλον να διενεργείται έλεγχος ασφαλείας που θα περιλαμβάνει τα εξής: </w:t>
      </w:r>
    </w:p>
    <w:p w14:paraId="62D16126"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Έλεγχος συμμόρφωσης με το ισχύον</w:t>
      </w:r>
      <w:r w:rsidR="009E0A8F">
        <w:rPr>
          <w:lang w:val="el-GR"/>
        </w:rPr>
        <w:t xml:space="preserve"> </w:t>
      </w:r>
      <w:r w:rsidR="009E0A8F" w:rsidRPr="005222F8">
        <w:rPr>
          <w:lang w:val="el-GR"/>
        </w:rPr>
        <w:t xml:space="preserve">Πλαίσιο Ασφάλειας Πληροφοριακών Συστημάτων </w:t>
      </w:r>
      <w:r w:rsidR="009E0A8F">
        <w:rPr>
          <w:lang w:val="el-GR"/>
        </w:rPr>
        <w:t xml:space="preserve">της </w:t>
      </w:r>
      <w:r w:rsidR="009E0A8F" w:rsidRPr="00B94A50">
        <w:rPr>
          <w:lang w:val="el-GR"/>
        </w:rPr>
        <w:t>Γενικής Γραμματείας Πληροφοριακών Συστημάτων</w:t>
      </w:r>
      <w:r w:rsidR="009E0A8F" w:rsidRPr="00997358">
        <w:rPr>
          <w:lang w:val="el-GR"/>
        </w:rPr>
        <w:t xml:space="preserve"> </w:t>
      </w:r>
      <w:r w:rsidR="008266F1">
        <w:rPr>
          <w:lang w:val="el-GR"/>
        </w:rPr>
        <w:t>&amp; Ψηφιακής Διακυβέρνησης</w:t>
      </w:r>
      <w:r w:rsidR="009E0A8F" w:rsidRPr="002A7B73">
        <w:rPr>
          <w:lang w:val="el-GR"/>
        </w:rPr>
        <w:t xml:space="preserve"> του Υπουργείου Ψηφιακής Διακυβέρνησης</w:t>
      </w:r>
      <w:r w:rsidR="009E0A8F" w:rsidRPr="00B94A50">
        <w:rPr>
          <w:lang w:val="el-GR"/>
        </w:rPr>
        <w:t xml:space="preserve"> (ΓΓΠΣ</w:t>
      </w:r>
      <w:r w:rsidR="008266F1">
        <w:rPr>
          <w:lang w:val="el-GR"/>
        </w:rPr>
        <w:t>ΨΔ</w:t>
      </w:r>
      <w:r w:rsidR="009E0A8F" w:rsidRPr="00B94A50">
        <w:rPr>
          <w:lang w:val="el-GR"/>
        </w:rPr>
        <w:t>)</w:t>
      </w:r>
      <w:r w:rsidR="009E0A8F" w:rsidRPr="005222F8">
        <w:rPr>
          <w:lang w:val="el-GR"/>
        </w:rPr>
        <w:t xml:space="preserve">, </w:t>
      </w:r>
      <w:r w:rsidRPr="005222F8">
        <w:rPr>
          <w:lang w:val="el-GR"/>
        </w:rPr>
        <w:t xml:space="preserve"> </w:t>
      </w:r>
    </w:p>
    <w:p w14:paraId="1588DC21"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Έλεγχος εφαρμογής του Σχεδίου Ασφάλειας που προέκυψε από τη Μελέτη Ασφάλειας, </w:t>
      </w:r>
    </w:p>
    <w:p w14:paraId="3E7191FD"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Αυτοματοποιημένοι έλεγχοι τρωτότητας με χρήση διαδεδομένων εργαλείων τουλάχιστον στις εξής περιοχές: </w:t>
      </w:r>
    </w:p>
    <w:p w14:paraId="25FA7300" w14:textId="77777777" w:rsidR="00CE398E" w:rsidRPr="00CE398E" w:rsidRDefault="005222F8" w:rsidP="00CE398E">
      <w:pPr>
        <w:pStyle w:val="aff1"/>
        <w:numPr>
          <w:ilvl w:val="0"/>
          <w:numId w:val="475"/>
        </w:numPr>
        <w:spacing w:after="120" w:line="276" w:lineRule="auto"/>
        <w:ind w:left="1434" w:hanging="357"/>
        <w:jc w:val="both"/>
        <w:rPr>
          <w:lang w:val="en-US"/>
        </w:rPr>
      </w:pPr>
      <w:r w:rsidRPr="00CE398E">
        <w:rPr>
          <w:lang w:val="el-GR"/>
        </w:rPr>
        <w:t>Τεχνικοί</w:t>
      </w:r>
      <w:r w:rsidR="00250B5D" w:rsidRPr="00CE398E">
        <w:rPr>
          <w:lang w:val="en-US"/>
        </w:rPr>
        <w:t xml:space="preserve"> </w:t>
      </w:r>
      <w:r w:rsidRPr="00CE398E">
        <w:rPr>
          <w:lang w:val="el-GR"/>
        </w:rPr>
        <w:t>Έλεγχοι</w:t>
      </w:r>
      <w:r w:rsidR="00250B5D" w:rsidRPr="00CE398E">
        <w:rPr>
          <w:lang w:val="en-US"/>
        </w:rPr>
        <w:t xml:space="preserve"> </w:t>
      </w:r>
      <w:r w:rsidRPr="00CE398E">
        <w:rPr>
          <w:lang w:val="el-GR"/>
        </w:rPr>
        <w:t>Ευπαθειών</w:t>
      </w:r>
      <w:r w:rsidR="00250B5D" w:rsidRPr="00CE398E">
        <w:rPr>
          <w:lang w:val="en-US"/>
        </w:rPr>
        <w:t xml:space="preserve"> (</w:t>
      </w:r>
      <w:r w:rsidRPr="00CE398E">
        <w:rPr>
          <w:lang w:val="en-US"/>
        </w:rPr>
        <w:t>Technical</w:t>
      </w:r>
      <w:r w:rsidR="00250B5D" w:rsidRPr="00CE398E">
        <w:rPr>
          <w:lang w:val="en-US"/>
        </w:rPr>
        <w:t xml:space="preserve"> </w:t>
      </w:r>
      <w:r w:rsidRPr="00CE398E">
        <w:rPr>
          <w:lang w:val="en-US"/>
        </w:rPr>
        <w:t>Vulnerability</w:t>
      </w:r>
      <w:r w:rsidR="00250B5D" w:rsidRPr="00CE398E">
        <w:rPr>
          <w:lang w:val="en-US"/>
        </w:rPr>
        <w:t xml:space="preserve"> </w:t>
      </w:r>
      <w:r w:rsidRPr="00CE398E">
        <w:rPr>
          <w:lang w:val="en-US"/>
        </w:rPr>
        <w:t>Assessment</w:t>
      </w:r>
      <w:r w:rsidR="00250B5D" w:rsidRPr="00CE398E">
        <w:rPr>
          <w:lang w:val="en-US"/>
        </w:rPr>
        <w:t>)</w:t>
      </w:r>
    </w:p>
    <w:p w14:paraId="141A838C" w14:textId="77777777" w:rsidR="005222F8" w:rsidRPr="00CE398E" w:rsidRDefault="005222F8" w:rsidP="00CE398E">
      <w:pPr>
        <w:pStyle w:val="aff1"/>
        <w:numPr>
          <w:ilvl w:val="0"/>
          <w:numId w:val="475"/>
        </w:numPr>
        <w:spacing w:after="120" w:line="276" w:lineRule="auto"/>
        <w:ind w:left="1434" w:hanging="357"/>
        <w:jc w:val="both"/>
        <w:rPr>
          <w:lang w:val="en-US"/>
        </w:rPr>
      </w:pPr>
      <w:r w:rsidRPr="00CE398E">
        <w:rPr>
          <w:lang w:val="el-GR"/>
        </w:rPr>
        <w:t>Έλεγχοι</w:t>
      </w:r>
      <w:r w:rsidR="00250B5D" w:rsidRPr="00CE398E">
        <w:rPr>
          <w:lang w:val="en-US"/>
        </w:rPr>
        <w:t xml:space="preserve"> </w:t>
      </w:r>
      <w:r w:rsidRPr="00CE398E">
        <w:rPr>
          <w:lang w:val="el-GR"/>
        </w:rPr>
        <w:t>Παρείσδυσης</w:t>
      </w:r>
      <w:r w:rsidR="00250B5D" w:rsidRPr="00CE398E">
        <w:rPr>
          <w:lang w:val="en-US"/>
        </w:rPr>
        <w:t xml:space="preserve"> (</w:t>
      </w:r>
      <w:r w:rsidRPr="00CE398E">
        <w:rPr>
          <w:lang w:val="en-US"/>
        </w:rPr>
        <w:t>penetration</w:t>
      </w:r>
      <w:r w:rsidR="00250B5D" w:rsidRPr="00CE398E">
        <w:rPr>
          <w:lang w:val="en-US"/>
        </w:rPr>
        <w:t xml:space="preserve"> </w:t>
      </w:r>
      <w:r w:rsidRPr="00CE398E">
        <w:rPr>
          <w:lang w:val="en-US"/>
        </w:rPr>
        <w:t>tests</w:t>
      </w:r>
      <w:r w:rsidR="00250B5D" w:rsidRPr="00CE398E">
        <w:rPr>
          <w:lang w:val="en-US"/>
        </w:rPr>
        <w:t>)</w:t>
      </w:r>
    </w:p>
    <w:p w14:paraId="58353C58" w14:textId="77777777" w:rsidR="00CE398E" w:rsidRDefault="005222F8" w:rsidP="00CE398E">
      <w:pPr>
        <w:pStyle w:val="aff1"/>
        <w:numPr>
          <w:ilvl w:val="0"/>
          <w:numId w:val="475"/>
        </w:numPr>
        <w:spacing w:after="120" w:line="276" w:lineRule="auto"/>
        <w:ind w:left="1434" w:hanging="357"/>
        <w:jc w:val="both"/>
        <w:rPr>
          <w:lang w:val="el-GR"/>
        </w:rPr>
      </w:pPr>
      <w:r w:rsidRPr="00CE398E">
        <w:rPr>
          <w:lang w:val="el-GR"/>
        </w:rPr>
        <w:t>Έλεγχοι Ασφάλειας Εφαρμογών (web application tests)</w:t>
      </w:r>
    </w:p>
    <w:p w14:paraId="0D58D570" w14:textId="77777777" w:rsidR="005222F8" w:rsidRPr="00CE398E" w:rsidRDefault="005222F8" w:rsidP="00CE398E">
      <w:pPr>
        <w:pStyle w:val="aff1"/>
        <w:numPr>
          <w:ilvl w:val="0"/>
          <w:numId w:val="475"/>
        </w:numPr>
        <w:spacing w:after="120" w:line="276" w:lineRule="auto"/>
        <w:ind w:left="1434" w:hanging="357"/>
        <w:jc w:val="both"/>
        <w:rPr>
          <w:lang w:val="el-GR"/>
        </w:rPr>
      </w:pPr>
      <w:r w:rsidRPr="00CE398E">
        <w:rPr>
          <w:lang w:val="el-GR"/>
        </w:rPr>
        <w:t xml:space="preserve">Έλεγχοι Ανθεκτικότητας σε φορτίο (stress tests) </w:t>
      </w:r>
    </w:p>
    <w:p w14:paraId="2400D885" w14:textId="77777777" w:rsidR="005222F8" w:rsidRPr="00CE398E" w:rsidRDefault="005222F8" w:rsidP="00CE398E">
      <w:pPr>
        <w:pStyle w:val="aff1"/>
        <w:numPr>
          <w:ilvl w:val="0"/>
          <w:numId w:val="475"/>
        </w:numPr>
        <w:spacing w:after="120" w:line="276" w:lineRule="auto"/>
        <w:ind w:left="1434" w:hanging="357"/>
        <w:jc w:val="both"/>
        <w:rPr>
          <w:lang w:val="el-GR"/>
        </w:rPr>
      </w:pPr>
      <w:r w:rsidRPr="00CE398E">
        <w:rPr>
          <w:lang w:val="el-GR"/>
        </w:rPr>
        <w:t xml:space="preserve">Τα σενάρια δοκιμών καθώς και τα αποτελέσματα των εν λόγω δοκιμών πρέπει να είναι καταγεγραμμένα σε παραδοτέα του έργου. </w:t>
      </w:r>
    </w:p>
    <w:p w14:paraId="4F7F2DF2" w14:textId="77777777" w:rsidR="005222F8" w:rsidRPr="005222F8" w:rsidRDefault="005222F8" w:rsidP="005222F8">
      <w:pPr>
        <w:spacing w:after="141"/>
        <w:jc w:val="both"/>
        <w:rPr>
          <w:lang w:val="el-GR"/>
        </w:rPr>
      </w:pPr>
      <w:r w:rsidRPr="005222F8">
        <w:rPr>
          <w:lang w:val="el-GR"/>
        </w:rPr>
        <w:t xml:space="preserve">Στο πλαίσιο της συντήρησης θα πρέπει να περιλαμβάνονται κατ’ ελάχιστον οι παρακάτω απαιτήσεις ασφαλείας:  </w:t>
      </w:r>
    </w:p>
    <w:p w14:paraId="5D128FA1"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Υποχρέωση έγκαιρης ειδοποίησης για ενημερώσεις ασφαλείας  </w:t>
      </w:r>
    </w:p>
    <w:p w14:paraId="2C1CF0DA"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Υποστήριξη αρμόδιων διαχειριστών και</w:t>
      </w:r>
      <w:r w:rsidR="00922F72">
        <w:rPr>
          <w:lang w:val="el-GR"/>
        </w:rPr>
        <w:t xml:space="preserve"> αρμόδιου </w:t>
      </w:r>
      <w:r w:rsidRPr="005222F8">
        <w:rPr>
          <w:lang w:val="el-GR"/>
        </w:rPr>
        <w:t xml:space="preserve">Γραφείου Ασφάλειας για την αξιολόγηση και εγκατάσταση ενημερώσεων  </w:t>
      </w:r>
    </w:p>
    <w:p w14:paraId="6D509B1B"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Υποστήριξη στη διαχείριση περιστατικών ασφαλείας</w:t>
      </w:r>
      <w:r w:rsidR="00CE398E">
        <w:rPr>
          <w:lang w:val="el-GR"/>
        </w:rPr>
        <w:t xml:space="preserve"> </w:t>
      </w:r>
    </w:p>
    <w:p w14:paraId="485B58B0" w14:textId="77777777" w:rsidR="005222F8" w:rsidRPr="005222F8" w:rsidRDefault="005222F8" w:rsidP="005222F8">
      <w:pPr>
        <w:spacing w:after="141"/>
        <w:jc w:val="both"/>
        <w:rPr>
          <w:lang w:val="el-GR"/>
        </w:rPr>
      </w:pPr>
      <w:r w:rsidRPr="005222F8">
        <w:rPr>
          <w:lang w:val="el-GR"/>
        </w:rPr>
        <w:t>•</w:t>
      </w:r>
      <w:r w:rsidR="00F43F86">
        <w:rPr>
          <w:lang w:val="el-GR"/>
        </w:rPr>
        <w:t xml:space="preserve"> </w:t>
      </w:r>
      <w:r w:rsidRPr="005222F8">
        <w:rPr>
          <w:lang w:val="el-GR"/>
        </w:rPr>
        <w:t xml:space="preserve">Υποστήριξη αρμοδίων διαχειριστών στο πλαίσιο ενεργοποίησης πλάνου επιχειρησιακής συνέχειας </w:t>
      </w:r>
    </w:p>
    <w:p w14:paraId="736637C5" w14:textId="77777777" w:rsidR="00E47C41" w:rsidRPr="004A7FCC" w:rsidRDefault="00E47C41" w:rsidP="00366A6B">
      <w:pPr>
        <w:pStyle w:val="aff1"/>
        <w:spacing w:after="141"/>
        <w:jc w:val="both"/>
        <w:rPr>
          <w:lang w:val="el-GR"/>
        </w:rPr>
      </w:pPr>
    </w:p>
    <w:p w14:paraId="3376669F" w14:textId="77777777" w:rsidR="005222F8" w:rsidRPr="005222F8" w:rsidRDefault="005222F8" w:rsidP="005222F8">
      <w:pPr>
        <w:spacing w:after="141"/>
        <w:jc w:val="both"/>
        <w:rPr>
          <w:b/>
          <w:lang w:val="el-GR"/>
        </w:rPr>
      </w:pPr>
      <w:r w:rsidRPr="005222F8">
        <w:rPr>
          <w:b/>
          <w:lang w:val="el-GR"/>
        </w:rPr>
        <w:lastRenderedPageBreak/>
        <w:t>Απαιτήσεις προστασίας προσωπικών δεδομένων</w:t>
      </w:r>
    </w:p>
    <w:p w14:paraId="604BA485" w14:textId="77777777" w:rsidR="005222F8" w:rsidRPr="005222F8" w:rsidRDefault="005222F8" w:rsidP="005222F8">
      <w:pPr>
        <w:spacing w:after="141"/>
        <w:jc w:val="both"/>
        <w:rPr>
          <w:lang w:val="el-GR"/>
        </w:rPr>
      </w:pPr>
      <w:r w:rsidRPr="005222F8">
        <w:rPr>
          <w:lang w:val="el-GR"/>
        </w:rPr>
        <w:t>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w:t>
      </w:r>
    </w:p>
    <w:p w14:paraId="50F37C73"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 xml:space="preserve">Τον έλεγχο πρόσβασης στα προσωπικά δεδομένα </w:t>
      </w:r>
    </w:p>
    <w:p w14:paraId="27FA2477"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 xml:space="preserve">Την ανωνυμοποίηση ή ψευδωνυμοποίηση των προσωπικών δεδομένων, όπου απαιτείται </w:t>
      </w:r>
    </w:p>
    <w:p w14:paraId="4255B728"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6D604FC5"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 xml:space="preserve">Τη μη ταυτοποίηση των υποκειμένων των δεδομένων </w:t>
      </w:r>
    </w:p>
    <w:p w14:paraId="22E13B65" w14:textId="77777777" w:rsidR="005222F8" w:rsidRDefault="005222F8" w:rsidP="005222F8">
      <w:pPr>
        <w:spacing w:after="141"/>
        <w:jc w:val="both"/>
        <w:rPr>
          <w:lang w:val="el-GR"/>
        </w:rPr>
      </w:pPr>
      <w:r w:rsidRPr="005222F8">
        <w:rPr>
          <w:lang w:val="el-GR"/>
        </w:rPr>
        <w:t>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άρθρου 35  του ΓΚΠΔ, πρέπει να συνταχθεί και Μελέτη Εκτίμησης Αντίκτυπου σχετικά με την Προστασία Δεδομένων (ΕΑΠΔ).</w:t>
      </w:r>
    </w:p>
    <w:p w14:paraId="35B04ADD" w14:textId="77777777" w:rsidR="004A7FCC" w:rsidRPr="005222F8" w:rsidRDefault="004A7FCC" w:rsidP="005222F8">
      <w:pPr>
        <w:spacing w:after="141"/>
        <w:jc w:val="both"/>
        <w:rPr>
          <w:lang w:val="el-GR"/>
        </w:rPr>
      </w:pPr>
    </w:p>
    <w:p w14:paraId="4734CA77" w14:textId="77777777" w:rsidR="005222F8" w:rsidRPr="005222F8" w:rsidRDefault="005222F8" w:rsidP="005222F8">
      <w:pPr>
        <w:spacing w:after="141"/>
        <w:jc w:val="both"/>
        <w:rPr>
          <w:b/>
          <w:lang w:val="el-GR"/>
        </w:rPr>
      </w:pPr>
      <w:r w:rsidRPr="005222F8">
        <w:rPr>
          <w:b/>
          <w:lang w:val="el-GR"/>
        </w:rPr>
        <w:t>Μελέτη Εκτίμησης Αντικτύπου σχετικά με την Προστασία Δεδομένων (ΕΑΠΔ)</w:t>
      </w:r>
    </w:p>
    <w:p w14:paraId="4F480A53" w14:textId="77777777" w:rsidR="005222F8" w:rsidRPr="005222F8" w:rsidRDefault="005222F8" w:rsidP="005222F8">
      <w:pPr>
        <w:spacing w:after="141"/>
        <w:jc w:val="both"/>
        <w:rPr>
          <w:lang w:val="el-GR"/>
        </w:rPr>
      </w:pPr>
      <w:r w:rsidRPr="005222F8">
        <w:rPr>
          <w:lang w:val="el-GR"/>
        </w:rPr>
        <w:t xml:space="preserve">Η υλοποίηση της Μελέτης Εκτίμησης Αντικτύπου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19C0FCDA" w14:textId="77777777" w:rsidR="005222F8" w:rsidRPr="005222F8" w:rsidRDefault="005222F8" w:rsidP="005222F8">
      <w:pPr>
        <w:spacing w:after="141"/>
        <w:jc w:val="both"/>
        <w:rPr>
          <w:lang w:val="el-GR"/>
        </w:rPr>
      </w:pPr>
      <w:r w:rsidRPr="005222F8">
        <w:rPr>
          <w:lang w:val="el-GR"/>
        </w:rPr>
        <w:t xml:space="preserve">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αντίκτυπου σχετικά με την προστασία δεδομένων (ΕΑΠΔ). </w:t>
      </w:r>
    </w:p>
    <w:p w14:paraId="1BB103D9" w14:textId="77777777" w:rsidR="005222F8" w:rsidRPr="005222F8" w:rsidRDefault="005222F8" w:rsidP="005222F8">
      <w:pPr>
        <w:spacing w:after="141"/>
        <w:jc w:val="both"/>
        <w:rPr>
          <w:lang w:val="el-GR"/>
        </w:rPr>
      </w:pPr>
      <w:r w:rsidRPr="005222F8">
        <w:rPr>
          <w:lang w:val="el-GR"/>
        </w:rPr>
        <w:t xml:space="preserve">Η ΕΑΠΔ πρέπει να περιλαμβάνει τουλάχιστον τα ακόλουθα: </w:t>
      </w:r>
    </w:p>
    <w:p w14:paraId="70ED6EB3"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Συστηματική περιγραφή των πράξεων επεξεργασίας και των σκοπών της επεξεργασίας (Χαρτογράφηση (Data Mapping) – Διάγνωση Αναγκών (Gap Analysis))</w:t>
      </w:r>
    </w:p>
    <w:p w14:paraId="5FBCC52F"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 xml:space="preserve">Εκτίμηση της αναγκαιότητας και της αναλογικότητας των πράξεων επεξεργασίας σε συνάρτηση με τους σκοπούς </w:t>
      </w:r>
    </w:p>
    <w:p w14:paraId="67E57529" w14:textId="77777777" w:rsidR="005222F8" w:rsidRP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Εκτίμηση των κινδύνων για τα δικαιώματα και τις ελευθερίες των υποκειμένων των δεδομένων (Ανάλυση Κινδύνων (Risk Analysis))</w:t>
      </w:r>
    </w:p>
    <w:p w14:paraId="68CCA4F9" w14:textId="77777777" w:rsidR="005222F8" w:rsidRDefault="005222F8" w:rsidP="005222F8">
      <w:pPr>
        <w:spacing w:after="141"/>
        <w:jc w:val="both"/>
        <w:rPr>
          <w:lang w:val="el-GR"/>
        </w:rPr>
      </w:pPr>
      <w:r w:rsidRPr="005222F8">
        <w:rPr>
          <w:lang w:val="el-GR"/>
        </w:rPr>
        <w:t>•</w:t>
      </w:r>
      <w:r w:rsidR="00E47C41">
        <w:rPr>
          <w:lang w:val="el-GR"/>
        </w:rPr>
        <w:t xml:space="preserve"> </w:t>
      </w:r>
      <w:r w:rsidRPr="005222F8">
        <w:rPr>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 (Πλάνο Συμμόρφωσης στον Γενικό Κανονισμό Προστασίας Προσωπικών Δεδομένων – GDPR (GDPR Compliance Plan)).</w:t>
      </w:r>
    </w:p>
    <w:p w14:paraId="0DE1C0B2" w14:textId="77777777" w:rsidR="004A7FCC" w:rsidRPr="005222F8" w:rsidRDefault="004A7FCC" w:rsidP="005222F8">
      <w:pPr>
        <w:spacing w:after="141"/>
        <w:jc w:val="both"/>
        <w:rPr>
          <w:lang w:val="el-GR"/>
        </w:rPr>
      </w:pPr>
    </w:p>
    <w:p w14:paraId="28AA3725" w14:textId="77777777" w:rsidR="005222F8" w:rsidRPr="005222F8" w:rsidRDefault="005222F8" w:rsidP="005222F8">
      <w:pPr>
        <w:spacing w:after="141"/>
        <w:jc w:val="both"/>
        <w:rPr>
          <w:b/>
          <w:lang w:val="el-GR"/>
        </w:rPr>
      </w:pPr>
      <w:r w:rsidRPr="005222F8">
        <w:rPr>
          <w:b/>
          <w:lang w:val="el-GR"/>
        </w:rPr>
        <w:lastRenderedPageBreak/>
        <w:t xml:space="preserve">Μελέτη Αλγοριθμικής Εκτίμησης Αντικτύπου </w:t>
      </w:r>
    </w:p>
    <w:p w14:paraId="25124F0D" w14:textId="77777777" w:rsidR="005222F8" w:rsidRPr="005222F8" w:rsidRDefault="005222F8" w:rsidP="005222F8">
      <w:pPr>
        <w:spacing w:after="141"/>
        <w:jc w:val="both"/>
        <w:rPr>
          <w:lang w:val="el-GR"/>
        </w:rPr>
      </w:pPr>
      <w:r w:rsidRPr="005222F8">
        <w:rPr>
          <w:lang w:val="el-GR"/>
        </w:rPr>
        <w:t>Διενέργεια μελέτης αλγοριθμικής εκτίμησης αντικτύπου</w:t>
      </w:r>
    </w:p>
    <w:p w14:paraId="4A6F5993" w14:textId="77777777" w:rsidR="005222F8" w:rsidRPr="005222F8" w:rsidRDefault="005222F8" w:rsidP="005222F8">
      <w:pPr>
        <w:spacing w:after="141"/>
        <w:jc w:val="both"/>
        <w:rPr>
          <w:lang w:val="el-GR"/>
        </w:rPr>
      </w:pPr>
      <w:r w:rsidRPr="005222F8">
        <w:rPr>
          <w:lang w:val="el-GR"/>
        </w:rPr>
        <w:t xml:space="preserve"> Ο ανάδοχος, εκπονεί αλγοριθμική εκτίμηση αντικτύπου. Κατά την εκπόνηση της αλγοριθμικής εκτίμησης αντικτύπου λαμβάνονται υπόψη, ιδίως, οι ακόλουθες πληροφορίες:</w:t>
      </w:r>
    </w:p>
    <w:p w14:paraId="2CCC2A8E" w14:textId="77777777" w:rsidR="005222F8" w:rsidRPr="005222F8" w:rsidRDefault="005222F8" w:rsidP="005222F8">
      <w:pPr>
        <w:spacing w:after="141"/>
        <w:jc w:val="both"/>
        <w:rPr>
          <w:lang w:val="el-GR"/>
        </w:rPr>
      </w:pPr>
      <w:r w:rsidRPr="005222F8">
        <w:rPr>
          <w:lang w:val="el-GR"/>
        </w:rPr>
        <w:t xml:space="preserve"> α) ο επιδιωκόμενος σκοπός, συμπεριλαμβανομένου του δημόσιου συμφέροντος που εξυπηρετείται με τη χρήση του συστήματος,</w:t>
      </w:r>
    </w:p>
    <w:p w14:paraId="2F894E5F" w14:textId="77777777" w:rsidR="005222F8" w:rsidRPr="005222F8" w:rsidRDefault="005222F8" w:rsidP="005222F8">
      <w:pPr>
        <w:spacing w:after="141"/>
        <w:jc w:val="both"/>
        <w:rPr>
          <w:lang w:val="el-GR"/>
        </w:rPr>
      </w:pPr>
      <w:r w:rsidRPr="005222F8">
        <w:rPr>
          <w:lang w:val="el-GR"/>
        </w:rPr>
        <w:t xml:space="preserve"> β) οι δυνατότητες, τα τεχνικά χαρακτηριστικά και οι παράμετροι λειτουργίας του συστήματος,</w:t>
      </w:r>
    </w:p>
    <w:p w14:paraId="4190629C" w14:textId="77777777" w:rsidR="005222F8" w:rsidRPr="005222F8" w:rsidRDefault="005222F8" w:rsidP="005222F8">
      <w:pPr>
        <w:spacing w:after="141"/>
        <w:jc w:val="both"/>
        <w:rPr>
          <w:lang w:val="el-GR"/>
        </w:rPr>
      </w:pPr>
      <w:r w:rsidRPr="005222F8">
        <w:rPr>
          <w:lang w:val="el-GR"/>
        </w:rPr>
        <w:t xml:space="preserve"> γ) το είδος και οι κατηγορίες των αποφάσεων που λαμβάνονται ή των πράξεων που εκδίδονται με την  συμμετοχή του συστήματος, ή υποστηρίζονται από αυτό,</w:t>
      </w:r>
    </w:p>
    <w:p w14:paraId="5B23DB2E" w14:textId="77777777" w:rsidR="005222F8" w:rsidRPr="005222F8" w:rsidRDefault="005222F8" w:rsidP="005222F8">
      <w:pPr>
        <w:spacing w:after="141"/>
        <w:jc w:val="both"/>
        <w:rPr>
          <w:lang w:val="el-GR"/>
        </w:rPr>
      </w:pPr>
      <w:r w:rsidRPr="005222F8">
        <w:rPr>
          <w:lang w:val="el-GR"/>
        </w:rPr>
        <w:t xml:space="preserve"> δ) οι κατηγορίες δεδομένων που συλλέγονται, τυγχάνουν επεξεργασίας ή εισάγονται στο σύστημα ή παράγονται από αυτό,</w:t>
      </w:r>
    </w:p>
    <w:p w14:paraId="099C4BC1" w14:textId="77777777" w:rsidR="005222F8" w:rsidRPr="005222F8" w:rsidRDefault="005222F8" w:rsidP="005222F8">
      <w:pPr>
        <w:spacing w:after="141"/>
        <w:jc w:val="both"/>
        <w:rPr>
          <w:lang w:val="el-GR"/>
        </w:rPr>
      </w:pPr>
      <w:r w:rsidRPr="005222F8">
        <w:rPr>
          <w:lang w:val="el-GR"/>
        </w:rPr>
        <w:t>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4C12EEFF" w14:textId="77777777" w:rsidR="005222F8" w:rsidRDefault="005222F8" w:rsidP="005222F8">
      <w:pPr>
        <w:spacing w:after="141"/>
        <w:jc w:val="both"/>
        <w:rPr>
          <w:lang w:val="el-GR"/>
        </w:rPr>
      </w:pPr>
      <w:r w:rsidRPr="005222F8">
        <w:rPr>
          <w:lang w:val="el-GR"/>
        </w:rPr>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0D679C35" w14:textId="77777777" w:rsidR="00D0312D" w:rsidRPr="005222F8" w:rsidRDefault="00D0312D" w:rsidP="005222F8">
      <w:pPr>
        <w:spacing w:after="141"/>
        <w:jc w:val="both"/>
        <w:rPr>
          <w:lang w:val="el-GR"/>
        </w:rPr>
      </w:pPr>
    </w:p>
    <w:p w14:paraId="5AE0627D" w14:textId="77777777" w:rsidR="00D0312D" w:rsidRDefault="00D0312D" w:rsidP="002F772F">
      <w:pPr>
        <w:pStyle w:val="30"/>
        <w:numPr>
          <w:ilvl w:val="1"/>
          <w:numId w:val="444"/>
        </w:numPr>
        <w:ind w:left="720"/>
        <w:rPr>
          <w:lang w:val="el-GR"/>
        </w:rPr>
      </w:pPr>
      <w:bookmarkStart w:id="717" w:name="_Toc145414551"/>
      <w:bookmarkStart w:id="718" w:name="_Toc145414775"/>
      <w:bookmarkStart w:id="719" w:name="_Toc140846178"/>
      <w:bookmarkStart w:id="720" w:name="_Toc153978399"/>
      <w:bookmarkEnd w:id="717"/>
      <w:bookmarkEnd w:id="718"/>
      <w:r w:rsidRPr="00D0312D">
        <w:rPr>
          <w:lang w:val="el-GR"/>
        </w:rPr>
        <w:t>Σχέδιο Ανάκαμψης από Καταστροφή</w:t>
      </w:r>
      <w:bookmarkEnd w:id="719"/>
      <w:bookmarkEnd w:id="720"/>
      <w:r w:rsidRPr="00D0312D">
        <w:rPr>
          <w:lang w:val="el-GR"/>
        </w:rPr>
        <w:t xml:space="preserve">  </w:t>
      </w:r>
    </w:p>
    <w:p w14:paraId="6D2F28F4" w14:textId="77777777" w:rsidR="00D0312D" w:rsidRPr="00366A6B" w:rsidRDefault="00D0312D" w:rsidP="00D0312D">
      <w:pPr>
        <w:pStyle w:val="aff1"/>
        <w:ind w:left="2008"/>
        <w:rPr>
          <w:lang w:val="el-GR"/>
        </w:rPr>
      </w:pPr>
    </w:p>
    <w:p w14:paraId="454306C9" w14:textId="77777777" w:rsidR="00D0312D" w:rsidRPr="00D0312D" w:rsidRDefault="00D0312D" w:rsidP="00D0312D">
      <w:pPr>
        <w:spacing w:after="141"/>
        <w:jc w:val="both"/>
        <w:rPr>
          <w:lang w:val="el-GR"/>
        </w:rPr>
      </w:pPr>
      <w:r w:rsidRPr="00D0312D">
        <w:rPr>
          <w:lang w:val="el-GR"/>
        </w:rPr>
        <w:t xml:space="preserve">Πέραν των προδιαγραφών ασφαλείας του συστήματος, ο Ανάδοχος θα πρέπει να υποβάλλει πλήρες σχέδιο ασφάλειας με ανάλυση των επιμέρους παραγόντων επικινδυνότητας και σενάρια ανάκαμψης από διακοπές λειτουργίας αυτού και λοιπές καταστροφές. Πιο αναλυτικά, θα πρέπει να γίνεται αναφορά στα εξής:  </w:t>
      </w:r>
    </w:p>
    <w:p w14:paraId="37682775" w14:textId="77777777" w:rsidR="00D0312D" w:rsidRPr="00D0312D" w:rsidRDefault="00D0312D" w:rsidP="00D0312D">
      <w:pPr>
        <w:pStyle w:val="aff1"/>
        <w:numPr>
          <w:ilvl w:val="0"/>
          <w:numId w:val="451"/>
        </w:numPr>
        <w:spacing w:after="141"/>
        <w:jc w:val="both"/>
        <w:rPr>
          <w:lang w:val="el-GR"/>
        </w:rPr>
      </w:pPr>
      <w:r w:rsidRPr="00D0312D">
        <w:rPr>
          <w:lang w:val="el-GR"/>
        </w:rPr>
        <w:t xml:space="preserve">Ελάχιστο επίπεδο υπηρεσιών ή/και προϊόντων  </w:t>
      </w:r>
    </w:p>
    <w:p w14:paraId="31BE968F" w14:textId="77777777" w:rsidR="00D0312D" w:rsidRPr="00D0312D" w:rsidRDefault="00D0312D" w:rsidP="00D0312D">
      <w:pPr>
        <w:pStyle w:val="aff1"/>
        <w:numPr>
          <w:ilvl w:val="0"/>
          <w:numId w:val="451"/>
        </w:numPr>
        <w:spacing w:after="141"/>
        <w:jc w:val="both"/>
        <w:rPr>
          <w:lang w:val="el-GR"/>
        </w:rPr>
      </w:pPr>
      <w:r w:rsidRPr="00D0312D">
        <w:rPr>
          <w:lang w:val="el-GR"/>
        </w:rPr>
        <w:t xml:space="preserve">Χώρος και μέγεθος χώρου ανάκαμψης για την αποθήκευση των δεδομένων </w:t>
      </w:r>
    </w:p>
    <w:p w14:paraId="77A2CABB" w14:textId="77777777" w:rsidR="00D0312D" w:rsidRPr="00D0312D" w:rsidRDefault="00D0312D" w:rsidP="00D0312D">
      <w:pPr>
        <w:pStyle w:val="aff1"/>
        <w:numPr>
          <w:ilvl w:val="0"/>
          <w:numId w:val="451"/>
        </w:numPr>
        <w:spacing w:after="141"/>
        <w:jc w:val="both"/>
        <w:rPr>
          <w:lang w:val="el-GR"/>
        </w:rPr>
      </w:pPr>
      <w:r w:rsidRPr="00D0312D">
        <w:rPr>
          <w:lang w:val="el-GR"/>
        </w:rPr>
        <w:t xml:space="preserve">Απαιτούμενες δομές ανάκαμψης (θέσεις εργασίας, δίκτυα, εξοπλισμό, τηλεπικοινωνίες κτλ) </w:t>
      </w:r>
    </w:p>
    <w:p w14:paraId="3B485F85" w14:textId="77777777" w:rsidR="00D0312D" w:rsidRPr="00D0312D" w:rsidRDefault="00D0312D" w:rsidP="00D0312D">
      <w:pPr>
        <w:pStyle w:val="aff1"/>
        <w:numPr>
          <w:ilvl w:val="0"/>
          <w:numId w:val="451"/>
        </w:numPr>
        <w:spacing w:after="141"/>
        <w:jc w:val="both"/>
        <w:rPr>
          <w:lang w:val="el-GR"/>
        </w:rPr>
      </w:pPr>
      <w:r w:rsidRPr="00D0312D">
        <w:rPr>
          <w:lang w:val="el-GR"/>
        </w:rPr>
        <w:t xml:space="preserve">Ο επιθυμητός χρόνος ανάκαμψης (Recovery Time Objective) θα πρέπει να είναι έως 24 ώρες </w:t>
      </w:r>
    </w:p>
    <w:p w14:paraId="62854742" w14:textId="77777777" w:rsidR="00D0312D" w:rsidRPr="00D0312D" w:rsidRDefault="00D0312D" w:rsidP="00D0312D">
      <w:pPr>
        <w:pStyle w:val="aff1"/>
        <w:numPr>
          <w:ilvl w:val="0"/>
          <w:numId w:val="451"/>
        </w:numPr>
        <w:spacing w:after="141"/>
        <w:jc w:val="both"/>
        <w:rPr>
          <w:lang w:val="el-GR"/>
        </w:rPr>
      </w:pPr>
      <w:r w:rsidRPr="00D0312D">
        <w:rPr>
          <w:lang w:val="el-GR"/>
        </w:rPr>
        <w:t xml:space="preserve">Η μέγιστη ανεκτή περίοδος διακοπής (Maximum Tolerable Period of Disruption) θα πρέπει να είναι έως </w:t>
      </w:r>
      <w:r w:rsidR="002C14C7">
        <w:rPr>
          <w:lang w:val="el-GR"/>
        </w:rPr>
        <w:t>μία (</w:t>
      </w:r>
      <w:r w:rsidRPr="00D0312D">
        <w:rPr>
          <w:lang w:val="el-GR"/>
        </w:rPr>
        <w:t>1</w:t>
      </w:r>
      <w:r w:rsidR="002C14C7">
        <w:rPr>
          <w:lang w:val="el-GR"/>
        </w:rPr>
        <w:t>)</w:t>
      </w:r>
      <w:r w:rsidRPr="00D0312D">
        <w:rPr>
          <w:lang w:val="el-GR"/>
        </w:rPr>
        <w:t xml:space="preserve"> ώρα</w:t>
      </w:r>
    </w:p>
    <w:p w14:paraId="2E0B95EE" w14:textId="77777777" w:rsidR="00D0312D" w:rsidRPr="00D0312D" w:rsidRDefault="00D0312D" w:rsidP="00D0312D">
      <w:pPr>
        <w:spacing w:after="141"/>
        <w:jc w:val="both"/>
        <w:rPr>
          <w:lang w:val="el-GR"/>
        </w:rPr>
      </w:pPr>
    </w:p>
    <w:p w14:paraId="0D8394F8" w14:textId="77777777" w:rsidR="00D0312D" w:rsidRDefault="00D0312D" w:rsidP="00B67CA3">
      <w:pPr>
        <w:pStyle w:val="30"/>
        <w:numPr>
          <w:ilvl w:val="0"/>
          <w:numId w:val="515"/>
        </w:numPr>
        <w:rPr>
          <w:lang w:val="el-GR"/>
        </w:rPr>
      </w:pPr>
      <w:bookmarkStart w:id="721" w:name="_Toc140846179"/>
      <w:bookmarkStart w:id="722" w:name="_Toc112545047"/>
      <w:bookmarkStart w:id="723" w:name="_Toc116462050"/>
      <w:bookmarkStart w:id="724" w:name="_Ref117237003"/>
      <w:bookmarkStart w:id="725" w:name="_Ref117237008"/>
      <w:bookmarkStart w:id="726" w:name="_Toc153978400"/>
      <w:bookmarkStart w:id="727" w:name="_Hlk116744690"/>
      <w:r w:rsidRPr="00D0312D">
        <w:rPr>
          <w:lang w:val="el-GR"/>
        </w:rPr>
        <w:t>Μεθοδολογία μέτρησης ανθρωπο-προσπάθειας</w:t>
      </w:r>
      <w:bookmarkEnd w:id="721"/>
      <w:bookmarkEnd w:id="722"/>
      <w:bookmarkEnd w:id="723"/>
      <w:bookmarkEnd w:id="724"/>
      <w:bookmarkEnd w:id="725"/>
      <w:bookmarkEnd w:id="726"/>
      <w:r w:rsidRPr="00D0312D">
        <w:rPr>
          <w:lang w:val="el-GR"/>
        </w:rPr>
        <w:t xml:space="preserve"> </w:t>
      </w:r>
    </w:p>
    <w:p w14:paraId="0BF6A8D7" w14:textId="77777777" w:rsidR="00D0312D" w:rsidRPr="00366A6B" w:rsidRDefault="00D0312D" w:rsidP="00D0312D">
      <w:pPr>
        <w:pStyle w:val="aff1"/>
        <w:ind w:left="2008"/>
        <w:rPr>
          <w:lang w:val="el-GR"/>
        </w:rPr>
      </w:pPr>
    </w:p>
    <w:p w14:paraId="10B8032B" w14:textId="77777777" w:rsidR="00D0312D" w:rsidRPr="00D0312D" w:rsidRDefault="00D0312D" w:rsidP="00D0312D">
      <w:pPr>
        <w:spacing w:after="141"/>
        <w:jc w:val="both"/>
        <w:rPr>
          <w:lang w:val="el-GR"/>
        </w:rPr>
      </w:pPr>
      <w:r w:rsidRPr="00D0312D">
        <w:rPr>
          <w:lang w:val="el-GR"/>
        </w:rPr>
        <w:t xml:space="preserve">Ο Ανάδοχος υποχρεούται για κάθε υποβαλλόμενο αίτημα να καταθέτει εγγράφως την Ανάλυση Δομής Εργασιών (Work Breakdown Structure) για την υλοποίηση του αιτήματος, με την αντίστοιχη αποτίμηση ανθρωποπροσπάθειας ανά επιμέρους εργασία. </w:t>
      </w:r>
    </w:p>
    <w:p w14:paraId="7E5E51E6" w14:textId="77777777" w:rsidR="00D0312D" w:rsidRPr="00D0312D" w:rsidRDefault="00D0312D" w:rsidP="00D0312D">
      <w:pPr>
        <w:spacing w:after="141"/>
        <w:jc w:val="both"/>
        <w:rPr>
          <w:lang w:val="el-GR"/>
        </w:rPr>
      </w:pPr>
      <w:r w:rsidRPr="00D0312D">
        <w:rPr>
          <w:lang w:val="el-GR"/>
        </w:rPr>
        <w:lastRenderedPageBreak/>
        <w:t xml:space="preserve">Η Ανάλυση Δομής Εργασιών, για κάθε αίτημα τροποποίησης εφαρμογής ή υλοποίησης νέας εφαρμογής, πρέπει να αναλύεται σε ικανό επίπεδο λεπτομέρειας. </w:t>
      </w:r>
    </w:p>
    <w:p w14:paraId="0378D720" w14:textId="77777777" w:rsidR="00D0312D" w:rsidRPr="00D0312D" w:rsidRDefault="00D0312D" w:rsidP="00D0312D">
      <w:pPr>
        <w:spacing w:after="141"/>
        <w:jc w:val="both"/>
        <w:rPr>
          <w:lang w:val="el-GR"/>
        </w:rPr>
      </w:pPr>
      <w:r w:rsidRPr="00D0312D">
        <w:rPr>
          <w:lang w:val="el-GR"/>
        </w:rPr>
        <w:t>Κατ’ ελάχιστον πρέπει να είναι διακριτές οι ακόλουθες ομάδες εργασιών :</w:t>
      </w:r>
    </w:p>
    <w:p w14:paraId="4DE18FC3" w14:textId="77777777" w:rsidR="00D0312D" w:rsidRPr="00D0312D" w:rsidRDefault="00D0312D" w:rsidP="00D0312D">
      <w:pPr>
        <w:numPr>
          <w:ilvl w:val="0"/>
          <w:numId w:val="450"/>
        </w:numPr>
        <w:spacing w:after="141"/>
        <w:jc w:val="both"/>
        <w:rPr>
          <w:lang w:val="el-GR"/>
        </w:rPr>
      </w:pPr>
      <w:r w:rsidRPr="00D0312D">
        <w:rPr>
          <w:lang w:val="el-GR"/>
        </w:rPr>
        <w:t>Ανάλυση απαιτήσεων – σύνταξη μελέτης εφαρμογής</w:t>
      </w:r>
    </w:p>
    <w:p w14:paraId="6154FAF6" w14:textId="77777777" w:rsidR="00D0312D" w:rsidRPr="00D0312D" w:rsidRDefault="00D0312D" w:rsidP="00D0312D">
      <w:pPr>
        <w:numPr>
          <w:ilvl w:val="0"/>
          <w:numId w:val="450"/>
        </w:numPr>
        <w:spacing w:after="141"/>
        <w:jc w:val="both"/>
        <w:rPr>
          <w:lang w:val="en-US"/>
        </w:rPr>
      </w:pPr>
      <w:r w:rsidRPr="00D0312D">
        <w:rPr>
          <w:lang w:val="en-US"/>
        </w:rPr>
        <w:t>Prototyping</w:t>
      </w:r>
    </w:p>
    <w:p w14:paraId="142CA861" w14:textId="77777777" w:rsidR="00D0312D" w:rsidRPr="00D0312D" w:rsidRDefault="00D0312D" w:rsidP="00D0312D">
      <w:pPr>
        <w:numPr>
          <w:ilvl w:val="0"/>
          <w:numId w:val="450"/>
        </w:numPr>
        <w:spacing w:after="141"/>
        <w:jc w:val="both"/>
        <w:rPr>
          <w:lang w:val="el-GR"/>
        </w:rPr>
      </w:pPr>
      <w:r w:rsidRPr="00D0312D">
        <w:rPr>
          <w:lang w:val="el-GR"/>
        </w:rPr>
        <w:t>Υλοποίηση</w:t>
      </w:r>
    </w:p>
    <w:p w14:paraId="10445221" w14:textId="77777777" w:rsidR="00D0312D" w:rsidRPr="00D0312D" w:rsidRDefault="00D0312D" w:rsidP="00D0312D">
      <w:pPr>
        <w:numPr>
          <w:ilvl w:val="0"/>
          <w:numId w:val="450"/>
        </w:numPr>
        <w:spacing w:after="141"/>
        <w:jc w:val="both"/>
        <w:rPr>
          <w:lang w:val="el-GR"/>
        </w:rPr>
      </w:pPr>
      <w:r w:rsidRPr="00D0312D">
        <w:rPr>
          <w:lang w:val="el-GR"/>
        </w:rPr>
        <w:t>Δοκιμές</w:t>
      </w:r>
    </w:p>
    <w:p w14:paraId="280F7B01" w14:textId="77777777" w:rsidR="00D0312D" w:rsidRPr="00D0312D" w:rsidRDefault="00D0312D" w:rsidP="00D0312D">
      <w:pPr>
        <w:numPr>
          <w:ilvl w:val="0"/>
          <w:numId w:val="450"/>
        </w:numPr>
        <w:spacing w:after="141"/>
        <w:jc w:val="both"/>
        <w:rPr>
          <w:lang w:val="el-GR"/>
        </w:rPr>
      </w:pPr>
      <w:r w:rsidRPr="00D0312D">
        <w:rPr>
          <w:lang w:val="el-GR"/>
        </w:rPr>
        <w:t>Παραγωγή υλικού τεκμηρίωσης</w:t>
      </w:r>
    </w:p>
    <w:p w14:paraId="74EEA5FC" w14:textId="77777777" w:rsidR="00D0312D" w:rsidRPr="00D0312D" w:rsidRDefault="00D0312D" w:rsidP="00D0312D">
      <w:pPr>
        <w:numPr>
          <w:ilvl w:val="0"/>
          <w:numId w:val="450"/>
        </w:numPr>
        <w:spacing w:after="141"/>
        <w:jc w:val="both"/>
        <w:rPr>
          <w:lang w:val="el-GR"/>
        </w:rPr>
      </w:pPr>
      <w:r w:rsidRPr="00D0312D">
        <w:rPr>
          <w:lang w:val="el-GR"/>
        </w:rPr>
        <w:t xml:space="preserve">Εγκατάσταση σε παραγωγικό σύστημα (συμπεριλαμβανομένης μετάπτωσης δεδομένων, </w:t>
      </w:r>
      <w:r w:rsidRPr="00D0312D">
        <w:rPr>
          <w:lang w:val="en-US"/>
        </w:rPr>
        <w:t>ad</w:t>
      </w:r>
      <w:r w:rsidRPr="00D0312D">
        <w:rPr>
          <w:lang w:val="el-GR"/>
        </w:rPr>
        <w:t xml:space="preserve"> </w:t>
      </w:r>
      <w:r w:rsidRPr="00D0312D">
        <w:rPr>
          <w:lang w:val="en-US"/>
        </w:rPr>
        <w:t>hoc</w:t>
      </w:r>
      <w:r w:rsidRPr="00D0312D">
        <w:rPr>
          <w:lang w:val="el-GR"/>
        </w:rPr>
        <w:t xml:space="preserve"> δημιουργίας αντιγράφων ασφαλείας, δοκιμών στο παραγωγικό σύστημα ή άλλων ανάλογων εργασιών)</w:t>
      </w:r>
    </w:p>
    <w:p w14:paraId="02629F79" w14:textId="77777777" w:rsidR="00D0312D" w:rsidRPr="00D0312D" w:rsidRDefault="00D0312D" w:rsidP="00D0312D">
      <w:pPr>
        <w:spacing w:after="141"/>
        <w:jc w:val="both"/>
        <w:rPr>
          <w:lang w:val="el-GR"/>
        </w:rPr>
      </w:pPr>
      <w:r w:rsidRPr="00D0312D">
        <w:rPr>
          <w:lang w:val="el-GR"/>
        </w:rPr>
        <w:t xml:space="preserve">Για κάθε επιμέρους εργασία θα περιλαμβάνεται εκτίμηση της αντίστοιχης απαιτούμενης ανθρωποπροσπάθειας. Η συνολική ανθρωποπροσπάθεια (ανθρωποχρόνος) για την υλοποίηση του αιτήματος σε επίπεδο ανθρωποημερών (με αντιστοιχία </w:t>
      </w:r>
      <w:r w:rsidR="00F64D4D">
        <w:rPr>
          <w:lang w:val="el-GR"/>
        </w:rPr>
        <w:t>8</w:t>
      </w:r>
      <w:r w:rsidR="00F64D4D" w:rsidRPr="00D0312D">
        <w:rPr>
          <w:lang w:val="el-GR"/>
        </w:rPr>
        <w:t xml:space="preserve"> </w:t>
      </w:r>
      <w:r w:rsidRPr="00D0312D">
        <w:rPr>
          <w:lang w:val="el-GR"/>
        </w:rPr>
        <w:t>ωρών εργασίας ανά ημέρα</w:t>
      </w:r>
      <w:r w:rsidR="00F64D4D">
        <w:rPr>
          <w:lang w:val="el-GR"/>
        </w:rPr>
        <w:t xml:space="preserve"> και 20 ανθρωποημέρες ανά ανθρωπομήνα</w:t>
      </w:r>
      <w:r w:rsidRPr="00D0312D">
        <w:rPr>
          <w:lang w:val="el-GR"/>
        </w:rPr>
        <w:t xml:space="preserve">), θα προκύπτει ως άθροισμα της ανθρωποπροσπάθειας των επιμέρους εργασιών. </w:t>
      </w:r>
    </w:p>
    <w:p w14:paraId="1C8CA03A" w14:textId="77777777" w:rsidR="00D0312D" w:rsidRPr="00D0312D" w:rsidRDefault="00D0312D" w:rsidP="00D0312D">
      <w:pPr>
        <w:spacing w:after="141"/>
        <w:jc w:val="both"/>
        <w:rPr>
          <w:lang w:val="el-GR"/>
        </w:rPr>
      </w:pPr>
      <w:r w:rsidRPr="00D0312D">
        <w:rPr>
          <w:lang w:val="el-GR"/>
        </w:rPr>
        <w:t xml:space="preserve">Τα ανωτέρω θα αποτυπώνονται με σαφή τρόπο στην ηλεκτρονική πλατφόρμα διακίνησης αιτημάτων, που θα διαθέσει ο Ανάδοχος προς χρήση για την παρακολούθηση του έργου και θα μπορούν να ανακτηθούν σε έντυπη μορφή. </w:t>
      </w:r>
    </w:p>
    <w:p w14:paraId="59EB9E8C" w14:textId="77777777" w:rsidR="00D0312D" w:rsidRPr="00D0312D" w:rsidRDefault="00D0312D" w:rsidP="00D0312D">
      <w:pPr>
        <w:spacing w:after="141"/>
        <w:jc w:val="both"/>
        <w:rPr>
          <w:lang w:val="el-GR"/>
        </w:rPr>
      </w:pPr>
      <w:r w:rsidRPr="00D0312D">
        <w:rPr>
          <w:lang w:val="el-GR"/>
        </w:rPr>
        <w:t>Η μεθοδολογία θα περιλαμβάνει και τρόπο μέτρησης ανθρωποπροσπάθειας  (προϋπολογιστικό και απολογιστικό) για εκπόνηση μελετών</w:t>
      </w:r>
      <w:r w:rsidR="004C1C93">
        <w:rPr>
          <w:lang w:val="el-GR"/>
        </w:rPr>
        <w:t>.</w:t>
      </w:r>
      <w:r w:rsidRPr="00D0312D">
        <w:rPr>
          <w:lang w:val="el-GR"/>
        </w:rPr>
        <w:t xml:space="preserve"> Για την ανθρωποπροσπάθεια/εκτέλεση αυτού του τύπου εργασιών θα καταβάλλεται αμοιβή σύμφωνα με τις προβλέψεις της διακήρυξης/σύμβασης που αφορούν στις νέες υλοποιήσεις/αλλαγές  που θα τίθενται σε παραγωγική λειτουργία.</w:t>
      </w:r>
    </w:p>
    <w:p w14:paraId="3F2E4AA9" w14:textId="77777777" w:rsidR="00D0312D" w:rsidRPr="00D0312D" w:rsidRDefault="00D0312D" w:rsidP="00D0312D">
      <w:pPr>
        <w:spacing w:after="141"/>
        <w:jc w:val="both"/>
        <w:rPr>
          <w:lang w:val="el-GR"/>
        </w:rPr>
      </w:pPr>
      <w:r w:rsidRPr="00D0312D">
        <w:rPr>
          <w:lang w:val="el-GR"/>
        </w:rPr>
        <w:t>Σχετική πρόταση τυποποίησης και προϋπολογιστικής/απολογιστικής μέτρησης της ανθωποπροσπάθειας που απαιτείται για αυτού του τύπου τις εργασίες  θα πρέπει να περιληφθεί στην προσφορά του προσφέροντος.</w:t>
      </w:r>
    </w:p>
    <w:p w14:paraId="6DF2FB26" w14:textId="77777777" w:rsidR="00D0312D" w:rsidRPr="00D0312D" w:rsidRDefault="00D0312D" w:rsidP="00D0312D">
      <w:pPr>
        <w:spacing w:after="141"/>
        <w:jc w:val="both"/>
        <w:rPr>
          <w:lang w:val="el-GR"/>
        </w:rPr>
      </w:pPr>
      <w:r w:rsidRPr="00D0312D">
        <w:rPr>
          <w:lang w:val="el-GR"/>
        </w:rPr>
        <w:t>Επίσης σε περίπτωση που απαιτούνται εκτενείς αλλαγές ή προσθήκες σε λογισμικό υποδομών ή άλλης μορφής υποδομές, ο οικονομικός φορέας θα πρέπει να ορίζει και την ανθρωποπροσπάθεια / κόστος εγκατάστασης ή αναδιαμόρφωσης λογισμικού υποδομών, καθώς και την πιθανή προσαύξηση των εργασιών  κόστους υποστήριξης λόγω των αλλαγών στις υποδομές. Η πιθανή προσαύξηση εργασιών υποστήριξης θα περιλαμβάνεται στο τίμημα του αιτήματος και θα παραλαμβάνεται με τη θέση σε παραγωγική λειτουργία της τροποποίησης/προσθήκης.</w:t>
      </w:r>
    </w:p>
    <w:p w14:paraId="1D99E521" w14:textId="77777777" w:rsidR="00D0312D" w:rsidRPr="00D0312D" w:rsidRDefault="00D0312D" w:rsidP="00D0312D">
      <w:pPr>
        <w:spacing w:after="141"/>
        <w:jc w:val="both"/>
        <w:rPr>
          <w:lang w:val="el-GR"/>
        </w:rPr>
      </w:pPr>
      <w:r w:rsidRPr="00D0312D">
        <w:rPr>
          <w:lang w:val="el-GR"/>
        </w:rPr>
        <w:t xml:space="preserve"> Σχετική πρόταση τυποποίησης και προϋπολογιστικής/απολογιστικής μέτρησης της ανθωποπροσπάθειας που υποβοηθά τη διαστασιοποίηση για αυτού του τύπου τις εργασίες, θα πρέπει να περιληφθεί στην προσφορά του υποψηφίου.</w:t>
      </w:r>
    </w:p>
    <w:bookmarkEnd w:id="727"/>
    <w:p w14:paraId="33F7F470" w14:textId="77777777" w:rsidR="00FC3FF5" w:rsidRDefault="00FC3FF5" w:rsidP="000E766F">
      <w:pPr>
        <w:spacing w:after="141"/>
        <w:jc w:val="both"/>
        <w:rPr>
          <w:lang w:val="el-GR"/>
        </w:rPr>
      </w:pPr>
    </w:p>
    <w:p w14:paraId="4A69312C" w14:textId="77777777" w:rsidR="00D0312D" w:rsidRPr="00D0312D" w:rsidRDefault="007D2A85" w:rsidP="0058276E">
      <w:pPr>
        <w:pStyle w:val="30"/>
        <w:numPr>
          <w:ilvl w:val="0"/>
          <w:numId w:val="0"/>
        </w:numPr>
        <w:ind w:left="786"/>
        <w:rPr>
          <w:lang w:val="el-GR"/>
        </w:rPr>
      </w:pPr>
      <w:bookmarkStart w:id="728" w:name="_Toc140846180"/>
      <w:r>
        <w:rPr>
          <w:lang w:val="el-GR"/>
        </w:rPr>
        <w:lastRenderedPageBreak/>
        <w:t xml:space="preserve"> </w:t>
      </w:r>
      <w:bookmarkStart w:id="729" w:name="_Toc153978401"/>
      <w:r>
        <w:rPr>
          <w:lang w:val="el-GR"/>
        </w:rPr>
        <w:t xml:space="preserve">8. </w:t>
      </w:r>
      <w:r w:rsidR="00D0312D" w:rsidRPr="00D0312D">
        <w:rPr>
          <w:lang w:val="el-GR"/>
        </w:rPr>
        <w:t>Σχέδιο Υλοποίησης-Εγκατάσταση Αναδόχου</w:t>
      </w:r>
      <w:bookmarkEnd w:id="728"/>
      <w:bookmarkEnd w:id="729"/>
      <w:r w:rsidR="00D0312D" w:rsidRPr="00D0312D">
        <w:rPr>
          <w:lang w:val="el-GR"/>
        </w:rPr>
        <w:t xml:space="preserve"> </w:t>
      </w:r>
    </w:p>
    <w:p w14:paraId="40903F93" w14:textId="77777777" w:rsidR="00D0312D" w:rsidRPr="00D0312D" w:rsidRDefault="00D0312D" w:rsidP="00D0312D">
      <w:pPr>
        <w:spacing w:after="141"/>
        <w:jc w:val="both"/>
        <w:rPr>
          <w:lang w:val="el-GR"/>
        </w:rPr>
      </w:pPr>
      <w:r w:rsidRPr="00D0312D">
        <w:rPr>
          <w:lang w:val="el-GR"/>
        </w:rPr>
        <w:t xml:space="preserve">Άμεσα μετά την υπογραφή της σύμβασης γίνεται έναρξη της «Φάσης Φ1 – Σχέδιο Υλοποίησης Έργου - Εγκατάσταση Αναδόχου» και η οποία περιλαμβάνει την περίοδο προσαρμογής για τον Ανάδοχο, την εγκατάσταση του Αναδόχου και την σύνταξη και υποβολή του Σχεδίου Υλοποίησης Έργου. </w:t>
      </w:r>
    </w:p>
    <w:p w14:paraId="78E3B507" w14:textId="77777777" w:rsidR="00D0312D" w:rsidRPr="00D0312D" w:rsidRDefault="00D0312D" w:rsidP="00D0312D">
      <w:pPr>
        <w:spacing w:after="141"/>
        <w:jc w:val="both"/>
        <w:rPr>
          <w:lang w:val="el-GR"/>
        </w:rPr>
      </w:pPr>
    </w:p>
    <w:p w14:paraId="52A4CA73" w14:textId="77777777" w:rsidR="00D0312D" w:rsidRPr="00D0312D" w:rsidRDefault="00D0312D" w:rsidP="001E0DE6">
      <w:pPr>
        <w:pStyle w:val="30"/>
        <w:numPr>
          <w:ilvl w:val="1"/>
          <w:numId w:val="480"/>
        </w:numPr>
        <w:rPr>
          <w:lang w:val="el-GR"/>
        </w:rPr>
      </w:pPr>
      <w:bookmarkStart w:id="730" w:name="_Toc140846181"/>
      <w:bookmarkStart w:id="731" w:name="_Toc153978402"/>
      <w:r w:rsidRPr="00D0312D">
        <w:rPr>
          <w:lang w:val="el-GR"/>
        </w:rPr>
        <w:t>Περίοδος προσαρμογής και εγκατάστασης αναδόχου</w:t>
      </w:r>
      <w:bookmarkEnd w:id="730"/>
      <w:bookmarkEnd w:id="731"/>
      <w:r w:rsidRPr="00D0312D">
        <w:rPr>
          <w:lang w:val="el-GR"/>
        </w:rPr>
        <w:t xml:space="preserve"> </w:t>
      </w:r>
    </w:p>
    <w:p w14:paraId="16F76FD4" w14:textId="77777777" w:rsidR="00D0312D" w:rsidRPr="00D0312D" w:rsidRDefault="00D0312D" w:rsidP="00D0312D">
      <w:pPr>
        <w:spacing w:after="141"/>
        <w:jc w:val="both"/>
        <w:rPr>
          <w:lang w:val="el-GR"/>
        </w:rPr>
      </w:pPr>
      <w:r w:rsidRPr="00D0312D">
        <w:rPr>
          <w:lang w:val="el-GR"/>
        </w:rPr>
        <w:t>Άμεσα μετά την υπογραφή της σύμβασης γίνεται έναρξη της «Φάσης Φ1 – Σχέδιο Υλοποίησης Έργου - Εγκατάσταση Αναδόχου περιόδου προσαρμογής και εγκατάστασης του αναδόχου».</w:t>
      </w:r>
    </w:p>
    <w:p w14:paraId="2D89C786" w14:textId="77777777" w:rsidR="00D0312D" w:rsidRPr="00D0312D" w:rsidRDefault="00D0312D" w:rsidP="00D0312D">
      <w:pPr>
        <w:spacing w:after="141"/>
        <w:jc w:val="both"/>
        <w:rPr>
          <w:lang w:val="el-GR"/>
        </w:rPr>
      </w:pPr>
      <w:r w:rsidRPr="00D0312D">
        <w:rPr>
          <w:lang w:val="el-GR"/>
        </w:rPr>
        <w:t>Ο Ανάδοχος εντός του πρώτου μήνα από την υπογραφή της σύμβασης, θα πρέπει να ενημερώσει τον φορέα εκτέλεσης της σύμβασης και τον φορέα λειτουργίας του συστήματος για τις ενέργειες εγκατάστασης.</w:t>
      </w:r>
    </w:p>
    <w:p w14:paraId="19B8194D" w14:textId="77777777" w:rsidR="00D0312D" w:rsidRPr="00D0312D" w:rsidRDefault="00D0312D" w:rsidP="00D0312D">
      <w:pPr>
        <w:spacing w:after="141"/>
        <w:jc w:val="both"/>
        <w:rPr>
          <w:lang w:val="el-GR"/>
        </w:rPr>
      </w:pPr>
      <w:r w:rsidRPr="00D0312D">
        <w:rPr>
          <w:lang w:val="el-GR"/>
        </w:rPr>
        <w:t>Ο φορέας λειτουργίας θα παράσχει στον Ανάδοχο όλες τις διαθέσιμες πληροφορίες σχετικά με την τρέχουσα μορφή και λειτουργία του συστήματος</w:t>
      </w:r>
      <w:r w:rsidR="00555A5C">
        <w:rPr>
          <w:lang w:val="el-GR"/>
        </w:rPr>
        <w:t>.</w:t>
      </w:r>
    </w:p>
    <w:p w14:paraId="46AF6C99" w14:textId="77777777" w:rsidR="00D0312D" w:rsidRPr="00D0312D" w:rsidRDefault="00D0312D" w:rsidP="00D0312D">
      <w:pPr>
        <w:spacing w:after="141"/>
        <w:jc w:val="both"/>
        <w:rPr>
          <w:lang w:val="el-GR"/>
        </w:rPr>
      </w:pPr>
      <w:r w:rsidRPr="00D0312D">
        <w:rPr>
          <w:lang w:val="el-GR"/>
        </w:rPr>
        <w:t xml:space="preserve">Ως περίοδος εγκατάστασης Αναδόχου ορίζεται το χρονικό διάστημα από την ημερομηνία υπογραφής της Σύμβασης, μέχρι και την έγγραφη δήλωση ετοιμότητας του Αναδόχου ότι μπορεί να προβεί στην υλοποίηση αιτημάτων. </w:t>
      </w:r>
    </w:p>
    <w:p w14:paraId="52E60A50" w14:textId="77777777" w:rsidR="00D0312D" w:rsidRPr="00D0312D" w:rsidRDefault="00D0312D" w:rsidP="00D0312D">
      <w:pPr>
        <w:spacing w:after="141"/>
        <w:jc w:val="both"/>
        <w:rPr>
          <w:lang w:val="el-GR"/>
        </w:rPr>
      </w:pPr>
      <w:r w:rsidRPr="00D0312D">
        <w:rPr>
          <w:lang w:val="el-GR"/>
        </w:rPr>
        <w:t>Σε κάθε περίπτωση η περίοδος προσαρμογής για τον Ανάδοχο δεν μπορεί να υπερβαίνει τον ένα   (1) μήνα. Κατά την περίοδο προσαρμογής, ο Ανάδοχος έχει ως στόχο την καλή ενημέρωση και προσαρμογή του στο εν γένει περιβάλλον του έργου.</w:t>
      </w:r>
    </w:p>
    <w:p w14:paraId="5E268C02" w14:textId="77777777" w:rsidR="00D0312D" w:rsidRPr="00D0312D" w:rsidRDefault="00D0312D" w:rsidP="00D0312D">
      <w:pPr>
        <w:spacing w:after="141"/>
        <w:jc w:val="both"/>
        <w:rPr>
          <w:lang w:val="el-GR"/>
        </w:rPr>
      </w:pPr>
    </w:p>
    <w:p w14:paraId="07D6069E" w14:textId="77777777" w:rsidR="00D0312D" w:rsidRPr="00D0312D" w:rsidRDefault="00D0312D" w:rsidP="001E0DE6">
      <w:pPr>
        <w:pStyle w:val="30"/>
        <w:numPr>
          <w:ilvl w:val="1"/>
          <w:numId w:val="480"/>
        </w:numPr>
        <w:ind w:left="567" w:hanging="283"/>
        <w:rPr>
          <w:lang w:val="el-GR"/>
        </w:rPr>
      </w:pPr>
      <w:bookmarkStart w:id="732" w:name="_Toc140846182"/>
      <w:bookmarkStart w:id="733" w:name="_Toc153978403"/>
      <w:r w:rsidRPr="00D0312D">
        <w:rPr>
          <w:lang w:val="el-GR"/>
        </w:rPr>
        <w:t>Εγκατάσταση διαδικασιών</w:t>
      </w:r>
      <w:r w:rsidR="00056627" w:rsidRPr="00056627">
        <w:rPr>
          <w:lang w:val="el-GR"/>
        </w:rPr>
        <w:t xml:space="preserve"> </w:t>
      </w:r>
      <w:r w:rsidRPr="00D0312D">
        <w:rPr>
          <w:lang w:val="el-GR"/>
        </w:rPr>
        <w:t>Υλοποίησης  Έργου – Σχέδιο υλοποίησης  Έργου (ΣΥΕ)</w:t>
      </w:r>
      <w:bookmarkEnd w:id="732"/>
      <w:bookmarkEnd w:id="733"/>
      <w:r w:rsidRPr="00D0312D">
        <w:rPr>
          <w:lang w:val="el-GR"/>
        </w:rPr>
        <w:tab/>
      </w:r>
    </w:p>
    <w:p w14:paraId="38C87F5D" w14:textId="77777777" w:rsidR="00D0312D" w:rsidRPr="00D0312D" w:rsidRDefault="00D0312D" w:rsidP="00D0312D">
      <w:pPr>
        <w:spacing w:after="141"/>
        <w:jc w:val="both"/>
        <w:rPr>
          <w:lang w:val="el-GR"/>
        </w:rPr>
      </w:pPr>
      <w:r w:rsidRPr="00D0312D">
        <w:rPr>
          <w:lang w:val="el-GR"/>
        </w:rPr>
        <w:t>Μετά την υπογραφή της σύμβασης και εντός διαστήματος τριών (3) μηνών ο Ανάδοχος θα προβεί στη σύνταξη και υποβολή του «Σχεδίου Υλοποίησης  Έργου». Οι όροι του «Σχεδίου Υλοποίησης  Έργου» δεν θα αναιρούν όρους ή προβλέψεις, της Σύμβασης και της Προσφοράς. Είναι σαφώς επιτρεπτό να εξειδικευτούν οι σχετικοί όροι ή προβλέψεις της Σύμβασης και της Προσφοράς.</w:t>
      </w:r>
    </w:p>
    <w:p w14:paraId="7ECAF3D0" w14:textId="77777777" w:rsidR="00D0312D" w:rsidRPr="00D0312D" w:rsidRDefault="00D0312D" w:rsidP="00D0312D">
      <w:pPr>
        <w:spacing w:after="141"/>
        <w:jc w:val="both"/>
        <w:rPr>
          <w:lang w:val="el-GR"/>
        </w:rPr>
      </w:pPr>
      <w:r w:rsidRPr="00D0312D">
        <w:rPr>
          <w:lang w:val="el-GR"/>
        </w:rPr>
        <w:t xml:space="preserve">Το Σχέδιο Υλοποίησης Έργου θα είναι το κείμενο αναφοράς για την συνεργασία της ομάδας έργου (φορέας εκτέλεσης της σύμβασης, φορέας λειτουργίας του συστήματος, Ανάδοχος) και όλα τα μέλη της ομάδας έργου καθώς και τα σχετικά συλλογικά όργανα ή στελέχη των αντισυμβαλλομένων μερών να λειτουργούν στο πλαίσιο της εκτέλεσης της σύμβασης σύμφωνα με αυτό. </w:t>
      </w:r>
    </w:p>
    <w:p w14:paraId="4AF87B62" w14:textId="77777777" w:rsidR="00D0312D" w:rsidRPr="00D0312D" w:rsidRDefault="00D0312D" w:rsidP="00D0312D">
      <w:pPr>
        <w:spacing w:after="141"/>
        <w:jc w:val="both"/>
        <w:rPr>
          <w:lang w:val="el-GR"/>
        </w:rPr>
      </w:pPr>
      <w:r w:rsidRPr="00D0312D">
        <w:rPr>
          <w:lang w:val="el-GR"/>
        </w:rPr>
        <w:t>Περιστασιακή λειτουργία ή ενέργεια μη σύμφωνη με το ΣΥΕ δεν αποτελεί αντισυμβατική ενέργεια, ωστόσο λαμβάνεται υπ΄ όψη κατά τις εργασίες  των οργάνων και στελεχών που εκτελούν διοίκηση της σύμβασης (προγραμματισμό εργασιών, αποτύπωση τρέχουσας κατάστασης έργου, αξιολόγηση/εκτίμηση τρέχουσας κατάστασης και επιτευγμάτων ή/και παραδοτέων κ.α.) και την έκδοση σχετικών διοικητικών πράξεων.</w:t>
      </w:r>
    </w:p>
    <w:p w14:paraId="39A22C27" w14:textId="77777777" w:rsidR="00D0312D" w:rsidRPr="00D0312D" w:rsidRDefault="00D0312D" w:rsidP="00D0312D">
      <w:pPr>
        <w:spacing w:after="141"/>
        <w:jc w:val="both"/>
        <w:rPr>
          <w:lang w:val="el-GR"/>
        </w:rPr>
      </w:pPr>
      <w:r w:rsidRPr="00D0312D">
        <w:rPr>
          <w:lang w:val="el-GR"/>
        </w:rPr>
        <w:t>Αλλαγή (τροποποίηση, επέκταση) του «Σχεδίου Υλοποίησης Έργου» μπορεί να γίνει, ωστόσο προαπαιτεί σύμφωνη γνώμη αμφοτέρων των συμβαλλομένων.</w:t>
      </w:r>
    </w:p>
    <w:p w14:paraId="1D84ADEF" w14:textId="77777777" w:rsidR="00D0312D" w:rsidRPr="00D0312D" w:rsidRDefault="00D0312D" w:rsidP="00D0312D">
      <w:pPr>
        <w:spacing w:after="141"/>
        <w:jc w:val="both"/>
        <w:rPr>
          <w:lang w:val="el-GR"/>
        </w:rPr>
      </w:pPr>
      <w:r w:rsidRPr="00D0312D">
        <w:rPr>
          <w:lang w:val="el-GR"/>
        </w:rPr>
        <w:lastRenderedPageBreak/>
        <w:t xml:space="preserve">Οι διαδικασίες και μηχανισμοί που θα περιγράφονται αναλυτικά στο ΣΥΕ,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w:t>
      </w:r>
    </w:p>
    <w:p w14:paraId="06117488" w14:textId="77777777" w:rsidR="00D0312D" w:rsidRPr="00D0312D" w:rsidRDefault="00D0312D" w:rsidP="00D0312D">
      <w:pPr>
        <w:spacing w:after="141"/>
        <w:jc w:val="both"/>
        <w:rPr>
          <w:lang w:val="el-GR"/>
        </w:rPr>
      </w:pPr>
      <w:r w:rsidRPr="00D0312D">
        <w:rPr>
          <w:lang w:val="el-GR"/>
        </w:rPr>
        <w:t>Με βάση τα παραπάνω, τα περιεχόμενα του ΣΥΕ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66B03C8D"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Οργανωτικό Σχήμα / Δομή Διοίκησης Έργου</w:t>
      </w:r>
    </w:p>
    <w:p w14:paraId="120FE171"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Εξειδίκευση εργασιών υλοποίησης του έργου</w:t>
      </w:r>
    </w:p>
    <w:p w14:paraId="064854F7"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 xml:space="preserve">Σχέδιο Επικοινωνιών ομάδας έργου και εμπλεκομένων </w:t>
      </w:r>
    </w:p>
    <w:p w14:paraId="1FF041F4"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Διαχείριση συνεργασίας με εμπλεκόμενα / επηρεαζόμενα  μέρη (stakeholders management)</w:t>
      </w:r>
    </w:p>
    <w:p w14:paraId="5F1EE649"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Εκτίμηση – Μέσα και μεθοδολογία Διαχείρισης Κινδύνων</w:t>
      </w:r>
    </w:p>
    <w:p w14:paraId="3F7564A6"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Διασφάλιση - Έλεγχος Ποιότητας</w:t>
      </w:r>
    </w:p>
    <w:p w14:paraId="15A2FDE3"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Σχέδιο ασφάλειας κατά την εκτέλεση του έργου και την παροχή υπηρεσιών υποστήριξης και εγγύησης</w:t>
      </w:r>
    </w:p>
    <w:p w14:paraId="28F2AF2E"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Διαχείριση Αλλαγών της σύμβασης και του έργου</w:t>
      </w:r>
    </w:p>
    <w:p w14:paraId="013736A8"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Μελέτη Εκτίμησης Αντίκτυπου σχετικά με την Προστασία Δεδομένων (ΕΑΠΔ) και  μελέτη αλγοριθμικής εκτίμησης αντικτύπου</w:t>
      </w:r>
    </w:p>
    <w:p w14:paraId="3E386E53" w14:textId="77777777" w:rsidR="00D0312D" w:rsidRPr="00D0312D" w:rsidRDefault="00D0312D" w:rsidP="00D0312D">
      <w:pPr>
        <w:spacing w:after="141"/>
        <w:jc w:val="both"/>
        <w:rPr>
          <w:lang w:val="el-GR"/>
        </w:rPr>
      </w:pPr>
      <w:r w:rsidRPr="00D0312D">
        <w:rPr>
          <w:lang w:val="el-GR"/>
        </w:rPr>
        <w:t xml:space="preserve">Με τη λήξη της ανωτέρω περιόδου 3 μηνών, ο Ανάδοχος θα υποβάλει το «Σχέδιο Υλοποίησης Έργου» προς αποδοχή και παραλαβή. </w:t>
      </w:r>
    </w:p>
    <w:p w14:paraId="15ED2ED6" w14:textId="77777777" w:rsidR="00D0312D" w:rsidRPr="00D0312D" w:rsidRDefault="00D0312D" w:rsidP="00D0312D">
      <w:pPr>
        <w:spacing w:after="141"/>
        <w:jc w:val="both"/>
        <w:rPr>
          <w:lang w:val="el-GR"/>
        </w:rPr>
      </w:pPr>
      <w:r w:rsidRPr="00D0312D">
        <w:rPr>
          <w:lang w:val="el-GR"/>
        </w:rPr>
        <w:t>Για να επιτευχθεί η απρόσκοπτη λειτουργία του συστήματος, η παροχή υπηρεσιών είναι δυνατόν  να ξεκινήσει άμεσα μετά την υπογραφή της σύμβασης με χρήση ad hoc / Best Effort μεθοδολογίας.</w:t>
      </w:r>
    </w:p>
    <w:p w14:paraId="472A8E06" w14:textId="77777777" w:rsidR="00D0312D" w:rsidRDefault="00D0312D" w:rsidP="00D0312D">
      <w:pPr>
        <w:spacing w:after="141"/>
        <w:jc w:val="both"/>
        <w:rPr>
          <w:lang w:val="el-GR"/>
        </w:rPr>
      </w:pPr>
      <w:r w:rsidRPr="00D0312D">
        <w:rPr>
          <w:lang w:val="el-GR"/>
        </w:rPr>
        <w:t>Η Αναθέτουσα Αρχή/Κύριος του Έργου και ο Ανάδοχος δύνανται να ζητήσουν την αναθεώρηση του Σχεδίου Υλοποίησης Έργου, όποτε κρίνουν ότι υπάρχει ανάγκη, παρέχοντας εκτενή και λεπτομερή τεκμηρίωση για τους λόγους που προτείνεται η αναθεώρηση.</w:t>
      </w:r>
    </w:p>
    <w:p w14:paraId="4697648E" w14:textId="77777777" w:rsidR="001E0DE6" w:rsidRPr="00D0312D" w:rsidRDefault="001E0DE6" w:rsidP="00D0312D">
      <w:pPr>
        <w:spacing w:after="141"/>
        <w:jc w:val="both"/>
        <w:rPr>
          <w:lang w:val="el-GR"/>
        </w:rPr>
      </w:pPr>
    </w:p>
    <w:p w14:paraId="38F97666" w14:textId="77777777" w:rsidR="00D0312D" w:rsidRDefault="00D0312D" w:rsidP="001E0DE6">
      <w:pPr>
        <w:pStyle w:val="30"/>
        <w:numPr>
          <w:ilvl w:val="0"/>
          <w:numId w:val="480"/>
        </w:numPr>
        <w:rPr>
          <w:lang w:val="el-GR"/>
        </w:rPr>
      </w:pPr>
      <w:bookmarkStart w:id="734" w:name="_Toc140846183"/>
      <w:bookmarkStart w:id="735" w:name="_Ref145407752"/>
      <w:bookmarkStart w:id="736" w:name="_Ref145407760"/>
      <w:bookmarkStart w:id="737" w:name="_Ref145407769"/>
      <w:bookmarkStart w:id="738" w:name="_Toc153978404"/>
      <w:r w:rsidRPr="00D0312D">
        <w:rPr>
          <w:lang w:val="el-GR"/>
        </w:rPr>
        <w:t>Υπηρεσίες</w:t>
      </w:r>
      <w:bookmarkEnd w:id="734"/>
      <w:bookmarkEnd w:id="735"/>
      <w:bookmarkEnd w:id="736"/>
      <w:bookmarkEnd w:id="737"/>
      <w:bookmarkEnd w:id="738"/>
    </w:p>
    <w:p w14:paraId="55400696" w14:textId="77777777" w:rsidR="00D0312D" w:rsidRPr="00366A6B" w:rsidRDefault="00D0312D" w:rsidP="00366A6B">
      <w:pPr>
        <w:rPr>
          <w:lang w:val="el-GR"/>
        </w:rPr>
      </w:pPr>
    </w:p>
    <w:p w14:paraId="1449990A" w14:textId="77777777" w:rsidR="00D0312D" w:rsidRPr="00D0312D" w:rsidRDefault="00D0312D" w:rsidP="00D0312D">
      <w:pPr>
        <w:spacing w:after="141"/>
        <w:jc w:val="both"/>
        <w:rPr>
          <w:lang w:val="el-GR"/>
        </w:rPr>
      </w:pPr>
      <w:r w:rsidRPr="00D0312D">
        <w:rPr>
          <w:lang w:val="el-GR"/>
        </w:rPr>
        <w:t>Ο ανάδοχος θα κληθεί να προσφέρει τρεις διακριτές ομάδες υπηρεσιών μετά την ολοκλήρωση εγκατάστασ</w:t>
      </w:r>
      <w:r w:rsidR="00555A5C">
        <w:rPr>
          <w:lang w:val="el-GR"/>
        </w:rPr>
        <w:t>ής</w:t>
      </w:r>
      <w:r w:rsidRPr="00D0312D">
        <w:rPr>
          <w:lang w:val="el-GR"/>
        </w:rPr>
        <w:t xml:space="preserve"> του:</w:t>
      </w:r>
    </w:p>
    <w:p w14:paraId="6680C15D" w14:textId="77777777" w:rsidR="0024274B" w:rsidRPr="0024274B" w:rsidRDefault="00D0312D" w:rsidP="0024274B">
      <w:pPr>
        <w:pStyle w:val="aff1"/>
        <w:numPr>
          <w:ilvl w:val="0"/>
          <w:numId w:val="474"/>
        </w:numPr>
        <w:spacing w:after="141"/>
        <w:jc w:val="both"/>
        <w:rPr>
          <w:lang w:val="el-GR"/>
        </w:rPr>
      </w:pPr>
      <w:r w:rsidRPr="0024274B">
        <w:rPr>
          <w:lang w:val="el-GR"/>
        </w:rPr>
        <w:t>Προοδευτική και συνεχώς προσαρμοζόμενη υλοποίηση (κατά αναλογία με μεθοδολογίες Agile)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w:t>
      </w:r>
      <w:r w:rsidRPr="0024274B" w:rsidDel="001A67D6">
        <w:rPr>
          <w:lang w:val="el-GR"/>
        </w:rPr>
        <w:t xml:space="preserve"> </w:t>
      </w:r>
    </w:p>
    <w:p w14:paraId="7486F77B" w14:textId="77777777" w:rsidR="0024274B" w:rsidRPr="0024274B" w:rsidRDefault="0024274B" w:rsidP="0024274B">
      <w:pPr>
        <w:pStyle w:val="aff1"/>
        <w:numPr>
          <w:ilvl w:val="0"/>
          <w:numId w:val="474"/>
        </w:numPr>
        <w:spacing w:after="141"/>
        <w:jc w:val="both"/>
        <w:rPr>
          <w:lang w:val="el-GR"/>
        </w:rPr>
      </w:pPr>
      <w:r w:rsidRPr="00DA2BB0">
        <w:rPr>
          <w:lang w:val="el-GR"/>
        </w:rPr>
        <w:t>Τεχνική Υποστήριξη, αντιμετώπιση βλαβών και αστοχιών (</w:t>
      </w:r>
      <w:r w:rsidRPr="00DA2BB0">
        <w:rPr>
          <w:lang w:val="en-US"/>
        </w:rPr>
        <w:t>bugs</w:t>
      </w:r>
      <w:r w:rsidRPr="00DA2BB0">
        <w:rPr>
          <w:lang w:val="el-GR"/>
        </w:rPr>
        <w:t>),</w:t>
      </w:r>
      <w:r w:rsidRPr="00DA2BB0">
        <w:rPr>
          <w:rFonts w:eastAsia="Tahoma"/>
          <w:lang w:val="el-GR"/>
        </w:rPr>
        <w:t xml:space="preserve"> των Πλατφορμών: α) </w:t>
      </w:r>
      <w:r w:rsidRPr="00DA2BB0">
        <w:rPr>
          <w:lang w:val="el-GR"/>
        </w:rPr>
        <w:t>του εξωδικαστικού μηχανισμού ρύθμισης οφειλών και β) του μηχανισμού έγκαιρης προειδοποίησης του ν. 4738/2020</w:t>
      </w:r>
      <w:r>
        <w:rPr>
          <w:lang w:val="el-GR"/>
        </w:rPr>
        <w:t>.</w:t>
      </w:r>
      <w:r w:rsidRPr="00D0312D">
        <w:rPr>
          <w:lang w:val="el-GR"/>
        </w:rPr>
        <w:tab/>
      </w:r>
      <w:r w:rsidR="00D0312D" w:rsidRPr="0024274B">
        <w:rPr>
          <w:lang w:val="el-GR"/>
        </w:rPr>
        <w:tab/>
      </w:r>
    </w:p>
    <w:p w14:paraId="78D11CB2" w14:textId="77777777" w:rsidR="00D0312D" w:rsidRPr="0024274B" w:rsidRDefault="00D0312D" w:rsidP="0024274B">
      <w:pPr>
        <w:pStyle w:val="aff1"/>
        <w:numPr>
          <w:ilvl w:val="0"/>
          <w:numId w:val="474"/>
        </w:numPr>
        <w:spacing w:after="141"/>
        <w:jc w:val="both"/>
        <w:rPr>
          <w:lang w:val="el-GR"/>
        </w:rPr>
      </w:pPr>
      <w:r w:rsidRPr="0024274B">
        <w:rPr>
          <w:lang w:val="el-GR"/>
        </w:rPr>
        <w:t>Παροχή εκπαιδευτικού και υποστηρικτικού υλικού (π.χ. οδηγοί χρήσης), εκπαίδευσης επιχειρησιακών διαχειριστών και  χρηστών της υπηρεσίας και των εμπλεκόμενων πιστωτών.</w:t>
      </w:r>
    </w:p>
    <w:p w14:paraId="0946D1FA" w14:textId="77777777" w:rsidR="00D0312D" w:rsidRPr="00D0312D" w:rsidRDefault="00D0312D" w:rsidP="00D0312D">
      <w:pPr>
        <w:spacing w:after="141"/>
        <w:jc w:val="both"/>
        <w:rPr>
          <w:lang w:val="el-GR"/>
        </w:rPr>
      </w:pPr>
      <w:r w:rsidRPr="00D0312D">
        <w:rPr>
          <w:lang w:val="el-GR"/>
        </w:rPr>
        <w:lastRenderedPageBreak/>
        <w:t>Οι παραπάνω επιγραμματικά αναφερόμενες ομάδες εργασιών, επειδή η φύση και η σκοπιμότητά τους είναι σαφώς διαφορετικές, θα παρέχονται με χρήση διαφορετικών μεθοδολογιών  αλλά θα διέπονται από διαφορετικούς όρους (π.χ. χρόνο απάντησης (response time), χρόνο ολοκλήρωσης επιμέρους εργασιών, τρόπο και ρυθμό ενημέρωσης του φορέα λειτουργίας του συστήματος, τρόπο αναφοράς εκτέλεσης τους κ.α.).</w:t>
      </w:r>
    </w:p>
    <w:p w14:paraId="7CF21A4A" w14:textId="77777777" w:rsidR="00D0312D" w:rsidRDefault="00D0312D" w:rsidP="00D0312D">
      <w:pPr>
        <w:spacing w:after="141"/>
        <w:jc w:val="both"/>
        <w:rPr>
          <w:lang w:val="el-GR"/>
        </w:rPr>
      </w:pPr>
      <w:r w:rsidRPr="00D0312D">
        <w:rPr>
          <w:lang w:val="el-GR"/>
        </w:rPr>
        <w:t xml:space="preserve">Στις ακόλουθες παραγράφους περιγράφονται αναλυτικά οι υπηρεσίες, το μεθοδολογικό πλαίσιο παροχής τους και η διαδικασία παραλαβής τους για κάθε ομάδα υπηρεσιών ξεχωριστά. </w:t>
      </w:r>
    </w:p>
    <w:p w14:paraId="6EE78B1B" w14:textId="77777777" w:rsidR="00D0312D" w:rsidRPr="00D0312D" w:rsidRDefault="00D0312D" w:rsidP="00D0312D">
      <w:pPr>
        <w:spacing w:after="141"/>
        <w:jc w:val="both"/>
        <w:rPr>
          <w:lang w:val="el-GR"/>
        </w:rPr>
      </w:pPr>
    </w:p>
    <w:p w14:paraId="43D07F52" w14:textId="77777777" w:rsidR="00BB1F8E" w:rsidRDefault="00D0312D" w:rsidP="001E0DE6">
      <w:pPr>
        <w:pStyle w:val="30"/>
        <w:numPr>
          <w:ilvl w:val="1"/>
          <w:numId w:val="480"/>
        </w:numPr>
        <w:jc w:val="both"/>
        <w:rPr>
          <w:lang w:val="el-GR"/>
        </w:rPr>
      </w:pPr>
      <w:bookmarkStart w:id="739" w:name="_Toc140846184"/>
      <w:bookmarkStart w:id="740" w:name="_Toc153978405"/>
      <w:r w:rsidRPr="00D0312D">
        <w:rPr>
          <w:lang w:val="el-GR"/>
        </w:rPr>
        <w:t>Υλοποίηση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bookmarkEnd w:id="739"/>
      <w:bookmarkEnd w:id="740"/>
      <w:r w:rsidRPr="00D0312D">
        <w:rPr>
          <w:lang w:val="el-GR"/>
        </w:rPr>
        <w:t xml:space="preserve"> </w:t>
      </w:r>
    </w:p>
    <w:p w14:paraId="30B15803" w14:textId="77777777" w:rsidR="00D0312D" w:rsidRPr="00D0312D" w:rsidRDefault="00D0312D" w:rsidP="00D0312D">
      <w:pPr>
        <w:spacing w:after="141"/>
        <w:jc w:val="both"/>
        <w:rPr>
          <w:lang w:val="el-GR"/>
        </w:rPr>
      </w:pPr>
      <w:r w:rsidRPr="00D0312D">
        <w:rPr>
          <w:lang w:val="el-GR"/>
        </w:rPr>
        <w:t xml:space="preserve">Ο Ανάδοχος θα προσφέρει υπηρεσίες για την υλοποίηση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 για να καλυφθούν βελτιωμένες ή/και νέες, λειτουργικές και μη λειτουργικές απαιτήσεις. Στο πλαίσιο του Έργου, ο Ανάδοχος θα παραμετροποιήσει τα εξής διαφορετικά περιβάλλοντα: </w:t>
      </w:r>
    </w:p>
    <w:p w14:paraId="1E8A4229"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 xml:space="preserve">Περιβάλλον ανάπτυξης (Development) </w:t>
      </w:r>
    </w:p>
    <w:p w14:paraId="3918D4EB"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 xml:space="preserve">Περιβάλλον δοκιμών (Test/UAT) </w:t>
      </w:r>
    </w:p>
    <w:p w14:paraId="08AD13CA" w14:textId="77777777" w:rsidR="00D0312D" w:rsidRPr="00D0312D" w:rsidRDefault="00D0312D" w:rsidP="00D0312D">
      <w:pPr>
        <w:spacing w:after="141"/>
        <w:jc w:val="both"/>
        <w:rPr>
          <w:lang w:val="el-GR"/>
        </w:rPr>
      </w:pPr>
      <w:r w:rsidRPr="00D0312D">
        <w:rPr>
          <w:lang w:val="el-GR"/>
        </w:rPr>
        <w:t>•</w:t>
      </w:r>
      <w:r>
        <w:rPr>
          <w:lang w:val="el-GR"/>
        </w:rPr>
        <w:t xml:space="preserve"> </w:t>
      </w:r>
      <w:r w:rsidRPr="00D0312D">
        <w:rPr>
          <w:lang w:val="el-GR"/>
        </w:rPr>
        <w:t xml:space="preserve">Περιβάλλον παραγωγικής λειτουργίας (Production) </w:t>
      </w:r>
    </w:p>
    <w:p w14:paraId="72DCECBE" w14:textId="77777777" w:rsidR="00363C5A" w:rsidRDefault="00363C5A" w:rsidP="00D0312D">
      <w:pPr>
        <w:spacing w:after="141"/>
        <w:jc w:val="both"/>
        <w:rPr>
          <w:lang w:val="el-GR"/>
        </w:rPr>
      </w:pPr>
    </w:p>
    <w:p w14:paraId="2073365A" w14:textId="77777777" w:rsidR="00D0312D" w:rsidRPr="00D0312D" w:rsidRDefault="00D0312D" w:rsidP="00D0312D">
      <w:pPr>
        <w:spacing w:after="141"/>
        <w:jc w:val="both"/>
        <w:rPr>
          <w:lang w:val="el-GR"/>
        </w:rPr>
      </w:pPr>
      <w:r w:rsidRPr="00D0312D">
        <w:rPr>
          <w:lang w:val="el-GR"/>
        </w:rPr>
        <w:t>Οι υπηρεσίες θα περιλαμβάνουν όλες τις ομάδες εργασιών που απαιτούνται για αναδιάταξη  ή υλοποίηση και θέση σε παραγωγική λειτουργία ηλεκτρονικών υπηρεσιών προς τους χρήστες δηλ. :</w:t>
      </w:r>
    </w:p>
    <w:p w14:paraId="7EF8E1F3" w14:textId="77777777" w:rsidR="00B515B4" w:rsidRDefault="00D0312D" w:rsidP="00B515B4">
      <w:pPr>
        <w:spacing w:after="141"/>
        <w:jc w:val="both"/>
        <w:rPr>
          <w:lang w:val="el-GR"/>
        </w:rPr>
      </w:pPr>
      <w:r w:rsidRPr="00D0312D">
        <w:rPr>
          <w:lang w:val="el-GR"/>
        </w:rPr>
        <w:t>•</w:t>
      </w:r>
      <w:r w:rsidR="00BB1F8E">
        <w:rPr>
          <w:lang w:val="el-GR"/>
        </w:rPr>
        <w:t xml:space="preserve"> </w:t>
      </w:r>
      <w:r w:rsidR="00E52489">
        <w:rPr>
          <w:lang w:val="el-GR"/>
        </w:rPr>
        <w:t xml:space="preserve">Η Υλοποίηση της </w:t>
      </w:r>
      <w:r w:rsidR="0094597B">
        <w:rPr>
          <w:lang w:val="el-GR"/>
        </w:rPr>
        <w:t xml:space="preserve">μελέτης ασφάλειας </w:t>
      </w:r>
      <w:r w:rsidR="00B52758">
        <w:rPr>
          <w:lang w:val="el-GR"/>
        </w:rPr>
        <w:t xml:space="preserve">και του σχεδίου ανάκαμψης από καταστροφή </w:t>
      </w:r>
      <w:r w:rsidR="0094597B">
        <w:rPr>
          <w:lang w:val="el-GR"/>
        </w:rPr>
        <w:t xml:space="preserve">σύμφωνα με τις </w:t>
      </w:r>
      <w:r w:rsidR="00B52758">
        <w:rPr>
          <w:lang w:val="el-GR"/>
        </w:rPr>
        <w:t>απαιτήσεις τ</w:t>
      </w:r>
      <w:r w:rsidR="004163B4">
        <w:rPr>
          <w:lang w:val="el-GR"/>
        </w:rPr>
        <w:t xml:space="preserve">ων </w:t>
      </w:r>
      <w:r w:rsidR="00B515B4">
        <w:rPr>
          <w:lang w:val="el-GR"/>
        </w:rPr>
        <w:t>παραγράφ</w:t>
      </w:r>
      <w:r w:rsidR="004163B4">
        <w:rPr>
          <w:lang w:val="el-GR"/>
        </w:rPr>
        <w:t xml:space="preserve">ων </w:t>
      </w:r>
      <w:r w:rsidR="00B515B4">
        <w:rPr>
          <w:lang w:val="el-GR"/>
        </w:rPr>
        <w:t xml:space="preserve"> 6</w:t>
      </w:r>
      <w:r w:rsidR="004163B4">
        <w:rPr>
          <w:lang w:val="el-GR"/>
        </w:rPr>
        <w:t>, 6.1, 6.2, 6.3</w:t>
      </w:r>
      <w:r w:rsidR="00B515B4">
        <w:rPr>
          <w:lang w:val="el-GR"/>
        </w:rPr>
        <w:t>.</w:t>
      </w:r>
    </w:p>
    <w:p w14:paraId="2D011D84" w14:textId="77777777" w:rsidR="00BB1F8E"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Η υλοποίηση της Μελέτης Εκτίμησης Αντίκτυπου σχετικά με την Προστασία Δεδομένων (ΕΑΠΔ)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Διενέργεια μελέτης αλγοριθμικής εκτίμησης αντικτύπου λαμβάνοντας υπόψη, μεταξύ άλλων τις δυνατότητες, τα τεχνικά χαρακτηριστικά και τις </w:t>
      </w:r>
      <w:r w:rsidR="009038E7" w:rsidRPr="00D0312D">
        <w:rPr>
          <w:lang w:val="el-GR"/>
        </w:rPr>
        <w:t>παραμέτρους</w:t>
      </w:r>
      <w:r w:rsidRPr="00D0312D">
        <w:rPr>
          <w:lang w:val="el-GR"/>
        </w:rPr>
        <w:t xml:space="preserve"> λειτουργίας του συστήματος ιδίως και τον  επιδιωκόμενο σκοπό συμπεριλαμβανομένου του δημόσιου συμφέροντος που εξυπηρετείται με τη χρήση των ανωτέρω πλατφορμών.</w:t>
      </w:r>
      <w:r w:rsidR="00C96D5F">
        <w:rPr>
          <w:lang w:val="el-GR"/>
        </w:rPr>
        <w:t xml:space="preserve"> </w:t>
      </w:r>
      <w:r w:rsidRPr="00D0312D">
        <w:rPr>
          <w:lang w:val="el-GR"/>
        </w:rPr>
        <w:t>Επισημαίνεται πως η Μελέτη Εκτίμησης Αντίκτυπου σχετικά με την Προστασία Δεδομένων (ΕΑΠΔ) καθώς και η μελέτη αλγοριθμικής εκτίμησης αντικτύπου θα επικαιροποιούνται κάθε φορά που θα ολοκληρώνεται μια νέα υλοποίηση.</w:t>
      </w:r>
    </w:p>
    <w:p w14:paraId="1ED61CB5"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Μελέτη Εφαρμογής – Ανάλυση Απαιτήσεων </w:t>
      </w:r>
    </w:p>
    <w:p w14:paraId="171817BC"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Prototyping και υλοποίηση</w:t>
      </w:r>
    </w:p>
    <w:p w14:paraId="125341D2"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Έλεγχοι και δοκιμές</w:t>
      </w:r>
    </w:p>
    <w:p w14:paraId="1F10C372" w14:textId="77777777" w:rsidR="00D0312D" w:rsidRPr="00D0312D" w:rsidRDefault="00D0312D" w:rsidP="00D0312D">
      <w:pPr>
        <w:spacing w:after="141"/>
        <w:jc w:val="both"/>
        <w:rPr>
          <w:lang w:val="el-GR"/>
        </w:rPr>
      </w:pPr>
      <w:r w:rsidRPr="00D0312D">
        <w:rPr>
          <w:lang w:val="el-GR"/>
        </w:rPr>
        <w:lastRenderedPageBreak/>
        <w:t>•</w:t>
      </w:r>
      <w:r w:rsidR="00BB1F8E">
        <w:rPr>
          <w:lang w:val="el-GR"/>
        </w:rPr>
        <w:t xml:space="preserve"> </w:t>
      </w:r>
      <w:r w:rsidRPr="00D0312D">
        <w:rPr>
          <w:lang w:val="el-GR"/>
        </w:rPr>
        <w:t>Παραγωγή εκπαιδευτικού υλικού (η τελική διαμόρφωσή του θα γίνεται από τον φορέα λειτουργίας του συστήματος)</w:t>
      </w:r>
    </w:p>
    <w:p w14:paraId="6126C20E"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Μετάπτωση δεδομένων των παραγωγικών συστημάτων, ώστε να είναι συμβατά με τις αναβαθμισμένες εκδόσεις των εφαρμογών και των επεκτάσεων τους (κατά τρόπο σύμφωνο με το νομοθετικό πλαίσιο περί ψηφιακών αρχείων του Ελληνικού δημοσίου)</w:t>
      </w:r>
    </w:p>
    <w:p w14:paraId="26EF8487" w14:textId="77777777" w:rsidR="00D0312D" w:rsidRPr="00D0312D" w:rsidRDefault="00D0312D" w:rsidP="00D0312D">
      <w:pPr>
        <w:spacing w:after="141"/>
        <w:jc w:val="both"/>
        <w:rPr>
          <w:lang w:val="el-GR"/>
        </w:rPr>
      </w:pPr>
      <w:r w:rsidRPr="00D0312D">
        <w:rPr>
          <w:lang w:val="el-GR"/>
        </w:rPr>
        <w:t>•Θέση σε παραγωγική λειτουργία και υποστήριξη λειτουργίας έως τη λήξη της σύμβασης.</w:t>
      </w:r>
    </w:p>
    <w:p w14:paraId="4DBC0908" w14:textId="77777777" w:rsidR="00D0312D" w:rsidRPr="00D0312D" w:rsidRDefault="00D0312D" w:rsidP="00D0312D">
      <w:pPr>
        <w:spacing w:after="141"/>
        <w:jc w:val="both"/>
        <w:rPr>
          <w:lang w:val="el-GR"/>
        </w:rPr>
      </w:pPr>
      <w:r w:rsidRPr="00D0312D">
        <w:rPr>
          <w:lang w:val="el-GR"/>
        </w:rPr>
        <w:t>Ενδεικτικά και όχι περιοριστικά το εύρος των ενεργειών βελτιστοποίησης θα πρέπει να καλύπτει τα ακόλουθα:</w:t>
      </w:r>
    </w:p>
    <w:p w14:paraId="41B35784"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Συντονισμό εμπλεκόμενων μερών και συμφωνία επί βελτιστοποιήσεων  που αφορούν στην άντληση των απαραίτητων στοιχείων από την πλατφόρμα.</w:t>
      </w:r>
    </w:p>
    <w:p w14:paraId="1831341A"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Υλοποίηση νέων συστημικών βελτιώσεων που στοχεύουν στην περαιτέρω αυτοματοποιημένη διαχείριση των αιτήσεων </w:t>
      </w:r>
    </w:p>
    <w:p w14:paraId="32A8986C"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 Ανάπτυξη νέων web services παροχής και ανάκτησης στοιχείων από την πλατφόρμα, βάσει τυχόν περαιτέρω απαιτήσεων </w:t>
      </w:r>
    </w:p>
    <w:p w14:paraId="08EC2BF3"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Παροχή υποστήριξης στη διεξαγωγή UATs που θα πραγματοποιούνται από τα εμπλεκόμενα μέρη επί νέων αναπτύξεων βελτιστοποίησης. </w:t>
      </w:r>
    </w:p>
    <w:p w14:paraId="675EAC0B"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Παρακολούθηση της εξέλιξης πορείας των αιτήσεων στις  πλατφόρμες και παροχή κατάλληλων στατιστικών στοιχείων και δεικτών μέτρησης που να λαμβάνουν υπόψη και τις βελτιστοποιήσεις που υλοποιήθηκαν.</w:t>
      </w:r>
    </w:p>
    <w:p w14:paraId="35FB06A0"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008A3E17" w:rsidRPr="00D0312D">
        <w:rPr>
          <w:lang w:val="el-GR"/>
        </w:rPr>
        <w:t>Αλλαγή</w:t>
      </w:r>
      <w:r w:rsidRPr="00D0312D">
        <w:rPr>
          <w:lang w:val="el-GR"/>
        </w:rPr>
        <w:t xml:space="preserve"> τεχνολογιών (technology stack trace), εφόσον απαιτηθεί </w:t>
      </w:r>
    </w:p>
    <w:p w14:paraId="7A39FFCA" w14:textId="77777777" w:rsidR="00D0312D" w:rsidRPr="00D0312D" w:rsidRDefault="00D0312D" w:rsidP="00D0312D">
      <w:pPr>
        <w:spacing w:after="141"/>
        <w:jc w:val="both"/>
        <w:rPr>
          <w:lang w:val="el-GR"/>
        </w:rPr>
      </w:pPr>
      <w:r w:rsidRPr="00D0312D">
        <w:rPr>
          <w:lang w:val="el-GR"/>
        </w:rPr>
        <w:t xml:space="preserve">•Τυχόν αναβαθμίσεις που μπορούν να χρειαστούν στα πλαίσια μιας γενικότερης αναβάθμισης των συστημάτων της </w:t>
      </w:r>
      <w:r w:rsidR="0095181E" w:rsidRPr="00D0312D">
        <w:rPr>
          <w:lang w:val="el-GR"/>
        </w:rPr>
        <w:t>ΓΓΠΣ</w:t>
      </w:r>
      <w:r w:rsidR="0095181E">
        <w:rPr>
          <w:lang w:val="el-GR"/>
        </w:rPr>
        <w:t>ΨΔ</w:t>
      </w:r>
      <w:r w:rsidRPr="00D0312D">
        <w:rPr>
          <w:lang w:val="el-GR"/>
        </w:rPr>
        <w:t>.</w:t>
      </w:r>
    </w:p>
    <w:p w14:paraId="1E16D628"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 xml:space="preserve">Προσαρμογή  του  λογισμικού  σε  έκτακτες  απαιτήσεις  τροποποιήσεων  της  επιχειρησιακής  λογικής </w:t>
      </w:r>
    </w:p>
    <w:p w14:paraId="6D22740D"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Τυχόν νέες απαιτήσεις που θα προκύψουν από τους χρήστες του συστήματος.</w:t>
      </w:r>
    </w:p>
    <w:p w14:paraId="5DCB076A" w14:textId="77777777" w:rsidR="00D0312D" w:rsidRPr="00D0312D" w:rsidRDefault="00D0312D" w:rsidP="00D0312D">
      <w:pPr>
        <w:spacing w:after="141"/>
        <w:jc w:val="both"/>
        <w:rPr>
          <w:lang w:val="el-GR"/>
        </w:rPr>
      </w:pPr>
      <w:r w:rsidRPr="00D0312D">
        <w:rPr>
          <w:lang w:val="el-GR"/>
        </w:rPr>
        <w:t>•</w:t>
      </w:r>
      <w:r w:rsidR="00BB1F8E">
        <w:rPr>
          <w:lang w:val="el-GR"/>
        </w:rPr>
        <w:t xml:space="preserve"> </w:t>
      </w:r>
      <w:r w:rsidRPr="00D0312D">
        <w:rPr>
          <w:lang w:val="el-GR"/>
        </w:rPr>
        <w:t>Τυχόν νέες απαιτήσεις που θα προκύψουν από διαβούλευση με  τους εμπλεκόμενους φορείς.</w:t>
      </w:r>
    </w:p>
    <w:p w14:paraId="50E84E8A" w14:textId="77777777" w:rsidR="00D0312D" w:rsidRDefault="00D0312D" w:rsidP="00D0312D">
      <w:pPr>
        <w:spacing w:after="141"/>
        <w:jc w:val="both"/>
        <w:rPr>
          <w:lang w:val="el-GR"/>
        </w:rPr>
      </w:pPr>
      <w:r w:rsidRPr="00D0312D">
        <w:rPr>
          <w:lang w:val="el-GR"/>
        </w:rPr>
        <w:t>• Παροχή εκπαιδευτικού και υποστηρικτικού υλικού</w:t>
      </w:r>
      <w:r w:rsidR="002D7A62">
        <w:rPr>
          <w:lang w:val="el-GR"/>
        </w:rPr>
        <w:t xml:space="preserve"> </w:t>
      </w:r>
      <w:r w:rsidRPr="00D0312D">
        <w:rPr>
          <w:lang w:val="el-GR"/>
        </w:rPr>
        <w:t>για τις νέες υλοποιήσεις</w:t>
      </w:r>
    </w:p>
    <w:p w14:paraId="7B19E696" w14:textId="77777777" w:rsidR="00BB1F8E" w:rsidRDefault="00465FCD" w:rsidP="00D0312D">
      <w:pPr>
        <w:spacing w:after="141"/>
        <w:jc w:val="both"/>
        <w:rPr>
          <w:lang w:val="el-GR"/>
        </w:rPr>
      </w:pPr>
      <w:r w:rsidRPr="00A05CDD">
        <w:rPr>
          <w:lang w:val="el-GR"/>
        </w:rPr>
        <w:t>Ο Ανάδοχος θα έχει την ευθύνη για την παράδοση του πηγαίου κώδικα των εφαρμογών</w:t>
      </w:r>
      <w:r w:rsidRPr="00465FCD">
        <w:rPr>
          <w:lang w:val="el-GR"/>
        </w:rPr>
        <w:t xml:space="preserve">. </w:t>
      </w:r>
      <w:r w:rsidRPr="00A05CDD">
        <w:rPr>
          <w:lang w:val="el-GR"/>
        </w:rPr>
        <w:t>Τα πνευματικά δικαιώματα της ε</w:t>
      </w:r>
      <w:r>
        <w:rPr>
          <w:lang w:val="el-GR"/>
        </w:rPr>
        <w:t xml:space="preserve">φαρμογής θα ανήκουν στον </w:t>
      </w:r>
      <w:r w:rsidR="00852F95">
        <w:rPr>
          <w:lang w:val="el-GR"/>
        </w:rPr>
        <w:t>Κ</w:t>
      </w:r>
      <w:r>
        <w:rPr>
          <w:lang w:val="el-GR"/>
        </w:rPr>
        <w:t>ύριο του έργου</w:t>
      </w:r>
      <w:r w:rsidRPr="00465FCD">
        <w:rPr>
          <w:lang w:val="el-GR"/>
        </w:rPr>
        <w:t>.</w:t>
      </w:r>
    </w:p>
    <w:p w14:paraId="2BAFFC42" w14:textId="77777777" w:rsidR="00852F95" w:rsidRPr="00465FCD" w:rsidRDefault="00852F95" w:rsidP="00D0312D">
      <w:pPr>
        <w:spacing w:after="141"/>
        <w:jc w:val="both"/>
        <w:rPr>
          <w:lang w:val="el-GR"/>
        </w:rPr>
      </w:pPr>
    </w:p>
    <w:p w14:paraId="196D3BE2" w14:textId="77777777" w:rsidR="00D0312D" w:rsidRPr="00D0312D" w:rsidRDefault="00D0312D" w:rsidP="001E0DE6">
      <w:pPr>
        <w:pStyle w:val="30"/>
        <w:numPr>
          <w:ilvl w:val="1"/>
          <w:numId w:val="480"/>
        </w:numPr>
        <w:jc w:val="both"/>
        <w:rPr>
          <w:lang w:val="el-GR"/>
        </w:rPr>
      </w:pPr>
      <w:bookmarkStart w:id="741" w:name="_Toc140846185"/>
      <w:bookmarkStart w:id="742" w:name="_Toc153978406"/>
      <w:r w:rsidRPr="00D0312D">
        <w:rPr>
          <w:lang w:val="el-GR"/>
        </w:rPr>
        <w:t>Τεχνική Υποστήριξη,</w:t>
      </w:r>
      <w:r w:rsidR="002D7A62">
        <w:rPr>
          <w:lang w:val="el-GR"/>
        </w:rPr>
        <w:t xml:space="preserve"> </w:t>
      </w:r>
      <w:r w:rsidRPr="00D0312D">
        <w:rPr>
          <w:lang w:val="el-GR"/>
        </w:rPr>
        <w:t>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bookmarkEnd w:id="741"/>
      <w:bookmarkEnd w:id="742"/>
      <w:r w:rsidRPr="00D0312D">
        <w:rPr>
          <w:lang w:val="el-GR"/>
        </w:rPr>
        <w:t xml:space="preserve"> </w:t>
      </w:r>
    </w:p>
    <w:p w14:paraId="0E9F00A8" w14:textId="77777777" w:rsidR="00D0312D" w:rsidRPr="00D0312D" w:rsidRDefault="00D0312D" w:rsidP="00D0312D">
      <w:pPr>
        <w:spacing w:after="141"/>
        <w:jc w:val="both"/>
        <w:rPr>
          <w:lang w:val="el-GR"/>
        </w:rPr>
      </w:pPr>
    </w:p>
    <w:p w14:paraId="04E8DF50" w14:textId="77777777" w:rsidR="00D0312D" w:rsidRPr="00D0312D" w:rsidRDefault="00D0312D" w:rsidP="00272E14">
      <w:pPr>
        <w:pStyle w:val="30"/>
        <w:numPr>
          <w:ilvl w:val="2"/>
          <w:numId w:val="480"/>
        </w:numPr>
        <w:jc w:val="both"/>
        <w:rPr>
          <w:lang w:val="el-GR"/>
        </w:rPr>
      </w:pPr>
      <w:bookmarkStart w:id="743" w:name="_Toc140846186"/>
      <w:bookmarkStart w:id="744" w:name="_Toc153978407"/>
      <w:r w:rsidRPr="00D0312D">
        <w:rPr>
          <w:lang w:val="el-GR"/>
        </w:rPr>
        <w:t>Τεχνική Υποστήριξη</w:t>
      </w:r>
      <w:bookmarkEnd w:id="743"/>
      <w:bookmarkEnd w:id="744"/>
      <w:r w:rsidRPr="00D0312D">
        <w:rPr>
          <w:lang w:val="el-GR"/>
        </w:rPr>
        <w:t xml:space="preserve"> </w:t>
      </w:r>
    </w:p>
    <w:p w14:paraId="74CBAEF7" w14:textId="77777777" w:rsidR="00D0312D" w:rsidRPr="00D0312D" w:rsidRDefault="00D0312D" w:rsidP="00D0312D">
      <w:pPr>
        <w:spacing w:after="141"/>
        <w:jc w:val="both"/>
        <w:rPr>
          <w:lang w:val="el-GR"/>
        </w:rPr>
      </w:pPr>
      <w:r w:rsidRPr="00D0312D">
        <w:rPr>
          <w:lang w:val="el-GR"/>
        </w:rPr>
        <w:t>Οι παρεχόμενες υπηρεσίες κατ’ ελάχιστον περιλαμβάνουν:</w:t>
      </w:r>
    </w:p>
    <w:p w14:paraId="45042EB2" w14:textId="77777777" w:rsidR="00D0312D" w:rsidRPr="00D0312D" w:rsidRDefault="00D0312D" w:rsidP="00D0312D">
      <w:pPr>
        <w:spacing w:after="141"/>
        <w:jc w:val="both"/>
        <w:rPr>
          <w:lang w:val="el-GR"/>
        </w:rPr>
      </w:pPr>
      <w:r w:rsidRPr="00D0312D">
        <w:rPr>
          <w:lang w:val="el-GR"/>
        </w:rPr>
        <w:lastRenderedPageBreak/>
        <w:sym w:font="Wingdings" w:char="F09F"/>
      </w:r>
      <w:r w:rsidR="00BB1F8E">
        <w:rPr>
          <w:lang w:val="el-GR"/>
        </w:rPr>
        <w:t xml:space="preserve"> </w:t>
      </w:r>
      <w:r w:rsidRPr="00D0312D">
        <w:rPr>
          <w:lang w:val="el-GR"/>
        </w:rPr>
        <w:t>Παρακολούθηση της ορθής λειτουργίας των συστημάτων και την αποκατάσταση βλαβών</w:t>
      </w:r>
    </w:p>
    <w:p w14:paraId="4C802AF8"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Αποκατάσταση ανωμαλιών λειτουργίας (bugs) της/ων εφαρμογής/ών</w:t>
      </w:r>
    </w:p>
    <w:p w14:paraId="6BFD50CC"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Εντοπισμός αιτιών βλαβών/</w:t>
      </w:r>
      <w:r w:rsidR="008668E8">
        <w:rPr>
          <w:lang w:val="el-GR"/>
        </w:rPr>
        <w:t xml:space="preserve">αστοχιών </w:t>
      </w:r>
      <w:r w:rsidRPr="00D0312D">
        <w:rPr>
          <w:lang w:val="el-GR"/>
        </w:rPr>
        <w:t xml:space="preserve"> και αποκατάσταση</w:t>
      </w:r>
    </w:p>
    <w:p w14:paraId="701180BE" w14:textId="77777777" w:rsidR="00D0312D" w:rsidRPr="00D0312D" w:rsidRDefault="00D0312D" w:rsidP="00D0312D">
      <w:pPr>
        <w:spacing w:after="141"/>
        <w:jc w:val="both"/>
        <w:rPr>
          <w:lang w:val="el-GR"/>
        </w:rPr>
      </w:pPr>
      <w:r w:rsidRPr="00D0312D">
        <w:rPr>
          <w:lang w:val="el-GR"/>
        </w:rPr>
        <w:sym w:font="Wingdings" w:char="F09F"/>
      </w:r>
      <w:r w:rsidRPr="00D0312D">
        <w:rPr>
          <w:lang w:val="el-GR"/>
        </w:rPr>
        <w:t xml:space="preserve"> Εξασφάλιση ορθής λειτουργίας όλων των customizations, διεπαφών με άλλα συστήματα, κ.λπ., με τις νεότερες εκδόσεις</w:t>
      </w:r>
    </w:p>
    <w:p w14:paraId="6A84E2BF"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Παράδοση αντιτύπων όλων των μεταβολών ή των επανεκδόσεων ή τροποποιήσεων των εγχειριδίων εφαρμογών</w:t>
      </w:r>
    </w:p>
    <w:p w14:paraId="06FB9E9E"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Υπηρεσίες Τεχνικής Υποστήριξης μέσω Λειτουργίας Helpdesk.</w:t>
      </w:r>
    </w:p>
    <w:p w14:paraId="7E00D615"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On site υποστήριξη. Όταν τα αναφερόμενα προβλήματα δεν μπορούν να επιλυθούν απευθείας και οριστικά από το πρώτο επίπεδο παρέμβασης (Helpdesk), πρέπει να προωθούνται σε ειδικούς, οι οποίοι θα δίνουν την απαιτούμενη λύση επιτόπου.</w:t>
      </w:r>
    </w:p>
    <w:p w14:paraId="0121D6CC"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Αντιμετώπιση λαθών και σφαλμάτων στη λειτουργία του συστήματος.</w:t>
      </w:r>
    </w:p>
    <w:p w14:paraId="0A3A0AA2"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6FB69702" w14:textId="77777777" w:rsidR="00D0312D" w:rsidRPr="00D0312D" w:rsidRDefault="00D0312D" w:rsidP="00D0312D">
      <w:pPr>
        <w:spacing w:after="141"/>
        <w:jc w:val="both"/>
        <w:rPr>
          <w:lang w:val="el-GR"/>
        </w:rPr>
      </w:pPr>
      <w:r w:rsidRPr="00D0312D">
        <w:rPr>
          <w:lang w:val="el-GR"/>
        </w:rPr>
        <w:sym w:font="Wingdings" w:char="F09F"/>
      </w:r>
      <w:r w:rsidR="00BB1F8E">
        <w:rPr>
          <w:lang w:val="el-GR"/>
        </w:rPr>
        <w:t xml:space="preserve"> </w:t>
      </w:r>
      <w:r w:rsidRPr="00D0312D">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4ACC08DF" w14:textId="77777777" w:rsidR="00D0312D" w:rsidRPr="00D0312D" w:rsidRDefault="00D0312D" w:rsidP="00D0312D">
      <w:pPr>
        <w:spacing w:after="141"/>
        <w:jc w:val="both"/>
        <w:rPr>
          <w:lang w:val="el-GR"/>
        </w:rPr>
      </w:pPr>
      <w:r w:rsidRPr="00D0312D">
        <w:rPr>
          <w:lang w:val="el-GR"/>
        </w:rPr>
        <w:sym w:font="Wingdings" w:char="F09F"/>
      </w:r>
      <w:r w:rsidRPr="00D0312D">
        <w:rPr>
          <w:lang w:val="el-GR"/>
        </w:rPr>
        <w:t>Ενημέρωση των χειριστών του, για τυχόν αλλαγές στη λειτουργικότητα του συστήματος.</w:t>
      </w:r>
    </w:p>
    <w:p w14:paraId="107D2CDB" w14:textId="77777777" w:rsidR="00D0312D" w:rsidRPr="00D23CF7" w:rsidRDefault="00326E2B" w:rsidP="00326E2B">
      <w:pPr>
        <w:pStyle w:val="30"/>
        <w:numPr>
          <w:ilvl w:val="2"/>
          <w:numId w:val="480"/>
        </w:numPr>
        <w:jc w:val="both"/>
        <w:rPr>
          <w:lang w:val="el-GR"/>
        </w:rPr>
      </w:pPr>
      <w:bookmarkStart w:id="745" w:name="_Toc153978408"/>
      <w:r w:rsidRPr="00D0312D">
        <w:rPr>
          <w:lang w:val="el-GR"/>
        </w:rPr>
        <w:t>Ηλεκτρονική Πλατφόρμα Διαχείρισης Αιτημάτων</w:t>
      </w:r>
      <w:r w:rsidR="00D23CF7">
        <w:rPr>
          <w:lang w:val="el-GR"/>
        </w:rPr>
        <w:t xml:space="preserve"> </w:t>
      </w:r>
      <w:r w:rsidR="00D23CF7" w:rsidRPr="00F21C2E">
        <w:rPr>
          <w:lang w:val="el-GR" w:eastAsia="en-US"/>
        </w:rPr>
        <w:t>(Ticket Management System)</w:t>
      </w:r>
      <w:bookmarkEnd w:id="745"/>
    </w:p>
    <w:p w14:paraId="2D2E78DE" w14:textId="77777777" w:rsidR="00326E2B" w:rsidRPr="00326E2B" w:rsidRDefault="00326E2B" w:rsidP="00326E2B">
      <w:pPr>
        <w:spacing w:after="141"/>
        <w:jc w:val="both"/>
        <w:rPr>
          <w:lang w:val="el-GR"/>
        </w:rPr>
      </w:pPr>
      <w:r w:rsidRPr="00326E2B">
        <w:rPr>
          <w:lang w:val="el-GR"/>
        </w:rPr>
        <w:t>Ο Ανάδοχος θα προετοιμάσει και θα διαθέσει καθ’ όλη τη διάρκεια του έργου, υπηρεσίες ηλεκτρονικής πλατφόρμας διακίνησης αιτημάτων (ticket management tool) με δυνατότητα παραγωγής σχετικών αναφορών.</w:t>
      </w:r>
    </w:p>
    <w:p w14:paraId="6ADFB609" w14:textId="77777777" w:rsidR="00326E2B" w:rsidRPr="00326E2B" w:rsidRDefault="003B1DBF" w:rsidP="00326E2B">
      <w:pPr>
        <w:spacing w:after="141"/>
        <w:jc w:val="both"/>
        <w:rPr>
          <w:lang w:val="el-GR"/>
        </w:rPr>
      </w:pPr>
      <w:r w:rsidRPr="00072003">
        <w:rPr>
          <w:lang w:val="el-GR"/>
        </w:rPr>
        <w:t>Ενδεικτικά,</w:t>
      </w:r>
      <w:r w:rsidR="00AB32F7">
        <w:rPr>
          <w:lang w:val="el-GR"/>
        </w:rPr>
        <w:t xml:space="preserve"> </w:t>
      </w:r>
      <w:r w:rsidRPr="00072003">
        <w:rPr>
          <w:lang w:val="el-GR"/>
        </w:rPr>
        <w:t>η ανωτέρω πλατφόρμα θα κρατά το πλήρες ιστορικό για κάθε αίτημα που υποβάλλεται και θα δίδει τη δυνατότητα παρακολούθησης της υλοποίησης του κάθε αιτήματος. Τα δεδομένα και οι αναφορές που θα παράγονται, θα είναι άμεσα διαθέσιμα στα στελέχη του φορέα λειτουργίας</w:t>
      </w:r>
      <w:r w:rsidR="00366BF6" w:rsidRPr="00366BF6">
        <w:rPr>
          <w:lang w:val="el-GR"/>
        </w:rPr>
        <w:t xml:space="preserve"> </w:t>
      </w:r>
      <w:r w:rsidR="001027F1" w:rsidRPr="00072003">
        <w:rPr>
          <w:lang w:val="el-GR"/>
        </w:rPr>
        <w:t xml:space="preserve">και της Γενικής Γραμματείας Πληροφοριακών Συστημάτων </w:t>
      </w:r>
      <w:r w:rsidR="0095181E">
        <w:rPr>
          <w:lang w:val="el-GR"/>
        </w:rPr>
        <w:t>&amp; Ψηφιακής Διακυβέρνησης</w:t>
      </w:r>
      <w:r w:rsidR="001027F1" w:rsidRPr="00072003">
        <w:rPr>
          <w:lang w:val="el-GR"/>
        </w:rPr>
        <w:t xml:space="preserve"> του Υπουργείου Ψηφιακής Διακυβέρνησης (</w:t>
      </w:r>
      <w:r w:rsidR="0095181E" w:rsidRPr="00072003">
        <w:rPr>
          <w:lang w:val="el-GR"/>
        </w:rPr>
        <w:t>ΓΓΠΣ</w:t>
      </w:r>
      <w:r w:rsidR="0095181E">
        <w:rPr>
          <w:lang w:val="el-GR"/>
        </w:rPr>
        <w:t>ΨΔ</w:t>
      </w:r>
      <w:r w:rsidR="00072003" w:rsidRPr="00072003">
        <w:rPr>
          <w:lang w:val="el-GR"/>
        </w:rPr>
        <w:t xml:space="preserve">) </w:t>
      </w:r>
      <w:r w:rsidRPr="00072003">
        <w:rPr>
          <w:lang w:val="el-GR"/>
        </w:rPr>
        <w:t>και θα εξασφαλιστεί η δυνατότητα να εξάγονται τα δεδομένα από τη σχετική πλατφόρμα.</w:t>
      </w:r>
      <w:r w:rsidR="00326E2B" w:rsidRPr="00326E2B">
        <w:rPr>
          <w:lang w:val="el-GR"/>
        </w:rPr>
        <w:t xml:space="preserve"> </w:t>
      </w:r>
    </w:p>
    <w:p w14:paraId="23576BDC" w14:textId="77777777" w:rsidR="00326E2B" w:rsidRPr="00326E2B" w:rsidRDefault="00326E2B" w:rsidP="00326E2B">
      <w:pPr>
        <w:spacing w:after="141"/>
        <w:jc w:val="both"/>
        <w:rPr>
          <w:lang w:val="el-GR"/>
        </w:rPr>
      </w:pPr>
      <w:r w:rsidRPr="00326E2B">
        <w:rPr>
          <w:lang w:val="el-GR"/>
        </w:rPr>
        <w:t>Στην προσφορά του ο προσφέρων θα περιλάβει περιγραφή της ηλεκτρονικής πλατφόρμας που θα παράσχει, στην οποία θα περιγράφεται η ροή δεδομένων και ενεργειών</w:t>
      </w:r>
      <w:r>
        <w:rPr>
          <w:lang w:val="el-GR"/>
        </w:rPr>
        <w:t>.</w:t>
      </w:r>
    </w:p>
    <w:p w14:paraId="6BD1A2AC" w14:textId="77777777" w:rsidR="00E3398D" w:rsidRPr="006C6991" w:rsidRDefault="00E3398D" w:rsidP="00E3398D">
      <w:pPr>
        <w:pStyle w:val="30"/>
        <w:numPr>
          <w:ilvl w:val="2"/>
          <w:numId w:val="480"/>
        </w:numPr>
        <w:jc w:val="both"/>
        <w:rPr>
          <w:rFonts w:eastAsia="SimSun" w:cs="Tahoma"/>
          <w:bCs w:val="0"/>
          <w:lang w:val="el-GR"/>
        </w:rPr>
      </w:pPr>
      <w:bookmarkStart w:id="746" w:name="_Ref145061176"/>
      <w:bookmarkStart w:id="747" w:name="_Toc147764708"/>
      <w:bookmarkStart w:id="748" w:name="_Toc153978409"/>
      <w:r w:rsidRPr="006C6991">
        <w:rPr>
          <w:rFonts w:eastAsia="SimSun" w:cs="Tahoma"/>
          <w:lang w:val="el-GR"/>
        </w:rPr>
        <w:t>Τήρηση Εγγυημένου Επιπέδου Υπηρεσιών – Ρήτρες</w:t>
      </w:r>
      <w:bookmarkEnd w:id="746"/>
      <w:bookmarkEnd w:id="747"/>
      <w:bookmarkEnd w:id="748"/>
    </w:p>
    <w:p w14:paraId="645A92D3" w14:textId="77777777" w:rsidR="00E3398D" w:rsidRDefault="00E3398D" w:rsidP="00E3398D">
      <w:pPr>
        <w:spacing w:before="60" w:after="60"/>
        <w:jc w:val="both"/>
        <w:rPr>
          <w:lang w:val="el-GR"/>
        </w:rPr>
      </w:pPr>
      <w:r w:rsidRPr="00274B25">
        <w:rPr>
          <w:lang w:val="el-GR"/>
        </w:rPr>
        <w:t xml:space="preserve">Ο Ανάδοχος υποχρεούται να υλοποιήσει </w:t>
      </w:r>
      <w:r w:rsidR="00437FD8" w:rsidRPr="00274B25">
        <w:rPr>
          <w:lang w:val="el-GR"/>
        </w:rPr>
        <w:t xml:space="preserve">το σύνολο </w:t>
      </w:r>
      <w:r w:rsidR="00437FD8">
        <w:rPr>
          <w:lang w:val="el-GR"/>
        </w:rPr>
        <w:t xml:space="preserve">των </w:t>
      </w:r>
      <w:r w:rsidR="00437FD8" w:rsidRPr="00D0312D">
        <w:rPr>
          <w:lang w:val="el-GR"/>
        </w:rPr>
        <w:t>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r w:rsidR="00437FD8">
        <w:rPr>
          <w:lang w:val="el-GR"/>
        </w:rPr>
        <w:t xml:space="preserve"> και να παρέχει τις υπηρεσίες τ</w:t>
      </w:r>
      <w:r w:rsidR="00437FD8" w:rsidRPr="00437FD8">
        <w:rPr>
          <w:lang w:val="el-GR"/>
        </w:rPr>
        <w:t>εχνική</w:t>
      </w:r>
      <w:r w:rsidR="00437FD8">
        <w:rPr>
          <w:lang w:val="el-GR"/>
        </w:rPr>
        <w:t>ς</w:t>
      </w:r>
      <w:r w:rsidR="00437FD8" w:rsidRPr="00437FD8">
        <w:rPr>
          <w:lang w:val="el-GR"/>
        </w:rPr>
        <w:t xml:space="preserve"> </w:t>
      </w:r>
      <w:r w:rsidR="00437FD8">
        <w:rPr>
          <w:lang w:val="el-GR"/>
        </w:rPr>
        <w:t>υ</w:t>
      </w:r>
      <w:r w:rsidR="00437FD8" w:rsidRPr="00437FD8">
        <w:rPr>
          <w:lang w:val="el-GR"/>
        </w:rPr>
        <w:t>ποστήριξη</w:t>
      </w:r>
      <w:r w:rsidR="00437FD8">
        <w:rPr>
          <w:lang w:val="el-GR"/>
        </w:rPr>
        <w:t xml:space="preserve">ς για την αντιμετώπιση </w:t>
      </w:r>
      <w:r w:rsidR="00437FD8" w:rsidRPr="00437FD8">
        <w:rPr>
          <w:lang w:val="el-GR"/>
        </w:rPr>
        <w:t>βλαβών και αστοχιών (bugs), των πλατφορμών: α) του εξωδικαστικού μηχανισμού ρύθμισης οφειλών και β) του μηχανισμού έγκαιρης προειδοποίησης του ν. 4738/2020</w:t>
      </w:r>
      <w:r w:rsidR="000811D4">
        <w:rPr>
          <w:lang w:val="el-GR"/>
        </w:rPr>
        <w:t>,</w:t>
      </w:r>
      <w:r w:rsidRPr="00274B25">
        <w:rPr>
          <w:lang w:val="el-GR"/>
        </w:rPr>
        <w:t xml:space="preserve"> τηρ</w:t>
      </w:r>
      <w:r w:rsidR="00437FD8">
        <w:rPr>
          <w:lang w:val="el-GR"/>
        </w:rPr>
        <w:t xml:space="preserve">ώντας </w:t>
      </w:r>
      <w:r w:rsidRPr="00274B25">
        <w:rPr>
          <w:lang w:val="el-GR"/>
        </w:rPr>
        <w:t xml:space="preserve">τα ελάχιστα όρια διαθεσιμότητας που ορίζονται στη συνέχεια. Τονίζεται ότι </w:t>
      </w:r>
      <w:r w:rsidRPr="00274B25">
        <w:rPr>
          <w:lang w:val="el-GR"/>
        </w:rPr>
        <w:lastRenderedPageBreak/>
        <w:t xml:space="preserve">οι όροι που αναφέρονται στην παρούσα παράγραφο ισχύουν </w:t>
      </w:r>
      <w:r w:rsidR="00437FD8">
        <w:rPr>
          <w:lang w:val="el-GR"/>
        </w:rPr>
        <w:t xml:space="preserve">και </w:t>
      </w:r>
      <w:r w:rsidRPr="00274B25">
        <w:rPr>
          <w:lang w:val="el-GR"/>
        </w:rPr>
        <w:t>για τις περιόδους εγγύησης και συντήρησης</w:t>
      </w:r>
      <w:r w:rsidR="000811D4">
        <w:rPr>
          <w:lang w:val="el-GR"/>
        </w:rPr>
        <w:t xml:space="preserve"> </w:t>
      </w:r>
      <w:r w:rsidRPr="00274B25">
        <w:rPr>
          <w:lang w:val="el-GR"/>
        </w:rPr>
        <w:t>(για την τελευταία εφόσον υπογραφεί Σύμβαση Συντήρησης)</w:t>
      </w:r>
      <w:r>
        <w:rPr>
          <w:lang w:val="el-GR"/>
        </w:rPr>
        <w:t xml:space="preserve"> μετά την οριστική παραλαβή του έργου</w:t>
      </w:r>
      <w:r w:rsidRPr="00274B25">
        <w:rPr>
          <w:lang w:val="el-GR"/>
        </w:rPr>
        <w:t xml:space="preserve">. </w:t>
      </w:r>
    </w:p>
    <w:p w14:paraId="01BF89B0" w14:textId="77777777" w:rsidR="00E3398D" w:rsidRPr="00D0312D" w:rsidRDefault="00E3398D" w:rsidP="00E3398D">
      <w:pPr>
        <w:tabs>
          <w:tab w:val="center" w:pos="4153"/>
          <w:tab w:val="right" w:pos="8306"/>
        </w:tabs>
        <w:spacing w:after="120" w:line="276" w:lineRule="auto"/>
        <w:jc w:val="both"/>
        <w:rPr>
          <w:lang w:val="el-GR"/>
        </w:rPr>
      </w:pPr>
      <w:r w:rsidRPr="00D0312D">
        <w:rPr>
          <w:lang w:val="el-GR"/>
        </w:rPr>
        <w:t xml:space="preserve">Oι οικονομικοί φορείς ζητείται να περιγράψουν στην προσφορά τους την ομάδα στελεχών που θα εκτελεί τις συγκεκριμένες εργασίες και την οργάνωσή της. </w:t>
      </w:r>
    </w:p>
    <w:p w14:paraId="2C11E108" w14:textId="77777777" w:rsidR="00E3398D" w:rsidRPr="00D0312D" w:rsidRDefault="00E3398D" w:rsidP="00E3398D">
      <w:pPr>
        <w:spacing w:after="141" w:line="276" w:lineRule="auto"/>
        <w:jc w:val="both"/>
        <w:rPr>
          <w:lang w:val="el-GR"/>
        </w:rPr>
      </w:pPr>
      <w:r w:rsidRPr="00D0312D">
        <w:rPr>
          <w:lang w:val="el-GR"/>
        </w:rPr>
        <w:t xml:space="preserve">Η ομάδα εκτέλεσης των εργασιών του αναδόχου, θα εργάζεται μέσω διατάξεων απομακρυσμένης πρόσβασης, χρησιμοποιώντας υψηλού επιπέδου λογισμικό και εξοπλισμό ασφαλείας. Ζητείται οι οικονομικοί φορείς να περιγράψουν το λογισμικό/εξοπλισμό που δεσμεύονται να χρησιμοποιήσουν. </w:t>
      </w:r>
    </w:p>
    <w:p w14:paraId="44F2BD4F" w14:textId="77777777" w:rsidR="00E3398D" w:rsidRPr="00D0312D" w:rsidRDefault="00E3398D" w:rsidP="00E3398D">
      <w:pPr>
        <w:spacing w:after="141" w:line="276" w:lineRule="auto"/>
        <w:jc w:val="both"/>
        <w:rPr>
          <w:lang w:val="el-GR"/>
        </w:rPr>
      </w:pPr>
      <w:r w:rsidRPr="00D0312D">
        <w:rPr>
          <w:lang w:val="el-GR"/>
        </w:rPr>
        <w:t>Οι σχετικές υπηρεσίες θα προσφέρονται σε μορφή διοικούμενων από τον Ανάδοχο και ολοκληρωμένων υπηρεσιών (managed service) δηλ. ως επιμέρους ολοκληρωμένα τεκμηριωμένα αποτελέσματα, σε απάντηση αιτημάτων που θα υποβάλει ο κύριος του έργου (φορέας λειτουργίας).</w:t>
      </w:r>
    </w:p>
    <w:p w14:paraId="2F556288" w14:textId="77777777" w:rsidR="00E3398D" w:rsidRPr="00D0312D" w:rsidRDefault="00E3398D" w:rsidP="00E3398D">
      <w:pPr>
        <w:spacing w:after="141" w:line="276" w:lineRule="auto"/>
        <w:jc w:val="both"/>
        <w:rPr>
          <w:lang w:val="el-GR"/>
        </w:rPr>
      </w:pPr>
      <w:r w:rsidRPr="00D0312D">
        <w:rPr>
          <w:lang w:val="el-GR"/>
        </w:rPr>
        <w:t>Η αντιμετώπιση βλαβών</w:t>
      </w:r>
      <w:r w:rsidR="000811D4">
        <w:rPr>
          <w:lang w:val="el-GR"/>
        </w:rPr>
        <w:t xml:space="preserve"> και αστοχιών </w:t>
      </w:r>
      <w:r w:rsidRPr="00D0312D">
        <w:rPr>
          <w:lang w:val="el-GR"/>
        </w:rPr>
        <w:t xml:space="preserve"> θα γίνει στα τεχνικά μέσα (λογισμικό και εξοπλισμό), που είναι εγκατεστημένα </w:t>
      </w:r>
      <w:r>
        <w:rPr>
          <w:lang w:val="el-GR"/>
        </w:rPr>
        <w:t xml:space="preserve">στις υποδομές της </w:t>
      </w:r>
      <w:r w:rsidRPr="00B94A50">
        <w:rPr>
          <w:lang w:val="el-GR"/>
        </w:rPr>
        <w:t>Γενική</w:t>
      </w:r>
      <w:r>
        <w:rPr>
          <w:lang w:val="el-GR"/>
        </w:rPr>
        <w:t xml:space="preserve">ς Γραμματείας </w:t>
      </w:r>
      <w:r w:rsidRPr="00B94A50">
        <w:rPr>
          <w:lang w:val="el-GR"/>
        </w:rPr>
        <w:t>Πληροφοριακών Συστημάτων</w:t>
      </w:r>
      <w:r w:rsidRPr="00997358">
        <w:rPr>
          <w:lang w:val="el-GR"/>
        </w:rPr>
        <w:t xml:space="preserve"> </w:t>
      </w:r>
      <w:r w:rsidR="0095181E">
        <w:rPr>
          <w:lang w:val="el-GR"/>
        </w:rPr>
        <w:t>&amp; Ψηφιακής Διακυβέρνησης</w:t>
      </w:r>
      <w:r w:rsidRPr="002A7B73">
        <w:rPr>
          <w:lang w:val="el-GR"/>
        </w:rPr>
        <w:t xml:space="preserve"> του Υπουργείου Ψηφιακής Διακυβέρνησης</w:t>
      </w:r>
      <w:r w:rsidRPr="00B94A50">
        <w:rPr>
          <w:lang w:val="el-GR"/>
        </w:rPr>
        <w:t xml:space="preserve"> (</w:t>
      </w:r>
      <w:r w:rsidR="0095181E" w:rsidRPr="00B94A50">
        <w:rPr>
          <w:lang w:val="el-GR"/>
        </w:rPr>
        <w:t>ΓΓΠΣ</w:t>
      </w:r>
      <w:r w:rsidR="0095181E">
        <w:rPr>
          <w:lang w:val="el-GR"/>
        </w:rPr>
        <w:t>ΨΔ</w:t>
      </w:r>
      <w:r w:rsidRPr="00B94A50">
        <w:rPr>
          <w:lang w:val="el-GR"/>
        </w:rPr>
        <w:t>)</w:t>
      </w:r>
      <w:r>
        <w:rPr>
          <w:lang w:val="el-GR"/>
        </w:rPr>
        <w:t xml:space="preserve">. </w:t>
      </w:r>
      <w:r w:rsidRPr="00D0312D">
        <w:rPr>
          <w:lang w:val="el-GR"/>
        </w:rPr>
        <w:t>Η ομάδα εκτέλεσης των εργασιών του αναδόχου  θα λαμβάνει ειδοποιήσεις</w:t>
      </w:r>
      <w:r w:rsidRPr="00E744F0">
        <w:rPr>
          <w:lang w:val="el-GR"/>
        </w:rPr>
        <w:t xml:space="preserve"> </w:t>
      </w:r>
      <w:r w:rsidRPr="00D0312D">
        <w:rPr>
          <w:lang w:val="el-GR"/>
        </w:rPr>
        <w:t xml:space="preserve">από στελέχη του φορέα λειτουργίας του </w:t>
      </w:r>
      <w:r w:rsidRPr="000811D4">
        <w:rPr>
          <w:lang w:val="el-GR"/>
        </w:rPr>
        <w:t xml:space="preserve">συστήματος ή/και την </w:t>
      </w:r>
      <w:r w:rsidR="0095181E" w:rsidRPr="000811D4">
        <w:rPr>
          <w:lang w:val="el-GR"/>
        </w:rPr>
        <w:t>ΓΓΠΣ</w:t>
      </w:r>
      <w:r w:rsidR="0095181E">
        <w:rPr>
          <w:lang w:val="el-GR"/>
        </w:rPr>
        <w:t>ΨΔ</w:t>
      </w:r>
      <w:r w:rsidRPr="000811D4">
        <w:rPr>
          <w:lang w:val="el-GR"/>
        </w:rPr>
        <w:t>.</w:t>
      </w:r>
    </w:p>
    <w:p w14:paraId="79B1C548" w14:textId="77777777" w:rsidR="00E3398D" w:rsidRPr="00D0312D" w:rsidRDefault="00E3398D" w:rsidP="00E3398D">
      <w:pPr>
        <w:spacing w:after="141" w:line="276" w:lineRule="auto"/>
        <w:jc w:val="both"/>
        <w:rPr>
          <w:lang w:val="el-GR"/>
        </w:rPr>
      </w:pPr>
      <w:r w:rsidRPr="00D0312D">
        <w:rPr>
          <w:lang w:val="el-GR"/>
        </w:rPr>
        <w:t xml:space="preserve">Οι τρόποι με τους οποίους γίνεται αναγγελία </w:t>
      </w:r>
      <w:r>
        <w:rPr>
          <w:lang w:val="el-GR"/>
        </w:rPr>
        <w:t>βλαβών</w:t>
      </w:r>
      <w:r w:rsidR="001027F1">
        <w:rPr>
          <w:lang w:val="el-GR"/>
        </w:rPr>
        <w:t xml:space="preserve">, αστοχιών </w:t>
      </w:r>
      <w:r>
        <w:rPr>
          <w:lang w:val="el-GR"/>
        </w:rPr>
        <w:t xml:space="preserve">και </w:t>
      </w:r>
      <w:r w:rsidRPr="00D0312D">
        <w:rPr>
          <w:lang w:val="el-GR"/>
        </w:rPr>
        <w:t xml:space="preserve">σχετικών ευρημάτων από τον κύριο του έργου (φορέας λειτουργίας) ή και την </w:t>
      </w:r>
      <w:r w:rsidR="0095181E" w:rsidRPr="00D0312D">
        <w:rPr>
          <w:lang w:val="el-GR"/>
        </w:rPr>
        <w:t>ΓΓΠΣ</w:t>
      </w:r>
      <w:r w:rsidR="0095181E">
        <w:rPr>
          <w:lang w:val="el-GR"/>
        </w:rPr>
        <w:t>ΨΔ</w:t>
      </w:r>
      <w:r w:rsidR="0095181E" w:rsidRPr="00D0312D">
        <w:rPr>
          <w:lang w:val="el-GR"/>
        </w:rPr>
        <w:t xml:space="preserve"> </w:t>
      </w:r>
      <w:r w:rsidRPr="00D0312D">
        <w:rPr>
          <w:lang w:val="el-GR"/>
        </w:rPr>
        <w:t>είναι οι παρακάτω:</w:t>
      </w:r>
    </w:p>
    <w:p w14:paraId="33EA5F1B" w14:textId="77777777" w:rsidR="00E3398D" w:rsidRPr="00D0312D" w:rsidRDefault="00E3398D" w:rsidP="00E3398D">
      <w:pPr>
        <w:spacing w:after="141" w:line="276" w:lineRule="auto"/>
        <w:jc w:val="both"/>
        <w:rPr>
          <w:lang w:val="el-GR"/>
        </w:rPr>
      </w:pPr>
      <w:r w:rsidRPr="00D0312D">
        <w:rPr>
          <w:lang w:val="el-GR"/>
        </w:rPr>
        <w:t>•</w:t>
      </w:r>
      <w:r>
        <w:rPr>
          <w:lang w:val="el-GR"/>
        </w:rPr>
        <w:t xml:space="preserve"> </w:t>
      </w:r>
      <w:r w:rsidRPr="00D0312D">
        <w:rPr>
          <w:lang w:val="el-GR"/>
        </w:rPr>
        <w:t>Δημιουργία ανάρτησης στην σχετική ηλεκτρονική πλατφόρμα διαχείρισης αιτημάτων</w:t>
      </w:r>
      <w:r>
        <w:rPr>
          <w:lang w:val="el-GR"/>
        </w:rPr>
        <w:t xml:space="preserve"> </w:t>
      </w:r>
      <w:r w:rsidRPr="00F21C2E">
        <w:rPr>
          <w:lang w:val="el-GR" w:eastAsia="en-US"/>
        </w:rPr>
        <w:t>(Ticket Management System)</w:t>
      </w:r>
      <w:r>
        <w:rPr>
          <w:lang w:val="el-GR" w:eastAsia="en-US"/>
        </w:rPr>
        <w:t>,</w:t>
      </w:r>
      <w:r w:rsidRPr="00D0312D">
        <w:rPr>
          <w:lang w:val="el-GR"/>
        </w:rPr>
        <w:t xml:space="preserve"> την οποία θα παράσχει ο Ανάδοχος.</w:t>
      </w:r>
    </w:p>
    <w:p w14:paraId="414F63B4" w14:textId="77777777" w:rsidR="00E3398D" w:rsidRPr="00D0312D" w:rsidRDefault="00E3398D" w:rsidP="00E3398D">
      <w:pPr>
        <w:spacing w:after="141" w:line="276" w:lineRule="auto"/>
        <w:jc w:val="both"/>
        <w:rPr>
          <w:lang w:val="el-GR"/>
        </w:rPr>
      </w:pPr>
      <w:r w:rsidRPr="00D0312D">
        <w:rPr>
          <w:lang w:val="el-GR"/>
        </w:rPr>
        <w:t>•</w:t>
      </w:r>
      <w:r>
        <w:rPr>
          <w:lang w:val="el-GR"/>
        </w:rPr>
        <w:t xml:space="preserve"> </w:t>
      </w:r>
      <w:r w:rsidRPr="00D0312D">
        <w:rPr>
          <w:lang w:val="el-GR"/>
        </w:rPr>
        <w:t>Μήνυμα ηλεκτρονικού ταχυδρομείου.</w:t>
      </w:r>
    </w:p>
    <w:p w14:paraId="1DB0C284" w14:textId="77777777" w:rsidR="00E3398D" w:rsidRPr="00D0312D" w:rsidRDefault="00E3398D" w:rsidP="00E3398D">
      <w:pPr>
        <w:spacing w:after="141" w:line="276" w:lineRule="auto"/>
        <w:jc w:val="both"/>
        <w:rPr>
          <w:lang w:val="el-GR"/>
        </w:rPr>
      </w:pPr>
      <w:r w:rsidRPr="00D0312D">
        <w:rPr>
          <w:lang w:val="el-GR"/>
        </w:rPr>
        <w:t xml:space="preserve">Η αναγγελία του Κύριου του Έργου (φορέας λειτουργίας) και της </w:t>
      </w:r>
      <w:r w:rsidR="0095181E" w:rsidRPr="00D0312D">
        <w:rPr>
          <w:lang w:val="el-GR"/>
        </w:rPr>
        <w:t>ΓΓΠΣ</w:t>
      </w:r>
      <w:r w:rsidR="0095181E">
        <w:rPr>
          <w:lang w:val="el-GR"/>
        </w:rPr>
        <w:t>ΨΔ</w:t>
      </w:r>
      <w:r w:rsidR="0095181E" w:rsidRPr="00D0312D">
        <w:rPr>
          <w:lang w:val="el-GR"/>
        </w:rPr>
        <w:t xml:space="preserve"> </w:t>
      </w:r>
      <w:r w:rsidRPr="00D0312D">
        <w:rPr>
          <w:lang w:val="el-GR"/>
        </w:rPr>
        <w:t xml:space="preserve">θα περιέχει πλήρη περιγραφή των ευρημάτων (σαφής προσδιορισμός ηλεκτρονικής υπηρεσίας που </w:t>
      </w:r>
      <w:r>
        <w:rPr>
          <w:lang w:val="el-GR"/>
        </w:rPr>
        <w:t xml:space="preserve">έχει βλάβη ή </w:t>
      </w:r>
      <w:r w:rsidRPr="00D0312D">
        <w:rPr>
          <w:lang w:val="el-GR"/>
        </w:rPr>
        <w:t xml:space="preserve">αστοχεί, σχετικά μηνύματα του συστήματος, άλλες σημαντικές συνθήκες ανάλογα με την </w:t>
      </w:r>
      <w:r>
        <w:rPr>
          <w:lang w:val="el-GR"/>
        </w:rPr>
        <w:t xml:space="preserve">βλάβη ή την </w:t>
      </w:r>
      <w:r w:rsidRPr="00D0312D">
        <w:rPr>
          <w:lang w:val="el-GR"/>
        </w:rPr>
        <w:t>αστοχία).</w:t>
      </w:r>
    </w:p>
    <w:p w14:paraId="2122F86E" w14:textId="77777777" w:rsidR="00E3398D" w:rsidRPr="00D0312D" w:rsidRDefault="00E3398D" w:rsidP="00E3398D">
      <w:pPr>
        <w:spacing w:after="141" w:line="276" w:lineRule="auto"/>
        <w:jc w:val="both"/>
        <w:rPr>
          <w:b/>
          <w:u w:val="single"/>
          <w:lang w:val="el-GR"/>
        </w:rPr>
      </w:pPr>
      <w:r w:rsidRPr="00D0312D">
        <w:rPr>
          <w:b/>
          <w:u w:val="single"/>
          <w:lang w:val="el-GR"/>
        </w:rPr>
        <w:t xml:space="preserve">Χρόνος </w:t>
      </w:r>
      <w:r>
        <w:rPr>
          <w:b/>
          <w:u w:val="single"/>
          <w:lang w:val="el-GR"/>
        </w:rPr>
        <w:t xml:space="preserve">Αποκατάστασης </w:t>
      </w:r>
      <w:r w:rsidRPr="00D0312D">
        <w:rPr>
          <w:b/>
          <w:u w:val="single"/>
          <w:lang w:val="el-GR"/>
        </w:rPr>
        <w:t xml:space="preserve"> </w:t>
      </w:r>
    </w:p>
    <w:p w14:paraId="55A14975" w14:textId="77777777" w:rsidR="00E3398D" w:rsidRDefault="00E3398D" w:rsidP="00E3398D">
      <w:pPr>
        <w:spacing w:after="141" w:line="276" w:lineRule="auto"/>
        <w:jc w:val="both"/>
        <w:rPr>
          <w:b/>
          <w:u w:val="single"/>
          <w:lang w:val="el-GR"/>
        </w:rPr>
      </w:pPr>
      <w:r w:rsidRPr="00D0312D">
        <w:rPr>
          <w:lang w:val="el-GR"/>
        </w:rPr>
        <w:t xml:space="preserve">      </w:t>
      </w:r>
      <w:r w:rsidRPr="00D0312D">
        <w:rPr>
          <w:b/>
          <w:u w:val="single"/>
          <w:lang w:val="el-GR"/>
        </w:rPr>
        <w:t>Ορισμοί</w:t>
      </w:r>
    </w:p>
    <w:p w14:paraId="278C01DF" w14:textId="77777777" w:rsidR="00E3398D" w:rsidRPr="008A2DD8" w:rsidRDefault="00E3398D" w:rsidP="00E3398D">
      <w:pPr>
        <w:numPr>
          <w:ilvl w:val="0"/>
          <w:numId w:val="27"/>
        </w:numPr>
        <w:spacing w:after="141" w:line="276" w:lineRule="auto"/>
        <w:jc w:val="both"/>
        <w:rPr>
          <w:b/>
          <w:lang w:val="el-GR"/>
        </w:rPr>
      </w:pPr>
      <w:r w:rsidRPr="00226AAD">
        <w:rPr>
          <w:b/>
          <w:lang w:val="el-GR"/>
        </w:rPr>
        <w:t xml:space="preserve">Λογισμικό/Εφαρμογές: </w:t>
      </w:r>
      <w:r w:rsidRPr="00226AAD">
        <w:rPr>
          <w:lang w:val="el-GR"/>
        </w:rPr>
        <w:t xml:space="preserve">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w:t>
      </w:r>
      <w:r w:rsidR="00645BEF">
        <w:rPr>
          <w:lang w:val="el-GR"/>
        </w:rPr>
        <w:t xml:space="preserve">των </w:t>
      </w:r>
      <w:r w:rsidR="00645BEF" w:rsidRPr="00D0312D">
        <w:rPr>
          <w:lang w:val="el-GR"/>
        </w:rPr>
        <w:t>υφιστάμεν</w:t>
      </w:r>
      <w:r w:rsidR="00645BEF">
        <w:rPr>
          <w:lang w:val="el-GR"/>
        </w:rPr>
        <w:t xml:space="preserve">ων </w:t>
      </w:r>
      <w:r w:rsidR="00645BEF" w:rsidRPr="00D0312D">
        <w:rPr>
          <w:lang w:val="el-GR"/>
        </w:rPr>
        <w:t>πλατφ</w:t>
      </w:r>
      <w:r w:rsidR="00645BEF">
        <w:rPr>
          <w:lang w:val="el-GR"/>
        </w:rPr>
        <w:t xml:space="preserve">ορμών </w:t>
      </w:r>
      <w:r w:rsidR="00645BEF" w:rsidRPr="00D0312D">
        <w:rPr>
          <w:lang w:val="el-GR"/>
        </w:rPr>
        <w:t>του εξωδικαστικού μηχανισμού ρύθμισης οφειλών και του μηχανισμού έγκαιρης προειδοποίησης του ν. 4738/2020</w:t>
      </w:r>
      <w:r w:rsidR="00E3706D">
        <w:rPr>
          <w:lang w:val="el-GR"/>
        </w:rPr>
        <w:t>.</w:t>
      </w:r>
      <w:r w:rsidR="00645BEF">
        <w:rPr>
          <w:lang w:val="el-GR"/>
        </w:rPr>
        <w:t xml:space="preserve"> </w:t>
      </w:r>
    </w:p>
    <w:p w14:paraId="41307EDC" w14:textId="77777777" w:rsidR="00E3398D" w:rsidRPr="008A2DD8" w:rsidRDefault="00E3398D" w:rsidP="00E3398D">
      <w:pPr>
        <w:numPr>
          <w:ilvl w:val="0"/>
          <w:numId w:val="27"/>
        </w:numPr>
        <w:spacing w:after="141" w:line="276" w:lineRule="auto"/>
        <w:jc w:val="both"/>
        <w:rPr>
          <w:lang w:val="el-GR"/>
        </w:rPr>
      </w:pPr>
      <w:r w:rsidRPr="008A2DD8">
        <w:rPr>
          <w:b/>
          <w:lang w:val="el-GR"/>
        </w:rPr>
        <w:t xml:space="preserve">Βλάβη: </w:t>
      </w:r>
      <w:r w:rsidR="00E83CE3" w:rsidRPr="00762FB4">
        <w:rPr>
          <w:lang w:val="el-GR"/>
        </w:rPr>
        <w:t>Ζ</w:t>
      </w:r>
      <w:r w:rsidRPr="008A2DD8">
        <w:rPr>
          <w:lang w:val="el-GR"/>
        </w:rPr>
        <w:t>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w:t>
      </w:r>
      <w:r w:rsidR="00645BEF">
        <w:rPr>
          <w:lang w:val="el-GR"/>
        </w:rPr>
        <w:t>. Ζ</w:t>
      </w:r>
      <w:r w:rsidRPr="008A2DD8">
        <w:rPr>
          <w:lang w:val="el-GR"/>
        </w:rPr>
        <w:t>ημιά μέρους ή όλης της διακριτής μονάδας λογισμικού/εφαρμογών, η οποία δεν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C7F9642" w14:textId="77777777" w:rsidR="00E3398D" w:rsidRPr="00E11CCF" w:rsidRDefault="00E3398D" w:rsidP="00E3398D">
      <w:pPr>
        <w:numPr>
          <w:ilvl w:val="0"/>
          <w:numId w:val="27"/>
        </w:numPr>
        <w:spacing w:after="141" w:line="276" w:lineRule="auto"/>
        <w:jc w:val="both"/>
        <w:rPr>
          <w:b/>
          <w:lang w:val="el-GR"/>
        </w:rPr>
      </w:pPr>
      <w:r>
        <w:rPr>
          <w:b/>
          <w:lang w:val="el-GR"/>
        </w:rPr>
        <w:lastRenderedPageBreak/>
        <w:t>Κ</w:t>
      </w:r>
      <w:r w:rsidRPr="002F7B53">
        <w:rPr>
          <w:b/>
          <w:lang w:val="el-GR"/>
        </w:rPr>
        <w:t>ρίσιμη αστοχία:</w:t>
      </w:r>
      <w:r w:rsidRPr="002F7B53">
        <w:rPr>
          <w:lang w:val="el-GR"/>
        </w:rPr>
        <w:t xml:space="preserve"> </w:t>
      </w:r>
      <w:r w:rsidRPr="00D0312D">
        <w:rPr>
          <w:lang w:val="el-GR"/>
        </w:rPr>
        <w:t>ορίζεται</w:t>
      </w:r>
      <w:r w:rsidRPr="002F7B53">
        <w:rPr>
          <w:lang w:val="el-GR"/>
        </w:rPr>
        <w:t xml:space="preserve"> η</w:t>
      </w:r>
      <w:r w:rsidRPr="00D0312D">
        <w:rPr>
          <w:lang w:val="el-GR"/>
        </w:rPr>
        <w:t xml:space="preserve"> αστοχία η οποία</w:t>
      </w:r>
      <w:r>
        <w:rPr>
          <w:lang w:val="el-GR"/>
        </w:rPr>
        <w:t xml:space="preserve"> </w:t>
      </w:r>
      <w:r w:rsidRPr="002F7B53">
        <w:rPr>
          <w:lang w:val="el-GR"/>
        </w:rPr>
        <w:t>αναστέλλει πλήρως και συνεχόμενα την παροχή ηλεκτρονικής υπηρεσίας, η οποία είναι σε πλήρη παραγωγική λειτουργία</w:t>
      </w:r>
      <w:r>
        <w:rPr>
          <w:lang w:val="el-GR"/>
        </w:rPr>
        <w:t>.</w:t>
      </w:r>
      <w:r w:rsidR="00E3706D">
        <w:rPr>
          <w:lang w:val="el-GR"/>
        </w:rPr>
        <w:t xml:space="preserve"> </w:t>
      </w:r>
      <w:r>
        <w:rPr>
          <w:lang w:val="el-GR"/>
        </w:rPr>
        <w:t>Η</w:t>
      </w:r>
      <w:r w:rsidRPr="00D0312D">
        <w:rPr>
          <w:lang w:val="el-GR"/>
        </w:rPr>
        <w:t xml:space="preserve"> χρήση της συγκεκριμένης ηλεκτρονικής υπηρεσίας προβλέπεται σαφώς ως υποχρεωτική από το νομοθετικό πλαίσιο</w:t>
      </w:r>
      <w:r>
        <w:rPr>
          <w:lang w:val="el-GR"/>
        </w:rPr>
        <w:t xml:space="preserve"> ,</w:t>
      </w:r>
      <w:r w:rsidRPr="00D0312D">
        <w:rPr>
          <w:lang w:val="el-GR"/>
        </w:rPr>
        <w:t xml:space="preserve">υφίστανται σαφείς νομικές προβλέψεις για την διαθεσιμότητά </w:t>
      </w:r>
      <w:r>
        <w:rPr>
          <w:lang w:val="el-GR"/>
        </w:rPr>
        <w:t xml:space="preserve">της και δεν </w:t>
      </w:r>
      <w:r w:rsidRPr="00D0312D">
        <w:rPr>
          <w:lang w:val="el-GR"/>
        </w:rPr>
        <w:t>δεν υφίσταται εναλλακτικός τρόπος εκτέλεσης των σχετικών ενεργειών</w:t>
      </w:r>
      <w:r>
        <w:rPr>
          <w:lang w:val="el-GR"/>
        </w:rPr>
        <w:t>.</w:t>
      </w:r>
    </w:p>
    <w:p w14:paraId="45B46819" w14:textId="77777777" w:rsidR="00E3398D" w:rsidRPr="00226AAD" w:rsidRDefault="00E3398D" w:rsidP="00E3398D">
      <w:pPr>
        <w:numPr>
          <w:ilvl w:val="0"/>
          <w:numId w:val="27"/>
        </w:numPr>
        <w:spacing w:after="141" w:line="276" w:lineRule="auto"/>
        <w:jc w:val="both"/>
        <w:rPr>
          <w:b/>
          <w:lang w:val="el-GR"/>
        </w:rPr>
      </w:pPr>
      <w:r>
        <w:rPr>
          <w:b/>
          <w:lang w:val="el-GR"/>
        </w:rPr>
        <w:t xml:space="preserve">Μη κρίσιμη αστοχία </w:t>
      </w:r>
      <w:r w:rsidRPr="00E11CCF">
        <w:rPr>
          <w:b/>
          <w:lang w:val="el-GR"/>
        </w:rPr>
        <w:t>:</w:t>
      </w:r>
      <w:r w:rsidRPr="00E11CCF">
        <w:rPr>
          <w:lang w:val="el-GR"/>
        </w:rPr>
        <w:t xml:space="preserve"> </w:t>
      </w:r>
      <w:r w:rsidRPr="00D0312D">
        <w:rPr>
          <w:lang w:val="el-GR"/>
        </w:rPr>
        <w:t>ορίζεται</w:t>
      </w:r>
      <w:r w:rsidRPr="002F7B53">
        <w:rPr>
          <w:lang w:val="el-GR"/>
        </w:rPr>
        <w:t xml:space="preserve"> η</w:t>
      </w:r>
      <w:r w:rsidRPr="00D0312D">
        <w:rPr>
          <w:lang w:val="el-GR"/>
        </w:rPr>
        <w:t xml:space="preserve"> αστοχία η οποία</w:t>
      </w:r>
      <w:r>
        <w:rPr>
          <w:lang w:val="el-GR"/>
        </w:rPr>
        <w:t xml:space="preserve"> δεν </w:t>
      </w:r>
      <w:r w:rsidRPr="002F7B53">
        <w:rPr>
          <w:lang w:val="el-GR"/>
        </w:rPr>
        <w:t>αναστέλλει πλήρως και συνεχόμενα την παροχή ηλεκτρονικής υπηρεσίας, η οποία είναι σε πλήρη παραγωγική λειτουργία</w:t>
      </w:r>
      <w:r>
        <w:rPr>
          <w:lang w:val="el-GR"/>
        </w:rPr>
        <w:t xml:space="preserve"> και υφίσταται </w:t>
      </w:r>
      <w:r w:rsidRPr="00D0312D">
        <w:rPr>
          <w:lang w:val="el-GR"/>
        </w:rPr>
        <w:t xml:space="preserve"> εναλλακτικός τρόπος εκτέλεσης των σχετικών ενεργειών</w:t>
      </w:r>
      <w:r w:rsidR="00E3706D">
        <w:rPr>
          <w:lang w:val="el-GR"/>
        </w:rPr>
        <w:t>.</w:t>
      </w:r>
    </w:p>
    <w:p w14:paraId="350A6651" w14:textId="77777777" w:rsidR="00E3398D" w:rsidRPr="00D0312D" w:rsidRDefault="00E3398D" w:rsidP="00E3398D">
      <w:pPr>
        <w:numPr>
          <w:ilvl w:val="0"/>
          <w:numId w:val="27"/>
        </w:numPr>
        <w:spacing w:after="141" w:line="276" w:lineRule="auto"/>
        <w:jc w:val="both"/>
        <w:rPr>
          <w:lang w:val="el-GR"/>
        </w:rPr>
      </w:pPr>
      <w:r w:rsidRPr="00D0312D">
        <w:rPr>
          <w:b/>
          <w:lang w:val="el-GR"/>
        </w:rPr>
        <w:t>ΚΩΚ</w:t>
      </w:r>
      <w:r w:rsidRPr="00D0312D">
        <w:rPr>
          <w:lang w:val="el-GR"/>
        </w:rPr>
        <w:t xml:space="preserve"> (κανονικές ώρες κάλυψης): Το χρονικό διάστημα</w:t>
      </w:r>
      <w:r>
        <w:rPr>
          <w:lang w:val="el-GR"/>
        </w:rPr>
        <w:t xml:space="preserve"> 09</w:t>
      </w:r>
      <w:r w:rsidRPr="003C7493">
        <w:rPr>
          <w:lang w:val="el-GR"/>
        </w:rPr>
        <w:t>:00</w:t>
      </w:r>
      <w:r w:rsidRPr="00D0312D">
        <w:rPr>
          <w:lang w:val="el-GR"/>
        </w:rPr>
        <w:t>– 17:00 για τις εργάσιμες ημέρες.</w:t>
      </w:r>
    </w:p>
    <w:p w14:paraId="6B040618" w14:textId="77777777" w:rsidR="00E3398D" w:rsidRPr="00D0312D" w:rsidRDefault="00E3398D" w:rsidP="00E3398D">
      <w:pPr>
        <w:numPr>
          <w:ilvl w:val="0"/>
          <w:numId w:val="27"/>
        </w:numPr>
        <w:spacing w:after="141" w:line="276" w:lineRule="auto"/>
        <w:jc w:val="both"/>
        <w:rPr>
          <w:lang w:val="el-GR"/>
        </w:rPr>
      </w:pPr>
      <w:r w:rsidRPr="00D0312D">
        <w:rPr>
          <w:b/>
          <w:lang w:val="el-GR"/>
        </w:rPr>
        <w:t>ΕΩΚ</w:t>
      </w:r>
      <w:r w:rsidRPr="00D0312D">
        <w:rPr>
          <w:lang w:val="el-GR"/>
        </w:rPr>
        <w:t xml:space="preserve"> (επιπλέον ώρες κάλυψης): Το υπόλοιπο χρονικό διάστημα.</w:t>
      </w:r>
    </w:p>
    <w:p w14:paraId="146AAA4D" w14:textId="77777777" w:rsidR="00E3398D" w:rsidRPr="00D0312D" w:rsidRDefault="00E3398D" w:rsidP="00E3398D">
      <w:pPr>
        <w:numPr>
          <w:ilvl w:val="0"/>
          <w:numId w:val="27"/>
        </w:numPr>
        <w:spacing w:after="141" w:line="276" w:lineRule="auto"/>
        <w:jc w:val="both"/>
        <w:rPr>
          <w:b/>
          <w:u w:val="single"/>
          <w:lang w:val="el-GR"/>
        </w:rPr>
      </w:pPr>
      <w:r w:rsidRPr="00D0312D">
        <w:rPr>
          <w:b/>
          <w:lang w:val="el-GR"/>
        </w:rPr>
        <w:t xml:space="preserve">Χρόνος αποκατάστασης βλάβης </w:t>
      </w:r>
      <w:r w:rsidRPr="00D0312D">
        <w:rPr>
          <w:lang w:val="el-GR"/>
        </w:rPr>
        <w:t>είναι το μέγιστο επιτρεπόμενο χρονικό διάστημα από την αναγγελία της βλάβης μέχρι και την αποκατάστασή της.</w:t>
      </w:r>
      <w:r w:rsidRPr="008A2DD8">
        <w:rPr>
          <w:lang w:val="el-GR"/>
        </w:rPr>
        <w:t xml:space="preserve"> Ο χρόνος αυτός είναι:</w:t>
      </w:r>
    </w:p>
    <w:p w14:paraId="5B140EE2" w14:textId="77777777" w:rsidR="00E3398D" w:rsidRPr="00D0312D" w:rsidRDefault="00E3398D" w:rsidP="00E3398D">
      <w:pPr>
        <w:pStyle w:val="aff1"/>
        <w:numPr>
          <w:ilvl w:val="0"/>
          <w:numId w:val="508"/>
        </w:numPr>
        <w:spacing w:after="141" w:line="276" w:lineRule="auto"/>
        <w:jc w:val="both"/>
        <w:rPr>
          <w:lang w:val="el-GR"/>
        </w:rPr>
      </w:pPr>
      <w:r w:rsidRPr="00D0312D">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2B8BD5CF" w14:textId="77777777" w:rsidR="00E3398D" w:rsidRPr="00D0312D" w:rsidRDefault="00E3398D" w:rsidP="00E3398D">
      <w:pPr>
        <w:pStyle w:val="aff1"/>
        <w:numPr>
          <w:ilvl w:val="0"/>
          <w:numId w:val="508"/>
        </w:numPr>
        <w:spacing w:after="141" w:line="276" w:lineRule="auto"/>
        <w:jc w:val="both"/>
        <w:rPr>
          <w:lang w:val="el-GR"/>
        </w:rPr>
      </w:pPr>
      <w:r w:rsidRPr="00D0312D">
        <w:rPr>
          <w:lang w:val="el-GR"/>
        </w:rPr>
        <w:t xml:space="preserve">έξι (6) ώρες οι οποίες θα προσμετρούνται από τις </w:t>
      </w:r>
      <w:r w:rsidRPr="003C7493">
        <w:rPr>
          <w:lang w:val="el-GR"/>
        </w:rPr>
        <w:t>09:00</w:t>
      </w:r>
      <w:r w:rsidRPr="00D0312D">
        <w:rPr>
          <w:lang w:val="el-GR"/>
        </w:rPr>
        <w:t xml:space="preserve"> της επόμενης εργάσιμης ημέρας, για τις λοιπές ώρες ανακοίνωσης προβλήματος βλάβης</w:t>
      </w:r>
    </w:p>
    <w:p w14:paraId="2E963AA5" w14:textId="77777777" w:rsidR="00E3398D" w:rsidRPr="008A2DD8" w:rsidRDefault="00E3398D" w:rsidP="00E3398D">
      <w:pPr>
        <w:numPr>
          <w:ilvl w:val="0"/>
          <w:numId w:val="27"/>
        </w:numPr>
        <w:spacing w:after="141" w:line="276" w:lineRule="auto"/>
        <w:jc w:val="both"/>
        <w:rPr>
          <w:lang w:val="el-GR"/>
        </w:rPr>
      </w:pPr>
      <w:r w:rsidRPr="008A2DD8">
        <w:rPr>
          <w:b/>
          <w:lang w:val="el-GR"/>
        </w:rPr>
        <w:t xml:space="preserve">Χρόνος αποκατάστασης </w:t>
      </w:r>
      <w:r>
        <w:rPr>
          <w:b/>
          <w:lang w:val="el-GR"/>
        </w:rPr>
        <w:t xml:space="preserve">κρίσιμης αστοχίας </w:t>
      </w:r>
      <w:r w:rsidRPr="008A2DD8">
        <w:rPr>
          <w:lang w:val="el-GR"/>
        </w:rPr>
        <w:t xml:space="preserve">είναι το μέγιστο επιτρεπόμενο χρονικό διάστημα από την αναγγελία της </w:t>
      </w:r>
      <w:r>
        <w:rPr>
          <w:lang w:val="el-GR"/>
        </w:rPr>
        <w:t xml:space="preserve">κρίσιμης αστοχίας </w:t>
      </w:r>
      <w:r w:rsidRPr="008A2DD8">
        <w:rPr>
          <w:lang w:val="el-GR"/>
        </w:rPr>
        <w:t>μέχρι και την αποκατάστασή της. Ο χρόνος αυτός είναι:</w:t>
      </w:r>
    </w:p>
    <w:p w14:paraId="54549A9D" w14:textId="77777777" w:rsidR="00E3398D" w:rsidRPr="00E11CCF" w:rsidRDefault="00E3398D" w:rsidP="00E3398D">
      <w:pPr>
        <w:pStyle w:val="aff1"/>
        <w:numPr>
          <w:ilvl w:val="0"/>
          <w:numId w:val="508"/>
        </w:numPr>
        <w:spacing w:after="141" w:line="276" w:lineRule="auto"/>
        <w:jc w:val="both"/>
        <w:rPr>
          <w:lang w:val="el-GR"/>
        </w:rPr>
      </w:pPr>
      <w:r>
        <w:rPr>
          <w:lang w:val="el-GR"/>
        </w:rPr>
        <w:t>Επτά</w:t>
      </w:r>
      <w:r w:rsidRPr="00E11CCF">
        <w:rPr>
          <w:lang w:val="el-GR"/>
        </w:rPr>
        <w:t xml:space="preserve"> (</w:t>
      </w:r>
      <w:r>
        <w:rPr>
          <w:lang w:val="el-GR"/>
        </w:rPr>
        <w:t>7</w:t>
      </w:r>
      <w:r w:rsidRPr="00E11CCF">
        <w:rPr>
          <w:lang w:val="el-GR"/>
        </w:rPr>
        <w:t xml:space="preserve">) ώρες από τη στιγμή της ανακοίνωσης της εμφάνισης της βλάβης αν η ανακοίνωση του προβλήματος πραγματοποιήθηκε εντός ΚΩΚ </w:t>
      </w:r>
    </w:p>
    <w:p w14:paraId="4CBC6E99" w14:textId="77777777" w:rsidR="00E3398D" w:rsidRDefault="00E3398D" w:rsidP="00E3398D">
      <w:pPr>
        <w:pStyle w:val="aff1"/>
        <w:numPr>
          <w:ilvl w:val="0"/>
          <w:numId w:val="508"/>
        </w:numPr>
        <w:spacing w:after="141" w:line="276" w:lineRule="auto"/>
        <w:jc w:val="both"/>
        <w:rPr>
          <w:lang w:val="el-GR"/>
        </w:rPr>
      </w:pPr>
      <w:r>
        <w:rPr>
          <w:lang w:val="el-GR"/>
        </w:rPr>
        <w:t xml:space="preserve">Επτά </w:t>
      </w:r>
      <w:r w:rsidRPr="00E11CCF">
        <w:rPr>
          <w:lang w:val="el-GR"/>
        </w:rPr>
        <w:t>(</w:t>
      </w:r>
      <w:r>
        <w:rPr>
          <w:lang w:val="el-GR"/>
        </w:rPr>
        <w:t>7</w:t>
      </w:r>
      <w:r w:rsidRPr="00E11CCF">
        <w:rPr>
          <w:lang w:val="el-GR"/>
        </w:rPr>
        <w:t>) ώρες οι οποίες θα προσμετρούνται από τις 09:00 της επόμενης εργάσιμης ημέρας, για τις λοιπές ώρες ανακοίνωσης προβλήματος βλάβης</w:t>
      </w:r>
    </w:p>
    <w:p w14:paraId="73EBBD32" w14:textId="77777777" w:rsidR="00E3398D" w:rsidRPr="008A2DD8" w:rsidRDefault="00E3398D" w:rsidP="00E3398D">
      <w:pPr>
        <w:numPr>
          <w:ilvl w:val="0"/>
          <w:numId w:val="27"/>
        </w:numPr>
        <w:spacing w:after="141" w:line="276" w:lineRule="auto"/>
        <w:jc w:val="both"/>
        <w:rPr>
          <w:lang w:val="el-GR"/>
        </w:rPr>
      </w:pPr>
      <w:bookmarkStart w:id="749" w:name="_Toc147764709"/>
      <w:r w:rsidRPr="008A2DD8">
        <w:rPr>
          <w:b/>
          <w:lang w:val="el-GR"/>
        </w:rPr>
        <w:t xml:space="preserve">Χρόνος αποκατάστασης </w:t>
      </w:r>
      <w:r>
        <w:rPr>
          <w:b/>
          <w:lang w:val="el-GR"/>
        </w:rPr>
        <w:t xml:space="preserve">μη κρίσιμης αστοχίας </w:t>
      </w:r>
      <w:r w:rsidRPr="008A2DD8">
        <w:rPr>
          <w:lang w:val="el-GR"/>
        </w:rPr>
        <w:t xml:space="preserve">είναι το μέγιστο επιτρεπόμενο χρονικό διάστημα από την αναγγελία της </w:t>
      </w:r>
      <w:r w:rsidRPr="00E11CCF">
        <w:rPr>
          <w:lang w:val="el-GR"/>
        </w:rPr>
        <w:t xml:space="preserve">μη κρίσιμης αστοχίας </w:t>
      </w:r>
      <w:r w:rsidRPr="008A2DD8">
        <w:rPr>
          <w:lang w:val="el-GR"/>
        </w:rPr>
        <w:t>μέχρι και την αποκατάστασή της. Ο χρόνος αυτός είναι:</w:t>
      </w:r>
    </w:p>
    <w:p w14:paraId="35C60A4C" w14:textId="77777777" w:rsidR="00E3398D" w:rsidRPr="008A2DD8" w:rsidRDefault="00E3398D" w:rsidP="00E3398D">
      <w:pPr>
        <w:pStyle w:val="aff1"/>
        <w:numPr>
          <w:ilvl w:val="0"/>
          <w:numId w:val="508"/>
        </w:numPr>
        <w:spacing w:after="141" w:line="276" w:lineRule="auto"/>
        <w:jc w:val="both"/>
        <w:rPr>
          <w:lang w:val="el-GR"/>
        </w:rPr>
      </w:pPr>
      <w:r w:rsidRPr="008A2DD8">
        <w:rPr>
          <w:lang w:val="el-GR"/>
        </w:rPr>
        <w:t xml:space="preserve">οκτώ (8) ώρες από τη στιγμή της ανακοίνωσης της εμφάνισης της </w:t>
      </w:r>
      <w:r w:rsidR="0038787C" w:rsidRPr="0038787C">
        <w:rPr>
          <w:lang w:val="el-GR"/>
        </w:rPr>
        <w:t>μη κρίσιμης αστοχίας</w:t>
      </w:r>
      <w:r w:rsidR="0038787C">
        <w:rPr>
          <w:b/>
          <w:lang w:val="el-GR"/>
        </w:rPr>
        <w:t xml:space="preserve"> </w:t>
      </w:r>
      <w:r w:rsidRPr="008A2DD8">
        <w:rPr>
          <w:lang w:val="el-GR"/>
        </w:rPr>
        <w:t xml:space="preserve"> αν η ανακοίνωση του προβλήματος πραγματοποιήθηκε εντός ΚΩΚ</w:t>
      </w:r>
    </w:p>
    <w:p w14:paraId="0985C514" w14:textId="77777777" w:rsidR="00E3398D" w:rsidRDefault="00E3398D" w:rsidP="00E3398D">
      <w:pPr>
        <w:pStyle w:val="aff1"/>
        <w:numPr>
          <w:ilvl w:val="0"/>
          <w:numId w:val="508"/>
        </w:numPr>
        <w:spacing w:after="141" w:line="276" w:lineRule="auto"/>
        <w:jc w:val="both"/>
        <w:rPr>
          <w:lang w:val="el-GR"/>
        </w:rPr>
      </w:pPr>
      <w:r w:rsidRPr="008A2DD8">
        <w:rPr>
          <w:lang w:val="el-GR"/>
        </w:rPr>
        <w:t>είκοσι τέσσερις (24) ώρες οι οποίες θα προσμετρούνται από τις 0</w:t>
      </w:r>
      <w:r>
        <w:rPr>
          <w:lang w:val="el-GR"/>
        </w:rPr>
        <w:t>9</w:t>
      </w:r>
      <w:r w:rsidRPr="008A2DD8">
        <w:rPr>
          <w:lang w:val="el-GR"/>
        </w:rPr>
        <w:t>.</w:t>
      </w:r>
      <w:r>
        <w:rPr>
          <w:lang w:val="el-GR"/>
        </w:rPr>
        <w:t>00</w:t>
      </w:r>
      <w:r w:rsidRPr="008A2DD8">
        <w:rPr>
          <w:lang w:val="el-GR"/>
        </w:rPr>
        <w:t xml:space="preserve"> της επόμενης εργάσιμης ημέρας, για τις λοιπές ώρες ανακοίνωσης προβλήματος </w:t>
      </w:r>
      <w:r w:rsidR="0038787C" w:rsidRPr="0038787C">
        <w:rPr>
          <w:lang w:val="el-GR"/>
        </w:rPr>
        <w:t>μη κρίσιμης αστοχίας</w:t>
      </w:r>
      <w:r w:rsidR="0038787C">
        <w:rPr>
          <w:lang w:val="el-GR"/>
        </w:rPr>
        <w:t>.</w:t>
      </w:r>
      <w:r w:rsidR="0038787C">
        <w:rPr>
          <w:b/>
          <w:lang w:val="el-GR"/>
        </w:rPr>
        <w:t xml:space="preserve"> </w:t>
      </w:r>
      <w:r w:rsidR="0038787C" w:rsidRPr="008A2DD8">
        <w:rPr>
          <w:lang w:val="el-GR"/>
        </w:rPr>
        <w:t xml:space="preserve"> </w:t>
      </w:r>
    </w:p>
    <w:bookmarkEnd w:id="749"/>
    <w:p w14:paraId="6BE63DF8" w14:textId="77777777" w:rsidR="00E3398D" w:rsidRDefault="00E3398D" w:rsidP="00E3398D">
      <w:pPr>
        <w:spacing w:line="276" w:lineRule="auto"/>
        <w:jc w:val="both"/>
        <w:rPr>
          <w:b/>
          <w:lang w:val="el-GR"/>
        </w:rPr>
      </w:pPr>
      <w:r>
        <w:rPr>
          <w:b/>
          <w:lang w:val="el-GR"/>
        </w:rPr>
        <w:t xml:space="preserve">Μη διαθεσιμότητα-Ρήτρες </w:t>
      </w:r>
    </w:p>
    <w:p w14:paraId="7AE44BA6" w14:textId="77777777" w:rsidR="00E3398D" w:rsidRDefault="00E3398D" w:rsidP="00E3398D">
      <w:pPr>
        <w:spacing w:line="276" w:lineRule="auto"/>
        <w:jc w:val="both"/>
        <w:rPr>
          <w:lang w:val="el-GR"/>
        </w:rPr>
      </w:pPr>
      <w:r w:rsidRPr="00271FD1">
        <w:rPr>
          <w:lang w:val="el-GR"/>
        </w:rPr>
        <w:t xml:space="preserve">Σε περίπτωση που δεν επιτευχθεί αποκατάσταση </w:t>
      </w:r>
      <w:r>
        <w:rPr>
          <w:lang w:val="el-GR"/>
        </w:rPr>
        <w:t xml:space="preserve">βλάβης εντός του ανωτέρω προβλεπόμενου χρόνου αποκατάστασης </w:t>
      </w:r>
      <w:r w:rsidRPr="00D0312D">
        <w:rPr>
          <w:lang w:val="el-GR"/>
        </w:rPr>
        <w:t>από την αναγγελία της βλάβης</w:t>
      </w:r>
      <w:r w:rsidRPr="00271FD1">
        <w:rPr>
          <w:lang w:val="el-GR"/>
        </w:rPr>
        <w:t xml:space="preserve">, ο φορέας λειτουργίας δύναται να επιβάλει ποινική ρήτρα ύψους 500 € για κάθε μέρα καθυστέρησης αποκατάστασης της </w:t>
      </w:r>
      <w:r>
        <w:rPr>
          <w:lang w:val="el-GR"/>
        </w:rPr>
        <w:t xml:space="preserve">βλάβης </w:t>
      </w:r>
      <w:r w:rsidRPr="00271FD1">
        <w:rPr>
          <w:lang w:val="el-GR"/>
        </w:rPr>
        <w:t>και έως του ποσού των 15.000 €.</w:t>
      </w:r>
    </w:p>
    <w:p w14:paraId="2337298D" w14:textId="77777777" w:rsidR="00E3398D" w:rsidRPr="00271FD1" w:rsidRDefault="00E3398D" w:rsidP="00E3398D">
      <w:pPr>
        <w:spacing w:line="276" w:lineRule="auto"/>
        <w:jc w:val="both"/>
        <w:rPr>
          <w:lang w:val="el-GR"/>
        </w:rPr>
      </w:pPr>
      <w:r w:rsidRPr="00271FD1">
        <w:rPr>
          <w:lang w:val="el-GR"/>
        </w:rPr>
        <w:t xml:space="preserve">Σε περίπτωση που δεν επιτευχθεί αποκατάσταση </w:t>
      </w:r>
      <w:r>
        <w:rPr>
          <w:lang w:val="el-GR"/>
        </w:rPr>
        <w:t xml:space="preserve">της  </w:t>
      </w:r>
      <w:r w:rsidRPr="00271FD1">
        <w:rPr>
          <w:lang w:val="el-GR"/>
        </w:rPr>
        <w:t>κρίσιμης αστοχίας</w:t>
      </w:r>
      <w:r>
        <w:rPr>
          <w:lang w:val="el-GR"/>
        </w:rPr>
        <w:t xml:space="preserve"> </w:t>
      </w:r>
      <w:r w:rsidRPr="00271FD1">
        <w:rPr>
          <w:lang w:val="el-GR"/>
        </w:rPr>
        <w:t xml:space="preserve"> εντός </w:t>
      </w:r>
      <w:r>
        <w:rPr>
          <w:lang w:val="el-GR"/>
        </w:rPr>
        <w:t xml:space="preserve">του ανωτέρω προβλεπόμενου χρόνου αποκατάστασης </w:t>
      </w:r>
      <w:r w:rsidRPr="00D0312D">
        <w:rPr>
          <w:lang w:val="el-GR"/>
        </w:rPr>
        <w:t>από την αναγγελία της</w:t>
      </w:r>
      <w:r w:rsidRPr="00271FD1">
        <w:rPr>
          <w:lang w:val="el-GR"/>
        </w:rPr>
        <w:t xml:space="preserve"> </w:t>
      </w:r>
      <w:r>
        <w:rPr>
          <w:lang w:val="el-GR"/>
        </w:rPr>
        <w:t>κρίσιμης αστοχίας</w:t>
      </w:r>
      <w:r w:rsidRPr="00271FD1">
        <w:rPr>
          <w:lang w:val="el-GR"/>
        </w:rPr>
        <w:t xml:space="preserve">, ο φορέας </w:t>
      </w:r>
      <w:r w:rsidRPr="00271FD1">
        <w:rPr>
          <w:lang w:val="el-GR"/>
        </w:rPr>
        <w:lastRenderedPageBreak/>
        <w:t xml:space="preserve">λειτουργίας δύναται να επιβάλει ποινική ρήτρα ύψους </w:t>
      </w:r>
      <w:r>
        <w:rPr>
          <w:lang w:val="el-GR"/>
        </w:rPr>
        <w:t>4</w:t>
      </w:r>
      <w:r w:rsidRPr="00271FD1">
        <w:rPr>
          <w:lang w:val="el-GR"/>
        </w:rPr>
        <w:t>00 € για κάθε μέρα καθυστέρησης αποκατάστασης της αστοχίας και έως του ποσού των 1</w:t>
      </w:r>
      <w:r w:rsidR="00F156EE">
        <w:rPr>
          <w:lang w:val="el-GR"/>
        </w:rPr>
        <w:t>2</w:t>
      </w:r>
      <w:r w:rsidRPr="00271FD1">
        <w:rPr>
          <w:lang w:val="el-GR"/>
        </w:rPr>
        <w:t>.000 €.</w:t>
      </w:r>
    </w:p>
    <w:p w14:paraId="1641BEA6" w14:textId="77777777" w:rsidR="00E3398D" w:rsidRDefault="00E3398D" w:rsidP="00E3398D">
      <w:pPr>
        <w:rPr>
          <w:rFonts w:eastAsia="SimSun"/>
          <w:lang w:val="el-GR"/>
        </w:rPr>
      </w:pPr>
    </w:p>
    <w:p w14:paraId="733B9129" w14:textId="77777777" w:rsidR="00326E2B" w:rsidRDefault="00E3398D" w:rsidP="00AB32F7">
      <w:pPr>
        <w:jc w:val="both"/>
        <w:rPr>
          <w:lang w:val="el-GR"/>
        </w:rPr>
      </w:pPr>
      <w:r w:rsidRPr="00271FD1">
        <w:rPr>
          <w:lang w:val="el-GR"/>
        </w:rPr>
        <w:t xml:space="preserve">Σε περίπτωση που δεν επιτευχθεί αποκατάσταση </w:t>
      </w:r>
      <w:r>
        <w:rPr>
          <w:lang w:val="el-GR"/>
        </w:rPr>
        <w:t xml:space="preserve">της </w:t>
      </w:r>
      <w:r w:rsidRPr="00271FD1">
        <w:rPr>
          <w:lang w:val="el-GR"/>
        </w:rPr>
        <w:t xml:space="preserve">μη κρίσιμης αστοχίας εντός </w:t>
      </w:r>
      <w:r>
        <w:rPr>
          <w:lang w:val="el-GR"/>
        </w:rPr>
        <w:t xml:space="preserve">του ανωτέρω προβλεπόμενου χρόνου αποκατάστασης </w:t>
      </w:r>
      <w:r w:rsidRPr="00D0312D">
        <w:rPr>
          <w:lang w:val="el-GR"/>
        </w:rPr>
        <w:t>από την αναγγελία της</w:t>
      </w:r>
      <w:r w:rsidRPr="00271FD1">
        <w:rPr>
          <w:lang w:val="el-GR"/>
        </w:rPr>
        <w:t xml:space="preserve"> </w:t>
      </w:r>
      <w:r>
        <w:rPr>
          <w:lang w:val="el-GR"/>
        </w:rPr>
        <w:t>κρίσιμης αστοχίας</w:t>
      </w:r>
      <w:r w:rsidRPr="00271FD1">
        <w:rPr>
          <w:lang w:val="el-GR"/>
        </w:rPr>
        <w:t>, η αναθέτουσα αρχή δύναται να επιβάλει ποινική ρήτρα ύψους 200 € για κάθε μέρα καθυστέρησης αποκατάστασης της αστοχίας και έως το</w:t>
      </w:r>
      <w:r w:rsidR="00E3706D">
        <w:rPr>
          <w:lang w:val="el-GR"/>
        </w:rPr>
        <w:t>υ</w:t>
      </w:r>
      <w:r w:rsidRPr="00271FD1">
        <w:rPr>
          <w:lang w:val="el-GR"/>
        </w:rPr>
        <w:t xml:space="preserve"> ποσ</w:t>
      </w:r>
      <w:r w:rsidR="00E3706D">
        <w:rPr>
          <w:lang w:val="el-GR"/>
        </w:rPr>
        <w:t xml:space="preserve">ού </w:t>
      </w:r>
      <w:r w:rsidRPr="00271FD1">
        <w:rPr>
          <w:lang w:val="el-GR"/>
        </w:rPr>
        <w:t xml:space="preserve"> των 5.000 €.</w:t>
      </w:r>
    </w:p>
    <w:p w14:paraId="4F3CCE33" w14:textId="77777777" w:rsidR="00E3398D" w:rsidRDefault="00E3398D" w:rsidP="00326E2B">
      <w:pPr>
        <w:rPr>
          <w:lang w:val="el-GR"/>
        </w:rPr>
      </w:pPr>
    </w:p>
    <w:p w14:paraId="6ABF618D" w14:textId="77777777" w:rsidR="004F3BC4" w:rsidRPr="00D0312D" w:rsidRDefault="004F3BC4" w:rsidP="005E7168">
      <w:pPr>
        <w:pStyle w:val="30"/>
        <w:numPr>
          <w:ilvl w:val="2"/>
          <w:numId w:val="480"/>
        </w:numPr>
        <w:jc w:val="both"/>
        <w:rPr>
          <w:lang w:val="el-GR"/>
        </w:rPr>
      </w:pPr>
      <w:bookmarkStart w:id="750" w:name="_Toc145414562"/>
      <w:bookmarkStart w:id="751" w:name="_Toc145414786"/>
      <w:bookmarkStart w:id="752" w:name="_Toc145414563"/>
      <w:bookmarkStart w:id="753" w:name="_Toc145414787"/>
      <w:bookmarkStart w:id="754" w:name="_Toc153978410"/>
      <w:bookmarkEnd w:id="750"/>
      <w:bookmarkEnd w:id="751"/>
      <w:bookmarkEnd w:id="752"/>
      <w:bookmarkEnd w:id="753"/>
      <w:r w:rsidRPr="00D0312D">
        <w:rPr>
          <w:lang w:val="el-GR"/>
        </w:rPr>
        <w:t>Προγραμματισμένες διακοπές υπηρεσίας</w:t>
      </w:r>
      <w:bookmarkEnd w:id="754"/>
    </w:p>
    <w:p w14:paraId="4B0E550F" w14:textId="77777777" w:rsidR="004F3BC4" w:rsidRPr="00D0312D" w:rsidRDefault="004F3BC4" w:rsidP="004F3BC4">
      <w:pPr>
        <w:spacing w:after="141"/>
        <w:jc w:val="both"/>
        <w:rPr>
          <w:lang w:val="el-GR"/>
        </w:rPr>
      </w:pPr>
      <w:r w:rsidRPr="00D0312D">
        <w:rPr>
          <w:lang w:val="el-GR"/>
        </w:rPr>
        <w:t>Επιτρέπεται η διενέργεια προγραμματισμένων διακοπών της Υπηρεσίας (Planned Outages),  σύμφωνα με τις παρακάτω συνθήκες:</w:t>
      </w:r>
    </w:p>
    <w:p w14:paraId="7FE1FD6F" w14:textId="77777777" w:rsidR="004F3BC4" w:rsidRPr="00D0312D" w:rsidRDefault="004F3BC4" w:rsidP="004F3BC4">
      <w:pPr>
        <w:spacing w:after="141"/>
        <w:jc w:val="both"/>
        <w:rPr>
          <w:lang w:val="el-GR"/>
        </w:rPr>
      </w:pPr>
      <w:r w:rsidRPr="00D0312D">
        <w:rPr>
          <w:lang w:val="el-GR"/>
        </w:rPr>
        <w:t>•</w:t>
      </w:r>
      <w:r>
        <w:rPr>
          <w:lang w:val="el-GR"/>
        </w:rPr>
        <w:t xml:space="preserve"> </w:t>
      </w:r>
      <w:r w:rsidRPr="00D0312D">
        <w:rPr>
          <w:lang w:val="el-GR"/>
        </w:rPr>
        <w:t>Κάθε προγραμματισμένη διακοπή της υπηρεσίας από τον Ανάδοχο θα ανακοινώνεται τουλάχιστον</w:t>
      </w:r>
      <w:r>
        <w:rPr>
          <w:lang w:val="el-GR"/>
        </w:rPr>
        <w:t xml:space="preserve"> δέκα (</w:t>
      </w:r>
      <w:r w:rsidRPr="00D0312D">
        <w:rPr>
          <w:lang w:val="el-GR"/>
        </w:rPr>
        <w:t>10</w:t>
      </w:r>
      <w:r>
        <w:rPr>
          <w:lang w:val="el-GR"/>
        </w:rPr>
        <w:t>)</w:t>
      </w:r>
      <w:r w:rsidRPr="00D0312D">
        <w:rPr>
          <w:lang w:val="el-GR"/>
        </w:rPr>
        <w:t xml:space="preserve"> ημερολογιακές ημέρες νωρίτερα στον Φορέα, και θα πρέπει να τεκμηριώνεται κατάλληλα.</w:t>
      </w:r>
    </w:p>
    <w:p w14:paraId="1BC47520" w14:textId="77777777" w:rsidR="004F3BC4" w:rsidRPr="00D0312D" w:rsidRDefault="004F3BC4" w:rsidP="004F3BC4">
      <w:pPr>
        <w:spacing w:after="141"/>
        <w:jc w:val="both"/>
        <w:rPr>
          <w:lang w:val="el-GR"/>
        </w:rPr>
      </w:pPr>
      <w:r w:rsidRPr="00D0312D">
        <w:rPr>
          <w:lang w:val="el-GR"/>
        </w:rPr>
        <w:t>•</w:t>
      </w:r>
      <w:r>
        <w:rPr>
          <w:lang w:val="el-GR"/>
        </w:rPr>
        <w:t xml:space="preserve"> </w:t>
      </w:r>
      <w:r w:rsidRPr="00D0312D">
        <w:rPr>
          <w:lang w:val="el-GR"/>
        </w:rPr>
        <w:t>Κάθε προγραμματισμένη διακοπή της υπηρεσίας θα πραγματοποιείται μόνο εφόσον ρητά συμφωνηθεί μεταξύ των δύο μερών.</w:t>
      </w:r>
    </w:p>
    <w:p w14:paraId="5ACE1262" w14:textId="77777777" w:rsidR="004F3BC4" w:rsidRPr="002F7D6D" w:rsidRDefault="004F3BC4" w:rsidP="004F3BC4">
      <w:pPr>
        <w:spacing w:after="141"/>
        <w:jc w:val="both"/>
        <w:rPr>
          <w:lang w:val="el-GR"/>
        </w:rPr>
      </w:pPr>
      <w:r w:rsidRPr="00D0312D">
        <w:rPr>
          <w:lang w:val="el-GR"/>
        </w:rPr>
        <w:t>•</w:t>
      </w:r>
      <w:r>
        <w:rPr>
          <w:lang w:val="el-GR"/>
        </w:rPr>
        <w:t xml:space="preserve"> </w:t>
      </w:r>
      <w:r w:rsidRPr="00D0312D">
        <w:rPr>
          <w:lang w:val="el-GR"/>
        </w:rPr>
        <w:t>Η μέγιστη διάρκεια μίας προγραμματισμένης διακοπής υπηρεσιών θα συμφωνείται ρητά μεταξύ των δύο μερών.</w:t>
      </w:r>
    </w:p>
    <w:p w14:paraId="2EA41790" w14:textId="77777777" w:rsidR="0079439B" w:rsidRPr="0079439B" w:rsidRDefault="0079439B" w:rsidP="0079439B">
      <w:pPr>
        <w:spacing w:after="141"/>
        <w:jc w:val="both"/>
        <w:rPr>
          <w:lang w:val="el-GR"/>
        </w:rPr>
      </w:pPr>
    </w:p>
    <w:p w14:paraId="6828C09C" w14:textId="77777777" w:rsidR="0079439B" w:rsidRDefault="0079439B" w:rsidP="005E7168">
      <w:pPr>
        <w:pStyle w:val="30"/>
        <w:numPr>
          <w:ilvl w:val="1"/>
          <w:numId w:val="480"/>
        </w:numPr>
        <w:jc w:val="both"/>
        <w:rPr>
          <w:lang w:val="el-GR"/>
        </w:rPr>
      </w:pPr>
      <w:bookmarkStart w:id="755" w:name="_Toc145576954"/>
      <w:bookmarkStart w:id="756" w:name="_Toc153978411"/>
      <w:r w:rsidRPr="0079439B">
        <w:rPr>
          <w:lang w:val="el-GR"/>
        </w:rPr>
        <w:t>Υπηρεσίες Εκπαίδευσης</w:t>
      </w:r>
      <w:bookmarkEnd w:id="755"/>
      <w:bookmarkEnd w:id="756"/>
    </w:p>
    <w:p w14:paraId="7E71FD94" w14:textId="77777777" w:rsidR="0079439B" w:rsidRPr="0079439B" w:rsidRDefault="0079439B" w:rsidP="0079439B">
      <w:pPr>
        <w:pStyle w:val="aff1"/>
        <w:ind w:left="1364"/>
        <w:rPr>
          <w:lang w:val="el-GR"/>
        </w:rPr>
      </w:pPr>
    </w:p>
    <w:p w14:paraId="761A1FF5" w14:textId="77777777" w:rsidR="0079439B" w:rsidRPr="0079439B" w:rsidRDefault="0079439B" w:rsidP="0079439B">
      <w:pPr>
        <w:spacing w:after="141"/>
        <w:jc w:val="both"/>
        <w:rPr>
          <w:lang w:val="el-GR"/>
        </w:rPr>
      </w:pPr>
      <w:r w:rsidRPr="0079439B">
        <w:rPr>
          <w:lang w:val="el-GR"/>
        </w:rPr>
        <w:t>Ο ανάδοχος οφείλει να προσφέρει παροχή εκπαιδευτικού και υποστηρικτικού υλικού (π.χ. οδηγοί χρήσης), εκπαίδευσης επιχειρησιακών διαχειριστών και χρηστών της υπηρεσίας και των εμπλεκόμενων πιστωτών.</w:t>
      </w:r>
    </w:p>
    <w:p w14:paraId="6348EA52" w14:textId="77777777" w:rsidR="0079439B" w:rsidRPr="0079439B" w:rsidRDefault="0079439B" w:rsidP="0079439B">
      <w:pPr>
        <w:spacing w:after="141"/>
        <w:jc w:val="both"/>
        <w:rPr>
          <w:lang w:val="el-GR"/>
        </w:rPr>
      </w:pPr>
      <w:r w:rsidRPr="0079439B">
        <w:rPr>
          <w:lang w:val="el-GR"/>
        </w:rPr>
        <w:t>Ο Ανάδοχος θα πρέπει να διαμορφώσει και ολοκληρώσει την παραγωγή του εκπαιδευτικού και υποστηρικτικού υλικού το οποίο απευθύνεται στους χρήστες, για κάθε τροποποίηση ή προσθήκη που υλοποιήθηκε στο πλαίσιο του έργου.</w:t>
      </w:r>
    </w:p>
    <w:p w14:paraId="7F52306A" w14:textId="77777777" w:rsidR="0079439B" w:rsidRPr="0079439B" w:rsidRDefault="0079439B" w:rsidP="0079439B">
      <w:pPr>
        <w:spacing w:after="141"/>
        <w:jc w:val="both"/>
        <w:rPr>
          <w:lang w:val="el-GR"/>
        </w:rPr>
      </w:pPr>
      <w:r w:rsidRPr="0079439B">
        <w:rPr>
          <w:lang w:val="el-GR"/>
        </w:rPr>
        <w:t>Επιπρόσθετα, ο Ανάδοχος απαιτείται να προσφέρει υπηρεσίες εκπαίδευσης για χειρισμούς (operation) συστημάτων εφαρμογών που περιλαμβάνονται στο σύστημα από εκπαιδευτή και τις οποίες θα περιγράψει στην προσφορά του.</w:t>
      </w:r>
    </w:p>
    <w:p w14:paraId="0F18508A" w14:textId="77777777" w:rsidR="0079439B" w:rsidRDefault="0079439B" w:rsidP="0079439B">
      <w:pPr>
        <w:spacing w:after="141"/>
        <w:jc w:val="both"/>
        <w:rPr>
          <w:lang w:val="el-GR"/>
        </w:rPr>
      </w:pPr>
      <w:r w:rsidRPr="0079439B">
        <w:rPr>
          <w:lang w:val="el-GR"/>
        </w:rPr>
        <w:t>Το χρονοδιάγραμμα παροχής αυτών των υπηρεσιών θα συμφωνείται με τον κύριο του έργου</w:t>
      </w:r>
    </w:p>
    <w:p w14:paraId="32D685B1" w14:textId="77777777" w:rsidR="001C13C4" w:rsidRPr="00D0312D" w:rsidRDefault="001C13C4" w:rsidP="00D0312D">
      <w:pPr>
        <w:spacing w:after="141"/>
        <w:jc w:val="both"/>
        <w:rPr>
          <w:lang w:val="el-GR"/>
        </w:rPr>
      </w:pPr>
    </w:p>
    <w:p w14:paraId="6AD39CAF" w14:textId="77777777" w:rsidR="00D0312D" w:rsidRDefault="0079439B" w:rsidP="005E7168">
      <w:pPr>
        <w:pStyle w:val="30"/>
        <w:numPr>
          <w:ilvl w:val="1"/>
          <w:numId w:val="480"/>
        </w:numPr>
        <w:jc w:val="both"/>
        <w:rPr>
          <w:lang w:val="el-GR"/>
        </w:rPr>
      </w:pPr>
      <w:bookmarkStart w:id="757" w:name="_Toc140846188"/>
      <w:bookmarkStart w:id="758" w:name="_Toc153978412"/>
      <w:r>
        <w:rPr>
          <w:lang w:val="el-GR"/>
        </w:rPr>
        <w:t>Πρόσβαση Αναδόχου στις Υποδομές των δύο (2) Πλατφορμών</w:t>
      </w:r>
      <w:bookmarkEnd w:id="757"/>
      <w:bookmarkEnd w:id="758"/>
    </w:p>
    <w:p w14:paraId="532EC70E" w14:textId="77777777" w:rsidR="0079439B" w:rsidRPr="0079439B" w:rsidRDefault="0079439B" w:rsidP="0079439B">
      <w:pPr>
        <w:pStyle w:val="aff1"/>
        <w:ind w:left="1364"/>
        <w:rPr>
          <w:lang w:val="el-GR"/>
        </w:rPr>
      </w:pPr>
    </w:p>
    <w:p w14:paraId="44974A10" w14:textId="77777777" w:rsidR="0079439B" w:rsidRPr="0079439B" w:rsidRDefault="0079439B" w:rsidP="0079439B">
      <w:pPr>
        <w:spacing w:after="141"/>
        <w:jc w:val="both"/>
        <w:rPr>
          <w:lang w:val="el-GR"/>
        </w:rPr>
      </w:pPr>
      <w:r w:rsidRPr="0079439B">
        <w:rPr>
          <w:lang w:val="el-GR"/>
        </w:rPr>
        <w:t xml:space="preserve">Στο πλαίσιο της παροχής των υπηρεσιών του αναδόχου στις δύο (2) πλατφόρμες που φιλοξενούνται και λειτουργούν στην κεντρική πληροφοριακή υποδομή της Γενικής Γραμματείας Πληροφοριακών Συστημάτων </w:t>
      </w:r>
      <w:r w:rsidR="0095181E">
        <w:rPr>
          <w:lang w:val="el-GR"/>
        </w:rPr>
        <w:t>&amp; Ψηφιακής Διακυβέρνησης</w:t>
      </w:r>
      <w:r w:rsidRPr="0079439B">
        <w:rPr>
          <w:lang w:val="el-GR"/>
        </w:rPr>
        <w:t xml:space="preserve"> του Υπουργείου Ψηφιακής Διακυβέρνησης (ΓΓΠΣ</w:t>
      </w:r>
      <w:r w:rsidR="0095181E">
        <w:rPr>
          <w:lang w:val="el-GR"/>
        </w:rPr>
        <w:t>ΨΔ</w:t>
      </w:r>
      <w:r w:rsidRPr="0079439B">
        <w:rPr>
          <w:lang w:val="el-GR"/>
        </w:rPr>
        <w:t xml:space="preserve">), η Γενική Γραμματεία Πληροφοριακών Συστημάτων </w:t>
      </w:r>
      <w:r w:rsidR="0095181E">
        <w:rPr>
          <w:lang w:val="el-GR"/>
        </w:rPr>
        <w:t>&amp; Ψηφιακής Διακυβέρνησης</w:t>
      </w:r>
      <w:r w:rsidRPr="0079439B">
        <w:rPr>
          <w:lang w:val="el-GR"/>
        </w:rPr>
        <w:t xml:space="preserve"> του Υπουργείου Ψηφιακής Διακυβέρνησης (ΓΓΠΣ</w:t>
      </w:r>
      <w:r w:rsidR="0095181E">
        <w:rPr>
          <w:lang w:val="el-GR"/>
        </w:rPr>
        <w:t>ΨΔ</w:t>
      </w:r>
      <w:r w:rsidRPr="0079439B">
        <w:rPr>
          <w:lang w:val="el-GR"/>
        </w:rPr>
        <w:t>)</w:t>
      </w:r>
      <w:r w:rsidRPr="0079439B" w:rsidDel="004679F8">
        <w:rPr>
          <w:lang w:val="el-GR"/>
        </w:rPr>
        <w:t xml:space="preserve"> </w:t>
      </w:r>
      <w:r w:rsidRPr="0079439B">
        <w:rPr>
          <w:lang w:val="el-GR"/>
        </w:rPr>
        <w:t xml:space="preserve">αναλαμβάνει την υποχρέωση να εξασφαλίσει και να παρέχει συνεχώς: </w:t>
      </w:r>
    </w:p>
    <w:p w14:paraId="7B0129D1" w14:textId="77777777" w:rsidR="0079439B" w:rsidRPr="0079439B" w:rsidRDefault="0079439B" w:rsidP="0079439B">
      <w:pPr>
        <w:spacing w:after="141"/>
        <w:jc w:val="both"/>
        <w:rPr>
          <w:lang w:val="el-GR"/>
        </w:rPr>
      </w:pPr>
      <w:r w:rsidRPr="0079439B">
        <w:rPr>
          <w:lang w:val="el-GR"/>
        </w:rPr>
        <w:lastRenderedPageBreak/>
        <w:t xml:space="preserve">1. Διαθεσιμότητα κατά το ωράριο λειτουργίας των στελεχών της </w:t>
      </w:r>
      <w:r w:rsidR="0095181E" w:rsidRPr="0079439B">
        <w:rPr>
          <w:lang w:val="el-GR"/>
        </w:rPr>
        <w:t>ΓΓΠΣ</w:t>
      </w:r>
      <w:r w:rsidR="0095181E">
        <w:rPr>
          <w:lang w:val="el-GR"/>
        </w:rPr>
        <w:t>ΨΔ</w:t>
      </w:r>
      <w:r w:rsidR="0095181E" w:rsidRPr="0079439B">
        <w:rPr>
          <w:lang w:val="el-GR"/>
        </w:rPr>
        <w:t xml:space="preserve"> </w:t>
      </w:r>
      <w:r w:rsidRPr="0079439B">
        <w:rPr>
          <w:lang w:val="el-GR"/>
        </w:rPr>
        <w:t xml:space="preserve">με την απαιτούμενη αρμοδιότητα και εξειδίκευση, της αρμόδιας διεύθυνσης της </w:t>
      </w:r>
      <w:r w:rsidR="0095181E" w:rsidRPr="0079439B">
        <w:rPr>
          <w:lang w:val="el-GR"/>
        </w:rPr>
        <w:t>ΓΓΠΣ</w:t>
      </w:r>
      <w:r w:rsidR="0095181E">
        <w:rPr>
          <w:lang w:val="el-GR"/>
        </w:rPr>
        <w:t>ΨΔ</w:t>
      </w:r>
      <w:r w:rsidR="0095181E" w:rsidRPr="0079439B">
        <w:rPr>
          <w:lang w:val="el-GR"/>
        </w:rPr>
        <w:t xml:space="preserve"> </w:t>
      </w:r>
      <w:r w:rsidRPr="0079439B">
        <w:rPr>
          <w:lang w:val="el-GR"/>
        </w:rPr>
        <w:t xml:space="preserve">για παροχή μέσω email ή τηλεφώνου πληροφοριών, διευκρινήσεων, απαιτούμενων εγκρίσεων σε στελέχη του αναδόχου για την εκτέλεση των σχετικών εργασιών, εγκρίσεις του στις περιπτώσεις που κρίνεται σκόπιμο και συνδρομή σε σχετικές συνεργασίες με κατασκευαστές λογισμικού, που παρέχουν σχετικές υπηρεσίες </w:t>
      </w:r>
    </w:p>
    <w:p w14:paraId="76AE273E" w14:textId="77777777" w:rsidR="0079439B" w:rsidRPr="0079439B" w:rsidRDefault="0079439B" w:rsidP="0079439B">
      <w:pPr>
        <w:spacing w:after="141"/>
        <w:jc w:val="both"/>
        <w:rPr>
          <w:lang w:val="el-GR"/>
        </w:rPr>
      </w:pPr>
      <w:r w:rsidRPr="0079439B">
        <w:rPr>
          <w:lang w:val="el-GR"/>
        </w:rPr>
        <w:t>2. Άμεση ενημέρωση και τεκμηρίωση για τις ενέργειες των διαχειριστών ή άλλων, για οιαδήποτε αλλαγή ή εργασία γίνεται, αφορά ή/και υφίσταται πιθανότητα να επηρεάζει άμεσα ή έμμεσα το σύστημα, τις άμεσα διασυνδεδεμένες διατάξεις (π.χ. εξοπλισμός διασύνδεσης με ΣΥΖΕΥΞΙΣ, διαλειτουργόντα συστήματα) και όλες τις σημαντικές διαχειριστικές ενέργειες.</w:t>
      </w:r>
    </w:p>
    <w:p w14:paraId="12245A28" w14:textId="77777777" w:rsidR="0079439B" w:rsidRPr="0079439B" w:rsidRDefault="0079439B" w:rsidP="0079439B">
      <w:pPr>
        <w:spacing w:after="141"/>
        <w:jc w:val="both"/>
        <w:rPr>
          <w:lang w:val="el-GR"/>
        </w:rPr>
      </w:pPr>
      <w:r w:rsidRPr="0079439B">
        <w:rPr>
          <w:lang w:val="el-GR"/>
        </w:rPr>
        <w:t xml:space="preserve">3. Άμεση ενημέρωση για θέματα κατασκευαστικών υποδομών (δίκτυο ηλεκτροδότησης, δίκτυο ύδρευσης κ.λπ.), τα οποία υπάρχει πιθανότητα να επηρεάσουν τον εξοπλισμό ή την λειτουργία του Συστήματος και τις διατάξεις απομακρυσμένης πρόσβασης. </w:t>
      </w:r>
    </w:p>
    <w:p w14:paraId="17A361E9" w14:textId="77777777" w:rsidR="0079439B" w:rsidRPr="0079439B" w:rsidRDefault="0079439B" w:rsidP="0079439B">
      <w:pPr>
        <w:spacing w:after="141"/>
        <w:jc w:val="both"/>
        <w:rPr>
          <w:lang w:val="el-GR"/>
        </w:rPr>
      </w:pPr>
      <w:r w:rsidRPr="0079439B">
        <w:rPr>
          <w:lang w:val="el-GR"/>
        </w:rPr>
        <w:t>4. Πλήρη τυπική ενημέρωση (κατ’ ελάχιστο με e-mail ή ανάρτηση στο σύστημα καταχώρησης θεμάτων, πρόσβαση στο οποίο θα προσφέρει ο Ανάδοχος) για τις ηλεκτρονικές υπηρεσίες.</w:t>
      </w:r>
    </w:p>
    <w:p w14:paraId="71EFF604" w14:textId="77777777" w:rsidR="0079439B" w:rsidRPr="0079439B" w:rsidRDefault="0079439B" w:rsidP="0079439B">
      <w:pPr>
        <w:spacing w:after="141"/>
        <w:jc w:val="both"/>
        <w:rPr>
          <w:lang w:val="el-GR"/>
        </w:rPr>
      </w:pPr>
      <w:r w:rsidRPr="0079439B">
        <w:rPr>
          <w:lang w:val="el-GR"/>
        </w:rPr>
        <w:t>5. Πλήρης και τεκμηριωμένη περιγραφή των πιθανών</w:t>
      </w:r>
      <w:r w:rsidR="008668E8">
        <w:rPr>
          <w:lang w:val="el-GR"/>
        </w:rPr>
        <w:t xml:space="preserve"> βλαβών και αστοχιών </w:t>
      </w:r>
      <w:r w:rsidRPr="0079439B">
        <w:rPr>
          <w:lang w:val="el-GR"/>
        </w:rPr>
        <w:t xml:space="preserve"> που εντοπίζει γραπτά (κατ’ ελάχιστο με e-mail ή σχετική καταχώρηση στο σύστημα καταχώρησης θεμάτων, πρόσβαση στο οποίο θα παρέχει ο Ανάδοχος).</w:t>
      </w:r>
    </w:p>
    <w:p w14:paraId="1DBDF782" w14:textId="77777777" w:rsidR="0079439B" w:rsidRPr="0079439B" w:rsidRDefault="0079439B" w:rsidP="0079439B">
      <w:pPr>
        <w:spacing w:after="141"/>
        <w:jc w:val="both"/>
        <w:rPr>
          <w:lang w:val="el-GR"/>
        </w:rPr>
      </w:pPr>
      <w:r w:rsidRPr="0079439B">
        <w:rPr>
          <w:lang w:val="el-GR"/>
        </w:rPr>
        <w:t xml:space="preserve">6. Την απαιτούμενη συνεργασία με δημόσιους φορείς (του Ελληνικού κράτους ή διεθνείς) ή άλλους παρόχους υπηρεσιών προς το Ελληνικό κράτος, οι οποίοι εμπλέκονται στην λειτουργία του συστήματος. Οι δράσεις αυτές περιλαμβάνουν κατ’ ελάχιστο: εξασφάλισή διαθεσιμότητας των τρίτων φορέων,  επικοινωνίες, συνεργασία για την διερεύνηση τεχνικών θεμάτων, διερεύνηση και προσδιορισμό συμπερασμάτων για νομικά και διοικητικά θέματα, διεκπεραίωση όλων των διοικητικών διαδικασιών που απαιτούνται για τη λειτουργία και χρήση του συστήματος. </w:t>
      </w:r>
    </w:p>
    <w:p w14:paraId="1BCCFA0A" w14:textId="77777777" w:rsidR="00D0312D" w:rsidRPr="00D0312D" w:rsidRDefault="00D0312D" w:rsidP="00D0312D">
      <w:pPr>
        <w:spacing w:after="141"/>
        <w:jc w:val="both"/>
        <w:rPr>
          <w:lang w:val="el-GR"/>
        </w:rPr>
      </w:pPr>
    </w:p>
    <w:p w14:paraId="21A113DF" w14:textId="77777777" w:rsidR="00D0312D" w:rsidRPr="00D0312D" w:rsidRDefault="00D0312D" w:rsidP="005E7168">
      <w:pPr>
        <w:pStyle w:val="30"/>
        <w:numPr>
          <w:ilvl w:val="1"/>
          <w:numId w:val="480"/>
        </w:numPr>
        <w:jc w:val="both"/>
        <w:rPr>
          <w:lang w:val="el-GR"/>
        </w:rPr>
      </w:pPr>
      <w:bookmarkStart w:id="759" w:name="_Toc140846189"/>
      <w:bookmarkStart w:id="760" w:name="_Toc153978413"/>
      <w:r w:rsidRPr="001465F4">
        <w:rPr>
          <w:lang w:val="el-GR"/>
        </w:rPr>
        <w:t>Υποχρεώσεις Αναδόχου</w:t>
      </w:r>
      <w:bookmarkEnd w:id="759"/>
      <w:bookmarkEnd w:id="760"/>
    </w:p>
    <w:p w14:paraId="3B841B5E" w14:textId="77777777" w:rsidR="00D0312D" w:rsidRPr="00D0312D" w:rsidRDefault="00D0312D" w:rsidP="00D0312D">
      <w:pPr>
        <w:spacing w:after="141"/>
        <w:jc w:val="both"/>
        <w:rPr>
          <w:lang w:val="el-GR"/>
        </w:rPr>
      </w:pPr>
      <w:r w:rsidRPr="00D0312D">
        <w:rPr>
          <w:lang w:val="el-GR"/>
        </w:rPr>
        <w:t>Για την πλατφόρμα του εξωδικαστικού μηχανισμού ρύθμισης οφειλών και την πλατφόρμα του μηχανισμού έγκαιρης προειδοποίησης του ν. 4738/2020 θα παρέχονται από έμπειρους μηχανικούς πληροφοριακών συστημάτων</w:t>
      </w:r>
      <w:r w:rsidR="0079439B">
        <w:rPr>
          <w:lang w:val="el-GR"/>
        </w:rPr>
        <w:t xml:space="preserve"> </w:t>
      </w:r>
      <w:r w:rsidRPr="00D0312D">
        <w:rPr>
          <w:lang w:val="el-GR"/>
        </w:rPr>
        <w:t>οι ακόλουθες υπηρεσίες :</w:t>
      </w:r>
    </w:p>
    <w:p w14:paraId="561AB851" w14:textId="77777777" w:rsidR="00557579" w:rsidRPr="00557579" w:rsidRDefault="00D0312D" w:rsidP="005E7168">
      <w:pPr>
        <w:pStyle w:val="aff1"/>
        <w:numPr>
          <w:ilvl w:val="0"/>
          <w:numId w:val="454"/>
        </w:numPr>
        <w:spacing w:after="141"/>
        <w:ind w:left="568" w:hanging="284"/>
        <w:jc w:val="both"/>
        <w:rPr>
          <w:lang w:val="el-GR"/>
        </w:rPr>
      </w:pPr>
      <w:r w:rsidRPr="00557579">
        <w:rPr>
          <w:lang w:val="el-GR"/>
        </w:rPr>
        <w:t>Εκτεταμένη διερεύνηση στο πλαίσιο αποκατάστασης βλαβών</w:t>
      </w:r>
      <w:r w:rsidR="00262518">
        <w:rPr>
          <w:lang w:val="el-GR"/>
        </w:rPr>
        <w:t xml:space="preserve"> και αστοχιών</w:t>
      </w:r>
      <w:r w:rsidRPr="00557579">
        <w:rPr>
          <w:lang w:val="el-GR"/>
        </w:rPr>
        <w:t xml:space="preserve"> που απαιτούν παρεμβάσεις μικρής ή μεγάλης έκτασης για τις οποίες, θα ενημερώνονται τα  στελέχη της </w:t>
      </w:r>
      <w:r w:rsidR="0079439B">
        <w:rPr>
          <w:lang w:val="el-GR"/>
        </w:rPr>
        <w:t xml:space="preserve">ΓΤΧΤΔΙΧ, και, </w:t>
      </w:r>
    </w:p>
    <w:p w14:paraId="5A1DED17" w14:textId="77777777" w:rsidR="00557579" w:rsidRPr="0055386C" w:rsidRDefault="00D0312D" w:rsidP="005E7168">
      <w:pPr>
        <w:pStyle w:val="aff1"/>
        <w:numPr>
          <w:ilvl w:val="0"/>
          <w:numId w:val="454"/>
        </w:numPr>
        <w:spacing w:after="141"/>
        <w:ind w:left="568" w:hanging="284"/>
        <w:jc w:val="both"/>
        <w:rPr>
          <w:lang w:val="el-GR"/>
        </w:rPr>
      </w:pPr>
      <w:r w:rsidRPr="00557579">
        <w:rPr>
          <w:lang w:val="el-GR"/>
        </w:rPr>
        <w:t xml:space="preserve">Μικρής έκτασης αλλαγές στην διαμόρφωση του συστήματος όποτε κρίνεται ότι είναι απαραίτητο. Μεγάλης έκτασης αλλαγές μπορούν να ζητηθούν από τον φορέα σύμφωνα με τις προβλέψεις για αιτήματα νέων υλοποιήσεων/αλλαγών </w:t>
      </w:r>
      <w:r w:rsidRPr="0055386C">
        <w:rPr>
          <w:lang w:val="el-GR"/>
        </w:rPr>
        <w:t xml:space="preserve">που </w:t>
      </w:r>
      <w:r w:rsidRPr="00476E60">
        <w:rPr>
          <w:lang w:val="el-GR"/>
        </w:rPr>
        <w:t xml:space="preserve">περιγράφεται </w:t>
      </w:r>
      <w:r w:rsidR="00336DE8" w:rsidRPr="00476E60">
        <w:rPr>
          <w:lang w:val="el-GR"/>
        </w:rPr>
        <w:t>στ</w:t>
      </w:r>
      <w:r w:rsidR="00336DE8">
        <w:rPr>
          <w:lang w:val="el-GR"/>
        </w:rPr>
        <w:t>ο</w:t>
      </w:r>
      <w:r w:rsidR="00336DE8" w:rsidRPr="00476E60">
        <w:rPr>
          <w:lang w:val="el-GR"/>
        </w:rPr>
        <w:t xml:space="preserve"> </w:t>
      </w:r>
      <w:r w:rsidR="0055386C">
        <w:rPr>
          <w:lang w:val="el-GR"/>
        </w:rPr>
        <w:t xml:space="preserve">ΠΑΡΑΡΤΗΜΑ Ι, </w:t>
      </w:r>
      <w:r w:rsidRPr="0079439B">
        <w:rPr>
          <w:lang w:val="el-GR"/>
        </w:rPr>
        <w:t>πα</w:t>
      </w:r>
      <w:r w:rsidR="0055386C" w:rsidRPr="0079439B">
        <w:rPr>
          <w:lang w:val="el-GR"/>
        </w:rPr>
        <w:t>ρ.</w:t>
      </w:r>
      <w:r w:rsidR="00072003">
        <w:rPr>
          <w:lang w:val="el-GR"/>
        </w:rPr>
        <w:t xml:space="preserve"> </w:t>
      </w:r>
      <w:r w:rsidR="00E3706D">
        <w:rPr>
          <w:lang w:val="el-GR"/>
        </w:rPr>
        <w:t>9</w:t>
      </w:r>
      <w:r w:rsidR="0055386C" w:rsidRPr="0079439B">
        <w:rPr>
          <w:lang w:val="el-GR"/>
        </w:rPr>
        <w:t>.1.</w:t>
      </w:r>
    </w:p>
    <w:p w14:paraId="491D7A40" w14:textId="77777777" w:rsidR="00557579" w:rsidRPr="00557579" w:rsidRDefault="00D0312D" w:rsidP="005E7168">
      <w:pPr>
        <w:pStyle w:val="aff1"/>
        <w:numPr>
          <w:ilvl w:val="0"/>
          <w:numId w:val="454"/>
        </w:numPr>
        <w:spacing w:after="141"/>
        <w:ind w:left="568" w:hanging="284"/>
        <w:jc w:val="both"/>
        <w:rPr>
          <w:lang w:val="el-GR"/>
        </w:rPr>
      </w:pPr>
      <w:r w:rsidRPr="00557579">
        <w:rPr>
          <w:lang w:val="el-GR"/>
        </w:rPr>
        <w:t>Αναβαθμίσεις του συστήματος όποτε κρίνεται απαραίτητο από τον Ανάδοχο ή μετά και από αίτημα του Φορέα και συμφωνία των 2 μερών</w:t>
      </w:r>
      <w:r w:rsidR="00557579">
        <w:rPr>
          <w:lang w:val="el-GR"/>
        </w:rPr>
        <w:t>.</w:t>
      </w:r>
    </w:p>
    <w:p w14:paraId="0AE7BC80" w14:textId="77777777" w:rsidR="00557579" w:rsidRPr="00557579" w:rsidRDefault="00D0312D" w:rsidP="005E7168">
      <w:pPr>
        <w:pStyle w:val="aff1"/>
        <w:numPr>
          <w:ilvl w:val="0"/>
          <w:numId w:val="454"/>
        </w:numPr>
        <w:spacing w:after="141"/>
        <w:ind w:left="568" w:hanging="284"/>
        <w:jc w:val="both"/>
        <w:rPr>
          <w:lang w:val="el-GR"/>
        </w:rPr>
      </w:pPr>
      <w:r w:rsidRPr="00557579">
        <w:rPr>
          <w:lang w:val="el-GR"/>
        </w:rPr>
        <w:t xml:space="preserve">Αποκατάσταση των </w:t>
      </w:r>
      <w:r w:rsidR="00262518" w:rsidRPr="00557579">
        <w:rPr>
          <w:lang w:val="el-GR"/>
        </w:rPr>
        <w:t>βλαβών</w:t>
      </w:r>
      <w:r w:rsidR="00262518">
        <w:rPr>
          <w:lang w:val="el-GR"/>
        </w:rPr>
        <w:t xml:space="preserve"> και αστοχιών</w:t>
      </w:r>
      <w:r w:rsidR="00262518" w:rsidRPr="00557579">
        <w:rPr>
          <w:lang w:val="el-GR"/>
        </w:rPr>
        <w:t xml:space="preserve"> </w:t>
      </w:r>
      <w:r w:rsidRPr="00557579">
        <w:rPr>
          <w:lang w:val="el-GR"/>
        </w:rPr>
        <w:t xml:space="preserve">(bugs) των εφαρμογών. </w:t>
      </w:r>
    </w:p>
    <w:p w14:paraId="77372668" w14:textId="77777777" w:rsidR="00557579" w:rsidRPr="00557579" w:rsidRDefault="00D0312D" w:rsidP="005E7168">
      <w:pPr>
        <w:pStyle w:val="aff1"/>
        <w:numPr>
          <w:ilvl w:val="0"/>
          <w:numId w:val="454"/>
        </w:numPr>
        <w:spacing w:after="141"/>
        <w:ind w:left="568" w:hanging="284"/>
        <w:jc w:val="both"/>
        <w:rPr>
          <w:lang w:val="el-GR"/>
        </w:rPr>
      </w:pPr>
      <w:r w:rsidRPr="00557579">
        <w:rPr>
          <w:lang w:val="el-GR"/>
        </w:rPr>
        <w:t>Ενημέρωση του φορέα λειτουργίας για οιοδήποτε θέμα ή ασυνήθιστη ένδειξη εντοπισθεί κατά την παρακολούθηση του συστήματος</w:t>
      </w:r>
    </w:p>
    <w:p w14:paraId="19C94E8F" w14:textId="77777777" w:rsidR="00557579" w:rsidRPr="00262518" w:rsidRDefault="00D0312D" w:rsidP="005E7168">
      <w:pPr>
        <w:pStyle w:val="aff1"/>
        <w:numPr>
          <w:ilvl w:val="0"/>
          <w:numId w:val="454"/>
        </w:numPr>
        <w:spacing w:after="141"/>
        <w:ind w:left="568" w:hanging="284"/>
        <w:jc w:val="both"/>
        <w:rPr>
          <w:lang w:val="el-GR"/>
        </w:rPr>
      </w:pPr>
      <w:r w:rsidRPr="00557579">
        <w:rPr>
          <w:lang w:val="el-GR"/>
        </w:rPr>
        <w:t xml:space="preserve">Άμεση ενημέρωση του φορέα λειτουργίας και ενεργοποίηση της διαδικασίας αντιμετώπισης βλαβών </w:t>
      </w:r>
      <w:r w:rsidR="00262518">
        <w:rPr>
          <w:lang w:val="el-GR"/>
        </w:rPr>
        <w:t>και αστοχιών</w:t>
      </w:r>
      <w:r w:rsidR="00072003">
        <w:rPr>
          <w:lang w:val="el-GR"/>
        </w:rPr>
        <w:t>.</w:t>
      </w:r>
      <w:r w:rsidR="00262518">
        <w:rPr>
          <w:lang w:val="el-GR"/>
        </w:rPr>
        <w:t xml:space="preserve"> </w:t>
      </w:r>
      <w:r w:rsidRPr="00262518">
        <w:rPr>
          <w:lang w:val="el-GR"/>
        </w:rPr>
        <w:t xml:space="preserve">Άμεση ενημέρωση και τεκμηρίωση, για οιαδήποτε αλλαγή ή εργασία </w:t>
      </w:r>
      <w:r w:rsidRPr="00262518">
        <w:rPr>
          <w:lang w:val="el-GR"/>
        </w:rPr>
        <w:lastRenderedPageBreak/>
        <w:t>γίνεται, αφορά ή/και υφίσταται πιθανότητα να επηρεάζει άμεσα ή έμμεσα το σύστημα (παραγωγικό και κάθε άλλο περιβάλλον), ή τα διαλειτουργόντα συστήματα και όλες τις σημαντικές διαχειριστικές ενέργειες.</w:t>
      </w:r>
    </w:p>
    <w:p w14:paraId="5AD77148" w14:textId="77777777" w:rsidR="00557579" w:rsidRPr="00557579" w:rsidRDefault="003B1DBF" w:rsidP="005E7168">
      <w:pPr>
        <w:pStyle w:val="aff1"/>
        <w:numPr>
          <w:ilvl w:val="0"/>
          <w:numId w:val="454"/>
        </w:numPr>
        <w:spacing w:after="141"/>
        <w:ind w:left="568" w:hanging="284"/>
        <w:jc w:val="both"/>
        <w:rPr>
          <w:lang w:val="el-GR"/>
        </w:rPr>
      </w:pPr>
      <w:r>
        <w:rPr>
          <w:lang w:val="el-GR"/>
        </w:rPr>
        <w:t>Οι οικονομικοί φορείς μπορούν να προτείνουν και περαιτέρω εργασίες που θεωρούν χρήσιμες και ωφέλιμες  στην προσφορά τους. Για να ενταχθ</w:t>
      </w:r>
      <w:r w:rsidR="00D0312D" w:rsidRPr="00557579">
        <w:rPr>
          <w:lang w:val="el-GR"/>
        </w:rPr>
        <w:t>ούν στα καθήκοντα της ομάδας θα απαιτείται ρητή σύμφωνη γνώμη του του Κυρίου του Έργου.</w:t>
      </w:r>
    </w:p>
    <w:p w14:paraId="1621ACE1" w14:textId="77777777" w:rsidR="00D0312D" w:rsidRPr="00C96D5F" w:rsidRDefault="00D0312D" w:rsidP="005E7168">
      <w:pPr>
        <w:pStyle w:val="30"/>
        <w:numPr>
          <w:ilvl w:val="1"/>
          <w:numId w:val="480"/>
        </w:numPr>
        <w:jc w:val="both"/>
        <w:rPr>
          <w:lang w:val="el-GR"/>
        </w:rPr>
      </w:pPr>
      <w:bookmarkStart w:id="761" w:name="_Toc153978414"/>
      <w:r w:rsidRPr="00C96D5F">
        <w:rPr>
          <w:lang w:val="el-GR"/>
        </w:rPr>
        <w:t>Διάθεση Στελεχών με Φυσική Παρουσία</w:t>
      </w:r>
      <w:bookmarkEnd w:id="761"/>
    </w:p>
    <w:p w14:paraId="24F1DF6C" w14:textId="77777777" w:rsidR="00D0312D" w:rsidRPr="00C96D5F" w:rsidRDefault="00D0312D" w:rsidP="00D0312D">
      <w:pPr>
        <w:spacing w:after="141"/>
        <w:jc w:val="both"/>
        <w:rPr>
          <w:lang w:val="el-GR"/>
        </w:rPr>
      </w:pPr>
      <w:r w:rsidRPr="00C96D5F">
        <w:rPr>
          <w:lang w:val="el-GR"/>
        </w:rPr>
        <w:t xml:space="preserve">Ο ανάδοχος θα εξασφαλίσει ότι ένα </w:t>
      </w:r>
      <w:r w:rsidR="00C96D5F" w:rsidRPr="00C96D5F">
        <w:rPr>
          <w:lang w:val="el-GR"/>
        </w:rPr>
        <w:t>στέλεχος</w:t>
      </w:r>
      <w:r w:rsidRPr="00C96D5F">
        <w:rPr>
          <w:lang w:val="el-GR"/>
        </w:rPr>
        <w:t xml:space="preserve"> του με Πανεπιστημιακό Τίτλο Σπουδών και εμπειρία στην χρήση </w:t>
      </w:r>
      <w:r w:rsidR="0079439B" w:rsidRPr="00C96D5F">
        <w:rPr>
          <w:lang w:val="el-GR"/>
        </w:rPr>
        <w:t xml:space="preserve">των δύο πλατφορμών, </w:t>
      </w:r>
      <w:r w:rsidR="00474FEB">
        <w:rPr>
          <w:lang w:val="el-GR"/>
        </w:rPr>
        <w:t xml:space="preserve">ήτοι </w:t>
      </w:r>
      <w:r w:rsidRPr="00C96D5F">
        <w:rPr>
          <w:lang w:val="el-GR"/>
        </w:rPr>
        <w:t>στην πλατφόρμα του εξωδικαστικού Μηχανισμού ρύθμισης οφειλών και στην πλατφόρμα του Μηχανισμού Έγκαιρης Προειδοποίησης</w:t>
      </w:r>
      <w:r w:rsidR="00474FEB">
        <w:rPr>
          <w:lang w:val="el-GR"/>
        </w:rPr>
        <w:t>,</w:t>
      </w:r>
      <w:r w:rsidRPr="00C96D5F">
        <w:rPr>
          <w:lang w:val="el-GR"/>
        </w:rPr>
        <w:t xml:space="preserve"> θα παρέχει υπηρεσίες στις εγκαταστάσεις του φορέα κατά την διάρκεια εργάσιμων ωρών δημοσίου σε όλη τη διάρκεια της σύμβασης.</w:t>
      </w:r>
    </w:p>
    <w:p w14:paraId="6E15081A" w14:textId="77777777" w:rsidR="00D0312D" w:rsidRPr="00D0312D" w:rsidRDefault="00D0312D" w:rsidP="00EC522F">
      <w:pPr>
        <w:spacing w:after="141"/>
        <w:jc w:val="both"/>
        <w:rPr>
          <w:lang w:val="el-GR"/>
        </w:rPr>
      </w:pPr>
      <w:r w:rsidRPr="00C96D5F">
        <w:rPr>
          <w:lang w:val="el-GR"/>
        </w:rPr>
        <w:t>Ο φορέας θα του/της παρέχει χώρο εργασίας – που θα συμμορφώνεται με τους κανονισμούς</w:t>
      </w:r>
      <w:r w:rsidRPr="00D0312D">
        <w:rPr>
          <w:lang w:val="el-GR"/>
        </w:rPr>
        <w:t xml:space="preserve"> εργασιακών χώρων. Ο ανάδοχος θα ορίσει ποιο </w:t>
      </w:r>
      <w:r w:rsidR="00C96D5F" w:rsidRPr="00D0312D">
        <w:rPr>
          <w:lang w:val="el-GR"/>
        </w:rPr>
        <w:t>στέλεχος</w:t>
      </w:r>
      <w:r w:rsidR="007F2CBD">
        <w:rPr>
          <w:lang w:val="el-GR"/>
        </w:rPr>
        <w:t xml:space="preserve"> </w:t>
      </w:r>
      <w:r w:rsidRPr="00D0312D">
        <w:rPr>
          <w:lang w:val="el-GR"/>
        </w:rPr>
        <w:t>από μία ευρύτερη ομάδα θα παράσχει τις συγκεκριμένες υπηρεσίες. Το</w:t>
      </w:r>
      <w:r w:rsidR="007F2CBD">
        <w:rPr>
          <w:lang w:val="el-GR"/>
        </w:rPr>
        <w:t xml:space="preserve"> </w:t>
      </w:r>
      <w:r w:rsidR="00C96D5F" w:rsidRPr="00D0312D">
        <w:rPr>
          <w:lang w:val="el-GR"/>
        </w:rPr>
        <w:t>στέλεχος</w:t>
      </w:r>
      <w:r w:rsidRPr="00D0312D">
        <w:rPr>
          <w:lang w:val="el-GR"/>
        </w:rPr>
        <w:t xml:space="preserve"> του αναδόχου θα είναι συγκεκριμένο, θα έρχεται σε συνεχή επικοινωνία / συνεργασία με τα στελέχη του Φορέα και θα απασχολείται αποκλειστικά με την Υποστήριξη των στελεχών της Γενική</w:t>
      </w:r>
      <w:r w:rsidR="00E75600">
        <w:rPr>
          <w:lang w:val="el-GR"/>
        </w:rPr>
        <w:t>ς</w:t>
      </w:r>
      <w:r w:rsidRPr="00D0312D">
        <w:rPr>
          <w:lang w:val="el-GR"/>
        </w:rPr>
        <w:t xml:space="preserve"> Γραμματεία</w:t>
      </w:r>
      <w:r w:rsidR="00E75600">
        <w:rPr>
          <w:lang w:val="el-GR"/>
        </w:rPr>
        <w:t>ς</w:t>
      </w:r>
      <w:r w:rsidRPr="00D0312D">
        <w:rPr>
          <w:lang w:val="el-GR"/>
        </w:rPr>
        <w:t xml:space="preserve"> Χρηματοπιστωτικού Τομέα και Διαχείρισης Ιδιωτικού Χρέους. </w:t>
      </w:r>
    </w:p>
    <w:p w14:paraId="37E4AD6E" w14:textId="77777777" w:rsidR="00D0312D" w:rsidRPr="00D0312D" w:rsidRDefault="00D0312D" w:rsidP="00D0312D">
      <w:pPr>
        <w:spacing w:after="141"/>
        <w:jc w:val="both"/>
        <w:rPr>
          <w:lang w:val="el-GR"/>
        </w:rPr>
      </w:pPr>
      <w:r w:rsidRPr="00D0312D">
        <w:rPr>
          <w:lang w:val="el-GR"/>
        </w:rPr>
        <w:t>Η ομάδα διοίκησης έργου του αναδόχου θα έχει την αποκλειστική αρμοδιότητα διοίκησης των στελεχών. Τα αιτήματα εργασιών θα προωθούνται (τυπικά) από την</w:t>
      </w:r>
      <w:r w:rsidR="002027D9">
        <w:rPr>
          <w:lang w:val="el-GR"/>
        </w:rPr>
        <w:t xml:space="preserve"> </w:t>
      </w:r>
      <w:r w:rsidRPr="00D0312D">
        <w:rPr>
          <w:lang w:val="el-GR"/>
        </w:rPr>
        <w:t xml:space="preserve">Γενική Γραμματεία Χρηματοπιστωτικού Τομέα και Διαχείρισης Ιδιωτικού Χρέους για διεκπεραίωση από το εν λόγω στέλεχος. Το </w:t>
      </w:r>
      <w:r w:rsidR="00C96D5F" w:rsidRPr="00D0312D">
        <w:rPr>
          <w:lang w:val="el-GR"/>
        </w:rPr>
        <w:t>στέλεχος</w:t>
      </w:r>
      <w:r w:rsidRPr="00D0312D">
        <w:rPr>
          <w:lang w:val="el-GR"/>
        </w:rPr>
        <w:t xml:space="preserve"> του αναδόχου θα συμμορφώνεται με τους εταιρικούς κανονισμούς λειτουργίας και ασφαλείας του αναδόχου και τους κανονισμούς ασφαλείας του φορέα και θα λαμβάνει έγκριση από την ομάδα διοίκησης έργου του αναδόχου για τις ενέργειές του/της που επηρεάζουν την λειτουργία ή μορφή του συστήματος ή οιαδήποτε άλλη ενέργεια που εντάσσεται στην εκτέλεση της σύμβασης. </w:t>
      </w:r>
    </w:p>
    <w:p w14:paraId="5ADE22A9" w14:textId="77777777" w:rsidR="00D0312D" w:rsidRPr="00D0312D" w:rsidRDefault="00D0312D" w:rsidP="00D0312D">
      <w:pPr>
        <w:spacing w:after="141"/>
        <w:jc w:val="both"/>
        <w:rPr>
          <w:lang w:val="el-GR"/>
        </w:rPr>
      </w:pPr>
      <w:r w:rsidRPr="00D0312D">
        <w:rPr>
          <w:lang w:val="el-GR"/>
        </w:rPr>
        <w:t>Οποιαδήποτε προφορική επικοινωνία που θα γίνεται στο πλαίσιο της συνεργασίας των στελεχών του αναδόχου με στελέχη του φορέα δεν υποκαθιστούν την μεθοδολογία και κανόνες συνεργασίας και εργασιών ούτε την χρήση της ηλεκτρονικής πλατφόρμας διαχείρισης αιτημάτων.</w:t>
      </w:r>
    </w:p>
    <w:p w14:paraId="16E49519" w14:textId="77777777" w:rsidR="00D0312D" w:rsidRPr="00D0312D" w:rsidRDefault="00D0312D" w:rsidP="00D0312D">
      <w:pPr>
        <w:spacing w:after="141"/>
        <w:jc w:val="both"/>
        <w:rPr>
          <w:u w:val="single"/>
          <w:lang w:val="el-GR"/>
        </w:rPr>
      </w:pPr>
      <w:r w:rsidRPr="00D0312D">
        <w:rPr>
          <w:u w:val="single"/>
          <w:lang w:val="el-GR"/>
        </w:rPr>
        <w:t>Ενδεικτικά και όχι περιοριστικά αναφέρονται οι παρακάτω</w:t>
      </w:r>
      <w:r w:rsidR="007F2CBD">
        <w:rPr>
          <w:u w:val="single"/>
          <w:lang w:val="el-GR"/>
        </w:rPr>
        <w:t xml:space="preserve"> </w:t>
      </w:r>
      <w:r w:rsidRPr="00D0312D">
        <w:rPr>
          <w:u w:val="single"/>
          <w:lang w:val="el-GR"/>
        </w:rPr>
        <w:t>υπηρεσίες:</w:t>
      </w:r>
    </w:p>
    <w:p w14:paraId="5A38A28B" w14:textId="77777777" w:rsidR="00D0312D" w:rsidRPr="00D0312D" w:rsidRDefault="00D0312D" w:rsidP="0033746E">
      <w:pPr>
        <w:spacing w:after="60"/>
        <w:ind w:left="568" w:hanging="284"/>
        <w:jc w:val="both"/>
        <w:rPr>
          <w:lang w:val="el-GR"/>
        </w:rPr>
      </w:pPr>
      <w:r w:rsidRPr="00D0312D">
        <w:rPr>
          <w:lang w:val="el-GR"/>
        </w:rPr>
        <w:t>•</w:t>
      </w:r>
      <w:r w:rsidR="007F2CBD">
        <w:rPr>
          <w:lang w:val="el-GR"/>
        </w:rPr>
        <w:tab/>
      </w:r>
      <w:r w:rsidRPr="00D0312D">
        <w:rPr>
          <w:lang w:val="el-GR"/>
        </w:rPr>
        <w:t xml:space="preserve">εντοπισμός πιθανώς προβληματικών καταχωρήσεων των τελικών χρηστών </w:t>
      </w:r>
    </w:p>
    <w:p w14:paraId="49C08CC1" w14:textId="77777777" w:rsidR="00D0312D" w:rsidRPr="00D0312D" w:rsidRDefault="00D0312D" w:rsidP="0033746E">
      <w:pPr>
        <w:spacing w:after="60"/>
        <w:ind w:left="568" w:hanging="284"/>
        <w:jc w:val="both"/>
        <w:rPr>
          <w:lang w:val="el-GR"/>
        </w:rPr>
      </w:pPr>
      <w:r w:rsidRPr="00D0312D">
        <w:rPr>
          <w:lang w:val="el-GR"/>
        </w:rPr>
        <w:t>•</w:t>
      </w:r>
      <w:r w:rsidR="007F2CBD">
        <w:rPr>
          <w:lang w:val="el-GR"/>
        </w:rPr>
        <w:tab/>
      </w:r>
      <w:r w:rsidRPr="00D0312D">
        <w:rPr>
          <w:lang w:val="el-GR"/>
        </w:rPr>
        <w:t xml:space="preserve">διορθώσεις επιχειρησιακών δεδομένων </w:t>
      </w:r>
    </w:p>
    <w:p w14:paraId="7AE4B548" w14:textId="77777777" w:rsidR="00D0312D" w:rsidRPr="00D0312D" w:rsidRDefault="00D0312D" w:rsidP="0033746E">
      <w:pPr>
        <w:spacing w:after="60"/>
        <w:ind w:left="568" w:hanging="284"/>
        <w:jc w:val="both"/>
        <w:rPr>
          <w:lang w:val="el-GR"/>
        </w:rPr>
      </w:pPr>
      <w:r w:rsidRPr="00D0312D">
        <w:rPr>
          <w:lang w:val="el-GR"/>
        </w:rPr>
        <w:t>•</w:t>
      </w:r>
      <w:r w:rsidR="007F2CBD">
        <w:rPr>
          <w:lang w:val="el-GR"/>
        </w:rPr>
        <w:tab/>
      </w:r>
      <w:r w:rsidRPr="00D0312D">
        <w:rPr>
          <w:lang w:val="el-GR"/>
        </w:rPr>
        <w:t xml:space="preserve">εξαγωγές δεδομένων τεχνικών καταγραφών του συστήματος σχετικά με ενέργειες χρηστών και της σχετική λειτουργίας του συστήματος </w:t>
      </w:r>
    </w:p>
    <w:p w14:paraId="330B7DF3" w14:textId="77777777" w:rsidR="00D0312D" w:rsidRPr="00D0312D" w:rsidRDefault="00D0312D" w:rsidP="0033746E">
      <w:pPr>
        <w:spacing w:after="60"/>
        <w:ind w:left="568" w:hanging="284"/>
        <w:jc w:val="both"/>
        <w:rPr>
          <w:lang w:val="el-GR"/>
        </w:rPr>
      </w:pPr>
      <w:r w:rsidRPr="00D0312D">
        <w:rPr>
          <w:lang w:val="el-GR"/>
        </w:rPr>
        <w:t>•</w:t>
      </w:r>
      <w:r w:rsidR="007F2CBD">
        <w:rPr>
          <w:lang w:val="el-GR"/>
        </w:rPr>
        <w:tab/>
      </w:r>
      <w:r w:rsidRPr="00D0312D">
        <w:rPr>
          <w:lang w:val="el-GR"/>
        </w:rPr>
        <w:t>τεκμηρίωση και δρομολόγηση αιτημάτων (σχετικά με επιχειρησιακή διαχείριση) προς την ομάδα</w:t>
      </w:r>
      <w:r w:rsidR="007F2CBD">
        <w:rPr>
          <w:lang w:val="el-GR"/>
        </w:rPr>
        <w:t xml:space="preserve"> </w:t>
      </w:r>
      <w:r w:rsidRPr="00D0312D">
        <w:rPr>
          <w:lang w:val="el-GR"/>
        </w:rPr>
        <w:t>υποστήριξη Help Desk του Αναδόχου</w:t>
      </w:r>
    </w:p>
    <w:p w14:paraId="5AEB913E" w14:textId="77777777" w:rsidR="00D0312D" w:rsidRPr="00D0312D" w:rsidRDefault="00D0312D" w:rsidP="0033746E">
      <w:pPr>
        <w:spacing w:after="60"/>
        <w:ind w:left="568" w:hanging="284"/>
        <w:jc w:val="both"/>
        <w:rPr>
          <w:lang w:val="el-GR"/>
        </w:rPr>
      </w:pPr>
      <w:r w:rsidRPr="00D0312D">
        <w:rPr>
          <w:lang w:val="el-GR"/>
        </w:rPr>
        <w:t>•</w:t>
      </w:r>
      <w:r w:rsidR="007F2CBD">
        <w:rPr>
          <w:lang w:val="el-GR"/>
        </w:rPr>
        <w:tab/>
      </w:r>
      <w:r w:rsidRPr="00D0312D">
        <w:rPr>
          <w:lang w:val="el-GR"/>
        </w:rPr>
        <w:t>άλλες παρόμοιες ενέργειες που θα ορισθούν στο σχέδιο υλοποίησης έργου</w:t>
      </w:r>
    </w:p>
    <w:p w14:paraId="1A2FD9AF" w14:textId="77777777" w:rsidR="00D0312D" w:rsidRPr="00D0312D" w:rsidRDefault="00D0312D" w:rsidP="00D0312D">
      <w:pPr>
        <w:spacing w:after="141"/>
        <w:jc w:val="both"/>
        <w:rPr>
          <w:lang w:val="el-GR"/>
        </w:rPr>
      </w:pPr>
    </w:p>
    <w:p w14:paraId="38BEC01A" w14:textId="77777777" w:rsidR="00D0312D" w:rsidRPr="002027D9" w:rsidRDefault="00D0312D" w:rsidP="00D0312D">
      <w:pPr>
        <w:spacing w:after="141"/>
        <w:jc w:val="both"/>
        <w:rPr>
          <w:u w:val="single"/>
          <w:lang w:val="el-GR"/>
        </w:rPr>
      </w:pPr>
      <w:r w:rsidRPr="002027D9">
        <w:rPr>
          <w:u w:val="single"/>
          <w:lang w:val="el-GR"/>
        </w:rPr>
        <w:t>Ομάδα Υποστήριξης του Αναδόχου για το Στελέχος με Φυσική Παρουσία</w:t>
      </w:r>
    </w:p>
    <w:p w14:paraId="08DC81C3" w14:textId="77777777" w:rsidR="00D0312D" w:rsidRPr="00D0312D" w:rsidRDefault="00D0312D" w:rsidP="00D0312D">
      <w:pPr>
        <w:spacing w:after="141"/>
        <w:jc w:val="both"/>
        <w:rPr>
          <w:lang w:val="el-GR"/>
        </w:rPr>
      </w:pPr>
      <w:r w:rsidRPr="00D0312D">
        <w:rPr>
          <w:lang w:val="el-GR"/>
        </w:rPr>
        <w:t xml:space="preserve">Το </w:t>
      </w:r>
      <w:r w:rsidR="00C96D5F" w:rsidRPr="00D0312D">
        <w:rPr>
          <w:lang w:val="el-GR"/>
        </w:rPr>
        <w:t>στέλεχος</w:t>
      </w:r>
      <w:r w:rsidRPr="00D0312D">
        <w:rPr>
          <w:lang w:val="el-GR"/>
        </w:rPr>
        <w:t xml:space="preserve"> που θα έχει φυσική παρουσία, θα υποστηρίζεται από εξειδικευμένα στελέχη του Αναδόχου για τις εργασίες που αναφέρονται παραπάνω όποτε κρίνεται απαραίτητο. Αυτή η ομάδα </w:t>
      </w:r>
      <w:r w:rsidRPr="00D0312D">
        <w:rPr>
          <w:lang w:val="el-GR"/>
        </w:rPr>
        <w:lastRenderedPageBreak/>
        <w:t xml:space="preserve">υποστήριξης θα είναι διαθέσιμη εργάσιμες ημέρες και ώρες και θα διοικείται και θα συντονίζεται από την ομάδα διοίκησης έργου του Αναδόχου.   </w:t>
      </w:r>
    </w:p>
    <w:p w14:paraId="0E6AC0ED" w14:textId="77777777" w:rsidR="0099676C" w:rsidRPr="0099676C" w:rsidRDefault="0099676C" w:rsidP="0099676C">
      <w:pPr>
        <w:spacing w:after="141"/>
        <w:jc w:val="both"/>
        <w:rPr>
          <w:lang w:val="el-GR"/>
        </w:rPr>
      </w:pPr>
    </w:p>
    <w:p w14:paraId="30780895" w14:textId="77777777" w:rsidR="0099676C" w:rsidRDefault="0099676C" w:rsidP="00B60FA7">
      <w:pPr>
        <w:pStyle w:val="30"/>
        <w:numPr>
          <w:ilvl w:val="0"/>
          <w:numId w:val="480"/>
        </w:numPr>
        <w:rPr>
          <w:lang w:val="el-GR"/>
        </w:rPr>
      </w:pPr>
      <w:bookmarkStart w:id="762" w:name="_Toc90259196"/>
      <w:bookmarkStart w:id="763" w:name="_Toc140846190"/>
      <w:bookmarkStart w:id="764" w:name="_Toc153978415"/>
      <w:r w:rsidRPr="0099676C">
        <w:rPr>
          <w:lang w:val="el-GR"/>
        </w:rPr>
        <w:t xml:space="preserve">Μεθοδολογία Οργάνωσης, Διοίκησης και </w:t>
      </w:r>
      <w:r>
        <w:rPr>
          <w:lang w:val="el-GR"/>
        </w:rPr>
        <w:t>Υ</w:t>
      </w:r>
      <w:r w:rsidRPr="0099676C">
        <w:rPr>
          <w:lang w:val="el-GR"/>
        </w:rPr>
        <w:t>λοποίησης</w:t>
      </w:r>
      <w:bookmarkEnd w:id="762"/>
      <w:r w:rsidRPr="0099676C">
        <w:rPr>
          <w:lang w:val="el-GR"/>
        </w:rPr>
        <w:t xml:space="preserve"> του Έργου</w:t>
      </w:r>
      <w:bookmarkEnd w:id="763"/>
      <w:bookmarkEnd w:id="764"/>
    </w:p>
    <w:p w14:paraId="07EE16B9" w14:textId="77777777" w:rsidR="0099676C" w:rsidRPr="0099676C" w:rsidRDefault="0099676C" w:rsidP="00B60FA7">
      <w:pPr>
        <w:pStyle w:val="30"/>
        <w:numPr>
          <w:ilvl w:val="1"/>
          <w:numId w:val="480"/>
        </w:numPr>
        <w:jc w:val="both"/>
        <w:rPr>
          <w:lang w:val="el-GR"/>
        </w:rPr>
      </w:pPr>
      <w:bookmarkStart w:id="765" w:name="_Toc140846191"/>
      <w:bookmarkStart w:id="766" w:name="_Toc153978416"/>
      <w:bookmarkStart w:id="767" w:name="_Toc123810333"/>
      <w:r w:rsidRPr="0099676C">
        <w:rPr>
          <w:lang w:val="el-GR"/>
        </w:rPr>
        <w:t>Μεθοδολογία Διοίκησης, Ομάδα Έργου/Σχήμα Διοίκησης Έργου και Μεθοδολογία Διασφάλισης Ποιότητας του Έργου</w:t>
      </w:r>
      <w:bookmarkEnd w:id="765"/>
      <w:bookmarkEnd w:id="766"/>
    </w:p>
    <w:p w14:paraId="53EA5B79" w14:textId="77777777" w:rsidR="0099676C" w:rsidRPr="0099676C" w:rsidRDefault="0099676C" w:rsidP="0099676C">
      <w:pPr>
        <w:spacing w:after="141"/>
        <w:jc w:val="both"/>
        <w:rPr>
          <w:lang w:val="el-GR"/>
        </w:rPr>
      </w:pPr>
      <w:r w:rsidRPr="0099676C">
        <w:rPr>
          <w:lang w:val="el-GR"/>
        </w:rPr>
        <w:t>Οι υποψήφιοι Ανάδοχοι πρέπει να συμπεριλάβουν στις προσφορές τους πλάνο με τη δομή διοίκησης και εκτέλεσης των εργασιών, καθώς και την μεθοδολογία υλοποίησης του έργου.</w:t>
      </w:r>
    </w:p>
    <w:p w14:paraId="60C4077F" w14:textId="77777777" w:rsidR="0099676C" w:rsidRPr="0099676C" w:rsidRDefault="0099676C" w:rsidP="00EC522F">
      <w:pPr>
        <w:spacing w:after="141"/>
        <w:jc w:val="both"/>
        <w:rPr>
          <w:lang w:val="el-GR"/>
        </w:rPr>
      </w:pPr>
      <w:r w:rsidRPr="0099676C">
        <w:rPr>
          <w:lang w:val="el-GR"/>
        </w:rPr>
        <w:t>Σε κάθε περίπτωση, ο Ανάδοχος, θα πρέπει να υποβάλλει μηνιαίες αναφορές προόδου (</w:t>
      </w:r>
      <w:r w:rsidRPr="0099676C">
        <w:t>progress</w:t>
      </w:r>
      <w:r w:rsidRPr="0099676C">
        <w:rPr>
          <w:lang w:val="el-GR"/>
        </w:rPr>
        <w:t xml:space="preserve"> </w:t>
      </w:r>
      <w:r w:rsidRPr="0099676C">
        <w:t>reports</w:t>
      </w:r>
      <w:r w:rsidRPr="0099676C">
        <w:rPr>
          <w:lang w:val="el-GR"/>
        </w:rPr>
        <w:t>) σχετικά με τις δράσεις του και τις διαδικασίες εκτέλεσης των εργασιών.</w:t>
      </w:r>
    </w:p>
    <w:p w14:paraId="5B608B78" w14:textId="77777777" w:rsidR="0099676C" w:rsidRPr="0099676C" w:rsidRDefault="0099676C" w:rsidP="0099676C">
      <w:pPr>
        <w:spacing w:after="141"/>
        <w:jc w:val="both"/>
        <w:rPr>
          <w:lang w:val="el-GR"/>
        </w:rPr>
      </w:pPr>
      <w:r w:rsidRPr="0099676C">
        <w:rPr>
          <w:lang w:val="el-GR"/>
        </w:rPr>
        <w:t>Οι τακτικές συναντήσεις του Αναδόχου με την Αναθέτουσα Αρχή για την πρόοδο του έργου θα διεξάγονται σε μηνιαία βάση ή όποτε η Αναθέτουσα Αρχή το θεωρήσει απαραίτητο.</w:t>
      </w:r>
    </w:p>
    <w:p w14:paraId="21D36FDC" w14:textId="77777777" w:rsidR="0099676C" w:rsidRPr="0099676C" w:rsidRDefault="0099676C" w:rsidP="0099676C">
      <w:pPr>
        <w:spacing w:after="141"/>
        <w:jc w:val="both"/>
      </w:pPr>
      <w:r w:rsidRPr="0099676C">
        <w:t xml:space="preserve">Ο υποψήφιος Ανάδοχος υποχρεούται: </w:t>
      </w:r>
    </w:p>
    <w:p w14:paraId="477708AA" w14:textId="77777777" w:rsidR="0099676C" w:rsidRPr="0099676C" w:rsidRDefault="0099676C" w:rsidP="0099676C">
      <w:pPr>
        <w:numPr>
          <w:ilvl w:val="0"/>
          <w:numId w:val="455"/>
        </w:numPr>
        <w:spacing w:after="141"/>
        <w:jc w:val="both"/>
        <w:rPr>
          <w:lang w:val="el-GR"/>
        </w:rPr>
      </w:pPr>
      <w:r w:rsidRPr="0099676C">
        <w:rPr>
          <w:lang w:val="el-GR"/>
        </w:rPr>
        <w:t xml:space="preserve">έχοντας διαμορφώσει μια σαφή και ολοκληρωμένη αντίληψη για το έργο, </w:t>
      </w:r>
    </w:p>
    <w:p w14:paraId="3C942F02" w14:textId="77777777" w:rsidR="0099676C" w:rsidRPr="0099676C" w:rsidRDefault="0099676C" w:rsidP="0099676C">
      <w:pPr>
        <w:numPr>
          <w:ilvl w:val="0"/>
          <w:numId w:val="455"/>
        </w:numPr>
        <w:spacing w:after="141"/>
        <w:jc w:val="both"/>
        <w:rPr>
          <w:lang w:val="el-GR"/>
        </w:rPr>
      </w:pPr>
      <w:r w:rsidRPr="0099676C">
        <w:rPr>
          <w:lang w:val="el-GR"/>
        </w:rPr>
        <w:t xml:space="preserve">λαμβάνοντας υπόψη την εμπειρία του και τις βέλτιστες διεθνείς πρακτικές που απορρέουν από την υλοποίηση παρόμοιων έργων, και </w:t>
      </w:r>
    </w:p>
    <w:p w14:paraId="1BDC43FC" w14:textId="77777777" w:rsidR="0099676C" w:rsidRPr="0099676C" w:rsidRDefault="0099676C" w:rsidP="0099676C">
      <w:pPr>
        <w:numPr>
          <w:ilvl w:val="0"/>
          <w:numId w:val="455"/>
        </w:numPr>
        <w:spacing w:after="141"/>
        <w:jc w:val="both"/>
        <w:rPr>
          <w:lang w:val="el-GR"/>
        </w:rPr>
      </w:pPr>
      <w:r w:rsidRPr="0099676C">
        <w:rPr>
          <w:lang w:val="el-GR"/>
        </w:rPr>
        <w:t>αξιολογώντας και κάνοντας χρήση των εργαλείων και μεθοδολογιών που αυτός διαθέτει, να παρουσιάσει στην Τεχνική Προσφορά του μια ολοκληρωμένη μεθοδολογική προσέγγιση που θα ακολουθήσει για την υλοποίηση του έργου.</w:t>
      </w:r>
      <w:bookmarkStart w:id="768" w:name="_Hlk116742794"/>
    </w:p>
    <w:p w14:paraId="6C28CF5E" w14:textId="77777777" w:rsidR="00D47D7B" w:rsidRDefault="0099676C" w:rsidP="0099676C">
      <w:pPr>
        <w:numPr>
          <w:ilvl w:val="0"/>
          <w:numId w:val="455"/>
        </w:numPr>
        <w:spacing w:after="141"/>
        <w:jc w:val="both"/>
        <w:rPr>
          <w:lang w:val="el-GR"/>
        </w:rPr>
      </w:pPr>
      <w:r w:rsidRPr="0099676C">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w:t>
      </w:r>
      <w:bookmarkEnd w:id="768"/>
      <w:r w:rsidRPr="0099676C">
        <w:rPr>
          <w:lang w:val="el-GR"/>
        </w:rPr>
        <w:t>.</w:t>
      </w:r>
      <w:r w:rsidR="00250B5D" w:rsidRPr="00250B5D">
        <w:rPr>
          <w:lang w:val="el-GR"/>
        </w:rPr>
        <w:t xml:space="preserve"> </w:t>
      </w:r>
      <w:r w:rsidR="006E5C81" w:rsidRPr="006E5C81">
        <w:rPr>
          <w:lang w:val="el-GR"/>
        </w:rPr>
        <w:t>Τυχόν αλλαγή του προσωπικού θα τελεί υπό την έγκριση της Αναθέτουσας Αρχής μετά από σχετική εισήγηση της ΕΠΕ</w:t>
      </w:r>
      <w:r w:rsidR="00EC522F">
        <w:rPr>
          <w:lang w:val="el-GR"/>
        </w:rPr>
        <w:t>.</w:t>
      </w:r>
      <w:r w:rsidR="006E5C81" w:rsidRPr="006E5C81">
        <w:rPr>
          <w:lang w:val="el-GR"/>
        </w:rPr>
        <w:t xml:space="preserve"> </w:t>
      </w:r>
    </w:p>
    <w:p w14:paraId="74A84B85" w14:textId="77777777" w:rsidR="0099676C" w:rsidRDefault="0099676C" w:rsidP="0099676C">
      <w:pPr>
        <w:spacing w:after="141"/>
        <w:jc w:val="both"/>
        <w:rPr>
          <w:lang w:val="el-GR"/>
        </w:rPr>
      </w:pPr>
      <w:r w:rsidRPr="0099676C">
        <w:rPr>
          <w:lang w:val="el-GR"/>
        </w:rPr>
        <w:t>Οι υποψήφιοι Ανάδοχοι πρέπει να συμπεριλάβουν στην προσφορά τους περιγραφή του</w:t>
      </w:r>
      <w:r w:rsidR="0033746E">
        <w:rPr>
          <w:lang w:val="el-GR"/>
        </w:rPr>
        <w:t xml:space="preserve"> </w:t>
      </w:r>
      <w:r w:rsidRPr="0099676C">
        <w:rPr>
          <w:lang w:val="el-GR"/>
        </w:rPr>
        <w:t>Συστήματος Διαχείρισης Ποιότητας που εφαρμόζουν, ή σε περίπτωση χρήσης λογισμικού, να γίνει σχετική αναφορά.</w:t>
      </w:r>
    </w:p>
    <w:p w14:paraId="77662F9D" w14:textId="77777777" w:rsidR="006E5C81" w:rsidRPr="003C2BEF" w:rsidRDefault="006E5C81" w:rsidP="006E5C81">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63D9572" w14:textId="77777777" w:rsidR="006E5C81" w:rsidRPr="0099676C" w:rsidRDefault="006E5C81" w:rsidP="0099676C">
      <w:pPr>
        <w:spacing w:after="141"/>
        <w:jc w:val="both"/>
        <w:rPr>
          <w:lang w:val="el-GR"/>
        </w:rPr>
      </w:pPr>
    </w:p>
    <w:p w14:paraId="239AF030" w14:textId="77777777" w:rsidR="0099676C" w:rsidRDefault="0099676C" w:rsidP="00B60FA7">
      <w:pPr>
        <w:pStyle w:val="30"/>
        <w:numPr>
          <w:ilvl w:val="1"/>
          <w:numId w:val="480"/>
        </w:numPr>
        <w:jc w:val="both"/>
        <w:rPr>
          <w:lang w:val="el-GR"/>
        </w:rPr>
      </w:pPr>
      <w:bookmarkStart w:id="769" w:name="_Toc140846192"/>
      <w:bookmarkStart w:id="770" w:name="_Toc153978417"/>
      <w:r w:rsidRPr="0099676C">
        <w:rPr>
          <w:lang w:val="el-GR"/>
        </w:rPr>
        <w:t>Παρακολούθηση Εξέλιξης, Χρονοδιάγραμμα &amp; Φάσεις Υλοποίησης του Έργου</w:t>
      </w:r>
      <w:bookmarkEnd w:id="769"/>
      <w:bookmarkEnd w:id="770"/>
    </w:p>
    <w:p w14:paraId="09FD16A4" w14:textId="77777777" w:rsidR="0099676C" w:rsidRPr="0099676C" w:rsidRDefault="0099676C" w:rsidP="00B60FA7">
      <w:pPr>
        <w:pStyle w:val="30"/>
        <w:numPr>
          <w:ilvl w:val="2"/>
          <w:numId w:val="480"/>
        </w:numPr>
        <w:jc w:val="both"/>
        <w:rPr>
          <w:lang w:val="el-GR"/>
        </w:rPr>
      </w:pPr>
      <w:bookmarkStart w:id="771" w:name="_Toc140846193"/>
      <w:bookmarkStart w:id="772" w:name="_Toc153978418"/>
      <w:r w:rsidRPr="0099676C">
        <w:rPr>
          <w:lang w:val="el-GR"/>
        </w:rPr>
        <w:t>Παρακολούθηση Εξέλιξης του Έργου</w:t>
      </w:r>
      <w:bookmarkEnd w:id="771"/>
      <w:bookmarkEnd w:id="772"/>
      <w:r w:rsidRPr="0099676C">
        <w:rPr>
          <w:lang w:val="el-GR"/>
        </w:rPr>
        <w:t xml:space="preserve"> </w:t>
      </w:r>
    </w:p>
    <w:p w14:paraId="4D5A43B4" w14:textId="77777777" w:rsidR="0099676C" w:rsidRPr="0099676C" w:rsidRDefault="0099676C" w:rsidP="00D87AC1">
      <w:pPr>
        <w:spacing w:line="276" w:lineRule="auto"/>
        <w:jc w:val="both"/>
        <w:rPr>
          <w:lang w:val="el-GR"/>
        </w:rPr>
      </w:pPr>
      <w:r w:rsidRPr="0099676C">
        <w:rPr>
          <w:lang w:val="el-GR"/>
        </w:rPr>
        <w:t>Κατά τη διάρκεια υλοποίησης του Έργου, ο Ανάδοχος θα υποβάλλει Αναφορές σχετικά με τις δράσεις και τις διαδικασίες εκτέλεσης του Έργου, έτσι ώστε να διασφαλίζεται:</w:t>
      </w:r>
    </w:p>
    <w:p w14:paraId="1AE43E17" w14:textId="77777777" w:rsidR="0099676C" w:rsidRPr="0099676C" w:rsidRDefault="0099676C" w:rsidP="00D87AC1">
      <w:pPr>
        <w:numPr>
          <w:ilvl w:val="0"/>
          <w:numId w:val="22"/>
        </w:numPr>
        <w:spacing w:line="276" w:lineRule="auto"/>
        <w:ind w:left="568" w:hanging="284"/>
        <w:jc w:val="both"/>
        <w:rPr>
          <w:lang w:val="el-GR"/>
        </w:rPr>
      </w:pPr>
      <w:r w:rsidRPr="0099676C">
        <w:rPr>
          <w:lang w:val="el-GR"/>
        </w:rPr>
        <w:t>η τήρηση του χρονοδιαγράμματος του Έργου</w:t>
      </w:r>
    </w:p>
    <w:p w14:paraId="412EA8D6" w14:textId="77777777" w:rsidR="0099676C" w:rsidRPr="0099676C" w:rsidRDefault="0099676C" w:rsidP="00D87AC1">
      <w:pPr>
        <w:numPr>
          <w:ilvl w:val="0"/>
          <w:numId w:val="22"/>
        </w:numPr>
        <w:spacing w:line="276" w:lineRule="auto"/>
        <w:ind w:left="568" w:hanging="284"/>
        <w:jc w:val="both"/>
        <w:rPr>
          <w:lang w:val="el-GR"/>
        </w:rPr>
      </w:pPr>
      <w:r w:rsidRPr="0099676C">
        <w:rPr>
          <w:lang w:val="el-GR"/>
        </w:rPr>
        <w:t>η ορθή και συμβατή με τις προδιαγραφές, εκτέλεση των υποχρεώσεων του Αναδόχου.</w:t>
      </w:r>
    </w:p>
    <w:p w14:paraId="360FE13A" w14:textId="77777777" w:rsidR="0099676C" w:rsidRPr="0099676C" w:rsidRDefault="0099676C" w:rsidP="00D87AC1">
      <w:pPr>
        <w:spacing w:line="276" w:lineRule="auto"/>
        <w:jc w:val="both"/>
        <w:rPr>
          <w:lang w:val="el-GR"/>
        </w:rPr>
      </w:pPr>
      <w:r w:rsidRPr="0099676C">
        <w:rPr>
          <w:lang w:val="el-GR"/>
        </w:rPr>
        <w:t>Στην αναφορά προόδου θα περιλαμβάνονται:</w:t>
      </w:r>
    </w:p>
    <w:p w14:paraId="1A402C7D" w14:textId="77777777" w:rsidR="0099676C" w:rsidRPr="0099676C" w:rsidRDefault="0099676C" w:rsidP="00D87AC1">
      <w:pPr>
        <w:numPr>
          <w:ilvl w:val="0"/>
          <w:numId w:val="456"/>
        </w:numPr>
        <w:spacing w:line="276" w:lineRule="auto"/>
        <w:ind w:left="568" w:hanging="284"/>
        <w:jc w:val="both"/>
        <w:rPr>
          <w:lang w:val="el-GR"/>
        </w:rPr>
      </w:pPr>
      <w:r w:rsidRPr="0099676C">
        <w:rPr>
          <w:lang w:val="el-GR"/>
        </w:rPr>
        <w:lastRenderedPageBreak/>
        <w:t>η εξέλιξη του χρονοδιαγράμματος</w:t>
      </w:r>
    </w:p>
    <w:p w14:paraId="2AF776A7" w14:textId="77777777" w:rsidR="0099676C" w:rsidRPr="0099676C" w:rsidRDefault="0099676C" w:rsidP="00D87AC1">
      <w:pPr>
        <w:numPr>
          <w:ilvl w:val="0"/>
          <w:numId w:val="456"/>
        </w:numPr>
        <w:spacing w:line="276" w:lineRule="auto"/>
        <w:ind w:left="568" w:hanging="284"/>
        <w:jc w:val="both"/>
        <w:rPr>
          <w:lang w:val="el-GR"/>
        </w:rPr>
      </w:pPr>
      <w:r w:rsidRPr="0099676C">
        <w:rPr>
          <w:lang w:val="el-GR"/>
        </w:rPr>
        <w:t>η παροχή υπηρεσιών από τον  Ανάδοχο και οι σχετικές προβλέψεις της σύμβασης και των εγγράφων του έργου (Σ</w:t>
      </w:r>
      <w:r w:rsidR="00F34B03">
        <w:rPr>
          <w:lang w:val="el-GR"/>
        </w:rPr>
        <w:t>Υ</w:t>
      </w:r>
      <w:r w:rsidRPr="0099676C">
        <w:rPr>
          <w:lang w:val="el-GR"/>
        </w:rPr>
        <w:t>Ε, Μελέτη εφαρμογής,</w:t>
      </w:r>
      <w:r w:rsidR="00C96D5F">
        <w:rPr>
          <w:lang w:val="el-GR"/>
        </w:rPr>
        <w:t xml:space="preserve"> </w:t>
      </w:r>
      <w:r w:rsidRPr="0099676C">
        <w:rPr>
          <w:lang w:val="el-GR"/>
        </w:rPr>
        <w:t>Μελέτη αντικτύπου,</w:t>
      </w:r>
      <w:r w:rsidR="00C96D5F">
        <w:rPr>
          <w:lang w:val="el-GR"/>
        </w:rPr>
        <w:t xml:space="preserve"> </w:t>
      </w:r>
      <w:r w:rsidRPr="0099676C">
        <w:rPr>
          <w:lang w:val="el-GR"/>
        </w:rPr>
        <w:t>Μελέτη ασφάλειας, άλλα σχέδια εργασιών)</w:t>
      </w:r>
    </w:p>
    <w:p w14:paraId="728FA3D4" w14:textId="77777777" w:rsidR="0099676C" w:rsidRPr="0099676C" w:rsidRDefault="0099676C" w:rsidP="00D87AC1">
      <w:pPr>
        <w:numPr>
          <w:ilvl w:val="0"/>
          <w:numId w:val="456"/>
        </w:numPr>
        <w:spacing w:line="276" w:lineRule="auto"/>
        <w:ind w:left="568" w:hanging="284"/>
        <w:jc w:val="both"/>
        <w:rPr>
          <w:lang w:val="el-GR"/>
        </w:rPr>
      </w:pPr>
      <w:r w:rsidRPr="0099676C">
        <w:rPr>
          <w:lang w:val="el-GR"/>
        </w:rPr>
        <w:t>η εξασφάλιση απαραίτητων για την υλοποίηση του έργου υπηρεσιών και αποφάσεων της Αναθέτουσας Αρχής και του κύριου του έργου.</w:t>
      </w:r>
    </w:p>
    <w:p w14:paraId="0B8D00F1" w14:textId="77777777" w:rsidR="0099676C" w:rsidRPr="0099676C" w:rsidRDefault="0099676C" w:rsidP="00D87AC1">
      <w:pPr>
        <w:numPr>
          <w:ilvl w:val="0"/>
          <w:numId w:val="456"/>
        </w:numPr>
        <w:spacing w:line="276" w:lineRule="auto"/>
        <w:ind w:left="568" w:hanging="284"/>
        <w:jc w:val="both"/>
        <w:rPr>
          <w:lang w:val="el-GR"/>
        </w:rPr>
      </w:pPr>
      <w:r w:rsidRPr="0099676C">
        <w:rPr>
          <w:lang w:val="el-GR"/>
        </w:rPr>
        <w:t>η καταγραφή, διαχείριση και λήψη αποφάσεων σχετικά με κινδύνους (</w:t>
      </w:r>
      <w:r w:rsidRPr="0099676C">
        <w:rPr>
          <w:lang w:val="en-US"/>
        </w:rPr>
        <w:t>risk</w:t>
      </w:r>
      <w:r w:rsidRPr="0099676C">
        <w:rPr>
          <w:lang w:val="el-GR"/>
        </w:rPr>
        <w:t xml:space="preserve"> </w:t>
      </w:r>
      <w:r w:rsidRPr="0099676C">
        <w:rPr>
          <w:lang w:val="en-US"/>
        </w:rPr>
        <w:t>management</w:t>
      </w:r>
      <w:r w:rsidRPr="0099676C">
        <w:rPr>
          <w:lang w:val="el-GR"/>
        </w:rPr>
        <w:t>)</w:t>
      </w:r>
    </w:p>
    <w:p w14:paraId="3B69DA05" w14:textId="77777777" w:rsidR="0099676C" w:rsidRPr="0099676C" w:rsidRDefault="0099676C" w:rsidP="00D87AC1">
      <w:pPr>
        <w:numPr>
          <w:ilvl w:val="0"/>
          <w:numId w:val="456"/>
        </w:numPr>
        <w:spacing w:line="276" w:lineRule="auto"/>
        <w:ind w:left="568" w:hanging="284"/>
        <w:jc w:val="both"/>
        <w:rPr>
          <w:lang w:val="el-GR"/>
        </w:rPr>
      </w:pPr>
      <w:r w:rsidRPr="0099676C">
        <w:rPr>
          <w:lang w:val="el-GR"/>
        </w:rPr>
        <w:t>η διαχείριση αλλαγών της σύμβασης</w:t>
      </w:r>
    </w:p>
    <w:p w14:paraId="66DDBBB2" w14:textId="77777777" w:rsidR="0099676C" w:rsidRPr="0099676C" w:rsidRDefault="0099676C" w:rsidP="00D87AC1">
      <w:pPr>
        <w:spacing w:line="276" w:lineRule="auto"/>
        <w:jc w:val="both"/>
        <w:rPr>
          <w:lang w:val="el-GR"/>
        </w:rPr>
      </w:pPr>
      <w:r w:rsidRPr="0099676C">
        <w:rPr>
          <w:lang w:val="el-GR"/>
        </w:rPr>
        <w:t xml:space="preserve">Οι αναφορές προόδου του έργου θα συντάσσονται και θα υποβάλλονται από τον Ανάδοχο. </w:t>
      </w:r>
    </w:p>
    <w:p w14:paraId="6376793F" w14:textId="77777777" w:rsidR="0099676C" w:rsidRPr="0099676C" w:rsidRDefault="0099676C" w:rsidP="00D87AC1">
      <w:pPr>
        <w:spacing w:line="276" w:lineRule="auto"/>
        <w:jc w:val="both"/>
        <w:rPr>
          <w:lang w:val="el-GR"/>
        </w:rPr>
      </w:pPr>
      <w:r w:rsidRPr="0099676C">
        <w:rPr>
          <w:lang w:val="el-GR"/>
        </w:rPr>
        <w:t>Η αναθέτουσα αρχή και ο κύριος του έργου διατηρεί το δικαίωμα να συντάξει σχόλια και παρατηρήσεις, τα οποία υποχρεούται να κοινοποιήσει στον Ανάδοχο εντός δέκα (10) εργάσιμων ημερών.</w:t>
      </w:r>
    </w:p>
    <w:p w14:paraId="53166111" w14:textId="77777777" w:rsidR="0099676C" w:rsidRPr="0099676C" w:rsidRDefault="00ED4248" w:rsidP="00D87AC1">
      <w:pPr>
        <w:spacing w:line="276" w:lineRule="auto"/>
        <w:jc w:val="both"/>
        <w:rPr>
          <w:lang w:val="el-GR"/>
        </w:rPr>
      </w:pPr>
      <w:r>
        <w:rPr>
          <w:lang w:val="el-GR"/>
        </w:rPr>
        <w:t>Σ</w:t>
      </w:r>
      <w:r w:rsidR="0099676C" w:rsidRPr="0099676C">
        <w:rPr>
          <w:lang w:val="el-GR"/>
        </w:rPr>
        <w:t xml:space="preserve">υναντήσεις του Αναδόχου με την ΕΠΕ για την πρόοδο του Έργου θα διεξάγονται σε </w:t>
      </w:r>
      <w:r>
        <w:rPr>
          <w:lang w:val="el-GR"/>
        </w:rPr>
        <w:t>τακτική</w:t>
      </w:r>
      <w:r w:rsidRPr="0099676C">
        <w:rPr>
          <w:lang w:val="el-GR"/>
        </w:rPr>
        <w:t xml:space="preserve"> </w:t>
      </w:r>
      <w:r w:rsidR="0099676C" w:rsidRPr="0099676C">
        <w:rPr>
          <w:lang w:val="el-GR"/>
        </w:rPr>
        <w:t>βάση</w:t>
      </w:r>
      <w:r>
        <w:rPr>
          <w:lang w:val="el-GR"/>
        </w:rPr>
        <w:t xml:space="preserve"> η οποία θα καθοριστεί κατά την Εναρκτήρια Συνάντηση (</w:t>
      </w:r>
      <w:r>
        <w:rPr>
          <w:lang w:val="en-US"/>
        </w:rPr>
        <w:t>Kick</w:t>
      </w:r>
      <w:r w:rsidRPr="00C96D5F">
        <w:rPr>
          <w:lang w:val="el-GR"/>
        </w:rPr>
        <w:t xml:space="preserve"> </w:t>
      </w:r>
      <w:r>
        <w:rPr>
          <w:lang w:val="en-US"/>
        </w:rPr>
        <w:t>off</w:t>
      </w:r>
      <w:r w:rsidRPr="00C96D5F">
        <w:rPr>
          <w:lang w:val="el-GR"/>
        </w:rPr>
        <w:t xml:space="preserve"> </w:t>
      </w:r>
      <w:r>
        <w:rPr>
          <w:lang w:val="en-US"/>
        </w:rPr>
        <w:t>meeting</w:t>
      </w:r>
      <w:r>
        <w:rPr>
          <w:lang w:val="el-GR"/>
        </w:rPr>
        <w:t>)</w:t>
      </w:r>
      <w:r w:rsidRPr="00C96D5F">
        <w:rPr>
          <w:lang w:val="el-GR"/>
        </w:rPr>
        <w:t xml:space="preserve"> </w:t>
      </w:r>
      <w:r>
        <w:rPr>
          <w:lang w:val="el-GR"/>
        </w:rPr>
        <w:t>του Έργου και η οποία δεν μπορεί να είναι μεγαλύτερη του ενός μηνός</w:t>
      </w:r>
      <w:r w:rsidR="0099676C" w:rsidRPr="0099676C">
        <w:rPr>
          <w:lang w:val="el-GR"/>
        </w:rPr>
        <w:t>. Εκτός από τις τακτικές συναντήσεις, ο Πρόεδρος της ΕΠΕ μπορεί να συγκαλέσει έκτακτες συναντήσεις εάν κριθεί απαραίτητο.</w:t>
      </w:r>
    </w:p>
    <w:p w14:paraId="1C96BAB2" w14:textId="77777777" w:rsidR="0099676C" w:rsidRDefault="0099676C" w:rsidP="00D87AC1">
      <w:pPr>
        <w:spacing w:line="276" w:lineRule="auto"/>
        <w:jc w:val="both"/>
        <w:rPr>
          <w:lang w:val="el-GR"/>
        </w:rPr>
      </w:pPr>
      <w:r w:rsidRPr="0099676C">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5D84F942" w14:textId="77777777" w:rsidR="0099676C" w:rsidRPr="0099676C" w:rsidRDefault="0099676C" w:rsidP="003B7355">
      <w:pPr>
        <w:pStyle w:val="30"/>
        <w:numPr>
          <w:ilvl w:val="2"/>
          <w:numId w:val="480"/>
        </w:numPr>
        <w:jc w:val="both"/>
        <w:rPr>
          <w:lang w:val="el-GR"/>
        </w:rPr>
      </w:pPr>
      <w:bookmarkStart w:id="773" w:name="_Ref86755840"/>
      <w:bookmarkStart w:id="774" w:name="_Toc123810334"/>
      <w:bookmarkStart w:id="775" w:name="_Toc140846194"/>
      <w:bookmarkStart w:id="776" w:name="_Toc153978419"/>
      <w:bookmarkEnd w:id="767"/>
      <w:r w:rsidRPr="0099676C">
        <w:rPr>
          <w:lang w:val="el-GR"/>
        </w:rPr>
        <w:t>Χρονοδιάγραμμα</w:t>
      </w:r>
      <w:bookmarkEnd w:id="773"/>
      <w:bookmarkEnd w:id="774"/>
      <w:bookmarkEnd w:id="775"/>
      <w:bookmarkEnd w:id="776"/>
      <w:r w:rsidRPr="0099676C">
        <w:rPr>
          <w:lang w:val="el-GR"/>
        </w:rPr>
        <w:tab/>
      </w:r>
    </w:p>
    <w:p w14:paraId="515B3477" w14:textId="77777777" w:rsidR="0099676C" w:rsidRPr="0099676C" w:rsidRDefault="0099676C" w:rsidP="0099676C">
      <w:pPr>
        <w:spacing w:after="141"/>
        <w:jc w:val="both"/>
        <w:rPr>
          <w:lang w:val="el-GR"/>
        </w:rPr>
      </w:pPr>
      <w:r w:rsidRPr="0099676C">
        <w:rPr>
          <w:lang w:val="el-GR"/>
        </w:rPr>
        <w:t xml:space="preserve">Η </w:t>
      </w:r>
      <w:r w:rsidRPr="0099676C">
        <w:rPr>
          <w:b/>
          <w:lang w:val="el-GR"/>
        </w:rPr>
        <w:t>διάρκεια</w:t>
      </w:r>
      <w:r w:rsidRPr="0099676C">
        <w:rPr>
          <w:lang w:val="el-GR"/>
        </w:rPr>
        <w:t xml:space="preserve"> της σύμβασης ορίζεται σε </w:t>
      </w:r>
      <w:r w:rsidRPr="0099676C">
        <w:rPr>
          <w:b/>
          <w:lang w:val="el-GR"/>
        </w:rPr>
        <w:t>δώδεκα</w:t>
      </w:r>
      <w:r w:rsidRPr="0099676C">
        <w:rPr>
          <w:lang w:val="el-GR"/>
        </w:rPr>
        <w:t xml:space="preserve"> </w:t>
      </w:r>
      <w:r w:rsidRPr="0099676C">
        <w:rPr>
          <w:b/>
          <w:lang w:val="el-GR"/>
        </w:rPr>
        <w:t>(12) μήνες</w:t>
      </w:r>
      <w:r w:rsidRPr="0099676C">
        <w:rPr>
          <w:lang w:val="el-GR"/>
        </w:rPr>
        <w:t xml:space="preserve"> και νοείται το χρονι</w:t>
      </w:r>
      <w:r w:rsidRPr="0099676C">
        <w:rPr>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F88AC1" w14:textId="77777777" w:rsidR="00420453" w:rsidRPr="002F772F" w:rsidRDefault="00420453" w:rsidP="0099676C">
      <w:pPr>
        <w:spacing w:after="141"/>
        <w:jc w:val="both"/>
        <w:rPr>
          <w:lang w:val="el-GR"/>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32"/>
        <w:gridCol w:w="1701"/>
        <w:gridCol w:w="1701"/>
      </w:tblGrid>
      <w:tr w:rsidR="0099676C" w:rsidRPr="0099676C" w14:paraId="3D62520E" w14:textId="77777777" w:rsidTr="000447B9">
        <w:tc>
          <w:tcPr>
            <w:tcW w:w="993" w:type="dxa"/>
            <w:shd w:val="clear" w:color="auto" w:fill="BFBFBF" w:themeFill="background1" w:themeFillShade="BF"/>
            <w:vAlign w:val="center"/>
            <w:hideMark/>
          </w:tcPr>
          <w:p w14:paraId="03EFD992" w14:textId="77777777" w:rsidR="0099676C" w:rsidRPr="0099676C" w:rsidRDefault="0099676C" w:rsidP="0033746E">
            <w:pPr>
              <w:spacing w:before="120" w:after="120"/>
              <w:jc w:val="center"/>
              <w:rPr>
                <w:b/>
                <w:bCs/>
              </w:rPr>
            </w:pPr>
            <w:r w:rsidRPr="0099676C">
              <w:rPr>
                <w:b/>
                <w:bCs/>
              </w:rPr>
              <w:t>Φάση</w:t>
            </w:r>
          </w:p>
        </w:tc>
        <w:tc>
          <w:tcPr>
            <w:tcW w:w="4932" w:type="dxa"/>
            <w:shd w:val="clear" w:color="auto" w:fill="BFBFBF" w:themeFill="background1" w:themeFillShade="BF"/>
            <w:vAlign w:val="center"/>
            <w:hideMark/>
          </w:tcPr>
          <w:p w14:paraId="237A6625" w14:textId="77777777" w:rsidR="0099676C" w:rsidRPr="0033746E" w:rsidRDefault="0033746E" w:rsidP="0033746E">
            <w:pPr>
              <w:spacing w:before="120" w:after="120"/>
              <w:jc w:val="center"/>
              <w:rPr>
                <w:b/>
                <w:bCs/>
                <w:lang w:val="el-GR"/>
              </w:rPr>
            </w:pPr>
            <w:r>
              <w:rPr>
                <w:b/>
                <w:bCs/>
                <w:lang w:val="el-GR"/>
              </w:rPr>
              <w:t>Τίτλος</w:t>
            </w:r>
          </w:p>
        </w:tc>
        <w:tc>
          <w:tcPr>
            <w:tcW w:w="1701" w:type="dxa"/>
            <w:shd w:val="clear" w:color="auto" w:fill="BFBFBF" w:themeFill="background1" w:themeFillShade="BF"/>
            <w:vAlign w:val="center"/>
            <w:hideMark/>
          </w:tcPr>
          <w:p w14:paraId="29AD6472" w14:textId="77777777" w:rsidR="0099676C" w:rsidRPr="0099676C" w:rsidRDefault="0099676C" w:rsidP="0033746E">
            <w:pPr>
              <w:spacing w:before="120" w:after="120"/>
              <w:jc w:val="center"/>
              <w:rPr>
                <w:b/>
                <w:bCs/>
              </w:rPr>
            </w:pPr>
            <w:r w:rsidRPr="0099676C">
              <w:rPr>
                <w:b/>
                <w:bCs/>
              </w:rPr>
              <w:t>Μήνας έναρξης</w:t>
            </w:r>
          </w:p>
        </w:tc>
        <w:tc>
          <w:tcPr>
            <w:tcW w:w="1701" w:type="dxa"/>
            <w:shd w:val="clear" w:color="auto" w:fill="BFBFBF" w:themeFill="background1" w:themeFillShade="BF"/>
            <w:vAlign w:val="center"/>
          </w:tcPr>
          <w:p w14:paraId="7BF33C6E" w14:textId="77777777" w:rsidR="0099676C" w:rsidRPr="0099676C" w:rsidRDefault="0099676C" w:rsidP="0033746E">
            <w:pPr>
              <w:spacing w:before="120" w:after="120"/>
              <w:jc w:val="center"/>
              <w:rPr>
                <w:b/>
                <w:bCs/>
              </w:rPr>
            </w:pPr>
            <w:r w:rsidRPr="0099676C">
              <w:rPr>
                <w:b/>
                <w:bCs/>
              </w:rPr>
              <w:t>Μήνας Λήξης</w:t>
            </w:r>
          </w:p>
        </w:tc>
      </w:tr>
      <w:tr w:rsidR="0099676C" w:rsidRPr="0099676C" w14:paraId="4CCBC6B0" w14:textId="77777777" w:rsidTr="000447B9">
        <w:trPr>
          <w:trHeight w:val="483"/>
        </w:trPr>
        <w:tc>
          <w:tcPr>
            <w:tcW w:w="993" w:type="dxa"/>
            <w:shd w:val="clear" w:color="auto" w:fill="auto"/>
            <w:noWrap/>
            <w:vAlign w:val="center"/>
          </w:tcPr>
          <w:p w14:paraId="7FF2B3EE" w14:textId="77777777" w:rsidR="0099676C" w:rsidRPr="0099676C" w:rsidRDefault="0099676C" w:rsidP="005D5D08">
            <w:pPr>
              <w:spacing w:before="120" w:after="120"/>
              <w:jc w:val="center"/>
            </w:pPr>
            <w:r w:rsidRPr="0099676C">
              <w:t>Φ1</w:t>
            </w:r>
          </w:p>
        </w:tc>
        <w:tc>
          <w:tcPr>
            <w:tcW w:w="4932" w:type="dxa"/>
            <w:shd w:val="clear" w:color="auto" w:fill="auto"/>
            <w:vAlign w:val="center"/>
          </w:tcPr>
          <w:p w14:paraId="1CEDB14B" w14:textId="77777777" w:rsidR="0099676C" w:rsidRPr="0099676C" w:rsidRDefault="0099676C" w:rsidP="00D87AC1">
            <w:pPr>
              <w:spacing w:before="120" w:after="120"/>
              <w:rPr>
                <w:lang w:val="el-GR"/>
              </w:rPr>
            </w:pPr>
            <w:r w:rsidRPr="0099676C">
              <w:rPr>
                <w:lang w:val="el-GR"/>
              </w:rPr>
              <w:t xml:space="preserve">Σχέδιο Υλοποίησης Έργου - Εγκατάσταση Αναδόχου  - </w:t>
            </w:r>
            <w:r w:rsidRPr="0099676C">
              <w:rPr>
                <w:lang w:val="en-US"/>
              </w:rPr>
              <w:t>Ad</w:t>
            </w:r>
            <w:r w:rsidRPr="0099676C">
              <w:rPr>
                <w:lang w:val="el-GR"/>
              </w:rPr>
              <w:t xml:space="preserve"> </w:t>
            </w:r>
            <w:r w:rsidRPr="0099676C">
              <w:rPr>
                <w:lang w:val="en-US"/>
              </w:rPr>
              <w:t>Hoc</w:t>
            </w:r>
            <w:r w:rsidRPr="0099676C">
              <w:rPr>
                <w:lang w:val="el-GR"/>
              </w:rPr>
              <w:t xml:space="preserve"> / </w:t>
            </w:r>
            <w:r w:rsidRPr="0099676C">
              <w:rPr>
                <w:lang w:val="en-US"/>
              </w:rPr>
              <w:t>Best</w:t>
            </w:r>
            <w:r w:rsidRPr="0099676C">
              <w:rPr>
                <w:lang w:val="el-GR"/>
              </w:rPr>
              <w:t xml:space="preserve"> </w:t>
            </w:r>
            <w:r w:rsidRPr="0099676C">
              <w:rPr>
                <w:lang w:val="en-US"/>
              </w:rPr>
              <w:t>Effort</w:t>
            </w:r>
            <w:r w:rsidRPr="0099676C">
              <w:rPr>
                <w:lang w:val="el-GR"/>
              </w:rPr>
              <w:t xml:space="preserve"> υπηρεσιών τεχνικής υποστήριξης σύμφωνα με την πρόταση του Αναδόχου</w:t>
            </w:r>
          </w:p>
        </w:tc>
        <w:tc>
          <w:tcPr>
            <w:tcW w:w="1701" w:type="dxa"/>
            <w:shd w:val="clear" w:color="auto" w:fill="auto"/>
            <w:noWrap/>
            <w:vAlign w:val="center"/>
          </w:tcPr>
          <w:p w14:paraId="65B73939" w14:textId="77777777" w:rsidR="0099676C" w:rsidRPr="0099676C" w:rsidRDefault="0099676C" w:rsidP="005D5D08">
            <w:pPr>
              <w:spacing w:before="120" w:after="120"/>
              <w:jc w:val="center"/>
            </w:pPr>
            <w:r w:rsidRPr="0099676C">
              <w:t>Μ1</w:t>
            </w:r>
          </w:p>
        </w:tc>
        <w:tc>
          <w:tcPr>
            <w:tcW w:w="1701" w:type="dxa"/>
            <w:vAlign w:val="center"/>
          </w:tcPr>
          <w:p w14:paraId="411B3BA4" w14:textId="77777777" w:rsidR="0099676C" w:rsidRPr="0099676C" w:rsidRDefault="0099676C" w:rsidP="005D5D08">
            <w:pPr>
              <w:spacing w:before="120" w:after="120"/>
              <w:jc w:val="center"/>
              <w:rPr>
                <w:lang w:val="el-GR"/>
              </w:rPr>
            </w:pPr>
            <w:r w:rsidRPr="0099676C">
              <w:rPr>
                <w:lang w:val="el-GR"/>
              </w:rPr>
              <w:t>Μ3</w:t>
            </w:r>
          </w:p>
        </w:tc>
      </w:tr>
      <w:tr w:rsidR="0099676C" w:rsidRPr="0099676C" w14:paraId="23D7CD33" w14:textId="77777777" w:rsidTr="000447B9">
        <w:trPr>
          <w:trHeight w:val="483"/>
        </w:trPr>
        <w:tc>
          <w:tcPr>
            <w:tcW w:w="993" w:type="dxa"/>
            <w:shd w:val="clear" w:color="auto" w:fill="auto"/>
            <w:noWrap/>
            <w:vAlign w:val="center"/>
          </w:tcPr>
          <w:p w14:paraId="40922C0C" w14:textId="77777777" w:rsidR="0099676C" w:rsidRPr="0099676C" w:rsidRDefault="0099676C" w:rsidP="005D5D08">
            <w:pPr>
              <w:spacing w:before="120" w:after="120"/>
              <w:jc w:val="center"/>
              <w:rPr>
                <w:lang w:val="el-GR"/>
              </w:rPr>
            </w:pPr>
            <w:r w:rsidRPr="0099676C">
              <w:rPr>
                <w:lang w:val="el-GR"/>
              </w:rPr>
              <w:t>Φ2</w:t>
            </w:r>
          </w:p>
        </w:tc>
        <w:tc>
          <w:tcPr>
            <w:tcW w:w="4932" w:type="dxa"/>
            <w:shd w:val="clear" w:color="auto" w:fill="auto"/>
            <w:vAlign w:val="center"/>
          </w:tcPr>
          <w:p w14:paraId="42B0A798" w14:textId="77777777" w:rsidR="0099676C" w:rsidRPr="0099676C" w:rsidRDefault="0099676C" w:rsidP="00D87AC1">
            <w:pPr>
              <w:spacing w:before="120" w:after="120"/>
              <w:rPr>
                <w:lang w:val="el-GR"/>
              </w:rPr>
            </w:pPr>
            <w:r w:rsidRPr="0099676C">
              <w:rPr>
                <w:lang w:val="el-GR"/>
              </w:rPr>
              <w:t xml:space="preserve">Υπηρεσίες Υλοποίησης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 </w:t>
            </w:r>
          </w:p>
        </w:tc>
        <w:tc>
          <w:tcPr>
            <w:tcW w:w="1701" w:type="dxa"/>
            <w:shd w:val="clear" w:color="auto" w:fill="auto"/>
            <w:noWrap/>
            <w:vAlign w:val="center"/>
          </w:tcPr>
          <w:p w14:paraId="0E1A46E4" w14:textId="77777777" w:rsidR="0099676C" w:rsidRPr="0099676C" w:rsidRDefault="0099676C" w:rsidP="005D5D08">
            <w:pPr>
              <w:spacing w:before="120" w:after="120"/>
              <w:jc w:val="center"/>
              <w:rPr>
                <w:lang w:val="el-GR"/>
              </w:rPr>
            </w:pPr>
            <w:r w:rsidRPr="0099676C">
              <w:rPr>
                <w:lang w:val="el-GR"/>
              </w:rPr>
              <w:t>Μ4</w:t>
            </w:r>
          </w:p>
        </w:tc>
        <w:tc>
          <w:tcPr>
            <w:tcW w:w="1701" w:type="dxa"/>
            <w:vAlign w:val="center"/>
          </w:tcPr>
          <w:p w14:paraId="211E560C" w14:textId="77777777" w:rsidR="0099676C" w:rsidRPr="0099676C" w:rsidRDefault="0099676C" w:rsidP="005D5D08">
            <w:pPr>
              <w:spacing w:before="120" w:after="120"/>
              <w:jc w:val="center"/>
              <w:rPr>
                <w:lang w:val="el-GR"/>
              </w:rPr>
            </w:pPr>
            <w:r w:rsidRPr="0099676C">
              <w:rPr>
                <w:lang w:val="el-GR"/>
              </w:rPr>
              <w:t>Μ12</w:t>
            </w:r>
          </w:p>
        </w:tc>
      </w:tr>
      <w:tr w:rsidR="0099676C" w:rsidRPr="0099676C" w14:paraId="52D76FF1" w14:textId="77777777" w:rsidTr="000447B9">
        <w:trPr>
          <w:trHeight w:val="483"/>
        </w:trPr>
        <w:tc>
          <w:tcPr>
            <w:tcW w:w="993" w:type="dxa"/>
            <w:shd w:val="clear" w:color="auto" w:fill="auto"/>
            <w:noWrap/>
            <w:vAlign w:val="center"/>
          </w:tcPr>
          <w:p w14:paraId="28E7D1E7" w14:textId="77777777" w:rsidR="0099676C" w:rsidRPr="0099676C" w:rsidRDefault="0099676C" w:rsidP="005D5D08">
            <w:pPr>
              <w:spacing w:before="120" w:after="120"/>
              <w:jc w:val="center"/>
              <w:rPr>
                <w:lang w:val="el-GR"/>
              </w:rPr>
            </w:pPr>
            <w:r w:rsidRPr="0099676C">
              <w:rPr>
                <w:lang w:val="el-GR"/>
              </w:rPr>
              <w:t>Φ3</w:t>
            </w:r>
          </w:p>
        </w:tc>
        <w:tc>
          <w:tcPr>
            <w:tcW w:w="4932" w:type="dxa"/>
            <w:shd w:val="clear" w:color="auto" w:fill="auto"/>
            <w:vAlign w:val="center"/>
          </w:tcPr>
          <w:p w14:paraId="606C637B" w14:textId="77777777" w:rsidR="0099676C" w:rsidRPr="0099676C" w:rsidRDefault="0099676C" w:rsidP="00D87AC1">
            <w:pPr>
              <w:spacing w:before="120" w:after="120"/>
              <w:rPr>
                <w:lang w:val="el-GR"/>
              </w:rPr>
            </w:pPr>
            <w:r w:rsidRPr="0099676C">
              <w:rPr>
                <w:lang w:val="el-GR"/>
              </w:rPr>
              <w:t>Τεχνική Υποστήριξη,</w:t>
            </w:r>
            <w:r>
              <w:rPr>
                <w:lang w:val="el-GR"/>
              </w:rPr>
              <w:t xml:space="preserve"> </w:t>
            </w:r>
            <w:r w:rsidRPr="0099676C">
              <w:rPr>
                <w:lang w:val="el-GR"/>
              </w:rPr>
              <w:t>αντιμετώπιση βλαβών και αστοχιών (</w:t>
            </w:r>
            <w:r w:rsidRPr="0099676C">
              <w:rPr>
                <w:lang w:val="en-US"/>
              </w:rPr>
              <w:t>bugs</w:t>
            </w:r>
            <w:r w:rsidRPr="0099676C">
              <w:rPr>
                <w:lang w:val="el-GR"/>
              </w:rPr>
              <w:t xml:space="preserve">), των Πλατφορμών: α) του εξωδικαστικού μηχανισμού ρύθμισης οφειλών </w:t>
            </w:r>
            <w:r w:rsidRPr="0099676C">
              <w:rPr>
                <w:lang w:val="el-GR"/>
              </w:rPr>
              <w:lastRenderedPageBreak/>
              <w:t xml:space="preserve">και β) του μηχανισμού έγκαιρης προειδοποίησης, του ν. 4738/2020 </w:t>
            </w:r>
          </w:p>
        </w:tc>
        <w:tc>
          <w:tcPr>
            <w:tcW w:w="1701" w:type="dxa"/>
            <w:shd w:val="clear" w:color="auto" w:fill="auto"/>
            <w:noWrap/>
            <w:vAlign w:val="center"/>
          </w:tcPr>
          <w:p w14:paraId="39315A59" w14:textId="77777777" w:rsidR="0099676C" w:rsidRPr="0099676C" w:rsidRDefault="0099676C" w:rsidP="005D5D08">
            <w:pPr>
              <w:spacing w:before="120" w:after="120"/>
              <w:jc w:val="center"/>
              <w:rPr>
                <w:lang w:val="el-GR"/>
              </w:rPr>
            </w:pPr>
            <w:r w:rsidRPr="0099676C">
              <w:rPr>
                <w:lang w:val="el-GR"/>
              </w:rPr>
              <w:lastRenderedPageBreak/>
              <w:t>Μ1</w:t>
            </w:r>
          </w:p>
        </w:tc>
        <w:tc>
          <w:tcPr>
            <w:tcW w:w="1701" w:type="dxa"/>
            <w:vAlign w:val="center"/>
          </w:tcPr>
          <w:p w14:paraId="3563DB0E" w14:textId="77777777" w:rsidR="0099676C" w:rsidRPr="0099676C" w:rsidRDefault="0099676C" w:rsidP="005D5D08">
            <w:pPr>
              <w:spacing w:before="120" w:after="120"/>
              <w:jc w:val="center"/>
              <w:rPr>
                <w:lang w:val="el-GR"/>
              </w:rPr>
            </w:pPr>
            <w:r w:rsidRPr="0099676C">
              <w:rPr>
                <w:lang w:val="el-GR"/>
              </w:rPr>
              <w:t>Μ12</w:t>
            </w:r>
          </w:p>
        </w:tc>
      </w:tr>
      <w:tr w:rsidR="0099676C" w:rsidRPr="0099676C" w14:paraId="6E808FF1" w14:textId="77777777" w:rsidTr="000447B9">
        <w:trPr>
          <w:trHeight w:val="483"/>
        </w:trPr>
        <w:tc>
          <w:tcPr>
            <w:tcW w:w="993" w:type="dxa"/>
            <w:shd w:val="clear" w:color="auto" w:fill="auto"/>
            <w:noWrap/>
            <w:vAlign w:val="center"/>
          </w:tcPr>
          <w:p w14:paraId="2DEE51CF" w14:textId="77777777" w:rsidR="0099676C" w:rsidRPr="0099676C" w:rsidRDefault="0099676C" w:rsidP="005D5D08">
            <w:pPr>
              <w:spacing w:before="120" w:after="120"/>
              <w:jc w:val="center"/>
              <w:rPr>
                <w:lang w:val="el-GR"/>
              </w:rPr>
            </w:pPr>
            <w:r w:rsidRPr="0099676C">
              <w:rPr>
                <w:lang w:val="el-GR"/>
              </w:rPr>
              <w:t>Φ4</w:t>
            </w:r>
          </w:p>
        </w:tc>
        <w:tc>
          <w:tcPr>
            <w:tcW w:w="4932" w:type="dxa"/>
            <w:shd w:val="clear" w:color="auto" w:fill="auto"/>
            <w:vAlign w:val="center"/>
          </w:tcPr>
          <w:p w14:paraId="2AC54333" w14:textId="77777777" w:rsidR="0099676C" w:rsidRPr="0099676C" w:rsidRDefault="0099676C" w:rsidP="00D87AC1">
            <w:pPr>
              <w:spacing w:before="120" w:after="120"/>
              <w:rPr>
                <w:lang w:val="el-GR"/>
              </w:rPr>
            </w:pPr>
            <w:r w:rsidRPr="0099676C">
              <w:rPr>
                <w:lang w:val="el-GR"/>
              </w:rPr>
              <w:t>Εκπαίδευση / Τεκμηρίωση</w:t>
            </w:r>
            <w:r w:rsidR="005D5D08">
              <w:rPr>
                <w:lang w:val="el-GR"/>
              </w:rPr>
              <w:t xml:space="preserve"> </w:t>
            </w:r>
            <w:r w:rsidRPr="0099676C">
              <w:rPr>
                <w:lang w:val="el-GR"/>
              </w:rPr>
              <w:t>Τροποποιήσεων / Προσθηκών Λειτουργικότητας</w:t>
            </w:r>
          </w:p>
        </w:tc>
        <w:tc>
          <w:tcPr>
            <w:tcW w:w="1701" w:type="dxa"/>
            <w:shd w:val="clear" w:color="auto" w:fill="auto"/>
            <w:noWrap/>
            <w:vAlign w:val="center"/>
          </w:tcPr>
          <w:p w14:paraId="6CAFBC90" w14:textId="77777777" w:rsidR="0099676C" w:rsidRPr="0099676C" w:rsidRDefault="0099676C" w:rsidP="005D5D08">
            <w:pPr>
              <w:spacing w:before="120" w:after="120"/>
              <w:jc w:val="center"/>
              <w:rPr>
                <w:lang w:val="el-GR"/>
              </w:rPr>
            </w:pPr>
            <w:r w:rsidRPr="0099676C">
              <w:rPr>
                <w:lang w:val="el-GR"/>
              </w:rPr>
              <w:t>Μ6</w:t>
            </w:r>
          </w:p>
        </w:tc>
        <w:tc>
          <w:tcPr>
            <w:tcW w:w="1701" w:type="dxa"/>
            <w:vAlign w:val="center"/>
          </w:tcPr>
          <w:p w14:paraId="2CE1D3A1" w14:textId="77777777" w:rsidR="0099676C" w:rsidRPr="0099676C" w:rsidRDefault="0099676C" w:rsidP="005D5D08">
            <w:pPr>
              <w:spacing w:before="120" w:after="120"/>
              <w:jc w:val="center"/>
              <w:rPr>
                <w:lang w:val="el-GR"/>
              </w:rPr>
            </w:pPr>
            <w:r w:rsidRPr="0099676C">
              <w:rPr>
                <w:lang w:val="el-GR"/>
              </w:rPr>
              <w:t>Μ12</w:t>
            </w:r>
          </w:p>
        </w:tc>
      </w:tr>
      <w:tr w:rsidR="0099676C" w:rsidRPr="0099676C" w14:paraId="05EEFDE3" w14:textId="77777777" w:rsidTr="000447B9">
        <w:trPr>
          <w:trHeight w:val="483"/>
        </w:trPr>
        <w:tc>
          <w:tcPr>
            <w:tcW w:w="993" w:type="dxa"/>
            <w:shd w:val="clear" w:color="auto" w:fill="auto"/>
            <w:noWrap/>
            <w:vAlign w:val="center"/>
          </w:tcPr>
          <w:p w14:paraId="551F0331" w14:textId="77777777" w:rsidR="0099676C" w:rsidRPr="00E1077F" w:rsidRDefault="0099676C" w:rsidP="005D5D08">
            <w:pPr>
              <w:spacing w:before="120" w:after="120"/>
              <w:jc w:val="center"/>
              <w:rPr>
                <w:lang w:val="el-GR"/>
              </w:rPr>
            </w:pPr>
            <w:r w:rsidRPr="00E1077F">
              <w:rPr>
                <w:lang w:val="el-GR"/>
              </w:rPr>
              <w:t>Φ5</w:t>
            </w:r>
          </w:p>
        </w:tc>
        <w:tc>
          <w:tcPr>
            <w:tcW w:w="4932" w:type="dxa"/>
            <w:shd w:val="clear" w:color="auto" w:fill="auto"/>
            <w:vAlign w:val="center"/>
          </w:tcPr>
          <w:p w14:paraId="21CA4558" w14:textId="77777777" w:rsidR="0099676C" w:rsidRPr="00E1077F" w:rsidRDefault="0099676C" w:rsidP="00D87AC1">
            <w:pPr>
              <w:spacing w:before="120" w:after="120"/>
              <w:rPr>
                <w:lang w:val="el-GR"/>
              </w:rPr>
            </w:pPr>
            <w:r w:rsidRPr="00E1077F">
              <w:rPr>
                <w:lang w:val="el-GR"/>
              </w:rPr>
              <w:t>Ολοκλήρωση του έργου</w:t>
            </w:r>
          </w:p>
        </w:tc>
        <w:tc>
          <w:tcPr>
            <w:tcW w:w="1701" w:type="dxa"/>
            <w:shd w:val="clear" w:color="auto" w:fill="auto"/>
            <w:noWrap/>
            <w:vAlign w:val="center"/>
          </w:tcPr>
          <w:p w14:paraId="67D312F0" w14:textId="77777777" w:rsidR="0099676C" w:rsidRPr="00E1077F" w:rsidRDefault="0099676C" w:rsidP="005D5D08">
            <w:pPr>
              <w:spacing w:before="120" w:after="120"/>
              <w:jc w:val="center"/>
              <w:rPr>
                <w:lang w:val="en-US"/>
              </w:rPr>
            </w:pPr>
            <w:r w:rsidRPr="00E1077F">
              <w:rPr>
                <w:lang w:val="en-US"/>
              </w:rPr>
              <w:t>M12</w:t>
            </w:r>
          </w:p>
        </w:tc>
        <w:tc>
          <w:tcPr>
            <w:tcW w:w="1701" w:type="dxa"/>
            <w:vAlign w:val="center"/>
          </w:tcPr>
          <w:p w14:paraId="278A7674" w14:textId="77777777" w:rsidR="0099676C" w:rsidRPr="0099676C" w:rsidRDefault="0099676C" w:rsidP="005D5D08">
            <w:pPr>
              <w:spacing w:before="120" w:after="120"/>
              <w:jc w:val="center"/>
              <w:rPr>
                <w:lang w:val="en-US"/>
              </w:rPr>
            </w:pPr>
            <w:r w:rsidRPr="00E1077F">
              <w:rPr>
                <w:lang w:val="en-US"/>
              </w:rPr>
              <w:t>M12</w:t>
            </w:r>
          </w:p>
        </w:tc>
      </w:tr>
    </w:tbl>
    <w:p w14:paraId="3C8E945A" w14:textId="77777777" w:rsidR="0099676C" w:rsidRPr="0099676C" w:rsidRDefault="0099676C" w:rsidP="0099676C">
      <w:pPr>
        <w:spacing w:after="141"/>
        <w:jc w:val="both"/>
        <w:rPr>
          <w:lang w:val="el-GR"/>
        </w:rPr>
      </w:pPr>
    </w:p>
    <w:p w14:paraId="44DE24F3" w14:textId="77777777" w:rsidR="0099676C" w:rsidRDefault="0099676C" w:rsidP="003B7355">
      <w:pPr>
        <w:pStyle w:val="30"/>
        <w:numPr>
          <w:ilvl w:val="2"/>
          <w:numId w:val="480"/>
        </w:numPr>
        <w:jc w:val="both"/>
        <w:rPr>
          <w:lang w:val="el-GR"/>
        </w:rPr>
      </w:pPr>
      <w:bookmarkStart w:id="777" w:name="_Toc140846195"/>
      <w:bookmarkStart w:id="778" w:name="_Toc153978420"/>
      <w:r w:rsidRPr="0099676C">
        <w:rPr>
          <w:lang w:val="el-GR"/>
        </w:rPr>
        <w:t>Φάσεις υλοποίησης του έργου –Παραδοτέα</w:t>
      </w:r>
      <w:bookmarkEnd w:id="777"/>
      <w:bookmarkEnd w:id="778"/>
      <w:r w:rsidRPr="0099676C">
        <w:rPr>
          <w:lang w:val="el-GR"/>
        </w:rPr>
        <w:t xml:space="preserve"> </w:t>
      </w:r>
    </w:p>
    <w:p w14:paraId="193C5978" w14:textId="77777777" w:rsidR="002E47A5" w:rsidRDefault="002E47A5" w:rsidP="000E6024">
      <w:pPr>
        <w:pStyle w:val="40"/>
        <w:numPr>
          <w:ilvl w:val="0"/>
          <w:numId w:val="0"/>
        </w:numPr>
        <w:rPr>
          <w:lang w:val="el-GR"/>
        </w:rPr>
      </w:pPr>
      <w:bookmarkStart w:id="779" w:name="_Toc153978421"/>
      <w:r w:rsidRPr="0099676C">
        <w:rPr>
          <w:lang w:val="el-GR"/>
        </w:rPr>
        <w:t>Φάση Φ1: Σχέδιο Υλοποίηση</w:t>
      </w:r>
      <w:r w:rsidR="00933A15">
        <w:rPr>
          <w:lang w:val="el-GR"/>
        </w:rPr>
        <w:t>ς</w:t>
      </w:r>
      <w:r w:rsidRPr="0099676C">
        <w:rPr>
          <w:lang w:val="el-GR"/>
        </w:rPr>
        <w:t xml:space="preserve">  Έργου – Εγκατάσταση Αναδόχου</w:t>
      </w:r>
      <w:bookmarkEnd w:id="779"/>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5"/>
        <w:gridCol w:w="5669"/>
      </w:tblGrid>
      <w:tr w:rsidR="0099676C" w:rsidRPr="00B06B1F" w14:paraId="48995476" w14:textId="77777777" w:rsidTr="00420453">
        <w:trPr>
          <w:trHeight w:val="495"/>
          <w:jc w:val="center"/>
        </w:trPr>
        <w:tc>
          <w:tcPr>
            <w:tcW w:w="5000" w:type="pct"/>
            <w:gridSpan w:val="2"/>
            <w:shd w:val="clear" w:color="auto" w:fill="BFBFBF" w:themeFill="background1" w:themeFillShade="BF"/>
            <w:vAlign w:val="center"/>
          </w:tcPr>
          <w:p w14:paraId="3B41063E" w14:textId="77777777" w:rsidR="0099676C" w:rsidRPr="0099676C" w:rsidRDefault="0099676C" w:rsidP="0099676C">
            <w:pPr>
              <w:spacing w:after="141"/>
              <w:jc w:val="both"/>
              <w:rPr>
                <w:lang w:val="el-GR"/>
              </w:rPr>
            </w:pPr>
            <w:r w:rsidRPr="0099676C">
              <w:rPr>
                <w:b/>
                <w:lang w:val="el-GR"/>
              </w:rPr>
              <w:t>Φάση Φ1: Σχέδιο Υλοποίηση</w:t>
            </w:r>
            <w:r w:rsidR="00933A15">
              <w:rPr>
                <w:b/>
                <w:lang w:val="el-GR"/>
              </w:rPr>
              <w:t>ς</w:t>
            </w:r>
            <w:r w:rsidRPr="0099676C">
              <w:rPr>
                <w:b/>
                <w:lang w:val="el-GR"/>
              </w:rPr>
              <w:t xml:space="preserve">  Έργου – Εγκατάσταση Αναδόχου</w:t>
            </w:r>
          </w:p>
        </w:tc>
      </w:tr>
      <w:tr w:rsidR="0099676C" w:rsidRPr="00B06B1F" w14:paraId="052D6767" w14:textId="77777777" w:rsidTr="00420453">
        <w:trPr>
          <w:jc w:val="center"/>
        </w:trPr>
        <w:tc>
          <w:tcPr>
            <w:tcW w:w="5000" w:type="pct"/>
            <w:gridSpan w:val="2"/>
          </w:tcPr>
          <w:p w14:paraId="3D4A07D6" w14:textId="77777777" w:rsidR="0099676C" w:rsidRPr="0099676C" w:rsidRDefault="0099676C" w:rsidP="00D87AC1">
            <w:pPr>
              <w:spacing w:line="276" w:lineRule="auto"/>
              <w:jc w:val="both"/>
              <w:rPr>
                <w:lang w:val="el-GR"/>
              </w:rPr>
            </w:pPr>
            <w:r w:rsidRPr="0099676C">
              <w:rPr>
                <w:lang w:val="el-GR"/>
              </w:rPr>
              <w:t xml:space="preserve">Στο πλαίσιο της Φάσης 1, θα εκπονηθεί το πλάνο υλοποίησης του έργου, με σκοπό τον βέλτιστο σχεδιασμό εκτέλεσης όλων των επιμέρους δραστηριοτήτων. Κατά την Φάση 1 συντάσσονται  οι βασικοί οδηγοί  υλοποίησης του Έργου βάσει της προτεινόμενης μεθοδολογίας υλοποίησης. </w:t>
            </w:r>
          </w:p>
          <w:p w14:paraId="5C1B75D5" w14:textId="77777777" w:rsidR="0099676C" w:rsidRPr="0099676C" w:rsidRDefault="0099676C" w:rsidP="00D87AC1">
            <w:pPr>
              <w:spacing w:line="276" w:lineRule="auto"/>
              <w:jc w:val="both"/>
              <w:rPr>
                <w:lang w:val="el-GR"/>
              </w:rPr>
            </w:pPr>
            <w:r w:rsidRPr="0099676C">
              <w:rPr>
                <w:lang w:val="el-GR"/>
              </w:rPr>
              <w:t xml:space="preserve">Η Φάση 1 περιλαμβάνει κατ' ελάχιστον τις παρακάτω ενέργειες:  </w:t>
            </w:r>
          </w:p>
          <w:p w14:paraId="24844519" w14:textId="77777777" w:rsidR="0099676C" w:rsidRPr="0099676C" w:rsidRDefault="0099676C" w:rsidP="00D87AC1">
            <w:pPr>
              <w:spacing w:line="276" w:lineRule="auto"/>
              <w:jc w:val="both"/>
              <w:rPr>
                <w:lang w:val="el-GR"/>
              </w:rPr>
            </w:pPr>
            <w:r w:rsidRPr="0099676C">
              <w:rPr>
                <w:lang w:val="el-GR"/>
              </w:rPr>
              <w:t>1.Σύνταξη σχεδίου υλοποίησης  του έργου</w:t>
            </w:r>
          </w:p>
          <w:p w14:paraId="015B85F6" w14:textId="77777777" w:rsidR="0099676C" w:rsidRPr="0099676C" w:rsidRDefault="0099676C" w:rsidP="00D87AC1">
            <w:pPr>
              <w:spacing w:line="276" w:lineRule="auto"/>
              <w:jc w:val="both"/>
              <w:rPr>
                <w:lang w:val="el-GR"/>
              </w:rPr>
            </w:pPr>
            <w:r w:rsidRPr="0099676C">
              <w:rPr>
                <w:lang w:val="el-GR"/>
              </w:rPr>
              <w:t xml:space="preserve">2.Επικαιροποίηση Λειτουργικού Σχεδιασμού και Αρχιτεκτονικής Συστήματος </w:t>
            </w:r>
          </w:p>
          <w:p w14:paraId="2F2ED27C" w14:textId="77777777" w:rsidR="0099676C" w:rsidRPr="0099676C" w:rsidRDefault="0099676C" w:rsidP="00D87AC1">
            <w:pPr>
              <w:spacing w:line="276" w:lineRule="auto"/>
              <w:jc w:val="both"/>
              <w:rPr>
                <w:lang w:val="el-GR"/>
              </w:rPr>
            </w:pPr>
            <w:r w:rsidRPr="0099676C">
              <w:rPr>
                <w:lang w:val="el-GR"/>
              </w:rPr>
              <w:t>3.Ανακοίνωση  ανάληψης καθηκόντων και εγκατάστασης αναδόχου</w:t>
            </w:r>
          </w:p>
          <w:p w14:paraId="324DA7A8" w14:textId="77777777" w:rsidR="0099676C" w:rsidRPr="0099676C" w:rsidRDefault="0099676C" w:rsidP="00D87AC1">
            <w:pPr>
              <w:spacing w:line="276" w:lineRule="auto"/>
              <w:jc w:val="both"/>
              <w:rPr>
                <w:lang w:val="el-GR"/>
              </w:rPr>
            </w:pPr>
            <w:r w:rsidRPr="0099676C">
              <w:rPr>
                <w:lang w:val="el-GR"/>
              </w:rPr>
              <w:t xml:space="preserve">4.Μελέτη Εκτίμησης Αντίκτυπου σχετικά με την Προστασία Δεδομένων (ΕΑΠΔ) και μελέτη αλγοριθμικής εκτίμησης αντικτύπου </w:t>
            </w:r>
          </w:p>
          <w:p w14:paraId="68259762" w14:textId="77777777" w:rsidR="0099676C" w:rsidRPr="0099676C" w:rsidRDefault="0099676C" w:rsidP="00D87AC1">
            <w:pPr>
              <w:spacing w:line="276" w:lineRule="auto"/>
              <w:jc w:val="both"/>
              <w:rPr>
                <w:lang w:val="el-GR"/>
              </w:rPr>
            </w:pPr>
            <w:r w:rsidRPr="0099676C">
              <w:rPr>
                <w:lang w:val="el-GR"/>
              </w:rPr>
              <w:t>Τα αναμενόμενα αποτελέσματα της Φάσης 1 συνοψίζονται σε παραδοτέα στον ακόλουθο Πίνακα:</w:t>
            </w:r>
          </w:p>
        </w:tc>
      </w:tr>
      <w:tr w:rsidR="00F27F0D" w:rsidRPr="0099676C" w14:paraId="75150EC2"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100" w:type="pct"/>
            <w:shd w:val="clear" w:color="auto" w:fill="E6E6E6"/>
            <w:vAlign w:val="center"/>
          </w:tcPr>
          <w:p w14:paraId="39E49FA7" w14:textId="77777777" w:rsidR="0099676C" w:rsidRPr="0099676C" w:rsidRDefault="0099676C" w:rsidP="0099676C">
            <w:pPr>
              <w:spacing w:after="141"/>
              <w:jc w:val="both"/>
              <w:rPr>
                <w:b/>
                <w:lang w:val="el-GR"/>
              </w:rPr>
            </w:pPr>
            <w:r w:rsidRPr="0099676C">
              <w:rPr>
                <w:b/>
                <w:lang w:val="el-GR"/>
              </w:rPr>
              <w:t>Τίτλος Παραδοτέου</w:t>
            </w:r>
          </w:p>
        </w:tc>
        <w:tc>
          <w:tcPr>
            <w:tcW w:w="2900" w:type="pct"/>
            <w:shd w:val="clear" w:color="auto" w:fill="E6E6E6"/>
            <w:vAlign w:val="center"/>
          </w:tcPr>
          <w:p w14:paraId="12CD9D37" w14:textId="77777777" w:rsidR="0099676C" w:rsidRPr="0099676C" w:rsidRDefault="0099676C" w:rsidP="0099676C">
            <w:pPr>
              <w:spacing w:after="141"/>
              <w:jc w:val="both"/>
              <w:rPr>
                <w:b/>
                <w:lang w:val="el-GR"/>
              </w:rPr>
            </w:pPr>
            <w:r w:rsidRPr="0099676C">
              <w:rPr>
                <w:b/>
                <w:lang w:val="el-GR"/>
              </w:rPr>
              <w:t xml:space="preserve">Περιγραφή Παραδοτέου </w:t>
            </w:r>
          </w:p>
        </w:tc>
      </w:tr>
      <w:tr w:rsidR="0099676C" w:rsidRPr="0099676C" w14:paraId="3D3710EF"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43E42921" w14:textId="77777777" w:rsidR="0099676C" w:rsidRPr="0099676C" w:rsidRDefault="0099676C" w:rsidP="00366A6B">
            <w:pPr>
              <w:spacing w:after="141"/>
              <w:rPr>
                <w:b/>
                <w:bCs/>
                <w:lang w:val="el-GR"/>
              </w:rPr>
            </w:pPr>
            <w:r w:rsidRPr="0099676C">
              <w:rPr>
                <w:b/>
                <w:bCs/>
                <w:lang w:val="el-GR"/>
              </w:rPr>
              <w:t xml:space="preserve">Π1.1 </w:t>
            </w:r>
            <w:r w:rsidRPr="0099676C">
              <w:rPr>
                <w:b/>
                <w:bCs/>
                <w:lang w:val="el-GR"/>
              </w:rPr>
              <w:tab/>
              <w:t xml:space="preserve">Σχέδιο </w:t>
            </w:r>
            <w:r w:rsidR="00D35B16">
              <w:rPr>
                <w:b/>
                <w:bCs/>
                <w:lang w:val="el-GR"/>
              </w:rPr>
              <w:t xml:space="preserve">Υλοποίησης  του </w:t>
            </w:r>
            <w:r w:rsidRPr="0099676C">
              <w:rPr>
                <w:b/>
                <w:bCs/>
                <w:lang w:val="el-GR"/>
              </w:rPr>
              <w:t>Έργου (Σ</w:t>
            </w:r>
            <w:r w:rsidR="00D35B16">
              <w:rPr>
                <w:b/>
                <w:bCs/>
                <w:lang w:val="el-GR"/>
              </w:rPr>
              <w:t>Υ</w:t>
            </w:r>
            <w:r w:rsidRPr="0099676C">
              <w:rPr>
                <w:b/>
                <w:bCs/>
                <w:lang w:val="el-GR"/>
              </w:rPr>
              <w:t>Ε)</w:t>
            </w:r>
          </w:p>
        </w:tc>
        <w:tc>
          <w:tcPr>
            <w:tcW w:w="2900" w:type="pct"/>
            <w:vAlign w:val="center"/>
          </w:tcPr>
          <w:p w14:paraId="230AAC2F" w14:textId="77777777" w:rsidR="0099676C" w:rsidRPr="0099676C" w:rsidRDefault="00D35B16" w:rsidP="0099676C">
            <w:pPr>
              <w:spacing w:after="141"/>
              <w:jc w:val="both"/>
              <w:rPr>
                <w:lang w:val="el-GR"/>
              </w:rPr>
            </w:pPr>
            <w:r>
              <w:rPr>
                <w:lang w:val="el-GR"/>
              </w:rPr>
              <w:t xml:space="preserve">Η σύνταξη του Σχεδίου Υλοποίησης </w:t>
            </w:r>
            <w:r w:rsidR="0099676C" w:rsidRPr="0099676C">
              <w:rPr>
                <w:lang w:val="el-GR"/>
              </w:rPr>
              <w:t>του Έργου θα περιλαμβάνει κατ’ ελάχιστο τα παρακάτω:</w:t>
            </w:r>
          </w:p>
          <w:p w14:paraId="6B7C4EB4" w14:textId="77777777" w:rsidR="0099676C" w:rsidRPr="0099676C" w:rsidRDefault="0099676C" w:rsidP="0099676C">
            <w:pPr>
              <w:numPr>
                <w:ilvl w:val="0"/>
                <w:numId w:val="457"/>
              </w:numPr>
              <w:spacing w:after="141"/>
              <w:jc w:val="both"/>
              <w:rPr>
                <w:lang w:val="el-GR"/>
              </w:rPr>
            </w:pPr>
            <w:r w:rsidRPr="0099676C">
              <w:rPr>
                <w:lang w:val="el-GR"/>
              </w:rPr>
              <w:t>Οργανωτικό Σχήμα/Δομή Διοίκησης Έργου</w:t>
            </w:r>
          </w:p>
          <w:p w14:paraId="1AE4421C" w14:textId="77777777" w:rsidR="0099676C" w:rsidRPr="0099676C" w:rsidRDefault="0099676C" w:rsidP="0099676C">
            <w:pPr>
              <w:numPr>
                <w:ilvl w:val="0"/>
                <w:numId w:val="457"/>
              </w:numPr>
              <w:spacing w:after="141"/>
              <w:jc w:val="both"/>
              <w:rPr>
                <w:lang w:val="el-GR"/>
              </w:rPr>
            </w:pPr>
            <w:r w:rsidRPr="0099676C">
              <w:rPr>
                <w:lang w:val="el-GR"/>
              </w:rPr>
              <w:t>Σχέδιο υλοποίησης έργου που θα περιλαμβάνει αναλυτικό και επικαιροποιημένο χρονοδιάγραμμα υλοποίησης, στο οποίο θα αποτυπώνονται οι φάσεις, τα ορόσημα και τα παραδοτέα του έργου καθώς και η ανάλυση απαιτήσεων.</w:t>
            </w:r>
          </w:p>
          <w:p w14:paraId="41C8E33F" w14:textId="77777777" w:rsidR="0099676C" w:rsidRPr="0099676C" w:rsidRDefault="0099676C" w:rsidP="0099676C">
            <w:pPr>
              <w:numPr>
                <w:ilvl w:val="0"/>
                <w:numId w:val="457"/>
              </w:numPr>
              <w:spacing w:after="141"/>
              <w:jc w:val="both"/>
              <w:rPr>
                <w:lang w:val="el-GR"/>
              </w:rPr>
            </w:pPr>
            <w:r w:rsidRPr="0099676C">
              <w:rPr>
                <w:lang w:val="el-GR"/>
              </w:rPr>
              <w:t>Εκτίμηση – Διαχείριση Κινδύνων</w:t>
            </w:r>
          </w:p>
          <w:p w14:paraId="52C2AEC5" w14:textId="77777777" w:rsidR="0099676C" w:rsidRPr="0099676C" w:rsidRDefault="0099676C" w:rsidP="0099676C">
            <w:pPr>
              <w:numPr>
                <w:ilvl w:val="0"/>
                <w:numId w:val="457"/>
              </w:numPr>
              <w:spacing w:after="141"/>
              <w:jc w:val="both"/>
              <w:rPr>
                <w:lang w:val="el-GR"/>
              </w:rPr>
            </w:pPr>
            <w:r w:rsidRPr="0099676C">
              <w:rPr>
                <w:lang w:val="el-GR"/>
              </w:rPr>
              <w:t>Διασφάλιση – Έλεγχος Ποιότητας</w:t>
            </w:r>
          </w:p>
          <w:p w14:paraId="11B78EF7" w14:textId="77777777" w:rsidR="0099676C" w:rsidRPr="0099676C" w:rsidRDefault="0099676C" w:rsidP="0099676C">
            <w:pPr>
              <w:numPr>
                <w:ilvl w:val="0"/>
                <w:numId w:val="457"/>
              </w:numPr>
              <w:spacing w:after="141"/>
              <w:jc w:val="both"/>
              <w:rPr>
                <w:lang w:val="el-GR"/>
              </w:rPr>
            </w:pPr>
            <w:r w:rsidRPr="0099676C">
              <w:rPr>
                <w:lang w:val="el-GR"/>
              </w:rPr>
              <w:t xml:space="preserve">Διαχείριση Αλλαγών </w:t>
            </w:r>
          </w:p>
          <w:p w14:paraId="49F45393" w14:textId="77777777" w:rsidR="0099676C" w:rsidRPr="0099676C" w:rsidRDefault="0099676C" w:rsidP="0099676C">
            <w:pPr>
              <w:numPr>
                <w:ilvl w:val="0"/>
                <w:numId w:val="457"/>
              </w:numPr>
              <w:spacing w:after="141"/>
              <w:jc w:val="both"/>
              <w:rPr>
                <w:lang w:val="el-GR"/>
              </w:rPr>
            </w:pPr>
            <w:r w:rsidRPr="0099676C">
              <w:rPr>
                <w:lang w:val="el-GR"/>
              </w:rPr>
              <w:t>Μελέτες αντικτύπου</w:t>
            </w:r>
          </w:p>
        </w:tc>
      </w:tr>
      <w:tr w:rsidR="0085527E" w:rsidRPr="00B06B1F" w14:paraId="3634921F"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04917533" w14:textId="77777777" w:rsidR="0099676C" w:rsidRPr="0099676C" w:rsidRDefault="0099676C" w:rsidP="00366A6B">
            <w:pPr>
              <w:spacing w:after="141"/>
              <w:rPr>
                <w:b/>
                <w:bCs/>
                <w:lang w:val="el-GR"/>
              </w:rPr>
            </w:pPr>
            <w:r w:rsidRPr="0099676C">
              <w:rPr>
                <w:b/>
                <w:bCs/>
                <w:lang w:val="el-GR"/>
              </w:rPr>
              <w:t xml:space="preserve">Π1.2 </w:t>
            </w:r>
            <w:r w:rsidRPr="0099676C">
              <w:rPr>
                <w:b/>
                <w:bCs/>
                <w:lang w:val="el-GR"/>
              </w:rPr>
              <w:tab/>
              <w:t xml:space="preserve">Επικαιροποίηση Λειτουργικού Σχεδιασμού και Αρχιτεκτονικής Συστήματος </w:t>
            </w:r>
          </w:p>
          <w:p w14:paraId="5B49C6DE" w14:textId="77777777" w:rsidR="0099676C" w:rsidRPr="0099676C" w:rsidRDefault="0099676C" w:rsidP="0099676C">
            <w:pPr>
              <w:spacing w:after="141"/>
              <w:jc w:val="both"/>
              <w:rPr>
                <w:b/>
                <w:bCs/>
                <w:lang w:val="el-GR"/>
              </w:rPr>
            </w:pPr>
          </w:p>
        </w:tc>
        <w:tc>
          <w:tcPr>
            <w:tcW w:w="2900" w:type="pct"/>
            <w:vAlign w:val="center"/>
          </w:tcPr>
          <w:p w14:paraId="385F2C55" w14:textId="77777777" w:rsidR="0099676C" w:rsidRPr="0099676C" w:rsidRDefault="0099676C" w:rsidP="0099676C">
            <w:pPr>
              <w:spacing w:after="141"/>
              <w:jc w:val="both"/>
              <w:rPr>
                <w:lang w:val="el-GR"/>
              </w:rPr>
            </w:pPr>
            <w:r w:rsidRPr="0099676C">
              <w:rPr>
                <w:lang w:val="el-GR"/>
              </w:rPr>
              <w:lastRenderedPageBreak/>
              <w:t xml:space="preserve">Περιλαμβάνει διαγραμματική και επιγραμματική  αποτύπωση της αρχιτεκτονικής και της λειτουργίας των Πλατφορμών: α)του εξωδικαστικού μηχανισμού ρύθμισης οφειλών και β) του μηχανισμού έγκαιρης </w:t>
            </w:r>
            <w:r w:rsidRPr="0099676C">
              <w:rPr>
                <w:lang w:val="el-GR"/>
              </w:rPr>
              <w:lastRenderedPageBreak/>
              <w:t>προειδοποίησης, του ν. 4738/2020 που θα συνταχθεί λαμβάνοντας υπ’ όψη τις πληροφορίες που θα παράσχει ο Κύριος του έργου και τη διερεύνηση που θα εκτελέσει ο Ανάδοχος κατά την περίοδο προσαρμογής.</w:t>
            </w:r>
          </w:p>
        </w:tc>
      </w:tr>
      <w:tr w:rsidR="0085527E" w:rsidRPr="00B06B1F" w14:paraId="6B195792"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19D66F8E" w14:textId="77777777" w:rsidR="0099676C" w:rsidRPr="0099676C" w:rsidRDefault="0099676C" w:rsidP="00366A6B">
            <w:pPr>
              <w:spacing w:after="141"/>
              <w:rPr>
                <w:b/>
                <w:bCs/>
                <w:lang w:val="el-GR"/>
              </w:rPr>
            </w:pPr>
            <w:r w:rsidRPr="0099676C">
              <w:rPr>
                <w:b/>
                <w:bCs/>
                <w:lang w:val="el-GR"/>
              </w:rPr>
              <w:lastRenderedPageBreak/>
              <w:t xml:space="preserve">Π1.3 </w:t>
            </w:r>
            <w:r w:rsidRPr="0099676C">
              <w:rPr>
                <w:b/>
                <w:bCs/>
                <w:lang w:val="el-GR"/>
              </w:rPr>
              <w:tab/>
              <w:t>Ανακοίνωση  ανάληψης καθηκόντων και εγκατάστασης αναδόχου</w:t>
            </w:r>
          </w:p>
        </w:tc>
        <w:tc>
          <w:tcPr>
            <w:tcW w:w="2900" w:type="pct"/>
            <w:vAlign w:val="center"/>
          </w:tcPr>
          <w:p w14:paraId="52824837" w14:textId="77777777" w:rsidR="0099676C" w:rsidRPr="0099676C" w:rsidRDefault="0099676C" w:rsidP="00FD4CD6">
            <w:pPr>
              <w:spacing w:after="141"/>
              <w:jc w:val="both"/>
              <w:rPr>
                <w:lang w:val="el-GR"/>
              </w:rPr>
            </w:pPr>
            <w:r w:rsidRPr="0099676C">
              <w:rPr>
                <w:lang w:val="el-GR"/>
              </w:rPr>
              <w:t>Ανακοίνωση ανάληψης καθηκόντων του αναδόχου σε συνέχεια της αποτύπωσης του Π1.2 με επισημάνσεις σχετικών θεμάτων αν προκύψουν.</w:t>
            </w:r>
          </w:p>
        </w:tc>
      </w:tr>
      <w:tr w:rsidR="0099676C" w:rsidRPr="0099676C" w14:paraId="6B436BF6"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464163F7" w14:textId="77777777" w:rsidR="0099676C" w:rsidRPr="0099676C" w:rsidRDefault="0099676C" w:rsidP="00366A6B">
            <w:pPr>
              <w:spacing w:after="141"/>
              <w:rPr>
                <w:b/>
                <w:bCs/>
                <w:lang w:val="el-GR"/>
              </w:rPr>
            </w:pPr>
            <w:r w:rsidRPr="0099676C">
              <w:rPr>
                <w:b/>
                <w:bCs/>
                <w:lang w:val="el-GR"/>
              </w:rPr>
              <w:t>Π1.4  Mελέτες αντικτύπου (δεδομένων &amp; αλγοριθμική)</w:t>
            </w:r>
          </w:p>
        </w:tc>
        <w:tc>
          <w:tcPr>
            <w:tcW w:w="2900" w:type="pct"/>
            <w:vAlign w:val="center"/>
          </w:tcPr>
          <w:p w14:paraId="55A4D22C" w14:textId="77777777" w:rsidR="0099676C" w:rsidRPr="0099676C" w:rsidRDefault="0099676C" w:rsidP="0099676C">
            <w:pPr>
              <w:spacing w:after="141"/>
              <w:jc w:val="both"/>
              <w:rPr>
                <w:lang w:val="el-GR"/>
              </w:rPr>
            </w:pPr>
            <w:r w:rsidRPr="0099676C">
              <w:rPr>
                <w:lang w:val="el-GR"/>
              </w:rPr>
              <w:t>Περιλαμβάνει την παραλαβή από τον ανάδοχο:</w:t>
            </w:r>
          </w:p>
          <w:p w14:paraId="2F1FBADA" w14:textId="77777777" w:rsidR="0099676C" w:rsidRPr="0099676C" w:rsidRDefault="0099676C" w:rsidP="0099676C">
            <w:pPr>
              <w:numPr>
                <w:ilvl w:val="0"/>
                <w:numId w:val="460"/>
              </w:numPr>
              <w:spacing w:after="141"/>
              <w:jc w:val="both"/>
              <w:rPr>
                <w:lang w:val="el-GR"/>
              </w:rPr>
            </w:pPr>
            <w:r w:rsidRPr="0099676C">
              <w:rPr>
                <w:lang w:val="el-GR"/>
              </w:rPr>
              <w:t>Μελέτη Εκτίμησης Αντίκτυπου σχετικά με την Προστασία Δεδομένων (ΕΑΠΔ)</w:t>
            </w:r>
          </w:p>
          <w:p w14:paraId="6F500101" w14:textId="77777777" w:rsidR="0099676C" w:rsidRPr="0099676C" w:rsidRDefault="0099676C" w:rsidP="0099676C">
            <w:pPr>
              <w:numPr>
                <w:ilvl w:val="0"/>
                <w:numId w:val="460"/>
              </w:numPr>
              <w:spacing w:after="141"/>
              <w:jc w:val="both"/>
              <w:rPr>
                <w:lang w:val="en-US"/>
              </w:rPr>
            </w:pPr>
            <w:r w:rsidRPr="0099676C">
              <w:rPr>
                <w:lang w:val="el-GR"/>
              </w:rPr>
              <w:t>Μελέτη αλγοριθμικής εκτίμησης αντικτύπου</w:t>
            </w:r>
          </w:p>
        </w:tc>
      </w:tr>
    </w:tbl>
    <w:p w14:paraId="1491AC17" w14:textId="77777777" w:rsidR="0099676C" w:rsidRPr="0099676C" w:rsidRDefault="0099676C" w:rsidP="0099676C">
      <w:pPr>
        <w:spacing w:after="141"/>
        <w:jc w:val="both"/>
        <w:rPr>
          <w:lang w:val="el-GR"/>
        </w:rPr>
      </w:pPr>
    </w:p>
    <w:p w14:paraId="33839B3D" w14:textId="77777777" w:rsidR="002E47A5" w:rsidRDefault="002E47A5" w:rsidP="00D80072">
      <w:pPr>
        <w:pStyle w:val="40"/>
        <w:numPr>
          <w:ilvl w:val="0"/>
          <w:numId w:val="0"/>
        </w:numPr>
        <w:jc w:val="both"/>
        <w:rPr>
          <w:lang w:val="el-GR"/>
        </w:rPr>
      </w:pPr>
      <w:bookmarkStart w:id="780" w:name="_Toc153978422"/>
      <w:r w:rsidRPr="0099676C">
        <w:rPr>
          <w:lang w:val="el-GR"/>
        </w:rPr>
        <w:t>Φάση Φ2 - Υπηρεσίες Υλοποίησης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bookmarkEnd w:id="780"/>
    </w:p>
    <w:p w14:paraId="5AE7456E" w14:textId="77777777" w:rsidR="00420453" w:rsidRDefault="00420453">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99676C" w:rsidRPr="00B06B1F" w14:paraId="6A813AEA" w14:textId="77777777" w:rsidTr="00420453">
        <w:trPr>
          <w:jc w:val="center"/>
        </w:trPr>
        <w:tc>
          <w:tcPr>
            <w:tcW w:w="5000" w:type="pct"/>
            <w:gridSpan w:val="2"/>
            <w:shd w:val="clear" w:color="auto" w:fill="BFBFBF" w:themeFill="background1" w:themeFillShade="BF"/>
            <w:vAlign w:val="center"/>
          </w:tcPr>
          <w:p w14:paraId="755F77BB" w14:textId="77777777" w:rsidR="0099676C" w:rsidRPr="0099676C" w:rsidRDefault="0099676C" w:rsidP="0099676C">
            <w:pPr>
              <w:spacing w:after="141"/>
              <w:jc w:val="both"/>
              <w:rPr>
                <w:lang w:val="el-GR"/>
              </w:rPr>
            </w:pPr>
            <w:r w:rsidRPr="0099676C">
              <w:rPr>
                <w:b/>
                <w:lang w:val="el-GR"/>
              </w:rPr>
              <w:t xml:space="preserve">Φάση Φ2 - </w:t>
            </w:r>
            <w:r w:rsidRPr="0099676C">
              <w:rPr>
                <w:b/>
                <w:bCs/>
                <w:lang w:val="el-GR"/>
              </w:rPr>
              <w:t>Υπηρεσίες Υλοποίησης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w:t>
            </w:r>
            <w:r w:rsidRPr="0099676C">
              <w:rPr>
                <w:lang w:val="el-GR"/>
              </w:rPr>
              <w:t xml:space="preserve"> </w:t>
            </w:r>
          </w:p>
        </w:tc>
      </w:tr>
      <w:tr w:rsidR="0099676C" w:rsidRPr="00B06B1F" w14:paraId="58A6FC94" w14:textId="77777777" w:rsidTr="00420453">
        <w:trPr>
          <w:jc w:val="center"/>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BE181E" w14:textId="77777777" w:rsidR="0099676C" w:rsidRPr="0099676C" w:rsidRDefault="0099676C" w:rsidP="000F4054">
            <w:pPr>
              <w:jc w:val="both"/>
              <w:rPr>
                <w:lang w:val="el-GR"/>
              </w:rPr>
            </w:pPr>
            <w:r w:rsidRPr="0099676C">
              <w:rPr>
                <w:lang w:val="el-GR"/>
              </w:rPr>
              <w:t xml:space="preserve">Η Φάση Φ2 περιλαμβάνει την υλοποίηση αλλαγών, προσθηκών, αναβαθμίσεων και βελτιώσεων στις υφιστάμενες πλατφόρμες του εξωδικαστικού μηχανισμού ρύθμισης οφειλών και του μηχανισμού έγκαιρης προειδοποίησης του ν. 4738/2020 σύμφωνα με την </w:t>
            </w:r>
            <w:r w:rsidRPr="0055386C">
              <w:rPr>
                <w:lang w:val="el-GR"/>
              </w:rPr>
              <w:t>παρ.</w:t>
            </w:r>
            <w:r w:rsidR="0055386C" w:rsidRPr="0055386C">
              <w:rPr>
                <w:lang w:val="el-GR"/>
              </w:rPr>
              <w:t xml:space="preserve"> </w:t>
            </w:r>
            <w:r w:rsidR="006635FF">
              <w:rPr>
                <w:lang w:val="el-GR"/>
              </w:rPr>
              <w:t xml:space="preserve">9, </w:t>
            </w:r>
            <w:r w:rsidR="000F4054">
              <w:rPr>
                <w:lang w:val="el-GR"/>
              </w:rPr>
              <w:t>9</w:t>
            </w:r>
            <w:r w:rsidR="0055386C" w:rsidRPr="0055386C">
              <w:rPr>
                <w:lang w:val="el-GR"/>
              </w:rPr>
              <w:t>.1</w:t>
            </w:r>
            <w:r w:rsidRPr="0055386C">
              <w:rPr>
                <w:lang w:val="el-GR"/>
              </w:rPr>
              <w:t xml:space="preserve"> </w:t>
            </w:r>
            <w:r w:rsidR="005C1C37">
              <w:rPr>
                <w:lang w:val="el-GR"/>
              </w:rPr>
              <w:t xml:space="preserve">του Παραρτήματος </w:t>
            </w:r>
            <w:r w:rsidR="005C1C37">
              <w:rPr>
                <w:lang w:val="en-US"/>
              </w:rPr>
              <w:t>I</w:t>
            </w:r>
            <w:r w:rsidR="00366BF6" w:rsidRPr="00366BF6">
              <w:rPr>
                <w:lang w:val="el-GR"/>
              </w:rPr>
              <w:t xml:space="preserve">, </w:t>
            </w:r>
            <w:r w:rsidRPr="0055386C">
              <w:rPr>
                <w:lang w:val="el-GR"/>
              </w:rPr>
              <w:t>της παρούσας</w:t>
            </w:r>
            <w:r w:rsidRPr="0099676C">
              <w:rPr>
                <w:lang w:val="el-GR"/>
              </w:rPr>
              <w:t xml:space="preserve"> διακήρυξης.</w:t>
            </w:r>
          </w:p>
          <w:p w14:paraId="69B0336D" w14:textId="77777777" w:rsidR="0099676C" w:rsidRPr="0099676C" w:rsidRDefault="0099676C" w:rsidP="000F4054">
            <w:pPr>
              <w:spacing w:after="60"/>
              <w:jc w:val="both"/>
              <w:rPr>
                <w:lang w:val="el-GR"/>
              </w:rPr>
            </w:pPr>
            <w:r w:rsidRPr="0099676C">
              <w:rPr>
                <w:lang w:val="el-GR"/>
              </w:rPr>
              <w:t>Τα παραδοτέα της Φάσης θα είναι επαναλαμβανόμενα ανά τρίμηνο (</w:t>
            </w:r>
            <w:r w:rsidRPr="0099676C">
              <w:rPr>
                <w:lang w:val="en-US"/>
              </w:rPr>
              <w:t>recurring</w:t>
            </w:r>
            <w:r w:rsidRPr="0099676C">
              <w:rPr>
                <w:lang w:val="el-GR"/>
              </w:rPr>
              <w:t xml:space="preserve">). Ο χρόνος παράδοσης του κάθε παραδοτέου θα πρέπει να είναι </w:t>
            </w:r>
            <w:r w:rsidRPr="0001255F">
              <w:rPr>
                <w:lang w:val="el-GR"/>
              </w:rPr>
              <w:t xml:space="preserve">τρίμηνος </w:t>
            </w:r>
            <w:r w:rsidR="002C6A2D" w:rsidRPr="0001255F">
              <w:rPr>
                <w:lang w:val="el-GR"/>
              </w:rPr>
              <w:t>(</w:t>
            </w:r>
            <w:r w:rsidR="00250B5D" w:rsidRPr="00250B5D">
              <w:rPr>
                <w:lang w:val="el-GR"/>
              </w:rPr>
              <w:t>10</w:t>
            </w:r>
            <w:r w:rsidR="002C6A2D" w:rsidRPr="0001255F">
              <w:rPr>
                <w:lang w:val="el-GR"/>
              </w:rPr>
              <w:t xml:space="preserve"> ημέρες από την λήξη έκαστου τριμήνου)</w:t>
            </w:r>
            <w:r w:rsidRPr="0001255F">
              <w:rPr>
                <w:lang w:val="el-GR"/>
              </w:rPr>
              <w:t xml:space="preserve"> και πρέπει να αποτυπωθεί με σαφήνεια στην τεχνική προσφορά των</w:t>
            </w:r>
            <w:r w:rsidRPr="0099676C">
              <w:rPr>
                <w:lang w:val="el-GR"/>
              </w:rPr>
              <w:t xml:space="preserve"> υποψηφίων. </w:t>
            </w:r>
          </w:p>
          <w:p w14:paraId="27B1D89B" w14:textId="77777777" w:rsidR="0099676C" w:rsidRPr="0099676C" w:rsidRDefault="0099676C" w:rsidP="000F4054">
            <w:pPr>
              <w:spacing w:after="60"/>
              <w:jc w:val="both"/>
              <w:rPr>
                <w:b/>
                <w:bCs/>
                <w:lang w:val="el-GR"/>
              </w:rPr>
            </w:pPr>
            <w:r w:rsidRPr="0099676C">
              <w:rPr>
                <w:lang w:val="el-GR"/>
              </w:rPr>
              <w:t xml:space="preserve">Όπου </w:t>
            </w:r>
            <w:r w:rsidRPr="0099676C">
              <w:rPr>
                <w:b/>
                <w:bCs/>
                <w:lang w:val="en-US"/>
              </w:rPr>
              <w:t>x</w:t>
            </w:r>
            <w:r w:rsidRPr="0099676C">
              <w:rPr>
                <w:b/>
                <w:bCs/>
                <w:lang w:val="el-GR"/>
              </w:rPr>
              <w:t xml:space="preserve"> : ο αριθμός ταυτοποίησης Αιτήματος τροποποίησης / προσθήκης λογισμικού ή μελέτης.</w:t>
            </w:r>
          </w:p>
          <w:p w14:paraId="6CCF7D62" w14:textId="77777777" w:rsidR="0099676C" w:rsidRPr="0099676C" w:rsidRDefault="0099676C" w:rsidP="0099676C">
            <w:pPr>
              <w:spacing w:after="141"/>
              <w:jc w:val="both"/>
              <w:rPr>
                <w:b/>
                <w:bCs/>
                <w:lang w:val="el-GR"/>
              </w:rPr>
            </w:pPr>
            <w:r w:rsidRPr="0099676C">
              <w:rPr>
                <w:lang w:val="el-GR"/>
              </w:rPr>
              <w:t xml:space="preserve">Όπου </w:t>
            </w:r>
            <w:r w:rsidRPr="0099676C">
              <w:rPr>
                <w:b/>
                <w:lang w:val="en-US"/>
              </w:rPr>
              <w:t>y</w:t>
            </w:r>
            <w:r w:rsidRPr="0099676C">
              <w:rPr>
                <w:b/>
                <w:bCs/>
                <w:lang w:val="el-GR"/>
              </w:rPr>
              <w:t xml:space="preserve"> : ο αριθμός εξαμήνου αναφοράς </w:t>
            </w:r>
          </w:p>
          <w:p w14:paraId="6F0A18F4" w14:textId="77777777" w:rsidR="0099676C" w:rsidRPr="0099676C" w:rsidRDefault="0099676C" w:rsidP="0099676C">
            <w:pPr>
              <w:spacing w:after="141"/>
              <w:jc w:val="both"/>
              <w:rPr>
                <w:b/>
                <w:bCs/>
                <w:lang w:val="el-GR"/>
              </w:rPr>
            </w:pPr>
          </w:p>
          <w:p w14:paraId="716C2852" w14:textId="77777777" w:rsidR="0099676C" w:rsidRPr="0099676C" w:rsidRDefault="0099676C" w:rsidP="0099676C">
            <w:pPr>
              <w:spacing w:after="141"/>
              <w:jc w:val="both"/>
              <w:rPr>
                <w:lang w:val="el-GR"/>
              </w:rPr>
            </w:pPr>
            <w:r w:rsidRPr="0099676C">
              <w:rPr>
                <w:lang w:val="el-GR"/>
              </w:rPr>
              <w:t xml:space="preserve">Ειδικότερα για τις ανάγκες της εκάστοτε </w:t>
            </w:r>
            <w:r w:rsidRPr="0099676C">
              <w:rPr>
                <w:u w:val="single"/>
                <w:lang w:val="el-GR"/>
              </w:rPr>
              <w:t>τριμηνιαίας</w:t>
            </w:r>
            <w:r w:rsidRPr="0099676C">
              <w:rPr>
                <w:lang w:val="el-GR"/>
              </w:rPr>
              <w:t xml:space="preserve"> παραλαβής των κλειστών αιτημάτων της προηγούμενης περιόδου αναφοράς, ο Ανάδοχος υποχρεούται να υποβάλει συνοπτική κατάσταση κλειστών αιτημάτων τριμήνου, στην οποία θα περιλαμβάνονται κωδικοποιημένα, όλα τα προς παραλαβή αιτήματα, καθώς και ο συνολικός προς παραλαβή ανθρωποχρόνος απασχόλησης, επιμερισμένος ανά κατηγορία στελεχών, όπως αυτές ορίζονται στην ενότητα της παρούσας. Επισημαίνεται ότι σε κάθε περίπτωση, ο προς παραλαβή ανθρωποχρόνος πρέπει να προκύπτει από τις εργασίες υλοποίησης («δεδουλευμένα»).</w:t>
            </w:r>
          </w:p>
          <w:p w14:paraId="5D53D057" w14:textId="77777777" w:rsidR="0099676C" w:rsidRPr="0099676C" w:rsidRDefault="0099676C" w:rsidP="0099676C">
            <w:pPr>
              <w:spacing w:after="141"/>
              <w:jc w:val="both"/>
              <w:rPr>
                <w:lang w:val="el-GR"/>
              </w:rPr>
            </w:pPr>
            <w:r w:rsidRPr="0099676C">
              <w:rPr>
                <w:lang w:val="el-GR"/>
              </w:rPr>
              <w:t>Προϋπόθεση παραλαβής των τριμηνιαίων αναφορών των εν λόγω υπηρεσιών αποτελούν τα εξής:</w:t>
            </w:r>
          </w:p>
          <w:p w14:paraId="736C91DD" w14:textId="77777777" w:rsidR="0099676C" w:rsidRPr="0099676C" w:rsidRDefault="0099676C" w:rsidP="0099676C">
            <w:pPr>
              <w:numPr>
                <w:ilvl w:val="0"/>
                <w:numId w:val="459"/>
              </w:numPr>
              <w:spacing w:after="141"/>
              <w:jc w:val="both"/>
              <w:rPr>
                <w:lang w:val="el-GR"/>
              </w:rPr>
            </w:pPr>
            <w:r w:rsidRPr="0099676C">
              <w:rPr>
                <w:lang w:val="el-GR"/>
              </w:rPr>
              <w:lastRenderedPageBreak/>
              <w:t>Να έχουν παραδοθεί τα κατά περίπτωση απαιτούμενα Παραδοτέα όπως αυτά προσδιορίζονται κατά τη σύνταξη, οριστικοποίηση ή/και τροποποίηση του αιτήματος</w:t>
            </w:r>
          </w:p>
          <w:p w14:paraId="2724B995" w14:textId="77777777" w:rsidR="0099676C" w:rsidRPr="0099676C" w:rsidRDefault="0099676C" w:rsidP="0099676C">
            <w:pPr>
              <w:numPr>
                <w:ilvl w:val="0"/>
                <w:numId w:val="459"/>
              </w:numPr>
              <w:spacing w:after="141"/>
              <w:jc w:val="both"/>
              <w:rPr>
                <w:lang w:val="el-GR"/>
              </w:rPr>
            </w:pPr>
            <w:r w:rsidRPr="0099676C">
              <w:rPr>
                <w:lang w:val="el-GR"/>
              </w:rPr>
              <w:t xml:space="preserve">Να έχουν ολοκληρωθεί επιτυχώς οι, κατά περίπτωση Αιτήματος, απαιτούμενες δοκιμές για τον έλεγχο των ενδεχόμενων ελαττωμάτων/λαθών </w:t>
            </w:r>
          </w:p>
          <w:p w14:paraId="46F04AFE" w14:textId="77777777" w:rsidR="0099676C" w:rsidRPr="0099676C" w:rsidRDefault="0099676C" w:rsidP="0099676C">
            <w:pPr>
              <w:numPr>
                <w:ilvl w:val="1"/>
                <w:numId w:val="458"/>
              </w:numPr>
              <w:spacing w:after="141"/>
              <w:jc w:val="both"/>
              <w:rPr>
                <w:lang w:val="el-GR"/>
              </w:rPr>
            </w:pPr>
            <w:r w:rsidRPr="0099676C">
              <w:rPr>
                <w:lang w:val="el-GR"/>
              </w:rPr>
              <w:t xml:space="preserve">Οι διαδικασίες δοκιμών θα </w:t>
            </w:r>
            <w:r w:rsidRPr="0001255F">
              <w:rPr>
                <w:lang w:val="el-GR"/>
              </w:rPr>
              <w:t>ξεκινούν μετά από την έγγραφη ειδοποίηση της Αναθέτουσας Αρχής από τον Ανάδοχο, με την οποία θα γνωστοποιείται η ολοκλήρωση της υλοποίησης κάποιου Αιτήματος και θα ολοκληρώνονται</w:t>
            </w:r>
            <w:r w:rsidRPr="0099676C">
              <w:rPr>
                <w:lang w:val="el-GR"/>
              </w:rPr>
              <w:t xml:space="preserve"> εντός του χρονοδιαγράμματος. Σε περίπτωση που οι δοκιμές δεν μπορούν να ολοκληρωθούν εντός του χρονοδιαγράμματος λόγω ανωτέρας βίας ή χωρίς υπαιτιότητα του αναδόχου, το χρονοδιάγραμμα μετατίθεται χωρίς επίπτωση για τον Ανάδοχο </w:t>
            </w:r>
          </w:p>
          <w:p w14:paraId="0B79BF27" w14:textId="77777777" w:rsidR="008A78D3" w:rsidRPr="00C5375A" w:rsidRDefault="0099676C" w:rsidP="009038E7">
            <w:pPr>
              <w:numPr>
                <w:ilvl w:val="1"/>
                <w:numId w:val="458"/>
              </w:numPr>
              <w:spacing w:after="141"/>
              <w:jc w:val="both"/>
              <w:rPr>
                <w:lang w:val="el-GR"/>
              </w:rPr>
            </w:pPr>
            <w:r w:rsidRPr="0099676C">
              <w:rPr>
                <w:lang w:val="el-GR"/>
              </w:rPr>
              <w:t xml:space="preserve">Μετά το πέρας των δοκιμών, ο Ανάδοχος θα αποκαθιστά τυχόν ελαττώματα / λάθη που θα του υποδειχθούν από την </w:t>
            </w:r>
            <w:r w:rsidR="002E47A5">
              <w:rPr>
                <w:lang w:val="el-GR"/>
              </w:rPr>
              <w:t>ΕΠΕ</w:t>
            </w:r>
            <w:r w:rsidRPr="0099676C">
              <w:rPr>
                <w:lang w:val="el-GR"/>
              </w:rPr>
              <w:t>, σε χρονικό διάστημα που ορίζεται από την Αναθέτουσα Αρχή και δεν ξεπερνά τις πέντε (5) εργάσιμες ημέρες και η διαδικασία ελέγχου θα επαναλαμβάνεται για αυτές τις αποκλίσεις με την ολοκλήρωση της αποκατάστασης τους.</w:t>
            </w:r>
          </w:p>
        </w:tc>
      </w:tr>
      <w:tr w:rsidR="0085527E" w:rsidRPr="0099676C" w14:paraId="4F521289"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tcBorders>
              <w:top w:val="single" w:sz="4" w:space="0" w:color="auto"/>
              <w:left w:val="single" w:sz="4" w:space="0" w:color="auto"/>
              <w:bottom w:val="single" w:sz="4" w:space="0" w:color="auto"/>
              <w:right w:val="single" w:sz="4" w:space="0" w:color="auto"/>
            </w:tcBorders>
            <w:shd w:val="clear" w:color="auto" w:fill="E6E6E6"/>
            <w:vAlign w:val="center"/>
          </w:tcPr>
          <w:p w14:paraId="1934A990" w14:textId="77777777" w:rsidR="0099676C" w:rsidRPr="0099676C" w:rsidRDefault="0099676C" w:rsidP="0099676C">
            <w:pPr>
              <w:spacing w:after="141"/>
              <w:jc w:val="both"/>
              <w:rPr>
                <w:b/>
                <w:lang w:val="el-GR"/>
              </w:rPr>
            </w:pPr>
            <w:r w:rsidRPr="0099676C">
              <w:rPr>
                <w:b/>
                <w:lang w:val="el-GR"/>
              </w:rPr>
              <w:lastRenderedPageBreak/>
              <w:t>Τίτλος Παραδοτέου</w:t>
            </w:r>
          </w:p>
        </w:tc>
        <w:tc>
          <w:tcPr>
            <w:tcW w:w="2532" w:type="pct"/>
            <w:tcBorders>
              <w:top w:val="single" w:sz="4" w:space="0" w:color="auto"/>
              <w:left w:val="single" w:sz="4" w:space="0" w:color="auto"/>
              <w:bottom w:val="single" w:sz="4" w:space="0" w:color="auto"/>
              <w:right w:val="single" w:sz="4" w:space="0" w:color="auto"/>
            </w:tcBorders>
            <w:shd w:val="clear" w:color="auto" w:fill="E6E6E6"/>
            <w:vAlign w:val="center"/>
          </w:tcPr>
          <w:p w14:paraId="1459AD17" w14:textId="77777777" w:rsidR="0099676C" w:rsidRPr="0099676C" w:rsidRDefault="0099676C" w:rsidP="0099676C">
            <w:pPr>
              <w:spacing w:after="141"/>
              <w:jc w:val="both"/>
              <w:rPr>
                <w:b/>
                <w:lang w:val="el-GR"/>
              </w:rPr>
            </w:pPr>
            <w:r w:rsidRPr="0099676C">
              <w:rPr>
                <w:b/>
                <w:lang w:val="el-GR"/>
              </w:rPr>
              <w:t xml:space="preserve">Περιγραφή Παραδοτέου </w:t>
            </w:r>
          </w:p>
        </w:tc>
      </w:tr>
      <w:tr w:rsidR="0085527E" w:rsidRPr="00B06B1F" w14:paraId="5AD30316"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1A9E010A" w14:textId="77777777" w:rsidR="0099676C" w:rsidRPr="00094DF6" w:rsidRDefault="0099676C" w:rsidP="00366A6B">
            <w:pPr>
              <w:spacing w:after="141"/>
              <w:rPr>
                <w:b/>
                <w:bCs/>
                <w:lang w:val="el-GR"/>
              </w:rPr>
            </w:pPr>
            <w:r w:rsidRPr="00094DF6">
              <w:rPr>
                <w:b/>
                <w:bCs/>
                <w:lang w:val="el-GR"/>
              </w:rPr>
              <w:t>Π.2.1.</w:t>
            </w:r>
            <w:r w:rsidRPr="00094DF6">
              <w:rPr>
                <w:b/>
                <w:bCs/>
                <w:lang w:val="en-US"/>
              </w:rPr>
              <w:t>y</w:t>
            </w:r>
            <w:r w:rsidRPr="00094DF6">
              <w:rPr>
                <w:b/>
                <w:bCs/>
                <w:lang w:val="el-GR"/>
              </w:rPr>
              <w:t xml:space="preserve">  Κατάλογος Κλειστών Αιτημάτων</w:t>
            </w:r>
          </w:p>
        </w:tc>
        <w:tc>
          <w:tcPr>
            <w:tcW w:w="2532" w:type="pct"/>
            <w:tcBorders>
              <w:top w:val="single" w:sz="4" w:space="0" w:color="auto"/>
              <w:left w:val="single" w:sz="4" w:space="0" w:color="auto"/>
              <w:bottom w:val="single" w:sz="4" w:space="0" w:color="auto"/>
              <w:right w:val="single" w:sz="4" w:space="0" w:color="auto"/>
            </w:tcBorders>
          </w:tcPr>
          <w:p w14:paraId="3A9AAC5B" w14:textId="77777777" w:rsidR="0099676C" w:rsidRPr="0099676C" w:rsidRDefault="0099676C" w:rsidP="0099676C">
            <w:pPr>
              <w:spacing w:after="141"/>
              <w:jc w:val="both"/>
              <w:rPr>
                <w:iCs/>
                <w:lang w:val="el-GR"/>
              </w:rPr>
            </w:pPr>
            <w:r w:rsidRPr="0099676C">
              <w:rPr>
                <w:lang w:val="el-GR"/>
              </w:rPr>
              <w:t>Θα παραδίδεται ανά τρίμηνο και θα περιλαμβάνει απολογιστικά τον κατάλογο κλειστών αιτημάτων που υλοποιήθηκαν σύμφωνα με την παράγραφο Διαδικασία Παραλαβής (Κατάλογος Κλειστών Αιτημάτων)</w:t>
            </w:r>
          </w:p>
        </w:tc>
      </w:tr>
      <w:tr w:rsidR="0085527E" w:rsidRPr="00B06B1F" w14:paraId="1CDC63BF" w14:textId="77777777" w:rsidTr="00D87A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vAlign w:val="center"/>
          </w:tcPr>
          <w:p w14:paraId="6C2A4FA3" w14:textId="77777777" w:rsidR="0099676C" w:rsidRPr="00366A6B" w:rsidRDefault="0099676C" w:rsidP="00D87AC1">
            <w:pPr>
              <w:spacing w:after="141"/>
              <w:rPr>
                <w:b/>
                <w:bCs/>
                <w:lang w:val="el-GR"/>
              </w:rPr>
            </w:pPr>
            <w:r w:rsidRPr="00366A6B">
              <w:rPr>
                <w:b/>
                <w:bCs/>
                <w:lang w:val="el-GR"/>
              </w:rPr>
              <w:t>Π.2.1.</w:t>
            </w:r>
            <w:r w:rsidRPr="00366A6B">
              <w:rPr>
                <w:b/>
                <w:bCs/>
                <w:lang w:val="en-US"/>
              </w:rPr>
              <w:t>x</w:t>
            </w:r>
            <w:r w:rsidR="00094DF6">
              <w:rPr>
                <w:b/>
                <w:bCs/>
                <w:lang w:val="el-GR"/>
              </w:rPr>
              <w:t xml:space="preserve">  </w:t>
            </w:r>
            <w:r w:rsidRPr="00366A6B">
              <w:rPr>
                <w:b/>
                <w:bCs/>
                <w:lang w:val="el-GR"/>
              </w:rPr>
              <w:t xml:space="preserve">Προσδιορισμός Αιτούμενης Τροποποίησης / Προσθήκες – Εξειδίκευση Ανάλυση Απαιτήσεων </w:t>
            </w:r>
          </w:p>
        </w:tc>
        <w:tc>
          <w:tcPr>
            <w:tcW w:w="2532" w:type="pct"/>
            <w:tcBorders>
              <w:top w:val="single" w:sz="4" w:space="0" w:color="auto"/>
              <w:left w:val="single" w:sz="4" w:space="0" w:color="auto"/>
              <w:bottom w:val="single" w:sz="4" w:space="0" w:color="auto"/>
              <w:right w:val="single" w:sz="4" w:space="0" w:color="auto"/>
            </w:tcBorders>
            <w:vAlign w:val="center"/>
          </w:tcPr>
          <w:p w14:paraId="2E3E0897" w14:textId="77777777" w:rsidR="0099676C" w:rsidRPr="0099676C" w:rsidRDefault="0099676C" w:rsidP="001D7DB7">
            <w:pPr>
              <w:spacing w:after="141"/>
              <w:rPr>
                <w:iCs/>
                <w:lang w:val="el-GR"/>
              </w:rPr>
            </w:pPr>
            <w:r w:rsidRPr="0099676C">
              <w:rPr>
                <w:lang w:val="el-GR"/>
              </w:rPr>
              <w:t>Θα παραδίδεται ανά τρίμηνο και θα περιλαμβάνει απολογιστικά Τροποποιήσεις / Προσθήκες – Εξειδίκευση Ανάλυσης Απαιτήσεων σύμφωνα με τα προβλεπόμενα στην παράγραφο</w:t>
            </w:r>
            <w:r w:rsidR="00366BF6" w:rsidRPr="00366BF6">
              <w:rPr>
                <w:lang w:val="el-GR"/>
              </w:rPr>
              <w:t xml:space="preserve"> 9.1 </w:t>
            </w:r>
            <w:r w:rsidR="005C1C37">
              <w:rPr>
                <w:lang w:val="el-GR"/>
              </w:rPr>
              <w:t xml:space="preserve"> του Παραρτήματος </w:t>
            </w:r>
            <w:r w:rsidR="005C1C37">
              <w:rPr>
                <w:lang w:val="en-US"/>
              </w:rPr>
              <w:t>I</w:t>
            </w:r>
            <w:r w:rsidRPr="0099676C">
              <w:rPr>
                <w:lang w:val="el-GR"/>
              </w:rPr>
              <w:t>.</w:t>
            </w:r>
          </w:p>
        </w:tc>
      </w:tr>
      <w:tr w:rsidR="0085527E" w:rsidRPr="00B06B1F" w14:paraId="72789BEA" w14:textId="77777777" w:rsidTr="00D87A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vAlign w:val="center"/>
          </w:tcPr>
          <w:p w14:paraId="4DEB5686" w14:textId="77777777" w:rsidR="0099676C" w:rsidRPr="00366A6B" w:rsidRDefault="0099676C" w:rsidP="00D87AC1">
            <w:pPr>
              <w:spacing w:after="141"/>
              <w:rPr>
                <w:b/>
                <w:bCs/>
                <w:lang w:val="el-GR"/>
              </w:rPr>
            </w:pPr>
            <w:r w:rsidRPr="00366A6B">
              <w:rPr>
                <w:b/>
                <w:bCs/>
                <w:lang w:val="el-GR"/>
              </w:rPr>
              <w:t>Π2.2.</w:t>
            </w:r>
            <w:r w:rsidRPr="00366A6B">
              <w:rPr>
                <w:b/>
                <w:bCs/>
                <w:lang w:val="en-US"/>
              </w:rPr>
              <w:t>x</w:t>
            </w:r>
            <w:r w:rsidR="00094DF6">
              <w:rPr>
                <w:b/>
                <w:bCs/>
                <w:lang w:val="el-GR"/>
              </w:rPr>
              <w:t xml:space="preserve"> </w:t>
            </w:r>
            <w:r w:rsidRPr="00366A6B">
              <w:rPr>
                <w:b/>
                <w:bCs/>
                <w:lang w:val="el-GR"/>
              </w:rPr>
              <w:t>Παράδοση Τροποποίησης ή Προσθήκης ηλεκτρονικής υπηρεσίας σε σύστημα δοκιμών προς έλεγχο</w:t>
            </w:r>
          </w:p>
        </w:tc>
        <w:tc>
          <w:tcPr>
            <w:tcW w:w="2532" w:type="pct"/>
            <w:tcBorders>
              <w:top w:val="single" w:sz="4" w:space="0" w:color="auto"/>
              <w:left w:val="single" w:sz="4" w:space="0" w:color="auto"/>
              <w:bottom w:val="single" w:sz="4" w:space="0" w:color="auto"/>
              <w:right w:val="single" w:sz="4" w:space="0" w:color="auto"/>
            </w:tcBorders>
            <w:vAlign w:val="center"/>
          </w:tcPr>
          <w:p w14:paraId="58633F1A" w14:textId="77777777" w:rsidR="0099676C" w:rsidRPr="0099676C" w:rsidRDefault="0099676C" w:rsidP="00D87AC1">
            <w:pPr>
              <w:spacing w:after="141"/>
              <w:rPr>
                <w:lang w:val="el-GR"/>
              </w:rPr>
            </w:pPr>
            <w:r w:rsidRPr="0099676C">
              <w:rPr>
                <w:lang w:val="el-GR"/>
              </w:rPr>
              <w:t xml:space="preserve">Θα παραδίδεται ανά τρίμηνο και θα περιλαμβάνει το σύνολο της λειτουργικότητας, τις διαδικασίες </w:t>
            </w:r>
            <w:r w:rsidR="001D7DB7">
              <w:rPr>
                <w:lang w:val="el-GR"/>
              </w:rPr>
              <w:t xml:space="preserve">τυχόν </w:t>
            </w:r>
            <w:r w:rsidRPr="0099676C">
              <w:rPr>
                <w:lang w:val="el-GR"/>
              </w:rPr>
              <w:t>μετάπτωσης καθώς και τον πηγαίο κώδικα που αναπτύχθηκε για τις ανάγκες του Έργου.</w:t>
            </w:r>
          </w:p>
        </w:tc>
      </w:tr>
      <w:tr w:rsidR="0085527E" w:rsidRPr="00B06B1F" w14:paraId="6728ADA9" w14:textId="77777777" w:rsidTr="00D87A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shd w:val="clear" w:color="auto" w:fill="auto"/>
            <w:vAlign w:val="center"/>
          </w:tcPr>
          <w:p w14:paraId="18024730" w14:textId="77777777" w:rsidR="0099676C" w:rsidRPr="00366A6B" w:rsidRDefault="0099676C" w:rsidP="00D87AC1">
            <w:pPr>
              <w:spacing w:after="141"/>
              <w:rPr>
                <w:b/>
                <w:bCs/>
                <w:lang w:val="el-GR"/>
              </w:rPr>
            </w:pPr>
            <w:r w:rsidRPr="00366A6B">
              <w:rPr>
                <w:b/>
                <w:bCs/>
                <w:lang w:val="el-GR"/>
              </w:rPr>
              <w:t>Π2.3.</w:t>
            </w:r>
            <w:r w:rsidRPr="00366A6B">
              <w:rPr>
                <w:b/>
                <w:bCs/>
                <w:lang w:val="en-US"/>
              </w:rPr>
              <w:t>x</w:t>
            </w:r>
            <w:r w:rsidRPr="00366A6B">
              <w:rPr>
                <w:b/>
                <w:bCs/>
                <w:lang w:val="el-GR"/>
              </w:rPr>
              <w:t xml:space="preserve"> </w:t>
            </w:r>
            <w:r w:rsidR="00094DF6">
              <w:rPr>
                <w:b/>
                <w:bCs/>
                <w:lang w:val="el-GR"/>
              </w:rPr>
              <w:t xml:space="preserve"> </w:t>
            </w:r>
            <w:r w:rsidRPr="00366A6B">
              <w:rPr>
                <w:b/>
                <w:bCs/>
                <w:lang w:val="el-GR"/>
              </w:rPr>
              <w:t xml:space="preserve">Σενάρια δοκιμών / ελέγχου </w:t>
            </w:r>
          </w:p>
        </w:tc>
        <w:tc>
          <w:tcPr>
            <w:tcW w:w="2532" w:type="pct"/>
            <w:tcBorders>
              <w:top w:val="single" w:sz="4" w:space="0" w:color="auto"/>
              <w:left w:val="single" w:sz="4" w:space="0" w:color="auto"/>
              <w:bottom w:val="single" w:sz="4" w:space="0" w:color="auto"/>
              <w:right w:val="single" w:sz="4" w:space="0" w:color="auto"/>
            </w:tcBorders>
            <w:shd w:val="clear" w:color="auto" w:fill="auto"/>
            <w:vAlign w:val="center"/>
          </w:tcPr>
          <w:p w14:paraId="2A71B48F" w14:textId="77777777" w:rsidR="0099676C" w:rsidRPr="0099676C" w:rsidRDefault="0099676C" w:rsidP="00D87AC1">
            <w:pPr>
              <w:spacing w:after="141"/>
              <w:rPr>
                <w:lang w:val="el-GR"/>
              </w:rPr>
            </w:pPr>
            <w:r w:rsidRPr="0099676C">
              <w:rPr>
                <w:lang w:val="el-GR"/>
              </w:rPr>
              <w:t>Θα παραδίδεται ανά τρίμηνο και θα περιλαμβάνει τις διαδικασίες και τις δοκιμές ελέγχου (</w:t>
            </w:r>
            <w:r w:rsidRPr="0099676C">
              <w:t>User</w:t>
            </w:r>
            <w:r w:rsidRPr="0099676C">
              <w:rPr>
                <w:lang w:val="el-GR"/>
              </w:rPr>
              <w:t xml:space="preserve"> </w:t>
            </w:r>
            <w:r w:rsidRPr="0099676C">
              <w:t>acceptance</w:t>
            </w:r>
            <w:r w:rsidRPr="0099676C">
              <w:rPr>
                <w:lang w:val="el-GR"/>
              </w:rPr>
              <w:t xml:space="preserve"> </w:t>
            </w:r>
            <w:r w:rsidRPr="0099676C">
              <w:t>tests</w:t>
            </w:r>
            <w:r w:rsidRPr="0099676C">
              <w:rPr>
                <w:lang w:val="el-GR"/>
              </w:rPr>
              <w:t>) για  από κοινού εκτέλεση με στελέχη του Κυρίου του έργου για την παραλαβή του κάθε παραδοτέου.</w:t>
            </w:r>
          </w:p>
        </w:tc>
      </w:tr>
      <w:tr w:rsidR="0085527E" w:rsidRPr="00B06B1F" w14:paraId="02203B9E" w14:textId="77777777" w:rsidTr="00D87A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vAlign w:val="center"/>
          </w:tcPr>
          <w:p w14:paraId="1E9B12D3" w14:textId="77777777" w:rsidR="0099676C" w:rsidRPr="00366A6B" w:rsidRDefault="0099676C" w:rsidP="00D87AC1">
            <w:pPr>
              <w:spacing w:after="141"/>
              <w:rPr>
                <w:b/>
                <w:bCs/>
                <w:lang w:val="el-GR"/>
              </w:rPr>
            </w:pPr>
            <w:r w:rsidRPr="00366A6B">
              <w:rPr>
                <w:b/>
                <w:bCs/>
                <w:lang w:val="el-GR"/>
              </w:rPr>
              <w:t>Π2.4.</w:t>
            </w:r>
            <w:r w:rsidRPr="00366A6B">
              <w:rPr>
                <w:b/>
                <w:bCs/>
                <w:lang w:val="en-US"/>
              </w:rPr>
              <w:t>x</w:t>
            </w:r>
            <w:r w:rsidRPr="00366A6B">
              <w:rPr>
                <w:b/>
                <w:bCs/>
                <w:lang w:val="el-GR"/>
              </w:rPr>
              <w:t xml:space="preserve"> Έκθεση αποτελεσμάτων διενέργειας ελέγχων</w:t>
            </w:r>
          </w:p>
        </w:tc>
        <w:tc>
          <w:tcPr>
            <w:tcW w:w="2532" w:type="pct"/>
            <w:tcBorders>
              <w:top w:val="single" w:sz="4" w:space="0" w:color="auto"/>
              <w:left w:val="single" w:sz="4" w:space="0" w:color="auto"/>
              <w:bottom w:val="single" w:sz="4" w:space="0" w:color="auto"/>
              <w:right w:val="single" w:sz="4" w:space="0" w:color="auto"/>
            </w:tcBorders>
            <w:vAlign w:val="center"/>
          </w:tcPr>
          <w:p w14:paraId="3E2DE7BE" w14:textId="77777777" w:rsidR="0099676C" w:rsidRPr="0099676C" w:rsidRDefault="0099676C" w:rsidP="00D87AC1">
            <w:pPr>
              <w:spacing w:after="141"/>
              <w:rPr>
                <w:lang w:val="el-GR"/>
              </w:rPr>
            </w:pPr>
            <w:r w:rsidRPr="0099676C">
              <w:rPr>
                <w:lang w:val="el-GR"/>
              </w:rPr>
              <w:t xml:space="preserve">Θα παραδίδεται ανά  τρίμηνο και θα περιλαμβάνει </w:t>
            </w:r>
            <w:r w:rsidR="0079595F">
              <w:rPr>
                <w:lang w:val="el-GR"/>
              </w:rPr>
              <w:t>τα</w:t>
            </w:r>
            <w:r w:rsidRPr="0099676C">
              <w:rPr>
                <w:lang w:val="el-GR"/>
              </w:rPr>
              <w:t xml:space="preserve"> αποτελέσματα δοκιμών ελέγχου επιβεβαίωσης της ορθής λειτουργίας της κάθε Τροποποίησης ή Προσθήκης.</w:t>
            </w:r>
          </w:p>
        </w:tc>
      </w:tr>
    </w:tbl>
    <w:p w14:paraId="299BDCD7" w14:textId="77777777" w:rsidR="0099676C" w:rsidRPr="0099676C" w:rsidRDefault="0099676C" w:rsidP="0099676C">
      <w:pPr>
        <w:spacing w:after="141"/>
        <w:jc w:val="both"/>
        <w:rPr>
          <w:lang w:val="el-GR"/>
        </w:rPr>
      </w:pPr>
    </w:p>
    <w:p w14:paraId="5B73DFAD" w14:textId="77777777" w:rsidR="00420453" w:rsidRDefault="002E47A5">
      <w:pPr>
        <w:pStyle w:val="40"/>
        <w:numPr>
          <w:ilvl w:val="0"/>
          <w:numId w:val="0"/>
        </w:numPr>
        <w:jc w:val="both"/>
        <w:rPr>
          <w:lang w:val="el-GR"/>
        </w:rPr>
      </w:pPr>
      <w:bookmarkStart w:id="781" w:name="_Toc153978423"/>
      <w:r w:rsidRPr="0099676C">
        <w:rPr>
          <w:lang w:val="el-GR"/>
        </w:rPr>
        <w:lastRenderedPageBreak/>
        <w:t xml:space="preserve">Φάση Φ3: </w:t>
      </w:r>
      <w:r w:rsidR="0079595F" w:rsidRPr="0079595F">
        <w:rPr>
          <w:lang w:val="el-GR"/>
        </w:rPr>
        <w:t>Τεχνική Υποστήριξη,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bookmarkEnd w:id="781"/>
      <w:r w:rsidR="0079595F" w:rsidRPr="0079595F">
        <w:rPr>
          <w:lang w:val="el-GR"/>
        </w:rPr>
        <w:t xml:space="preserve"> </w:t>
      </w:r>
    </w:p>
    <w:p w14:paraId="0758C9D7" w14:textId="77777777" w:rsidR="00933A15" w:rsidRPr="00933A15" w:rsidRDefault="00933A15" w:rsidP="00933A15">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99676C" w:rsidRPr="00B06B1F" w14:paraId="5B234C84" w14:textId="77777777" w:rsidTr="00420453">
        <w:trPr>
          <w:jc w:val="center"/>
        </w:trPr>
        <w:tc>
          <w:tcPr>
            <w:tcW w:w="5000" w:type="pct"/>
            <w:gridSpan w:val="2"/>
            <w:shd w:val="clear" w:color="auto" w:fill="BFBFBF" w:themeFill="background1" w:themeFillShade="BF"/>
            <w:vAlign w:val="center"/>
          </w:tcPr>
          <w:p w14:paraId="7443F659" w14:textId="77777777" w:rsidR="001F6272" w:rsidRPr="001F6272" w:rsidRDefault="0099676C" w:rsidP="00F36FC3">
            <w:pPr>
              <w:spacing w:after="141"/>
              <w:jc w:val="both"/>
              <w:rPr>
                <w:b/>
                <w:bCs/>
                <w:lang w:val="el-GR"/>
              </w:rPr>
            </w:pPr>
            <w:r w:rsidRPr="0099676C">
              <w:rPr>
                <w:b/>
                <w:lang w:val="el-GR"/>
              </w:rPr>
              <w:t xml:space="preserve">Φάση Φ3: </w:t>
            </w:r>
            <w:r w:rsidR="001F6272" w:rsidRPr="001F6272">
              <w:rPr>
                <w:b/>
                <w:bCs/>
                <w:lang w:val="el-GR"/>
              </w:rPr>
              <w:t xml:space="preserve">Τεχνική Υποστήριξη,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 </w:t>
            </w:r>
          </w:p>
          <w:p w14:paraId="6E4EABD7" w14:textId="77777777" w:rsidR="0099676C" w:rsidRPr="0099676C" w:rsidRDefault="0099676C" w:rsidP="0099676C">
            <w:pPr>
              <w:spacing w:after="141"/>
              <w:jc w:val="both"/>
              <w:rPr>
                <w:lang w:val="el-GR"/>
              </w:rPr>
            </w:pPr>
          </w:p>
        </w:tc>
      </w:tr>
      <w:tr w:rsidR="0099676C" w:rsidRPr="00B06B1F" w14:paraId="418BD5EA" w14:textId="77777777" w:rsidTr="009619CE">
        <w:trPr>
          <w:jc w:val="center"/>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3B5611" w14:textId="77777777" w:rsidR="0099676C" w:rsidRPr="0099676C" w:rsidRDefault="0099676C" w:rsidP="009619CE">
            <w:pPr>
              <w:spacing w:after="141"/>
              <w:jc w:val="both"/>
              <w:rPr>
                <w:lang w:val="el-GR"/>
              </w:rPr>
            </w:pPr>
            <w:r w:rsidRPr="0099676C">
              <w:rPr>
                <w:lang w:val="el-GR"/>
              </w:rPr>
              <w:t>Η Φάση Φ3 περιλαμβάνει την υλοποίηση και παροχή των υπηρεσιών τεχνικής Υποστήριξης, αντιμετώπισης βλαβών και αστοχιών (</w:t>
            </w:r>
            <w:r w:rsidRPr="0099676C">
              <w:rPr>
                <w:lang w:val="en-US"/>
              </w:rPr>
              <w:t>bugs</w:t>
            </w:r>
            <w:r w:rsidRPr="0099676C">
              <w:rPr>
                <w:lang w:val="el-GR"/>
              </w:rPr>
              <w:t xml:space="preserve">), των πλατφορμών: α) του εξωδικαστικού μηχανισμού ρύθμισης οφειλών και β) του μηχανισμού έγκαιρης προειδοποίησης του ν. 4738/2020, σύμφωνα με τις απαιτήσεις </w:t>
            </w:r>
            <w:r w:rsidR="00F34B03">
              <w:rPr>
                <w:lang w:val="el-GR"/>
              </w:rPr>
              <w:t xml:space="preserve">των παραγράφων 9, 9.2, 9.2.1, 9.2.2, 9.2.3, 9.2.4 </w:t>
            </w:r>
            <w:r w:rsidR="00DC4356">
              <w:rPr>
                <w:lang w:val="el-GR"/>
              </w:rPr>
              <w:t xml:space="preserve">του Παραρτήματος </w:t>
            </w:r>
            <w:r w:rsidR="00DC4356">
              <w:rPr>
                <w:lang w:val="en-US"/>
              </w:rPr>
              <w:t>I</w:t>
            </w:r>
            <w:r w:rsidR="00C5375A">
              <w:rPr>
                <w:lang w:val="el-GR"/>
              </w:rPr>
              <w:t xml:space="preserve"> </w:t>
            </w:r>
            <w:r w:rsidRPr="0099676C">
              <w:rPr>
                <w:lang w:val="el-GR"/>
              </w:rPr>
              <w:t>της παρούσας διακήρυξης.</w:t>
            </w:r>
          </w:p>
          <w:p w14:paraId="2361BC85" w14:textId="77777777" w:rsidR="0099676C" w:rsidRPr="0099676C" w:rsidRDefault="0099676C" w:rsidP="009619CE">
            <w:pPr>
              <w:spacing w:after="141"/>
              <w:jc w:val="both"/>
              <w:rPr>
                <w:lang w:val="el-GR"/>
              </w:rPr>
            </w:pPr>
            <w:r w:rsidRPr="0099676C">
              <w:rPr>
                <w:lang w:val="el-GR"/>
              </w:rPr>
              <w:t>Τα παραδοτέα της Φάσης θα είναι επαναλαμβανόμενα ανά τρίμηνο (</w:t>
            </w:r>
            <w:r w:rsidRPr="0099676C">
              <w:rPr>
                <w:lang w:val="en-US"/>
              </w:rPr>
              <w:t>recurring</w:t>
            </w:r>
            <w:r w:rsidRPr="0099676C">
              <w:rPr>
                <w:lang w:val="el-GR"/>
              </w:rPr>
              <w:t>). Ο χρόνος παράδοσης του κάθε παραδοτέου θα πρέπει να είναι τριμηνιαίος και να αποτυπωθεί με σαφήνεια στη τεχνική προσφορά των υποψηφίων.</w:t>
            </w:r>
          </w:p>
          <w:p w14:paraId="7789F4FB" w14:textId="77777777" w:rsidR="0099676C" w:rsidRPr="0099676C" w:rsidRDefault="0099676C" w:rsidP="009619CE">
            <w:pPr>
              <w:spacing w:after="141"/>
              <w:jc w:val="both"/>
              <w:rPr>
                <w:lang w:val="el-GR"/>
              </w:rPr>
            </w:pPr>
            <w:r w:rsidRPr="0099676C">
              <w:rPr>
                <w:lang w:val="el-GR"/>
              </w:rPr>
              <w:t xml:space="preserve">Ειδικότερα, τα παραδοτέα της παρούσας φάσης θα υποβάλλονται </w:t>
            </w:r>
            <w:r w:rsidRPr="00366A6B">
              <w:rPr>
                <w:b/>
                <w:bCs/>
                <w:lang w:val="el-GR"/>
              </w:rPr>
              <w:t xml:space="preserve">εντός του πρώτου </w:t>
            </w:r>
            <w:r w:rsidR="0001255F">
              <w:rPr>
                <w:b/>
                <w:bCs/>
                <w:lang w:val="el-GR"/>
              </w:rPr>
              <w:t>δεκαημέρου από</w:t>
            </w:r>
            <w:r w:rsidRPr="00366A6B">
              <w:rPr>
                <w:b/>
                <w:bCs/>
                <w:lang w:val="el-GR"/>
              </w:rPr>
              <w:t xml:space="preserve"> τη λήξη κάθε τριμήνου</w:t>
            </w:r>
            <w:r w:rsidRPr="0099676C">
              <w:rPr>
                <w:lang w:val="el-GR"/>
              </w:rPr>
              <w:t>. Συγκεκριμένα, ο Ανάδοχος θα υποβάλει απολογιστικές αναφορές για το διάστημα των τριών μηνών που προηγήθηκαν, που θα περιλαμβάνουν:</w:t>
            </w:r>
          </w:p>
          <w:p w14:paraId="02884A02" w14:textId="77777777" w:rsidR="0099676C" w:rsidRPr="0099676C" w:rsidRDefault="0099676C" w:rsidP="009619CE">
            <w:pPr>
              <w:spacing w:after="141"/>
              <w:jc w:val="both"/>
              <w:rPr>
                <w:lang w:val="el-GR"/>
              </w:rPr>
            </w:pPr>
            <w:r w:rsidRPr="0099676C">
              <w:rPr>
                <w:lang w:val="el-GR"/>
              </w:rPr>
              <w:t>Για τις Υπηρεσίες αντιμετώπισης βλαβών και αστοχιών</w:t>
            </w:r>
            <w:r w:rsidR="00FD4CD6">
              <w:rPr>
                <w:lang w:val="el-GR"/>
              </w:rPr>
              <w:t>,</w:t>
            </w:r>
            <w:r w:rsidR="00D87AC1">
              <w:rPr>
                <w:lang w:val="el-GR"/>
              </w:rPr>
              <w:t xml:space="preserve"> </w:t>
            </w:r>
            <w:r w:rsidRPr="0099676C">
              <w:rPr>
                <w:lang w:val="el-GR"/>
              </w:rPr>
              <w:t>ο Ανάδοχος στη</w:t>
            </w:r>
            <w:r w:rsidR="00D87AC1">
              <w:rPr>
                <w:lang w:val="el-GR"/>
              </w:rPr>
              <w:t xml:space="preserve"> </w:t>
            </w:r>
            <w:r w:rsidRPr="0099676C">
              <w:rPr>
                <w:lang w:val="el-GR"/>
              </w:rPr>
              <w:t xml:space="preserve">απολογιστική Αναφορά θα υποβάλει αναφορά των συγκεκριμένων υπηρεσιών, μόνο, σχετικά με τις </w:t>
            </w:r>
            <w:r w:rsidR="0006483B">
              <w:rPr>
                <w:lang w:val="el-GR"/>
              </w:rPr>
              <w:t xml:space="preserve">βλάβες και </w:t>
            </w:r>
            <w:r w:rsidRPr="0099676C">
              <w:rPr>
                <w:lang w:val="el-GR"/>
              </w:rPr>
              <w:t xml:space="preserve">αστοχίες που προέκυψαν και την αντιμετώπισή </w:t>
            </w:r>
            <w:r w:rsidR="00D87AC1">
              <w:rPr>
                <w:lang w:val="el-GR"/>
              </w:rPr>
              <w:t>τους,</w:t>
            </w:r>
            <w:r w:rsidRPr="0099676C">
              <w:rPr>
                <w:lang w:val="el-GR"/>
              </w:rPr>
              <w:t xml:space="preserve"> η οποία θα εξάγεται από την ηλεκτρονική πλατφόρμα και εφόσον κρίνεται απαραίτητο από τον ανάδοχο μπορεί να εμπλουτίζεται η αναφορά με περαιτέρω πληροφορίες ή προτάσεις προς τον φορέα λειτουργίας που καταγράφονται στην ηλεκτρονική πλατφόρμα</w:t>
            </w:r>
            <w:r w:rsidR="001F6272">
              <w:rPr>
                <w:lang w:val="el-GR"/>
              </w:rPr>
              <w:t>.</w:t>
            </w:r>
          </w:p>
        </w:tc>
      </w:tr>
      <w:tr w:rsidR="0085527E" w:rsidRPr="0099676C" w14:paraId="2E0C5DA9"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tcBorders>
              <w:top w:val="single" w:sz="4" w:space="0" w:color="auto"/>
              <w:left w:val="single" w:sz="4" w:space="0" w:color="auto"/>
              <w:bottom w:val="single" w:sz="4" w:space="0" w:color="auto"/>
              <w:right w:val="single" w:sz="4" w:space="0" w:color="auto"/>
            </w:tcBorders>
            <w:shd w:val="clear" w:color="auto" w:fill="E6E6E6"/>
            <w:vAlign w:val="center"/>
          </w:tcPr>
          <w:p w14:paraId="2C9A4BC7" w14:textId="77777777" w:rsidR="0099676C" w:rsidRPr="0099676C" w:rsidRDefault="0099676C" w:rsidP="0099676C">
            <w:pPr>
              <w:spacing w:after="141"/>
              <w:jc w:val="both"/>
              <w:rPr>
                <w:b/>
                <w:lang w:val="el-GR"/>
              </w:rPr>
            </w:pPr>
            <w:r w:rsidRPr="0099676C">
              <w:rPr>
                <w:b/>
                <w:lang w:val="el-GR"/>
              </w:rPr>
              <w:t>Τίτλος Παραδοτέου</w:t>
            </w:r>
          </w:p>
        </w:tc>
        <w:tc>
          <w:tcPr>
            <w:tcW w:w="2532" w:type="pct"/>
            <w:tcBorders>
              <w:top w:val="single" w:sz="4" w:space="0" w:color="auto"/>
              <w:left w:val="single" w:sz="4" w:space="0" w:color="auto"/>
              <w:bottom w:val="single" w:sz="4" w:space="0" w:color="auto"/>
              <w:right w:val="single" w:sz="4" w:space="0" w:color="auto"/>
            </w:tcBorders>
            <w:shd w:val="clear" w:color="auto" w:fill="E6E6E6"/>
            <w:vAlign w:val="center"/>
          </w:tcPr>
          <w:p w14:paraId="3659CCA3" w14:textId="77777777" w:rsidR="0099676C" w:rsidRPr="0099676C" w:rsidRDefault="0099676C" w:rsidP="0099676C">
            <w:pPr>
              <w:spacing w:after="141"/>
              <w:jc w:val="both"/>
              <w:rPr>
                <w:b/>
                <w:lang w:val="el-GR"/>
              </w:rPr>
            </w:pPr>
            <w:r w:rsidRPr="0099676C">
              <w:rPr>
                <w:b/>
                <w:lang w:val="el-GR"/>
              </w:rPr>
              <w:t xml:space="preserve">Περιγραφή Παραδοτέου </w:t>
            </w:r>
          </w:p>
        </w:tc>
      </w:tr>
      <w:tr w:rsidR="00AB76F6" w:rsidRPr="0099676C" w14:paraId="48E18C46" w14:textId="77777777" w:rsidTr="00420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2B71EB12" w14:textId="77777777" w:rsidR="0099676C" w:rsidRPr="0099676C" w:rsidRDefault="0099676C" w:rsidP="0099676C">
            <w:pPr>
              <w:spacing w:after="141"/>
              <w:jc w:val="both"/>
              <w:rPr>
                <w:b/>
                <w:bCs/>
                <w:lang w:val="el-GR"/>
              </w:rPr>
            </w:pPr>
            <w:r w:rsidRPr="0099676C">
              <w:rPr>
                <w:b/>
                <w:bCs/>
                <w:lang w:val="el-GR"/>
              </w:rPr>
              <w:t xml:space="preserve">Π2.1 Αναφορά Υπηρεσιών Αντιμετώπισης Βλαβών και αστοχιών </w:t>
            </w:r>
          </w:p>
        </w:tc>
        <w:tc>
          <w:tcPr>
            <w:tcW w:w="2532" w:type="pct"/>
            <w:tcBorders>
              <w:top w:val="single" w:sz="4" w:space="0" w:color="auto"/>
              <w:left w:val="single" w:sz="4" w:space="0" w:color="auto"/>
              <w:bottom w:val="single" w:sz="4" w:space="0" w:color="auto"/>
              <w:right w:val="single" w:sz="4" w:space="0" w:color="auto"/>
            </w:tcBorders>
          </w:tcPr>
          <w:p w14:paraId="4C53E0BD" w14:textId="77777777" w:rsidR="0099676C" w:rsidRPr="0099676C" w:rsidRDefault="0099676C" w:rsidP="00DC4356">
            <w:pPr>
              <w:spacing w:after="141"/>
              <w:jc w:val="both"/>
              <w:rPr>
                <w:lang w:val="el-GR"/>
              </w:rPr>
            </w:pPr>
            <w:r w:rsidRPr="0099676C">
              <w:rPr>
                <w:lang w:val="el-GR"/>
              </w:rPr>
              <w:t xml:space="preserve">Θα παραδίδεται ανά τρίμηνο και θα περιλαμβάνει απολογιστικά τις υπηρεσίες αντιμετώπισης βλαβών και </w:t>
            </w:r>
            <w:r w:rsidRPr="0055386C">
              <w:rPr>
                <w:lang w:val="el-GR"/>
              </w:rPr>
              <w:t xml:space="preserve">αστοχιών </w:t>
            </w:r>
            <w:r w:rsidRPr="00476E60">
              <w:rPr>
                <w:lang w:val="el-GR"/>
              </w:rPr>
              <w:t xml:space="preserve">βλ. </w:t>
            </w:r>
            <w:r w:rsidR="0055386C" w:rsidRPr="00476E60">
              <w:rPr>
                <w:lang w:val="el-GR"/>
              </w:rPr>
              <w:t xml:space="preserve">ΠΑΡΑΡΤΗΜΑ </w:t>
            </w:r>
            <w:r w:rsidRPr="00476E60">
              <w:rPr>
                <w:lang w:val="el-GR"/>
              </w:rPr>
              <w:t>Ι, παρ</w:t>
            </w:r>
            <w:r w:rsidR="0055386C" w:rsidRPr="00476E60">
              <w:rPr>
                <w:lang w:val="el-GR"/>
              </w:rPr>
              <w:t xml:space="preserve">. </w:t>
            </w:r>
            <w:r w:rsidR="00F90F8C" w:rsidRPr="00F90F8C">
              <w:rPr>
                <w:lang w:val="el-GR"/>
              </w:rPr>
              <w:t xml:space="preserve">9, 9.2, 9.2.1, 9.2.2, 9.2.3, 9.2.4 </w:t>
            </w:r>
          </w:p>
        </w:tc>
      </w:tr>
    </w:tbl>
    <w:p w14:paraId="0FCF3C90" w14:textId="77777777" w:rsidR="0099676C" w:rsidRPr="0079595F" w:rsidRDefault="0099676C" w:rsidP="0099676C">
      <w:pPr>
        <w:spacing w:after="141"/>
        <w:jc w:val="both"/>
        <w:rPr>
          <w:lang w:val="el-GR"/>
        </w:rPr>
      </w:pPr>
    </w:p>
    <w:p w14:paraId="1C531FB4" w14:textId="77777777" w:rsidR="002E47A5" w:rsidRDefault="002E47A5">
      <w:pPr>
        <w:pStyle w:val="40"/>
        <w:numPr>
          <w:ilvl w:val="0"/>
          <w:numId w:val="0"/>
        </w:numPr>
        <w:rPr>
          <w:lang w:val="el-GR"/>
        </w:rPr>
      </w:pPr>
      <w:bookmarkStart w:id="782" w:name="_Toc153978424"/>
      <w:r w:rsidRPr="0099676C">
        <w:rPr>
          <w:lang w:val="el-GR"/>
        </w:rPr>
        <w:t>Φάση Φ4: Εκπαίδευση / Τεκμηρίωση Τροποποιήσεων / Προσθηκών Λειτουργικότητας</w:t>
      </w:r>
      <w:bookmarkEnd w:id="782"/>
    </w:p>
    <w:p w14:paraId="3BF4097E" w14:textId="77777777" w:rsidR="00933A15" w:rsidRPr="00933A15" w:rsidRDefault="00933A15" w:rsidP="00933A15">
      <w:pPr>
        <w:rPr>
          <w:lang w:val="el-GR"/>
        </w:rPr>
      </w:pPr>
    </w:p>
    <w:tbl>
      <w:tblPr>
        <w:tblW w:w="500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3"/>
        <w:gridCol w:w="6409"/>
      </w:tblGrid>
      <w:tr w:rsidR="002D1FC0" w:rsidRPr="00B06B1F" w14:paraId="1F263ECA" w14:textId="77777777" w:rsidTr="00366A6B">
        <w:trPr>
          <w:trHeight w:val="549"/>
        </w:trPr>
        <w:tc>
          <w:tcPr>
            <w:tcW w:w="5000" w:type="pct"/>
            <w:gridSpan w:val="2"/>
            <w:shd w:val="clear" w:color="auto" w:fill="BFBFBF" w:themeFill="background1" w:themeFillShade="BF"/>
            <w:vAlign w:val="center"/>
          </w:tcPr>
          <w:p w14:paraId="1C1CFD18" w14:textId="77777777" w:rsidR="0099676C" w:rsidRPr="0099676C" w:rsidRDefault="0099676C" w:rsidP="0099676C">
            <w:pPr>
              <w:spacing w:after="141"/>
              <w:jc w:val="both"/>
              <w:rPr>
                <w:lang w:val="el-GR"/>
              </w:rPr>
            </w:pPr>
            <w:r w:rsidRPr="0099676C">
              <w:rPr>
                <w:b/>
                <w:lang w:val="el-GR"/>
              </w:rPr>
              <w:t xml:space="preserve">Φάση Φ4: </w:t>
            </w:r>
            <w:r w:rsidRPr="0099676C">
              <w:rPr>
                <w:b/>
                <w:bCs/>
                <w:lang w:val="el-GR"/>
              </w:rPr>
              <w:t>Εκπαίδευση / Τεκμηρίωση Τροποποιήσεων / Προσθηκών Λειτουργικότητας</w:t>
            </w:r>
          </w:p>
        </w:tc>
      </w:tr>
      <w:tr w:rsidR="002D1FC0" w:rsidRPr="00B06B1F" w14:paraId="4FE96051" w14:textId="77777777" w:rsidTr="00366A6B">
        <w:tblPrEx>
          <w:jc w:val="center"/>
          <w:tblInd w:w="0" w:type="dxa"/>
        </w:tblPrEx>
        <w:trPr>
          <w:jc w:val="center"/>
        </w:trPr>
        <w:tc>
          <w:tcPr>
            <w:tcW w:w="5000" w:type="pct"/>
            <w:gridSpan w:val="2"/>
          </w:tcPr>
          <w:p w14:paraId="19438049" w14:textId="77777777" w:rsidR="0099676C" w:rsidRPr="0099676C" w:rsidRDefault="0099676C" w:rsidP="0099676C">
            <w:pPr>
              <w:spacing w:after="141"/>
              <w:jc w:val="both"/>
              <w:rPr>
                <w:lang w:val="el-GR"/>
              </w:rPr>
            </w:pPr>
            <w:r w:rsidRPr="0099676C">
              <w:rPr>
                <w:lang w:val="el-GR"/>
              </w:rPr>
              <w:t>Στο πλαίσιο της Φάσης Φ4, θα πραγματοποιηθούν</w:t>
            </w:r>
            <w:r w:rsidRPr="0099676C">
              <w:rPr>
                <w:lang w:val="el-GR"/>
              </w:rPr>
              <w:tab/>
              <w:t>η διαμόρφωση και η παραγωγή του</w:t>
            </w:r>
            <w:r w:rsidR="00A9208B">
              <w:rPr>
                <w:lang w:val="el-GR"/>
              </w:rPr>
              <w:t xml:space="preserve"> </w:t>
            </w:r>
            <w:r w:rsidRPr="0099676C">
              <w:rPr>
                <w:lang w:val="el-GR"/>
              </w:rPr>
              <w:t>εκπαιδευτικού και υποστηρικτικού υλικού το οποίο απευθύνεται στους χρήστες  για κάθε Τροποποίηση ή Προσθήκη που υλοποιήθηκε στο πλαίσιο του έργου</w:t>
            </w:r>
            <w:r w:rsidR="00072003">
              <w:rPr>
                <w:lang w:val="el-GR"/>
              </w:rPr>
              <w:t>.</w:t>
            </w:r>
          </w:p>
          <w:p w14:paraId="4D9D2D23" w14:textId="77777777" w:rsidR="0099676C" w:rsidRPr="0099676C" w:rsidRDefault="0099676C" w:rsidP="0099676C">
            <w:pPr>
              <w:spacing w:after="141"/>
              <w:jc w:val="both"/>
              <w:rPr>
                <w:lang w:val="el-GR"/>
              </w:rPr>
            </w:pPr>
            <w:r w:rsidRPr="0099676C">
              <w:rPr>
                <w:lang w:val="el-GR"/>
              </w:rPr>
              <w:lastRenderedPageBreak/>
              <w:t>Τα παραδοτέα της Φάσης θα είναι απολογιστικά ανά τρίμηνο. Ο χρόνος παράδοσης του κάθε παραδοτέου θα πρέπει να αποτυπωθεί με σαφήνεια στην τεχνική προσφορά των υποψηφίων.</w:t>
            </w:r>
          </w:p>
          <w:p w14:paraId="21D96F88" w14:textId="77777777" w:rsidR="0099676C" w:rsidRPr="0099676C" w:rsidRDefault="0099676C" w:rsidP="0099676C">
            <w:pPr>
              <w:spacing w:after="141"/>
              <w:jc w:val="both"/>
              <w:rPr>
                <w:b/>
                <w:bCs/>
                <w:lang w:val="el-GR"/>
              </w:rPr>
            </w:pPr>
            <w:r w:rsidRPr="0099676C">
              <w:rPr>
                <w:lang w:val="el-GR"/>
              </w:rPr>
              <w:t xml:space="preserve">Όπου </w:t>
            </w:r>
            <w:r w:rsidRPr="0099676C">
              <w:rPr>
                <w:b/>
                <w:bCs/>
                <w:lang w:val="en-US"/>
              </w:rPr>
              <w:t>x</w:t>
            </w:r>
            <w:r w:rsidRPr="0099676C">
              <w:rPr>
                <w:b/>
                <w:bCs/>
                <w:lang w:val="el-GR"/>
              </w:rPr>
              <w:t xml:space="preserve"> : ο αριθμός ταυτοποίησης Αιτήματος τροποποίησης / προσθήκης λογισμικού ή μελέτης.</w:t>
            </w:r>
          </w:p>
          <w:p w14:paraId="2D9889C0" w14:textId="77777777" w:rsidR="0099676C" w:rsidRPr="0099676C" w:rsidRDefault="0099676C" w:rsidP="0099676C">
            <w:pPr>
              <w:spacing w:after="141"/>
              <w:jc w:val="both"/>
              <w:rPr>
                <w:lang w:val="el-GR"/>
              </w:rPr>
            </w:pPr>
            <w:r w:rsidRPr="0099676C">
              <w:rPr>
                <w:lang w:val="el-GR"/>
              </w:rPr>
              <w:t>Επιπρόσθετα, ο Ανάδοχος απαιτείται να προσφέρει υπηρεσίες εκπαίδευσης για χειρισμούς (</w:t>
            </w:r>
            <w:r w:rsidRPr="0099676C">
              <w:rPr>
                <w:lang w:val="en-US"/>
              </w:rPr>
              <w:t>operation</w:t>
            </w:r>
            <w:r w:rsidRPr="0099676C">
              <w:rPr>
                <w:lang w:val="el-GR"/>
              </w:rPr>
              <w:t>) συστημάτων εφαρμογών που περιλαμβάνονται στο σύστημα από εκπαιδευτή και τις οποίες θα περιγράψει στην προσφορά του. Το χρονοδιάγραμμα παροχής αυτών των υπηρεσιών θα συμφωνείται με τον φορέα</w:t>
            </w:r>
            <w:r w:rsidR="0006483B">
              <w:rPr>
                <w:lang w:val="el-GR"/>
              </w:rPr>
              <w:t xml:space="preserve"> λειτουργίας</w:t>
            </w:r>
            <w:r w:rsidRPr="0099676C">
              <w:rPr>
                <w:lang w:val="el-GR"/>
              </w:rPr>
              <w:t>.</w:t>
            </w:r>
          </w:p>
        </w:tc>
      </w:tr>
      <w:tr w:rsidR="00366A6B" w:rsidRPr="0099676C" w14:paraId="7CC94EFD" w14:textId="77777777" w:rsidTr="00366A6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73" w:type="pct"/>
            <w:tcBorders>
              <w:top w:val="single" w:sz="4" w:space="0" w:color="auto"/>
              <w:left w:val="single" w:sz="4" w:space="0" w:color="auto"/>
              <w:bottom w:val="single" w:sz="4" w:space="0" w:color="auto"/>
              <w:right w:val="single" w:sz="4" w:space="0" w:color="auto"/>
            </w:tcBorders>
            <w:shd w:val="clear" w:color="auto" w:fill="E6E6E6"/>
            <w:vAlign w:val="center"/>
          </w:tcPr>
          <w:p w14:paraId="4720EDE6" w14:textId="77777777" w:rsidR="0099676C" w:rsidRPr="0099676C" w:rsidRDefault="0099676C" w:rsidP="0099676C">
            <w:pPr>
              <w:spacing w:after="141"/>
              <w:jc w:val="both"/>
              <w:rPr>
                <w:b/>
                <w:lang w:val="el-GR"/>
              </w:rPr>
            </w:pPr>
            <w:r w:rsidRPr="0099676C">
              <w:rPr>
                <w:b/>
                <w:lang w:val="el-GR"/>
              </w:rPr>
              <w:lastRenderedPageBreak/>
              <w:t>Τίτλος Παραδοτέου</w:t>
            </w:r>
          </w:p>
        </w:tc>
        <w:tc>
          <w:tcPr>
            <w:tcW w:w="3327" w:type="pct"/>
            <w:tcBorders>
              <w:top w:val="single" w:sz="4" w:space="0" w:color="auto"/>
              <w:left w:val="single" w:sz="4" w:space="0" w:color="auto"/>
              <w:bottom w:val="single" w:sz="4" w:space="0" w:color="auto"/>
              <w:right w:val="single" w:sz="4" w:space="0" w:color="auto"/>
            </w:tcBorders>
            <w:shd w:val="clear" w:color="auto" w:fill="E6E6E6"/>
            <w:vAlign w:val="center"/>
          </w:tcPr>
          <w:p w14:paraId="55536EAA" w14:textId="77777777" w:rsidR="0099676C" w:rsidRPr="0099676C" w:rsidRDefault="0099676C" w:rsidP="0099676C">
            <w:pPr>
              <w:spacing w:after="141"/>
              <w:jc w:val="both"/>
              <w:rPr>
                <w:b/>
                <w:lang w:val="el-GR"/>
              </w:rPr>
            </w:pPr>
            <w:r w:rsidRPr="0099676C">
              <w:rPr>
                <w:b/>
                <w:lang w:val="el-GR"/>
              </w:rPr>
              <w:t xml:space="preserve">Περιγραφή Παραδοτέου </w:t>
            </w:r>
          </w:p>
        </w:tc>
      </w:tr>
      <w:tr w:rsidR="00366A6B" w:rsidRPr="00B06B1F" w14:paraId="4A3281EE" w14:textId="77777777" w:rsidTr="00366A6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73" w:type="pct"/>
            <w:tcBorders>
              <w:top w:val="single" w:sz="4" w:space="0" w:color="auto"/>
              <w:left w:val="single" w:sz="4" w:space="0" w:color="auto"/>
              <w:bottom w:val="single" w:sz="4" w:space="0" w:color="auto"/>
              <w:right w:val="single" w:sz="4" w:space="0" w:color="auto"/>
            </w:tcBorders>
            <w:shd w:val="clear" w:color="auto" w:fill="auto"/>
          </w:tcPr>
          <w:p w14:paraId="51E83AF1" w14:textId="77777777" w:rsidR="0099676C" w:rsidRPr="00E1077F" w:rsidRDefault="0099676C" w:rsidP="0099676C">
            <w:pPr>
              <w:spacing w:after="141"/>
              <w:jc w:val="both"/>
              <w:rPr>
                <w:b/>
                <w:bCs/>
                <w:lang w:val="el-GR"/>
              </w:rPr>
            </w:pPr>
            <w:r w:rsidRPr="00366A6B">
              <w:rPr>
                <w:b/>
                <w:bCs/>
                <w:lang w:val="el-GR"/>
              </w:rPr>
              <w:t>Π4.1.</w:t>
            </w:r>
            <w:r w:rsidRPr="00366A6B">
              <w:rPr>
                <w:b/>
                <w:bCs/>
                <w:lang w:val="en-US"/>
              </w:rPr>
              <w:t>x</w:t>
            </w:r>
            <w:r w:rsidRPr="00366A6B">
              <w:rPr>
                <w:b/>
                <w:bCs/>
                <w:lang w:val="el-GR"/>
              </w:rPr>
              <w:t xml:space="preserve"> Εκπαιδευτικό και υποστηρικτικό υλικό</w:t>
            </w:r>
          </w:p>
        </w:tc>
        <w:tc>
          <w:tcPr>
            <w:tcW w:w="3327" w:type="pct"/>
            <w:tcBorders>
              <w:top w:val="single" w:sz="4" w:space="0" w:color="auto"/>
              <w:left w:val="single" w:sz="4" w:space="0" w:color="auto"/>
              <w:bottom w:val="single" w:sz="4" w:space="0" w:color="auto"/>
              <w:right w:val="single" w:sz="4" w:space="0" w:color="auto"/>
            </w:tcBorders>
            <w:shd w:val="clear" w:color="auto" w:fill="auto"/>
          </w:tcPr>
          <w:p w14:paraId="552A1348" w14:textId="77777777" w:rsidR="0099676C" w:rsidRPr="0099676C" w:rsidRDefault="0099676C" w:rsidP="0099676C">
            <w:pPr>
              <w:spacing w:after="141"/>
              <w:jc w:val="both"/>
              <w:rPr>
                <w:b/>
                <w:lang w:val="el-GR"/>
              </w:rPr>
            </w:pPr>
            <w:r w:rsidRPr="0099676C">
              <w:rPr>
                <w:lang w:val="el-GR"/>
              </w:rPr>
              <w:t>Η παράδοση θα γίνεται ξεχωριστά για κάθε Τροποποίηση ή Προσθήκη που υλοποιήθηκε στο πλαίσιο του έργου</w:t>
            </w:r>
            <w:r w:rsidRPr="0099676C">
              <w:rPr>
                <w:b/>
                <w:u w:val="single"/>
                <w:lang w:val="el-GR"/>
              </w:rPr>
              <w:t>.</w:t>
            </w:r>
          </w:p>
        </w:tc>
      </w:tr>
      <w:tr w:rsidR="00366A6B" w:rsidRPr="00B06B1F" w14:paraId="3ADC420C" w14:textId="77777777" w:rsidTr="00366A6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73" w:type="pct"/>
            <w:tcBorders>
              <w:top w:val="single" w:sz="4" w:space="0" w:color="auto"/>
              <w:left w:val="single" w:sz="4" w:space="0" w:color="auto"/>
              <w:bottom w:val="single" w:sz="4" w:space="0" w:color="auto"/>
              <w:right w:val="single" w:sz="4" w:space="0" w:color="auto"/>
            </w:tcBorders>
            <w:shd w:val="clear" w:color="auto" w:fill="auto"/>
          </w:tcPr>
          <w:p w14:paraId="0EAF59F6" w14:textId="77777777" w:rsidR="0099676C" w:rsidRPr="00E1077F" w:rsidRDefault="0099676C" w:rsidP="00366A6B">
            <w:pPr>
              <w:spacing w:after="141"/>
              <w:rPr>
                <w:b/>
                <w:bCs/>
                <w:lang w:val="el-GR"/>
              </w:rPr>
            </w:pPr>
            <w:r w:rsidRPr="00366A6B">
              <w:rPr>
                <w:b/>
                <w:bCs/>
                <w:lang w:val="el-GR"/>
              </w:rPr>
              <w:t>Π4.2 Υπηρεσίες Εκπαίδευσης</w:t>
            </w:r>
          </w:p>
        </w:tc>
        <w:tc>
          <w:tcPr>
            <w:tcW w:w="3327" w:type="pct"/>
            <w:tcBorders>
              <w:top w:val="single" w:sz="4" w:space="0" w:color="auto"/>
              <w:left w:val="single" w:sz="4" w:space="0" w:color="auto"/>
              <w:bottom w:val="single" w:sz="4" w:space="0" w:color="auto"/>
              <w:right w:val="single" w:sz="4" w:space="0" w:color="auto"/>
            </w:tcBorders>
            <w:shd w:val="clear" w:color="auto" w:fill="auto"/>
          </w:tcPr>
          <w:p w14:paraId="781AE551" w14:textId="77777777" w:rsidR="0099676C" w:rsidRPr="0099676C" w:rsidRDefault="0099676C" w:rsidP="00DE2CB6">
            <w:pPr>
              <w:spacing w:after="141"/>
              <w:jc w:val="both"/>
              <w:rPr>
                <w:lang w:val="el-GR"/>
              </w:rPr>
            </w:pPr>
            <w:r w:rsidRPr="0099676C">
              <w:rPr>
                <w:lang w:val="el-GR"/>
              </w:rPr>
              <w:t>Υπηρεσίες εκπαίδευσης για χειρισμούς (</w:t>
            </w:r>
            <w:r w:rsidRPr="0099676C">
              <w:rPr>
                <w:lang w:val="en-US"/>
              </w:rPr>
              <w:t>operation</w:t>
            </w:r>
            <w:r w:rsidRPr="0099676C">
              <w:rPr>
                <w:lang w:val="el-GR"/>
              </w:rPr>
              <w:t xml:space="preserve">) συστημάτων εφαρμογών. Ο χρόνος παροχής των υπηρεσιών εκπαίδευσης  θα γίνεται σε συμφωνία του κυρίου του έργου και του αναδόχου. </w:t>
            </w:r>
          </w:p>
        </w:tc>
      </w:tr>
      <w:tr w:rsidR="00366A6B" w:rsidRPr="00B06B1F" w14:paraId="27A4625A" w14:textId="77777777" w:rsidTr="00366A6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73" w:type="pct"/>
            <w:tcBorders>
              <w:top w:val="single" w:sz="4" w:space="0" w:color="auto"/>
              <w:left w:val="single" w:sz="4" w:space="0" w:color="auto"/>
              <w:bottom w:val="single" w:sz="4" w:space="0" w:color="auto"/>
              <w:right w:val="single" w:sz="4" w:space="0" w:color="auto"/>
            </w:tcBorders>
            <w:shd w:val="clear" w:color="auto" w:fill="auto"/>
          </w:tcPr>
          <w:p w14:paraId="2EDE964F" w14:textId="77777777" w:rsidR="0099676C" w:rsidRPr="00366A6B" w:rsidRDefault="0099676C" w:rsidP="00CF20FE">
            <w:pPr>
              <w:spacing w:after="141"/>
              <w:rPr>
                <w:b/>
                <w:bCs/>
                <w:lang w:val="el-GR"/>
              </w:rPr>
            </w:pPr>
            <w:r w:rsidRPr="00366A6B">
              <w:rPr>
                <w:b/>
                <w:bCs/>
                <w:lang w:val="el-GR"/>
              </w:rPr>
              <w:t>Π4.3.</w:t>
            </w:r>
            <w:r w:rsidRPr="00366A6B">
              <w:rPr>
                <w:b/>
                <w:bCs/>
                <w:lang w:val="en-US"/>
              </w:rPr>
              <w:t>x</w:t>
            </w:r>
            <w:r w:rsidRPr="00366A6B">
              <w:rPr>
                <w:b/>
                <w:bCs/>
                <w:lang w:val="el-GR"/>
              </w:rPr>
              <w:t xml:space="preserve"> </w:t>
            </w:r>
            <w:r w:rsidR="00E1077F">
              <w:rPr>
                <w:b/>
                <w:bCs/>
                <w:lang w:val="el-GR"/>
              </w:rPr>
              <w:t xml:space="preserve"> </w:t>
            </w:r>
            <w:r w:rsidRPr="00366A6B">
              <w:rPr>
                <w:b/>
                <w:bCs/>
                <w:lang w:val="el-GR"/>
              </w:rPr>
              <w:t xml:space="preserve">Τεκμηριωτικό  υλικό </w:t>
            </w:r>
          </w:p>
        </w:tc>
        <w:tc>
          <w:tcPr>
            <w:tcW w:w="3327" w:type="pct"/>
            <w:tcBorders>
              <w:top w:val="single" w:sz="4" w:space="0" w:color="auto"/>
              <w:left w:val="single" w:sz="4" w:space="0" w:color="auto"/>
              <w:bottom w:val="single" w:sz="4" w:space="0" w:color="auto"/>
              <w:right w:val="single" w:sz="4" w:space="0" w:color="auto"/>
            </w:tcBorders>
            <w:shd w:val="clear" w:color="auto" w:fill="auto"/>
          </w:tcPr>
          <w:p w14:paraId="2C392746" w14:textId="77777777" w:rsidR="0099676C" w:rsidRPr="0099676C" w:rsidRDefault="0099676C" w:rsidP="0099676C">
            <w:pPr>
              <w:spacing w:after="141"/>
              <w:jc w:val="both"/>
              <w:rPr>
                <w:lang w:val="el-GR"/>
              </w:rPr>
            </w:pPr>
            <w:r w:rsidRPr="0099676C">
              <w:rPr>
                <w:lang w:val="el-GR"/>
              </w:rPr>
              <w:t>Η παράδοση θα γίνεται ξεχωριστά για κάθε Τροποποίηση ή Προσθήκη που υλοποιήθηκε στο πλαίσιο του έργου</w:t>
            </w:r>
          </w:p>
        </w:tc>
      </w:tr>
    </w:tbl>
    <w:p w14:paraId="685DD9D4" w14:textId="77777777" w:rsidR="0099676C" w:rsidRDefault="0099676C" w:rsidP="0099676C">
      <w:pPr>
        <w:spacing w:after="141"/>
        <w:jc w:val="both"/>
        <w:rPr>
          <w:lang w:val="el-GR"/>
        </w:rPr>
      </w:pPr>
    </w:p>
    <w:p w14:paraId="737A90A0" w14:textId="77777777" w:rsidR="002E47A5" w:rsidRDefault="002E47A5">
      <w:pPr>
        <w:pStyle w:val="40"/>
        <w:numPr>
          <w:ilvl w:val="0"/>
          <w:numId w:val="0"/>
        </w:numPr>
        <w:rPr>
          <w:lang w:val="el-GR"/>
        </w:rPr>
      </w:pPr>
      <w:bookmarkStart w:id="783" w:name="_Toc153978425"/>
      <w:r w:rsidRPr="00366A6B">
        <w:rPr>
          <w:lang w:val="el-GR"/>
        </w:rPr>
        <w:t xml:space="preserve">Φάση </w:t>
      </w:r>
      <w:r>
        <w:rPr>
          <w:lang w:val="el-GR"/>
        </w:rPr>
        <w:t>Φ</w:t>
      </w:r>
      <w:r w:rsidRPr="00366A6B">
        <w:rPr>
          <w:lang w:val="el-GR"/>
        </w:rPr>
        <w:t>5</w:t>
      </w:r>
      <w:r>
        <w:rPr>
          <w:lang w:val="el-GR"/>
        </w:rPr>
        <w:t>:</w:t>
      </w:r>
      <w:r w:rsidRPr="00366A6B">
        <w:rPr>
          <w:lang w:val="el-GR"/>
        </w:rPr>
        <w:t xml:space="preserve"> Ολοκλήρωση του έργου</w:t>
      </w:r>
      <w:bookmarkEnd w:id="783"/>
    </w:p>
    <w:p w14:paraId="400B3892" w14:textId="77777777" w:rsidR="00420453" w:rsidRDefault="00420453">
      <w:pPr>
        <w:rPr>
          <w:lang w:val="el-GR"/>
        </w:rPr>
      </w:pPr>
    </w:p>
    <w:tbl>
      <w:tblPr>
        <w:tblW w:w="5076"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6410"/>
      </w:tblGrid>
      <w:tr w:rsidR="0099676C" w:rsidRPr="0099676C" w14:paraId="7613A47A" w14:textId="77777777" w:rsidTr="00420453">
        <w:trPr>
          <w:trHeight w:val="549"/>
        </w:trPr>
        <w:tc>
          <w:tcPr>
            <w:tcW w:w="5000" w:type="pct"/>
            <w:gridSpan w:val="2"/>
            <w:shd w:val="clear" w:color="auto" w:fill="BFBFBF" w:themeFill="background1" w:themeFillShade="BF"/>
            <w:vAlign w:val="center"/>
          </w:tcPr>
          <w:p w14:paraId="098608FE" w14:textId="77777777" w:rsidR="0099676C" w:rsidRPr="00366A6B" w:rsidRDefault="0099676C" w:rsidP="0099676C">
            <w:pPr>
              <w:spacing w:after="141"/>
              <w:jc w:val="both"/>
              <w:rPr>
                <w:b/>
                <w:bCs/>
                <w:lang w:val="el-GR"/>
              </w:rPr>
            </w:pPr>
            <w:r w:rsidRPr="00366A6B">
              <w:rPr>
                <w:b/>
                <w:bCs/>
                <w:lang w:val="el-GR"/>
              </w:rPr>
              <w:t>Φάση  5  Ολοκλήρωση του έργου</w:t>
            </w:r>
          </w:p>
        </w:tc>
      </w:tr>
      <w:tr w:rsidR="0099676C" w:rsidRPr="00B06B1F" w14:paraId="5216128D" w14:textId="77777777" w:rsidTr="00420453">
        <w:tblPrEx>
          <w:jc w:val="center"/>
          <w:tblInd w:w="0" w:type="dxa"/>
        </w:tblPrEx>
        <w:trPr>
          <w:jc w:val="center"/>
        </w:trPr>
        <w:tc>
          <w:tcPr>
            <w:tcW w:w="5000" w:type="pct"/>
            <w:gridSpan w:val="2"/>
          </w:tcPr>
          <w:p w14:paraId="6A99E2F7" w14:textId="77777777" w:rsidR="0099676C" w:rsidRPr="0099676C" w:rsidRDefault="0099676C" w:rsidP="0099676C">
            <w:pPr>
              <w:spacing w:after="141"/>
              <w:jc w:val="both"/>
              <w:rPr>
                <w:lang w:val="el-GR"/>
              </w:rPr>
            </w:pPr>
            <w:r w:rsidRPr="0099676C">
              <w:rPr>
                <w:lang w:val="el-GR"/>
              </w:rPr>
              <w:t>Η φάση 5 περιλαμβάνει την έκθεση ολοκλήρωσης του έργου στην οποία περιγράφεται το σύνολο του υλοποιηθέντος έργου. Περιλαμβάνει έκθεση η οποία θα καταγράφει συνοπτικά το σύνολο των αλλαγών,</w:t>
            </w:r>
            <w:r w:rsidR="0006483B">
              <w:rPr>
                <w:lang w:val="el-GR"/>
              </w:rPr>
              <w:t xml:space="preserve"> </w:t>
            </w:r>
            <w:r w:rsidRPr="0099676C">
              <w:rPr>
                <w:lang w:val="el-GR"/>
              </w:rPr>
              <w:t>τροποποιήσεων και των αναβαθμίσεων που υλοποιήθηκαν, τα προβλήματα που παρουσιάστηκαν κατά την παραγωγική λειτουργία και την αιτία τους καθώς και τις ενέργειες που έγιναν προς αποκατάστασή τους.</w:t>
            </w:r>
          </w:p>
          <w:p w14:paraId="2CA5074E" w14:textId="77777777" w:rsidR="0099676C" w:rsidRPr="0099676C" w:rsidRDefault="0099676C" w:rsidP="0099676C">
            <w:pPr>
              <w:spacing w:after="141"/>
              <w:jc w:val="both"/>
              <w:rPr>
                <w:lang w:val="el-GR"/>
              </w:rPr>
            </w:pPr>
          </w:p>
        </w:tc>
      </w:tr>
      <w:tr w:rsidR="00AB76F6" w:rsidRPr="0099676C" w14:paraId="4DCED662" w14:textId="77777777" w:rsidTr="0042045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vAlign w:val="bottom"/>
          </w:tcPr>
          <w:p w14:paraId="33D2958C" w14:textId="77777777" w:rsidR="0099676C" w:rsidRPr="0099676C" w:rsidRDefault="0099676C" w:rsidP="0099676C">
            <w:pPr>
              <w:spacing w:after="141"/>
              <w:jc w:val="both"/>
              <w:rPr>
                <w:b/>
                <w:lang w:val="el-GR"/>
              </w:rPr>
            </w:pPr>
            <w:r w:rsidRPr="0099676C">
              <w:rPr>
                <w:b/>
                <w:bCs/>
                <w:lang w:val="el-GR"/>
              </w:rPr>
              <w:t>Τίτλος Παραδοτέου</w:t>
            </w:r>
          </w:p>
        </w:tc>
        <w:tc>
          <w:tcPr>
            <w:tcW w:w="3279" w:type="pct"/>
            <w:tcBorders>
              <w:top w:val="single" w:sz="4" w:space="0" w:color="auto"/>
              <w:left w:val="single" w:sz="4" w:space="0" w:color="auto"/>
              <w:bottom w:val="single" w:sz="4" w:space="0" w:color="auto"/>
              <w:right w:val="single" w:sz="4" w:space="0" w:color="auto"/>
            </w:tcBorders>
            <w:shd w:val="clear" w:color="auto" w:fill="auto"/>
            <w:vAlign w:val="bottom"/>
          </w:tcPr>
          <w:p w14:paraId="30BFEC09" w14:textId="77777777" w:rsidR="0099676C" w:rsidRPr="0099676C" w:rsidRDefault="0099676C" w:rsidP="0099676C">
            <w:pPr>
              <w:spacing w:after="141"/>
              <w:jc w:val="both"/>
              <w:rPr>
                <w:b/>
                <w:lang w:val="el-GR"/>
              </w:rPr>
            </w:pPr>
            <w:r w:rsidRPr="0099676C">
              <w:rPr>
                <w:b/>
                <w:bCs/>
                <w:lang w:val="el-GR"/>
              </w:rPr>
              <w:t>Περιγραφή Παραδοτέου</w:t>
            </w:r>
          </w:p>
        </w:tc>
      </w:tr>
      <w:tr w:rsidR="00BA01CC" w:rsidRPr="00B06B1F" w14:paraId="29BA643C" w14:textId="77777777" w:rsidTr="0042045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vAlign w:val="bottom"/>
          </w:tcPr>
          <w:p w14:paraId="13034186" w14:textId="77777777" w:rsidR="0099676C" w:rsidRPr="00E1077F" w:rsidRDefault="0099676C" w:rsidP="0099676C">
            <w:pPr>
              <w:spacing w:after="141"/>
              <w:jc w:val="both"/>
              <w:rPr>
                <w:b/>
                <w:bCs/>
                <w:lang w:val="el-GR"/>
              </w:rPr>
            </w:pPr>
            <w:r w:rsidRPr="00366A6B">
              <w:rPr>
                <w:b/>
                <w:bCs/>
                <w:lang w:val="el-GR"/>
              </w:rPr>
              <w:t>Π5.1.: Τελική Παράδοση αναβαθμισμένου πληροφοριακού  συστήματος</w:t>
            </w:r>
          </w:p>
        </w:tc>
        <w:tc>
          <w:tcPr>
            <w:tcW w:w="3279" w:type="pct"/>
            <w:tcBorders>
              <w:top w:val="single" w:sz="4" w:space="0" w:color="auto"/>
              <w:left w:val="single" w:sz="4" w:space="0" w:color="auto"/>
              <w:bottom w:val="single" w:sz="4" w:space="0" w:color="auto"/>
              <w:right w:val="single" w:sz="4" w:space="0" w:color="auto"/>
            </w:tcBorders>
            <w:shd w:val="clear" w:color="auto" w:fill="auto"/>
            <w:vAlign w:val="bottom"/>
          </w:tcPr>
          <w:p w14:paraId="7EF575F0" w14:textId="77777777" w:rsidR="0099676C" w:rsidRPr="0099676C" w:rsidRDefault="0099676C" w:rsidP="0099676C">
            <w:pPr>
              <w:spacing w:after="141"/>
              <w:jc w:val="both"/>
              <w:rPr>
                <w:lang w:val="el-GR"/>
              </w:rPr>
            </w:pPr>
            <w:r w:rsidRPr="0099676C">
              <w:rPr>
                <w:lang w:val="el-GR"/>
              </w:rPr>
              <w:t xml:space="preserve">Περιλαμβάνει το σύνολο των εφαρμογών, συμπεριλαμβανομένου του πηγαίου κώδικα και όλης της απαιτούμενης τεκμηρίωσης για τις βελτιώσεις – προσαρμογές που υλοποιήθηκαν κατά την διάρκεια της σύμβασης  </w:t>
            </w:r>
          </w:p>
        </w:tc>
      </w:tr>
      <w:tr w:rsidR="00BA01CC" w:rsidRPr="00B06B1F" w14:paraId="24A842F1" w14:textId="77777777" w:rsidTr="0042045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vAlign w:val="bottom"/>
          </w:tcPr>
          <w:p w14:paraId="6EA428F0" w14:textId="77777777" w:rsidR="0099676C" w:rsidRPr="00366A6B" w:rsidRDefault="0099676C" w:rsidP="0099676C">
            <w:pPr>
              <w:spacing w:after="141"/>
              <w:jc w:val="both"/>
              <w:rPr>
                <w:b/>
                <w:bCs/>
                <w:lang w:val="el-GR"/>
              </w:rPr>
            </w:pPr>
            <w:r w:rsidRPr="00366A6B">
              <w:rPr>
                <w:b/>
                <w:bCs/>
                <w:lang w:val="el-GR"/>
              </w:rPr>
              <w:t xml:space="preserve">Π5.2.: Απολογιστική έκθεση  ολοκλήρωσης του έργου </w:t>
            </w:r>
          </w:p>
        </w:tc>
        <w:tc>
          <w:tcPr>
            <w:tcW w:w="3279" w:type="pct"/>
            <w:tcBorders>
              <w:top w:val="single" w:sz="4" w:space="0" w:color="auto"/>
              <w:left w:val="single" w:sz="4" w:space="0" w:color="auto"/>
              <w:bottom w:val="single" w:sz="4" w:space="0" w:color="auto"/>
              <w:right w:val="single" w:sz="4" w:space="0" w:color="auto"/>
            </w:tcBorders>
            <w:shd w:val="clear" w:color="auto" w:fill="auto"/>
            <w:vAlign w:val="bottom"/>
          </w:tcPr>
          <w:p w14:paraId="2AC3628B" w14:textId="77777777" w:rsidR="0099676C" w:rsidRPr="0099676C" w:rsidRDefault="0099676C" w:rsidP="00190E64">
            <w:pPr>
              <w:spacing w:after="141"/>
              <w:jc w:val="both"/>
              <w:rPr>
                <w:lang w:val="el-GR"/>
              </w:rPr>
            </w:pPr>
            <w:r w:rsidRPr="0099676C">
              <w:rPr>
                <w:lang w:val="el-GR"/>
              </w:rPr>
              <w:t>Περιλαμβάνει έκθεση η οποία θα καταγράφει συνοπτικά το σύνολο των αλλαγών,</w:t>
            </w:r>
            <w:r w:rsidR="006A457D">
              <w:rPr>
                <w:lang w:val="el-GR"/>
              </w:rPr>
              <w:t xml:space="preserve"> </w:t>
            </w:r>
            <w:r w:rsidRPr="0099676C">
              <w:rPr>
                <w:lang w:val="el-GR"/>
              </w:rPr>
              <w:t xml:space="preserve">τροποποιήσεων και των αναβαθμίσεων που υλοποιήθηκαν τα προβλήματα που παρουσιάστηκαν κατά την παραγωγική λειτουργία και την αιτία τους καθώς και τις ενέργειες που έγιναν προς αποκατάστασή τους. </w:t>
            </w:r>
          </w:p>
        </w:tc>
      </w:tr>
    </w:tbl>
    <w:p w14:paraId="661CE639" w14:textId="77777777" w:rsidR="0099676C" w:rsidRDefault="0099676C" w:rsidP="0099676C">
      <w:pPr>
        <w:spacing w:after="141"/>
        <w:jc w:val="both"/>
        <w:rPr>
          <w:lang w:val="el-GR"/>
        </w:rPr>
      </w:pPr>
    </w:p>
    <w:p w14:paraId="7DB90E44" w14:textId="77777777" w:rsidR="00E1077F" w:rsidRDefault="00E1077F" w:rsidP="0099676C">
      <w:pPr>
        <w:spacing w:after="141"/>
        <w:jc w:val="both"/>
        <w:rPr>
          <w:lang w:val="el-GR"/>
        </w:rPr>
      </w:pPr>
    </w:p>
    <w:p w14:paraId="3F6546AE" w14:textId="77777777" w:rsidR="00E1077F" w:rsidRPr="00E1077F" w:rsidRDefault="00E1077F" w:rsidP="00E1077F">
      <w:pPr>
        <w:spacing w:after="141"/>
        <w:jc w:val="both"/>
        <w:rPr>
          <w:lang w:val="el-GR"/>
        </w:rPr>
      </w:pPr>
      <w:r w:rsidRPr="00E1077F">
        <w:rPr>
          <w:lang w:val="el-GR"/>
        </w:rPr>
        <w:lastRenderedPageBreak/>
        <w:t>Στη συνέχεια παρατίθεται το συνοπτικό χρονοδιάγραμμα υλοποίησης της Σύμβασης:</w:t>
      </w:r>
    </w:p>
    <w:p w14:paraId="2B556458" w14:textId="77777777" w:rsidR="00E1077F" w:rsidRPr="00E1077F" w:rsidRDefault="00E1077F" w:rsidP="00E1077F">
      <w:pPr>
        <w:spacing w:after="141"/>
        <w:jc w:val="both"/>
        <w:rPr>
          <w:lang w:val="el-GR"/>
        </w:rPr>
      </w:pPr>
    </w:p>
    <w:p w14:paraId="05F7435D" w14:textId="77777777" w:rsidR="00C45C9C" w:rsidRDefault="00701101" w:rsidP="0099676C">
      <w:pPr>
        <w:spacing w:after="141"/>
        <w:jc w:val="both"/>
        <w:rPr>
          <w:lang w:val="el-GR"/>
        </w:rPr>
      </w:pPr>
      <w:r w:rsidRPr="00701101">
        <w:rPr>
          <w:noProof/>
          <w:lang w:val="el-GR" w:eastAsia="el-GR"/>
        </w:rPr>
        <w:drawing>
          <wp:inline distT="0" distB="0" distL="0" distR="0" wp14:anchorId="3EB9CABF" wp14:editId="78A3D9E0">
            <wp:extent cx="6325311" cy="19800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6325311" cy="1980000"/>
                    </a:xfrm>
                    <a:prstGeom prst="rect">
                      <a:avLst/>
                    </a:prstGeom>
                    <a:noFill/>
                    <a:ln w="9525">
                      <a:noFill/>
                      <a:miter lim="800000"/>
                      <a:headEnd/>
                      <a:tailEnd/>
                    </a:ln>
                  </pic:spPr>
                </pic:pic>
              </a:graphicData>
            </a:graphic>
          </wp:inline>
        </w:drawing>
      </w:r>
    </w:p>
    <w:p w14:paraId="79DFED85" w14:textId="77777777" w:rsidR="00D302C7" w:rsidRDefault="00D302C7" w:rsidP="0099676C">
      <w:pPr>
        <w:spacing w:after="141"/>
        <w:jc w:val="both"/>
        <w:rPr>
          <w:lang w:val="el-GR"/>
        </w:rPr>
      </w:pPr>
    </w:p>
    <w:p w14:paraId="1EA80400" w14:textId="77777777" w:rsidR="0099676C" w:rsidRPr="00AA6F98" w:rsidRDefault="0099676C" w:rsidP="00D302C7">
      <w:pPr>
        <w:pStyle w:val="30"/>
        <w:numPr>
          <w:ilvl w:val="0"/>
          <w:numId w:val="480"/>
        </w:numPr>
        <w:rPr>
          <w:lang w:val="el-GR"/>
        </w:rPr>
      </w:pPr>
      <w:bookmarkStart w:id="784" w:name="_Toc97194369"/>
      <w:r w:rsidRPr="0099676C">
        <w:rPr>
          <w:lang w:val="el-GR"/>
        </w:rPr>
        <w:t xml:space="preserve"> </w:t>
      </w:r>
      <w:bookmarkStart w:id="785" w:name="_Toc140846196"/>
      <w:bookmarkStart w:id="786" w:name="_Toc153978426"/>
      <w:r w:rsidRPr="0099676C">
        <w:rPr>
          <w:lang w:val="el-GR"/>
        </w:rPr>
        <w:t>Περίοδος Εγγύησης και Συντήρησης (ΠΕΣ)</w:t>
      </w:r>
      <w:bookmarkEnd w:id="784"/>
      <w:bookmarkEnd w:id="785"/>
      <w:bookmarkEnd w:id="786"/>
      <w:r w:rsidRPr="0099676C">
        <w:rPr>
          <w:lang w:val="el-GR"/>
        </w:rPr>
        <w:tab/>
      </w:r>
    </w:p>
    <w:p w14:paraId="2EAE3111" w14:textId="77777777" w:rsidR="0099676C" w:rsidRPr="0099676C" w:rsidRDefault="0099676C" w:rsidP="00A81998">
      <w:pPr>
        <w:spacing w:after="141" w:line="276" w:lineRule="auto"/>
        <w:jc w:val="both"/>
        <w:rPr>
          <w:lang w:val="el-GR"/>
        </w:rPr>
      </w:pPr>
      <w:r w:rsidRPr="0099676C">
        <w:rPr>
          <w:lang w:val="el-GR"/>
        </w:rPr>
        <w:t xml:space="preserve">Ως </w:t>
      </w:r>
      <w:r w:rsidRPr="0099676C">
        <w:rPr>
          <w:b/>
          <w:lang w:val="el-GR"/>
        </w:rPr>
        <w:t>ΠΕΣ</w:t>
      </w:r>
      <w:r w:rsidRPr="0099676C">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701101">
        <w:rPr>
          <w:b/>
          <w:lang w:val="el-GR"/>
        </w:rPr>
        <w:t>τέσσερα</w:t>
      </w:r>
      <w:r w:rsidRPr="0099676C">
        <w:rPr>
          <w:lang w:val="el-GR"/>
        </w:rPr>
        <w:t xml:space="preserve"> </w:t>
      </w:r>
      <w:r w:rsidRPr="0099676C">
        <w:rPr>
          <w:b/>
          <w:lang w:val="el-GR"/>
        </w:rPr>
        <w:t>(4) έτη</w:t>
      </w:r>
      <w:r w:rsidRPr="0099676C">
        <w:rPr>
          <w:lang w:val="el-GR"/>
        </w:rPr>
        <w:t>.</w:t>
      </w:r>
    </w:p>
    <w:p w14:paraId="6B9D3470" w14:textId="77777777" w:rsidR="0099676C" w:rsidRPr="0099676C" w:rsidRDefault="0099676C" w:rsidP="00A81998">
      <w:pPr>
        <w:spacing w:after="141" w:line="276" w:lineRule="auto"/>
        <w:jc w:val="both"/>
        <w:rPr>
          <w:lang w:val="el-GR"/>
        </w:rPr>
      </w:pPr>
      <w:r w:rsidRPr="0099676C">
        <w:rPr>
          <w:lang w:val="el-GR"/>
        </w:rPr>
        <w:t xml:space="preserve">Η </w:t>
      </w:r>
      <w:r w:rsidRPr="0099676C">
        <w:rPr>
          <w:b/>
          <w:lang w:val="el-GR"/>
        </w:rPr>
        <w:t>ελάχιστη ζητούμενη</w:t>
      </w:r>
      <w:r w:rsidRPr="0099676C">
        <w:rPr>
          <w:lang w:val="el-GR"/>
        </w:rPr>
        <w:t xml:space="preserve"> </w:t>
      </w:r>
      <w:r w:rsidRPr="00701101">
        <w:rPr>
          <w:b/>
          <w:lang w:val="el-GR"/>
        </w:rPr>
        <w:t>Περίοδος</w:t>
      </w:r>
      <w:r w:rsidRPr="0099676C">
        <w:rPr>
          <w:lang w:val="el-GR"/>
        </w:rPr>
        <w:t xml:space="preserve"> </w:t>
      </w:r>
      <w:r w:rsidRPr="00701101">
        <w:rPr>
          <w:b/>
          <w:lang w:val="el-GR"/>
        </w:rPr>
        <w:t>Εγγύησης</w:t>
      </w:r>
      <w:r w:rsidRPr="0099676C">
        <w:rPr>
          <w:lang w:val="el-GR"/>
        </w:rPr>
        <w:t xml:space="preserve"> είναι </w:t>
      </w:r>
      <w:r w:rsidRPr="009800E3">
        <w:rPr>
          <w:b/>
          <w:lang w:val="el-GR"/>
        </w:rPr>
        <w:t>ένα</w:t>
      </w:r>
      <w:r w:rsidRPr="0099676C">
        <w:rPr>
          <w:lang w:val="el-GR"/>
        </w:rPr>
        <w:t xml:space="preserve"> </w:t>
      </w:r>
      <w:r w:rsidRPr="0099676C">
        <w:rPr>
          <w:b/>
          <w:lang w:val="el-GR"/>
        </w:rPr>
        <w:t xml:space="preserve">(1) έτος </w:t>
      </w:r>
      <w:r w:rsidRPr="0099676C">
        <w:rPr>
          <w:lang w:val="el-GR"/>
        </w:rPr>
        <w:t xml:space="preserve">από την </w:t>
      </w:r>
      <w:r w:rsidRPr="0099676C">
        <w:rPr>
          <w:b/>
          <w:lang w:val="el-GR"/>
        </w:rPr>
        <w:t xml:space="preserve">Οριστική Παραλαβή </w:t>
      </w:r>
      <w:r w:rsidRPr="0099676C">
        <w:rPr>
          <w:lang w:val="el-GR"/>
        </w:rPr>
        <w:t>του Έργου.</w:t>
      </w:r>
    </w:p>
    <w:p w14:paraId="08F18FAC" w14:textId="77777777" w:rsidR="0099676C" w:rsidRPr="0099676C" w:rsidRDefault="0099676C" w:rsidP="00A81998">
      <w:pPr>
        <w:spacing w:after="141" w:line="276" w:lineRule="auto"/>
        <w:jc w:val="both"/>
        <w:rPr>
          <w:lang w:val="el-GR"/>
        </w:rPr>
      </w:pPr>
      <w:r w:rsidRPr="0099676C">
        <w:rPr>
          <w:lang w:val="el-GR"/>
        </w:rPr>
        <w:t xml:space="preserve">Ο Ανάδοχος, μετά την </w:t>
      </w:r>
      <w:r w:rsidRPr="0099676C">
        <w:rPr>
          <w:b/>
          <w:lang w:val="el-GR"/>
        </w:rPr>
        <w:t xml:space="preserve">Οριστική Παραλαβή </w:t>
      </w:r>
      <w:r w:rsidRPr="0099676C">
        <w:rPr>
          <w:lang w:val="el-GR"/>
        </w:rPr>
        <w:t xml:space="preserve">του Έργου, είναι υποχρεωμένος να υπογράψει με τον Φορέα για τον οποίο προορίζεται το Έργο </w:t>
      </w:r>
      <w:r w:rsidRPr="0099676C">
        <w:rPr>
          <w:b/>
          <w:lang w:val="el-GR"/>
        </w:rPr>
        <w:t>Σύμβαση Εγγύησης</w:t>
      </w:r>
      <w:r w:rsidRPr="0099676C">
        <w:rPr>
          <w:lang w:val="el-GR"/>
        </w:rPr>
        <w:t xml:space="preserve"> για την προσφερόμενη από αυτόν Περίοδο Εγγύησης. </w:t>
      </w:r>
    </w:p>
    <w:p w14:paraId="36216B03" w14:textId="77777777" w:rsidR="0099676C" w:rsidRPr="0099676C" w:rsidRDefault="0099676C" w:rsidP="00A81998">
      <w:pPr>
        <w:spacing w:after="141" w:line="276" w:lineRule="auto"/>
        <w:jc w:val="both"/>
        <w:rPr>
          <w:lang w:val="el-GR"/>
        </w:rPr>
      </w:pPr>
      <w:r w:rsidRPr="0099676C">
        <w:rPr>
          <w:lang w:val="el-GR"/>
        </w:rPr>
        <w:t xml:space="preserve">Η </w:t>
      </w:r>
      <w:r w:rsidRPr="00A81998">
        <w:rPr>
          <w:b/>
          <w:lang w:val="el-GR"/>
        </w:rPr>
        <w:t>Περίοδος Συντήρησης</w:t>
      </w:r>
      <w:r w:rsidRPr="0099676C">
        <w:rPr>
          <w:lang w:val="el-GR"/>
        </w:rPr>
        <w:t xml:space="preserve"> ξεκινά με τη λήξη της </w:t>
      </w:r>
      <w:r w:rsidRPr="0099676C">
        <w:rPr>
          <w:b/>
          <w:lang w:val="el-GR"/>
        </w:rPr>
        <w:t>προσφερόμενης</w:t>
      </w:r>
      <w:r w:rsidRPr="0099676C">
        <w:rPr>
          <w:lang w:val="el-GR"/>
        </w:rPr>
        <w:t xml:space="preserve"> Περιόδου Εγγύησης και λήγει με τη λήξη της </w:t>
      </w:r>
      <w:r w:rsidRPr="0099676C">
        <w:rPr>
          <w:b/>
          <w:lang w:val="el-GR"/>
        </w:rPr>
        <w:t>ΠΕΣ</w:t>
      </w:r>
      <w:r w:rsidRPr="0099676C">
        <w:rPr>
          <w:lang w:val="el-GR"/>
        </w:rPr>
        <w:t>.</w:t>
      </w:r>
    </w:p>
    <w:p w14:paraId="3B132E67" w14:textId="77777777" w:rsidR="0099676C" w:rsidRPr="0099676C" w:rsidRDefault="0099676C" w:rsidP="00A81998">
      <w:pPr>
        <w:spacing w:after="141" w:line="276" w:lineRule="auto"/>
        <w:jc w:val="both"/>
        <w:rPr>
          <w:lang w:val="el-GR"/>
        </w:rPr>
      </w:pPr>
      <w:r w:rsidRPr="0099676C">
        <w:rPr>
          <w:lang w:val="el-GR"/>
        </w:rPr>
        <w:t xml:space="preserve">Ο Ανάδοχος είναι υποχρεωμένος, εφόσον το επιθυμεί ο Φορέας για τον οποίο προορίζεται το Έργο, να υπογράψει </w:t>
      </w:r>
      <w:r w:rsidRPr="0099676C">
        <w:rPr>
          <w:b/>
          <w:lang w:val="el-GR"/>
        </w:rPr>
        <w:t>Σύμβαση Συντήρησης</w:t>
      </w:r>
      <w:r w:rsidRPr="0099676C">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9E7F6DD" w14:textId="77777777" w:rsidR="0099676C" w:rsidRPr="0099676C" w:rsidRDefault="0099676C" w:rsidP="00A81998">
      <w:pPr>
        <w:spacing w:after="141" w:line="276" w:lineRule="auto"/>
        <w:jc w:val="both"/>
        <w:rPr>
          <w:lang w:val="el-GR"/>
        </w:rPr>
      </w:pPr>
      <w:r w:rsidRPr="0099676C">
        <w:rPr>
          <w:lang w:val="el-GR"/>
        </w:rPr>
        <w:t xml:space="preserve">Το κόστος συντήρησης του </w:t>
      </w:r>
      <w:r w:rsidRPr="0055386C">
        <w:rPr>
          <w:lang w:val="el-GR"/>
        </w:rPr>
        <w:t xml:space="preserve">Έργου (βλ. </w:t>
      </w:r>
      <w:r w:rsidRPr="00476E60">
        <w:rPr>
          <w:lang w:val="el-GR"/>
        </w:rPr>
        <w:t>Παράρτημα VI</w:t>
      </w:r>
      <w:r w:rsidR="00596817">
        <w:rPr>
          <w:lang w:val="el-GR"/>
        </w:rPr>
        <w:t>Ι</w:t>
      </w:r>
      <w:r w:rsidRPr="00476E60">
        <w:rPr>
          <w:lang w:val="el-GR"/>
        </w:rPr>
        <w:t xml:space="preserve">, πίνακα </w:t>
      </w:r>
      <w:r w:rsidR="00BE5BB0">
        <w:rPr>
          <w:lang w:val="el-GR"/>
        </w:rPr>
        <w:t>5</w:t>
      </w:r>
      <w:r w:rsidRPr="00476E60">
        <w:rPr>
          <w:lang w:val="el-GR"/>
        </w:rPr>
        <w:t xml:space="preserve"> Συντήρησης/ στήλη «ΣΥΝΟΛΙΚΗ ΕΤΗΣΙΑ ΑΞΙΑ ΣΥΝΤΗΡΗΣΗΣ (ΧΩΡΙΣ ΦΠΑ</w:t>
      </w:r>
      <w:r w:rsidRPr="0055386C">
        <w:rPr>
          <w:lang w:val="el-GR"/>
        </w:rPr>
        <w:t xml:space="preserve">)») για κάθε έτος μετά την προσφερόμενη Περίοδο Εγγύησης και έως τη λήξη της ΠΕΣ, δεν μπορεί να είναι μεγαλύτερο του 4% της Οικονομικής Προσφοράς του υποψηφίου Αναδόχου για το Έργο (βλ. </w:t>
      </w:r>
      <w:r w:rsidRPr="00476E60">
        <w:rPr>
          <w:lang w:val="el-GR"/>
        </w:rPr>
        <w:t>Παράρτημα VI</w:t>
      </w:r>
      <w:r w:rsidR="00596817">
        <w:rPr>
          <w:lang w:val="en-US"/>
        </w:rPr>
        <w:t>I</w:t>
      </w:r>
      <w:r w:rsidRPr="00476E60">
        <w:rPr>
          <w:lang w:val="el-GR"/>
        </w:rPr>
        <w:t xml:space="preserve">, πίνακα </w:t>
      </w:r>
      <w:r w:rsidR="00BE5BB0">
        <w:rPr>
          <w:lang w:val="el-GR"/>
        </w:rPr>
        <w:t>4</w:t>
      </w:r>
      <w:r w:rsidR="00BE5BB0" w:rsidRPr="00476E60">
        <w:rPr>
          <w:lang w:val="el-GR"/>
        </w:rPr>
        <w:t xml:space="preserve"> </w:t>
      </w:r>
      <w:r w:rsidRPr="00476E60">
        <w:rPr>
          <w:lang w:val="el-GR"/>
        </w:rPr>
        <w:t>Συγκεντρωτικός Πίνακας Οικονομικής Προσφοράς Έργου/ πεδίο «ΓΕΝΙΚΟ ΣΥΝΟΛΟ» στήλης «ΣΥΝΟΛΙΚΗ ΑΞΙΑ ΕΡΓΟΥ (ΧΩΡΙΣ ΦΠΑ)»).</w:t>
      </w:r>
    </w:p>
    <w:p w14:paraId="02F66723" w14:textId="77777777" w:rsidR="0099676C" w:rsidRPr="001C4A86" w:rsidRDefault="0099676C" w:rsidP="00A81998">
      <w:pPr>
        <w:spacing w:after="141" w:line="276" w:lineRule="auto"/>
        <w:jc w:val="both"/>
        <w:rPr>
          <w:lang w:val="el-GR"/>
        </w:rPr>
      </w:pPr>
      <w:r w:rsidRPr="0099676C">
        <w:rPr>
          <w:lang w:val="el-GR"/>
        </w:rPr>
        <w:t xml:space="preserve">Για την αξιολόγηση των προσφορών των υποψηφίων Αναδόχων </w:t>
      </w:r>
      <w:r w:rsidRPr="0099676C">
        <w:rPr>
          <w:b/>
          <w:lang w:val="el-GR"/>
        </w:rPr>
        <w:t>δεν λαμβάνονται υπόψη τα έτη πέραν της ΠΕΣ</w:t>
      </w:r>
      <w:r w:rsidRPr="0099676C">
        <w:rPr>
          <w:lang w:val="el-GR"/>
        </w:rPr>
        <w:t>.</w:t>
      </w:r>
    </w:p>
    <w:p w14:paraId="41DF5DF1" w14:textId="77777777" w:rsidR="001C4A86" w:rsidRPr="0099676C" w:rsidRDefault="001C4A86" w:rsidP="001C4A86">
      <w:pPr>
        <w:pStyle w:val="30"/>
        <w:numPr>
          <w:ilvl w:val="1"/>
          <w:numId w:val="480"/>
        </w:numPr>
        <w:rPr>
          <w:lang w:val="el-GR"/>
        </w:rPr>
      </w:pPr>
      <w:bookmarkStart w:id="787" w:name="_Toc153978427"/>
      <w:r w:rsidRPr="0099676C">
        <w:rPr>
          <w:lang w:val="el-GR"/>
        </w:rPr>
        <w:lastRenderedPageBreak/>
        <w:t>Υπηρεσίες Περιόδου Εγγύησης</w:t>
      </w:r>
      <w:bookmarkEnd w:id="787"/>
    </w:p>
    <w:p w14:paraId="3123B12F" w14:textId="77777777" w:rsidR="001C4A86" w:rsidRPr="002E3F56" w:rsidRDefault="001C4A86" w:rsidP="002E3F56">
      <w:pPr>
        <w:spacing w:after="240" w:line="276" w:lineRule="auto"/>
        <w:rPr>
          <w:b/>
          <w:strike/>
          <w:lang w:val="el-GR"/>
        </w:rPr>
      </w:pPr>
      <w:r w:rsidRPr="002E3F56">
        <w:rPr>
          <w:lang w:val="el-GR"/>
        </w:rPr>
        <w:t>Οι υπηρεσίες της Περιόδου Εγγύησης αφορούν στο σύνολο του Έργου</w:t>
      </w:r>
      <w:r w:rsidRPr="001A71A2">
        <w:rPr>
          <w:lang w:val="el-GR"/>
        </w:rPr>
        <w:t xml:space="preserve">, </w:t>
      </w:r>
      <w:r w:rsidR="00366BF6" w:rsidRPr="00366BF6">
        <w:rPr>
          <w:lang w:val="el-GR"/>
        </w:rPr>
        <w:t xml:space="preserve">παρέχονται σε περιβάλλον </w:t>
      </w:r>
      <w:r w:rsidR="00F16132" w:rsidRPr="002E3F56">
        <w:rPr>
          <w:rFonts w:eastAsia="SimSun"/>
          <w:b/>
          <w:lang w:val="el-GR"/>
        </w:rPr>
        <w:t>Τήρησης Εγγυημένου Επιπέδου Υπηρεσιών – Ρήτρες</w:t>
      </w:r>
      <w:r w:rsidR="00F16132" w:rsidRPr="002E3F56">
        <w:rPr>
          <w:rFonts w:eastAsia="SimSun"/>
          <w:lang w:val="el-GR"/>
        </w:rPr>
        <w:t xml:space="preserve"> </w:t>
      </w:r>
      <w:r w:rsidRPr="002E3F56">
        <w:rPr>
          <w:lang w:val="el-GR"/>
        </w:rPr>
        <w:t>και είναι αυτές που περιγράφονται στο ΠΑΡΑΡΤΗΜΑ Ι, παρ 11.</w:t>
      </w:r>
      <w:r w:rsidR="00F16132" w:rsidRPr="002E3F56">
        <w:rPr>
          <w:lang w:val="el-GR"/>
        </w:rPr>
        <w:t xml:space="preserve">2  </w:t>
      </w:r>
      <w:r w:rsidRPr="002E3F56">
        <w:rPr>
          <w:lang w:val="el-GR"/>
        </w:rPr>
        <w:t>(Συντήρηση Εφαρμογής /ών ) και παρέχονται δωρεάν.</w:t>
      </w:r>
    </w:p>
    <w:p w14:paraId="41511F42" w14:textId="77777777" w:rsidR="001C4A86" w:rsidRPr="00F16132" w:rsidRDefault="001C4A86" w:rsidP="001C4A86">
      <w:pPr>
        <w:spacing w:after="141"/>
        <w:jc w:val="both"/>
        <w:rPr>
          <w:rFonts w:eastAsia="SimSun"/>
          <w:b/>
          <w:bCs/>
          <w:u w:val="single"/>
          <w:lang w:val="el-GR"/>
        </w:rPr>
      </w:pPr>
      <w:r w:rsidRPr="00F16132">
        <w:rPr>
          <w:b/>
          <w:u w:val="single"/>
          <w:lang w:val="el-GR"/>
        </w:rPr>
        <w:t>ΑΝ</w:t>
      </w:r>
      <w:r w:rsidRPr="00F16132">
        <w:rPr>
          <w:rFonts w:eastAsia="SimSun"/>
          <w:b/>
          <w:u w:val="single"/>
          <w:lang w:val="el-GR"/>
        </w:rPr>
        <w:t>Α</w:t>
      </w:r>
      <w:r w:rsidRPr="00F16132">
        <w:rPr>
          <w:rFonts w:eastAsia="SimSun"/>
          <w:b/>
          <w:bCs/>
          <w:u w:val="single"/>
          <w:lang w:val="el-GR"/>
        </w:rPr>
        <w:t xml:space="preserve">ΜΕΝΟΜΕΝΑ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1C4A86" w:rsidRPr="00F16132" w14:paraId="1D8780D4" w14:textId="77777777" w:rsidTr="001C4A86">
        <w:trPr>
          <w:trHeight w:val="113"/>
        </w:trPr>
        <w:tc>
          <w:tcPr>
            <w:tcW w:w="9535" w:type="dxa"/>
            <w:gridSpan w:val="2"/>
            <w:shd w:val="clear" w:color="auto" w:fill="E6E6E6"/>
          </w:tcPr>
          <w:p w14:paraId="6028EFE1" w14:textId="77777777" w:rsidR="001C4A86" w:rsidRPr="00F16132" w:rsidRDefault="001C4A86" w:rsidP="001C4A86">
            <w:pPr>
              <w:spacing w:after="141"/>
              <w:jc w:val="both"/>
              <w:rPr>
                <w:lang w:val="el-GR"/>
              </w:rPr>
            </w:pPr>
            <w:r w:rsidRPr="00F16132">
              <w:rPr>
                <w:b/>
                <w:lang w:val="el-GR"/>
              </w:rPr>
              <w:t>Πε</w:t>
            </w:r>
            <w:r w:rsidRPr="00F16132">
              <w:rPr>
                <w:b/>
              </w:rPr>
              <w:t>ρ</w:t>
            </w:r>
            <w:r w:rsidRPr="00F16132">
              <w:rPr>
                <w:b/>
                <w:lang w:val="el-GR"/>
              </w:rPr>
              <w:t xml:space="preserve">ίοδος Εγγύησης </w:t>
            </w:r>
            <w:r w:rsidRPr="00F16132">
              <w:rPr>
                <w:lang w:val="el-GR"/>
              </w:rPr>
              <w:t xml:space="preserve">– </w:t>
            </w:r>
            <w:r w:rsidR="00E80826">
              <w:rPr>
                <w:lang w:val="el-GR"/>
              </w:rPr>
              <w:t>Αναφορές</w:t>
            </w:r>
            <w:r w:rsidR="00E80826" w:rsidRPr="00F16132">
              <w:rPr>
                <w:lang w:val="el-GR"/>
              </w:rPr>
              <w:t xml:space="preserve"> </w:t>
            </w:r>
            <w:r w:rsidRPr="00F16132">
              <w:rPr>
                <w:lang w:val="el-GR"/>
              </w:rPr>
              <w:t>(ελάχιστα):</w:t>
            </w:r>
          </w:p>
        </w:tc>
      </w:tr>
      <w:tr w:rsidR="001C4A86" w:rsidRPr="00F16132" w14:paraId="61C3EF15" w14:textId="77777777" w:rsidTr="001C4A86">
        <w:trPr>
          <w:trHeight w:val="390"/>
        </w:trPr>
        <w:tc>
          <w:tcPr>
            <w:tcW w:w="3528" w:type="dxa"/>
            <w:shd w:val="clear" w:color="auto" w:fill="E6E6E6"/>
            <w:vAlign w:val="center"/>
          </w:tcPr>
          <w:p w14:paraId="726602AE" w14:textId="77777777" w:rsidR="001C4A86" w:rsidRPr="00F16132" w:rsidRDefault="001C4A86" w:rsidP="001C4A86">
            <w:pPr>
              <w:spacing w:after="141"/>
              <w:jc w:val="both"/>
              <w:rPr>
                <w:lang w:val="el-GR"/>
              </w:rPr>
            </w:pPr>
            <w:r w:rsidRPr="00F16132">
              <w:rPr>
                <w:lang w:val="el-GR"/>
              </w:rPr>
              <w:t xml:space="preserve">Τίτλος </w:t>
            </w:r>
            <w:r w:rsidR="00E80826">
              <w:rPr>
                <w:lang w:val="el-GR"/>
              </w:rPr>
              <w:t>Αναφοράς</w:t>
            </w:r>
          </w:p>
        </w:tc>
        <w:tc>
          <w:tcPr>
            <w:tcW w:w="6007" w:type="dxa"/>
            <w:shd w:val="clear" w:color="auto" w:fill="E6E6E6"/>
            <w:vAlign w:val="center"/>
          </w:tcPr>
          <w:p w14:paraId="4E81B9DB" w14:textId="77777777" w:rsidR="001C4A86" w:rsidRPr="00F16132" w:rsidRDefault="001C4A86" w:rsidP="001C4A86">
            <w:pPr>
              <w:spacing w:after="141"/>
              <w:jc w:val="both"/>
              <w:rPr>
                <w:b/>
                <w:lang w:val="el-GR"/>
              </w:rPr>
            </w:pPr>
            <w:r w:rsidRPr="00F16132">
              <w:rPr>
                <w:lang w:val="el-GR"/>
              </w:rPr>
              <w:t>Περιγρ</w:t>
            </w:r>
            <w:r w:rsidRPr="00EF58D5">
              <w:rPr>
                <w:lang w:val="el-GR"/>
              </w:rPr>
              <w:t xml:space="preserve">αφή </w:t>
            </w:r>
            <w:r w:rsidR="00E80826">
              <w:rPr>
                <w:lang w:val="el-GR"/>
              </w:rPr>
              <w:t>Αναφοράς</w:t>
            </w:r>
            <w:r w:rsidR="00E80826" w:rsidRPr="00F16132">
              <w:rPr>
                <w:b/>
                <w:lang w:val="el-GR"/>
              </w:rPr>
              <w:t xml:space="preserve"> </w:t>
            </w:r>
          </w:p>
        </w:tc>
      </w:tr>
      <w:tr w:rsidR="001C4A86" w:rsidRPr="0099676C" w14:paraId="532A03A9" w14:textId="77777777" w:rsidTr="001C4A86">
        <w:trPr>
          <w:trHeight w:val="390"/>
        </w:trPr>
        <w:tc>
          <w:tcPr>
            <w:tcW w:w="3528" w:type="dxa"/>
          </w:tcPr>
          <w:p w14:paraId="34B7E161" w14:textId="77777777" w:rsidR="001C4A86" w:rsidRPr="00F16132" w:rsidRDefault="001C4A86" w:rsidP="00D02DD9">
            <w:pPr>
              <w:numPr>
                <w:ilvl w:val="0"/>
                <w:numId w:val="24"/>
              </w:numPr>
              <w:spacing w:after="141"/>
              <w:jc w:val="both"/>
              <w:rPr>
                <w:lang w:val="el-GR"/>
              </w:rPr>
            </w:pPr>
            <w:r w:rsidRPr="00F16132">
              <w:rPr>
                <w:lang w:val="el-GR"/>
              </w:rPr>
              <w:t xml:space="preserve">Υπηρεσίες </w:t>
            </w:r>
            <w:r w:rsidRPr="00F16132">
              <w:rPr>
                <w:bCs/>
                <w:lang w:val="el-GR"/>
              </w:rPr>
              <w:t>υπο</w:t>
            </w:r>
            <w:r w:rsidRPr="00F16132">
              <w:rPr>
                <w:lang w:val="el-GR"/>
              </w:rPr>
              <w:t>στήριξης και αποκατάστασης βλαβών</w:t>
            </w:r>
            <w:r w:rsidR="00D02DD9">
              <w:rPr>
                <w:lang w:val="el-GR"/>
              </w:rPr>
              <w:t xml:space="preserve"> και αστοχιών</w:t>
            </w:r>
            <w:r w:rsidR="00FF7002" w:rsidRPr="00F16132">
              <w:rPr>
                <w:lang w:val="el-GR"/>
              </w:rPr>
              <w:t>, σε Περίοδο Εγγύησης</w:t>
            </w:r>
          </w:p>
        </w:tc>
        <w:tc>
          <w:tcPr>
            <w:tcW w:w="6007" w:type="dxa"/>
          </w:tcPr>
          <w:p w14:paraId="0D4E1D88" w14:textId="77777777" w:rsidR="001C4A86" w:rsidRPr="0099676C" w:rsidRDefault="001C4A86" w:rsidP="001C4A86">
            <w:pPr>
              <w:spacing w:after="141"/>
              <w:rPr>
                <w:lang w:val="el-GR"/>
              </w:rPr>
            </w:pPr>
            <w:r w:rsidRPr="0099676C">
              <w:rPr>
                <w:lang w:val="el-GR"/>
              </w:rPr>
              <w:t>Τεύχος αποτύπωσης υπηρεσιών που θα περιλαμβάνει:</w:t>
            </w:r>
          </w:p>
          <w:p w14:paraId="08CFB557" w14:textId="77777777" w:rsidR="001C4A86" w:rsidRPr="0099676C" w:rsidRDefault="001C4A86" w:rsidP="001C4A86">
            <w:pPr>
              <w:numPr>
                <w:ilvl w:val="0"/>
                <w:numId w:val="23"/>
              </w:numPr>
              <w:spacing w:after="141"/>
              <w:rPr>
                <w:lang w:val="el-GR"/>
              </w:rPr>
            </w:pPr>
            <w:r w:rsidRPr="0099676C">
              <w:rPr>
                <w:lang w:val="el-GR"/>
              </w:rPr>
              <w:t>Καταγραφή των συμβάντων ενεργειών υποστήριξης στο Σύστημα Διαχείρισης Αιτημάτων Έργων (</w:t>
            </w:r>
            <w:r w:rsidRPr="0099676C">
              <w:t>Ticket</w:t>
            </w:r>
            <w:r w:rsidRPr="0099676C">
              <w:rPr>
                <w:lang w:val="el-GR"/>
              </w:rPr>
              <w:t xml:space="preserve"> </w:t>
            </w:r>
            <w:r w:rsidRPr="0099676C">
              <w:t>Management</w:t>
            </w:r>
            <w:r w:rsidRPr="0099676C">
              <w:rPr>
                <w:lang w:val="el-GR"/>
              </w:rPr>
              <w:t xml:space="preserve"> </w:t>
            </w:r>
            <w:r w:rsidRPr="0099676C">
              <w:t>System</w:t>
            </w:r>
            <w:r w:rsidRPr="0099676C">
              <w:rPr>
                <w:lang w:val="el-GR"/>
              </w:rPr>
              <w:t>)  από τον ανάδοχο.</w:t>
            </w:r>
          </w:p>
          <w:p w14:paraId="236C704C" w14:textId="77777777" w:rsidR="001C4A86" w:rsidRPr="0099676C" w:rsidRDefault="001C4A86" w:rsidP="001C4A86">
            <w:pPr>
              <w:numPr>
                <w:ilvl w:val="0"/>
                <w:numId w:val="23"/>
              </w:numPr>
              <w:spacing w:after="141"/>
              <w:rPr>
                <w:lang w:val="el-GR"/>
              </w:rPr>
            </w:pPr>
            <w:r w:rsidRPr="0099676C">
              <w:rPr>
                <w:lang w:val="el-GR"/>
              </w:rPr>
              <w:t>Τεκμηρίωση πρόσθετων προσαρμογών και παραμετροποιήσεων σε λογισμικό και εφαρμογές</w:t>
            </w:r>
          </w:p>
          <w:p w14:paraId="121CD51A" w14:textId="77777777" w:rsidR="001C4A86" w:rsidRPr="0099676C" w:rsidRDefault="001C4A86" w:rsidP="001C4A86">
            <w:pPr>
              <w:numPr>
                <w:ilvl w:val="0"/>
                <w:numId w:val="23"/>
              </w:numPr>
              <w:spacing w:after="141"/>
            </w:pPr>
            <w:r w:rsidRPr="0099676C">
              <w:t>Τεκμηρίωση σφαλμάτων</w:t>
            </w:r>
          </w:p>
          <w:p w14:paraId="7727F07A" w14:textId="77777777" w:rsidR="001C4A86" w:rsidRPr="0099676C" w:rsidRDefault="001C4A86" w:rsidP="001C4A86">
            <w:pPr>
              <w:numPr>
                <w:ilvl w:val="0"/>
                <w:numId w:val="23"/>
              </w:numPr>
              <w:spacing w:after="141"/>
              <w:rPr>
                <w:lang w:val="el-GR"/>
              </w:rPr>
            </w:pPr>
            <w:r w:rsidRPr="0099676C">
              <w:rPr>
                <w:lang w:val="el-GR"/>
              </w:rPr>
              <w:t>Παράδοση αντιτύπων όλων των μεταβολών ή επανεκδόσεων ή τροποποιήσεων των εγχειριδίων έτοιμου λογισμικού και εφαρμογής/ών</w:t>
            </w:r>
          </w:p>
          <w:p w14:paraId="524174B3" w14:textId="77777777" w:rsidR="001C4A86" w:rsidRPr="0099676C" w:rsidRDefault="001C4A86" w:rsidP="001C4A86">
            <w:pPr>
              <w:numPr>
                <w:ilvl w:val="0"/>
                <w:numId w:val="23"/>
              </w:numPr>
              <w:spacing w:after="141"/>
              <w:rPr>
                <w:lang w:val="el-GR"/>
              </w:rPr>
            </w:pPr>
            <w:r w:rsidRPr="0099676C">
              <w:rPr>
                <w:lang w:val="el-GR"/>
              </w:rPr>
              <w:t>Τεκμηρίωση εγκαταστάσεων νέων εκδόσεων έτοιμου λογισμικού και εφαρμογής/ών</w:t>
            </w:r>
          </w:p>
          <w:p w14:paraId="3426E4F3" w14:textId="77777777" w:rsidR="001C4A86" w:rsidRPr="0099676C" w:rsidRDefault="001C4A86" w:rsidP="001C4A86">
            <w:pPr>
              <w:numPr>
                <w:ilvl w:val="0"/>
                <w:numId w:val="23"/>
              </w:numPr>
              <w:spacing w:after="141"/>
            </w:pPr>
            <w:r w:rsidRPr="0099676C">
              <w:t xml:space="preserve">Έκθεση αξιολόγησης Περιόδου </w:t>
            </w:r>
          </w:p>
        </w:tc>
      </w:tr>
    </w:tbl>
    <w:p w14:paraId="0DDB4BE1" w14:textId="77777777" w:rsidR="00C110BC" w:rsidRPr="0099676C" w:rsidRDefault="00C110BC" w:rsidP="007450F7">
      <w:pPr>
        <w:spacing w:after="141"/>
        <w:jc w:val="both"/>
        <w:rPr>
          <w:lang w:val="el-GR"/>
        </w:rPr>
      </w:pPr>
    </w:p>
    <w:p w14:paraId="30FAB647" w14:textId="77777777" w:rsidR="007450F7" w:rsidRPr="00F833C6" w:rsidRDefault="0099676C" w:rsidP="00F833C6">
      <w:pPr>
        <w:pStyle w:val="30"/>
        <w:numPr>
          <w:ilvl w:val="1"/>
          <w:numId w:val="480"/>
        </w:numPr>
        <w:spacing w:before="120" w:after="120"/>
        <w:rPr>
          <w:lang w:val="el-GR"/>
        </w:rPr>
      </w:pPr>
      <w:bookmarkStart w:id="788" w:name="_Toc140846197"/>
      <w:bookmarkStart w:id="789" w:name="_Toc153978428"/>
      <w:r w:rsidRPr="00F833C6">
        <w:rPr>
          <w:lang w:val="el-GR"/>
        </w:rPr>
        <w:t>Συντήρηση Εφαρμογής/ών</w:t>
      </w:r>
      <w:bookmarkEnd w:id="788"/>
      <w:bookmarkEnd w:id="789"/>
      <w:r w:rsidRPr="00F833C6">
        <w:rPr>
          <w:lang w:val="el-GR"/>
        </w:rPr>
        <w:t xml:space="preserve"> </w:t>
      </w:r>
    </w:p>
    <w:p w14:paraId="1D2F9CD5" w14:textId="77777777" w:rsidR="003A1746" w:rsidRPr="003A1746" w:rsidRDefault="003A1746" w:rsidP="00A81998">
      <w:pPr>
        <w:spacing w:line="276" w:lineRule="auto"/>
        <w:ind w:left="170"/>
        <w:jc w:val="both"/>
        <w:rPr>
          <w:lang w:val="el-GR"/>
        </w:rPr>
      </w:pPr>
      <w:r w:rsidRPr="003A1746">
        <w:rPr>
          <w:lang w:val="el-GR"/>
        </w:rPr>
        <w:t>Κατά την Περίοδο Συντήρησης, ο Ανάδοχος υποχρεούται να παρέχει τις εξής υπηρεσίες:</w:t>
      </w:r>
    </w:p>
    <w:p w14:paraId="46A06574" w14:textId="77777777" w:rsidR="0099676C" w:rsidRPr="0099676C" w:rsidRDefault="0099676C" w:rsidP="00A81998">
      <w:pPr>
        <w:spacing w:line="276" w:lineRule="auto"/>
        <w:ind w:left="170" w:hanging="284"/>
        <w:jc w:val="both"/>
        <w:rPr>
          <w:lang w:val="el-GR"/>
        </w:rPr>
      </w:pPr>
      <w:r w:rsidRPr="0099676C">
        <w:rPr>
          <w:lang w:val="el-GR"/>
        </w:rPr>
        <w:t>1.</w:t>
      </w:r>
      <w:r w:rsidR="007450F7">
        <w:rPr>
          <w:lang w:val="el-GR"/>
        </w:rPr>
        <w:t xml:space="preserve"> </w:t>
      </w:r>
      <w:r w:rsidRPr="0099676C">
        <w:rPr>
          <w:lang w:val="el-GR"/>
        </w:rPr>
        <w:t>Διασφάλιση καλής λειτουργίας εφαρμογής/ών.</w:t>
      </w:r>
    </w:p>
    <w:p w14:paraId="1260F753" w14:textId="77777777" w:rsidR="0099676C" w:rsidRPr="0099676C" w:rsidRDefault="0099676C" w:rsidP="00A81998">
      <w:pPr>
        <w:spacing w:line="276" w:lineRule="auto"/>
        <w:ind w:left="170" w:hanging="284"/>
        <w:jc w:val="both"/>
        <w:rPr>
          <w:lang w:val="el-GR"/>
        </w:rPr>
      </w:pPr>
      <w:r w:rsidRPr="0099676C">
        <w:rPr>
          <w:lang w:val="el-GR"/>
        </w:rPr>
        <w:t>2.</w:t>
      </w:r>
      <w:r w:rsidR="007450F7">
        <w:rPr>
          <w:lang w:val="el-GR"/>
        </w:rPr>
        <w:t xml:space="preserve"> </w:t>
      </w:r>
      <w:r w:rsidRPr="0099676C">
        <w:rPr>
          <w:lang w:val="el-GR"/>
        </w:rPr>
        <w:t xml:space="preserve">Αποκατάσταση </w:t>
      </w:r>
      <w:r w:rsidR="0006483B">
        <w:rPr>
          <w:lang w:val="el-GR"/>
        </w:rPr>
        <w:t xml:space="preserve">βλαβών και αστοχιών </w:t>
      </w:r>
      <w:r w:rsidRPr="0099676C">
        <w:rPr>
          <w:lang w:val="el-GR"/>
        </w:rPr>
        <w:t>(bugs) της/ων εφαρμογής/ών. Κατόπιν έγγραφης ειδοποίησης από τον Φορέα Λειτουργίας, ο Ανάδοχος είναι υποχρεωμένος να επιλύει τα προβλήματα εντός του προβλεπόμενου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που  προβλέπεται, επιβάλλονται οι προβλεπόμενες ρήτρες.</w:t>
      </w:r>
    </w:p>
    <w:p w14:paraId="2CFCD903" w14:textId="77777777" w:rsidR="0099676C" w:rsidRPr="0099676C" w:rsidRDefault="0099676C" w:rsidP="00A81998">
      <w:pPr>
        <w:spacing w:line="276" w:lineRule="auto"/>
        <w:ind w:left="170" w:hanging="284"/>
        <w:jc w:val="both"/>
        <w:rPr>
          <w:lang w:val="el-GR"/>
        </w:rPr>
      </w:pPr>
      <w:r w:rsidRPr="0099676C">
        <w:rPr>
          <w:lang w:val="el-GR"/>
        </w:rPr>
        <w:t xml:space="preserve">3. Εντοπισμός αιτιών βλαβών/ </w:t>
      </w:r>
      <w:r w:rsidR="00300389">
        <w:rPr>
          <w:lang w:val="el-GR"/>
        </w:rPr>
        <w:t xml:space="preserve">αστοχιών </w:t>
      </w:r>
      <w:r w:rsidRPr="0099676C">
        <w:rPr>
          <w:lang w:val="el-GR"/>
        </w:rPr>
        <w:t>και αποκατάσταση.</w:t>
      </w:r>
    </w:p>
    <w:p w14:paraId="7B1E01DB" w14:textId="77777777" w:rsidR="0099676C" w:rsidRPr="0099676C" w:rsidRDefault="0099676C" w:rsidP="00A81998">
      <w:pPr>
        <w:spacing w:line="276" w:lineRule="auto"/>
        <w:ind w:left="170" w:hanging="284"/>
        <w:jc w:val="both"/>
        <w:rPr>
          <w:lang w:val="el-GR"/>
        </w:rPr>
      </w:pPr>
      <w:r w:rsidRPr="0099676C">
        <w:rPr>
          <w:lang w:val="el-GR"/>
        </w:rPr>
        <w:t>4. Παράδοση – εγκατάσταση τυχόν νέων εκδόσεων των εφαρμογών, μετά από έγκριση της ΕΠΕ.</w:t>
      </w:r>
    </w:p>
    <w:p w14:paraId="493A307C" w14:textId="77777777" w:rsidR="0099676C" w:rsidRPr="0099676C" w:rsidRDefault="0099676C" w:rsidP="00A81998">
      <w:pPr>
        <w:spacing w:line="276" w:lineRule="auto"/>
        <w:ind w:left="170" w:hanging="284"/>
        <w:jc w:val="both"/>
        <w:rPr>
          <w:lang w:val="el-GR"/>
        </w:rPr>
      </w:pPr>
      <w:r w:rsidRPr="0099676C">
        <w:rPr>
          <w:lang w:val="el-GR"/>
        </w:rPr>
        <w:t>5.Σε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5862DDB0" w14:textId="77777777" w:rsidR="0099676C" w:rsidRPr="0099676C" w:rsidRDefault="0099676C" w:rsidP="00A81998">
      <w:pPr>
        <w:spacing w:line="276" w:lineRule="auto"/>
        <w:ind w:left="170" w:hanging="284"/>
        <w:jc w:val="both"/>
        <w:rPr>
          <w:lang w:val="el-GR"/>
        </w:rPr>
      </w:pPr>
      <w:r w:rsidRPr="0099676C">
        <w:rPr>
          <w:lang w:val="el-GR"/>
        </w:rPr>
        <w:lastRenderedPageBreak/>
        <w:t xml:space="preserve">6. Σε περίπτωση που η παράδοση και εγκατάσταση νέων εκδόσεων των εφαρμογών, απαιτεί την εγκατάσταση νέων εκδόσεων λογισμικού, τότε ο Ανάδοχος είναι υποχρεωμένος να τις πραγματοποιήσει χωρίς πρόσθετη επιβάρυνση του Φορέα Λειτουργίας. </w:t>
      </w:r>
    </w:p>
    <w:p w14:paraId="63DF7E34" w14:textId="77777777" w:rsidR="0099676C" w:rsidRPr="0099676C" w:rsidRDefault="0099676C" w:rsidP="00A81998">
      <w:pPr>
        <w:spacing w:line="276" w:lineRule="auto"/>
        <w:ind w:left="170" w:hanging="284"/>
        <w:jc w:val="both"/>
        <w:rPr>
          <w:lang w:val="el-GR"/>
        </w:rPr>
      </w:pPr>
      <w:r w:rsidRPr="0099676C">
        <w:rPr>
          <w:lang w:val="el-GR"/>
        </w:rPr>
        <w:t>7. Εξασφάλιση ορθής λειτουργίας όλων των customizations, διεπαφών με άλλα συστήματα, κ.λπ., με τις νεότερες εκδόσεις.</w:t>
      </w:r>
    </w:p>
    <w:p w14:paraId="0FF985DB" w14:textId="77777777" w:rsidR="0099676C" w:rsidRPr="00933A15" w:rsidRDefault="0099676C" w:rsidP="00A81998">
      <w:pPr>
        <w:spacing w:line="276" w:lineRule="auto"/>
        <w:ind w:left="170" w:hanging="284"/>
        <w:jc w:val="both"/>
        <w:rPr>
          <w:lang w:val="el-GR"/>
        </w:rPr>
      </w:pPr>
      <w:r w:rsidRPr="0099676C">
        <w:rPr>
          <w:lang w:val="el-GR"/>
        </w:rPr>
        <w:t>8</w:t>
      </w:r>
      <w:r w:rsidR="00933A15">
        <w:rPr>
          <w:lang w:val="el-GR"/>
        </w:rPr>
        <w:t xml:space="preserve">. </w:t>
      </w:r>
      <w:r w:rsidRPr="0099676C">
        <w:rPr>
          <w:lang w:val="el-GR"/>
        </w:rPr>
        <w:t xml:space="preserve">Παράδοση αντιτύπων όλων των μεταβολών ή των επανεκδόσεων ή τροποποιήσεων των </w:t>
      </w:r>
      <w:r w:rsidRPr="00933A15">
        <w:rPr>
          <w:lang w:val="el-GR"/>
        </w:rPr>
        <w:t>εγχειριδίων εφαρμογής/ών.</w:t>
      </w:r>
    </w:p>
    <w:p w14:paraId="7290EAC9" w14:textId="77777777" w:rsidR="0099676C" w:rsidRDefault="0099676C" w:rsidP="00A81998">
      <w:pPr>
        <w:spacing w:line="276" w:lineRule="auto"/>
        <w:ind w:left="170" w:hanging="284"/>
        <w:jc w:val="both"/>
        <w:rPr>
          <w:lang w:val="el-GR"/>
        </w:rPr>
      </w:pPr>
      <w:r w:rsidRPr="00933A15">
        <w:rPr>
          <w:lang w:val="el-GR"/>
        </w:rPr>
        <w:t>9</w:t>
      </w:r>
      <w:r w:rsidR="00942960" w:rsidRPr="00942960">
        <w:rPr>
          <w:lang w:val="el-GR"/>
        </w:rPr>
        <w:t xml:space="preserve">. </w:t>
      </w:r>
      <w:r w:rsidR="00190E64">
        <w:rPr>
          <w:lang w:val="el-GR"/>
        </w:rPr>
        <w:t>Διάθεση προς χ</w:t>
      </w:r>
      <w:r w:rsidR="00942960" w:rsidRPr="00942960">
        <w:rPr>
          <w:lang w:val="el-GR"/>
        </w:rPr>
        <w:t xml:space="preserve">ρήση </w:t>
      </w:r>
      <w:r w:rsidR="00B97967" w:rsidRPr="00A80526">
        <w:rPr>
          <w:lang w:val="el-GR"/>
        </w:rPr>
        <w:t>κατάλληλου</w:t>
      </w:r>
      <w:r w:rsidR="00942960" w:rsidRPr="00942960">
        <w:rPr>
          <w:lang w:val="el-GR"/>
        </w:rPr>
        <w:t xml:space="preserve"> Συστήματος Διαχείρισης Αιτημάτων Έργων (Ticket Management System) </w:t>
      </w:r>
      <w:r w:rsidR="00190E64">
        <w:rPr>
          <w:lang w:val="el-GR"/>
        </w:rPr>
        <w:t>από τον ανάδοχο</w:t>
      </w:r>
      <w:r w:rsidR="00D02DD9">
        <w:rPr>
          <w:lang w:val="el-GR"/>
        </w:rPr>
        <w:t>.</w:t>
      </w:r>
    </w:p>
    <w:p w14:paraId="3C8C251E" w14:textId="77777777" w:rsidR="00F62DE6" w:rsidRDefault="00F62DE6" w:rsidP="00F62DE6">
      <w:pPr>
        <w:jc w:val="both"/>
        <w:rPr>
          <w:rFonts w:eastAsia="SimSun"/>
          <w:b/>
          <w:u w:val="single"/>
          <w:lang w:val="el-GR"/>
        </w:rPr>
      </w:pPr>
    </w:p>
    <w:p w14:paraId="6778D2BA" w14:textId="77777777" w:rsidR="00F62DE6" w:rsidRDefault="00F62DE6" w:rsidP="00F62DE6">
      <w:pPr>
        <w:jc w:val="both"/>
        <w:rPr>
          <w:rFonts w:eastAsia="SimSun"/>
          <w:b/>
          <w:u w:val="single"/>
          <w:lang w:val="el-GR"/>
        </w:rPr>
      </w:pPr>
      <w:r w:rsidRPr="00AE70C3">
        <w:rPr>
          <w:rFonts w:eastAsia="SimSun"/>
          <w:b/>
          <w:u w:val="single"/>
          <w:lang w:val="el-GR"/>
        </w:rPr>
        <w:t>ΑΝΑΜΕΝΟΜΕΝΑ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F62DE6" w:rsidRPr="001C4A86" w14:paraId="26A01E26" w14:textId="77777777" w:rsidTr="001C4A86">
        <w:trPr>
          <w:trHeight w:val="113"/>
        </w:trPr>
        <w:tc>
          <w:tcPr>
            <w:tcW w:w="9535" w:type="dxa"/>
            <w:gridSpan w:val="2"/>
            <w:shd w:val="clear" w:color="auto" w:fill="E6E6E6"/>
          </w:tcPr>
          <w:p w14:paraId="213919D1" w14:textId="77777777" w:rsidR="00F62DE6" w:rsidRDefault="00F62DE6" w:rsidP="0011173E">
            <w:pPr>
              <w:spacing w:before="120"/>
              <w:jc w:val="both"/>
              <w:rPr>
                <w:lang w:val="el-GR"/>
              </w:rPr>
            </w:pPr>
            <w:r w:rsidRPr="001D1F63">
              <w:rPr>
                <w:b/>
                <w:lang w:val="el-GR"/>
              </w:rPr>
              <w:t xml:space="preserve">Περίοδος </w:t>
            </w:r>
            <w:r>
              <w:rPr>
                <w:b/>
                <w:lang w:val="el-GR"/>
              </w:rPr>
              <w:t>Συντήρησης</w:t>
            </w:r>
            <w:r w:rsidRPr="001D1F63">
              <w:rPr>
                <w:lang w:val="el-GR"/>
              </w:rPr>
              <w:t xml:space="preserve">– </w:t>
            </w:r>
            <w:r w:rsidR="00E80826">
              <w:rPr>
                <w:lang w:val="el-GR"/>
              </w:rPr>
              <w:t>Αναφορές</w:t>
            </w:r>
            <w:r w:rsidR="00E80826" w:rsidRPr="001D1F63">
              <w:rPr>
                <w:lang w:val="el-GR"/>
              </w:rPr>
              <w:t xml:space="preserve"> </w:t>
            </w:r>
            <w:r w:rsidRPr="001D1F63">
              <w:rPr>
                <w:lang w:val="el-GR"/>
              </w:rPr>
              <w:t>(ελάχιστα):</w:t>
            </w:r>
          </w:p>
        </w:tc>
      </w:tr>
      <w:tr w:rsidR="00F62DE6" w:rsidRPr="00274B25" w14:paraId="67BAE1C0" w14:textId="77777777" w:rsidTr="001C4A86">
        <w:trPr>
          <w:trHeight w:val="390"/>
        </w:trPr>
        <w:tc>
          <w:tcPr>
            <w:tcW w:w="3528" w:type="dxa"/>
            <w:shd w:val="clear" w:color="auto" w:fill="E6E6E6"/>
            <w:vAlign w:val="center"/>
          </w:tcPr>
          <w:p w14:paraId="67B16C9F" w14:textId="77777777" w:rsidR="00F62DE6" w:rsidRDefault="00F62DE6" w:rsidP="001C4A86">
            <w:pPr>
              <w:widowControl w:val="0"/>
              <w:spacing w:before="120"/>
              <w:jc w:val="both"/>
              <w:rPr>
                <w:lang w:val="el-GR" w:eastAsia="en-US"/>
              </w:rPr>
            </w:pPr>
            <w:r w:rsidRPr="00274B25">
              <w:rPr>
                <w:lang w:val="el-GR" w:eastAsia="en-US"/>
              </w:rPr>
              <w:t xml:space="preserve">Τίτλος </w:t>
            </w:r>
            <w:r w:rsidR="00E80826">
              <w:rPr>
                <w:lang w:val="el-GR" w:eastAsia="en-US"/>
              </w:rPr>
              <w:t>Αναφοράς</w:t>
            </w:r>
          </w:p>
        </w:tc>
        <w:tc>
          <w:tcPr>
            <w:tcW w:w="6007" w:type="dxa"/>
            <w:shd w:val="clear" w:color="auto" w:fill="E6E6E6"/>
            <w:vAlign w:val="center"/>
          </w:tcPr>
          <w:p w14:paraId="1CA10148" w14:textId="77777777" w:rsidR="00F62DE6" w:rsidRDefault="00F62DE6" w:rsidP="001C4A86">
            <w:pPr>
              <w:widowControl w:val="0"/>
              <w:spacing w:before="120"/>
              <w:jc w:val="both"/>
              <w:rPr>
                <w:lang w:val="el-GR" w:eastAsia="en-US"/>
              </w:rPr>
            </w:pPr>
            <w:r w:rsidRPr="00274B25">
              <w:rPr>
                <w:lang w:val="el-GR" w:eastAsia="en-US"/>
              </w:rPr>
              <w:t xml:space="preserve">Περιγραφή </w:t>
            </w:r>
            <w:r w:rsidR="00E80826">
              <w:rPr>
                <w:lang w:val="el-GR" w:eastAsia="en-US"/>
              </w:rPr>
              <w:t xml:space="preserve">Αναφοράς </w:t>
            </w:r>
            <w:r w:rsidR="00E80826" w:rsidRPr="00274B25">
              <w:rPr>
                <w:lang w:val="el-GR" w:eastAsia="en-US"/>
              </w:rPr>
              <w:t xml:space="preserve"> </w:t>
            </w:r>
          </w:p>
        </w:tc>
      </w:tr>
      <w:tr w:rsidR="00F62DE6" w:rsidRPr="00274B25" w14:paraId="4D9869D9" w14:textId="77777777" w:rsidTr="00762FB4">
        <w:trPr>
          <w:trHeight w:val="4690"/>
        </w:trPr>
        <w:tc>
          <w:tcPr>
            <w:tcW w:w="3528" w:type="dxa"/>
          </w:tcPr>
          <w:p w14:paraId="07735E3E" w14:textId="77777777" w:rsidR="00F62DE6" w:rsidRDefault="00F62DE6" w:rsidP="00C5375A">
            <w:pPr>
              <w:widowControl w:val="0"/>
              <w:numPr>
                <w:ilvl w:val="0"/>
                <w:numId w:val="24"/>
              </w:numPr>
              <w:spacing w:before="120"/>
              <w:jc w:val="both"/>
              <w:rPr>
                <w:lang w:val="el-GR" w:eastAsia="en-US"/>
              </w:rPr>
            </w:pPr>
            <w:r w:rsidRPr="00274B25">
              <w:rPr>
                <w:lang w:val="el-GR" w:eastAsia="en-US"/>
              </w:rPr>
              <w:t>Υπηρεσίες υποστήριξης και αποκατάστασης βλαβών</w:t>
            </w:r>
            <w:r w:rsidR="00D02DD9">
              <w:rPr>
                <w:lang w:val="el-GR" w:eastAsia="en-US"/>
              </w:rPr>
              <w:t xml:space="preserve"> και αστοχιών</w:t>
            </w:r>
            <w:r w:rsidR="00FF7002">
              <w:rPr>
                <w:lang w:val="el-GR" w:eastAsia="en-US"/>
              </w:rPr>
              <w:t>, σε Περίοδο Συντήρησης</w:t>
            </w:r>
          </w:p>
        </w:tc>
        <w:tc>
          <w:tcPr>
            <w:tcW w:w="6007" w:type="dxa"/>
          </w:tcPr>
          <w:p w14:paraId="6FF31BAE" w14:textId="77777777" w:rsidR="00F62DE6" w:rsidRPr="001C4A86" w:rsidRDefault="00F62DE6" w:rsidP="001C4A86">
            <w:pPr>
              <w:spacing w:before="120"/>
              <w:jc w:val="both"/>
              <w:rPr>
                <w:lang w:val="el-GR"/>
              </w:rPr>
            </w:pPr>
            <w:r w:rsidRPr="001C4A86">
              <w:rPr>
                <w:lang w:val="el-GR"/>
              </w:rPr>
              <w:t>Τεύχος αποτύπωσης υπηρεσιών που θα περιλαμβάνει:</w:t>
            </w:r>
          </w:p>
          <w:p w14:paraId="5C79D407" w14:textId="77777777" w:rsidR="00F62DE6" w:rsidRPr="001C4A86" w:rsidRDefault="008A78D3" w:rsidP="001C4A86">
            <w:pPr>
              <w:pStyle w:val="aff1"/>
              <w:numPr>
                <w:ilvl w:val="0"/>
                <w:numId w:val="23"/>
              </w:numPr>
              <w:jc w:val="both"/>
              <w:rPr>
                <w:lang w:val="el-GR"/>
              </w:rPr>
            </w:pPr>
            <w:r w:rsidRPr="001C4A86">
              <w:rPr>
                <w:lang w:val="el-GR"/>
              </w:rPr>
              <w:t xml:space="preserve">Αναλυτικό Πρόγραμμα ενεργειών προληπτικής </w:t>
            </w:r>
            <w:r w:rsidR="0011173E">
              <w:rPr>
                <w:lang w:val="el-GR"/>
              </w:rPr>
              <w:t>Συντήρησης</w:t>
            </w:r>
            <w:r w:rsidRPr="001C4A86">
              <w:rPr>
                <w:lang w:val="el-GR"/>
              </w:rPr>
              <w:t>, που υποβάλλεται με την έναρξη της σχετικής περιόδου.</w:t>
            </w:r>
          </w:p>
          <w:p w14:paraId="48C7E716" w14:textId="77777777" w:rsidR="00F62DE6" w:rsidRPr="001C4A86" w:rsidRDefault="008A78D3" w:rsidP="001C4A86">
            <w:pPr>
              <w:numPr>
                <w:ilvl w:val="0"/>
                <w:numId w:val="23"/>
              </w:numPr>
              <w:spacing w:before="120"/>
              <w:ind w:left="357" w:hanging="357"/>
              <w:jc w:val="both"/>
              <w:rPr>
                <w:lang w:val="el-GR"/>
              </w:rPr>
            </w:pPr>
            <w:r w:rsidRPr="001C4A86">
              <w:rPr>
                <w:lang w:val="el-GR"/>
              </w:rPr>
              <w:t xml:space="preserve">Αναλυτική Καταγραφή Πεπραγμένων </w:t>
            </w:r>
            <w:r w:rsidR="0011173E">
              <w:rPr>
                <w:lang w:val="el-GR"/>
              </w:rPr>
              <w:t>Συντήρησης</w:t>
            </w:r>
            <w:r w:rsidRPr="001C4A86">
              <w:rPr>
                <w:lang w:val="el-GR"/>
              </w:rPr>
              <w:t xml:space="preserve"> (Τακτικών – Έκτακτων Ενεργειών)</w:t>
            </w:r>
          </w:p>
          <w:p w14:paraId="37F908F7" w14:textId="77777777" w:rsidR="00F62DE6" w:rsidRPr="001C4A86" w:rsidRDefault="008A78D3" w:rsidP="001C4A86">
            <w:pPr>
              <w:numPr>
                <w:ilvl w:val="0"/>
                <w:numId w:val="23"/>
              </w:numPr>
              <w:spacing w:before="120"/>
              <w:ind w:left="357" w:hanging="357"/>
              <w:jc w:val="both"/>
              <w:rPr>
                <w:lang w:val="el-GR"/>
              </w:rPr>
            </w:pPr>
            <w:r w:rsidRPr="001C4A86">
              <w:rPr>
                <w:lang w:val="el-GR"/>
              </w:rPr>
              <w:t xml:space="preserve">Τεκμηρίωση πρόσθετων προσαρμογών και παραμετροποιήσεων σε λογισμικό και εφαρμογών  </w:t>
            </w:r>
          </w:p>
          <w:p w14:paraId="67D9BAA1" w14:textId="77777777" w:rsidR="00F62DE6" w:rsidRPr="001C4A86" w:rsidRDefault="008A78D3" w:rsidP="001C4A86">
            <w:pPr>
              <w:numPr>
                <w:ilvl w:val="0"/>
                <w:numId w:val="23"/>
              </w:numPr>
              <w:spacing w:before="120"/>
              <w:ind w:left="357" w:hanging="357"/>
              <w:jc w:val="both"/>
              <w:rPr>
                <w:lang w:val="el-GR"/>
              </w:rPr>
            </w:pPr>
            <w:r w:rsidRPr="001C4A86">
              <w:rPr>
                <w:lang w:val="el-GR"/>
              </w:rPr>
              <w:t>Παράδοση αντιτύπων όλων των μεταβολών ή επανεκδόσεων ή τροποποιήσεων των εγχειριδίων του λογισμικού και εφαρμογής/ών</w:t>
            </w:r>
          </w:p>
          <w:p w14:paraId="26D99698" w14:textId="77777777" w:rsidR="00F62DE6" w:rsidRPr="001C4A86" w:rsidRDefault="008A78D3" w:rsidP="001C4A86">
            <w:pPr>
              <w:numPr>
                <w:ilvl w:val="0"/>
                <w:numId w:val="23"/>
              </w:numPr>
              <w:spacing w:before="120"/>
              <w:ind w:left="357" w:hanging="357"/>
              <w:jc w:val="both"/>
              <w:rPr>
                <w:lang w:val="el-GR"/>
              </w:rPr>
            </w:pPr>
            <w:r w:rsidRPr="001C4A86">
              <w:rPr>
                <w:lang w:val="el-GR"/>
              </w:rPr>
              <w:t>Τεκμηρίωση εγκαταστάσεων νέων εκδόσεων έτοιμου λογισμικού και εφαρμογής/ών</w:t>
            </w:r>
          </w:p>
          <w:p w14:paraId="04731279" w14:textId="77777777" w:rsidR="00F62DE6" w:rsidRDefault="008A78D3" w:rsidP="001C4A86">
            <w:pPr>
              <w:numPr>
                <w:ilvl w:val="0"/>
                <w:numId w:val="23"/>
              </w:numPr>
              <w:spacing w:before="120"/>
              <w:ind w:left="357" w:hanging="357"/>
              <w:jc w:val="both"/>
            </w:pPr>
            <w:r w:rsidRPr="001C4A86">
              <w:t>Έκθεση αξιολόγησης</w:t>
            </w:r>
            <w:r w:rsidR="00F62DE6" w:rsidRPr="001C4A86">
              <w:t xml:space="preserve"> </w:t>
            </w:r>
            <w:r w:rsidRPr="001C4A86">
              <w:t>Περιόδου</w:t>
            </w:r>
            <w:r w:rsidR="00F62DE6" w:rsidRPr="00274B25">
              <w:t xml:space="preserve"> </w:t>
            </w:r>
          </w:p>
        </w:tc>
      </w:tr>
    </w:tbl>
    <w:p w14:paraId="6B218504" w14:textId="77777777" w:rsidR="00F62DE6" w:rsidRDefault="00F62DE6" w:rsidP="00F62DE6">
      <w:pPr>
        <w:jc w:val="both"/>
        <w:rPr>
          <w:rFonts w:eastAsia="SimSun"/>
          <w:lang w:val="el-GR"/>
        </w:rPr>
      </w:pPr>
    </w:p>
    <w:p w14:paraId="7FF8ECD3" w14:textId="77777777" w:rsidR="00A81998" w:rsidRPr="00562211" w:rsidRDefault="00A81998" w:rsidP="0098415B">
      <w:pPr>
        <w:spacing w:after="141"/>
        <w:jc w:val="center"/>
        <w:rPr>
          <w:b/>
          <w:spacing w:val="22"/>
          <w:sz w:val="28"/>
          <w:szCs w:val="28"/>
          <w:highlight w:val="yellow"/>
          <w:lang w:val="el-GR"/>
        </w:rPr>
      </w:pPr>
    </w:p>
    <w:p w14:paraId="0BA25CF5" w14:textId="77777777" w:rsidR="0099676C" w:rsidRPr="0099676C" w:rsidRDefault="0099676C" w:rsidP="0099676C">
      <w:pPr>
        <w:spacing w:after="141"/>
        <w:jc w:val="both"/>
      </w:pPr>
    </w:p>
    <w:p w14:paraId="6ED4D1AF" w14:textId="77777777" w:rsidR="0099676C" w:rsidRPr="0099676C" w:rsidRDefault="0099676C" w:rsidP="00530E77">
      <w:pPr>
        <w:pStyle w:val="30"/>
        <w:numPr>
          <w:ilvl w:val="0"/>
          <w:numId w:val="480"/>
        </w:numPr>
        <w:rPr>
          <w:lang w:val="el-GR"/>
        </w:rPr>
      </w:pPr>
      <w:bookmarkStart w:id="790" w:name="_Toc140846199"/>
      <w:bookmarkStart w:id="791" w:name="_Toc153978429"/>
      <w:r w:rsidRPr="007450F7">
        <w:rPr>
          <w:lang w:val="el-GR"/>
        </w:rPr>
        <w:t>Τόπος υλοποίησης/ παροχής των υπηρεσιών</w:t>
      </w:r>
      <w:bookmarkEnd w:id="790"/>
      <w:bookmarkEnd w:id="791"/>
      <w:r w:rsidRPr="0099676C">
        <w:rPr>
          <w:lang w:val="el-GR"/>
        </w:rPr>
        <w:tab/>
      </w:r>
    </w:p>
    <w:p w14:paraId="757D06A1" w14:textId="77777777" w:rsidR="0099676C" w:rsidRPr="0099676C" w:rsidRDefault="0099676C" w:rsidP="0099676C">
      <w:pPr>
        <w:spacing w:after="141"/>
        <w:jc w:val="both"/>
        <w:rPr>
          <w:lang w:val="el-GR"/>
        </w:rPr>
      </w:pPr>
      <w:r w:rsidRPr="0099676C">
        <w:rPr>
          <w:lang w:val="el-GR"/>
        </w:rPr>
        <w:t>Η παροχή των υπηρεσιών υλοποίησης τροποποιήσεων/επεκτάσεων και  τεχνικής υποστήριξης</w:t>
      </w:r>
      <w:r w:rsidR="00E97E3C">
        <w:rPr>
          <w:lang w:val="el-GR"/>
        </w:rPr>
        <w:t>,</w:t>
      </w:r>
      <w:r w:rsidRPr="0099676C">
        <w:rPr>
          <w:lang w:val="el-GR"/>
        </w:rPr>
        <w:t xml:space="preserve">  αντιμετώπιση</w:t>
      </w:r>
      <w:r w:rsidR="00E97E3C">
        <w:rPr>
          <w:lang w:val="el-GR"/>
        </w:rPr>
        <w:t>ς</w:t>
      </w:r>
      <w:r w:rsidRPr="0099676C">
        <w:rPr>
          <w:lang w:val="el-GR"/>
        </w:rPr>
        <w:t xml:space="preserve"> βλαβών και ασ</w:t>
      </w:r>
      <w:r w:rsidR="007450F7">
        <w:rPr>
          <w:lang w:val="el-GR"/>
        </w:rPr>
        <w:t>τ</w:t>
      </w:r>
      <w:r w:rsidRPr="0099676C">
        <w:rPr>
          <w:lang w:val="el-GR"/>
        </w:rPr>
        <w:t xml:space="preserve">οχιών  θα γίνεται με χρήση μέσων απομακρυσμένης πρόσβασης. </w:t>
      </w:r>
    </w:p>
    <w:p w14:paraId="58744998" w14:textId="77777777" w:rsidR="0099676C" w:rsidRPr="0099676C" w:rsidRDefault="0099676C" w:rsidP="0099676C">
      <w:pPr>
        <w:spacing w:after="141"/>
        <w:jc w:val="both"/>
        <w:rPr>
          <w:lang w:val="el-GR"/>
        </w:rPr>
      </w:pPr>
      <w:r w:rsidRPr="0099676C">
        <w:rPr>
          <w:lang w:val="el-GR"/>
        </w:rPr>
        <w:t xml:space="preserve">Οι εργασίες διαχείρισης και παρακολούθησης του έργου καθώς και συναντήσεις για προσδιορισμό λειτουργικών απαιτήσεων, θα περιλαμβάνουν </w:t>
      </w:r>
      <w:r w:rsidR="00E97E3C">
        <w:rPr>
          <w:lang w:val="el-GR"/>
        </w:rPr>
        <w:t xml:space="preserve">πέρα των διαδικτυακών συναντήσεων </w:t>
      </w:r>
      <w:r w:rsidRPr="0099676C">
        <w:rPr>
          <w:lang w:val="el-GR"/>
        </w:rPr>
        <w:t>και δια ζώσης συναντήσεις και συνεργασίες σε εγκαταστάσεις που θα κρίνονται πρόσφορες για την εκτέλεση των εργασιών.</w:t>
      </w:r>
    </w:p>
    <w:p w14:paraId="003836D9" w14:textId="77777777" w:rsidR="0099676C" w:rsidRPr="0099676C" w:rsidRDefault="0099676C" w:rsidP="0099676C">
      <w:pPr>
        <w:spacing w:after="141"/>
        <w:jc w:val="both"/>
        <w:rPr>
          <w:lang w:val="el-GR"/>
        </w:rPr>
      </w:pPr>
      <w:r w:rsidRPr="0099676C">
        <w:rPr>
          <w:lang w:val="el-GR"/>
        </w:rPr>
        <w:lastRenderedPageBreak/>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 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079CC228" w14:textId="77777777" w:rsidR="0099676C" w:rsidRPr="0099676C" w:rsidRDefault="0099676C" w:rsidP="0099676C">
      <w:pPr>
        <w:spacing w:after="141"/>
        <w:jc w:val="both"/>
        <w:rPr>
          <w:lang w:val="el-GR"/>
        </w:rPr>
      </w:pPr>
      <w:r w:rsidRPr="0099676C">
        <w:rPr>
          <w:lang w:val="el-GR"/>
        </w:rPr>
        <w:t xml:space="preserve">Τόπος υποβολής των παραδοτέων κατά την διάρκεια της σύμβασης είναι η έδρα της ΚτΠ Μ.Α.Ε. </w:t>
      </w:r>
    </w:p>
    <w:p w14:paraId="23D1292A" w14:textId="77777777" w:rsidR="00CB3073" w:rsidRPr="00603221" w:rsidRDefault="00CB3073" w:rsidP="000C2203">
      <w:pPr>
        <w:autoSpaceDE w:val="0"/>
        <w:spacing w:after="60"/>
        <w:rPr>
          <w:rFonts w:eastAsia="SimSun"/>
          <w:lang w:val="el-GR"/>
        </w:rPr>
        <w:sectPr w:rsidR="00CB3073" w:rsidRPr="00603221" w:rsidSect="00B55CB5">
          <w:headerReference w:type="even" r:id="rId32"/>
          <w:footerReference w:type="even" r:id="rId33"/>
          <w:footerReference w:type="first" r:id="rId34"/>
          <w:pgSz w:w="11906" w:h="16838"/>
          <w:pgMar w:top="1134" w:right="1134" w:bottom="1134" w:left="1134" w:header="720" w:footer="709" w:gutter="0"/>
          <w:cols w:space="720"/>
          <w:docGrid w:linePitch="360"/>
        </w:sectPr>
      </w:pPr>
      <w:bookmarkStart w:id="792" w:name="_Toc140134122"/>
      <w:bookmarkStart w:id="793" w:name="_Toc140134520"/>
      <w:bookmarkStart w:id="794" w:name="_Toc140134817"/>
      <w:bookmarkStart w:id="795" w:name="_Toc140135094"/>
      <w:bookmarkStart w:id="796" w:name="_Toc140135406"/>
      <w:bookmarkStart w:id="797" w:name="_Toc104101556"/>
      <w:bookmarkStart w:id="798" w:name="_Toc104101731"/>
      <w:bookmarkStart w:id="799" w:name="_Toc104101906"/>
      <w:bookmarkStart w:id="800" w:name="_Toc104102081"/>
      <w:bookmarkStart w:id="801" w:name="_Toc104100343"/>
      <w:bookmarkStart w:id="802" w:name="_Toc104100516"/>
      <w:bookmarkStart w:id="803" w:name="_Toc104100689"/>
      <w:bookmarkStart w:id="804" w:name="_Toc104100862"/>
      <w:bookmarkStart w:id="805" w:name="_Toc104101035"/>
      <w:bookmarkStart w:id="806" w:name="_Toc104101210"/>
      <w:bookmarkStart w:id="807" w:name="_Toc104101384"/>
      <w:bookmarkStart w:id="808" w:name="_Toc104101558"/>
      <w:bookmarkStart w:id="809" w:name="_Toc104101733"/>
      <w:bookmarkStart w:id="810" w:name="_Toc104101908"/>
      <w:bookmarkStart w:id="811" w:name="_Toc104102083"/>
      <w:bookmarkStart w:id="812" w:name="_Toc104101560"/>
      <w:bookmarkStart w:id="813" w:name="_Toc104101735"/>
      <w:bookmarkStart w:id="814" w:name="_Toc104101910"/>
      <w:bookmarkStart w:id="815" w:name="_Toc104102085"/>
      <w:bookmarkStart w:id="816" w:name="_Toc140134146"/>
      <w:bookmarkStart w:id="817" w:name="_Toc140134544"/>
      <w:bookmarkStart w:id="818" w:name="_Toc140134841"/>
      <w:bookmarkStart w:id="819" w:name="_Toc140135118"/>
      <w:bookmarkStart w:id="820" w:name="_Toc140135430"/>
      <w:bookmarkEnd w:id="654"/>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14:paraId="2A24EDB1" w14:textId="77777777" w:rsidR="008338F0" w:rsidRPr="00603221" w:rsidRDefault="003355E7" w:rsidP="000C2203">
      <w:pPr>
        <w:pStyle w:val="22"/>
        <w:keepNext w:val="0"/>
        <w:tabs>
          <w:tab w:val="clear" w:pos="567"/>
          <w:tab w:val="left" w:pos="0"/>
        </w:tabs>
        <w:rPr>
          <w:rFonts w:cs="Tahoma"/>
          <w:color w:val="000099"/>
          <w:lang w:val="el-GR"/>
        </w:rPr>
      </w:pPr>
      <w:bookmarkStart w:id="821" w:name="_Toc97194374"/>
      <w:bookmarkStart w:id="822" w:name="_Toc97194479"/>
      <w:bookmarkStart w:id="823" w:name="_Toc140135440"/>
      <w:bookmarkStart w:id="824" w:name="_Toc153978430"/>
      <w:bookmarkStart w:id="825" w:name="_Ref496624736"/>
      <w:bookmarkStart w:id="826"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821"/>
      <w:bookmarkEnd w:id="822"/>
      <w:bookmarkEnd w:id="823"/>
      <w:bookmarkEnd w:id="824"/>
      <w:r w:rsidR="004A23B9" w:rsidRPr="00603221">
        <w:rPr>
          <w:rFonts w:cs="Tahoma"/>
          <w:color w:val="000099"/>
          <w:lang w:val="el-GR"/>
        </w:rPr>
        <w:t xml:space="preserve"> </w:t>
      </w:r>
      <w:bookmarkEnd w:id="825"/>
      <w:bookmarkEnd w:id="826"/>
    </w:p>
    <w:p w14:paraId="65BF67CB" w14:textId="77777777" w:rsidR="000E766F" w:rsidRDefault="000F62F0" w:rsidP="000E766F">
      <w:pPr>
        <w:pStyle w:val="40"/>
        <w:keepNext w:val="0"/>
        <w:numPr>
          <w:ilvl w:val="0"/>
          <w:numId w:val="0"/>
        </w:numPr>
        <w:ind w:left="864" w:hanging="864"/>
        <w:jc w:val="both"/>
        <w:rPr>
          <w:rFonts w:cs="Tahoma"/>
          <w:szCs w:val="22"/>
          <w:lang w:val="el-GR"/>
        </w:rPr>
      </w:pPr>
      <w:bookmarkStart w:id="827" w:name="_Ref510086970"/>
      <w:bookmarkStart w:id="828" w:name="_Toc97194375"/>
      <w:bookmarkStart w:id="829" w:name="_Toc140135441"/>
      <w:bookmarkStart w:id="830" w:name="_Toc153978431"/>
      <w:r w:rsidRPr="00603221">
        <w:rPr>
          <w:rFonts w:cs="Tahoma"/>
          <w:szCs w:val="22"/>
          <w:lang w:val="el-GR"/>
        </w:rPr>
        <w:t>ΕΥΡΩΠΑΙΚΟ ΕΝΙΑΙΟ ΕΓΓΡΑΦΟ ΣΥΜΒΑΣΗΣ (ΕΕΕΣ)</w:t>
      </w:r>
      <w:bookmarkEnd w:id="827"/>
      <w:bookmarkEnd w:id="828"/>
      <w:bookmarkEnd w:id="829"/>
      <w:bookmarkEnd w:id="830"/>
      <w:r w:rsidRPr="00603221">
        <w:rPr>
          <w:rFonts w:cs="Tahoma"/>
          <w:szCs w:val="22"/>
          <w:lang w:val="el-GR"/>
        </w:rPr>
        <w:t xml:space="preserve"> </w:t>
      </w:r>
    </w:p>
    <w:p w14:paraId="7AFDB9B0" w14:textId="77777777" w:rsidR="00433A8E" w:rsidRDefault="00433A8E" w:rsidP="000E766F">
      <w:pPr>
        <w:pStyle w:val="normalwithoutspacing"/>
        <w:jc w:val="both"/>
      </w:pPr>
    </w:p>
    <w:p w14:paraId="72C97C7C" w14:textId="77777777" w:rsidR="000E766F" w:rsidRDefault="00A4737C" w:rsidP="000E766F">
      <w:pPr>
        <w:pStyle w:val="normalwithoutspacing"/>
        <w:jc w:val="both"/>
      </w:pPr>
      <w:r w:rsidRPr="00A4737C">
        <w:t xml:space="preserve">Από τις </w:t>
      </w:r>
      <w:r w:rsidR="00785775">
        <w:t>0</w:t>
      </w:r>
      <w:r w:rsidRPr="00A4737C">
        <w:t>2-</w:t>
      </w:r>
      <w:r w:rsidR="00785775">
        <w:t>0</w:t>
      </w:r>
      <w:r w:rsidRPr="00A4737C">
        <w:t>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6B9A273" w14:textId="77777777" w:rsidR="000E766F" w:rsidRDefault="00A4737C" w:rsidP="000E766F">
      <w:pPr>
        <w:pStyle w:val="normalwithoutspacing"/>
        <w:jc w:val="both"/>
      </w:pPr>
      <w:r w:rsidRPr="00A4737C">
        <w:t xml:space="preserve">Συνημμένα της παρούσας διακήρυξης περιλαμβάνονται: </w:t>
      </w:r>
    </w:p>
    <w:p w14:paraId="0A99E3EE" w14:textId="77777777" w:rsidR="000E766F" w:rsidRDefault="00A4737C" w:rsidP="000E766F">
      <w:pPr>
        <w:pStyle w:val="normalwithoutspacing"/>
        <w:numPr>
          <w:ilvl w:val="0"/>
          <w:numId w:val="16"/>
        </w:numPr>
        <w:jc w:val="both"/>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4CC9E63F" w14:textId="77777777" w:rsidR="000E766F" w:rsidRDefault="00A4737C" w:rsidP="000E766F">
      <w:pPr>
        <w:pStyle w:val="normalwithoutspacing"/>
        <w:numPr>
          <w:ilvl w:val="0"/>
          <w:numId w:val="16"/>
        </w:numPr>
        <w:jc w:val="both"/>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7892CEFB" w14:textId="77777777" w:rsidR="000E766F" w:rsidRDefault="00A4737C" w:rsidP="000E766F">
      <w:pPr>
        <w:pStyle w:val="normalwithoutspacing"/>
        <w:numPr>
          <w:ilvl w:val="0"/>
          <w:numId w:val="16"/>
        </w:numPr>
        <w:jc w:val="both"/>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31B7A0E" w14:textId="77777777" w:rsidR="000E766F" w:rsidRPr="00CB4C31" w:rsidRDefault="000E766F" w:rsidP="000E766F">
      <w:pPr>
        <w:pStyle w:val="normalwithoutspacing"/>
        <w:jc w:val="both"/>
        <w:rPr>
          <w:color w:val="5B9BD5"/>
        </w:rPr>
      </w:pPr>
    </w:p>
    <w:p w14:paraId="40264321" w14:textId="77777777" w:rsidR="000E766F" w:rsidRPr="00CB4C31" w:rsidRDefault="000E766F" w:rsidP="000E766F">
      <w:pPr>
        <w:pStyle w:val="normalwithoutspacing"/>
        <w:jc w:val="both"/>
        <w:rPr>
          <w:color w:val="5B9BD5"/>
        </w:rPr>
      </w:pPr>
    </w:p>
    <w:p w14:paraId="16EA0CE0" w14:textId="77777777" w:rsidR="00166662" w:rsidRPr="00CB4C31" w:rsidRDefault="00166662" w:rsidP="000C2203">
      <w:pPr>
        <w:pStyle w:val="normalwithoutspacing"/>
        <w:rPr>
          <w:color w:val="5B9BD5"/>
        </w:rPr>
        <w:sectPr w:rsidR="00166662" w:rsidRPr="00CB4C31" w:rsidSect="00B55CB5">
          <w:pgSz w:w="11906" w:h="16838"/>
          <w:pgMar w:top="1134" w:right="1134" w:bottom="1134" w:left="1134" w:header="720" w:footer="709" w:gutter="0"/>
          <w:cols w:space="720"/>
          <w:docGrid w:linePitch="360"/>
        </w:sectPr>
      </w:pPr>
    </w:p>
    <w:p w14:paraId="2BFCB695" w14:textId="77777777" w:rsidR="00CD55E2" w:rsidRDefault="00CD55E2" w:rsidP="0075715F">
      <w:pPr>
        <w:pStyle w:val="22"/>
        <w:keepNext w:val="0"/>
        <w:tabs>
          <w:tab w:val="clear" w:pos="567"/>
          <w:tab w:val="left" w:pos="0"/>
        </w:tabs>
        <w:suppressAutoHyphens/>
        <w:rPr>
          <w:rFonts w:cs="Tahoma"/>
          <w:color w:val="000099"/>
          <w:lang w:val="el-GR"/>
        </w:rPr>
      </w:pPr>
      <w:bookmarkStart w:id="831" w:name="_Toc140135442"/>
      <w:bookmarkStart w:id="832" w:name="_Ref144127030"/>
      <w:bookmarkStart w:id="833" w:name="_Toc153978432"/>
      <w:bookmarkStart w:id="834" w:name="_Ref496624509"/>
      <w:bookmarkStart w:id="835" w:name="_Toc97194376"/>
      <w:bookmarkStart w:id="836" w:name="_Toc97194480"/>
      <w:r w:rsidRPr="00603221">
        <w:rPr>
          <w:rFonts w:cs="Tahoma"/>
          <w:color w:val="000099"/>
          <w:lang w:val="el-GR"/>
        </w:rPr>
        <w:lastRenderedPageBreak/>
        <w:t>ΠΑΡΑΡΤΗΜΑ ΙΙ</w:t>
      </w:r>
      <w:r>
        <w:rPr>
          <w:rFonts w:cs="Tahoma"/>
          <w:color w:val="000099"/>
          <w:lang w:val="en-US"/>
        </w:rPr>
        <w:t>I</w:t>
      </w:r>
      <w:r w:rsidRPr="00603221">
        <w:rPr>
          <w:rFonts w:cs="Tahoma"/>
          <w:color w:val="000099"/>
          <w:lang w:val="el-GR"/>
        </w:rPr>
        <w:t xml:space="preserve"> – </w:t>
      </w:r>
      <w:r>
        <w:rPr>
          <w:rFonts w:cs="Tahoma"/>
          <w:color w:val="000099"/>
          <w:lang w:val="el-GR"/>
        </w:rPr>
        <w:t>ΠΙΝΑΚΕΣ ΣΥΜΜΟΡΦΩΣΗΣ</w:t>
      </w:r>
      <w:bookmarkEnd w:id="831"/>
      <w:bookmarkEnd w:id="832"/>
      <w:bookmarkEnd w:id="833"/>
    </w:p>
    <w:p w14:paraId="18F5375E" w14:textId="77777777" w:rsidR="00CD55E2" w:rsidRDefault="00CD55E2" w:rsidP="0075715F">
      <w:pPr>
        <w:rPr>
          <w:lang w:val="el-GR"/>
        </w:rPr>
      </w:pPr>
    </w:p>
    <w:p w14:paraId="1259BE55" w14:textId="77777777" w:rsidR="009B39EE" w:rsidRPr="008A4758" w:rsidRDefault="009B39EE" w:rsidP="00750849">
      <w:pPr>
        <w:spacing w:line="259" w:lineRule="auto"/>
        <w:ind w:left="-1126" w:right="58"/>
        <w:rPr>
          <w:lang w:val="el-GR"/>
        </w:rPr>
      </w:pPr>
      <w:bookmarkStart w:id="837" w:name="_Toc140135138"/>
      <w:bookmarkStart w:id="838" w:name="_Toc140135445"/>
      <w:bookmarkStart w:id="839" w:name="_Toc140134235"/>
      <w:bookmarkStart w:id="840" w:name="_Toc140134632"/>
      <w:bookmarkStart w:id="841" w:name="_Toc140134915"/>
      <w:bookmarkStart w:id="842" w:name="_Toc140135226"/>
      <w:bookmarkStart w:id="843" w:name="_Toc140135533"/>
      <w:bookmarkEnd w:id="837"/>
      <w:bookmarkEnd w:id="838"/>
      <w:bookmarkEnd w:id="839"/>
      <w:bookmarkEnd w:id="840"/>
      <w:bookmarkEnd w:id="841"/>
      <w:bookmarkEnd w:id="842"/>
      <w:bookmarkEnd w:id="843"/>
    </w:p>
    <w:p w14:paraId="17E78AAA" w14:textId="77777777" w:rsidR="009B39EE" w:rsidRPr="009B39EE" w:rsidRDefault="009B39EE" w:rsidP="009B39EE">
      <w:pPr>
        <w:numPr>
          <w:ilvl w:val="0"/>
          <w:numId w:val="463"/>
        </w:numPr>
        <w:suppressAutoHyphens/>
        <w:rPr>
          <w:b/>
          <w:bCs/>
          <w:lang w:val="el-GR"/>
        </w:rPr>
      </w:pPr>
      <w:bookmarkStart w:id="844" w:name="_Toc82591755"/>
      <w:bookmarkStart w:id="845" w:name="_Toc123810347"/>
      <w:bookmarkStart w:id="846" w:name="_Toc140846201"/>
      <w:r w:rsidRPr="009B39EE">
        <w:rPr>
          <w:b/>
          <w:bCs/>
          <w:lang w:val="el-GR"/>
        </w:rPr>
        <w:t>Γενικά</w:t>
      </w:r>
      <w:bookmarkEnd w:id="844"/>
      <w:bookmarkEnd w:id="845"/>
      <w:bookmarkEnd w:id="846"/>
      <w:r w:rsidRPr="009B39EE">
        <w:rPr>
          <w:b/>
          <w:bCs/>
          <w:lang w:val="el-GR"/>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2"/>
        <w:gridCol w:w="1398"/>
        <w:gridCol w:w="1461"/>
        <w:gridCol w:w="1862"/>
      </w:tblGrid>
      <w:tr w:rsidR="009F3736" w:rsidRPr="009B39EE" w14:paraId="5DDBB0BB" w14:textId="77777777" w:rsidTr="00420453">
        <w:trPr>
          <w:tblHeader/>
        </w:trPr>
        <w:tc>
          <w:tcPr>
            <w:tcW w:w="411" w:type="pct"/>
            <w:shd w:val="clear" w:color="auto" w:fill="D8D8D8"/>
            <w:vAlign w:val="center"/>
          </w:tcPr>
          <w:p w14:paraId="28BF4FAF" w14:textId="77777777" w:rsidR="009B39EE" w:rsidRPr="009B39EE" w:rsidRDefault="009B39EE" w:rsidP="009B39EE">
            <w:pPr>
              <w:suppressAutoHyphens/>
              <w:rPr>
                <w:b/>
              </w:rPr>
            </w:pPr>
            <w:r w:rsidRPr="009B39EE">
              <w:rPr>
                <w:b/>
              </w:rPr>
              <w:t>Α/Α</w:t>
            </w:r>
          </w:p>
        </w:tc>
        <w:tc>
          <w:tcPr>
            <w:tcW w:w="2220" w:type="pct"/>
            <w:shd w:val="clear" w:color="auto" w:fill="D8D8D8"/>
            <w:vAlign w:val="center"/>
          </w:tcPr>
          <w:p w14:paraId="4E60C1B1" w14:textId="77777777" w:rsidR="009B39EE" w:rsidRPr="009B39EE" w:rsidRDefault="009B39EE" w:rsidP="009B39EE">
            <w:pPr>
              <w:suppressAutoHyphens/>
              <w:rPr>
                <w:b/>
              </w:rPr>
            </w:pPr>
            <w:r w:rsidRPr="009B39EE">
              <w:rPr>
                <w:b/>
              </w:rPr>
              <w:t>ΠΡΟΔΙΑΓΡΑΦΗ</w:t>
            </w:r>
          </w:p>
        </w:tc>
        <w:tc>
          <w:tcPr>
            <w:tcW w:w="702" w:type="pct"/>
            <w:shd w:val="clear" w:color="auto" w:fill="D8D8D8"/>
            <w:vAlign w:val="center"/>
          </w:tcPr>
          <w:p w14:paraId="70F38A53" w14:textId="77777777" w:rsidR="009B39EE" w:rsidRPr="009B39EE" w:rsidRDefault="009B39EE" w:rsidP="009B39EE">
            <w:pPr>
              <w:suppressAutoHyphens/>
              <w:rPr>
                <w:b/>
              </w:rPr>
            </w:pPr>
            <w:r w:rsidRPr="009B39EE">
              <w:rPr>
                <w:b/>
              </w:rPr>
              <w:t>ΑΠΑΙΤΗΣΗ</w:t>
            </w:r>
          </w:p>
        </w:tc>
        <w:tc>
          <w:tcPr>
            <w:tcW w:w="733" w:type="pct"/>
            <w:shd w:val="clear" w:color="auto" w:fill="D8D8D8"/>
            <w:vAlign w:val="center"/>
          </w:tcPr>
          <w:p w14:paraId="4A0E88FD" w14:textId="77777777" w:rsidR="009B39EE" w:rsidRPr="009B39EE" w:rsidRDefault="009B39EE" w:rsidP="009B39EE">
            <w:pPr>
              <w:suppressAutoHyphens/>
              <w:rPr>
                <w:b/>
              </w:rPr>
            </w:pPr>
            <w:r w:rsidRPr="009B39EE">
              <w:rPr>
                <w:b/>
              </w:rPr>
              <w:t>ΑΠΑΝΤΗΣΗ</w:t>
            </w:r>
          </w:p>
        </w:tc>
        <w:tc>
          <w:tcPr>
            <w:tcW w:w="934" w:type="pct"/>
            <w:shd w:val="clear" w:color="auto" w:fill="D8D8D8"/>
            <w:vAlign w:val="center"/>
          </w:tcPr>
          <w:p w14:paraId="2AAA2F0C" w14:textId="77777777" w:rsidR="009B39EE" w:rsidRPr="009B39EE" w:rsidRDefault="009B39EE" w:rsidP="009B39EE">
            <w:pPr>
              <w:suppressAutoHyphens/>
              <w:rPr>
                <w:b/>
              </w:rPr>
            </w:pPr>
            <w:r w:rsidRPr="009B39EE">
              <w:rPr>
                <w:b/>
              </w:rPr>
              <w:t>ΠΑΡΑΠΟΜΠΗ ΤΕΚΜΗΡΙΩΣΗΣ</w:t>
            </w:r>
          </w:p>
        </w:tc>
      </w:tr>
      <w:tr w:rsidR="009F3736" w:rsidRPr="00EB559B" w14:paraId="6417BCC5" w14:textId="77777777" w:rsidTr="0055140B">
        <w:trPr>
          <w:trHeight w:hRule="exact" w:val="894"/>
        </w:trPr>
        <w:tc>
          <w:tcPr>
            <w:tcW w:w="411" w:type="pct"/>
            <w:shd w:val="clear" w:color="auto" w:fill="auto"/>
            <w:vAlign w:val="bottom"/>
          </w:tcPr>
          <w:p w14:paraId="5017D9D0" w14:textId="77777777" w:rsidR="009B39EE" w:rsidRPr="009B39EE" w:rsidRDefault="009B39EE" w:rsidP="009643F5">
            <w:pPr>
              <w:suppressAutoHyphens/>
              <w:jc w:val="center"/>
              <w:rPr>
                <w:bCs/>
                <w:lang w:val="el-GR"/>
              </w:rPr>
            </w:pPr>
            <w:r w:rsidRPr="009B39EE">
              <w:rPr>
                <w:bCs/>
                <w:lang w:val="el-GR"/>
              </w:rPr>
              <w:t>1</w:t>
            </w:r>
          </w:p>
        </w:tc>
        <w:tc>
          <w:tcPr>
            <w:tcW w:w="2220" w:type="pct"/>
            <w:shd w:val="clear" w:color="auto" w:fill="auto"/>
            <w:vAlign w:val="bottom"/>
          </w:tcPr>
          <w:p w14:paraId="3E0BDF46" w14:textId="77777777" w:rsidR="009B39EE" w:rsidRPr="009B39EE" w:rsidRDefault="009B39EE" w:rsidP="00240647">
            <w:pPr>
              <w:suppressAutoHyphens/>
              <w:rPr>
                <w:bCs/>
                <w:lang w:val="el-GR"/>
              </w:rPr>
            </w:pPr>
            <w:r w:rsidRPr="009B39EE">
              <w:rPr>
                <w:lang w:val="el-GR"/>
              </w:rPr>
              <w:t>Πλήρης Συμμόρφωση</w:t>
            </w:r>
            <w:r w:rsidR="009F3736">
              <w:rPr>
                <w:lang w:val="el-GR"/>
              </w:rPr>
              <w:t xml:space="preserve"> </w:t>
            </w:r>
            <w:r w:rsidRPr="009B39EE">
              <w:rPr>
                <w:lang w:val="el-GR"/>
              </w:rPr>
              <w:t>με τις απαιτήσεις τ</w:t>
            </w:r>
            <w:r w:rsidR="00806A4E">
              <w:rPr>
                <w:lang w:val="el-GR"/>
              </w:rPr>
              <w:t xml:space="preserve">ων </w:t>
            </w:r>
            <w:r w:rsidRPr="009B39EE">
              <w:rPr>
                <w:lang w:val="el-GR"/>
              </w:rPr>
              <w:t xml:space="preserve"> </w:t>
            </w:r>
            <w:r w:rsidR="0053510F">
              <w:rPr>
                <w:lang w:val="el-GR"/>
              </w:rPr>
              <w:t xml:space="preserve"> </w:t>
            </w:r>
            <w:r w:rsidR="00EB559B">
              <w:rPr>
                <w:lang w:val="el-GR"/>
              </w:rPr>
              <w:t>παρ.</w:t>
            </w:r>
            <w:r w:rsidR="00EB559B" w:rsidRPr="009B39EE">
              <w:rPr>
                <w:lang w:val="el-GR"/>
              </w:rPr>
              <w:t xml:space="preserve"> </w:t>
            </w:r>
            <w:r w:rsidR="00806A4E">
              <w:rPr>
                <w:lang w:val="el-GR"/>
              </w:rPr>
              <w:t>1.1,</w:t>
            </w:r>
            <w:r w:rsidR="00240647">
              <w:rPr>
                <w:lang w:val="el-GR"/>
              </w:rPr>
              <w:t xml:space="preserve"> </w:t>
            </w:r>
            <w:r w:rsidR="00806A4E">
              <w:rPr>
                <w:lang w:val="el-GR"/>
              </w:rPr>
              <w:t>1.2</w:t>
            </w:r>
            <w:r w:rsidR="00806A4E" w:rsidRPr="00E80826">
              <w:rPr>
                <w:lang w:val="el-GR"/>
              </w:rPr>
              <w:t>,</w:t>
            </w:r>
            <w:r w:rsidR="00240647">
              <w:rPr>
                <w:lang w:val="el-GR"/>
              </w:rPr>
              <w:t xml:space="preserve"> </w:t>
            </w:r>
            <w:r w:rsidR="0053510F" w:rsidRPr="00762FB4">
              <w:rPr>
                <w:lang w:val="el-GR"/>
              </w:rPr>
              <w:t>2.1</w:t>
            </w:r>
            <w:r w:rsidR="00806A4E" w:rsidRPr="00E80826">
              <w:rPr>
                <w:lang w:val="el-GR"/>
              </w:rPr>
              <w:t>,</w:t>
            </w:r>
            <w:r w:rsidR="00240647">
              <w:rPr>
                <w:lang w:val="el-GR"/>
              </w:rPr>
              <w:t xml:space="preserve"> </w:t>
            </w:r>
            <w:r w:rsidR="00806A4E">
              <w:rPr>
                <w:lang w:val="el-GR"/>
              </w:rPr>
              <w:t>2.2</w:t>
            </w:r>
            <w:r w:rsidR="00240647">
              <w:rPr>
                <w:lang w:val="el-GR"/>
              </w:rPr>
              <w:t xml:space="preserve"> </w:t>
            </w:r>
            <w:r w:rsidR="0053510F">
              <w:rPr>
                <w:lang w:val="el-GR"/>
              </w:rPr>
              <w:t xml:space="preserve">και </w:t>
            </w:r>
            <w:r w:rsidR="00806A4E">
              <w:rPr>
                <w:lang w:val="el-GR"/>
              </w:rPr>
              <w:t>2.</w:t>
            </w:r>
            <w:r w:rsidR="0053510F">
              <w:rPr>
                <w:lang w:val="el-GR"/>
              </w:rPr>
              <w:t>3</w:t>
            </w:r>
            <w:r w:rsidR="0053510F" w:rsidRPr="009B39EE">
              <w:rPr>
                <w:lang w:val="el-GR"/>
              </w:rPr>
              <w:t xml:space="preserve"> </w:t>
            </w:r>
            <w:r w:rsidRPr="009B39EE">
              <w:rPr>
                <w:lang w:val="el-GR"/>
              </w:rPr>
              <w:t>του Παραρτήματος Ι</w:t>
            </w:r>
          </w:p>
        </w:tc>
        <w:tc>
          <w:tcPr>
            <w:tcW w:w="702" w:type="pct"/>
            <w:shd w:val="clear" w:color="auto" w:fill="auto"/>
            <w:vAlign w:val="bottom"/>
          </w:tcPr>
          <w:p w14:paraId="68814AAE" w14:textId="77777777" w:rsidR="009B39EE" w:rsidRPr="00EB559B" w:rsidRDefault="009B39EE" w:rsidP="009643F5">
            <w:pPr>
              <w:suppressAutoHyphens/>
              <w:jc w:val="center"/>
              <w:rPr>
                <w:bCs/>
                <w:lang w:val="el-GR"/>
              </w:rPr>
            </w:pPr>
            <w:r w:rsidRPr="009B39EE">
              <w:rPr>
                <w:bCs/>
              </w:rPr>
              <w:t>NAI</w:t>
            </w:r>
          </w:p>
        </w:tc>
        <w:tc>
          <w:tcPr>
            <w:tcW w:w="733" w:type="pct"/>
            <w:shd w:val="clear" w:color="auto" w:fill="auto"/>
            <w:vAlign w:val="bottom"/>
          </w:tcPr>
          <w:p w14:paraId="431AF5A3" w14:textId="77777777" w:rsidR="009B39EE" w:rsidRPr="00EB559B" w:rsidRDefault="009B39EE" w:rsidP="00CD5E29">
            <w:pPr>
              <w:suppressAutoHyphens/>
              <w:jc w:val="center"/>
              <w:rPr>
                <w:bCs/>
                <w:lang w:val="el-GR"/>
              </w:rPr>
            </w:pPr>
          </w:p>
        </w:tc>
        <w:tc>
          <w:tcPr>
            <w:tcW w:w="934" w:type="pct"/>
            <w:shd w:val="clear" w:color="auto" w:fill="auto"/>
            <w:vAlign w:val="bottom"/>
          </w:tcPr>
          <w:p w14:paraId="7C4E54CA" w14:textId="77777777" w:rsidR="009B39EE" w:rsidRPr="00EB559B" w:rsidRDefault="009B39EE" w:rsidP="00CD5E29">
            <w:pPr>
              <w:suppressAutoHyphens/>
              <w:jc w:val="center"/>
              <w:rPr>
                <w:bCs/>
                <w:lang w:val="el-GR"/>
              </w:rPr>
            </w:pPr>
          </w:p>
        </w:tc>
      </w:tr>
      <w:tr w:rsidR="009F3736" w:rsidRPr="00EB559B" w14:paraId="5899DDE3" w14:textId="77777777" w:rsidTr="00CD5E29">
        <w:trPr>
          <w:trHeight w:hRule="exact" w:val="624"/>
        </w:trPr>
        <w:tc>
          <w:tcPr>
            <w:tcW w:w="411" w:type="pct"/>
            <w:shd w:val="clear" w:color="auto" w:fill="auto"/>
            <w:vAlign w:val="bottom"/>
          </w:tcPr>
          <w:p w14:paraId="7DB1C746" w14:textId="77777777" w:rsidR="009B39EE" w:rsidRPr="00EB559B" w:rsidRDefault="009B39EE" w:rsidP="009643F5">
            <w:pPr>
              <w:suppressAutoHyphens/>
              <w:jc w:val="center"/>
              <w:rPr>
                <w:bCs/>
                <w:lang w:val="el-GR"/>
              </w:rPr>
            </w:pPr>
            <w:r w:rsidRPr="009B39EE">
              <w:rPr>
                <w:bCs/>
                <w:lang w:val="el-GR"/>
              </w:rPr>
              <w:t>2.</w:t>
            </w:r>
          </w:p>
        </w:tc>
        <w:tc>
          <w:tcPr>
            <w:tcW w:w="2220" w:type="pct"/>
            <w:shd w:val="clear" w:color="auto" w:fill="auto"/>
            <w:vAlign w:val="bottom"/>
          </w:tcPr>
          <w:p w14:paraId="2836D658" w14:textId="77777777" w:rsidR="009B39EE" w:rsidRPr="009B39EE" w:rsidRDefault="009B39EE" w:rsidP="00240647">
            <w:pPr>
              <w:suppressAutoHyphens/>
              <w:rPr>
                <w:bCs/>
                <w:lang w:val="el-GR"/>
              </w:rPr>
            </w:pPr>
            <w:r w:rsidRPr="009B39EE">
              <w:rPr>
                <w:lang w:val="el-GR"/>
              </w:rPr>
              <w:t>Πλήρης Συμμόρφωση</w:t>
            </w:r>
            <w:r w:rsidR="009F3736">
              <w:rPr>
                <w:lang w:val="el-GR"/>
              </w:rPr>
              <w:t xml:space="preserve"> </w:t>
            </w:r>
            <w:r w:rsidRPr="009B39EE">
              <w:rPr>
                <w:lang w:val="el-GR"/>
              </w:rPr>
              <w:t>με τις απαιτήσεις τ</w:t>
            </w:r>
            <w:r w:rsidR="008C5117">
              <w:rPr>
                <w:lang w:val="el-GR"/>
              </w:rPr>
              <w:t xml:space="preserve">ων </w:t>
            </w:r>
            <w:r w:rsidRPr="009B39EE">
              <w:rPr>
                <w:lang w:val="el-GR"/>
              </w:rPr>
              <w:t xml:space="preserve"> </w:t>
            </w:r>
            <w:r w:rsidR="00EB559B">
              <w:rPr>
                <w:lang w:val="el-GR"/>
              </w:rPr>
              <w:t>παρ.</w:t>
            </w:r>
            <w:r w:rsidR="00EB559B" w:rsidRPr="009B39EE">
              <w:rPr>
                <w:lang w:val="el-GR"/>
              </w:rPr>
              <w:t xml:space="preserve"> </w:t>
            </w:r>
            <w:r w:rsidR="008C5117">
              <w:rPr>
                <w:lang w:val="el-GR"/>
              </w:rPr>
              <w:t xml:space="preserve">3 και </w:t>
            </w:r>
            <w:r w:rsidR="0055386C">
              <w:rPr>
                <w:lang w:val="el-GR"/>
              </w:rPr>
              <w:t>4</w:t>
            </w:r>
            <w:r w:rsidRPr="009B39EE">
              <w:rPr>
                <w:lang w:val="el-GR"/>
              </w:rPr>
              <w:t xml:space="preserve"> του Παραρτήματος Ι</w:t>
            </w:r>
          </w:p>
        </w:tc>
        <w:tc>
          <w:tcPr>
            <w:tcW w:w="702" w:type="pct"/>
            <w:shd w:val="clear" w:color="auto" w:fill="auto"/>
            <w:vAlign w:val="bottom"/>
          </w:tcPr>
          <w:p w14:paraId="5AC9C901" w14:textId="77777777" w:rsidR="009B39EE" w:rsidRPr="00EB559B" w:rsidRDefault="009B39EE" w:rsidP="009643F5">
            <w:pPr>
              <w:suppressAutoHyphens/>
              <w:jc w:val="center"/>
              <w:rPr>
                <w:bCs/>
                <w:lang w:val="el-GR"/>
              </w:rPr>
            </w:pPr>
            <w:r w:rsidRPr="009B39EE">
              <w:rPr>
                <w:bCs/>
              </w:rPr>
              <w:t>NAI</w:t>
            </w:r>
          </w:p>
        </w:tc>
        <w:tc>
          <w:tcPr>
            <w:tcW w:w="733" w:type="pct"/>
            <w:shd w:val="clear" w:color="auto" w:fill="auto"/>
            <w:vAlign w:val="bottom"/>
          </w:tcPr>
          <w:p w14:paraId="0A311FCE" w14:textId="77777777" w:rsidR="009B39EE" w:rsidRPr="00EB559B" w:rsidRDefault="009B39EE" w:rsidP="00CD5E29">
            <w:pPr>
              <w:suppressAutoHyphens/>
              <w:jc w:val="center"/>
              <w:rPr>
                <w:bCs/>
                <w:lang w:val="el-GR"/>
              </w:rPr>
            </w:pPr>
          </w:p>
        </w:tc>
        <w:tc>
          <w:tcPr>
            <w:tcW w:w="934" w:type="pct"/>
            <w:shd w:val="clear" w:color="auto" w:fill="auto"/>
            <w:vAlign w:val="bottom"/>
          </w:tcPr>
          <w:p w14:paraId="199DDFA8" w14:textId="77777777" w:rsidR="009B39EE" w:rsidRPr="00EB559B" w:rsidRDefault="009B39EE" w:rsidP="00CD5E29">
            <w:pPr>
              <w:suppressAutoHyphens/>
              <w:jc w:val="center"/>
              <w:rPr>
                <w:bCs/>
                <w:lang w:val="el-GR"/>
              </w:rPr>
            </w:pPr>
          </w:p>
        </w:tc>
      </w:tr>
      <w:tr w:rsidR="009F3736" w:rsidRPr="009B39EE" w14:paraId="0572DE1F" w14:textId="77777777" w:rsidTr="00CD5E29">
        <w:trPr>
          <w:trHeight w:hRule="exact" w:val="624"/>
        </w:trPr>
        <w:tc>
          <w:tcPr>
            <w:tcW w:w="411" w:type="pct"/>
            <w:shd w:val="clear" w:color="auto" w:fill="auto"/>
            <w:vAlign w:val="bottom"/>
          </w:tcPr>
          <w:p w14:paraId="21E22D9A" w14:textId="77777777" w:rsidR="009B39EE" w:rsidRPr="00EB559B" w:rsidRDefault="009B39EE" w:rsidP="009643F5">
            <w:pPr>
              <w:suppressAutoHyphens/>
              <w:jc w:val="center"/>
              <w:rPr>
                <w:bCs/>
                <w:lang w:val="el-GR"/>
              </w:rPr>
            </w:pPr>
            <w:r w:rsidRPr="009B39EE">
              <w:rPr>
                <w:bCs/>
                <w:lang w:val="el-GR"/>
              </w:rPr>
              <w:t>3.</w:t>
            </w:r>
          </w:p>
        </w:tc>
        <w:tc>
          <w:tcPr>
            <w:tcW w:w="2220" w:type="pct"/>
            <w:shd w:val="clear" w:color="auto" w:fill="auto"/>
            <w:vAlign w:val="bottom"/>
          </w:tcPr>
          <w:p w14:paraId="7CFC2224" w14:textId="77777777" w:rsidR="009B39EE" w:rsidRPr="009B39EE" w:rsidRDefault="009B39EE" w:rsidP="00240647">
            <w:pPr>
              <w:suppressAutoHyphens/>
              <w:rPr>
                <w:bCs/>
                <w:lang w:val="el-GR"/>
              </w:rPr>
            </w:pPr>
            <w:r w:rsidRPr="009B39EE">
              <w:rPr>
                <w:lang w:val="el-GR"/>
              </w:rPr>
              <w:t xml:space="preserve">Πλήρης Συμμόρφωση με τις απαιτήσεις της </w:t>
            </w:r>
            <w:r w:rsidR="00EB559B">
              <w:rPr>
                <w:lang w:val="el-GR"/>
              </w:rPr>
              <w:t>παρ.</w:t>
            </w:r>
            <w:r w:rsidR="00EB559B" w:rsidRPr="009B39EE">
              <w:rPr>
                <w:lang w:val="el-GR"/>
              </w:rPr>
              <w:t xml:space="preserve"> </w:t>
            </w:r>
            <w:r w:rsidR="0055386C">
              <w:rPr>
                <w:lang w:val="el-GR"/>
              </w:rPr>
              <w:t xml:space="preserve">5 </w:t>
            </w:r>
            <w:r w:rsidRPr="009B39EE">
              <w:rPr>
                <w:lang w:val="el-GR"/>
              </w:rPr>
              <w:t>του Παραρτήματος Ι</w:t>
            </w:r>
          </w:p>
        </w:tc>
        <w:tc>
          <w:tcPr>
            <w:tcW w:w="702" w:type="pct"/>
            <w:shd w:val="clear" w:color="auto" w:fill="auto"/>
            <w:vAlign w:val="bottom"/>
          </w:tcPr>
          <w:p w14:paraId="6FB6BDEE" w14:textId="77777777" w:rsidR="009B39EE" w:rsidRPr="009B39EE" w:rsidRDefault="009B39EE" w:rsidP="009643F5">
            <w:pPr>
              <w:suppressAutoHyphens/>
              <w:jc w:val="center"/>
              <w:rPr>
                <w:bCs/>
              </w:rPr>
            </w:pPr>
            <w:r w:rsidRPr="009B39EE">
              <w:rPr>
                <w:bCs/>
              </w:rPr>
              <w:t>NAI</w:t>
            </w:r>
          </w:p>
        </w:tc>
        <w:tc>
          <w:tcPr>
            <w:tcW w:w="733" w:type="pct"/>
            <w:shd w:val="clear" w:color="auto" w:fill="auto"/>
            <w:vAlign w:val="bottom"/>
          </w:tcPr>
          <w:p w14:paraId="50A1413B" w14:textId="77777777" w:rsidR="009B39EE" w:rsidRPr="009B39EE" w:rsidRDefault="009B39EE" w:rsidP="00CD5E29">
            <w:pPr>
              <w:suppressAutoHyphens/>
              <w:jc w:val="center"/>
              <w:rPr>
                <w:bCs/>
              </w:rPr>
            </w:pPr>
          </w:p>
        </w:tc>
        <w:tc>
          <w:tcPr>
            <w:tcW w:w="934" w:type="pct"/>
            <w:shd w:val="clear" w:color="auto" w:fill="auto"/>
            <w:vAlign w:val="bottom"/>
          </w:tcPr>
          <w:p w14:paraId="55505251" w14:textId="77777777" w:rsidR="009B39EE" w:rsidRPr="009B39EE" w:rsidRDefault="009B39EE" w:rsidP="00CD5E29">
            <w:pPr>
              <w:suppressAutoHyphens/>
              <w:jc w:val="center"/>
              <w:rPr>
                <w:bCs/>
              </w:rPr>
            </w:pPr>
          </w:p>
        </w:tc>
      </w:tr>
      <w:tr w:rsidR="009F3736" w:rsidRPr="004C6984" w14:paraId="4FFCACFF" w14:textId="77777777" w:rsidTr="00CD5E29">
        <w:trPr>
          <w:trHeight w:hRule="exact" w:val="624"/>
        </w:trPr>
        <w:tc>
          <w:tcPr>
            <w:tcW w:w="411" w:type="pct"/>
            <w:shd w:val="clear" w:color="auto" w:fill="auto"/>
            <w:vAlign w:val="bottom"/>
          </w:tcPr>
          <w:p w14:paraId="22C005EF" w14:textId="77777777" w:rsidR="009B39EE" w:rsidRPr="009B39EE" w:rsidRDefault="009B39EE" w:rsidP="009643F5">
            <w:pPr>
              <w:suppressAutoHyphens/>
              <w:jc w:val="center"/>
              <w:rPr>
                <w:bCs/>
              </w:rPr>
            </w:pPr>
            <w:r w:rsidRPr="009B39EE">
              <w:rPr>
                <w:bCs/>
                <w:lang w:val="el-GR"/>
              </w:rPr>
              <w:t>4.</w:t>
            </w:r>
          </w:p>
        </w:tc>
        <w:tc>
          <w:tcPr>
            <w:tcW w:w="2220" w:type="pct"/>
            <w:shd w:val="clear" w:color="auto" w:fill="auto"/>
            <w:vAlign w:val="bottom"/>
          </w:tcPr>
          <w:p w14:paraId="3BB05DEB" w14:textId="77777777" w:rsidR="009B39EE" w:rsidRPr="009B39EE" w:rsidRDefault="009B39EE" w:rsidP="00240647">
            <w:pPr>
              <w:suppressAutoHyphens/>
              <w:rPr>
                <w:lang w:val="el-GR"/>
              </w:rPr>
            </w:pPr>
            <w:r w:rsidRPr="009B39EE">
              <w:rPr>
                <w:lang w:val="el-GR"/>
              </w:rPr>
              <w:t xml:space="preserve">Πλήρης Συμμόρφωση με τις απαιτήσεις της </w:t>
            </w:r>
            <w:r w:rsidR="00EB559B">
              <w:rPr>
                <w:lang w:val="el-GR"/>
              </w:rPr>
              <w:t>παρ.</w:t>
            </w:r>
            <w:r w:rsidR="00EB559B" w:rsidRPr="009B39EE">
              <w:rPr>
                <w:lang w:val="el-GR"/>
              </w:rPr>
              <w:t xml:space="preserve"> </w:t>
            </w:r>
            <w:r w:rsidR="0055386C">
              <w:rPr>
                <w:lang w:val="el-GR"/>
              </w:rPr>
              <w:t>6</w:t>
            </w:r>
            <w:r w:rsidR="004C6984" w:rsidRPr="00762FB4">
              <w:rPr>
                <w:lang w:val="el-GR"/>
              </w:rPr>
              <w:t>,</w:t>
            </w:r>
            <w:r w:rsidR="00240647">
              <w:rPr>
                <w:lang w:val="el-GR"/>
              </w:rPr>
              <w:t xml:space="preserve"> </w:t>
            </w:r>
            <w:r w:rsidR="004C6984" w:rsidRPr="00762FB4">
              <w:rPr>
                <w:lang w:val="el-GR"/>
              </w:rPr>
              <w:t>6.1, 6.2,</w:t>
            </w:r>
            <w:r w:rsidR="00240647">
              <w:rPr>
                <w:lang w:val="el-GR"/>
              </w:rPr>
              <w:t xml:space="preserve"> </w:t>
            </w:r>
            <w:r w:rsidR="004C6984" w:rsidRPr="00762FB4">
              <w:rPr>
                <w:lang w:val="el-GR"/>
              </w:rPr>
              <w:t>6.3</w:t>
            </w:r>
            <w:r w:rsidRPr="009B39EE">
              <w:rPr>
                <w:lang w:val="el-GR"/>
              </w:rPr>
              <w:t xml:space="preserve"> </w:t>
            </w:r>
            <w:r w:rsidR="00240647" w:rsidRPr="009B39EE">
              <w:rPr>
                <w:lang w:val="el-GR"/>
              </w:rPr>
              <w:t xml:space="preserve">του </w:t>
            </w:r>
            <w:r w:rsidRPr="009B39EE">
              <w:rPr>
                <w:lang w:val="el-GR"/>
              </w:rPr>
              <w:t>Παραρτήματος Ι</w:t>
            </w:r>
          </w:p>
        </w:tc>
        <w:tc>
          <w:tcPr>
            <w:tcW w:w="702" w:type="pct"/>
            <w:shd w:val="clear" w:color="auto" w:fill="auto"/>
            <w:vAlign w:val="bottom"/>
          </w:tcPr>
          <w:p w14:paraId="780FCDC5" w14:textId="77777777" w:rsidR="009B39EE" w:rsidRPr="009B39EE" w:rsidRDefault="009B39EE" w:rsidP="009643F5">
            <w:pPr>
              <w:suppressAutoHyphens/>
              <w:jc w:val="center"/>
              <w:rPr>
                <w:bCs/>
                <w:lang w:val="el-GR"/>
              </w:rPr>
            </w:pPr>
            <w:r w:rsidRPr="009B39EE">
              <w:rPr>
                <w:bCs/>
              </w:rPr>
              <w:t>NAI</w:t>
            </w:r>
          </w:p>
        </w:tc>
        <w:tc>
          <w:tcPr>
            <w:tcW w:w="733" w:type="pct"/>
            <w:shd w:val="clear" w:color="auto" w:fill="auto"/>
            <w:vAlign w:val="bottom"/>
          </w:tcPr>
          <w:p w14:paraId="1155F0C3" w14:textId="77777777" w:rsidR="009B39EE" w:rsidRPr="009B39EE" w:rsidRDefault="009B39EE" w:rsidP="00CD5E29">
            <w:pPr>
              <w:suppressAutoHyphens/>
              <w:jc w:val="center"/>
              <w:rPr>
                <w:bCs/>
                <w:lang w:val="el-GR"/>
              </w:rPr>
            </w:pPr>
          </w:p>
        </w:tc>
        <w:tc>
          <w:tcPr>
            <w:tcW w:w="934" w:type="pct"/>
            <w:shd w:val="clear" w:color="auto" w:fill="auto"/>
            <w:vAlign w:val="bottom"/>
          </w:tcPr>
          <w:p w14:paraId="2902156D" w14:textId="77777777" w:rsidR="009B39EE" w:rsidRPr="009B39EE" w:rsidRDefault="009B39EE" w:rsidP="00CD5E29">
            <w:pPr>
              <w:suppressAutoHyphens/>
              <w:jc w:val="center"/>
              <w:rPr>
                <w:bCs/>
                <w:lang w:val="el-GR"/>
              </w:rPr>
            </w:pPr>
          </w:p>
        </w:tc>
      </w:tr>
      <w:tr w:rsidR="009F3736" w:rsidRPr="003C1699" w14:paraId="05B75A21" w14:textId="77777777" w:rsidTr="00CD5E29">
        <w:trPr>
          <w:trHeight w:hRule="exact" w:val="624"/>
        </w:trPr>
        <w:tc>
          <w:tcPr>
            <w:tcW w:w="411" w:type="pct"/>
            <w:shd w:val="clear" w:color="auto" w:fill="auto"/>
            <w:vAlign w:val="bottom"/>
          </w:tcPr>
          <w:p w14:paraId="2B858788" w14:textId="77777777" w:rsidR="003C1699" w:rsidRPr="009B39EE" w:rsidRDefault="003C1699" w:rsidP="009643F5">
            <w:pPr>
              <w:suppressAutoHyphens/>
              <w:jc w:val="center"/>
              <w:rPr>
                <w:bCs/>
                <w:lang w:val="el-GR"/>
              </w:rPr>
            </w:pPr>
            <w:r>
              <w:rPr>
                <w:bCs/>
                <w:lang w:val="el-GR"/>
              </w:rPr>
              <w:t>5.</w:t>
            </w:r>
          </w:p>
        </w:tc>
        <w:tc>
          <w:tcPr>
            <w:tcW w:w="2220" w:type="pct"/>
            <w:shd w:val="clear" w:color="auto" w:fill="auto"/>
            <w:vAlign w:val="bottom"/>
          </w:tcPr>
          <w:p w14:paraId="3CAD3E87" w14:textId="77777777" w:rsidR="003C1699" w:rsidRPr="009B39EE" w:rsidRDefault="003C1699" w:rsidP="00240647">
            <w:pPr>
              <w:suppressAutoHyphens/>
              <w:rPr>
                <w:lang w:val="el-GR"/>
              </w:rPr>
            </w:pPr>
            <w:r w:rsidRPr="009B39EE">
              <w:rPr>
                <w:lang w:val="el-GR"/>
              </w:rPr>
              <w:t xml:space="preserve">Πλήρης Συμμόρφωση με τις απαιτήσεις της </w:t>
            </w:r>
            <w:r>
              <w:rPr>
                <w:lang w:val="el-GR"/>
              </w:rPr>
              <w:t>παρ.</w:t>
            </w:r>
            <w:r w:rsidRPr="009B39EE">
              <w:rPr>
                <w:lang w:val="el-GR"/>
              </w:rPr>
              <w:t xml:space="preserve"> </w:t>
            </w:r>
            <w:r>
              <w:rPr>
                <w:lang w:val="el-GR"/>
              </w:rPr>
              <w:t xml:space="preserve">7 </w:t>
            </w:r>
            <w:r w:rsidR="00240647" w:rsidRPr="009B39EE">
              <w:rPr>
                <w:lang w:val="el-GR"/>
              </w:rPr>
              <w:t>του</w:t>
            </w:r>
            <w:r w:rsidRPr="009B39EE">
              <w:rPr>
                <w:lang w:val="el-GR"/>
              </w:rPr>
              <w:t xml:space="preserve"> Παραρτήματος Ι</w:t>
            </w:r>
          </w:p>
        </w:tc>
        <w:tc>
          <w:tcPr>
            <w:tcW w:w="702" w:type="pct"/>
            <w:shd w:val="clear" w:color="auto" w:fill="auto"/>
            <w:vAlign w:val="bottom"/>
          </w:tcPr>
          <w:p w14:paraId="5D449DE1" w14:textId="77777777" w:rsidR="003C1699" w:rsidRPr="00762FB4" w:rsidRDefault="003C1699" w:rsidP="009643F5">
            <w:pPr>
              <w:suppressAutoHyphens/>
              <w:jc w:val="center"/>
              <w:rPr>
                <w:bCs/>
                <w:lang w:val="el-GR"/>
              </w:rPr>
            </w:pPr>
            <w:r>
              <w:rPr>
                <w:bCs/>
                <w:lang w:val="el-GR"/>
              </w:rPr>
              <w:t>ΝΑΙ</w:t>
            </w:r>
          </w:p>
        </w:tc>
        <w:tc>
          <w:tcPr>
            <w:tcW w:w="733" w:type="pct"/>
            <w:shd w:val="clear" w:color="auto" w:fill="auto"/>
            <w:vAlign w:val="bottom"/>
          </w:tcPr>
          <w:p w14:paraId="2C699C9A" w14:textId="77777777" w:rsidR="003C1699" w:rsidRPr="009B39EE" w:rsidRDefault="003C1699" w:rsidP="00CD5E29">
            <w:pPr>
              <w:suppressAutoHyphens/>
              <w:jc w:val="center"/>
              <w:rPr>
                <w:bCs/>
                <w:lang w:val="el-GR"/>
              </w:rPr>
            </w:pPr>
          </w:p>
        </w:tc>
        <w:tc>
          <w:tcPr>
            <w:tcW w:w="934" w:type="pct"/>
            <w:shd w:val="clear" w:color="auto" w:fill="auto"/>
            <w:vAlign w:val="bottom"/>
          </w:tcPr>
          <w:p w14:paraId="6AA98DF2" w14:textId="77777777" w:rsidR="003C1699" w:rsidRPr="009B39EE" w:rsidRDefault="003C1699" w:rsidP="00CD5E29">
            <w:pPr>
              <w:suppressAutoHyphens/>
              <w:jc w:val="center"/>
              <w:rPr>
                <w:bCs/>
                <w:lang w:val="el-GR"/>
              </w:rPr>
            </w:pPr>
          </w:p>
        </w:tc>
      </w:tr>
      <w:tr w:rsidR="009F3736" w:rsidRPr="009B39EE" w14:paraId="3222180C" w14:textId="77777777" w:rsidTr="00CD5E29">
        <w:trPr>
          <w:trHeight w:hRule="exact" w:val="624"/>
        </w:trPr>
        <w:tc>
          <w:tcPr>
            <w:tcW w:w="411" w:type="pct"/>
            <w:shd w:val="clear" w:color="auto" w:fill="auto"/>
            <w:vAlign w:val="bottom"/>
          </w:tcPr>
          <w:p w14:paraId="660955F7" w14:textId="77777777" w:rsidR="009B39EE" w:rsidRPr="009B39EE" w:rsidRDefault="003C1699" w:rsidP="009643F5">
            <w:pPr>
              <w:suppressAutoHyphens/>
              <w:jc w:val="center"/>
              <w:rPr>
                <w:bCs/>
                <w:lang w:val="el-GR"/>
              </w:rPr>
            </w:pPr>
            <w:r>
              <w:rPr>
                <w:bCs/>
                <w:lang w:val="el-GR"/>
              </w:rPr>
              <w:t>6</w:t>
            </w:r>
            <w:r w:rsidR="009B39EE" w:rsidRPr="009B39EE">
              <w:rPr>
                <w:bCs/>
                <w:lang w:val="el-GR"/>
              </w:rPr>
              <w:t>.</w:t>
            </w:r>
          </w:p>
        </w:tc>
        <w:tc>
          <w:tcPr>
            <w:tcW w:w="2220" w:type="pct"/>
            <w:shd w:val="clear" w:color="auto" w:fill="auto"/>
            <w:vAlign w:val="bottom"/>
          </w:tcPr>
          <w:p w14:paraId="0F33C47E" w14:textId="77777777" w:rsidR="009B39EE" w:rsidRPr="009B39EE" w:rsidRDefault="009B39EE" w:rsidP="00240647">
            <w:pPr>
              <w:suppressAutoHyphens/>
              <w:rPr>
                <w:lang w:val="el-GR"/>
              </w:rPr>
            </w:pPr>
            <w:r w:rsidRPr="009B39EE">
              <w:rPr>
                <w:lang w:val="el-GR"/>
              </w:rPr>
              <w:t xml:space="preserve">Πλήρης Συμμόρφωση με τις απαιτήσεις της </w:t>
            </w:r>
            <w:r w:rsidR="00EB559B">
              <w:rPr>
                <w:lang w:val="el-GR"/>
              </w:rPr>
              <w:t>παρ.</w:t>
            </w:r>
            <w:r w:rsidR="00EB559B" w:rsidRPr="009B39EE">
              <w:rPr>
                <w:lang w:val="el-GR"/>
              </w:rPr>
              <w:t xml:space="preserve"> </w:t>
            </w:r>
            <w:r w:rsidR="0055386C">
              <w:rPr>
                <w:lang w:val="el-GR"/>
              </w:rPr>
              <w:t xml:space="preserve"> </w:t>
            </w:r>
            <w:r w:rsidR="00AF3B64">
              <w:rPr>
                <w:lang w:val="el-GR"/>
              </w:rPr>
              <w:t>8</w:t>
            </w:r>
            <w:r w:rsidR="0053510F">
              <w:rPr>
                <w:lang w:val="el-GR"/>
              </w:rPr>
              <w:t xml:space="preserve">, </w:t>
            </w:r>
            <w:r w:rsidR="00AF3B64">
              <w:rPr>
                <w:lang w:val="el-GR"/>
              </w:rPr>
              <w:t>9</w:t>
            </w:r>
            <w:r w:rsidR="0053510F">
              <w:rPr>
                <w:lang w:val="el-GR"/>
              </w:rPr>
              <w:t>.5,</w:t>
            </w:r>
            <w:r w:rsidR="00404F59">
              <w:rPr>
                <w:lang w:val="el-GR"/>
              </w:rPr>
              <w:t xml:space="preserve"> </w:t>
            </w:r>
            <w:r w:rsidR="00AF3B64">
              <w:rPr>
                <w:lang w:val="el-GR"/>
              </w:rPr>
              <w:t>9</w:t>
            </w:r>
            <w:r w:rsidR="0053510F">
              <w:rPr>
                <w:lang w:val="el-GR"/>
              </w:rPr>
              <w:t xml:space="preserve">.6 </w:t>
            </w:r>
            <w:r w:rsidRPr="009B39EE">
              <w:rPr>
                <w:lang w:val="el-GR"/>
              </w:rPr>
              <w:t>του Παραρτήματος Ι</w:t>
            </w:r>
          </w:p>
        </w:tc>
        <w:tc>
          <w:tcPr>
            <w:tcW w:w="702" w:type="pct"/>
            <w:shd w:val="clear" w:color="auto" w:fill="auto"/>
            <w:vAlign w:val="bottom"/>
          </w:tcPr>
          <w:p w14:paraId="5005CE7E" w14:textId="77777777" w:rsidR="009B39EE" w:rsidRPr="009B39EE" w:rsidRDefault="009B39EE" w:rsidP="009643F5">
            <w:pPr>
              <w:suppressAutoHyphens/>
              <w:jc w:val="center"/>
              <w:rPr>
                <w:bCs/>
                <w:lang w:val="el-GR"/>
              </w:rPr>
            </w:pPr>
            <w:r w:rsidRPr="009B39EE">
              <w:rPr>
                <w:bCs/>
              </w:rPr>
              <w:t>NAI</w:t>
            </w:r>
          </w:p>
        </w:tc>
        <w:tc>
          <w:tcPr>
            <w:tcW w:w="733" w:type="pct"/>
            <w:shd w:val="clear" w:color="auto" w:fill="auto"/>
            <w:vAlign w:val="bottom"/>
          </w:tcPr>
          <w:p w14:paraId="09CFA4DF" w14:textId="77777777" w:rsidR="009B39EE" w:rsidRPr="009B39EE" w:rsidRDefault="009B39EE" w:rsidP="00CD5E29">
            <w:pPr>
              <w:suppressAutoHyphens/>
              <w:jc w:val="center"/>
              <w:rPr>
                <w:bCs/>
                <w:lang w:val="el-GR"/>
              </w:rPr>
            </w:pPr>
          </w:p>
        </w:tc>
        <w:tc>
          <w:tcPr>
            <w:tcW w:w="934" w:type="pct"/>
            <w:shd w:val="clear" w:color="auto" w:fill="auto"/>
            <w:vAlign w:val="bottom"/>
          </w:tcPr>
          <w:p w14:paraId="7DF4C477" w14:textId="77777777" w:rsidR="009B39EE" w:rsidRPr="009B39EE" w:rsidRDefault="009B39EE" w:rsidP="00CD5E29">
            <w:pPr>
              <w:suppressAutoHyphens/>
              <w:jc w:val="center"/>
              <w:rPr>
                <w:bCs/>
                <w:lang w:val="el-GR"/>
              </w:rPr>
            </w:pPr>
          </w:p>
        </w:tc>
      </w:tr>
      <w:tr w:rsidR="009F3736" w:rsidRPr="008C5117" w14:paraId="65160804" w14:textId="77777777" w:rsidTr="007E3C48">
        <w:trPr>
          <w:trHeight w:hRule="exact" w:val="711"/>
        </w:trPr>
        <w:tc>
          <w:tcPr>
            <w:tcW w:w="411" w:type="pct"/>
            <w:shd w:val="clear" w:color="auto" w:fill="auto"/>
            <w:vAlign w:val="bottom"/>
          </w:tcPr>
          <w:p w14:paraId="61013FED" w14:textId="77777777" w:rsidR="009B39EE" w:rsidRPr="009B39EE" w:rsidRDefault="003C1699" w:rsidP="009643F5">
            <w:pPr>
              <w:suppressAutoHyphens/>
              <w:jc w:val="center"/>
              <w:rPr>
                <w:bCs/>
                <w:lang w:val="el-GR"/>
              </w:rPr>
            </w:pPr>
            <w:r>
              <w:rPr>
                <w:bCs/>
                <w:lang w:val="el-GR"/>
              </w:rPr>
              <w:t>7</w:t>
            </w:r>
          </w:p>
        </w:tc>
        <w:tc>
          <w:tcPr>
            <w:tcW w:w="2220" w:type="pct"/>
            <w:shd w:val="clear" w:color="auto" w:fill="auto"/>
            <w:vAlign w:val="bottom"/>
          </w:tcPr>
          <w:p w14:paraId="07FE5073" w14:textId="77777777" w:rsidR="004E7826" w:rsidRPr="004E7826" w:rsidRDefault="009B39EE" w:rsidP="004E7826">
            <w:pPr>
              <w:suppressAutoHyphens/>
              <w:rPr>
                <w:lang w:val="el-GR"/>
              </w:rPr>
            </w:pPr>
            <w:r w:rsidRPr="009B39EE">
              <w:rPr>
                <w:lang w:val="el-GR"/>
              </w:rPr>
              <w:t>Πλήρης Συμμόρφωση με τις απαιτήσεις τ</w:t>
            </w:r>
            <w:r w:rsidR="008C5117">
              <w:rPr>
                <w:lang w:val="el-GR"/>
              </w:rPr>
              <w:t xml:space="preserve">ων </w:t>
            </w:r>
            <w:r w:rsidRPr="009B39EE">
              <w:rPr>
                <w:lang w:val="el-GR"/>
              </w:rPr>
              <w:t xml:space="preserve"> </w:t>
            </w:r>
            <w:r w:rsidR="00EB559B">
              <w:rPr>
                <w:lang w:val="el-GR"/>
              </w:rPr>
              <w:t>παρ.</w:t>
            </w:r>
            <w:r w:rsidR="00EB559B" w:rsidRPr="009B39EE">
              <w:rPr>
                <w:lang w:val="el-GR"/>
              </w:rPr>
              <w:t xml:space="preserve"> </w:t>
            </w:r>
            <w:r w:rsidR="0055386C">
              <w:rPr>
                <w:lang w:val="el-GR"/>
              </w:rPr>
              <w:t xml:space="preserve"> </w:t>
            </w:r>
            <w:r w:rsidR="00AF3B64">
              <w:rPr>
                <w:lang w:val="el-GR"/>
              </w:rPr>
              <w:t>11</w:t>
            </w:r>
            <w:r w:rsidR="008C5117">
              <w:rPr>
                <w:lang w:val="el-GR"/>
              </w:rPr>
              <w:t>,</w:t>
            </w:r>
            <w:r w:rsidR="004E7826">
              <w:rPr>
                <w:lang w:val="el-GR"/>
              </w:rPr>
              <w:t xml:space="preserve"> </w:t>
            </w:r>
            <w:r w:rsidR="008C5117">
              <w:rPr>
                <w:lang w:val="el-GR"/>
              </w:rPr>
              <w:t>11.1,</w:t>
            </w:r>
            <w:r w:rsidR="004E7826">
              <w:rPr>
                <w:lang w:val="el-GR"/>
              </w:rPr>
              <w:t xml:space="preserve"> </w:t>
            </w:r>
            <w:r w:rsidR="008C5117">
              <w:rPr>
                <w:lang w:val="el-GR"/>
              </w:rPr>
              <w:t>11.2</w:t>
            </w:r>
            <w:r w:rsidR="00AF3B64">
              <w:rPr>
                <w:lang w:val="el-GR"/>
              </w:rPr>
              <w:t xml:space="preserve"> </w:t>
            </w:r>
            <w:r w:rsidR="00AF3B64" w:rsidRPr="009B39EE">
              <w:rPr>
                <w:lang w:val="el-GR"/>
              </w:rPr>
              <w:t xml:space="preserve"> </w:t>
            </w:r>
            <w:r w:rsidRPr="009B39EE">
              <w:rPr>
                <w:lang w:val="el-GR"/>
              </w:rPr>
              <w:t>του Παραρτήματος</w:t>
            </w:r>
            <w:r w:rsidR="004E7826">
              <w:rPr>
                <w:lang w:val="el-GR"/>
              </w:rPr>
              <w:t xml:space="preserve"> Ι</w:t>
            </w:r>
          </w:p>
        </w:tc>
        <w:tc>
          <w:tcPr>
            <w:tcW w:w="702" w:type="pct"/>
            <w:shd w:val="clear" w:color="auto" w:fill="auto"/>
            <w:vAlign w:val="bottom"/>
          </w:tcPr>
          <w:p w14:paraId="42610E17" w14:textId="77777777" w:rsidR="009B39EE" w:rsidRPr="009B39EE" w:rsidRDefault="009B39EE" w:rsidP="009643F5">
            <w:pPr>
              <w:suppressAutoHyphens/>
              <w:jc w:val="center"/>
              <w:rPr>
                <w:bCs/>
                <w:lang w:val="el-GR"/>
              </w:rPr>
            </w:pPr>
            <w:r w:rsidRPr="009B39EE">
              <w:rPr>
                <w:bCs/>
              </w:rPr>
              <w:t>NAI</w:t>
            </w:r>
          </w:p>
        </w:tc>
        <w:tc>
          <w:tcPr>
            <w:tcW w:w="733" w:type="pct"/>
            <w:shd w:val="clear" w:color="auto" w:fill="auto"/>
            <w:vAlign w:val="bottom"/>
          </w:tcPr>
          <w:p w14:paraId="206658AE" w14:textId="77777777" w:rsidR="009B39EE" w:rsidRPr="009B39EE" w:rsidRDefault="009B39EE" w:rsidP="00CD5E29">
            <w:pPr>
              <w:suppressAutoHyphens/>
              <w:jc w:val="center"/>
              <w:rPr>
                <w:bCs/>
                <w:lang w:val="el-GR"/>
              </w:rPr>
            </w:pPr>
          </w:p>
        </w:tc>
        <w:tc>
          <w:tcPr>
            <w:tcW w:w="934" w:type="pct"/>
            <w:shd w:val="clear" w:color="auto" w:fill="auto"/>
            <w:vAlign w:val="bottom"/>
          </w:tcPr>
          <w:p w14:paraId="1164DA43" w14:textId="77777777" w:rsidR="009B39EE" w:rsidRPr="009B39EE" w:rsidRDefault="009B39EE" w:rsidP="00CD5E29">
            <w:pPr>
              <w:suppressAutoHyphens/>
              <w:jc w:val="center"/>
              <w:rPr>
                <w:bCs/>
                <w:lang w:val="el-GR"/>
              </w:rPr>
            </w:pPr>
          </w:p>
        </w:tc>
      </w:tr>
      <w:tr w:rsidR="0028708A" w:rsidRPr="008C5117" w14:paraId="000586B8" w14:textId="77777777" w:rsidTr="0028708A">
        <w:trPr>
          <w:trHeight w:hRule="exact" w:val="604"/>
        </w:trPr>
        <w:tc>
          <w:tcPr>
            <w:tcW w:w="411" w:type="pct"/>
            <w:shd w:val="clear" w:color="auto" w:fill="auto"/>
            <w:vAlign w:val="bottom"/>
          </w:tcPr>
          <w:p w14:paraId="193E6CD4" w14:textId="77777777" w:rsidR="00AB76F6" w:rsidRPr="009B39EE" w:rsidRDefault="003C1699" w:rsidP="009643F5">
            <w:pPr>
              <w:suppressAutoHyphens/>
              <w:jc w:val="center"/>
              <w:rPr>
                <w:bCs/>
                <w:lang w:val="el-GR"/>
              </w:rPr>
            </w:pPr>
            <w:r>
              <w:rPr>
                <w:bCs/>
                <w:lang w:val="el-GR"/>
              </w:rPr>
              <w:t>8</w:t>
            </w:r>
            <w:r w:rsidR="00AB76F6">
              <w:rPr>
                <w:bCs/>
                <w:lang w:val="el-GR"/>
              </w:rPr>
              <w:t>.</w:t>
            </w:r>
          </w:p>
        </w:tc>
        <w:tc>
          <w:tcPr>
            <w:tcW w:w="2220" w:type="pct"/>
            <w:shd w:val="clear" w:color="auto" w:fill="auto"/>
            <w:vAlign w:val="bottom"/>
          </w:tcPr>
          <w:p w14:paraId="0AE1BFA9" w14:textId="77777777" w:rsidR="00AB76F6" w:rsidRDefault="00AB76F6" w:rsidP="008C5117">
            <w:pPr>
              <w:suppressAutoHyphens/>
              <w:rPr>
                <w:lang w:val="el-GR"/>
              </w:rPr>
            </w:pPr>
            <w:r w:rsidRPr="009B39EE">
              <w:rPr>
                <w:lang w:val="el-GR"/>
              </w:rPr>
              <w:t>Πλήρης Συμμόρφωση</w:t>
            </w:r>
            <w:r w:rsidR="009F3736">
              <w:rPr>
                <w:lang w:val="el-GR"/>
              </w:rPr>
              <w:t xml:space="preserve"> </w:t>
            </w:r>
            <w:r w:rsidRPr="009B39EE">
              <w:rPr>
                <w:lang w:val="el-GR"/>
              </w:rPr>
              <w:t xml:space="preserve">με τις απαιτήσεις της </w:t>
            </w:r>
            <w:r w:rsidR="00EB559B">
              <w:rPr>
                <w:lang w:val="el-GR"/>
              </w:rPr>
              <w:t>παρ.</w:t>
            </w:r>
            <w:r w:rsidR="00EB559B" w:rsidRPr="009B39EE">
              <w:rPr>
                <w:lang w:val="el-GR"/>
              </w:rPr>
              <w:t xml:space="preserve"> </w:t>
            </w:r>
            <w:r w:rsidR="00AF3B64" w:rsidRPr="00AB76F6">
              <w:rPr>
                <w:lang w:val="el-GR"/>
              </w:rPr>
              <w:t>1</w:t>
            </w:r>
            <w:r w:rsidR="00AF3B64">
              <w:rPr>
                <w:lang w:val="el-GR"/>
              </w:rPr>
              <w:t>2</w:t>
            </w:r>
            <w:r w:rsidR="00AF3B64" w:rsidRPr="00AB76F6">
              <w:rPr>
                <w:lang w:val="el-GR"/>
              </w:rPr>
              <w:t xml:space="preserve"> </w:t>
            </w:r>
            <w:r w:rsidR="00AF3B64" w:rsidRPr="009B39EE">
              <w:rPr>
                <w:lang w:val="el-GR"/>
              </w:rPr>
              <w:t xml:space="preserve"> </w:t>
            </w:r>
            <w:r w:rsidRPr="009B39EE">
              <w:rPr>
                <w:lang w:val="el-GR"/>
              </w:rPr>
              <w:t>του Παραρτήματος</w:t>
            </w:r>
            <w:r w:rsidR="004E7826">
              <w:rPr>
                <w:lang w:val="el-GR"/>
              </w:rPr>
              <w:t xml:space="preserve">  Ι</w:t>
            </w:r>
          </w:p>
          <w:p w14:paraId="1182642E" w14:textId="77777777" w:rsidR="004E7826" w:rsidRPr="009B39EE" w:rsidRDefault="004E7826" w:rsidP="008C5117">
            <w:pPr>
              <w:suppressAutoHyphens/>
              <w:rPr>
                <w:lang w:val="el-GR"/>
              </w:rPr>
            </w:pPr>
          </w:p>
        </w:tc>
        <w:tc>
          <w:tcPr>
            <w:tcW w:w="702" w:type="pct"/>
            <w:shd w:val="clear" w:color="auto" w:fill="auto"/>
            <w:vAlign w:val="bottom"/>
          </w:tcPr>
          <w:p w14:paraId="5249EB83" w14:textId="77777777" w:rsidR="00AB76F6" w:rsidRPr="00476E60" w:rsidRDefault="009643F5" w:rsidP="009643F5">
            <w:pPr>
              <w:suppressAutoHyphens/>
              <w:jc w:val="center"/>
              <w:rPr>
                <w:bCs/>
                <w:lang w:val="el-GR"/>
              </w:rPr>
            </w:pPr>
            <w:r w:rsidRPr="00762FB4">
              <w:rPr>
                <w:bCs/>
              </w:rPr>
              <w:t>NAI</w:t>
            </w:r>
          </w:p>
        </w:tc>
        <w:tc>
          <w:tcPr>
            <w:tcW w:w="733" w:type="pct"/>
            <w:shd w:val="clear" w:color="auto" w:fill="auto"/>
            <w:vAlign w:val="bottom"/>
          </w:tcPr>
          <w:p w14:paraId="78DCE045" w14:textId="77777777" w:rsidR="00AB76F6" w:rsidRPr="009B39EE" w:rsidRDefault="00AB76F6" w:rsidP="00CD5E29">
            <w:pPr>
              <w:suppressAutoHyphens/>
              <w:jc w:val="center"/>
              <w:rPr>
                <w:bCs/>
                <w:lang w:val="el-GR"/>
              </w:rPr>
            </w:pPr>
          </w:p>
        </w:tc>
        <w:tc>
          <w:tcPr>
            <w:tcW w:w="934" w:type="pct"/>
            <w:shd w:val="clear" w:color="auto" w:fill="auto"/>
            <w:vAlign w:val="bottom"/>
          </w:tcPr>
          <w:p w14:paraId="4C94B58B" w14:textId="77777777" w:rsidR="00AB76F6" w:rsidRPr="009B39EE" w:rsidRDefault="00AB76F6" w:rsidP="00CD5E29">
            <w:pPr>
              <w:suppressAutoHyphens/>
              <w:jc w:val="center"/>
              <w:rPr>
                <w:bCs/>
                <w:lang w:val="el-GR"/>
              </w:rPr>
            </w:pPr>
          </w:p>
        </w:tc>
      </w:tr>
    </w:tbl>
    <w:p w14:paraId="6F0DDF90" w14:textId="77777777" w:rsidR="009B39EE" w:rsidRDefault="009B39EE" w:rsidP="009B39EE">
      <w:pPr>
        <w:suppressAutoHyphens/>
        <w:rPr>
          <w:i/>
          <w:iCs/>
          <w:lang w:val="el-GR"/>
        </w:rPr>
      </w:pPr>
    </w:p>
    <w:p w14:paraId="0246834A" w14:textId="77777777" w:rsidR="007B173C" w:rsidRPr="009B39EE" w:rsidRDefault="007B173C" w:rsidP="009B39EE">
      <w:pPr>
        <w:suppressAutoHyphens/>
        <w:rPr>
          <w:i/>
          <w:iCs/>
          <w:lang w:val="el-GR"/>
        </w:rPr>
      </w:pPr>
    </w:p>
    <w:p w14:paraId="66276567" w14:textId="77777777" w:rsidR="009B39EE" w:rsidRPr="009B39EE" w:rsidRDefault="009B39EE" w:rsidP="009B39EE">
      <w:pPr>
        <w:numPr>
          <w:ilvl w:val="0"/>
          <w:numId w:val="463"/>
        </w:numPr>
        <w:suppressAutoHyphens/>
        <w:rPr>
          <w:b/>
          <w:bCs/>
          <w:lang w:val="el-GR"/>
        </w:rPr>
      </w:pPr>
      <w:bookmarkStart w:id="847" w:name="_Toc82591756"/>
      <w:bookmarkStart w:id="848" w:name="_Toc140846202"/>
      <w:bookmarkStart w:id="849" w:name="_Toc123810349"/>
      <w:bookmarkStart w:id="850" w:name="_Hlk81325019"/>
      <w:r w:rsidRPr="009B39EE">
        <w:rPr>
          <w:b/>
          <w:bCs/>
          <w:lang w:val="el-GR"/>
        </w:rPr>
        <w:t xml:space="preserve">Τεχνικές Προδιαγραφές </w:t>
      </w:r>
      <w:bookmarkEnd w:id="847"/>
      <w:r w:rsidRPr="009B39EE">
        <w:rPr>
          <w:b/>
          <w:bCs/>
          <w:lang w:val="el-GR"/>
        </w:rPr>
        <w:t>Υπηρεσιών Υλοποίησης αλλαγών, προσθηκών, αναβαθμίσεων και βελτιώσεων</w:t>
      </w:r>
      <w:bookmarkEnd w:id="848"/>
      <w:r w:rsidRPr="009B39EE">
        <w:rPr>
          <w:b/>
          <w:bCs/>
          <w:lang w:val="el-GR"/>
        </w:rPr>
        <w:t xml:space="preserve"> </w:t>
      </w:r>
      <w:bookmarkEnd w:id="849"/>
    </w:p>
    <w:tbl>
      <w:tblPr>
        <w:tblW w:w="5173" w:type="pct"/>
        <w:tblLook w:val="0000" w:firstRow="0" w:lastRow="0" w:firstColumn="0" w:lastColumn="0" w:noHBand="0" w:noVBand="0"/>
      </w:tblPr>
      <w:tblGrid>
        <w:gridCol w:w="844"/>
        <w:gridCol w:w="4394"/>
        <w:gridCol w:w="1399"/>
        <w:gridCol w:w="1462"/>
        <w:gridCol w:w="1862"/>
      </w:tblGrid>
      <w:tr w:rsidR="009B39EE" w:rsidRPr="009B39EE" w14:paraId="72D518ED" w14:textId="77777777" w:rsidTr="001465F4">
        <w:trPr>
          <w:cantSplit/>
          <w:tblHeader/>
        </w:trPr>
        <w:tc>
          <w:tcPr>
            <w:tcW w:w="424" w:type="pct"/>
            <w:tcBorders>
              <w:top w:val="single" w:sz="4" w:space="0" w:color="000000"/>
              <w:left w:val="single" w:sz="4" w:space="0" w:color="000000"/>
              <w:bottom w:val="single" w:sz="4" w:space="0" w:color="000000"/>
            </w:tcBorders>
            <w:shd w:val="clear" w:color="auto" w:fill="D8D8D8"/>
            <w:vAlign w:val="center"/>
          </w:tcPr>
          <w:p w14:paraId="106A111E" w14:textId="77777777" w:rsidR="009B39EE" w:rsidRPr="009B39EE" w:rsidRDefault="009B39EE" w:rsidP="009B39EE">
            <w:pPr>
              <w:suppressAutoHyphens/>
              <w:rPr>
                <w:b/>
                <w:lang w:val="el-GR"/>
              </w:rPr>
            </w:pPr>
            <w:r w:rsidRPr="009B39EE">
              <w:rPr>
                <w:b/>
                <w:lang w:val="el-GR"/>
              </w:rPr>
              <w:t>Α/Α</w:t>
            </w:r>
          </w:p>
        </w:tc>
        <w:tc>
          <w:tcPr>
            <w:tcW w:w="2206" w:type="pct"/>
            <w:tcBorders>
              <w:top w:val="single" w:sz="4" w:space="0" w:color="000000"/>
              <w:left w:val="single" w:sz="4" w:space="0" w:color="000000"/>
              <w:bottom w:val="single" w:sz="4" w:space="0" w:color="000000"/>
            </w:tcBorders>
            <w:shd w:val="clear" w:color="auto" w:fill="D8D8D8"/>
            <w:vAlign w:val="center"/>
          </w:tcPr>
          <w:p w14:paraId="501F5735" w14:textId="77777777" w:rsidR="009B39EE" w:rsidRPr="009B39EE" w:rsidRDefault="009B39EE" w:rsidP="009B39EE">
            <w:pPr>
              <w:suppressAutoHyphens/>
              <w:rPr>
                <w:b/>
                <w:lang w:val="el-GR"/>
              </w:rPr>
            </w:pPr>
            <w:r w:rsidRPr="009B39EE">
              <w:rPr>
                <w:b/>
                <w:lang w:val="el-GR"/>
              </w:rPr>
              <w:t>ΠΡΟΔΙΑΓΡΑΦΗ</w:t>
            </w:r>
          </w:p>
        </w:tc>
        <w:tc>
          <w:tcPr>
            <w:tcW w:w="702" w:type="pct"/>
            <w:tcBorders>
              <w:top w:val="single" w:sz="4" w:space="0" w:color="000000"/>
              <w:left w:val="single" w:sz="4" w:space="0" w:color="000000"/>
              <w:bottom w:val="single" w:sz="4" w:space="0" w:color="000000"/>
            </w:tcBorders>
            <w:shd w:val="clear" w:color="auto" w:fill="D8D8D8"/>
            <w:vAlign w:val="center"/>
          </w:tcPr>
          <w:p w14:paraId="5D6165A4" w14:textId="77777777" w:rsidR="009B39EE" w:rsidRPr="009B39EE" w:rsidRDefault="009B39EE" w:rsidP="009B39EE">
            <w:pPr>
              <w:suppressAutoHyphens/>
              <w:rPr>
                <w:b/>
                <w:lang w:val="el-GR"/>
              </w:rPr>
            </w:pPr>
            <w:r w:rsidRPr="009B39EE">
              <w:rPr>
                <w:b/>
                <w:lang w:val="el-GR"/>
              </w:rPr>
              <w:t>ΑΠΑΙΤΗΣΗ</w:t>
            </w:r>
          </w:p>
        </w:tc>
        <w:tc>
          <w:tcPr>
            <w:tcW w:w="734" w:type="pct"/>
            <w:tcBorders>
              <w:top w:val="single" w:sz="4" w:space="0" w:color="000000"/>
              <w:left w:val="single" w:sz="4" w:space="0" w:color="000000"/>
              <w:bottom w:val="single" w:sz="4" w:space="0" w:color="000000"/>
            </w:tcBorders>
            <w:shd w:val="clear" w:color="auto" w:fill="D8D8D8"/>
            <w:vAlign w:val="center"/>
          </w:tcPr>
          <w:p w14:paraId="7C85392A" w14:textId="77777777" w:rsidR="009B39EE" w:rsidRPr="009B39EE" w:rsidRDefault="009B39EE" w:rsidP="009B39EE">
            <w:pPr>
              <w:suppressAutoHyphens/>
              <w:rPr>
                <w:b/>
                <w:lang w:val="el-GR"/>
              </w:rPr>
            </w:pPr>
            <w:r w:rsidRPr="009B39EE">
              <w:rPr>
                <w:b/>
                <w:lang w:val="el-GR"/>
              </w:rPr>
              <w:t>ΑΠΑΝΤΗΣΗ</w:t>
            </w:r>
          </w:p>
        </w:tc>
        <w:tc>
          <w:tcPr>
            <w:tcW w:w="935"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1DEEF260" w14:textId="77777777" w:rsidR="009B39EE" w:rsidRPr="009B39EE" w:rsidRDefault="009B39EE" w:rsidP="009B39EE">
            <w:pPr>
              <w:suppressAutoHyphens/>
              <w:rPr>
                <w:b/>
                <w:lang w:val="el-GR"/>
              </w:rPr>
            </w:pPr>
            <w:r w:rsidRPr="009B39EE">
              <w:rPr>
                <w:b/>
                <w:lang w:val="el-GR"/>
              </w:rPr>
              <w:t>ΠΑΡΑΠΟΜΠΗ ΤΕΚΜΗΡΙΩΣΗΣ</w:t>
            </w:r>
          </w:p>
        </w:tc>
      </w:tr>
      <w:tr w:rsidR="009B39EE" w:rsidRPr="009B39EE" w14:paraId="1CCF62A4" w14:textId="77777777" w:rsidTr="001465F4">
        <w:trPr>
          <w:cantSplit/>
        </w:trPr>
        <w:tc>
          <w:tcPr>
            <w:tcW w:w="424" w:type="pct"/>
            <w:tcBorders>
              <w:top w:val="single" w:sz="4" w:space="0" w:color="000000"/>
              <w:left w:val="single" w:sz="4" w:space="0" w:color="000000"/>
              <w:bottom w:val="single" w:sz="4" w:space="0" w:color="000000"/>
            </w:tcBorders>
            <w:shd w:val="clear" w:color="auto" w:fill="auto"/>
            <w:vAlign w:val="center"/>
          </w:tcPr>
          <w:p w14:paraId="742A23F2" w14:textId="77777777" w:rsidR="009B39EE" w:rsidRPr="009B39EE" w:rsidRDefault="009B39EE" w:rsidP="009B39EE">
            <w:pPr>
              <w:numPr>
                <w:ilvl w:val="0"/>
                <w:numId w:val="464"/>
              </w:numPr>
              <w:suppressAutoHyphens/>
              <w:rPr>
                <w:bCs/>
                <w:lang w:val="el-GR"/>
              </w:rPr>
            </w:pPr>
          </w:p>
        </w:tc>
        <w:tc>
          <w:tcPr>
            <w:tcW w:w="2206" w:type="pct"/>
            <w:tcBorders>
              <w:top w:val="single" w:sz="4" w:space="0" w:color="000000"/>
              <w:left w:val="single" w:sz="4" w:space="0" w:color="000000"/>
              <w:bottom w:val="single" w:sz="4" w:space="0" w:color="000000"/>
            </w:tcBorders>
            <w:shd w:val="clear" w:color="auto" w:fill="auto"/>
            <w:vAlign w:val="center"/>
          </w:tcPr>
          <w:p w14:paraId="0FB1F1D4" w14:textId="77777777" w:rsidR="009B39EE" w:rsidRPr="009B39EE" w:rsidRDefault="009B39EE" w:rsidP="004E7826">
            <w:pPr>
              <w:suppressAutoHyphens/>
              <w:rPr>
                <w:bCs/>
                <w:lang w:val="el-GR"/>
              </w:rPr>
            </w:pPr>
            <w:r w:rsidRPr="009B39EE">
              <w:rPr>
                <w:bCs/>
                <w:lang w:val="el-GR"/>
              </w:rPr>
              <w:t>Πλήρης Συμμόρφωση με τις απαιτήσεις τ</w:t>
            </w:r>
            <w:r w:rsidR="004E7826">
              <w:rPr>
                <w:bCs/>
                <w:lang w:val="el-GR"/>
              </w:rPr>
              <w:t xml:space="preserve">ων </w:t>
            </w:r>
            <w:r w:rsidRPr="009B39EE">
              <w:rPr>
                <w:bCs/>
                <w:lang w:val="el-GR"/>
              </w:rPr>
              <w:t xml:space="preserve"> </w:t>
            </w:r>
            <w:r w:rsidR="00EB559B">
              <w:rPr>
                <w:lang w:val="el-GR"/>
              </w:rPr>
              <w:t>παρ.</w:t>
            </w:r>
            <w:r w:rsidR="0028708A">
              <w:rPr>
                <w:lang w:val="el-GR"/>
              </w:rPr>
              <w:t xml:space="preserve"> </w:t>
            </w:r>
            <w:r w:rsidR="004E7826">
              <w:rPr>
                <w:lang w:val="el-GR"/>
              </w:rPr>
              <w:t>9,</w:t>
            </w:r>
            <w:r w:rsidR="0028708A">
              <w:rPr>
                <w:lang w:val="el-GR"/>
              </w:rPr>
              <w:t xml:space="preserve"> </w:t>
            </w:r>
            <w:r w:rsidR="00AF3B64">
              <w:rPr>
                <w:bCs/>
                <w:lang w:val="el-GR"/>
              </w:rPr>
              <w:t>9</w:t>
            </w:r>
            <w:r w:rsidR="0055386C">
              <w:rPr>
                <w:bCs/>
                <w:lang w:val="el-GR"/>
              </w:rPr>
              <w:t xml:space="preserve">.1 </w:t>
            </w:r>
            <w:r w:rsidRPr="009B39EE">
              <w:rPr>
                <w:bCs/>
                <w:lang w:val="el-GR"/>
              </w:rPr>
              <w:t>του Παραρτήματος Ι</w:t>
            </w:r>
          </w:p>
        </w:tc>
        <w:tc>
          <w:tcPr>
            <w:tcW w:w="702" w:type="pct"/>
            <w:tcBorders>
              <w:top w:val="single" w:sz="4" w:space="0" w:color="000000"/>
              <w:left w:val="single" w:sz="4" w:space="0" w:color="000000"/>
              <w:bottom w:val="single" w:sz="4" w:space="0" w:color="000000"/>
            </w:tcBorders>
            <w:shd w:val="clear" w:color="auto" w:fill="auto"/>
            <w:vAlign w:val="center"/>
          </w:tcPr>
          <w:p w14:paraId="38970FAF" w14:textId="77777777" w:rsidR="009B39EE" w:rsidRPr="009B39EE" w:rsidRDefault="009B39EE" w:rsidP="009B39EE">
            <w:pPr>
              <w:suppressAutoHyphens/>
              <w:rPr>
                <w:bCs/>
                <w:lang w:val="el-GR"/>
              </w:rPr>
            </w:pPr>
            <w:r w:rsidRPr="009B39EE">
              <w:rPr>
                <w:bCs/>
                <w:lang w:val="el-GR"/>
              </w:rPr>
              <w:t>ΝΑΙ</w:t>
            </w:r>
          </w:p>
        </w:tc>
        <w:tc>
          <w:tcPr>
            <w:tcW w:w="734" w:type="pct"/>
            <w:tcBorders>
              <w:top w:val="single" w:sz="4" w:space="0" w:color="000000"/>
              <w:left w:val="single" w:sz="4" w:space="0" w:color="000000"/>
              <w:bottom w:val="single" w:sz="4" w:space="0" w:color="000000"/>
            </w:tcBorders>
            <w:shd w:val="clear" w:color="auto" w:fill="auto"/>
            <w:vAlign w:val="center"/>
          </w:tcPr>
          <w:p w14:paraId="164172DC" w14:textId="77777777" w:rsidR="009B39EE" w:rsidRPr="009B39EE" w:rsidRDefault="009B39EE" w:rsidP="009B39EE">
            <w:pPr>
              <w:suppressAutoHyphens/>
              <w:rPr>
                <w:bCs/>
                <w:lang w:val="el-GR"/>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023EE" w14:textId="77777777" w:rsidR="009B39EE" w:rsidRPr="009B39EE" w:rsidRDefault="009B39EE" w:rsidP="009B39EE">
            <w:pPr>
              <w:suppressAutoHyphens/>
              <w:rPr>
                <w:bCs/>
                <w:lang w:val="el-GR"/>
              </w:rPr>
            </w:pPr>
          </w:p>
        </w:tc>
      </w:tr>
    </w:tbl>
    <w:p w14:paraId="5B07E6BF" w14:textId="77777777" w:rsidR="007B173C" w:rsidRDefault="007B173C" w:rsidP="007B173C">
      <w:pPr>
        <w:suppressAutoHyphens/>
        <w:ind w:left="900"/>
        <w:rPr>
          <w:b/>
          <w:bCs/>
          <w:lang w:val="el-GR"/>
        </w:rPr>
      </w:pPr>
      <w:bookmarkStart w:id="851" w:name="_Toc82591758"/>
      <w:bookmarkStart w:id="852" w:name="_Toc140846203"/>
      <w:bookmarkStart w:id="853" w:name="_Toc123810351"/>
      <w:bookmarkEnd w:id="850"/>
    </w:p>
    <w:p w14:paraId="592C1DEE" w14:textId="77777777" w:rsidR="007B173C" w:rsidRDefault="007B173C" w:rsidP="001465F4">
      <w:pPr>
        <w:suppressAutoHyphens/>
        <w:ind w:left="900"/>
        <w:rPr>
          <w:b/>
          <w:bCs/>
          <w:lang w:val="el-GR"/>
        </w:rPr>
      </w:pPr>
    </w:p>
    <w:p w14:paraId="0C85068F" w14:textId="77777777" w:rsidR="009B39EE" w:rsidRPr="009B39EE" w:rsidRDefault="009B39EE" w:rsidP="009B39EE">
      <w:pPr>
        <w:numPr>
          <w:ilvl w:val="0"/>
          <w:numId w:val="463"/>
        </w:numPr>
        <w:suppressAutoHyphens/>
        <w:rPr>
          <w:b/>
          <w:bCs/>
          <w:lang w:val="el-GR"/>
        </w:rPr>
      </w:pPr>
      <w:r w:rsidRPr="009B39EE">
        <w:rPr>
          <w:b/>
          <w:bCs/>
          <w:lang w:val="el-GR"/>
        </w:rPr>
        <w:t>Τεχνικές Προδιαγρα</w:t>
      </w:r>
      <w:bookmarkEnd w:id="851"/>
      <w:r w:rsidRPr="009B39EE">
        <w:rPr>
          <w:b/>
          <w:bCs/>
          <w:lang w:val="el-GR"/>
        </w:rPr>
        <w:t>φές Υπηρεσιών Τεχνικής υποστήριξης, αντιμετώπισης βλαβών και αστοχιών (bugs)</w:t>
      </w:r>
      <w:bookmarkEnd w:id="852"/>
      <w:bookmarkEnd w:id="853"/>
    </w:p>
    <w:tbl>
      <w:tblPr>
        <w:tblW w:w="5229" w:type="pct"/>
        <w:tblLook w:val="0000" w:firstRow="0" w:lastRow="0" w:firstColumn="0" w:lastColumn="0" w:noHBand="0" w:noVBand="0"/>
      </w:tblPr>
      <w:tblGrid>
        <w:gridCol w:w="846"/>
        <w:gridCol w:w="4251"/>
        <w:gridCol w:w="1434"/>
        <w:gridCol w:w="1639"/>
        <w:gridCol w:w="1899"/>
      </w:tblGrid>
      <w:tr w:rsidR="009B39EE" w:rsidRPr="009B39EE" w14:paraId="7F5836BB" w14:textId="77777777" w:rsidTr="00420453">
        <w:trPr>
          <w:cantSplit/>
          <w:tblHeader/>
        </w:trPr>
        <w:tc>
          <w:tcPr>
            <w:tcW w:w="420" w:type="pct"/>
            <w:tcBorders>
              <w:top w:val="single" w:sz="4" w:space="0" w:color="000000"/>
              <w:left w:val="single" w:sz="4" w:space="0" w:color="000000"/>
              <w:bottom w:val="single" w:sz="4" w:space="0" w:color="000000"/>
            </w:tcBorders>
            <w:shd w:val="clear" w:color="auto" w:fill="D8D8D8"/>
            <w:vAlign w:val="center"/>
          </w:tcPr>
          <w:p w14:paraId="66596048" w14:textId="77777777" w:rsidR="009B39EE" w:rsidRPr="009B39EE" w:rsidRDefault="009B39EE" w:rsidP="009B39EE">
            <w:pPr>
              <w:suppressAutoHyphens/>
              <w:rPr>
                <w:b/>
                <w:bCs/>
                <w:lang w:val="el-GR"/>
              </w:rPr>
            </w:pPr>
            <w:r w:rsidRPr="009B39EE">
              <w:rPr>
                <w:b/>
                <w:bCs/>
                <w:lang w:val="el-GR"/>
              </w:rPr>
              <w:t>Α/Α</w:t>
            </w:r>
          </w:p>
        </w:tc>
        <w:tc>
          <w:tcPr>
            <w:tcW w:w="2111" w:type="pct"/>
            <w:tcBorders>
              <w:top w:val="single" w:sz="4" w:space="0" w:color="000000"/>
              <w:left w:val="single" w:sz="4" w:space="0" w:color="000000"/>
              <w:bottom w:val="single" w:sz="4" w:space="0" w:color="000000"/>
            </w:tcBorders>
            <w:shd w:val="clear" w:color="auto" w:fill="D8D8D8"/>
            <w:vAlign w:val="center"/>
          </w:tcPr>
          <w:p w14:paraId="0DCF9D2D" w14:textId="77777777" w:rsidR="009B39EE" w:rsidRPr="009B39EE" w:rsidRDefault="009B39EE" w:rsidP="009B39EE">
            <w:pPr>
              <w:suppressAutoHyphens/>
              <w:rPr>
                <w:b/>
                <w:bCs/>
                <w:lang w:val="el-GR"/>
              </w:rPr>
            </w:pPr>
            <w:r w:rsidRPr="009B39EE">
              <w:rPr>
                <w:b/>
                <w:bCs/>
                <w:lang w:val="el-GR"/>
              </w:rPr>
              <w:t>ΠΡΟΔΙΑΓΡΑΦΗ</w:t>
            </w:r>
          </w:p>
        </w:tc>
        <w:tc>
          <w:tcPr>
            <w:tcW w:w="712" w:type="pct"/>
            <w:tcBorders>
              <w:top w:val="single" w:sz="4" w:space="0" w:color="000000"/>
              <w:left w:val="single" w:sz="4" w:space="0" w:color="000000"/>
              <w:bottom w:val="single" w:sz="4" w:space="0" w:color="000000"/>
            </w:tcBorders>
            <w:shd w:val="clear" w:color="auto" w:fill="D8D8D8"/>
            <w:vAlign w:val="center"/>
          </w:tcPr>
          <w:p w14:paraId="70CD73DA" w14:textId="77777777" w:rsidR="009B39EE" w:rsidRPr="009B39EE" w:rsidRDefault="009B39EE" w:rsidP="009B39EE">
            <w:pPr>
              <w:suppressAutoHyphens/>
              <w:rPr>
                <w:b/>
                <w:bCs/>
                <w:lang w:val="el-GR"/>
              </w:rPr>
            </w:pPr>
            <w:r w:rsidRPr="009B39EE">
              <w:rPr>
                <w:b/>
                <w:bCs/>
                <w:lang w:val="el-GR"/>
              </w:rPr>
              <w:t>ΑΠΑΙΤΗΣΗ</w:t>
            </w:r>
          </w:p>
        </w:tc>
        <w:tc>
          <w:tcPr>
            <w:tcW w:w="814" w:type="pct"/>
            <w:tcBorders>
              <w:top w:val="single" w:sz="4" w:space="0" w:color="000000"/>
              <w:left w:val="single" w:sz="4" w:space="0" w:color="000000"/>
              <w:bottom w:val="single" w:sz="4" w:space="0" w:color="000000"/>
            </w:tcBorders>
            <w:shd w:val="clear" w:color="auto" w:fill="D8D8D8"/>
            <w:vAlign w:val="center"/>
          </w:tcPr>
          <w:p w14:paraId="14E26E5B" w14:textId="77777777" w:rsidR="009B39EE" w:rsidRPr="009B39EE" w:rsidRDefault="009B39EE" w:rsidP="009B39EE">
            <w:pPr>
              <w:suppressAutoHyphens/>
              <w:rPr>
                <w:b/>
                <w:bCs/>
                <w:lang w:val="el-GR"/>
              </w:rPr>
            </w:pPr>
            <w:r w:rsidRPr="009B39EE">
              <w:rPr>
                <w:b/>
                <w:bCs/>
                <w:lang w:val="el-GR"/>
              </w:rPr>
              <w:t>ΑΠΑΝΤΗΣΗ</w:t>
            </w:r>
          </w:p>
        </w:tc>
        <w:tc>
          <w:tcPr>
            <w:tcW w:w="94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DB04BC9" w14:textId="77777777" w:rsidR="009B39EE" w:rsidRPr="009B39EE" w:rsidRDefault="009B39EE" w:rsidP="009B39EE">
            <w:pPr>
              <w:suppressAutoHyphens/>
              <w:rPr>
                <w:b/>
                <w:bCs/>
                <w:lang w:val="el-GR"/>
              </w:rPr>
            </w:pPr>
            <w:r w:rsidRPr="009B39EE">
              <w:rPr>
                <w:b/>
                <w:bCs/>
                <w:lang w:val="el-GR"/>
              </w:rPr>
              <w:t>ΠΑΡΑΠΟΜΠΗ ΤΕΚΜΗΡΙΩΣΗΣ</w:t>
            </w:r>
          </w:p>
        </w:tc>
      </w:tr>
      <w:tr w:rsidR="009B39EE" w:rsidRPr="004E7826" w14:paraId="601B8BE0" w14:textId="77777777" w:rsidTr="00420453">
        <w:trPr>
          <w:cantSplit/>
        </w:trPr>
        <w:tc>
          <w:tcPr>
            <w:tcW w:w="420" w:type="pct"/>
            <w:tcBorders>
              <w:top w:val="single" w:sz="4" w:space="0" w:color="000000"/>
              <w:left w:val="single" w:sz="4" w:space="0" w:color="000000"/>
              <w:bottom w:val="single" w:sz="4" w:space="0" w:color="000000"/>
            </w:tcBorders>
            <w:shd w:val="clear" w:color="auto" w:fill="auto"/>
            <w:vAlign w:val="center"/>
          </w:tcPr>
          <w:p w14:paraId="7638A688" w14:textId="77777777" w:rsidR="009B39EE" w:rsidRPr="009B39EE" w:rsidRDefault="009B39EE" w:rsidP="009B39EE">
            <w:pPr>
              <w:numPr>
                <w:ilvl w:val="0"/>
                <w:numId w:val="465"/>
              </w:numPr>
              <w:suppressAutoHyphens/>
              <w:rPr>
                <w:bCs/>
                <w:lang w:val="el-GR"/>
              </w:rPr>
            </w:pPr>
          </w:p>
        </w:tc>
        <w:tc>
          <w:tcPr>
            <w:tcW w:w="2111" w:type="pct"/>
            <w:tcBorders>
              <w:top w:val="single" w:sz="4" w:space="0" w:color="000000"/>
              <w:left w:val="single" w:sz="4" w:space="0" w:color="000000"/>
              <w:bottom w:val="single" w:sz="4" w:space="0" w:color="000000"/>
            </w:tcBorders>
            <w:shd w:val="clear" w:color="auto" w:fill="auto"/>
            <w:vAlign w:val="center"/>
          </w:tcPr>
          <w:p w14:paraId="7659A052" w14:textId="77777777" w:rsidR="009B39EE" w:rsidRPr="009B39EE" w:rsidRDefault="009B39EE" w:rsidP="004E7826">
            <w:pPr>
              <w:suppressAutoHyphens/>
              <w:rPr>
                <w:lang w:val="el-GR"/>
              </w:rPr>
            </w:pPr>
            <w:r w:rsidRPr="009B39EE">
              <w:rPr>
                <w:lang w:val="el-GR"/>
              </w:rPr>
              <w:t>Πλήρης Συμμόρφωση με τις απαιτήσεις τ</w:t>
            </w:r>
            <w:r w:rsidR="004E7826">
              <w:rPr>
                <w:lang w:val="el-GR"/>
              </w:rPr>
              <w:t xml:space="preserve">ων </w:t>
            </w:r>
            <w:r w:rsidR="00EB559B">
              <w:rPr>
                <w:lang w:val="el-GR"/>
              </w:rPr>
              <w:t>παρ.</w:t>
            </w:r>
            <w:r w:rsidR="0028708A">
              <w:rPr>
                <w:lang w:val="el-GR"/>
              </w:rPr>
              <w:t xml:space="preserve"> </w:t>
            </w:r>
            <w:r w:rsidR="004E7826">
              <w:rPr>
                <w:lang w:val="el-GR"/>
              </w:rPr>
              <w:t>9,</w:t>
            </w:r>
            <w:r w:rsidR="00EB559B" w:rsidRPr="009B39EE">
              <w:rPr>
                <w:lang w:val="el-GR"/>
              </w:rPr>
              <w:t xml:space="preserve"> </w:t>
            </w:r>
            <w:r w:rsidR="00AF3B64">
              <w:rPr>
                <w:lang w:val="el-GR"/>
              </w:rPr>
              <w:t>9</w:t>
            </w:r>
            <w:r w:rsidR="0055386C">
              <w:rPr>
                <w:lang w:val="el-GR"/>
              </w:rPr>
              <w:t>.2</w:t>
            </w:r>
            <w:r w:rsidR="004E7826">
              <w:rPr>
                <w:lang w:val="el-GR"/>
              </w:rPr>
              <w:t>, 9.2.1, 9.2.2, 9.2.3, 9.2.4</w:t>
            </w:r>
            <w:r w:rsidR="0055386C">
              <w:rPr>
                <w:lang w:val="el-GR"/>
              </w:rPr>
              <w:t xml:space="preserve"> </w:t>
            </w:r>
            <w:r w:rsidRPr="009B39EE">
              <w:rPr>
                <w:lang w:val="el-GR"/>
              </w:rPr>
              <w:t>του Παραρτήματος Ι</w:t>
            </w:r>
          </w:p>
        </w:tc>
        <w:tc>
          <w:tcPr>
            <w:tcW w:w="712" w:type="pct"/>
            <w:tcBorders>
              <w:top w:val="single" w:sz="4" w:space="0" w:color="000000"/>
              <w:left w:val="single" w:sz="4" w:space="0" w:color="000000"/>
              <w:bottom w:val="single" w:sz="4" w:space="0" w:color="000000"/>
            </w:tcBorders>
            <w:shd w:val="clear" w:color="auto" w:fill="auto"/>
            <w:vAlign w:val="center"/>
          </w:tcPr>
          <w:p w14:paraId="67685FCD" w14:textId="77777777" w:rsidR="009B39EE" w:rsidRPr="009B39EE" w:rsidRDefault="009B39EE" w:rsidP="009B39EE">
            <w:pPr>
              <w:suppressAutoHyphens/>
              <w:rPr>
                <w:lang w:val="el-GR"/>
              </w:rPr>
            </w:pPr>
            <w:r w:rsidRPr="009B39EE">
              <w:rPr>
                <w:lang w:val="el-GR"/>
              </w:rPr>
              <w:t>ΝΑΙ</w:t>
            </w:r>
          </w:p>
        </w:tc>
        <w:tc>
          <w:tcPr>
            <w:tcW w:w="814" w:type="pct"/>
            <w:tcBorders>
              <w:top w:val="single" w:sz="4" w:space="0" w:color="000000"/>
              <w:left w:val="single" w:sz="4" w:space="0" w:color="000000"/>
              <w:bottom w:val="single" w:sz="4" w:space="0" w:color="000000"/>
            </w:tcBorders>
            <w:shd w:val="clear" w:color="auto" w:fill="auto"/>
            <w:vAlign w:val="center"/>
          </w:tcPr>
          <w:p w14:paraId="2A30189C" w14:textId="77777777" w:rsidR="009B39EE" w:rsidRPr="009B39EE" w:rsidRDefault="009B39EE" w:rsidP="009B39EE">
            <w:pPr>
              <w:suppressAutoHyphens/>
              <w:rPr>
                <w:b/>
                <w:bCs/>
                <w:lang w:val="el-GR"/>
              </w:rPr>
            </w:pPr>
          </w:p>
        </w:tc>
        <w:tc>
          <w:tcPr>
            <w:tcW w:w="9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2CEA0C" w14:textId="77777777" w:rsidR="009B39EE" w:rsidRPr="009B39EE" w:rsidRDefault="009B39EE" w:rsidP="009B39EE">
            <w:pPr>
              <w:suppressAutoHyphens/>
              <w:rPr>
                <w:b/>
                <w:bCs/>
                <w:lang w:val="el-GR"/>
              </w:rPr>
            </w:pPr>
          </w:p>
        </w:tc>
      </w:tr>
    </w:tbl>
    <w:p w14:paraId="1BD1EF16" w14:textId="77777777" w:rsidR="007B173C" w:rsidRDefault="007B173C" w:rsidP="007B173C">
      <w:pPr>
        <w:suppressAutoHyphens/>
        <w:rPr>
          <w:b/>
          <w:bCs/>
          <w:lang w:val="el-GR"/>
        </w:rPr>
      </w:pPr>
      <w:bookmarkStart w:id="854" w:name="_Toc123810352"/>
      <w:bookmarkStart w:id="855" w:name="_Toc140846204"/>
    </w:p>
    <w:p w14:paraId="5FCDE93F" w14:textId="77777777" w:rsidR="0053510F" w:rsidRPr="0053510F" w:rsidRDefault="0053510F" w:rsidP="0053510F">
      <w:pPr>
        <w:suppressAutoHyphens/>
        <w:ind w:left="720"/>
        <w:rPr>
          <w:b/>
          <w:bCs/>
          <w:lang w:val="el-GR"/>
        </w:rPr>
      </w:pPr>
      <w:r w:rsidRPr="0053510F">
        <w:rPr>
          <w:b/>
          <w:bCs/>
          <w:lang w:val="el-GR"/>
        </w:rPr>
        <w:lastRenderedPageBreak/>
        <w:t>4.  Παροχή εκπαιδευτικού και υποστηρικτικού υλικού (π.χ. οδηγοί χρήσης), εκπαίδευσης επιχειρησιακών διαχειριστών και  χρηστών της υπηρεσίας και των εμπλεκόμενων πιστωτών</w:t>
      </w:r>
    </w:p>
    <w:tbl>
      <w:tblPr>
        <w:tblW w:w="5229" w:type="pct"/>
        <w:tblLook w:val="0000" w:firstRow="0" w:lastRow="0" w:firstColumn="0" w:lastColumn="0" w:noHBand="0" w:noVBand="0"/>
      </w:tblPr>
      <w:tblGrid>
        <w:gridCol w:w="846"/>
        <w:gridCol w:w="4251"/>
        <w:gridCol w:w="1434"/>
        <w:gridCol w:w="1639"/>
        <w:gridCol w:w="1899"/>
      </w:tblGrid>
      <w:tr w:rsidR="0053510F" w:rsidRPr="0053510F" w14:paraId="6636951F" w14:textId="77777777" w:rsidTr="00420453">
        <w:trPr>
          <w:cantSplit/>
          <w:tblHeader/>
        </w:trPr>
        <w:tc>
          <w:tcPr>
            <w:tcW w:w="420" w:type="pct"/>
            <w:tcBorders>
              <w:top w:val="single" w:sz="4" w:space="0" w:color="000000"/>
              <w:left w:val="single" w:sz="4" w:space="0" w:color="000000"/>
              <w:bottom w:val="single" w:sz="4" w:space="0" w:color="000000"/>
            </w:tcBorders>
            <w:shd w:val="clear" w:color="auto" w:fill="D8D8D8"/>
            <w:vAlign w:val="center"/>
          </w:tcPr>
          <w:p w14:paraId="7979EFF3" w14:textId="77777777" w:rsidR="0053510F" w:rsidRPr="0053510F" w:rsidRDefault="0053510F" w:rsidP="0053510F">
            <w:pPr>
              <w:suppressAutoHyphens/>
              <w:rPr>
                <w:b/>
                <w:bCs/>
                <w:lang w:val="el-GR"/>
              </w:rPr>
            </w:pPr>
            <w:r w:rsidRPr="0053510F">
              <w:rPr>
                <w:b/>
                <w:bCs/>
                <w:lang w:val="el-GR"/>
              </w:rPr>
              <w:t>Α/Α</w:t>
            </w:r>
          </w:p>
        </w:tc>
        <w:tc>
          <w:tcPr>
            <w:tcW w:w="2111" w:type="pct"/>
            <w:tcBorders>
              <w:top w:val="single" w:sz="4" w:space="0" w:color="000000"/>
              <w:left w:val="single" w:sz="4" w:space="0" w:color="000000"/>
              <w:bottom w:val="single" w:sz="4" w:space="0" w:color="000000"/>
            </w:tcBorders>
            <w:shd w:val="clear" w:color="auto" w:fill="D8D8D8"/>
            <w:vAlign w:val="center"/>
          </w:tcPr>
          <w:p w14:paraId="55F723DA" w14:textId="77777777" w:rsidR="0053510F" w:rsidRPr="0053510F" w:rsidRDefault="0053510F" w:rsidP="0053510F">
            <w:pPr>
              <w:suppressAutoHyphens/>
              <w:rPr>
                <w:b/>
                <w:bCs/>
                <w:lang w:val="el-GR"/>
              </w:rPr>
            </w:pPr>
            <w:r w:rsidRPr="0053510F">
              <w:rPr>
                <w:b/>
                <w:bCs/>
                <w:lang w:val="el-GR"/>
              </w:rPr>
              <w:t>ΠΡΟΔΙΑΓΡΑΦΗ</w:t>
            </w:r>
          </w:p>
        </w:tc>
        <w:tc>
          <w:tcPr>
            <w:tcW w:w="712" w:type="pct"/>
            <w:tcBorders>
              <w:top w:val="single" w:sz="4" w:space="0" w:color="000000"/>
              <w:left w:val="single" w:sz="4" w:space="0" w:color="000000"/>
              <w:bottom w:val="single" w:sz="4" w:space="0" w:color="000000"/>
            </w:tcBorders>
            <w:shd w:val="clear" w:color="auto" w:fill="D8D8D8"/>
            <w:vAlign w:val="center"/>
          </w:tcPr>
          <w:p w14:paraId="052755AA" w14:textId="77777777" w:rsidR="0053510F" w:rsidRPr="0053510F" w:rsidRDefault="0053510F" w:rsidP="0053510F">
            <w:pPr>
              <w:suppressAutoHyphens/>
              <w:rPr>
                <w:b/>
                <w:bCs/>
                <w:lang w:val="el-GR"/>
              </w:rPr>
            </w:pPr>
            <w:r w:rsidRPr="0053510F">
              <w:rPr>
                <w:b/>
                <w:bCs/>
                <w:lang w:val="el-GR"/>
              </w:rPr>
              <w:t>ΑΠΑΙΤΗΣΗ</w:t>
            </w:r>
          </w:p>
        </w:tc>
        <w:tc>
          <w:tcPr>
            <w:tcW w:w="814" w:type="pct"/>
            <w:tcBorders>
              <w:top w:val="single" w:sz="4" w:space="0" w:color="000000"/>
              <w:left w:val="single" w:sz="4" w:space="0" w:color="000000"/>
              <w:bottom w:val="single" w:sz="4" w:space="0" w:color="000000"/>
            </w:tcBorders>
            <w:shd w:val="clear" w:color="auto" w:fill="D8D8D8"/>
            <w:vAlign w:val="center"/>
          </w:tcPr>
          <w:p w14:paraId="510E0AB6" w14:textId="77777777" w:rsidR="0053510F" w:rsidRPr="0053510F" w:rsidRDefault="0053510F" w:rsidP="0053510F">
            <w:pPr>
              <w:suppressAutoHyphens/>
              <w:rPr>
                <w:b/>
                <w:bCs/>
                <w:lang w:val="el-GR"/>
              </w:rPr>
            </w:pPr>
            <w:r w:rsidRPr="0053510F">
              <w:rPr>
                <w:b/>
                <w:bCs/>
                <w:lang w:val="el-GR"/>
              </w:rPr>
              <w:t>ΑΠΑΝΤΗΣΗ</w:t>
            </w:r>
          </w:p>
        </w:tc>
        <w:tc>
          <w:tcPr>
            <w:tcW w:w="94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2BDCB8D" w14:textId="77777777" w:rsidR="0053510F" w:rsidRPr="0053510F" w:rsidRDefault="0053510F" w:rsidP="0053510F">
            <w:pPr>
              <w:suppressAutoHyphens/>
              <w:rPr>
                <w:b/>
                <w:bCs/>
                <w:lang w:val="el-GR"/>
              </w:rPr>
            </w:pPr>
            <w:r w:rsidRPr="0053510F">
              <w:rPr>
                <w:b/>
                <w:bCs/>
                <w:lang w:val="el-GR"/>
              </w:rPr>
              <w:t>ΠΑΡΑΠΟΜΠΗ ΤΕΚΜΗΡΙΩΣΗΣ</w:t>
            </w:r>
          </w:p>
        </w:tc>
      </w:tr>
      <w:tr w:rsidR="0053510F" w:rsidRPr="0053510F" w14:paraId="01B227AA" w14:textId="77777777" w:rsidTr="008A1542">
        <w:trPr>
          <w:cantSplit/>
          <w:trHeight w:val="625"/>
        </w:trPr>
        <w:tc>
          <w:tcPr>
            <w:tcW w:w="420" w:type="pct"/>
            <w:tcBorders>
              <w:top w:val="single" w:sz="4" w:space="0" w:color="000000"/>
              <w:left w:val="single" w:sz="4" w:space="0" w:color="000000"/>
              <w:bottom w:val="single" w:sz="4" w:space="0" w:color="000000"/>
            </w:tcBorders>
            <w:shd w:val="clear" w:color="auto" w:fill="auto"/>
            <w:vAlign w:val="center"/>
          </w:tcPr>
          <w:p w14:paraId="5703A93E" w14:textId="77777777" w:rsidR="0053510F" w:rsidRPr="0053510F" w:rsidRDefault="0053510F" w:rsidP="0053510F">
            <w:pPr>
              <w:suppressAutoHyphens/>
              <w:rPr>
                <w:lang w:val="el-GR"/>
              </w:rPr>
            </w:pPr>
            <w:r w:rsidRPr="0053510F">
              <w:rPr>
                <w:lang w:val="el-GR"/>
              </w:rPr>
              <w:t>1.</w:t>
            </w:r>
          </w:p>
        </w:tc>
        <w:tc>
          <w:tcPr>
            <w:tcW w:w="2111" w:type="pct"/>
            <w:tcBorders>
              <w:top w:val="single" w:sz="4" w:space="0" w:color="000000"/>
              <w:left w:val="single" w:sz="4" w:space="0" w:color="000000"/>
              <w:bottom w:val="single" w:sz="4" w:space="0" w:color="000000"/>
            </w:tcBorders>
            <w:shd w:val="clear" w:color="auto" w:fill="auto"/>
            <w:vAlign w:val="center"/>
          </w:tcPr>
          <w:p w14:paraId="42808757" w14:textId="77777777" w:rsidR="0053510F" w:rsidRPr="0053510F" w:rsidRDefault="0053510F" w:rsidP="004E7826">
            <w:pPr>
              <w:suppressAutoHyphens/>
              <w:rPr>
                <w:lang w:val="el-GR"/>
              </w:rPr>
            </w:pPr>
            <w:r w:rsidRPr="0053510F">
              <w:rPr>
                <w:lang w:val="el-GR"/>
              </w:rPr>
              <w:t>Πλήρης Συμμόρφωση με τις απαιτήσεις τ</w:t>
            </w:r>
            <w:r w:rsidR="004E7826">
              <w:rPr>
                <w:lang w:val="el-GR"/>
              </w:rPr>
              <w:t xml:space="preserve">ων </w:t>
            </w:r>
            <w:r w:rsidRPr="0053510F">
              <w:rPr>
                <w:lang w:val="el-GR"/>
              </w:rPr>
              <w:t xml:space="preserve"> </w:t>
            </w:r>
            <w:r w:rsidR="00EB559B">
              <w:rPr>
                <w:lang w:val="el-GR"/>
              </w:rPr>
              <w:t>παρ.</w:t>
            </w:r>
            <w:r w:rsidR="0028708A">
              <w:rPr>
                <w:lang w:val="el-GR"/>
              </w:rPr>
              <w:t xml:space="preserve"> </w:t>
            </w:r>
            <w:r w:rsidR="004E7826">
              <w:rPr>
                <w:lang w:val="el-GR"/>
              </w:rPr>
              <w:t>9,</w:t>
            </w:r>
            <w:r w:rsidR="00EB559B" w:rsidRPr="009B39EE">
              <w:rPr>
                <w:lang w:val="el-GR"/>
              </w:rPr>
              <w:t xml:space="preserve"> </w:t>
            </w:r>
            <w:r w:rsidR="00AF3B64">
              <w:rPr>
                <w:lang w:val="el-GR"/>
              </w:rPr>
              <w:t>9</w:t>
            </w:r>
            <w:r w:rsidRPr="0053510F">
              <w:rPr>
                <w:lang w:val="el-GR"/>
              </w:rPr>
              <w:t>.3 του Παραρτήματος Ι</w:t>
            </w:r>
          </w:p>
        </w:tc>
        <w:tc>
          <w:tcPr>
            <w:tcW w:w="712" w:type="pct"/>
            <w:tcBorders>
              <w:top w:val="single" w:sz="4" w:space="0" w:color="000000"/>
              <w:left w:val="single" w:sz="4" w:space="0" w:color="000000"/>
              <w:bottom w:val="single" w:sz="4" w:space="0" w:color="000000"/>
            </w:tcBorders>
            <w:shd w:val="clear" w:color="auto" w:fill="auto"/>
            <w:vAlign w:val="center"/>
          </w:tcPr>
          <w:p w14:paraId="57D4E9F3" w14:textId="77777777" w:rsidR="0053510F" w:rsidRPr="00424F72" w:rsidRDefault="0053510F" w:rsidP="0053510F">
            <w:pPr>
              <w:suppressAutoHyphens/>
              <w:rPr>
                <w:bCs/>
                <w:lang w:val="el-GR"/>
              </w:rPr>
            </w:pPr>
            <w:r w:rsidRPr="00424F72">
              <w:rPr>
                <w:bCs/>
                <w:lang w:val="el-GR"/>
              </w:rPr>
              <w:t>ΝΑΙ</w:t>
            </w:r>
          </w:p>
        </w:tc>
        <w:tc>
          <w:tcPr>
            <w:tcW w:w="814" w:type="pct"/>
            <w:tcBorders>
              <w:top w:val="single" w:sz="4" w:space="0" w:color="000000"/>
              <w:left w:val="single" w:sz="4" w:space="0" w:color="000000"/>
              <w:bottom w:val="single" w:sz="4" w:space="0" w:color="000000"/>
            </w:tcBorders>
            <w:shd w:val="clear" w:color="auto" w:fill="auto"/>
            <w:vAlign w:val="center"/>
          </w:tcPr>
          <w:p w14:paraId="1E1FE4D9" w14:textId="77777777" w:rsidR="0053510F" w:rsidRPr="0053510F" w:rsidRDefault="0053510F" w:rsidP="0053510F">
            <w:pPr>
              <w:suppressAutoHyphens/>
              <w:rPr>
                <w:b/>
                <w:bCs/>
                <w:lang w:val="el-GR"/>
              </w:rPr>
            </w:pPr>
          </w:p>
        </w:tc>
        <w:tc>
          <w:tcPr>
            <w:tcW w:w="9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B1CF1" w14:textId="77777777" w:rsidR="0053510F" w:rsidRPr="0053510F" w:rsidRDefault="0053510F" w:rsidP="0053510F">
            <w:pPr>
              <w:suppressAutoHyphens/>
              <w:rPr>
                <w:b/>
                <w:bCs/>
                <w:lang w:val="el-GR"/>
              </w:rPr>
            </w:pPr>
          </w:p>
        </w:tc>
      </w:tr>
    </w:tbl>
    <w:p w14:paraId="2AA85DA1" w14:textId="77777777" w:rsidR="0053510F" w:rsidRPr="0053510F" w:rsidRDefault="0053510F" w:rsidP="0053510F">
      <w:pPr>
        <w:suppressAutoHyphens/>
        <w:rPr>
          <w:b/>
          <w:bCs/>
          <w:lang w:val="el-GR"/>
        </w:rPr>
      </w:pPr>
    </w:p>
    <w:bookmarkEnd w:id="854"/>
    <w:bookmarkEnd w:id="855"/>
    <w:p w14:paraId="181CBE2A" w14:textId="77777777" w:rsidR="007B173C" w:rsidRPr="008C5117" w:rsidRDefault="007B173C" w:rsidP="009B39EE">
      <w:pPr>
        <w:suppressAutoHyphens/>
        <w:rPr>
          <w:lang w:val="el-GR"/>
        </w:rPr>
      </w:pPr>
    </w:p>
    <w:p w14:paraId="21B7FF1E" w14:textId="77777777" w:rsidR="009B39EE" w:rsidRPr="009B39EE" w:rsidRDefault="009748A9" w:rsidP="004F7837">
      <w:pPr>
        <w:suppressAutoHyphens/>
        <w:ind w:left="540"/>
        <w:rPr>
          <w:b/>
          <w:bCs/>
          <w:lang w:val="el-GR"/>
        </w:rPr>
      </w:pPr>
      <w:bookmarkStart w:id="856" w:name="_Toc82591760"/>
      <w:bookmarkStart w:id="857" w:name="_Toc123810353"/>
      <w:bookmarkStart w:id="858" w:name="_Toc140846205"/>
      <w:r>
        <w:rPr>
          <w:b/>
          <w:bCs/>
          <w:lang w:val="en-US"/>
        </w:rPr>
        <w:t>5</w:t>
      </w:r>
      <w:r w:rsidR="0053510F">
        <w:rPr>
          <w:b/>
          <w:bCs/>
          <w:lang w:val="el-GR"/>
        </w:rPr>
        <w:t xml:space="preserve">. </w:t>
      </w:r>
      <w:r w:rsidR="009B39EE" w:rsidRPr="009B39EE">
        <w:rPr>
          <w:b/>
          <w:bCs/>
          <w:lang w:val="el-GR"/>
        </w:rPr>
        <w:t>Μεθοδολογία Υλοποίησης</w:t>
      </w:r>
      <w:bookmarkEnd w:id="856"/>
      <w:bookmarkEnd w:id="857"/>
      <w:bookmarkEnd w:id="858"/>
    </w:p>
    <w:tbl>
      <w:tblPr>
        <w:tblW w:w="52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3"/>
        <w:gridCol w:w="4284"/>
        <w:gridCol w:w="1398"/>
        <w:gridCol w:w="1595"/>
        <w:gridCol w:w="1977"/>
      </w:tblGrid>
      <w:tr w:rsidR="009B39EE" w:rsidRPr="008C5117" w14:paraId="313C0A06" w14:textId="77777777" w:rsidTr="00420453">
        <w:trPr>
          <w:cantSplit/>
          <w:tblHeader/>
        </w:trPr>
        <w:tc>
          <w:tcPr>
            <w:tcW w:w="399" w:type="pct"/>
            <w:tcBorders>
              <w:top w:val="single" w:sz="6" w:space="0" w:color="auto"/>
              <w:left w:val="single" w:sz="6" w:space="0" w:color="auto"/>
              <w:bottom w:val="single" w:sz="6" w:space="0" w:color="auto"/>
              <w:right w:val="single" w:sz="6" w:space="0" w:color="auto"/>
            </w:tcBorders>
            <w:shd w:val="pct15" w:color="auto" w:fill="FFFFFF"/>
            <w:vAlign w:val="center"/>
          </w:tcPr>
          <w:p w14:paraId="2AC2DBAB" w14:textId="77777777" w:rsidR="009B39EE" w:rsidRPr="009B39EE" w:rsidRDefault="009B39EE" w:rsidP="009B39EE">
            <w:pPr>
              <w:suppressAutoHyphens/>
              <w:rPr>
                <w:b/>
                <w:lang w:val="el-GR"/>
              </w:rPr>
            </w:pPr>
            <w:r w:rsidRPr="009B39EE">
              <w:rPr>
                <w:b/>
                <w:lang w:val="el-GR"/>
              </w:rPr>
              <w:t>Α/Α</w:t>
            </w:r>
          </w:p>
        </w:tc>
        <w:tc>
          <w:tcPr>
            <w:tcW w:w="2130" w:type="pct"/>
            <w:tcBorders>
              <w:top w:val="single" w:sz="6" w:space="0" w:color="auto"/>
              <w:left w:val="single" w:sz="6" w:space="0" w:color="auto"/>
              <w:bottom w:val="single" w:sz="6" w:space="0" w:color="auto"/>
              <w:right w:val="single" w:sz="6" w:space="0" w:color="auto"/>
            </w:tcBorders>
            <w:shd w:val="pct15" w:color="auto" w:fill="FFFFFF"/>
            <w:vAlign w:val="center"/>
          </w:tcPr>
          <w:p w14:paraId="10720AB0" w14:textId="77777777" w:rsidR="009B39EE" w:rsidRPr="009B39EE" w:rsidRDefault="009B39EE" w:rsidP="009B39EE">
            <w:pPr>
              <w:suppressAutoHyphens/>
              <w:rPr>
                <w:b/>
                <w:lang w:val="el-GR"/>
              </w:rPr>
            </w:pPr>
            <w:r w:rsidRPr="009B39EE">
              <w:rPr>
                <w:b/>
                <w:lang w:val="el-GR"/>
              </w:rPr>
              <w:t>ΠΡΟΔΙΑΓΡΑΦΗ</w:t>
            </w:r>
          </w:p>
        </w:tc>
        <w:tc>
          <w:tcPr>
            <w:tcW w:w="695" w:type="pct"/>
            <w:tcBorders>
              <w:top w:val="single" w:sz="6" w:space="0" w:color="auto"/>
              <w:left w:val="single" w:sz="6" w:space="0" w:color="auto"/>
              <w:bottom w:val="single" w:sz="6" w:space="0" w:color="auto"/>
              <w:right w:val="single" w:sz="6" w:space="0" w:color="auto"/>
            </w:tcBorders>
            <w:shd w:val="pct15" w:color="auto" w:fill="FFFFFF"/>
            <w:vAlign w:val="center"/>
          </w:tcPr>
          <w:p w14:paraId="0210B412" w14:textId="77777777" w:rsidR="009B39EE" w:rsidRPr="009B39EE" w:rsidRDefault="009B39EE" w:rsidP="009B39EE">
            <w:pPr>
              <w:suppressAutoHyphens/>
              <w:rPr>
                <w:b/>
                <w:lang w:val="el-GR"/>
              </w:rPr>
            </w:pPr>
            <w:r w:rsidRPr="009B39EE">
              <w:rPr>
                <w:b/>
                <w:lang w:val="el-GR"/>
              </w:rPr>
              <w:t>ΑΠΑΙΤΗΣΗ</w:t>
            </w:r>
          </w:p>
        </w:tc>
        <w:tc>
          <w:tcPr>
            <w:tcW w:w="793" w:type="pct"/>
            <w:tcBorders>
              <w:top w:val="single" w:sz="6" w:space="0" w:color="auto"/>
              <w:left w:val="single" w:sz="6" w:space="0" w:color="auto"/>
              <w:bottom w:val="single" w:sz="6" w:space="0" w:color="auto"/>
              <w:right w:val="single" w:sz="6" w:space="0" w:color="auto"/>
            </w:tcBorders>
            <w:shd w:val="pct15" w:color="auto" w:fill="FFFFFF"/>
            <w:vAlign w:val="center"/>
          </w:tcPr>
          <w:p w14:paraId="55D8B782" w14:textId="77777777" w:rsidR="009B39EE" w:rsidRPr="009B39EE" w:rsidRDefault="009B39EE" w:rsidP="009B39EE">
            <w:pPr>
              <w:suppressAutoHyphens/>
              <w:rPr>
                <w:b/>
                <w:lang w:val="el-GR"/>
              </w:rPr>
            </w:pPr>
            <w:r w:rsidRPr="009B39EE">
              <w:rPr>
                <w:b/>
                <w:lang w:val="el-GR"/>
              </w:rPr>
              <w:t>ΑΠΑΝΤΗΣΗ</w:t>
            </w:r>
          </w:p>
        </w:tc>
        <w:tc>
          <w:tcPr>
            <w:tcW w:w="983" w:type="pct"/>
            <w:tcBorders>
              <w:top w:val="single" w:sz="6" w:space="0" w:color="auto"/>
              <w:left w:val="single" w:sz="6" w:space="0" w:color="auto"/>
              <w:bottom w:val="single" w:sz="6" w:space="0" w:color="auto"/>
              <w:right w:val="single" w:sz="6" w:space="0" w:color="auto"/>
            </w:tcBorders>
            <w:shd w:val="pct15" w:color="auto" w:fill="FFFFFF"/>
            <w:vAlign w:val="center"/>
          </w:tcPr>
          <w:p w14:paraId="7604CD11" w14:textId="77777777" w:rsidR="009B39EE" w:rsidRPr="009B39EE" w:rsidRDefault="009B39EE" w:rsidP="009B39EE">
            <w:pPr>
              <w:suppressAutoHyphens/>
              <w:rPr>
                <w:b/>
                <w:lang w:val="el-GR"/>
              </w:rPr>
            </w:pPr>
            <w:r w:rsidRPr="009B39EE">
              <w:rPr>
                <w:b/>
                <w:lang w:val="el-GR"/>
              </w:rPr>
              <w:t>ΠΑΡΑΠΟΜΠΗ</w:t>
            </w:r>
          </w:p>
        </w:tc>
      </w:tr>
      <w:tr w:rsidR="009B39EE" w:rsidRPr="009B39EE" w14:paraId="5C269517" w14:textId="77777777" w:rsidTr="00420453">
        <w:trPr>
          <w:cantSplit/>
        </w:trPr>
        <w:tc>
          <w:tcPr>
            <w:tcW w:w="399" w:type="pct"/>
            <w:tcBorders>
              <w:top w:val="single" w:sz="6" w:space="0" w:color="auto"/>
              <w:left w:val="single" w:sz="6" w:space="0" w:color="auto"/>
              <w:bottom w:val="single" w:sz="6" w:space="0" w:color="auto"/>
              <w:right w:val="single" w:sz="6" w:space="0" w:color="auto"/>
            </w:tcBorders>
            <w:vAlign w:val="center"/>
          </w:tcPr>
          <w:p w14:paraId="675963F7" w14:textId="77777777" w:rsidR="009B39EE" w:rsidRPr="009B39EE" w:rsidRDefault="009B39EE" w:rsidP="009B39EE">
            <w:pPr>
              <w:suppressAutoHyphens/>
              <w:rPr>
                <w:bCs/>
                <w:lang w:val="el-GR"/>
              </w:rPr>
            </w:pPr>
            <w:r w:rsidRPr="009B39EE">
              <w:rPr>
                <w:bCs/>
                <w:lang w:val="el-GR"/>
              </w:rPr>
              <w:t>1.</w:t>
            </w:r>
          </w:p>
        </w:tc>
        <w:tc>
          <w:tcPr>
            <w:tcW w:w="2130" w:type="pct"/>
            <w:tcBorders>
              <w:top w:val="single" w:sz="6" w:space="0" w:color="auto"/>
              <w:left w:val="single" w:sz="6" w:space="0" w:color="auto"/>
              <w:bottom w:val="single" w:sz="6" w:space="0" w:color="auto"/>
              <w:right w:val="single" w:sz="6" w:space="0" w:color="auto"/>
            </w:tcBorders>
            <w:vAlign w:val="center"/>
          </w:tcPr>
          <w:p w14:paraId="6B5CE820" w14:textId="77777777" w:rsidR="009B39EE" w:rsidRPr="009B39EE" w:rsidRDefault="009B39EE" w:rsidP="001C4624">
            <w:pPr>
              <w:suppressAutoHyphens/>
              <w:rPr>
                <w:lang w:val="el-GR"/>
              </w:rPr>
            </w:pPr>
            <w:r w:rsidRPr="009B39EE">
              <w:rPr>
                <w:lang w:val="el-GR"/>
              </w:rPr>
              <w:t xml:space="preserve">Πλήρης Συμμόρφωσης με τις απαιτήσεις της </w:t>
            </w:r>
            <w:r w:rsidR="00EB559B">
              <w:rPr>
                <w:lang w:val="el-GR"/>
              </w:rPr>
              <w:t>παρ.</w:t>
            </w:r>
            <w:r w:rsidR="00EB559B" w:rsidRPr="009B39EE">
              <w:rPr>
                <w:lang w:val="el-GR"/>
              </w:rPr>
              <w:t xml:space="preserve"> </w:t>
            </w:r>
            <w:r w:rsidR="00AF3B64">
              <w:rPr>
                <w:lang w:val="el-GR"/>
              </w:rPr>
              <w:t>10</w:t>
            </w:r>
            <w:r w:rsidR="00AB76F6">
              <w:rPr>
                <w:lang w:val="el-GR"/>
              </w:rPr>
              <w:t xml:space="preserve">.1 </w:t>
            </w:r>
            <w:r w:rsidRPr="009B39EE">
              <w:rPr>
                <w:lang w:val="el-GR"/>
              </w:rPr>
              <w:t xml:space="preserve"> του Παραρτήματος Ι</w:t>
            </w:r>
          </w:p>
        </w:tc>
        <w:tc>
          <w:tcPr>
            <w:tcW w:w="695" w:type="pct"/>
            <w:tcBorders>
              <w:top w:val="single" w:sz="6" w:space="0" w:color="auto"/>
              <w:left w:val="single" w:sz="6" w:space="0" w:color="auto"/>
              <w:bottom w:val="single" w:sz="6" w:space="0" w:color="auto"/>
              <w:right w:val="single" w:sz="6" w:space="0" w:color="auto"/>
            </w:tcBorders>
            <w:vAlign w:val="center"/>
          </w:tcPr>
          <w:p w14:paraId="6641F4F4" w14:textId="77777777" w:rsidR="009B39EE" w:rsidRPr="009B39EE" w:rsidRDefault="009B39EE" w:rsidP="009B39EE">
            <w:pPr>
              <w:suppressAutoHyphens/>
            </w:pPr>
            <w:r w:rsidRPr="009B39EE">
              <w:t>ΝΑΙ</w:t>
            </w:r>
          </w:p>
        </w:tc>
        <w:tc>
          <w:tcPr>
            <w:tcW w:w="793" w:type="pct"/>
            <w:tcBorders>
              <w:top w:val="single" w:sz="6" w:space="0" w:color="auto"/>
              <w:left w:val="single" w:sz="6" w:space="0" w:color="auto"/>
              <w:bottom w:val="single" w:sz="6" w:space="0" w:color="auto"/>
              <w:right w:val="single" w:sz="6" w:space="0" w:color="auto"/>
            </w:tcBorders>
            <w:vAlign w:val="center"/>
          </w:tcPr>
          <w:p w14:paraId="0B5F330C" w14:textId="77777777" w:rsidR="009B39EE" w:rsidRPr="009B39EE" w:rsidRDefault="009B39EE" w:rsidP="009B39EE">
            <w:pPr>
              <w:suppressAutoHyphens/>
              <w:rPr>
                <w:b/>
              </w:rPr>
            </w:pPr>
          </w:p>
        </w:tc>
        <w:tc>
          <w:tcPr>
            <w:tcW w:w="983" w:type="pct"/>
            <w:tcBorders>
              <w:top w:val="single" w:sz="6" w:space="0" w:color="auto"/>
              <w:left w:val="single" w:sz="6" w:space="0" w:color="auto"/>
              <w:bottom w:val="single" w:sz="6" w:space="0" w:color="auto"/>
              <w:right w:val="single" w:sz="6" w:space="0" w:color="auto"/>
            </w:tcBorders>
            <w:vAlign w:val="center"/>
          </w:tcPr>
          <w:p w14:paraId="5E36173E" w14:textId="77777777" w:rsidR="009B39EE" w:rsidRPr="009B39EE" w:rsidRDefault="009B39EE" w:rsidP="009B39EE">
            <w:pPr>
              <w:suppressAutoHyphens/>
              <w:rPr>
                <w:b/>
              </w:rPr>
            </w:pPr>
          </w:p>
        </w:tc>
      </w:tr>
    </w:tbl>
    <w:p w14:paraId="4F327EF4" w14:textId="77777777" w:rsidR="009B39EE" w:rsidRPr="009B39EE" w:rsidRDefault="009B39EE" w:rsidP="009B39EE">
      <w:pPr>
        <w:suppressAutoHyphens/>
      </w:pPr>
    </w:p>
    <w:p w14:paraId="5F3D2A2F" w14:textId="77777777" w:rsidR="009748A9" w:rsidRDefault="009748A9" w:rsidP="009748A9">
      <w:pPr>
        <w:suppressAutoHyphens/>
        <w:rPr>
          <w:b/>
          <w:bCs/>
          <w:lang w:val="el-GR"/>
        </w:rPr>
      </w:pPr>
    </w:p>
    <w:p w14:paraId="48883B38" w14:textId="77777777" w:rsidR="009748A9" w:rsidRPr="009B39EE" w:rsidRDefault="009748A9" w:rsidP="009748A9">
      <w:pPr>
        <w:suppressAutoHyphens/>
        <w:ind w:left="540"/>
        <w:rPr>
          <w:b/>
          <w:bCs/>
          <w:lang w:val="el-GR"/>
        </w:rPr>
      </w:pPr>
      <w:r w:rsidRPr="009748A9">
        <w:rPr>
          <w:b/>
          <w:bCs/>
          <w:lang w:val="el-GR"/>
        </w:rPr>
        <w:t>6</w:t>
      </w:r>
      <w:r>
        <w:rPr>
          <w:b/>
          <w:bCs/>
          <w:lang w:val="el-GR"/>
        </w:rPr>
        <w:t>.</w:t>
      </w:r>
      <w:r w:rsidRPr="009B39EE">
        <w:rPr>
          <w:b/>
          <w:bCs/>
          <w:lang w:val="el-GR"/>
        </w:rPr>
        <w:t>Φάσεις Υλοποίησης και Χρονοδιάγραμμα Έργου</w:t>
      </w:r>
    </w:p>
    <w:tbl>
      <w:tblPr>
        <w:tblW w:w="52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3"/>
        <w:gridCol w:w="4284"/>
        <w:gridCol w:w="1398"/>
        <w:gridCol w:w="1595"/>
        <w:gridCol w:w="1977"/>
      </w:tblGrid>
      <w:tr w:rsidR="009748A9" w:rsidRPr="009B39EE" w14:paraId="5B465EF4" w14:textId="77777777" w:rsidTr="00520E2D">
        <w:trPr>
          <w:cantSplit/>
          <w:tblHeader/>
        </w:trPr>
        <w:tc>
          <w:tcPr>
            <w:tcW w:w="399" w:type="pct"/>
            <w:tcBorders>
              <w:top w:val="single" w:sz="6" w:space="0" w:color="auto"/>
              <w:left w:val="single" w:sz="6" w:space="0" w:color="auto"/>
              <w:bottom w:val="single" w:sz="6" w:space="0" w:color="auto"/>
              <w:right w:val="single" w:sz="6" w:space="0" w:color="auto"/>
            </w:tcBorders>
            <w:shd w:val="pct15" w:color="auto" w:fill="FFFFFF"/>
            <w:vAlign w:val="center"/>
          </w:tcPr>
          <w:p w14:paraId="2D54ADA2" w14:textId="77777777" w:rsidR="009748A9" w:rsidRPr="009B39EE" w:rsidRDefault="009748A9" w:rsidP="00520E2D">
            <w:pPr>
              <w:suppressAutoHyphens/>
              <w:rPr>
                <w:b/>
                <w:lang w:val="el-GR"/>
              </w:rPr>
            </w:pPr>
            <w:r w:rsidRPr="009B39EE">
              <w:rPr>
                <w:b/>
                <w:lang w:val="el-GR"/>
              </w:rPr>
              <w:t>Α/Α</w:t>
            </w:r>
          </w:p>
        </w:tc>
        <w:tc>
          <w:tcPr>
            <w:tcW w:w="2130" w:type="pct"/>
            <w:tcBorders>
              <w:top w:val="single" w:sz="6" w:space="0" w:color="auto"/>
              <w:left w:val="single" w:sz="6" w:space="0" w:color="auto"/>
              <w:bottom w:val="single" w:sz="6" w:space="0" w:color="auto"/>
              <w:right w:val="single" w:sz="6" w:space="0" w:color="auto"/>
            </w:tcBorders>
            <w:shd w:val="pct15" w:color="auto" w:fill="FFFFFF"/>
            <w:vAlign w:val="center"/>
          </w:tcPr>
          <w:p w14:paraId="2495F4F9" w14:textId="77777777" w:rsidR="009748A9" w:rsidRPr="009B39EE" w:rsidRDefault="009748A9" w:rsidP="00520E2D">
            <w:pPr>
              <w:suppressAutoHyphens/>
              <w:rPr>
                <w:b/>
                <w:lang w:val="el-GR"/>
              </w:rPr>
            </w:pPr>
            <w:r w:rsidRPr="009B39EE">
              <w:rPr>
                <w:b/>
                <w:lang w:val="el-GR"/>
              </w:rPr>
              <w:t>ΠΡΟΔΙΑΓΡΑΦΗ</w:t>
            </w:r>
          </w:p>
        </w:tc>
        <w:tc>
          <w:tcPr>
            <w:tcW w:w="695" w:type="pct"/>
            <w:tcBorders>
              <w:top w:val="single" w:sz="6" w:space="0" w:color="auto"/>
              <w:left w:val="single" w:sz="6" w:space="0" w:color="auto"/>
              <w:bottom w:val="single" w:sz="6" w:space="0" w:color="auto"/>
              <w:right w:val="single" w:sz="6" w:space="0" w:color="auto"/>
            </w:tcBorders>
            <w:shd w:val="pct15" w:color="auto" w:fill="FFFFFF"/>
            <w:vAlign w:val="center"/>
          </w:tcPr>
          <w:p w14:paraId="27E3B51F" w14:textId="77777777" w:rsidR="009748A9" w:rsidRPr="009B39EE" w:rsidRDefault="009748A9" w:rsidP="00520E2D">
            <w:pPr>
              <w:suppressAutoHyphens/>
              <w:rPr>
                <w:b/>
                <w:lang w:val="el-GR"/>
              </w:rPr>
            </w:pPr>
            <w:r w:rsidRPr="009B39EE">
              <w:rPr>
                <w:b/>
                <w:lang w:val="el-GR"/>
              </w:rPr>
              <w:t>ΑΠΑΙΤΗΣΗ</w:t>
            </w:r>
          </w:p>
        </w:tc>
        <w:tc>
          <w:tcPr>
            <w:tcW w:w="793" w:type="pct"/>
            <w:tcBorders>
              <w:top w:val="single" w:sz="6" w:space="0" w:color="auto"/>
              <w:left w:val="single" w:sz="6" w:space="0" w:color="auto"/>
              <w:bottom w:val="single" w:sz="6" w:space="0" w:color="auto"/>
              <w:right w:val="single" w:sz="6" w:space="0" w:color="auto"/>
            </w:tcBorders>
            <w:shd w:val="pct15" w:color="auto" w:fill="FFFFFF"/>
            <w:vAlign w:val="center"/>
          </w:tcPr>
          <w:p w14:paraId="65A836BC" w14:textId="77777777" w:rsidR="009748A9" w:rsidRPr="009B39EE" w:rsidRDefault="009748A9" w:rsidP="00520E2D">
            <w:pPr>
              <w:suppressAutoHyphens/>
              <w:rPr>
                <w:b/>
                <w:lang w:val="el-GR"/>
              </w:rPr>
            </w:pPr>
            <w:r w:rsidRPr="009B39EE">
              <w:rPr>
                <w:b/>
                <w:lang w:val="el-GR"/>
              </w:rPr>
              <w:t>ΑΠΑΝΤΗΣΗ</w:t>
            </w:r>
          </w:p>
        </w:tc>
        <w:tc>
          <w:tcPr>
            <w:tcW w:w="983" w:type="pct"/>
            <w:tcBorders>
              <w:top w:val="single" w:sz="6" w:space="0" w:color="auto"/>
              <w:left w:val="single" w:sz="6" w:space="0" w:color="auto"/>
              <w:bottom w:val="single" w:sz="6" w:space="0" w:color="auto"/>
              <w:right w:val="single" w:sz="6" w:space="0" w:color="auto"/>
            </w:tcBorders>
            <w:shd w:val="pct15" w:color="auto" w:fill="FFFFFF"/>
            <w:vAlign w:val="center"/>
          </w:tcPr>
          <w:p w14:paraId="0148A749" w14:textId="77777777" w:rsidR="009748A9" w:rsidRPr="009B39EE" w:rsidRDefault="009748A9" w:rsidP="00520E2D">
            <w:pPr>
              <w:suppressAutoHyphens/>
              <w:rPr>
                <w:b/>
                <w:lang w:val="el-GR"/>
              </w:rPr>
            </w:pPr>
            <w:r w:rsidRPr="009B39EE">
              <w:rPr>
                <w:b/>
                <w:lang w:val="el-GR"/>
              </w:rPr>
              <w:t>ΠΑΡΑΠΟΜΠΗ</w:t>
            </w:r>
          </w:p>
        </w:tc>
      </w:tr>
      <w:tr w:rsidR="009748A9" w:rsidRPr="008C5117" w14:paraId="52BF8781" w14:textId="77777777" w:rsidTr="008A1542">
        <w:trPr>
          <w:cantSplit/>
          <w:trHeight w:val="937"/>
        </w:trPr>
        <w:tc>
          <w:tcPr>
            <w:tcW w:w="399" w:type="pct"/>
            <w:tcBorders>
              <w:top w:val="single" w:sz="6" w:space="0" w:color="auto"/>
              <w:left w:val="single" w:sz="6" w:space="0" w:color="auto"/>
              <w:bottom w:val="single" w:sz="6" w:space="0" w:color="auto"/>
              <w:right w:val="single" w:sz="6" w:space="0" w:color="auto"/>
            </w:tcBorders>
            <w:vAlign w:val="center"/>
          </w:tcPr>
          <w:p w14:paraId="35B5A2C4" w14:textId="77777777" w:rsidR="009748A9" w:rsidRPr="009B39EE" w:rsidRDefault="009748A9" w:rsidP="00520E2D">
            <w:pPr>
              <w:suppressAutoHyphens/>
              <w:rPr>
                <w:bCs/>
                <w:lang w:val="el-GR"/>
              </w:rPr>
            </w:pPr>
            <w:r w:rsidRPr="009B39EE">
              <w:rPr>
                <w:bCs/>
                <w:lang w:val="el-GR"/>
              </w:rPr>
              <w:t>1.</w:t>
            </w:r>
          </w:p>
        </w:tc>
        <w:tc>
          <w:tcPr>
            <w:tcW w:w="2130" w:type="pct"/>
            <w:tcBorders>
              <w:top w:val="single" w:sz="6" w:space="0" w:color="auto"/>
              <w:left w:val="single" w:sz="6" w:space="0" w:color="auto"/>
              <w:bottom w:val="single" w:sz="6" w:space="0" w:color="auto"/>
              <w:right w:val="single" w:sz="6" w:space="0" w:color="auto"/>
            </w:tcBorders>
            <w:vAlign w:val="center"/>
          </w:tcPr>
          <w:p w14:paraId="1431FC44" w14:textId="77777777" w:rsidR="009748A9" w:rsidRPr="009B39EE" w:rsidRDefault="009748A9" w:rsidP="0018269D">
            <w:pPr>
              <w:suppressAutoHyphens/>
              <w:rPr>
                <w:lang w:val="el-GR"/>
              </w:rPr>
            </w:pPr>
            <w:r w:rsidRPr="009B39EE">
              <w:rPr>
                <w:lang w:val="el-GR"/>
              </w:rPr>
              <w:t>Πλήρης Συμμόρφωσης με τις απαιτήσεις τ</w:t>
            </w:r>
            <w:r>
              <w:rPr>
                <w:lang w:val="el-GR"/>
              </w:rPr>
              <w:t xml:space="preserve">ων </w:t>
            </w:r>
            <w:r w:rsidRPr="009B39EE">
              <w:rPr>
                <w:lang w:val="el-GR"/>
              </w:rPr>
              <w:t xml:space="preserve"> </w:t>
            </w:r>
            <w:r>
              <w:rPr>
                <w:lang w:val="el-GR"/>
              </w:rPr>
              <w:t>παρ.</w:t>
            </w:r>
            <w:r w:rsidRPr="009B39EE">
              <w:rPr>
                <w:lang w:val="el-GR"/>
              </w:rPr>
              <w:t xml:space="preserve"> </w:t>
            </w:r>
            <w:r>
              <w:rPr>
                <w:lang w:val="el-GR"/>
              </w:rPr>
              <w:t>10.2,</w:t>
            </w:r>
            <w:r w:rsidR="0018269D">
              <w:rPr>
                <w:lang w:val="el-GR"/>
              </w:rPr>
              <w:t xml:space="preserve"> </w:t>
            </w:r>
            <w:r>
              <w:rPr>
                <w:lang w:val="el-GR"/>
              </w:rPr>
              <w:t>10.2.1,</w:t>
            </w:r>
            <w:r w:rsidRPr="009B39EE">
              <w:rPr>
                <w:lang w:val="el-GR"/>
              </w:rPr>
              <w:t xml:space="preserve"> </w:t>
            </w:r>
            <w:r>
              <w:rPr>
                <w:lang w:val="el-GR"/>
              </w:rPr>
              <w:t>10.2.2,</w:t>
            </w:r>
            <w:r w:rsidR="0018269D">
              <w:rPr>
                <w:lang w:val="el-GR"/>
              </w:rPr>
              <w:t xml:space="preserve"> </w:t>
            </w:r>
            <w:r>
              <w:rPr>
                <w:lang w:val="el-GR"/>
              </w:rPr>
              <w:t xml:space="preserve">10.2.3 </w:t>
            </w:r>
            <w:r w:rsidRPr="009B39EE">
              <w:rPr>
                <w:lang w:val="el-GR"/>
              </w:rPr>
              <w:t>του Παραρτήματος Ι</w:t>
            </w:r>
          </w:p>
        </w:tc>
        <w:tc>
          <w:tcPr>
            <w:tcW w:w="695" w:type="pct"/>
            <w:tcBorders>
              <w:top w:val="single" w:sz="6" w:space="0" w:color="auto"/>
              <w:left w:val="single" w:sz="6" w:space="0" w:color="auto"/>
              <w:bottom w:val="single" w:sz="6" w:space="0" w:color="auto"/>
              <w:right w:val="single" w:sz="6" w:space="0" w:color="auto"/>
            </w:tcBorders>
            <w:vAlign w:val="center"/>
          </w:tcPr>
          <w:p w14:paraId="5CA785FB" w14:textId="77777777" w:rsidR="009748A9" w:rsidRPr="008C5117" w:rsidRDefault="009748A9" w:rsidP="00520E2D">
            <w:pPr>
              <w:suppressAutoHyphens/>
              <w:rPr>
                <w:lang w:val="el-GR"/>
              </w:rPr>
            </w:pPr>
            <w:r w:rsidRPr="008C5117">
              <w:rPr>
                <w:lang w:val="el-GR"/>
              </w:rPr>
              <w:t>ΝΑΙ</w:t>
            </w:r>
          </w:p>
        </w:tc>
        <w:tc>
          <w:tcPr>
            <w:tcW w:w="793" w:type="pct"/>
            <w:tcBorders>
              <w:top w:val="single" w:sz="6" w:space="0" w:color="auto"/>
              <w:left w:val="single" w:sz="6" w:space="0" w:color="auto"/>
              <w:bottom w:val="single" w:sz="6" w:space="0" w:color="auto"/>
              <w:right w:val="single" w:sz="6" w:space="0" w:color="auto"/>
            </w:tcBorders>
            <w:vAlign w:val="center"/>
          </w:tcPr>
          <w:p w14:paraId="21CBE0C0" w14:textId="77777777" w:rsidR="009748A9" w:rsidRPr="008C5117" w:rsidRDefault="009748A9" w:rsidP="00520E2D">
            <w:pPr>
              <w:suppressAutoHyphens/>
              <w:rPr>
                <w:b/>
                <w:lang w:val="el-GR"/>
              </w:rPr>
            </w:pPr>
          </w:p>
        </w:tc>
        <w:tc>
          <w:tcPr>
            <w:tcW w:w="983" w:type="pct"/>
            <w:tcBorders>
              <w:top w:val="single" w:sz="6" w:space="0" w:color="auto"/>
              <w:left w:val="single" w:sz="6" w:space="0" w:color="auto"/>
              <w:bottom w:val="single" w:sz="6" w:space="0" w:color="auto"/>
              <w:right w:val="single" w:sz="6" w:space="0" w:color="auto"/>
            </w:tcBorders>
            <w:vAlign w:val="center"/>
          </w:tcPr>
          <w:p w14:paraId="2579F52D" w14:textId="77777777" w:rsidR="009748A9" w:rsidRPr="008C5117" w:rsidRDefault="009748A9" w:rsidP="00520E2D">
            <w:pPr>
              <w:suppressAutoHyphens/>
              <w:rPr>
                <w:b/>
                <w:lang w:val="el-GR"/>
              </w:rPr>
            </w:pPr>
          </w:p>
        </w:tc>
      </w:tr>
    </w:tbl>
    <w:p w14:paraId="18BE36A2" w14:textId="77777777" w:rsidR="009748A9" w:rsidRPr="008C5117" w:rsidRDefault="009748A9" w:rsidP="009748A9">
      <w:pPr>
        <w:suppressAutoHyphens/>
        <w:rPr>
          <w:lang w:val="el-GR"/>
        </w:rPr>
      </w:pPr>
    </w:p>
    <w:p w14:paraId="5442A55D" w14:textId="77777777" w:rsidR="0053510F" w:rsidRDefault="0053510F">
      <w:pPr>
        <w:rPr>
          <w:b/>
          <w:color w:val="002060"/>
          <w:lang w:val="el-GR"/>
        </w:rPr>
      </w:pPr>
      <w:r>
        <w:rPr>
          <w:b/>
          <w:color w:val="002060"/>
          <w:lang w:val="el-GR"/>
        </w:rPr>
        <w:br w:type="page"/>
      </w:r>
    </w:p>
    <w:p w14:paraId="1BCEC9B0" w14:textId="77777777" w:rsidR="0053510F" w:rsidRDefault="0053510F">
      <w:pPr>
        <w:rPr>
          <w:b/>
          <w:color w:val="002060"/>
          <w:lang w:val="el-GR"/>
        </w:rPr>
      </w:pPr>
    </w:p>
    <w:p w14:paraId="671C23CD" w14:textId="77777777" w:rsidR="0053510F" w:rsidRPr="00B17481" w:rsidRDefault="0053510F" w:rsidP="00B17481">
      <w:pPr>
        <w:pStyle w:val="22"/>
        <w:keepNext w:val="0"/>
        <w:tabs>
          <w:tab w:val="clear" w:pos="567"/>
          <w:tab w:val="left" w:pos="0"/>
        </w:tabs>
        <w:suppressAutoHyphens/>
        <w:rPr>
          <w:rFonts w:cs="Tahoma"/>
          <w:color w:val="000099"/>
          <w:lang w:val="el-GR"/>
        </w:rPr>
      </w:pPr>
      <w:bookmarkStart w:id="859" w:name="_Toc153978433"/>
      <w:r w:rsidRPr="00B17481">
        <w:rPr>
          <w:rFonts w:cs="Tahoma"/>
          <w:color w:val="000099"/>
          <w:lang w:val="el-GR"/>
        </w:rPr>
        <w:t>ΠΑΡΑΡΤΗΜΑ ΙV – ΕΝΔΕΙΚΤΙΚΗ ΑΝΑΛΥ</w:t>
      </w:r>
      <w:r w:rsidR="00B17481">
        <w:rPr>
          <w:rFonts w:cs="Tahoma"/>
          <w:color w:val="000099"/>
          <w:lang w:val="el-GR"/>
        </w:rPr>
        <w:t>Σ</w:t>
      </w:r>
      <w:r w:rsidRPr="00B17481">
        <w:rPr>
          <w:rFonts w:cs="Tahoma"/>
          <w:color w:val="000099"/>
          <w:lang w:val="el-GR"/>
        </w:rPr>
        <w:t>Η ΠΡΟΥΠΟΛΟΓΙΣΜΟΥ ΕΡΓΟΥ</w:t>
      </w:r>
      <w:bookmarkEnd w:id="859"/>
      <w:r w:rsidRPr="00B17481">
        <w:rPr>
          <w:rFonts w:cs="Tahoma"/>
          <w:color w:val="000099"/>
          <w:lang w:val="el-GR"/>
        </w:rPr>
        <w:t xml:space="preserve"> </w:t>
      </w:r>
    </w:p>
    <w:tbl>
      <w:tblPr>
        <w:tblW w:w="10012" w:type="dxa"/>
        <w:tblLayout w:type="fixed"/>
        <w:tblLook w:val="06A0" w:firstRow="1" w:lastRow="0" w:firstColumn="1" w:lastColumn="0" w:noHBand="1" w:noVBand="1"/>
      </w:tblPr>
      <w:tblGrid>
        <w:gridCol w:w="710"/>
        <w:gridCol w:w="2242"/>
        <w:gridCol w:w="1088"/>
        <w:gridCol w:w="630"/>
        <w:gridCol w:w="1186"/>
        <w:gridCol w:w="1440"/>
        <w:gridCol w:w="1260"/>
        <w:gridCol w:w="1456"/>
      </w:tblGrid>
      <w:tr w:rsidR="0053510F" w:rsidRPr="00C738B1" w14:paraId="610F1573" w14:textId="77777777" w:rsidTr="00B17481">
        <w:tc>
          <w:tcPr>
            <w:tcW w:w="710" w:type="dxa"/>
            <w:vMerge w:val="restart"/>
            <w:tcBorders>
              <w:top w:val="single" w:sz="8" w:space="0" w:color="auto"/>
              <w:left w:val="single" w:sz="8" w:space="0" w:color="auto"/>
              <w:bottom w:val="single" w:sz="8" w:space="0" w:color="auto"/>
              <w:right w:val="single" w:sz="8" w:space="0" w:color="auto"/>
            </w:tcBorders>
            <w:shd w:val="clear" w:color="auto" w:fill="E6E6E6"/>
            <w:vAlign w:val="bottom"/>
          </w:tcPr>
          <w:p w14:paraId="3D965886" w14:textId="77777777" w:rsidR="0053510F" w:rsidRPr="0053510F" w:rsidRDefault="0053510F" w:rsidP="0053510F">
            <w:pPr>
              <w:rPr>
                <w:b/>
                <w:bCs/>
                <w:color w:val="002060"/>
                <w:sz w:val="20"/>
                <w:szCs w:val="20"/>
              </w:rPr>
            </w:pPr>
            <w:r w:rsidRPr="0053510F">
              <w:rPr>
                <w:b/>
                <w:bCs/>
                <w:color w:val="002060"/>
                <w:sz w:val="20"/>
                <w:szCs w:val="20"/>
              </w:rPr>
              <w:t>Α/Α</w:t>
            </w:r>
          </w:p>
        </w:tc>
        <w:tc>
          <w:tcPr>
            <w:tcW w:w="2242" w:type="dxa"/>
            <w:vMerge w:val="restart"/>
            <w:tcBorders>
              <w:top w:val="single" w:sz="8" w:space="0" w:color="auto"/>
              <w:left w:val="single" w:sz="8" w:space="0" w:color="auto"/>
              <w:bottom w:val="single" w:sz="8" w:space="0" w:color="auto"/>
              <w:right w:val="single" w:sz="8" w:space="0" w:color="auto"/>
            </w:tcBorders>
            <w:shd w:val="clear" w:color="auto" w:fill="E6E6E6"/>
            <w:vAlign w:val="bottom"/>
          </w:tcPr>
          <w:p w14:paraId="4BCED97B" w14:textId="77777777" w:rsidR="0053510F" w:rsidRPr="0053510F" w:rsidRDefault="0053510F" w:rsidP="0053510F">
            <w:pPr>
              <w:rPr>
                <w:b/>
                <w:bCs/>
                <w:color w:val="002060"/>
                <w:sz w:val="20"/>
                <w:szCs w:val="20"/>
              </w:rPr>
            </w:pPr>
            <w:r w:rsidRPr="0053510F">
              <w:rPr>
                <w:b/>
                <w:bCs/>
                <w:color w:val="002060"/>
                <w:sz w:val="20"/>
                <w:szCs w:val="20"/>
              </w:rPr>
              <w:t>ΠΕΡΙΓΡΑΦΗ</w:t>
            </w:r>
          </w:p>
        </w:tc>
        <w:tc>
          <w:tcPr>
            <w:tcW w:w="1088" w:type="dxa"/>
            <w:vMerge w:val="restart"/>
            <w:tcBorders>
              <w:top w:val="single" w:sz="8" w:space="0" w:color="auto"/>
              <w:left w:val="single" w:sz="8" w:space="0" w:color="auto"/>
              <w:bottom w:val="single" w:sz="8" w:space="0" w:color="auto"/>
              <w:right w:val="single" w:sz="8" w:space="0" w:color="auto"/>
            </w:tcBorders>
            <w:shd w:val="clear" w:color="auto" w:fill="E6E6E6"/>
            <w:vAlign w:val="bottom"/>
          </w:tcPr>
          <w:p w14:paraId="597A247D" w14:textId="77777777" w:rsidR="0053510F" w:rsidRPr="0053510F" w:rsidRDefault="0053510F" w:rsidP="0053510F">
            <w:pPr>
              <w:rPr>
                <w:b/>
                <w:bCs/>
                <w:color w:val="002060"/>
                <w:sz w:val="20"/>
                <w:szCs w:val="20"/>
                <w:lang w:val="el-GR"/>
              </w:rPr>
            </w:pPr>
            <w:r w:rsidRPr="0053510F">
              <w:rPr>
                <w:b/>
                <w:bCs/>
                <w:color w:val="002060"/>
                <w:sz w:val="20"/>
                <w:szCs w:val="20"/>
                <w:lang w:val="el-GR"/>
              </w:rPr>
              <w:t>ΜΟΝΑΔΑ ΜΕΤΡΗΣΗΣ</w:t>
            </w:r>
          </w:p>
        </w:tc>
        <w:tc>
          <w:tcPr>
            <w:tcW w:w="630" w:type="dxa"/>
            <w:vMerge w:val="restart"/>
            <w:tcBorders>
              <w:top w:val="single" w:sz="8" w:space="0" w:color="auto"/>
              <w:left w:val="single" w:sz="8" w:space="0" w:color="auto"/>
              <w:right w:val="single" w:sz="8" w:space="0" w:color="auto"/>
            </w:tcBorders>
            <w:shd w:val="clear" w:color="auto" w:fill="E6E6E6"/>
            <w:vAlign w:val="bottom"/>
          </w:tcPr>
          <w:p w14:paraId="3DD6C353" w14:textId="77777777" w:rsidR="0053510F" w:rsidRPr="0053510F" w:rsidRDefault="0053510F" w:rsidP="0053510F">
            <w:pPr>
              <w:rPr>
                <w:b/>
                <w:bCs/>
                <w:color w:val="002060"/>
                <w:sz w:val="20"/>
                <w:szCs w:val="20"/>
                <w:lang w:val="el-GR"/>
              </w:rPr>
            </w:pPr>
            <w:r w:rsidRPr="0053510F">
              <w:rPr>
                <w:b/>
                <w:bCs/>
                <w:color w:val="002060"/>
                <w:sz w:val="20"/>
                <w:szCs w:val="20"/>
                <w:lang w:val="el-GR"/>
              </w:rPr>
              <w:t>ΠΟΣΟΤΗΤΑ</w:t>
            </w:r>
          </w:p>
        </w:tc>
        <w:tc>
          <w:tcPr>
            <w:tcW w:w="2626" w:type="dxa"/>
            <w:gridSpan w:val="2"/>
            <w:tcBorders>
              <w:top w:val="single" w:sz="8" w:space="0" w:color="auto"/>
              <w:left w:val="single" w:sz="8" w:space="0" w:color="auto"/>
              <w:bottom w:val="single" w:sz="8" w:space="0" w:color="auto"/>
              <w:right w:val="single" w:sz="8" w:space="0" w:color="auto"/>
            </w:tcBorders>
            <w:shd w:val="clear" w:color="auto" w:fill="E6E6E6"/>
            <w:vAlign w:val="bottom"/>
          </w:tcPr>
          <w:p w14:paraId="731020EA" w14:textId="77777777" w:rsidR="0053510F" w:rsidRPr="0053510F" w:rsidRDefault="0053510F" w:rsidP="0053510F">
            <w:pPr>
              <w:rPr>
                <w:b/>
                <w:bCs/>
                <w:color w:val="002060"/>
                <w:sz w:val="20"/>
                <w:szCs w:val="20"/>
                <w:lang w:val="el-GR"/>
              </w:rPr>
            </w:pPr>
            <w:r w:rsidRPr="0053510F">
              <w:rPr>
                <w:b/>
                <w:bCs/>
                <w:color w:val="002060"/>
                <w:sz w:val="20"/>
                <w:szCs w:val="20"/>
              </w:rPr>
              <w:t xml:space="preserve">ΑΞΙΑ ΧΩΡΙΣ ΦΠΑ </w:t>
            </w:r>
            <w:r w:rsidRPr="0053510F">
              <w:rPr>
                <w:b/>
                <w:bCs/>
                <w:color w:val="002060"/>
                <w:sz w:val="20"/>
                <w:szCs w:val="20"/>
                <w:lang w:val="el-GR"/>
              </w:rPr>
              <w:t>(</w:t>
            </w:r>
            <w:r w:rsidRPr="0053510F">
              <w:rPr>
                <w:b/>
                <w:bCs/>
                <w:color w:val="002060"/>
                <w:sz w:val="20"/>
                <w:szCs w:val="20"/>
              </w:rPr>
              <w:t>€</w:t>
            </w:r>
            <w:r w:rsidRPr="0053510F">
              <w:rPr>
                <w:b/>
                <w:bCs/>
                <w:color w:val="002060"/>
                <w:sz w:val="20"/>
                <w:szCs w:val="20"/>
                <w:lang w:val="el-GR"/>
              </w:rPr>
              <w:t>)</w:t>
            </w:r>
          </w:p>
        </w:tc>
        <w:tc>
          <w:tcPr>
            <w:tcW w:w="1260" w:type="dxa"/>
            <w:tcBorders>
              <w:top w:val="single" w:sz="8" w:space="0" w:color="auto"/>
              <w:left w:val="nil"/>
              <w:bottom w:val="single" w:sz="8" w:space="0" w:color="auto"/>
              <w:right w:val="single" w:sz="8" w:space="0" w:color="auto"/>
            </w:tcBorders>
            <w:shd w:val="clear" w:color="auto" w:fill="E6E6E6"/>
            <w:vAlign w:val="bottom"/>
          </w:tcPr>
          <w:p w14:paraId="4CCBA213" w14:textId="77777777" w:rsidR="0053510F" w:rsidRPr="0053510F" w:rsidRDefault="0053510F" w:rsidP="0053510F">
            <w:pPr>
              <w:rPr>
                <w:b/>
                <w:bCs/>
                <w:color w:val="002060"/>
                <w:sz w:val="20"/>
                <w:szCs w:val="20"/>
                <w:lang w:val="el-GR"/>
              </w:rPr>
            </w:pPr>
            <w:r w:rsidRPr="0053510F">
              <w:rPr>
                <w:b/>
                <w:bCs/>
                <w:color w:val="002060"/>
                <w:sz w:val="20"/>
                <w:szCs w:val="20"/>
              </w:rPr>
              <w:t>ΦΠΑ</w:t>
            </w:r>
          </w:p>
          <w:p w14:paraId="3B15907D" w14:textId="77777777" w:rsidR="0053510F" w:rsidRPr="0053510F" w:rsidRDefault="0053510F" w:rsidP="0053510F">
            <w:pPr>
              <w:rPr>
                <w:b/>
                <w:bCs/>
                <w:color w:val="002060"/>
                <w:sz w:val="20"/>
                <w:szCs w:val="20"/>
                <w:lang w:val="el-GR"/>
              </w:rPr>
            </w:pPr>
            <w:r w:rsidRPr="0053510F">
              <w:rPr>
                <w:b/>
                <w:bCs/>
                <w:color w:val="002060"/>
                <w:sz w:val="20"/>
                <w:szCs w:val="20"/>
                <w:lang w:val="el-GR"/>
              </w:rPr>
              <w:t>(</w:t>
            </w:r>
            <w:r w:rsidRPr="0053510F">
              <w:rPr>
                <w:b/>
                <w:bCs/>
                <w:color w:val="002060"/>
                <w:sz w:val="20"/>
                <w:szCs w:val="20"/>
              </w:rPr>
              <w:t>€</w:t>
            </w:r>
            <w:r w:rsidRPr="0053510F">
              <w:rPr>
                <w:b/>
                <w:bCs/>
                <w:color w:val="002060"/>
                <w:sz w:val="20"/>
                <w:szCs w:val="20"/>
                <w:lang w:val="el-GR"/>
              </w:rPr>
              <w:t>)</w:t>
            </w:r>
          </w:p>
        </w:tc>
        <w:tc>
          <w:tcPr>
            <w:tcW w:w="1456" w:type="dxa"/>
            <w:tcBorders>
              <w:top w:val="single" w:sz="8" w:space="0" w:color="auto"/>
              <w:left w:val="single" w:sz="8" w:space="0" w:color="auto"/>
              <w:bottom w:val="single" w:sz="8" w:space="0" w:color="auto"/>
              <w:right w:val="single" w:sz="8" w:space="0" w:color="auto"/>
            </w:tcBorders>
            <w:shd w:val="clear" w:color="auto" w:fill="E6E6E6"/>
            <w:vAlign w:val="bottom"/>
          </w:tcPr>
          <w:p w14:paraId="4554E03B" w14:textId="77777777" w:rsidR="0053510F" w:rsidRPr="0053510F" w:rsidRDefault="0053510F" w:rsidP="0053510F">
            <w:pPr>
              <w:rPr>
                <w:b/>
                <w:bCs/>
                <w:color w:val="002060"/>
                <w:sz w:val="20"/>
                <w:szCs w:val="20"/>
                <w:lang w:val="el-GR"/>
              </w:rPr>
            </w:pPr>
            <w:r w:rsidRPr="0053510F">
              <w:rPr>
                <w:b/>
                <w:bCs/>
                <w:color w:val="002060"/>
                <w:sz w:val="20"/>
                <w:szCs w:val="20"/>
              </w:rPr>
              <w:t>ΣΥΝΟΛΙΚΗ ΑΞΙΑ</w:t>
            </w:r>
            <w:r w:rsidRPr="0053510F">
              <w:rPr>
                <w:b/>
                <w:bCs/>
                <w:color w:val="002060"/>
                <w:sz w:val="20"/>
                <w:szCs w:val="20"/>
                <w:lang w:val="el-GR"/>
              </w:rPr>
              <w:t xml:space="preserve"> </w:t>
            </w:r>
            <w:r w:rsidRPr="0053510F">
              <w:rPr>
                <w:b/>
                <w:bCs/>
                <w:color w:val="002060"/>
                <w:sz w:val="20"/>
                <w:szCs w:val="20"/>
              </w:rPr>
              <w:t>ΜΕ ΦΠΑ</w:t>
            </w:r>
          </w:p>
          <w:p w14:paraId="642B0296" w14:textId="77777777" w:rsidR="0053510F" w:rsidRPr="0053510F" w:rsidRDefault="0053510F" w:rsidP="0053510F">
            <w:pPr>
              <w:rPr>
                <w:b/>
                <w:bCs/>
                <w:color w:val="002060"/>
                <w:sz w:val="20"/>
                <w:szCs w:val="20"/>
                <w:lang w:val="el-GR"/>
              </w:rPr>
            </w:pPr>
            <w:r w:rsidRPr="0053510F">
              <w:rPr>
                <w:b/>
                <w:bCs/>
                <w:color w:val="002060"/>
                <w:sz w:val="20"/>
                <w:szCs w:val="20"/>
                <w:lang w:val="el-GR"/>
              </w:rPr>
              <w:t>(</w:t>
            </w:r>
            <w:r w:rsidRPr="0053510F">
              <w:rPr>
                <w:b/>
                <w:bCs/>
                <w:color w:val="002060"/>
                <w:sz w:val="20"/>
                <w:szCs w:val="20"/>
              </w:rPr>
              <w:t>€</w:t>
            </w:r>
            <w:r w:rsidRPr="0053510F">
              <w:rPr>
                <w:b/>
                <w:bCs/>
                <w:color w:val="002060"/>
                <w:sz w:val="20"/>
                <w:szCs w:val="20"/>
                <w:lang w:val="el-GR"/>
              </w:rPr>
              <w:t>)</w:t>
            </w:r>
          </w:p>
        </w:tc>
      </w:tr>
      <w:tr w:rsidR="0053510F" w:rsidRPr="0053510F" w14:paraId="50D65611" w14:textId="77777777" w:rsidTr="00B17481">
        <w:trPr>
          <w:trHeight w:val="310"/>
        </w:trPr>
        <w:tc>
          <w:tcPr>
            <w:tcW w:w="710" w:type="dxa"/>
            <w:vMerge/>
            <w:tcBorders>
              <w:left w:val="single" w:sz="0" w:space="0" w:color="auto"/>
              <w:bottom w:val="single" w:sz="0" w:space="0" w:color="auto"/>
              <w:right w:val="single" w:sz="0" w:space="0" w:color="auto"/>
            </w:tcBorders>
            <w:vAlign w:val="center"/>
          </w:tcPr>
          <w:p w14:paraId="1AB6B844" w14:textId="77777777" w:rsidR="0053510F" w:rsidRPr="00B17481" w:rsidRDefault="0053510F" w:rsidP="0053510F">
            <w:pPr>
              <w:rPr>
                <w:color w:val="002060"/>
                <w:sz w:val="20"/>
                <w:szCs w:val="20"/>
              </w:rPr>
            </w:pPr>
          </w:p>
        </w:tc>
        <w:tc>
          <w:tcPr>
            <w:tcW w:w="2242" w:type="dxa"/>
            <w:vMerge/>
            <w:tcBorders>
              <w:left w:val="single" w:sz="0" w:space="0" w:color="auto"/>
              <w:bottom w:val="single" w:sz="0" w:space="0" w:color="auto"/>
              <w:right w:val="single" w:sz="0" w:space="0" w:color="auto"/>
            </w:tcBorders>
            <w:vAlign w:val="center"/>
          </w:tcPr>
          <w:p w14:paraId="6EC7DA39" w14:textId="77777777" w:rsidR="0053510F" w:rsidRPr="00B17481" w:rsidRDefault="0053510F" w:rsidP="0053510F">
            <w:pPr>
              <w:rPr>
                <w:color w:val="002060"/>
                <w:sz w:val="20"/>
                <w:szCs w:val="20"/>
              </w:rPr>
            </w:pPr>
          </w:p>
        </w:tc>
        <w:tc>
          <w:tcPr>
            <w:tcW w:w="1088" w:type="dxa"/>
            <w:vMerge/>
            <w:tcBorders>
              <w:left w:val="single" w:sz="0" w:space="0" w:color="auto"/>
              <w:bottom w:val="single" w:sz="0" w:space="0" w:color="auto"/>
              <w:right w:val="single" w:sz="8" w:space="0" w:color="auto"/>
            </w:tcBorders>
            <w:vAlign w:val="center"/>
          </w:tcPr>
          <w:p w14:paraId="040BAE87" w14:textId="77777777" w:rsidR="0053510F" w:rsidRPr="00B17481" w:rsidRDefault="0053510F" w:rsidP="0053510F">
            <w:pPr>
              <w:rPr>
                <w:color w:val="002060"/>
                <w:sz w:val="20"/>
                <w:szCs w:val="20"/>
              </w:rPr>
            </w:pPr>
          </w:p>
        </w:tc>
        <w:tc>
          <w:tcPr>
            <w:tcW w:w="630" w:type="dxa"/>
            <w:vMerge/>
            <w:tcBorders>
              <w:left w:val="single" w:sz="8" w:space="0" w:color="auto"/>
              <w:bottom w:val="single" w:sz="8" w:space="0" w:color="auto"/>
              <w:right w:val="single" w:sz="8" w:space="0" w:color="auto"/>
            </w:tcBorders>
            <w:shd w:val="clear" w:color="auto" w:fill="E6E6E6"/>
          </w:tcPr>
          <w:p w14:paraId="4F332139" w14:textId="77777777" w:rsidR="0053510F" w:rsidRPr="00B17481" w:rsidRDefault="0053510F" w:rsidP="0053510F">
            <w:pPr>
              <w:rPr>
                <w:color w:val="002060"/>
                <w:sz w:val="20"/>
                <w:szCs w:val="20"/>
              </w:rPr>
            </w:pPr>
          </w:p>
        </w:tc>
        <w:tc>
          <w:tcPr>
            <w:tcW w:w="1170" w:type="dxa"/>
            <w:tcBorders>
              <w:top w:val="single" w:sz="8" w:space="0" w:color="auto"/>
              <w:left w:val="single" w:sz="8" w:space="0" w:color="auto"/>
              <w:bottom w:val="single" w:sz="8" w:space="0" w:color="auto"/>
              <w:right w:val="single" w:sz="8" w:space="0" w:color="auto"/>
            </w:tcBorders>
            <w:shd w:val="clear" w:color="auto" w:fill="E6E6E6"/>
            <w:vAlign w:val="bottom"/>
          </w:tcPr>
          <w:p w14:paraId="778E59AD" w14:textId="77777777" w:rsidR="0053510F" w:rsidRPr="00B17481" w:rsidRDefault="0053510F" w:rsidP="0053510F">
            <w:pPr>
              <w:rPr>
                <w:color w:val="002060"/>
                <w:sz w:val="20"/>
                <w:szCs w:val="20"/>
                <w:lang w:val="el-GR"/>
              </w:rPr>
            </w:pPr>
            <w:r w:rsidRPr="00B17481">
              <w:rPr>
                <w:color w:val="002060"/>
                <w:sz w:val="20"/>
                <w:szCs w:val="20"/>
              </w:rPr>
              <w:t>ΤΙΜΗ ΜΟΝΑΔΑΣ</w:t>
            </w:r>
          </w:p>
          <w:p w14:paraId="2B13371D" w14:textId="77777777" w:rsidR="0053510F" w:rsidRPr="00B17481" w:rsidRDefault="0053510F" w:rsidP="0053510F">
            <w:pPr>
              <w:rPr>
                <w:color w:val="002060"/>
                <w:sz w:val="20"/>
                <w:szCs w:val="20"/>
                <w:lang w:val="el-GR"/>
              </w:rPr>
            </w:pPr>
            <w:r w:rsidRPr="00B17481">
              <w:rPr>
                <w:color w:val="002060"/>
                <w:sz w:val="20"/>
                <w:szCs w:val="20"/>
                <w:lang w:val="el-GR"/>
              </w:rPr>
              <w:t>(</w:t>
            </w:r>
            <w:r w:rsidRPr="00B17481">
              <w:rPr>
                <w:color w:val="002060"/>
                <w:sz w:val="20"/>
                <w:szCs w:val="20"/>
              </w:rPr>
              <w:t>€</w:t>
            </w:r>
            <w:r w:rsidRPr="00B17481">
              <w:rPr>
                <w:color w:val="002060"/>
                <w:sz w:val="20"/>
                <w:szCs w:val="20"/>
                <w:lang w:val="el-GR"/>
              </w:rPr>
              <w:t>)</w:t>
            </w:r>
          </w:p>
        </w:tc>
        <w:tc>
          <w:tcPr>
            <w:tcW w:w="1440" w:type="dxa"/>
            <w:tcBorders>
              <w:top w:val="nil"/>
              <w:left w:val="single" w:sz="8" w:space="0" w:color="auto"/>
              <w:bottom w:val="single" w:sz="8" w:space="0" w:color="auto"/>
              <w:right w:val="single" w:sz="8" w:space="0" w:color="auto"/>
            </w:tcBorders>
            <w:shd w:val="clear" w:color="auto" w:fill="E6E6E6"/>
            <w:vAlign w:val="bottom"/>
          </w:tcPr>
          <w:p w14:paraId="1B36115B" w14:textId="77777777" w:rsidR="0053510F" w:rsidRPr="00B17481" w:rsidRDefault="0053510F" w:rsidP="0053510F">
            <w:pPr>
              <w:rPr>
                <w:color w:val="002060"/>
                <w:sz w:val="20"/>
                <w:szCs w:val="20"/>
                <w:lang w:val="el-GR"/>
              </w:rPr>
            </w:pPr>
            <w:r w:rsidRPr="00B17481">
              <w:rPr>
                <w:color w:val="002060"/>
                <w:sz w:val="20"/>
                <w:szCs w:val="20"/>
              </w:rPr>
              <w:t>ΣΥΝΟΛΟ</w:t>
            </w:r>
          </w:p>
          <w:p w14:paraId="04447DEB" w14:textId="77777777" w:rsidR="0053510F" w:rsidRPr="00B17481" w:rsidRDefault="0053510F" w:rsidP="0053510F">
            <w:pPr>
              <w:rPr>
                <w:color w:val="002060"/>
                <w:sz w:val="20"/>
                <w:szCs w:val="20"/>
                <w:lang w:val="el-GR"/>
              </w:rPr>
            </w:pPr>
            <w:r w:rsidRPr="00B17481">
              <w:rPr>
                <w:color w:val="002060"/>
                <w:sz w:val="20"/>
                <w:szCs w:val="20"/>
                <w:lang w:val="el-GR"/>
              </w:rPr>
              <w:t>(</w:t>
            </w:r>
            <w:r w:rsidRPr="00B17481">
              <w:rPr>
                <w:color w:val="002060"/>
                <w:sz w:val="20"/>
                <w:szCs w:val="20"/>
              </w:rPr>
              <w:t>€</w:t>
            </w:r>
            <w:r w:rsidRPr="00B17481">
              <w:rPr>
                <w:color w:val="002060"/>
                <w:sz w:val="20"/>
                <w:szCs w:val="20"/>
                <w:lang w:val="el-GR"/>
              </w:rPr>
              <w:t>)</w:t>
            </w:r>
          </w:p>
        </w:tc>
        <w:tc>
          <w:tcPr>
            <w:tcW w:w="1260" w:type="dxa"/>
            <w:tcBorders>
              <w:left w:val="nil"/>
              <w:bottom w:val="single" w:sz="0" w:space="0" w:color="auto"/>
              <w:right w:val="single" w:sz="0" w:space="0" w:color="auto"/>
            </w:tcBorders>
            <w:vAlign w:val="center"/>
          </w:tcPr>
          <w:p w14:paraId="529F5A24" w14:textId="77777777" w:rsidR="0053510F" w:rsidRPr="00B17481" w:rsidRDefault="0053510F" w:rsidP="0053510F">
            <w:pPr>
              <w:rPr>
                <w:color w:val="002060"/>
                <w:sz w:val="20"/>
                <w:szCs w:val="20"/>
              </w:rPr>
            </w:pPr>
          </w:p>
        </w:tc>
        <w:tc>
          <w:tcPr>
            <w:tcW w:w="1456" w:type="dxa"/>
            <w:tcBorders>
              <w:left w:val="single" w:sz="0" w:space="0" w:color="auto"/>
              <w:bottom w:val="single" w:sz="0" w:space="0" w:color="auto"/>
              <w:right w:val="single" w:sz="0" w:space="0" w:color="auto"/>
            </w:tcBorders>
            <w:vAlign w:val="center"/>
          </w:tcPr>
          <w:p w14:paraId="4651F2A4" w14:textId="77777777" w:rsidR="0053510F" w:rsidRPr="00B17481" w:rsidRDefault="0053510F" w:rsidP="0053510F">
            <w:pPr>
              <w:rPr>
                <w:color w:val="002060"/>
                <w:sz w:val="20"/>
                <w:szCs w:val="20"/>
              </w:rPr>
            </w:pPr>
          </w:p>
        </w:tc>
      </w:tr>
      <w:tr w:rsidR="0053510F" w:rsidRPr="0053510F" w14:paraId="0A132B5E" w14:textId="77777777" w:rsidTr="00B17481">
        <w:trPr>
          <w:trHeight w:val="300"/>
        </w:trPr>
        <w:tc>
          <w:tcPr>
            <w:tcW w:w="710" w:type="dxa"/>
            <w:tcBorders>
              <w:top w:val="single" w:sz="8" w:space="0" w:color="auto"/>
              <w:left w:val="single" w:sz="8" w:space="0" w:color="auto"/>
              <w:bottom w:val="single" w:sz="8" w:space="0" w:color="auto"/>
              <w:right w:val="single" w:sz="8" w:space="0" w:color="auto"/>
            </w:tcBorders>
            <w:vAlign w:val="center"/>
          </w:tcPr>
          <w:p w14:paraId="49B0B7DF" w14:textId="77777777" w:rsidR="0053510F" w:rsidRPr="0053510F" w:rsidRDefault="0053510F" w:rsidP="0053510F">
            <w:pPr>
              <w:rPr>
                <w:color w:val="002060"/>
                <w:sz w:val="20"/>
                <w:szCs w:val="20"/>
                <w:lang w:val="el-GR"/>
              </w:rPr>
            </w:pPr>
            <w:r w:rsidRPr="0053510F">
              <w:rPr>
                <w:color w:val="002060"/>
                <w:sz w:val="20"/>
                <w:szCs w:val="20"/>
                <w:lang w:val="el-GR"/>
              </w:rPr>
              <w:t>1.</w:t>
            </w:r>
          </w:p>
        </w:tc>
        <w:tc>
          <w:tcPr>
            <w:tcW w:w="2242" w:type="dxa"/>
            <w:tcBorders>
              <w:top w:val="single" w:sz="8" w:space="0" w:color="auto"/>
              <w:left w:val="single" w:sz="8" w:space="0" w:color="auto"/>
              <w:bottom w:val="single" w:sz="8" w:space="0" w:color="auto"/>
              <w:right w:val="single" w:sz="8" w:space="0" w:color="auto"/>
            </w:tcBorders>
            <w:vAlign w:val="bottom"/>
          </w:tcPr>
          <w:p w14:paraId="1B8ABCDB" w14:textId="77777777" w:rsidR="0053510F" w:rsidRPr="0053510F" w:rsidRDefault="0053510F" w:rsidP="00564029">
            <w:pPr>
              <w:rPr>
                <w:color w:val="002060"/>
                <w:sz w:val="20"/>
                <w:szCs w:val="20"/>
                <w:lang w:val="el-GR"/>
              </w:rPr>
            </w:pPr>
            <w:r w:rsidRPr="0053510F">
              <w:rPr>
                <w:color w:val="002060"/>
                <w:sz w:val="20"/>
                <w:szCs w:val="20"/>
                <w:lang w:val="el-GR"/>
              </w:rPr>
              <w:t xml:space="preserve">Υπηρεσίες σύνταξης Σχεδίου </w:t>
            </w:r>
            <w:r w:rsidR="00564029">
              <w:rPr>
                <w:color w:val="002060"/>
                <w:sz w:val="20"/>
                <w:szCs w:val="20"/>
                <w:lang w:val="el-GR"/>
              </w:rPr>
              <w:t xml:space="preserve">Υλοποίησης </w:t>
            </w:r>
            <w:r w:rsidRPr="0053510F">
              <w:rPr>
                <w:color w:val="002060"/>
                <w:sz w:val="20"/>
                <w:szCs w:val="20"/>
                <w:lang w:val="el-GR"/>
              </w:rPr>
              <w:t>Έργου (Σ</w:t>
            </w:r>
            <w:r w:rsidR="00564029">
              <w:rPr>
                <w:color w:val="002060"/>
                <w:sz w:val="20"/>
                <w:szCs w:val="20"/>
                <w:lang w:val="el-GR"/>
              </w:rPr>
              <w:t>Υ</w:t>
            </w:r>
            <w:r w:rsidRPr="0053510F">
              <w:rPr>
                <w:color w:val="002060"/>
                <w:sz w:val="20"/>
                <w:szCs w:val="20"/>
                <w:lang w:val="el-GR"/>
              </w:rPr>
              <w:t>Ε) και εγκατάστασης αναδόχου</w:t>
            </w:r>
          </w:p>
        </w:tc>
        <w:tc>
          <w:tcPr>
            <w:tcW w:w="1088" w:type="dxa"/>
            <w:tcBorders>
              <w:top w:val="single" w:sz="8" w:space="0" w:color="auto"/>
              <w:left w:val="single" w:sz="8" w:space="0" w:color="auto"/>
              <w:bottom w:val="single" w:sz="8" w:space="0" w:color="auto"/>
              <w:right w:val="single" w:sz="8" w:space="0" w:color="auto"/>
            </w:tcBorders>
            <w:vAlign w:val="bottom"/>
          </w:tcPr>
          <w:p w14:paraId="347BE50B" w14:textId="77777777" w:rsidR="0053510F" w:rsidRPr="0053510F" w:rsidRDefault="0053510F" w:rsidP="0053510F">
            <w:pPr>
              <w:rPr>
                <w:color w:val="002060"/>
                <w:sz w:val="20"/>
                <w:szCs w:val="20"/>
                <w:lang w:val="el-GR"/>
              </w:rPr>
            </w:pPr>
            <w:r w:rsidRPr="0053510F">
              <w:rPr>
                <w:color w:val="002060"/>
                <w:sz w:val="20"/>
                <w:szCs w:val="20"/>
                <w:lang w:val="el-GR"/>
              </w:rPr>
              <w:t>Ανθρωπομήνες</w:t>
            </w:r>
            <w:r w:rsidRPr="0053510F" w:rsidDel="004456C3">
              <w:rPr>
                <w:color w:val="002060"/>
                <w:sz w:val="20"/>
                <w:szCs w:val="20"/>
                <w:lang w:val="el-GR"/>
              </w:rPr>
              <w:t xml:space="preserve"> </w:t>
            </w:r>
          </w:p>
        </w:tc>
        <w:tc>
          <w:tcPr>
            <w:tcW w:w="630" w:type="dxa"/>
            <w:tcBorders>
              <w:top w:val="single" w:sz="8" w:space="0" w:color="auto"/>
              <w:left w:val="single" w:sz="8" w:space="0" w:color="auto"/>
              <w:bottom w:val="single" w:sz="8" w:space="0" w:color="auto"/>
              <w:right w:val="single" w:sz="8" w:space="0" w:color="auto"/>
            </w:tcBorders>
            <w:vAlign w:val="bottom"/>
          </w:tcPr>
          <w:p w14:paraId="100E956A" w14:textId="77777777" w:rsidR="0053510F" w:rsidRPr="0053510F" w:rsidRDefault="0053510F" w:rsidP="0053510F">
            <w:pPr>
              <w:rPr>
                <w:color w:val="002060"/>
                <w:sz w:val="20"/>
                <w:szCs w:val="20"/>
                <w:lang w:val="el-GR"/>
              </w:rPr>
            </w:pPr>
            <w:r w:rsidRPr="0053510F">
              <w:rPr>
                <w:color w:val="002060"/>
                <w:sz w:val="20"/>
                <w:szCs w:val="20"/>
                <w:lang w:val="el-GR"/>
              </w:rPr>
              <w:t>10</w:t>
            </w:r>
          </w:p>
        </w:tc>
        <w:tc>
          <w:tcPr>
            <w:tcW w:w="1170" w:type="dxa"/>
            <w:tcBorders>
              <w:top w:val="single" w:sz="8" w:space="0" w:color="auto"/>
              <w:left w:val="single" w:sz="8" w:space="0" w:color="auto"/>
              <w:bottom w:val="single" w:sz="8" w:space="0" w:color="auto"/>
              <w:right w:val="single" w:sz="8" w:space="0" w:color="auto"/>
            </w:tcBorders>
            <w:vAlign w:val="bottom"/>
          </w:tcPr>
          <w:p w14:paraId="1A86C2C0" w14:textId="77777777" w:rsidR="0053510F" w:rsidRPr="0053510F" w:rsidRDefault="0053510F" w:rsidP="0053510F">
            <w:pPr>
              <w:rPr>
                <w:color w:val="002060"/>
                <w:sz w:val="20"/>
                <w:szCs w:val="20"/>
                <w:lang w:val="el-GR"/>
              </w:rPr>
            </w:pPr>
            <w:r w:rsidRPr="0053510F">
              <w:rPr>
                <w:color w:val="002060"/>
                <w:sz w:val="20"/>
                <w:szCs w:val="20"/>
              </w:rPr>
              <w:t>5</w:t>
            </w:r>
            <w:r w:rsidRPr="0053510F">
              <w:rPr>
                <w:color w:val="002060"/>
                <w:sz w:val="20"/>
                <w:szCs w:val="20"/>
                <w:lang w:val="el-GR"/>
              </w:rPr>
              <w:t>.000</w:t>
            </w:r>
            <w:r w:rsidR="00B17481">
              <w:rPr>
                <w:color w:val="002060"/>
                <w:sz w:val="20"/>
                <w:szCs w:val="20"/>
                <w:lang w:val="el-GR"/>
              </w:rPr>
              <w:t>,00</w:t>
            </w:r>
          </w:p>
        </w:tc>
        <w:tc>
          <w:tcPr>
            <w:tcW w:w="1440" w:type="dxa"/>
            <w:tcBorders>
              <w:top w:val="single" w:sz="8" w:space="0" w:color="auto"/>
              <w:left w:val="single" w:sz="8" w:space="0" w:color="auto"/>
              <w:bottom w:val="single" w:sz="8" w:space="0" w:color="auto"/>
              <w:right w:val="single" w:sz="8" w:space="0" w:color="auto"/>
            </w:tcBorders>
            <w:vAlign w:val="bottom"/>
          </w:tcPr>
          <w:p w14:paraId="3EE9FEEA" w14:textId="77777777" w:rsidR="0053510F" w:rsidRPr="0053510F" w:rsidRDefault="0053510F" w:rsidP="0053510F">
            <w:pPr>
              <w:rPr>
                <w:color w:val="002060"/>
                <w:sz w:val="20"/>
                <w:szCs w:val="20"/>
                <w:lang w:val="en-US"/>
              </w:rPr>
            </w:pPr>
            <w:r w:rsidRPr="0053510F">
              <w:rPr>
                <w:color w:val="002060"/>
                <w:sz w:val="20"/>
                <w:szCs w:val="20"/>
                <w:lang w:val="el-GR"/>
              </w:rPr>
              <w:t>50.000</w:t>
            </w:r>
            <w:r w:rsidR="00B17481">
              <w:rPr>
                <w:color w:val="002060"/>
                <w:sz w:val="20"/>
                <w:szCs w:val="20"/>
                <w:lang w:val="el-GR"/>
              </w:rPr>
              <w:t>,00</w:t>
            </w:r>
          </w:p>
        </w:tc>
        <w:tc>
          <w:tcPr>
            <w:tcW w:w="1260" w:type="dxa"/>
            <w:tcBorders>
              <w:top w:val="single" w:sz="8" w:space="0" w:color="auto"/>
              <w:left w:val="single" w:sz="8" w:space="0" w:color="auto"/>
              <w:bottom w:val="single" w:sz="8" w:space="0" w:color="auto"/>
              <w:right w:val="single" w:sz="8" w:space="0" w:color="auto"/>
            </w:tcBorders>
            <w:vAlign w:val="bottom"/>
          </w:tcPr>
          <w:p w14:paraId="31E53592" w14:textId="77777777" w:rsidR="0053510F" w:rsidRPr="0053510F" w:rsidRDefault="0053510F" w:rsidP="0053510F">
            <w:pPr>
              <w:rPr>
                <w:color w:val="002060"/>
                <w:sz w:val="20"/>
                <w:szCs w:val="20"/>
                <w:lang w:val="el-GR"/>
              </w:rPr>
            </w:pPr>
            <w:r w:rsidRPr="0053510F">
              <w:rPr>
                <w:color w:val="002060"/>
                <w:sz w:val="20"/>
                <w:szCs w:val="20"/>
              </w:rPr>
              <w:t>12.</w:t>
            </w:r>
            <w:r w:rsidRPr="0053510F">
              <w:rPr>
                <w:color w:val="002060"/>
                <w:sz w:val="20"/>
                <w:szCs w:val="20"/>
                <w:lang w:val="el-GR"/>
              </w:rPr>
              <w:t>000</w:t>
            </w:r>
            <w:r w:rsidR="00B17481">
              <w:rPr>
                <w:color w:val="002060"/>
                <w:sz w:val="20"/>
                <w:szCs w:val="20"/>
                <w:lang w:val="el-GR"/>
              </w:rPr>
              <w:t>,00</w:t>
            </w:r>
          </w:p>
        </w:tc>
        <w:tc>
          <w:tcPr>
            <w:tcW w:w="1456" w:type="dxa"/>
            <w:tcBorders>
              <w:top w:val="single" w:sz="8" w:space="0" w:color="auto"/>
              <w:left w:val="single" w:sz="8" w:space="0" w:color="auto"/>
              <w:bottom w:val="single" w:sz="8" w:space="0" w:color="auto"/>
              <w:right w:val="single" w:sz="8" w:space="0" w:color="auto"/>
            </w:tcBorders>
            <w:vAlign w:val="bottom"/>
          </w:tcPr>
          <w:p w14:paraId="4144DE5B" w14:textId="77777777" w:rsidR="0053510F" w:rsidRPr="00B17481" w:rsidRDefault="0053510F" w:rsidP="0053510F">
            <w:pPr>
              <w:rPr>
                <w:color w:val="002060"/>
                <w:sz w:val="20"/>
                <w:szCs w:val="20"/>
                <w:lang w:val="el-GR"/>
              </w:rPr>
            </w:pPr>
            <w:r w:rsidRPr="0053510F">
              <w:rPr>
                <w:color w:val="002060"/>
                <w:sz w:val="20"/>
                <w:szCs w:val="20"/>
              </w:rPr>
              <w:t>62.</w:t>
            </w:r>
            <w:r w:rsidRPr="0053510F">
              <w:rPr>
                <w:color w:val="002060"/>
                <w:sz w:val="20"/>
                <w:szCs w:val="20"/>
                <w:lang w:val="el-GR"/>
              </w:rPr>
              <w:t>0</w:t>
            </w:r>
            <w:r w:rsidRPr="0053510F">
              <w:rPr>
                <w:color w:val="002060"/>
                <w:sz w:val="20"/>
                <w:szCs w:val="20"/>
              </w:rPr>
              <w:t>00</w:t>
            </w:r>
            <w:r w:rsidR="00B17481">
              <w:rPr>
                <w:color w:val="002060"/>
                <w:sz w:val="20"/>
                <w:szCs w:val="20"/>
                <w:lang w:val="el-GR"/>
              </w:rPr>
              <w:t>,00</w:t>
            </w:r>
          </w:p>
        </w:tc>
      </w:tr>
      <w:tr w:rsidR="0053510F" w:rsidRPr="0053510F" w14:paraId="2C991093" w14:textId="77777777" w:rsidTr="00B17481">
        <w:trPr>
          <w:trHeight w:val="300"/>
        </w:trPr>
        <w:tc>
          <w:tcPr>
            <w:tcW w:w="710" w:type="dxa"/>
            <w:tcBorders>
              <w:top w:val="single" w:sz="8" w:space="0" w:color="auto"/>
              <w:left w:val="single" w:sz="8" w:space="0" w:color="auto"/>
              <w:bottom w:val="single" w:sz="8" w:space="0" w:color="auto"/>
              <w:right w:val="single" w:sz="8" w:space="0" w:color="auto"/>
            </w:tcBorders>
            <w:vAlign w:val="center"/>
          </w:tcPr>
          <w:p w14:paraId="1C73749D" w14:textId="77777777" w:rsidR="0053510F" w:rsidRPr="0053510F" w:rsidRDefault="0053510F" w:rsidP="0053510F">
            <w:pPr>
              <w:rPr>
                <w:color w:val="002060"/>
                <w:sz w:val="20"/>
                <w:szCs w:val="20"/>
                <w:lang w:val="en-US"/>
              </w:rPr>
            </w:pPr>
            <w:r w:rsidRPr="0053510F">
              <w:rPr>
                <w:color w:val="002060"/>
                <w:sz w:val="20"/>
                <w:szCs w:val="20"/>
                <w:lang w:val="el-GR"/>
              </w:rPr>
              <w:t>2</w:t>
            </w:r>
            <w:r w:rsidRPr="0053510F">
              <w:rPr>
                <w:color w:val="002060"/>
                <w:sz w:val="20"/>
                <w:szCs w:val="20"/>
                <w:lang w:val="en-US"/>
              </w:rPr>
              <w:t>.</w:t>
            </w:r>
          </w:p>
        </w:tc>
        <w:tc>
          <w:tcPr>
            <w:tcW w:w="2242" w:type="dxa"/>
            <w:tcBorders>
              <w:top w:val="single" w:sz="8" w:space="0" w:color="auto"/>
              <w:left w:val="single" w:sz="8" w:space="0" w:color="auto"/>
              <w:bottom w:val="single" w:sz="8" w:space="0" w:color="auto"/>
              <w:right w:val="single" w:sz="8" w:space="0" w:color="auto"/>
            </w:tcBorders>
            <w:vAlign w:val="center"/>
          </w:tcPr>
          <w:p w14:paraId="144D7F1C" w14:textId="77777777" w:rsidR="0053510F" w:rsidRPr="0053510F" w:rsidRDefault="0053510F" w:rsidP="0053510F">
            <w:pPr>
              <w:rPr>
                <w:color w:val="002060"/>
                <w:sz w:val="20"/>
                <w:szCs w:val="20"/>
                <w:lang w:val="el-GR"/>
              </w:rPr>
            </w:pPr>
            <w:r w:rsidRPr="0053510F">
              <w:rPr>
                <w:color w:val="002060"/>
                <w:sz w:val="20"/>
                <w:szCs w:val="20"/>
                <w:lang w:val="el-GR"/>
              </w:rPr>
              <w:t>Υλοποίηση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w:t>
            </w:r>
          </w:p>
        </w:tc>
        <w:tc>
          <w:tcPr>
            <w:tcW w:w="1088" w:type="dxa"/>
            <w:tcBorders>
              <w:top w:val="single" w:sz="8" w:space="0" w:color="auto"/>
              <w:left w:val="single" w:sz="8" w:space="0" w:color="auto"/>
              <w:bottom w:val="single" w:sz="8" w:space="0" w:color="auto"/>
              <w:right w:val="single" w:sz="8" w:space="0" w:color="auto"/>
            </w:tcBorders>
            <w:vAlign w:val="center"/>
          </w:tcPr>
          <w:p w14:paraId="7C120100" w14:textId="77777777" w:rsidR="0053510F" w:rsidRPr="00B17481" w:rsidRDefault="0053510F" w:rsidP="0053510F">
            <w:pPr>
              <w:rPr>
                <w:color w:val="002060"/>
                <w:sz w:val="20"/>
                <w:szCs w:val="20"/>
                <w:highlight w:val="green"/>
                <w:lang w:val="el-GR"/>
              </w:rPr>
            </w:pPr>
          </w:p>
        </w:tc>
        <w:tc>
          <w:tcPr>
            <w:tcW w:w="630" w:type="dxa"/>
            <w:tcBorders>
              <w:top w:val="single" w:sz="8" w:space="0" w:color="auto"/>
              <w:left w:val="single" w:sz="8" w:space="0" w:color="auto"/>
              <w:bottom w:val="single" w:sz="8" w:space="0" w:color="auto"/>
              <w:right w:val="single" w:sz="8" w:space="0" w:color="auto"/>
            </w:tcBorders>
            <w:vAlign w:val="center"/>
          </w:tcPr>
          <w:p w14:paraId="59BD672B" w14:textId="77777777" w:rsidR="0053510F" w:rsidRPr="00B17481" w:rsidRDefault="0053510F" w:rsidP="0053510F">
            <w:pPr>
              <w:rPr>
                <w:color w:val="002060"/>
                <w:sz w:val="20"/>
                <w:szCs w:val="20"/>
                <w:highlight w:val="green"/>
                <w:lang w:val="el-GR"/>
              </w:rPr>
            </w:pPr>
          </w:p>
        </w:tc>
        <w:tc>
          <w:tcPr>
            <w:tcW w:w="1170" w:type="dxa"/>
            <w:tcBorders>
              <w:top w:val="single" w:sz="8" w:space="0" w:color="auto"/>
              <w:left w:val="single" w:sz="8" w:space="0" w:color="auto"/>
              <w:bottom w:val="single" w:sz="8" w:space="0" w:color="auto"/>
              <w:right w:val="single" w:sz="8" w:space="0" w:color="auto"/>
            </w:tcBorders>
            <w:vAlign w:val="center"/>
          </w:tcPr>
          <w:p w14:paraId="522BB45D" w14:textId="77777777" w:rsidR="0053510F" w:rsidRPr="0053510F" w:rsidRDefault="0053510F" w:rsidP="0053510F">
            <w:pPr>
              <w:rPr>
                <w:color w:val="002060"/>
                <w:sz w:val="20"/>
                <w:szCs w:val="20"/>
                <w:lang w:val="el-GR"/>
              </w:rPr>
            </w:pPr>
          </w:p>
        </w:tc>
        <w:tc>
          <w:tcPr>
            <w:tcW w:w="1440" w:type="dxa"/>
            <w:tcBorders>
              <w:top w:val="single" w:sz="8" w:space="0" w:color="auto"/>
              <w:left w:val="single" w:sz="8" w:space="0" w:color="auto"/>
              <w:bottom w:val="single" w:sz="8" w:space="0" w:color="auto"/>
              <w:right w:val="single" w:sz="8" w:space="0" w:color="auto"/>
            </w:tcBorders>
            <w:vAlign w:val="center"/>
          </w:tcPr>
          <w:p w14:paraId="71B32228" w14:textId="77777777" w:rsidR="0053510F" w:rsidRPr="0053510F" w:rsidRDefault="0053510F" w:rsidP="0053510F">
            <w:pPr>
              <w:rPr>
                <w:color w:val="002060"/>
                <w:sz w:val="20"/>
                <w:szCs w:val="20"/>
                <w:lang w:val="el-GR"/>
              </w:rPr>
            </w:pPr>
            <w:r w:rsidRPr="0053510F">
              <w:rPr>
                <w:color w:val="002060"/>
                <w:sz w:val="20"/>
                <w:szCs w:val="20"/>
                <w:lang w:val="el-GR"/>
              </w:rPr>
              <w:t>1.395.000</w:t>
            </w:r>
            <w:r w:rsidR="00B17481">
              <w:rPr>
                <w:color w:val="002060"/>
                <w:sz w:val="20"/>
                <w:szCs w:val="20"/>
                <w:lang w:val="el-GR"/>
              </w:rPr>
              <w:t>,00</w:t>
            </w:r>
          </w:p>
        </w:tc>
        <w:tc>
          <w:tcPr>
            <w:tcW w:w="1260" w:type="dxa"/>
            <w:tcBorders>
              <w:top w:val="single" w:sz="8" w:space="0" w:color="auto"/>
              <w:left w:val="single" w:sz="8" w:space="0" w:color="auto"/>
              <w:bottom w:val="single" w:sz="8" w:space="0" w:color="auto"/>
              <w:right w:val="single" w:sz="8" w:space="0" w:color="auto"/>
            </w:tcBorders>
            <w:vAlign w:val="center"/>
          </w:tcPr>
          <w:p w14:paraId="00325897" w14:textId="77777777" w:rsidR="0053510F" w:rsidRPr="0053510F" w:rsidRDefault="0053510F" w:rsidP="0053510F">
            <w:pPr>
              <w:rPr>
                <w:color w:val="002060"/>
                <w:sz w:val="20"/>
                <w:szCs w:val="20"/>
                <w:lang w:val="el-GR"/>
              </w:rPr>
            </w:pPr>
            <w:r w:rsidRPr="0053510F">
              <w:rPr>
                <w:color w:val="002060"/>
                <w:sz w:val="20"/>
                <w:szCs w:val="20"/>
                <w:lang w:val="el-GR"/>
              </w:rPr>
              <w:t>334.800</w:t>
            </w:r>
            <w:r w:rsidR="00B17481">
              <w:rPr>
                <w:color w:val="002060"/>
                <w:sz w:val="20"/>
                <w:szCs w:val="20"/>
                <w:lang w:val="el-GR"/>
              </w:rPr>
              <w:t>,00</w:t>
            </w:r>
          </w:p>
        </w:tc>
        <w:tc>
          <w:tcPr>
            <w:tcW w:w="1456" w:type="dxa"/>
            <w:tcBorders>
              <w:top w:val="single" w:sz="8" w:space="0" w:color="auto"/>
              <w:left w:val="single" w:sz="8" w:space="0" w:color="auto"/>
              <w:bottom w:val="single" w:sz="8" w:space="0" w:color="auto"/>
              <w:right w:val="single" w:sz="8" w:space="0" w:color="auto"/>
            </w:tcBorders>
            <w:vAlign w:val="center"/>
          </w:tcPr>
          <w:p w14:paraId="267D364E" w14:textId="77777777" w:rsidR="0053510F" w:rsidRPr="0053510F" w:rsidRDefault="0053510F" w:rsidP="0053510F">
            <w:pPr>
              <w:rPr>
                <w:color w:val="002060"/>
                <w:sz w:val="20"/>
                <w:szCs w:val="20"/>
                <w:lang w:val="el-GR"/>
              </w:rPr>
            </w:pPr>
            <w:r w:rsidRPr="0053510F">
              <w:rPr>
                <w:color w:val="002060"/>
                <w:sz w:val="20"/>
                <w:szCs w:val="20"/>
                <w:lang w:val="el-GR"/>
              </w:rPr>
              <w:t>1.729.800</w:t>
            </w:r>
            <w:r w:rsidR="00B17481">
              <w:rPr>
                <w:color w:val="002060"/>
                <w:sz w:val="20"/>
                <w:szCs w:val="20"/>
                <w:lang w:val="el-GR"/>
              </w:rPr>
              <w:t>,00</w:t>
            </w:r>
          </w:p>
        </w:tc>
      </w:tr>
      <w:tr w:rsidR="0053510F" w:rsidRPr="0053510F" w14:paraId="6BA86A13" w14:textId="77777777" w:rsidTr="00B17481">
        <w:trPr>
          <w:trHeight w:val="300"/>
        </w:trPr>
        <w:tc>
          <w:tcPr>
            <w:tcW w:w="710" w:type="dxa"/>
            <w:tcBorders>
              <w:top w:val="single" w:sz="8" w:space="0" w:color="auto"/>
              <w:left w:val="single" w:sz="8" w:space="0" w:color="auto"/>
              <w:bottom w:val="single" w:sz="8" w:space="0" w:color="auto"/>
              <w:right w:val="single" w:sz="8" w:space="0" w:color="auto"/>
            </w:tcBorders>
            <w:vAlign w:val="center"/>
          </w:tcPr>
          <w:p w14:paraId="071DAF26" w14:textId="77777777" w:rsidR="0053510F" w:rsidRPr="0053510F" w:rsidRDefault="0053510F" w:rsidP="0053510F">
            <w:pPr>
              <w:rPr>
                <w:color w:val="002060"/>
                <w:sz w:val="20"/>
                <w:szCs w:val="20"/>
                <w:lang w:val="el-GR"/>
              </w:rPr>
            </w:pPr>
            <w:r w:rsidRPr="0053510F">
              <w:rPr>
                <w:color w:val="002060"/>
                <w:sz w:val="20"/>
                <w:szCs w:val="20"/>
                <w:lang w:val="el-GR"/>
              </w:rPr>
              <w:t>3.</w:t>
            </w:r>
          </w:p>
        </w:tc>
        <w:tc>
          <w:tcPr>
            <w:tcW w:w="2242" w:type="dxa"/>
            <w:tcBorders>
              <w:top w:val="single" w:sz="8" w:space="0" w:color="auto"/>
              <w:left w:val="single" w:sz="8" w:space="0" w:color="auto"/>
              <w:bottom w:val="single" w:sz="8" w:space="0" w:color="auto"/>
              <w:right w:val="single" w:sz="8" w:space="0" w:color="auto"/>
            </w:tcBorders>
            <w:vAlign w:val="center"/>
          </w:tcPr>
          <w:p w14:paraId="18D4ECD2" w14:textId="77777777" w:rsidR="0053510F" w:rsidRPr="0053510F" w:rsidRDefault="0053510F" w:rsidP="0053510F">
            <w:pPr>
              <w:rPr>
                <w:color w:val="002060"/>
                <w:sz w:val="20"/>
                <w:szCs w:val="20"/>
                <w:lang w:val="el-GR"/>
              </w:rPr>
            </w:pPr>
            <w:r w:rsidRPr="0053510F">
              <w:rPr>
                <w:color w:val="002060"/>
                <w:sz w:val="20"/>
                <w:szCs w:val="20"/>
                <w:lang w:val="el-GR"/>
              </w:rPr>
              <w:t>Τεχνική υποστήριξη Αντιμετώπιση βλαβών και αστοχιών (</w:t>
            </w:r>
            <w:r w:rsidRPr="0053510F">
              <w:rPr>
                <w:color w:val="002060"/>
                <w:sz w:val="20"/>
                <w:szCs w:val="20"/>
                <w:lang w:val="en-US"/>
              </w:rPr>
              <w:t>bugs</w:t>
            </w:r>
            <w:r w:rsidRPr="0053510F">
              <w:rPr>
                <w:color w:val="002060"/>
                <w:sz w:val="20"/>
                <w:szCs w:val="20"/>
                <w:lang w:val="el-GR"/>
              </w:rPr>
              <w:t>),  των Πλατφορμών: α) του εξωδικαστικού μηχανισμού ρύθμισης οφειλών και β) του μηχανισμού έγκαιρης προειδοποίησης του ν. 4738/2020</w:t>
            </w:r>
          </w:p>
        </w:tc>
        <w:tc>
          <w:tcPr>
            <w:tcW w:w="1088" w:type="dxa"/>
            <w:tcBorders>
              <w:top w:val="single" w:sz="8" w:space="0" w:color="auto"/>
              <w:left w:val="single" w:sz="8" w:space="0" w:color="auto"/>
              <w:bottom w:val="single" w:sz="8" w:space="0" w:color="auto"/>
              <w:right w:val="single" w:sz="8" w:space="0" w:color="auto"/>
            </w:tcBorders>
            <w:vAlign w:val="center"/>
          </w:tcPr>
          <w:p w14:paraId="3B8DE79E" w14:textId="77777777" w:rsidR="0053510F" w:rsidRPr="0053510F" w:rsidRDefault="0053510F" w:rsidP="0053510F">
            <w:pPr>
              <w:rPr>
                <w:color w:val="002060"/>
                <w:sz w:val="20"/>
                <w:szCs w:val="20"/>
                <w:lang w:val="el-GR"/>
              </w:rPr>
            </w:pPr>
            <w:r w:rsidRPr="0053510F">
              <w:rPr>
                <w:color w:val="002060"/>
                <w:sz w:val="20"/>
                <w:szCs w:val="20"/>
                <w:lang w:val="el-GR"/>
              </w:rPr>
              <w:t xml:space="preserve"> Ανθρωπομήνες</w:t>
            </w:r>
          </w:p>
        </w:tc>
        <w:tc>
          <w:tcPr>
            <w:tcW w:w="630" w:type="dxa"/>
            <w:tcBorders>
              <w:top w:val="single" w:sz="8" w:space="0" w:color="auto"/>
              <w:left w:val="single" w:sz="8" w:space="0" w:color="auto"/>
              <w:bottom w:val="single" w:sz="8" w:space="0" w:color="auto"/>
              <w:right w:val="single" w:sz="8" w:space="0" w:color="auto"/>
            </w:tcBorders>
            <w:vAlign w:val="center"/>
          </w:tcPr>
          <w:p w14:paraId="4DFB5C22" w14:textId="77777777" w:rsidR="0053510F" w:rsidRPr="0053510F" w:rsidRDefault="0053510F" w:rsidP="0053510F">
            <w:pPr>
              <w:rPr>
                <w:color w:val="002060"/>
                <w:sz w:val="20"/>
                <w:szCs w:val="20"/>
                <w:lang w:val="el-GR"/>
              </w:rPr>
            </w:pPr>
            <w:r w:rsidRPr="0053510F">
              <w:rPr>
                <w:color w:val="002060"/>
                <w:sz w:val="20"/>
                <w:szCs w:val="20"/>
                <w:lang w:val="el-GR"/>
              </w:rPr>
              <w:t>33</w:t>
            </w:r>
          </w:p>
        </w:tc>
        <w:tc>
          <w:tcPr>
            <w:tcW w:w="1170" w:type="dxa"/>
            <w:tcBorders>
              <w:top w:val="single" w:sz="8" w:space="0" w:color="auto"/>
              <w:left w:val="single" w:sz="8" w:space="0" w:color="auto"/>
              <w:bottom w:val="single" w:sz="8" w:space="0" w:color="auto"/>
              <w:right w:val="single" w:sz="8" w:space="0" w:color="auto"/>
            </w:tcBorders>
            <w:vAlign w:val="center"/>
          </w:tcPr>
          <w:p w14:paraId="3F0A65FC" w14:textId="77777777" w:rsidR="0053510F" w:rsidRPr="0053510F" w:rsidRDefault="0053510F" w:rsidP="0053510F">
            <w:pPr>
              <w:rPr>
                <w:color w:val="002060"/>
                <w:sz w:val="20"/>
                <w:szCs w:val="20"/>
                <w:lang w:val="el-GR"/>
              </w:rPr>
            </w:pPr>
            <w:r w:rsidRPr="0053510F">
              <w:rPr>
                <w:color w:val="002060"/>
                <w:sz w:val="20"/>
                <w:szCs w:val="20"/>
                <w:lang w:val="el-GR"/>
              </w:rPr>
              <w:t>6.500</w:t>
            </w:r>
            <w:r w:rsidR="00B17481">
              <w:rPr>
                <w:color w:val="002060"/>
                <w:sz w:val="20"/>
                <w:szCs w:val="20"/>
                <w:lang w:val="el-GR"/>
              </w:rPr>
              <w:t>,00</w:t>
            </w:r>
          </w:p>
        </w:tc>
        <w:tc>
          <w:tcPr>
            <w:tcW w:w="1440" w:type="dxa"/>
            <w:tcBorders>
              <w:top w:val="single" w:sz="8" w:space="0" w:color="auto"/>
              <w:left w:val="single" w:sz="8" w:space="0" w:color="auto"/>
              <w:bottom w:val="single" w:sz="8" w:space="0" w:color="auto"/>
              <w:right w:val="single" w:sz="8" w:space="0" w:color="auto"/>
            </w:tcBorders>
            <w:vAlign w:val="center"/>
          </w:tcPr>
          <w:p w14:paraId="0CF74207" w14:textId="77777777" w:rsidR="0053510F" w:rsidRPr="0053510F" w:rsidRDefault="0053510F" w:rsidP="0053510F">
            <w:pPr>
              <w:rPr>
                <w:color w:val="002060"/>
                <w:sz w:val="20"/>
                <w:szCs w:val="20"/>
                <w:lang w:val="el-GR"/>
              </w:rPr>
            </w:pPr>
            <w:r w:rsidRPr="0053510F">
              <w:rPr>
                <w:color w:val="002060"/>
                <w:sz w:val="20"/>
                <w:szCs w:val="20"/>
                <w:lang w:val="el-GR"/>
              </w:rPr>
              <w:t>214.500</w:t>
            </w:r>
            <w:r w:rsidR="00B17481">
              <w:rPr>
                <w:color w:val="002060"/>
                <w:sz w:val="20"/>
                <w:szCs w:val="20"/>
                <w:lang w:val="el-GR"/>
              </w:rPr>
              <w:t>,00</w:t>
            </w:r>
            <w:r w:rsidRPr="0053510F">
              <w:rPr>
                <w:color w:val="002060"/>
                <w:sz w:val="20"/>
                <w:szCs w:val="20"/>
                <w:lang w:val="el-GR"/>
              </w:rPr>
              <w:t xml:space="preserve"> </w:t>
            </w:r>
          </w:p>
        </w:tc>
        <w:tc>
          <w:tcPr>
            <w:tcW w:w="1260" w:type="dxa"/>
            <w:tcBorders>
              <w:top w:val="single" w:sz="8" w:space="0" w:color="auto"/>
              <w:left w:val="single" w:sz="8" w:space="0" w:color="auto"/>
              <w:bottom w:val="single" w:sz="8" w:space="0" w:color="auto"/>
              <w:right w:val="single" w:sz="8" w:space="0" w:color="auto"/>
            </w:tcBorders>
            <w:vAlign w:val="center"/>
          </w:tcPr>
          <w:p w14:paraId="04ACB2FB" w14:textId="77777777" w:rsidR="0053510F" w:rsidRPr="0053510F" w:rsidRDefault="0053510F" w:rsidP="0053510F">
            <w:pPr>
              <w:rPr>
                <w:color w:val="002060"/>
                <w:sz w:val="20"/>
                <w:szCs w:val="20"/>
                <w:lang w:val="el-GR"/>
              </w:rPr>
            </w:pPr>
            <w:r w:rsidRPr="0053510F">
              <w:rPr>
                <w:color w:val="002060"/>
                <w:sz w:val="20"/>
                <w:szCs w:val="20"/>
                <w:lang w:val="el-GR"/>
              </w:rPr>
              <w:t>51.480</w:t>
            </w:r>
            <w:r w:rsidR="00B17481">
              <w:rPr>
                <w:color w:val="002060"/>
                <w:sz w:val="20"/>
                <w:szCs w:val="20"/>
                <w:lang w:val="el-GR"/>
              </w:rPr>
              <w:t>,00</w:t>
            </w:r>
            <w:r w:rsidRPr="0053510F">
              <w:rPr>
                <w:color w:val="002060"/>
                <w:sz w:val="20"/>
                <w:szCs w:val="20"/>
                <w:lang w:val="el-GR"/>
              </w:rPr>
              <w:t xml:space="preserve"> </w:t>
            </w:r>
          </w:p>
        </w:tc>
        <w:tc>
          <w:tcPr>
            <w:tcW w:w="1456" w:type="dxa"/>
            <w:tcBorders>
              <w:top w:val="single" w:sz="8" w:space="0" w:color="auto"/>
              <w:left w:val="single" w:sz="8" w:space="0" w:color="auto"/>
              <w:bottom w:val="single" w:sz="8" w:space="0" w:color="auto"/>
              <w:right w:val="single" w:sz="8" w:space="0" w:color="auto"/>
            </w:tcBorders>
            <w:vAlign w:val="center"/>
          </w:tcPr>
          <w:p w14:paraId="705AEFA4" w14:textId="77777777" w:rsidR="0053510F" w:rsidRPr="0053510F" w:rsidRDefault="0053510F" w:rsidP="0053510F">
            <w:pPr>
              <w:rPr>
                <w:color w:val="002060"/>
                <w:sz w:val="20"/>
                <w:szCs w:val="20"/>
                <w:lang w:val="el-GR"/>
              </w:rPr>
            </w:pPr>
            <w:r w:rsidRPr="0053510F">
              <w:rPr>
                <w:color w:val="002060"/>
                <w:sz w:val="20"/>
                <w:szCs w:val="20"/>
                <w:lang w:val="el-GR"/>
              </w:rPr>
              <w:t>265.980</w:t>
            </w:r>
            <w:r w:rsidR="00B17481">
              <w:rPr>
                <w:color w:val="002060"/>
                <w:sz w:val="20"/>
                <w:szCs w:val="20"/>
                <w:lang w:val="el-GR"/>
              </w:rPr>
              <w:t>,00</w:t>
            </w:r>
            <w:r w:rsidRPr="0053510F">
              <w:rPr>
                <w:color w:val="002060"/>
                <w:sz w:val="20"/>
                <w:szCs w:val="20"/>
                <w:lang w:val="el-GR"/>
              </w:rPr>
              <w:t xml:space="preserve"> </w:t>
            </w:r>
          </w:p>
        </w:tc>
      </w:tr>
      <w:tr w:rsidR="0053510F" w:rsidRPr="0053510F" w14:paraId="522AFBF8" w14:textId="77777777" w:rsidTr="00B17481">
        <w:trPr>
          <w:trHeight w:val="300"/>
        </w:trPr>
        <w:tc>
          <w:tcPr>
            <w:tcW w:w="710" w:type="dxa"/>
            <w:tcBorders>
              <w:top w:val="single" w:sz="8" w:space="0" w:color="auto"/>
              <w:left w:val="single" w:sz="8" w:space="0" w:color="auto"/>
              <w:bottom w:val="single" w:sz="8" w:space="0" w:color="auto"/>
              <w:right w:val="single" w:sz="8" w:space="0" w:color="auto"/>
            </w:tcBorders>
            <w:vAlign w:val="center"/>
          </w:tcPr>
          <w:p w14:paraId="36FA52B7" w14:textId="77777777" w:rsidR="0053510F" w:rsidRPr="0053510F" w:rsidRDefault="0053510F" w:rsidP="0053510F">
            <w:pPr>
              <w:rPr>
                <w:color w:val="002060"/>
                <w:sz w:val="20"/>
                <w:szCs w:val="20"/>
                <w:lang w:val="el-GR"/>
              </w:rPr>
            </w:pPr>
            <w:r w:rsidRPr="0053510F">
              <w:rPr>
                <w:color w:val="002060"/>
                <w:sz w:val="20"/>
                <w:szCs w:val="20"/>
                <w:lang w:val="en-US"/>
              </w:rPr>
              <w:t>4.</w:t>
            </w:r>
          </w:p>
        </w:tc>
        <w:tc>
          <w:tcPr>
            <w:tcW w:w="2242" w:type="dxa"/>
            <w:tcBorders>
              <w:top w:val="single" w:sz="8" w:space="0" w:color="auto"/>
              <w:left w:val="single" w:sz="8" w:space="0" w:color="auto"/>
              <w:bottom w:val="single" w:sz="8" w:space="0" w:color="auto"/>
              <w:right w:val="single" w:sz="8" w:space="0" w:color="auto"/>
            </w:tcBorders>
            <w:vAlign w:val="center"/>
          </w:tcPr>
          <w:p w14:paraId="3C43FB0A" w14:textId="77777777" w:rsidR="0053510F" w:rsidRPr="00B17481" w:rsidRDefault="0053510F" w:rsidP="0053510F">
            <w:pPr>
              <w:rPr>
                <w:color w:val="002060"/>
                <w:sz w:val="20"/>
                <w:szCs w:val="20"/>
                <w:highlight w:val="green"/>
                <w:lang w:val="el-GR"/>
              </w:rPr>
            </w:pPr>
            <w:r w:rsidRPr="00836541">
              <w:rPr>
                <w:color w:val="002060"/>
                <w:sz w:val="20"/>
                <w:szCs w:val="20"/>
                <w:lang w:val="el-GR"/>
              </w:rPr>
              <w:t xml:space="preserve"> Εκπαίδευση / Τεκμηρίωση Τροποποιήσεων / Προσθηκών Λειτουργικότητας</w:t>
            </w:r>
          </w:p>
        </w:tc>
        <w:tc>
          <w:tcPr>
            <w:tcW w:w="1088" w:type="dxa"/>
            <w:tcBorders>
              <w:top w:val="single" w:sz="8" w:space="0" w:color="auto"/>
              <w:left w:val="single" w:sz="8" w:space="0" w:color="auto"/>
              <w:bottom w:val="single" w:sz="8" w:space="0" w:color="auto"/>
              <w:right w:val="single" w:sz="8" w:space="0" w:color="auto"/>
            </w:tcBorders>
            <w:vAlign w:val="center"/>
          </w:tcPr>
          <w:p w14:paraId="17029031" w14:textId="77777777" w:rsidR="0053510F" w:rsidRPr="00B17481" w:rsidRDefault="0053510F" w:rsidP="0053510F">
            <w:pPr>
              <w:rPr>
                <w:color w:val="002060"/>
                <w:sz w:val="20"/>
                <w:szCs w:val="20"/>
                <w:highlight w:val="green"/>
                <w:lang w:val="el-GR"/>
              </w:rPr>
            </w:pPr>
          </w:p>
        </w:tc>
        <w:tc>
          <w:tcPr>
            <w:tcW w:w="630" w:type="dxa"/>
            <w:tcBorders>
              <w:top w:val="single" w:sz="8" w:space="0" w:color="auto"/>
              <w:left w:val="single" w:sz="8" w:space="0" w:color="auto"/>
              <w:bottom w:val="single" w:sz="8" w:space="0" w:color="auto"/>
              <w:right w:val="single" w:sz="8" w:space="0" w:color="auto"/>
            </w:tcBorders>
            <w:vAlign w:val="center"/>
          </w:tcPr>
          <w:p w14:paraId="58626E4F" w14:textId="77777777" w:rsidR="0053510F" w:rsidRPr="00B17481" w:rsidRDefault="0053510F" w:rsidP="0053510F">
            <w:pPr>
              <w:rPr>
                <w:color w:val="002060"/>
                <w:sz w:val="20"/>
                <w:szCs w:val="20"/>
                <w:highlight w:val="green"/>
                <w:lang w:val="el-GR"/>
              </w:rPr>
            </w:pPr>
          </w:p>
        </w:tc>
        <w:tc>
          <w:tcPr>
            <w:tcW w:w="1170" w:type="dxa"/>
            <w:tcBorders>
              <w:top w:val="single" w:sz="8" w:space="0" w:color="auto"/>
              <w:left w:val="single" w:sz="8" w:space="0" w:color="auto"/>
              <w:bottom w:val="single" w:sz="8" w:space="0" w:color="auto"/>
              <w:right w:val="single" w:sz="8" w:space="0" w:color="auto"/>
            </w:tcBorders>
            <w:vAlign w:val="center"/>
          </w:tcPr>
          <w:p w14:paraId="532EA39D" w14:textId="77777777" w:rsidR="0053510F" w:rsidRPr="0053510F" w:rsidRDefault="0053510F" w:rsidP="0053510F">
            <w:pPr>
              <w:rPr>
                <w:color w:val="002060"/>
                <w:sz w:val="20"/>
                <w:szCs w:val="20"/>
                <w:lang w:val="el-GR"/>
              </w:rPr>
            </w:pPr>
            <w:r w:rsidRPr="0053510F">
              <w:rPr>
                <w:color w:val="002060"/>
                <w:sz w:val="20"/>
                <w:szCs w:val="20"/>
                <w:lang w:val="el-GR"/>
              </w:rPr>
              <w:t>2</w:t>
            </w:r>
            <w:r w:rsidRPr="0053510F">
              <w:rPr>
                <w:color w:val="002060"/>
                <w:sz w:val="20"/>
                <w:szCs w:val="20"/>
              </w:rPr>
              <w:t>5.984</w:t>
            </w:r>
            <w:r w:rsidR="00B17481">
              <w:rPr>
                <w:color w:val="002060"/>
                <w:sz w:val="20"/>
                <w:szCs w:val="20"/>
                <w:lang w:val="el-GR"/>
              </w:rPr>
              <w:t>,00</w:t>
            </w:r>
          </w:p>
        </w:tc>
        <w:tc>
          <w:tcPr>
            <w:tcW w:w="1440" w:type="dxa"/>
            <w:tcBorders>
              <w:top w:val="single" w:sz="8" w:space="0" w:color="auto"/>
              <w:left w:val="single" w:sz="8" w:space="0" w:color="auto"/>
              <w:bottom w:val="single" w:sz="8" w:space="0" w:color="auto"/>
              <w:right w:val="single" w:sz="8" w:space="0" w:color="auto"/>
            </w:tcBorders>
            <w:vAlign w:val="center"/>
          </w:tcPr>
          <w:p w14:paraId="3F47B2D9" w14:textId="77777777" w:rsidR="0053510F" w:rsidRPr="00B17481" w:rsidRDefault="0053510F" w:rsidP="0053510F">
            <w:pPr>
              <w:rPr>
                <w:color w:val="002060"/>
                <w:sz w:val="20"/>
                <w:szCs w:val="20"/>
                <w:lang w:val="el-GR"/>
              </w:rPr>
            </w:pPr>
            <w:r w:rsidRPr="0053510F">
              <w:rPr>
                <w:color w:val="002060"/>
                <w:sz w:val="20"/>
                <w:szCs w:val="20"/>
                <w:lang w:val="el-GR"/>
              </w:rPr>
              <w:t>2</w:t>
            </w:r>
            <w:r w:rsidRPr="0053510F">
              <w:rPr>
                <w:color w:val="002060"/>
                <w:sz w:val="20"/>
                <w:szCs w:val="20"/>
              </w:rPr>
              <w:t>5.984</w:t>
            </w:r>
            <w:r w:rsidR="00B17481">
              <w:rPr>
                <w:color w:val="002060"/>
                <w:sz w:val="20"/>
                <w:szCs w:val="20"/>
                <w:lang w:val="el-GR"/>
              </w:rPr>
              <w:t>,00</w:t>
            </w:r>
          </w:p>
        </w:tc>
        <w:tc>
          <w:tcPr>
            <w:tcW w:w="1260" w:type="dxa"/>
            <w:tcBorders>
              <w:top w:val="single" w:sz="8" w:space="0" w:color="auto"/>
              <w:left w:val="single" w:sz="8" w:space="0" w:color="auto"/>
              <w:bottom w:val="single" w:sz="8" w:space="0" w:color="auto"/>
              <w:right w:val="single" w:sz="8" w:space="0" w:color="auto"/>
            </w:tcBorders>
            <w:vAlign w:val="center"/>
          </w:tcPr>
          <w:p w14:paraId="3CA50F7D" w14:textId="77777777" w:rsidR="0053510F" w:rsidRPr="0053510F" w:rsidRDefault="0053510F" w:rsidP="0053510F">
            <w:pPr>
              <w:rPr>
                <w:color w:val="002060"/>
                <w:sz w:val="20"/>
                <w:szCs w:val="20"/>
                <w:lang w:val="el-GR"/>
              </w:rPr>
            </w:pPr>
            <w:r w:rsidRPr="0053510F">
              <w:rPr>
                <w:color w:val="002060"/>
                <w:sz w:val="20"/>
                <w:szCs w:val="20"/>
              </w:rPr>
              <w:t>6236,16</w:t>
            </w:r>
          </w:p>
        </w:tc>
        <w:tc>
          <w:tcPr>
            <w:tcW w:w="1456" w:type="dxa"/>
            <w:tcBorders>
              <w:top w:val="single" w:sz="8" w:space="0" w:color="auto"/>
              <w:left w:val="single" w:sz="8" w:space="0" w:color="auto"/>
              <w:bottom w:val="single" w:sz="8" w:space="0" w:color="auto"/>
              <w:right w:val="single" w:sz="8" w:space="0" w:color="auto"/>
            </w:tcBorders>
            <w:vAlign w:val="center"/>
          </w:tcPr>
          <w:p w14:paraId="23501464" w14:textId="77777777" w:rsidR="0053510F" w:rsidRPr="0053510F" w:rsidRDefault="0053510F" w:rsidP="0053510F">
            <w:pPr>
              <w:rPr>
                <w:color w:val="002060"/>
                <w:sz w:val="20"/>
                <w:szCs w:val="20"/>
                <w:lang w:val="el-GR"/>
              </w:rPr>
            </w:pPr>
            <w:r w:rsidRPr="0053510F">
              <w:rPr>
                <w:color w:val="002060"/>
                <w:sz w:val="20"/>
                <w:szCs w:val="20"/>
              </w:rPr>
              <w:t xml:space="preserve">    32.220,16</w:t>
            </w:r>
          </w:p>
        </w:tc>
      </w:tr>
      <w:tr w:rsidR="0053510F" w:rsidRPr="0053510F" w14:paraId="51BC4F64" w14:textId="77777777" w:rsidTr="00B17481">
        <w:trPr>
          <w:trHeight w:val="300"/>
        </w:trPr>
        <w:tc>
          <w:tcPr>
            <w:tcW w:w="5856" w:type="dxa"/>
            <w:gridSpan w:val="5"/>
            <w:tcBorders>
              <w:top w:val="single" w:sz="8" w:space="0" w:color="auto"/>
              <w:left w:val="single" w:sz="8" w:space="0" w:color="auto"/>
              <w:bottom w:val="single" w:sz="8" w:space="0" w:color="auto"/>
              <w:right w:val="single" w:sz="8" w:space="0" w:color="auto"/>
            </w:tcBorders>
            <w:vAlign w:val="center"/>
          </w:tcPr>
          <w:p w14:paraId="56114969" w14:textId="77777777" w:rsidR="0053510F" w:rsidRPr="0053510F" w:rsidRDefault="0053510F" w:rsidP="0053510F">
            <w:pPr>
              <w:rPr>
                <w:color w:val="002060"/>
                <w:sz w:val="20"/>
                <w:szCs w:val="20"/>
                <w:lang w:val="el-GR"/>
              </w:rPr>
            </w:pPr>
            <w:r w:rsidRPr="0053510F">
              <w:rPr>
                <w:color w:val="002060"/>
                <w:sz w:val="20"/>
                <w:szCs w:val="20"/>
                <w:lang w:val="el-GR"/>
              </w:rPr>
              <w:t>Άθροισμα:</w:t>
            </w:r>
          </w:p>
        </w:tc>
        <w:tc>
          <w:tcPr>
            <w:tcW w:w="1440" w:type="dxa"/>
            <w:tcBorders>
              <w:top w:val="single" w:sz="8" w:space="0" w:color="auto"/>
              <w:left w:val="single" w:sz="8" w:space="0" w:color="auto"/>
              <w:bottom w:val="single" w:sz="8" w:space="0" w:color="auto"/>
              <w:right w:val="single" w:sz="8" w:space="0" w:color="auto"/>
            </w:tcBorders>
            <w:vAlign w:val="center"/>
          </w:tcPr>
          <w:p w14:paraId="703A25B2" w14:textId="77777777" w:rsidR="0053510F" w:rsidRPr="0053510F" w:rsidRDefault="005E4DAC" w:rsidP="0053510F">
            <w:pPr>
              <w:rPr>
                <w:color w:val="002060"/>
                <w:sz w:val="20"/>
                <w:szCs w:val="20"/>
                <w:lang w:val="el-GR"/>
              </w:rPr>
            </w:pPr>
            <w:r w:rsidRPr="0053510F">
              <w:rPr>
                <w:color w:val="002060"/>
                <w:sz w:val="20"/>
                <w:szCs w:val="20"/>
                <w:lang w:val="el-GR"/>
              </w:rPr>
              <w:fldChar w:fldCharType="begin"/>
            </w:r>
            <w:r w:rsidR="0053510F" w:rsidRPr="0053510F">
              <w:rPr>
                <w:color w:val="002060"/>
                <w:sz w:val="20"/>
                <w:szCs w:val="20"/>
                <w:lang w:val="el-GR"/>
              </w:rPr>
              <w:instrText xml:space="preserve"> =SUM(ABOVE) </w:instrText>
            </w:r>
            <w:r w:rsidRPr="0053510F">
              <w:rPr>
                <w:color w:val="002060"/>
                <w:sz w:val="20"/>
                <w:szCs w:val="20"/>
                <w:lang w:val="el-GR"/>
              </w:rPr>
              <w:fldChar w:fldCharType="separate"/>
            </w:r>
            <w:r w:rsidR="0053510F" w:rsidRPr="0053510F">
              <w:rPr>
                <w:color w:val="002060"/>
                <w:sz w:val="20"/>
                <w:szCs w:val="20"/>
                <w:lang w:val="el-GR"/>
              </w:rPr>
              <w:t>1.685.484</w:t>
            </w:r>
            <w:r w:rsidRPr="0053510F">
              <w:rPr>
                <w:color w:val="002060"/>
                <w:sz w:val="20"/>
                <w:szCs w:val="20"/>
                <w:lang w:val="el-GR"/>
              </w:rPr>
              <w:fldChar w:fldCharType="end"/>
            </w:r>
          </w:p>
        </w:tc>
        <w:tc>
          <w:tcPr>
            <w:tcW w:w="1260" w:type="dxa"/>
            <w:tcBorders>
              <w:top w:val="single" w:sz="8" w:space="0" w:color="auto"/>
              <w:left w:val="single" w:sz="8" w:space="0" w:color="auto"/>
              <w:bottom w:val="single" w:sz="8" w:space="0" w:color="auto"/>
              <w:right w:val="single" w:sz="8" w:space="0" w:color="auto"/>
            </w:tcBorders>
            <w:vAlign w:val="center"/>
          </w:tcPr>
          <w:p w14:paraId="01C514BB" w14:textId="77777777" w:rsidR="0053510F" w:rsidRPr="0053510F" w:rsidRDefault="005E4DAC" w:rsidP="0053510F">
            <w:pPr>
              <w:rPr>
                <w:color w:val="002060"/>
                <w:sz w:val="20"/>
                <w:szCs w:val="20"/>
              </w:rPr>
            </w:pPr>
            <w:r w:rsidRPr="0053510F">
              <w:rPr>
                <w:color w:val="002060"/>
                <w:sz w:val="20"/>
                <w:szCs w:val="20"/>
              </w:rPr>
              <w:fldChar w:fldCharType="begin"/>
            </w:r>
            <w:r w:rsidR="0053510F" w:rsidRPr="0053510F">
              <w:rPr>
                <w:color w:val="002060"/>
                <w:sz w:val="20"/>
                <w:szCs w:val="20"/>
              </w:rPr>
              <w:instrText xml:space="preserve"> =SUM(ABOVE) </w:instrText>
            </w:r>
            <w:r w:rsidRPr="0053510F">
              <w:rPr>
                <w:color w:val="002060"/>
                <w:sz w:val="20"/>
                <w:szCs w:val="20"/>
              </w:rPr>
              <w:fldChar w:fldCharType="separate"/>
            </w:r>
            <w:r w:rsidR="0053510F" w:rsidRPr="0053510F">
              <w:rPr>
                <w:color w:val="002060"/>
                <w:sz w:val="20"/>
                <w:szCs w:val="20"/>
              </w:rPr>
              <w:t>404.516,16</w:t>
            </w:r>
            <w:r w:rsidRPr="0053510F">
              <w:rPr>
                <w:color w:val="002060"/>
                <w:sz w:val="20"/>
                <w:szCs w:val="20"/>
                <w:lang w:val="el-GR"/>
              </w:rPr>
              <w:fldChar w:fldCharType="end"/>
            </w:r>
          </w:p>
        </w:tc>
        <w:tc>
          <w:tcPr>
            <w:tcW w:w="1456" w:type="dxa"/>
            <w:tcBorders>
              <w:top w:val="single" w:sz="8" w:space="0" w:color="auto"/>
              <w:left w:val="single" w:sz="8" w:space="0" w:color="auto"/>
              <w:bottom w:val="single" w:sz="8" w:space="0" w:color="auto"/>
              <w:right w:val="single" w:sz="8" w:space="0" w:color="auto"/>
            </w:tcBorders>
            <w:vAlign w:val="center"/>
          </w:tcPr>
          <w:p w14:paraId="00B8EF2D" w14:textId="77777777" w:rsidR="0053510F" w:rsidRPr="0053510F" w:rsidRDefault="005E4DAC" w:rsidP="0053510F">
            <w:pPr>
              <w:rPr>
                <w:color w:val="002060"/>
                <w:sz w:val="20"/>
                <w:szCs w:val="20"/>
                <w:lang w:val="el-GR"/>
              </w:rPr>
            </w:pPr>
            <w:r w:rsidRPr="0053510F">
              <w:rPr>
                <w:color w:val="002060"/>
                <w:sz w:val="20"/>
                <w:szCs w:val="20"/>
              </w:rPr>
              <w:fldChar w:fldCharType="begin"/>
            </w:r>
            <w:r w:rsidR="0053510F" w:rsidRPr="0053510F">
              <w:rPr>
                <w:color w:val="002060"/>
                <w:sz w:val="20"/>
                <w:szCs w:val="20"/>
              </w:rPr>
              <w:instrText xml:space="preserve"> =SUM(ABOVE) </w:instrText>
            </w:r>
            <w:r w:rsidRPr="0053510F">
              <w:rPr>
                <w:color w:val="002060"/>
                <w:sz w:val="20"/>
                <w:szCs w:val="20"/>
              </w:rPr>
              <w:fldChar w:fldCharType="separate"/>
            </w:r>
            <w:r w:rsidR="0053510F" w:rsidRPr="0053510F">
              <w:rPr>
                <w:color w:val="002060"/>
                <w:sz w:val="20"/>
                <w:szCs w:val="20"/>
              </w:rPr>
              <w:t>2.090.000,16</w:t>
            </w:r>
            <w:r w:rsidRPr="0053510F">
              <w:rPr>
                <w:color w:val="002060"/>
                <w:sz w:val="20"/>
                <w:szCs w:val="20"/>
                <w:lang w:val="el-GR"/>
              </w:rPr>
              <w:fldChar w:fldCharType="end"/>
            </w:r>
          </w:p>
        </w:tc>
      </w:tr>
    </w:tbl>
    <w:p w14:paraId="403E8916" w14:textId="77777777" w:rsidR="0053510F" w:rsidRDefault="0053510F">
      <w:pPr>
        <w:rPr>
          <w:b/>
          <w:color w:val="002060"/>
          <w:lang w:val="el-GR"/>
        </w:rPr>
      </w:pPr>
    </w:p>
    <w:p w14:paraId="3A1DEEF4" w14:textId="77777777" w:rsidR="007568DE" w:rsidRDefault="007568DE">
      <w:pPr>
        <w:rPr>
          <w:b/>
          <w:color w:val="002060"/>
          <w:lang w:val="el-GR"/>
        </w:rPr>
      </w:pPr>
    </w:p>
    <w:p w14:paraId="2964D7F1" w14:textId="77777777" w:rsidR="007568DE" w:rsidRDefault="007568DE">
      <w:pPr>
        <w:rPr>
          <w:b/>
          <w:color w:val="002060"/>
          <w:lang w:val="el-GR"/>
        </w:rPr>
      </w:pPr>
    </w:p>
    <w:p w14:paraId="1CBCEF1A" w14:textId="77777777" w:rsidR="007568DE" w:rsidRDefault="007568DE">
      <w:pPr>
        <w:rPr>
          <w:b/>
          <w:color w:val="002060"/>
          <w:lang w:val="el-GR"/>
        </w:rPr>
      </w:pPr>
    </w:p>
    <w:p w14:paraId="172D74EA" w14:textId="77777777" w:rsidR="007568DE" w:rsidRDefault="007568DE">
      <w:pPr>
        <w:rPr>
          <w:b/>
          <w:color w:val="002060"/>
          <w:lang w:val="el-GR"/>
        </w:rPr>
      </w:pPr>
    </w:p>
    <w:p w14:paraId="45EAFEE3" w14:textId="77777777" w:rsidR="007568DE" w:rsidRDefault="007568DE">
      <w:pPr>
        <w:rPr>
          <w:b/>
          <w:color w:val="002060"/>
          <w:lang w:val="el-GR"/>
        </w:rPr>
      </w:pPr>
    </w:p>
    <w:p w14:paraId="6341280C" w14:textId="77777777" w:rsidR="007568DE" w:rsidRDefault="007568DE">
      <w:pPr>
        <w:rPr>
          <w:b/>
          <w:color w:val="002060"/>
          <w:lang w:val="el-GR"/>
        </w:rPr>
      </w:pPr>
    </w:p>
    <w:p w14:paraId="55AA4F8A" w14:textId="77777777" w:rsidR="007568DE" w:rsidRDefault="007568DE">
      <w:pPr>
        <w:rPr>
          <w:b/>
          <w:color w:val="002060"/>
          <w:lang w:val="el-GR"/>
        </w:rPr>
      </w:pPr>
    </w:p>
    <w:p w14:paraId="01BA52A7" w14:textId="77777777" w:rsidR="0053510F" w:rsidRPr="0053510F" w:rsidRDefault="0053510F" w:rsidP="0053510F">
      <w:pPr>
        <w:rPr>
          <w:b/>
          <w:color w:val="002060"/>
          <w:lang w:val="el-GR"/>
        </w:rPr>
      </w:pPr>
    </w:p>
    <w:p w14:paraId="64018B43" w14:textId="77777777" w:rsidR="0053510F" w:rsidRPr="0053510F" w:rsidRDefault="0053510F" w:rsidP="0053510F">
      <w:pPr>
        <w:rPr>
          <w:b/>
          <w:color w:val="002060"/>
          <w:lang w:val="el-GR"/>
        </w:rPr>
      </w:pPr>
      <w:r w:rsidRPr="0053510F">
        <w:rPr>
          <w:b/>
          <w:color w:val="002060"/>
          <w:lang w:val="el-GR"/>
        </w:rPr>
        <w:t>Ενδεικτική Ανάλυση</w:t>
      </w:r>
      <w:r w:rsidR="00B17481">
        <w:rPr>
          <w:b/>
          <w:color w:val="002060"/>
          <w:lang w:val="el-GR"/>
        </w:rPr>
        <w:t xml:space="preserve"> των </w:t>
      </w:r>
      <w:r w:rsidRPr="0053510F">
        <w:rPr>
          <w:b/>
          <w:color w:val="002060"/>
          <w:lang w:val="el-GR"/>
        </w:rPr>
        <w:t>2</w:t>
      </w:r>
      <w:r w:rsidR="00836541">
        <w:rPr>
          <w:b/>
          <w:color w:val="002060"/>
          <w:lang w:val="el-GR"/>
        </w:rPr>
        <w:t xml:space="preserve"> </w:t>
      </w:r>
      <w:r w:rsidRPr="0053510F">
        <w:rPr>
          <w:b/>
          <w:color w:val="002060"/>
          <w:lang w:val="el-GR"/>
        </w:rPr>
        <w:t>&amp;</w:t>
      </w:r>
      <w:r w:rsidR="00836541">
        <w:rPr>
          <w:b/>
          <w:color w:val="002060"/>
          <w:lang w:val="el-GR"/>
        </w:rPr>
        <w:t xml:space="preserve"> </w:t>
      </w:r>
      <w:r w:rsidRPr="0053510F">
        <w:rPr>
          <w:b/>
          <w:color w:val="002060"/>
          <w:lang w:val="el-GR"/>
        </w:rPr>
        <w:t>4</w:t>
      </w:r>
      <w:r w:rsidR="00836541">
        <w:rPr>
          <w:b/>
          <w:color w:val="002060"/>
          <w:lang w:val="el-GR"/>
        </w:rPr>
        <w:t xml:space="preserve"> </w:t>
      </w:r>
    </w:p>
    <w:p w14:paraId="2A4864D5" w14:textId="77777777" w:rsidR="0053510F" w:rsidRPr="0053510F" w:rsidRDefault="0053510F" w:rsidP="0053510F">
      <w:pPr>
        <w:rPr>
          <w:b/>
          <w:color w:val="002060"/>
          <w:lang w:val="el-GR"/>
        </w:rPr>
      </w:pPr>
    </w:p>
    <w:tbl>
      <w:tblPr>
        <w:tblStyle w:val="aff2"/>
        <w:tblW w:w="9710" w:type="dxa"/>
        <w:jc w:val="center"/>
        <w:tblLayout w:type="fixed"/>
        <w:tblLook w:val="04A0" w:firstRow="1" w:lastRow="0" w:firstColumn="1" w:lastColumn="0" w:noHBand="0" w:noVBand="1"/>
      </w:tblPr>
      <w:tblGrid>
        <w:gridCol w:w="535"/>
        <w:gridCol w:w="3738"/>
        <w:gridCol w:w="1662"/>
        <w:gridCol w:w="1530"/>
        <w:gridCol w:w="2245"/>
      </w:tblGrid>
      <w:tr w:rsidR="00B17481" w:rsidRPr="00B17481" w14:paraId="2AB6CE0F" w14:textId="77777777" w:rsidTr="00661899">
        <w:trPr>
          <w:trHeight w:val="300"/>
          <w:jc w:val="center"/>
        </w:trPr>
        <w:tc>
          <w:tcPr>
            <w:tcW w:w="535" w:type="dxa"/>
          </w:tcPr>
          <w:p w14:paraId="3651018B" w14:textId="77777777" w:rsidR="00B17481" w:rsidRPr="007568DE" w:rsidRDefault="00B17481" w:rsidP="0053510F">
            <w:pPr>
              <w:rPr>
                <w:color w:val="002060"/>
                <w:sz w:val="20"/>
                <w:szCs w:val="20"/>
                <w:lang w:val="el-GR"/>
              </w:rPr>
            </w:pPr>
          </w:p>
        </w:tc>
        <w:tc>
          <w:tcPr>
            <w:tcW w:w="3738" w:type="dxa"/>
            <w:vAlign w:val="bottom"/>
            <w:hideMark/>
          </w:tcPr>
          <w:p w14:paraId="5CB4F3E2" w14:textId="77777777" w:rsidR="00B17481" w:rsidRPr="007568DE" w:rsidRDefault="00B17481" w:rsidP="0053510F">
            <w:pPr>
              <w:rPr>
                <w:color w:val="002060"/>
                <w:sz w:val="20"/>
                <w:szCs w:val="20"/>
                <w:lang w:val="el-GR"/>
              </w:rPr>
            </w:pPr>
            <w:r w:rsidRPr="007568DE">
              <w:rPr>
                <w:color w:val="002060"/>
                <w:sz w:val="20"/>
                <w:szCs w:val="20"/>
                <w:lang w:val="el-GR"/>
              </w:rPr>
              <w:t>ΥΠΗΡΕΣΙΑ</w:t>
            </w:r>
          </w:p>
        </w:tc>
        <w:tc>
          <w:tcPr>
            <w:tcW w:w="1662" w:type="dxa"/>
            <w:vAlign w:val="bottom"/>
            <w:hideMark/>
          </w:tcPr>
          <w:p w14:paraId="24FCFC65" w14:textId="77777777" w:rsidR="00B17481" w:rsidRPr="007568DE" w:rsidRDefault="00B17481" w:rsidP="0053510F">
            <w:pPr>
              <w:rPr>
                <w:color w:val="002060"/>
                <w:sz w:val="20"/>
                <w:szCs w:val="20"/>
                <w:lang w:val="el-GR"/>
              </w:rPr>
            </w:pPr>
            <w:r w:rsidRPr="007568DE">
              <w:rPr>
                <w:color w:val="002060"/>
                <w:sz w:val="20"/>
                <w:szCs w:val="20"/>
                <w:lang w:val="el-GR"/>
              </w:rPr>
              <w:t>ΜΟΝΑΔΑ ΜΕΤΡΗΣΗΣ</w:t>
            </w:r>
          </w:p>
        </w:tc>
        <w:tc>
          <w:tcPr>
            <w:tcW w:w="1530" w:type="dxa"/>
            <w:vAlign w:val="bottom"/>
            <w:hideMark/>
          </w:tcPr>
          <w:p w14:paraId="186B799F" w14:textId="77777777" w:rsidR="00B17481" w:rsidRPr="007568DE" w:rsidRDefault="00B17481" w:rsidP="0053510F">
            <w:pPr>
              <w:rPr>
                <w:color w:val="002060"/>
                <w:sz w:val="20"/>
                <w:szCs w:val="20"/>
                <w:lang w:val="el-GR"/>
              </w:rPr>
            </w:pPr>
            <w:r w:rsidRPr="007568DE">
              <w:rPr>
                <w:color w:val="002060"/>
                <w:sz w:val="20"/>
                <w:szCs w:val="20"/>
              </w:rPr>
              <w:t>Κ</w:t>
            </w:r>
            <w:r w:rsidRPr="007568DE">
              <w:rPr>
                <w:color w:val="002060"/>
                <w:sz w:val="20"/>
                <w:szCs w:val="20"/>
                <w:lang w:val="el-GR"/>
              </w:rPr>
              <w:t>Ο</w:t>
            </w:r>
            <w:r w:rsidRPr="007568DE">
              <w:rPr>
                <w:color w:val="002060"/>
                <w:sz w:val="20"/>
                <w:szCs w:val="20"/>
              </w:rPr>
              <w:t>ΣΤΟΣ ΜΟΝ</w:t>
            </w:r>
            <w:r w:rsidRPr="007568DE">
              <w:rPr>
                <w:color w:val="002060"/>
                <w:sz w:val="20"/>
                <w:szCs w:val="20"/>
                <w:lang w:val="el-GR"/>
              </w:rPr>
              <w:t>Α</w:t>
            </w:r>
            <w:r w:rsidRPr="007568DE">
              <w:rPr>
                <w:color w:val="002060"/>
                <w:sz w:val="20"/>
                <w:szCs w:val="20"/>
              </w:rPr>
              <w:t>ΔΑΣ</w:t>
            </w:r>
            <w:r>
              <w:rPr>
                <w:color w:val="002060"/>
                <w:sz w:val="20"/>
                <w:szCs w:val="20"/>
                <w:lang w:val="el-GR"/>
              </w:rPr>
              <w:t xml:space="preserve"> (€)</w:t>
            </w:r>
          </w:p>
        </w:tc>
        <w:tc>
          <w:tcPr>
            <w:tcW w:w="2245" w:type="dxa"/>
            <w:vAlign w:val="bottom"/>
            <w:hideMark/>
          </w:tcPr>
          <w:p w14:paraId="6E2594D0" w14:textId="77777777" w:rsidR="00B17481" w:rsidRDefault="00B17481" w:rsidP="0053510F">
            <w:pPr>
              <w:rPr>
                <w:color w:val="002060"/>
                <w:sz w:val="20"/>
                <w:szCs w:val="20"/>
              </w:rPr>
            </w:pPr>
            <w:r w:rsidRPr="007568DE">
              <w:rPr>
                <w:color w:val="002060"/>
                <w:sz w:val="20"/>
                <w:szCs w:val="20"/>
              </w:rPr>
              <w:t>Κ</w:t>
            </w:r>
            <w:r w:rsidRPr="007568DE">
              <w:rPr>
                <w:color w:val="002060"/>
                <w:sz w:val="20"/>
                <w:szCs w:val="20"/>
                <w:lang w:val="el-GR"/>
              </w:rPr>
              <w:t>Ο</w:t>
            </w:r>
            <w:r w:rsidRPr="007568DE">
              <w:rPr>
                <w:color w:val="002060"/>
                <w:sz w:val="20"/>
                <w:szCs w:val="20"/>
              </w:rPr>
              <w:t>ΣΤΟΣ</w:t>
            </w:r>
          </w:p>
          <w:p w14:paraId="32CAD76A" w14:textId="77777777" w:rsidR="00B17481" w:rsidRPr="007568DE" w:rsidRDefault="00B17481" w:rsidP="0053510F">
            <w:pPr>
              <w:rPr>
                <w:color w:val="002060"/>
                <w:sz w:val="20"/>
                <w:szCs w:val="20"/>
                <w:lang w:val="el-GR"/>
              </w:rPr>
            </w:pPr>
            <w:r>
              <w:rPr>
                <w:color w:val="002060"/>
                <w:sz w:val="20"/>
                <w:szCs w:val="20"/>
                <w:lang w:val="el-GR"/>
              </w:rPr>
              <w:t xml:space="preserve">ΧΩΡΙΣ ΦΠΑ </w:t>
            </w:r>
            <w:r w:rsidRPr="007568DE">
              <w:rPr>
                <w:color w:val="002060"/>
                <w:sz w:val="20"/>
                <w:szCs w:val="20"/>
                <w:lang w:val="el-GR"/>
              </w:rPr>
              <w:t>(€)</w:t>
            </w:r>
          </w:p>
        </w:tc>
      </w:tr>
      <w:tr w:rsidR="00B17481" w:rsidRPr="00B06B1F" w14:paraId="15D64CCA" w14:textId="77777777" w:rsidTr="00661899">
        <w:trPr>
          <w:trHeight w:val="300"/>
          <w:jc w:val="center"/>
        </w:trPr>
        <w:tc>
          <w:tcPr>
            <w:tcW w:w="535" w:type="dxa"/>
            <w:vMerge w:val="restart"/>
          </w:tcPr>
          <w:p w14:paraId="420BD30A" w14:textId="77777777" w:rsidR="00B17481" w:rsidRPr="00B17481" w:rsidRDefault="00B17481" w:rsidP="0053510F">
            <w:pPr>
              <w:rPr>
                <w:color w:val="002060"/>
                <w:sz w:val="20"/>
                <w:szCs w:val="20"/>
                <w:lang w:val="el-GR"/>
              </w:rPr>
            </w:pPr>
            <w:r>
              <w:rPr>
                <w:color w:val="002060"/>
                <w:sz w:val="20"/>
                <w:szCs w:val="20"/>
                <w:lang w:val="el-GR"/>
              </w:rPr>
              <w:t>2</w:t>
            </w:r>
          </w:p>
        </w:tc>
        <w:tc>
          <w:tcPr>
            <w:tcW w:w="3738" w:type="dxa"/>
            <w:hideMark/>
          </w:tcPr>
          <w:p w14:paraId="5AAC0C4F" w14:textId="77777777" w:rsidR="00B17481" w:rsidRPr="00B17481" w:rsidRDefault="00B17481" w:rsidP="0053510F">
            <w:pPr>
              <w:rPr>
                <w:color w:val="002060"/>
                <w:sz w:val="20"/>
                <w:szCs w:val="20"/>
                <w:lang w:val="el-GR"/>
              </w:rPr>
            </w:pPr>
            <w:r w:rsidRPr="00B17481">
              <w:rPr>
                <w:color w:val="002060"/>
                <w:sz w:val="20"/>
                <w:szCs w:val="20"/>
                <w:lang w:val="el-GR"/>
              </w:rPr>
              <w:t>Υλοποίηση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w:t>
            </w:r>
          </w:p>
        </w:tc>
        <w:tc>
          <w:tcPr>
            <w:tcW w:w="1662" w:type="dxa"/>
            <w:hideMark/>
          </w:tcPr>
          <w:p w14:paraId="15611F33" w14:textId="77777777" w:rsidR="00B17481" w:rsidRPr="00B17481" w:rsidRDefault="00B17481" w:rsidP="0053510F">
            <w:pPr>
              <w:rPr>
                <w:color w:val="002060"/>
                <w:sz w:val="20"/>
                <w:szCs w:val="20"/>
                <w:lang w:val="el-GR"/>
              </w:rPr>
            </w:pPr>
          </w:p>
        </w:tc>
        <w:tc>
          <w:tcPr>
            <w:tcW w:w="1530" w:type="dxa"/>
            <w:hideMark/>
          </w:tcPr>
          <w:p w14:paraId="49F69B9A" w14:textId="77777777" w:rsidR="00B17481" w:rsidRPr="00B17481" w:rsidRDefault="00B17481" w:rsidP="0053510F">
            <w:pPr>
              <w:rPr>
                <w:color w:val="002060"/>
                <w:sz w:val="20"/>
                <w:szCs w:val="20"/>
                <w:lang w:val="el-GR"/>
              </w:rPr>
            </w:pPr>
          </w:p>
        </w:tc>
        <w:tc>
          <w:tcPr>
            <w:tcW w:w="2245" w:type="dxa"/>
            <w:hideMark/>
          </w:tcPr>
          <w:p w14:paraId="14BC4601" w14:textId="77777777" w:rsidR="00B17481" w:rsidRPr="00B17481" w:rsidRDefault="00B17481" w:rsidP="0053510F">
            <w:pPr>
              <w:rPr>
                <w:color w:val="002060"/>
                <w:sz w:val="20"/>
                <w:szCs w:val="20"/>
                <w:lang w:val="el-GR"/>
              </w:rPr>
            </w:pPr>
          </w:p>
        </w:tc>
      </w:tr>
      <w:tr w:rsidR="00B17481" w:rsidRPr="007568DE" w14:paraId="4A2B466F" w14:textId="77777777" w:rsidTr="00661899">
        <w:trPr>
          <w:trHeight w:val="300"/>
          <w:jc w:val="center"/>
        </w:trPr>
        <w:tc>
          <w:tcPr>
            <w:tcW w:w="535" w:type="dxa"/>
            <w:vMerge/>
          </w:tcPr>
          <w:p w14:paraId="594C8C3E" w14:textId="77777777" w:rsidR="00B17481" w:rsidRPr="007568DE" w:rsidRDefault="00B17481" w:rsidP="0053510F">
            <w:pPr>
              <w:rPr>
                <w:color w:val="002060"/>
                <w:sz w:val="20"/>
                <w:szCs w:val="20"/>
                <w:lang w:val="el-GR"/>
              </w:rPr>
            </w:pPr>
          </w:p>
        </w:tc>
        <w:tc>
          <w:tcPr>
            <w:tcW w:w="3738" w:type="dxa"/>
            <w:hideMark/>
          </w:tcPr>
          <w:p w14:paraId="68ACFC77" w14:textId="77777777" w:rsidR="00B17481" w:rsidRPr="007568DE" w:rsidRDefault="00B17481" w:rsidP="0053510F">
            <w:pPr>
              <w:rPr>
                <w:color w:val="002060"/>
                <w:sz w:val="20"/>
                <w:szCs w:val="20"/>
                <w:lang w:val="el-GR"/>
              </w:rPr>
            </w:pPr>
          </w:p>
        </w:tc>
        <w:tc>
          <w:tcPr>
            <w:tcW w:w="1662" w:type="dxa"/>
            <w:hideMark/>
          </w:tcPr>
          <w:p w14:paraId="4F5E482E" w14:textId="77777777" w:rsidR="00B17481" w:rsidRPr="007568DE" w:rsidRDefault="00B17481" w:rsidP="0053510F">
            <w:pPr>
              <w:rPr>
                <w:color w:val="002060"/>
                <w:sz w:val="20"/>
                <w:szCs w:val="20"/>
                <w:lang w:val="el-GR"/>
              </w:rPr>
            </w:pPr>
            <w:r w:rsidRPr="007568DE">
              <w:rPr>
                <w:color w:val="002060"/>
                <w:sz w:val="20"/>
                <w:szCs w:val="20"/>
                <w:lang w:val="el-GR"/>
              </w:rPr>
              <w:t>Ανθρωπομήνες</w:t>
            </w:r>
          </w:p>
        </w:tc>
        <w:tc>
          <w:tcPr>
            <w:tcW w:w="1530" w:type="dxa"/>
            <w:hideMark/>
          </w:tcPr>
          <w:p w14:paraId="6F03FC94" w14:textId="77777777" w:rsidR="00B17481" w:rsidRPr="007568DE" w:rsidRDefault="00B17481" w:rsidP="0053510F">
            <w:pPr>
              <w:rPr>
                <w:color w:val="002060"/>
                <w:sz w:val="20"/>
                <w:szCs w:val="20"/>
              </w:rPr>
            </w:pPr>
          </w:p>
        </w:tc>
        <w:tc>
          <w:tcPr>
            <w:tcW w:w="2245" w:type="dxa"/>
            <w:hideMark/>
          </w:tcPr>
          <w:p w14:paraId="06FD9AE0" w14:textId="77777777" w:rsidR="00B17481" w:rsidRPr="007568DE" w:rsidRDefault="00B17481" w:rsidP="0053510F">
            <w:pPr>
              <w:rPr>
                <w:color w:val="002060"/>
                <w:sz w:val="20"/>
                <w:szCs w:val="20"/>
              </w:rPr>
            </w:pPr>
          </w:p>
        </w:tc>
      </w:tr>
      <w:tr w:rsidR="00B17481" w:rsidRPr="007568DE" w14:paraId="4206F3DD" w14:textId="77777777" w:rsidTr="00661899">
        <w:trPr>
          <w:trHeight w:val="300"/>
          <w:jc w:val="center"/>
        </w:trPr>
        <w:tc>
          <w:tcPr>
            <w:tcW w:w="535" w:type="dxa"/>
            <w:vMerge/>
          </w:tcPr>
          <w:p w14:paraId="7939FFF7" w14:textId="77777777" w:rsidR="00B17481" w:rsidRPr="007568DE" w:rsidRDefault="00B17481" w:rsidP="0053510F">
            <w:pPr>
              <w:rPr>
                <w:color w:val="002060"/>
                <w:sz w:val="20"/>
                <w:szCs w:val="20"/>
                <w:lang w:val="el-GR"/>
              </w:rPr>
            </w:pPr>
          </w:p>
        </w:tc>
        <w:tc>
          <w:tcPr>
            <w:tcW w:w="3738" w:type="dxa"/>
            <w:hideMark/>
          </w:tcPr>
          <w:p w14:paraId="411D994C" w14:textId="77777777" w:rsidR="00B17481" w:rsidRPr="007568DE" w:rsidRDefault="00B17481" w:rsidP="0053510F">
            <w:pPr>
              <w:rPr>
                <w:color w:val="002060"/>
                <w:sz w:val="20"/>
                <w:szCs w:val="20"/>
                <w:lang w:val="el-GR"/>
              </w:rPr>
            </w:pPr>
            <w:r w:rsidRPr="007568DE">
              <w:rPr>
                <w:color w:val="002060"/>
                <w:sz w:val="20"/>
                <w:szCs w:val="20"/>
                <w:lang w:val="el-GR"/>
              </w:rPr>
              <w:t>Ανάλυση απαιτήσεων και σχεδιασμός λύσης</w:t>
            </w:r>
          </w:p>
        </w:tc>
        <w:tc>
          <w:tcPr>
            <w:tcW w:w="1662" w:type="dxa"/>
            <w:hideMark/>
          </w:tcPr>
          <w:p w14:paraId="278EC81C" w14:textId="77777777" w:rsidR="00B17481" w:rsidRPr="007568DE" w:rsidRDefault="00B17481" w:rsidP="0053510F">
            <w:pPr>
              <w:rPr>
                <w:color w:val="002060"/>
                <w:sz w:val="20"/>
                <w:szCs w:val="20"/>
                <w:lang w:val="el-GR"/>
              </w:rPr>
            </w:pPr>
            <w:r w:rsidRPr="007568DE">
              <w:rPr>
                <w:color w:val="002060"/>
                <w:sz w:val="20"/>
                <w:szCs w:val="20"/>
                <w:lang w:val="el-GR"/>
              </w:rPr>
              <w:t>23</w:t>
            </w:r>
          </w:p>
        </w:tc>
        <w:tc>
          <w:tcPr>
            <w:tcW w:w="1530" w:type="dxa"/>
            <w:hideMark/>
          </w:tcPr>
          <w:p w14:paraId="2B9FA94C" w14:textId="77777777" w:rsidR="00B17481" w:rsidRPr="007568DE" w:rsidRDefault="00B17481" w:rsidP="0053510F">
            <w:pPr>
              <w:rPr>
                <w:color w:val="002060"/>
                <w:sz w:val="20"/>
                <w:szCs w:val="20"/>
              </w:rPr>
            </w:pPr>
            <w:r w:rsidRPr="007568DE">
              <w:rPr>
                <w:color w:val="002060"/>
                <w:sz w:val="20"/>
                <w:szCs w:val="20"/>
              </w:rPr>
              <w:t>6.500,00</w:t>
            </w:r>
          </w:p>
        </w:tc>
        <w:tc>
          <w:tcPr>
            <w:tcW w:w="2245" w:type="dxa"/>
            <w:hideMark/>
          </w:tcPr>
          <w:p w14:paraId="272E9B42" w14:textId="77777777" w:rsidR="00B17481" w:rsidRPr="007568DE" w:rsidRDefault="00B17481" w:rsidP="0053510F">
            <w:pPr>
              <w:rPr>
                <w:color w:val="002060"/>
                <w:sz w:val="20"/>
                <w:szCs w:val="20"/>
                <w:lang w:val="el-GR"/>
              </w:rPr>
            </w:pPr>
            <w:r w:rsidRPr="007568DE">
              <w:rPr>
                <w:color w:val="002060"/>
                <w:sz w:val="20"/>
                <w:szCs w:val="20"/>
                <w:lang w:val="el-GR"/>
              </w:rPr>
              <w:t xml:space="preserve"> 149.50</w:t>
            </w:r>
            <w:r>
              <w:rPr>
                <w:color w:val="002060"/>
                <w:sz w:val="20"/>
                <w:szCs w:val="20"/>
                <w:lang w:val="el-GR"/>
              </w:rPr>
              <w:t>0,00</w:t>
            </w:r>
          </w:p>
        </w:tc>
      </w:tr>
      <w:tr w:rsidR="00B17481" w:rsidRPr="007568DE" w14:paraId="73842538" w14:textId="77777777" w:rsidTr="00661899">
        <w:trPr>
          <w:trHeight w:val="300"/>
          <w:jc w:val="center"/>
        </w:trPr>
        <w:tc>
          <w:tcPr>
            <w:tcW w:w="535" w:type="dxa"/>
            <w:vMerge/>
          </w:tcPr>
          <w:p w14:paraId="1FC64AAA" w14:textId="77777777" w:rsidR="00B17481" w:rsidRPr="007568DE" w:rsidRDefault="00B17481" w:rsidP="0053510F">
            <w:pPr>
              <w:rPr>
                <w:color w:val="002060"/>
                <w:sz w:val="20"/>
                <w:szCs w:val="20"/>
                <w:lang w:val="el-GR"/>
              </w:rPr>
            </w:pPr>
          </w:p>
        </w:tc>
        <w:tc>
          <w:tcPr>
            <w:tcW w:w="3738" w:type="dxa"/>
            <w:hideMark/>
          </w:tcPr>
          <w:p w14:paraId="152B2C62" w14:textId="77777777" w:rsidR="00B17481" w:rsidRPr="007568DE" w:rsidRDefault="00B17481" w:rsidP="0053510F">
            <w:pPr>
              <w:rPr>
                <w:color w:val="002060"/>
                <w:sz w:val="20"/>
                <w:szCs w:val="20"/>
                <w:lang w:val="el-GR"/>
              </w:rPr>
            </w:pPr>
            <w:r w:rsidRPr="007568DE">
              <w:rPr>
                <w:color w:val="002060"/>
                <w:sz w:val="20"/>
                <w:szCs w:val="20"/>
                <w:lang w:val="el-GR"/>
              </w:rPr>
              <w:t xml:space="preserve">Υλοποίηση αλλαγών, προσθηκών, αναβαθμίσεων και βελτιώσεων </w:t>
            </w:r>
          </w:p>
        </w:tc>
        <w:tc>
          <w:tcPr>
            <w:tcW w:w="1662" w:type="dxa"/>
            <w:hideMark/>
          </w:tcPr>
          <w:p w14:paraId="34527029" w14:textId="77777777" w:rsidR="00B17481" w:rsidRPr="007568DE" w:rsidRDefault="00B17481" w:rsidP="0053510F">
            <w:pPr>
              <w:rPr>
                <w:color w:val="002060"/>
                <w:sz w:val="20"/>
                <w:szCs w:val="20"/>
                <w:lang w:val="el-GR"/>
              </w:rPr>
            </w:pPr>
            <w:r w:rsidRPr="007568DE">
              <w:rPr>
                <w:color w:val="002060"/>
                <w:sz w:val="20"/>
                <w:szCs w:val="20"/>
                <w:lang w:val="el-GR"/>
              </w:rPr>
              <w:t>134</w:t>
            </w:r>
          </w:p>
        </w:tc>
        <w:tc>
          <w:tcPr>
            <w:tcW w:w="1530" w:type="dxa"/>
            <w:hideMark/>
          </w:tcPr>
          <w:p w14:paraId="59A5B673" w14:textId="77777777" w:rsidR="00B17481" w:rsidRPr="007568DE" w:rsidRDefault="00B17481" w:rsidP="0053510F">
            <w:pPr>
              <w:rPr>
                <w:color w:val="002060"/>
                <w:sz w:val="20"/>
                <w:szCs w:val="20"/>
              </w:rPr>
            </w:pPr>
            <w:r w:rsidRPr="007568DE">
              <w:rPr>
                <w:color w:val="002060"/>
                <w:sz w:val="20"/>
                <w:szCs w:val="20"/>
              </w:rPr>
              <w:t>5.000,00</w:t>
            </w:r>
          </w:p>
        </w:tc>
        <w:tc>
          <w:tcPr>
            <w:tcW w:w="2245" w:type="dxa"/>
            <w:hideMark/>
          </w:tcPr>
          <w:p w14:paraId="455546A6" w14:textId="77777777" w:rsidR="00B17481" w:rsidRPr="007568DE" w:rsidRDefault="00B17481" w:rsidP="0053510F">
            <w:pPr>
              <w:rPr>
                <w:color w:val="002060"/>
                <w:sz w:val="20"/>
                <w:szCs w:val="20"/>
                <w:lang w:val="el-GR"/>
              </w:rPr>
            </w:pPr>
            <w:r w:rsidRPr="007568DE">
              <w:rPr>
                <w:color w:val="002060"/>
                <w:sz w:val="20"/>
                <w:szCs w:val="20"/>
                <w:lang w:val="el-GR"/>
              </w:rPr>
              <w:t xml:space="preserve">  670.000</w:t>
            </w:r>
            <w:r>
              <w:rPr>
                <w:color w:val="002060"/>
                <w:sz w:val="20"/>
                <w:szCs w:val="20"/>
                <w:lang w:val="el-GR"/>
              </w:rPr>
              <w:t>,00</w:t>
            </w:r>
          </w:p>
        </w:tc>
      </w:tr>
      <w:tr w:rsidR="00B17481" w:rsidRPr="007568DE" w14:paraId="4E9668FC" w14:textId="77777777" w:rsidTr="00661899">
        <w:trPr>
          <w:trHeight w:val="300"/>
          <w:jc w:val="center"/>
        </w:trPr>
        <w:tc>
          <w:tcPr>
            <w:tcW w:w="535" w:type="dxa"/>
            <w:vMerge/>
          </w:tcPr>
          <w:p w14:paraId="2F94CA29" w14:textId="77777777" w:rsidR="00B17481" w:rsidRPr="007568DE" w:rsidRDefault="00B17481" w:rsidP="0053510F">
            <w:pPr>
              <w:rPr>
                <w:color w:val="002060"/>
                <w:sz w:val="20"/>
                <w:szCs w:val="20"/>
                <w:lang w:val="el-GR"/>
              </w:rPr>
            </w:pPr>
          </w:p>
        </w:tc>
        <w:tc>
          <w:tcPr>
            <w:tcW w:w="3738" w:type="dxa"/>
            <w:hideMark/>
          </w:tcPr>
          <w:p w14:paraId="7A1C4143" w14:textId="77777777" w:rsidR="00B17481" w:rsidRPr="007568DE" w:rsidRDefault="00B17481" w:rsidP="0053510F">
            <w:pPr>
              <w:rPr>
                <w:color w:val="002060"/>
                <w:sz w:val="20"/>
                <w:szCs w:val="20"/>
              </w:rPr>
            </w:pPr>
            <w:r w:rsidRPr="007568DE">
              <w:rPr>
                <w:color w:val="002060"/>
                <w:sz w:val="20"/>
                <w:szCs w:val="20"/>
                <w:lang w:val="el-GR"/>
              </w:rPr>
              <w:t xml:space="preserve">Υπηρεσίες </w:t>
            </w:r>
            <w:r w:rsidRPr="007568DE">
              <w:rPr>
                <w:color w:val="002060"/>
                <w:sz w:val="20"/>
                <w:szCs w:val="20"/>
              </w:rPr>
              <w:t>Εγκατάσταση</w:t>
            </w:r>
            <w:r w:rsidRPr="007568DE">
              <w:rPr>
                <w:color w:val="002060"/>
                <w:sz w:val="20"/>
                <w:szCs w:val="20"/>
                <w:lang w:val="el-GR"/>
              </w:rPr>
              <w:t>ς</w:t>
            </w:r>
            <w:r w:rsidRPr="007568DE">
              <w:rPr>
                <w:color w:val="002060"/>
                <w:sz w:val="20"/>
                <w:szCs w:val="20"/>
              </w:rPr>
              <w:t xml:space="preserve"> και παραμετροποίηση</w:t>
            </w:r>
            <w:r w:rsidRPr="007568DE">
              <w:rPr>
                <w:color w:val="002060"/>
                <w:sz w:val="20"/>
                <w:szCs w:val="20"/>
                <w:lang w:val="el-GR"/>
              </w:rPr>
              <w:t>ς</w:t>
            </w:r>
          </w:p>
        </w:tc>
        <w:tc>
          <w:tcPr>
            <w:tcW w:w="1662" w:type="dxa"/>
            <w:hideMark/>
          </w:tcPr>
          <w:p w14:paraId="2900944A" w14:textId="77777777" w:rsidR="00B17481" w:rsidRPr="007568DE" w:rsidRDefault="00B17481" w:rsidP="0053510F">
            <w:pPr>
              <w:rPr>
                <w:color w:val="002060"/>
                <w:sz w:val="20"/>
                <w:szCs w:val="20"/>
                <w:lang w:val="el-GR"/>
              </w:rPr>
            </w:pPr>
            <w:r w:rsidRPr="007568DE">
              <w:rPr>
                <w:color w:val="002060"/>
                <w:sz w:val="20"/>
                <w:szCs w:val="20"/>
                <w:lang w:val="el-GR"/>
              </w:rPr>
              <w:t>70</w:t>
            </w:r>
          </w:p>
        </w:tc>
        <w:tc>
          <w:tcPr>
            <w:tcW w:w="1530" w:type="dxa"/>
            <w:hideMark/>
          </w:tcPr>
          <w:p w14:paraId="1645928F" w14:textId="77777777" w:rsidR="00B17481" w:rsidRPr="007568DE" w:rsidRDefault="00B17481" w:rsidP="0053510F">
            <w:pPr>
              <w:rPr>
                <w:color w:val="002060"/>
                <w:sz w:val="20"/>
                <w:szCs w:val="20"/>
              </w:rPr>
            </w:pPr>
            <w:r w:rsidRPr="007568DE">
              <w:rPr>
                <w:color w:val="002060"/>
                <w:sz w:val="20"/>
                <w:szCs w:val="20"/>
              </w:rPr>
              <w:t>5.000,00</w:t>
            </w:r>
          </w:p>
        </w:tc>
        <w:tc>
          <w:tcPr>
            <w:tcW w:w="2245" w:type="dxa"/>
            <w:hideMark/>
          </w:tcPr>
          <w:p w14:paraId="061429DB" w14:textId="77777777" w:rsidR="00B17481" w:rsidRPr="007568DE" w:rsidRDefault="00B17481" w:rsidP="0053510F">
            <w:pPr>
              <w:rPr>
                <w:color w:val="002060"/>
                <w:sz w:val="20"/>
                <w:szCs w:val="20"/>
                <w:lang w:val="el-GR"/>
              </w:rPr>
            </w:pPr>
            <w:r w:rsidRPr="007568DE">
              <w:rPr>
                <w:color w:val="002060"/>
                <w:sz w:val="20"/>
                <w:szCs w:val="20"/>
                <w:lang w:val="el-GR"/>
              </w:rPr>
              <w:t xml:space="preserve">  </w:t>
            </w:r>
            <w:r>
              <w:rPr>
                <w:color w:val="002060"/>
                <w:sz w:val="20"/>
                <w:szCs w:val="20"/>
                <w:lang w:val="el-GR"/>
              </w:rPr>
              <w:t xml:space="preserve">  </w:t>
            </w:r>
            <w:r w:rsidRPr="007568DE">
              <w:rPr>
                <w:color w:val="002060"/>
                <w:sz w:val="20"/>
                <w:szCs w:val="20"/>
                <w:lang w:val="el-GR"/>
              </w:rPr>
              <w:t>350.000</w:t>
            </w:r>
            <w:r>
              <w:rPr>
                <w:color w:val="002060"/>
                <w:sz w:val="20"/>
                <w:szCs w:val="20"/>
                <w:lang w:val="el-GR"/>
              </w:rPr>
              <w:t>,00</w:t>
            </w:r>
          </w:p>
        </w:tc>
      </w:tr>
      <w:tr w:rsidR="00B17481" w:rsidRPr="007568DE" w14:paraId="1981812B" w14:textId="77777777" w:rsidTr="00661899">
        <w:trPr>
          <w:trHeight w:val="300"/>
          <w:jc w:val="center"/>
        </w:trPr>
        <w:tc>
          <w:tcPr>
            <w:tcW w:w="535" w:type="dxa"/>
            <w:vMerge/>
          </w:tcPr>
          <w:p w14:paraId="7B466EC0" w14:textId="77777777" w:rsidR="00B17481" w:rsidRPr="007568DE" w:rsidRDefault="00B17481" w:rsidP="0053510F">
            <w:pPr>
              <w:rPr>
                <w:color w:val="002060"/>
                <w:sz w:val="20"/>
                <w:szCs w:val="20"/>
                <w:lang w:val="el-GR"/>
              </w:rPr>
            </w:pPr>
          </w:p>
        </w:tc>
        <w:tc>
          <w:tcPr>
            <w:tcW w:w="3738" w:type="dxa"/>
            <w:noWrap/>
            <w:hideMark/>
          </w:tcPr>
          <w:p w14:paraId="5813A878" w14:textId="77777777" w:rsidR="00B17481" w:rsidRPr="007568DE" w:rsidRDefault="00B17481" w:rsidP="0053510F">
            <w:pPr>
              <w:rPr>
                <w:color w:val="002060"/>
                <w:sz w:val="20"/>
                <w:szCs w:val="20"/>
                <w:lang w:val="el-GR"/>
              </w:rPr>
            </w:pPr>
            <w:r w:rsidRPr="007568DE">
              <w:rPr>
                <w:color w:val="002060"/>
                <w:sz w:val="20"/>
                <w:szCs w:val="20"/>
                <w:lang w:val="el-GR"/>
              </w:rPr>
              <w:t>Υπηρεσίες ενσωμάτωσης,</w:t>
            </w:r>
            <w:r>
              <w:rPr>
                <w:color w:val="002060"/>
                <w:sz w:val="20"/>
                <w:szCs w:val="20"/>
                <w:lang w:val="el-GR"/>
              </w:rPr>
              <w:t xml:space="preserve"> </w:t>
            </w:r>
            <w:r w:rsidRPr="007568DE">
              <w:rPr>
                <w:color w:val="002060"/>
                <w:sz w:val="20"/>
                <w:szCs w:val="20"/>
                <w:lang w:val="el-GR"/>
              </w:rPr>
              <w:t>διαλειτουργικότητας &amp; δοκιμαστικής λειτουργίας</w:t>
            </w:r>
          </w:p>
        </w:tc>
        <w:tc>
          <w:tcPr>
            <w:tcW w:w="1662" w:type="dxa"/>
            <w:noWrap/>
            <w:hideMark/>
          </w:tcPr>
          <w:p w14:paraId="0532F304" w14:textId="77777777" w:rsidR="00B17481" w:rsidRPr="007568DE" w:rsidRDefault="00B17481" w:rsidP="0053510F">
            <w:pPr>
              <w:rPr>
                <w:color w:val="002060"/>
                <w:sz w:val="20"/>
                <w:szCs w:val="20"/>
                <w:lang w:val="el-GR"/>
              </w:rPr>
            </w:pPr>
            <w:r w:rsidRPr="007568DE">
              <w:rPr>
                <w:color w:val="002060"/>
                <w:sz w:val="20"/>
                <w:szCs w:val="20"/>
                <w:lang w:val="el-GR"/>
              </w:rPr>
              <w:t>41</w:t>
            </w:r>
          </w:p>
        </w:tc>
        <w:tc>
          <w:tcPr>
            <w:tcW w:w="1530" w:type="dxa"/>
            <w:hideMark/>
          </w:tcPr>
          <w:p w14:paraId="0EA197C1" w14:textId="77777777" w:rsidR="00B17481" w:rsidRPr="007568DE" w:rsidRDefault="00B17481" w:rsidP="0053510F">
            <w:pPr>
              <w:rPr>
                <w:color w:val="002060"/>
                <w:sz w:val="20"/>
                <w:szCs w:val="20"/>
                <w:lang w:val="el-GR"/>
              </w:rPr>
            </w:pPr>
            <w:r w:rsidRPr="007568DE">
              <w:rPr>
                <w:color w:val="002060"/>
                <w:sz w:val="20"/>
                <w:szCs w:val="20"/>
                <w:lang w:val="el-GR"/>
              </w:rPr>
              <w:t>5.500,00</w:t>
            </w:r>
          </w:p>
        </w:tc>
        <w:tc>
          <w:tcPr>
            <w:tcW w:w="2245" w:type="dxa"/>
            <w:hideMark/>
          </w:tcPr>
          <w:p w14:paraId="68477C89" w14:textId="77777777" w:rsidR="00B17481" w:rsidRPr="007568DE" w:rsidRDefault="00B17481" w:rsidP="0053510F">
            <w:pPr>
              <w:rPr>
                <w:color w:val="002060"/>
                <w:sz w:val="20"/>
                <w:szCs w:val="20"/>
                <w:lang w:val="el-GR"/>
              </w:rPr>
            </w:pPr>
            <w:r w:rsidRPr="007568DE">
              <w:rPr>
                <w:color w:val="002060"/>
                <w:sz w:val="20"/>
                <w:szCs w:val="20"/>
                <w:lang w:val="el-GR"/>
              </w:rPr>
              <w:t xml:space="preserve">  225.500</w:t>
            </w:r>
            <w:r>
              <w:rPr>
                <w:color w:val="002060"/>
                <w:sz w:val="20"/>
                <w:szCs w:val="20"/>
                <w:lang w:val="el-GR"/>
              </w:rPr>
              <w:t>,00</w:t>
            </w:r>
          </w:p>
        </w:tc>
      </w:tr>
      <w:tr w:rsidR="00B17481" w:rsidRPr="007568DE" w14:paraId="10B964CC" w14:textId="77777777" w:rsidTr="00661899">
        <w:trPr>
          <w:trHeight w:val="300"/>
          <w:jc w:val="center"/>
        </w:trPr>
        <w:tc>
          <w:tcPr>
            <w:tcW w:w="535" w:type="dxa"/>
            <w:vMerge w:val="restart"/>
          </w:tcPr>
          <w:p w14:paraId="18450998" w14:textId="77777777" w:rsidR="00B17481" w:rsidRPr="007568DE" w:rsidRDefault="00B17481" w:rsidP="0053510F">
            <w:pPr>
              <w:rPr>
                <w:color w:val="002060"/>
                <w:sz w:val="20"/>
                <w:szCs w:val="20"/>
                <w:lang w:val="el-GR"/>
              </w:rPr>
            </w:pPr>
            <w:r>
              <w:rPr>
                <w:color w:val="002060"/>
                <w:sz w:val="20"/>
                <w:szCs w:val="20"/>
                <w:lang w:val="el-GR"/>
              </w:rPr>
              <w:t>4</w:t>
            </w:r>
          </w:p>
        </w:tc>
        <w:tc>
          <w:tcPr>
            <w:tcW w:w="3738" w:type="dxa"/>
            <w:noWrap/>
            <w:hideMark/>
          </w:tcPr>
          <w:p w14:paraId="2B8DBDD3" w14:textId="77777777" w:rsidR="00B17481" w:rsidRPr="007568DE" w:rsidRDefault="00B17481" w:rsidP="0053510F">
            <w:pPr>
              <w:rPr>
                <w:color w:val="002060"/>
                <w:sz w:val="20"/>
                <w:szCs w:val="20"/>
                <w:lang w:val="el-GR"/>
              </w:rPr>
            </w:pPr>
          </w:p>
        </w:tc>
        <w:tc>
          <w:tcPr>
            <w:tcW w:w="1662" w:type="dxa"/>
            <w:noWrap/>
            <w:hideMark/>
          </w:tcPr>
          <w:p w14:paraId="77B80491" w14:textId="77777777" w:rsidR="00B17481" w:rsidRPr="007568DE" w:rsidRDefault="00B17481" w:rsidP="0053510F">
            <w:pPr>
              <w:rPr>
                <w:color w:val="002060"/>
                <w:sz w:val="20"/>
                <w:szCs w:val="20"/>
                <w:lang w:val="el-GR"/>
              </w:rPr>
            </w:pPr>
            <w:r w:rsidRPr="007568DE">
              <w:rPr>
                <w:color w:val="002060"/>
                <w:sz w:val="20"/>
                <w:szCs w:val="20"/>
                <w:lang w:val="el-GR"/>
              </w:rPr>
              <w:t xml:space="preserve">Ώρες </w:t>
            </w:r>
          </w:p>
        </w:tc>
        <w:tc>
          <w:tcPr>
            <w:tcW w:w="1530" w:type="dxa"/>
            <w:hideMark/>
          </w:tcPr>
          <w:p w14:paraId="6994225D" w14:textId="77777777" w:rsidR="00B17481" w:rsidRPr="007568DE" w:rsidRDefault="00B17481" w:rsidP="0053510F">
            <w:pPr>
              <w:rPr>
                <w:color w:val="002060"/>
                <w:sz w:val="20"/>
                <w:szCs w:val="20"/>
                <w:lang w:val="el-GR"/>
              </w:rPr>
            </w:pPr>
          </w:p>
        </w:tc>
        <w:tc>
          <w:tcPr>
            <w:tcW w:w="2245" w:type="dxa"/>
            <w:hideMark/>
          </w:tcPr>
          <w:p w14:paraId="72F73501" w14:textId="77777777" w:rsidR="00B17481" w:rsidRPr="007568DE" w:rsidRDefault="00B17481" w:rsidP="0053510F">
            <w:pPr>
              <w:rPr>
                <w:color w:val="002060"/>
                <w:sz w:val="20"/>
                <w:szCs w:val="20"/>
                <w:lang w:val="el-GR"/>
              </w:rPr>
            </w:pPr>
          </w:p>
        </w:tc>
      </w:tr>
      <w:tr w:rsidR="00B17481" w:rsidRPr="007568DE" w14:paraId="16A82DCE" w14:textId="77777777" w:rsidTr="00661899">
        <w:trPr>
          <w:trHeight w:val="300"/>
          <w:jc w:val="center"/>
        </w:trPr>
        <w:tc>
          <w:tcPr>
            <w:tcW w:w="535" w:type="dxa"/>
            <w:vMerge/>
          </w:tcPr>
          <w:p w14:paraId="335C9C49" w14:textId="77777777" w:rsidR="00B17481" w:rsidRPr="007568DE" w:rsidRDefault="00B17481" w:rsidP="0053510F">
            <w:pPr>
              <w:rPr>
                <w:color w:val="002060"/>
                <w:sz w:val="20"/>
                <w:szCs w:val="20"/>
                <w:lang w:val="el-GR"/>
              </w:rPr>
            </w:pPr>
          </w:p>
        </w:tc>
        <w:tc>
          <w:tcPr>
            <w:tcW w:w="3738" w:type="dxa"/>
            <w:noWrap/>
            <w:hideMark/>
          </w:tcPr>
          <w:p w14:paraId="02E45C83" w14:textId="77777777" w:rsidR="00B17481" w:rsidRPr="007568DE" w:rsidRDefault="00B17481" w:rsidP="0053510F">
            <w:pPr>
              <w:rPr>
                <w:color w:val="002060"/>
                <w:sz w:val="20"/>
                <w:szCs w:val="20"/>
              </w:rPr>
            </w:pPr>
            <w:r w:rsidRPr="007568DE">
              <w:rPr>
                <w:color w:val="002060"/>
                <w:sz w:val="20"/>
                <w:szCs w:val="20"/>
                <w:lang w:val="el-GR"/>
              </w:rPr>
              <w:t>Υπηρεσίες εκπαίδ</w:t>
            </w:r>
            <w:r w:rsidRPr="007568DE">
              <w:rPr>
                <w:color w:val="002060"/>
                <w:sz w:val="20"/>
                <w:szCs w:val="20"/>
              </w:rPr>
              <w:t>ευσης</w:t>
            </w:r>
          </w:p>
        </w:tc>
        <w:tc>
          <w:tcPr>
            <w:tcW w:w="1662" w:type="dxa"/>
            <w:noWrap/>
            <w:hideMark/>
          </w:tcPr>
          <w:p w14:paraId="0DBDC5B7" w14:textId="77777777" w:rsidR="00B17481" w:rsidRPr="007568DE" w:rsidRDefault="00B17481" w:rsidP="0053510F">
            <w:pPr>
              <w:rPr>
                <w:color w:val="002060"/>
                <w:sz w:val="20"/>
                <w:szCs w:val="20"/>
                <w:lang w:val="el-GR"/>
              </w:rPr>
            </w:pPr>
            <w:r w:rsidRPr="007568DE">
              <w:rPr>
                <w:color w:val="002060"/>
                <w:sz w:val="20"/>
                <w:szCs w:val="20"/>
                <w:lang w:val="el-GR"/>
              </w:rPr>
              <w:t>250</w:t>
            </w:r>
          </w:p>
        </w:tc>
        <w:tc>
          <w:tcPr>
            <w:tcW w:w="1530" w:type="dxa"/>
            <w:hideMark/>
          </w:tcPr>
          <w:p w14:paraId="4456B2D5" w14:textId="77777777" w:rsidR="00B17481" w:rsidRPr="007568DE" w:rsidRDefault="00B17481" w:rsidP="0053510F">
            <w:pPr>
              <w:rPr>
                <w:color w:val="002060"/>
                <w:sz w:val="20"/>
                <w:szCs w:val="20"/>
                <w:lang w:val="el-GR"/>
              </w:rPr>
            </w:pPr>
            <w:r w:rsidRPr="007568DE">
              <w:rPr>
                <w:color w:val="002060"/>
                <w:sz w:val="20"/>
                <w:szCs w:val="20"/>
                <w:lang w:val="el-GR"/>
              </w:rPr>
              <w:t>80</w:t>
            </w:r>
          </w:p>
        </w:tc>
        <w:tc>
          <w:tcPr>
            <w:tcW w:w="2245" w:type="dxa"/>
            <w:hideMark/>
          </w:tcPr>
          <w:p w14:paraId="4D176C72" w14:textId="77777777" w:rsidR="00B17481" w:rsidRPr="007568DE" w:rsidRDefault="00B17481" w:rsidP="0053510F">
            <w:pPr>
              <w:rPr>
                <w:color w:val="002060"/>
                <w:sz w:val="20"/>
                <w:szCs w:val="20"/>
                <w:lang w:val="el-GR"/>
              </w:rPr>
            </w:pPr>
            <w:r w:rsidRPr="007568DE">
              <w:rPr>
                <w:color w:val="002060"/>
                <w:sz w:val="20"/>
                <w:szCs w:val="20"/>
                <w:lang w:val="el-GR"/>
              </w:rPr>
              <w:t xml:space="preserve">     20.000</w:t>
            </w:r>
            <w:r>
              <w:rPr>
                <w:color w:val="002060"/>
                <w:sz w:val="20"/>
                <w:szCs w:val="20"/>
                <w:lang w:val="el-GR"/>
              </w:rPr>
              <w:t>,00</w:t>
            </w:r>
          </w:p>
        </w:tc>
      </w:tr>
      <w:tr w:rsidR="00B17481" w:rsidRPr="007568DE" w14:paraId="7F776A9F" w14:textId="77777777" w:rsidTr="00661899">
        <w:trPr>
          <w:trHeight w:val="300"/>
          <w:jc w:val="center"/>
        </w:trPr>
        <w:tc>
          <w:tcPr>
            <w:tcW w:w="535" w:type="dxa"/>
            <w:vMerge/>
          </w:tcPr>
          <w:p w14:paraId="4CF1E9E3" w14:textId="77777777" w:rsidR="00B17481" w:rsidRPr="007568DE" w:rsidRDefault="00B17481" w:rsidP="0053510F">
            <w:pPr>
              <w:rPr>
                <w:color w:val="002060"/>
                <w:sz w:val="20"/>
                <w:szCs w:val="20"/>
              </w:rPr>
            </w:pPr>
          </w:p>
        </w:tc>
        <w:tc>
          <w:tcPr>
            <w:tcW w:w="3738" w:type="dxa"/>
            <w:noWrap/>
            <w:hideMark/>
          </w:tcPr>
          <w:p w14:paraId="77A69030" w14:textId="77777777" w:rsidR="00B17481" w:rsidRPr="007568DE" w:rsidRDefault="00B17481" w:rsidP="0053510F">
            <w:pPr>
              <w:rPr>
                <w:color w:val="002060"/>
                <w:sz w:val="20"/>
                <w:szCs w:val="20"/>
              </w:rPr>
            </w:pPr>
          </w:p>
        </w:tc>
        <w:tc>
          <w:tcPr>
            <w:tcW w:w="1662" w:type="dxa"/>
            <w:noWrap/>
            <w:hideMark/>
          </w:tcPr>
          <w:p w14:paraId="4BF682C3" w14:textId="77777777" w:rsidR="00B17481" w:rsidRPr="007568DE" w:rsidRDefault="00B17481" w:rsidP="0053510F">
            <w:pPr>
              <w:rPr>
                <w:color w:val="002060"/>
                <w:sz w:val="20"/>
                <w:szCs w:val="20"/>
                <w:lang w:val="el-GR"/>
              </w:rPr>
            </w:pPr>
            <w:r w:rsidRPr="007568DE">
              <w:rPr>
                <w:color w:val="002060"/>
                <w:sz w:val="20"/>
                <w:szCs w:val="20"/>
                <w:lang w:val="el-GR"/>
              </w:rPr>
              <w:t xml:space="preserve">Τεμάχια </w:t>
            </w:r>
          </w:p>
        </w:tc>
        <w:tc>
          <w:tcPr>
            <w:tcW w:w="1530" w:type="dxa"/>
            <w:hideMark/>
          </w:tcPr>
          <w:p w14:paraId="4B036076" w14:textId="77777777" w:rsidR="00B17481" w:rsidRPr="007568DE" w:rsidRDefault="00B17481" w:rsidP="0053510F">
            <w:pPr>
              <w:rPr>
                <w:color w:val="002060"/>
                <w:sz w:val="20"/>
                <w:szCs w:val="20"/>
                <w:lang w:val="el-GR"/>
              </w:rPr>
            </w:pPr>
          </w:p>
        </w:tc>
        <w:tc>
          <w:tcPr>
            <w:tcW w:w="2245" w:type="dxa"/>
            <w:hideMark/>
          </w:tcPr>
          <w:p w14:paraId="5B985EBD" w14:textId="77777777" w:rsidR="00B17481" w:rsidRPr="007568DE" w:rsidRDefault="00B17481" w:rsidP="0053510F">
            <w:pPr>
              <w:rPr>
                <w:color w:val="002060"/>
                <w:sz w:val="20"/>
                <w:szCs w:val="20"/>
                <w:lang w:val="el-GR"/>
              </w:rPr>
            </w:pPr>
          </w:p>
        </w:tc>
      </w:tr>
      <w:tr w:rsidR="00B17481" w:rsidRPr="007568DE" w14:paraId="4AE6F325" w14:textId="77777777" w:rsidTr="00661899">
        <w:trPr>
          <w:trHeight w:val="300"/>
          <w:jc w:val="center"/>
        </w:trPr>
        <w:tc>
          <w:tcPr>
            <w:tcW w:w="535" w:type="dxa"/>
            <w:vMerge/>
          </w:tcPr>
          <w:p w14:paraId="23426088" w14:textId="77777777" w:rsidR="00B17481" w:rsidRPr="007568DE" w:rsidRDefault="00B17481" w:rsidP="0053510F">
            <w:pPr>
              <w:rPr>
                <w:color w:val="002060"/>
                <w:sz w:val="20"/>
                <w:szCs w:val="20"/>
                <w:lang w:val="el-GR"/>
              </w:rPr>
            </w:pPr>
          </w:p>
        </w:tc>
        <w:tc>
          <w:tcPr>
            <w:tcW w:w="3738" w:type="dxa"/>
            <w:noWrap/>
            <w:hideMark/>
          </w:tcPr>
          <w:p w14:paraId="447E042B" w14:textId="77777777" w:rsidR="00B17481" w:rsidRPr="007568DE" w:rsidRDefault="00B17481" w:rsidP="0053510F">
            <w:pPr>
              <w:rPr>
                <w:color w:val="002060"/>
                <w:sz w:val="20"/>
                <w:szCs w:val="20"/>
                <w:lang w:val="el-GR"/>
              </w:rPr>
            </w:pPr>
            <w:r w:rsidRPr="007568DE">
              <w:rPr>
                <w:color w:val="002060"/>
                <w:sz w:val="20"/>
                <w:szCs w:val="20"/>
                <w:lang w:val="el-GR"/>
              </w:rPr>
              <w:t xml:space="preserve">Εκπαιδευτικό υλικό </w:t>
            </w:r>
          </w:p>
        </w:tc>
        <w:tc>
          <w:tcPr>
            <w:tcW w:w="1662" w:type="dxa"/>
            <w:noWrap/>
            <w:hideMark/>
          </w:tcPr>
          <w:p w14:paraId="3172B964" w14:textId="77777777" w:rsidR="00B17481" w:rsidRPr="007568DE" w:rsidRDefault="00B17481" w:rsidP="0053510F">
            <w:pPr>
              <w:rPr>
                <w:color w:val="002060"/>
                <w:sz w:val="20"/>
                <w:szCs w:val="20"/>
                <w:lang w:val="el-GR"/>
              </w:rPr>
            </w:pPr>
            <w:r w:rsidRPr="007568DE">
              <w:rPr>
                <w:color w:val="002060"/>
                <w:sz w:val="20"/>
                <w:szCs w:val="20"/>
                <w:lang w:val="el-GR"/>
              </w:rPr>
              <w:t>20</w:t>
            </w:r>
          </w:p>
        </w:tc>
        <w:tc>
          <w:tcPr>
            <w:tcW w:w="1530" w:type="dxa"/>
            <w:hideMark/>
          </w:tcPr>
          <w:p w14:paraId="193F0E04" w14:textId="77777777" w:rsidR="00B17481" w:rsidRPr="007568DE" w:rsidRDefault="00B17481" w:rsidP="0053510F">
            <w:pPr>
              <w:rPr>
                <w:color w:val="002060"/>
                <w:sz w:val="20"/>
                <w:szCs w:val="20"/>
                <w:lang w:val="el-GR"/>
              </w:rPr>
            </w:pPr>
            <w:r w:rsidRPr="007568DE">
              <w:rPr>
                <w:color w:val="002060"/>
                <w:sz w:val="20"/>
                <w:szCs w:val="20"/>
                <w:lang w:val="el-GR"/>
              </w:rPr>
              <w:t>299,2</w:t>
            </w:r>
            <w:r>
              <w:rPr>
                <w:color w:val="002060"/>
                <w:sz w:val="20"/>
                <w:szCs w:val="20"/>
                <w:lang w:val="el-GR"/>
              </w:rPr>
              <w:t>0</w:t>
            </w:r>
          </w:p>
          <w:p w14:paraId="23097D61" w14:textId="77777777" w:rsidR="00B17481" w:rsidRPr="007568DE" w:rsidRDefault="00B17481" w:rsidP="0053510F">
            <w:pPr>
              <w:rPr>
                <w:color w:val="002060"/>
                <w:sz w:val="20"/>
                <w:szCs w:val="20"/>
                <w:lang w:val="el-GR"/>
              </w:rPr>
            </w:pPr>
          </w:p>
        </w:tc>
        <w:tc>
          <w:tcPr>
            <w:tcW w:w="2245" w:type="dxa"/>
            <w:hideMark/>
          </w:tcPr>
          <w:p w14:paraId="3E1BC87B" w14:textId="77777777" w:rsidR="00B17481" w:rsidRPr="007568DE" w:rsidRDefault="00B17481" w:rsidP="0053510F">
            <w:pPr>
              <w:rPr>
                <w:color w:val="002060"/>
                <w:sz w:val="20"/>
                <w:szCs w:val="20"/>
                <w:lang w:val="el-GR"/>
              </w:rPr>
            </w:pPr>
            <w:r w:rsidRPr="007568DE">
              <w:rPr>
                <w:color w:val="002060"/>
                <w:sz w:val="20"/>
                <w:szCs w:val="20"/>
                <w:lang w:val="el-GR"/>
              </w:rPr>
              <w:t xml:space="preserve">       5.984</w:t>
            </w:r>
            <w:r>
              <w:rPr>
                <w:color w:val="002060"/>
                <w:sz w:val="20"/>
                <w:szCs w:val="20"/>
                <w:lang w:val="el-GR"/>
              </w:rPr>
              <w:t>,00</w:t>
            </w:r>
          </w:p>
        </w:tc>
      </w:tr>
    </w:tbl>
    <w:p w14:paraId="190AB1D4" w14:textId="77777777" w:rsidR="0053510F" w:rsidRDefault="0053510F">
      <w:pPr>
        <w:rPr>
          <w:b/>
          <w:color w:val="002060"/>
          <w:lang w:val="el-GR"/>
        </w:rPr>
      </w:pPr>
      <w:r>
        <w:rPr>
          <w:b/>
          <w:color w:val="002060"/>
          <w:lang w:val="el-GR"/>
        </w:rPr>
        <w:br w:type="page"/>
      </w:r>
    </w:p>
    <w:p w14:paraId="4A54CE42" w14:textId="77777777" w:rsidR="000C2203" w:rsidRDefault="000C2203" w:rsidP="0075715F">
      <w:pPr>
        <w:suppressAutoHyphens/>
        <w:rPr>
          <w:b/>
          <w:color w:val="002060"/>
          <w:lang w:val="el-GR"/>
        </w:rPr>
      </w:pPr>
    </w:p>
    <w:p w14:paraId="32799551" w14:textId="77777777" w:rsidR="006E4901" w:rsidRPr="00603221" w:rsidRDefault="003355E7" w:rsidP="000C2203">
      <w:pPr>
        <w:pStyle w:val="22"/>
        <w:keepNext w:val="0"/>
        <w:ind w:left="576" w:hanging="576"/>
        <w:rPr>
          <w:rFonts w:cs="Tahoma"/>
          <w:lang w:val="el-GR"/>
        </w:rPr>
      </w:pPr>
      <w:bookmarkStart w:id="860" w:name="_ΠΑΡΑΡΤΗΜΑ_ΙV_–"/>
      <w:bookmarkStart w:id="861" w:name="_Toc140135535"/>
      <w:bookmarkStart w:id="862" w:name="_Toc153978434"/>
      <w:bookmarkStart w:id="863" w:name="_Hlk146633851"/>
      <w:bookmarkEnd w:id="860"/>
      <w:r w:rsidRPr="00603221">
        <w:rPr>
          <w:rFonts w:cs="Tahoma"/>
          <w:lang w:val="el-GR"/>
        </w:rPr>
        <w:t xml:space="preserve">ΠΑΡΑΡΤΗΜΑ </w:t>
      </w:r>
      <w:r w:rsidR="001937C5">
        <w:rPr>
          <w:rFonts w:cs="Tahoma"/>
          <w:lang w:val="en-US"/>
        </w:rPr>
        <w:t>V</w:t>
      </w:r>
      <w:r w:rsidRPr="00603221">
        <w:rPr>
          <w:rFonts w:cs="Tahoma"/>
          <w:lang w:val="el-GR"/>
        </w:rPr>
        <w:t xml:space="preserve"> – </w:t>
      </w:r>
      <w:r w:rsidR="006E4901" w:rsidRPr="00603221">
        <w:rPr>
          <w:rFonts w:cs="Tahoma"/>
          <w:lang w:val="el-GR"/>
        </w:rPr>
        <w:t>Υπόδειγμα Βιογραφικού Σημειώματος</w:t>
      </w:r>
      <w:bookmarkEnd w:id="834"/>
      <w:bookmarkEnd w:id="835"/>
      <w:bookmarkEnd w:id="836"/>
      <w:bookmarkEnd w:id="861"/>
      <w:bookmarkEnd w:id="862"/>
    </w:p>
    <w:bookmarkEnd w:id="863"/>
    <w:p w14:paraId="7D620802" w14:textId="77777777" w:rsidR="006E4901" w:rsidRPr="00603221" w:rsidRDefault="006E4901" w:rsidP="000C2203">
      <w:pPr>
        <w:pStyle w:val="normalwithoutspacing"/>
        <w:rPr>
          <w:i/>
          <w:color w:val="5B9BD5"/>
        </w:rPr>
      </w:pPr>
    </w:p>
    <w:tbl>
      <w:tblPr>
        <w:tblW w:w="5004" w:type="pct"/>
        <w:tblInd w:w="-8" w:type="dxa"/>
        <w:tblLook w:val="0000" w:firstRow="0" w:lastRow="0" w:firstColumn="0" w:lastColumn="0" w:noHBand="0" w:noVBand="0"/>
      </w:tblPr>
      <w:tblGrid>
        <w:gridCol w:w="1440"/>
        <w:gridCol w:w="296"/>
        <w:gridCol w:w="163"/>
        <w:gridCol w:w="157"/>
        <w:gridCol w:w="159"/>
        <w:gridCol w:w="172"/>
        <w:gridCol w:w="3714"/>
        <w:gridCol w:w="1266"/>
        <w:gridCol w:w="403"/>
        <w:gridCol w:w="102"/>
        <w:gridCol w:w="225"/>
        <w:gridCol w:w="1533"/>
      </w:tblGrid>
      <w:tr w:rsidR="006E4901" w:rsidRPr="00DF02B0" w14:paraId="3141AAD0" w14:textId="77777777" w:rsidTr="008D0E5A">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34DA2EC9" w14:textId="77777777" w:rsidR="006E4901" w:rsidRPr="00603221" w:rsidRDefault="006E4901" w:rsidP="000C2203">
            <w:pPr>
              <w:spacing w:line="276" w:lineRule="auto"/>
              <w:jc w:val="center"/>
              <w:rPr>
                <w:b/>
              </w:rPr>
            </w:pPr>
            <w:r w:rsidRPr="00603221">
              <w:rPr>
                <w:b/>
              </w:rPr>
              <w:t>ΒΙΟΓΡΑΦΙΚΟ ΣΗΜΕΙΩΜΑ</w:t>
            </w:r>
          </w:p>
        </w:tc>
      </w:tr>
      <w:tr w:rsidR="006E4901" w:rsidRPr="00DF02B0" w14:paraId="7FC8ED82" w14:textId="77777777" w:rsidTr="008D0E5A">
        <w:tc>
          <w:tcPr>
            <w:tcW w:w="4996" w:type="pct"/>
            <w:gridSpan w:val="12"/>
          </w:tcPr>
          <w:p w14:paraId="3F42C694" w14:textId="77777777" w:rsidR="006E4901" w:rsidRPr="00603221" w:rsidRDefault="006E4901" w:rsidP="000C2203">
            <w:pPr>
              <w:spacing w:line="276" w:lineRule="auto"/>
            </w:pPr>
          </w:p>
        </w:tc>
      </w:tr>
      <w:tr w:rsidR="006E4901" w:rsidRPr="00DF02B0" w14:paraId="23900979" w14:textId="77777777" w:rsidTr="008D0E5A">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5A4C9AF2" w14:textId="77777777" w:rsidR="006E4901" w:rsidRPr="00603221" w:rsidRDefault="006E4901" w:rsidP="000C2203">
            <w:pPr>
              <w:spacing w:line="276" w:lineRule="auto"/>
              <w:rPr>
                <w:b/>
              </w:rPr>
            </w:pPr>
            <w:r w:rsidRPr="00603221">
              <w:rPr>
                <w:b/>
              </w:rPr>
              <w:t>ΠΡΟΣΩΠΙΚΑ ΣΤΟΙΧΕΙΑ</w:t>
            </w:r>
          </w:p>
        </w:tc>
        <w:tc>
          <w:tcPr>
            <w:tcW w:w="1833" w:type="pct"/>
            <w:gridSpan w:val="5"/>
            <w:vAlign w:val="center"/>
          </w:tcPr>
          <w:p w14:paraId="47E12688" w14:textId="77777777" w:rsidR="006E4901" w:rsidRPr="00603221" w:rsidRDefault="006E4901" w:rsidP="000C2203">
            <w:pPr>
              <w:spacing w:line="276" w:lineRule="auto"/>
            </w:pPr>
          </w:p>
        </w:tc>
      </w:tr>
      <w:tr w:rsidR="006E4901" w:rsidRPr="00DF02B0" w14:paraId="3183910D" w14:textId="77777777" w:rsidTr="008D0E5A">
        <w:tc>
          <w:tcPr>
            <w:tcW w:w="748" w:type="pct"/>
            <w:tcBorders>
              <w:top w:val="double" w:sz="6" w:space="0" w:color="auto"/>
              <w:left w:val="double" w:sz="6" w:space="0" w:color="auto"/>
              <w:bottom w:val="nil"/>
              <w:right w:val="nil"/>
            </w:tcBorders>
            <w:vAlign w:val="center"/>
          </w:tcPr>
          <w:p w14:paraId="67C8272B" w14:textId="77777777" w:rsidR="006E4901" w:rsidRPr="00603221" w:rsidRDefault="006E4901" w:rsidP="000C2203">
            <w:pPr>
              <w:spacing w:line="276" w:lineRule="auto"/>
              <w:rPr>
                <w:b/>
              </w:rPr>
            </w:pPr>
            <w:r w:rsidRPr="00603221">
              <w:rPr>
                <w:b/>
              </w:rPr>
              <w:t>Επώνυμο:</w:t>
            </w:r>
          </w:p>
        </w:tc>
        <w:tc>
          <w:tcPr>
            <w:tcW w:w="2415" w:type="pct"/>
            <w:gridSpan w:val="6"/>
            <w:tcBorders>
              <w:top w:val="double" w:sz="6" w:space="0" w:color="auto"/>
              <w:left w:val="nil"/>
              <w:bottom w:val="single" w:sz="6" w:space="0" w:color="auto"/>
              <w:right w:val="nil"/>
            </w:tcBorders>
            <w:vAlign w:val="center"/>
          </w:tcPr>
          <w:p w14:paraId="04939004" w14:textId="77777777" w:rsidR="006E4901" w:rsidRPr="00603221" w:rsidRDefault="006E4901" w:rsidP="000C2203">
            <w:pPr>
              <w:spacing w:line="276" w:lineRule="auto"/>
            </w:pPr>
          </w:p>
        </w:tc>
        <w:tc>
          <w:tcPr>
            <w:tcW w:w="658" w:type="pct"/>
            <w:tcBorders>
              <w:top w:val="double" w:sz="6" w:space="0" w:color="auto"/>
              <w:left w:val="nil"/>
              <w:bottom w:val="nil"/>
              <w:right w:val="nil"/>
            </w:tcBorders>
            <w:vAlign w:val="center"/>
          </w:tcPr>
          <w:p w14:paraId="2C089271" w14:textId="77777777" w:rsidR="006E4901" w:rsidRPr="00603221" w:rsidRDefault="006E4901" w:rsidP="000C2203">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FE6BA3D" w14:textId="77777777" w:rsidR="006E4901" w:rsidRPr="00603221" w:rsidRDefault="006E4901" w:rsidP="000C2203">
            <w:pPr>
              <w:spacing w:line="276" w:lineRule="auto"/>
            </w:pPr>
          </w:p>
        </w:tc>
      </w:tr>
      <w:tr w:rsidR="006E4901" w:rsidRPr="00DF02B0" w14:paraId="4F4A6758" w14:textId="77777777" w:rsidTr="008D0E5A">
        <w:trPr>
          <w:trHeight w:val="247"/>
        </w:trPr>
        <w:tc>
          <w:tcPr>
            <w:tcW w:w="4996" w:type="pct"/>
            <w:gridSpan w:val="12"/>
            <w:tcBorders>
              <w:top w:val="nil"/>
              <w:left w:val="double" w:sz="6" w:space="0" w:color="auto"/>
              <w:bottom w:val="nil"/>
              <w:right w:val="double" w:sz="6" w:space="0" w:color="auto"/>
            </w:tcBorders>
            <w:vAlign w:val="center"/>
          </w:tcPr>
          <w:p w14:paraId="1F605FDD" w14:textId="77777777" w:rsidR="006E4901" w:rsidRPr="00603221" w:rsidRDefault="006E4901" w:rsidP="000C2203">
            <w:pPr>
              <w:spacing w:line="276" w:lineRule="auto"/>
            </w:pPr>
          </w:p>
        </w:tc>
      </w:tr>
      <w:tr w:rsidR="006E4901" w:rsidRPr="00DF02B0" w14:paraId="0C4CDC39" w14:textId="77777777" w:rsidTr="008D0E5A">
        <w:tc>
          <w:tcPr>
            <w:tcW w:w="902" w:type="pct"/>
            <w:gridSpan w:val="2"/>
            <w:tcBorders>
              <w:top w:val="nil"/>
              <w:left w:val="double" w:sz="6" w:space="0" w:color="auto"/>
              <w:bottom w:val="nil"/>
              <w:right w:val="nil"/>
            </w:tcBorders>
            <w:vAlign w:val="center"/>
          </w:tcPr>
          <w:p w14:paraId="746B6E70" w14:textId="77777777" w:rsidR="006E4901" w:rsidRPr="00603221" w:rsidRDefault="006E4901" w:rsidP="000C2203">
            <w:pPr>
              <w:spacing w:line="276" w:lineRule="auto"/>
              <w:rPr>
                <w:b/>
              </w:rPr>
            </w:pPr>
            <w:r w:rsidRPr="00603221">
              <w:rPr>
                <w:b/>
              </w:rPr>
              <w:t>Πατρώνυμο:</w:t>
            </w:r>
          </w:p>
        </w:tc>
        <w:tc>
          <w:tcPr>
            <w:tcW w:w="2261" w:type="pct"/>
            <w:gridSpan w:val="5"/>
            <w:tcBorders>
              <w:top w:val="nil"/>
              <w:left w:val="nil"/>
              <w:bottom w:val="single" w:sz="6" w:space="0" w:color="auto"/>
              <w:right w:val="nil"/>
            </w:tcBorders>
            <w:vAlign w:val="center"/>
          </w:tcPr>
          <w:p w14:paraId="5878A5DD" w14:textId="77777777" w:rsidR="006E4901" w:rsidRPr="00603221" w:rsidRDefault="006E4901" w:rsidP="000C2203">
            <w:pPr>
              <w:spacing w:line="276" w:lineRule="auto"/>
            </w:pPr>
          </w:p>
        </w:tc>
        <w:tc>
          <w:tcPr>
            <w:tcW w:w="920" w:type="pct"/>
            <w:gridSpan w:val="3"/>
            <w:vAlign w:val="center"/>
          </w:tcPr>
          <w:p w14:paraId="277FEDC6" w14:textId="77777777" w:rsidR="006E4901" w:rsidRPr="00603221" w:rsidRDefault="006E4901" w:rsidP="000C2203">
            <w:pPr>
              <w:spacing w:line="276" w:lineRule="auto"/>
              <w:rPr>
                <w:b/>
              </w:rPr>
            </w:pPr>
            <w:r w:rsidRPr="00603221">
              <w:rPr>
                <w:b/>
              </w:rPr>
              <w:t>Μητρώνυμο:</w:t>
            </w:r>
          </w:p>
        </w:tc>
        <w:tc>
          <w:tcPr>
            <w:tcW w:w="913" w:type="pct"/>
            <w:gridSpan w:val="2"/>
            <w:tcBorders>
              <w:top w:val="nil"/>
              <w:left w:val="nil"/>
              <w:bottom w:val="single" w:sz="6" w:space="0" w:color="auto"/>
              <w:right w:val="double" w:sz="6" w:space="0" w:color="auto"/>
            </w:tcBorders>
            <w:vAlign w:val="center"/>
          </w:tcPr>
          <w:p w14:paraId="71D17A47" w14:textId="77777777" w:rsidR="006E4901" w:rsidRPr="00603221" w:rsidRDefault="006E4901" w:rsidP="000C2203">
            <w:pPr>
              <w:spacing w:line="276" w:lineRule="auto"/>
            </w:pPr>
          </w:p>
        </w:tc>
      </w:tr>
      <w:tr w:rsidR="006E4901" w:rsidRPr="00DF02B0" w14:paraId="25848A93" w14:textId="77777777" w:rsidTr="008D0E5A">
        <w:tc>
          <w:tcPr>
            <w:tcW w:w="4996" w:type="pct"/>
            <w:gridSpan w:val="12"/>
            <w:tcBorders>
              <w:top w:val="nil"/>
              <w:left w:val="double" w:sz="6" w:space="0" w:color="auto"/>
              <w:bottom w:val="nil"/>
              <w:right w:val="double" w:sz="6" w:space="0" w:color="auto"/>
            </w:tcBorders>
            <w:vAlign w:val="center"/>
          </w:tcPr>
          <w:p w14:paraId="7BA935DE" w14:textId="77777777" w:rsidR="006E4901" w:rsidRPr="00603221" w:rsidRDefault="006E4901" w:rsidP="000C2203">
            <w:pPr>
              <w:spacing w:line="276" w:lineRule="auto"/>
            </w:pPr>
          </w:p>
        </w:tc>
      </w:tr>
      <w:tr w:rsidR="006E4901" w:rsidRPr="00DF02B0" w14:paraId="1DF01DAC" w14:textId="77777777" w:rsidTr="008D0E5A">
        <w:tc>
          <w:tcPr>
            <w:tcW w:w="987" w:type="pct"/>
            <w:gridSpan w:val="3"/>
            <w:tcBorders>
              <w:top w:val="nil"/>
              <w:left w:val="double" w:sz="6" w:space="0" w:color="auto"/>
              <w:bottom w:val="nil"/>
              <w:right w:val="nil"/>
            </w:tcBorders>
            <w:vAlign w:val="center"/>
          </w:tcPr>
          <w:p w14:paraId="68C4E5DE" w14:textId="77777777" w:rsidR="006E4901" w:rsidRPr="00603221" w:rsidRDefault="006E4901" w:rsidP="000C2203">
            <w:pPr>
              <w:spacing w:line="276" w:lineRule="auto"/>
              <w:rPr>
                <w:b/>
              </w:rPr>
            </w:pPr>
            <w:r w:rsidRPr="00603221">
              <w:rPr>
                <w:b/>
              </w:rPr>
              <w:t>Ημερομηνία Γέννησης:</w:t>
            </w:r>
          </w:p>
        </w:tc>
        <w:tc>
          <w:tcPr>
            <w:tcW w:w="2176" w:type="pct"/>
            <w:gridSpan w:val="4"/>
            <w:tcBorders>
              <w:top w:val="nil"/>
              <w:left w:val="nil"/>
              <w:bottom w:val="single" w:sz="6" w:space="0" w:color="auto"/>
              <w:right w:val="nil"/>
            </w:tcBorders>
            <w:vAlign w:val="center"/>
          </w:tcPr>
          <w:p w14:paraId="64B365E4" w14:textId="77777777" w:rsidR="006E4901" w:rsidRPr="00603221" w:rsidRDefault="006E4901" w:rsidP="000C2203">
            <w:pPr>
              <w:spacing w:line="276" w:lineRule="auto"/>
            </w:pPr>
            <w:r w:rsidRPr="00603221">
              <w:t>__ /__ / ____</w:t>
            </w:r>
          </w:p>
        </w:tc>
        <w:tc>
          <w:tcPr>
            <w:tcW w:w="1037" w:type="pct"/>
            <w:gridSpan w:val="4"/>
            <w:vAlign w:val="center"/>
          </w:tcPr>
          <w:p w14:paraId="5158B96A" w14:textId="77777777" w:rsidR="006E4901" w:rsidRPr="00603221" w:rsidRDefault="006E4901" w:rsidP="000C2203">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53CDEC53" w14:textId="77777777" w:rsidR="006E4901" w:rsidRPr="00603221" w:rsidRDefault="006E4901" w:rsidP="000C2203">
            <w:pPr>
              <w:spacing w:line="276" w:lineRule="auto"/>
            </w:pPr>
          </w:p>
        </w:tc>
      </w:tr>
      <w:tr w:rsidR="006E4901" w:rsidRPr="00DF02B0" w14:paraId="19227CC1" w14:textId="77777777" w:rsidTr="008D0E5A">
        <w:tc>
          <w:tcPr>
            <w:tcW w:w="4996" w:type="pct"/>
            <w:gridSpan w:val="12"/>
            <w:tcBorders>
              <w:top w:val="nil"/>
              <w:left w:val="double" w:sz="6" w:space="0" w:color="auto"/>
              <w:bottom w:val="nil"/>
              <w:right w:val="double" w:sz="6" w:space="0" w:color="auto"/>
            </w:tcBorders>
            <w:vAlign w:val="center"/>
          </w:tcPr>
          <w:p w14:paraId="1FAF0A15" w14:textId="77777777" w:rsidR="006E4901" w:rsidRPr="00603221" w:rsidRDefault="006E4901" w:rsidP="000C2203">
            <w:pPr>
              <w:spacing w:line="276" w:lineRule="auto"/>
            </w:pPr>
          </w:p>
        </w:tc>
      </w:tr>
      <w:tr w:rsidR="006E4901" w:rsidRPr="00DF02B0" w14:paraId="34D380F2" w14:textId="77777777" w:rsidTr="008D0E5A">
        <w:tc>
          <w:tcPr>
            <w:tcW w:w="1234" w:type="pct"/>
            <w:gridSpan w:val="6"/>
            <w:tcBorders>
              <w:top w:val="nil"/>
              <w:left w:val="double" w:sz="6" w:space="0" w:color="auto"/>
              <w:bottom w:val="nil"/>
              <w:right w:val="nil"/>
            </w:tcBorders>
            <w:vAlign w:val="center"/>
          </w:tcPr>
          <w:p w14:paraId="5B18C9A2" w14:textId="77777777" w:rsidR="006E4901" w:rsidRPr="00603221" w:rsidRDefault="006E4901" w:rsidP="000C2203">
            <w:pPr>
              <w:spacing w:line="276" w:lineRule="auto"/>
              <w:rPr>
                <w:b/>
              </w:rPr>
            </w:pPr>
            <w:r w:rsidRPr="00603221">
              <w:rPr>
                <w:b/>
              </w:rPr>
              <w:t>Τηλέφωνο:</w:t>
            </w:r>
          </w:p>
        </w:tc>
        <w:tc>
          <w:tcPr>
            <w:tcW w:w="1929" w:type="pct"/>
            <w:tcBorders>
              <w:top w:val="nil"/>
              <w:left w:val="nil"/>
              <w:bottom w:val="single" w:sz="6" w:space="0" w:color="auto"/>
              <w:right w:val="nil"/>
            </w:tcBorders>
            <w:vAlign w:val="center"/>
          </w:tcPr>
          <w:p w14:paraId="60FC3DAA" w14:textId="77777777" w:rsidR="006E4901" w:rsidRPr="00603221" w:rsidRDefault="006E4901" w:rsidP="000C2203">
            <w:pPr>
              <w:spacing w:line="276" w:lineRule="auto"/>
            </w:pPr>
          </w:p>
        </w:tc>
        <w:tc>
          <w:tcPr>
            <w:tcW w:w="867" w:type="pct"/>
            <w:gridSpan w:val="2"/>
            <w:vAlign w:val="center"/>
          </w:tcPr>
          <w:p w14:paraId="47D69F97" w14:textId="77777777" w:rsidR="006E4901" w:rsidRPr="00603221" w:rsidRDefault="006E4901" w:rsidP="000C2203">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0FB52EDD" w14:textId="77777777" w:rsidR="006E4901" w:rsidRPr="00603221" w:rsidRDefault="006E4901" w:rsidP="000C2203">
            <w:pPr>
              <w:spacing w:line="276" w:lineRule="auto"/>
            </w:pPr>
          </w:p>
        </w:tc>
      </w:tr>
      <w:tr w:rsidR="006E4901" w:rsidRPr="00DF02B0" w14:paraId="2A14100C" w14:textId="77777777" w:rsidTr="008D0E5A">
        <w:tc>
          <w:tcPr>
            <w:tcW w:w="1234" w:type="pct"/>
            <w:gridSpan w:val="6"/>
            <w:tcBorders>
              <w:top w:val="nil"/>
              <w:left w:val="double" w:sz="6" w:space="0" w:color="auto"/>
              <w:bottom w:val="nil"/>
              <w:right w:val="nil"/>
            </w:tcBorders>
            <w:vAlign w:val="center"/>
          </w:tcPr>
          <w:p w14:paraId="31068148" w14:textId="77777777" w:rsidR="006E4901" w:rsidRPr="00603221" w:rsidRDefault="006E4901" w:rsidP="000C2203">
            <w:pPr>
              <w:spacing w:line="276" w:lineRule="auto"/>
              <w:rPr>
                <w:b/>
              </w:rPr>
            </w:pPr>
            <w:r w:rsidRPr="00603221">
              <w:rPr>
                <w:b/>
              </w:rPr>
              <w:t>Fax:</w:t>
            </w:r>
          </w:p>
        </w:tc>
        <w:tc>
          <w:tcPr>
            <w:tcW w:w="1929" w:type="pct"/>
            <w:tcBorders>
              <w:top w:val="nil"/>
              <w:left w:val="nil"/>
              <w:bottom w:val="single" w:sz="6" w:space="0" w:color="auto"/>
              <w:right w:val="nil"/>
            </w:tcBorders>
            <w:vAlign w:val="center"/>
          </w:tcPr>
          <w:p w14:paraId="619A77ED" w14:textId="77777777" w:rsidR="006E4901" w:rsidRPr="00603221" w:rsidRDefault="006E4901" w:rsidP="000C2203">
            <w:pPr>
              <w:spacing w:line="276" w:lineRule="auto"/>
            </w:pPr>
          </w:p>
        </w:tc>
        <w:tc>
          <w:tcPr>
            <w:tcW w:w="867" w:type="pct"/>
            <w:gridSpan w:val="2"/>
            <w:vAlign w:val="center"/>
          </w:tcPr>
          <w:p w14:paraId="7DF7B7F4" w14:textId="77777777" w:rsidR="006E4901" w:rsidRPr="00603221" w:rsidRDefault="006E4901" w:rsidP="000C2203">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23590B52" w14:textId="77777777" w:rsidR="006E4901" w:rsidRPr="00603221" w:rsidRDefault="006E4901" w:rsidP="000C2203">
            <w:pPr>
              <w:spacing w:line="276" w:lineRule="auto"/>
            </w:pPr>
          </w:p>
        </w:tc>
      </w:tr>
      <w:tr w:rsidR="006E4901" w:rsidRPr="00DF02B0" w14:paraId="62CB6F42" w14:textId="77777777" w:rsidTr="008D0E5A">
        <w:tc>
          <w:tcPr>
            <w:tcW w:w="1069" w:type="pct"/>
            <w:gridSpan w:val="4"/>
            <w:tcBorders>
              <w:top w:val="nil"/>
              <w:left w:val="double" w:sz="6" w:space="0" w:color="auto"/>
              <w:bottom w:val="nil"/>
              <w:right w:val="nil"/>
            </w:tcBorders>
            <w:vAlign w:val="center"/>
          </w:tcPr>
          <w:p w14:paraId="5EB86C3B" w14:textId="77777777" w:rsidR="006E4901" w:rsidRPr="00603221" w:rsidRDefault="006E4901" w:rsidP="000C2203">
            <w:pPr>
              <w:spacing w:line="276" w:lineRule="auto"/>
            </w:pPr>
          </w:p>
        </w:tc>
        <w:tc>
          <w:tcPr>
            <w:tcW w:w="2094" w:type="pct"/>
            <w:gridSpan w:val="3"/>
            <w:vAlign w:val="center"/>
          </w:tcPr>
          <w:p w14:paraId="641D0566" w14:textId="77777777" w:rsidR="006E4901" w:rsidRPr="00603221" w:rsidRDefault="006E4901" w:rsidP="000C2203">
            <w:pPr>
              <w:spacing w:line="276" w:lineRule="auto"/>
            </w:pPr>
          </w:p>
        </w:tc>
        <w:tc>
          <w:tcPr>
            <w:tcW w:w="1037" w:type="pct"/>
            <w:gridSpan w:val="4"/>
            <w:vAlign w:val="center"/>
          </w:tcPr>
          <w:p w14:paraId="4864FE75" w14:textId="77777777" w:rsidR="006E4901" w:rsidRPr="00603221" w:rsidRDefault="006E4901" w:rsidP="000C2203">
            <w:pPr>
              <w:spacing w:line="276" w:lineRule="auto"/>
            </w:pPr>
          </w:p>
        </w:tc>
        <w:tc>
          <w:tcPr>
            <w:tcW w:w="796" w:type="pct"/>
            <w:tcBorders>
              <w:top w:val="nil"/>
              <w:left w:val="nil"/>
              <w:bottom w:val="nil"/>
              <w:right w:val="double" w:sz="6" w:space="0" w:color="auto"/>
            </w:tcBorders>
            <w:vAlign w:val="center"/>
          </w:tcPr>
          <w:p w14:paraId="6582B7A0" w14:textId="77777777" w:rsidR="006E4901" w:rsidRPr="00603221" w:rsidRDefault="006E4901" w:rsidP="000C2203">
            <w:pPr>
              <w:spacing w:line="276" w:lineRule="auto"/>
            </w:pPr>
          </w:p>
        </w:tc>
      </w:tr>
      <w:tr w:rsidR="006E4901" w:rsidRPr="00DF02B0" w14:paraId="689E1859" w14:textId="77777777" w:rsidTr="008D0E5A">
        <w:tc>
          <w:tcPr>
            <w:tcW w:w="1152" w:type="pct"/>
            <w:gridSpan w:val="5"/>
            <w:tcBorders>
              <w:top w:val="nil"/>
              <w:left w:val="double" w:sz="6" w:space="0" w:color="auto"/>
              <w:bottom w:val="nil"/>
              <w:right w:val="nil"/>
            </w:tcBorders>
            <w:vAlign w:val="center"/>
          </w:tcPr>
          <w:p w14:paraId="317813AA" w14:textId="77777777" w:rsidR="006E4901" w:rsidRPr="00603221" w:rsidRDefault="006E4901" w:rsidP="000C2203">
            <w:pPr>
              <w:spacing w:line="276" w:lineRule="auto"/>
              <w:rPr>
                <w:b/>
              </w:rPr>
            </w:pPr>
            <w:r w:rsidRPr="00603221">
              <w:rPr>
                <w:b/>
              </w:rPr>
              <w:t>Διεύθυνση Κατοικίας:</w:t>
            </w:r>
          </w:p>
        </w:tc>
        <w:tc>
          <w:tcPr>
            <w:tcW w:w="2011" w:type="pct"/>
            <w:gridSpan w:val="2"/>
            <w:tcBorders>
              <w:top w:val="nil"/>
              <w:left w:val="nil"/>
              <w:bottom w:val="single" w:sz="6" w:space="0" w:color="auto"/>
              <w:right w:val="nil"/>
            </w:tcBorders>
            <w:vAlign w:val="center"/>
          </w:tcPr>
          <w:p w14:paraId="66972EAE"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50E6C5D1"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403FBF63" w14:textId="77777777" w:rsidR="006E4901" w:rsidRPr="00603221" w:rsidRDefault="006E4901" w:rsidP="000C2203">
            <w:pPr>
              <w:spacing w:line="276" w:lineRule="auto"/>
            </w:pPr>
          </w:p>
        </w:tc>
      </w:tr>
      <w:tr w:rsidR="006E4901" w:rsidRPr="00DF02B0" w14:paraId="5115FCDE" w14:textId="77777777" w:rsidTr="008D0E5A">
        <w:tc>
          <w:tcPr>
            <w:tcW w:w="1152" w:type="pct"/>
            <w:gridSpan w:val="5"/>
            <w:tcBorders>
              <w:top w:val="nil"/>
              <w:left w:val="double" w:sz="6" w:space="0" w:color="auto"/>
              <w:bottom w:val="nil"/>
              <w:right w:val="nil"/>
            </w:tcBorders>
            <w:vAlign w:val="center"/>
          </w:tcPr>
          <w:p w14:paraId="1418F0F1" w14:textId="77777777" w:rsidR="006E4901" w:rsidRPr="00603221" w:rsidRDefault="006E4901" w:rsidP="000C2203">
            <w:pPr>
              <w:spacing w:line="276" w:lineRule="auto"/>
            </w:pPr>
          </w:p>
        </w:tc>
        <w:tc>
          <w:tcPr>
            <w:tcW w:w="2011" w:type="pct"/>
            <w:gridSpan w:val="2"/>
            <w:tcBorders>
              <w:top w:val="nil"/>
              <w:left w:val="nil"/>
              <w:bottom w:val="single" w:sz="6" w:space="0" w:color="auto"/>
              <w:right w:val="nil"/>
            </w:tcBorders>
            <w:vAlign w:val="center"/>
          </w:tcPr>
          <w:p w14:paraId="1BE00287"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7BCDB8A0"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1E30CC30" w14:textId="77777777" w:rsidR="006E4901" w:rsidRPr="00603221" w:rsidRDefault="006E4901" w:rsidP="000C2203">
            <w:pPr>
              <w:spacing w:line="276" w:lineRule="auto"/>
            </w:pPr>
          </w:p>
        </w:tc>
      </w:tr>
      <w:tr w:rsidR="006E4901" w:rsidRPr="00DF02B0" w14:paraId="5AE088B0" w14:textId="77777777" w:rsidTr="008D0E5A">
        <w:tc>
          <w:tcPr>
            <w:tcW w:w="1069" w:type="pct"/>
            <w:gridSpan w:val="4"/>
            <w:tcBorders>
              <w:top w:val="nil"/>
              <w:left w:val="double" w:sz="6" w:space="0" w:color="auto"/>
              <w:bottom w:val="double" w:sz="6" w:space="0" w:color="auto"/>
              <w:right w:val="nil"/>
            </w:tcBorders>
            <w:vAlign w:val="center"/>
          </w:tcPr>
          <w:p w14:paraId="5392A9AA" w14:textId="77777777" w:rsidR="006E4901" w:rsidRPr="00603221" w:rsidRDefault="006E4901" w:rsidP="000C2203">
            <w:pPr>
              <w:spacing w:line="276" w:lineRule="auto"/>
            </w:pPr>
          </w:p>
        </w:tc>
        <w:tc>
          <w:tcPr>
            <w:tcW w:w="2094" w:type="pct"/>
            <w:gridSpan w:val="3"/>
            <w:tcBorders>
              <w:top w:val="nil"/>
              <w:left w:val="nil"/>
              <w:bottom w:val="double" w:sz="6" w:space="0" w:color="auto"/>
              <w:right w:val="nil"/>
            </w:tcBorders>
            <w:vAlign w:val="center"/>
          </w:tcPr>
          <w:p w14:paraId="3C83B081" w14:textId="77777777" w:rsidR="006E4901" w:rsidRPr="00603221" w:rsidRDefault="006E4901" w:rsidP="000C2203">
            <w:pPr>
              <w:spacing w:line="276" w:lineRule="auto"/>
            </w:pPr>
          </w:p>
        </w:tc>
        <w:tc>
          <w:tcPr>
            <w:tcW w:w="1037" w:type="pct"/>
            <w:gridSpan w:val="4"/>
            <w:tcBorders>
              <w:top w:val="nil"/>
              <w:left w:val="nil"/>
              <w:bottom w:val="double" w:sz="6" w:space="0" w:color="auto"/>
              <w:right w:val="nil"/>
            </w:tcBorders>
            <w:vAlign w:val="center"/>
          </w:tcPr>
          <w:p w14:paraId="23172539" w14:textId="77777777" w:rsidR="006E4901" w:rsidRPr="00603221" w:rsidRDefault="006E4901" w:rsidP="000C2203">
            <w:pPr>
              <w:spacing w:line="276" w:lineRule="auto"/>
            </w:pPr>
          </w:p>
        </w:tc>
        <w:tc>
          <w:tcPr>
            <w:tcW w:w="796" w:type="pct"/>
            <w:tcBorders>
              <w:top w:val="nil"/>
              <w:left w:val="nil"/>
              <w:bottom w:val="double" w:sz="6" w:space="0" w:color="auto"/>
              <w:right w:val="double" w:sz="6" w:space="0" w:color="auto"/>
            </w:tcBorders>
            <w:vAlign w:val="center"/>
          </w:tcPr>
          <w:p w14:paraId="49FBC5D0" w14:textId="77777777" w:rsidR="006E4901" w:rsidRPr="00603221" w:rsidRDefault="006E4901" w:rsidP="000C2203">
            <w:pPr>
              <w:spacing w:line="276" w:lineRule="auto"/>
            </w:pPr>
          </w:p>
        </w:tc>
      </w:tr>
      <w:tr w:rsidR="006E4901" w:rsidRPr="00DF02B0" w14:paraId="64B7FCC0" w14:textId="77777777" w:rsidTr="008D0E5A">
        <w:tc>
          <w:tcPr>
            <w:tcW w:w="4996" w:type="pct"/>
            <w:gridSpan w:val="12"/>
          </w:tcPr>
          <w:p w14:paraId="72E8B6C1" w14:textId="77777777" w:rsidR="006E4901" w:rsidRPr="00603221" w:rsidRDefault="006E4901" w:rsidP="000C2203">
            <w:pPr>
              <w:spacing w:line="276" w:lineRule="auto"/>
            </w:pPr>
          </w:p>
        </w:tc>
      </w:tr>
      <w:tr w:rsidR="006E4901" w:rsidRPr="00DF02B0" w14:paraId="6A2FD643" w14:textId="77777777" w:rsidTr="008D0E5A">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01684EA9" w14:textId="77777777" w:rsidR="006E4901" w:rsidRPr="00603221" w:rsidRDefault="006E4901" w:rsidP="000C2203">
            <w:pPr>
              <w:spacing w:line="276" w:lineRule="auto"/>
              <w:rPr>
                <w:b/>
              </w:rPr>
            </w:pPr>
            <w:r w:rsidRPr="00603221">
              <w:rPr>
                <w:b/>
              </w:rPr>
              <w:t>ΕΚΠΑΙΔΕΥΣΗ</w:t>
            </w:r>
          </w:p>
        </w:tc>
        <w:tc>
          <w:tcPr>
            <w:tcW w:w="4020" w:type="pct"/>
            <w:gridSpan w:val="9"/>
          </w:tcPr>
          <w:p w14:paraId="199E5501" w14:textId="77777777" w:rsidR="006E4901" w:rsidRPr="00603221" w:rsidRDefault="006E4901" w:rsidP="000C2203">
            <w:pPr>
              <w:spacing w:line="276" w:lineRule="auto"/>
            </w:pPr>
          </w:p>
        </w:tc>
      </w:tr>
      <w:tr w:rsidR="006E4901" w:rsidRPr="00DF02B0" w14:paraId="07E274D9" w14:textId="77777777" w:rsidTr="008D0E5A">
        <w:tc>
          <w:tcPr>
            <w:tcW w:w="1242" w:type="pct"/>
            <w:gridSpan w:val="6"/>
            <w:tcBorders>
              <w:top w:val="double" w:sz="6" w:space="0" w:color="auto"/>
              <w:left w:val="double" w:sz="6" w:space="0" w:color="auto"/>
              <w:bottom w:val="nil"/>
              <w:right w:val="single" w:sz="6" w:space="0" w:color="auto"/>
            </w:tcBorders>
            <w:vAlign w:val="center"/>
          </w:tcPr>
          <w:p w14:paraId="483BB7F2" w14:textId="77777777" w:rsidR="006E4901" w:rsidRPr="00603221" w:rsidRDefault="006E4901" w:rsidP="000C2203">
            <w:pPr>
              <w:spacing w:line="276" w:lineRule="auto"/>
              <w:jc w:val="center"/>
              <w:rPr>
                <w:b/>
              </w:rPr>
            </w:pPr>
            <w:r w:rsidRPr="00603221">
              <w:rPr>
                <w:b/>
              </w:rPr>
              <w:t>Όνομα Ιδρύματος</w:t>
            </w:r>
          </w:p>
        </w:tc>
        <w:tc>
          <w:tcPr>
            <w:tcW w:w="1921" w:type="pct"/>
            <w:tcBorders>
              <w:top w:val="double" w:sz="6" w:space="0" w:color="auto"/>
              <w:left w:val="nil"/>
              <w:bottom w:val="nil"/>
              <w:right w:val="single" w:sz="6" w:space="0" w:color="auto"/>
            </w:tcBorders>
            <w:vAlign w:val="center"/>
          </w:tcPr>
          <w:p w14:paraId="360C9AC7" w14:textId="77777777" w:rsidR="006E4901" w:rsidRPr="00603221" w:rsidRDefault="006E4901" w:rsidP="000C2203">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1C9A924C" w14:textId="77777777" w:rsidR="006E4901" w:rsidRPr="00603221" w:rsidRDefault="006E4901" w:rsidP="000C2203">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70EB2474" w14:textId="77777777" w:rsidR="006E4901" w:rsidRPr="00603221" w:rsidRDefault="006E4901" w:rsidP="000C2203">
            <w:pPr>
              <w:spacing w:line="276" w:lineRule="auto"/>
              <w:jc w:val="center"/>
              <w:rPr>
                <w:b/>
              </w:rPr>
            </w:pPr>
            <w:r w:rsidRPr="00603221">
              <w:rPr>
                <w:b/>
              </w:rPr>
              <w:t>Ημερομηνία Απόκτησης Πτυχίου</w:t>
            </w:r>
          </w:p>
        </w:tc>
      </w:tr>
      <w:tr w:rsidR="006E4901" w:rsidRPr="00DF02B0" w14:paraId="379756A8" w14:textId="77777777" w:rsidTr="008D0E5A">
        <w:tc>
          <w:tcPr>
            <w:tcW w:w="1242" w:type="pct"/>
            <w:gridSpan w:val="6"/>
            <w:tcBorders>
              <w:top w:val="double" w:sz="6" w:space="0" w:color="auto"/>
              <w:left w:val="double" w:sz="6" w:space="0" w:color="auto"/>
              <w:bottom w:val="single" w:sz="6" w:space="0" w:color="auto"/>
              <w:right w:val="single" w:sz="6" w:space="0" w:color="auto"/>
            </w:tcBorders>
          </w:tcPr>
          <w:p w14:paraId="15A9624E" w14:textId="77777777" w:rsidR="006E4901" w:rsidRPr="00603221" w:rsidRDefault="006E4901" w:rsidP="000C2203">
            <w:pPr>
              <w:spacing w:line="276" w:lineRule="auto"/>
            </w:pPr>
          </w:p>
          <w:p w14:paraId="1E2D0A07" w14:textId="77777777" w:rsidR="006E4901" w:rsidRPr="00603221" w:rsidRDefault="006E4901" w:rsidP="000C2203">
            <w:pPr>
              <w:spacing w:line="276" w:lineRule="auto"/>
            </w:pPr>
          </w:p>
        </w:tc>
        <w:tc>
          <w:tcPr>
            <w:tcW w:w="1921" w:type="pct"/>
            <w:tcBorders>
              <w:top w:val="double" w:sz="6" w:space="0" w:color="auto"/>
              <w:left w:val="nil"/>
              <w:bottom w:val="single" w:sz="6" w:space="0" w:color="auto"/>
              <w:right w:val="single" w:sz="6" w:space="0" w:color="auto"/>
            </w:tcBorders>
          </w:tcPr>
          <w:p w14:paraId="40E67128" w14:textId="77777777" w:rsidR="006E4901" w:rsidRPr="00603221" w:rsidRDefault="006E4901" w:rsidP="000C2203">
            <w:pPr>
              <w:spacing w:line="276" w:lineRule="auto"/>
            </w:pPr>
          </w:p>
        </w:tc>
        <w:tc>
          <w:tcPr>
            <w:tcW w:w="1037" w:type="pct"/>
            <w:gridSpan w:val="4"/>
            <w:tcBorders>
              <w:top w:val="double" w:sz="6" w:space="0" w:color="auto"/>
              <w:left w:val="nil"/>
              <w:bottom w:val="single" w:sz="6" w:space="0" w:color="auto"/>
              <w:right w:val="single" w:sz="6" w:space="0" w:color="auto"/>
            </w:tcBorders>
          </w:tcPr>
          <w:p w14:paraId="638FD15D" w14:textId="77777777" w:rsidR="006E4901" w:rsidRPr="00603221" w:rsidRDefault="006E4901" w:rsidP="000C2203">
            <w:pPr>
              <w:spacing w:line="276" w:lineRule="auto"/>
            </w:pPr>
          </w:p>
        </w:tc>
        <w:tc>
          <w:tcPr>
            <w:tcW w:w="796" w:type="pct"/>
            <w:tcBorders>
              <w:top w:val="double" w:sz="6" w:space="0" w:color="auto"/>
              <w:left w:val="nil"/>
              <w:bottom w:val="single" w:sz="6" w:space="0" w:color="auto"/>
              <w:right w:val="double" w:sz="6" w:space="0" w:color="auto"/>
            </w:tcBorders>
          </w:tcPr>
          <w:p w14:paraId="1F5FC1B7" w14:textId="77777777" w:rsidR="006E4901" w:rsidRPr="00603221" w:rsidRDefault="006E4901" w:rsidP="000C2203">
            <w:pPr>
              <w:spacing w:line="276" w:lineRule="auto"/>
            </w:pPr>
          </w:p>
        </w:tc>
      </w:tr>
      <w:tr w:rsidR="006E4901" w:rsidRPr="00DF02B0" w14:paraId="4B358126" w14:textId="77777777" w:rsidTr="008D0E5A">
        <w:tc>
          <w:tcPr>
            <w:tcW w:w="1242" w:type="pct"/>
            <w:gridSpan w:val="6"/>
            <w:tcBorders>
              <w:top w:val="nil"/>
              <w:left w:val="double" w:sz="6" w:space="0" w:color="auto"/>
              <w:bottom w:val="nil"/>
              <w:right w:val="single" w:sz="6" w:space="0" w:color="auto"/>
            </w:tcBorders>
          </w:tcPr>
          <w:p w14:paraId="43E44851" w14:textId="77777777" w:rsidR="006E4901" w:rsidRPr="00603221" w:rsidRDefault="006E4901" w:rsidP="000C2203">
            <w:pPr>
              <w:spacing w:line="276" w:lineRule="auto"/>
            </w:pPr>
          </w:p>
          <w:p w14:paraId="27B72ABD" w14:textId="77777777" w:rsidR="006E4901" w:rsidRPr="00603221" w:rsidRDefault="006E4901" w:rsidP="000C2203">
            <w:pPr>
              <w:spacing w:line="276" w:lineRule="auto"/>
            </w:pPr>
          </w:p>
        </w:tc>
        <w:tc>
          <w:tcPr>
            <w:tcW w:w="1921" w:type="pct"/>
            <w:tcBorders>
              <w:top w:val="nil"/>
              <w:left w:val="nil"/>
              <w:bottom w:val="nil"/>
              <w:right w:val="single" w:sz="6" w:space="0" w:color="auto"/>
            </w:tcBorders>
          </w:tcPr>
          <w:p w14:paraId="38EF49EF" w14:textId="77777777" w:rsidR="006E4901" w:rsidRPr="00603221" w:rsidRDefault="006E4901" w:rsidP="000C2203">
            <w:pPr>
              <w:spacing w:line="276" w:lineRule="auto"/>
            </w:pPr>
          </w:p>
        </w:tc>
        <w:tc>
          <w:tcPr>
            <w:tcW w:w="1037" w:type="pct"/>
            <w:gridSpan w:val="4"/>
            <w:tcBorders>
              <w:top w:val="nil"/>
              <w:left w:val="nil"/>
              <w:bottom w:val="nil"/>
              <w:right w:val="single" w:sz="6" w:space="0" w:color="auto"/>
            </w:tcBorders>
          </w:tcPr>
          <w:p w14:paraId="4EF43548" w14:textId="77777777" w:rsidR="006E4901" w:rsidRPr="00603221" w:rsidRDefault="006E4901" w:rsidP="000C2203">
            <w:pPr>
              <w:spacing w:line="276" w:lineRule="auto"/>
            </w:pPr>
          </w:p>
        </w:tc>
        <w:tc>
          <w:tcPr>
            <w:tcW w:w="796" w:type="pct"/>
            <w:tcBorders>
              <w:top w:val="nil"/>
              <w:left w:val="nil"/>
              <w:bottom w:val="nil"/>
              <w:right w:val="double" w:sz="6" w:space="0" w:color="auto"/>
            </w:tcBorders>
          </w:tcPr>
          <w:p w14:paraId="09ACF4BC" w14:textId="77777777" w:rsidR="006E4901" w:rsidRPr="00603221" w:rsidRDefault="006E4901" w:rsidP="000C2203">
            <w:pPr>
              <w:spacing w:line="276" w:lineRule="auto"/>
            </w:pPr>
          </w:p>
        </w:tc>
      </w:tr>
      <w:tr w:rsidR="006E4901" w:rsidRPr="00DF02B0" w14:paraId="6B4CB060" w14:textId="77777777" w:rsidTr="008D0E5A">
        <w:tc>
          <w:tcPr>
            <w:tcW w:w="1242" w:type="pct"/>
            <w:gridSpan w:val="6"/>
            <w:tcBorders>
              <w:top w:val="single" w:sz="6" w:space="0" w:color="auto"/>
              <w:left w:val="double" w:sz="6" w:space="0" w:color="auto"/>
              <w:bottom w:val="double" w:sz="4" w:space="0" w:color="auto"/>
              <w:right w:val="single" w:sz="6" w:space="0" w:color="auto"/>
            </w:tcBorders>
          </w:tcPr>
          <w:p w14:paraId="5EA87920" w14:textId="77777777" w:rsidR="006E4901" w:rsidRPr="00603221" w:rsidRDefault="006E4901" w:rsidP="000C2203">
            <w:pPr>
              <w:spacing w:line="276" w:lineRule="auto"/>
            </w:pPr>
          </w:p>
          <w:p w14:paraId="003BB72A" w14:textId="77777777" w:rsidR="006E4901" w:rsidRPr="00603221" w:rsidRDefault="006E4901" w:rsidP="000C2203">
            <w:pPr>
              <w:spacing w:line="276" w:lineRule="auto"/>
            </w:pPr>
          </w:p>
        </w:tc>
        <w:tc>
          <w:tcPr>
            <w:tcW w:w="1921" w:type="pct"/>
            <w:tcBorders>
              <w:top w:val="single" w:sz="6" w:space="0" w:color="auto"/>
              <w:left w:val="nil"/>
              <w:bottom w:val="double" w:sz="4" w:space="0" w:color="auto"/>
              <w:right w:val="single" w:sz="6" w:space="0" w:color="auto"/>
            </w:tcBorders>
          </w:tcPr>
          <w:p w14:paraId="0DEE8760" w14:textId="77777777" w:rsidR="006E4901" w:rsidRPr="00603221" w:rsidRDefault="006E4901" w:rsidP="000C2203">
            <w:pPr>
              <w:spacing w:line="276" w:lineRule="auto"/>
            </w:pPr>
          </w:p>
        </w:tc>
        <w:tc>
          <w:tcPr>
            <w:tcW w:w="1037" w:type="pct"/>
            <w:gridSpan w:val="4"/>
            <w:tcBorders>
              <w:top w:val="single" w:sz="6" w:space="0" w:color="auto"/>
              <w:left w:val="nil"/>
              <w:bottom w:val="double" w:sz="4" w:space="0" w:color="auto"/>
              <w:right w:val="single" w:sz="6" w:space="0" w:color="auto"/>
            </w:tcBorders>
          </w:tcPr>
          <w:p w14:paraId="12CC1B70" w14:textId="77777777" w:rsidR="006E4901" w:rsidRPr="00603221" w:rsidRDefault="006E4901" w:rsidP="000C2203">
            <w:pPr>
              <w:spacing w:line="276" w:lineRule="auto"/>
            </w:pPr>
          </w:p>
        </w:tc>
        <w:tc>
          <w:tcPr>
            <w:tcW w:w="796" w:type="pct"/>
            <w:tcBorders>
              <w:top w:val="single" w:sz="6" w:space="0" w:color="auto"/>
              <w:left w:val="nil"/>
              <w:bottom w:val="double" w:sz="4" w:space="0" w:color="auto"/>
              <w:right w:val="double" w:sz="6" w:space="0" w:color="auto"/>
            </w:tcBorders>
          </w:tcPr>
          <w:p w14:paraId="3B4543F4" w14:textId="77777777" w:rsidR="006E4901" w:rsidRPr="00603221" w:rsidRDefault="006E4901" w:rsidP="000C2203">
            <w:pPr>
              <w:spacing w:line="276" w:lineRule="auto"/>
            </w:pPr>
          </w:p>
        </w:tc>
      </w:tr>
      <w:tr w:rsidR="006E4901" w:rsidRPr="00B06B1F" w14:paraId="76EB18F4" w14:textId="77777777" w:rsidTr="008D0E5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781742E4" w14:textId="77777777" w:rsidR="006E4901" w:rsidRPr="00603221" w:rsidRDefault="006E4901" w:rsidP="000C2203">
            <w:pPr>
              <w:spacing w:line="276" w:lineRule="auto"/>
              <w:jc w:val="center"/>
              <w:rPr>
                <w:b/>
                <w:lang w:val="el-GR"/>
              </w:rPr>
            </w:pPr>
            <w:r w:rsidRPr="00603221">
              <w:rPr>
                <w:b/>
                <w:lang w:val="el-GR"/>
              </w:rPr>
              <w:t xml:space="preserve">ΚΑΤΗΓΟΡΙΑ ΣΤΕΛΕΧΟΥΣ </w:t>
            </w:r>
          </w:p>
          <w:p w14:paraId="2F6E13F3" w14:textId="77777777" w:rsidR="006E4901" w:rsidRPr="00603221" w:rsidRDefault="006E4901" w:rsidP="000C2203">
            <w:pPr>
              <w:spacing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2D001324" w14:textId="77777777" w:rsidR="006E4901" w:rsidRPr="00603221" w:rsidRDefault="006E4901" w:rsidP="000C2203">
            <w:pPr>
              <w:spacing w:line="276" w:lineRule="auto"/>
              <w:rPr>
                <w:lang w:val="el-GR"/>
              </w:rPr>
            </w:pPr>
          </w:p>
        </w:tc>
      </w:tr>
    </w:tbl>
    <w:p w14:paraId="3429306B" w14:textId="77777777" w:rsidR="006E4901" w:rsidRPr="00603221" w:rsidRDefault="006E4901" w:rsidP="000C2203">
      <w:pPr>
        <w:rPr>
          <w:i/>
          <w:color w:val="5B9BD5"/>
          <w:lang w:val="el-GR"/>
        </w:rPr>
        <w:sectPr w:rsidR="006E4901" w:rsidRPr="00603221" w:rsidSect="00B55CB5">
          <w:headerReference w:type="even" r:id="rId35"/>
          <w:footerReference w:type="even" r:id="rId36"/>
          <w:headerReference w:type="first" r:id="rId37"/>
          <w:footerReference w:type="first" r:id="rId38"/>
          <w:pgSz w:w="11906" w:h="16838"/>
          <w:pgMar w:top="1134" w:right="1134" w:bottom="1134" w:left="1134" w:header="720" w:footer="709" w:gutter="0"/>
          <w:cols w:space="720"/>
          <w:docGrid w:linePitch="360"/>
        </w:sectPr>
      </w:pPr>
    </w:p>
    <w:p w14:paraId="2B334261" w14:textId="77777777" w:rsidR="006E4901" w:rsidRPr="00603221" w:rsidRDefault="006E4901" w:rsidP="000C2203">
      <w:pPr>
        <w:rPr>
          <w:i/>
          <w:color w:val="5B9BD5"/>
          <w:lang w:val="el-GR"/>
        </w:rPr>
      </w:pPr>
    </w:p>
    <w:p w14:paraId="68863DFB" w14:textId="77777777" w:rsidR="006E4901" w:rsidRPr="00603221" w:rsidRDefault="006E4901" w:rsidP="000C2203">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2BD1BCF4" w14:textId="77777777" w:rsidTr="008B4966">
        <w:trPr>
          <w:trHeight w:val="567"/>
        </w:trPr>
        <w:tc>
          <w:tcPr>
            <w:tcW w:w="5000" w:type="pct"/>
            <w:shd w:val="pct10" w:color="auto" w:fill="auto"/>
            <w:vAlign w:val="center"/>
          </w:tcPr>
          <w:p w14:paraId="0104AF9D" w14:textId="77777777" w:rsidR="006E4901" w:rsidRPr="00603221" w:rsidRDefault="006E4901" w:rsidP="000C2203">
            <w:pPr>
              <w:spacing w:line="276" w:lineRule="auto"/>
              <w:jc w:val="center"/>
            </w:pPr>
            <w:r w:rsidRPr="00603221">
              <w:rPr>
                <w:b/>
              </w:rPr>
              <w:t>ΕΠΑΓΓΕΛΜΑΤΙΚΗ ΕΜΠΕΙΡΙΑ</w:t>
            </w:r>
          </w:p>
        </w:tc>
      </w:tr>
    </w:tbl>
    <w:p w14:paraId="284AA8D8" w14:textId="77777777" w:rsidR="006E4901" w:rsidRPr="00603221" w:rsidRDefault="006E4901" w:rsidP="000C2203">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3040012" w14:textId="77777777" w:rsidTr="008B4966">
        <w:trPr>
          <w:cantSplit/>
        </w:trPr>
        <w:tc>
          <w:tcPr>
            <w:tcW w:w="1315" w:type="pct"/>
            <w:vMerge w:val="restart"/>
            <w:shd w:val="clear" w:color="auto" w:fill="E6E6E6"/>
            <w:vAlign w:val="center"/>
          </w:tcPr>
          <w:p w14:paraId="533C4165" w14:textId="77777777" w:rsidR="006E4901" w:rsidRPr="00603221" w:rsidRDefault="006E4901" w:rsidP="000C2203">
            <w:pPr>
              <w:spacing w:before="120" w:line="276" w:lineRule="auto"/>
              <w:jc w:val="center"/>
              <w:rPr>
                <w:b/>
              </w:rPr>
            </w:pPr>
            <w:r w:rsidRPr="00603221">
              <w:rPr>
                <w:b/>
              </w:rPr>
              <w:t>Έργο</w:t>
            </w:r>
          </w:p>
        </w:tc>
        <w:tc>
          <w:tcPr>
            <w:tcW w:w="730" w:type="pct"/>
            <w:vMerge w:val="restart"/>
            <w:shd w:val="clear" w:color="auto" w:fill="E6E6E6"/>
            <w:vAlign w:val="center"/>
          </w:tcPr>
          <w:p w14:paraId="49A5967F" w14:textId="77777777" w:rsidR="006E4901" w:rsidRPr="00603221" w:rsidRDefault="006E4901" w:rsidP="000C2203">
            <w:pPr>
              <w:spacing w:before="120" w:line="276" w:lineRule="auto"/>
              <w:jc w:val="center"/>
              <w:rPr>
                <w:b/>
              </w:rPr>
            </w:pPr>
            <w:r w:rsidRPr="00603221">
              <w:rPr>
                <w:b/>
              </w:rPr>
              <w:t>Εργοδότης</w:t>
            </w:r>
          </w:p>
        </w:tc>
        <w:tc>
          <w:tcPr>
            <w:tcW w:w="2008" w:type="pct"/>
            <w:vMerge w:val="restart"/>
            <w:shd w:val="clear" w:color="auto" w:fill="E6E6E6"/>
            <w:vAlign w:val="center"/>
          </w:tcPr>
          <w:p w14:paraId="708B5D5A" w14:textId="77777777" w:rsidR="006E4901" w:rsidRPr="00603221" w:rsidRDefault="006E4901" w:rsidP="000C2203">
            <w:pPr>
              <w:spacing w:line="276" w:lineRule="auto"/>
              <w:jc w:val="center"/>
              <w:rPr>
                <w:lang w:val="el-GR"/>
              </w:rPr>
            </w:pPr>
            <w:r w:rsidRPr="00603221">
              <w:rPr>
                <w:b/>
                <w:lang w:val="el-GR"/>
              </w:rPr>
              <w:t>Θέση</w:t>
            </w:r>
            <w:r w:rsidRPr="00603221">
              <w:rPr>
                <w:rStyle w:val="ad"/>
              </w:rPr>
              <w:footnoteReference w:id="6"/>
            </w:r>
            <w:r w:rsidRPr="00603221">
              <w:rPr>
                <w:b/>
                <w:lang w:val="el-GR"/>
              </w:rPr>
              <w:t xml:space="preserve"> και Καθήκοντα στο Έργο </w:t>
            </w:r>
          </w:p>
        </w:tc>
        <w:tc>
          <w:tcPr>
            <w:tcW w:w="947" w:type="pct"/>
            <w:gridSpan w:val="2"/>
            <w:shd w:val="clear" w:color="auto" w:fill="E6E6E6"/>
            <w:vAlign w:val="center"/>
          </w:tcPr>
          <w:p w14:paraId="2D893005" w14:textId="77777777" w:rsidR="006E4901" w:rsidRPr="00603221" w:rsidRDefault="006E4901" w:rsidP="000C2203">
            <w:pPr>
              <w:spacing w:before="120" w:line="276" w:lineRule="auto"/>
              <w:jc w:val="center"/>
              <w:rPr>
                <w:b/>
              </w:rPr>
            </w:pPr>
            <w:r w:rsidRPr="00603221">
              <w:rPr>
                <w:b/>
              </w:rPr>
              <w:t>Απασχόληση στο Έργο</w:t>
            </w:r>
          </w:p>
        </w:tc>
      </w:tr>
      <w:tr w:rsidR="006E4901" w:rsidRPr="00DF02B0" w14:paraId="7F4BA04F" w14:textId="77777777" w:rsidTr="008B4966">
        <w:trPr>
          <w:cantSplit/>
        </w:trPr>
        <w:tc>
          <w:tcPr>
            <w:tcW w:w="1315" w:type="pct"/>
            <w:vMerge/>
            <w:shd w:val="clear" w:color="auto" w:fill="E6E6E6"/>
            <w:vAlign w:val="center"/>
          </w:tcPr>
          <w:p w14:paraId="4B835442" w14:textId="77777777" w:rsidR="006E4901" w:rsidRPr="00603221" w:rsidRDefault="006E4901" w:rsidP="000C2203">
            <w:pPr>
              <w:spacing w:before="120" w:line="276" w:lineRule="auto"/>
              <w:rPr>
                <w:b/>
              </w:rPr>
            </w:pPr>
          </w:p>
        </w:tc>
        <w:tc>
          <w:tcPr>
            <w:tcW w:w="730" w:type="pct"/>
            <w:vMerge/>
            <w:shd w:val="clear" w:color="auto" w:fill="E6E6E6"/>
            <w:vAlign w:val="center"/>
          </w:tcPr>
          <w:p w14:paraId="084437C8" w14:textId="77777777" w:rsidR="006E4901" w:rsidRPr="00603221" w:rsidRDefault="006E4901" w:rsidP="000C2203">
            <w:pPr>
              <w:spacing w:before="120" w:line="276" w:lineRule="auto"/>
              <w:rPr>
                <w:b/>
              </w:rPr>
            </w:pPr>
          </w:p>
        </w:tc>
        <w:tc>
          <w:tcPr>
            <w:tcW w:w="2008" w:type="pct"/>
            <w:vMerge/>
            <w:shd w:val="clear" w:color="auto" w:fill="E6E6E6"/>
            <w:vAlign w:val="center"/>
          </w:tcPr>
          <w:p w14:paraId="3C1CA8EE" w14:textId="77777777" w:rsidR="006E4901" w:rsidRPr="00603221" w:rsidRDefault="006E4901" w:rsidP="000C2203">
            <w:pPr>
              <w:spacing w:before="120" w:line="276" w:lineRule="auto"/>
              <w:rPr>
                <w:b/>
              </w:rPr>
            </w:pPr>
          </w:p>
        </w:tc>
        <w:tc>
          <w:tcPr>
            <w:tcW w:w="548" w:type="pct"/>
            <w:shd w:val="clear" w:color="auto" w:fill="E6E6E6"/>
            <w:vAlign w:val="center"/>
          </w:tcPr>
          <w:p w14:paraId="328991EC" w14:textId="77777777" w:rsidR="006E4901" w:rsidRPr="00603221" w:rsidRDefault="006E4901" w:rsidP="000C2203">
            <w:pPr>
              <w:spacing w:line="276" w:lineRule="auto"/>
              <w:jc w:val="center"/>
              <w:rPr>
                <w:b/>
              </w:rPr>
            </w:pPr>
            <w:r w:rsidRPr="00603221">
              <w:rPr>
                <w:b/>
              </w:rPr>
              <w:t>Περίοδος</w:t>
            </w:r>
          </w:p>
          <w:p w14:paraId="62AFCDF1" w14:textId="77777777" w:rsidR="006E4901" w:rsidRPr="00603221" w:rsidRDefault="006E4901" w:rsidP="000C2203">
            <w:pPr>
              <w:spacing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0D7C9422" w14:textId="77777777" w:rsidR="006E4901" w:rsidRPr="00603221" w:rsidRDefault="006E4901" w:rsidP="000C2203">
            <w:pPr>
              <w:spacing w:before="120" w:line="276" w:lineRule="auto"/>
              <w:jc w:val="center"/>
              <w:rPr>
                <w:b/>
              </w:rPr>
            </w:pPr>
            <w:r w:rsidRPr="00603221">
              <w:rPr>
                <w:b/>
              </w:rPr>
              <w:t>Α/Μ</w:t>
            </w:r>
          </w:p>
        </w:tc>
      </w:tr>
      <w:tr w:rsidR="006E4901" w:rsidRPr="00DF02B0" w14:paraId="5E373425" w14:textId="77777777" w:rsidTr="008B4966">
        <w:tc>
          <w:tcPr>
            <w:tcW w:w="1315" w:type="pct"/>
          </w:tcPr>
          <w:p w14:paraId="1351ED3D" w14:textId="77777777" w:rsidR="006E4901" w:rsidRPr="00603221" w:rsidRDefault="006E4901" w:rsidP="000C2203">
            <w:pPr>
              <w:spacing w:before="120" w:line="276" w:lineRule="auto"/>
            </w:pPr>
          </w:p>
          <w:p w14:paraId="4906FE6C" w14:textId="77777777" w:rsidR="006E4901" w:rsidRPr="00603221" w:rsidRDefault="006E4901" w:rsidP="000C2203">
            <w:pPr>
              <w:spacing w:before="120" w:line="276" w:lineRule="auto"/>
            </w:pPr>
          </w:p>
        </w:tc>
        <w:tc>
          <w:tcPr>
            <w:tcW w:w="730" w:type="pct"/>
          </w:tcPr>
          <w:p w14:paraId="2C5B5718" w14:textId="77777777" w:rsidR="006E4901" w:rsidRPr="00603221" w:rsidRDefault="006E4901" w:rsidP="000C2203">
            <w:pPr>
              <w:spacing w:before="120" w:line="276" w:lineRule="auto"/>
            </w:pPr>
          </w:p>
        </w:tc>
        <w:tc>
          <w:tcPr>
            <w:tcW w:w="2008" w:type="pct"/>
          </w:tcPr>
          <w:p w14:paraId="4728EFBC" w14:textId="77777777" w:rsidR="006E4901" w:rsidRPr="00603221" w:rsidRDefault="006E4901" w:rsidP="000C2203">
            <w:pPr>
              <w:spacing w:before="120" w:line="276" w:lineRule="auto"/>
            </w:pPr>
          </w:p>
          <w:p w14:paraId="0881EC19" w14:textId="77777777" w:rsidR="006E4901" w:rsidRPr="00603221" w:rsidRDefault="006E4901" w:rsidP="000C2203">
            <w:pPr>
              <w:spacing w:before="120" w:line="276" w:lineRule="auto"/>
            </w:pPr>
          </w:p>
          <w:p w14:paraId="7B4B24AA" w14:textId="77777777" w:rsidR="006E4901" w:rsidRPr="00603221" w:rsidRDefault="006E4901" w:rsidP="000C2203">
            <w:pPr>
              <w:spacing w:before="120" w:line="276" w:lineRule="auto"/>
            </w:pPr>
          </w:p>
        </w:tc>
        <w:tc>
          <w:tcPr>
            <w:tcW w:w="548" w:type="pct"/>
          </w:tcPr>
          <w:p w14:paraId="0CCA86B2" w14:textId="77777777" w:rsidR="006E4901" w:rsidRPr="00603221" w:rsidRDefault="006E4901" w:rsidP="000C2203">
            <w:pPr>
              <w:spacing w:before="120" w:line="276" w:lineRule="auto"/>
              <w:jc w:val="center"/>
            </w:pPr>
            <w:r w:rsidRPr="00603221">
              <w:t>__ /__ / ___</w:t>
            </w:r>
          </w:p>
          <w:p w14:paraId="509E14BC" w14:textId="77777777" w:rsidR="006E4901" w:rsidRPr="00603221" w:rsidRDefault="006E4901" w:rsidP="000C2203">
            <w:pPr>
              <w:spacing w:before="120" w:line="276" w:lineRule="auto"/>
              <w:jc w:val="center"/>
            </w:pPr>
            <w:r w:rsidRPr="00603221">
              <w:t>-</w:t>
            </w:r>
          </w:p>
          <w:p w14:paraId="5B8E415E" w14:textId="77777777" w:rsidR="006E4901" w:rsidRPr="00603221" w:rsidRDefault="006E4901" w:rsidP="000C2203">
            <w:pPr>
              <w:spacing w:before="120" w:line="276" w:lineRule="auto"/>
              <w:jc w:val="center"/>
            </w:pPr>
            <w:r w:rsidRPr="00603221">
              <w:t>__ /__ / ___</w:t>
            </w:r>
          </w:p>
        </w:tc>
        <w:tc>
          <w:tcPr>
            <w:tcW w:w="399" w:type="pct"/>
          </w:tcPr>
          <w:p w14:paraId="7B6EA184" w14:textId="77777777" w:rsidR="006E4901" w:rsidRPr="00603221" w:rsidRDefault="006E4901" w:rsidP="000C2203">
            <w:pPr>
              <w:spacing w:before="120" w:line="276" w:lineRule="auto"/>
              <w:jc w:val="center"/>
            </w:pPr>
          </w:p>
        </w:tc>
      </w:tr>
      <w:tr w:rsidR="006E4901" w:rsidRPr="00DF02B0" w14:paraId="19AF3E8D" w14:textId="77777777" w:rsidTr="008B4966">
        <w:tc>
          <w:tcPr>
            <w:tcW w:w="1315" w:type="pct"/>
          </w:tcPr>
          <w:p w14:paraId="06D85E90" w14:textId="77777777" w:rsidR="006E4901" w:rsidRPr="00603221" w:rsidRDefault="006E4901" w:rsidP="000C2203">
            <w:pPr>
              <w:spacing w:before="120" w:line="276" w:lineRule="auto"/>
            </w:pPr>
          </w:p>
        </w:tc>
        <w:tc>
          <w:tcPr>
            <w:tcW w:w="730" w:type="pct"/>
          </w:tcPr>
          <w:p w14:paraId="35B07C1A" w14:textId="77777777" w:rsidR="006E4901" w:rsidRPr="00603221" w:rsidRDefault="006E4901" w:rsidP="000C2203">
            <w:pPr>
              <w:spacing w:before="120" w:line="276" w:lineRule="auto"/>
            </w:pPr>
          </w:p>
        </w:tc>
        <w:tc>
          <w:tcPr>
            <w:tcW w:w="2008" w:type="pct"/>
          </w:tcPr>
          <w:p w14:paraId="4E95B75A" w14:textId="77777777" w:rsidR="006E4901" w:rsidRPr="00603221" w:rsidRDefault="006E4901" w:rsidP="000C2203">
            <w:pPr>
              <w:spacing w:before="120" w:line="276" w:lineRule="auto"/>
            </w:pPr>
          </w:p>
        </w:tc>
        <w:tc>
          <w:tcPr>
            <w:tcW w:w="548" w:type="pct"/>
          </w:tcPr>
          <w:p w14:paraId="60A7E397" w14:textId="77777777" w:rsidR="006E4901" w:rsidRPr="00603221" w:rsidRDefault="006E4901" w:rsidP="000C2203">
            <w:pPr>
              <w:spacing w:before="120" w:line="276" w:lineRule="auto"/>
              <w:jc w:val="center"/>
            </w:pPr>
            <w:r w:rsidRPr="00603221">
              <w:t>__ /__ / ___</w:t>
            </w:r>
          </w:p>
          <w:p w14:paraId="23D30747" w14:textId="77777777" w:rsidR="006E4901" w:rsidRPr="00603221" w:rsidRDefault="006E4901" w:rsidP="000C2203">
            <w:pPr>
              <w:spacing w:before="120" w:line="276" w:lineRule="auto"/>
              <w:jc w:val="center"/>
            </w:pPr>
            <w:r w:rsidRPr="00603221">
              <w:t>-</w:t>
            </w:r>
          </w:p>
          <w:p w14:paraId="71CAE616" w14:textId="77777777" w:rsidR="006E4901" w:rsidRPr="00603221" w:rsidRDefault="006E4901" w:rsidP="000C2203">
            <w:pPr>
              <w:spacing w:before="120" w:line="276" w:lineRule="auto"/>
              <w:jc w:val="center"/>
            </w:pPr>
            <w:r w:rsidRPr="00603221">
              <w:t>__ /__ / ___</w:t>
            </w:r>
          </w:p>
        </w:tc>
        <w:tc>
          <w:tcPr>
            <w:tcW w:w="399" w:type="pct"/>
          </w:tcPr>
          <w:p w14:paraId="0FE9DC25" w14:textId="77777777" w:rsidR="006E4901" w:rsidRPr="00603221" w:rsidRDefault="006E4901" w:rsidP="000C2203">
            <w:pPr>
              <w:spacing w:before="120" w:line="276" w:lineRule="auto"/>
              <w:jc w:val="center"/>
            </w:pPr>
          </w:p>
        </w:tc>
      </w:tr>
      <w:tr w:rsidR="006E4901" w:rsidRPr="00DF02B0" w14:paraId="00301C91" w14:textId="77777777" w:rsidTr="008B4966">
        <w:tc>
          <w:tcPr>
            <w:tcW w:w="1315" w:type="pct"/>
          </w:tcPr>
          <w:p w14:paraId="72FF6928" w14:textId="77777777" w:rsidR="006E4901" w:rsidRPr="00603221" w:rsidRDefault="006E4901" w:rsidP="000C2203">
            <w:pPr>
              <w:spacing w:before="120" w:line="276" w:lineRule="auto"/>
            </w:pPr>
          </w:p>
        </w:tc>
        <w:tc>
          <w:tcPr>
            <w:tcW w:w="730" w:type="pct"/>
          </w:tcPr>
          <w:p w14:paraId="4B721DBD" w14:textId="77777777" w:rsidR="006E4901" w:rsidRPr="00603221" w:rsidRDefault="006E4901" w:rsidP="000C2203">
            <w:pPr>
              <w:spacing w:before="120" w:line="276" w:lineRule="auto"/>
            </w:pPr>
          </w:p>
        </w:tc>
        <w:tc>
          <w:tcPr>
            <w:tcW w:w="2008" w:type="pct"/>
          </w:tcPr>
          <w:p w14:paraId="73EBBF63" w14:textId="77777777" w:rsidR="006E4901" w:rsidRPr="00603221" w:rsidRDefault="006E4901" w:rsidP="000C2203">
            <w:pPr>
              <w:spacing w:before="120" w:line="276" w:lineRule="auto"/>
            </w:pPr>
          </w:p>
        </w:tc>
        <w:tc>
          <w:tcPr>
            <w:tcW w:w="548" w:type="pct"/>
          </w:tcPr>
          <w:p w14:paraId="361A301A" w14:textId="77777777" w:rsidR="006E4901" w:rsidRPr="00603221" w:rsidRDefault="006E4901" w:rsidP="000C2203">
            <w:pPr>
              <w:spacing w:before="120" w:line="276" w:lineRule="auto"/>
              <w:jc w:val="center"/>
            </w:pPr>
            <w:r w:rsidRPr="00603221">
              <w:t>__ /__ / ___</w:t>
            </w:r>
          </w:p>
          <w:p w14:paraId="25B42818" w14:textId="77777777" w:rsidR="006E4901" w:rsidRPr="00603221" w:rsidRDefault="006E4901" w:rsidP="000C2203">
            <w:pPr>
              <w:spacing w:before="120" w:line="276" w:lineRule="auto"/>
              <w:jc w:val="center"/>
            </w:pPr>
            <w:r w:rsidRPr="00603221">
              <w:t>-</w:t>
            </w:r>
          </w:p>
          <w:p w14:paraId="0B72E19C" w14:textId="77777777" w:rsidR="006E4901" w:rsidRPr="00603221" w:rsidRDefault="006E4901" w:rsidP="000C2203">
            <w:pPr>
              <w:spacing w:before="120" w:line="276" w:lineRule="auto"/>
              <w:jc w:val="center"/>
            </w:pPr>
            <w:r w:rsidRPr="00603221">
              <w:t>__ /__ / ___</w:t>
            </w:r>
          </w:p>
        </w:tc>
        <w:tc>
          <w:tcPr>
            <w:tcW w:w="399" w:type="pct"/>
          </w:tcPr>
          <w:p w14:paraId="5145DCB0" w14:textId="77777777" w:rsidR="006E4901" w:rsidRPr="00603221" w:rsidRDefault="006E4901" w:rsidP="000C2203">
            <w:pPr>
              <w:spacing w:before="120" w:line="276" w:lineRule="auto"/>
              <w:jc w:val="center"/>
            </w:pPr>
          </w:p>
        </w:tc>
      </w:tr>
    </w:tbl>
    <w:p w14:paraId="50C484DF" w14:textId="77777777" w:rsidR="006E4901" w:rsidRPr="00603221" w:rsidRDefault="006E4901" w:rsidP="000C2203">
      <w:pPr>
        <w:spacing w:line="276" w:lineRule="auto"/>
        <w:sectPr w:rsidR="006E4901" w:rsidRPr="00603221" w:rsidSect="00B55CB5">
          <w:headerReference w:type="first" r:id="rId39"/>
          <w:pgSz w:w="16838" w:h="11906" w:orient="landscape"/>
          <w:pgMar w:top="1134" w:right="1134" w:bottom="1134" w:left="1134" w:header="720" w:footer="709" w:gutter="0"/>
          <w:cols w:space="720"/>
          <w:docGrid w:linePitch="360"/>
        </w:sectPr>
      </w:pPr>
    </w:p>
    <w:p w14:paraId="1E2A4092" w14:textId="77777777" w:rsidR="008338F0" w:rsidRPr="006E5C81" w:rsidRDefault="003355E7" w:rsidP="000C2203">
      <w:pPr>
        <w:pStyle w:val="22"/>
        <w:keepNext w:val="0"/>
        <w:ind w:left="576" w:hanging="576"/>
        <w:rPr>
          <w:rFonts w:cs="Tahoma"/>
          <w:lang w:val="el-GR"/>
        </w:rPr>
      </w:pPr>
      <w:bookmarkStart w:id="864" w:name="_Ref510087097"/>
      <w:bookmarkStart w:id="865" w:name="_Ref40980475"/>
      <w:bookmarkStart w:id="866" w:name="_Ref55324393"/>
      <w:bookmarkStart w:id="867" w:name="_Toc97194377"/>
      <w:bookmarkStart w:id="868" w:name="_Toc97194481"/>
      <w:bookmarkStart w:id="869" w:name="_Toc153978435"/>
      <w:bookmarkStart w:id="870" w:name="_Toc140135536"/>
      <w:r w:rsidRPr="007568DE">
        <w:rPr>
          <w:rFonts w:cs="Tahoma"/>
          <w:lang w:val="el-GR"/>
        </w:rPr>
        <w:lastRenderedPageBreak/>
        <w:t xml:space="preserve">ΠΑΡΑΡΤΗΜΑ </w:t>
      </w:r>
      <w:r w:rsidRPr="007568DE">
        <w:rPr>
          <w:rFonts w:cs="Tahoma"/>
        </w:rPr>
        <w:t>V</w:t>
      </w:r>
      <w:r w:rsidR="00F04CE4">
        <w:rPr>
          <w:rFonts w:cs="Tahoma"/>
          <w:lang w:val="el-GR"/>
        </w:rPr>
        <w:t>Ι</w:t>
      </w:r>
      <w:r w:rsidRPr="007568DE">
        <w:rPr>
          <w:rFonts w:cs="Tahoma"/>
          <w:lang w:val="el-GR"/>
        </w:rPr>
        <w:t xml:space="preserve"> – Υπόδειγμα Τεχνικής Προσφοράς</w:t>
      </w:r>
      <w:bookmarkEnd w:id="864"/>
      <w:bookmarkEnd w:id="865"/>
      <w:bookmarkEnd w:id="866"/>
      <w:bookmarkEnd w:id="867"/>
      <w:bookmarkEnd w:id="868"/>
      <w:bookmarkEnd w:id="869"/>
      <w:r w:rsidRPr="000D15BD">
        <w:rPr>
          <w:rFonts w:cs="Tahoma"/>
          <w:lang w:val="el-GR"/>
        </w:rPr>
        <w:t xml:space="preserve"> </w:t>
      </w:r>
      <w:bookmarkEnd w:id="870"/>
    </w:p>
    <w:p w14:paraId="55FBF5EF" w14:textId="77777777" w:rsidR="00E36548" w:rsidRDefault="00E36548" w:rsidP="000C2203">
      <w:pPr>
        <w:autoSpaceDE w:val="0"/>
        <w:autoSpaceDN w:val="0"/>
        <w:adjustRightInd w:val="0"/>
        <w:spacing w:line="276" w:lineRule="auto"/>
        <w:rPr>
          <w:bCs/>
          <w:i/>
          <w:iCs/>
          <w:color w:val="5B9BD5"/>
          <w:lang w:val="el-GR"/>
        </w:rPr>
      </w:pPr>
    </w:p>
    <w:tbl>
      <w:tblPr>
        <w:tblStyle w:val="TableGrid"/>
        <w:tblW w:w="9853" w:type="dxa"/>
        <w:tblInd w:w="-106" w:type="dxa"/>
        <w:tblCellMar>
          <w:left w:w="106" w:type="dxa"/>
          <w:right w:w="115" w:type="dxa"/>
        </w:tblCellMar>
        <w:tblLook w:val="04A0" w:firstRow="1" w:lastRow="0" w:firstColumn="1" w:lastColumn="0" w:noHBand="0" w:noVBand="1"/>
      </w:tblPr>
      <w:tblGrid>
        <w:gridCol w:w="828"/>
        <w:gridCol w:w="7193"/>
        <w:gridCol w:w="1832"/>
      </w:tblGrid>
      <w:tr w:rsidR="007B3027" w14:paraId="64252109" w14:textId="77777777" w:rsidTr="007568DE">
        <w:trPr>
          <w:trHeight w:val="517"/>
        </w:trPr>
        <w:tc>
          <w:tcPr>
            <w:tcW w:w="828" w:type="dxa"/>
            <w:tcBorders>
              <w:top w:val="single" w:sz="4" w:space="0" w:color="000000"/>
              <w:left w:val="single" w:sz="4" w:space="0" w:color="000000"/>
              <w:bottom w:val="single" w:sz="4" w:space="0" w:color="000000"/>
              <w:right w:val="nil"/>
            </w:tcBorders>
            <w:shd w:val="clear" w:color="auto" w:fill="BFBFBF"/>
          </w:tcPr>
          <w:p w14:paraId="3E16A3F2" w14:textId="77777777" w:rsidR="007B3027" w:rsidRPr="001937C5" w:rsidRDefault="007B3027" w:rsidP="004F5D28">
            <w:pPr>
              <w:spacing w:after="160" w:line="259" w:lineRule="auto"/>
              <w:rPr>
                <w:lang w:val="el-GR"/>
              </w:rPr>
            </w:pPr>
          </w:p>
        </w:tc>
        <w:tc>
          <w:tcPr>
            <w:tcW w:w="7193" w:type="dxa"/>
            <w:tcBorders>
              <w:top w:val="single" w:sz="4" w:space="0" w:color="000000"/>
              <w:left w:val="nil"/>
              <w:bottom w:val="single" w:sz="4" w:space="0" w:color="000000"/>
              <w:right w:val="nil"/>
            </w:tcBorders>
            <w:shd w:val="clear" w:color="auto" w:fill="BFBFBF"/>
            <w:vAlign w:val="center"/>
          </w:tcPr>
          <w:p w14:paraId="059C57C1" w14:textId="77777777" w:rsidR="007B3027" w:rsidRDefault="007B3027" w:rsidP="004F5D28">
            <w:pPr>
              <w:spacing w:line="259" w:lineRule="auto"/>
              <w:ind w:left="822"/>
              <w:jc w:val="center"/>
            </w:pPr>
            <w:r>
              <w:rPr>
                <w:b/>
              </w:rPr>
              <w:t xml:space="preserve">Περιεχόμενα Τεχνικής Προσφοράς </w:t>
            </w:r>
          </w:p>
        </w:tc>
        <w:tc>
          <w:tcPr>
            <w:tcW w:w="1832" w:type="dxa"/>
            <w:tcBorders>
              <w:top w:val="single" w:sz="4" w:space="0" w:color="000000"/>
              <w:left w:val="nil"/>
              <w:bottom w:val="single" w:sz="4" w:space="0" w:color="000000"/>
              <w:right w:val="single" w:sz="4" w:space="0" w:color="000000"/>
            </w:tcBorders>
            <w:shd w:val="clear" w:color="auto" w:fill="BFBFBF"/>
          </w:tcPr>
          <w:p w14:paraId="59DF3C9C" w14:textId="77777777" w:rsidR="007B3027" w:rsidRDefault="007B3027" w:rsidP="004F5D28">
            <w:pPr>
              <w:spacing w:after="160" w:line="259" w:lineRule="auto"/>
            </w:pPr>
          </w:p>
        </w:tc>
      </w:tr>
      <w:tr w:rsidR="007B3027" w14:paraId="4C7A0524" w14:textId="77777777" w:rsidTr="007568DE">
        <w:trPr>
          <w:trHeight w:val="520"/>
        </w:trPr>
        <w:tc>
          <w:tcPr>
            <w:tcW w:w="8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71337A" w14:textId="77777777" w:rsidR="007B3027" w:rsidRDefault="007B3027" w:rsidP="004F5D28">
            <w:pPr>
              <w:spacing w:line="259" w:lineRule="auto"/>
              <w:ind w:left="4"/>
              <w:jc w:val="center"/>
            </w:pPr>
            <w:r>
              <w:rPr>
                <w:b/>
              </w:rPr>
              <w:t xml:space="preserve">Α/Α </w:t>
            </w:r>
          </w:p>
        </w:tc>
        <w:tc>
          <w:tcPr>
            <w:tcW w:w="719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D0CE06" w14:textId="77777777" w:rsidR="007B3027" w:rsidRDefault="007B3027" w:rsidP="004F5D28">
            <w:pPr>
              <w:spacing w:line="259" w:lineRule="auto"/>
              <w:ind w:left="11"/>
              <w:jc w:val="center"/>
            </w:pPr>
            <w:r>
              <w:rPr>
                <w:b/>
              </w:rPr>
              <w:t xml:space="preserve">Ενότητα </w:t>
            </w:r>
          </w:p>
        </w:tc>
        <w:tc>
          <w:tcPr>
            <w:tcW w:w="183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7C9C03" w14:textId="77777777" w:rsidR="007B3027" w:rsidRDefault="007B3027" w:rsidP="004F5D28">
            <w:pPr>
              <w:spacing w:line="259" w:lineRule="auto"/>
              <w:ind w:left="9"/>
              <w:jc w:val="center"/>
            </w:pPr>
            <w:r>
              <w:rPr>
                <w:b/>
              </w:rPr>
              <w:t xml:space="preserve">Παραπομπή </w:t>
            </w:r>
          </w:p>
        </w:tc>
      </w:tr>
      <w:tr w:rsidR="007B3027" w:rsidRPr="00B06B1F" w14:paraId="40397A85" w14:textId="77777777" w:rsidTr="007568DE">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0241F0F" w14:textId="77777777" w:rsidR="007B3027" w:rsidRDefault="007B3027" w:rsidP="004F5D28">
            <w:pPr>
              <w:spacing w:line="259" w:lineRule="auto"/>
            </w:pPr>
            <w:r>
              <w:rPr>
                <w:b/>
              </w:rPr>
              <w:t xml:space="preserve">1 </w:t>
            </w:r>
          </w:p>
        </w:tc>
        <w:tc>
          <w:tcPr>
            <w:tcW w:w="7193"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4C821EC" w14:textId="77777777" w:rsidR="007B3027" w:rsidRPr="00CE34F1" w:rsidRDefault="007B173C" w:rsidP="004F5D28">
            <w:pPr>
              <w:spacing w:line="259" w:lineRule="auto"/>
              <w:ind w:left="2"/>
              <w:rPr>
                <w:lang w:val="el-GR"/>
              </w:rPr>
            </w:pPr>
            <w:r>
              <w:rPr>
                <w:b/>
                <w:lang w:val="el-GR"/>
              </w:rPr>
              <w:t xml:space="preserve">Κατανόηση Περιβάλλοντος και Ειδικών Απαιτήσεων </w:t>
            </w:r>
            <w:r w:rsidR="007B3027" w:rsidRPr="00CE34F1">
              <w:rPr>
                <w:b/>
                <w:lang w:val="el-GR"/>
              </w:rPr>
              <w:t xml:space="preserve"> </w:t>
            </w:r>
          </w:p>
        </w:tc>
        <w:tc>
          <w:tcPr>
            <w:tcW w:w="183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CCA194E" w14:textId="77777777" w:rsidR="007B3027" w:rsidRPr="00CE34F1" w:rsidRDefault="007B3027" w:rsidP="004F5D28">
            <w:pPr>
              <w:spacing w:line="259" w:lineRule="auto"/>
              <w:ind w:left="1"/>
              <w:rPr>
                <w:lang w:val="el-GR"/>
              </w:rPr>
            </w:pPr>
            <w:r w:rsidRPr="00CE34F1">
              <w:rPr>
                <w:b/>
                <w:lang w:val="el-GR"/>
              </w:rPr>
              <w:t xml:space="preserve"> </w:t>
            </w:r>
          </w:p>
        </w:tc>
      </w:tr>
      <w:tr w:rsidR="007B3027" w:rsidRPr="00FA236A" w14:paraId="06362E50" w14:textId="77777777" w:rsidTr="007568DE">
        <w:trPr>
          <w:trHeight w:val="522"/>
        </w:trPr>
        <w:tc>
          <w:tcPr>
            <w:tcW w:w="828" w:type="dxa"/>
            <w:tcBorders>
              <w:top w:val="single" w:sz="4" w:space="0" w:color="000000"/>
              <w:left w:val="single" w:sz="4" w:space="0" w:color="000000"/>
              <w:bottom w:val="single" w:sz="4" w:space="0" w:color="000000"/>
              <w:right w:val="single" w:sz="4" w:space="0" w:color="000000"/>
            </w:tcBorders>
            <w:vAlign w:val="center"/>
          </w:tcPr>
          <w:p w14:paraId="781E2847" w14:textId="77777777" w:rsidR="007B3027" w:rsidRDefault="007B3027" w:rsidP="004F5D28">
            <w:pPr>
              <w:spacing w:line="259" w:lineRule="auto"/>
            </w:pPr>
            <w:r>
              <w:t xml:space="preserve">1.1 </w:t>
            </w:r>
          </w:p>
        </w:tc>
        <w:tc>
          <w:tcPr>
            <w:tcW w:w="7193" w:type="dxa"/>
            <w:tcBorders>
              <w:top w:val="single" w:sz="4" w:space="0" w:color="000000"/>
              <w:left w:val="single" w:sz="4" w:space="0" w:color="000000"/>
              <w:bottom w:val="single" w:sz="4" w:space="0" w:color="000000"/>
              <w:right w:val="single" w:sz="4" w:space="0" w:color="000000"/>
            </w:tcBorders>
            <w:vAlign w:val="center"/>
          </w:tcPr>
          <w:p w14:paraId="37FC19CA" w14:textId="77777777" w:rsidR="007B3027" w:rsidRPr="00CE34F1" w:rsidRDefault="007B173C" w:rsidP="004F5D28">
            <w:pPr>
              <w:spacing w:line="259" w:lineRule="auto"/>
              <w:ind w:left="2"/>
              <w:rPr>
                <w:lang w:val="el-GR"/>
              </w:rPr>
            </w:pPr>
            <w:r>
              <w:rPr>
                <w:lang w:val="el-GR"/>
              </w:rPr>
              <w:t>Κατανόηση αντικειμένου, σκοπού και στόχων του έργου</w:t>
            </w:r>
            <w:r w:rsidR="00FA236A">
              <w:rPr>
                <w:lang w:val="el-GR"/>
              </w:rPr>
              <w:t>.</w:t>
            </w:r>
            <w:r>
              <w:rPr>
                <w:lang w:val="el-GR"/>
              </w:rPr>
              <w:t xml:space="preserve"> </w:t>
            </w:r>
            <w:r w:rsidR="00FA236A" w:rsidRPr="00CE34F1">
              <w:rPr>
                <w:bCs/>
                <w:lang w:val="el-GR"/>
              </w:rPr>
              <w:t>Αναγνώριση κρίσιμων παραγόντων επιτυχίας</w:t>
            </w:r>
            <w:r w:rsidR="0058276E">
              <w:rPr>
                <w:bCs/>
                <w:lang w:val="el-GR"/>
              </w:rPr>
              <w:t xml:space="preserve"> του έργου.</w:t>
            </w:r>
          </w:p>
        </w:tc>
        <w:tc>
          <w:tcPr>
            <w:tcW w:w="1832" w:type="dxa"/>
            <w:tcBorders>
              <w:top w:val="single" w:sz="4" w:space="0" w:color="000000"/>
              <w:left w:val="single" w:sz="4" w:space="0" w:color="000000"/>
              <w:bottom w:val="single" w:sz="4" w:space="0" w:color="000000"/>
              <w:right w:val="single" w:sz="4" w:space="0" w:color="000000"/>
            </w:tcBorders>
            <w:vAlign w:val="center"/>
          </w:tcPr>
          <w:p w14:paraId="5D7626BC" w14:textId="77777777" w:rsidR="007B3027" w:rsidRDefault="00F64554" w:rsidP="004F5D28">
            <w:pPr>
              <w:spacing w:line="259" w:lineRule="auto"/>
              <w:ind w:left="1"/>
              <w:rPr>
                <w:lang w:val="el-GR"/>
              </w:rPr>
            </w:pPr>
            <w:r>
              <w:rPr>
                <w:lang w:val="el-GR"/>
              </w:rPr>
              <w:t>ΠΑΡΑΡΤΗΜΑ Ι,</w:t>
            </w:r>
          </w:p>
          <w:p w14:paraId="18B8D7A9" w14:textId="77777777" w:rsidR="00F64554" w:rsidRPr="00CE34F1" w:rsidRDefault="00F64554" w:rsidP="004F5D28">
            <w:pPr>
              <w:spacing w:line="259" w:lineRule="auto"/>
              <w:ind w:left="1"/>
              <w:rPr>
                <w:lang w:val="el-GR"/>
              </w:rPr>
            </w:pPr>
            <w:r>
              <w:rPr>
                <w:lang w:val="el-GR"/>
              </w:rPr>
              <w:t xml:space="preserve">Παρ. </w:t>
            </w:r>
            <w:r w:rsidR="0058276E">
              <w:rPr>
                <w:lang w:val="el-GR"/>
              </w:rPr>
              <w:t>1.1,</w:t>
            </w:r>
            <w:r w:rsidR="0028708A">
              <w:rPr>
                <w:lang w:val="el-GR"/>
              </w:rPr>
              <w:t xml:space="preserve"> </w:t>
            </w:r>
            <w:r w:rsidR="0058276E">
              <w:rPr>
                <w:lang w:val="el-GR"/>
              </w:rPr>
              <w:t>1.2,</w:t>
            </w:r>
            <w:r w:rsidR="0028708A">
              <w:rPr>
                <w:lang w:val="el-GR"/>
              </w:rPr>
              <w:t xml:space="preserve"> </w:t>
            </w:r>
            <w:r>
              <w:rPr>
                <w:lang w:val="el-GR"/>
              </w:rPr>
              <w:t>2.1, 2.2</w:t>
            </w:r>
            <w:r w:rsidR="00FA236A">
              <w:rPr>
                <w:lang w:val="el-GR"/>
              </w:rPr>
              <w:t>,</w:t>
            </w:r>
            <w:r w:rsidR="0058276E">
              <w:rPr>
                <w:lang w:val="el-GR"/>
              </w:rPr>
              <w:t xml:space="preserve"> </w:t>
            </w:r>
            <w:r w:rsidR="00FA236A">
              <w:rPr>
                <w:lang w:val="el-GR"/>
              </w:rPr>
              <w:t>2.3</w:t>
            </w:r>
          </w:p>
        </w:tc>
      </w:tr>
      <w:tr w:rsidR="007B173C" w:rsidRPr="00BD19CA" w14:paraId="637EE702" w14:textId="77777777" w:rsidTr="007568DE">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B6437" w14:textId="77777777" w:rsidR="007B173C" w:rsidRPr="00CE34F1" w:rsidRDefault="007B173C" w:rsidP="0058276E">
            <w:pPr>
              <w:spacing w:line="259" w:lineRule="auto"/>
              <w:jc w:val="both"/>
              <w:rPr>
                <w:bCs/>
                <w:lang w:val="el-GR"/>
              </w:rPr>
            </w:pPr>
            <w:r w:rsidRPr="00CE34F1">
              <w:rPr>
                <w:bCs/>
                <w:lang w:val="el-GR"/>
              </w:rPr>
              <w:t>1.</w:t>
            </w:r>
            <w:r w:rsidR="0058276E">
              <w:rPr>
                <w:bCs/>
                <w:lang w:val="el-GR"/>
              </w:rPr>
              <w:t>2</w:t>
            </w:r>
          </w:p>
        </w:tc>
        <w:tc>
          <w:tcPr>
            <w:tcW w:w="7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071D0" w14:textId="77777777" w:rsidR="007B173C" w:rsidRPr="00CE34F1" w:rsidRDefault="00F64554" w:rsidP="00CE34F1">
            <w:pPr>
              <w:spacing w:line="259" w:lineRule="auto"/>
              <w:ind w:left="2"/>
              <w:jc w:val="both"/>
              <w:rPr>
                <w:bCs/>
                <w:lang w:val="el-GR"/>
              </w:rPr>
            </w:pPr>
            <w:r>
              <w:rPr>
                <w:bCs/>
                <w:lang w:val="el-GR"/>
              </w:rPr>
              <w:t>Απαιτ</w:t>
            </w:r>
            <w:r w:rsidR="000C7B3F">
              <w:rPr>
                <w:bCs/>
                <w:lang w:val="el-GR"/>
              </w:rPr>
              <w:t>ή</w:t>
            </w:r>
            <w:r>
              <w:rPr>
                <w:bCs/>
                <w:lang w:val="el-GR"/>
              </w:rPr>
              <w:t xml:space="preserve">σεις Αρχιτεκτονικής Συστήματος της Πλατφόρμας του Εξωδικαστικού Μηχανισμού Ρύθμισης </w:t>
            </w:r>
            <w:r w:rsidR="007568DE">
              <w:rPr>
                <w:bCs/>
                <w:lang w:val="el-GR"/>
              </w:rPr>
              <w:t>Οφειλών</w:t>
            </w:r>
            <w:r w:rsidR="007B173C" w:rsidRPr="00CE34F1">
              <w:rPr>
                <w:bCs/>
                <w:lang w:val="el-GR"/>
              </w:rPr>
              <w:t xml:space="preserve"> </w:t>
            </w:r>
          </w:p>
          <w:p w14:paraId="41FB1E9D" w14:textId="77777777" w:rsidR="007B173C" w:rsidRPr="00CE34F1" w:rsidRDefault="007B173C" w:rsidP="00CE34F1">
            <w:pPr>
              <w:spacing w:line="259" w:lineRule="auto"/>
              <w:ind w:left="2"/>
              <w:jc w:val="both"/>
              <w:rPr>
                <w:bCs/>
                <w:lang w:val="el-GR"/>
              </w:rPr>
            </w:pPr>
            <w:r w:rsidRPr="00CE34F1">
              <w:rPr>
                <w:bCs/>
                <w:lang w:val="el-GR"/>
              </w:rPr>
              <w:t xml:space="preserve">(Χαρακτηριστικά Συστήματος, Ευχρηστία, Προσβασιμότητα, </w:t>
            </w:r>
          </w:p>
          <w:p w14:paraId="59D25602" w14:textId="77777777" w:rsidR="007B173C" w:rsidRPr="006A26ED" w:rsidRDefault="007B173C" w:rsidP="00CE34F1">
            <w:pPr>
              <w:spacing w:line="259" w:lineRule="auto"/>
              <w:ind w:left="2"/>
              <w:jc w:val="both"/>
              <w:rPr>
                <w:bCs/>
                <w:lang w:val="el-GR"/>
              </w:rPr>
            </w:pPr>
            <w:r w:rsidRPr="00CE34F1">
              <w:rPr>
                <w:bCs/>
                <w:lang w:val="el-GR"/>
              </w:rPr>
              <w:t>Επεκτασιμότητα &amp; Διασυνδεσιμότητα)</w:t>
            </w: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A76EC" w14:textId="77777777" w:rsidR="00F64554" w:rsidRDefault="00F64554" w:rsidP="00F64554">
            <w:pPr>
              <w:spacing w:line="259" w:lineRule="auto"/>
              <w:ind w:left="1"/>
              <w:rPr>
                <w:lang w:val="el-GR"/>
              </w:rPr>
            </w:pPr>
            <w:r>
              <w:rPr>
                <w:lang w:val="el-GR"/>
              </w:rPr>
              <w:t>ΠΑΡΑΡΤΗΜΑ Ι,</w:t>
            </w:r>
          </w:p>
          <w:p w14:paraId="5EF120A9" w14:textId="77777777" w:rsidR="007B173C" w:rsidRPr="007568DE" w:rsidRDefault="00F64554" w:rsidP="00D80B38">
            <w:pPr>
              <w:spacing w:line="259" w:lineRule="auto"/>
              <w:ind w:left="1"/>
              <w:rPr>
                <w:b/>
                <w:lang w:val="en-US"/>
              </w:rPr>
            </w:pPr>
            <w:r>
              <w:rPr>
                <w:lang w:val="el-GR"/>
              </w:rPr>
              <w:t>Παρ. 3</w:t>
            </w:r>
          </w:p>
        </w:tc>
      </w:tr>
      <w:tr w:rsidR="000C7B3F" w:rsidRPr="000C7B3F" w14:paraId="3BBCE4E0" w14:textId="77777777" w:rsidTr="00F64554">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11BFC" w14:textId="77777777" w:rsidR="000C7B3F" w:rsidRPr="00762FB4" w:rsidRDefault="000C7B3F" w:rsidP="0058276E">
            <w:pPr>
              <w:spacing w:line="259" w:lineRule="auto"/>
              <w:jc w:val="both"/>
              <w:rPr>
                <w:bCs/>
                <w:lang w:val="el-GR"/>
              </w:rPr>
            </w:pPr>
            <w:r>
              <w:rPr>
                <w:bCs/>
                <w:lang w:val="en-US"/>
              </w:rPr>
              <w:t>1.</w:t>
            </w:r>
            <w:r w:rsidR="0058276E">
              <w:rPr>
                <w:bCs/>
                <w:lang w:val="el-GR"/>
              </w:rPr>
              <w:t>3</w:t>
            </w:r>
          </w:p>
        </w:tc>
        <w:tc>
          <w:tcPr>
            <w:tcW w:w="7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4760" w14:textId="77777777" w:rsidR="000C7B3F" w:rsidRPr="00CE34F1" w:rsidRDefault="000C7B3F" w:rsidP="000C7B3F">
            <w:pPr>
              <w:spacing w:line="259" w:lineRule="auto"/>
              <w:ind w:left="2"/>
              <w:jc w:val="both"/>
              <w:rPr>
                <w:bCs/>
                <w:lang w:val="el-GR"/>
              </w:rPr>
            </w:pPr>
            <w:r>
              <w:rPr>
                <w:bCs/>
                <w:lang w:val="el-GR"/>
              </w:rPr>
              <w:t xml:space="preserve">Απαιτήσεις Αρχιτεκτονικής Συστήματος της Πλατφόρμας του Μηχανισμού Έγκαιρης Προειδοποίησης </w:t>
            </w:r>
          </w:p>
          <w:p w14:paraId="3EFDE386" w14:textId="77777777" w:rsidR="000C7B3F" w:rsidRPr="00CE34F1" w:rsidRDefault="000C7B3F" w:rsidP="000C7B3F">
            <w:pPr>
              <w:spacing w:line="259" w:lineRule="auto"/>
              <w:ind w:left="2"/>
              <w:jc w:val="both"/>
              <w:rPr>
                <w:bCs/>
                <w:lang w:val="el-GR"/>
              </w:rPr>
            </w:pPr>
            <w:r w:rsidRPr="00CE34F1">
              <w:rPr>
                <w:bCs/>
                <w:lang w:val="el-GR"/>
              </w:rPr>
              <w:t xml:space="preserve">(Χαρακτηριστικά Συστήματος, Ευχρηστία, Προσβασιμότητα, </w:t>
            </w:r>
          </w:p>
          <w:p w14:paraId="2D0E679E" w14:textId="77777777" w:rsidR="000C7B3F" w:rsidRDefault="000C7B3F" w:rsidP="000C7B3F">
            <w:pPr>
              <w:spacing w:line="259" w:lineRule="auto"/>
              <w:ind w:left="2"/>
              <w:rPr>
                <w:bCs/>
                <w:lang w:val="el-GR"/>
              </w:rPr>
            </w:pPr>
            <w:r w:rsidRPr="00CE34F1">
              <w:rPr>
                <w:bCs/>
                <w:lang w:val="el-GR"/>
              </w:rPr>
              <w:t>Επεκτασιμότητα &amp; Διασυνδεσιμότητα)</w:t>
            </w: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9ED5F" w14:textId="77777777" w:rsidR="000C7B3F" w:rsidRDefault="000C7B3F" w:rsidP="000C7B3F">
            <w:pPr>
              <w:spacing w:line="259" w:lineRule="auto"/>
              <w:ind w:left="1"/>
              <w:rPr>
                <w:lang w:val="el-GR"/>
              </w:rPr>
            </w:pPr>
            <w:r>
              <w:rPr>
                <w:lang w:val="el-GR"/>
              </w:rPr>
              <w:t>ΠΑΡΑΡΤΗΜΑ Ι,</w:t>
            </w:r>
          </w:p>
          <w:p w14:paraId="3E04083D" w14:textId="77777777" w:rsidR="000C7B3F" w:rsidRPr="007B173C" w:rsidRDefault="000C7B3F" w:rsidP="000C7B3F">
            <w:pPr>
              <w:spacing w:line="259" w:lineRule="auto"/>
              <w:ind w:left="1"/>
              <w:rPr>
                <w:b/>
                <w:lang w:val="el-GR"/>
              </w:rPr>
            </w:pPr>
            <w:r>
              <w:rPr>
                <w:lang w:val="el-GR"/>
              </w:rPr>
              <w:t>Παρ. 4</w:t>
            </w:r>
          </w:p>
        </w:tc>
      </w:tr>
      <w:tr w:rsidR="000C7B3F" w:rsidRPr="000C7B3F" w14:paraId="7A26F768" w14:textId="77777777" w:rsidTr="00F64554">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5419C" w14:textId="77777777" w:rsidR="000C7B3F" w:rsidRPr="006A26ED" w:rsidRDefault="000C7B3F" w:rsidP="0058276E">
            <w:pPr>
              <w:spacing w:line="259" w:lineRule="auto"/>
              <w:jc w:val="both"/>
              <w:rPr>
                <w:bCs/>
                <w:lang w:val="el-GR"/>
              </w:rPr>
            </w:pPr>
            <w:r>
              <w:rPr>
                <w:bCs/>
                <w:lang w:val="el-GR"/>
              </w:rPr>
              <w:t>1.</w:t>
            </w:r>
            <w:r w:rsidR="0058276E">
              <w:rPr>
                <w:bCs/>
                <w:lang w:val="el-GR"/>
              </w:rPr>
              <w:t>4</w:t>
            </w:r>
          </w:p>
        </w:tc>
        <w:tc>
          <w:tcPr>
            <w:tcW w:w="7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2EE83" w14:textId="77777777" w:rsidR="000C7B3F" w:rsidRDefault="000C7B3F">
            <w:pPr>
              <w:spacing w:line="259" w:lineRule="auto"/>
              <w:ind w:left="2"/>
              <w:rPr>
                <w:bCs/>
                <w:lang w:val="el-GR"/>
              </w:rPr>
            </w:pPr>
            <w:r>
              <w:rPr>
                <w:bCs/>
                <w:lang w:val="el-GR"/>
              </w:rPr>
              <w:t xml:space="preserve">Οριζόντιες Απαιτήσεις </w:t>
            </w: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5068E" w14:textId="77777777" w:rsidR="000C7B3F" w:rsidRDefault="000C7B3F" w:rsidP="000C7B3F">
            <w:pPr>
              <w:spacing w:line="259" w:lineRule="auto"/>
              <w:ind w:left="1"/>
              <w:rPr>
                <w:lang w:val="el-GR"/>
              </w:rPr>
            </w:pPr>
            <w:r>
              <w:rPr>
                <w:lang w:val="el-GR"/>
              </w:rPr>
              <w:t>ΠΑΡΑΡΤΗΜΑ Ι,</w:t>
            </w:r>
          </w:p>
          <w:p w14:paraId="42A9762A" w14:textId="77777777" w:rsidR="000C7B3F" w:rsidRPr="007B173C" w:rsidRDefault="000C7B3F" w:rsidP="000C7B3F">
            <w:pPr>
              <w:spacing w:line="259" w:lineRule="auto"/>
              <w:ind w:left="1"/>
              <w:rPr>
                <w:b/>
                <w:lang w:val="el-GR"/>
              </w:rPr>
            </w:pPr>
            <w:r>
              <w:rPr>
                <w:lang w:val="el-GR"/>
              </w:rPr>
              <w:t>Παρ. 5</w:t>
            </w:r>
          </w:p>
        </w:tc>
      </w:tr>
      <w:tr w:rsidR="007B173C" w:rsidRPr="00BD19CA" w14:paraId="49D74B57" w14:textId="77777777" w:rsidTr="007568DE">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E3BEE" w14:textId="77777777" w:rsidR="007B173C" w:rsidRPr="006A26ED" w:rsidRDefault="007B173C" w:rsidP="0058276E">
            <w:pPr>
              <w:spacing w:line="259" w:lineRule="auto"/>
              <w:jc w:val="both"/>
              <w:rPr>
                <w:bCs/>
                <w:lang w:val="el-GR"/>
              </w:rPr>
            </w:pPr>
            <w:r w:rsidRPr="006A26ED">
              <w:rPr>
                <w:bCs/>
                <w:lang w:val="el-GR"/>
              </w:rPr>
              <w:t>1.</w:t>
            </w:r>
            <w:r w:rsidR="0058276E">
              <w:rPr>
                <w:bCs/>
                <w:lang w:val="el-GR"/>
              </w:rPr>
              <w:t>5</w:t>
            </w:r>
            <w:r w:rsidRPr="006A26ED">
              <w:rPr>
                <w:bCs/>
                <w:lang w:val="el-GR"/>
              </w:rPr>
              <w:t xml:space="preserve"> </w:t>
            </w:r>
          </w:p>
        </w:tc>
        <w:tc>
          <w:tcPr>
            <w:tcW w:w="7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DE9B6" w14:textId="77777777" w:rsidR="007B173C" w:rsidRPr="00CE34F1" w:rsidRDefault="0053510F" w:rsidP="007568DE">
            <w:pPr>
              <w:spacing w:line="259" w:lineRule="auto"/>
              <w:ind w:left="2"/>
              <w:rPr>
                <w:bCs/>
                <w:lang w:val="el-GR"/>
              </w:rPr>
            </w:pPr>
            <w:r>
              <w:rPr>
                <w:bCs/>
                <w:lang w:val="el-GR"/>
              </w:rPr>
              <w:t xml:space="preserve">Απαιτήσεις </w:t>
            </w:r>
            <w:r w:rsidR="007B173C" w:rsidRPr="00CE34F1">
              <w:rPr>
                <w:bCs/>
                <w:lang w:val="el-GR"/>
              </w:rPr>
              <w:t>Ασφάλεια</w:t>
            </w:r>
            <w:r>
              <w:rPr>
                <w:bCs/>
                <w:lang w:val="el-GR"/>
              </w:rPr>
              <w:t xml:space="preserve">ς </w:t>
            </w:r>
            <w:r w:rsidR="007B173C" w:rsidRPr="00CE34F1">
              <w:rPr>
                <w:bCs/>
                <w:lang w:val="el-GR"/>
              </w:rPr>
              <w:t>(Συστήματος,</w:t>
            </w:r>
            <w:r w:rsidR="007568DE">
              <w:rPr>
                <w:bCs/>
                <w:lang w:val="el-GR"/>
              </w:rPr>
              <w:t xml:space="preserve"> </w:t>
            </w:r>
            <w:r w:rsidR="007B173C" w:rsidRPr="00CE34F1">
              <w:rPr>
                <w:bCs/>
                <w:lang w:val="el-GR"/>
              </w:rPr>
              <w:t>Δεδομένων, Σχέδιο Ανάκαμψης από Καταστροφή):</w:t>
            </w:r>
          </w:p>
          <w:p w14:paraId="6A7BB332" w14:textId="77777777" w:rsidR="007B173C" w:rsidRPr="00CE34F1" w:rsidRDefault="007B173C" w:rsidP="007568DE">
            <w:pPr>
              <w:spacing w:line="259" w:lineRule="auto"/>
              <w:ind w:left="2"/>
              <w:rPr>
                <w:bCs/>
                <w:lang w:val="el-GR"/>
              </w:rPr>
            </w:pPr>
            <w:r w:rsidRPr="00CE34F1">
              <w:rPr>
                <w:bCs/>
                <w:lang w:val="el-GR"/>
              </w:rPr>
              <w:t>α) του εξωδικαστικού μηχανισμού ρύθμισης οφειλών</w:t>
            </w:r>
          </w:p>
          <w:p w14:paraId="26967B54" w14:textId="77777777" w:rsidR="007B173C" w:rsidRPr="006A26ED" w:rsidRDefault="007B173C" w:rsidP="007568DE">
            <w:pPr>
              <w:spacing w:line="259" w:lineRule="auto"/>
              <w:ind w:left="2"/>
              <w:rPr>
                <w:bCs/>
                <w:lang w:val="el-GR"/>
              </w:rPr>
            </w:pPr>
            <w:r w:rsidRPr="00CE34F1">
              <w:rPr>
                <w:bCs/>
                <w:lang w:val="el-GR"/>
              </w:rPr>
              <w:t xml:space="preserve"> β)</w:t>
            </w:r>
            <w:r w:rsidR="00643D8C">
              <w:rPr>
                <w:bCs/>
                <w:lang w:val="el-GR"/>
              </w:rPr>
              <w:t xml:space="preserve"> </w:t>
            </w:r>
            <w:r w:rsidRPr="00CE34F1">
              <w:rPr>
                <w:bCs/>
                <w:lang w:val="el-GR"/>
              </w:rPr>
              <w:t>του μηχανισμού έγκαιρης προειδοποίησης</w:t>
            </w:r>
          </w:p>
        </w:tc>
        <w:tc>
          <w:tcPr>
            <w:tcW w:w="1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0A26" w14:textId="77777777" w:rsidR="000C7B3F" w:rsidRDefault="000C7B3F" w:rsidP="000C7B3F">
            <w:pPr>
              <w:spacing w:line="259" w:lineRule="auto"/>
              <w:ind w:left="1"/>
              <w:rPr>
                <w:lang w:val="el-GR"/>
              </w:rPr>
            </w:pPr>
            <w:r>
              <w:rPr>
                <w:lang w:val="el-GR"/>
              </w:rPr>
              <w:t>ΠΑΡΑΡΤΗΜΑ Ι,</w:t>
            </w:r>
          </w:p>
          <w:p w14:paraId="60C03C54" w14:textId="77777777" w:rsidR="007B173C" w:rsidRPr="007B173C" w:rsidRDefault="000C7B3F" w:rsidP="000C7B3F">
            <w:pPr>
              <w:spacing w:line="259" w:lineRule="auto"/>
              <w:ind w:left="1"/>
              <w:rPr>
                <w:b/>
                <w:lang w:val="el-GR"/>
              </w:rPr>
            </w:pPr>
            <w:r>
              <w:rPr>
                <w:lang w:val="el-GR"/>
              </w:rPr>
              <w:t>Παρ. 6</w:t>
            </w:r>
            <w:r w:rsidR="0058276E">
              <w:rPr>
                <w:lang w:val="el-GR"/>
              </w:rPr>
              <w:t>,</w:t>
            </w:r>
            <w:r w:rsidR="00643D8C">
              <w:rPr>
                <w:lang w:val="el-GR"/>
              </w:rPr>
              <w:t xml:space="preserve"> </w:t>
            </w:r>
            <w:r w:rsidR="0058276E">
              <w:rPr>
                <w:lang w:val="el-GR"/>
              </w:rPr>
              <w:t>6.1,</w:t>
            </w:r>
            <w:r w:rsidR="00643D8C">
              <w:rPr>
                <w:lang w:val="el-GR"/>
              </w:rPr>
              <w:t xml:space="preserve"> </w:t>
            </w:r>
            <w:r w:rsidR="0058276E">
              <w:rPr>
                <w:lang w:val="el-GR"/>
              </w:rPr>
              <w:t>6.2,</w:t>
            </w:r>
            <w:r w:rsidR="00643D8C">
              <w:rPr>
                <w:lang w:val="el-GR"/>
              </w:rPr>
              <w:t xml:space="preserve"> </w:t>
            </w:r>
            <w:r w:rsidR="0058276E">
              <w:rPr>
                <w:lang w:val="el-GR"/>
              </w:rPr>
              <w:t>6.3</w:t>
            </w:r>
          </w:p>
        </w:tc>
      </w:tr>
      <w:tr w:rsidR="007B3027" w14:paraId="70DD73CA" w14:textId="77777777" w:rsidTr="007568DE">
        <w:trPr>
          <w:trHeight w:val="516"/>
        </w:trPr>
        <w:tc>
          <w:tcPr>
            <w:tcW w:w="82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37226DD" w14:textId="77777777" w:rsidR="007B3027" w:rsidRDefault="007B3027" w:rsidP="004F5D28">
            <w:pPr>
              <w:spacing w:line="259" w:lineRule="auto"/>
            </w:pPr>
            <w:r>
              <w:rPr>
                <w:b/>
              </w:rPr>
              <w:t xml:space="preserve">2 </w:t>
            </w:r>
          </w:p>
        </w:tc>
        <w:tc>
          <w:tcPr>
            <w:tcW w:w="7193"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D49D975" w14:textId="77777777" w:rsidR="007B3027" w:rsidRDefault="007B173C" w:rsidP="004F5D28">
            <w:pPr>
              <w:spacing w:line="259" w:lineRule="auto"/>
              <w:ind w:left="2"/>
            </w:pPr>
            <w:r>
              <w:rPr>
                <w:b/>
                <w:lang w:val="el-GR"/>
              </w:rPr>
              <w:t xml:space="preserve">Υπηρεσίες Έργου </w:t>
            </w:r>
            <w:r w:rsidR="007B3027">
              <w:rPr>
                <w:b/>
              </w:rPr>
              <w:t xml:space="preserve"> </w:t>
            </w:r>
          </w:p>
        </w:tc>
        <w:tc>
          <w:tcPr>
            <w:tcW w:w="183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52829EF" w14:textId="77777777" w:rsidR="007B3027" w:rsidRDefault="007B3027" w:rsidP="004F5D28">
            <w:pPr>
              <w:spacing w:line="259" w:lineRule="auto"/>
              <w:ind w:left="1"/>
            </w:pPr>
            <w:r>
              <w:rPr>
                <w:b/>
              </w:rPr>
              <w:t xml:space="preserve"> </w:t>
            </w:r>
          </w:p>
        </w:tc>
      </w:tr>
      <w:tr w:rsidR="007B3027" w14:paraId="1FCC9E7D" w14:textId="77777777" w:rsidTr="007568DE">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7AAFEE89" w14:textId="77777777" w:rsidR="007B3027" w:rsidRDefault="007B3027" w:rsidP="004F5D28">
            <w:pPr>
              <w:spacing w:line="259" w:lineRule="auto"/>
            </w:pPr>
            <w:r>
              <w:t xml:space="preserve">2.1 </w:t>
            </w:r>
          </w:p>
        </w:tc>
        <w:tc>
          <w:tcPr>
            <w:tcW w:w="7193" w:type="dxa"/>
            <w:tcBorders>
              <w:top w:val="single" w:sz="4" w:space="0" w:color="000000"/>
              <w:left w:val="single" w:sz="4" w:space="0" w:color="000000"/>
              <w:bottom w:val="single" w:sz="4" w:space="0" w:color="000000"/>
              <w:right w:val="single" w:sz="4" w:space="0" w:color="000000"/>
            </w:tcBorders>
            <w:vAlign w:val="center"/>
          </w:tcPr>
          <w:p w14:paraId="4A5EFC2C" w14:textId="77777777" w:rsidR="007B3027" w:rsidRPr="00762FB4" w:rsidRDefault="006A26ED" w:rsidP="00AA4953">
            <w:pPr>
              <w:spacing w:line="259" w:lineRule="auto"/>
              <w:ind w:left="2"/>
              <w:rPr>
                <w:lang w:val="el-GR"/>
              </w:rPr>
            </w:pPr>
            <w:r w:rsidRPr="00762FB4">
              <w:rPr>
                <w:lang w:val="el-GR"/>
              </w:rPr>
              <w:t xml:space="preserve">Σχέδιο Υλοποίησης </w:t>
            </w:r>
            <w:r w:rsidR="00AA4953">
              <w:rPr>
                <w:lang w:val="el-GR"/>
              </w:rPr>
              <w:t xml:space="preserve"> του Έργου</w:t>
            </w:r>
            <w:r w:rsidRPr="00762FB4">
              <w:rPr>
                <w:lang w:val="el-GR"/>
              </w:rPr>
              <w:t>– Εγκατάσταση Αναδόχου</w:t>
            </w:r>
          </w:p>
        </w:tc>
        <w:tc>
          <w:tcPr>
            <w:tcW w:w="1832" w:type="dxa"/>
            <w:tcBorders>
              <w:top w:val="single" w:sz="4" w:space="0" w:color="000000"/>
              <w:left w:val="single" w:sz="4" w:space="0" w:color="000000"/>
              <w:bottom w:val="single" w:sz="4" w:space="0" w:color="000000"/>
              <w:right w:val="single" w:sz="4" w:space="0" w:color="000000"/>
            </w:tcBorders>
            <w:vAlign w:val="center"/>
          </w:tcPr>
          <w:p w14:paraId="38FD0E4F" w14:textId="77777777" w:rsidR="000C7B3F" w:rsidRDefault="000C7B3F" w:rsidP="000C7B3F">
            <w:pPr>
              <w:spacing w:line="259" w:lineRule="auto"/>
              <w:ind w:left="1"/>
              <w:rPr>
                <w:lang w:val="el-GR"/>
              </w:rPr>
            </w:pPr>
            <w:r>
              <w:rPr>
                <w:lang w:val="el-GR"/>
              </w:rPr>
              <w:t>ΠΑΡΑΡΤΗΜΑ Ι,</w:t>
            </w:r>
          </w:p>
          <w:p w14:paraId="5F1ABCDF" w14:textId="77777777" w:rsidR="007B3027" w:rsidRDefault="000C7B3F" w:rsidP="00DF6C2C">
            <w:pPr>
              <w:spacing w:line="259" w:lineRule="auto"/>
              <w:ind w:left="1"/>
            </w:pPr>
            <w:r>
              <w:rPr>
                <w:lang w:val="el-GR"/>
              </w:rPr>
              <w:t xml:space="preserve">Παρ. </w:t>
            </w:r>
            <w:r w:rsidR="00404E93">
              <w:rPr>
                <w:lang w:val="el-GR"/>
              </w:rPr>
              <w:t>8</w:t>
            </w:r>
            <w:r w:rsidR="00AA4953">
              <w:rPr>
                <w:lang w:val="el-GR"/>
              </w:rPr>
              <w:t>, 9.5, 9.6, 12</w:t>
            </w:r>
          </w:p>
        </w:tc>
      </w:tr>
      <w:tr w:rsidR="006A26ED" w:rsidRPr="00BD19CA" w14:paraId="4EFDB7CC" w14:textId="77777777" w:rsidTr="007568DE">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07E8F555" w14:textId="77777777" w:rsidR="006A26ED" w:rsidRPr="006A26ED" w:rsidRDefault="006A26ED" w:rsidP="004F5D28">
            <w:pPr>
              <w:spacing w:line="259" w:lineRule="auto"/>
              <w:rPr>
                <w:lang w:val="el-GR"/>
              </w:rPr>
            </w:pPr>
            <w:r>
              <w:rPr>
                <w:lang w:val="el-GR"/>
              </w:rPr>
              <w:t xml:space="preserve">2.2 </w:t>
            </w:r>
          </w:p>
        </w:tc>
        <w:tc>
          <w:tcPr>
            <w:tcW w:w="7193" w:type="dxa"/>
            <w:tcBorders>
              <w:top w:val="single" w:sz="4" w:space="0" w:color="000000"/>
              <w:left w:val="single" w:sz="4" w:space="0" w:color="000000"/>
              <w:bottom w:val="single" w:sz="4" w:space="0" w:color="000000"/>
              <w:right w:val="single" w:sz="4" w:space="0" w:color="000000"/>
            </w:tcBorders>
            <w:vAlign w:val="center"/>
          </w:tcPr>
          <w:p w14:paraId="0F188224" w14:textId="77777777" w:rsidR="006A26ED" w:rsidRPr="00CE34F1" w:rsidRDefault="006A26ED" w:rsidP="006A26ED">
            <w:pPr>
              <w:spacing w:line="259" w:lineRule="auto"/>
              <w:ind w:left="2"/>
              <w:rPr>
                <w:lang w:val="el-GR"/>
              </w:rPr>
            </w:pPr>
            <w:r w:rsidRPr="006A26ED">
              <w:rPr>
                <w:lang w:val="el-GR"/>
              </w:rPr>
              <w:t>Υλοποίηση αλλαγών, προσθηκών, αναβαθμίσεων και βελτιώσεων στις υφιστάμενες πλατφόρμες του εξωδικαστικού μηχανισμού ρύθμισης οφειλών του ν. 4738/2020 και του μηχανισμού έγκαιρης προειδοποίησης του ν. 4738/2020</w:t>
            </w:r>
          </w:p>
        </w:tc>
        <w:tc>
          <w:tcPr>
            <w:tcW w:w="1832" w:type="dxa"/>
            <w:tcBorders>
              <w:top w:val="single" w:sz="4" w:space="0" w:color="000000"/>
              <w:left w:val="single" w:sz="4" w:space="0" w:color="000000"/>
              <w:bottom w:val="single" w:sz="4" w:space="0" w:color="000000"/>
              <w:right w:val="single" w:sz="4" w:space="0" w:color="000000"/>
            </w:tcBorders>
            <w:vAlign w:val="center"/>
          </w:tcPr>
          <w:p w14:paraId="3A4564C3" w14:textId="77777777" w:rsidR="000C7B3F" w:rsidRDefault="000C7B3F" w:rsidP="000C7B3F">
            <w:pPr>
              <w:spacing w:line="259" w:lineRule="auto"/>
              <w:ind w:left="1"/>
              <w:rPr>
                <w:lang w:val="el-GR"/>
              </w:rPr>
            </w:pPr>
            <w:r>
              <w:rPr>
                <w:lang w:val="el-GR"/>
              </w:rPr>
              <w:t>ΠΑΡΑΡΤΗΜΑ Ι,</w:t>
            </w:r>
          </w:p>
          <w:p w14:paraId="133763D6" w14:textId="77777777" w:rsidR="006A26ED" w:rsidRPr="00CE34F1" w:rsidRDefault="000C7B3F" w:rsidP="00404E93">
            <w:pPr>
              <w:spacing w:line="259" w:lineRule="auto"/>
              <w:ind w:left="1"/>
              <w:rPr>
                <w:lang w:val="el-GR"/>
              </w:rPr>
            </w:pPr>
            <w:r>
              <w:rPr>
                <w:lang w:val="el-GR"/>
              </w:rPr>
              <w:t xml:space="preserve">Παρ. </w:t>
            </w:r>
            <w:r w:rsidR="00AA4953">
              <w:rPr>
                <w:lang w:val="el-GR"/>
              </w:rPr>
              <w:t xml:space="preserve">9, </w:t>
            </w:r>
            <w:r w:rsidR="00404E93">
              <w:rPr>
                <w:lang w:val="el-GR"/>
              </w:rPr>
              <w:t>9</w:t>
            </w:r>
            <w:r>
              <w:rPr>
                <w:lang w:val="el-GR"/>
              </w:rPr>
              <w:t>.1</w:t>
            </w:r>
          </w:p>
        </w:tc>
      </w:tr>
      <w:tr w:rsidR="006A26ED" w:rsidRPr="00BD19CA" w14:paraId="2787BD27" w14:textId="77777777" w:rsidTr="00762FB4">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7680E9A5" w14:textId="77777777" w:rsidR="006A26ED" w:rsidRPr="00CE34F1" w:rsidRDefault="006A26ED" w:rsidP="004F5D28">
            <w:pPr>
              <w:spacing w:line="259" w:lineRule="auto"/>
              <w:rPr>
                <w:lang w:val="el-GR"/>
              </w:rPr>
            </w:pPr>
            <w:r>
              <w:rPr>
                <w:lang w:val="el-GR"/>
              </w:rPr>
              <w:t xml:space="preserve">2.3 </w:t>
            </w:r>
          </w:p>
        </w:tc>
        <w:tc>
          <w:tcPr>
            <w:tcW w:w="7193" w:type="dxa"/>
            <w:tcBorders>
              <w:top w:val="single" w:sz="4" w:space="0" w:color="000000"/>
              <w:left w:val="single" w:sz="4" w:space="0" w:color="000000"/>
              <w:bottom w:val="single" w:sz="4" w:space="0" w:color="000000"/>
              <w:right w:val="single" w:sz="4" w:space="0" w:color="000000"/>
            </w:tcBorders>
            <w:vAlign w:val="center"/>
          </w:tcPr>
          <w:p w14:paraId="4A90454B" w14:textId="77777777" w:rsidR="006A26ED" w:rsidRPr="00CE34F1" w:rsidRDefault="006A26ED" w:rsidP="004F5D28">
            <w:pPr>
              <w:spacing w:line="259" w:lineRule="auto"/>
              <w:ind w:left="2"/>
              <w:rPr>
                <w:lang w:val="el-GR"/>
              </w:rPr>
            </w:pPr>
            <w:r w:rsidRPr="006A26ED">
              <w:rPr>
                <w:lang w:val="el-GR"/>
              </w:rPr>
              <w:t>Υποστήριξη τεχνικής λειτουργίας, αντιμετώπιση βλαβών και αστοχιών (bugs), των Πλατφορμών: α) του εξωδικαστικού μηχανισμού ρύθμισης οφειλών και β) του μηχανισμού έγκαιρης προειδοποίησης του ν. 4738/2020</w:t>
            </w:r>
          </w:p>
        </w:tc>
        <w:tc>
          <w:tcPr>
            <w:tcW w:w="1832" w:type="dxa"/>
            <w:tcBorders>
              <w:top w:val="single" w:sz="4" w:space="0" w:color="000000"/>
              <w:left w:val="single" w:sz="4" w:space="0" w:color="000000"/>
              <w:bottom w:val="single" w:sz="4" w:space="0" w:color="000000"/>
              <w:right w:val="single" w:sz="4" w:space="0" w:color="000000"/>
            </w:tcBorders>
            <w:vAlign w:val="center"/>
          </w:tcPr>
          <w:p w14:paraId="1BBF2CE2" w14:textId="77777777" w:rsidR="000C7B3F" w:rsidRDefault="000C7B3F" w:rsidP="000C7B3F">
            <w:pPr>
              <w:spacing w:line="259" w:lineRule="auto"/>
              <w:ind w:left="1"/>
              <w:rPr>
                <w:lang w:val="el-GR"/>
              </w:rPr>
            </w:pPr>
            <w:r>
              <w:rPr>
                <w:lang w:val="el-GR"/>
              </w:rPr>
              <w:t>ΠΑΡΑΡΤΗΜΑ Ι,</w:t>
            </w:r>
          </w:p>
          <w:p w14:paraId="10299D64" w14:textId="77777777" w:rsidR="006A26ED" w:rsidRPr="00CE34F1" w:rsidRDefault="000C7B3F" w:rsidP="00AA4953">
            <w:pPr>
              <w:spacing w:line="259" w:lineRule="auto"/>
              <w:ind w:left="1"/>
              <w:rPr>
                <w:lang w:val="el-GR"/>
              </w:rPr>
            </w:pPr>
            <w:r>
              <w:rPr>
                <w:lang w:val="el-GR"/>
              </w:rPr>
              <w:t xml:space="preserve">Παρ. </w:t>
            </w:r>
            <w:r w:rsidR="00AA4953">
              <w:rPr>
                <w:lang w:val="el-GR"/>
              </w:rPr>
              <w:t xml:space="preserve">9, </w:t>
            </w:r>
            <w:r w:rsidR="00404E93">
              <w:rPr>
                <w:lang w:val="el-GR"/>
              </w:rPr>
              <w:t>9</w:t>
            </w:r>
            <w:r>
              <w:rPr>
                <w:lang w:val="el-GR"/>
              </w:rPr>
              <w:t>.2</w:t>
            </w:r>
            <w:r w:rsidR="00DF6C2C">
              <w:rPr>
                <w:lang w:val="el-GR"/>
              </w:rPr>
              <w:t xml:space="preserve">, </w:t>
            </w:r>
            <w:r w:rsidR="004C6984">
              <w:rPr>
                <w:lang w:val="el-GR"/>
              </w:rPr>
              <w:t>9.2.1, 9.2.2, 9.2.3, 9.2.4</w:t>
            </w:r>
          </w:p>
        </w:tc>
      </w:tr>
      <w:tr w:rsidR="007D5CD0" w:rsidRPr="00BD19CA" w14:paraId="72EE3C07" w14:textId="77777777" w:rsidTr="007D5CD0">
        <w:trPr>
          <w:trHeight w:val="520"/>
        </w:trPr>
        <w:tc>
          <w:tcPr>
            <w:tcW w:w="828" w:type="dxa"/>
            <w:tcBorders>
              <w:top w:val="single" w:sz="4" w:space="0" w:color="000000"/>
              <w:left w:val="single" w:sz="4" w:space="0" w:color="000000"/>
              <w:bottom w:val="single" w:sz="4" w:space="0" w:color="000000"/>
              <w:right w:val="single" w:sz="4" w:space="0" w:color="000000"/>
            </w:tcBorders>
            <w:vAlign w:val="center"/>
          </w:tcPr>
          <w:p w14:paraId="1D704102" w14:textId="77777777" w:rsidR="007D5CD0" w:rsidRDefault="007D5CD0" w:rsidP="004F5D28">
            <w:pPr>
              <w:spacing w:line="259" w:lineRule="auto"/>
              <w:rPr>
                <w:lang w:val="el-GR"/>
              </w:rPr>
            </w:pPr>
            <w:r>
              <w:rPr>
                <w:lang w:val="el-GR"/>
              </w:rPr>
              <w:t xml:space="preserve">2.4 </w:t>
            </w:r>
          </w:p>
        </w:tc>
        <w:tc>
          <w:tcPr>
            <w:tcW w:w="7193" w:type="dxa"/>
            <w:tcBorders>
              <w:top w:val="single" w:sz="4" w:space="0" w:color="000000"/>
              <w:left w:val="single" w:sz="4" w:space="0" w:color="000000"/>
              <w:bottom w:val="single" w:sz="4" w:space="0" w:color="000000"/>
              <w:right w:val="single" w:sz="4" w:space="0" w:color="000000"/>
            </w:tcBorders>
            <w:vAlign w:val="center"/>
          </w:tcPr>
          <w:p w14:paraId="767ABA45" w14:textId="77777777" w:rsidR="007D5CD0" w:rsidRPr="006A26ED" w:rsidRDefault="007D5CD0" w:rsidP="007D5CD0">
            <w:pPr>
              <w:spacing w:line="259" w:lineRule="auto"/>
              <w:ind w:left="2"/>
              <w:rPr>
                <w:lang w:val="el-GR"/>
              </w:rPr>
            </w:pPr>
            <w:r>
              <w:rPr>
                <w:lang w:val="el-GR"/>
              </w:rPr>
              <w:t>Μεθοδολογία μέτρησης  άνθρωπο-προσπάθειας</w:t>
            </w:r>
          </w:p>
        </w:tc>
        <w:tc>
          <w:tcPr>
            <w:tcW w:w="1832" w:type="dxa"/>
            <w:tcBorders>
              <w:top w:val="single" w:sz="4" w:space="0" w:color="000000"/>
              <w:left w:val="single" w:sz="4" w:space="0" w:color="000000"/>
              <w:bottom w:val="single" w:sz="4" w:space="0" w:color="000000"/>
              <w:right w:val="single" w:sz="4" w:space="0" w:color="000000"/>
            </w:tcBorders>
            <w:vAlign w:val="center"/>
          </w:tcPr>
          <w:p w14:paraId="5D48F362" w14:textId="77777777" w:rsidR="007D5CD0" w:rsidRPr="007D5CD0" w:rsidRDefault="007D5CD0" w:rsidP="007D5CD0">
            <w:pPr>
              <w:spacing w:line="259" w:lineRule="auto"/>
              <w:ind w:left="1"/>
              <w:rPr>
                <w:lang w:val="el-GR"/>
              </w:rPr>
            </w:pPr>
            <w:r w:rsidRPr="007D5CD0">
              <w:rPr>
                <w:lang w:val="el-GR"/>
              </w:rPr>
              <w:t>ΠΑΡΑΡΤΗΜΑ Ι,</w:t>
            </w:r>
          </w:p>
          <w:p w14:paraId="52ADDC6E" w14:textId="77777777" w:rsidR="007D5CD0" w:rsidRDefault="007D5CD0" w:rsidP="007D5CD0">
            <w:pPr>
              <w:spacing w:line="259" w:lineRule="auto"/>
              <w:ind w:left="1"/>
              <w:rPr>
                <w:lang w:val="el-GR"/>
              </w:rPr>
            </w:pPr>
            <w:r w:rsidRPr="007D5CD0">
              <w:rPr>
                <w:lang w:val="el-GR"/>
              </w:rPr>
              <w:t xml:space="preserve">Παρ. </w:t>
            </w:r>
            <w:r>
              <w:rPr>
                <w:lang w:val="el-GR"/>
              </w:rPr>
              <w:t>7</w:t>
            </w:r>
          </w:p>
        </w:tc>
      </w:tr>
      <w:tr w:rsidR="000C7B3F" w:rsidRPr="000C7B3F" w14:paraId="3F219C32" w14:textId="77777777" w:rsidTr="00762FB4">
        <w:trPr>
          <w:trHeight w:val="515"/>
        </w:trPr>
        <w:tc>
          <w:tcPr>
            <w:tcW w:w="828" w:type="dxa"/>
            <w:tcBorders>
              <w:top w:val="single" w:sz="4" w:space="0" w:color="000000"/>
              <w:left w:val="single" w:sz="4" w:space="0" w:color="auto"/>
              <w:bottom w:val="single" w:sz="4" w:space="0" w:color="auto"/>
              <w:right w:val="single" w:sz="4" w:space="0" w:color="auto"/>
            </w:tcBorders>
            <w:shd w:val="clear" w:color="auto" w:fill="auto"/>
          </w:tcPr>
          <w:p w14:paraId="3881D11A" w14:textId="77777777" w:rsidR="000C7B3F" w:rsidRPr="007D5CD0" w:rsidRDefault="000C7B3F" w:rsidP="007D5CD0">
            <w:pPr>
              <w:spacing w:line="259" w:lineRule="auto"/>
              <w:rPr>
                <w:bCs/>
                <w:lang w:val="el-GR"/>
              </w:rPr>
            </w:pPr>
            <w:r w:rsidRPr="007D5CD0">
              <w:rPr>
                <w:bCs/>
                <w:lang w:val="el-GR"/>
              </w:rPr>
              <w:t>2.</w:t>
            </w:r>
            <w:r w:rsidR="007D5CD0">
              <w:rPr>
                <w:bCs/>
                <w:lang w:val="el-GR"/>
              </w:rPr>
              <w:t>5</w:t>
            </w:r>
          </w:p>
        </w:tc>
        <w:tc>
          <w:tcPr>
            <w:tcW w:w="7193" w:type="dxa"/>
            <w:tcBorders>
              <w:top w:val="single" w:sz="4" w:space="0" w:color="000000"/>
              <w:left w:val="single" w:sz="4" w:space="0" w:color="auto"/>
              <w:bottom w:val="single" w:sz="4" w:space="0" w:color="auto"/>
              <w:right w:val="single" w:sz="4" w:space="0" w:color="auto"/>
            </w:tcBorders>
            <w:shd w:val="clear" w:color="auto" w:fill="auto"/>
          </w:tcPr>
          <w:p w14:paraId="673FB653" w14:textId="77777777" w:rsidR="000C7B3F" w:rsidRPr="007D5CD0" w:rsidRDefault="000C7B3F" w:rsidP="007568DE">
            <w:pPr>
              <w:spacing w:line="259" w:lineRule="auto"/>
              <w:rPr>
                <w:lang w:val="el-GR"/>
              </w:rPr>
            </w:pPr>
            <w:r w:rsidRPr="007D5CD0">
              <w:rPr>
                <w:lang w:val="el-GR"/>
              </w:rPr>
              <w:t>Υπηρεσίες Εκπαίδευσης</w:t>
            </w:r>
          </w:p>
        </w:tc>
        <w:tc>
          <w:tcPr>
            <w:tcW w:w="1832" w:type="dxa"/>
            <w:tcBorders>
              <w:top w:val="single" w:sz="4" w:space="0" w:color="000000"/>
              <w:left w:val="single" w:sz="4" w:space="0" w:color="auto"/>
              <w:bottom w:val="single" w:sz="4" w:space="0" w:color="auto"/>
              <w:right w:val="single" w:sz="4" w:space="0" w:color="auto"/>
            </w:tcBorders>
            <w:shd w:val="clear" w:color="auto" w:fill="auto"/>
          </w:tcPr>
          <w:p w14:paraId="12426CDD" w14:textId="77777777" w:rsidR="000C7B3F" w:rsidRPr="007D5CD0" w:rsidRDefault="000C7B3F" w:rsidP="000C7B3F">
            <w:pPr>
              <w:spacing w:line="259" w:lineRule="auto"/>
              <w:ind w:left="1"/>
              <w:rPr>
                <w:lang w:val="el-GR"/>
              </w:rPr>
            </w:pPr>
            <w:r w:rsidRPr="007D5CD0">
              <w:rPr>
                <w:lang w:val="el-GR"/>
              </w:rPr>
              <w:t>ΠΑΡΑΡΤΗΜΑ Ι,</w:t>
            </w:r>
          </w:p>
          <w:p w14:paraId="1957248B" w14:textId="77777777" w:rsidR="000C7B3F" w:rsidRPr="007D5CD0" w:rsidRDefault="000C7B3F" w:rsidP="00404E93">
            <w:pPr>
              <w:spacing w:line="259" w:lineRule="auto"/>
              <w:ind w:left="1"/>
              <w:rPr>
                <w:lang w:val="el-GR"/>
              </w:rPr>
            </w:pPr>
            <w:r w:rsidRPr="007D5CD0">
              <w:rPr>
                <w:lang w:val="el-GR"/>
              </w:rPr>
              <w:t xml:space="preserve">Παρ. </w:t>
            </w:r>
            <w:r w:rsidR="00404E93" w:rsidRPr="007D5CD0">
              <w:rPr>
                <w:lang w:val="el-GR"/>
              </w:rPr>
              <w:t>9</w:t>
            </w:r>
            <w:r w:rsidRPr="007D5CD0">
              <w:rPr>
                <w:lang w:val="el-GR"/>
              </w:rPr>
              <w:t>.3</w:t>
            </w:r>
          </w:p>
        </w:tc>
      </w:tr>
      <w:tr w:rsidR="007B3027" w:rsidRPr="00B06B1F" w14:paraId="18085A18" w14:textId="77777777" w:rsidTr="007568DE">
        <w:trPr>
          <w:trHeight w:val="515"/>
        </w:trPr>
        <w:tc>
          <w:tcPr>
            <w:tcW w:w="828"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077210BF" w14:textId="77777777" w:rsidR="007B3027" w:rsidRDefault="006A26ED" w:rsidP="004F5D28">
            <w:pPr>
              <w:spacing w:line="259" w:lineRule="auto"/>
            </w:pPr>
            <w:r>
              <w:rPr>
                <w:b/>
                <w:lang w:val="el-GR"/>
              </w:rPr>
              <w:lastRenderedPageBreak/>
              <w:t>3</w:t>
            </w:r>
          </w:p>
        </w:tc>
        <w:tc>
          <w:tcPr>
            <w:tcW w:w="7193"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3DF9160D" w14:textId="77777777" w:rsidR="007B3027" w:rsidRPr="00CE34F1" w:rsidRDefault="006A26ED" w:rsidP="004F5D28">
            <w:pPr>
              <w:spacing w:line="259" w:lineRule="auto"/>
              <w:ind w:left="2"/>
              <w:rPr>
                <w:lang w:val="el-GR"/>
              </w:rPr>
            </w:pPr>
            <w:r w:rsidRPr="006A26ED">
              <w:rPr>
                <w:b/>
                <w:bCs/>
                <w:lang w:val="el-GR"/>
              </w:rPr>
              <w:t>Μεθοδολογία Οργάνωσης, Διοίκησης και Υλοποίησης Έργου</w:t>
            </w:r>
          </w:p>
        </w:tc>
        <w:tc>
          <w:tcPr>
            <w:tcW w:w="1832"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17CFC013" w14:textId="77777777" w:rsidR="007B3027" w:rsidRPr="00080497" w:rsidRDefault="007B3027" w:rsidP="00023B91">
            <w:pPr>
              <w:spacing w:line="259" w:lineRule="auto"/>
              <w:ind w:left="1"/>
              <w:rPr>
                <w:lang w:val="el-GR"/>
              </w:rPr>
            </w:pPr>
          </w:p>
        </w:tc>
      </w:tr>
      <w:tr w:rsidR="007B3027" w:rsidRPr="00BD19CA" w14:paraId="276FA56B" w14:textId="77777777" w:rsidTr="007568DE">
        <w:tblPrEx>
          <w:tblCellMar>
            <w:left w:w="0" w:type="dxa"/>
            <w:right w:w="0" w:type="dxa"/>
          </w:tblCellMar>
        </w:tblPrEx>
        <w:trPr>
          <w:trHeight w:val="520"/>
        </w:trPr>
        <w:tc>
          <w:tcPr>
            <w:tcW w:w="828" w:type="dxa"/>
            <w:tcBorders>
              <w:top w:val="single" w:sz="4" w:space="0" w:color="auto"/>
              <w:left w:val="single" w:sz="4" w:space="0" w:color="auto"/>
              <w:bottom w:val="single" w:sz="4" w:space="0" w:color="auto"/>
              <w:right w:val="single" w:sz="4" w:space="0" w:color="auto"/>
            </w:tcBorders>
          </w:tcPr>
          <w:p w14:paraId="1374FF3F" w14:textId="77777777" w:rsidR="007B3027" w:rsidRDefault="00CE34F1" w:rsidP="004F5D28">
            <w:pPr>
              <w:spacing w:line="259" w:lineRule="auto"/>
            </w:pPr>
            <w:r>
              <w:rPr>
                <w:lang w:val="el-GR"/>
              </w:rPr>
              <w:t>3.1</w:t>
            </w:r>
          </w:p>
        </w:tc>
        <w:tc>
          <w:tcPr>
            <w:tcW w:w="7193" w:type="dxa"/>
            <w:tcBorders>
              <w:top w:val="single" w:sz="4" w:space="0" w:color="auto"/>
              <w:left w:val="single" w:sz="4" w:space="0" w:color="auto"/>
              <w:bottom w:val="single" w:sz="4" w:space="0" w:color="auto"/>
              <w:right w:val="single" w:sz="4" w:space="0" w:color="auto"/>
            </w:tcBorders>
          </w:tcPr>
          <w:p w14:paraId="0A70D407" w14:textId="77777777" w:rsidR="007B3027" w:rsidRPr="00CE34F1" w:rsidRDefault="00CE34F1" w:rsidP="004F5D28">
            <w:pPr>
              <w:spacing w:line="259" w:lineRule="auto"/>
              <w:ind w:left="2"/>
              <w:rPr>
                <w:lang w:val="el-GR"/>
              </w:rPr>
            </w:pPr>
            <w:r w:rsidRPr="00CE34F1">
              <w:rPr>
                <w:lang w:val="el-GR"/>
              </w:rPr>
              <w:t>Μεθοδολογία Διοίκησης, Ομάδα Έργου/Σχήμα Διοίκησης Έργου και Μεθοδολογία Διασφάλισης Ποιότητας του Έργου</w:t>
            </w:r>
          </w:p>
        </w:tc>
        <w:tc>
          <w:tcPr>
            <w:tcW w:w="1832" w:type="dxa"/>
            <w:tcBorders>
              <w:top w:val="single" w:sz="4" w:space="0" w:color="auto"/>
              <w:left w:val="single" w:sz="4" w:space="0" w:color="auto"/>
              <w:bottom w:val="single" w:sz="4" w:space="0" w:color="auto"/>
              <w:right w:val="single" w:sz="4" w:space="0" w:color="auto"/>
            </w:tcBorders>
          </w:tcPr>
          <w:p w14:paraId="2582D69A" w14:textId="77777777" w:rsidR="007B3027" w:rsidRPr="00476E60" w:rsidRDefault="00FF4365" w:rsidP="00404E93">
            <w:pPr>
              <w:spacing w:line="259" w:lineRule="auto"/>
              <w:ind w:left="1"/>
              <w:rPr>
                <w:lang w:val="el-GR"/>
              </w:rPr>
            </w:pPr>
            <w:r w:rsidRPr="00FF4365">
              <w:rPr>
                <w:lang w:val="el-GR"/>
              </w:rPr>
              <w:t xml:space="preserve">ΠΑΡΑΡΤΗΜΑ Ι, παρ. </w:t>
            </w:r>
            <w:r w:rsidR="00404E93">
              <w:rPr>
                <w:lang w:val="el-GR"/>
              </w:rPr>
              <w:t>10</w:t>
            </w:r>
            <w:r>
              <w:rPr>
                <w:lang w:val="el-GR"/>
              </w:rPr>
              <w:t>.1</w:t>
            </w:r>
          </w:p>
        </w:tc>
      </w:tr>
      <w:tr w:rsidR="007B3027" w:rsidRPr="00BD19CA" w14:paraId="42D5F5E5" w14:textId="77777777" w:rsidTr="007568DE">
        <w:tblPrEx>
          <w:tblCellMar>
            <w:left w:w="0" w:type="dxa"/>
            <w:right w:w="0" w:type="dxa"/>
          </w:tblCellMar>
        </w:tblPrEx>
        <w:trPr>
          <w:trHeight w:val="521"/>
        </w:trPr>
        <w:tc>
          <w:tcPr>
            <w:tcW w:w="828" w:type="dxa"/>
            <w:tcBorders>
              <w:top w:val="single" w:sz="4" w:space="0" w:color="auto"/>
              <w:left w:val="single" w:sz="4" w:space="0" w:color="auto"/>
              <w:bottom w:val="single" w:sz="4" w:space="0" w:color="auto"/>
              <w:right w:val="single" w:sz="4" w:space="0" w:color="auto"/>
            </w:tcBorders>
          </w:tcPr>
          <w:p w14:paraId="0129BAB0" w14:textId="77777777" w:rsidR="007B3027" w:rsidRDefault="00CE34F1" w:rsidP="004F5D28">
            <w:pPr>
              <w:spacing w:line="259" w:lineRule="auto"/>
            </w:pPr>
            <w:r>
              <w:rPr>
                <w:lang w:val="el-GR"/>
              </w:rPr>
              <w:t>3.2</w:t>
            </w:r>
          </w:p>
        </w:tc>
        <w:tc>
          <w:tcPr>
            <w:tcW w:w="7193" w:type="dxa"/>
            <w:tcBorders>
              <w:top w:val="single" w:sz="4" w:space="0" w:color="auto"/>
              <w:left w:val="single" w:sz="4" w:space="0" w:color="auto"/>
              <w:bottom w:val="single" w:sz="4" w:space="0" w:color="auto"/>
              <w:right w:val="single" w:sz="4" w:space="0" w:color="auto"/>
            </w:tcBorders>
          </w:tcPr>
          <w:p w14:paraId="38EBA9FC" w14:textId="77777777" w:rsidR="007B3027" w:rsidRPr="00CE34F1" w:rsidRDefault="00A75932" w:rsidP="009F16F2">
            <w:pPr>
              <w:spacing w:line="259" w:lineRule="auto"/>
              <w:ind w:left="2"/>
              <w:rPr>
                <w:lang w:val="el-GR"/>
              </w:rPr>
            </w:pPr>
            <w:r w:rsidRPr="00CE34F1">
              <w:rPr>
                <w:lang w:val="el-GR"/>
              </w:rPr>
              <w:t>Παρακολούθηση εξέλιξης</w:t>
            </w:r>
            <w:r>
              <w:rPr>
                <w:lang w:val="el-GR"/>
              </w:rPr>
              <w:t>,</w:t>
            </w:r>
            <w:r w:rsidRPr="00CE34F1">
              <w:rPr>
                <w:lang w:val="el-GR"/>
              </w:rPr>
              <w:t xml:space="preserve"> Χρονοδιάγραμμα </w:t>
            </w:r>
            <w:r>
              <w:rPr>
                <w:lang w:val="el-GR"/>
              </w:rPr>
              <w:t xml:space="preserve">και  </w:t>
            </w:r>
            <w:r w:rsidR="00CE34F1" w:rsidRPr="00CE34F1">
              <w:rPr>
                <w:lang w:val="el-GR"/>
              </w:rPr>
              <w:t>Φάσεις Υλοποίησης του Έργου</w:t>
            </w:r>
          </w:p>
        </w:tc>
        <w:tc>
          <w:tcPr>
            <w:tcW w:w="1832" w:type="dxa"/>
            <w:tcBorders>
              <w:top w:val="single" w:sz="4" w:space="0" w:color="auto"/>
              <w:left w:val="single" w:sz="4" w:space="0" w:color="auto"/>
              <w:bottom w:val="single" w:sz="4" w:space="0" w:color="auto"/>
              <w:right w:val="single" w:sz="4" w:space="0" w:color="auto"/>
            </w:tcBorders>
          </w:tcPr>
          <w:p w14:paraId="43E4FD4B" w14:textId="77777777" w:rsidR="007B3027" w:rsidRPr="00476E60" w:rsidRDefault="00FF4365" w:rsidP="00404E93">
            <w:pPr>
              <w:spacing w:line="259" w:lineRule="auto"/>
              <w:ind w:left="1"/>
              <w:rPr>
                <w:lang w:val="el-GR"/>
              </w:rPr>
            </w:pPr>
            <w:r w:rsidRPr="00FF4365">
              <w:rPr>
                <w:lang w:val="el-GR"/>
              </w:rPr>
              <w:t xml:space="preserve">ΠΑΡΑΡΤΗΜΑ Ι, παρ. </w:t>
            </w:r>
            <w:r w:rsidR="00404E93">
              <w:rPr>
                <w:lang w:val="el-GR"/>
              </w:rPr>
              <w:t>10</w:t>
            </w:r>
            <w:r>
              <w:rPr>
                <w:lang w:val="el-GR"/>
              </w:rPr>
              <w:t>.2</w:t>
            </w:r>
            <w:r w:rsidR="00A75932">
              <w:rPr>
                <w:lang w:val="el-GR"/>
              </w:rPr>
              <w:t>, 10.2.1, 10.2.2, 10.2.3</w:t>
            </w:r>
          </w:p>
        </w:tc>
      </w:tr>
      <w:tr w:rsidR="00CE34F1" w:rsidRPr="00FF4365" w14:paraId="6360D079" w14:textId="77777777" w:rsidTr="007568DE">
        <w:tblPrEx>
          <w:tblCellMar>
            <w:left w:w="0" w:type="dxa"/>
            <w:right w:w="0" w:type="dxa"/>
          </w:tblCellMar>
        </w:tblPrEx>
        <w:trPr>
          <w:trHeight w:val="519"/>
        </w:trPr>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tcPr>
          <w:p w14:paraId="25472F41" w14:textId="77777777" w:rsidR="00CE34F1" w:rsidRPr="007568DE" w:rsidDel="00CE34F1" w:rsidRDefault="00FF4365" w:rsidP="007568DE">
            <w:pPr>
              <w:spacing w:line="259" w:lineRule="auto"/>
              <w:ind w:left="2"/>
              <w:rPr>
                <w:lang w:val="el-GR"/>
              </w:rPr>
            </w:pPr>
            <w:r w:rsidRPr="007568DE">
              <w:rPr>
                <w:lang w:val="el-GR"/>
              </w:rPr>
              <w:t xml:space="preserve">3.3 </w:t>
            </w:r>
          </w:p>
        </w:tc>
        <w:tc>
          <w:tcPr>
            <w:tcW w:w="7193" w:type="dxa"/>
            <w:tcBorders>
              <w:top w:val="single" w:sz="4" w:space="0" w:color="auto"/>
              <w:left w:val="single" w:sz="4" w:space="0" w:color="auto"/>
              <w:bottom w:val="single" w:sz="4" w:space="0" w:color="auto"/>
              <w:right w:val="single" w:sz="4" w:space="0" w:color="auto"/>
            </w:tcBorders>
            <w:shd w:val="clear" w:color="auto" w:fill="FFFFFF" w:themeFill="background1"/>
          </w:tcPr>
          <w:p w14:paraId="36EC9B05" w14:textId="77777777" w:rsidR="00CE34F1" w:rsidRPr="007568DE" w:rsidRDefault="00CE34F1" w:rsidP="004F5D28">
            <w:pPr>
              <w:spacing w:line="259" w:lineRule="auto"/>
              <w:ind w:left="2"/>
              <w:rPr>
                <w:lang w:val="el-GR"/>
              </w:rPr>
            </w:pPr>
            <w:r w:rsidRPr="007568DE">
              <w:rPr>
                <w:lang w:val="el-GR"/>
              </w:rPr>
              <w:t>Περίοδος Εγγύησης και Συντήρησης (ΠΕΣ)</w:t>
            </w:r>
          </w:p>
        </w:tc>
        <w:tc>
          <w:tcPr>
            <w:tcW w:w="1832" w:type="dxa"/>
            <w:tcBorders>
              <w:top w:val="single" w:sz="4" w:space="0" w:color="auto"/>
              <w:left w:val="single" w:sz="4" w:space="0" w:color="auto"/>
              <w:bottom w:val="single" w:sz="4" w:space="0" w:color="auto"/>
              <w:right w:val="single" w:sz="4" w:space="0" w:color="auto"/>
            </w:tcBorders>
            <w:shd w:val="clear" w:color="auto" w:fill="FFFFFF" w:themeFill="background1"/>
          </w:tcPr>
          <w:p w14:paraId="2E03D074" w14:textId="77777777" w:rsidR="00CE34F1" w:rsidRPr="00FF4365" w:rsidDel="00CE34F1" w:rsidRDefault="000C7B3F" w:rsidP="00404E93">
            <w:pPr>
              <w:spacing w:line="259" w:lineRule="auto"/>
              <w:ind w:left="2"/>
              <w:rPr>
                <w:lang w:val="el-GR"/>
              </w:rPr>
            </w:pPr>
            <w:r w:rsidRPr="00FF4365">
              <w:rPr>
                <w:lang w:val="el-GR"/>
              </w:rPr>
              <w:t xml:space="preserve">ΠΑΡΑΡΤΗΜΑ Ι, παρ. </w:t>
            </w:r>
            <w:r w:rsidR="00404E93" w:rsidRPr="00FF4365">
              <w:rPr>
                <w:lang w:val="el-GR"/>
              </w:rPr>
              <w:t>1</w:t>
            </w:r>
            <w:r w:rsidR="00404E93">
              <w:rPr>
                <w:lang w:val="el-GR"/>
              </w:rPr>
              <w:t>1</w:t>
            </w:r>
            <w:r w:rsidR="00A75932">
              <w:rPr>
                <w:lang w:val="el-GR"/>
              </w:rPr>
              <w:t>,11.1,11.2</w:t>
            </w:r>
          </w:p>
        </w:tc>
      </w:tr>
      <w:tr w:rsidR="007B3027" w:rsidRPr="00FF4365" w14:paraId="46FF4DC1" w14:textId="77777777" w:rsidTr="007568DE">
        <w:tblPrEx>
          <w:tblCellMar>
            <w:left w:w="0" w:type="dxa"/>
            <w:right w:w="0" w:type="dxa"/>
          </w:tblCellMar>
        </w:tblPrEx>
        <w:trPr>
          <w:trHeight w:val="519"/>
        </w:trPr>
        <w:tc>
          <w:tcPr>
            <w:tcW w:w="828"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142AA619" w14:textId="77777777" w:rsidR="007B3027" w:rsidRPr="007568DE" w:rsidRDefault="009439FB" w:rsidP="004F5D28">
            <w:pPr>
              <w:spacing w:line="259" w:lineRule="auto"/>
              <w:rPr>
                <w:b/>
                <w:bCs/>
                <w:lang w:val="el-GR"/>
              </w:rPr>
            </w:pPr>
            <w:r>
              <w:rPr>
                <w:b/>
                <w:bCs/>
                <w:lang w:val="el-GR"/>
              </w:rPr>
              <w:t>4</w:t>
            </w:r>
          </w:p>
        </w:tc>
        <w:tc>
          <w:tcPr>
            <w:tcW w:w="7193"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4332D563" w14:textId="77777777" w:rsidR="007B3027" w:rsidRPr="007568DE" w:rsidRDefault="00CE34F1" w:rsidP="004F5D28">
            <w:pPr>
              <w:spacing w:line="259" w:lineRule="auto"/>
              <w:ind w:left="2"/>
              <w:rPr>
                <w:b/>
                <w:bCs/>
                <w:lang w:val="el-GR"/>
              </w:rPr>
            </w:pPr>
            <w:r w:rsidRPr="007568DE">
              <w:rPr>
                <w:b/>
                <w:bCs/>
                <w:iCs/>
                <w:lang w:val="el-GR"/>
              </w:rPr>
              <w:t xml:space="preserve">Πίνακες Συμμόρφωσης </w:t>
            </w:r>
          </w:p>
        </w:tc>
        <w:tc>
          <w:tcPr>
            <w:tcW w:w="1832"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10311BAC" w14:textId="77777777" w:rsidR="007B3027" w:rsidRPr="007568DE" w:rsidRDefault="000C7B3F" w:rsidP="00023B91">
            <w:pPr>
              <w:spacing w:line="259" w:lineRule="auto"/>
              <w:ind w:left="1"/>
              <w:rPr>
                <w:b/>
                <w:bCs/>
                <w:lang w:val="el-GR"/>
              </w:rPr>
            </w:pPr>
            <w:r w:rsidRPr="007568DE">
              <w:rPr>
                <w:b/>
                <w:bCs/>
                <w:lang w:val="el-GR"/>
              </w:rPr>
              <w:t>ΠΑΡΑΡΤΗΜΑ ΙΙΙ</w:t>
            </w:r>
          </w:p>
        </w:tc>
      </w:tr>
      <w:tr w:rsidR="007B3027" w:rsidRPr="00FF4365" w14:paraId="3B071228" w14:textId="77777777" w:rsidTr="007568DE">
        <w:tblPrEx>
          <w:tblCellMar>
            <w:left w:w="0" w:type="dxa"/>
            <w:right w:w="0" w:type="dxa"/>
          </w:tblCellMar>
        </w:tblPrEx>
        <w:trPr>
          <w:trHeight w:val="518"/>
        </w:trPr>
        <w:tc>
          <w:tcPr>
            <w:tcW w:w="828"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4B56CEC3" w14:textId="77777777" w:rsidR="007B3027" w:rsidRPr="007568DE" w:rsidRDefault="00D40A82" w:rsidP="004F5D28">
            <w:pPr>
              <w:spacing w:line="259" w:lineRule="auto"/>
              <w:rPr>
                <w:b/>
                <w:bCs/>
                <w:lang w:val="el-GR"/>
              </w:rPr>
            </w:pPr>
            <w:r>
              <w:rPr>
                <w:b/>
                <w:bCs/>
                <w:lang w:val="el-GR"/>
              </w:rPr>
              <w:t>5</w:t>
            </w:r>
          </w:p>
        </w:tc>
        <w:tc>
          <w:tcPr>
            <w:tcW w:w="7193"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5C46ED06" w14:textId="77777777" w:rsidR="00CE34F1" w:rsidRPr="007568DE" w:rsidRDefault="00CE34F1" w:rsidP="00CE34F1">
            <w:pPr>
              <w:spacing w:line="259" w:lineRule="auto"/>
              <w:ind w:left="2"/>
              <w:rPr>
                <w:b/>
                <w:bCs/>
                <w:lang w:val="el-GR"/>
              </w:rPr>
            </w:pPr>
            <w:r w:rsidRPr="007568DE">
              <w:rPr>
                <w:b/>
                <w:bCs/>
                <w:lang w:val="el-GR"/>
              </w:rPr>
              <w:t xml:space="preserve">Πίνακες Οικονομικής Προσφοράς, </w:t>
            </w:r>
            <w:r w:rsidRPr="007568DE">
              <w:rPr>
                <w:b/>
                <w:bCs/>
                <w:u w:val="single"/>
                <w:lang w:val="el-GR"/>
              </w:rPr>
              <w:t>χωρίς τιμές</w:t>
            </w:r>
            <w:r w:rsidRPr="007568DE">
              <w:rPr>
                <w:b/>
                <w:bCs/>
                <w:lang w:val="el-GR"/>
              </w:rPr>
              <w:t xml:space="preserve"> </w:t>
            </w:r>
          </w:p>
          <w:p w14:paraId="27FFE562" w14:textId="77777777" w:rsidR="000C7B3F" w:rsidRPr="007568DE" w:rsidRDefault="000C7B3F" w:rsidP="00CE34F1">
            <w:pPr>
              <w:spacing w:line="259" w:lineRule="auto"/>
              <w:ind w:left="2"/>
              <w:rPr>
                <w:b/>
                <w:bCs/>
                <w:lang w:val="el-GR"/>
              </w:rPr>
            </w:pPr>
            <w:r w:rsidRPr="007568DE">
              <w:rPr>
                <w:rFonts w:ascii="Calibri" w:hAnsi="Calibri" w:cs="Calibri"/>
                <w:b/>
                <w:bCs/>
                <w:u w:val="single"/>
                <w:lang w:val="el-GR"/>
              </w:rPr>
              <w:t>Η εμφάνιση τιμής/ τιμών στον εν λόγω πίνακα αποτελεί λόγο απόρριψης της προσφοράς</w:t>
            </w:r>
          </w:p>
          <w:p w14:paraId="1F0FB127" w14:textId="77777777" w:rsidR="007B3027" w:rsidRPr="007568DE" w:rsidRDefault="007B3027" w:rsidP="00BF7700">
            <w:pPr>
              <w:spacing w:line="259" w:lineRule="auto"/>
              <w:ind w:left="2"/>
              <w:rPr>
                <w:b/>
                <w:bCs/>
                <w:lang w:val="el-GR"/>
              </w:rPr>
            </w:pPr>
          </w:p>
        </w:tc>
        <w:tc>
          <w:tcPr>
            <w:tcW w:w="1832"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380BE2C3" w14:textId="77777777" w:rsidR="007B3027" w:rsidRPr="007568DE" w:rsidRDefault="000C7B3F" w:rsidP="00023B91">
            <w:pPr>
              <w:spacing w:line="259" w:lineRule="auto"/>
              <w:ind w:left="1"/>
              <w:rPr>
                <w:b/>
                <w:bCs/>
                <w:lang w:val="en-US"/>
              </w:rPr>
            </w:pPr>
            <w:r w:rsidRPr="007568DE">
              <w:rPr>
                <w:b/>
                <w:bCs/>
                <w:lang w:val="el-GR"/>
              </w:rPr>
              <w:t>ΠΑΡΑΡΤΗΜΑ</w:t>
            </w:r>
            <w:r w:rsidR="00D418DB">
              <w:rPr>
                <w:b/>
                <w:bCs/>
                <w:lang w:val="en-US"/>
              </w:rPr>
              <w:t xml:space="preserve">  VII</w:t>
            </w:r>
          </w:p>
        </w:tc>
      </w:tr>
    </w:tbl>
    <w:p w14:paraId="19504EAB" w14:textId="77777777" w:rsidR="003D154A" w:rsidRPr="00603221" w:rsidRDefault="003D154A" w:rsidP="000C2203">
      <w:pPr>
        <w:pStyle w:val="normalwithoutspacing"/>
        <w:sectPr w:rsidR="003D154A" w:rsidRPr="00603221" w:rsidSect="00B55CB5">
          <w:pgSz w:w="11906" w:h="16838"/>
          <w:pgMar w:top="1134" w:right="1134" w:bottom="1134" w:left="1134" w:header="720" w:footer="709" w:gutter="0"/>
          <w:cols w:space="720"/>
          <w:docGrid w:linePitch="360"/>
        </w:sectPr>
      </w:pPr>
    </w:p>
    <w:p w14:paraId="38E6AA32" w14:textId="77777777" w:rsidR="008338F0" w:rsidRPr="00603221" w:rsidRDefault="008338F0" w:rsidP="000C2203">
      <w:pPr>
        <w:rPr>
          <w:lang w:val="el-GR"/>
        </w:rPr>
      </w:pPr>
    </w:p>
    <w:p w14:paraId="041C2339" w14:textId="77777777" w:rsidR="008338F0" w:rsidRPr="00603221" w:rsidRDefault="003355E7" w:rsidP="000C2203">
      <w:pPr>
        <w:pStyle w:val="22"/>
        <w:keepNext w:val="0"/>
        <w:ind w:left="576" w:hanging="576"/>
        <w:rPr>
          <w:rFonts w:cs="Tahoma"/>
          <w:lang w:val="el-GR"/>
        </w:rPr>
      </w:pPr>
      <w:bookmarkStart w:id="871" w:name="_Ref510087099"/>
      <w:bookmarkStart w:id="872" w:name="_Ref40980023"/>
      <w:bookmarkStart w:id="873" w:name="_Ref40980058"/>
      <w:bookmarkStart w:id="874" w:name="_Ref40980548"/>
      <w:bookmarkStart w:id="875" w:name="_Ref55324421"/>
      <w:bookmarkStart w:id="876" w:name="_Toc97194378"/>
      <w:bookmarkStart w:id="877" w:name="_Toc97194482"/>
      <w:bookmarkStart w:id="878" w:name="_Toc140135537"/>
      <w:bookmarkStart w:id="879" w:name="_Toc153978436"/>
      <w:r w:rsidRPr="00603221">
        <w:rPr>
          <w:rFonts w:cs="Tahoma"/>
          <w:lang w:val="el-GR"/>
        </w:rPr>
        <w:t xml:space="preserve">ΠΑΡΑΡΤΗΜΑ </w:t>
      </w:r>
      <w:r w:rsidRPr="00603221">
        <w:rPr>
          <w:rFonts w:cs="Tahoma"/>
        </w:rPr>
        <w:t>VI</w:t>
      </w:r>
      <w:r w:rsidR="00F04CE4">
        <w:rPr>
          <w:rFonts w:cs="Tahoma"/>
          <w:lang w:val="el-GR"/>
        </w:rPr>
        <w:t>Ι</w:t>
      </w:r>
      <w:r w:rsidRPr="00603221">
        <w:rPr>
          <w:rFonts w:cs="Tahoma"/>
          <w:lang w:val="el-GR"/>
        </w:rPr>
        <w:t xml:space="preserve"> – </w:t>
      </w:r>
      <w:r w:rsidR="006E4901" w:rsidRPr="00603221">
        <w:rPr>
          <w:rFonts w:cs="Tahoma"/>
          <w:lang w:val="el-GR"/>
        </w:rPr>
        <w:t>Υπόδειγμα Οικονομικής Προσφοράς</w:t>
      </w:r>
      <w:bookmarkEnd w:id="871"/>
      <w:bookmarkEnd w:id="872"/>
      <w:bookmarkEnd w:id="873"/>
      <w:bookmarkEnd w:id="874"/>
      <w:bookmarkEnd w:id="875"/>
      <w:bookmarkEnd w:id="876"/>
      <w:bookmarkEnd w:id="877"/>
      <w:bookmarkEnd w:id="878"/>
      <w:bookmarkEnd w:id="879"/>
      <w:r w:rsidR="00E1337D" w:rsidRPr="00603221">
        <w:rPr>
          <w:rFonts w:cs="Tahoma"/>
          <w:lang w:val="el-GR"/>
        </w:rPr>
        <w:t xml:space="preserve"> </w:t>
      </w:r>
    </w:p>
    <w:p w14:paraId="467FFA21" w14:textId="77777777" w:rsidR="00623457" w:rsidRDefault="00623457" w:rsidP="006A2DEB">
      <w:pPr>
        <w:pStyle w:val="30"/>
        <w:keepNext w:val="0"/>
        <w:numPr>
          <w:ilvl w:val="0"/>
          <w:numId w:val="17"/>
        </w:numPr>
        <w:rPr>
          <w:rFonts w:cs="Tahoma"/>
          <w:lang w:val="el-GR"/>
        </w:rPr>
      </w:pPr>
      <w:bookmarkStart w:id="880" w:name="_Toc240445878"/>
      <w:bookmarkStart w:id="881" w:name="_Toc366852699"/>
      <w:bookmarkStart w:id="882" w:name="_Ref508304059"/>
      <w:bookmarkStart w:id="883" w:name="_Toc10632752"/>
      <w:bookmarkStart w:id="884" w:name="_Toc42167519"/>
      <w:bookmarkStart w:id="885" w:name="_Toc53671372"/>
      <w:bookmarkStart w:id="886" w:name="_Toc97194382"/>
      <w:bookmarkStart w:id="887" w:name="_Toc97194486"/>
      <w:bookmarkStart w:id="888" w:name="_Toc140135540"/>
      <w:bookmarkStart w:id="889" w:name="_Toc153978437"/>
      <w:r w:rsidRPr="00C4217E">
        <w:rPr>
          <w:rFonts w:cs="Tahoma"/>
          <w:lang w:val="el-GR"/>
        </w:rPr>
        <w:t>Υπηρεσίες</w:t>
      </w:r>
      <w:bookmarkEnd w:id="880"/>
      <w:bookmarkEnd w:id="881"/>
      <w:bookmarkEnd w:id="882"/>
      <w:bookmarkEnd w:id="883"/>
      <w:bookmarkEnd w:id="884"/>
      <w:bookmarkEnd w:id="885"/>
      <w:bookmarkEnd w:id="886"/>
      <w:bookmarkEnd w:id="887"/>
      <w:bookmarkEnd w:id="888"/>
      <w:r w:rsidR="002D7999">
        <w:rPr>
          <w:rFonts w:cs="Tahoma"/>
          <w:lang w:val="el-GR"/>
        </w:rPr>
        <w:t xml:space="preserve"> Φάσεων 1</w:t>
      </w:r>
      <w:r w:rsidR="00EF368D">
        <w:rPr>
          <w:rFonts w:cs="Tahoma"/>
          <w:lang w:val="el-GR"/>
        </w:rPr>
        <w:t xml:space="preserve">, 3 </w:t>
      </w:r>
      <w:r w:rsidR="002D7999">
        <w:rPr>
          <w:rFonts w:cs="Tahoma"/>
          <w:lang w:val="el-GR"/>
        </w:rPr>
        <w:t xml:space="preserve">και </w:t>
      </w:r>
      <w:r w:rsidR="00EF368D">
        <w:rPr>
          <w:rFonts w:cs="Tahoma"/>
          <w:lang w:val="el-GR"/>
        </w:rPr>
        <w:t>5</w:t>
      </w:r>
      <w:r w:rsidR="002D7999">
        <w:rPr>
          <w:rFonts w:cs="Tahoma"/>
          <w:lang w:val="el-GR"/>
        </w:rPr>
        <w:t xml:space="preserve"> του έργου (Πίνακας 1)</w:t>
      </w:r>
      <w:bookmarkEnd w:id="889"/>
      <w:r w:rsidR="002D7999">
        <w:rPr>
          <w:rFonts w:cs="Tahoma"/>
          <w:lang w:val="el-GR"/>
        </w:rPr>
        <w:t xml:space="preserve"> </w:t>
      </w:r>
    </w:p>
    <w:p w14:paraId="36AB9536" w14:textId="77777777" w:rsidR="002A75D8" w:rsidRPr="002A75D8" w:rsidRDefault="002A75D8" w:rsidP="001465F4">
      <w:pPr>
        <w:rPr>
          <w:lang w:val="el-GR"/>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0"/>
        <w:gridCol w:w="3065"/>
        <w:gridCol w:w="1227"/>
        <w:gridCol w:w="774"/>
        <w:gridCol w:w="1021"/>
        <w:gridCol w:w="868"/>
        <w:gridCol w:w="992"/>
        <w:gridCol w:w="1281"/>
      </w:tblGrid>
      <w:tr w:rsidR="00EF368D" w:rsidRPr="00C4217E" w14:paraId="7B28EAFA" w14:textId="77777777" w:rsidTr="00EF368D">
        <w:trPr>
          <w:cantSplit/>
          <w:tblHeader/>
        </w:trPr>
        <w:tc>
          <w:tcPr>
            <w:tcW w:w="208" w:type="pct"/>
            <w:vMerge w:val="restart"/>
            <w:shd w:val="pct15" w:color="auto" w:fill="FFFFFF"/>
            <w:vAlign w:val="center"/>
          </w:tcPr>
          <w:p w14:paraId="6F880E8F" w14:textId="77777777" w:rsidR="00B97947" w:rsidRPr="00840707" w:rsidRDefault="00B97947" w:rsidP="000C2203">
            <w:pPr>
              <w:spacing w:before="60" w:after="60"/>
              <w:ind w:right="-191"/>
              <w:rPr>
                <w:sz w:val="18"/>
                <w:szCs w:val="18"/>
                <w:lang w:val="el-GR"/>
              </w:rPr>
            </w:pPr>
            <w:r w:rsidRPr="00840707">
              <w:rPr>
                <w:sz w:val="18"/>
                <w:szCs w:val="18"/>
                <w:lang w:val="el-GR"/>
              </w:rPr>
              <w:t>Α/Α</w:t>
            </w:r>
          </w:p>
        </w:tc>
        <w:tc>
          <w:tcPr>
            <w:tcW w:w="1592" w:type="pct"/>
            <w:vMerge w:val="restart"/>
            <w:shd w:val="pct15" w:color="auto" w:fill="FFFFFF"/>
            <w:vAlign w:val="center"/>
          </w:tcPr>
          <w:p w14:paraId="51A36AE6" w14:textId="77777777" w:rsidR="00B97947" w:rsidRPr="00840707" w:rsidRDefault="00B97947" w:rsidP="000C2203">
            <w:pPr>
              <w:spacing w:before="60" w:after="60"/>
              <w:jc w:val="center"/>
              <w:rPr>
                <w:sz w:val="18"/>
                <w:szCs w:val="18"/>
                <w:lang w:val="el-GR"/>
              </w:rPr>
            </w:pPr>
            <w:r w:rsidRPr="00840707">
              <w:rPr>
                <w:sz w:val="18"/>
                <w:szCs w:val="18"/>
                <w:lang w:val="el-GR"/>
              </w:rPr>
              <w:t>ΠΕΡΙΓΡΑΦΗ</w:t>
            </w:r>
          </w:p>
        </w:tc>
        <w:tc>
          <w:tcPr>
            <w:tcW w:w="637" w:type="pct"/>
            <w:vMerge w:val="restart"/>
            <w:shd w:val="pct15" w:color="auto" w:fill="FFFFFF"/>
          </w:tcPr>
          <w:p w14:paraId="0548E994" w14:textId="77777777" w:rsidR="00B97947" w:rsidRPr="00840707" w:rsidRDefault="00B97947" w:rsidP="000C2203">
            <w:pPr>
              <w:spacing w:before="60" w:after="60"/>
              <w:ind w:left="-100" w:right="-11"/>
              <w:jc w:val="center"/>
              <w:rPr>
                <w:sz w:val="18"/>
                <w:szCs w:val="18"/>
                <w:lang w:val="el-GR"/>
              </w:rPr>
            </w:pPr>
            <w:r>
              <w:rPr>
                <w:sz w:val="18"/>
                <w:szCs w:val="18"/>
                <w:lang w:val="el-GR"/>
              </w:rPr>
              <w:t>ΦΑΣΗ ΕΡΓΟΥ/ΠΑΡΑΔΟΤΕΟ***</w:t>
            </w:r>
          </w:p>
        </w:tc>
        <w:tc>
          <w:tcPr>
            <w:tcW w:w="402" w:type="pct"/>
            <w:vMerge w:val="restart"/>
            <w:shd w:val="pct15" w:color="auto" w:fill="FFFFFF"/>
            <w:vAlign w:val="center"/>
          </w:tcPr>
          <w:p w14:paraId="59357515" w14:textId="77777777" w:rsidR="00B97947" w:rsidRPr="00840707" w:rsidRDefault="00B97947" w:rsidP="000C2203">
            <w:pPr>
              <w:spacing w:before="60" w:after="60"/>
              <w:ind w:left="-100" w:right="-11"/>
              <w:jc w:val="center"/>
              <w:rPr>
                <w:sz w:val="18"/>
                <w:szCs w:val="18"/>
                <w:lang w:val="el-GR"/>
              </w:rPr>
            </w:pPr>
            <w:r w:rsidRPr="00840707">
              <w:rPr>
                <w:sz w:val="18"/>
                <w:szCs w:val="18"/>
                <w:lang w:val="el-GR"/>
              </w:rPr>
              <w:t>Ανθρωπομήνες</w:t>
            </w:r>
          </w:p>
        </w:tc>
        <w:tc>
          <w:tcPr>
            <w:tcW w:w="981" w:type="pct"/>
            <w:gridSpan w:val="2"/>
            <w:tcBorders>
              <w:bottom w:val="single" w:sz="4" w:space="0" w:color="auto"/>
            </w:tcBorders>
            <w:shd w:val="pct15" w:color="auto" w:fill="FFFFFF"/>
            <w:vAlign w:val="center"/>
          </w:tcPr>
          <w:p w14:paraId="72D987CF" w14:textId="77777777" w:rsidR="00B97947" w:rsidRPr="00840707" w:rsidRDefault="00B97947" w:rsidP="000C2203">
            <w:pPr>
              <w:spacing w:before="60" w:after="60"/>
              <w:rPr>
                <w:sz w:val="18"/>
                <w:szCs w:val="18"/>
                <w:lang w:val="el-GR"/>
              </w:rPr>
            </w:pPr>
            <w:r w:rsidRPr="00840707">
              <w:rPr>
                <w:sz w:val="18"/>
                <w:szCs w:val="18"/>
                <w:lang w:val="el-GR"/>
              </w:rPr>
              <w:t>ΑΞΙΑ ΧΩΡΙΣ ΦΠΑ [€]</w:t>
            </w:r>
          </w:p>
        </w:tc>
        <w:tc>
          <w:tcPr>
            <w:tcW w:w="515" w:type="pct"/>
            <w:vMerge w:val="restart"/>
            <w:shd w:val="pct15" w:color="auto" w:fill="FFFFFF"/>
            <w:vAlign w:val="center"/>
          </w:tcPr>
          <w:p w14:paraId="1E3C0098" w14:textId="77777777" w:rsidR="00B97947" w:rsidRPr="00840707" w:rsidRDefault="00B97947" w:rsidP="000C2203">
            <w:pPr>
              <w:spacing w:before="60" w:after="60"/>
              <w:rPr>
                <w:sz w:val="18"/>
                <w:szCs w:val="18"/>
                <w:lang w:val="el-GR"/>
              </w:rPr>
            </w:pPr>
            <w:r w:rsidRPr="00840707">
              <w:rPr>
                <w:sz w:val="18"/>
                <w:szCs w:val="18"/>
                <w:lang w:val="el-GR"/>
              </w:rPr>
              <w:t>ΦΠΑ [€]</w:t>
            </w:r>
          </w:p>
        </w:tc>
        <w:tc>
          <w:tcPr>
            <w:tcW w:w="665" w:type="pct"/>
            <w:vMerge w:val="restart"/>
            <w:shd w:val="pct15" w:color="auto" w:fill="FFFFFF"/>
            <w:vAlign w:val="center"/>
          </w:tcPr>
          <w:p w14:paraId="7EEF8C60" w14:textId="77777777" w:rsidR="00B97947" w:rsidRPr="00840707" w:rsidRDefault="00B97947" w:rsidP="000C2203">
            <w:pPr>
              <w:spacing w:before="60" w:after="60"/>
              <w:rPr>
                <w:sz w:val="18"/>
                <w:szCs w:val="18"/>
                <w:lang w:val="el-GR"/>
              </w:rPr>
            </w:pPr>
            <w:r w:rsidRPr="00840707">
              <w:rPr>
                <w:sz w:val="18"/>
                <w:szCs w:val="18"/>
                <w:lang w:val="el-GR"/>
              </w:rPr>
              <w:t xml:space="preserve">ΣΥΝΟΛΙΚΗ ΑΞΙΑ </w:t>
            </w:r>
          </w:p>
          <w:p w14:paraId="46E931D1" w14:textId="77777777" w:rsidR="00B97947" w:rsidRPr="00840707" w:rsidRDefault="00B97947" w:rsidP="000C2203">
            <w:pPr>
              <w:spacing w:before="60" w:after="60"/>
              <w:rPr>
                <w:sz w:val="18"/>
                <w:szCs w:val="18"/>
                <w:lang w:val="el-GR"/>
              </w:rPr>
            </w:pPr>
            <w:r w:rsidRPr="00840707">
              <w:rPr>
                <w:sz w:val="18"/>
                <w:szCs w:val="18"/>
                <w:lang w:val="el-GR"/>
              </w:rPr>
              <w:t>ΜΕ ΦΠΑ [€]</w:t>
            </w:r>
          </w:p>
        </w:tc>
      </w:tr>
      <w:tr w:rsidR="00EF368D" w:rsidRPr="00C4217E" w14:paraId="1FDF91D0" w14:textId="77777777" w:rsidTr="00EF368D">
        <w:trPr>
          <w:trHeight w:val="1070"/>
        </w:trPr>
        <w:tc>
          <w:tcPr>
            <w:tcW w:w="208" w:type="pct"/>
            <w:vMerge/>
            <w:shd w:val="clear" w:color="auto" w:fill="FFFFFF"/>
            <w:vAlign w:val="center"/>
          </w:tcPr>
          <w:p w14:paraId="6BCB60AB" w14:textId="77777777" w:rsidR="00B97947" w:rsidRPr="00840707" w:rsidRDefault="00B97947" w:rsidP="000C2203">
            <w:pPr>
              <w:spacing w:before="60" w:after="60"/>
              <w:rPr>
                <w:sz w:val="18"/>
                <w:szCs w:val="18"/>
                <w:lang w:val="el-GR"/>
              </w:rPr>
            </w:pPr>
          </w:p>
        </w:tc>
        <w:tc>
          <w:tcPr>
            <w:tcW w:w="1592" w:type="pct"/>
            <w:vMerge/>
            <w:shd w:val="clear" w:color="auto" w:fill="FFFFFF"/>
            <w:vAlign w:val="center"/>
          </w:tcPr>
          <w:p w14:paraId="74487708" w14:textId="77777777" w:rsidR="00B97947" w:rsidRPr="00840707" w:rsidRDefault="00B97947" w:rsidP="000C2203">
            <w:pPr>
              <w:spacing w:before="60" w:after="60"/>
              <w:rPr>
                <w:sz w:val="18"/>
                <w:szCs w:val="18"/>
                <w:lang w:val="el-GR"/>
              </w:rPr>
            </w:pPr>
          </w:p>
        </w:tc>
        <w:tc>
          <w:tcPr>
            <w:tcW w:w="637" w:type="pct"/>
            <w:vMerge/>
            <w:shd w:val="clear" w:color="auto" w:fill="FFFFFF"/>
          </w:tcPr>
          <w:p w14:paraId="1B0B51F0" w14:textId="77777777" w:rsidR="00B97947" w:rsidRPr="00840707" w:rsidRDefault="00B97947" w:rsidP="000C2203">
            <w:pPr>
              <w:spacing w:before="60" w:after="60"/>
              <w:rPr>
                <w:sz w:val="18"/>
                <w:szCs w:val="18"/>
                <w:lang w:val="el-GR"/>
              </w:rPr>
            </w:pPr>
          </w:p>
        </w:tc>
        <w:tc>
          <w:tcPr>
            <w:tcW w:w="402" w:type="pct"/>
            <w:vMerge/>
            <w:shd w:val="clear" w:color="auto" w:fill="FFFFFF"/>
            <w:vAlign w:val="center"/>
          </w:tcPr>
          <w:p w14:paraId="1C532A8C" w14:textId="77777777" w:rsidR="00B97947" w:rsidRPr="00840707" w:rsidRDefault="00B97947" w:rsidP="000C2203">
            <w:pPr>
              <w:spacing w:before="60" w:after="60"/>
              <w:rPr>
                <w:sz w:val="18"/>
                <w:szCs w:val="18"/>
                <w:lang w:val="el-GR"/>
              </w:rPr>
            </w:pPr>
          </w:p>
        </w:tc>
        <w:tc>
          <w:tcPr>
            <w:tcW w:w="530" w:type="pct"/>
            <w:shd w:val="pct15" w:color="auto" w:fill="FFFFFF"/>
            <w:vAlign w:val="center"/>
          </w:tcPr>
          <w:p w14:paraId="3D9405D7" w14:textId="77777777" w:rsidR="00B97947" w:rsidRPr="00840707" w:rsidRDefault="00B97947" w:rsidP="000C2203">
            <w:pPr>
              <w:spacing w:before="60" w:after="60"/>
              <w:jc w:val="center"/>
              <w:rPr>
                <w:sz w:val="18"/>
                <w:szCs w:val="18"/>
                <w:lang w:val="el-GR"/>
              </w:rPr>
            </w:pPr>
            <w:r w:rsidRPr="00840707">
              <w:rPr>
                <w:sz w:val="18"/>
                <w:szCs w:val="18"/>
                <w:lang w:val="el-GR"/>
              </w:rPr>
              <w:t>ΤΙΜΗ ΜΟΝΑΔΑΣ</w:t>
            </w:r>
          </w:p>
        </w:tc>
        <w:tc>
          <w:tcPr>
            <w:tcW w:w="451" w:type="pct"/>
            <w:shd w:val="pct15" w:color="auto" w:fill="FFFFFF"/>
            <w:vAlign w:val="center"/>
          </w:tcPr>
          <w:p w14:paraId="72B0DFCB" w14:textId="77777777" w:rsidR="00B97947" w:rsidRPr="00840707" w:rsidRDefault="00B97947" w:rsidP="000C2203">
            <w:pPr>
              <w:spacing w:before="60" w:after="60"/>
              <w:jc w:val="center"/>
              <w:rPr>
                <w:sz w:val="18"/>
                <w:szCs w:val="18"/>
                <w:lang w:val="el-GR"/>
              </w:rPr>
            </w:pPr>
            <w:r w:rsidRPr="00840707">
              <w:rPr>
                <w:sz w:val="18"/>
                <w:szCs w:val="18"/>
                <w:lang w:val="el-GR"/>
              </w:rPr>
              <w:t>ΣΥΝΟΛΟ</w:t>
            </w:r>
          </w:p>
        </w:tc>
        <w:tc>
          <w:tcPr>
            <w:tcW w:w="515" w:type="pct"/>
            <w:vMerge/>
            <w:shd w:val="clear" w:color="auto" w:fill="FFFFFF"/>
            <w:vAlign w:val="center"/>
          </w:tcPr>
          <w:p w14:paraId="06867505" w14:textId="77777777" w:rsidR="00B97947" w:rsidRPr="00840707" w:rsidRDefault="00B97947" w:rsidP="000C2203">
            <w:pPr>
              <w:spacing w:before="60" w:after="60"/>
              <w:rPr>
                <w:sz w:val="18"/>
                <w:szCs w:val="18"/>
                <w:lang w:val="el-GR"/>
              </w:rPr>
            </w:pPr>
          </w:p>
        </w:tc>
        <w:tc>
          <w:tcPr>
            <w:tcW w:w="665" w:type="pct"/>
            <w:vMerge/>
            <w:shd w:val="clear" w:color="auto" w:fill="FFFFFF"/>
            <w:vAlign w:val="center"/>
          </w:tcPr>
          <w:p w14:paraId="6F440779" w14:textId="77777777" w:rsidR="00B97947" w:rsidRPr="00840707" w:rsidRDefault="00B97947" w:rsidP="000C2203">
            <w:pPr>
              <w:spacing w:before="60" w:after="60"/>
              <w:rPr>
                <w:sz w:val="18"/>
                <w:szCs w:val="18"/>
                <w:lang w:val="el-GR"/>
              </w:rPr>
            </w:pPr>
          </w:p>
        </w:tc>
      </w:tr>
      <w:tr w:rsidR="00EF368D" w:rsidRPr="00762FB4" w14:paraId="0284AA05" w14:textId="77777777" w:rsidTr="00EF368D">
        <w:trPr>
          <w:trHeight w:val="284"/>
        </w:trPr>
        <w:tc>
          <w:tcPr>
            <w:tcW w:w="208" w:type="pct"/>
            <w:shd w:val="clear" w:color="auto" w:fill="FFFFFF"/>
            <w:vAlign w:val="center"/>
          </w:tcPr>
          <w:p w14:paraId="5EE99EEB" w14:textId="77777777" w:rsidR="00B97947" w:rsidRPr="00840707" w:rsidRDefault="00B97947" w:rsidP="000C2203">
            <w:pPr>
              <w:spacing w:before="60" w:after="60"/>
              <w:rPr>
                <w:sz w:val="18"/>
                <w:szCs w:val="18"/>
                <w:lang w:val="el-GR"/>
              </w:rPr>
            </w:pPr>
            <w:bookmarkStart w:id="890" w:name="_Hlk147827481"/>
            <w:r w:rsidRPr="00840707">
              <w:rPr>
                <w:sz w:val="18"/>
                <w:szCs w:val="18"/>
                <w:lang w:val="el-GR"/>
              </w:rPr>
              <w:t>1.</w:t>
            </w:r>
          </w:p>
        </w:tc>
        <w:tc>
          <w:tcPr>
            <w:tcW w:w="1592" w:type="pct"/>
            <w:shd w:val="clear" w:color="auto" w:fill="FFFFFF"/>
            <w:vAlign w:val="center"/>
          </w:tcPr>
          <w:p w14:paraId="43828CB7" w14:textId="77777777" w:rsidR="00B97947" w:rsidRPr="00E46812" w:rsidRDefault="00762FB4" w:rsidP="00B05AC2">
            <w:pPr>
              <w:spacing w:before="60" w:after="60"/>
              <w:rPr>
                <w:sz w:val="18"/>
                <w:szCs w:val="18"/>
                <w:lang w:val="el-GR"/>
              </w:rPr>
            </w:pPr>
            <w:r>
              <w:rPr>
                <w:sz w:val="18"/>
                <w:szCs w:val="18"/>
                <w:lang w:val="el-GR"/>
              </w:rPr>
              <w:t>Υπηρεσίες Φάσης 1</w:t>
            </w:r>
          </w:p>
        </w:tc>
        <w:tc>
          <w:tcPr>
            <w:tcW w:w="637" w:type="pct"/>
            <w:shd w:val="clear" w:color="auto" w:fill="FFFFFF"/>
          </w:tcPr>
          <w:p w14:paraId="025D1F2D" w14:textId="77777777" w:rsidR="00B97947" w:rsidRPr="00840707" w:rsidRDefault="00B97947" w:rsidP="000C2203">
            <w:pPr>
              <w:spacing w:before="60" w:after="60"/>
              <w:rPr>
                <w:sz w:val="18"/>
                <w:szCs w:val="18"/>
                <w:lang w:val="el-GR"/>
              </w:rPr>
            </w:pPr>
          </w:p>
        </w:tc>
        <w:tc>
          <w:tcPr>
            <w:tcW w:w="402" w:type="pct"/>
            <w:shd w:val="clear" w:color="auto" w:fill="FFFFFF"/>
            <w:vAlign w:val="center"/>
          </w:tcPr>
          <w:p w14:paraId="4981BAE4" w14:textId="77777777" w:rsidR="00B97947" w:rsidRPr="00840707" w:rsidRDefault="00B97947" w:rsidP="000C2203">
            <w:pPr>
              <w:spacing w:before="60" w:after="60"/>
              <w:rPr>
                <w:sz w:val="18"/>
                <w:szCs w:val="18"/>
                <w:lang w:val="el-GR"/>
              </w:rPr>
            </w:pPr>
          </w:p>
        </w:tc>
        <w:tc>
          <w:tcPr>
            <w:tcW w:w="530" w:type="pct"/>
            <w:shd w:val="clear" w:color="auto" w:fill="FFFFFF"/>
            <w:vAlign w:val="center"/>
          </w:tcPr>
          <w:p w14:paraId="10EBA9DB" w14:textId="77777777" w:rsidR="00B97947" w:rsidRPr="00840707" w:rsidRDefault="00B97947" w:rsidP="000C2203">
            <w:pPr>
              <w:spacing w:before="60" w:after="60"/>
              <w:rPr>
                <w:sz w:val="18"/>
                <w:szCs w:val="18"/>
                <w:lang w:val="el-GR"/>
              </w:rPr>
            </w:pPr>
          </w:p>
        </w:tc>
        <w:tc>
          <w:tcPr>
            <w:tcW w:w="451" w:type="pct"/>
            <w:shd w:val="clear" w:color="auto" w:fill="FFFFFF"/>
            <w:vAlign w:val="center"/>
          </w:tcPr>
          <w:p w14:paraId="3BDFE5B0" w14:textId="77777777" w:rsidR="00B97947" w:rsidRPr="00840707" w:rsidRDefault="00B97947" w:rsidP="000C2203">
            <w:pPr>
              <w:spacing w:before="60" w:after="60"/>
              <w:rPr>
                <w:sz w:val="18"/>
                <w:szCs w:val="18"/>
                <w:lang w:val="el-GR"/>
              </w:rPr>
            </w:pPr>
          </w:p>
        </w:tc>
        <w:tc>
          <w:tcPr>
            <w:tcW w:w="515" w:type="pct"/>
            <w:shd w:val="clear" w:color="auto" w:fill="FFFFFF"/>
            <w:vAlign w:val="center"/>
          </w:tcPr>
          <w:p w14:paraId="177B7472" w14:textId="77777777" w:rsidR="00B97947" w:rsidRPr="00840707" w:rsidRDefault="00B97947" w:rsidP="000C2203">
            <w:pPr>
              <w:spacing w:before="60" w:after="60"/>
              <w:rPr>
                <w:sz w:val="18"/>
                <w:szCs w:val="18"/>
                <w:lang w:val="el-GR"/>
              </w:rPr>
            </w:pPr>
          </w:p>
        </w:tc>
        <w:tc>
          <w:tcPr>
            <w:tcW w:w="665" w:type="pct"/>
            <w:shd w:val="clear" w:color="auto" w:fill="FFFFFF"/>
            <w:vAlign w:val="center"/>
          </w:tcPr>
          <w:p w14:paraId="762EF547" w14:textId="77777777" w:rsidR="00B97947" w:rsidRPr="00840707" w:rsidRDefault="00B97947" w:rsidP="000C2203">
            <w:pPr>
              <w:spacing w:before="60" w:after="60"/>
              <w:rPr>
                <w:sz w:val="18"/>
                <w:szCs w:val="18"/>
                <w:lang w:val="el-GR"/>
              </w:rPr>
            </w:pPr>
          </w:p>
        </w:tc>
      </w:tr>
      <w:bookmarkEnd w:id="890"/>
      <w:tr w:rsidR="00EF368D" w:rsidRPr="00762FB4" w14:paraId="75320C0D" w14:textId="77777777" w:rsidTr="00EF368D">
        <w:trPr>
          <w:trHeight w:val="284"/>
        </w:trPr>
        <w:tc>
          <w:tcPr>
            <w:tcW w:w="208" w:type="pct"/>
            <w:shd w:val="clear" w:color="auto" w:fill="FFFFFF"/>
            <w:vAlign w:val="center"/>
          </w:tcPr>
          <w:p w14:paraId="367B33CB" w14:textId="77777777" w:rsidR="00B97947" w:rsidRPr="00840707" w:rsidRDefault="00B97947" w:rsidP="000C2203">
            <w:pPr>
              <w:spacing w:before="60" w:after="60"/>
              <w:rPr>
                <w:sz w:val="18"/>
                <w:szCs w:val="18"/>
                <w:lang w:val="el-GR"/>
              </w:rPr>
            </w:pPr>
            <w:r>
              <w:rPr>
                <w:sz w:val="18"/>
                <w:szCs w:val="18"/>
                <w:lang w:val="el-GR"/>
              </w:rPr>
              <w:t>2</w:t>
            </w:r>
            <w:r w:rsidRPr="00840707">
              <w:rPr>
                <w:sz w:val="18"/>
                <w:szCs w:val="18"/>
                <w:lang w:val="el-GR"/>
              </w:rPr>
              <w:t>.</w:t>
            </w:r>
          </w:p>
        </w:tc>
        <w:tc>
          <w:tcPr>
            <w:tcW w:w="1592" w:type="pct"/>
            <w:shd w:val="clear" w:color="auto" w:fill="FFFFFF"/>
            <w:vAlign w:val="center"/>
          </w:tcPr>
          <w:p w14:paraId="2F7ED282" w14:textId="77777777" w:rsidR="00B97947" w:rsidRPr="00E46812" w:rsidRDefault="00762FB4" w:rsidP="000C2203">
            <w:pPr>
              <w:spacing w:before="60" w:after="60"/>
              <w:rPr>
                <w:sz w:val="18"/>
                <w:szCs w:val="18"/>
                <w:lang w:val="el-GR"/>
              </w:rPr>
            </w:pPr>
            <w:r>
              <w:rPr>
                <w:sz w:val="18"/>
                <w:szCs w:val="18"/>
                <w:lang w:val="el-GR"/>
              </w:rPr>
              <w:t>Υπηρεσίες Φάσης 3</w:t>
            </w:r>
            <w:r w:rsidR="002D7999" w:rsidRPr="002D7999">
              <w:rPr>
                <w:sz w:val="18"/>
                <w:szCs w:val="18"/>
                <w:lang w:val="el-GR"/>
              </w:rPr>
              <w:t xml:space="preserve">   </w:t>
            </w:r>
          </w:p>
        </w:tc>
        <w:tc>
          <w:tcPr>
            <w:tcW w:w="637" w:type="pct"/>
            <w:shd w:val="clear" w:color="auto" w:fill="FFFFFF"/>
          </w:tcPr>
          <w:p w14:paraId="2F5E94F4" w14:textId="77777777" w:rsidR="00B97947" w:rsidRPr="00840707" w:rsidRDefault="00B97947" w:rsidP="000C2203">
            <w:pPr>
              <w:spacing w:before="60" w:after="60"/>
              <w:rPr>
                <w:sz w:val="18"/>
                <w:szCs w:val="18"/>
                <w:lang w:val="el-GR"/>
              </w:rPr>
            </w:pPr>
          </w:p>
        </w:tc>
        <w:tc>
          <w:tcPr>
            <w:tcW w:w="402" w:type="pct"/>
            <w:tcBorders>
              <w:bottom w:val="single" w:sz="4" w:space="0" w:color="auto"/>
            </w:tcBorders>
            <w:shd w:val="clear" w:color="auto" w:fill="FFFFFF"/>
            <w:vAlign w:val="center"/>
          </w:tcPr>
          <w:p w14:paraId="5A85124E" w14:textId="77777777" w:rsidR="00B97947" w:rsidRPr="00840707" w:rsidRDefault="00B97947" w:rsidP="000C2203">
            <w:pPr>
              <w:spacing w:before="60" w:after="60"/>
              <w:rPr>
                <w:sz w:val="18"/>
                <w:szCs w:val="18"/>
                <w:lang w:val="el-GR"/>
              </w:rPr>
            </w:pPr>
          </w:p>
        </w:tc>
        <w:tc>
          <w:tcPr>
            <w:tcW w:w="530" w:type="pct"/>
            <w:tcBorders>
              <w:bottom w:val="single" w:sz="4" w:space="0" w:color="auto"/>
            </w:tcBorders>
            <w:shd w:val="clear" w:color="auto" w:fill="FFFFFF"/>
            <w:vAlign w:val="center"/>
          </w:tcPr>
          <w:p w14:paraId="3E1C26FB" w14:textId="77777777" w:rsidR="00B97947" w:rsidRPr="00840707" w:rsidRDefault="00B97947" w:rsidP="000C2203">
            <w:pPr>
              <w:spacing w:before="60" w:after="60"/>
              <w:rPr>
                <w:sz w:val="18"/>
                <w:szCs w:val="18"/>
                <w:lang w:val="el-GR"/>
              </w:rPr>
            </w:pPr>
          </w:p>
        </w:tc>
        <w:tc>
          <w:tcPr>
            <w:tcW w:w="451" w:type="pct"/>
            <w:shd w:val="clear" w:color="auto" w:fill="FFFFFF"/>
            <w:vAlign w:val="center"/>
          </w:tcPr>
          <w:p w14:paraId="5910538F" w14:textId="77777777" w:rsidR="00B97947" w:rsidRPr="00840707" w:rsidRDefault="00B97947" w:rsidP="000C2203">
            <w:pPr>
              <w:spacing w:before="60" w:after="60"/>
              <w:rPr>
                <w:sz w:val="18"/>
                <w:szCs w:val="18"/>
                <w:lang w:val="el-GR"/>
              </w:rPr>
            </w:pPr>
          </w:p>
        </w:tc>
        <w:tc>
          <w:tcPr>
            <w:tcW w:w="515" w:type="pct"/>
            <w:shd w:val="clear" w:color="auto" w:fill="FFFFFF"/>
            <w:vAlign w:val="center"/>
          </w:tcPr>
          <w:p w14:paraId="62626FC3" w14:textId="77777777" w:rsidR="00B97947" w:rsidRPr="00840707" w:rsidRDefault="00B97947" w:rsidP="000C2203">
            <w:pPr>
              <w:spacing w:before="60" w:after="60"/>
              <w:rPr>
                <w:sz w:val="18"/>
                <w:szCs w:val="18"/>
                <w:lang w:val="el-GR"/>
              </w:rPr>
            </w:pPr>
          </w:p>
        </w:tc>
        <w:tc>
          <w:tcPr>
            <w:tcW w:w="665" w:type="pct"/>
            <w:shd w:val="clear" w:color="auto" w:fill="FFFFFF"/>
            <w:vAlign w:val="center"/>
          </w:tcPr>
          <w:p w14:paraId="75666B5F" w14:textId="77777777" w:rsidR="00B97947" w:rsidRPr="00840707" w:rsidRDefault="00B97947" w:rsidP="000C2203">
            <w:pPr>
              <w:spacing w:before="60" w:after="60"/>
              <w:rPr>
                <w:sz w:val="18"/>
                <w:szCs w:val="18"/>
                <w:lang w:val="el-GR"/>
              </w:rPr>
            </w:pPr>
          </w:p>
        </w:tc>
      </w:tr>
      <w:tr w:rsidR="00EF368D" w:rsidRPr="00A23CE6" w14:paraId="04C57815" w14:textId="77777777" w:rsidTr="00EF368D">
        <w:trPr>
          <w:trHeight w:val="284"/>
        </w:trPr>
        <w:tc>
          <w:tcPr>
            <w:tcW w:w="208" w:type="pct"/>
            <w:shd w:val="clear" w:color="auto" w:fill="FFFFFF"/>
            <w:vAlign w:val="center"/>
          </w:tcPr>
          <w:p w14:paraId="1C054855" w14:textId="77777777" w:rsidR="00EF368D" w:rsidRPr="00840707" w:rsidRDefault="00EF368D" w:rsidP="00420453">
            <w:pPr>
              <w:spacing w:before="60" w:after="60"/>
              <w:rPr>
                <w:sz w:val="18"/>
                <w:szCs w:val="18"/>
                <w:lang w:val="el-GR"/>
              </w:rPr>
            </w:pPr>
            <w:r>
              <w:rPr>
                <w:sz w:val="18"/>
                <w:szCs w:val="18"/>
                <w:lang w:val="el-GR"/>
              </w:rPr>
              <w:t>3.</w:t>
            </w:r>
          </w:p>
        </w:tc>
        <w:tc>
          <w:tcPr>
            <w:tcW w:w="1592" w:type="pct"/>
            <w:shd w:val="clear" w:color="auto" w:fill="FFFFFF"/>
            <w:vAlign w:val="center"/>
          </w:tcPr>
          <w:p w14:paraId="11B4B73A" w14:textId="77777777" w:rsidR="00EF368D" w:rsidRPr="00E46812" w:rsidRDefault="00762FB4" w:rsidP="00420453">
            <w:pPr>
              <w:spacing w:before="60" w:after="60"/>
              <w:rPr>
                <w:sz w:val="18"/>
                <w:szCs w:val="18"/>
                <w:lang w:val="el-GR"/>
              </w:rPr>
            </w:pPr>
            <w:r>
              <w:rPr>
                <w:sz w:val="18"/>
                <w:szCs w:val="18"/>
                <w:lang w:val="el-GR"/>
              </w:rPr>
              <w:t>Υπηρεσίες Φάσης 5</w:t>
            </w:r>
            <w:r w:rsidR="00EF368D">
              <w:rPr>
                <w:sz w:val="18"/>
                <w:szCs w:val="18"/>
                <w:lang w:val="el-GR"/>
              </w:rPr>
              <w:t xml:space="preserve"> </w:t>
            </w:r>
          </w:p>
        </w:tc>
        <w:tc>
          <w:tcPr>
            <w:tcW w:w="637" w:type="pct"/>
            <w:shd w:val="clear" w:color="auto" w:fill="FFFFFF"/>
          </w:tcPr>
          <w:p w14:paraId="5CE5F772" w14:textId="77777777" w:rsidR="00EF368D" w:rsidRPr="00840707" w:rsidRDefault="00EF368D" w:rsidP="00420453">
            <w:pPr>
              <w:spacing w:before="60" w:after="60"/>
              <w:rPr>
                <w:sz w:val="18"/>
                <w:szCs w:val="18"/>
                <w:lang w:val="el-GR"/>
              </w:rPr>
            </w:pPr>
          </w:p>
        </w:tc>
        <w:tc>
          <w:tcPr>
            <w:tcW w:w="402" w:type="pct"/>
            <w:shd w:val="clear" w:color="auto" w:fill="FFFFFF"/>
            <w:vAlign w:val="center"/>
          </w:tcPr>
          <w:p w14:paraId="7D52C646" w14:textId="77777777" w:rsidR="00EF368D" w:rsidRPr="00840707" w:rsidRDefault="00EF368D" w:rsidP="00420453">
            <w:pPr>
              <w:spacing w:before="60" w:after="60"/>
              <w:rPr>
                <w:sz w:val="18"/>
                <w:szCs w:val="18"/>
                <w:lang w:val="el-GR"/>
              </w:rPr>
            </w:pPr>
          </w:p>
        </w:tc>
        <w:tc>
          <w:tcPr>
            <w:tcW w:w="530" w:type="pct"/>
            <w:shd w:val="clear" w:color="auto" w:fill="FFFFFF"/>
            <w:vAlign w:val="center"/>
          </w:tcPr>
          <w:p w14:paraId="6B8D60EA" w14:textId="77777777" w:rsidR="00EF368D" w:rsidRPr="00840707" w:rsidRDefault="00EF368D" w:rsidP="00420453">
            <w:pPr>
              <w:spacing w:before="60" w:after="60"/>
              <w:rPr>
                <w:sz w:val="18"/>
                <w:szCs w:val="18"/>
                <w:lang w:val="el-GR"/>
              </w:rPr>
            </w:pPr>
          </w:p>
        </w:tc>
        <w:tc>
          <w:tcPr>
            <w:tcW w:w="451" w:type="pct"/>
            <w:shd w:val="clear" w:color="auto" w:fill="FFFFFF"/>
            <w:vAlign w:val="center"/>
          </w:tcPr>
          <w:p w14:paraId="29CBEA05" w14:textId="77777777" w:rsidR="00EF368D" w:rsidRPr="00840707" w:rsidRDefault="00EF368D" w:rsidP="00420453">
            <w:pPr>
              <w:spacing w:before="60" w:after="60"/>
              <w:rPr>
                <w:sz w:val="18"/>
                <w:szCs w:val="18"/>
                <w:lang w:val="el-GR"/>
              </w:rPr>
            </w:pPr>
          </w:p>
        </w:tc>
        <w:tc>
          <w:tcPr>
            <w:tcW w:w="515" w:type="pct"/>
            <w:shd w:val="clear" w:color="auto" w:fill="FFFFFF"/>
            <w:vAlign w:val="center"/>
          </w:tcPr>
          <w:p w14:paraId="0EDD82C8" w14:textId="77777777" w:rsidR="00EF368D" w:rsidRPr="00840707" w:rsidRDefault="00EF368D" w:rsidP="00420453">
            <w:pPr>
              <w:spacing w:before="60" w:after="60"/>
              <w:rPr>
                <w:sz w:val="18"/>
                <w:szCs w:val="18"/>
                <w:lang w:val="el-GR"/>
              </w:rPr>
            </w:pPr>
          </w:p>
        </w:tc>
        <w:tc>
          <w:tcPr>
            <w:tcW w:w="654" w:type="pct"/>
            <w:shd w:val="clear" w:color="auto" w:fill="FFFFFF"/>
          </w:tcPr>
          <w:p w14:paraId="62EEF8A3" w14:textId="77777777" w:rsidR="00EF368D" w:rsidRPr="00840707" w:rsidRDefault="00EF368D" w:rsidP="00420453">
            <w:pPr>
              <w:spacing w:before="60" w:after="60"/>
              <w:rPr>
                <w:sz w:val="18"/>
                <w:szCs w:val="18"/>
                <w:lang w:val="el-GR"/>
              </w:rPr>
            </w:pPr>
          </w:p>
        </w:tc>
      </w:tr>
      <w:tr w:rsidR="00EF368D" w:rsidRPr="00C4217E" w14:paraId="483051C3" w14:textId="77777777" w:rsidTr="00EF368D">
        <w:trPr>
          <w:trHeight w:val="284"/>
        </w:trPr>
        <w:tc>
          <w:tcPr>
            <w:tcW w:w="2437" w:type="pct"/>
            <w:gridSpan w:val="3"/>
            <w:tcBorders>
              <w:right w:val="single" w:sz="4" w:space="0" w:color="auto"/>
            </w:tcBorders>
            <w:shd w:val="pct15" w:color="auto" w:fill="auto"/>
          </w:tcPr>
          <w:p w14:paraId="269C8291" w14:textId="77777777" w:rsidR="00EC522F" w:rsidRPr="00840707" w:rsidRDefault="00EC522F" w:rsidP="000C2203">
            <w:pPr>
              <w:spacing w:before="60" w:after="60"/>
              <w:jc w:val="center"/>
              <w:rPr>
                <w:sz w:val="18"/>
                <w:szCs w:val="18"/>
              </w:rPr>
            </w:pPr>
            <w:r w:rsidRPr="00840707">
              <w:rPr>
                <w:b/>
                <w:sz w:val="18"/>
                <w:szCs w:val="18"/>
                <w:lang w:val="el-GR"/>
              </w:rPr>
              <w:t>ΣΥΝΟΛΟ</w:t>
            </w:r>
          </w:p>
        </w:tc>
        <w:tc>
          <w:tcPr>
            <w:tcW w:w="402" w:type="pct"/>
            <w:tcBorders>
              <w:right w:val="single" w:sz="4" w:space="0" w:color="auto"/>
            </w:tcBorders>
            <w:shd w:val="pct15" w:color="auto" w:fill="auto"/>
            <w:vAlign w:val="center"/>
          </w:tcPr>
          <w:p w14:paraId="5D49AC59" w14:textId="77777777" w:rsidR="00EC522F" w:rsidRPr="00840707" w:rsidRDefault="00EC522F" w:rsidP="000C2203">
            <w:pPr>
              <w:spacing w:before="60" w:after="60"/>
              <w:jc w:val="center"/>
              <w:rPr>
                <w:sz w:val="18"/>
                <w:szCs w:val="18"/>
              </w:rPr>
            </w:pPr>
          </w:p>
        </w:tc>
        <w:tc>
          <w:tcPr>
            <w:tcW w:w="530" w:type="pct"/>
            <w:tcBorders>
              <w:right w:val="single" w:sz="4" w:space="0" w:color="auto"/>
            </w:tcBorders>
            <w:shd w:val="clear" w:color="auto" w:fill="808080" w:themeFill="background1" w:themeFillShade="80"/>
            <w:vAlign w:val="center"/>
          </w:tcPr>
          <w:p w14:paraId="6E65AA98" w14:textId="77777777" w:rsidR="00EC522F" w:rsidRPr="00840707" w:rsidRDefault="00EC522F" w:rsidP="000C2203">
            <w:pPr>
              <w:spacing w:before="60" w:after="60"/>
              <w:jc w:val="center"/>
              <w:rPr>
                <w:sz w:val="18"/>
                <w:szCs w:val="18"/>
              </w:rPr>
            </w:pPr>
          </w:p>
        </w:tc>
        <w:tc>
          <w:tcPr>
            <w:tcW w:w="451" w:type="pct"/>
            <w:tcBorders>
              <w:left w:val="single" w:sz="4" w:space="0" w:color="auto"/>
              <w:bottom w:val="single" w:sz="4" w:space="0" w:color="auto"/>
            </w:tcBorders>
            <w:shd w:val="clear" w:color="auto" w:fill="D9D9D9" w:themeFill="background1" w:themeFillShade="D9"/>
            <w:vAlign w:val="center"/>
          </w:tcPr>
          <w:p w14:paraId="4D4E885F" w14:textId="77777777" w:rsidR="00EC522F" w:rsidRPr="00840707" w:rsidRDefault="00EC522F" w:rsidP="000C2203">
            <w:pPr>
              <w:spacing w:before="60" w:after="60"/>
              <w:rPr>
                <w:sz w:val="18"/>
                <w:szCs w:val="18"/>
              </w:rPr>
            </w:pPr>
          </w:p>
        </w:tc>
        <w:tc>
          <w:tcPr>
            <w:tcW w:w="515" w:type="pct"/>
            <w:shd w:val="clear" w:color="auto" w:fill="D9D9D9" w:themeFill="background1" w:themeFillShade="D9"/>
            <w:vAlign w:val="center"/>
          </w:tcPr>
          <w:p w14:paraId="58D287CA" w14:textId="77777777" w:rsidR="00EC522F" w:rsidRPr="00840707" w:rsidRDefault="00EC522F" w:rsidP="000C2203">
            <w:pPr>
              <w:spacing w:before="60" w:after="60"/>
              <w:rPr>
                <w:sz w:val="18"/>
                <w:szCs w:val="18"/>
              </w:rPr>
            </w:pPr>
          </w:p>
        </w:tc>
        <w:tc>
          <w:tcPr>
            <w:tcW w:w="665" w:type="pct"/>
            <w:shd w:val="clear" w:color="auto" w:fill="D9D9D9" w:themeFill="background1" w:themeFillShade="D9"/>
            <w:vAlign w:val="center"/>
          </w:tcPr>
          <w:p w14:paraId="1FB04413" w14:textId="77777777" w:rsidR="00EC522F" w:rsidRPr="00840707" w:rsidRDefault="00EC522F" w:rsidP="000C2203">
            <w:pPr>
              <w:spacing w:before="60" w:after="60"/>
              <w:rPr>
                <w:sz w:val="18"/>
                <w:szCs w:val="18"/>
              </w:rPr>
            </w:pPr>
          </w:p>
        </w:tc>
      </w:tr>
    </w:tbl>
    <w:p w14:paraId="00BD7CE9" w14:textId="77777777" w:rsidR="00623457" w:rsidRDefault="00623457" w:rsidP="000C2203">
      <w:pPr>
        <w:rPr>
          <w:lang w:val="el-GR"/>
        </w:rPr>
      </w:pPr>
      <w:bookmarkStart w:id="891" w:name="_Toc240445879"/>
      <w:bookmarkStart w:id="892" w:name="_Toc366852700"/>
      <w:bookmarkStart w:id="893" w:name="_Ref508304072"/>
      <w:bookmarkStart w:id="894" w:name="_Toc10632753"/>
      <w:bookmarkStart w:id="895" w:name="_Toc42167520"/>
    </w:p>
    <w:p w14:paraId="006DACAC" w14:textId="77777777" w:rsidR="002D7999" w:rsidRDefault="002D7999" w:rsidP="001465F4">
      <w:pPr>
        <w:pStyle w:val="30"/>
        <w:keepNext w:val="0"/>
        <w:numPr>
          <w:ilvl w:val="0"/>
          <w:numId w:val="17"/>
        </w:numPr>
        <w:rPr>
          <w:lang w:val="el-GR"/>
        </w:rPr>
      </w:pPr>
      <w:bookmarkStart w:id="896" w:name="_Toc153978438"/>
      <w:r w:rsidRPr="002D7999">
        <w:rPr>
          <w:lang w:val="el-GR"/>
        </w:rPr>
        <w:t>Υπηρεσίες αλλαγών, προσθηκών, αναβαθμίσεων και βελτιώσεων των δύο πλατφορμών (Πίνακας 2)</w:t>
      </w:r>
      <w:bookmarkEnd w:id="896"/>
    </w:p>
    <w:p w14:paraId="0A85F48B" w14:textId="77777777" w:rsidR="002A75D8" w:rsidRPr="002A75D8" w:rsidRDefault="002A75D8" w:rsidP="001465F4">
      <w:pPr>
        <w:pStyle w:val="aff1"/>
        <w:rPr>
          <w:lang w:val="el-GR"/>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3046"/>
        <w:gridCol w:w="1171"/>
        <w:gridCol w:w="963"/>
        <w:gridCol w:w="1011"/>
        <w:gridCol w:w="996"/>
        <w:gridCol w:w="834"/>
        <w:gridCol w:w="1059"/>
      </w:tblGrid>
      <w:tr w:rsidR="00DB5D90" w:rsidRPr="00C4217E" w14:paraId="47866922" w14:textId="77777777" w:rsidTr="00DB5D90">
        <w:trPr>
          <w:cantSplit/>
          <w:tblHeader/>
        </w:trPr>
        <w:tc>
          <w:tcPr>
            <w:tcW w:w="231" w:type="pct"/>
            <w:vMerge w:val="restart"/>
            <w:shd w:val="pct15" w:color="auto" w:fill="FFFFFF"/>
            <w:vAlign w:val="center"/>
          </w:tcPr>
          <w:p w14:paraId="50031DFF" w14:textId="77777777" w:rsidR="002D7999" w:rsidRPr="00840707" w:rsidRDefault="002D7999" w:rsidP="00420453">
            <w:pPr>
              <w:spacing w:before="60" w:after="60"/>
              <w:ind w:right="-191"/>
              <w:rPr>
                <w:sz w:val="18"/>
                <w:szCs w:val="18"/>
                <w:lang w:val="el-GR"/>
              </w:rPr>
            </w:pPr>
            <w:r w:rsidRPr="00840707">
              <w:rPr>
                <w:sz w:val="18"/>
                <w:szCs w:val="18"/>
                <w:lang w:val="el-GR"/>
              </w:rPr>
              <w:t>Α/Α</w:t>
            </w:r>
          </w:p>
        </w:tc>
        <w:tc>
          <w:tcPr>
            <w:tcW w:w="1600" w:type="pct"/>
            <w:vMerge w:val="restart"/>
            <w:shd w:val="pct15" w:color="auto" w:fill="FFFFFF"/>
            <w:vAlign w:val="center"/>
          </w:tcPr>
          <w:p w14:paraId="22A29242" w14:textId="77777777" w:rsidR="002D7999" w:rsidRPr="00840707" w:rsidRDefault="002D7999" w:rsidP="00420453">
            <w:pPr>
              <w:spacing w:before="60" w:after="60"/>
              <w:jc w:val="center"/>
              <w:rPr>
                <w:sz w:val="18"/>
                <w:szCs w:val="18"/>
                <w:lang w:val="el-GR"/>
              </w:rPr>
            </w:pPr>
            <w:r w:rsidRPr="00840707">
              <w:rPr>
                <w:sz w:val="18"/>
                <w:szCs w:val="18"/>
                <w:lang w:val="el-GR"/>
              </w:rPr>
              <w:t>ΠΕΡΙΓΡΑΦΗ</w:t>
            </w:r>
          </w:p>
        </w:tc>
        <w:tc>
          <w:tcPr>
            <w:tcW w:w="615" w:type="pct"/>
            <w:vMerge w:val="restart"/>
            <w:shd w:val="pct15" w:color="auto" w:fill="FFFFFF"/>
          </w:tcPr>
          <w:p w14:paraId="51D1A772" w14:textId="77777777" w:rsidR="002D7999" w:rsidRPr="00840707" w:rsidRDefault="002D7999" w:rsidP="00420453">
            <w:pPr>
              <w:spacing w:before="60" w:after="60"/>
              <w:ind w:left="-100" w:right="-11"/>
              <w:jc w:val="center"/>
              <w:rPr>
                <w:sz w:val="18"/>
                <w:szCs w:val="18"/>
                <w:lang w:val="el-GR"/>
              </w:rPr>
            </w:pPr>
            <w:r>
              <w:rPr>
                <w:sz w:val="18"/>
                <w:szCs w:val="18"/>
                <w:lang w:val="el-GR"/>
              </w:rPr>
              <w:t>ΦΑΣΗ ΕΡΓΟΥ/ΠΑΡΑΔΟΤΕΟ***</w:t>
            </w:r>
          </w:p>
        </w:tc>
        <w:tc>
          <w:tcPr>
            <w:tcW w:w="506" w:type="pct"/>
            <w:vMerge w:val="restart"/>
            <w:shd w:val="pct15" w:color="auto" w:fill="FFFFFF"/>
            <w:vAlign w:val="center"/>
          </w:tcPr>
          <w:p w14:paraId="7311A677" w14:textId="77777777" w:rsidR="002D7999" w:rsidRPr="00840707" w:rsidRDefault="002D7999" w:rsidP="00420453">
            <w:pPr>
              <w:spacing w:before="60" w:after="60"/>
              <w:ind w:left="-100" w:right="-11"/>
              <w:jc w:val="center"/>
              <w:rPr>
                <w:sz w:val="18"/>
                <w:szCs w:val="18"/>
                <w:lang w:val="el-GR"/>
              </w:rPr>
            </w:pPr>
            <w:r w:rsidRPr="00840707">
              <w:rPr>
                <w:sz w:val="18"/>
                <w:szCs w:val="18"/>
                <w:lang w:val="el-GR"/>
              </w:rPr>
              <w:t>Ανθρωπομήνες</w:t>
            </w:r>
          </w:p>
        </w:tc>
        <w:tc>
          <w:tcPr>
            <w:tcW w:w="1054" w:type="pct"/>
            <w:gridSpan w:val="2"/>
            <w:tcBorders>
              <w:bottom w:val="single" w:sz="4" w:space="0" w:color="auto"/>
            </w:tcBorders>
            <w:shd w:val="pct15" w:color="auto" w:fill="FFFFFF"/>
            <w:vAlign w:val="center"/>
          </w:tcPr>
          <w:p w14:paraId="072C0C35" w14:textId="77777777" w:rsidR="002D7999" w:rsidRPr="00840707" w:rsidRDefault="002D7999" w:rsidP="00420453">
            <w:pPr>
              <w:spacing w:before="60" w:after="60"/>
              <w:rPr>
                <w:sz w:val="18"/>
                <w:szCs w:val="18"/>
                <w:lang w:val="el-GR"/>
              </w:rPr>
            </w:pPr>
            <w:r w:rsidRPr="00840707">
              <w:rPr>
                <w:sz w:val="18"/>
                <w:szCs w:val="18"/>
                <w:lang w:val="el-GR"/>
              </w:rPr>
              <w:t>ΑΞΙΑ ΧΩΡΙΣ ΦΠΑ [€]</w:t>
            </w:r>
          </w:p>
        </w:tc>
        <w:tc>
          <w:tcPr>
            <w:tcW w:w="438" w:type="pct"/>
            <w:vMerge w:val="restart"/>
            <w:shd w:val="pct15" w:color="auto" w:fill="FFFFFF"/>
            <w:vAlign w:val="center"/>
          </w:tcPr>
          <w:p w14:paraId="3FDD132A" w14:textId="77777777" w:rsidR="002D7999" w:rsidRPr="00840707" w:rsidRDefault="002D7999" w:rsidP="00420453">
            <w:pPr>
              <w:spacing w:before="60" w:after="60"/>
              <w:rPr>
                <w:sz w:val="18"/>
                <w:szCs w:val="18"/>
                <w:lang w:val="el-GR"/>
              </w:rPr>
            </w:pPr>
            <w:r w:rsidRPr="00840707">
              <w:rPr>
                <w:sz w:val="18"/>
                <w:szCs w:val="18"/>
                <w:lang w:val="el-GR"/>
              </w:rPr>
              <w:t>ΦΠΑ [€]</w:t>
            </w:r>
          </w:p>
        </w:tc>
        <w:tc>
          <w:tcPr>
            <w:tcW w:w="556" w:type="pct"/>
            <w:vMerge w:val="restart"/>
            <w:shd w:val="pct15" w:color="auto" w:fill="FFFFFF"/>
            <w:vAlign w:val="center"/>
          </w:tcPr>
          <w:p w14:paraId="1F34F7CB" w14:textId="77777777" w:rsidR="002D7999" w:rsidRPr="00840707" w:rsidRDefault="002D7999" w:rsidP="00420453">
            <w:pPr>
              <w:spacing w:before="60" w:after="60"/>
              <w:rPr>
                <w:sz w:val="18"/>
                <w:szCs w:val="18"/>
                <w:lang w:val="el-GR"/>
              </w:rPr>
            </w:pPr>
            <w:r w:rsidRPr="00840707">
              <w:rPr>
                <w:sz w:val="18"/>
                <w:szCs w:val="18"/>
                <w:lang w:val="el-GR"/>
              </w:rPr>
              <w:t xml:space="preserve">ΣΥΝΟΛΙΚΗ ΑΞΙΑ </w:t>
            </w:r>
          </w:p>
          <w:p w14:paraId="4E12EFCD" w14:textId="77777777" w:rsidR="002D7999" w:rsidRPr="00840707" w:rsidRDefault="002D7999" w:rsidP="00420453">
            <w:pPr>
              <w:spacing w:before="60" w:after="60"/>
              <w:rPr>
                <w:sz w:val="18"/>
                <w:szCs w:val="18"/>
                <w:lang w:val="el-GR"/>
              </w:rPr>
            </w:pPr>
            <w:r w:rsidRPr="00840707">
              <w:rPr>
                <w:sz w:val="18"/>
                <w:szCs w:val="18"/>
                <w:lang w:val="el-GR"/>
              </w:rPr>
              <w:t>ΜΕ ΦΠΑ [€]</w:t>
            </w:r>
          </w:p>
        </w:tc>
      </w:tr>
      <w:tr w:rsidR="00DB5D90" w:rsidRPr="00C4217E" w14:paraId="321F08FC" w14:textId="77777777" w:rsidTr="00DB5D90">
        <w:trPr>
          <w:trHeight w:val="1070"/>
        </w:trPr>
        <w:tc>
          <w:tcPr>
            <w:tcW w:w="231" w:type="pct"/>
            <w:vMerge/>
            <w:shd w:val="clear" w:color="auto" w:fill="FFFFFF"/>
            <w:vAlign w:val="center"/>
          </w:tcPr>
          <w:p w14:paraId="0A7C1924" w14:textId="77777777" w:rsidR="002D7999" w:rsidRPr="00840707" w:rsidRDefault="002D7999" w:rsidP="00420453">
            <w:pPr>
              <w:spacing w:before="60" w:after="60"/>
              <w:rPr>
                <w:sz w:val="18"/>
                <w:szCs w:val="18"/>
                <w:lang w:val="el-GR"/>
              </w:rPr>
            </w:pPr>
          </w:p>
        </w:tc>
        <w:tc>
          <w:tcPr>
            <w:tcW w:w="1600" w:type="pct"/>
            <w:vMerge/>
            <w:shd w:val="clear" w:color="auto" w:fill="FFFFFF"/>
            <w:vAlign w:val="center"/>
          </w:tcPr>
          <w:p w14:paraId="55DD411C" w14:textId="77777777" w:rsidR="002D7999" w:rsidRPr="00840707" w:rsidRDefault="002D7999" w:rsidP="00420453">
            <w:pPr>
              <w:spacing w:before="60" w:after="60"/>
              <w:rPr>
                <w:sz w:val="18"/>
                <w:szCs w:val="18"/>
                <w:lang w:val="el-GR"/>
              </w:rPr>
            </w:pPr>
          </w:p>
        </w:tc>
        <w:tc>
          <w:tcPr>
            <w:tcW w:w="615" w:type="pct"/>
            <w:vMerge/>
            <w:shd w:val="clear" w:color="auto" w:fill="FFFFFF"/>
          </w:tcPr>
          <w:p w14:paraId="2417B081" w14:textId="77777777" w:rsidR="002D7999" w:rsidRPr="00840707" w:rsidRDefault="002D7999" w:rsidP="00420453">
            <w:pPr>
              <w:spacing w:before="60" w:after="60"/>
              <w:rPr>
                <w:sz w:val="18"/>
                <w:szCs w:val="18"/>
                <w:lang w:val="el-GR"/>
              </w:rPr>
            </w:pPr>
          </w:p>
        </w:tc>
        <w:tc>
          <w:tcPr>
            <w:tcW w:w="506" w:type="pct"/>
            <w:vMerge/>
            <w:shd w:val="clear" w:color="auto" w:fill="FFFFFF"/>
            <w:vAlign w:val="center"/>
          </w:tcPr>
          <w:p w14:paraId="3BDB1CD4" w14:textId="77777777" w:rsidR="002D7999" w:rsidRPr="00840707" w:rsidRDefault="002D7999" w:rsidP="00420453">
            <w:pPr>
              <w:spacing w:before="60" w:after="60"/>
              <w:rPr>
                <w:sz w:val="18"/>
                <w:szCs w:val="18"/>
                <w:lang w:val="el-GR"/>
              </w:rPr>
            </w:pPr>
          </w:p>
        </w:tc>
        <w:tc>
          <w:tcPr>
            <w:tcW w:w="531" w:type="pct"/>
            <w:shd w:val="pct15" w:color="auto" w:fill="FFFFFF"/>
            <w:vAlign w:val="center"/>
          </w:tcPr>
          <w:p w14:paraId="5FEDD44B" w14:textId="77777777" w:rsidR="002D7999" w:rsidRPr="00840707" w:rsidRDefault="002D7999" w:rsidP="00420453">
            <w:pPr>
              <w:spacing w:before="60" w:after="60"/>
              <w:jc w:val="center"/>
              <w:rPr>
                <w:sz w:val="18"/>
                <w:szCs w:val="18"/>
                <w:lang w:val="el-GR"/>
              </w:rPr>
            </w:pPr>
            <w:r w:rsidRPr="00840707">
              <w:rPr>
                <w:sz w:val="18"/>
                <w:szCs w:val="18"/>
                <w:lang w:val="el-GR"/>
              </w:rPr>
              <w:t>ΤΙΜΗ ΜΟΝΑΔΑΣ</w:t>
            </w:r>
          </w:p>
        </w:tc>
        <w:tc>
          <w:tcPr>
            <w:tcW w:w="523" w:type="pct"/>
            <w:shd w:val="pct15" w:color="auto" w:fill="FFFFFF"/>
            <w:vAlign w:val="center"/>
          </w:tcPr>
          <w:p w14:paraId="41F634F0" w14:textId="77777777" w:rsidR="002D7999" w:rsidRPr="00840707" w:rsidRDefault="002D7999" w:rsidP="00420453">
            <w:pPr>
              <w:spacing w:before="60" w:after="60"/>
              <w:jc w:val="center"/>
              <w:rPr>
                <w:sz w:val="18"/>
                <w:szCs w:val="18"/>
                <w:lang w:val="el-GR"/>
              </w:rPr>
            </w:pPr>
            <w:r w:rsidRPr="00840707">
              <w:rPr>
                <w:sz w:val="18"/>
                <w:szCs w:val="18"/>
                <w:lang w:val="el-GR"/>
              </w:rPr>
              <w:t>ΣΥΝΟΛΟ</w:t>
            </w:r>
          </w:p>
        </w:tc>
        <w:tc>
          <w:tcPr>
            <w:tcW w:w="438" w:type="pct"/>
            <w:vMerge/>
            <w:shd w:val="clear" w:color="auto" w:fill="FFFFFF"/>
            <w:vAlign w:val="center"/>
          </w:tcPr>
          <w:p w14:paraId="1D59A00D" w14:textId="77777777" w:rsidR="002D7999" w:rsidRPr="00840707" w:rsidRDefault="002D7999" w:rsidP="00420453">
            <w:pPr>
              <w:spacing w:before="60" w:after="60"/>
              <w:rPr>
                <w:sz w:val="18"/>
                <w:szCs w:val="18"/>
                <w:lang w:val="el-GR"/>
              </w:rPr>
            </w:pPr>
          </w:p>
        </w:tc>
        <w:tc>
          <w:tcPr>
            <w:tcW w:w="556" w:type="pct"/>
            <w:vMerge/>
            <w:shd w:val="clear" w:color="auto" w:fill="FFFFFF"/>
            <w:vAlign w:val="center"/>
          </w:tcPr>
          <w:p w14:paraId="125DC36E" w14:textId="77777777" w:rsidR="002D7999" w:rsidRPr="00840707" w:rsidRDefault="002D7999" w:rsidP="00420453">
            <w:pPr>
              <w:spacing w:before="60" w:after="60"/>
              <w:rPr>
                <w:sz w:val="18"/>
                <w:szCs w:val="18"/>
                <w:lang w:val="el-GR"/>
              </w:rPr>
            </w:pPr>
          </w:p>
        </w:tc>
      </w:tr>
      <w:tr w:rsidR="00DB5D90" w:rsidRPr="00762FB4" w14:paraId="5F7931E2" w14:textId="77777777" w:rsidTr="00DB5D90">
        <w:trPr>
          <w:trHeight w:val="284"/>
        </w:trPr>
        <w:tc>
          <w:tcPr>
            <w:tcW w:w="231" w:type="pct"/>
            <w:shd w:val="clear" w:color="auto" w:fill="FFFFFF"/>
            <w:vAlign w:val="center"/>
          </w:tcPr>
          <w:p w14:paraId="6BA883F6" w14:textId="77777777" w:rsidR="002D7999" w:rsidRPr="00840707" w:rsidRDefault="002D7999" w:rsidP="00420453">
            <w:pPr>
              <w:spacing w:before="60" w:after="60"/>
              <w:rPr>
                <w:sz w:val="18"/>
                <w:szCs w:val="18"/>
                <w:lang w:val="el-GR"/>
              </w:rPr>
            </w:pPr>
            <w:r w:rsidRPr="00840707">
              <w:rPr>
                <w:sz w:val="18"/>
                <w:szCs w:val="18"/>
                <w:lang w:val="el-GR"/>
              </w:rPr>
              <w:t>1.</w:t>
            </w:r>
          </w:p>
        </w:tc>
        <w:tc>
          <w:tcPr>
            <w:tcW w:w="1600" w:type="pct"/>
            <w:shd w:val="clear" w:color="auto" w:fill="FFFFFF"/>
            <w:vAlign w:val="center"/>
          </w:tcPr>
          <w:p w14:paraId="3ADB5B18" w14:textId="77777777" w:rsidR="002D7999" w:rsidRPr="00E46812" w:rsidRDefault="00762FB4" w:rsidP="00420453">
            <w:pPr>
              <w:spacing w:before="60" w:after="60"/>
              <w:rPr>
                <w:sz w:val="18"/>
                <w:szCs w:val="18"/>
                <w:lang w:val="el-GR"/>
              </w:rPr>
            </w:pPr>
            <w:r>
              <w:rPr>
                <w:sz w:val="18"/>
                <w:szCs w:val="18"/>
                <w:lang w:val="el-GR"/>
              </w:rPr>
              <w:t xml:space="preserve">Υπηρεσίες Φάσης 2 </w:t>
            </w:r>
            <w:r w:rsidR="002D7999" w:rsidRPr="002D7999">
              <w:rPr>
                <w:sz w:val="18"/>
                <w:szCs w:val="18"/>
                <w:lang w:val="el-GR"/>
              </w:rPr>
              <w:t xml:space="preserve">  </w:t>
            </w:r>
          </w:p>
        </w:tc>
        <w:tc>
          <w:tcPr>
            <w:tcW w:w="615" w:type="pct"/>
            <w:shd w:val="clear" w:color="auto" w:fill="FFFFFF"/>
          </w:tcPr>
          <w:p w14:paraId="0C4282C3" w14:textId="77777777" w:rsidR="002D7999" w:rsidRPr="00840707" w:rsidRDefault="002D7999" w:rsidP="00420453">
            <w:pPr>
              <w:spacing w:before="60" w:after="60"/>
              <w:rPr>
                <w:sz w:val="18"/>
                <w:szCs w:val="18"/>
                <w:lang w:val="el-GR"/>
              </w:rPr>
            </w:pPr>
          </w:p>
        </w:tc>
        <w:tc>
          <w:tcPr>
            <w:tcW w:w="506" w:type="pct"/>
            <w:shd w:val="clear" w:color="auto" w:fill="FFFFFF"/>
            <w:vAlign w:val="center"/>
          </w:tcPr>
          <w:p w14:paraId="6E9F1A8D" w14:textId="77777777" w:rsidR="002D7999" w:rsidRPr="00840707" w:rsidRDefault="002D7999" w:rsidP="00420453">
            <w:pPr>
              <w:spacing w:before="60" w:after="60"/>
              <w:rPr>
                <w:sz w:val="18"/>
                <w:szCs w:val="18"/>
                <w:lang w:val="el-GR"/>
              </w:rPr>
            </w:pPr>
          </w:p>
        </w:tc>
        <w:tc>
          <w:tcPr>
            <w:tcW w:w="531" w:type="pct"/>
            <w:shd w:val="clear" w:color="auto" w:fill="FFFFFF"/>
            <w:vAlign w:val="center"/>
          </w:tcPr>
          <w:p w14:paraId="68CA7766" w14:textId="77777777" w:rsidR="002D7999" w:rsidRPr="00840707" w:rsidRDefault="002D7999" w:rsidP="00420453">
            <w:pPr>
              <w:spacing w:before="60" w:after="60"/>
              <w:rPr>
                <w:sz w:val="18"/>
                <w:szCs w:val="18"/>
                <w:lang w:val="el-GR"/>
              </w:rPr>
            </w:pPr>
          </w:p>
        </w:tc>
        <w:tc>
          <w:tcPr>
            <w:tcW w:w="523" w:type="pct"/>
            <w:shd w:val="clear" w:color="auto" w:fill="FFFFFF"/>
            <w:vAlign w:val="center"/>
          </w:tcPr>
          <w:p w14:paraId="3A537EB7" w14:textId="77777777" w:rsidR="002D7999" w:rsidRPr="00840707" w:rsidRDefault="002D7999" w:rsidP="00420453">
            <w:pPr>
              <w:spacing w:before="60" w:after="60"/>
              <w:rPr>
                <w:sz w:val="18"/>
                <w:szCs w:val="18"/>
                <w:lang w:val="el-GR"/>
              </w:rPr>
            </w:pPr>
          </w:p>
        </w:tc>
        <w:tc>
          <w:tcPr>
            <w:tcW w:w="438" w:type="pct"/>
            <w:shd w:val="clear" w:color="auto" w:fill="FFFFFF"/>
            <w:vAlign w:val="center"/>
          </w:tcPr>
          <w:p w14:paraId="3030F338" w14:textId="77777777" w:rsidR="002D7999" w:rsidRPr="00840707" w:rsidRDefault="002D7999" w:rsidP="00420453">
            <w:pPr>
              <w:spacing w:before="60" w:after="60"/>
              <w:rPr>
                <w:sz w:val="18"/>
                <w:szCs w:val="18"/>
                <w:lang w:val="el-GR"/>
              </w:rPr>
            </w:pPr>
          </w:p>
        </w:tc>
        <w:tc>
          <w:tcPr>
            <w:tcW w:w="556" w:type="pct"/>
            <w:shd w:val="clear" w:color="auto" w:fill="FFFFFF"/>
            <w:vAlign w:val="center"/>
          </w:tcPr>
          <w:p w14:paraId="60EF82C9" w14:textId="77777777" w:rsidR="002D7999" w:rsidRPr="00840707" w:rsidRDefault="002D7999" w:rsidP="00420453">
            <w:pPr>
              <w:spacing w:before="60" w:after="60"/>
              <w:rPr>
                <w:sz w:val="18"/>
                <w:szCs w:val="18"/>
                <w:lang w:val="el-GR"/>
              </w:rPr>
            </w:pPr>
          </w:p>
        </w:tc>
      </w:tr>
      <w:tr w:rsidR="0031169D" w:rsidRPr="00C4217E" w14:paraId="615A2F8C" w14:textId="77777777" w:rsidTr="0031169D">
        <w:trPr>
          <w:trHeight w:val="284"/>
        </w:trPr>
        <w:tc>
          <w:tcPr>
            <w:tcW w:w="2446" w:type="pct"/>
            <w:gridSpan w:val="3"/>
            <w:tcBorders>
              <w:right w:val="single" w:sz="4" w:space="0" w:color="auto"/>
            </w:tcBorders>
            <w:shd w:val="pct15" w:color="auto" w:fill="auto"/>
          </w:tcPr>
          <w:p w14:paraId="477B9546" w14:textId="77777777" w:rsidR="0031169D" w:rsidRPr="00840707" w:rsidRDefault="0031169D" w:rsidP="00420453">
            <w:pPr>
              <w:spacing w:before="60" w:after="60"/>
              <w:jc w:val="center"/>
              <w:rPr>
                <w:sz w:val="18"/>
                <w:szCs w:val="18"/>
              </w:rPr>
            </w:pPr>
            <w:r w:rsidRPr="00840707">
              <w:rPr>
                <w:b/>
                <w:sz w:val="18"/>
                <w:szCs w:val="18"/>
                <w:lang w:val="el-GR"/>
              </w:rPr>
              <w:t>ΣΥΝΟΛΟ</w:t>
            </w:r>
          </w:p>
        </w:tc>
        <w:tc>
          <w:tcPr>
            <w:tcW w:w="506" w:type="pct"/>
            <w:tcBorders>
              <w:right w:val="single" w:sz="4" w:space="0" w:color="auto"/>
            </w:tcBorders>
            <w:shd w:val="pct15" w:color="auto" w:fill="auto"/>
            <w:vAlign w:val="center"/>
          </w:tcPr>
          <w:p w14:paraId="6B1A8707" w14:textId="77777777" w:rsidR="0031169D" w:rsidRPr="00840707" w:rsidRDefault="0031169D" w:rsidP="00420453">
            <w:pPr>
              <w:spacing w:before="60" w:after="60"/>
              <w:jc w:val="center"/>
              <w:rPr>
                <w:sz w:val="18"/>
                <w:szCs w:val="18"/>
              </w:rPr>
            </w:pPr>
          </w:p>
        </w:tc>
        <w:tc>
          <w:tcPr>
            <w:tcW w:w="531" w:type="pct"/>
            <w:tcBorders>
              <w:right w:val="single" w:sz="4" w:space="0" w:color="auto"/>
            </w:tcBorders>
            <w:shd w:val="clear" w:color="auto" w:fill="808080" w:themeFill="background1" w:themeFillShade="80"/>
            <w:vAlign w:val="center"/>
          </w:tcPr>
          <w:p w14:paraId="73BB0742" w14:textId="77777777" w:rsidR="0031169D" w:rsidRPr="00840707" w:rsidRDefault="0031169D" w:rsidP="00420453">
            <w:pPr>
              <w:spacing w:before="60" w:after="60"/>
              <w:jc w:val="center"/>
              <w:rPr>
                <w:sz w:val="18"/>
                <w:szCs w:val="18"/>
              </w:rPr>
            </w:pPr>
          </w:p>
        </w:tc>
        <w:tc>
          <w:tcPr>
            <w:tcW w:w="523" w:type="pct"/>
            <w:tcBorders>
              <w:left w:val="single" w:sz="4" w:space="0" w:color="auto"/>
              <w:bottom w:val="single" w:sz="4" w:space="0" w:color="auto"/>
            </w:tcBorders>
            <w:shd w:val="clear" w:color="auto" w:fill="D9D9D9" w:themeFill="background1" w:themeFillShade="D9"/>
            <w:vAlign w:val="center"/>
          </w:tcPr>
          <w:p w14:paraId="69126895" w14:textId="77777777" w:rsidR="0031169D" w:rsidRPr="00840707" w:rsidRDefault="0031169D" w:rsidP="00420453">
            <w:pPr>
              <w:spacing w:before="60" w:after="60"/>
              <w:rPr>
                <w:sz w:val="18"/>
                <w:szCs w:val="18"/>
              </w:rPr>
            </w:pPr>
          </w:p>
        </w:tc>
        <w:tc>
          <w:tcPr>
            <w:tcW w:w="438" w:type="pct"/>
            <w:shd w:val="clear" w:color="auto" w:fill="D9D9D9" w:themeFill="background1" w:themeFillShade="D9"/>
            <w:vAlign w:val="center"/>
          </w:tcPr>
          <w:p w14:paraId="024314D8" w14:textId="77777777" w:rsidR="0031169D" w:rsidRPr="00840707" w:rsidRDefault="0031169D" w:rsidP="00420453">
            <w:pPr>
              <w:spacing w:before="60" w:after="60"/>
              <w:rPr>
                <w:sz w:val="18"/>
                <w:szCs w:val="18"/>
              </w:rPr>
            </w:pPr>
          </w:p>
        </w:tc>
        <w:tc>
          <w:tcPr>
            <w:tcW w:w="556" w:type="pct"/>
            <w:shd w:val="clear" w:color="auto" w:fill="D9D9D9" w:themeFill="background1" w:themeFillShade="D9"/>
            <w:vAlign w:val="center"/>
          </w:tcPr>
          <w:p w14:paraId="6283477B" w14:textId="77777777" w:rsidR="0031169D" w:rsidRPr="00840707" w:rsidRDefault="0031169D" w:rsidP="00420453">
            <w:pPr>
              <w:spacing w:before="60" w:after="60"/>
              <w:rPr>
                <w:sz w:val="18"/>
                <w:szCs w:val="18"/>
              </w:rPr>
            </w:pPr>
          </w:p>
        </w:tc>
      </w:tr>
    </w:tbl>
    <w:p w14:paraId="5BDEF3FC" w14:textId="77777777" w:rsidR="002D7999" w:rsidRDefault="002D7999" w:rsidP="002D7999">
      <w:pPr>
        <w:rPr>
          <w:lang w:val="el-GR"/>
        </w:rPr>
      </w:pPr>
    </w:p>
    <w:p w14:paraId="1342FA7E" w14:textId="77777777" w:rsidR="00DB5D90" w:rsidRDefault="00DB5D90" w:rsidP="006A2DEB">
      <w:pPr>
        <w:pStyle w:val="30"/>
        <w:keepNext w:val="0"/>
        <w:numPr>
          <w:ilvl w:val="0"/>
          <w:numId w:val="17"/>
        </w:numPr>
        <w:rPr>
          <w:lang w:val="el-GR"/>
        </w:rPr>
      </w:pPr>
      <w:bookmarkStart w:id="897" w:name="_Toc153978439"/>
      <w:r w:rsidRPr="002A75D8">
        <w:rPr>
          <w:lang w:val="el-GR"/>
        </w:rPr>
        <w:t xml:space="preserve">Υπηρεσίες </w:t>
      </w:r>
      <w:r>
        <w:rPr>
          <w:lang w:val="el-GR"/>
        </w:rPr>
        <w:t>εκπαίδευσης/τεκμηρίωσης (Πίνακας 3</w:t>
      </w:r>
      <w:r w:rsidR="002A75D8">
        <w:rPr>
          <w:lang w:val="el-GR"/>
        </w:rPr>
        <w:t>)</w:t>
      </w:r>
      <w:bookmarkEnd w:id="897"/>
    </w:p>
    <w:p w14:paraId="0B90757D" w14:textId="77777777" w:rsidR="002A75D8" w:rsidRPr="002A75D8" w:rsidRDefault="002A75D8" w:rsidP="00DB5D90">
      <w:pPr>
        <w:pStyle w:val="aff1"/>
        <w:rPr>
          <w:b/>
          <w:bCs/>
          <w:lang w:val="el-GR"/>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6"/>
        <w:gridCol w:w="2591"/>
        <w:gridCol w:w="1080"/>
        <w:gridCol w:w="1626"/>
        <w:gridCol w:w="1045"/>
        <w:gridCol w:w="937"/>
        <w:gridCol w:w="744"/>
        <w:gridCol w:w="1051"/>
      </w:tblGrid>
      <w:tr w:rsidR="00FF19DD" w:rsidRPr="00DB5D90" w14:paraId="5471589F" w14:textId="77777777" w:rsidTr="00DB5D90">
        <w:trPr>
          <w:cantSplit/>
          <w:tblHeader/>
        </w:trPr>
        <w:tc>
          <w:tcPr>
            <w:tcW w:w="234" w:type="pct"/>
            <w:vMerge w:val="restart"/>
            <w:shd w:val="pct15" w:color="auto" w:fill="FFFFFF"/>
            <w:vAlign w:val="center"/>
          </w:tcPr>
          <w:p w14:paraId="3FF7FB5A" w14:textId="77777777" w:rsidR="00DB5D90" w:rsidRPr="00DB5D90" w:rsidRDefault="00DB5D90" w:rsidP="00565B7A">
            <w:pPr>
              <w:jc w:val="center"/>
              <w:rPr>
                <w:sz w:val="18"/>
                <w:szCs w:val="18"/>
                <w:lang w:val="el-GR"/>
              </w:rPr>
            </w:pPr>
            <w:r w:rsidRPr="00DB5D90">
              <w:rPr>
                <w:sz w:val="18"/>
                <w:szCs w:val="18"/>
                <w:lang w:val="el-GR"/>
              </w:rPr>
              <w:t>Α/Α</w:t>
            </w:r>
          </w:p>
        </w:tc>
        <w:tc>
          <w:tcPr>
            <w:tcW w:w="1361" w:type="pct"/>
            <w:vMerge w:val="restart"/>
            <w:shd w:val="pct15" w:color="auto" w:fill="FFFFFF"/>
            <w:vAlign w:val="center"/>
          </w:tcPr>
          <w:p w14:paraId="2772755A" w14:textId="77777777" w:rsidR="00DB5D90" w:rsidRPr="00DB5D90" w:rsidRDefault="00DB5D90" w:rsidP="00565B7A">
            <w:pPr>
              <w:jc w:val="center"/>
              <w:rPr>
                <w:sz w:val="18"/>
                <w:szCs w:val="18"/>
                <w:lang w:val="el-GR"/>
              </w:rPr>
            </w:pPr>
            <w:r w:rsidRPr="00DB5D90">
              <w:rPr>
                <w:sz w:val="18"/>
                <w:szCs w:val="18"/>
                <w:lang w:val="el-GR"/>
              </w:rPr>
              <w:t>ΠΕΡΙΓΡΑΦΗ</w:t>
            </w:r>
          </w:p>
        </w:tc>
        <w:tc>
          <w:tcPr>
            <w:tcW w:w="567" w:type="pct"/>
            <w:vMerge w:val="restart"/>
            <w:shd w:val="pct15" w:color="auto" w:fill="FFFFFF"/>
          </w:tcPr>
          <w:p w14:paraId="6D0CC660" w14:textId="77777777" w:rsidR="00DB5D90" w:rsidRPr="00DB5D90" w:rsidRDefault="00DB5D90" w:rsidP="00565B7A">
            <w:pPr>
              <w:jc w:val="center"/>
              <w:rPr>
                <w:sz w:val="18"/>
                <w:szCs w:val="18"/>
                <w:lang w:val="el-GR"/>
              </w:rPr>
            </w:pPr>
            <w:r w:rsidRPr="00DB5D90">
              <w:rPr>
                <w:sz w:val="18"/>
                <w:szCs w:val="18"/>
                <w:lang w:val="el-GR"/>
              </w:rPr>
              <w:t>ΦΑΣΗ ΕΡΓΟΥ/ΠΑΡΑΔΟΤΕΟ***</w:t>
            </w:r>
          </w:p>
        </w:tc>
        <w:tc>
          <w:tcPr>
            <w:tcW w:w="854" w:type="pct"/>
            <w:vMerge w:val="restart"/>
            <w:shd w:val="pct15" w:color="auto" w:fill="FFFFFF"/>
            <w:vAlign w:val="center"/>
          </w:tcPr>
          <w:p w14:paraId="1E23320F" w14:textId="77777777" w:rsidR="00DB5D90" w:rsidRPr="00DB5D90" w:rsidRDefault="00DB5D90" w:rsidP="00565B7A">
            <w:pPr>
              <w:jc w:val="center"/>
              <w:rPr>
                <w:sz w:val="18"/>
                <w:szCs w:val="18"/>
                <w:lang w:val="el-GR"/>
              </w:rPr>
            </w:pPr>
            <w:r>
              <w:rPr>
                <w:sz w:val="18"/>
                <w:szCs w:val="18"/>
                <w:lang w:val="el-GR"/>
              </w:rPr>
              <w:t>ΜΟΝΑΔΑ ΜΕΤΡΗΣΗΣ (Τεμάχια ή Ώρες)</w:t>
            </w:r>
          </w:p>
        </w:tc>
        <w:tc>
          <w:tcPr>
            <w:tcW w:w="1040" w:type="pct"/>
            <w:gridSpan w:val="2"/>
            <w:tcBorders>
              <w:bottom w:val="single" w:sz="4" w:space="0" w:color="auto"/>
            </w:tcBorders>
            <w:shd w:val="pct15" w:color="auto" w:fill="FFFFFF"/>
            <w:vAlign w:val="center"/>
          </w:tcPr>
          <w:p w14:paraId="4744338E" w14:textId="77777777" w:rsidR="00DB5D90" w:rsidRPr="00DB5D90" w:rsidRDefault="00DB5D90" w:rsidP="00565B7A">
            <w:pPr>
              <w:jc w:val="center"/>
              <w:rPr>
                <w:sz w:val="18"/>
                <w:szCs w:val="18"/>
                <w:lang w:val="el-GR"/>
              </w:rPr>
            </w:pPr>
            <w:r w:rsidRPr="00DB5D90">
              <w:rPr>
                <w:sz w:val="18"/>
                <w:szCs w:val="18"/>
                <w:lang w:val="el-GR"/>
              </w:rPr>
              <w:t>ΑΞΙΑ ΧΩΡΙΣ ΦΠΑ [€]</w:t>
            </w:r>
          </w:p>
        </w:tc>
        <w:tc>
          <w:tcPr>
            <w:tcW w:w="391" w:type="pct"/>
            <w:vMerge w:val="restart"/>
            <w:shd w:val="pct15" w:color="auto" w:fill="FFFFFF"/>
            <w:vAlign w:val="center"/>
          </w:tcPr>
          <w:p w14:paraId="1E7A9AB7" w14:textId="77777777" w:rsidR="00DB5D90" w:rsidRPr="00DB5D90" w:rsidRDefault="00DB5D90" w:rsidP="00565B7A">
            <w:pPr>
              <w:jc w:val="center"/>
              <w:rPr>
                <w:sz w:val="18"/>
                <w:szCs w:val="18"/>
                <w:lang w:val="el-GR"/>
              </w:rPr>
            </w:pPr>
            <w:r w:rsidRPr="00DB5D90">
              <w:rPr>
                <w:sz w:val="18"/>
                <w:szCs w:val="18"/>
                <w:lang w:val="el-GR"/>
              </w:rPr>
              <w:t>ΦΠΑ [€]</w:t>
            </w:r>
          </w:p>
        </w:tc>
        <w:tc>
          <w:tcPr>
            <w:tcW w:w="553" w:type="pct"/>
            <w:vMerge w:val="restart"/>
            <w:shd w:val="pct15" w:color="auto" w:fill="FFFFFF"/>
            <w:vAlign w:val="center"/>
          </w:tcPr>
          <w:p w14:paraId="608E26EF" w14:textId="77777777" w:rsidR="00DB5D90" w:rsidRPr="00DB5D90" w:rsidRDefault="00DB5D90" w:rsidP="00565B7A">
            <w:pPr>
              <w:jc w:val="center"/>
              <w:rPr>
                <w:sz w:val="18"/>
                <w:szCs w:val="18"/>
                <w:lang w:val="el-GR"/>
              </w:rPr>
            </w:pPr>
            <w:r w:rsidRPr="00DB5D90">
              <w:rPr>
                <w:sz w:val="18"/>
                <w:szCs w:val="18"/>
                <w:lang w:val="el-GR"/>
              </w:rPr>
              <w:t>ΣΥΝΟΛΙΚΗ ΑΞΙΑ</w:t>
            </w:r>
          </w:p>
          <w:p w14:paraId="48789177" w14:textId="77777777" w:rsidR="00DB5D90" w:rsidRPr="00DB5D90" w:rsidRDefault="00DB5D90" w:rsidP="00565B7A">
            <w:pPr>
              <w:jc w:val="center"/>
              <w:rPr>
                <w:sz w:val="18"/>
                <w:szCs w:val="18"/>
                <w:lang w:val="el-GR"/>
              </w:rPr>
            </w:pPr>
            <w:r w:rsidRPr="00DB5D90">
              <w:rPr>
                <w:sz w:val="18"/>
                <w:szCs w:val="18"/>
                <w:lang w:val="el-GR"/>
              </w:rPr>
              <w:t>ΜΕ ΦΠΑ [€]</w:t>
            </w:r>
          </w:p>
        </w:tc>
      </w:tr>
      <w:tr w:rsidR="00FF19DD" w:rsidRPr="00DB5D90" w14:paraId="3930A57D" w14:textId="77777777" w:rsidTr="00762FB4">
        <w:trPr>
          <w:trHeight w:val="1070"/>
        </w:trPr>
        <w:tc>
          <w:tcPr>
            <w:tcW w:w="234" w:type="pct"/>
            <w:vMerge/>
            <w:shd w:val="clear" w:color="auto" w:fill="FFFFFF"/>
            <w:vAlign w:val="center"/>
          </w:tcPr>
          <w:p w14:paraId="1B61B62A" w14:textId="77777777" w:rsidR="00DB5D90" w:rsidRPr="00DB5D90" w:rsidRDefault="00DB5D90" w:rsidP="00DB5D90">
            <w:pPr>
              <w:rPr>
                <w:sz w:val="18"/>
                <w:szCs w:val="18"/>
                <w:lang w:val="el-GR"/>
              </w:rPr>
            </w:pPr>
          </w:p>
        </w:tc>
        <w:tc>
          <w:tcPr>
            <w:tcW w:w="1361" w:type="pct"/>
            <w:vMerge/>
            <w:shd w:val="clear" w:color="auto" w:fill="FFFFFF"/>
            <w:vAlign w:val="center"/>
          </w:tcPr>
          <w:p w14:paraId="0E961A0A" w14:textId="77777777" w:rsidR="00DB5D90" w:rsidRPr="00DB5D90" w:rsidRDefault="00DB5D90" w:rsidP="00DB5D90">
            <w:pPr>
              <w:rPr>
                <w:sz w:val="18"/>
                <w:szCs w:val="18"/>
                <w:lang w:val="el-GR"/>
              </w:rPr>
            </w:pPr>
          </w:p>
        </w:tc>
        <w:tc>
          <w:tcPr>
            <w:tcW w:w="567" w:type="pct"/>
            <w:vMerge/>
            <w:shd w:val="clear" w:color="auto" w:fill="FFFFFF"/>
          </w:tcPr>
          <w:p w14:paraId="2F71AEA0" w14:textId="77777777" w:rsidR="00DB5D90" w:rsidRPr="00DB5D90" w:rsidRDefault="00DB5D90" w:rsidP="00DB5D90">
            <w:pPr>
              <w:rPr>
                <w:sz w:val="18"/>
                <w:szCs w:val="18"/>
                <w:lang w:val="el-GR"/>
              </w:rPr>
            </w:pPr>
          </w:p>
        </w:tc>
        <w:tc>
          <w:tcPr>
            <w:tcW w:w="854" w:type="pct"/>
            <w:vMerge/>
            <w:shd w:val="clear" w:color="auto" w:fill="FFFFFF"/>
            <w:vAlign w:val="center"/>
          </w:tcPr>
          <w:p w14:paraId="3745046C" w14:textId="77777777" w:rsidR="00DB5D90" w:rsidRPr="00DB5D90" w:rsidRDefault="00DB5D90" w:rsidP="00DB5D90">
            <w:pPr>
              <w:rPr>
                <w:sz w:val="18"/>
                <w:szCs w:val="18"/>
                <w:lang w:val="el-GR"/>
              </w:rPr>
            </w:pPr>
          </w:p>
        </w:tc>
        <w:tc>
          <w:tcPr>
            <w:tcW w:w="549" w:type="pct"/>
            <w:shd w:val="pct15" w:color="auto" w:fill="FFFFFF"/>
            <w:vAlign w:val="center"/>
          </w:tcPr>
          <w:p w14:paraId="6DC763F8" w14:textId="77777777" w:rsidR="00DB5D90" w:rsidRPr="00DB5D90" w:rsidRDefault="00DB5D90" w:rsidP="00565B7A">
            <w:pPr>
              <w:jc w:val="center"/>
              <w:rPr>
                <w:sz w:val="18"/>
                <w:szCs w:val="18"/>
                <w:lang w:val="el-GR"/>
              </w:rPr>
            </w:pPr>
            <w:r w:rsidRPr="00DB5D90">
              <w:rPr>
                <w:sz w:val="18"/>
                <w:szCs w:val="18"/>
                <w:lang w:val="el-GR"/>
              </w:rPr>
              <w:t>ΤΙΜΗ ΜΟΝΑΔΑΣ</w:t>
            </w:r>
          </w:p>
        </w:tc>
        <w:tc>
          <w:tcPr>
            <w:tcW w:w="492" w:type="pct"/>
            <w:shd w:val="pct15" w:color="auto" w:fill="FFFFFF"/>
            <w:vAlign w:val="center"/>
          </w:tcPr>
          <w:p w14:paraId="15531EE7" w14:textId="77777777" w:rsidR="00DB5D90" w:rsidRPr="00DB5D90" w:rsidRDefault="00DB5D90" w:rsidP="00DB5D90">
            <w:pPr>
              <w:rPr>
                <w:sz w:val="18"/>
                <w:szCs w:val="18"/>
                <w:lang w:val="el-GR"/>
              </w:rPr>
            </w:pPr>
            <w:r w:rsidRPr="00DB5D90">
              <w:rPr>
                <w:sz w:val="18"/>
                <w:szCs w:val="18"/>
                <w:lang w:val="el-GR"/>
              </w:rPr>
              <w:t>ΣΥΝΟΛΟ</w:t>
            </w:r>
          </w:p>
        </w:tc>
        <w:tc>
          <w:tcPr>
            <w:tcW w:w="391" w:type="pct"/>
            <w:vMerge/>
            <w:shd w:val="clear" w:color="auto" w:fill="FFFFFF"/>
            <w:vAlign w:val="center"/>
          </w:tcPr>
          <w:p w14:paraId="30D5367F" w14:textId="77777777" w:rsidR="00DB5D90" w:rsidRPr="00DB5D90" w:rsidRDefault="00DB5D90" w:rsidP="00DB5D90">
            <w:pPr>
              <w:rPr>
                <w:sz w:val="18"/>
                <w:szCs w:val="18"/>
                <w:lang w:val="el-GR"/>
              </w:rPr>
            </w:pPr>
          </w:p>
        </w:tc>
        <w:tc>
          <w:tcPr>
            <w:tcW w:w="553" w:type="pct"/>
            <w:vMerge/>
            <w:shd w:val="clear" w:color="auto" w:fill="FFFFFF"/>
            <w:vAlign w:val="center"/>
          </w:tcPr>
          <w:p w14:paraId="7E9870E9" w14:textId="77777777" w:rsidR="00DB5D90" w:rsidRPr="00DB5D90" w:rsidRDefault="00DB5D90" w:rsidP="00DB5D90">
            <w:pPr>
              <w:rPr>
                <w:sz w:val="18"/>
                <w:szCs w:val="18"/>
                <w:lang w:val="el-GR"/>
              </w:rPr>
            </w:pPr>
          </w:p>
        </w:tc>
      </w:tr>
      <w:tr w:rsidR="00FF19DD" w:rsidRPr="00DB5D90" w14:paraId="1B67C8AE" w14:textId="77777777" w:rsidTr="00762FB4">
        <w:trPr>
          <w:trHeight w:val="284"/>
        </w:trPr>
        <w:tc>
          <w:tcPr>
            <w:tcW w:w="234" w:type="pct"/>
            <w:shd w:val="clear" w:color="auto" w:fill="FFFFFF"/>
            <w:vAlign w:val="center"/>
          </w:tcPr>
          <w:p w14:paraId="1A497638" w14:textId="77777777" w:rsidR="00DB5D90" w:rsidRPr="00DB5D90" w:rsidRDefault="00DB5D90" w:rsidP="00DB5D90">
            <w:pPr>
              <w:rPr>
                <w:sz w:val="18"/>
                <w:szCs w:val="18"/>
                <w:lang w:val="el-GR"/>
              </w:rPr>
            </w:pPr>
            <w:r w:rsidRPr="00DB5D90">
              <w:rPr>
                <w:sz w:val="18"/>
                <w:szCs w:val="18"/>
                <w:lang w:val="el-GR"/>
              </w:rPr>
              <w:t>1.</w:t>
            </w:r>
          </w:p>
        </w:tc>
        <w:tc>
          <w:tcPr>
            <w:tcW w:w="1361" w:type="pct"/>
            <w:shd w:val="clear" w:color="auto" w:fill="FFFFFF"/>
            <w:vAlign w:val="center"/>
          </w:tcPr>
          <w:p w14:paraId="0F48F29A" w14:textId="77777777" w:rsidR="00DB5D90" w:rsidRPr="00DB5D90" w:rsidRDefault="00DB5D90" w:rsidP="00DB5D90">
            <w:pPr>
              <w:rPr>
                <w:sz w:val="18"/>
                <w:szCs w:val="18"/>
                <w:lang w:val="el-GR"/>
              </w:rPr>
            </w:pPr>
            <w:r w:rsidRPr="00DB5D90">
              <w:rPr>
                <w:sz w:val="18"/>
                <w:szCs w:val="18"/>
                <w:lang w:val="el-GR"/>
              </w:rPr>
              <w:t xml:space="preserve">Υπηρεσίες εκπαίδευσης   </w:t>
            </w:r>
          </w:p>
        </w:tc>
        <w:tc>
          <w:tcPr>
            <w:tcW w:w="567" w:type="pct"/>
            <w:shd w:val="clear" w:color="auto" w:fill="FFFFFF"/>
          </w:tcPr>
          <w:p w14:paraId="7C8FB085" w14:textId="77777777" w:rsidR="00DB5D90" w:rsidRPr="00DB5D90" w:rsidRDefault="00DB5D90" w:rsidP="00DB5D90">
            <w:pPr>
              <w:rPr>
                <w:sz w:val="18"/>
                <w:szCs w:val="18"/>
                <w:lang w:val="el-GR"/>
              </w:rPr>
            </w:pPr>
          </w:p>
        </w:tc>
        <w:tc>
          <w:tcPr>
            <w:tcW w:w="854" w:type="pct"/>
            <w:shd w:val="clear" w:color="auto" w:fill="FFFFFF"/>
            <w:vAlign w:val="center"/>
          </w:tcPr>
          <w:p w14:paraId="2F73CF76" w14:textId="77777777" w:rsidR="00DB5D90" w:rsidRPr="00DB5D90" w:rsidRDefault="00DB5D90" w:rsidP="00DB5D90">
            <w:pPr>
              <w:rPr>
                <w:sz w:val="18"/>
                <w:szCs w:val="18"/>
                <w:lang w:val="el-GR"/>
              </w:rPr>
            </w:pPr>
          </w:p>
        </w:tc>
        <w:tc>
          <w:tcPr>
            <w:tcW w:w="549" w:type="pct"/>
            <w:shd w:val="clear" w:color="auto" w:fill="FFFFFF"/>
            <w:vAlign w:val="center"/>
          </w:tcPr>
          <w:p w14:paraId="08EAA023" w14:textId="77777777" w:rsidR="00DB5D90" w:rsidRPr="00DB5D90" w:rsidRDefault="00DB5D90" w:rsidP="00DB5D90">
            <w:pPr>
              <w:rPr>
                <w:sz w:val="18"/>
                <w:szCs w:val="18"/>
                <w:lang w:val="el-GR"/>
              </w:rPr>
            </w:pPr>
          </w:p>
        </w:tc>
        <w:tc>
          <w:tcPr>
            <w:tcW w:w="492" w:type="pct"/>
            <w:shd w:val="clear" w:color="auto" w:fill="FFFFFF"/>
            <w:vAlign w:val="center"/>
          </w:tcPr>
          <w:p w14:paraId="2C0E1005" w14:textId="77777777" w:rsidR="00DB5D90" w:rsidRPr="00DB5D90" w:rsidRDefault="00DB5D90" w:rsidP="00DB5D90">
            <w:pPr>
              <w:rPr>
                <w:sz w:val="18"/>
                <w:szCs w:val="18"/>
                <w:lang w:val="el-GR"/>
              </w:rPr>
            </w:pPr>
          </w:p>
        </w:tc>
        <w:tc>
          <w:tcPr>
            <w:tcW w:w="391" w:type="pct"/>
            <w:shd w:val="clear" w:color="auto" w:fill="FFFFFF"/>
            <w:vAlign w:val="center"/>
          </w:tcPr>
          <w:p w14:paraId="32895739" w14:textId="77777777" w:rsidR="00DB5D90" w:rsidRPr="00DB5D90" w:rsidRDefault="00DB5D90" w:rsidP="00DB5D90">
            <w:pPr>
              <w:rPr>
                <w:sz w:val="18"/>
                <w:szCs w:val="18"/>
                <w:lang w:val="el-GR"/>
              </w:rPr>
            </w:pPr>
          </w:p>
        </w:tc>
        <w:tc>
          <w:tcPr>
            <w:tcW w:w="553" w:type="pct"/>
            <w:shd w:val="clear" w:color="auto" w:fill="FFFFFF"/>
            <w:vAlign w:val="center"/>
          </w:tcPr>
          <w:p w14:paraId="59E40384" w14:textId="77777777" w:rsidR="00DB5D90" w:rsidRPr="00DB5D90" w:rsidRDefault="00DB5D90" w:rsidP="00DB5D90">
            <w:pPr>
              <w:rPr>
                <w:sz w:val="18"/>
                <w:szCs w:val="18"/>
                <w:lang w:val="el-GR"/>
              </w:rPr>
            </w:pPr>
          </w:p>
        </w:tc>
      </w:tr>
      <w:tr w:rsidR="00FF19DD" w:rsidRPr="00B06B1F" w14:paraId="6B1C0084" w14:textId="77777777" w:rsidTr="00762FB4">
        <w:trPr>
          <w:trHeight w:val="284"/>
        </w:trPr>
        <w:tc>
          <w:tcPr>
            <w:tcW w:w="234" w:type="pct"/>
            <w:shd w:val="clear" w:color="auto" w:fill="FFFFFF"/>
            <w:vAlign w:val="center"/>
          </w:tcPr>
          <w:p w14:paraId="778A79FF" w14:textId="77777777" w:rsidR="00DB5D90" w:rsidRPr="00DB5D90" w:rsidRDefault="00DB5D90" w:rsidP="00DB5D90">
            <w:pPr>
              <w:rPr>
                <w:sz w:val="18"/>
                <w:szCs w:val="18"/>
                <w:lang w:val="el-GR"/>
              </w:rPr>
            </w:pPr>
            <w:r>
              <w:rPr>
                <w:sz w:val="18"/>
                <w:szCs w:val="18"/>
                <w:lang w:val="el-GR"/>
              </w:rPr>
              <w:t>2.</w:t>
            </w:r>
          </w:p>
        </w:tc>
        <w:tc>
          <w:tcPr>
            <w:tcW w:w="1361" w:type="pct"/>
            <w:shd w:val="clear" w:color="auto" w:fill="FFFFFF"/>
            <w:vAlign w:val="center"/>
          </w:tcPr>
          <w:p w14:paraId="16773416" w14:textId="77777777" w:rsidR="00DB5D90" w:rsidRPr="00DB5D90" w:rsidRDefault="00DB5D90" w:rsidP="00DB5D90">
            <w:pPr>
              <w:rPr>
                <w:sz w:val="18"/>
                <w:szCs w:val="18"/>
                <w:lang w:val="el-GR"/>
              </w:rPr>
            </w:pPr>
            <w:r w:rsidRPr="00DB5D90">
              <w:rPr>
                <w:sz w:val="18"/>
                <w:szCs w:val="18"/>
                <w:lang w:val="el-GR"/>
              </w:rPr>
              <w:t>Εκπαιδευτικό Υλικό  τροποποιήσεων / Προσθηκών  Υποσυστημάτων</w:t>
            </w:r>
          </w:p>
        </w:tc>
        <w:tc>
          <w:tcPr>
            <w:tcW w:w="567" w:type="pct"/>
            <w:shd w:val="clear" w:color="auto" w:fill="FFFFFF"/>
          </w:tcPr>
          <w:p w14:paraId="7615DAA0" w14:textId="77777777" w:rsidR="00DB5D90" w:rsidRPr="00DB5D90" w:rsidRDefault="00DB5D90" w:rsidP="00DB5D90">
            <w:pPr>
              <w:rPr>
                <w:sz w:val="18"/>
                <w:szCs w:val="18"/>
                <w:lang w:val="el-GR"/>
              </w:rPr>
            </w:pPr>
          </w:p>
        </w:tc>
        <w:tc>
          <w:tcPr>
            <w:tcW w:w="854" w:type="pct"/>
            <w:shd w:val="clear" w:color="auto" w:fill="FFFFFF"/>
            <w:vAlign w:val="center"/>
          </w:tcPr>
          <w:p w14:paraId="3F711387" w14:textId="77777777" w:rsidR="00DB5D90" w:rsidRPr="00DB5D90" w:rsidRDefault="00DB5D90" w:rsidP="00DB5D90">
            <w:pPr>
              <w:rPr>
                <w:sz w:val="18"/>
                <w:szCs w:val="18"/>
                <w:lang w:val="el-GR"/>
              </w:rPr>
            </w:pPr>
          </w:p>
        </w:tc>
        <w:tc>
          <w:tcPr>
            <w:tcW w:w="549" w:type="pct"/>
            <w:shd w:val="clear" w:color="auto" w:fill="FFFFFF"/>
            <w:vAlign w:val="center"/>
          </w:tcPr>
          <w:p w14:paraId="7006EEFE" w14:textId="77777777" w:rsidR="00DB5D90" w:rsidRPr="00DB5D90" w:rsidRDefault="00DB5D90" w:rsidP="00DB5D90">
            <w:pPr>
              <w:rPr>
                <w:sz w:val="18"/>
                <w:szCs w:val="18"/>
                <w:lang w:val="el-GR"/>
              </w:rPr>
            </w:pPr>
          </w:p>
        </w:tc>
        <w:tc>
          <w:tcPr>
            <w:tcW w:w="492" w:type="pct"/>
            <w:shd w:val="clear" w:color="auto" w:fill="FFFFFF"/>
            <w:vAlign w:val="center"/>
          </w:tcPr>
          <w:p w14:paraId="550B7504" w14:textId="77777777" w:rsidR="00DB5D90" w:rsidRPr="00DB5D90" w:rsidRDefault="00DB5D90" w:rsidP="00DB5D90">
            <w:pPr>
              <w:rPr>
                <w:sz w:val="18"/>
                <w:szCs w:val="18"/>
                <w:lang w:val="el-GR"/>
              </w:rPr>
            </w:pPr>
          </w:p>
        </w:tc>
        <w:tc>
          <w:tcPr>
            <w:tcW w:w="391" w:type="pct"/>
            <w:shd w:val="clear" w:color="auto" w:fill="FFFFFF"/>
            <w:vAlign w:val="center"/>
          </w:tcPr>
          <w:p w14:paraId="33950647" w14:textId="77777777" w:rsidR="00DB5D90" w:rsidRPr="00DB5D90" w:rsidRDefault="00DB5D90" w:rsidP="00DB5D90">
            <w:pPr>
              <w:rPr>
                <w:sz w:val="18"/>
                <w:szCs w:val="18"/>
                <w:lang w:val="el-GR"/>
              </w:rPr>
            </w:pPr>
          </w:p>
        </w:tc>
        <w:tc>
          <w:tcPr>
            <w:tcW w:w="553" w:type="pct"/>
            <w:shd w:val="clear" w:color="auto" w:fill="FFFFFF"/>
            <w:vAlign w:val="center"/>
          </w:tcPr>
          <w:p w14:paraId="771E93E0" w14:textId="77777777" w:rsidR="00DB5D90" w:rsidRPr="00DB5D90" w:rsidRDefault="00DB5D90" w:rsidP="00DB5D90">
            <w:pPr>
              <w:rPr>
                <w:sz w:val="18"/>
                <w:szCs w:val="18"/>
                <w:lang w:val="el-GR"/>
              </w:rPr>
            </w:pPr>
          </w:p>
        </w:tc>
      </w:tr>
      <w:tr w:rsidR="0031169D" w:rsidRPr="00DB5D90" w14:paraId="1AE9DA75" w14:textId="77777777" w:rsidTr="00762FB4">
        <w:trPr>
          <w:trHeight w:val="284"/>
        </w:trPr>
        <w:tc>
          <w:tcPr>
            <w:tcW w:w="2162" w:type="pct"/>
            <w:gridSpan w:val="3"/>
            <w:tcBorders>
              <w:right w:val="single" w:sz="4" w:space="0" w:color="auto"/>
            </w:tcBorders>
            <w:shd w:val="pct15" w:color="auto" w:fill="auto"/>
          </w:tcPr>
          <w:p w14:paraId="2C4CC9CE" w14:textId="77777777" w:rsidR="0031169D" w:rsidRPr="00DB5D90" w:rsidRDefault="0031169D" w:rsidP="00DB5D90">
            <w:pPr>
              <w:rPr>
                <w:sz w:val="18"/>
                <w:szCs w:val="18"/>
              </w:rPr>
            </w:pPr>
            <w:r w:rsidRPr="00DB5D90">
              <w:rPr>
                <w:b/>
                <w:sz w:val="18"/>
                <w:szCs w:val="18"/>
                <w:lang w:val="el-GR"/>
              </w:rPr>
              <w:t>ΣΥΝΟΛΟ</w:t>
            </w:r>
          </w:p>
        </w:tc>
        <w:tc>
          <w:tcPr>
            <w:tcW w:w="854" w:type="pct"/>
            <w:tcBorders>
              <w:right w:val="single" w:sz="4" w:space="0" w:color="auto"/>
            </w:tcBorders>
            <w:shd w:val="pct15" w:color="auto" w:fill="auto"/>
            <w:vAlign w:val="center"/>
          </w:tcPr>
          <w:p w14:paraId="18E6B570" w14:textId="77777777" w:rsidR="0031169D" w:rsidRPr="00DB5D90" w:rsidRDefault="0031169D" w:rsidP="00DB5D90">
            <w:pPr>
              <w:rPr>
                <w:sz w:val="18"/>
                <w:szCs w:val="18"/>
              </w:rPr>
            </w:pPr>
          </w:p>
        </w:tc>
        <w:tc>
          <w:tcPr>
            <w:tcW w:w="549" w:type="pct"/>
            <w:tcBorders>
              <w:right w:val="single" w:sz="4" w:space="0" w:color="auto"/>
            </w:tcBorders>
            <w:shd w:val="clear" w:color="auto" w:fill="808080" w:themeFill="background1" w:themeFillShade="80"/>
            <w:vAlign w:val="center"/>
          </w:tcPr>
          <w:p w14:paraId="65CB35BE" w14:textId="77777777" w:rsidR="0031169D" w:rsidRPr="00DB5D90" w:rsidRDefault="0031169D" w:rsidP="00DB5D90">
            <w:pPr>
              <w:rPr>
                <w:sz w:val="18"/>
                <w:szCs w:val="18"/>
              </w:rPr>
            </w:pPr>
          </w:p>
        </w:tc>
        <w:tc>
          <w:tcPr>
            <w:tcW w:w="492" w:type="pct"/>
            <w:tcBorders>
              <w:left w:val="single" w:sz="4" w:space="0" w:color="auto"/>
              <w:bottom w:val="single" w:sz="4" w:space="0" w:color="auto"/>
            </w:tcBorders>
            <w:shd w:val="clear" w:color="auto" w:fill="D9D9D9" w:themeFill="background1" w:themeFillShade="D9"/>
            <w:vAlign w:val="center"/>
          </w:tcPr>
          <w:p w14:paraId="3FD9B2BC" w14:textId="77777777" w:rsidR="0031169D" w:rsidRPr="00DB5D90" w:rsidRDefault="0031169D" w:rsidP="00DB5D90">
            <w:pPr>
              <w:rPr>
                <w:sz w:val="18"/>
                <w:szCs w:val="18"/>
              </w:rPr>
            </w:pPr>
          </w:p>
        </w:tc>
        <w:tc>
          <w:tcPr>
            <w:tcW w:w="391" w:type="pct"/>
            <w:shd w:val="clear" w:color="auto" w:fill="D9D9D9" w:themeFill="background1" w:themeFillShade="D9"/>
            <w:vAlign w:val="center"/>
          </w:tcPr>
          <w:p w14:paraId="1DAAA1AD" w14:textId="77777777" w:rsidR="0031169D" w:rsidRPr="00DB5D90" w:rsidRDefault="0031169D" w:rsidP="00DB5D90">
            <w:pPr>
              <w:rPr>
                <w:sz w:val="18"/>
                <w:szCs w:val="18"/>
              </w:rPr>
            </w:pPr>
          </w:p>
        </w:tc>
        <w:tc>
          <w:tcPr>
            <w:tcW w:w="553" w:type="pct"/>
            <w:shd w:val="clear" w:color="auto" w:fill="D9D9D9" w:themeFill="background1" w:themeFillShade="D9"/>
            <w:vAlign w:val="center"/>
          </w:tcPr>
          <w:p w14:paraId="36093959" w14:textId="77777777" w:rsidR="0031169D" w:rsidRPr="00DB5D90" w:rsidRDefault="0031169D" w:rsidP="00DB5D90">
            <w:pPr>
              <w:rPr>
                <w:sz w:val="18"/>
                <w:szCs w:val="18"/>
              </w:rPr>
            </w:pPr>
          </w:p>
        </w:tc>
      </w:tr>
    </w:tbl>
    <w:p w14:paraId="186E8D27" w14:textId="77777777" w:rsidR="00DB5D90" w:rsidRPr="00DB5D90" w:rsidRDefault="00DB5D90" w:rsidP="00DB5D90">
      <w:pPr>
        <w:rPr>
          <w:lang w:val="el-GR"/>
        </w:rPr>
      </w:pPr>
    </w:p>
    <w:p w14:paraId="6429D20E" w14:textId="77777777" w:rsidR="002A75D8" w:rsidRPr="002A75D8" w:rsidRDefault="002A75D8" w:rsidP="00E7136C">
      <w:pPr>
        <w:rPr>
          <w:u w:val="single"/>
          <w:lang w:val="el-GR"/>
        </w:rPr>
      </w:pPr>
      <w:r w:rsidRPr="002A75D8">
        <w:rPr>
          <w:u w:val="single"/>
          <w:lang w:val="el-GR"/>
        </w:rPr>
        <w:t>ΕΠΙΣΗΜΑΝΣΕΙΣ</w:t>
      </w:r>
    </w:p>
    <w:p w14:paraId="336C4877" w14:textId="77777777" w:rsidR="002A75D8" w:rsidRPr="002A75D8" w:rsidRDefault="002A75D8" w:rsidP="002A75D8">
      <w:pPr>
        <w:rPr>
          <w:lang w:val="el-GR"/>
        </w:rPr>
      </w:pPr>
      <w:r w:rsidRPr="002A75D8">
        <w:rPr>
          <w:lang w:val="el-GR"/>
        </w:rPr>
        <w:t xml:space="preserve">Θεωρείται ότι ο ανθρωπομήνας έχει είκοσι (20) εργάσιμες ημέρες </w:t>
      </w:r>
    </w:p>
    <w:p w14:paraId="5C24CDDA" w14:textId="77777777" w:rsidR="00FE1C26" w:rsidRDefault="00FE1C26" w:rsidP="000C2203">
      <w:pPr>
        <w:rPr>
          <w:lang w:val="el-GR"/>
        </w:rPr>
      </w:pPr>
    </w:p>
    <w:p w14:paraId="0AFA0F1F" w14:textId="77777777" w:rsidR="005B7D45" w:rsidRDefault="005B7D45" w:rsidP="000C2203">
      <w:pPr>
        <w:rPr>
          <w:lang w:val="el-GR"/>
        </w:rPr>
      </w:pPr>
    </w:p>
    <w:p w14:paraId="3622D375" w14:textId="77777777" w:rsidR="00623457" w:rsidRPr="00C4217E" w:rsidRDefault="00623457" w:rsidP="006A2DEB">
      <w:pPr>
        <w:pStyle w:val="30"/>
        <w:keepNext w:val="0"/>
        <w:numPr>
          <w:ilvl w:val="0"/>
          <w:numId w:val="17"/>
        </w:numPr>
        <w:rPr>
          <w:rFonts w:cs="Tahoma"/>
          <w:lang w:val="el-GR"/>
        </w:rPr>
      </w:pPr>
      <w:bookmarkStart w:id="898" w:name="_Toc117628955"/>
      <w:bookmarkStart w:id="899" w:name="_Toc46178225"/>
      <w:bookmarkStart w:id="900" w:name="_Toc46178713"/>
      <w:bookmarkStart w:id="901" w:name="_Toc46179200"/>
      <w:bookmarkStart w:id="902" w:name="_Toc63254467"/>
      <w:bookmarkStart w:id="903" w:name="_Ref104352824"/>
      <w:bookmarkStart w:id="904" w:name="_Ref104352827"/>
      <w:bookmarkStart w:id="905" w:name="_Ref104352962"/>
      <w:bookmarkStart w:id="906" w:name="_Toc240445882"/>
      <w:bookmarkStart w:id="907" w:name="_Toc366852703"/>
      <w:bookmarkStart w:id="908" w:name="_Toc10632754"/>
      <w:bookmarkStart w:id="909" w:name="_Toc42167521"/>
      <w:bookmarkStart w:id="910" w:name="_Ref52978018"/>
      <w:bookmarkStart w:id="911" w:name="_Toc53671374"/>
      <w:bookmarkStart w:id="912" w:name="_Toc97194384"/>
      <w:bookmarkStart w:id="913" w:name="_Toc97194488"/>
      <w:bookmarkStart w:id="914" w:name="_Toc140135542"/>
      <w:bookmarkStart w:id="915" w:name="_Toc153978440"/>
      <w:bookmarkEnd w:id="891"/>
      <w:bookmarkEnd w:id="892"/>
      <w:bookmarkEnd w:id="893"/>
      <w:bookmarkEnd w:id="894"/>
      <w:bookmarkEnd w:id="895"/>
      <w:bookmarkEnd w:id="898"/>
      <w:bookmarkEnd w:id="899"/>
      <w:bookmarkEnd w:id="900"/>
      <w:bookmarkEnd w:id="901"/>
      <w:r w:rsidRPr="006A2DEB">
        <w:rPr>
          <w:lang w:val="el-GR"/>
        </w:rPr>
        <w:lastRenderedPageBreak/>
        <w:t>Συγκεντρωτικός</w:t>
      </w:r>
      <w:r w:rsidRPr="00C4217E">
        <w:rPr>
          <w:rFonts w:cs="Tahoma"/>
          <w:lang w:val="el-GR"/>
        </w:rPr>
        <w:t xml:space="preserve"> Πίνακας Οικονομικής Προσφοράς</w:t>
      </w:r>
      <w:bookmarkEnd w:id="902"/>
      <w:r w:rsidRPr="00C4217E">
        <w:rPr>
          <w:rFonts w:cs="Tahoma"/>
          <w:lang w:val="el-GR"/>
        </w:rPr>
        <w:t xml:space="preserve"> Έργου</w:t>
      </w:r>
      <w:bookmarkEnd w:id="903"/>
      <w:bookmarkEnd w:id="904"/>
      <w:bookmarkEnd w:id="905"/>
      <w:bookmarkEnd w:id="906"/>
      <w:bookmarkEnd w:id="907"/>
      <w:bookmarkEnd w:id="908"/>
      <w:bookmarkEnd w:id="909"/>
      <w:bookmarkEnd w:id="910"/>
      <w:bookmarkEnd w:id="911"/>
      <w:bookmarkEnd w:id="912"/>
      <w:bookmarkEnd w:id="913"/>
      <w:bookmarkEnd w:id="914"/>
      <w:r w:rsidR="002A75D8">
        <w:rPr>
          <w:rFonts w:cs="Tahoma"/>
          <w:lang w:val="el-GR"/>
        </w:rPr>
        <w:t xml:space="preserve"> (Πίνακας </w:t>
      </w:r>
      <w:r w:rsidR="00B05AC2">
        <w:rPr>
          <w:rFonts w:cs="Tahoma"/>
          <w:lang w:val="el-GR"/>
        </w:rPr>
        <w:t>4</w:t>
      </w:r>
      <w:r w:rsidR="002A75D8">
        <w:rPr>
          <w:rFonts w:cs="Tahoma"/>
          <w:lang w:val="el-GR"/>
        </w:rPr>
        <w:t>)</w:t>
      </w:r>
      <w:bookmarkEnd w:id="915"/>
      <w:r w:rsidR="002A75D8">
        <w:rPr>
          <w:rFonts w:cs="Tahoma"/>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6B1F" w14:paraId="5AE9D376" w14:textId="77777777" w:rsidTr="00C4217E">
        <w:trPr>
          <w:cantSplit/>
          <w:trHeight w:val="280"/>
        </w:trPr>
        <w:tc>
          <w:tcPr>
            <w:tcW w:w="290" w:type="pct"/>
            <w:vMerge w:val="restart"/>
            <w:shd w:val="pct15" w:color="auto" w:fill="FFFFFF"/>
            <w:vAlign w:val="center"/>
          </w:tcPr>
          <w:p w14:paraId="7116F602" w14:textId="77777777" w:rsidR="00623457" w:rsidRPr="00840707" w:rsidRDefault="00623457" w:rsidP="000C2203">
            <w:pPr>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18E8A802" w14:textId="77777777" w:rsidR="00623457" w:rsidRPr="00840707" w:rsidRDefault="00623457" w:rsidP="000C2203">
            <w:pPr>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3082232E"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0B8C5602" w14:textId="77777777" w:rsidR="00623457" w:rsidRPr="00840707" w:rsidRDefault="00623457" w:rsidP="000C2203">
            <w:pPr>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21CC4A58" w14:textId="77777777" w:rsidR="00623457" w:rsidRPr="00840707" w:rsidRDefault="00623457" w:rsidP="000C2203">
            <w:pPr>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54CCD9D"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5E78C9FD" w14:textId="77777777" w:rsidR="00623457" w:rsidRPr="00840707" w:rsidRDefault="00623457" w:rsidP="000C2203">
            <w:pPr>
              <w:spacing w:before="60" w:after="60"/>
              <w:jc w:val="center"/>
              <w:rPr>
                <w:sz w:val="18"/>
                <w:szCs w:val="18"/>
                <w:lang w:val="el-GR"/>
              </w:rPr>
            </w:pPr>
            <w:r w:rsidRPr="00840707">
              <w:rPr>
                <w:sz w:val="18"/>
                <w:szCs w:val="18"/>
                <w:lang w:val="el-GR"/>
              </w:rPr>
              <w:t>ΜΕ ΦΠΑ [€]</w:t>
            </w:r>
          </w:p>
        </w:tc>
      </w:tr>
      <w:tr w:rsidR="00623457" w:rsidRPr="00B06B1F" w14:paraId="7A6162F8" w14:textId="77777777" w:rsidTr="00C4217E">
        <w:trPr>
          <w:cantSplit/>
          <w:trHeight w:val="340"/>
        </w:trPr>
        <w:tc>
          <w:tcPr>
            <w:tcW w:w="290" w:type="pct"/>
            <w:vMerge/>
            <w:shd w:val="pct15" w:color="auto" w:fill="FFFFFF"/>
            <w:vAlign w:val="center"/>
          </w:tcPr>
          <w:p w14:paraId="57624CED" w14:textId="77777777" w:rsidR="00623457" w:rsidRPr="00840707" w:rsidRDefault="00623457" w:rsidP="000C2203">
            <w:pPr>
              <w:spacing w:before="60" w:after="60"/>
              <w:rPr>
                <w:sz w:val="18"/>
                <w:szCs w:val="18"/>
                <w:lang w:val="el-GR"/>
              </w:rPr>
            </w:pPr>
          </w:p>
        </w:tc>
        <w:tc>
          <w:tcPr>
            <w:tcW w:w="2173" w:type="pct"/>
            <w:vMerge/>
            <w:shd w:val="pct15" w:color="auto" w:fill="FFFFFF"/>
            <w:vAlign w:val="center"/>
          </w:tcPr>
          <w:p w14:paraId="712E11FC" w14:textId="77777777" w:rsidR="00623457" w:rsidRPr="00840707" w:rsidRDefault="00623457" w:rsidP="000C2203">
            <w:pPr>
              <w:spacing w:before="60" w:after="60"/>
              <w:rPr>
                <w:sz w:val="18"/>
                <w:szCs w:val="18"/>
                <w:lang w:val="el-GR"/>
              </w:rPr>
            </w:pPr>
          </w:p>
        </w:tc>
        <w:tc>
          <w:tcPr>
            <w:tcW w:w="845" w:type="pct"/>
            <w:vMerge/>
            <w:shd w:val="pct15" w:color="auto" w:fill="FFFFFF"/>
            <w:vAlign w:val="center"/>
          </w:tcPr>
          <w:p w14:paraId="0F74F459"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14CEC14B"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5ADA0E3F" w14:textId="77777777" w:rsidR="00623457" w:rsidRPr="00840707" w:rsidRDefault="00623457" w:rsidP="000C2203">
            <w:pPr>
              <w:spacing w:before="60" w:after="60"/>
              <w:rPr>
                <w:sz w:val="18"/>
                <w:szCs w:val="18"/>
                <w:lang w:val="el-GR"/>
              </w:rPr>
            </w:pPr>
          </w:p>
        </w:tc>
      </w:tr>
      <w:tr w:rsidR="00623457" w:rsidRPr="00C4217E" w14:paraId="22FD1F0C" w14:textId="77777777" w:rsidTr="00C4217E">
        <w:trPr>
          <w:trHeight w:val="284"/>
        </w:trPr>
        <w:tc>
          <w:tcPr>
            <w:tcW w:w="290" w:type="pct"/>
            <w:vAlign w:val="center"/>
          </w:tcPr>
          <w:p w14:paraId="051ECD5E" w14:textId="77777777" w:rsidR="00623457" w:rsidRPr="00840707" w:rsidRDefault="00DE11D9" w:rsidP="000C2203">
            <w:pPr>
              <w:spacing w:before="60" w:after="60"/>
              <w:rPr>
                <w:sz w:val="18"/>
                <w:szCs w:val="18"/>
                <w:lang w:val="el-GR"/>
              </w:rPr>
            </w:pPr>
            <w:r>
              <w:rPr>
                <w:sz w:val="18"/>
                <w:szCs w:val="18"/>
                <w:lang w:val="el-GR"/>
              </w:rPr>
              <w:t>1</w:t>
            </w:r>
          </w:p>
        </w:tc>
        <w:tc>
          <w:tcPr>
            <w:tcW w:w="2173" w:type="pct"/>
            <w:vAlign w:val="center"/>
          </w:tcPr>
          <w:p w14:paraId="09B939A3" w14:textId="77777777" w:rsidR="00623457" w:rsidRPr="00840707" w:rsidRDefault="00EF1C18" w:rsidP="000C2203">
            <w:pPr>
              <w:spacing w:before="60" w:after="60"/>
              <w:rPr>
                <w:sz w:val="18"/>
                <w:szCs w:val="18"/>
                <w:lang w:val="el-GR"/>
              </w:rPr>
            </w:pPr>
            <w:r>
              <w:rPr>
                <w:sz w:val="18"/>
                <w:szCs w:val="18"/>
                <w:lang w:val="el-GR"/>
              </w:rPr>
              <w:t xml:space="preserve">Υπηρεσίες </w:t>
            </w:r>
            <w:r w:rsidR="00762FB4">
              <w:rPr>
                <w:sz w:val="18"/>
                <w:szCs w:val="18"/>
                <w:lang w:val="el-GR"/>
              </w:rPr>
              <w:t>Φάσεων 1, 3 και 5</w:t>
            </w:r>
            <w:r w:rsidR="00623457" w:rsidRPr="00840707">
              <w:rPr>
                <w:sz w:val="18"/>
                <w:szCs w:val="18"/>
                <w:lang w:val="el-GR"/>
              </w:rPr>
              <w:t xml:space="preserve"> (Πίνακας </w:t>
            </w:r>
            <w:r w:rsidR="00E46812">
              <w:rPr>
                <w:sz w:val="18"/>
                <w:szCs w:val="18"/>
                <w:lang w:val="el-GR"/>
              </w:rPr>
              <w:t>1</w:t>
            </w:r>
            <w:r w:rsidR="00623457" w:rsidRPr="00840707">
              <w:rPr>
                <w:sz w:val="18"/>
                <w:szCs w:val="18"/>
                <w:lang w:val="el-GR"/>
              </w:rPr>
              <w:t>)</w:t>
            </w:r>
          </w:p>
        </w:tc>
        <w:tc>
          <w:tcPr>
            <w:tcW w:w="845" w:type="pct"/>
            <w:vAlign w:val="center"/>
          </w:tcPr>
          <w:p w14:paraId="21E4D551" w14:textId="77777777" w:rsidR="00623457" w:rsidRPr="00840707" w:rsidRDefault="00623457" w:rsidP="000C2203">
            <w:pPr>
              <w:spacing w:before="60" w:after="60"/>
              <w:rPr>
                <w:sz w:val="18"/>
                <w:szCs w:val="18"/>
                <w:lang w:val="el-GR"/>
              </w:rPr>
            </w:pPr>
          </w:p>
        </w:tc>
        <w:tc>
          <w:tcPr>
            <w:tcW w:w="846" w:type="pct"/>
            <w:vAlign w:val="center"/>
          </w:tcPr>
          <w:p w14:paraId="62D8599E" w14:textId="77777777" w:rsidR="00623457" w:rsidRPr="00840707" w:rsidRDefault="00623457" w:rsidP="000C2203">
            <w:pPr>
              <w:spacing w:before="60" w:after="60"/>
              <w:rPr>
                <w:sz w:val="18"/>
                <w:szCs w:val="18"/>
                <w:lang w:val="el-GR"/>
              </w:rPr>
            </w:pPr>
          </w:p>
        </w:tc>
        <w:tc>
          <w:tcPr>
            <w:tcW w:w="846" w:type="pct"/>
            <w:vAlign w:val="center"/>
          </w:tcPr>
          <w:p w14:paraId="20F2F065" w14:textId="77777777" w:rsidR="00623457" w:rsidRPr="00840707" w:rsidRDefault="00623457" w:rsidP="000C2203">
            <w:pPr>
              <w:spacing w:before="60" w:after="60"/>
              <w:rPr>
                <w:sz w:val="18"/>
                <w:szCs w:val="18"/>
                <w:lang w:val="el-GR"/>
              </w:rPr>
            </w:pPr>
          </w:p>
        </w:tc>
      </w:tr>
      <w:tr w:rsidR="00623457" w:rsidRPr="00B06B1F" w14:paraId="42CBC5E0" w14:textId="77777777" w:rsidTr="00C4217E">
        <w:trPr>
          <w:trHeight w:val="284"/>
        </w:trPr>
        <w:tc>
          <w:tcPr>
            <w:tcW w:w="290" w:type="pct"/>
            <w:vAlign w:val="center"/>
          </w:tcPr>
          <w:p w14:paraId="639CC65B" w14:textId="77777777" w:rsidR="00623457" w:rsidRPr="00840707" w:rsidRDefault="00DE11D9" w:rsidP="000C2203">
            <w:pPr>
              <w:spacing w:before="60" w:after="60"/>
              <w:rPr>
                <w:sz w:val="18"/>
                <w:szCs w:val="18"/>
                <w:lang w:val="el-GR"/>
              </w:rPr>
            </w:pPr>
            <w:r>
              <w:rPr>
                <w:sz w:val="18"/>
                <w:szCs w:val="18"/>
                <w:lang w:val="el-GR"/>
              </w:rPr>
              <w:t>2</w:t>
            </w:r>
          </w:p>
        </w:tc>
        <w:tc>
          <w:tcPr>
            <w:tcW w:w="2173" w:type="pct"/>
            <w:vAlign w:val="center"/>
          </w:tcPr>
          <w:p w14:paraId="10727757" w14:textId="77777777" w:rsidR="00623457" w:rsidRPr="00840707" w:rsidRDefault="002A75D8" w:rsidP="000C2203">
            <w:pPr>
              <w:spacing w:before="60" w:after="60"/>
              <w:rPr>
                <w:sz w:val="18"/>
                <w:szCs w:val="18"/>
                <w:lang w:val="el-GR"/>
              </w:rPr>
            </w:pPr>
            <w:r>
              <w:rPr>
                <w:sz w:val="18"/>
                <w:szCs w:val="18"/>
                <w:lang w:val="el-GR"/>
              </w:rPr>
              <w:t xml:space="preserve">Υπηρεσίες αλλαγών, προσθηκών, αναβαθμίσεων και βελτιώσεων </w:t>
            </w:r>
            <w:r w:rsidR="00506342" w:rsidRPr="00506342">
              <w:rPr>
                <w:sz w:val="18"/>
                <w:szCs w:val="18"/>
                <w:lang w:val="el-GR"/>
              </w:rPr>
              <w:t xml:space="preserve"> </w:t>
            </w:r>
            <w:r w:rsidR="00506342">
              <w:rPr>
                <w:sz w:val="18"/>
                <w:szCs w:val="18"/>
                <w:lang w:val="el-GR"/>
              </w:rPr>
              <w:t>των δύο πλατφορμών</w:t>
            </w:r>
            <w:r w:rsidR="00623457" w:rsidRPr="00840707">
              <w:rPr>
                <w:sz w:val="18"/>
                <w:szCs w:val="18"/>
                <w:lang w:val="el-GR"/>
              </w:rPr>
              <w:t xml:space="preserve"> (Πίνακας </w:t>
            </w:r>
            <w:r w:rsidR="00E46812">
              <w:rPr>
                <w:sz w:val="18"/>
                <w:szCs w:val="18"/>
                <w:lang w:val="el-GR"/>
              </w:rPr>
              <w:t>2</w:t>
            </w:r>
            <w:r w:rsidR="00623457" w:rsidRPr="00840707">
              <w:rPr>
                <w:sz w:val="18"/>
                <w:szCs w:val="18"/>
                <w:lang w:val="el-GR"/>
              </w:rPr>
              <w:t>)</w:t>
            </w:r>
          </w:p>
        </w:tc>
        <w:tc>
          <w:tcPr>
            <w:tcW w:w="845" w:type="pct"/>
            <w:vAlign w:val="center"/>
          </w:tcPr>
          <w:p w14:paraId="1258F5C3" w14:textId="77777777" w:rsidR="00623457" w:rsidRPr="00840707" w:rsidRDefault="00623457" w:rsidP="000C2203">
            <w:pPr>
              <w:spacing w:before="60" w:after="60"/>
              <w:rPr>
                <w:sz w:val="18"/>
                <w:szCs w:val="18"/>
                <w:lang w:val="el-GR"/>
              </w:rPr>
            </w:pPr>
          </w:p>
        </w:tc>
        <w:tc>
          <w:tcPr>
            <w:tcW w:w="846" w:type="pct"/>
            <w:vAlign w:val="center"/>
          </w:tcPr>
          <w:p w14:paraId="79D8F34F" w14:textId="77777777" w:rsidR="00623457" w:rsidRPr="00840707" w:rsidRDefault="00623457" w:rsidP="000C2203">
            <w:pPr>
              <w:spacing w:before="60" w:after="60"/>
              <w:rPr>
                <w:sz w:val="18"/>
                <w:szCs w:val="18"/>
                <w:lang w:val="el-GR"/>
              </w:rPr>
            </w:pPr>
          </w:p>
        </w:tc>
        <w:tc>
          <w:tcPr>
            <w:tcW w:w="846" w:type="pct"/>
            <w:vAlign w:val="center"/>
          </w:tcPr>
          <w:p w14:paraId="12FB03C1" w14:textId="77777777" w:rsidR="00623457" w:rsidRPr="00840707" w:rsidRDefault="00623457" w:rsidP="000C2203">
            <w:pPr>
              <w:spacing w:before="60" w:after="60"/>
              <w:rPr>
                <w:sz w:val="18"/>
                <w:szCs w:val="18"/>
                <w:lang w:val="el-GR"/>
              </w:rPr>
            </w:pPr>
          </w:p>
        </w:tc>
      </w:tr>
      <w:tr w:rsidR="00623457" w:rsidRPr="00C4217E" w14:paraId="7B118C5E" w14:textId="77777777" w:rsidTr="00C4217E">
        <w:trPr>
          <w:trHeight w:val="284"/>
        </w:trPr>
        <w:tc>
          <w:tcPr>
            <w:tcW w:w="290" w:type="pct"/>
            <w:vAlign w:val="center"/>
          </w:tcPr>
          <w:p w14:paraId="1E72F626" w14:textId="77777777" w:rsidR="00623457" w:rsidRPr="00840707" w:rsidRDefault="00DE11D9" w:rsidP="000C2203">
            <w:pPr>
              <w:spacing w:before="60" w:after="60"/>
              <w:rPr>
                <w:sz w:val="18"/>
                <w:szCs w:val="18"/>
                <w:lang w:val="el-GR"/>
              </w:rPr>
            </w:pPr>
            <w:r>
              <w:rPr>
                <w:sz w:val="18"/>
                <w:szCs w:val="18"/>
                <w:lang w:val="el-GR"/>
              </w:rPr>
              <w:t>3</w:t>
            </w:r>
          </w:p>
        </w:tc>
        <w:tc>
          <w:tcPr>
            <w:tcW w:w="2173" w:type="pct"/>
            <w:vAlign w:val="center"/>
          </w:tcPr>
          <w:p w14:paraId="3B59C621" w14:textId="77777777" w:rsidR="00623457" w:rsidRPr="00840707" w:rsidRDefault="00623457" w:rsidP="000C2203">
            <w:pPr>
              <w:spacing w:before="60" w:after="60"/>
              <w:rPr>
                <w:sz w:val="18"/>
                <w:szCs w:val="18"/>
                <w:lang w:val="el-GR"/>
              </w:rPr>
            </w:pPr>
            <w:r w:rsidRPr="00840707">
              <w:rPr>
                <w:sz w:val="18"/>
                <w:szCs w:val="18"/>
                <w:lang w:val="el-GR"/>
              </w:rPr>
              <w:t xml:space="preserve">Υπηρεσίες </w:t>
            </w:r>
            <w:r w:rsidR="002A75D8">
              <w:rPr>
                <w:sz w:val="18"/>
                <w:szCs w:val="18"/>
                <w:lang w:val="el-GR"/>
              </w:rPr>
              <w:t>Εκπαίδευσης</w:t>
            </w:r>
            <w:r w:rsidR="00506342">
              <w:rPr>
                <w:sz w:val="18"/>
                <w:szCs w:val="18"/>
                <w:lang w:val="el-GR"/>
              </w:rPr>
              <w:t xml:space="preserve">/ τεκμηρίωσης </w:t>
            </w:r>
            <w:r w:rsidR="002A75D8">
              <w:rPr>
                <w:sz w:val="18"/>
                <w:szCs w:val="18"/>
                <w:lang w:val="el-GR"/>
              </w:rPr>
              <w:t xml:space="preserve"> </w:t>
            </w:r>
            <w:r w:rsidRPr="00840707">
              <w:rPr>
                <w:sz w:val="18"/>
                <w:szCs w:val="18"/>
                <w:lang w:val="el-GR"/>
              </w:rPr>
              <w:t xml:space="preserve">(Πίνακας </w:t>
            </w:r>
            <w:r w:rsidR="00E46812">
              <w:rPr>
                <w:sz w:val="18"/>
                <w:szCs w:val="18"/>
                <w:lang w:val="el-GR"/>
              </w:rPr>
              <w:t>3</w:t>
            </w:r>
            <w:r w:rsidRPr="00840707">
              <w:rPr>
                <w:sz w:val="18"/>
                <w:szCs w:val="18"/>
                <w:lang w:val="el-GR"/>
              </w:rPr>
              <w:t>)</w:t>
            </w:r>
          </w:p>
        </w:tc>
        <w:tc>
          <w:tcPr>
            <w:tcW w:w="845" w:type="pct"/>
            <w:vAlign w:val="center"/>
          </w:tcPr>
          <w:p w14:paraId="7E12ADE9" w14:textId="77777777" w:rsidR="00623457" w:rsidRPr="00840707" w:rsidRDefault="00623457" w:rsidP="000C2203">
            <w:pPr>
              <w:spacing w:before="60" w:after="60"/>
              <w:rPr>
                <w:sz w:val="18"/>
                <w:szCs w:val="18"/>
                <w:lang w:val="el-GR"/>
              </w:rPr>
            </w:pPr>
          </w:p>
        </w:tc>
        <w:tc>
          <w:tcPr>
            <w:tcW w:w="846" w:type="pct"/>
            <w:vAlign w:val="center"/>
          </w:tcPr>
          <w:p w14:paraId="2DA6C040" w14:textId="77777777" w:rsidR="00623457" w:rsidRPr="00840707" w:rsidRDefault="00623457" w:rsidP="000C2203">
            <w:pPr>
              <w:spacing w:before="60" w:after="60"/>
              <w:rPr>
                <w:sz w:val="18"/>
                <w:szCs w:val="18"/>
                <w:lang w:val="el-GR"/>
              </w:rPr>
            </w:pPr>
          </w:p>
        </w:tc>
        <w:tc>
          <w:tcPr>
            <w:tcW w:w="846" w:type="pct"/>
            <w:vAlign w:val="center"/>
          </w:tcPr>
          <w:p w14:paraId="712A33C9" w14:textId="77777777" w:rsidR="00623457" w:rsidRPr="00840707" w:rsidRDefault="00623457" w:rsidP="000C2203">
            <w:pPr>
              <w:spacing w:before="60" w:after="60"/>
              <w:rPr>
                <w:sz w:val="18"/>
                <w:szCs w:val="18"/>
                <w:lang w:val="el-GR"/>
              </w:rPr>
            </w:pPr>
          </w:p>
        </w:tc>
      </w:tr>
      <w:tr w:rsidR="00623457" w:rsidRPr="00C4217E" w14:paraId="0E6CC436" w14:textId="77777777" w:rsidTr="00C4217E">
        <w:trPr>
          <w:trHeight w:val="284"/>
        </w:trPr>
        <w:tc>
          <w:tcPr>
            <w:tcW w:w="290" w:type="pct"/>
            <w:vAlign w:val="center"/>
          </w:tcPr>
          <w:p w14:paraId="6B42F725" w14:textId="77777777" w:rsidR="00623457" w:rsidRPr="006A2DEB" w:rsidRDefault="00623457" w:rsidP="000C2203">
            <w:pPr>
              <w:spacing w:before="60" w:after="60"/>
              <w:rPr>
                <w:strike/>
                <w:sz w:val="18"/>
                <w:szCs w:val="18"/>
                <w:highlight w:val="yellow"/>
                <w:lang w:val="el-GR"/>
              </w:rPr>
            </w:pPr>
          </w:p>
        </w:tc>
        <w:tc>
          <w:tcPr>
            <w:tcW w:w="2173" w:type="pct"/>
            <w:vAlign w:val="center"/>
          </w:tcPr>
          <w:p w14:paraId="0310302B" w14:textId="77777777" w:rsidR="00623457" w:rsidRPr="006A2DEB" w:rsidRDefault="00623457" w:rsidP="000C2203">
            <w:pPr>
              <w:spacing w:before="60" w:after="60"/>
              <w:rPr>
                <w:strike/>
                <w:sz w:val="18"/>
                <w:szCs w:val="18"/>
                <w:highlight w:val="yellow"/>
                <w:lang w:val="el-GR"/>
              </w:rPr>
            </w:pPr>
          </w:p>
        </w:tc>
        <w:tc>
          <w:tcPr>
            <w:tcW w:w="845" w:type="pct"/>
            <w:vAlign w:val="center"/>
          </w:tcPr>
          <w:p w14:paraId="1F14A07D" w14:textId="77777777" w:rsidR="00623457" w:rsidRPr="00840707" w:rsidRDefault="00623457" w:rsidP="000C2203">
            <w:pPr>
              <w:spacing w:before="60" w:after="60"/>
              <w:rPr>
                <w:sz w:val="18"/>
                <w:szCs w:val="18"/>
                <w:lang w:val="el-GR"/>
              </w:rPr>
            </w:pPr>
          </w:p>
        </w:tc>
        <w:tc>
          <w:tcPr>
            <w:tcW w:w="846" w:type="pct"/>
            <w:vAlign w:val="center"/>
          </w:tcPr>
          <w:p w14:paraId="755D9E19" w14:textId="77777777" w:rsidR="00623457" w:rsidRPr="00840707" w:rsidRDefault="00623457" w:rsidP="000C2203">
            <w:pPr>
              <w:spacing w:before="60" w:after="60"/>
              <w:rPr>
                <w:sz w:val="18"/>
                <w:szCs w:val="18"/>
                <w:lang w:val="el-GR"/>
              </w:rPr>
            </w:pPr>
          </w:p>
        </w:tc>
        <w:tc>
          <w:tcPr>
            <w:tcW w:w="846" w:type="pct"/>
            <w:vAlign w:val="center"/>
          </w:tcPr>
          <w:p w14:paraId="238708E3" w14:textId="77777777" w:rsidR="00623457" w:rsidRPr="00840707" w:rsidRDefault="00623457" w:rsidP="000C2203">
            <w:pPr>
              <w:spacing w:before="60" w:after="60"/>
              <w:rPr>
                <w:sz w:val="18"/>
                <w:szCs w:val="18"/>
                <w:lang w:val="el-GR"/>
              </w:rPr>
            </w:pPr>
          </w:p>
        </w:tc>
      </w:tr>
      <w:tr w:rsidR="00623457" w:rsidRPr="00C4217E" w14:paraId="311F11BE" w14:textId="77777777" w:rsidTr="00C4217E">
        <w:trPr>
          <w:trHeight w:val="284"/>
        </w:trPr>
        <w:tc>
          <w:tcPr>
            <w:tcW w:w="290" w:type="pct"/>
            <w:shd w:val="clear" w:color="auto" w:fill="A0A0A0"/>
            <w:vAlign w:val="center"/>
          </w:tcPr>
          <w:p w14:paraId="7DAFF3A0" w14:textId="77777777" w:rsidR="00623457" w:rsidRPr="00840707" w:rsidRDefault="00623457" w:rsidP="000C2203">
            <w:pPr>
              <w:spacing w:before="60" w:after="60"/>
              <w:rPr>
                <w:sz w:val="18"/>
                <w:szCs w:val="18"/>
                <w:lang w:val="el-GR"/>
              </w:rPr>
            </w:pPr>
          </w:p>
        </w:tc>
        <w:tc>
          <w:tcPr>
            <w:tcW w:w="2173" w:type="pct"/>
            <w:shd w:val="clear" w:color="auto" w:fill="A0A0A0"/>
            <w:vAlign w:val="center"/>
          </w:tcPr>
          <w:p w14:paraId="6222412D" w14:textId="77777777" w:rsidR="00623457" w:rsidRPr="00840707" w:rsidRDefault="00623457" w:rsidP="000C2203">
            <w:pPr>
              <w:pStyle w:val="aff0"/>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572B4585"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3216E7EB"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33CBEBBA" w14:textId="77777777" w:rsidR="00623457" w:rsidRPr="00840707" w:rsidRDefault="00623457" w:rsidP="000C2203">
            <w:pPr>
              <w:spacing w:before="60" w:after="60"/>
              <w:rPr>
                <w:sz w:val="18"/>
                <w:szCs w:val="18"/>
                <w:lang w:val="el-GR"/>
              </w:rPr>
            </w:pPr>
          </w:p>
        </w:tc>
      </w:tr>
    </w:tbl>
    <w:p w14:paraId="0FF87154" w14:textId="77777777" w:rsidR="00623457" w:rsidRPr="00840707" w:rsidRDefault="00623457" w:rsidP="000C2203">
      <w:pPr>
        <w:rPr>
          <w:b/>
        </w:rPr>
      </w:pPr>
      <w:bookmarkStart w:id="916" w:name="_Ref104352863"/>
      <w:bookmarkStart w:id="917" w:name="_Ref104352865"/>
      <w:bookmarkStart w:id="918" w:name="_Ref104352990"/>
      <w:bookmarkStart w:id="919" w:name="_Toc240445883"/>
      <w:bookmarkStart w:id="920" w:name="_Toc366852704"/>
      <w:bookmarkStart w:id="921" w:name="_Toc10632755"/>
      <w:bookmarkStart w:id="922" w:name="_Toc42167522"/>
    </w:p>
    <w:bookmarkEnd w:id="916"/>
    <w:bookmarkEnd w:id="917"/>
    <w:bookmarkEnd w:id="918"/>
    <w:bookmarkEnd w:id="919"/>
    <w:bookmarkEnd w:id="920"/>
    <w:bookmarkEnd w:id="921"/>
    <w:bookmarkEnd w:id="922"/>
    <w:p w14:paraId="49206C0C" w14:textId="77777777" w:rsidR="000D2748" w:rsidRPr="00565B7A" w:rsidRDefault="00B97947" w:rsidP="000C2203">
      <w:pPr>
        <w:spacing w:before="100" w:beforeAutospacing="1" w:after="100" w:afterAutospacing="1"/>
        <w:rPr>
          <w:sz w:val="20"/>
          <w:lang w:val="el-GR"/>
        </w:rPr>
      </w:pPr>
      <w:r w:rsidRPr="00840707">
        <w:rPr>
          <w:sz w:val="20"/>
          <w:lang w:val="el-GR"/>
        </w:rPr>
        <w:t>**</w:t>
      </w:r>
      <w:r>
        <w:rPr>
          <w:sz w:val="20"/>
          <w:lang w:val="el-GR"/>
        </w:rPr>
        <w:t xml:space="preserve">* Στη Στήλη ΦΑΣΗ /ΠΑΡΑΔΟΤΕΟ συμπληρώνεται η Φάση του έργου στην οποία αφορά </w:t>
      </w:r>
      <w:r w:rsidR="006D26B4">
        <w:rPr>
          <w:sz w:val="20"/>
          <w:lang w:val="el-GR"/>
        </w:rPr>
        <w:t>το</w:t>
      </w:r>
      <w:r>
        <w:rPr>
          <w:sz w:val="20"/>
          <w:lang w:val="el-GR"/>
        </w:rPr>
        <w:t xml:space="preserve"> κάθε στοιχείο κόστους καθώς </w:t>
      </w:r>
      <w:r w:rsidRPr="00565B7A">
        <w:rPr>
          <w:sz w:val="20"/>
          <w:lang w:val="el-GR"/>
        </w:rPr>
        <w:t xml:space="preserve">και ο αρ. του παραδοτέου στο οποίο εντάσσεται για παράδοση σύμφωνα με τα αναφερόμενα στην </w:t>
      </w:r>
      <w:r w:rsidR="00732859" w:rsidRPr="00565B7A">
        <w:rPr>
          <w:sz w:val="20"/>
          <w:lang w:val="el-GR"/>
        </w:rPr>
        <w:t xml:space="preserve">ΠΑΡΑΡΤΗΜΑ Ι, παρ. </w:t>
      </w:r>
      <w:r w:rsidR="00483B08">
        <w:rPr>
          <w:sz w:val="20"/>
          <w:lang w:val="el-GR"/>
        </w:rPr>
        <w:t>10</w:t>
      </w:r>
      <w:r w:rsidR="00732859" w:rsidRPr="00565B7A">
        <w:rPr>
          <w:sz w:val="20"/>
          <w:lang w:val="el-GR"/>
        </w:rPr>
        <w:t>.</w:t>
      </w:r>
      <w:r w:rsidR="00DE11D9" w:rsidRPr="00565B7A">
        <w:rPr>
          <w:sz w:val="20"/>
          <w:lang w:val="el-GR"/>
        </w:rPr>
        <w:t>2</w:t>
      </w:r>
      <w:r w:rsidR="00732859" w:rsidRPr="00565B7A">
        <w:rPr>
          <w:sz w:val="20"/>
          <w:lang w:val="el-GR"/>
        </w:rPr>
        <w:t xml:space="preserve">.3 </w:t>
      </w:r>
      <w:r w:rsidRPr="00565B7A">
        <w:rPr>
          <w:sz w:val="20"/>
          <w:lang w:val="el-GR"/>
        </w:rPr>
        <w:t xml:space="preserve">της παρούσας. </w:t>
      </w:r>
    </w:p>
    <w:p w14:paraId="7BDDDB9A" w14:textId="77777777" w:rsidR="006A2DEB" w:rsidRDefault="006A2DEB" w:rsidP="00B55CB5">
      <w:pPr>
        <w:spacing w:before="100" w:beforeAutospacing="1" w:after="100" w:afterAutospacing="1"/>
        <w:rPr>
          <w:color w:val="5B9BD5"/>
          <w:lang w:val="el-GR"/>
        </w:rPr>
      </w:pPr>
    </w:p>
    <w:p w14:paraId="093E9B95" w14:textId="77777777" w:rsidR="006A2DEB" w:rsidRPr="00152319" w:rsidRDefault="006A2DEB" w:rsidP="006A2DEB">
      <w:pPr>
        <w:pStyle w:val="30"/>
        <w:keepNext w:val="0"/>
        <w:numPr>
          <w:ilvl w:val="0"/>
          <w:numId w:val="17"/>
        </w:numPr>
        <w:rPr>
          <w:bCs w:val="0"/>
          <w:lang w:val="el-GR"/>
        </w:rPr>
      </w:pPr>
      <w:bookmarkStart w:id="923" w:name="_Toc153978441"/>
      <w:r w:rsidRPr="00152319">
        <w:rPr>
          <w:lang w:val="el-GR"/>
        </w:rPr>
        <w:t>Συγκεντρωτικός</w:t>
      </w:r>
      <w:r w:rsidRPr="00152319">
        <w:rPr>
          <w:bCs w:val="0"/>
          <w:lang w:val="el-GR"/>
        </w:rPr>
        <w:t xml:space="preserve"> Πίνακας Οικονομικής Προσφοράς Συντήρησης (Πίνακας </w:t>
      </w:r>
      <w:r w:rsidR="00B05AC2">
        <w:rPr>
          <w:bCs w:val="0"/>
          <w:lang w:val="el-GR"/>
        </w:rPr>
        <w:t>5</w:t>
      </w:r>
      <w:r w:rsidRPr="00152319">
        <w:rPr>
          <w:bCs w:val="0"/>
          <w:lang w:val="el-GR"/>
        </w:rPr>
        <w:t>)</w:t>
      </w:r>
      <w:bookmarkEnd w:id="923"/>
    </w:p>
    <w:tbl>
      <w:tblPr>
        <w:tblW w:w="43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
        <w:gridCol w:w="2098"/>
        <w:gridCol w:w="1310"/>
        <w:gridCol w:w="582"/>
        <w:gridCol w:w="1312"/>
        <w:gridCol w:w="1988"/>
      </w:tblGrid>
      <w:tr w:rsidR="006A2DEB" w:rsidRPr="000D2748" w14:paraId="1F4381BE" w14:textId="77777777" w:rsidTr="001C4A86">
        <w:trPr>
          <w:cantSplit/>
          <w:tblHeader/>
          <w:jc w:val="center"/>
        </w:trPr>
        <w:tc>
          <w:tcPr>
            <w:tcW w:w="643" w:type="pct"/>
            <w:shd w:val="clear" w:color="auto" w:fill="E6E6E6"/>
            <w:vAlign w:val="center"/>
          </w:tcPr>
          <w:p w14:paraId="41E367B0" w14:textId="77777777" w:rsidR="006A2DEB" w:rsidRPr="000D2748" w:rsidRDefault="006A2DEB" w:rsidP="001C4A86">
            <w:pPr>
              <w:suppressAutoHyphens/>
              <w:jc w:val="center"/>
              <w:rPr>
                <w:sz w:val="18"/>
                <w:szCs w:val="18"/>
                <w:lang w:val="el-GR"/>
              </w:rPr>
            </w:pPr>
            <w:r w:rsidRPr="000D2748">
              <w:rPr>
                <w:sz w:val="18"/>
                <w:szCs w:val="18"/>
                <w:lang w:val="el-GR"/>
              </w:rPr>
              <w:t>ΕΤΟΣ*</w:t>
            </w:r>
          </w:p>
        </w:tc>
        <w:tc>
          <w:tcPr>
            <w:tcW w:w="1254" w:type="pct"/>
            <w:shd w:val="clear" w:color="auto" w:fill="E6E6E6"/>
            <w:vAlign w:val="center"/>
          </w:tcPr>
          <w:p w14:paraId="4C0DAC7E" w14:textId="77777777" w:rsidR="006A2DEB" w:rsidRPr="000D2748" w:rsidRDefault="006A2DEB" w:rsidP="001C4A86">
            <w:pPr>
              <w:suppressAutoHyphens/>
              <w:jc w:val="center"/>
              <w:rPr>
                <w:sz w:val="18"/>
                <w:szCs w:val="18"/>
                <w:lang w:val="el-GR"/>
              </w:rPr>
            </w:pPr>
            <w:r w:rsidRPr="000D2748">
              <w:rPr>
                <w:sz w:val="18"/>
                <w:szCs w:val="18"/>
                <w:lang w:val="el-GR"/>
              </w:rPr>
              <w:t>ΕΤΗΣΙΑ ΣΥΝΤΗΡΗΣΗ ΕΦΑΡΜΟΓΗΣ/ΩΝ</w:t>
            </w:r>
          </w:p>
          <w:p w14:paraId="439F4AA5" w14:textId="77777777" w:rsidR="006A2DEB" w:rsidRPr="000D2748" w:rsidRDefault="006A2DEB" w:rsidP="001C4A86">
            <w:pPr>
              <w:suppressAutoHyphens/>
              <w:jc w:val="center"/>
              <w:rPr>
                <w:sz w:val="18"/>
                <w:szCs w:val="18"/>
                <w:lang w:val="el-GR"/>
              </w:rPr>
            </w:pPr>
            <w:r w:rsidRPr="000D2748">
              <w:rPr>
                <w:sz w:val="18"/>
                <w:szCs w:val="18"/>
                <w:lang w:val="el-GR"/>
              </w:rPr>
              <w:t>(ΧΩΡΙΣ ΦΠΑ) [€]</w:t>
            </w:r>
          </w:p>
        </w:tc>
        <w:tc>
          <w:tcPr>
            <w:tcW w:w="783" w:type="pct"/>
            <w:shd w:val="clear" w:color="auto" w:fill="E6E6E6"/>
            <w:vAlign w:val="center"/>
          </w:tcPr>
          <w:p w14:paraId="50FF72DC" w14:textId="77777777" w:rsidR="006A2DEB" w:rsidRPr="000D2748" w:rsidRDefault="006A2DEB" w:rsidP="001C4A86">
            <w:pPr>
              <w:suppressAutoHyphens/>
              <w:jc w:val="center"/>
              <w:rPr>
                <w:sz w:val="18"/>
                <w:szCs w:val="18"/>
                <w:lang w:val="el-GR"/>
              </w:rPr>
            </w:pPr>
            <w:r w:rsidRPr="000D2748">
              <w:rPr>
                <w:sz w:val="18"/>
                <w:szCs w:val="18"/>
                <w:lang w:val="el-GR"/>
              </w:rPr>
              <w:t>ΣΥΝΟΛΙΚΗ ΕΤΗΣΙΑ ΑΞΙΑ ΣΥΝΤΗΡΗΣΗΣ (ΧΩΡΙΣ ΦΠΑ) [€]</w:t>
            </w:r>
          </w:p>
        </w:tc>
        <w:tc>
          <w:tcPr>
            <w:tcW w:w="348" w:type="pct"/>
            <w:shd w:val="clear" w:color="auto" w:fill="E6E6E6"/>
            <w:vAlign w:val="center"/>
          </w:tcPr>
          <w:p w14:paraId="72E6305E" w14:textId="77777777" w:rsidR="006A2DEB" w:rsidRPr="000D2748" w:rsidRDefault="006A2DEB" w:rsidP="001C4A86">
            <w:pPr>
              <w:suppressAutoHyphens/>
              <w:jc w:val="center"/>
              <w:rPr>
                <w:sz w:val="18"/>
                <w:szCs w:val="18"/>
                <w:lang w:val="el-GR"/>
              </w:rPr>
            </w:pPr>
            <w:r w:rsidRPr="000D2748">
              <w:rPr>
                <w:sz w:val="18"/>
                <w:szCs w:val="18"/>
                <w:lang w:val="el-GR"/>
              </w:rPr>
              <w:t>ΦΠΑ [€]</w:t>
            </w:r>
          </w:p>
        </w:tc>
        <w:tc>
          <w:tcPr>
            <w:tcW w:w="784" w:type="pct"/>
            <w:shd w:val="clear" w:color="auto" w:fill="E6E6E6"/>
            <w:vAlign w:val="center"/>
          </w:tcPr>
          <w:p w14:paraId="03DA8D2C" w14:textId="77777777" w:rsidR="006A2DEB" w:rsidRPr="000D2748" w:rsidRDefault="006A2DEB" w:rsidP="001C4A86">
            <w:pPr>
              <w:suppressAutoHyphens/>
              <w:jc w:val="center"/>
              <w:rPr>
                <w:sz w:val="18"/>
                <w:szCs w:val="18"/>
                <w:lang w:val="el-GR"/>
              </w:rPr>
            </w:pPr>
            <w:r w:rsidRPr="000D2748">
              <w:rPr>
                <w:sz w:val="18"/>
                <w:szCs w:val="18"/>
                <w:lang w:val="el-GR"/>
              </w:rPr>
              <w:t>ΣΥΝΟΛΙΚΗ ΕΤΗΣΙΑ ΑΞΙΑ ΣΥΝΤΗΡΗΣΗΣ</w:t>
            </w:r>
          </w:p>
          <w:p w14:paraId="726690BF" w14:textId="77777777" w:rsidR="006A2DEB" w:rsidRPr="000D2748" w:rsidRDefault="006A2DEB" w:rsidP="001C4A86">
            <w:pPr>
              <w:suppressAutoHyphens/>
              <w:jc w:val="center"/>
              <w:rPr>
                <w:sz w:val="18"/>
                <w:szCs w:val="18"/>
                <w:lang w:val="el-GR"/>
              </w:rPr>
            </w:pPr>
            <w:r w:rsidRPr="000D2748">
              <w:rPr>
                <w:sz w:val="18"/>
                <w:szCs w:val="18"/>
                <w:lang w:val="el-GR"/>
              </w:rPr>
              <w:t>(ΜΕ ΦΠΑ) [€]</w:t>
            </w:r>
          </w:p>
        </w:tc>
        <w:tc>
          <w:tcPr>
            <w:tcW w:w="1188" w:type="pct"/>
            <w:shd w:val="clear" w:color="auto" w:fill="E6E6E6"/>
            <w:vAlign w:val="center"/>
          </w:tcPr>
          <w:p w14:paraId="63CBDF54" w14:textId="77777777" w:rsidR="006A2DEB" w:rsidRPr="000D2748" w:rsidRDefault="006A2DEB" w:rsidP="001C4A86">
            <w:pPr>
              <w:suppressAutoHyphens/>
              <w:jc w:val="center"/>
              <w:rPr>
                <w:sz w:val="18"/>
                <w:szCs w:val="18"/>
                <w:lang w:val="el-GR"/>
              </w:rPr>
            </w:pPr>
            <w:r w:rsidRPr="000D2748">
              <w:rPr>
                <w:sz w:val="18"/>
                <w:szCs w:val="18"/>
                <w:lang w:val="el-GR"/>
              </w:rPr>
              <w:t>ΕΤΗΣΙΟ ΠΟΣΟΣΤΟ ΣΥΝΤΗΡΗΣΗΣ**</w:t>
            </w:r>
          </w:p>
        </w:tc>
      </w:tr>
      <w:tr w:rsidR="006A2DEB" w:rsidRPr="000D2748" w14:paraId="4DF4417A" w14:textId="77777777" w:rsidTr="001C4A86">
        <w:trPr>
          <w:trHeight w:val="284"/>
          <w:jc w:val="center"/>
        </w:trPr>
        <w:tc>
          <w:tcPr>
            <w:tcW w:w="643" w:type="pct"/>
            <w:vAlign w:val="center"/>
          </w:tcPr>
          <w:p w14:paraId="7BD522E6" w14:textId="77777777" w:rsidR="006A2DEB" w:rsidRPr="000D2748" w:rsidRDefault="006A2DEB" w:rsidP="001C4A86">
            <w:pPr>
              <w:suppressAutoHyphens/>
              <w:spacing w:before="60" w:after="60"/>
              <w:jc w:val="both"/>
              <w:rPr>
                <w:sz w:val="18"/>
                <w:szCs w:val="18"/>
                <w:lang w:val="el-GR"/>
              </w:rPr>
            </w:pPr>
            <w:r w:rsidRPr="000D2748">
              <w:rPr>
                <w:sz w:val="18"/>
                <w:szCs w:val="18"/>
                <w:lang w:val="el-GR"/>
              </w:rPr>
              <w:t>1</w:t>
            </w:r>
            <w:r w:rsidRPr="000D2748">
              <w:rPr>
                <w:sz w:val="18"/>
                <w:szCs w:val="18"/>
                <w:vertAlign w:val="superscript"/>
                <w:lang w:val="el-GR"/>
              </w:rPr>
              <w:t>ο</w:t>
            </w:r>
          </w:p>
        </w:tc>
        <w:tc>
          <w:tcPr>
            <w:tcW w:w="1254" w:type="pct"/>
            <w:vAlign w:val="center"/>
          </w:tcPr>
          <w:p w14:paraId="3AA8B955" w14:textId="77777777" w:rsidR="006A2DEB" w:rsidRPr="000D2748" w:rsidRDefault="006A2DEB" w:rsidP="001C4A86">
            <w:pPr>
              <w:suppressAutoHyphens/>
              <w:spacing w:before="60" w:after="60"/>
              <w:jc w:val="both"/>
              <w:rPr>
                <w:sz w:val="18"/>
                <w:szCs w:val="18"/>
                <w:lang w:val="el-GR"/>
              </w:rPr>
            </w:pPr>
          </w:p>
        </w:tc>
        <w:tc>
          <w:tcPr>
            <w:tcW w:w="783" w:type="pct"/>
          </w:tcPr>
          <w:p w14:paraId="75DABB61" w14:textId="77777777" w:rsidR="006A2DEB" w:rsidRPr="000D2748" w:rsidRDefault="006A2DEB" w:rsidP="001C4A86">
            <w:pPr>
              <w:suppressAutoHyphens/>
              <w:spacing w:before="60" w:after="60"/>
              <w:jc w:val="both"/>
              <w:rPr>
                <w:sz w:val="18"/>
                <w:szCs w:val="18"/>
                <w:lang w:val="el-GR"/>
              </w:rPr>
            </w:pPr>
          </w:p>
        </w:tc>
        <w:tc>
          <w:tcPr>
            <w:tcW w:w="348" w:type="pct"/>
            <w:vAlign w:val="center"/>
          </w:tcPr>
          <w:p w14:paraId="63537FB5" w14:textId="77777777" w:rsidR="006A2DEB" w:rsidRPr="000D2748" w:rsidRDefault="006A2DEB" w:rsidP="001C4A86">
            <w:pPr>
              <w:suppressAutoHyphens/>
              <w:spacing w:before="60" w:after="60"/>
              <w:jc w:val="both"/>
              <w:rPr>
                <w:sz w:val="18"/>
                <w:szCs w:val="18"/>
                <w:lang w:val="el-GR"/>
              </w:rPr>
            </w:pPr>
          </w:p>
        </w:tc>
        <w:tc>
          <w:tcPr>
            <w:tcW w:w="784" w:type="pct"/>
            <w:vAlign w:val="center"/>
          </w:tcPr>
          <w:p w14:paraId="15572C2E" w14:textId="77777777" w:rsidR="006A2DEB" w:rsidRPr="000D2748" w:rsidRDefault="006A2DEB" w:rsidP="001C4A86">
            <w:pPr>
              <w:suppressAutoHyphens/>
              <w:spacing w:before="60" w:after="60"/>
              <w:jc w:val="both"/>
              <w:rPr>
                <w:sz w:val="18"/>
                <w:szCs w:val="18"/>
                <w:lang w:val="el-GR"/>
              </w:rPr>
            </w:pPr>
          </w:p>
        </w:tc>
        <w:tc>
          <w:tcPr>
            <w:tcW w:w="1188" w:type="pct"/>
            <w:vAlign w:val="center"/>
          </w:tcPr>
          <w:p w14:paraId="4C46A9FE" w14:textId="77777777" w:rsidR="006A2DEB" w:rsidRPr="000D2748" w:rsidRDefault="006A2DEB" w:rsidP="001C4A86">
            <w:pPr>
              <w:suppressAutoHyphens/>
              <w:spacing w:before="60" w:after="60"/>
              <w:jc w:val="both"/>
              <w:rPr>
                <w:sz w:val="18"/>
                <w:szCs w:val="18"/>
                <w:lang w:val="el-GR"/>
              </w:rPr>
            </w:pPr>
          </w:p>
        </w:tc>
      </w:tr>
      <w:tr w:rsidR="006A2DEB" w:rsidRPr="000D2748" w14:paraId="680617AB" w14:textId="77777777" w:rsidTr="001C4A86">
        <w:trPr>
          <w:trHeight w:val="284"/>
          <w:jc w:val="center"/>
        </w:trPr>
        <w:tc>
          <w:tcPr>
            <w:tcW w:w="643" w:type="pct"/>
            <w:vAlign w:val="center"/>
          </w:tcPr>
          <w:p w14:paraId="2E80B4BF" w14:textId="77777777" w:rsidR="006A2DEB" w:rsidRPr="000D2748" w:rsidRDefault="006A2DEB" w:rsidP="001C4A86">
            <w:pPr>
              <w:suppressAutoHyphens/>
              <w:spacing w:before="60" w:after="60"/>
              <w:jc w:val="both"/>
              <w:rPr>
                <w:sz w:val="18"/>
                <w:szCs w:val="18"/>
                <w:lang w:val="el-GR"/>
              </w:rPr>
            </w:pPr>
            <w:r w:rsidRPr="000D2748">
              <w:rPr>
                <w:sz w:val="18"/>
                <w:szCs w:val="18"/>
                <w:lang w:val="el-GR"/>
              </w:rPr>
              <w:t>2</w:t>
            </w:r>
            <w:r w:rsidRPr="000D2748">
              <w:rPr>
                <w:sz w:val="18"/>
                <w:szCs w:val="18"/>
                <w:vertAlign w:val="superscript"/>
                <w:lang w:val="el-GR"/>
              </w:rPr>
              <w:t>ο</w:t>
            </w:r>
          </w:p>
        </w:tc>
        <w:tc>
          <w:tcPr>
            <w:tcW w:w="1254" w:type="pct"/>
            <w:vAlign w:val="center"/>
          </w:tcPr>
          <w:p w14:paraId="1AA2CB8C" w14:textId="77777777" w:rsidR="006A2DEB" w:rsidRPr="000D2748" w:rsidRDefault="006A2DEB" w:rsidP="001C4A86">
            <w:pPr>
              <w:suppressAutoHyphens/>
              <w:spacing w:before="60" w:after="60"/>
              <w:jc w:val="both"/>
              <w:rPr>
                <w:sz w:val="18"/>
                <w:szCs w:val="18"/>
                <w:lang w:val="el-GR"/>
              </w:rPr>
            </w:pPr>
          </w:p>
        </w:tc>
        <w:tc>
          <w:tcPr>
            <w:tcW w:w="783" w:type="pct"/>
          </w:tcPr>
          <w:p w14:paraId="72676A43" w14:textId="77777777" w:rsidR="006A2DEB" w:rsidRPr="000D2748" w:rsidRDefault="006A2DEB" w:rsidP="001C4A86">
            <w:pPr>
              <w:suppressAutoHyphens/>
              <w:spacing w:before="60" w:after="60"/>
              <w:jc w:val="both"/>
              <w:rPr>
                <w:sz w:val="18"/>
                <w:szCs w:val="18"/>
                <w:lang w:val="el-GR"/>
              </w:rPr>
            </w:pPr>
          </w:p>
        </w:tc>
        <w:tc>
          <w:tcPr>
            <w:tcW w:w="348" w:type="pct"/>
            <w:vAlign w:val="center"/>
          </w:tcPr>
          <w:p w14:paraId="04647338" w14:textId="77777777" w:rsidR="006A2DEB" w:rsidRPr="000D2748" w:rsidRDefault="006A2DEB" w:rsidP="001C4A86">
            <w:pPr>
              <w:suppressAutoHyphens/>
              <w:spacing w:before="60" w:after="60"/>
              <w:jc w:val="both"/>
              <w:rPr>
                <w:sz w:val="18"/>
                <w:szCs w:val="18"/>
                <w:lang w:val="el-GR"/>
              </w:rPr>
            </w:pPr>
          </w:p>
        </w:tc>
        <w:tc>
          <w:tcPr>
            <w:tcW w:w="784" w:type="pct"/>
            <w:vAlign w:val="center"/>
          </w:tcPr>
          <w:p w14:paraId="1CA4EDF5" w14:textId="77777777" w:rsidR="006A2DEB" w:rsidRPr="000D2748" w:rsidRDefault="006A2DEB" w:rsidP="001C4A86">
            <w:pPr>
              <w:suppressAutoHyphens/>
              <w:spacing w:before="60" w:after="60"/>
              <w:jc w:val="both"/>
              <w:rPr>
                <w:sz w:val="18"/>
                <w:szCs w:val="18"/>
                <w:lang w:val="el-GR"/>
              </w:rPr>
            </w:pPr>
          </w:p>
        </w:tc>
        <w:tc>
          <w:tcPr>
            <w:tcW w:w="1188" w:type="pct"/>
            <w:vAlign w:val="center"/>
          </w:tcPr>
          <w:p w14:paraId="7E4995D5" w14:textId="77777777" w:rsidR="006A2DEB" w:rsidRPr="000D2748" w:rsidRDefault="006A2DEB" w:rsidP="001C4A86">
            <w:pPr>
              <w:suppressAutoHyphens/>
              <w:spacing w:before="60" w:after="60"/>
              <w:jc w:val="both"/>
              <w:rPr>
                <w:sz w:val="18"/>
                <w:szCs w:val="18"/>
                <w:lang w:val="el-GR"/>
              </w:rPr>
            </w:pPr>
          </w:p>
        </w:tc>
      </w:tr>
      <w:tr w:rsidR="006A2DEB" w:rsidRPr="000D2748" w14:paraId="47F5E967" w14:textId="77777777" w:rsidTr="001C4A86">
        <w:trPr>
          <w:trHeight w:val="284"/>
          <w:jc w:val="center"/>
        </w:trPr>
        <w:tc>
          <w:tcPr>
            <w:tcW w:w="643" w:type="pct"/>
            <w:vAlign w:val="center"/>
          </w:tcPr>
          <w:p w14:paraId="4CC6EEBC" w14:textId="77777777" w:rsidR="006A2DEB" w:rsidRPr="000D2748" w:rsidRDefault="006A2DEB" w:rsidP="001C4A86">
            <w:pPr>
              <w:suppressAutoHyphens/>
              <w:spacing w:before="60" w:after="60"/>
              <w:jc w:val="both"/>
              <w:rPr>
                <w:sz w:val="18"/>
                <w:szCs w:val="18"/>
                <w:lang w:val="el-GR"/>
              </w:rPr>
            </w:pPr>
            <w:r w:rsidRPr="000D2748">
              <w:rPr>
                <w:sz w:val="18"/>
                <w:szCs w:val="18"/>
                <w:lang w:val="el-GR"/>
              </w:rPr>
              <w:t>3</w:t>
            </w:r>
            <w:r w:rsidRPr="000D2748">
              <w:rPr>
                <w:sz w:val="18"/>
                <w:szCs w:val="18"/>
                <w:vertAlign w:val="superscript"/>
                <w:lang w:val="el-GR"/>
              </w:rPr>
              <w:t>ο</w:t>
            </w:r>
          </w:p>
        </w:tc>
        <w:tc>
          <w:tcPr>
            <w:tcW w:w="1254" w:type="pct"/>
            <w:vAlign w:val="center"/>
          </w:tcPr>
          <w:p w14:paraId="06C1868E" w14:textId="77777777" w:rsidR="006A2DEB" w:rsidRPr="000D2748" w:rsidRDefault="006A2DEB" w:rsidP="001C4A86">
            <w:pPr>
              <w:suppressAutoHyphens/>
              <w:spacing w:before="60" w:after="60"/>
              <w:jc w:val="both"/>
              <w:rPr>
                <w:sz w:val="18"/>
                <w:szCs w:val="18"/>
                <w:lang w:val="el-GR"/>
              </w:rPr>
            </w:pPr>
          </w:p>
        </w:tc>
        <w:tc>
          <w:tcPr>
            <w:tcW w:w="783" w:type="pct"/>
          </w:tcPr>
          <w:p w14:paraId="4953AA69" w14:textId="77777777" w:rsidR="006A2DEB" w:rsidRPr="000D2748" w:rsidRDefault="006A2DEB" w:rsidP="001C4A86">
            <w:pPr>
              <w:suppressAutoHyphens/>
              <w:spacing w:before="60" w:after="60"/>
              <w:jc w:val="both"/>
              <w:rPr>
                <w:sz w:val="18"/>
                <w:szCs w:val="18"/>
                <w:lang w:val="el-GR"/>
              </w:rPr>
            </w:pPr>
          </w:p>
        </w:tc>
        <w:tc>
          <w:tcPr>
            <w:tcW w:w="348" w:type="pct"/>
            <w:vAlign w:val="center"/>
          </w:tcPr>
          <w:p w14:paraId="29BD5A28" w14:textId="77777777" w:rsidR="006A2DEB" w:rsidRPr="000D2748" w:rsidRDefault="006A2DEB" w:rsidP="001C4A86">
            <w:pPr>
              <w:suppressAutoHyphens/>
              <w:spacing w:before="60" w:after="60"/>
              <w:jc w:val="both"/>
              <w:rPr>
                <w:sz w:val="18"/>
                <w:szCs w:val="18"/>
                <w:lang w:val="el-GR"/>
              </w:rPr>
            </w:pPr>
          </w:p>
        </w:tc>
        <w:tc>
          <w:tcPr>
            <w:tcW w:w="784" w:type="pct"/>
            <w:vAlign w:val="center"/>
          </w:tcPr>
          <w:p w14:paraId="60388C77" w14:textId="77777777" w:rsidR="006A2DEB" w:rsidRPr="000D2748" w:rsidRDefault="006A2DEB" w:rsidP="001C4A86">
            <w:pPr>
              <w:suppressAutoHyphens/>
              <w:spacing w:before="60" w:after="60"/>
              <w:jc w:val="both"/>
              <w:rPr>
                <w:sz w:val="18"/>
                <w:szCs w:val="18"/>
                <w:lang w:val="el-GR"/>
              </w:rPr>
            </w:pPr>
          </w:p>
        </w:tc>
        <w:tc>
          <w:tcPr>
            <w:tcW w:w="1188" w:type="pct"/>
            <w:vAlign w:val="center"/>
          </w:tcPr>
          <w:p w14:paraId="7471AC8F" w14:textId="77777777" w:rsidR="006A2DEB" w:rsidRPr="000D2748" w:rsidRDefault="006A2DEB" w:rsidP="001C4A86">
            <w:pPr>
              <w:suppressAutoHyphens/>
              <w:spacing w:before="60" w:after="60"/>
              <w:jc w:val="both"/>
              <w:rPr>
                <w:sz w:val="18"/>
                <w:szCs w:val="18"/>
                <w:lang w:val="el-GR"/>
              </w:rPr>
            </w:pPr>
          </w:p>
        </w:tc>
      </w:tr>
      <w:tr w:rsidR="006A2DEB" w:rsidRPr="000D2748" w14:paraId="5FE33E4F" w14:textId="77777777" w:rsidTr="001C4A86">
        <w:trPr>
          <w:trHeight w:val="284"/>
          <w:jc w:val="center"/>
        </w:trPr>
        <w:tc>
          <w:tcPr>
            <w:tcW w:w="643" w:type="pct"/>
            <w:shd w:val="clear" w:color="auto" w:fill="E0E0E0"/>
            <w:vAlign w:val="center"/>
          </w:tcPr>
          <w:p w14:paraId="4007ED35" w14:textId="77777777" w:rsidR="006A2DEB" w:rsidRPr="000D2748" w:rsidRDefault="006A2DEB" w:rsidP="001C4A86">
            <w:pPr>
              <w:suppressAutoHyphens/>
              <w:spacing w:before="100" w:beforeAutospacing="1" w:after="100" w:afterAutospacing="1"/>
              <w:ind w:left="-120" w:right="-123" w:firstLine="120"/>
              <w:jc w:val="both"/>
              <w:rPr>
                <w:b/>
                <w:sz w:val="18"/>
                <w:szCs w:val="18"/>
                <w:lang w:val="el-GR"/>
              </w:rPr>
            </w:pPr>
            <w:r w:rsidRPr="000D2748">
              <w:rPr>
                <w:b/>
                <w:sz w:val="18"/>
                <w:szCs w:val="18"/>
                <w:lang w:val="el-GR"/>
              </w:rPr>
              <w:t>ΣΥΝΟΛΟ</w:t>
            </w:r>
          </w:p>
        </w:tc>
        <w:tc>
          <w:tcPr>
            <w:tcW w:w="1254" w:type="pct"/>
            <w:shd w:val="clear" w:color="auto" w:fill="FFFFFF"/>
            <w:vAlign w:val="center"/>
          </w:tcPr>
          <w:p w14:paraId="0B23ED76" w14:textId="77777777" w:rsidR="006A2DEB" w:rsidRPr="000D2748" w:rsidRDefault="006A2DEB" w:rsidP="001C4A86">
            <w:pPr>
              <w:suppressAutoHyphens/>
              <w:spacing w:before="100" w:beforeAutospacing="1" w:after="100" w:afterAutospacing="1"/>
              <w:jc w:val="both"/>
              <w:rPr>
                <w:sz w:val="18"/>
                <w:szCs w:val="18"/>
                <w:lang w:val="el-GR"/>
              </w:rPr>
            </w:pPr>
          </w:p>
        </w:tc>
        <w:tc>
          <w:tcPr>
            <w:tcW w:w="783" w:type="pct"/>
            <w:shd w:val="clear" w:color="auto" w:fill="FFFFFF"/>
          </w:tcPr>
          <w:p w14:paraId="7C598E39" w14:textId="77777777" w:rsidR="006A2DEB" w:rsidRPr="000D2748" w:rsidRDefault="006A2DEB" w:rsidP="001C4A86">
            <w:pPr>
              <w:suppressAutoHyphens/>
              <w:spacing w:before="100" w:beforeAutospacing="1" w:after="100" w:afterAutospacing="1"/>
              <w:jc w:val="both"/>
              <w:rPr>
                <w:sz w:val="18"/>
                <w:szCs w:val="18"/>
                <w:lang w:val="el-GR"/>
              </w:rPr>
            </w:pPr>
          </w:p>
        </w:tc>
        <w:tc>
          <w:tcPr>
            <w:tcW w:w="348" w:type="pct"/>
            <w:shd w:val="clear" w:color="auto" w:fill="FFFFFF"/>
            <w:vAlign w:val="center"/>
          </w:tcPr>
          <w:p w14:paraId="12B2100E" w14:textId="77777777" w:rsidR="006A2DEB" w:rsidRPr="000D2748" w:rsidRDefault="006A2DEB" w:rsidP="001C4A86">
            <w:pPr>
              <w:suppressAutoHyphens/>
              <w:spacing w:before="100" w:beforeAutospacing="1" w:after="100" w:afterAutospacing="1"/>
              <w:jc w:val="both"/>
              <w:rPr>
                <w:sz w:val="18"/>
                <w:szCs w:val="18"/>
                <w:lang w:val="el-GR"/>
              </w:rPr>
            </w:pPr>
          </w:p>
        </w:tc>
        <w:tc>
          <w:tcPr>
            <w:tcW w:w="784" w:type="pct"/>
            <w:shd w:val="clear" w:color="auto" w:fill="FFFFFF"/>
            <w:vAlign w:val="center"/>
          </w:tcPr>
          <w:p w14:paraId="541E9990" w14:textId="77777777" w:rsidR="006A2DEB" w:rsidRPr="000D2748" w:rsidRDefault="006A2DEB" w:rsidP="001C4A86">
            <w:pPr>
              <w:suppressAutoHyphens/>
              <w:spacing w:before="100" w:beforeAutospacing="1" w:after="100" w:afterAutospacing="1"/>
              <w:jc w:val="both"/>
              <w:rPr>
                <w:sz w:val="18"/>
                <w:szCs w:val="18"/>
                <w:lang w:val="el-GR"/>
              </w:rPr>
            </w:pPr>
          </w:p>
        </w:tc>
        <w:tc>
          <w:tcPr>
            <w:tcW w:w="1188" w:type="pct"/>
            <w:shd w:val="clear" w:color="auto" w:fill="FFFFFF"/>
            <w:vAlign w:val="center"/>
          </w:tcPr>
          <w:p w14:paraId="34F61729" w14:textId="77777777" w:rsidR="006A2DEB" w:rsidRPr="000D2748" w:rsidRDefault="006A2DEB" w:rsidP="001C4A86">
            <w:pPr>
              <w:suppressAutoHyphens/>
              <w:spacing w:before="100" w:beforeAutospacing="1" w:after="100" w:afterAutospacing="1"/>
              <w:jc w:val="both"/>
              <w:rPr>
                <w:sz w:val="18"/>
                <w:szCs w:val="18"/>
                <w:lang w:val="el-GR"/>
              </w:rPr>
            </w:pPr>
          </w:p>
        </w:tc>
      </w:tr>
    </w:tbl>
    <w:p w14:paraId="2BDA424E" w14:textId="77777777" w:rsidR="006A2DEB" w:rsidRPr="000D2748" w:rsidRDefault="006A2DEB" w:rsidP="006A2DEB">
      <w:pPr>
        <w:suppressAutoHyphens/>
        <w:spacing w:before="100" w:beforeAutospacing="1" w:after="100" w:afterAutospacing="1"/>
        <w:jc w:val="both"/>
        <w:rPr>
          <w:sz w:val="20"/>
          <w:lang w:val="el-GR"/>
        </w:rPr>
      </w:pPr>
      <w:r w:rsidRPr="000D2748">
        <w:rPr>
          <w:sz w:val="20"/>
          <w:lang w:val="el-GR"/>
        </w:rPr>
        <w:t xml:space="preserve">* ΕΤΟΣ: μετά την </w:t>
      </w:r>
      <w:r w:rsidRPr="000D2748">
        <w:rPr>
          <w:b/>
          <w:sz w:val="20"/>
          <w:lang w:val="el-GR"/>
        </w:rPr>
        <w:t>ελάχιστη</w:t>
      </w:r>
      <w:r w:rsidRPr="000D2748">
        <w:rPr>
          <w:sz w:val="20"/>
          <w:lang w:val="el-GR"/>
        </w:rPr>
        <w:t xml:space="preserve"> ζητούμενη Περίοδο Εγγύησης</w:t>
      </w:r>
    </w:p>
    <w:p w14:paraId="6F2E697F" w14:textId="77777777" w:rsidR="006A2DEB" w:rsidRPr="000D2748" w:rsidRDefault="006A2DEB" w:rsidP="006A2DEB">
      <w:pPr>
        <w:suppressAutoHyphens/>
        <w:spacing w:before="100" w:beforeAutospacing="1" w:after="100" w:afterAutospacing="1"/>
        <w:jc w:val="both"/>
        <w:rPr>
          <w:lang w:val="el-GR"/>
        </w:rPr>
      </w:pPr>
      <w:r w:rsidRPr="000D2748">
        <w:rPr>
          <w:sz w:val="20"/>
          <w:lang w:val="el-GR"/>
        </w:rPr>
        <w:t xml:space="preserve">** Το </w:t>
      </w:r>
      <w:r w:rsidRPr="000D2748">
        <w:rPr>
          <w:b/>
          <w:sz w:val="20"/>
          <w:lang w:val="el-GR"/>
        </w:rPr>
        <w:t xml:space="preserve">ΕΤΗΣΙΟ ΠΟΣΟΣΤΟ ΣΥΝΤΗΡΗΣΗΣ </w:t>
      </w:r>
      <w:r w:rsidRPr="000D2748">
        <w:rPr>
          <w:sz w:val="20"/>
          <w:lang w:val="el-GR"/>
        </w:rPr>
        <w:t xml:space="preserve">(για την κάθε γραμμή του Πίνακα </w:t>
      </w:r>
      <w:r w:rsidR="00152319">
        <w:rPr>
          <w:sz w:val="20"/>
          <w:szCs w:val="20"/>
          <w:lang w:val="el-GR"/>
        </w:rPr>
        <w:t>5</w:t>
      </w:r>
      <w:r w:rsidRPr="000D2748">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0D2748">
        <w:rPr>
          <w:b/>
          <w:sz w:val="20"/>
          <w:lang w:val="el-GR"/>
        </w:rPr>
        <w:t xml:space="preserve">Πίνακα </w:t>
      </w:r>
      <w:r w:rsidR="00152319">
        <w:rPr>
          <w:b/>
          <w:sz w:val="20"/>
          <w:lang w:val="el-GR"/>
        </w:rPr>
        <w:t>4</w:t>
      </w:r>
      <w:r w:rsidRPr="000D2748">
        <w:rPr>
          <w:sz w:val="20"/>
          <w:lang w:val="el-GR"/>
        </w:rPr>
        <w:t>.</w:t>
      </w:r>
    </w:p>
    <w:p w14:paraId="6292320F" w14:textId="77777777" w:rsidR="006A2DEB" w:rsidRPr="00762FB4" w:rsidRDefault="006A2DEB" w:rsidP="00B55CB5">
      <w:pPr>
        <w:spacing w:before="100" w:beforeAutospacing="1" w:after="100" w:afterAutospacing="1"/>
        <w:rPr>
          <w:color w:val="5B9BD5"/>
          <w:lang w:val="el-GR"/>
        </w:rPr>
        <w:sectPr w:rsidR="006A2DEB" w:rsidRPr="00762FB4" w:rsidSect="00B55CB5">
          <w:headerReference w:type="first" r:id="rId40"/>
          <w:pgSz w:w="11906" w:h="16838"/>
          <w:pgMar w:top="1134" w:right="1134" w:bottom="1134" w:left="1134" w:header="720" w:footer="97" w:gutter="0"/>
          <w:cols w:space="720"/>
          <w:docGrid w:linePitch="360"/>
        </w:sectPr>
      </w:pPr>
    </w:p>
    <w:p w14:paraId="1D974C48" w14:textId="77777777" w:rsidR="008338F0" w:rsidRPr="003329FF" w:rsidRDefault="003355E7" w:rsidP="000C2203">
      <w:pPr>
        <w:pStyle w:val="22"/>
        <w:keepNext w:val="0"/>
        <w:ind w:left="576" w:hanging="576"/>
        <w:rPr>
          <w:rFonts w:cs="Tahoma"/>
          <w:lang w:val="el-GR"/>
        </w:rPr>
      </w:pPr>
      <w:bookmarkStart w:id="924" w:name="_Ref496623895"/>
      <w:bookmarkStart w:id="925" w:name="_Ref496624676"/>
      <w:bookmarkStart w:id="926" w:name="_Ref496625135"/>
      <w:bookmarkStart w:id="927" w:name="_Toc97194387"/>
      <w:bookmarkStart w:id="928" w:name="_Toc97194491"/>
      <w:bookmarkStart w:id="929" w:name="_Toc140135544"/>
      <w:bookmarkStart w:id="930" w:name="_Toc153978442"/>
      <w:r w:rsidRPr="003329FF">
        <w:rPr>
          <w:rFonts w:cs="Tahoma"/>
          <w:lang w:val="el-GR"/>
        </w:rPr>
        <w:lastRenderedPageBreak/>
        <w:t xml:space="preserve">ΠΑΡΑΡΤΗΜΑ </w:t>
      </w:r>
      <w:r w:rsidRPr="00603221">
        <w:rPr>
          <w:rFonts w:cs="Tahoma"/>
        </w:rPr>
        <w:t>VI</w:t>
      </w:r>
      <w:r w:rsidR="001937C5">
        <w:rPr>
          <w:rFonts w:cs="Tahoma"/>
        </w:rPr>
        <w:t>I</w:t>
      </w:r>
      <w:r w:rsidR="00F04CE4">
        <w:rPr>
          <w:rFonts w:cs="Tahoma"/>
          <w:lang w:val="el-GR"/>
        </w:rPr>
        <w:t>Ι</w:t>
      </w:r>
      <w:r w:rsidRPr="003329FF">
        <w:rPr>
          <w:rFonts w:cs="Tahoma"/>
          <w:lang w:val="el-GR"/>
        </w:rPr>
        <w:t xml:space="preserve"> – Υποδείγματα Εγγυητικών Επιστολών</w:t>
      </w:r>
      <w:bookmarkEnd w:id="924"/>
      <w:bookmarkEnd w:id="925"/>
      <w:bookmarkEnd w:id="926"/>
      <w:bookmarkEnd w:id="927"/>
      <w:bookmarkEnd w:id="928"/>
      <w:bookmarkEnd w:id="929"/>
      <w:bookmarkEnd w:id="930"/>
      <w:r w:rsidRPr="003329FF">
        <w:rPr>
          <w:rFonts w:cs="Tahoma"/>
          <w:lang w:val="el-GR"/>
        </w:rPr>
        <w:t xml:space="preserve"> </w:t>
      </w:r>
    </w:p>
    <w:p w14:paraId="50563009" w14:textId="77777777" w:rsidR="009B6AAD" w:rsidRPr="00603221" w:rsidRDefault="009B6AAD" w:rsidP="000C2203">
      <w:pPr>
        <w:pStyle w:val="30"/>
        <w:keepNext w:val="0"/>
        <w:numPr>
          <w:ilvl w:val="0"/>
          <w:numId w:val="8"/>
        </w:numPr>
        <w:rPr>
          <w:rFonts w:cs="Tahoma"/>
          <w:szCs w:val="22"/>
          <w:u w:val="single"/>
          <w:lang w:val="el-GR"/>
        </w:rPr>
      </w:pPr>
      <w:bookmarkStart w:id="931" w:name="_Toc43634808"/>
      <w:bookmarkStart w:id="932" w:name="_Toc44821188"/>
      <w:bookmarkStart w:id="933" w:name="_Toc48552980"/>
      <w:bookmarkStart w:id="934" w:name="_Toc49073807"/>
      <w:bookmarkStart w:id="935" w:name="_Toc62559079"/>
      <w:bookmarkStart w:id="936" w:name="_Toc487799701"/>
      <w:bookmarkStart w:id="937" w:name="_Toc97194388"/>
      <w:bookmarkStart w:id="938" w:name="_Toc97194492"/>
      <w:bookmarkStart w:id="939" w:name="_Toc153978443"/>
      <w:r w:rsidRPr="00603221">
        <w:rPr>
          <w:rFonts w:cs="Tahoma"/>
          <w:szCs w:val="22"/>
          <w:u w:val="single"/>
          <w:lang w:val="el-GR"/>
        </w:rPr>
        <w:t>Εγγυητική Επιστολή Συμμετοχής</w:t>
      </w:r>
      <w:bookmarkEnd w:id="931"/>
      <w:bookmarkEnd w:id="932"/>
      <w:bookmarkEnd w:id="933"/>
      <w:bookmarkEnd w:id="934"/>
      <w:bookmarkEnd w:id="935"/>
      <w:bookmarkEnd w:id="936"/>
      <w:bookmarkEnd w:id="937"/>
      <w:bookmarkEnd w:id="938"/>
      <w:bookmarkEnd w:id="939"/>
    </w:p>
    <w:p w14:paraId="157DA6DC" w14:textId="77777777" w:rsidR="007A7DCA" w:rsidRPr="00603221" w:rsidRDefault="007A7DCA" w:rsidP="000C2203">
      <w:pPr>
        <w:rPr>
          <w:lang w:val="el-GR" w:eastAsia="el-GR"/>
        </w:rPr>
      </w:pPr>
    </w:p>
    <w:p w14:paraId="1076F461" w14:textId="77777777" w:rsidR="009B6AAD" w:rsidRPr="00603221" w:rsidRDefault="009B6AAD" w:rsidP="000C2203">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E89F864" w14:textId="77777777" w:rsidR="009B6AAD" w:rsidRPr="00603221" w:rsidRDefault="009B6AAD" w:rsidP="000C2203">
      <w:pPr>
        <w:jc w:val="right"/>
        <w:rPr>
          <w:lang w:val="el-GR" w:eastAsia="el-GR"/>
        </w:rPr>
      </w:pPr>
      <w:r w:rsidRPr="00603221">
        <w:rPr>
          <w:lang w:val="el-GR" w:eastAsia="el-GR"/>
        </w:rPr>
        <w:t>Ημερομηνία έκδοσης...........................</w:t>
      </w:r>
    </w:p>
    <w:p w14:paraId="4E0AF549" w14:textId="77777777" w:rsidR="009B6AAD" w:rsidRPr="00603221" w:rsidRDefault="009B6AAD" w:rsidP="000C2203">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1570CD03" w14:textId="77777777" w:rsidR="00483953" w:rsidRPr="00603221" w:rsidRDefault="00483953" w:rsidP="000C2203">
      <w:pPr>
        <w:rPr>
          <w:lang w:val="el-GR" w:eastAsia="el-GR"/>
        </w:rPr>
      </w:pPr>
      <w:r>
        <w:rPr>
          <w:color w:val="000000"/>
          <w:lang w:val="el-GR"/>
        </w:rPr>
        <w:t>Λεωφ. Συγγρού 194, 176 71 Καλλιθέα Αθήνα</w:t>
      </w:r>
    </w:p>
    <w:p w14:paraId="23759740" w14:textId="77777777" w:rsidR="009B6AAD" w:rsidRPr="00603221" w:rsidRDefault="009B6AAD" w:rsidP="000C2203">
      <w:pPr>
        <w:rPr>
          <w:lang w:val="el-GR" w:eastAsia="el-GR"/>
        </w:rPr>
      </w:pPr>
      <w:r w:rsidRPr="00603221">
        <w:rPr>
          <w:lang w:val="el-GR" w:eastAsia="el-GR"/>
        </w:rPr>
        <w:t xml:space="preserve">Εγγύηση μας υπ’ αριθμ. ……………….. ποσού ………………….……. ευρώ </w:t>
      </w:r>
    </w:p>
    <w:p w14:paraId="71383DB3" w14:textId="77777777" w:rsidR="009B6AAD" w:rsidRPr="00603221" w:rsidRDefault="009B6AAD"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5A3F8DC" w14:textId="77777777" w:rsidR="009B6AAD" w:rsidRPr="00603221" w:rsidRDefault="009B6AAD"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E8EDB13"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97748DC"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032FB69" w14:textId="77777777" w:rsidR="009B6AAD" w:rsidRPr="00603221" w:rsidRDefault="009B6AAD" w:rsidP="000C2203">
      <w:pPr>
        <w:rPr>
          <w:lang w:val="el-GR" w:eastAsia="el-GR"/>
        </w:rPr>
      </w:pPr>
      <w:r w:rsidRPr="00603221">
        <w:rPr>
          <w:lang w:val="el-GR" w:eastAsia="el-GR"/>
        </w:rPr>
        <w:t>α) (πλήρη επωνυμία) …… ΑΦΜ…….….... οδός............................. αριθμός.................ΤΚ………………</w:t>
      </w:r>
    </w:p>
    <w:p w14:paraId="4EE3BCAA" w14:textId="77777777" w:rsidR="009B6AAD" w:rsidRPr="00603221" w:rsidRDefault="009B6AAD"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1C9B794" w14:textId="77777777" w:rsidR="009B6AAD" w:rsidRPr="00603221" w:rsidRDefault="009B6AAD"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29458E0" w14:textId="77777777" w:rsidR="009B6AAD" w:rsidRPr="00603221" w:rsidRDefault="009B6AAD" w:rsidP="000C2203">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0222E05" w14:textId="77777777" w:rsidR="009B6AAD" w:rsidRPr="00603221" w:rsidRDefault="009B6AAD" w:rsidP="000C2203">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0A4C227B" w14:textId="77777777" w:rsidR="009B6AAD" w:rsidRPr="00603221" w:rsidRDefault="009B6AAD" w:rsidP="000C2203">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5D376B1" w14:textId="77777777" w:rsidR="009B6AAD" w:rsidRPr="00603221" w:rsidRDefault="009B6AAD" w:rsidP="000C2203">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3C7D2C02" w14:textId="77777777" w:rsidR="009B6AAD" w:rsidRPr="00603221" w:rsidRDefault="009B6AAD" w:rsidP="000C2203">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290E1C0C" w14:textId="77777777" w:rsidR="009B6AAD" w:rsidRPr="00603221" w:rsidRDefault="009B6AAD" w:rsidP="000C2203">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D56D19A" w14:textId="77777777" w:rsidR="009B6AAD" w:rsidRPr="00603221" w:rsidRDefault="009B6AAD" w:rsidP="000C2203">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w:t>
      </w:r>
      <w:r w:rsidRPr="00E534B4">
        <w:rPr>
          <w:lang w:val="el-GR" w:eastAsia="el-GR"/>
        </w:rPr>
        <w:t xml:space="preserve">η συναίνεση του υπέρ ου για την παράταση της προσφοράς, </w:t>
      </w:r>
      <w:bookmarkStart w:id="940" w:name="_Hlk67671899"/>
      <w:r w:rsidRPr="00E534B4">
        <w:rPr>
          <w:lang w:val="el-GR" w:eastAsia="el-GR"/>
        </w:rPr>
        <w:t xml:space="preserve">σύμφωνα </w:t>
      </w:r>
      <w:r w:rsidRPr="00B55CB5">
        <w:rPr>
          <w:lang w:val="el-GR" w:eastAsia="el-GR"/>
        </w:rPr>
        <w:t xml:space="preserve">με την παρ. </w:t>
      </w:r>
      <w:r w:rsidR="00B919BF">
        <w:fldChar w:fldCharType="begin"/>
      </w:r>
      <w:r w:rsidR="00B919BF" w:rsidRPr="003523E5">
        <w:rPr>
          <w:lang w:val="el-GR"/>
        </w:rPr>
        <w:instrText xml:space="preserve"> </w:instrText>
      </w:r>
      <w:r w:rsidR="00B919BF">
        <w:instrText>REF</w:instrText>
      </w:r>
      <w:r w:rsidR="00B919BF" w:rsidRPr="003523E5">
        <w:rPr>
          <w:lang w:val="el-GR"/>
        </w:rPr>
        <w:instrText xml:space="preserve"> _</w:instrText>
      </w:r>
      <w:r w:rsidR="00B919BF">
        <w:instrText>Ref</w:instrText>
      </w:r>
      <w:r w:rsidR="00B919BF" w:rsidRPr="003523E5">
        <w:rPr>
          <w:lang w:val="el-GR"/>
        </w:rPr>
        <w:instrText>496542081 \</w:instrText>
      </w:r>
      <w:r w:rsidR="00B919BF">
        <w:instrText>r</w:instrText>
      </w:r>
      <w:r w:rsidR="00B919BF" w:rsidRPr="003523E5">
        <w:rPr>
          <w:lang w:val="el-GR"/>
        </w:rPr>
        <w:instrText xml:space="preserve"> \</w:instrText>
      </w:r>
      <w:r w:rsidR="00B919BF">
        <w:instrText>h</w:instrText>
      </w:r>
      <w:r w:rsidR="00B919BF" w:rsidRPr="003523E5">
        <w:rPr>
          <w:lang w:val="el-GR"/>
        </w:rPr>
        <w:instrText xml:space="preserve">  \* </w:instrText>
      </w:r>
      <w:r w:rsidR="00B919BF">
        <w:instrText>MERGEFORMAT</w:instrText>
      </w:r>
      <w:r w:rsidR="00B919BF" w:rsidRPr="003523E5">
        <w:rPr>
          <w:lang w:val="el-GR"/>
        </w:rPr>
        <w:instrText xml:space="preserve"> </w:instrText>
      </w:r>
      <w:r w:rsidR="00B919BF">
        <w:fldChar w:fldCharType="separate"/>
      </w:r>
      <w:r w:rsidR="00EF58D5" w:rsidRPr="00762FB4">
        <w:rPr>
          <w:lang w:val="el-GR" w:eastAsia="el-GR"/>
        </w:rPr>
        <w:t>2.2.2</w:t>
      </w:r>
      <w:r w:rsidR="00B919BF">
        <w:fldChar w:fldCharType="end"/>
      </w:r>
      <w:r w:rsidR="004A3382" w:rsidRPr="00B55CB5">
        <w:rPr>
          <w:lang w:val="el-GR" w:eastAsia="el-GR"/>
        </w:rPr>
        <w:t xml:space="preserve"> της παρούσας </w:t>
      </w:r>
      <w:r w:rsidRPr="00E534B4">
        <w:rPr>
          <w:lang w:val="el-GR" w:eastAsia="el-GR"/>
        </w:rPr>
        <w:t xml:space="preserve">, </w:t>
      </w:r>
      <w:bookmarkEnd w:id="940"/>
      <w:r w:rsidRPr="00E534B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26B3C13C" w14:textId="77777777" w:rsidR="009B6AAD" w:rsidRPr="00603221" w:rsidRDefault="009B6AAD" w:rsidP="000C2203">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5908EECA" w14:textId="77777777" w:rsidR="009B6AAD" w:rsidRPr="00603221" w:rsidRDefault="009B6AAD" w:rsidP="000C2203">
      <w:pPr>
        <w:jc w:val="right"/>
        <w:rPr>
          <w:lang w:val="el-GR"/>
        </w:rPr>
      </w:pPr>
      <w:r w:rsidRPr="00603221">
        <w:rPr>
          <w:lang w:eastAsia="el-GR"/>
        </w:rPr>
        <w:t>(Εξουσιοδοτημένη υπογραφή)</w:t>
      </w:r>
    </w:p>
    <w:p w14:paraId="46BDACF9" w14:textId="77777777" w:rsidR="007A7DCA" w:rsidRPr="00603221" w:rsidRDefault="007A7DCA" w:rsidP="000C2203">
      <w:pPr>
        <w:rPr>
          <w:lang w:val="el-GR"/>
        </w:rPr>
      </w:pPr>
    </w:p>
    <w:p w14:paraId="75A1B461" w14:textId="77777777" w:rsidR="007A7DCA" w:rsidRPr="00603221" w:rsidRDefault="007A7DCA" w:rsidP="000C2203">
      <w:pPr>
        <w:pStyle w:val="30"/>
        <w:keepNext w:val="0"/>
        <w:numPr>
          <w:ilvl w:val="0"/>
          <w:numId w:val="8"/>
        </w:numPr>
        <w:rPr>
          <w:rFonts w:cs="Tahoma"/>
          <w:szCs w:val="22"/>
          <w:u w:val="single"/>
          <w:lang w:val="el-GR"/>
        </w:rPr>
      </w:pPr>
      <w:bookmarkStart w:id="941" w:name="_Toc97194389"/>
      <w:bookmarkStart w:id="942" w:name="_Toc97194493"/>
      <w:bookmarkStart w:id="943" w:name="_Toc153978444"/>
      <w:r w:rsidRPr="00603221">
        <w:rPr>
          <w:rFonts w:cs="Tahoma"/>
          <w:szCs w:val="22"/>
          <w:u w:val="single"/>
          <w:lang w:val="el-GR"/>
        </w:rPr>
        <w:t>Εγγυητική Επιστολή Καλής Εκτέλεσης</w:t>
      </w:r>
      <w:bookmarkEnd w:id="941"/>
      <w:bookmarkEnd w:id="942"/>
      <w:bookmarkEnd w:id="943"/>
      <w:r w:rsidRPr="00603221">
        <w:rPr>
          <w:rFonts w:cs="Tahoma"/>
          <w:szCs w:val="22"/>
          <w:u w:val="single"/>
          <w:lang w:val="el-GR"/>
        </w:rPr>
        <w:t xml:space="preserve"> </w:t>
      </w:r>
    </w:p>
    <w:p w14:paraId="5791EAF8" w14:textId="77777777" w:rsidR="009B6AAD" w:rsidRPr="00603221" w:rsidRDefault="009B6AAD" w:rsidP="000C2203">
      <w:pPr>
        <w:rPr>
          <w:lang w:val="el-GR"/>
        </w:rPr>
      </w:pPr>
    </w:p>
    <w:p w14:paraId="13EFFE25" w14:textId="77777777" w:rsidR="007A7DCA" w:rsidRPr="00603221" w:rsidRDefault="007A7DCA" w:rsidP="000C2203">
      <w:pPr>
        <w:rPr>
          <w:lang w:val="el-GR"/>
        </w:rPr>
      </w:pPr>
      <w:bookmarkStart w:id="944" w:name="_Toc336420407"/>
      <w:r w:rsidRPr="00603221">
        <w:rPr>
          <w:lang w:val="el-GR"/>
        </w:rPr>
        <w:t>ΕΚΔΟΤΗΣ (Πλήρης επωνυμία).......................................................................</w:t>
      </w:r>
      <w:bookmarkEnd w:id="944"/>
    </w:p>
    <w:p w14:paraId="78F580F1" w14:textId="77777777" w:rsidR="007A7DCA" w:rsidRPr="00603221" w:rsidRDefault="007A7DCA" w:rsidP="000C2203">
      <w:pPr>
        <w:jc w:val="right"/>
        <w:rPr>
          <w:lang w:val="el-GR"/>
        </w:rPr>
      </w:pPr>
      <w:r w:rsidRPr="00603221">
        <w:rPr>
          <w:lang w:val="el-GR"/>
        </w:rPr>
        <w:t>Ημερομηνία έκδοσης...........................</w:t>
      </w:r>
    </w:p>
    <w:p w14:paraId="7D60A3E5" w14:textId="77777777" w:rsidR="007A7DCA" w:rsidRPr="00603221" w:rsidRDefault="007A7DCA" w:rsidP="000C2203">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F7C7C40" w14:textId="77777777" w:rsidR="00483953" w:rsidRPr="00603221" w:rsidRDefault="00483953" w:rsidP="000C2203">
      <w:pPr>
        <w:rPr>
          <w:lang w:val="el-GR" w:eastAsia="el-GR"/>
        </w:rPr>
      </w:pPr>
      <w:r>
        <w:rPr>
          <w:color w:val="000000"/>
          <w:lang w:val="el-GR"/>
        </w:rPr>
        <w:lastRenderedPageBreak/>
        <w:t>Λεωφ. Συγγρού 194, 176 71 Καλλιθέα Αθήνα</w:t>
      </w:r>
    </w:p>
    <w:p w14:paraId="65B7B163" w14:textId="77777777" w:rsidR="007A7DCA" w:rsidRPr="00603221" w:rsidRDefault="007A7DCA" w:rsidP="000C2203">
      <w:pPr>
        <w:rPr>
          <w:lang w:val="el-GR"/>
        </w:rPr>
      </w:pPr>
    </w:p>
    <w:p w14:paraId="531D12D5" w14:textId="77777777" w:rsidR="007A7DCA" w:rsidRPr="00603221" w:rsidRDefault="007A7DCA" w:rsidP="000C2203">
      <w:pPr>
        <w:rPr>
          <w:lang w:val="el-GR"/>
        </w:rPr>
      </w:pPr>
      <w:r w:rsidRPr="00603221">
        <w:rPr>
          <w:lang w:val="el-GR"/>
        </w:rPr>
        <w:t xml:space="preserve">Εγγύηση μας υπ’ αριθμ. ……………….. ποσού ………………….……. ευρώ </w:t>
      </w:r>
    </w:p>
    <w:p w14:paraId="1D68567D" w14:textId="77777777" w:rsidR="007A7DCA" w:rsidRPr="00603221" w:rsidRDefault="007A7DCA"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6CABC79" w14:textId="77777777" w:rsidR="007A7DCA" w:rsidRPr="00603221" w:rsidRDefault="007A7DCA"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AAD373C" w14:textId="77777777" w:rsidR="007A7DCA" w:rsidRPr="00603221" w:rsidRDefault="007A7DCA"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22CEB5E" w14:textId="77777777" w:rsidR="007A7DCA" w:rsidRPr="00603221" w:rsidRDefault="007A7DCA"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04E1E35" w14:textId="77777777" w:rsidR="007A7DCA" w:rsidRPr="00603221" w:rsidRDefault="007A7DCA" w:rsidP="000C2203">
      <w:pPr>
        <w:rPr>
          <w:lang w:val="el-GR" w:eastAsia="el-GR"/>
        </w:rPr>
      </w:pPr>
      <w:r w:rsidRPr="00603221">
        <w:rPr>
          <w:lang w:val="el-GR" w:eastAsia="el-GR"/>
        </w:rPr>
        <w:t>α) (πλήρη επωνυμία) …… ΑΦΜ…….….... οδός............................. αριθμός.................ΤΚ………………</w:t>
      </w:r>
    </w:p>
    <w:p w14:paraId="2FE9C5C6" w14:textId="77777777" w:rsidR="007A7DCA" w:rsidRPr="00603221" w:rsidRDefault="007A7DCA"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65513B3" w14:textId="77777777" w:rsidR="007A7DCA" w:rsidRPr="00603221" w:rsidRDefault="007A7DCA"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8E17A8A" w14:textId="77777777" w:rsidR="007A7DCA" w:rsidRPr="00603221" w:rsidRDefault="007A7DCA" w:rsidP="000C2203">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D26E907" w14:textId="77777777" w:rsidR="007A7DCA" w:rsidRPr="00603221" w:rsidRDefault="007A7DCA" w:rsidP="000C2203">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58C6BD22" w14:textId="77777777" w:rsidR="007A7DCA" w:rsidRPr="00603221" w:rsidRDefault="007A7DCA" w:rsidP="000C2203">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B52AA7A" w14:textId="77777777" w:rsidR="007A7DCA" w:rsidRPr="00603221" w:rsidRDefault="007A7DCA" w:rsidP="000C2203">
      <w:pPr>
        <w:rPr>
          <w:lang w:val="el-GR"/>
        </w:rPr>
      </w:pPr>
      <w:r w:rsidRPr="00603221">
        <w:rPr>
          <w:lang w:val="el-GR"/>
        </w:rPr>
        <w:t xml:space="preserve">Η παρούσα ισχύει μέχρι και την ............... </w:t>
      </w:r>
      <w:bookmarkStart w:id="945" w:name="_Hlk67671769"/>
      <w:r w:rsidRPr="00603221">
        <w:rPr>
          <w:lang w:val="el-GR"/>
        </w:rPr>
        <w:t>(</w:t>
      </w:r>
      <w:r w:rsidR="00CA6082" w:rsidRPr="00603221">
        <w:rPr>
          <w:b/>
          <w:color w:val="000000" w:themeColor="text1"/>
          <w:lang w:val="el-GR"/>
        </w:rPr>
        <w:t xml:space="preserve">διάρκεια ισχύος σύμφωνα με την </w:t>
      </w:r>
      <w:r w:rsidR="005E03EA" w:rsidRPr="005E03EA">
        <w:rPr>
          <w:b/>
          <w:color w:val="000000" w:themeColor="text1"/>
          <w:lang w:val="el-GR"/>
        </w:rPr>
        <w:t xml:space="preserve">παρ. 4.1 της </w:t>
      </w:r>
      <w:r w:rsidR="00CA6082" w:rsidRPr="00603221">
        <w:rPr>
          <w:b/>
          <w:color w:val="000000" w:themeColor="text1"/>
          <w:lang w:val="el-GR"/>
        </w:rPr>
        <w:t>παρούσας</w:t>
      </w:r>
      <w:r w:rsidRPr="00603221">
        <w:rPr>
          <w:lang w:val="el-GR"/>
        </w:rPr>
        <w:t>)</w:t>
      </w:r>
    </w:p>
    <w:bookmarkEnd w:id="945"/>
    <w:p w14:paraId="0D62DE18" w14:textId="77777777" w:rsidR="007A7DCA" w:rsidRPr="00603221" w:rsidRDefault="007A7DCA" w:rsidP="000C2203">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4EEF50B" w14:textId="77777777" w:rsidR="007A7DCA" w:rsidRPr="00603221" w:rsidRDefault="007A7DCA" w:rsidP="000C2203">
      <w:pPr>
        <w:jc w:val="right"/>
        <w:rPr>
          <w:lang w:val="el-GR"/>
        </w:rPr>
      </w:pPr>
    </w:p>
    <w:p w14:paraId="7E3B74EB" w14:textId="77777777" w:rsidR="007A7DCA" w:rsidRPr="00603221" w:rsidRDefault="007A7DCA" w:rsidP="000C2203">
      <w:pPr>
        <w:jc w:val="right"/>
      </w:pPr>
      <w:r w:rsidRPr="00603221">
        <w:rPr>
          <w:lang w:eastAsia="el-GR"/>
        </w:rPr>
        <w:t>(Εξουσιοδοτημένη υπογραφή)</w:t>
      </w:r>
    </w:p>
    <w:p w14:paraId="4A0157FA" w14:textId="77777777" w:rsidR="00DA2A67" w:rsidRPr="00603221" w:rsidRDefault="00DA2A67" w:rsidP="000C2203">
      <w:pPr>
        <w:rPr>
          <w:b/>
          <w:bCs/>
          <w:lang w:val="el-GR"/>
        </w:rPr>
      </w:pPr>
      <w:r w:rsidRPr="00603221">
        <w:rPr>
          <w:lang w:val="el-GR"/>
        </w:rPr>
        <w:br w:type="page"/>
      </w:r>
    </w:p>
    <w:p w14:paraId="3098EE5C" w14:textId="77777777" w:rsidR="007A7DCA" w:rsidRPr="00603221" w:rsidRDefault="00DA2A67" w:rsidP="000C2203">
      <w:pPr>
        <w:pStyle w:val="30"/>
        <w:keepNext w:val="0"/>
        <w:numPr>
          <w:ilvl w:val="0"/>
          <w:numId w:val="8"/>
        </w:numPr>
        <w:rPr>
          <w:rFonts w:cs="Tahoma"/>
          <w:szCs w:val="22"/>
          <w:lang w:val="el-GR" w:eastAsia="el-GR"/>
        </w:rPr>
      </w:pPr>
      <w:bookmarkStart w:id="946" w:name="_Toc97194390"/>
      <w:bookmarkStart w:id="947" w:name="_Toc97194494"/>
      <w:bookmarkStart w:id="948" w:name="_Toc153978445"/>
      <w:bookmarkStart w:id="949" w:name="_Hlk67672044"/>
      <w:r w:rsidRPr="00603221">
        <w:rPr>
          <w:rFonts w:cs="Tahoma"/>
          <w:szCs w:val="22"/>
          <w:lang w:val="el-GR" w:eastAsia="el-GR"/>
        </w:rPr>
        <w:lastRenderedPageBreak/>
        <w:t>Εγγυητική Επιστολή Προκαταβολής</w:t>
      </w:r>
      <w:bookmarkEnd w:id="946"/>
      <w:bookmarkEnd w:id="947"/>
      <w:bookmarkEnd w:id="948"/>
      <w:r w:rsidRPr="00603221">
        <w:rPr>
          <w:rFonts w:cs="Tahoma"/>
          <w:szCs w:val="22"/>
          <w:lang w:val="el-GR" w:eastAsia="el-GR"/>
        </w:rPr>
        <w:t xml:space="preserve"> </w:t>
      </w:r>
    </w:p>
    <w:p w14:paraId="75FCFF68" w14:textId="77777777" w:rsidR="009B6AAD" w:rsidRPr="00603221" w:rsidRDefault="009B6AAD" w:rsidP="000C2203">
      <w:pPr>
        <w:rPr>
          <w:lang w:val="el-GR"/>
        </w:rPr>
      </w:pPr>
    </w:p>
    <w:p w14:paraId="05DF3DA2" w14:textId="77777777" w:rsidR="007E000B" w:rsidRPr="00603221" w:rsidRDefault="007E000B" w:rsidP="000C2203">
      <w:pPr>
        <w:spacing w:line="276" w:lineRule="auto"/>
        <w:rPr>
          <w:lang w:val="el-GR"/>
        </w:rPr>
      </w:pPr>
      <w:bookmarkStart w:id="950" w:name="_Hlk494197599"/>
      <w:r w:rsidRPr="00603221">
        <w:rPr>
          <w:lang w:val="el-GR"/>
        </w:rPr>
        <w:t>ΕΚΔΟΤΗΣ: .......................................................................</w:t>
      </w:r>
    </w:p>
    <w:p w14:paraId="604C2546" w14:textId="77777777" w:rsidR="007E000B" w:rsidRPr="00603221" w:rsidRDefault="007E000B" w:rsidP="000C2203">
      <w:pPr>
        <w:spacing w:line="276" w:lineRule="auto"/>
        <w:jc w:val="right"/>
        <w:rPr>
          <w:lang w:val="el-GR"/>
        </w:rPr>
      </w:pPr>
      <w:r w:rsidRPr="00603221">
        <w:rPr>
          <w:lang w:val="el-GR"/>
        </w:rPr>
        <w:t>Ημερομηνία έκδοσης: ...........................</w:t>
      </w:r>
    </w:p>
    <w:p w14:paraId="643EDBD3" w14:textId="77777777" w:rsidR="007E000B" w:rsidRPr="00603221" w:rsidRDefault="007E000B" w:rsidP="000C2203">
      <w:pPr>
        <w:spacing w:line="276" w:lineRule="auto"/>
        <w:rPr>
          <w:lang w:val="el-GR"/>
        </w:rPr>
      </w:pPr>
      <w:r w:rsidRPr="00603221">
        <w:rPr>
          <w:lang w:val="el-GR"/>
        </w:rPr>
        <w:t xml:space="preserve">Προς: </w:t>
      </w:r>
    </w:p>
    <w:p w14:paraId="5A840EFC" w14:textId="77777777" w:rsidR="007E000B" w:rsidRPr="00603221" w:rsidRDefault="007E000B" w:rsidP="000C2203">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173FB184" w14:textId="77777777" w:rsidR="00483953" w:rsidRPr="00603221" w:rsidRDefault="00483953" w:rsidP="000C2203">
      <w:pPr>
        <w:rPr>
          <w:lang w:val="el-GR" w:eastAsia="el-GR"/>
        </w:rPr>
      </w:pPr>
      <w:r>
        <w:rPr>
          <w:color w:val="000000"/>
          <w:lang w:val="el-GR"/>
        </w:rPr>
        <w:t>Λεωφ. Συγγρού 194, 176 71 Καλλιθέα Αθήνα</w:t>
      </w:r>
    </w:p>
    <w:p w14:paraId="0189D1E0" w14:textId="77777777" w:rsidR="007E000B" w:rsidRPr="00603221" w:rsidRDefault="007E000B" w:rsidP="000C2203">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1F452557" w14:textId="77777777" w:rsidR="007E000B" w:rsidRPr="00603221" w:rsidRDefault="007E000B" w:rsidP="000C2203">
      <w:pPr>
        <w:rPr>
          <w:lang w:val="el-GR"/>
        </w:rPr>
      </w:pPr>
      <w:r w:rsidRPr="00603221">
        <w:rPr>
          <w:lang w:val="el-GR"/>
        </w:rPr>
        <w:t xml:space="preserve">Εγγύηση μας υπ’ αριθμ. ……………….. ποσού ………………….……. ευρώ </w:t>
      </w:r>
    </w:p>
    <w:p w14:paraId="3AB63F77" w14:textId="77777777" w:rsidR="007E000B" w:rsidRPr="00603221" w:rsidRDefault="007E000B"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CAD9ACC" w14:textId="77777777" w:rsidR="007E000B" w:rsidRPr="00603221" w:rsidRDefault="007E000B"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B186F1C"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36B4755"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59C70A1" w14:textId="77777777" w:rsidR="007E000B" w:rsidRPr="00603221" w:rsidRDefault="007E000B" w:rsidP="000C2203">
      <w:pPr>
        <w:rPr>
          <w:lang w:val="el-GR" w:eastAsia="el-GR"/>
        </w:rPr>
      </w:pPr>
      <w:r w:rsidRPr="00603221">
        <w:rPr>
          <w:lang w:val="el-GR" w:eastAsia="el-GR"/>
        </w:rPr>
        <w:t>α) (πλήρη επωνυμία) …… ΑΦΜ…….….... οδός............................. αριθμός.................ΤΚ………………</w:t>
      </w:r>
    </w:p>
    <w:p w14:paraId="7D99A7C7" w14:textId="77777777" w:rsidR="007E000B" w:rsidRPr="00603221" w:rsidRDefault="007E000B"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AC66E97" w14:textId="77777777" w:rsidR="007E000B" w:rsidRPr="00603221" w:rsidRDefault="007E000B"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98D3C8B" w14:textId="77777777" w:rsidR="007E000B" w:rsidRPr="00603221" w:rsidRDefault="007E000B"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A588859"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1738EE1" w14:textId="77777777" w:rsidR="007E000B" w:rsidRPr="00603221" w:rsidRDefault="007E000B"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93D31B1"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5E03EA" w:rsidRPr="005E03EA">
        <w:rPr>
          <w:b/>
          <w:color w:val="000000" w:themeColor="text1"/>
          <w:lang w:val="el-GR"/>
        </w:rPr>
        <w:t>. 4.1 της</w:t>
      </w:r>
      <w:r w:rsidRPr="00603221">
        <w:rPr>
          <w:b/>
          <w:color w:val="000000" w:themeColor="text1"/>
          <w:lang w:val="el-GR"/>
        </w:rPr>
        <w:t xml:space="preserve"> παρούσας </w:t>
      </w:r>
      <w:r w:rsidRPr="00603221">
        <w:rPr>
          <w:iCs/>
          <w:color w:val="000000" w:themeColor="text1"/>
          <w:lang w:val="el-GR"/>
        </w:rPr>
        <w:t>)»</w:t>
      </w:r>
      <w:r w:rsidRPr="00603221">
        <w:rPr>
          <w:color w:val="000000" w:themeColor="text1"/>
          <w:lang w:val="el-GR"/>
        </w:rPr>
        <w:t>.</w:t>
      </w:r>
    </w:p>
    <w:p w14:paraId="3BA83921" w14:textId="77777777" w:rsidR="007E000B" w:rsidRPr="00603221" w:rsidRDefault="007E000B" w:rsidP="000C2203">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FA47B22" w14:textId="77777777" w:rsidR="007E000B" w:rsidRPr="00603221" w:rsidRDefault="007E000B" w:rsidP="000C2203">
      <w:pPr>
        <w:spacing w:line="276" w:lineRule="auto"/>
        <w:jc w:val="right"/>
      </w:pPr>
      <w:r w:rsidRPr="00603221">
        <w:t>(Εξουσιοδοτημένη υπογραφή)</w:t>
      </w:r>
    </w:p>
    <w:p w14:paraId="2414A085" w14:textId="77777777" w:rsidR="00A84DDC" w:rsidRPr="00603221" w:rsidRDefault="007E000B" w:rsidP="000C2203">
      <w:pPr>
        <w:pStyle w:val="30"/>
        <w:keepNext w:val="0"/>
        <w:numPr>
          <w:ilvl w:val="0"/>
          <w:numId w:val="8"/>
        </w:numPr>
        <w:rPr>
          <w:rFonts w:cs="Tahoma"/>
          <w:szCs w:val="22"/>
          <w:lang w:val="el-GR" w:eastAsia="el-GR"/>
        </w:rPr>
      </w:pPr>
      <w:bookmarkStart w:id="951" w:name="_Toc97194391"/>
      <w:bookmarkStart w:id="952" w:name="_Toc97194495"/>
      <w:bookmarkStart w:id="953" w:name="_Toc97194593"/>
      <w:bookmarkStart w:id="954" w:name="_Toc97194691"/>
      <w:bookmarkStart w:id="955" w:name="_Toc97194796"/>
      <w:bookmarkStart w:id="956" w:name="_Toc97194893"/>
      <w:bookmarkStart w:id="957" w:name="_Toc97194987"/>
      <w:bookmarkStart w:id="958" w:name="_Toc97195081"/>
      <w:bookmarkStart w:id="959" w:name="_Toc97195175"/>
      <w:bookmarkStart w:id="960" w:name="_Toc97195270"/>
      <w:bookmarkStart w:id="961" w:name="_Toc97195439"/>
      <w:bookmarkStart w:id="962" w:name="_Toc97195608"/>
      <w:bookmarkStart w:id="963" w:name="_Toc97196988"/>
      <w:bookmarkStart w:id="964" w:name="_Toc97197151"/>
      <w:bookmarkStart w:id="965" w:name="_Toc97197313"/>
      <w:bookmarkStart w:id="966" w:name="_Toc97197577"/>
      <w:bookmarkStart w:id="967" w:name="_Toc97197829"/>
      <w:bookmarkStart w:id="968" w:name="_Toc97198113"/>
      <w:bookmarkStart w:id="969" w:name="_Toc97198272"/>
      <w:bookmarkStart w:id="970" w:name="_Toc97200874"/>
      <w:bookmarkStart w:id="971" w:name="_Toc97201033"/>
      <w:bookmarkStart w:id="972" w:name="_Toc97203485"/>
      <w:bookmarkStart w:id="973" w:name="_Toc97204776"/>
      <w:bookmarkStart w:id="974" w:name="_Toc97205029"/>
      <w:bookmarkStart w:id="975" w:name="_Toc113442144"/>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3329FF">
        <w:rPr>
          <w:lang w:eastAsia="el-GR"/>
        </w:rPr>
        <w:br w:type="page"/>
      </w:r>
      <w:bookmarkStart w:id="976" w:name="_Toc97194392"/>
      <w:bookmarkStart w:id="977" w:name="_Toc97194496"/>
      <w:bookmarkStart w:id="978" w:name="_Toc153978446"/>
      <w:bookmarkEnd w:id="949"/>
      <w:r w:rsidR="00A84DDC" w:rsidRPr="00603221">
        <w:rPr>
          <w:rFonts w:cs="Tahoma"/>
          <w:szCs w:val="22"/>
          <w:lang w:val="el-GR" w:eastAsia="el-GR"/>
        </w:rPr>
        <w:lastRenderedPageBreak/>
        <w:t>Εγγυητική Επιστολή Καλής Λειτουργίας</w:t>
      </w:r>
      <w:bookmarkEnd w:id="976"/>
      <w:bookmarkEnd w:id="977"/>
      <w:bookmarkEnd w:id="978"/>
      <w:r w:rsidR="00E1337D" w:rsidRPr="00603221">
        <w:rPr>
          <w:rFonts w:cs="Tahoma"/>
          <w:szCs w:val="22"/>
          <w:lang w:val="el-GR" w:eastAsia="el-GR"/>
        </w:rPr>
        <w:t xml:space="preserve"> </w:t>
      </w:r>
    </w:p>
    <w:p w14:paraId="465EC7A3" w14:textId="77777777" w:rsidR="00B048E7" w:rsidRPr="00603221" w:rsidRDefault="00B048E7" w:rsidP="000C2203">
      <w:pPr>
        <w:rPr>
          <w:lang w:eastAsia="el-GR"/>
        </w:rPr>
      </w:pPr>
    </w:p>
    <w:p w14:paraId="3D1D9055" w14:textId="77777777" w:rsidR="00B048E7" w:rsidRPr="00603221" w:rsidRDefault="00B048E7" w:rsidP="000C2203">
      <w:pPr>
        <w:rPr>
          <w:lang w:val="el-GR"/>
        </w:rPr>
      </w:pPr>
    </w:p>
    <w:p w14:paraId="3236D7BC" w14:textId="77777777" w:rsidR="00B048E7" w:rsidRPr="00603221" w:rsidRDefault="00B048E7" w:rsidP="000C2203">
      <w:pPr>
        <w:spacing w:line="276" w:lineRule="auto"/>
        <w:rPr>
          <w:lang w:val="el-GR"/>
        </w:rPr>
      </w:pPr>
      <w:r w:rsidRPr="00603221">
        <w:rPr>
          <w:lang w:val="el-GR"/>
        </w:rPr>
        <w:t>ΕΚΔΟΤΗΣ: .......................................................................</w:t>
      </w:r>
    </w:p>
    <w:p w14:paraId="7CFF0C61" w14:textId="77777777" w:rsidR="00B048E7" w:rsidRPr="00603221" w:rsidRDefault="00B048E7" w:rsidP="000C2203">
      <w:pPr>
        <w:spacing w:line="276" w:lineRule="auto"/>
        <w:jc w:val="right"/>
        <w:rPr>
          <w:lang w:val="el-GR"/>
        </w:rPr>
      </w:pPr>
      <w:r w:rsidRPr="00603221">
        <w:rPr>
          <w:lang w:val="el-GR"/>
        </w:rPr>
        <w:t>Ημερομηνία έκδοσης: ...........................</w:t>
      </w:r>
    </w:p>
    <w:p w14:paraId="5F8AD135" w14:textId="77777777" w:rsidR="00B048E7" w:rsidRPr="00603221" w:rsidRDefault="00B048E7" w:rsidP="000C2203">
      <w:pPr>
        <w:spacing w:line="276" w:lineRule="auto"/>
        <w:rPr>
          <w:lang w:val="el-GR"/>
        </w:rPr>
      </w:pPr>
      <w:r w:rsidRPr="00603221">
        <w:rPr>
          <w:lang w:val="el-GR"/>
        </w:rPr>
        <w:t xml:space="preserve">Προς: </w:t>
      </w:r>
    </w:p>
    <w:p w14:paraId="6B88D4B7" w14:textId="77777777" w:rsidR="00DA360B" w:rsidRDefault="00DA360B" w:rsidP="000C2203">
      <w:pPr>
        <w:rPr>
          <w:lang w:val="el-GR" w:eastAsia="el-GR"/>
        </w:rPr>
      </w:pPr>
      <w:bookmarkStart w:id="979" w:name="_Hlk89177101"/>
      <w:r>
        <w:rPr>
          <w:lang w:val="el-GR" w:eastAsia="el-GR"/>
        </w:rPr>
        <w:t xml:space="preserve">Κύριο του Έργου </w:t>
      </w:r>
    </w:p>
    <w:bookmarkEnd w:id="979"/>
    <w:p w14:paraId="7B5550FC" w14:textId="77777777" w:rsidR="00B048E7" w:rsidRPr="00603221" w:rsidRDefault="00B048E7" w:rsidP="000C2203">
      <w:pPr>
        <w:rPr>
          <w:lang w:val="el-GR"/>
        </w:rPr>
      </w:pPr>
      <w:r w:rsidRPr="00603221">
        <w:rPr>
          <w:lang w:val="el-GR"/>
        </w:rPr>
        <w:t xml:space="preserve">Εγγύηση μας υπ’ αριθμ. ……………….. ποσού ………………….……. ευρώ </w:t>
      </w:r>
    </w:p>
    <w:p w14:paraId="1310D1F4" w14:textId="77777777" w:rsidR="00B048E7" w:rsidRPr="00603221" w:rsidRDefault="00B048E7"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753419B" w14:textId="77777777" w:rsidR="00B048E7" w:rsidRPr="00603221" w:rsidRDefault="00B048E7"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008811F"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14E4361"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27B8DCC" w14:textId="77777777" w:rsidR="00B048E7" w:rsidRPr="00603221" w:rsidRDefault="00B048E7" w:rsidP="000C2203">
      <w:pPr>
        <w:rPr>
          <w:lang w:val="el-GR" w:eastAsia="el-GR"/>
        </w:rPr>
      </w:pPr>
      <w:r w:rsidRPr="00603221">
        <w:rPr>
          <w:lang w:val="el-GR" w:eastAsia="el-GR"/>
        </w:rPr>
        <w:t>α) (πλήρη επωνυμία) …… ΑΦΜ…….….... οδός............................. αριθμός.................ΤΚ………………</w:t>
      </w:r>
    </w:p>
    <w:p w14:paraId="48FB8F5F" w14:textId="77777777" w:rsidR="00B048E7" w:rsidRPr="00603221" w:rsidRDefault="00B048E7"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5B800B2" w14:textId="77777777" w:rsidR="00B048E7" w:rsidRPr="00603221" w:rsidRDefault="00B048E7"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EFF9245" w14:textId="77777777" w:rsidR="00B048E7" w:rsidRPr="00603221" w:rsidRDefault="00B048E7"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D9B203C" w14:textId="77777777" w:rsidR="00B048E7" w:rsidRPr="00603221" w:rsidRDefault="00B048E7" w:rsidP="000C2203">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633055FE" w14:textId="77777777" w:rsidR="00CE3230" w:rsidRPr="00603221" w:rsidRDefault="00CE3230"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05FD3F4" w14:textId="77777777" w:rsidR="00CE3230" w:rsidRPr="00DD7CFB" w:rsidRDefault="00CE3230"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DD7CFB">
        <w:rPr>
          <w:b/>
          <w:color w:val="000000" w:themeColor="text1"/>
          <w:lang w:val="el-GR"/>
        </w:rPr>
        <w:t xml:space="preserve">σύμφωνα </w:t>
      </w:r>
      <w:r w:rsidRPr="006808A8">
        <w:rPr>
          <w:b/>
          <w:color w:val="000000" w:themeColor="text1"/>
          <w:lang w:val="el-GR"/>
        </w:rPr>
        <w:t>με την παρ.</w:t>
      </w:r>
      <w:r w:rsidR="00F82A8D" w:rsidRPr="006808A8">
        <w:rPr>
          <w:b/>
          <w:color w:val="000000" w:themeColor="text1"/>
          <w:lang w:val="el-GR"/>
        </w:rPr>
        <w:t xml:space="preserve"> </w:t>
      </w:r>
      <w:r w:rsidR="00DD7CFB" w:rsidRPr="006808A8">
        <w:rPr>
          <w:b/>
          <w:color w:val="000000" w:themeColor="text1"/>
          <w:lang w:val="el-GR"/>
        </w:rPr>
        <w:t xml:space="preserve">4.1 </w:t>
      </w:r>
      <w:r w:rsidRPr="006808A8">
        <w:rPr>
          <w:b/>
          <w:color w:val="000000" w:themeColor="text1"/>
          <w:lang w:val="el-GR"/>
        </w:rPr>
        <w:t xml:space="preserve">της παρούσας </w:t>
      </w:r>
      <w:r w:rsidRPr="006808A8">
        <w:rPr>
          <w:iCs/>
          <w:color w:val="000000" w:themeColor="text1"/>
          <w:lang w:val="el-GR"/>
        </w:rPr>
        <w:t>)»</w:t>
      </w:r>
      <w:r w:rsidRPr="006808A8">
        <w:rPr>
          <w:color w:val="000000" w:themeColor="text1"/>
          <w:lang w:val="el-GR"/>
        </w:rPr>
        <w:t>.</w:t>
      </w:r>
    </w:p>
    <w:p w14:paraId="075319F3" w14:textId="77777777" w:rsidR="00CE3230" w:rsidRPr="00603221" w:rsidRDefault="00CE3230" w:rsidP="000C2203">
      <w:pPr>
        <w:overflowPunct w:val="0"/>
        <w:autoSpaceDE w:val="0"/>
        <w:autoSpaceDN w:val="0"/>
        <w:adjustRightInd w:val="0"/>
        <w:spacing w:line="276" w:lineRule="auto"/>
        <w:textAlignment w:val="baseline"/>
        <w:rPr>
          <w:color w:val="000000" w:themeColor="text1"/>
          <w:lang w:val="el-GR"/>
        </w:rPr>
      </w:pPr>
      <w:r w:rsidRPr="00DD7CFB">
        <w:rPr>
          <w:color w:val="000000" w:themeColor="text1"/>
          <w:lang w:val="el-GR"/>
        </w:rPr>
        <w:t>Σε περίπτωση κατάπτωσης της εγγύησης, το ποσό</w:t>
      </w:r>
      <w:r w:rsidRPr="00603221">
        <w:rPr>
          <w:color w:val="000000" w:themeColor="text1"/>
          <w:lang w:val="el-GR"/>
        </w:rPr>
        <w:t xml:space="preserve"> της κατάπτωσης υπόκειται στο εκάστοτε ισχύον πάγιο τέλος χαρτοσήμου.</w:t>
      </w:r>
    </w:p>
    <w:p w14:paraId="1A173EBF" w14:textId="77777777" w:rsidR="00B048E7" w:rsidRPr="00603221" w:rsidRDefault="00B048E7" w:rsidP="000C2203">
      <w:pPr>
        <w:rPr>
          <w:lang w:val="el-GR"/>
        </w:rPr>
      </w:pPr>
    </w:p>
    <w:p w14:paraId="08CED319" w14:textId="77777777" w:rsidR="00882E44" w:rsidRPr="00603221" w:rsidRDefault="00B048E7" w:rsidP="000C2203">
      <w:pPr>
        <w:jc w:val="right"/>
        <w:rPr>
          <w:lang w:val="el-GR"/>
        </w:rPr>
      </w:pPr>
      <w:r w:rsidRPr="00603221">
        <w:rPr>
          <w:lang w:val="el-GR"/>
        </w:rPr>
        <w:t>(Εξουσιοδοτημένη υπογραφή)</w:t>
      </w:r>
      <w:bookmarkEnd w:id="950"/>
    </w:p>
    <w:p w14:paraId="018511EB" w14:textId="77777777" w:rsidR="008947B8" w:rsidRDefault="00E75240">
      <w:pPr>
        <w:rPr>
          <w:lang w:val="el-GR"/>
        </w:rPr>
      </w:pPr>
      <w:r>
        <w:rPr>
          <w:lang w:val="el-GR"/>
        </w:rPr>
        <w:br w:type="page"/>
      </w:r>
    </w:p>
    <w:p w14:paraId="690D21CF" w14:textId="77777777" w:rsidR="008947B8" w:rsidRPr="00603221" w:rsidRDefault="008947B8" w:rsidP="004E38D1">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980" w:name="_Ref494118533"/>
      <w:bookmarkStart w:id="981" w:name="_Ref40984039"/>
      <w:bookmarkStart w:id="982" w:name="_Toc97194386"/>
      <w:bookmarkStart w:id="983" w:name="_Toc97194490"/>
      <w:bookmarkStart w:id="984" w:name="_Toc97205024"/>
      <w:bookmarkStart w:id="985" w:name="_Toc153978447"/>
      <w:bookmarkStart w:id="986" w:name="_Hlk118712588"/>
      <w:r w:rsidRPr="00603221">
        <w:rPr>
          <w:rFonts w:cs="Tahoma"/>
          <w:lang w:val="el-GR"/>
        </w:rPr>
        <w:lastRenderedPageBreak/>
        <w:t xml:space="preserve">ΠΑΡΑΡΤΗΜΑ </w:t>
      </w:r>
      <w:r w:rsidR="00F04CE4">
        <w:rPr>
          <w:rFonts w:cs="Tahoma"/>
          <w:lang w:val="el-GR"/>
        </w:rPr>
        <w:t>ΙΧ</w:t>
      </w:r>
      <w:r w:rsidRPr="00603221">
        <w:rPr>
          <w:rFonts w:cs="Tahoma"/>
          <w:lang w:val="el-GR"/>
        </w:rPr>
        <w:t xml:space="preserve"> – Άλλες Δηλώσεις</w:t>
      </w:r>
      <w:bookmarkEnd w:id="980"/>
      <w:bookmarkEnd w:id="981"/>
      <w:bookmarkEnd w:id="982"/>
      <w:bookmarkEnd w:id="983"/>
      <w:bookmarkEnd w:id="984"/>
      <w:bookmarkEnd w:id="985"/>
      <w:r w:rsidRPr="00603221">
        <w:rPr>
          <w:rFonts w:cs="Tahoma"/>
          <w:lang w:val="el-GR"/>
        </w:rPr>
        <w:t xml:space="preserve"> </w:t>
      </w:r>
    </w:p>
    <w:p w14:paraId="37D7004E" w14:textId="77777777" w:rsidR="008947B8" w:rsidRPr="004E38D1" w:rsidRDefault="008947B8" w:rsidP="008947B8">
      <w:pPr>
        <w:rPr>
          <w:b/>
          <w:color w:val="002060"/>
          <w:lang w:val="el-GR"/>
        </w:rPr>
      </w:pPr>
    </w:p>
    <w:p w14:paraId="4E338A2D" w14:textId="77777777" w:rsidR="008947B8" w:rsidRPr="006327A5" w:rsidRDefault="008947B8" w:rsidP="008947B8">
      <w:pPr>
        <w:jc w:val="center"/>
        <w:rPr>
          <w:rFonts w:eastAsia="SimSun"/>
          <w:bCs/>
          <w:lang w:val="el-GR" w:eastAsia="el-GR" w:bidi="he-IL"/>
        </w:rPr>
      </w:pPr>
      <w:r w:rsidRPr="006327A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A48B205" w14:textId="77777777" w:rsidR="008947B8" w:rsidRPr="006327A5" w:rsidRDefault="008947B8" w:rsidP="008947B8">
      <w:pPr>
        <w:rPr>
          <w:lang w:val="el-GR"/>
        </w:rPr>
      </w:pPr>
    </w:p>
    <w:p w14:paraId="41E24335" w14:textId="77777777" w:rsidR="008947B8" w:rsidRPr="006327A5" w:rsidRDefault="008947B8" w:rsidP="008947B8">
      <w:pPr>
        <w:pStyle w:val="Default"/>
        <w:spacing w:before="120" w:after="120"/>
        <w:jc w:val="both"/>
        <w:rPr>
          <w:rFonts w:ascii="Tahoma" w:hAnsi="Tahoma" w:cs="Tahoma"/>
          <w:color w:val="auto"/>
          <w:sz w:val="22"/>
          <w:szCs w:val="22"/>
          <w:lang w:eastAsia="el-GR" w:bidi="he-IL"/>
        </w:rPr>
      </w:pPr>
      <w:r w:rsidRPr="006327A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6327A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2039167B"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9203870"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421ECA9" w14:textId="77777777" w:rsidR="008947B8" w:rsidRPr="006327A5" w:rsidRDefault="008947B8" w:rsidP="008947B8">
      <w:pPr>
        <w:pStyle w:val="aff1"/>
        <w:numPr>
          <w:ilvl w:val="0"/>
          <w:numId w:val="240"/>
        </w:numPr>
        <w:autoSpaceDE w:val="0"/>
        <w:autoSpaceDN w:val="0"/>
        <w:adjustRightInd w:val="0"/>
        <w:spacing w:before="120" w:after="120"/>
        <w:ind w:left="714" w:hanging="357"/>
        <w:contextualSpacing w:val="0"/>
        <w:jc w:val="both"/>
        <w:rPr>
          <w:lang w:val="el-GR" w:eastAsia="el-GR" w:bidi="he-IL"/>
        </w:rPr>
      </w:pPr>
      <w:r w:rsidRPr="006327A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48116A4" w14:textId="77777777" w:rsidR="008947B8" w:rsidRPr="006327A5" w:rsidRDefault="008947B8" w:rsidP="008947B8">
      <w:pPr>
        <w:pStyle w:val="aff1"/>
        <w:numPr>
          <w:ilvl w:val="0"/>
          <w:numId w:val="240"/>
        </w:numPr>
        <w:spacing w:before="120" w:after="120"/>
        <w:ind w:left="714" w:hanging="357"/>
        <w:contextualSpacing w:val="0"/>
        <w:jc w:val="both"/>
        <w:rPr>
          <w:lang w:val="el-GR"/>
        </w:rPr>
      </w:pPr>
      <w:r w:rsidRPr="006327A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986"/>
    <w:p w14:paraId="774E662B" w14:textId="77777777" w:rsidR="008947B8" w:rsidRDefault="008947B8">
      <w:pPr>
        <w:rPr>
          <w:lang w:val="el-GR"/>
        </w:rPr>
      </w:pPr>
      <w:r>
        <w:rPr>
          <w:lang w:val="el-GR"/>
        </w:rPr>
        <w:br w:type="page"/>
      </w:r>
    </w:p>
    <w:p w14:paraId="15B28299" w14:textId="77777777" w:rsidR="008947B8" w:rsidRPr="00A93898" w:rsidRDefault="008947B8" w:rsidP="008947B8">
      <w:pPr>
        <w:pStyle w:val="22"/>
        <w:ind w:left="576" w:hanging="576"/>
        <w:rPr>
          <w:rFonts w:cs="Tahoma"/>
          <w:lang w:val="el-GR"/>
        </w:rPr>
      </w:pPr>
      <w:bookmarkStart w:id="987" w:name="_Toc97205031"/>
      <w:bookmarkStart w:id="988" w:name="_Ref140416012"/>
      <w:bookmarkStart w:id="989" w:name="_Ref140416021"/>
      <w:bookmarkStart w:id="990" w:name="_Toc153978448"/>
      <w:r>
        <w:rPr>
          <w:rFonts w:cs="Tahoma"/>
          <w:lang w:val="el-GR"/>
        </w:rPr>
        <w:lastRenderedPageBreak/>
        <w:t xml:space="preserve">ΠΑΡΑΡΤΗΜΑ </w:t>
      </w:r>
      <w:r w:rsidR="00EE48AD">
        <w:rPr>
          <w:rFonts w:cs="Tahoma"/>
          <w:lang w:val="el-GR"/>
        </w:rPr>
        <w:t>Χ</w:t>
      </w:r>
      <w:r w:rsidRPr="00A93898">
        <w:rPr>
          <w:rFonts w:cs="Tahoma"/>
          <w:lang w:val="el-GR"/>
        </w:rPr>
        <w:t>– ΕΝΗΜΕΡΩΣΗ ΓΙΑ ΤΗΝ ΕΠΕΞΕΡΓΑΣΙΑ ΠΡΟΣΩΠΙΚΩΝ ΔΕΔΟΜΕΝΩΝ</w:t>
      </w:r>
      <w:bookmarkEnd w:id="987"/>
      <w:bookmarkEnd w:id="988"/>
      <w:bookmarkEnd w:id="989"/>
      <w:bookmarkEnd w:id="990"/>
      <w:r w:rsidRPr="00A93898">
        <w:rPr>
          <w:rFonts w:cs="Tahoma"/>
          <w:lang w:val="el-GR"/>
        </w:rPr>
        <w:t xml:space="preserve"> </w:t>
      </w:r>
    </w:p>
    <w:p w14:paraId="7C48EE89" w14:textId="77777777" w:rsidR="008947B8" w:rsidRPr="00821852" w:rsidRDefault="008947B8" w:rsidP="003277C9">
      <w:pPr>
        <w:jc w:val="both"/>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4F3FE80" w14:textId="77777777" w:rsidR="008947B8" w:rsidRPr="00821852" w:rsidRDefault="008947B8" w:rsidP="003277C9">
      <w:pPr>
        <w:jc w:val="both"/>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F772A5F" w14:textId="77777777" w:rsidR="008947B8" w:rsidRPr="00821852" w:rsidRDefault="008947B8" w:rsidP="003277C9">
      <w:pPr>
        <w:jc w:val="both"/>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9A16F5A" w14:textId="77777777" w:rsidR="008947B8" w:rsidRPr="00821852" w:rsidRDefault="008947B8" w:rsidP="003277C9">
      <w:pPr>
        <w:jc w:val="both"/>
        <w:rPr>
          <w:lang w:val="el-GR"/>
        </w:rPr>
      </w:pPr>
      <w:r w:rsidRPr="00821852">
        <w:rPr>
          <w:lang w:val="el-GR"/>
        </w:rPr>
        <w:t xml:space="preserve">ΙΙΙ. Αποδέκτες των ανωτέρω (υπό Α) δεδομένων στους οποίους κοινοποιούνται είναι: </w:t>
      </w:r>
    </w:p>
    <w:p w14:paraId="5139BED0" w14:textId="77777777" w:rsidR="008947B8" w:rsidRPr="00821852" w:rsidRDefault="008947B8" w:rsidP="003277C9">
      <w:pPr>
        <w:jc w:val="both"/>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F5A19B7" w14:textId="77777777" w:rsidR="008947B8" w:rsidRPr="00821852" w:rsidRDefault="008947B8" w:rsidP="003277C9">
      <w:pPr>
        <w:jc w:val="both"/>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E994764" w14:textId="77777777" w:rsidR="008947B8" w:rsidRPr="00821852" w:rsidRDefault="008947B8" w:rsidP="003277C9">
      <w:pPr>
        <w:jc w:val="both"/>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9548CDD" w14:textId="77777777" w:rsidR="008947B8" w:rsidRPr="00821852" w:rsidRDefault="008947B8" w:rsidP="003277C9">
      <w:pPr>
        <w:jc w:val="both"/>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BACC357" w14:textId="77777777" w:rsidR="008947B8" w:rsidRPr="00821852" w:rsidRDefault="008947B8" w:rsidP="003277C9">
      <w:pPr>
        <w:jc w:val="both"/>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DCEBE44" w14:textId="77777777" w:rsidR="008947B8" w:rsidRDefault="008947B8" w:rsidP="003277C9">
      <w:pPr>
        <w:jc w:val="both"/>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F66127E" w14:textId="77777777" w:rsidR="008947B8" w:rsidRDefault="008947B8" w:rsidP="008947B8">
      <w:pPr>
        <w:rPr>
          <w:lang w:val="el-GR"/>
        </w:rPr>
      </w:pPr>
      <w:r>
        <w:rPr>
          <w:lang w:val="el-GR"/>
        </w:rPr>
        <w:br w:type="page"/>
      </w:r>
    </w:p>
    <w:p w14:paraId="49E032CE" w14:textId="77777777" w:rsidR="008947B8" w:rsidRPr="008E7ED9" w:rsidRDefault="008947B8" w:rsidP="008947B8">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991" w:name="_Ref118477993"/>
      <w:bookmarkStart w:id="992" w:name="_Toc153978449"/>
      <w:bookmarkStart w:id="993" w:name="_Hlk118481870"/>
      <w:r w:rsidRPr="008E7ED9">
        <w:rPr>
          <w:rFonts w:cs="Tahoma"/>
          <w:lang w:val="el-GR"/>
        </w:rPr>
        <w:lastRenderedPageBreak/>
        <w:t xml:space="preserve">ΠΑΡΑΡΤΗΜΑ </w:t>
      </w:r>
      <w:r w:rsidR="00EE48AD">
        <w:rPr>
          <w:rFonts w:cs="Tahoma"/>
          <w:lang w:val="en-US"/>
        </w:rPr>
        <w:t>XI</w:t>
      </w:r>
      <w:r w:rsidRPr="008E7ED9">
        <w:rPr>
          <w:rFonts w:cs="Tahoma"/>
          <w:lang w:val="el-GR"/>
        </w:rPr>
        <w:t xml:space="preserve"> – Ρήτρα Ακεραιότητας</w:t>
      </w:r>
      <w:bookmarkEnd w:id="991"/>
      <w:bookmarkEnd w:id="992"/>
      <w:r w:rsidRPr="008E7ED9">
        <w:rPr>
          <w:rFonts w:cs="Tahoma"/>
          <w:lang w:val="el-GR"/>
        </w:rPr>
        <w:t xml:space="preserve"> </w:t>
      </w:r>
    </w:p>
    <w:p w14:paraId="3909EA2B" w14:textId="77777777" w:rsidR="00DD7CFB" w:rsidRDefault="00DD7CFB" w:rsidP="003277C9">
      <w:pPr>
        <w:spacing w:line="276" w:lineRule="auto"/>
        <w:jc w:val="both"/>
        <w:rPr>
          <w:lang w:val="el-GR"/>
        </w:rPr>
      </w:pPr>
    </w:p>
    <w:p w14:paraId="4C694B96" w14:textId="77777777" w:rsidR="008947B8" w:rsidRPr="00E532F8" w:rsidRDefault="008947B8" w:rsidP="003277C9">
      <w:pPr>
        <w:spacing w:line="276" w:lineRule="auto"/>
        <w:jc w:val="both"/>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E859CC5" w14:textId="77777777" w:rsidR="008947B8" w:rsidRPr="00E532F8" w:rsidRDefault="008947B8" w:rsidP="003277C9">
      <w:pPr>
        <w:spacing w:line="276" w:lineRule="auto"/>
        <w:jc w:val="both"/>
        <w:rPr>
          <w:lang w:val="el-GR"/>
        </w:rPr>
      </w:pPr>
      <w:r w:rsidRPr="00E532F8">
        <w:rPr>
          <w:lang w:val="el-GR"/>
        </w:rPr>
        <w:t>Ειδικότερα, ο Ανάδοχος δηλώνει ότι:</w:t>
      </w:r>
    </w:p>
    <w:p w14:paraId="66DC2541" w14:textId="77777777" w:rsidR="008947B8" w:rsidRPr="00E532F8" w:rsidRDefault="008947B8" w:rsidP="003277C9">
      <w:pPr>
        <w:spacing w:line="276" w:lineRule="auto"/>
        <w:jc w:val="both"/>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68E19D6" w14:textId="77777777" w:rsidR="008947B8" w:rsidRPr="00E532F8" w:rsidRDefault="008947B8" w:rsidP="003277C9">
      <w:pPr>
        <w:spacing w:line="276" w:lineRule="auto"/>
        <w:jc w:val="both"/>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481FDCF" w14:textId="77777777" w:rsidR="008947B8" w:rsidRPr="00E532F8" w:rsidRDefault="008947B8" w:rsidP="003277C9">
      <w:pPr>
        <w:spacing w:line="276" w:lineRule="auto"/>
        <w:jc w:val="both"/>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9F2CA95" w14:textId="77777777" w:rsidR="008947B8" w:rsidRPr="00E532F8" w:rsidRDefault="008947B8" w:rsidP="003277C9">
      <w:pPr>
        <w:spacing w:line="276" w:lineRule="auto"/>
        <w:jc w:val="both"/>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252B4E8" w14:textId="77777777" w:rsidR="008947B8" w:rsidRPr="00E532F8" w:rsidRDefault="008947B8" w:rsidP="003277C9">
      <w:pPr>
        <w:spacing w:line="276" w:lineRule="auto"/>
        <w:jc w:val="both"/>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9F30F01" w14:textId="77777777" w:rsidR="008947B8" w:rsidRPr="00E532F8" w:rsidRDefault="008947B8" w:rsidP="003277C9">
      <w:pPr>
        <w:spacing w:line="276" w:lineRule="auto"/>
        <w:jc w:val="both"/>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C939AC4" w14:textId="77777777" w:rsidR="008947B8" w:rsidRPr="00E532F8" w:rsidRDefault="008947B8" w:rsidP="003277C9">
      <w:pPr>
        <w:spacing w:line="276" w:lineRule="auto"/>
        <w:jc w:val="both"/>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5A51F48" w14:textId="77777777" w:rsidR="008947B8" w:rsidRPr="00E532F8" w:rsidRDefault="008947B8" w:rsidP="003277C9">
      <w:pPr>
        <w:spacing w:line="276" w:lineRule="auto"/>
        <w:jc w:val="both"/>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AADCAFA" w14:textId="77777777" w:rsidR="008947B8" w:rsidRPr="00E532F8" w:rsidRDefault="008947B8" w:rsidP="003277C9">
      <w:pPr>
        <w:spacing w:line="276" w:lineRule="auto"/>
        <w:jc w:val="both"/>
        <w:rPr>
          <w:lang w:val="el-GR"/>
        </w:rPr>
      </w:pPr>
    </w:p>
    <w:p w14:paraId="185086AE" w14:textId="77777777" w:rsidR="008947B8" w:rsidRDefault="008947B8" w:rsidP="003277C9">
      <w:pPr>
        <w:spacing w:line="276" w:lineRule="auto"/>
        <w:jc w:val="both"/>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993"/>
    <w:p w14:paraId="644B7AFB" w14:textId="77777777" w:rsidR="00882E44" w:rsidRPr="00603221" w:rsidRDefault="00882E44" w:rsidP="003277C9">
      <w:pPr>
        <w:jc w:val="both"/>
        <w:rPr>
          <w:lang w:val="el-GR"/>
        </w:rPr>
      </w:pPr>
    </w:p>
    <w:sectPr w:rsidR="00882E44" w:rsidRPr="00603221" w:rsidSect="001465F4">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799D5" w14:textId="77777777" w:rsidR="00B930D5" w:rsidRDefault="00B930D5">
      <w:r>
        <w:separator/>
      </w:r>
    </w:p>
  </w:endnote>
  <w:endnote w:type="continuationSeparator" w:id="0">
    <w:p w14:paraId="3651983D" w14:textId="77777777" w:rsidR="00B930D5" w:rsidRDefault="00B9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Yu Gothic"/>
    <w:charset w:val="80"/>
    <w:family w:val="auto"/>
    <w:pitch w:val="default"/>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3D2D" w14:textId="77777777" w:rsidR="00606A8F" w:rsidRDefault="00606A8F"/>
  <w:p w14:paraId="2A7ECCB5" w14:textId="77777777" w:rsidR="00606A8F" w:rsidRDefault="00606A8F" w:rsidP="000A6E7F">
    <w:pPr>
      <w:jc w:val="center"/>
    </w:pPr>
    <w:r>
      <w:rPr>
        <w:noProof/>
        <w:lang w:val="el-GR" w:eastAsia="el-GR"/>
      </w:rPr>
      <w:drawing>
        <wp:inline distT="0" distB="0" distL="0" distR="0" wp14:anchorId="653D08F5" wp14:editId="718D9B88">
          <wp:extent cx="3343275" cy="569270"/>
          <wp:effectExtent l="0" t="0" r="0" b="2540"/>
          <wp:docPr id="691247055" name="Εικόνα 691247055"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73872" cy="574480"/>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606A8F" w14:paraId="2AEADE7C"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606A8F" w:rsidRPr="00C86E08" w14:paraId="22CB4730" w14:textId="77777777" w:rsidTr="000A6E7F">
            <w:trPr>
              <w:trHeight w:val="650"/>
            </w:trPr>
            <w:tc>
              <w:tcPr>
                <w:tcW w:w="4083" w:type="dxa"/>
                <w:tcBorders>
                  <w:top w:val="single" w:sz="4" w:space="0" w:color="auto"/>
                  <w:bottom w:val="single" w:sz="4" w:space="0" w:color="auto"/>
                </w:tcBorders>
                <w:shd w:val="clear" w:color="auto" w:fill="FFFFFF" w:themeFill="background1"/>
              </w:tcPr>
              <w:p w14:paraId="5D80143E" w14:textId="77777777" w:rsidR="00606A8F" w:rsidRPr="00894883" w:rsidRDefault="00606A8F"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15957C39" w14:textId="77777777" w:rsidR="00606A8F" w:rsidRPr="00283394" w:rsidRDefault="00606A8F"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B957E9">
                  <w:rPr>
                    <w:rStyle w:val="a5"/>
                    <w:noProof/>
                    <w:sz w:val="20"/>
                  </w:rPr>
                  <w:t>35</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B957E9">
                  <w:rPr>
                    <w:rStyle w:val="a5"/>
                    <w:noProof/>
                    <w:sz w:val="20"/>
                  </w:rPr>
                  <w:t>149</w:t>
                </w:r>
                <w:r w:rsidRPr="00894883">
                  <w:rPr>
                    <w:rStyle w:val="a5"/>
                    <w:sz w:val="20"/>
                  </w:rPr>
                  <w:fldChar w:fldCharType="end"/>
                </w:r>
              </w:p>
            </w:tc>
          </w:tr>
        </w:tbl>
        <w:p w14:paraId="6B76C3EB" w14:textId="77777777" w:rsidR="00606A8F" w:rsidRDefault="00606A8F" w:rsidP="005E38B2">
          <w:pPr>
            <w:pStyle w:val="af5"/>
            <w:rPr>
              <w:caps/>
              <w:sz w:val="18"/>
            </w:rPr>
          </w:pPr>
        </w:p>
      </w:tc>
      <w:tc>
        <w:tcPr>
          <w:tcW w:w="244" w:type="dxa"/>
          <w:shd w:val="clear" w:color="auto" w:fill="FFFFFF" w:themeFill="background1"/>
          <w:tcMar>
            <w:top w:w="0" w:type="dxa"/>
            <w:bottom w:w="0" w:type="dxa"/>
          </w:tcMar>
        </w:tcPr>
        <w:p w14:paraId="4646F326" w14:textId="77777777" w:rsidR="00606A8F" w:rsidRDefault="00606A8F" w:rsidP="005E38B2">
          <w:pPr>
            <w:pStyle w:val="af5"/>
            <w:jc w:val="right"/>
            <w:rPr>
              <w:caps/>
              <w:sz w:val="18"/>
            </w:rPr>
          </w:pPr>
        </w:p>
      </w:tc>
    </w:tr>
  </w:tbl>
  <w:p w14:paraId="0F66012F" w14:textId="77777777" w:rsidR="00606A8F" w:rsidRDefault="00606A8F" w:rsidP="000A6E7F">
    <w:pPr>
      <w:pStyle w:val="af4"/>
      <w:tabs>
        <w:tab w:val="left" w:pos="8745"/>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2F3D" w14:textId="77777777" w:rsidR="00606A8F" w:rsidRDefault="00606A8F" w:rsidP="000A6E7F">
    <w:pPr>
      <w:jc w:val="center"/>
    </w:pPr>
    <w:r>
      <w:rPr>
        <w:noProof/>
        <w:lang w:val="el-GR" w:eastAsia="el-GR"/>
      </w:rPr>
      <w:drawing>
        <wp:inline distT="0" distB="0" distL="0" distR="0" wp14:anchorId="45694592" wp14:editId="729ECCC6">
          <wp:extent cx="3343275" cy="569270"/>
          <wp:effectExtent l="0" t="0" r="0" b="2540"/>
          <wp:docPr id="1206745065" name="Εικόνα 1206745065"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73872" cy="574480"/>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606A8F" w14:paraId="2A7E9F89"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606A8F" w:rsidRPr="00C86E08" w14:paraId="758CFF1D" w14:textId="77777777" w:rsidTr="00C02D95">
            <w:trPr>
              <w:trHeight w:val="650"/>
            </w:trPr>
            <w:tc>
              <w:tcPr>
                <w:tcW w:w="4083" w:type="dxa"/>
                <w:tcBorders>
                  <w:top w:val="single" w:sz="4" w:space="0" w:color="auto"/>
                  <w:bottom w:val="single" w:sz="4" w:space="0" w:color="auto"/>
                </w:tcBorders>
                <w:shd w:val="clear" w:color="auto" w:fill="FFFFFF" w:themeFill="background1"/>
              </w:tcPr>
              <w:p w14:paraId="1BF62F7F" w14:textId="77777777" w:rsidR="00606A8F" w:rsidRPr="00894883" w:rsidRDefault="00606A8F"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4E88EA2F" w14:textId="77777777" w:rsidR="00606A8F" w:rsidRPr="00283394" w:rsidRDefault="00606A8F"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FE4FA9">
                  <w:rPr>
                    <w:rStyle w:val="a5"/>
                    <w:noProof/>
                    <w:sz w:val="20"/>
                  </w:rPr>
                  <w:t>1</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FE4FA9">
                  <w:rPr>
                    <w:rStyle w:val="a5"/>
                    <w:noProof/>
                    <w:sz w:val="20"/>
                  </w:rPr>
                  <w:t>149</w:t>
                </w:r>
                <w:r w:rsidRPr="00894883">
                  <w:rPr>
                    <w:rStyle w:val="a5"/>
                    <w:sz w:val="20"/>
                  </w:rPr>
                  <w:fldChar w:fldCharType="end"/>
                </w:r>
              </w:p>
            </w:tc>
          </w:tr>
        </w:tbl>
        <w:p w14:paraId="3D23E6E8" w14:textId="77777777" w:rsidR="00606A8F" w:rsidRDefault="00606A8F" w:rsidP="005E38B2">
          <w:pPr>
            <w:pStyle w:val="af5"/>
            <w:rPr>
              <w:caps/>
              <w:sz w:val="18"/>
            </w:rPr>
          </w:pPr>
        </w:p>
      </w:tc>
      <w:tc>
        <w:tcPr>
          <w:tcW w:w="244" w:type="dxa"/>
          <w:shd w:val="clear" w:color="auto" w:fill="FFFFFF" w:themeFill="background1"/>
          <w:tcMar>
            <w:top w:w="0" w:type="dxa"/>
            <w:bottom w:w="0" w:type="dxa"/>
          </w:tcMar>
        </w:tcPr>
        <w:p w14:paraId="255E375D" w14:textId="77777777" w:rsidR="00606A8F" w:rsidRDefault="00606A8F" w:rsidP="005E38B2">
          <w:pPr>
            <w:pStyle w:val="af5"/>
            <w:jc w:val="right"/>
            <w:rPr>
              <w:caps/>
              <w:sz w:val="18"/>
            </w:rPr>
          </w:pPr>
        </w:p>
      </w:tc>
    </w:tr>
  </w:tbl>
  <w:p w14:paraId="56BB1FD0" w14:textId="77777777" w:rsidR="00606A8F" w:rsidRDefault="00606A8F">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22A8F" w14:textId="77777777" w:rsidR="00606A8F" w:rsidRDefault="00606A8F" w:rsidP="000A6E7F">
    <w:pPr>
      <w:jc w:val="center"/>
    </w:pPr>
    <w:r>
      <w:rPr>
        <w:noProof/>
        <w:lang w:val="el-GR" w:eastAsia="el-GR"/>
      </w:rPr>
      <w:drawing>
        <wp:inline distT="0" distB="0" distL="0" distR="0" wp14:anchorId="609B812B" wp14:editId="48B73499">
          <wp:extent cx="3343275" cy="569270"/>
          <wp:effectExtent l="0" t="0" r="0" b="2540"/>
          <wp:docPr id="1739134236" name="Εικόνα 1739134236"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73872" cy="574480"/>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606A8F" w14:paraId="00634748"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606A8F" w:rsidRPr="00C86E08" w14:paraId="5CE7F5E4" w14:textId="77777777" w:rsidTr="00C02D95">
            <w:trPr>
              <w:trHeight w:val="650"/>
            </w:trPr>
            <w:tc>
              <w:tcPr>
                <w:tcW w:w="4083" w:type="dxa"/>
                <w:tcBorders>
                  <w:top w:val="single" w:sz="4" w:space="0" w:color="auto"/>
                  <w:bottom w:val="single" w:sz="4" w:space="0" w:color="auto"/>
                </w:tcBorders>
                <w:shd w:val="clear" w:color="auto" w:fill="FFFFFF" w:themeFill="background1"/>
              </w:tcPr>
              <w:p w14:paraId="66475E54" w14:textId="77777777" w:rsidR="00606A8F" w:rsidRPr="00894883" w:rsidRDefault="00606A8F"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5AFAA710" w14:textId="77777777" w:rsidR="00606A8F" w:rsidRPr="00283394" w:rsidRDefault="00606A8F" w:rsidP="005E38B2">
                <w:pPr>
                  <w:pStyle w:val="af4"/>
                  <w:spacing w:after="0"/>
                  <w:jc w:val="right"/>
                  <w:rPr>
                    <w:rStyle w:val="a5"/>
                    <w:sz w:val="20"/>
                  </w:rPr>
                </w:pPr>
                <w:r w:rsidRPr="00894883">
                  <w:rPr>
                    <w:rStyle w:val="a5"/>
                    <w:sz w:val="20"/>
                  </w:rPr>
                  <w:fldChar w:fldCharType="begin"/>
                </w:r>
                <w:r w:rsidRPr="00894883">
                  <w:rPr>
                    <w:rStyle w:val="a5"/>
                    <w:sz w:val="20"/>
                  </w:rPr>
                  <w:instrText xml:space="preserve"> PAGE </w:instrText>
                </w:r>
                <w:r w:rsidRPr="00894883">
                  <w:rPr>
                    <w:rStyle w:val="a5"/>
                    <w:sz w:val="20"/>
                  </w:rPr>
                  <w:fldChar w:fldCharType="separate"/>
                </w:r>
                <w:r w:rsidR="00FE4FA9">
                  <w:rPr>
                    <w:rStyle w:val="a5"/>
                    <w:noProof/>
                    <w:sz w:val="20"/>
                  </w:rPr>
                  <w:t>4</w:t>
                </w:r>
                <w:r w:rsidRPr="00894883">
                  <w:rPr>
                    <w:rStyle w:val="a5"/>
                    <w:sz w:val="20"/>
                  </w:rPr>
                  <w:fldChar w:fldCharType="end"/>
                </w:r>
                <w:r w:rsidRPr="00894883">
                  <w:rPr>
                    <w:rStyle w:val="a5"/>
                    <w:sz w:val="20"/>
                  </w:rPr>
                  <w:t xml:space="preserve"> - </w:t>
                </w:r>
                <w:r w:rsidRPr="00894883">
                  <w:rPr>
                    <w:rStyle w:val="a5"/>
                    <w:sz w:val="20"/>
                  </w:rPr>
                  <w:fldChar w:fldCharType="begin"/>
                </w:r>
                <w:r w:rsidRPr="00894883">
                  <w:rPr>
                    <w:rStyle w:val="a5"/>
                    <w:sz w:val="20"/>
                  </w:rPr>
                  <w:instrText xml:space="preserve"> NUMPAGES </w:instrText>
                </w:r>
                <w:r w:rsidRPr="00894883">
                  <w:rPr>
                    <w:rStyle w:val="a5"/>
                    <w:sz w:val="20"/>
                  </w:rPr>
                  <w:fldChar w:fldCharType="separate"/>
                </w:r>
                <w:r w:rsidR="00FE4FA9">
                  <w:rPr>
                    <w:rStyle w:val="a5"/>
                    <w:noProof/>
                    <w:sz w:val="20"/>
                  </w:rPr>
                  <w:t>149</w:t>
                </w:r>
                <w:r w:rsidRPr="00894883">
                  <w:rPr>
                    <w:rStyle w:val="a5"/>
                    <w:sz w:val="20"/>
                  </w:rPr>
                  <w:fldChar w:fldCharType="end"/>
                </w:r>
              </w:p>
            </w:tc>
          </w:tr>
        </w:tbl>
        <w:p w14:paraId="49D106F1" w14:textId="77777777" w:rsidR="00606A8F" w:rsidRDefault="00606A8F" w:rsidP="005E38B2">
          <w:pPr>
            <w:pStyle w:val="af5"/>
            <w:rPr>
              <w:caps/>
              <w:sz w:val="18"/>
            </w:rPr>
          </w:pPr>
        </w:p>
      </w:tc>
      <w:tc>
        <w:tcPr>
          <w:tcW w:w="244" w:type="dxa"/>
          <w:shd w:val="clear" w:color="auto" w:fill="FFFFFF" w:themeFill="background1"/>
          <w:tcMar>
            <w:top w:w="0" w:type="dxa"/>
            <w:bottom w:w="0" w:type="dxa"/>
          </w:tcMar>
        </w:tcPr>
        <w:p w14:paraId="73042097" w14:textId="77777777" w:rsidR="00606A8F" w:rsidRDefault="00606A8F" w:rsidP="005E38B2">
          <w:pPr>
            <w:pStyle w:val="af5"/>
            <w:jc w:val="right"/>
            <w:rPr>
              <w:caps/>
              <w:sz w:val="18"/>
            </w:rPr>
          </w:pPr>
        </w:p>
      </w:tc>
    </w:tr>
  </w:tbl>
  <w:p w14:paraId="7BB24389" w14:textId="77777777" w:rsidR="00606A8F" w:rsidRDefault="00606A8F">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0A5F" w14:textId="77777777" w:rsidR="00606A8F" w:rsidRPr="004673C1" w:rsidRDefault="00606A8F" w:rsidP="004673C1">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BA97" w14:textId="77777777" w:rsidR="00606A8F" w:rsidRPr="00D934D1" w:rsidRDefault="00606A8F" w:rsidP="00D934D1">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5C12" w14:textId="77777777" w:rsidR="00606A8F" w:rsidRPr="004673C1" w:rsidRDefault="00606A8F" w:rsidP="004673C1">
    <w:pPr>
      <w:pStyle w:val="af4"/>
    </w:pPr>
    <w:r w:rsidRPr="004673C1">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29B2" w14:textId="77777777" w:rsidR="00606A8F" w:rsidRPr="004673C1" w:rsidRDefault="00606A8F" w:rsidP="004673C1">
    <w:pPr>
      <w:pStyle w:val="af4"/>
    </w:pPr>
    <w:r w:rsidRPr="004673C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8A0B1" w14:textId="77777777" w:rsidR="00B930D5" w:rsidRDefault="00B930D5">
      <w:r>
        <w:separator/>
      </w:r>
    </w:p>
  </w:footnote>
  <w:footnote w:type="continuationSeparator" w:id="0">
    <w:p w14:paraId="3B1D0CBC" w14:textId="77777777" w:rsidR="00B930D5" w:rsidRDefault="00B930D5">
      <w:r>
        <w:continuationSeparator/>
      </w:r>
    </w:p>
  </w:footnote>
  <w:footnote w:id="1">
    <w:p w14:paraId="3769B397" w14:textId="77777777" w:rsidR="00606A8F" w:rsidRPr="00175691" w:rsidRDefault="00606A8F" w:rsidP="005A6D30">
      <w:pPr>
        <w:pStyle w:val="af6"/>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6D1B71CF" w14:textId="77777777" w:rsidR="00606A8F" w:rsidRPr="00BD65F6" w:rsidRDefault="00606A8F" w:rsidP="001B5A3B">
      <w:pPr>
        <w:pStyle w:val="af6"/>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50E9F6C1" w14:textId="77777777" w:rsidR="00606A8F" w:rsidRPr="006B2C94" w:rsidRDefault="00606A8F" w:rsidP="00E87EA9">
      <w:pPr>
        <w:pStyle w:val="af6"/>
        <w:rPr>
          <w:lang w:val="el-GR"/>
        </w:rPr>
      </w:pPr>
      <w:r>
        <w:rPr>
          <w:rStyle w:val="a6"/>
        </w:rPr>
        <w:footnoteRef/>
      </w:r>
      <w:r>
        <w:rPr>
          <w:rFonts w:ascii="Cambria" w:hAnsi="Cambria" w:cs="Cambria"/>
          <w:szCs w:val="18"/>
          <w:lang w:val="el-GR"/>
        </w:rPr>
        <w:tab/>
      </w:r>
      <w:r w:rsidRPr="00C27F2D">
        <w:rPr>
          <w:lang w:val="el-GR"/>
        </w:rPr>
        <w:t>Πρβ. άρθρο 72 παρ. 1 του ν. 4412/2016, όπως τροποποιήθηκε με την περ. 4 του άρθρου 107 του ν. 4497/2017 (Α' 171).</w:t>
      </w:r>
    </w:p>
    <w:p w14:paraId="3AAC1AF6" w14:textId="77777777" w:rsidR="00606A8F" w:rsidRPr="006B2C94" w:rsidRDefault="00606A8F" w:rsidP="00E87EA9">
      <w:pPr>
        <w:pStyle w:val="af6"/>
        <w:rPr>
          <w:lang w:val="el-GR"/>
        </w:rPr>
      </w:pPr>
    </w:p>
  </w:footnote>
  <w:footnote w:id="4">
    <w:p w14:paraId="779328D4" w14:textId="77777777" w:rsidR="00606A8F" w:rsidRPr="006B2C94" w:rsidRDefault="00606A8F" w:rsidP="002B2F6A">
      <w:pPr>
        <w:pStyle w:val="af6"/>
        <w:rPr>
          <w:lang w:val="el-GR"/>
        </w:rPr>
      </w:pPr>
      <w:r>
        <w:rPr>
          <w:rStyle w:val="a6"/>
        </w:rPr>
        <w:footnoteRef/>
      </w:r>
      <w:r>
        <w:rPr>
          <w:lang w:val="el-GR"/>
        </w:rPr>
        <w:tab/>
        <w:t>Άρθρο 96, παρ. 7 του ν. 4412/2016</w:t>
      </w:r>
    </w:p>
  </w:footnote>
  <w:footnote w:id="5">
    <w:p w14:paraId="63924892" w14:textId="77777777" w:rsidR="00606A8F" w:rsidRPr="001F7E31" w:rsidRDefault="00606A8F" w:rsidP="00E41A44">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6">
    <w:p w14:paraId="7DF6F71B" w14:textId="77777777" w:rsidR="00606A8F" w:rsidRPr="00EE7F42" w:rsidRDefault="00606A8F" w:rsidP="006E4901">
      <w:pPr>
        <w:pStyle w:val="af6"/>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F770" w14:textId="77777777" w:rsidR="00606A8F" w:rsidRPr="000671D5" w:rsidRDefault="00606A8F" w:rsidP="0039750D">
    <w:pPr>
      <w:pBdr>
        <w:bottom w:val="single" w:sz="4" w:space="1" w:color="auto"/>
      </w:pBdr>
      <w:jc w:val="both"/>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39750D">
      <w:rPr>
        <w:i/>
        <w:iCs/>
        <w:sz w:val="20"/>
        <w:lang w:val="el-GR"/>
      </w:rPr>
      <w:t>«(1) Αναβάθμιση Ηλεκτρονικής Πλατφόρμας για την Υποστήριξη του Μηχανισμού Έγκαιρης Προειδοποίησης και (2) Αναβάθμιση Ηλεκτρονικής Πλατφόρμας για τον Εξωδικαστικό Μηχανισμό Ρύθμισης Οφειλ</w:t>
    </w:r>
    <w:r>
      <w:rPr>
        <w:i/>
        <w:iCs/>
        <w:sz w:val="20"/>
        <w:lang w:val="el-GR"/>
      </w:rPr>
      <w:t>ώ</w:t>
    </w:r>
    <w:r w:rsidRPr="0039750D">
      <w:rPr>
        <w:i/>
        <w:iCs/>
        <w:sz w:val="20"/>
        <w:lang w:val="el-GR"/>
      </w:rPr>
      <w:t>ν για φυσικά και νομικά πρόσωπα»</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606A8F" w:rsidRPr="00B06B1F" w14:paraId="4BB56EFA" w14:textId="77777777" w:rsidTr="00C02D95">
      <w:trPr>
        <w:trHeight w:val="417"/>
      </w:trPr>
      <w:tc>
        <w:tcPr>
          <w:tcW w:w="2869" w:type="dxa"/>
          <w:vMerge w:val="restart"/>
          <w:tcBorders>
            <w:top w:val="nil"/>
            <w:left w:val="nil"/>
            <w:bottom w:val="nil"/>
            <w:right w:val="nil"/>
          </w:tcBorders>
          <w:hideMark/>
        </w:tcPr>
        <w:p w14:paraId="046CC0DD" w14:textId="77777777" w:rsidR="00606A8F" w:rsidRDefault="00606A8F" w:rsidP="00F2333A">
          <w:pPr>
            <w:ind w:right="-442"/>
            <w:rPr>
              <w:b/>
            </w:rPr>
          </w:pPr>
          <w:r w:rsidRPr="00E507F2">
            <w:rPr>
              <w:noProof/>
              <w:lang w:val="el-GR" w:eastAsia="el-GR"/>
            </w:rPr>
            <w:drawing>
              <wp:inline distT="0" distB="0" distL="0" distR="0" wp14:anchorId="6094AC43" wp14:editId="42A169EB">
                <wp:extent cx="1762125" cy="542925"/>
                <wp:effectExtent l="0" t="0" r="0" b="9525"/>
                <wp:docPr id="82913079" name="Εικόνα 8291307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5B2F96B4" w14:textId="77777777" w:rsidR="00606A8F" w:rsidRDefault="00606A8F"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606A8F" w:rsidRPr="00A240AB" w14:paraId="4D274A40" w14:textId="77777777" w:rsidTr="00C02D95">
      <w:tc>
        <w:tcPr>
          <w:tcW w:w="2869" w:type="dxa"/>
          <w:vMerge/>
          <w:tcBorders>
            <w:top w:val="nil"/>
            <w:left w:val="nil"/>
            <w:bottom w:val="nil"/>
            <w:right w:val="nil"/>
          </w:tcBorders>
          <w:vAlign w:val="center"/>
          <w:hideMark/>
        </w:tcPr>
        <w:p w14:paraId="0A6F42C4" w14:textId="77777777" w:rsidR="00606A8F" w:rsidRPr="005E614E" w:rsidRDefault="00606A8F" w:rsidP="00F2333A">
          <w:pPr>
            <w:rPr>
              <w:b/>
              <w:lang w:val="el-GR"/>
            </w:rPr>
          </w:pPr>
        </w:p>
      </w:tc>
      <w:tc>
        <w:tcPr>
          <w:tcW w:w="6661" w:type="dxa"/>
          <w:tcBorders>
            <w:top w:val="single" w:sz="4" w:space="0" w:color="auto"/>
            <w:left w:val="nil"/>
            <w:bottom w:val="nil"/>
            <w:right w:val="nil"/>
          </w:tcBorders>
          <w:vAlign w:val="center"/>
          <w:hideMark/>
        </w:tcPr>
        <w:p w14:paraId="696119CA" w14:textId="77777777" w:rsidR="00606A8F" w:rsidRPr="000671D5" w:rsidRDefault="00606A8F"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606A8F" w:rsidRPr="00B06B1F" w14:paraId="795CE466" w14:textId="77777777" w:rsidTr="00C02D95">
      <w:trPr>
        <w:trHeight w:val="58"/>
      </w:trPr>
      <w:tc>
        <w:tcPr>
          <w:tcW w:w="2869" w:type="dxa"/>
          <w:vMerge/>
          <w:tcBorders>
            <w:top w:val="nil"/>
            <w:left w:val="nil"/>
            <w:bottom w:val="nil"/>
            <w:right w:val="nil"/>
          </w:tcBorders>
          <w:vAlign w:val="center"/>
          <w:hideMark/>
        </w:tcPr>
        <w:p w14:paraId="77585A5B" w14:textId="77777777" w:rsidR="00606A8F" w:rsidRPr="000671D5" w:rsidRDefault="00606A8F" w:rsidP="00F2333A">
          <w:pPr>
            <w:rPr>
              <w:b/>
              <w:lang w:val="it-IT"/>
            </w:rPr>
          </w:pPr>
        </w:p>
      </w:tc>
      <w:tc>
        <w:tcPr>
          <w:tcW w:w="6661" w:type="dxa"/>
          <w:tcBorders>
            <w:top w:val="nil"/>
            <w:left w:val="nil"/>
            <w:bottom w:val="nil"/>
            <w:right w:val="nil"/>
          </w:tcBorders>
          <w:hideMark/>
        </w:tcPr>
        <w:p w14:paraId="138F3E7C" w14:textId="77777777" w:rsidR="00606A8F" w:rsidRDefault="00606A8F"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7BB31696" w14:textId="77777777" w:rsidR="00606A8F" w:rsidRPr="000671D5" w:rsidRDefault="00606A8F">
    <w:pPr>
      <w:pStyle w:val="af5"/>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606A8F" w:rsidRPr="00B06B1F" w14:paraId="14221E72" w14:textId="77777777" w:rsidTr="00C02D95">
      <w:trPr>
        <w:trHeight w:val="417"/>
      </w:trPr>
      <w:tc>
        <w:tcPr>
          <w:tcW w:w="2869" w:type="dxa"/>
          <w:vMerge w:val="restart"/>
          <w:tcBorders>
            <w:top w:val="nil"/>
            <w:left w:val="nil"/>
            <w:bottom w:val="nil"/>
            <w:right w:val="nil"/>
          </w:tcBorders>
          <w:hideMark/>
        </w:tcPr>
        <w:p w14:paraId="6394FE5B" w14:textId="77777777" w:rsidR="00606A8F" w:rsidRDefault="00606A8F" w:rsidP="00F2333A">
          <w:pPr>
            <w:ind w:right="-442"/>
            <w:rPr>
              <w:b/>
            </w:rPr>
          </w:pPr>
          <w:r w:rsidRPr="00E507F2">
            <w:rPr>
              <w:noProof/>
              <w:lang w:val="el-GR" w:eastAsia="el-GR"/>
            </w:rPr>
            <w:drawing>
              <wp:inline distT="0" distB="0" distL="0" distR="0" wp14:anchorId="5122C6DC" wp14:editId="3E33B45F">
                <wp:extent cx="1762125" cy="542925"/>
                <wp:effectExtent l="0" t="0" r="0" b="9525"/>
                <wp:docPr id="676801261" name="Εικόνα 67680126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65EEC5AB" w14:textId="77777777" w:rsidR="00606A8F" w:rsidRDefault="00606A8F"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606A8F" w:rsidRPr="00A240AB" w14:paraId="3DAB1733" w14:textId="77777777" w:rsidTr="00C02D95">
      <w:tc>
        <w:tcPr>
          <w:tcW w:w="2869" w:type="dxa"/>
          <w:vMerge/>
          <w:tcBorders>
            <w:top w:val="nil"/>
            <w:left w:val="nil"/>
            <w:bottom w:val="nil"/>
            <w:right w:val="nil"/>
          </w:tcBorders>
          <w:vAlign w:val="center"/>
          <w:hideMark/>
        </w:tcPr>
        <w:p w14:paraId="7BF6AF69" w14:textId="77777777" w:rsidR="00606A8F" w:rsidRPr="005E614E" w:rsidRDefault="00606A8F" w:rsidP="00F2333A">
          <w:pPr>
            <w:rPr>
              <w:b/>
              <w:lang w:val="el-GR"/>
            </w:rPr>
          </w:pPr>
        </w:p>
      </w:tc>
      <w:tc>
        <w:tcPr>
          <w:tcW w:w="6661" w:type="dxa"/>
          <w:tcBorders>
            <w:top w:val="single" w:sz="4" w:space="0" w:color="auto"/>
            <w:left w:val="nil"/>
            <w:bottom w:val="nil"/>
            <w:right w:val="nil"/>
          </w:tcBorders>
          <w:vAlign w:val="center"/>
          <w:hideMark/>
        </w:tcPr>
        <w:p w14:paraId="41B45198" w14:textId="77777777" w:rsidR="00606A8F" w:rsidRPr="000671D5" w:rsidRDefault="00606A8F"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606A8F" w:rsidRPr="00B06B1F" w14:paraId="0A3B72A2" w14:textId="77777777" w:rsidTr="00C02D95">
      <w:trPr>
        <w:trHeight w:val="58"/>
      </w:trPr>
      <w:tc>
        <w:tcPr>
          <w:tcW w:w="2869" w:type="dxa"/>
          <w:vMerge/>
          <w:tcBorders>
            <w:top w:val="nil"/>
            <w:left w:val="nil"/>
            <w:bottom w:val="nil"/>
            <w:right w:val="nil"/>
          </w:tcBorders>
          <w:vAlign w:val="center"/>
          <w:hideMark/>
        </w:tcPr>
        <w:p w14:paraId="67A5D757" w14:textId="77777777" w:rsidR="00606A8F" w:rsidRPr="000671D5" w:rsidRDefault="00606A8F" w:rsidP="00F2333A">
          <w:pPr>
            <w:rPr>
              <w:b/>
              <w:lang w:val="it-IT"/>
            </w:rPr>
          </w:pPr>
        </w:p>
      </w:tc>
      <w:tc>
        <w:tcPr>
          <w:tcW w:w="6661" w:type="dxa"/>
          <w:tcBorders>
            <w:top w:val="nil"/>
            <w:left w:val="nil"/>
            <w:bottom w:val="nil"/>
            <w:right w:val="nil"/>
          </w:tcBorders>
          <w:hideMark/>
        </w:tcPr>
        <w:p w14:paraId="6043204F" w14:textId="77777777" w:rsidR="00606A8F" w:rsidRDefault="00606A8F"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25A974F7" w14:textId="77777777" w:rsidR="00606A8F" w:rsidRPr="000671D5" w:rsidRDefault="00606A8F">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1BE4" w14:textId="77777777" w:rsidR="00606A8F" w:rsidRPr="004673C1" w:rsidRDefault="00606A8F" w:rsidP="004673C1">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23E9" w14:textId="77777777" w:rsidR="00606A8F" w:rsidRPr="004673C1" w:rsidRDefault="00606A8F" w:rsidP="004673C1">
    <w:pPr>
      <w:pStyle w:val="af5"/>
    </w:pPr>
    <w:r w:rsidRPr="004673C1">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E16B7" w14:textId="77777777" w:rsidR="00606A8F" w:rsidRPr="004673C1" w:rsidRDefault="00606A8F" w:rsidP="004673C1">
    <w:pPr>
      <w:pStyle w:val="af5"/>
    </w:pPr>
    <w:r w:rsidRPr="004673C1">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21C69" w14:textId="77777777" w:rsidR="00606A8F" w:rsidRPr="00A7113C" w:rsidRDefault="00606A8F" w:rsidP="00A7113C">
    <w:pPr>
      <w:pStyle w:val="af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BD9A" w14:textId="77777777" w:rsidR="00606A8F" w:rsidRPr="00A7113C" w:rsidRDefault="00606A8F" w:rsidP="00A7113C">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2014F"/>
    <w:multiLevelType w:val="hybridMultilevel"/>
    <w:tmpl w:val="B93E1628"/>
    <w:lvl w:ilvl="0" w:tplc="7E449E5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DEC8B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DD68A8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6425BA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77A4523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4FEC36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8DE040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D7870B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5F8205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0BD7700"/>
    <w:multiLevelType w:val="hybridMultilevel"/>
    <w:tmpl w:val="2C54EA18"/>
    <w:lvl w:ilvl="0" w:tplc="3BC2F64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E4E70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BCC205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80482C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8A27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E453D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A2797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E06B5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B7A7A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0DB756A"/>
    <w:multiLevelType w:val="hybridMultilevel"/>
    <w:tmpl w:val="761EF57A"/>
    <w:lvl w:ilvl="0" w:tplc="714C075A">
      <w:start w:val="7"/>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15" w15:restartNumberingAfterBreak="0">
    <w:nsid w:val="01BB0CC1"/>
    <w:multiLevelType w:val="hybridMultilevel"/>
    <w:tmpl w:val="D174D1E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1E4296F"/>
    <w:multiLevelType w:val="hybridMultilevel"/>
    <w:tmpl w:val="8F0EB30A"/>
    <w:lvl w:ilvl="0" w:tplc="374A930C">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6EB8D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FEE1F6">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A451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09B3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0047C9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B8705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0F628">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659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1EA115A"/>
    <w:multiLevelType w:val="hybridMultilevel"/>
    <w:tmpl w:val="9FA648BE"/>
    <w:lvl w:ilvl="0" w:tplc="25CA20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446578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0EAF2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CB09D2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D4740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8233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1B86B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5A4F1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47C15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1ED149A"/>
    <w:multiLevelType w:val="multilevel"/>
    <w:tmpl w:val="397E06B4"/>
    <w:lvl w:ilvl="0">
      <w:start w:val="6"/>
      <w:numFmt w:val="decimal"/>
      <w:lvlText w:val="%1"/>
      <w:lvlJc w:val="left"/>
      <w:pPr>
        <w:ind w:left="525" w:hanging="525"/>
      </w:pPr>
      <w:rPr>
        <w:rFonts w:hint="default"/>
      </w:rPr>
    </w:lvl>
    <w:lvl w:ilvl="1">
      <w:start w:val="2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19" w15:restartNumberingAfterBreak="0">
    <w:nsid w:val="02297D46"/>
    <w:multiLevelType w:val="multilevel"/>
    <w:tmpl w:val="871E0096"/>
    <w:lvl w:ilvl="0">
      <w:start w:val="6"/>
      <w:numFmt w:val="decimal"/>
      <w:lvlText w:val="%1"/>
      <w:lvlJc w:val="left"/>
      <w:pPr>
        <w:ind w:left="360" w:hanging="360"/>
      </w:pPr>
      <w:rPr>
        <w:rFonts w:hint="default"/>
      </w:rPr>
    </w:lvl>
    <w:lvl w:ilvl="1">
      <w:start w:val="2"/>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20" w15:restartNumberingAfterBreak="0">
    <w:nsid w:val="027B5723"/>
    <w:multiLevelType w:val="hybridMultilevel"/>
    <w:tmpl w:val="BBE4D1CC"/>
    <w:lvl w:ilvl="0" w:tplc="8580F0E2">
      <w:start w:val="1"/>
      <w:numFmt w:val="bullet"/>
      <w:lvlText w:val=""/>
      <w:lvlJc w:val="left"/>
      <w:pPr>
        <w:ind w:left="567" w:hanging="283"/>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21" w15:restartNumberingAfterBreak="0">
    <w:nsid w:val="027D1D6A"/>
    <w:multiLevelType w:val="multilevel"/>
    <w:tmpl w:val="33D49C50"/>
    <w:lvl w:ilvl="0">
      <w:start w:val="5"/>
      <w:numFmt w:val="decimal"/>
      <w:lvlText w:val="%1"/>
      <w:lvlJc w:val="left"/>
      <w:pPr>
        <w:ind w:left="360" w:hanging="360"/>
      </w:pPr>
      <w:rPr>
        <w:rFonts w:hint="default"/>
      </w:rPr>
    </w:lvl>
    <w:lvl w:ilvl="1">
      <w:start w:val="2"/>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22" w15:restartNumberingAfterBreak="0">
    <w:nsid w:val="02F47679"/>
    <w:multiLevelType w:val="multilevel"/>
    <w:tmpl w:val="B8E002B0"/>
    <w:lvl w:ilvl="0">
      <w:start w:val="6"/>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3" w15:restartNumberingAfterBreak="0">
    <w:nsid w:val="038A6A46"/>
    <w:multiLevelType w:val="hybridMultilevel"/>
    <w:tmpl w:val="BFBC24EC"/>
    <w:lvl w:ilvl="0" w:tplc="B9CC5A58">
      <w:start w:val="1"/>
      <w:numFmt w:val="bullet"/>
      <w:lvlText w:val="•"/>
      <w:lvlJc w:val="left"/>
      <w:pPr>
        <w:ind w:left="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B41E34">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C6196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C4637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8AAEE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02F8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EE1A4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A6B8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E0FBA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41D7868"/>
    <w:multiLevelType w:val="hybridMultilevel"/>
    <w:tmpl w:val="DF0EA76A"/>
    <w:lvl w:ilvl="0" w:tplc="35A0CAA0">
      <w:start w:val="1"/>
      <w:numFmt w:val="bullet"/>
      <w:lvlText w:val="•"/>
      <w:lvlJc w:val="left"/>
      <w:pPr>
        <w:ind w:left="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44B4A6">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6E16C4">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186D2E">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001D58">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50984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81C5E">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CF1DA">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C82B8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49616F8"/>
    <w:multiLevelType w:val="hybridMultilevel"/>
    <w:tmpl w:val="9A9028A6"/>
    <w:lvl w:ilvl="0" w:tplc="B8E2521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94A877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64817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5C39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1E33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CE2A2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8047A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EE715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8CADF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04AC6E14"/>
    <w:multiLevelType w:val="hybridMultilevel"/>
    <w:tmpl w:val="A5900D6A"/>
    <w:lvl w:ilvl="0" w:tplc="1B1EA3A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B201B5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A40101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383B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8247B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4A2B1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36ED9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AADB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2FEAC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04CE12DF"/>
    <w:multiLevelType w:val="hybridMultilevel"/>
    <w:tmpl w:val="5D04B6CE"/>
    <w:lvl w:ilvl="0" w:tplc="A7E81C7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D8405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7C3D9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10C12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847BEC">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069F9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80DAD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3401B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D8E1D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052805B9"/>
    <w:multiLevelType w:val="multilevel"/>
    <w:tmpl w:val="543292C2"/>
    <w:lvl w:ilvl="0">
      <w:start w:val="8"/>
      <w:numFmt w:val="decimal"/>
      <w:lvlText w:val="%1"/>
      <w:lvlJc w:val="left"/>
      <w:pPr>
        <w:ind w:left="600" w:hanging="600"/>
      </w:pPr>
      <w:rPr>
        <w:rFonts w:hint="default"/>
      </w:rPr>
    </w:lvl>
    <w:lvl w:ilvl="1">
      <w:start w:val="2"/>
      <w:numFmt w:val="decimal"/>
      <w:lvlText w:val="%1.%2"/>
      <w:lvlJc w:val="left"/>
      <w:pPr>
        <w:ind w:left="1364" w:hanging="720"/>
      </w:pPr>
      <w:rPr>
        <w:rFonts w:hint="default"/>
      </w:rPr>
    </w:lvl>
    <w:lvl w:ilvl="2">
      <w:start w:val="2"/>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4016" w:hanging="144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668" w:hanging="2160"/>
      </w:pPr>
      <w:rPr>
        <w:rFonts w:hint="default"/>
      </w:rPr>
    </w:lvl>
    <w:lvl w:ilvl="8">
      <w:start w:val="1"/>
      <w:numFmt w:val="decimal"/>
      <w:lvlText w:val="%1.%2.%3.%4.%5.%6.%7.%8.%9"/>
      <w:lvlJc w:val="left"/>
      <w:pPr>
        <w:ind w:left="7672" w:hanging="2520"/>
      </w:pPr>
      <w:rPr>
        <w:rFonts w:hint="default"/>
      </w:rPr>
    </w:lvl>
  </w:abstractNum>
  <w:abstractNum w:abstractNumId="29" w15:restartNumberingAfterBreak="0">
    <w:nsid w:val="05802DAC"/>
    <w:multiLevelType w:val="hybridMultilevel"/>
    <w:tmpl w:val="C4FC892C"/>
    <w:lvl w:ilvl="0" w:tplc="C0F2A70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F947E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E2C90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3C080D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37ADB8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6ED8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B4ACF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24CEC3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A4C36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058B60CD"/>
    <w:multiLevelType w:val="hybridMultilevel"/>
    <w:tmpl w:val="77B84276"/>
    <w:lvl w:ilvl="0" w:tplc="7CBCA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5A81CA4"/>
    <w:multiLevelType w:val="multilevel"/>
    <w:tmpl w:val="F5C8A518"/>
    <w:lvl w:ilvl="0">
      <w:start w:val="8"/>
      <w:numFmt w:val="decimal"/>
      <w:lvlText w:val="%1"/>
      <w:lvlJc w:val="left"/>
      <w:pPr>
        <w:ind w:left="375" w:hanging="375"/>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7064" w:hanging="2520"/>
      </w:pPr>
      <w:rPr>
        <w:rFonts w:hint="default"/>
      </w:rPr>
    </w:lvl>
  </w:abstractNum>
  <w:abstractNum w:abstractNumId="32" w15:restartNumberingAfterBreak="0">
    <w:nsid w:val="05DA2E42"/>
    <w:multiLevelType w:val="hybridMultilevel"/>
    <w:tmpl w:val="BCA4825A"/>
    <w:lvl w:ilvl="0" w:tplc="29EA70A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57259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2EC226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CD685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86033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03A29F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2110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C2654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C62A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067E4337"/>
    <w:multiLevelType w:val="multilevel"/>
    <w:tmpl w:val="D1A43BD2"/>
    <w:lvl w:ilvl="0">
      <w:start w:val="8"/>
      <w:numFmt w:val="decimal"/>
      <w:lvlText w:val="%1."/>
      <w:lvlJc w:val="left"/>
      <w:pPr>
        <w:ind w:left="720" w:hanging="360"/>
      </w:pPr>
      <w:rPr>
        <w:rFonts w:hint="default"/>
      </w:rPr>
    </w:lvl>
    <w:lvl w:ilvl="1">
      <w:start w:val="1"/>
      <w:numFmt w:val="decimal"/>
      <w:isLgl/>
      <w:lvlText w:val="%1.%2"/>
      <w:lvlJc w:val="left"/>
      <w:pPr>
        <w:ind w:left="851" w:hanging="567"/>
      </w:pPr>
      <w:rPr>
        <w:rFonts w:hint="default"/>
      </w:rPr>
    </w:lvl>
    <w:lvl w:ilvl="2">
      <w:start w:val="1"/>
      <w:numFmt w:val="decimal"/>
      <w:isLgl/>
      <w:lvlText w:val="%1.%2.%3"/>
      <w:lvlJc w:val="left"/>
      <w:pPr>
        <w:ind w:left="567" w:hanging="283"/>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520" w:hanging="2520"/>
      </w:pPr>
      <w:rPr>
        <w:rFonts w:hint="default"/>
      </w:rPr>
    </w:lvl>
  </w:abstractNum>
  <w:abstractNum w:abstractNumId="34" w15:restartNumberingAfterBreak="0">
    <w:nsid w:val="06C13B7E"/>
    <w:multiLevelType w:val="hybridMultilevel"/>
    <w:tmpl w:val="375C152C"/>
    <w:lvl w:ilvl="0" w:tplc="931E76B2">
      <w:start w:val="1"/>
      <w:numFmt w:val="bullet"/>
      <w:lvlText w:val="•"/>
      <w:lvlJc w:val="left"/>
      <w:pPr>
        <w:ind w:left="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CA6C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370E64C">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A36F20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F76ADD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BC6727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9960DC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5627932">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3F423C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06E773E7"/>
    <w:multiLevelType w:val="hybridMultilevel"/>
    <w:tmpl w:val="8FBEED7C"/>
    <w:lvl w:ilvl="0" w:tplc="328EEC9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4AC21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D0A9B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3EA00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A67F3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2AD02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4AE2E2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46AC5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66D25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076D1016"/>
    <w:multiLevelType w:val="hybridMultilevel"/>
    <w:tmpl w:val="B290CDC6"/>
    <w:lvl w:ilvl="0" w:tplc="C4CA2656">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271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AC2D0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1C552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00154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4685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7877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36F5E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085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096F0CC0"/>
    <w:multiLevelType w:val="hybridMultilevel"/>
    <w:tmpl w:val="85187506"/>
    <w:lvl w:ilvl="0" w:tplc="074E865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9E861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D8CF6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5C287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E4C33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DA646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A0940A">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946C9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6E2D5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0970396D"/>
    <w:multiLevelType w:val="hybridMultilevel"/>
    <w:tmpl w:val="7B086ED8"/>
    <w:lvl w:ilvl="0" w:tplc="C548EF8C">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2E627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86B5D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8483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0AF5B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E693F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D8E0BA">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060E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5CA42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0984408E"/>
    <w:multiLevelType w:val="multilevel"/>
    <w:tmpl w:val="EE3860A0"/>
    <w:name w:val="PwCListNumbers1"/>
    <w:styleLink w:val="PwCListNumbers1"/>
    <w:lvl w:ilvl="0">
      <w:start w:val="1"/>
      <w:numFmt w:val="decimal"/>
      <w:pStyle w:val="a"/>
      <w:lvlText w:val="%1."/>
      <w:lvlJc w:val="left"/>
      <w:pPr>
        <w:tabs>
          <w:tab w:val="num" w:pos="567"/>
        </w:tabs>
        <w:ind w:left="567" w:hanging="567"/>
      </w:pPr>
      <w:rPr>
        <w:rFonts w:hint="default"/>
      </w:rPr>
    </w:lvl>
    <w:lvl w:ilvl="1">
      <w:start w:val="1"/>
      <w:numFmt w:val="lowerLetter"/>
      <w:pStyle w:val="2"/>
      <w:lvlText w:val="%2."/>
      <w:lvlJc w:val="left"/>
      <w:pPr>
        <w:tabs>
          <w:tab w:val="num" w:pos="1134"/>
        </w:tabs>
        <w:ind w:left="1134" w:hanging="567"/>
      </w:pPr>
      <w:rPr>
        <w:rFonts w:hint="default"/>
      </w:rPr>
    </w:lvl>
    <w:lvl w:ilvl="2">
      <w:start w:val="1"/>
      <w:numFmt w:val="lowerRoman"/>
      <w:pStyle w:val="3"/>
      <w:lvlText w:val="%3."/>
      <w:lvlJc w:val="left"/>
      <w:pPr>
        <w:tabs>
          <w:tab w:val="num" w:pos="1701"/>
        </w:tabs>
        <w:ind w:left="1701" w:hanging="567"/>
      </w:pPr>
      <w:rPr>
        <w:rFonts w:hint="default"/>
      </w:rPr>
    </w:lvl>
    <w:lvl w:ilvl="3">
      <w:start w:val="1"/>
      <w:numFmt w:val="decimal"/>
      <w:pStyle w:val="4"/>
      <w:lvlText w:val="%4."/>
      <w:lvlJc w:val="left"/>
      <w:pPr>
        <w:tabs>
          <w:tab w:val="num" w:pos="2268"/>
        </w:tabs>
        <w:ind w:left="2268" w:hanging="567"/>
      </w:pPr>
      <w:rPr>
        <w:rFonts w:hint="default"/>
      </w:rPr>
    </w:lvl>
    <w:lvl w:ilvl="4">
      <w:start w:val="1"/>
      <w:numFmt w:val="lowerLetter"/>
      <w:pStyle w:val="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0" w15:restartNumberingAfterBreak="0">
    <w:nsid w:val="09CE66F8"/>
    <w:multiLevelType w:val="hybridMultilevel"/>
    <w:tmpl w:val="27044980"/>
    <w:lvl w:ilvl="0" w:tplc="04080001">
      <w:start w:val="1"/>
      <w:numFmt w:val="bullet"/>
      <w:lvlText w:val=""/>
      <w:lvlJc w:val="left"/>
      <w:pPr>
        <w:ind w:left="1229" w:hanging="360"/>
      </w:pPr>
      <w:rPr>
        <w:rFonts w:ascii="Symbol" w:hAnsi="Symbol" w:hint="default"/>
      </w:rPr>
    </w:lvl>
    <w:lvl w:ilvl="1" w:tplc="04080003" w:tentative="1">
      <w:start w:val="1"/>
      <w:numFmt w:val="bullet"/>
      <w:lvlText w:val="o"/>
      <w:lvlJc w:val="left"/>
      <w:pPr>
        <w:ind w:left="1949" w:hanging="360"/>
      </w:pPr>
      <w:rPr>
        <w:rFonts w:ascii="Courier New" w:hAnsi="Courier New" w:cs="Courier New" w:hint="default"/>
      </w:rPr>
    </w:lvl>
    <w:lvl w:ilvl="2" w:tplc="04080005" w:tentative="1">
      <w:start w:val="1"/>
      <w:numFmt w:val="bullet"/>
      <w:lvlText w:val=""/>
      <w:lvlJc w:val="left"/>
      <w:pPr>
        <w:ind w:left="2669" w:hanging="360"/>
      </w:pPr>
      <w:rPr>
        <w:rFonts w:ascii="Wingdings" w:hAnsi="Wingdings" w:hint="default"/>
      </w:rPr>
    </w:lvl>
    <w:lvl w:ilvl="3" w:tplc="04080001" w:tentative="1">
      <w:start w:val="1"/>
      <w:numFmt w:val="bullet"/>
      <w:lvlText w:val=""/>
      <w:lvlJc w:val="left"/>
      <w:pPr>
        <w:ind w:left="3389" w:hanging="360"/>
      </w:pPr>
      <w:rPr>
        <w:rFonts w:ascii="Symbol" w:hAnsi="Symbol" w:hint="default"/>
      </w:rPr>
    </w:lvl>
    <w:lvl w:ilvl="4" w:tplc="04080003" w:tentative="1">
      <w:start w:val="1"/>
      <w:numFmt w:val="bullet"/>
      <w:lvlText w:val="o"/>
      <w:lvlJc w:val="left"/>
      <w:pPr>
        <w:ind w:left="4109" w:hanging="360"/>
      </w:pPr>
      <w:rPr>
        <w:rFonts w:ascii="Courier New" w:hAnsi="Courier New" w:cs="Courier New" w:hint="default"/>
      </w:rPr>
    </w:lvl>
    <w:lvl w:ilvl="5" w:tplc="04080005" w:tentative="1">
      <w:start w:val="1"/>
      <w:numFmt w:val="bullet"/>
      <w:lvlText w:val=""/>
      <w:lvlJc w:val="left"/>
      <w:pPr>
        <w:ind w:left="4829" w:hanging="360"/>
      </w:pPr>
      <w:rPr>
        <w:rFonts w:ascii="Wingdings" w:hAnsi="Wingdings" w:hint="default"/>
      </w:rPr>
    </w:lvl>
    <w:lvl w:ilvl="6" w:tplc="04080001" w:tentative="1">
      <w:start w:val="1"/>
      <w:numFmt w:val="bullet"/>
      <w:lvlText w:val=""/>
      <w:lvlJc w:val="left"/>
      <w:pPr>
        <w:ind w:left="5549" w:hanging="360"/>
      </w:pPr>
      <w:rPr>
        <w:rFonts w:ascii="Symbol" w:hAnsi="Symbol" w:hint="default"/>
      </w:rPr>
    </w:lvl>
    <w:lvl w:ilvl="7" w:tplc="04080003" w:tentative="1">
      <w:start w:val="1"/>
      <w:numFmt w:val="bullet"/>
      <w:lvlText w:val="o"/>
      <w:lvlJc w:val="left"/>
      <w:pPr>
        <w:ind w:left="6269" w:hanging="360"/>
      </w:pPr>
      <w:rPr>
        <w:rFonts w:ascii="Courier New" w:hAnsi="Courier New" w:cs="Courier New" w:hint="default"/>
      </w:rPr>
    </w:lvl>
    <w:lvl w:ilvl="8" w:tplc="04080005" w:tentative="1">
      <w:start w:val="1"/>
      <w:numFmt w:val="bullet"/>
      <w:lvlText w:val=""/>
      <w:lvlJc w:val="left"/>
      <w:pPr>
        <w:ind w:left="6989" w:hanging="360"/>
      </w:pPr>
      <w:rPr>
        <w:rFonts w:ascii="Wingdings" w:hAnsi="Wingdings" w:hint="default"/>
      </w:rPr>
    </w:lvl>
  </w:abstractNum>
  <w:abstractNum w:abstractNumId="41" w15:restartNumberingAfterBreak="0">
    <w:nsid w:val="0AFF0EA5"/>
    <w:multiLevelType w:val="multilevel"/>
    <w:tmpl w:val="FFD4F0CC"/>
    <w:lvl w:ilvl="0">
      <w:start w:val="2"/>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42" w15:restartNumberingAfterBreak="0">
    <w:nsid w:val="0B0D17F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3" w15:restartNumberingAfterBreak="0">
    <w:nsid w:val="0BFB3D4F"/>
    <w:multiLevelType w:val="hybridMultilevel"/>
    <w:tmpl w:val="8A3468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0C8624F9"/>
    <w:multiLevelType w:val="hybridMultilevel"/>
    <w:tmpl w:val="3A08B6BA"/>
    <w:lvl w:ilvl="0" w:tplc="881E5CAC">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A269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7C9FE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B6E93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B03FE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BCC07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FC032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CAC2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B86A9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0C927496"/>
    <w:multiLevelType w:val="hybridMultilevel"/>
    <w:tmpl w:val="35649E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0D6349F6"/>
    <w:multiLevelType w:val="multilevel"/>
    <w:tmpl w:val="438001A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0DAB0A09"/>
    <w:multiLevelType w:val="hybridMultilevel"/>
    <w:tmpl w:val="6484AEE2"/>
    <w:lvl w:ilvl="0" w:tplc="9D22C84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C2A4">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BEBE9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F66386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4C6619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BE4372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EFC910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726B2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994DE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0DF067EA"/>
    <w:multiLevelType w:val="hybridMultilevel"/>
    <w:tmpl w:val="8536D804"/>
    <w:lvl w:ilvl="0" w:tplc="C84826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C343C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27A6F2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80B1D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26E1BC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AA2F2B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5D490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21EA38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30AD2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0E601D1E"/>
    <w:multiLevelType w:val="hybridMultilevel"/>
    <w:tmpl w:val="6FEE8BCE"/>
    <w:lvl w:ilvl="0" w:tplc="EC003FF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88CEA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5F430E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EE50A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4CD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B507AC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2A45E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E080D9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6E2A14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0E8415B2"/>
    <w:multiLevelType w:val="hybridMultilevel"/>
    <w:tmpl w:val="22CA0348"/>
    <w:lvl w:ilvl="0" w:tplc="5F8C10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E743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DABC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80EA1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B28AD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28471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0AC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1AA20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5A2AF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0EAE6A2C"/>
    <w:multiLevelType w:val="hybridMultilevel"/>
    <w:tmpl w:val="B3425EF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0F556162"/>
    <w:multiLevelType w:val="hybridMultilevel"/>
    <w:tmpl w:val="84D09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0F613825"/>
    <w:multiLevelType w:val="multilevel"/>
    <w:tmpl w:val="369444D8"/>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0FA848B8"/>
    <w:multiLevelType w:val="multilevel"/>
    <w:tmpl w:val="729AF76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3%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FFB49C6"/>
    <w:multiLevelType w:val="hybridMultilevel"/>
    <w:tmpl w:val="D27452AC"/>
    <w:lvl w:ilvl="0" w:tplc="213EA5E2">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70980C">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BC8986">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22D1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8CA18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E9B8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A031DC">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5617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3EE25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103C0F2D"/>
    <w:multiLevelType w:val="hybridMultilevel"/>
    <w:tmpl w:val="ED6267B8"/>
    <w:lvl w:ilvl="0" w:tplc="8C1A2B6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EA29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24A9C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9A4069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B06D8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AF0A1B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127E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4F0D32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AD679A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10925A01"/>
    <w:multiLevelType w:val="multilevel"/>
    <w:tmpl w:val="84EE25F4"/>
    <w:lvl w:ilvl="0">
      <w:start w:val="1"/>
      <w:numFmt w:val="decimal"/>
      <w:lvlText w:val="%1."/>
      <w:lvlJc w:val="left"/>
      <w:pPr>
        <w:ind w:left="720" w:hanging="360"/>
      </w:pPr>
      <w:rPr>
        <w:rFonts w:hint="default"/>
      </w:rPr>
    </w:lvl>
    <w:lvl w:ilvl="1">
      <w:start w:val="1"/>
      <w:numFmt w:val="decimal"/>
      <w:isLgl/>
      <w:lvlText w:val="%1.%2"/>
      <w:lvlJc w:val="left"/>
      <w:pPr>
        <w:ind w:left="1544" w:hanging="72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832" w:hanging="1080"/>
      </w:pPr>
      <w:rPr>
        <w:rFonts w:hint="default"/>
      </w:rPr>
    </w:lvl>
    <w:lvl w:ilvl="4">
      <w:start w:val="1"/>
      <w:numFmt w:val="decimal"/>
      <w:isLgl/>
      <w:lvlText w:val="%1.%2.%3.%4.%5"/>
      <w:lvlJc w:val="left"/>
      <w:pPr>
        <w:ind w:left="3656" w:hanging="1440"/>
      </w:pPr>
      <w:rPr>
        <w:rFonts w:hint="default"/>
      </w:rPr>
    </w:lvl>
    <w:lvl w:ilvl="5">
      <w:start w:val="1"/>
      <w:numFmt w:val="decimal"/>
      <w:isLgl/>
      <w:lvlText w:val="%1.%2.%3.%4.%5.%6"/>
      <w:lvlJc w:val="left"/>
      <w:pPr>
        <w:ind w:left="4120" w:hanging="1440"/>
      </w:pPr>
      <w:rPr>
        <w:rFonts w:hint="default"/>
      </w:rPr>
    </w:lvl>
    <w:lvl w:ilvl="6">
      <w:start w:val="1"/>
      <w:numFmt w:val="decimal"/>
      <w:isLgl/>
      <w:lvlText w:val="%1.%2.%3.%4.%5.%6.%7"/>
      <w:lvlJc w:val="left"/>
      <w:pPr>
        <w:ind w:left="4944" w:hanging="1800"/>
      </w:pPr>
      <w:rPr>
        <w:rFonts w:hint="default"/>
      </w:rPr>
    </w:lvl>
    <w:lvl w:ilvl="7">
      <w:start w:val="1"/>
      <w:numFmt w:val="decimal"/>
      <w:isLgl/>
      <w:lvlText w:val="%1.%2.%3.%4.%5.%6.%7.%8"/>
      <w:lvlJc w:val="left"/>
      <w:pPr>
        <w:ind w:left="5768" w:hanging="2160"/>
      </w:pPr>
      <w:rPr>
        <w:rFonts w:hint="default"/>
      </w:rPr>
    </w:lvl>
    <w:lvl w:ilvl="8">
      <w:start w:val="1"/>
      <w:numFmt w:val="decimal"/>
      <w:isLgl/>
      <w:lvlText w:val="%1.%2.%3.%4.%5.%6.%7.%8.%9"/>
      <w:lvlJc w:val="left"/>
      <w:pPr>
        <w:ind w:left="6592" w:hanging="2520"/>
      </w:pPr>
      <w:rPr>
        <w:rFonts w:hint="default"/>
      </w:rPr>
    </w:lvl>
  </w:abstractNum>
  <w:abstractNum w:abstractNumId="59" w15:restartNumberingAfterBreak="0">
    <w:nsid w:val="110F1249"/>
    <w:multiLevelType w:val="hybridMultilevel"/>
    <w:tmpl w:val="3C748A9E"/>
    <w:lvl w:ilvl="0" w:tplc="6AAE04AE">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9859A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2AEED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E00BE">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666A1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1657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FC530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9051AC">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F25FB2">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111E6441"/>
    <w:multiLevelType w:val="hybridMultilevel"/>
    <w:tmpl w:val="96DA93FE"/>
    <w:lvl w:ilvl="0" w:tplc="0A8850D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3C62BD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8C678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60C374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0E6E29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498470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57C914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986E8B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E8964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11F80FF1"/>
    <w:multiLevelType w:val="hybridMultilevel"/>
    <w:tmpl w:val="AB3C9C2C"/>
    <w:lvl w:ilvl="0" w:tplc="E62A57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2CDE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2DCA51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3E8BE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F30B3F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C8CC0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7B66D0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C22C2D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F46C7C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12340E9D"/>
    <w:multiLevelType w:val="multilevel"/>
    <w:tmpl w:val="3334AD20"/>
    <w:numStyleLink w:val="Style4"/>
  </w:abstractNum>
  <w:abstractNum w:abstractNumId="6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15:restartNumberingAfterBreak="0">
    <w:nsid w:val="127F43A6"/>
    <w:multiLevelType w:val="hybridMultilevel"/>
    <w:tmpl w:val="225C6A42"/>
    <w:lvl w:ilvl="0" w:tplc="B8088804">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F4C87C">
      <w:start w:val="1"/>
      <w:numFmt w:val="bullet"/>
      <w:lvlText w:val="o"/>
      <w:lvlJc w:val="left"/>
      <w:pPr>
        <w:ind w:left="14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043BFC">
      <w:start w:val="1"/>
      <w:numFmt w:val="bullet"/>
      <w:lvlText w:val="▪"/>
      <w:lvlJc w:val="left"/>
      <w:pPr>
        <w:ind w:left="23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CB02128">
      <w:start w:val="1"/>
      <w:numFmt w:val="bullet"/>
      <w:lvlText w:val="•"/>
      <w:lvlJc w:val="left"/>
      <w:pPr>
        <w:ind w:left="30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1301E54">
      <w:start w:val="1"/>
      <w:numFmt w:val="bullet"/>
      <w:lvlText w:val="o"/>
      <w:lvlJc w:val="left"/>
      <w:pPr>
        <w:ind w:left="3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EB83D66">
      <w:start w:val="1"/>
      <w:numFmt w:val="bullet"/>
      <w:lvlText w:val="▪"/>
      <w:lvlJc w:val="left"/>
      <w:pPr>
        <w:ind w:left="4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6665740">
      <w:start w:val="1"/>
      <w:numFmt w:val="bullet"/>
      <w:lvlText w:val="•"/>
      <w:lvlJc w:val="left"/>
      <w:pPr>
        <w:ind w:left="5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0901C2E">
      <w:start w:val="1"/>
      <w:numFmt w:val="bullet"/>
      <w:lvlText w:val="o"/>
      <w:lvlJc w:val="left"/>
      <w:pPr>
        <w:ind w:left="5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026CDCC">
      <w:start w:val="1"/>
      <w:numFmt w:val="bullet"/>
      <w:lvlText w:val="▪"/>
      <w:lvlJc w:val="left"/>
      <w:pPr>
        <w:ind w:left="6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13705407"/>
    <w:multiLevelType w:val="hybridMultilevel"/>
    <w:tmpl w:val="95DC8FA2"/>
    <w:lvl w:ilvl="0" w:tplc="C6BCB4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F457D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E2E6D7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4A6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4F08BB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5A6AF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C0AF2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6B4D9A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BCEE1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13E748CA"/>
    <w:multiLevelType w:val="multilevel"/>
    <w:tmpl w:val="62F60922"/>
    <w:lvl w:ilvl="0">
      <w:start w:val="3"/>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1"/>
      <w:numFmt w:val="decimal"/>
      <w:lvlText w:val="3.7.%6."/>
      <w:lvlJc w:val="left"/>
      <w:pPr>
        <w:ind w:left="360" w:hanging="360"/>
      </w:pPr>
      <w:rPr>
        <w:rFonts w:hint="default"/>
      </w:rPr>
    </w:lvl>
    <w:lvl w:ilvl="6">
      <w:start w:val="1"/>
      <w:numFmt w:val="decimal"/>
      <w:lvlText w:val="3.3.5.%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140B144D"/>
    <w:multiLevelType w:val="hybridMultilevel"/>
    <w:tmpl w:val="F99C8F0A"/>
    <w:lvl w:ilvl="0" w:tplc="E98674AC">
      <w:start w:val="1"/>
      <w:numFmt w:val="bullet"/>
      <w:lvlText w:val="•"/>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321FE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28F85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4C8E2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7251F8">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FCFFD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441B4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4AA4E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6A677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14E302BC"/>
    <w:multiLevelType w:val="hybridMultilevel"/>
    <w:tmpl w:val="09E4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5127D9A"/>
    <w:multiLevelType w:val="hybridMultilevel"/>
    <w:tmpl w:val="8E8ACF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1541128B"/>
    <w:multiLevelType w:val="hybridMultilevel"/>
    <w:tmpl w:val="0816A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16672B76"/>
    <w:multiLevelType w:val="hybridMultilevel"/>
    <w:tmpl w:val="0B4CA0B2"/>
    <w:lvl w:ilvl="0" w:tplc="7E7A86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18185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FA0B4D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546813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EE03D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B83FA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1253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7289B9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B899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171D6C9D"/>
    <w:multiLevelType w:val="hybridMultilevel"/>
    <w:tmpl w:val="046870BE"/>
    <w:lvl w:ilvl="0" w:tplc="828259F6">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50BCC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260782">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E0FE8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2A933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1CDF8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E6EAF3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304FC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196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17427AA4"/>
    <w:multiLevelType w:val="multilevel"/>
    <w:tmpl w:val="15FA663C"/>
    <w:lvl w:ilvl="0">
      <w:start w:val="1"/>
      <w:numFmt w:val="decimal"/>
      <w:lvlText w:val="%1."/>
      <w:lvlJc w:val="left"/>
      <w:pPr>
        <w:ind w:left="720" w:hanging="360"/>
      </w:pPr>
      <w:rPr>
        <w:rFonts w:hint="default"/>
      </w:rPr>
    </w:lvl>
    <w:lvl w:ilvl="1">
      <w:start w:val="2"/>
      <w:numFmt w:val="decimal"/>
      <w:isLgl/>
      <w:lvlText w:val="%1.%2"/>
      <w:lvlJc w:val="left"/>
      <w:pPr>
        <w:ind w:left="2008" w:hanging="720"/>
      </w:pPr>
      <w:rPr>
        <w:rFonts w:hint="default"/>
      </w:rPr>
    </w:lvl>
    <w:lvl w:ilvl="2">
      <w:start w:val="1"/>
      <w:numFmt w:val="decimal"/>
      <w:isLgl/>
      <w:lvlText w:val="%1.%2.%3"/>
      <w:lvlJc w:val="left"/>
      <w:pPr>
        <w:ind w:left="2936" w:hanging="720"/>
      </w:pPr>
      <w:rPr>
        <w:rFonts w:hint="default"/>
      </w:rPr>
    </w:lvl>
    <w:lvl w:ilvl="3">
      <w:start w:val="1"/>
      <w:numFmt w:val="decimal"/>
      <w:isLgl/>
      <w:lvlText w:val="%1.%2.%3.%4"/>
      <w:lvlJc w:val="left"/>
      <w:pPr>
        <w:ind w:left="4224" w:hanging="1080"/>
      </w:pPr>
      <w:rPr>
        <w:rFonts w:hint="default"/>
      </w:rPr>
    </w:lvl>
    <w:lvl w:ilvl="4">
      <w:start w:val="1"/>
      <w:numFmt w:val="decimal"/>
      <w:isLgl/>
      <w:lvlText w:val="%1.%2.%3.%4.%5"/>
      <w:lvlJc w:val="left"/>
      <w:pPr>
        <w:ind w:left="5152" w:hanging="1080"/>
      </w:pPr>
      <w:rPr>
        <w:rFonts w:hint="default"/>
      </w:rPr>
    </w:lvl>
    <w:lvl w:ilvl="5">
      <w:start w:val="1"/>
      <w:numFmt w:val="decimal"/>
      <w:isLgl/>
      <w:lvlText w:val="%1.%2.%3.%4.%5.%6"/>
      <w:lvlJc w:val="left"/>
      <w:pPr>
        <w:ind w:left="6440" w:hanging="1440"/>
      </w:pPr>
      <w:rPr>
        <w:rFonts w:hint="default"/>
      </w:rPr>
    </w:lvl>
    <w:lvl w:ilvl="6">
      <w:start w:val="1"/>
      <w:numFmt w:val="decimal"/>
      <w:isLgl/>
      <w:lvlText w:val="%1.%2.%3.%4.%5.%6.%7"/>
      <w:lvlJc w:val="left"/>
      <w:pPr>
        <w:ind w:left="7728" w:hanging="1800"/>
      </w:pPr>
      <w:rPr>
        <w:rFonts w:hint="default"/>
      </w:rPr>
    </w:lvl>
    <w:lvl w:ilvl="7">
      <w:start w:val="1"/>
      <w:numFmt w:val="decimal"/>
      <w:isLgl/>
      <w:lvlText w:val="%1.%2.%3.%4.%5.%6.%7.%8"/>
      <w:lvlJc w:val="left"/>
      <w:pPr>
        <w:ind w:left="8656" w:hanging="1800"/>
      </w:pPr>
      <w:rPr>
        <w:rFonts w:hint="default"/>
      </w:rPr>
    </w:lvl>
    <w:lvl w:ilvl="8">
      <w:start w:val="1"/>
      <w:numFmt w:val="decimal"/>
      <w:isLgl/>
      <w:lvlText w:val="%1.%2.%3.%4.%5.%6.%7.%8.%9"/>
      <w:lvlJc w:val="left"/>
      <w:pPr>
        <w:ind w:left="9944" w:hanging="2160"/>
      </w:pPr>
      <w:rPr>
        <w:rFonts w:hint="default"/>
      </w:rPr>
    </w:lvl>
  </w:abstractNum>
  <w:abstractNum w:abstractNumId="75" w15:restartNumberingAfterBreak="0">
    <w:nsid w:val="17D863FC"/>
    <w:multiLevelType w:val="hybridMultilevel"/>
    <w:tmpl w:val="FCA27772"/>
    <w:lvl w:ilvl="0" w:tplc="04080005">
      <w:start w:val="1"/>
      <w:numFmt w:val="bullet"/>
      <w:lvlText w:val=""/>
      <w:lvlJc w:val="left"/>
      <w:pPr>
        <w:ind w:left="444" w:hanging="360"/>
      </w:pPr>
      <w:rPr>
        <w:rFonts w:ascii="Wingdings" w:hAnsi="Wingdings" w:hint="default"/>
      </w:rPr>
    </w:lvl>
    <w:lvl w:ilvl="1" w:tplc="04080003" w:tentative="1">
      <w:start w:val="1"/>
      <w:numFmt w:val="bullet"/>
      <w:lvlText w:val="o"/>
      <w:lvlJc w:val="left"/>
      <w:pPr>
        <w:ind w:left="1164" w:hanging="360"/>
      </w:pPr>
      <w:rPr>
        <w:rFonts w:ascii="Courier New" w:hAnsi="Courier New" w:cs="Courier New" w:hint="default"/>
      </w:rPr>
    </w:lvl>
    <w:lvl w:ilvl="2" w:tplc="04080005" w:tentative="1">
      <w:start w:val="1"/>
      <w:numFmt w:val="bullet"/>
      <w:lvlText w:val=""/>
      <w:lvlJc w:val="left"/>
      <w:pPr>
        <w:ind w:left="1884" w:hanging="360"/>
      </w:pPr>
      <w:rPr>
        <w:rFonts w:ascii="Wingdings" w:hAnsi="Wingdings" w:hint="default"/>
      </w:rPr>
    </w:lvl>
    <w:lvl w:ilvl="3" w:tplc="04080001" w:tentative="1">
      <w:start w:val="1"/>
      <w:numFmt w:val="bullet"/>
      <w:lvlText w:val=""/>
      <w:lvlJc w:val="left"/>
      <w:pPr>
        <w:ind w:left="2604" w:hanging="360"/>
      </w:pPr>
      <w:rPr>
        <w:rFonts w:ascii="Symbol" w:hAnsi="Symbol" w:hint="default"/>
      </w:rPr>
    </w:lvl>
    <w:lvl w:ilvl="4" w:tplc="04080003" w:tentative="1">
      <w:start w:val="1"/>
      <w:numFmt w:val="bullet"/>
      <w:lvlText w:val="o"/>
      <w:lvlJc w:val="left"/>
      <w:pPr>
        <w:ind w:left="3324" w:hanging="360"/>
      </w:pPr>
      <w:rPr>
        <w:rFonts w:ascii="Courier New" w:hAnsi="Courier New" w:cs="Courier New" w:hint="default"/>
      </w:rPr>
    </w:lvl>
    <w:lvl w:ilvl="5" w:tplc="04080005" w:tentative="1">
      <w:start w:val="1"/>
      <w:numFmt w:val="bullet"/>
      <w:lvlText w:val=""/>
      <w:lvlJc w:val="left"/>
      <w:pPr>
        <w:ind w:left="4044" w:hanging="360"/>
      </w:pPr>
      <w:rPr>
        <w:rFonts w:ascii="Wingdings" w:hAnsi="Wingdings" w:hint="default"/>
      </w:rPr>
    </w:lvl>
    <w:lvl w:ilvl="6" w:tplc="04080001" w:tentative="1">
      <w:start w:val="1"/>
      <w:numFmt w:val="bullet"/>
      <w:lvlText w:val=""/>
      <w:lvlJc w:val="left"/>
      <w:pPr>
        <w:ind w:left="4764" w:hanging="360"/>
      </w:pPr>
      <w:rPr>
        <w:rFonts w:ascii="Symbol" w:hAnsi="Symbol" w:hint="default"/>
      </w:rPr>
    </w:lvl>
    <w:lvl w:ilvl="7" w:tplc="04080003" w:tentative="1">
      <w:start w:val="1"/>
      <w:numFmt w:val="bullet"/>
      <w:lvlText w:val="o"/>
      <w:lvlJc w:val="left"/>
      <w:pPr>
        <w:ind w:left="5484" w:hanging="360"/>
      </w:pPr>
      <w:rPr>
        <w:rFonts w:ascii="Courier New" w:hAnsi="Courier New" w:cs="Courier New" w:hint="default"/>
      </w:rPr>
    </w:lvl>
    <w:lvl w:ilvl="8" w:tplc="04080005" w:tentative="1">
      <w:start w:val="1"/>
      <w:numFmt w:val="bullet"/>
      <w:lvlText w:val=""/>
      <w:lvlJc w:val="left"/>
      <w:pPr>
        <w:ind w:left="6204" w:hanging="360"/>
      </w:pPr>
      <w:rPr>
        <w:rFonts w:ascii="Wingdings" w:hAnsi="Wingdings" w:hint="default"/>
      </w:rPr>
    </w:lvl>
  </w:abstractNum>
  <w:abstractNum w:abstractNumId="7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84658BB"/>
    <w:multiLevelType w:val="hybridMultilevel"/>
    <w:tmpl w:val="84EE4360"/>
    <w:lvl w:ilvl="0" w:tplc="FFFFFFFF">
      <w:numFmt w:val="bullet"/>
      <w:lvlText w:val="•"/>
      <w:lvlJc w:val="left"/>
      <w:pPr>
        <w:ind w:left="724" w:hanging="360"/>
      </w:pPr>
      <w:rPr>
        <w:rFonts w:hint="default"/>
        <w:lang w:val="el-GR" w:eastAsia="en-US" w:bidi="ar-SA"/>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78" w15:restartNumberingAfterBreak="0">
    <w:nsid w:val="18CE4013"/>
    <w:multiLevelType w:val="hybridMultilevel"/>
    <w:tmpl w:val="C3D2C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19272956"/>
    <w:multiLevelType w:val="hybridMultilevel"/>
    <w:tmpl w:val="8BBE7552"/>
    <w:lvl w:ilvl="0" w:tplc="F464399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97421DC"/>
    <w:multiLevelType w:val="hybridMultilevel"/>
    <w:tmpl w:val="53C8B414"/>
    <w:lvl w:ilvl="0" w:tplc="DD6ADF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A1446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38E9C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BCF55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7ACB1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EE541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0895F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D6229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E82C7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19B86647"/>
    <w:multiLevelType w:val="multilevel"/>
    <w:tmpl w:val="FD1006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2" w15:restartNumberingAfterBreak="0">
    <w:nsid w:val="19CF41E6"/>
    <w:multiLevelType w:val="hybridMultilevel"/>
    <w:tmpl w:val="CDBA0020"/>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3" w15:restartNumberingAfterBreak="0">
    <w:nsid w:val="1A8510D0"/>
    <w:multiLevelType w:val="hybridMultilevel"/>
    <w:tmpl w:val="625823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4" w15:restartNumberingAfterBreak="0">
    <w:nsid w:val="1AE163B1"/>
    <w:multiLevelType w:val="hybridMultilevel"/>
    <w:tmpl w:val="B6CA0C5E"/>
    <w:lvl w:ilvl="0" w:tplc="D9CAD5C0">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8A5242">
      <w:start w:val="1"/>
      <w:numFmt w:val="bullet"/>
      <w:lvlText w:val="o"/>
      <w:lvlJc w:val="left"/>
      <w:pPr>
        <w:ind w:left="144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140AB04">
      <w:start w:val="1"/>
      <w:numFmt w:val="bullet"/>
      <w:lvlText w:val="▪"/>
      <w:lvlJc w:val="left"/>
      <w:pPr>
        <w:ind w:left="23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36ABEB0">
      <w:start w:val="1"/>
      <w:numFmt w:val="bullet"/>
      <w:lvlText w:val="•"/>
      <w:lvlJc w:val="left"/>
      <w:pPr>
        <w:ind w:left="30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54D176">
      <w:start w:val="1"/>
      <w:numFmt w:val="bullet"/>
      <w:lvlText w:val="o"/>
      <w:lvlJc w:val="left"/>
      <w:pPr>
        <w:ind w:left="37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1283B08">
      <w:start w:val="1"/>
      <w:numFmt w:val="bullet"/>
      <w:lvlText w:val="▪"/>
      <w:lvlJc w:val="left"/>
      <w:pPr>
        <w:ind w:left="44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9C73B4">
      <w:start w:val="1"/>
      <w:numFmt w:val="bullet"/>
      <w:lvlText w:val="•"/>
      <w:lvlJc w:val="left"/>
      <w:pPr>
        <w:ind w:left="51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5D890C4">
      <w:start w:val="1"/>
      <w:numFmt w:val="bullet"/>
      <w:lvlText w:val="o"/>
      <w:lvlJc w:val="left"/>
      <w:pPr>
        <w:ind w:left="59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386E904">
      <w:start w:val="1"/>
      <w:numFmt w:val="bullet"/>
      <w:lvlText w:val="▪"/>
      <w:lvlJc w:val="left"/>
      <w:pPr>
        <w:ind w:left="66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1AE921AB"/>
    <w:multiLevelType w:val="hybridMultilevel"/>
    <w:tmpl w:val="A3C8C67E"/>
    <w:lvl w:ilvl="0" w:tplc="64823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112FA2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3A3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D6ED00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64819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62072F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C1AA73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723ED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BCC0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1B5C5F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1BB528E9"/>
    <w:multiLevelType w:val="hybridMultilevel"/>
    <w:tmpl w:val="659C6BA4"/>
    <w:lvl w:ilvl="0" w:tplc="D6BEB2B6">
      <w:start w:val="1"/>
      <w:numFmt w:val="bullet"/>
      <w:lvlText w:val="•"/>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FE4C8A">
      <w:start w:val="1"/>
      <w:numFmt w:val="bullet"/>
      <w:lvlText w:val="o"/>
      <w:lvlJc w:val="left"/>
      <w:pPr>
        <w:ind w:left="24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627266">
      <w:start w:val="1"/>
      <w:numFmt w:val="bullet"/>
      <w:lvlText w:val="▪"/>
      <w:lvlJc w:val="left"/>
      <w:pPr>
        <w:ind w:left="3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5C0FA0">
      <w:start w:val="1"/>
      <w:numFmt w:val="bullet"/>
      <w:lvlText w:val="•"/>
      <w:lvlJc w:val="left"/>
      <w:pPr>
        <w:ind w:left="3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ECBFEE">
      <w:start w:val="1"/>
      <w:numFmt w:val="bullet"/>
      <w:lvlText w:val="o"/>
      <w:lvlJc w:val="left"/>
      <w:pPr>
        <w:ind w:left="4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18F6FE">
      <w:start w:val="1"/>
      <w:numFmt w:val="bullet"/>
      <w:lvlText w:val="▪"/>
      <w:lvlJc w:val="left"/>
      <w:pPr>
        <w:ind w:left="5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280F3A">
      <w:start w:val="1"/>
      <w:numFmt w:val="bullet"/>
      <w:lvlText w:val="•"/>
      <w:lvlJc w:val="left"/>
      <w:pPr>
        <w:ind w:left="6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186792">
      <w:start w:val="1"/>
      <w:numFmt w:val="bullet"/>
      <w:lvlText w:val="o"/>
      <w:lvlJc w:val="left"/>
      <w:pPr>
        <w:ind w:left="6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EAEF04">
      <w:start w:val="1"/>
      <w:numFmt w:val="bullet"/>
      <w:lvlText w:val="▪"/>
      <w:lvlJc w:val="left"/>
      <w:pPr>
        <w:ind w:left="7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1BC47250"/>
    <w:multiLevelType w:val="hybridMultilevel"/>
    <w:tmpl w:val="807C8520"/>
    <w:lvl w:ilvl="0" w:tplc="BA8C1C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4E4F48">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0F25A4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442D20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B431A0">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FACCBE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3A0DD2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922717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4BCE670">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1BCC094F"/>
    <w:multiLevelType w:val="hybridMultilevel"/>
    <w:tmpl w:val="BE3EEDE6"/>
    <w:lvl w:ilvl="0" w:tplc="139A79E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EC06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6486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64FAD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5E1B2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BEF8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9269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14EC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4C27A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1BD50056"/>
    <w:multiLevelType w:val="hybridMultilevel"/>
    <w:tmpl w:val="31EEBD4E"/>
    <w:lvl w:ilvl="0" w:tplc="FBCEA1F4">
      <w:start w:val="1"/>
      <w:numFmt w:val="bullet"/>
      <w:lvlText w:val=""/>
      <w:lvlJc w:val="left"/>
      <w:pPr>
        <w:ind w:left="720" w:hanging="360"/>
      </w:pPr>
      <w:rPr>
        <w:rFonts w:ascii="Symbol" w:hAnsi="Symbol"/>
      </w:rPr>
    </w:lvl>
    <w:lvl w:ilvl="1" w:tplc="B6AC5FA2">
      <w:start w:val="1"/>
      <w:numFmt w:val="bullet"/>
      <w:lvlText w:val=""/>
      <w:lvlJc w:val="left"/>
      <w:pPr>
        <w:ind w:left="720" w:hanging="360"/>
      </w:pPr>
      <w:rPr>
        <w:rFonts w:ascii="Symbol" w:hAnsi="Symbol"/>
      </w:rPr>
    </w:lvl>
    <w:lvl w:ilvl="2" w:tplc="48405662">
      <w:start w:val="1"/>
      <w:numFmt w:val="bullet"/>
      <w:lvlText w:val=""/>
      <w:lvlJc w:val="left"/>
      <w:pPr>
        <w:ind w:left="720" w:hanging="360"/>
      </w:pPr>
      <w:rPr>
        <w:rFonts w:ascii="Symbol" w:hAnsi="Symbol"/>
      </w:rPr>
    </w:lvl>
    <w:lvl w:ilvl="3" w:tplc="62909B06">
      <w:start w:val="1"/>
      <w:numFmt w:val="bullet"/>
      <w:lvlText w:val=""/>
      <w:lvlJc w:val="left"/>
      <w:pPr>
        <w:ind w:left="720" w:hanging="360"/>
      </w:pPr>
      <w:rPr>
        <w:rFonts w:ascii="Symbol" w:hAnsi="Symbol"/>
      </w:rPr>
    </w:lvl>
    <w:lvl w:ilvl="4" w:tplc="E0583140">
      <w:start w:val="1"/>
      <w:numFmt w:val="bullet"/>
      <w:lvlText w:val=""/>
      <w:lvlJc w:val="left"/>
      <w:pPr>
        <w:ind w:left="720" w:hanging="360"/>
      </w:pPr>
      <w:rPr>
        <w:rFonts w:ascii="Symbol" w:hAnsi="Symbol"/>
      </w:rPr>
    </w:lvl>
    <w:lvl w:ilvl="5" w:tplc="F1A4D0FE">
      <w:start w:val="1"/>
      <w:numFmt w:val="bullet"/>
      <w:lvlText w:val=""/>
      <w:lvlJc w:val="left"/>
      <w:pPr>
        <w:ind w:left="720" w:hanging="360"/>
      </w:pPr>
      <w:rPr>
        <w:rFonts w:ascii="Symbol" w:hAnsi="Symbol"/>
      </w:rPr>
    </w:lvl>
    <w:lvl w:ilvl="6" w:tplc="3B4E91AE">
      <w:start w:val="1"/>
      <w:numFmt w:val="bullet"/>
      <w:lvlText w:val=""/>
      <w:lvlJc w:val="left"/>
      <w:pPr>
        <w:ind w:left="720" w:hanging="360"/>
      </w:pPr>
      <w:rPr>
        <w:rFonts w:ascii="Symbol" w:hAnsi="Symbol"/>
      </w:rPr>
    </w:lvl>
    <w:lvl w:ilvl="7" w:tplc="2632A972">
      <w:start w:val="1"/>
      <w:numFmt w:val="bullet"/>
      <w:lvlText w:val=""/>
      <w:lvlJc w:val="left"/>
      <w:pPr>
        <w:ind w:left="720" w:hanging="360"/>
      </w:pPr>
      <w:rPr>
        <w:rFonts w:ascii="Symbol" w:hAnsi="Symbol"/>
      </w:rPr>
    </w:lvl>
    <w:lvl w:ilvl="8" w:tplc="188E4B3C">
      <w:start w:val="1"/>
      <w:numFmt w:val="bullet"/>
      <w:lvlText w:val=""/>
      <w:lvlJc w:val="left"/>
      <w:pPr>
        <w:ind w:left="720" w:hanging="360"/>
      </w:pPr>
      <w:rPr>
        <w:rFonts w:ascii="Symbol" w:hAnsi="Symbol"/>
      </w:rPr>
    </w:lvl>
  </w:abstractNum>
  <w:abstractNum w:abstractNumId="92" w15:restartNumberingAfterBreak="0">
    <w:nsid w:val="1C244F64"/>
    <w:multiLevelType w:val="hybridMultilevel"/>
    <w:tmpl w:val="0BCE43E4"/>
    <w:lvl w:ilvl="0" w:tplc="ED0C7C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14C5A8">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4463B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D02F00">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024F88">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F271C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6439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ACA2C6">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6E5044">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1DE04BA3"/>
    <w:multiLevelType w:val="hybridMultilevel"/>
    <w:tmpl w:val="D2A23F82"/>
    <w:lvl w:ilvl="0" w:tplc="BC940612">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94BCD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D8C49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D6EB0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AB86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32F77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7EB4A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CC14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92E762">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1E3053AF"/>
    <w:multiLevelType w:val="hybridMultilevel"/>
    <w:tmpl w:val="2C6C8A4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1E3B6580"/>
    <w:multiLevelType w:val="hybridMultilevel"/>
    <w:tmpl w:val="7CF2B912"/>
    <w:lvl w:ilvl="0" w:tplc="729EA95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EC0978">
      <w:start w:val="1"/>
      <w:numFmt w:val="bullet"/>
      <w:lvlText w:val="o"/>
      <w:lvlJc w:val="left"/>
      <w:pPr>
        <w:ind w:left="1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AE2F12">
      <w:start w:val="1"/>
      <w:numFmt w:val="bullet"/>
      <w:lvlText w:val="▪"/>
      <w:lvlJc w:val="left"/>
      <w:pPr>
        <w:ind w:left="19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DED424">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CC9FC8">
      <w:start w:val="1"/>
      <w:numFmt w:val="bullet"/>
      <w:lvlText w:val="o"/>
      <w:lvlJc w:val="left"/>
      <w:pPr>
        <w:ind w:left="33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BA169A">
      <w:start w:val="1"/>
      <w:numFmt w:val="bullet"/>
      <w:lvlText w:val="▪"/>
      <w:lvlJc w:val="left"/>
      <w:pPr>
        <w:ind w:left="40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F209DE">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5E01F4">
      <w:start w:val="1"/>
      <w:numFmt w:val="bullet"/>
      <w:lvlText w:val="o"/>
      <w:lvlJc w:val="left"/>
      <w:pPr>
        <w:ind w:left="5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BAEBD4">
      <w:start w:val="1"/>
      <w:numFmt w:val="bullet"/>
      <w:lvlText w:val="▪"/>
      <w:lvlJc w:val="left"/>
      <w:pPr>
        <w:ind w:left="6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1E695ABB"/>
    <w:multiLevelType w:val="multilevel"/>
    <w:tmpl w:val="3558EBD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8" w15:restartNumberingAfterBreak="0">
    <w:nsid w:val="1E6E172C"/>
    <w:multiLevelType w:val="hybridMultilevel"/>
    <w:tmpl w:val="343C311C"/>
    <w:lvl w:ilvl="0" w:tplc="5546E96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C0AA0">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4261CC">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924478">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DA6C2A">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74228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C6B0C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EA61EA">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B60A8EE">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1E8876B8"/>
    <w:multiLevelType w:val="hybridMultilevel"/>
    <w:tmpl w:val="A2F6435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1EE60A00"/>
    <w:multiLevelType w:val="hybridMultilevel"/>
    <w:tmpl w:val="B3FEB346"/>
    <w:lvl w:ilvl="0" w:tplc="3C948880">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8BB3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920D4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7489A6">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744D9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85A2A22">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584EBA">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046F4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6E18A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1F111835"/>
    <w:multiLevelType w:val="hybridMultilevel"/>
    <w:tmpl w:val="CF906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1F121D25"/>
    <w:multiLevelType w:val="hybridMultilevel"/>
    <w:tmpl w:val="8EAE1DE8"/>
    <w:lvl w:ilvl="0" w:tplc="BD2CC4D2">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AACCB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B2FA92">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B6CD0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5A508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4A8FB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A2F3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74A0BE">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AC77A">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1F216886"/>
    <w:multiLevelType w:val="hybridMultilevel"/>
    <w:tmpl w:val="3E0CC650"/>
    <w:lvl w:ilvl="0" w:tplc="98CC70B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5010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10C93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504D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6E9E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46BD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20460B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88016D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FAA853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1F861ECE"/>
    <w:multiLevelType w:val="hybridMultilevel"/>
    <w:tmpl w:val="C3367B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1F900509"/>
    <w:multiLevelType w:val="multilevel"/>
    <w:tmpl w:val="A976C442"/>
    <w:lvl w:ilvl="0">
      <w:start w:val="3"/>
      <w:numFmt w:val="decimal"/>
      <w:lvlText w:val="%1."/>
      <w:lvlJc w:val="left"/>
      <w:pPr>
        <w:ind w:left="360" w:hanging="360"/>
      </w:pPr>
      <w:rPr>
        <w:rFonts w:hint="default"/>
      </w:rPr>
    </w:lvl>
    <w:lvl w:ilvl="1">
      <w:start w:val="3"/>
      <w:numFmt w:val="decimal"/>
      <w:lvlText w:val="3.1.%2."/>
      <w:lvlJc w:val="left"/>
      <w:pPr>
        <w:ind w:left="360" w:hanging="36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1FB061A8"/>
    <w:multiLevelType w:val="hybridMultilevel"/>
    <w:tmpl w:val="89EA3FF4"/>
    <w:lvl w:ilvl="0" w:tplc="D778C9AE">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52F0E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C4EE7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CC5E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2618BA">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44FF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764BD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64356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2C2F5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200D5510"/>
    <w:multiLevelType w:val="hybridMultilevel"/>
    <w:tmpl w:val="0B2ABF40"/>
    <w:lvl w:ilvl="0" w:tplc="B28645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01B7E">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E24AA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C0B38">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8A48FE">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8809B6">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0D12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10A678">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C45E78">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208240F6"/>
    <w:multiLevelType w:val="hybridMultilevel"/>
    <w:tmpl w:val="BD6C5E54"/>
    <w:lvl w:ilvl="0" w:tplc="52FE351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ABD2279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E56335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E2A90B4">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B0460D6">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97C642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0D0205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18729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636990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20B04907"/>
    <w:multiLevelType w:val="hybridMultilevel"/>
    <w:tmpl w:val="8FE83E04"/>
    <w:lvl w:ilvl="0" w:tplc="04090001">
      <w:start w:val="1"/>
      <w:numFmt w:val="bullet"/>
      <w:lvlText w:val=""/>
      <w:lvlJc w:val="left"/>
      <w:pPr>
        <w:ind w:left="435" w:hanging="360"/>
      </w:pPr>
      <w:rPr>
        <w:rFonts w:ascii="Symbol" w:hAnsi="Symbo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10" w15:restartNumberingAfterBreak="0">
    <w:nsid w:val="20D42297"/>
    <w:multiLevelType w:val="hybridMultilevel"/>
    <w:tmpl w:val="7D06F3B2"/>
    <w:lvl w:ilvl="0" w:tplc="78FCE52E">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201A4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CA9744">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4BD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22E48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4ABC0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4871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9C9A4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40084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21C66F23"/>
    <w:multiLevelType w:val="hybridMultilevel"/>
    <w:tmpl w:val="B5F4F9D8"/>
    <w:lvl w:ilvl="0" w:tplc="9B0ED23C">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F6FCB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04577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E8CE2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7ADC7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6C8D8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8CE13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AEABB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B81E5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224A2E92"/>
    <w:multiLevelType w:val="hybridMultilevel"/>
    <w:tmpl w:val="9B46452E"/>
    <w:lvl w:ilvl="0" w:tplc="D65C37AE">
      <w:numFmt w:val="bullet"/>
      <w:lvlText w:val=""/>
      <w:lvlJc w:val="left"/>
      <w:pPr>
        <w:tabs>
          <w:tab w:val="num" w:pos="284"/>
        </w:tabs>
        <w:ind w:left="284" w:hanging="284"/>
      </w:pPr>
      <w:rPr>
        <w:rFonts w:ascii="Symbol" w:eastAsia="Tahoma" w:hAnsi="Symbol"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3" w15:restartNumberingAfterBreak="0">
    <w:nsid w:val="22960F69"/>
    <w:multiLevelType w:val="hybridMultilevel"/>
    <w:tmpl w:val="E432D6B8"/>
    <w:lvl w:ilvl="0" w:tplc="117ADF5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F0A7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72D3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90C55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D4185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6C1B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404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E00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F806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25822BD4"/>
    <w:multiLevelType w:val="hybridMultilevel"/>
    <w:tmpl w:val="1EBEB134"/>
    <w:lvl w:ilvl="0" w:tplc="BB70516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8C1D26">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4132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6F95C">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84F19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2059D8">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DA06B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12E12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4ED0F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266410DA"/>
    <w:multiLevelType w:val="hybridMultilevel"/>
    <w:tmpl w:val="6AA2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26776BA6"/>
    <w:multiLevelType w:val="hybridMultilevel"/>
    <w:tmpl w:val="3C701F2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27A2223A"/>
    <w:multiLevelType w:val="hybridMultilevel"/>
    <w:tmpl w:val="8280DCA6"/>
    <w:lvl w:ilvl="0" w:tplc="49B87682">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3C22B6">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34842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F2355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DA5280">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2637BA">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F40011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C8264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164DF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8" w15:restartNumberingAfterBreak="0">
    <w:nsid w:val="281F7019"/>
    <w:multiLevelType w:val="hybridMultilevel"/>
    <w:tmpl w:val="80862DC2"/>
    <w:lvl w:ilvl="0" w:tplc="DC9AB4A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1CD03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2091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28617A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3B2E70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BDC5C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67265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432E5A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B45F5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9" w15:restartNumberingAfterBreak="0">
    <w:nsid w:val="28905486"/>
    <w:multiLevelType w:val="multilevel"/>
    <w:tmpl w:val="CD4C98AE"/>
    <w:numStyleLink w:val="PwCListBullets1"/>
  </w:abstractNum>
  <w:abstractNum w:abstractNumId="120" w15:restartNumberingAfterBreak="0">
    <w:nsid w:val="29780C43"/>
    <w:multiLevelType w:val="hybridMultilevel"/>
    <w:tmpl w:val="55FAA952"/>
    <w:lvl w:ilvl="0" w:tplc="57C21A4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1075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FEB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907FE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3A1F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38046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E01DC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56A0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8B2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1" w15:restartNumberingAfterBreak="0">
    <w:nsid w:val="29B83FB8"/>
    <w:multiLevelType w:val="hybridMultilevel"/>
    <w:tmpl w:val="4ECE8BD6"/>
    <w:lvl w:ilvl="0" w:tplc="3524F648">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D41768">
      <w:start w:val="1"/>
      <w:numFmt w:val="bullet"/>
      <w:lvlText w:val="o"/>
      <w:lvlJc w:val="left"/>
      <w:pPr>
        <w:ind w:left="1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FEE680">
      <w:start w:val="1"/>
      <w:numFmt w:val="bullet"/>
      <w:lvlText w:val="▪"/>
      <w:lvlJc w:val="left"/>
      <w:pPr>
        <w:ind w:left="2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CC733A">
      <w:start w:val="1"/>
      <w:numFmt w:val="bullet"/>
      <w:lvlText w:val="•"/>
      <w:lvlJc w:val="left"/>
      <w:pPr>
        <w:ind w:left="3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E67798">
      <w:start w:val="1"/>
      <w:numFmt w:val="bullet"/>
      <w:lvlText w:val="o"/>
      <w:lvlJc w:val="left"/>
      <w:pPr>
        <w:ind w:left="37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0D44C">
      <w:start w:val="1"/>
      <w:numFmt w:val="bullet"/>
      <w:lvlText w:val="▪"/>
      <w:lvlJc w:val="left"/>
      <w:pPr>
        <w:ind w:left="4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24912C">
      <w:start w:val="1"/>
      <w:numFmt w:val="bullet"/>
      <w:lvlText w:val="•"/>
      <w:lvlJc w:val="left"/>
      <w:pPr>
        <w:ind w:left="5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8C57CC">
      <w:start w:val="1"/>
      <w:numFmt w:val="bullet"/>
      <w:lvlText w:val="o"/>
      <w:lvlJc w:val="left"/>
      <w:pPr>
        <w:ind w:left="59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D8F16E">
      <w:start w:val="1"/>
      <w:numFmt w:val="bullet"/>
      <w:lvlText w:val="▪"/>
      <w:lvlJc w:val="left"/>
      <w:pPr>
        <w:ind w:left="6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2"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3" w15:restartNumberingAfterBreak="0">
    <w:nsid w:val="29FE1DB1"/>
    <w:multiLevelType w:val="hybridMultilevel"/>
    <w:tmpl w:val="8730A230"/>
    <w:lvl w:ilvl="0" w:tplc="A40E20A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76A06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39EA49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A4261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3E2D5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E4FA3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D4A0D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BCE11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54B3E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4" w15:restartNumberingAfterBreak="0">
    <w:nsid w:val="2A0A6BED"/>
    <w:multiLevelType w:val="hybridMultilevel"/>
    <w:tmpl w:val="5AD06284"/>
    <w:lvl w:ilvl="0" w:tplc="F7CA825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A0172">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64803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8E5E8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702DE0">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6E07D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64E1EA">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E8864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789234">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2A275F87"/>
    <w:multiLevelType w:val="hybridMultilevel"/>
    <w:tmpl w:val="8A4624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2A6104AA"/>
    <w:multiLevelType w:val="hybridMultilevel"/>
    <w:tmpl w:val="24B0CE0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7" w15:restartNumberingAfterBreak="0">
    <w:nsid w:val="2B673C21"/>
    <w:multiLevelType w:val="hybridMultilevel"/>
    <w:tmpl w:val="115A2412"/>
    <w:lvl w:ilvl="0" w:tplc="31828DB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A417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76072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32173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2E6F4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C2E402">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96FB6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525848">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DE7DC2">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9" w15:restartNumberingAfterBreak="0">
    <w:nsid w:val="2C6C76E5"/>
    <w:multiLevelType w:val="hybridMultilevel"/>
    <w:tmpl w:val="E1D67500"/>
    <w:lvl w:ilvl="0" w:tplc="049EA2B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23714">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D2FBA4">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2E8FCA">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01B1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CE0B2">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1204C2">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0A8B86">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B2585A">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0" w15:restartNumberingAfterBreak="0">
    <w:nsid w:val="2CD3595E"/>
    <w:multiLevelType w:val="multilevel"/>
    <w:tmpl w:val="429E0758"/>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1002" w:hanging="576"/>
      </w:pPr>
      <w:rPr>
        <w:rFonts w:hint="default"/>
      </w:rPr>
    </w:lvl>
    <w:lvl w:ilvl="2">
      <w:start w:val="1"/>
      <w:numFmt w:val="decimal"/>
      <w:pStyle w:val="30"/>
      <w:lvlText w:val="%1.%2.%3"/>
      <w:lvlJc w:val="left"/>
      <w:pPr>
        <w:ind w:left="1170" w:hanging="720"/>
      </w:pPr>
      <w:rPr>
        <w:rFonts w:hint="default"/>
        <w:i w:val="0"/>
        <w:color w:val="auto"/>
      </w:rPr>
    </w:lvl>
    <w:lvl w:ilvl="3">
      <w:start w:val="1"/>
      <w:numFmt w:val="decimal"/>
      <w:pStyle w:val="40"/>
      <w:lvlText w:val="%1.%2.%3.%4"/>
      <w:lvlJc w:val="left"/>
      <w:pPr>
        <w:ind w:left="864" w:hanging="864"/>
      </w:pPr>
      <w:rPr>
        <w:b/>
        <w:bCs w:val="0"/>
      </w:r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31" w15:restartNumberingAfterBreak="0">
    <w:nsid w:val="2CF44481"/>
    <w:multiLevelType w:val="hybridMultilevel"/>
    <w:tmpl w:val="21807C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2D317CE0"/>
    <w:multiLevelType w:val="hybridMultilevel"/>
    <w:tmpl w:val="108C0700"/>
    <w:numStyleLink w:val="27"/>
  </w:abstractNum>
  <w:abstractNum w:abstractNumId="13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2E6E5DFA"/>
    <w:multiLevelType w:val="hybridMultilevel"/>
    <w:tmpl w:val="196E0A02"/>
    <w:lvl w:ilvl="0" w:tplc="4D9CD42A">
      <w:start w:val="1"/>
      <w:numFmt w:val="bullet"/>
      <w:lvlText w:val="•"/>
      <w:lvlJc w:val="left"/>
      <w:pPr>
        <w:ind w:left="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8A689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201632">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3EC61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62E6E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B22D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9E016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7A15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4CB19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5" w15:restartNumberingAfterBreak="0">
    <w:nsid w:val="2F255933"/>
    <w:multiLevelType w:val="hybridMultilevel"/>
    <w:tmpl w:val="7FBE445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36" w15:restartNumberingAfterBreak="0">
    <w:nsid w:val="2F3C4666"/>
    <w:multiLevelType w:val="multilevel"/>
    <w:tmpl w:val="D11A5B06"/>
    <w:lvl w:ilvl="0">
      <w:start w:val="1"/>
      <w:numFmt w:val="bullet"/>
      <w:lvlText w:val="●"/>
      <w:lvlJc w:val="left"/>
      <w:pPr>
        <w:ind w:left="567" w:hanging="283"/>
      </w:pPr>
      <w:rPr>
        <w:rFonts w:ascii="Noto Sans Symbols" w:hAnsi="Noto Sans Symbols" w:hint="default"/>
      </w:rPr>
    </w:lvl>
    <w:lvl w:ilvl="1">
      <w:start w:val="1"/>
      <w:numFmt w:val="bullet"/>
      <w:lvlText w:val="o"/>
      <w:lvlJc w:val="left"/>
      <w:pPr>
        <w:ind w:left="1364" w:hanging="360"/>
      </w:pPr>
      <w:rPr>
        <w:rFonts w:ascii="Courier New" w:eastAsia="Courier New" w:hAnsi="Courier New" w:cs="Courier New" w:hint="default"/>
      </w:rPr>
    </w:lvl>
    <w:lvl w:ilvl="2">
      <w:start w:val="1"/>
      <w:numFmt w:val="bullet"/>
      <w:lvlText w:val="▪"/>
      <w:lvlJc w:val="left"/>
      <w:pPr>
        <w:ind w:left="2084" w:hanging="360"/>
      </w:pPr>
      <w:rPr>
        <w:rFonts w:ascii="Noto Sans Symbols" w:eastAsia="Noto Sans Symbols" w:hAnsi="Noto Sans Symbols" w:cs="Noto Sans Symbols" w:hint="default"/>
      </w:rPr>
    </w:lvl>
    <w:lvl w:ilvl="3">
      <w:start w:val="1"/>
      <w:numFmt w:val="bullet"/>
      <w:lvlText w:val="●"/>
      <w:lvlJc w:val="left"/>
      <w:pPr>
        <w:ind w:left="2804" w:hanging="360"/>
      </w:pPr>
      <w:rPr>
        <w:rFonts w:ascii="Noto Sans Symbols" w:eastAsia="Noto Sans Symbols" w:hAnsi="Noto Sans Symbols" w:cs="Noto Sans Symbols" w:hint="default"/>
      </w:rPr>
    </w:lvl>
    <w:lvl w:ilvl="4">
      <w:start w:val="1"/>
      <w:numFmt w:val="bullet"/>
      <w:lvlText w:val="o"/>
      <w:lvlJc w:val="left"/>
      <w:pPr>
        <w:ind w:left="3524" w:hanging="360"/>
      </w:pPr>
      <w:rPr>
        <w:rFonts w:ascii="Courier New" w:eastAsia="Courier New" w:hAnsi="Courier New" w:cs="Courier New" w:hint="default"/>
      </w:rPr>
    </w:lvl>
    <w:lvl w:ilvl="5">
      <w:start w:val="1"/>
      <w:numFmt w:val="bullet"/>
      <w:lvlText w:val="▪"/>
      <w:lvlJc w:val="left"/>
      <w:pPr>
        <w:ind w:left="4244" w:hanging="360"/>
      </w:pPr>
      <w:rPr>
        <w:rFonts w:ascii="Noto Sans Symbols" w:eastAsia="Noto Sans Symbols" w:hAnsi="Noto Sans Symbols" w:cs="Noto Sans Symbols" w:hint="default"/>
      </w:rPr>
    </w:lvl>
    <w:lvl w:ilvl="6">
      <w:start w:val="1"/>
      <w:numFmt w:val="bullet"/>
      <w:lvlText w:val="●"/>
      <w:lvlJc w:val="left"/>
      <w:pPr>
        <w:ind w:left="4964" w:hanging="360"/>
      </w:pPr>
      <w:rPr>
        <w:rFonts w:ascii="Noto Sans Symbols" w:eastAsia="Noto Sans Symbols" w:hAnsi="Noto Sans Symbols" w:cs="Noto Sans Symbols" w:hint="default"/>
      </w:rPr>
    </w:lvl>
    <w:lvl w:ilvl="7">
      <w:start w:val="1"/>
      <w:numFmt w:val="bullet"/>
      <w:lvlText w:val="o"/>
      <w:lvlJc w:val="left"/>
      <w:pPr>
        <w:ind w:left="5684" w:hanging="360"/>
      </w:pPr>
      <w:rPr>
        <w:rFonts w:ascii="Courier New" w:eastAsia="Courier New" w:hAnsi="Courier New" w:cs="Courier New" w:hint="default"/>
      </w:rPr>
    </w:lvl>
    <w:lvl w:ilvl="8">
      <w:start w:val="1"/>
      <w:numFmt w:val="bullet"/>
      <w:lvlText w:val="▪"/>
      <w:lvlJc w:val="left"/>
      <w:pPr>
        <w:ind w:left="6404" w:hanging="360"/>
      </w:pPr>
      <w:rPr>
        <w:rFonts w:ascii="Noto Sans Symbols" w:eastAsia="Noto Sans Symbols" w:hAnsi="Noto Sans Symbols" w:cs="Noto Sans Symbols" w:hint="default"/>
      </w:rPr>
    </w:lvl>
  </w:abstractNum>
  <w:abstractNum w:abstractNumId="137" w15:restartNumberingAfterBreak="0">
    <w:nsid w:val="31234082"/>
    <w:multiLevelType w:val="hybridMultilevel"/>
    <w:tmpl w:val="1C54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1252172"/>
    <w:multiLevelType w:val="hybridMultilevel"/>
    <w:tmpl w:val="82D0CA34"/>
    <w:lvl w:ilvl="0" w:tplc="D4E4DB9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0A6D4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976461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EBE21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74957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7D0E5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D8250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C2FFB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3E452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9"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0" w15:restartNumberingAfterBreak="0">
    <w:nsid w:val="323F6858"/>
    <w:multiLevelType w:val="hybridMultilevel"/>
    <w:tmpl w:val="1C44D5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32676100"/>
    <w:multiLevelType w:val="hybridMultilevel"/>
    <w:tmpl w:val="00BC8518"/>
    <w:lvl w:ilvl="0" w:tplc="8FCCF0C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F849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DC79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03E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68531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A68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7AA5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FECF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D09D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2" w15:restartNumberingAfterBreak="0">
    <w:nsid w:val="32B61AD0"/>
    <w:multiLevelType w:val="hybridMultilevel"/>
    <w:tmpl w:val="9014E9AC"/>
    <w:lvl w:ilvl="0" w:tplc="F048A64A">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FED86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4E73A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30FBB0">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BE58B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008D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1EE7B0">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42C4A8">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642538">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3" w15:restartNumberingAfterBreak="0">
    <w:nsid w:val="32F92C55"/>
    <w:multiLevelType w:val="hybridMultilevel"/>
    <w:tmpl w:val="215AD4D4"/>
    <w:lvl w:ilvl="0" w:tplc="791A4EF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96CC18">
      <w:start w:val="1"/>
      <w:numFmt w:val="bullet"/>
      <w:lvlText w:val="o"/>
      <w:lvlJc w:val="left"/>
      <w:pPr>
        <w:ind w:left="13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9EE810">
      <w:start w:val="1"/>
      <w:numFmt w:val="bullet"/>
      <w:lvlText w:val="▪"/>
      <w:lvlJc w:val="left"/>
      <w:pPr>
        <w:ind w:left="21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F02914">
      <w:start w:val="1"/>
      <w:numFmt w:val="bullet"/>
      <w:lvlText w:val="•"/>
      <w:lvlJc w:val="left"/>
      <w:pPr>
        <w:ind w:left="2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B466AA">
      <w:start w:val="1"/>
      <w:numFmt w:val="bullet"/>
      <w:lvlText w:val="o"/>
      <w:lvlJc w:val="left"/>
      <w:pPr>
        <w:ind w:left="3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4C71EE">
      <w:start w:val="1"/>
      <w:numFmt w:val="bullet"/>
      <w:lvlText w:val="▪"/>
      <w:lvlJc w:val="left"/>
      <w:pPr>
        <w:ind w:left="4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64966C">
      <w:start w:val="1"/>
      <w:numFmt w:val="bullet"/>
      <w:lvlText w:val="•"/>
      <w:lvlJc w:val="left"/>
      <w:pPr>
        <w:ind w:left="4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2E816A">
      <w:start w:val="1"/>
      <w:numFmt w:val="bullet"/>
      <w:lvlText w:val="o"/>
      <w:lvlJc w:val="left"/>
      <w:pPr>
        <w:ind w:left="5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6AD3CE">
      <w:start w:val="1"/>
      <w:numFmt w:val="bullet"/>
      <w:lvlText w:val="▪"/>
      <w:lvlJc w:val="left"/>
      <w:pPr>
        <w:ind w:left="6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331B4B4A"/>
    <w:multiLevelType w:val="hybridMultilevel"/>
    <w:tmpl w:val="25EC2FA8"/>
    <w:lvl w:ilvl="0" w:tplc="B00073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0E34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D4015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D7C722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6241A7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E8DED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11C8A2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DF0161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CACFD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5" w15:restartNumberingAfterBreak="0">
    <w:nsid w:val="348F15C4"/>
    <w:multiLevelType w:val="hybridMultilevel"/>
    <w:tmpl w:val="83E0A264"/>
    <w:lvl w:ilvl="0" w:tplc="407AED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C827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CDC92F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236034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8AE4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CAFA7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56219B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D58122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E64CEE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6" w15:restartNumberingAfterBreak="0">
    <w:nsid w:val="3558393A"/>
    <w:multiLevelType w:val="hybridMultilevel"/>
    <w:tmpl w:val="28B4E1FA"/>
    <w:lvl w:ilvl="0" w:tplc="B358E00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C68B9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2EF0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B25C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1459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A403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E89F4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AE0C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9CD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7" w15:restartNumberingAfterBreak="0">
    <w:nsid w:val="35FB1113"/>
    <w:multiLevelType w:val="hybridMultilevel"/>
    <w:tmpl w:val="415493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8" w15:restartNumberingAfterBreak="0">
    <w:nsid w:val="3630013A"/>
    <w:multiLevelType w:val="hybridMultilevel"/>
    <w:tmpl w:val="7B667E30"/>
    <w:lvl w:ilvl="0" w:tplc="688A148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5DC045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82EEB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97A49F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FAC89B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75E42C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D58D6A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98CDC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13638D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9" w15:restartNumberingAfterBreak="0">
    <w:nsid w:val="364060D5"/>
    <w:multiLevelType w:val="hybridMultilevel"/>
    <w:tmpl w:val="197ACB32"/>
    <w:lvl w:ilvl="0" w:tplc="DE700A2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76C9E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2A6E0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181844">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E139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565604">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5663A4">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103E6A">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8C394E">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0" w15:restartNumberingAfterBreak="0">
    <w:nsid w:val="3664569D"/>
    <w:multiLevelType w:val="hybridMultilevel"/>
    <w:tmpl w:val="2F2046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372D7AAD"/>
    <w:multiLevelType w:val="hybridMultilevel"/>
    <w:tmpl w:val="43103508"/>
    <w:lvl w:ilvl="0" w:tplc="F2CC4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00EDB1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C0840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1AE61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1FE7A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476288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7BEC9F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10507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5AE7F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3" w15:restartNumberingAfterBreak="0">
    <w:nsid w:val="37E871F3"/>
    <w:multiLevelType w:val="hybridMultilevel"/>
    <w:tmpl w:val="AF6EA4D4"/>
    <w:lvl w:ilvl="0" w:tplc="D0A03DEE">
      <w:start w:val="1"/>
      <w:numFmt w:val="bullet"/>
      <w:lvlText w:val=""/>
      <w:lvlJc w:val="left"/>
      <w:pPr>
        <w:ind w:left="5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E72040A">
      <w:start w:val="1"/>
      <w:numFmt w:val="bullet"/>
      <w:lvlText w:val="o"/>
      <w:lvlJc w:val="left"/>
      <w:pPr>
        <w:ind w:left="12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3BE1A8A">
      <w:start w:val="1"/>
      <w:numFmt w:val="bullet"/>
      <w:lvlText w:val="▪"/>
      <w:lvlJc w:val="left"/>
      <w:pPr>
        <w:ind w:left="20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4D269DC">
      <w:start w:val="1"/>
      <w:numFmt w:val="bullet"/>
      <w:lvlText w:val="•"/>
      <w:lvlJc w:val="left"/>
      <w:pPr>
        <w:ind w:left="27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78E9C16">
      <w:start w:val="1"/>
      <w:numFmt w:val="bullet"/>
      <w:lvlText w:val="o"/>
      <w:lvlJc w:val="left"/>
      <w:pPr>
        <w:ind w:left="3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770CB4A">
      <w:start w:val="1"/>
      <w:numFmt w:val="bullet"/>
      <w:lvlText w:val="▪"/>
      <w:lvlJc w:val="left"/>
      <w:pPr>
        <w:ind w:left="4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9C17CE">
      <w:start w:val="1"/>
      <w:numFmt w:val="bullet"/>
      <w:lvlText w:val="•"/>
      <w:lvlJc w:val="left"/>
      <w:pPr>
        <w:ind w:left="4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960A42">
      <w:start w:val="1"/>
      <w:numFmt w:val="bullet"/>
      <w:lvlText w:val="o"/>
      <w:lvlJc w:val="left"/>
      <w:pPr>
        <w:ind w:left="5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A14DE34">
      <w:start w:val="1"/>
      <w:numFmt w:val="bullet"/>
      <w:lvlText w:val="▪"/>
      <w:lvlJc w:val="left"/>
      <w:pPr>
        <w:ind w:left="6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4" w15:restartNumberingAfterBreak="0">
    <w:nsid w:val="381B22C9"/>
    <w:multiLevelType w:val="hybridMultilevel"/>
    <w:tmpl w:val="6150CDF6"/>
    <w:lvl w:ilvl="0" w:tplc="0C845E7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C620F8">
      <w:start w:val="1"/>
      <w:numFmt w:val="bullet"/>
      <w:lvlText w:val="o"/>
      <w:lvlJc w:val="left"/>
      <w:pPr>
        <w:ind w:left="10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325FEC">
      <w:start w:val="1"/>
      <w:numFmt w:val="bullet"/>
      <w:lvlText w:val="▪"/>
      <w:lvlJc w:val="left"/>
      <w:pPr>
        <w:ind w:left="18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EE01D5A">
      <w:start w:val="1"/>
      <w:numFmt w:val="bullet"/>
      <w:lvlText w:val="•"/>
      <w:lvlJc w:val="left"/>
      <w:pPr>
        <w:ind w:left="25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C48BEF6">
      <w:start w:val="1"/>
      <w:numFmt w:val="bullet"/>
      <w:lvlText w:val="o"/>
      <w:lvlJc w:val="left"/>
      <w:pPr>
        <w:ind w:left="32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56D5DA">
      <w:start w:val="1"/>
      <w:numFmt w:val="bullet"/>
      <w:lvlText w:val="▪"/>
      <w:lvlJc w:val="left"/>
      <w:pPr>
        <w:ind w:left="39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BA0BB3A">
      <w:start w:val="1"/>
      <w:numFmt w:val="bullet"/>
      <w:lvlText w:val="•"/>
      <w:lvlJc w:val="left"/>
      <w:pPr>
        <w:ind w:left="46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7EE0488">
      <w:start w:val="1"/>
      <w:numFmt w:val="bullet"/>
      <w:lvlText w:val="o"/>
      <w:lvlJc w:val="left"/>
      <w:pPr>
        <w:ind w:left="54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78F80C">
      <w:start w:val="1"/>
      <w:numFmt w:val="bullet"/>
      <w:lvlText w:val="▪"/>
      <w:lvlJc w:val="left"/>
      <w:pPr>
        <w:ind w:left="61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5"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56" w15:restartNumberingAfterBreak="0">
    <w:nsid w:val="388E627A"/>
    <w:multiLevelType w:val="hybridMultilevel"/>
    <w:tmpl w:val="5C1AD3FC"/>
    <w:lvl w:ilvl="0" w:tplc="F9FE189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274C2">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46428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C289A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00596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9A0E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C46E18">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0F81C">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9A4114">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7" w15:restartNumberingAfterBreak="0">
    <w:nsid w:val="38B662D8"/>
    <w:multiLevelType w:val="hybridMultilevel"/>
    <w:tmpl w:val="C2E8D8A0"/>
    <w:lvl w:ilvl="0" w:tplc="07B4CB4C">
      <w:start w:val="1"/>
      <w:numFmt w:val="decimal"/>
      <w:pStyle w:val="123Lis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8" w15:restartNumberingAfterBreak="0">
    <w:nsid w:val="39290BE4"/>
    <w:multiLevelType w:val="multilevel"/>
    <w:tmpl w:val="A38467D4"/>
    <w:lvl w:ilvl="0">
      <w:start w:val="3"/>
      <w:numFmt w:val="decimal"/>
      <w:lvlText w:val="%1"/>
      <w:lvlJc w:val="left"/>
      <w:pPr>
        <w:ind w:left="375" w:hanging="375"/>
      </w:pPr>
      <w:rPr>
        <w:rFonts w:hint="default"/>
      </w:rPr>
    </w:lvl>
    <w:lvl w:ilvl="1">
      <w:start w:val="5"/>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159" w15:restartNumberingAfterBreak="0">
    <w:nsid w:val="39F35DBB"/>
    <w:multiLevelType w:val="hybridMultilevel"/>
    <w:tmpl w:val="105E4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3A43599B"/>
    <w:multiLevelType w:val="hybridMultilevel"/>
    <w:tmpl w:val="A4E43E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1" w15:restartNumberingAfterBreak="0">
    <w:nsid w:val="3A533685"/>
    <w:multiLevelType w:val="multilevel"/>
    <w:tmpl w:val="7276BCC6"/>
    <w:lvl w:ilvl="0">
      <w:start w:val="7"/>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520" w:hanging="2520"/>
      </w:pPr>
      <w:rPr>
        <w:rFonts w:hint="default"/>
      </w:rPr>
    </w:lvl>
  </w:abstractNum>
  <w:abstractNum w:abstractNumId="162" w15:restartNumberingAfterBreak="0">
    <w:nsid w:val="3A57486E"/>
    <w:multiLevelType w:val="multilevel"/>
    <w:tmpl w:val="EE3860A0"/>
    <w:name w:val="PwCListNumbers13"/>
    <w:numStyleLink w:val="PwCListNumbers1"/>
  </w:abstractNum>
  <w:abstractNum w:abstractNumId="163" w15:restartNumberingAfterBreak="0">
    <w:nsid w:val="3C693EDB"/>
    <w:multiLevelType w:val="hybridMultilevel"/>
    <w:tmpl w:val="34E49418"/>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CE67B6F"/>
    <w:multiLevelType w:val="hybridMultilevel"/>
    <w:tmpl w:val="6234EB9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3D757115"/>
    <w:multiLevelType w:val="hybridMultilevel"/>
    <w:tmpl w:val="177EA5C0"/>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6" w15:restartNumberingAfterBreak="0">
    <w:nsid w:val="3DF06D06"/>
    <w:multiLevelType w:val="hybridMultilevel"/>
    <w:tmpl w:val="9BCEB888"/>
    <w:lvl w:ilvl="0" w:tplc="BBC4D66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908D5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4C2AE0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286E4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CA404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0CE06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AEE0C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12334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24CD4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68" w15:restartNumberingAfterBreak="0">
    <w:nsid w:val="3E336B26"/>
    <w:multiLevelType w:val="hybridMultilevel"/>
    <w:tmpl w:val="B1D0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E7267EF"/>
    <w:multiLevelType w:val="multilevel"/>
    <w:tmpl w:val="DAEAD444"/>
    <w:lvl w:ilvl="0">
      <w:start w:val="1"/>
      <w:numFmt w:val="decimal"/>
      <w:lvlText w:val="%1."/>
      <w:lvlJc w:val="left"/>
      <w:pPr>
        <w:ind w:left="720" w:hanging="360"/>
      </w:pPr>
      <w:rPr>
        <w:rFonts w:hint="default"/>
      </w:rPr>
    </w:lvl>
    <w:lvl w:ilvl="1">
      <w:start w:val="4"/>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520" w:hanging="2520"/>
      </w:pPr>
      <w:rPr>
        <w:rFonts w:hint="default"/>
      </w:rPr>
    </w:lvl>
  </w:abstractNum>
  <w:abstractNum w:abstractNumId="170" w15:restartNumberingAfterBreak="0">
    <w:nsid w:val="3E9F199C"/>
    <w:multiLevelType w:val="hybridMultilevel"/>
    <w:tmpl w:val="33025400"/>
    <w:lvl w:ilvl="0" w:tplc="EC7CE7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09623C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684684">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836F69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EB4F0D4">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C00E168">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6761244">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EEEF076">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FE635E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71" w15:restartNumberingAfterBreak="0">
    <w:nsid w:val="3EB31456"/>
    <w:multiLevelType w:val="hybridMultilevel"/>
    <w:tmpl w:val="C37AC306"/>
    <w:lvl w:ilvl="0" w:tplc="FFFFFFFF">
      <w:numFmt w:val="bullet"/>
      <w:lvlText w:val="•"/>
      <w:lvlJc w:val="left"/>
      <w:pPr>
        <w:tabs>
          <w:tab w:val="num" w:pos="716"/>
        </w:tabs>
        <w:ind w:left="716" w:hanging="363"/>
      </w:pPr>
      <w:rPr>
        <w:rFonts w:hint="default"/>
        <w:lang w:val="el-GR" w:eastAsia="en-US" w:bidi="ar-SA"/>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72" w15:restartNumberingAfterBreak="0">
    <w:nsid w:val="3EF166FF"/>
    <w:multiLevelType w:val="hybridMultilevel"/>
    <w:tmpl w:val="6C300F02"/>
    <w:lvl w:ilvl="0" w:tplc="4F3C0760">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F8E7A7D"/>
    <w:multiLevelType w:val="hybridMultilevel"/>
    <w:tmpl w:val="DC80D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4" w15:restartNumberingAfterBreak="0">
    <w:nsid w:val="401C41BD"/>
    <w:multiLevelType w:val="hybridMultilevel"/>
    <w:tmpl w:val="7B5CFE32"/>
    <w:lvl w:ilvl="0" w:tplc="6CD24D7E">
      <w:start w:val="1"/>
      <w:numFmt w:val="bullet"/>
      <w:lvlText w:val=""/>
      <w:lvlJc w:val="left"/>
      <w:pPr>
        <w:ind w:left="720" w:hanging="360"/>
      </w:pPr>
      <w:rPr>
        <w:rFonts w:ascii="Symbol" w:hAnsi="Symbol" w:hint="default"/>
        <w:sz w:val="14"/>
        <w:szCs w:val="14"/>
      </w:rPr>
    </w:lvl>
    <w:lvl w:ilvl="1" w:tplc="4944195A">
      <w:start w:val="1"/>
      <w:numFmt w:val="bullet"/>
      <w:lvlText w:val="―"/>
      <w:lvlJc w:val="left"/>
      <w:pPr>
        <w:ind w:left="1440" w:hanging="360"/>
      </w:pPr>
      <w:rPr>
        <w:rFonts w:ascii="Georgia" w:hAnsi="Georgia" w:hint="default"/>
      </w:rPr>
    </w:lvl>
    <w:lvl w:ilvl="2" w:tplc="EC8A120C">
      <w:start w:val="1"/>
      <w:numFmt w:val="bullet"/>
      <w:pStyle w:val="StylePwCBulletLatinArialComplexArial"/>
      <w:lvlText w:val="-"/>
      <w:lvlJc w:val="left"/>
      <w:pPr>
        <w:ind w:left="2160" w:hanging="360"/>
      </w:pPr>
      <w:rPr>
        <w:rFonts w:ascii="Courier New" w:hAnsi="Courier New" w:hint="default"/>
        <w:color w:val="auto"/>
      </w:rPr>
    </w:lvl>
    <w:lvl w:ilvl="3" w:tplc="B84E243E" w:tentative="1">
      <w:start w:val="1"/>
      <w:numFmt w:val="bullet"/>
      <w:lvlText w:val=""/>
      <w:lvlJc w:val="left"/>
      <w:pPr>
        <w:ind w:left="2880" w:hanging="360"/>
      </w:pPr>
      <w:rPr>
        <w:rFonts w:ascii="Symbol" w:hAnsi="Symbol" w:hint="default"/>
      </w:rPr>
    </w:lvl>
    <w:lvl w:ilvl="4" w:tplc="BDD0737A" w:tentative="1">
      <w:start w:val="1"/>
      <w:numFmt w:val="bullet"/>
      <w:lvlText w:val="o"/>
      <w:lvlJc w:val="left"/>
      <w:pPr>
        <w:ind w:left="3600" w:hanging="360"/>
      </w:pPr>
      <w:rPr>
        <w:rFonts w:ascii="Courier New" w:hAnsi="Courier New" w:cs="Courier New" w:hint="default"/>
      </w:rPr>
    </w:lvl>
    <w:lvl w:ilvl="5" w:tplc="96907ED4" w:tentative="1">
      <w:start w:val="1"/>
      <w:numFmt w:val="bullet"/>
      <w:lvlText w:val=""/>
      <w:lvlJc w:val="left"/>
      <w:pPr>
        <w:ind w:left="4320" w:hanging="360"/>
      </w:pPr>
      <w:rPr>
        <w:rFonts w:ascii="Wingdings" w:hAnsi="Wingdings" w:hint="default"/>
      </w:rPr>
    </w:lvl>
    <w:lvl w:ilvl="6" w:tplc="1D48B7D6" w:tentative="1">
      <w:start w:val="1"/>
      <w:numFmt w:val="bullet"/>
      <w:lvlText w:val=""/>
      <w:lvlJc w:val="left"/>
      <w:pPr>
        <w:ind w:left="5040" w:hanging="360"/>
      </w:pPr>
      <w:rPr>
        <w:rFonts w:ascii="Symbol" w:hAnsi="Symbol" w:hint="default"/>
      </w:rPr>
    </w:lvl>
    <w:lvl w:ilvl="7" w:tplc="FC3E7150" w:tentative="1">
      <w:start w:val="1"/>
      <w:numFmt w:val="bullet"/>
      <w:lvlText w:val="o"/>
      <w:lvlJc w:val="left"/>
      <w:pPr>
        <w:ind w:left="5760" w:hanging="360"/>
      </w:pPr>
      <w:rPr>
        <w:rFonts w:ascii="Courier New" w:hAnsi="Courier New" w:cs="Courier New" w:hint="default"/>
      </w:rPr>
    </w:lvl>
    <w:lvl w:ilvl="8" w:tplc="89D2E2EA" w:tentative="1">
      <w:start w:val="1"/>
      <w:numFmt w:val="bullet"/>
      <w:lvlText w:val=""/>
      <w:lvlJc w:val="left"/>
      <w:pPr>
        <w:ind w:left="6480" w:hanging="360"/>
      </w:pPr>
      <w:rPr>
        <w:rFonts w:ascii="Wingdings" w:hAnsi="Wingdings" w:hint="default"/>
      </w:rPr>
    </w:lvl>
  </w:abstractNum>
  <w:abstractNum w:abstractNumId="175" w15:restartNumberingAfterBreak="0">
    <w:nsid w:val="40250FEA"/>
    <w:multiLevelType w:val="hybridMultilevel"/>
    <w:tmpl w:val="78888D0E"/>
    <w:lvl w:ilvl="0" w:tplc="C110239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8421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84D9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FD2035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3CAFCD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8A79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A542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A87AE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D6B87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6" w15:restartNumberingAfterBreak="0">
    <w:nsid w:val="40984EDC"/>
    <w:multiLevelType w:val="multilevel"/>
    <w:tmpl w:val="3A042BFC"/>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3"/>
      <w:numFmt w:val="decimal"/>
      <w:lvlText w:val="3.7.%6."/>
      <w:lvlJc w:val="left"/>
      <w:pPr>
        <w:ind w:left="360" w:hanging="360"/>
      </w:pPr>
      <w:rPr>
        <w:rFonts w:hint="default"/>
      </w:rPr>
    </w:lvl>
    <w:lvl w:ilvl="6">
      <w:start w:val="1"/>
      <w:numFmt w:val="decimal"/>
      <w:lvlText w:val="3.3.3.%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9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78" w15:restartNumberingAfterBreak="0">
    <w:nsid w:val="41231BB8"/>
    <w:multiLevelType w:val="hybridMultilevel"/>
    <w:tmpl w:val="4C12E2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9" w15:restartNumberingAfterBreak="0">
    <w:nsid w:val="428A679C"/>
    <w:multiLevelType w:val="hybridMultilevel"/>
    <w:tmpl w:val="13B2F9CC"/>
    <w:lvl w:ilvl="0" w:tplc="B0DA11E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B8EA1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F468F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06B97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12A3F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34F3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5C01A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42FA3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B283C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0" w15:restartNumberingAfterBreak="0">
    <w:nsid w:val="42AC7B56"/>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81" w15:restartNumberingAfterBreak="0">
    <w:nsid w:val="42F029D1"/>
    <w:multiLevelType w:val="hybridMultilevel"/>
    <w:tmpl w:val="D0CA4E0C"/>
    <w:lvl w:ilvl="0" w:tplc="92402A6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BEB160">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2D4FB6E">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166EAE">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F67CCC">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32A971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B294A0">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329C8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C6625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2" w15:restartNumberingAfterBreak="0">
    <w:nsid w:val="44B47E18"/>
    <w:multiLevelType w:val="hybridMultilevel"/>
    <w:tmpl w:val="65BAECE8"/>
    <w:lvl w:ilvl="0" w:tplc="14CC56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2C8785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322EC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D1A07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906EB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246A4B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3AE5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CB6A62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ABA37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3" w15:restartNumberingAfterBreak="0">
    <w:nsid w:val="45436C4C"/>
    <w:multiLevelType w:val="hybridMultilevel"/>
    <w:tmpl w:val="B7B08E6C"/>
    <w:lvl w:ilvl="0" w:tplc="61E8754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3A7B3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5270F4">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52F1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C0A71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45086">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FD478F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74D2C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A0C3428">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4" w15:restartNumberingAfterBreak="0">
    <w:nsid w:val="455A549B"/>
    <w:multiLevelType w:val="multilevel"/>
    <w:tmpl w:val="27843A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5" w15:restartNumberingAfterBreak="0">
    <w:nsid w:val="455E7771"/>
    <w:multiLevelType w:val="hybridMultilevel"/>
    <w:tmpl w:val="E8DCDCEC"/>
    <w:lvl w:ilvl="0" w:tplc="04080005">
      <w:start w:val="1"/>
      <w:numFmt w:val="bullet"/>
      <w:lvlText w:val=""/>
      <w:lvlJc w:val="left"/>
      <w:pPr>
        <w:ind w:left="712" w:hanging="360"/>
      </w:pPr>
      <w:rPr>
        <w:rFonts w:ascii="Wingdings" w:hAnsi="Wingdings" w:hint="default"/>
      </w:rPr>
    </w:lvl>
    <w:lvl w:ilvl="1" w:tplc="04080003" w:tentative="1">
      <w:start w:val="1"/>
      <w:numFmt w:val="bullet"/>
      <w:lvlText w:val="o"/>
      <w:lvlJc w:val="left"/>
      <w:pPr>
        <w:ind w:left="1432" w:hanging="360"/>
      </w:pPr>
      <w:rPr>
        <w:rFonts w:ascii="Courier New" w:hAnsi="Courier New" w:cs="Courier New" w:hint="default"/>
      </w:rPr>
    </w:lvl>
    <w:lvl w:ilvl="2" w:tplc="04080005" w:tentative="1">
      <w:start w:val="1"/>
      <w:numFmt w:val="bullet"/>
      <w:lvlText w:val=""/>
      <w:lvlJc w:val="left"/>
      <w:pPr>
        <w:ind w:left="2152" w:hanging="360"/>
      </w:pPr>
      <w:rPr>
        <w:rFonts w:ascii="Wingdings" w:hAnsi="Wingdings" w:hint="default"/>
      </w:rPr>
    </w:lvl>
    <w:lvl w:ilvl="3" w:tplc="04080001" w:tentative="1">
      <w:start w:val="1"/>
      <w:numFmt w:val="bullet"/>
      <w:lvlText w:val=""/>
      <w:lvlJc w:val="left"/>
      <w:pPr>
        <w:ind w:left="2872" w:hanging="360"/>
      </w:pPr>
      <w:rPr>
        <w:rFonts w:ascii="Symbol" w:hAnsi="Symbol" w:hint="default"/>
      </w:rPr>
    </w:lvl>
    <w:lvl w:ilvl="4" w:tplc="04080003" w:tentative="1">
      <w:start w:val="1"/>
      <w:numFmt w:val="bullet"/>
      <w:lvlText w:val="o"/>
      <w:lvlJc w:val="left"/>
      <w:pPr>
        <w:ind w:left="3592" w:hanging="360"/>
      </w:pPr>
      <w:rPr>
        <w:rFonts w:ascii="Courier New" w:hAnsi="Courier New" w:cs="Courier New" w:hint="default"/>
      </w:rPr>
    </w:lvl>
    <w:lvl w:ilvl="5" w:tplc="04080005" w:tentative="1">
      <w:start w:val="1"/>
      <w:numFmt w:val="bullet"/>
      <w:lvlText w:val=""/>
      <w:lvlJc w:val="left"/>
      <w:pPr>
        <w:ind w:left="4312" w:hanging="360"/>
      </w:pPr>
      <w:rPr>
        <w:rFonts w:ascii="Wingdings" w:hAnsi="Wingdings" w:hint="default"/>
      </w:rPr>
    </w:lvl>
    <w:lvl w:ilvl="6" w:tplc="04080001" w:tentative="1">
      <w:start w:val="1"/>
      <w:numFmt w:val="bullet"/>
      <w:lvlText w:val=""/>
      <w:lvlJc w:val="left"/>
      <w:pPr>
        <w:ind w:left="5032" w:hanging="360"/>
      </w:pPr>
      <w:rPr>
        <w:rFonts w:ascii="Symbol" w:hAnsi="Symbol" w:hint="default"/>
      </w:rPr>
    </w:lvl>
    <w:lvl w:ilvl="7" w:tplc="04080003" w:tentative="1">
      <w:start w:val="1"/>
      <w:numFmt w:val="bullet"/>
      <w:lvlText w:val="o"/>
      <w:lvlJc w:val="left"/>
      <w:pPr>
        <w:ind w:left="5752" w:hanging="360"/>
      </w:pPr>
      <w:rPr>
        <w:rFonts w:ascii="Courier New" w:hAnsi="Courier New" w:cs="Courier New" w:hint="default"/>
      </w:rPr>
    </w:lvl>
    <w:lvl w:ilvl="8" w:tplc="04080005" w:tentative="1">
      <w:start w:val="1"/>
      <w:numFmt w:val="bullet"/>
      <w:lvlText w:val=""/>
      <w:lvlJc w:val="left"/>
      <w:pPr>
        <w:ind w:left="6472" w:hanging="360"/>
      </w:pPr>
      <w:rPr>
        <w:rFonts w:ascii="Wingdings" w:hAnsi="Wingdings" w:hint="default"/>
      </w:rPr>
    </w:lvl>
  </w:abstractNum>
  <w:abstractNum w:abstractNumId="186"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7"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8" w15:restartNumberingAfterBreak="0">
    <w:nsid w:val="46F86646"/>
    <w:multiLevelType w:val="hybridMultilevel"/>
    <w:tmpl w:val="CEBA3006"/>
    <w:lvl w:ilvl="0" w:tplc="BF860BEA">
      <w:start w:val="1"/>
      <w:numFmt w:val="bullet"/>
      <w:lvlText w:val=""/>
      <w:lvlJc w:val="left"/>
      <w:pPr>
        <w:ind w:left="1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4C86A84">
      <w:start w:val="1"/>
      <w:numFmt w:val="bullet"/>
      <w:lvlText w:val="o"/>
      <w:lvlJc w:val="left"/>
      <w:pPr>
        <w:ind w:left="8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818FB2A">
      <w:start w:val="1"/>
      <w:numFmt w:val="bullet"/>
      <w:lvlText w:val="▪"/>
      <w:lvlJc w:val="left"/>
      <w:pPr>
        <w:ind w:left="15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EE2D744">
      <w:start w:val="1"/>
      <w:numFmt w:val="bullet"/>
      <w:lvlText w:val="•"/>
      <w:lvlJc w:val="left"/>
      <w:pPr>
        <w:ind w:left="22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41EFDBE">
      <w:start w:val="1"/>
      <w:numFmt w:val="bullet"/>
      <w:lvlText w:val="o"/>
      <w:lvlJc w:val="left"/>
      <w:pPr>
        <w:ind w:left="30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332493E">
      <w:start w:val="1"/>
      <w:numFmt w:val="bullet"/>
      <w:lvlText w:val="▪"/>
      <w:lvlJc w:val="left"/>
      <w:pPr>
        <w:ind w:left="3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6BC66CA">
      <w:start w:val="1"/>
      <w:numFmt w:val="bullet"/>
      <w:lvlText w:val="•"/>
      <w:lvlJc w:val="left"/>
      <w:pPr>
        <w:ind w:left="4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F7C3B60">
      <w:start w:val="1"/>
      <w:numFmt w:val="bullet"/>
      <w:lvlText w:val="o"/>
      <w:lvlJc w:val="left"/>
      <w:pPr>
        <w:ind w:left="51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CA41E2">
      <w:start w:val="1"/>
      <w:numFmt w:val="bullet"/>
      <w:lvlText w:val="▪"/>
      <w:lvlJc w:val="left"/>
      <w:pPr>
        <w:ind w:left="58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9" w15:restartNumberingAfterBreak="0">
    <w:nsid w:val="48B0526D"/>
    <w:multiLevelType w:val="hybridMultilevel"/>
    <w:tmpl w:val="FD66DE46"/>
    <w:lvl w:ilvl="0" w:tplc="B808880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1">
      <w:start w:val="1"/>
      <w:numFmt w:val="bullet"/>
      <w:lvlText w:val=""/>
      <w:lvlJc w:val="left"/>
      <w:pPr>
        <w:ind w:left="72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0" w15:restartNumberingAfterBreak="0">
    <w:nsid w:val="48B91F19"/>
    <w:multiLevelType w:val="hybridMultilevel"/>
    <w:tmpl w:val="85DA7FCC"/>
    <w:lvl w:ilvl="0" w:tplc="23F6EDF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90876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8A40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88A02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98DDD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DC8DE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22774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56EE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C916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1" w15:restartNumberingAfterBreak="0">
    <w:nsid w:val="4A834DCF"/>
    <w:multiLevelType w:val="hybridMultilevel"/>
    <w:tmpl w:val="89EEDF4A"/>
    <w:lvl w:ilvl="0" w:tplc="04080001">
      <w:start w:val="1"/>
      <w:numFmt w:val="bullet"/>
      <w:lvlText w:val=""/>
      <w:lvlJc w:val="left"/>
      <w:pPr>
        <w:ind w:left="1072" w:hanging="360"/>
      </w:pPr>
      <w:rPr>
        <w:rFonts w:ascii="Symbol" w:hAnsi="Symbol" w:hint="default"/>
      </w:rPr>
    </w:lvl>
    <w:lvl w:ilvl="1" w:tplc="04080003" w:tentative="1">
      <w:start w:val="1"/>
      <w:numFmt w:val="bullet"/>
      <w:lvlText w:val="o"/>
      <w:lvlJc w:val="left"/>
      <w:pPr>
        <w:ind w:left="1792" w:hanging="360"/>
      </w:pPr>
      <w:rPr>
        <w:rFonts w:ascii="Courier New" w:hAnsi="Courier New" w:cs="Courier New" w:hint="default"/>
      </w:rPr>
    </w:lvl>
    <w:lvl w:ilvl="2" w:tplc="04080005" w:tentative="1">
      <w:start w:val="1"/>
      <w:numFmt w:val="bullet"/>
      <w:lvlText w:val=""/>
      <w:lvlJc w:val="left"/>
      <w:pPr>
        <w:ind w:left="2512" w:hanging="360"/>
      </w:pPr>
      <w:rPr>
        <w:rFonts w:ascii="Wingdings" w:hAnsi="Wingdings" w:hint="default"/>
      </w:rPr>
    </w:lvl>
    <w:lvl w:ilvl="3" w:tplc="04080001" w:tentative="1">
      <w:start w:val="1"/>
      <w:numFmt w:val="bullet"/>
      <w:lvlText w:val=""/>
      <w:lvlJc w:val="left"/>
      <w:pPr>
        <w:ind w:left="3232" w:hanging="360"/>
      </w:pPr>
      <w:rPr>
        <w:rFonts w:ascii="Symbol" w:hAnsi="Symbol" w:hint="default"/>
      </w:rPr>
    </w:lvl>
    <w:lvl w:ilvl="4" w:tplc="04080003" w:tentative="1">
      <w:start w:val="1"/>
      <w:numFmt w:val="bullet"/>
      <w:lvlText w:val="o"/>
      <w:lvlJc w:val="left"/>
      <w:pPr>
        <w:ind w:left="3952" w:hanging="360"/>
      </w:pPr>
      <w:rPr>
        <w:rFonts w:ascii="Courier New" w:hAnsi="Courier New" w:cs="Courier New" w:hint="default"/>
      </w:rPr>
    </w:lvl>
    <w:lvl w:ilvl="5" w:tplc="04080005" w:tentative="1">
      <w:start w:val="1"/>
      <w:numFmt w:val="bullet"/>
      <w:lvlText w:val=""/>
      <w:lvlJc w:val="left"/>
      <w:pPr>
        <w:ind w:left="4672" w:hanging="360"/>
      </w:pPr>
      <w:rPr>
        <w:rFonts w:ascii="Wingdings" w:hAnsi="Wingdings" w:hint="default"/>
      </w:rPr>
    </w:lvl>
    <w:lvl w:ilvl="6" w:tplc="04080001" w:tentative="1">
      <w:start w:val="1"/>
      <w:numFmt w:val="bullet"/>
      <w:lvlText w:val=""/>
      <w:lvlJc w:val="left"/>
      <w:pPr>
        <w:ind w:left="5392" w:hanging="360"/>
      </w:pPr>
      <w:rPr>
        <w:rFonts w:ascii="Symbol" w:hAnsi="Symbol" w:hint="default"/>
      </w:rPr>
    </w:lvl>
    <w:lvl w:ilvl="7" w:tplc="04080003" w:tentative="1">
      <w:start w:val="1"/>
      <w:numFmt w:val="bullet"/>
      <w:lvlText w:val="o"/>
      <w:lvlJc w:val="left"/>
      <w:pPr>
        <w:ind w:left="6112" w:hanging="360"/>
      </w:pPr>
      <w:rPr>
        <w:rFonts w:ascii="Courier New" w:hAnsi="Courier New" w:cs="Courier New" w:hint="default"/>
      </w:rPr>
    </w:lvl>
    <w:lvl w:ilvl="8" w:tplc="04080005" w:tentative="1">
      <w:start w:val="1"/>
      <w:numFmt w:val="bullet"/>
      <w:lvlText w:val=""/>
      <w:lvlJc w:val="left"/>
      <w:pPr>
        <w:ind w:left="6832" w:hanging="360"/>
      </w:pPr>
      <w:rPr>
        <w:rFonts w:ascii="Wingdings" w:hAnsi="Wingdings" w:hint="default"/>
      </w:rPr>
    </w:lvl>
  </w:abstractNum>
  <w:abstractNum w:abstractNumId="19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3" w15:restartNumberingAfterBreak="0">
    <w:nsid w:val="4A8A5D8E"/>
    <w:multiLevelType w:val="hybridMultilevel"/>
    <w:tmpl w:val="9AAAE5EA"/>
    <w:lvl w:ilvl="0" w:tplc="FFFC1C1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DC89A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0A440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BEE792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E0CF4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D82BB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04A35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EA70F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2121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4" w15:restartNumberingAfterBreak="0">
    <w:nsid w:val="4A904B1F"/>
    <w:multiLevelType w:val="multilevel"/>
    <w:tmpl w:val="385A3442"/>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1"/>
      <w:numFmt w:val="decimal"/>
      <w:lvlText w:val="4.1.%4."/>
      <w:lvlJc w:val="left"/>
      <w:pPr>
        <w:ind w:left="360" w:hanging="360"/>
      </w:pPr>
      <w:rPr>
        <w:rFonts w:hint="default"/>
      </w:rPr>
    </w:lvl>
    <w:lvl w:ilvl="4">
      <w:start w:val="1"/>
      <w:numFmt w:val="decimal"/>
      <w:lvlText w:val="5.1.%5."/>
      <w:lvlJc w:val="left"/>
      <w:pPr>
        <w:ind w:left="360" w:hanging="360"/>
      </w:pPr>
      <w:rPr>
        <w:rFonts w:hint="default"/>
      </w:rPr>
    </w:lvl>
    <w:lvl w:ilvl="5">
      <w:start w:val="1"/>
      <w:numFmt w:val="decimal"/>
      <w:lvlText w:val="5.6.%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5" w15:restartNumberingAfterBreak="0">
    <w:nsid w:val="4AD87D23"/>
    <w:multiLevelType w:val="hybridMultilevel"/>
    <w:tmpl w:val="E09C4EDC"/>
    <w:lvl w:ilvl="0" w:tplc="D8ACC9DE">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28B35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7BC825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BE208D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4C674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448B78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E6FA8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94CEA0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5CA486">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6" w15:restartNumberingAfterBreak="0">
    <w:nsid w:val="4B013265"/>
    <w:multiLevelType w:val="hybridMultilevel"/>
    <w:tmpl w:val="FEA83E14"/>
    <w:lvl w:ilvl="0" w:tplc="FAD8CC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B467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EA6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418DF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16BFD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6F4BDF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E3C2D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AEFD4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7BE945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7" w15:restartNumberingAfterBreak="0">
    <w:nsid w:val="4B34462A"/>
    <w:multiLevelType w:val="hybridMultilevel"/>
    <w:tmpl w:val="FA402A4E"/>
    <w:lvl w:ilvl="0" w:tplc="405ED1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04996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5064F8">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BA2ED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268E2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24C9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EA5EE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20DC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12332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8" w15:restartNumberingAfterBreak="0">
    <w:nsid w:val="4B7E7681"/>
    <w:multiLevelType w:val="hybridMultilevel"/>
    <w:tmpl w:val="24D0CC52"/>
    <w:lvl w:ilvl="0" w:tplc="F6F4B0B0">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2ECF5E">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56FDA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69ED05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A88CBC">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6D0D8">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3AB57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AB346">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86B7E">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674"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00" w15:restartNumberingAfterBreak="0">
    <w:nsid w:val="4BE014A3"/>
    <w:multiLevelType w:val="hybridMultilevel"/>
    <w:tmpl w:val="438CB42E"/>
    <w:lvl w:ilvl="0" w:tplc="6B88D8AA">
      <w:start w:val="1"/>
      <w:numFmt w:val="bullet"/>
      <w:lvlText w:val="•"/>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564F0A">
      <w:start w:val="1"/>
      <w:numFmt w:val="bullet"/>
      <w:lvlText w:val="o"/>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0ABCE4">
      <w:start w:val="1"/>
      <w:numFmt w:val="bullet"/>
      <w:lvlText w:val="▪"/>
      <w:lvlJc w:val="left"/>
      <w:pPr>
        <w:ind w:left="2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7AC71C">
      <w:start w:val="1"/>
      <w:numFmt w:val="bullet"/>
      <w:lvlText w:val="•"/>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8A0C66">
      <w:start w:val="1"/>
      <w:numFmt w:val="bullet"/>
      <w:lvlText w:val="o"/>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82466E">
      <w:start w:val="1"/>
      <w:numFmt w:val="bullet"/>
      <w:lvlText w:val="▪"/>
      <w:lvlJc w:val="left"/>
      <w:pPr>
        <w:ind w:left="50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BEAE50">
      <w:start w:val="1"/>
      <w:numFmt w:val="bullet"/>
      <w:lvlText w:val="•"/>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6651D8">
      <w:start w:val="1"/>
      <w:numFmt w:val="bullet"/>
      <w:lvlText w:val="o"/>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C0E724">
      <w:start w:val="1"/>
      <w:numFmt w:val="bullet"/>
      <w:lvlText w:val="▪"/>
      <w:lvlJc w:val="left"/>
      <w:pPr>
        <w:ind w:left="7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1" w15:restartNumberingAfterBreak="0">
    <w:nsid w:val="4C297E62"/>
    <w:multiLevelType w:val="hybridMultilevel"/>
    <w:tmpl w:val="B0A0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C5D640A"/>
    <w:multiLevelType w:val="multilevel"/>
    <w:tmpl w:val="64CAEF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4D2A7A1D"/>
    <w:multiLevelType w:val="multilevel"/>
    <w:tmpl w:val="B0565878"/>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205" w15:restartNumberingAfterBreak="0">
    <w:nsid w:val="4DAD3540"/>
    <w:multiLevelType w:val="hybridMultilevel"/>
    <w:tmpl w:val="30E6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4EA01506"/>
    <w:multiLevelType w:val="hybridMultilevel"/>
    <w:tmpl w:val="5CD85512"/>
    <w:lvl w:ilvl="0" w:tplc="FA02CA8A">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5BE38C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4C0381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C1A2C0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28CA1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85275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4C33D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E180A8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BBCFCE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7"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8" w15:restartNumberingAfterBreak="0">
    <w:nsid w:val="4EC11962"/>
    <w:multiLevelType w:val="multilevel"/>
    <w:tmpl w:val="1634229A"/>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0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0" w15:restartNumberingAfterBreak="0">
    <w:nsid w:val="4F472836"/>
    <w:multiLevelType w:val="hybridMultilevel"/>
    <w:tmpl w:val="B52CF0D0"/>
    <w:lvl w:ilvl="0" w:tplc="FF7C01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03ED7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CCEC6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6CA1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60AFC1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D083C2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E3C263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AA2C7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76B2D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1" w15:restartNumberingAfterBreak="0">
    <w:nsid w:val="502F573F"/>
    <w:multiLevelType w:val="hybridMultilevel"/>
    <w:tmpl w:val="BEB82DB2"/>
    <w:lvl w:ilvl="0" w:tplc="4B7EA4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628A8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9760BE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47C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076581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DF82B3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B621B3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EA2B1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44A17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2"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51B42C3F"/>
    <w:multiLevelType w:val="hybridMultilevel"/>
    <w:tmpl w:val="66542B42"/>
    <w:lvl w:ilvl="0" w:tplc="00C627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88A5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8664A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BBC1E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4AFFA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C861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90D4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363B1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4D30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5" w15:restartNumberingAfterBreak="0">
    <w:nsid w:val="528F6EC1"/>
    <w:multiLevelType w:val="hybridMultilevel"/>
    <w:tmpl w:val="6FEE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5297275D"/>
    <w:multiLevelType w:val="hybridMultilevel"/>
    <w:tmpl w:val="99B891E2"/>
    <w:lvl w:ilvl="0" w:tplc="252A3B08">
      <w:start w:val="1"/>
      <w:numFmt w:val="bullet"/>
      <w:lvlText w:val=""/>
      <w:lvlJc w:val="left"/>
      <w:pPr>
        <w:ind w:left="8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D2F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267D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520FA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4881D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26583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66566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EB8C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24EC7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7" w15:restartNumberingAfterBreak="0">
    <w:nsid w:val="53E00AAA"/>
    <w:multiLevelType w:val="multilevel"/>
    <w:tmpl w:val="4DA4E224"/>
    <w:lvl w:ilvl="0">
      <w:start w:val="1"/>
      <w:numFmt w:val="bullet"/>
      <w:lvlText w:val=""/>
      <w:lvlJc w:val="left"/>
      <w:pPr>
        <w:ind w:left="851" w:hanging="284"/>
      </w:pPr>
      <w:rPr>
        <w:rFonts w:ascii="Symbol" w:hAnsi="Symbol" w:hint="default"/>
        <w:sz w:val="20"/>
        <w:szCs w:val="20"/>
      </w:rPr>
    </w:lvl>
    <w:lvl w:ilvl="1">
      <w:start w:val="1"/>
      <w:numFmt w:val="bullet"/>
      <w:lvlText w:val="o"/>
      <w:lvlJc w:val="left"/>
      <w:pPr>
        <w:ind w:left="2064" w:hanging="360"/>
      </w:pPr>
      <w:rPr>
        <w:rFonts w:ascii="Courier New" w:eastAsia="Courier New" w:hAnsi="Courier New" w:cs="Courier New" w:hint="default"/>
        <w:sz w:val="20"/>
        <w:szCs w:val="20"/>
      </w:rPr>
    </w:lvl>
    <w:lvl w:ilvl="2">
      <w:start w:val="1"/>
      <w:numFmt w:val="bullet"/>
      <w:lvlText w:val="▪"/>
      <w:lvlJc w:val="left"/>
      <w:pPr>
        <w:ind w:left="2784" w:hanging="360"/>
      </w:pPr>
      <w:rPr>
        <w:rFonts w:ascii="Noto Sans Symbols" w:eastAsia="Noto Sans Symbols" w:hAnsi="Noto Sans Symbols" w:cs="Noto Sans Symbols" w:hint="default"/>
        <w:sz w:val="20"/>
        <w:szCs w:val="20"/>
      </w:rPr>
    </w:lvl>
    <w:lvl w:ilvl="3">
      <w:start w:val="1"/>
      <w:numFmt w:val="bullet"/>
      <w:lvlText w:val="▪"/>
      <w:lvlJc w:val="left"/>
      <w:pPr>
        <w:ind w:left="3504" w:hanging="360"/>
      </w:pPr>
      <w:rPr>
        <w:rFonts w:ascii="Noto Sans Symbols" w:eastAsia="Noto Sans Symbols" w:hAnsi="Noto Sans Symbols" w:cs="Noto Sans Symbols" w:hint="default"/>
        <w:sz w:val="20"/>
        <w:szCs w:val="20"/>
      </w:rPr>
    </w:lvl>
    <w:lvl w:ilvl="4">
      <w:start w:val="1"/>
      <w:numFmt w:val="bullet"/>
      <w:lvlText w:val="▪"/>
      <w:lvlJc w:val="left"/>
      <w:pPr>
        <w:ind w:left="4224" w:hanging="360"/>
      </w:pPr>
      <w:rPr>
        <w:rFonts w:ascii="Noto Sans Symbols" w:eastAsia="Noto Sans Symbols" w:hAnsi="Noto Sans Symbols" w:cs="Noto Sans Symbols" w:hint="default"/>
        <w:sz w:val="20"/>
        <w:szCs w:val="20"/>
      </w:rPr>
    </w:lvl>
    <w:lvl w:ilvl="5">
      <w:start w:val="1"/>
      <w:numFmt w:val="bullet"/>
      <w:lvlText w:val="▪"/>
      <w:lvlJc w:val="left"/>
      <w:pPr>
        <w:ind w:left="4944" w:hanging="360"/>
      </w:pPr>
      <w:rPr>
        <w:rFonts w:ascii="Noto Sans Symbols" w:eastAsia="Noto Sans Symbols" w:hAnsi="Noto Sans Symbols" w:cs="Noto Sans Symbols" w:hint="default"/>
        <w:sz w:val="20"/>
        <w:szCs w:val="20"/>
      </w:rPr>
    </w:lvl>
    <w:lvl w:ilvl="6">
      <w:start w:val="1"/>
      <w:numFmt w:val="bullet"/>
      <w:lvlText w:val="▪"/>
      <w:lvlJc w:val="left"/>
      <w:pPr>
        <w:ind w:left="5664" w:hanging="360"/>
      </w:pPr>
      <w:rPr>
        <w:rFonts w:ascii="Noto Sans Symbols" w:eastAsia="Noto Sans Symbols" w:hAnsi="Noto Sans Symbols" w:cs="Noto Sans Symbols" w:hint="default"/>
        <w:sz w:val="20"/>
        <w:szCs w:val="20"/>
      </w:rPr>
    </w:lvl>
    <w:lvl w:ilvl="7">
      <w:start w:val="1"/>
      <w:numFmt w:val="bullet"/>
      <w:lvlText w:val="▪"/>
      <w:lvlJc w:val="left"/>
      <w:pPr>
        <w:ind w:left="6384" w:hanging="360"/>
      </w:pPr>
      <w:rPr>
        <w:rFonts w:ascii="Noto Sans Symbols" w:eastAsia="Noto Sans Symbols" w:hAnsi="Noto Sans Symbols" w:cs="Noto Sans Symbols" w:hint="default"/>
        <w:sz w:val="20"/>
        <w:szCs w:val="20"/>
      </w:rPr>
    </w:lvl>
    <w:lvl w:ilvl="8">
      <w:start w:val="1"/>
      <w:numFmt w:val="bullet"/>
      <w:lvlText w:val="▪"/>
      <w:lvlJc w:val="left"/>
      <w:pPr>
        <w:ind w:left="7104" w:hanging="360"/>
      </w:pPr>
      <w:rPr>
        <w:rFonts w:ascii="Noto Sans Symbols" w:eastAsia="Noto Sans Symbols" w:hAnsi="Noto Sans Symbols" w:cs="Noto Sans Symbols" w:hint="default"/>
        <w:sz w:val="20"/>
        <w:szCs w:val="20"/>
      </w:rPr>
    </w:lvl>
  </w:abstractNum>
  <w:abstractNum w:abstractNumId="218" w15:restartNumberingAfterBreak="0">
    <w:nsid w:val="54A807F8"/>
    <w:multiLevelType w:val="multilevel"/>
    <w:tmpl w:val="DD28CB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9" w15:restartNumberingAfterBreak="0">
    <w:nsid w:val="55090D3F"/>
    <w:multiLevelType w:val="hybridMultilevel"/>
    <w:tmpl w:val="95C8946A"/>
    <w:lvl w:ilvl="0" w:tplc="482051CC">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D2BDF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2BECA">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A2E59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E0E496">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6C6D7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628B40">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8DE6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AA9B18">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0" w15:restartNumberingAfterBreak="0">
    <w:nsid w:val="550E3567"/>
    <w:multiLevelType w:val="hybridMultilevel"/>
    <w:tmpl w:val="1CBCBDD0"/>
    <w:lvl w:ilvl="0" w:tplc="826E310C">
      <w:start w:val="1"/>
      <w:numFmt w:val="decimal"/>
      <w:lvlText w:val="%1."/>
      <w:lvlJc w:val="left"/>
      <w:pPr>
        <w:ind w:left="1353" w:hanging="360"/>
      </w:pPr>
      <w:rPr>
        <w:rFonts w:ascii="Tahoma" w:hAnsi="Tahoma" w:cs="Tahoma" w:hint="default"/>
        <w:b w:val="0"/>
      </w:rPr>
    </w:lvl>
    <w:lvl w:ilvl="1" w:tplc="04080001">
      <w:start w:val="1"/>
      <w:numFmt w:val="bullet"/>
      <w:lvlText w:val=""/>
      <w:lvlJc w:val="left"/>
      <w:pPr>
        <w:ind w:left="1440" w:hanging="360"/>
      </w:pPr>
      <w:rPr>
        <w:rFonts w:ascii="Symbol" w:hAnsi="Symbol" w:hint="default"/>
      </w:rPr>
    </w:lvl>
    <w:lvl w:ilvl="2" w:tplc="04080003">
      <w:start w:val="1"/>
      <w:numFmt w:val="bullet"/>
      <w:lvlText w:val="o"/>
      <w:lvlJc w:val="left"/>
      <w:pPr>
        <w:ind w:left="2340" w:hanging="360"/>
      </w:pPr>
      <w:rPr>
        <w:rFonts w:ascii="Courier New" w:hAnsi="Courier New" w:cs="Courier New" w:hint="default"/>
      </w:rPr>
    </w:lvl>
    <w:lvl w:ilvl="3" w:tplc="4814B6CA">
      <w:numFmt w:val="bullet"/>
      <w:lvlText w:val="•"/>
      <w:lvlJc w:val="left"/>
      <w:pPr>
        <w:ind w:left="3225" w:hanging="705"/>
      </w:pPr>
      <w:rPr>
        <w:rFonts w:ascii="Tahoma" w:eastAsia="Times New Roman" w:hAnsi="Tahoma" w:cs="Tahoma"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552C3D0A"/>
    <w:multiLevelType w:val="hybridMultilevel"/>
    <w:tmpl w:val="BE765C2A"/>
    <w:lvl w:ilvl="0" w:tplc="54BAE3C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C925F88">
      <w:start w:val="1"/>
      <w:numFmt w:val="bullet"/>
      <w:lvlText w:val="o"/>
      <w:lvlJc w:val="left"/>
      <w:pPr>
        <w:ind w:left="73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A107A3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17A6B5B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2C4E8E8">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CD4645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8186CF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FB87A6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A8014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22" w15:restartNumberingAfterBreak="0">
    <w:nsid w:val="553E63B9"/>
    <w:multiLevelType w:val="hybridMultilevel"/>
    <w:tmpl w:val="03DA20AA"/>
    <w:lvl w:ilvl="0" w:tplc="8B56C31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A6A9F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442D3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14E91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06AC4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0C8E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D2461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0758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EE185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3" w15:restartNumberingAfterBreak="0">
    <w:nsid w:val="553F1169"/>
    <w:multiLevelType w:val="hybridMultilevel"/>
    <w:tmpl w:val="325C7A1A"/>
    <w:lvl w:ilvl="0" w:tplc="D7486D3C">
      <w:start w:val="1"/>
      <w:numFmt w:val="bullet"/>
      <w:lvlText w:val="•"/>
      <w:lvlJc w:val="left"/>
      <w:pPr>
        <w:ind w:left="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06843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A8E2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7C8BA0">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5EB42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B0D8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1E34CA">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96AEEA">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5A4A28">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4" w15:restartNumberingAfterBreak="0">
    <w:nsid w:val="557660D8"/>
    <w:multiLevelType w:val="hybridMultilevel"/>
    <w:tmpl w:val="21FE69DA"/>
    <w:lvl w:ilvl="0" w:tplc="2F7AC40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F0D8C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A0219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C2D6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4178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8663B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7843D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2CC2A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B0FEE2">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5" w15:restartNumberingAfterBreak="0">
    <w:nsid w:val="55DE7D39"/>
    <w:multiLevelType w:val="multilevel"/>
    <w:tmpl w:val="6E32E1FE"/>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26" w15:restartNumberingAfterBreak="0">
    <w:nsid w:val="56484D8E"/>
    <w:multiLevelType w:val="hybridMultilevel"/>
    <w:tmpl w:val="E84A2470"/>
    <w:lvl w:ilvl="0" w:tplc="3878BCB0">
      <w:start w:val="1"/>
      <w:numFmt w:val="bullet"/>
      <w:lvlText w:val="•"/>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EFDDA">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6B054F8">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2EF06C">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785920">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64CADE2">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12ECE4">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54A67E">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2F87F82">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7" w15:restartNumberingAfterBreak="0">
    <w:nsid w:val="58365565"/>
    <w:multiLevelType w:val="hybridMultilevel"/>
    <w:tmpl w:val="B662736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8" w15:restartNumberingAfterBreak="0">
    <w:nsid w:val="58394918"/>
    <w:multiLevelType w:val="hybridMultilevel"/>
    <w:tmpl w:val="D8E20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9" w15:restartNumberingAfterBreak="0">
    <w:nsid w:val="58847921"/>
    <w:multiLevelType w:val="hybridMultilevel"/>
    <w:tmpl w:val="79342DC6"/>
    <w:lvl w:ilvl="0" w:tplc="86B654B4">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0C4BD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CC422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2119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26DE1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18043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CA45F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74D0C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CA473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0" w15:restartNumberingAfterBreak="0">
    <w:nsid w:val="58B03190"/>
    <w:multiLevelType w:val="hybridMultilevel"/>
    <w:tmpl w:val="3D126684"/>
    <w:lvl w:ilvl="0" w:tplc="5E4043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B8F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0724E06">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C56FAB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ACBE64">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1C255FC">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A76A66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86060D6">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A94CA62">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31" w15:restartNumberingAfterBreak="0">
    <w:nsid w:val="5A50666A"/>
    <w:multiLevelType w:val="hybridMultilevel"/>
    <w:tmpl w:val="748242B6"/>
    <w:lvl w:ilvl="0" w:tplc="C15670D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82EB3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15CB5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862C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B4398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6E81E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FF62A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42CB6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E6E126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2" w15:restartNumberingAfterBreak="0">
    <w:nsid w:val="5AA95BBD"/>
    <w:multiLevelType w:val="hybridMultilevel"/>
    <w:tmpl w:val="45A2DBDA"/>
    <w:lvl w:ilvl="0" w:tplc="DBC80D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4C0C3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C3CBC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52D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B623F5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20D05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40D18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C88024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EA27DF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3" w15:restartNumberingAfterBreak="0">
    <w:nsid w:val="5ACC10C5"/>
    <w:multiLevelType w:val="multilevel"/>
    <w:tmpl w:val="4E84AE6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4" w15:restartNumberingAfterBreak="0">
    <w:nsid w:val="5AEC586C"/>
    <w:multiLevelType w:val="hybridMultilevel"/>
    <w:tmpl w:val="D3060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5C735ED5"/>
    <w:multiLevelType w:val="multilevel"/>
    <w:tmpl w:val="ABE4DCB8"/>
    <w:lvl w:ilvl="0">
      <w:start w:val="3"/>
      <w:numFmt w:val="decimal"/>
      <w:lvlText w:val="%1."/>
      <w:lvlJc w:val="left"/>
      <w:pPr>
        <w:ind w:left="675" w:hanging="675"/>
      </w:pPr>
      <w:rPr>
        <w:rFonts w:hint="default"/>
      </w:rPr>
    </w:lvl>
    <w:lvl w:ilvl="1">
      <w:start w:val="2"/>
      <w:numFmt w:val="decimal"/>
      <w:lvlText w:val="%1.%2."/>
      <w:lvlJc w:val="left"/>
      <w:pPr>
        <w:ind w:left="1293" w:hanging="720"/>
      </w:pPr>
      <w:rPr>
        <w:rFonts w:hint="default"/>
      </w:rPr>
    </w:lvl>
    <w:lvl w:ilvl="2">
      <w:start w:val="2"/>
      <w:numFmt w:val="decimal"/>
      <w:lvlText w:val="%1.%2.%3."/>
      <w:lvlJc w:val="left"/>
      <w:pPr>
        <w:ind w:left="2782" w:hanging="108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732" w:hanging="1440"/>
      </w:pPr>
      <w:rPr>
        <w:rFonts w:hint="default"/>
      </w:rPr>
    </w:lvl>
    <w:lvl w:ilvl="5">
      <w:start w:val="1"/>
      <w:numFmt w:val="decimal"/>
      <w:lvlText w:val="%1.%2.%3.%4.%5.%6."/>
      <w:lvlJc w:val="left"/>
      <w:pPr>
        <w:ind w:left="4665" w:hanging="1800"/>
      </w:pPr>
      <w:rPr>
        <w:rFonts w:hint="default"/>
      </w:rPr>
    </w:lvl>
    <w:lvl w:ilvl="6">
      <w:start w:val="1"/>
      <w:numFmt w:val="decimal"/>
      <w:lvlText w:val="%1.%2.%3.%4.%5.%6.%7."/>
      <w:lvlJc w:val="left"/>
      <w:pPr>
        <w:ind w:left="5238" w:hanging="1800"/>
      </w:pPr>
      <w:rPr>
        <w:rFonts w:hint="default"/>
      </w:rPr>
    </w:lvl>
    <w:lvl w:ilvl="7">
      <w:start w:val="1"/>
      <w:numFmt w:val="decimal"/>
      <w:lvlText w:val="%1.%2.%3.%4.%5.%6.%7.%8."/>
      <w:lvlJc w:val="left"/>
      <w:pPr>
        <w:ind w:left="6171" w:hanging="2160"/>
      </w:pPr>
      <w:rPr>
        <w:rFonts w:hint="default"/>
      </w:rPr>
    </w:lvl>
    <w:lvl w:ilvl="8">
      <w:start w:val="1"/>
      <w:numFmt w:val="decimal"/>
      <w:lvlText w:val="%1.%2.%3.%4.%5.%6.%7.%8.%9."/>
      <w:lvlJc w:val="left"/>
      <w:pPr>
        <w:ind w:left="7104" w:hanging="2520"/>
      </w:pPr>
      <w:rPr>
        <w:rFonts w:hint="default"/>
      </w:rPr>
    </w:lvl>
  </w:abstractNum>
  <w:abstractNum w:abstractNumId="236" w15:restartNumberingAfterBreak="0">
    <w:nsid w:val="5D012DEF"/>
    <w:multiLevelType w:val="hybridMultilevel"/>
    <w:tmpl w:val="ED1003CE"/>
    <w:lvl w:ilvl="0" w:tplc="3E04A0C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8AFA5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388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780C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AE0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0EB6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A03C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4032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9A51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7" w15:restartNumberingAfterBreak="0">
    <w:nsid w:val="5E0779DC"/>
    <w:multiLevelType w:val="multilevel"/>
    <w:tmpl w:val="7B2CBE1C"/>
    <w:lvl w:ilvl="0">
      <w:start w:val="5"/>
      <w:numFmt w:val="decimal"/>
      <w:lvlText w:val="%1."/>
      <w:lvlJc w:val="left"/>
      <w:pPr>
        <w:ind w:left="924" w:hanging="924"/>
      </w:pPr>
      <w:rPr>
        <w:rFonts w:hint="default"/>
      </w:rPr>
    </w:lvl>
    <w:lvl w:ilvl="1">
      <w:start w:val="1"/>
      <w:numFmt w:val="decimal"/>
      <w:lvlText w:val="%1.%2."/>
      <w:lvlJc w:val="left"/>
      <w:pPr>
        <w:ind w:left="924" w:hanging="924"/>
      </w:pPr>
      <w:rPr>
        <w:rFonts w:hint="default"/>
        <w:sz w:val="22"/>
        <w:szCs w:val="22"/>
      </w:rPr>
    </w:lvl>
    <w:lvl w:ilvl="2">
      <w:start w:val="1"/>
      <w:numFmt w:val="decimal"/>
      <w:lvlText w:val="5.5.%3"/>
      <w:lvlJc w:val="left"/>
      <w:pPr>
        <w:ind w:left="924" w:hanging="924"/>
      </w:pPr>
      <w:rPr>
        <w:rFonts w:hint="default"/>
        <w:b/>
        <w:bCs w:val="0"/>
        <w:i w:val="0"/>
        <w:iCs w:val="0"/>
        <w:color w:val="auto"/>
      </w:rPr>
    </w:lvl>
    <w:lvl w:ilvl="3">
      <w:start w:val="1"/>
      <w:numFmt w:val="decimal"/>
      <w:lvlText w:val="%1.5.%4.1"/>
      <w:lvlJc w:val="left"/>
      <w:pPr>
        <w:ind w:left="924" w:hanging="924"/>
      </w:pPr>
      <w:rPr>
        <w:rFonts w:hint="default"/>
      </w:rPr>
    </w:lvl>
    <w:lvl w:ilvl="4">
      <w:start w:val="5"/>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8" w15:restartNumberingAfterBreak="0">
    <w:nsid w:val="5EB63E2A"/>
    <w:multiLevelType w:val="hybridMultilevel"/>
    <w:tmpl w:val="4A24AEB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39" w15:restartNumberingAfterBreak="0">
    <w:nsid w:val="5EDF53B0"/>
    <w:multiLevelType w:val="hybridMultilevel"/>
    <w:tmpl w:val="34E49418"/>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F016A36"/>
    <w:multiLevelType w:val="hybridMultilevel"/>
    <w:tmpl w:val="C2B8B5BC"/>
    <w:lvl w:ilvl="0" w:tplc="FFFFFFFF">
      <w:numFmt w:val="bullet"/>
      <w:lvlText w:val="•"/>
      <w:lvlJc w:val="left"/>
      <w:pPr>
        <w:ind w:left="1442" w:hanging="360"/>
      </w:pPr>
      <w:rPr>
        <w:rFonts w:hint="default"/>
        <w:lang w:val="el-GR" w:eastAsia="en-US" w:bidi="ar-SA"/>
      </w:rPr>
    </w:lvl>
    <w:lvl w:ilvl="1" w:tplc="04080003" w:tentative="1">
      <w:start w:val="1"/>
      <w:numFmt w:val="bullet"/>
      <w:lvlText w:val="o"/>
      <w:lvlJc w:val="left"/>
      <w:pPr>
        <w:ind w:left="2162" w:hanging="360"/>
      </w:pPr>
      <w:rPr>
        <w:rFonts w:ascii="Courier New" w:hAnsi="Courier New" w:cs="Courier New" w:hint="default"/>
      </w:rPr>
    </w:lvl>
    <w:lvl w:ilvl="2" w:tplc="04080005" w:tentative="1">
      <w:start w:val="1"/>
      <w:numFmt w:val="bullet"/>
      <w:lvlText w:val=""/>
      <w:lvlJc w:val="left"/>
      <w:pPr>
        <w:ind w:left="2882" w:hanging="360"/>
      </w:pPr>
      <w:rPr>
        <w:rFonts w:ascii="Wingdings" w:hAnsi="Wingdings" w:hint="default"/>
      </w:rPr>
    </w:lvl>
    <w:lvl w:ilvl="3" w:tplc="04080001" w:tentative="1">
      <w:start w:val="1"/>
      <w:numFmt w:val="bullet"/>
      <w:lvlText w:val=""/>
      <w:lvlJc w:val="left"/>
      <w:pPr>
        <w:ind w:left="3602" w:hanging="360"/>
      </w:pPr>
      <w:rPr>
        <w:rFonts w:ascii="Symbol" w:hAnsi="Symbol" w:hint="default"/>
      </w:rPr>
    </w:lvl>
    <w:lvl w:ilvl="4" w:tplc="04080003" w:tentative="1">
      <w:start w:val="1"/>
      <w:numFmt w:val="bullet"/>
      <w:lvlText w:val="o"/>
      <w:lvlJc w:val="left"/>
      <w:pPr>
        <w:ind w:left="4322" w:hanging="360"/>
      </w:pPr>
      <w:rPr>
        <w:rFonts w:ascii="Courier New" w:hAnsi="Courier New" w:cs="Courier New" w:hint="default"/>
      </w:rPr>
    </w:lvl>
    <w:lvl w:ilvl="5" w:tplc="04080005" w:tentative="1">
      <w:start w:val="1"/>
      <w:numFmt w:val="bullet"/>
      <w:lvlText w:val=""/>
      <w:lvlJc w:val="left"/>
      <w:pPr>
        <w:ind w:left="5042" w:hanging="360"/>
      </w:pPr>
      <w:rPr>
        <w:rFonts w:ascii="Wingdings" w:hAnsi="Wingdings" w:hint="default"/>
      </w:rPr>
    </w:lvl>
    <w:lvl w:ilvl="6" w:tplc="04080001" w:tentative="1">
      <w:start w:val="1"/>
      <w:numFmt w:val="bullet"/>
      <w:lvlText w:val=""/>
      <w:lvlJc w:val="left"/>
      <w:pPr>
        <w:ind w:left="5762" w:hanging="360"/>
      </w:pPr>
      <w:rPr>
        <w:rFonts w:ascii="Symbol" w:hAnsi="Symbol" w:hint="default"/>
      </w:rPr>
    </w:lvl>
    <w:lvl w:ilvl="7" w:tplc="04080003" w:tentative="1">
      <w:start w:val="1"/>
      <w:numFmt w:val="bullet"/>
      <w:lvlText w:val="o"/>
      <w:lvlJc w:val="left"/>
      <w:pPr>
        <w:ind w:left="6482" w:hanging="360"/>
      </w:pPr>
      <w:rPr>
        <w:rFonts w:ascii="Courier New" w:hAnsi="Courier New" w:cs="Courier New" w:hint="default"/>
      </w:rPr>
    </w:lvl>
    <w:lvl w:ilvl="8" w:tplc="04080005" w:tentative="1">
      <w:start w:val="1"/>
      <w:numFmt w:val="bullet"/>
      <w:lvlText w:val=""/>
      <w:lvlJc w:val="left"/>
      <w:pPr>
        <w:ind w:left="7202" w:hanging="360"/>
      </w:pPr>
      <w:rPr>
        <w:rFonts w:ascii="Wingdings" w:hAnsi="Wingdings" w:hint="default"/>
      </w:rPr>
    </w:lvl>
  </w:abstractNum>
  <w:abstractNum w:abstractNumId="241" w15:restartNumberingAfterBreak="0">
    <w:nsid w:val="5FBE3D42"/>
    <w:multiLevelType w:val="hybridMultilevel"/>
    <w:tmpl w:val="7ECA6E2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2" w15:restartNumberingAfterBreak="0">
    <w:nsid w:val="60A31E1A"/>
    <w:multiLevelType w:val="multilevel"/>
    <w:tmpl w:val="22963C12"/>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43" w15:restartNumberingAfterBreak="0">
    <w:nsid w:val="61874E7A"/>
    <w:multiLevelType w:val="hybridMultilevel"/>
    <w:tmpl w:val="1D0A6890"/>
    <w:lvl w:ilvl="0" w:tplc="E61A1D36">
      <w:numFmt w:val="bullet"/>
      <w:lvlText w:val=""/>
      <w:lvlJc w:val="left"/>
      <w:pPr>
        <w:ind w:left="1440" w:hanging="360"/>
      </w:pPr>
      <w:rPr>
        <w:rFonts w:ascii="Symbol" w:eastAsiaTheme="minorHAnsi" w:hAnsi="Symbol"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4" w15:restartNumberingAfterBreak="0">
    <w:nsid w:val="63115B9F"/>
    <w:multiLevelType w:val="multilevel"/>
    <w:tmpl w:val="A300A4D4"/>
    <w:lvl w:ilvl="0">
      <w:start w:val="1"/>
      <w:numFmt w:val="decimal"/>
      <w:lvlText w:val="%1"/>
      <w:lvlJc w:val="left"/>
      <w:pPr>
        <w:ind w:left="432" w:hanging="432"/>
      </w:pPr>
      <w:rPr>
        <w:rFonts w:hint="default"/>
      </w:rPr>
    </w:lvl>
    <w:lvl w:ilvl="1">
      <w:start w:val="1"/>
      <w:numFmt w:val="decimal"/>
      <w:lvlText w:val="%1.%2"/>
      <w:lvlJc w:val="left"/>
      <w:rPr>
        <w:rFonts w:cs="Times New Roman" w:hint="default"/>
        <w:bCs w:val="0"/>
        <w:i w:val="0"/>
        <w:iCs w:val="0"/>
        <w:caps w:val="0"/>
        <w:smallCaps w:val="0"/>
        <w:strike w:val="0"/>
        <w:dstrike w:val="0"/>
        <w:vanish w:val="0"/>
        <w:color w:val="000000"/>
        <w:spacing w:val="0"/>
        <w:kern w:val="0"/>
        <w:position w:val="0"/>
        <w:u w:val="none"/>
        <w:vertAlign w:val="baseline"/>
        <w:em w:val="none"/>
      </w:rPr>
    </w:lvl>
    <w:lvl w:ilvl="2">
      <w:start w:val="2"/>
      <w:numFmt w:val="decimal"/>
      <w:lvlText w:val="%1.%2.%3"/>
      <w:lvlJc w:val="left"/>
      <w:pPr>
        <w:ind w:left="1146" w:hanging="720"/>
      </w:pPr>
      <w:rPr>
        <w:rFonts w:hint="default"/>
      </w:rPr>
    </w:lvl>
    <w:lvl w:ilvl="3">
      <w:start w:val="1"/>
      <w:numFmt w:val="decimal"/>
      <w:lvlText w:val="%1.%2.%3.%4"/>
      <w:lvlJc w:val="left"/>
      <w:pPr>
        <w:ind w:left="864" w:hanging="864"/>
      </w:pPr>
      <w:rPr>
        <w:rFonts w:ascii="Tahoma" w:hAnsi="Tahoma" w:cs="Tahoma"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5" w15:restartNumberingAfterBreak="0">
    <w:nsid w:val="63643CA2"/>
    <w:multiLevelType w:val="multilevel"/>
    <w:tmpl w:val="C62645E8"/>
    <w:lvl w:ilvl="0">
      <w:start w:val="1"/>
      <w:numFmt w:val="bullet"/>
      <w:pStyle w:val="Num"/>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46" w15:restartNumberingAfterBreak="0">
    <w:nsid w:val="65A82031"/>
    <w:multiLevelType w:val="multilevel"/>
    <w:tmpl w:val="7F9C271C"/>
    <w:lvl w:ilvl="0">
      <w:start w:val="4"/>
      <w:numFmt w:val="decimal"/>
      <w:lvlText w:val="%1"/>
      <w:lvlJc w:val="left"/>
      <w:pPr>
        <w:ind w:left="360" w:hanging="360"/>
      </w:pPr>
      <w:rPr>
        <w:rFonts w:hint="default"/>
      </w:rPr>
    </w:lvl>
    <w:lvl w:ilvl="1">
      <w:start w:val="1"/>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247" w15:restartNumberingAfterBreak="0">
    <w:nsid w:val="65CE5042"/>
    <w:multiLevelType w:val="hybridMultilevel"/>
    <w:tmpl w:val="532AD4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8" w15:restartNumberingAfterBreak="0">
    <w:nsid w:val="65EE37A4"/>
    <w:multiLevelType w:val="multilevel"/>
    <w:tmpl w:val="9848A4D2"/>
    <w:lvl w:ilvl="0">
      <w:start w:val="10"/>
      <w:numFmt w:val="decimal"/>
      <w:lvlText w:val="%1"/>
      <w:lvlJc w:val="left"/>
      <w:pPr>
        <w:ind w:left="525" w:hanging="525"/>
      </w:pPr>
      <w:rPr>
        <w:rFonts w:hint="default"/>
      </w:rPr>
    </w:lvl>
    <w:lvl w:ilvl="1">
      <w:start w:val="1"/>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592" w:hanging="144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1176" w:hanging="2160"/>
      </w:pPr>
      <w:rPr>
        <w:rFonts w:hint="default"/>
      </w:rPr>
    </w:lvl>
    <w:lvl w:ilvl="8">
      <w:start w:val="1"/>
      <w:numFmt w:val="decimal"/>
      <w:lvlText w:val="%1.%2.%3.%4.%5.%6.%7.%8.%9"/>
      <w:lvlJc w:val="left"/>
      <w:pPr>
        <w:ind w:left="12824" w:hanging="2520"/>
      </w:pPr>
      <w:rPr>
        <w:rFonts w:hint="default"/>
      </w:rPr>
    </w:lvl>
  </w:abstractNum>
  <w:abstractNum w:abstractNumId="249" w15:restartNumberingAfterBreak="0">
    <w:nsid w:val="66397809"/>
    <w:multiLevelType w:val="multilevel"/>
    <w:tmpl w:val="31B08FCA"/>
    <w:lvl w:ilvl="0">
      <w:start w:val="3"/>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5.%5."/>
      <w:lvlJc w:val="left"/>
      <w:pPr>
        <w:ind w:left="360" w:hanging="360"/>
      </w:pPr>
      <w:rPr>
        <w:rFonts w:hint="default"/>
      </w:rPr>
    </w:lvl>
    <w:lvl w:ilvl="5">
      <w:start w:val="1"/>
      <w:numFmt w:val="decimal"/>
      <w:lvlText w:val="3.3.2.%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0" w15:restartNumberingAfterBreak="0">
    <w:nsid w:val="66673F5A"/>
    <w:multiLevelType w:val="hybridMultilevel"/>
    <w:tmpl w:val="1E0AB4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1" w15:restartNumberingAfterBreak="0">
    <w:nsid w:val="66EF3922"/>
    <w:multiLevelType w:val="multilevel"/>
    <w:tmpl w:val="8E20DAB4"/>
    <w:lvl w:ilvl="0">
      <w:start w:val="1"/>
      <w:numFmt w:val="decimal"/>
      <w:lvlText w:val="%1."/>
      <w:lvlJc w:val="left"/>
      <w:pPr>
        <w:ind w:left="720" w:hanging="360"/>
      </w:pPr>
    </w:lvl>
    <w:lvl w:ilvl="1">
      <w:start w:val="3"/>
      <w:numFmt w:val="decimal"/>
      <w:isLgl/>
      <w:lvlText w:val="%1.%2"/>
      <w:lvlJc w:val="left"/>
      <w:pPr>
        <w:ind w:left="1305" w:hanging="945"/>
      </w:pPr>
      <w:rPr>
        <w:rFonts w:hint="default"/>
      </w:rPr>
    </w:lvl>
    <w:lvl w:ilvl="2">
      <w:start w:val="5"/>
      <w:numFmt w:val="decimal"/>
      <w:isLgl/>
      <w:lvlText w:val="%1.%2.%3"/>
      <w:lvlJc w:val="left"/>
      <w:pPr>
        <w:ind w:left="1305" w:hanging="945"/>
      </w:pPr>
      <w:rPr>
        <w:rFonts w:hint="default"/>
      </w:rPr>
    </w:lvl>
    <w:lvl w:ilvl="3">
      <w:start w:val="4"/>
      <w:numFmt w:val="decimal"/>
      <w:isLgl/>
      <w:lvlText w:val="%1.%2.%3.%4"/>
      <w:lvlJc w:val="left"/>
      <w:pPr>
        <w:ind w:left="1440" w:hanging="1080"/>
      </w:pPr>
      <w:rPr>
        <w:rFonts w:hint="default"/>
      </w:rPr>
    </w:lvl>
    <w:lvl w:ilvl="4">
      <w:start w:val="2"/>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2" w15:restartNumberingAfterBreak="0">
    <w:nsid w:val="67004924"/>
    <w:multiLevelType w:val="multilevel"/>
    <w:tmpl w:val="385A3442"/>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1"/>
      <w:numFmt w:val="decimal"/>
      <w:lvlText w:val="4.1.%4."/>
      <w:lvlJc w:val="left"/>
      <w:pPr>
        <w:ind w:left="360" w:hanging="360"/>
      </w:pPr>
      <w:rPr>
        <w:rFonts w:hint="default"/>
      </w:rPr>
    </w:lvl>
    <w:lvl w:ilvl="4">
      <w:start w:val="1"/>
      <w:numFmt w:val="decimal"/>
      <w:lvlText w:val="5.1.%5."/>
      <w:lvlJc w:val="left"/>
      <w:pPr>
        <w:ind w:left="360" w:hanging="360"/>
      </w:pPr>
      <w:rPr>
        <w:rFonts w:hint="default"/>
      </w:rPr>
    </w:lvl>
    <w:lvl w:ilvl="5">
      <w:start w:val="1"/>
      <w:numFmt w:val="decimal"/>
      <w:lvlText w:val="5.6.%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3" w15:restartNumberingAfterBreak="0">
    <w:nsid w:val="674A5210"/>
    <w:multiLevelType w:val="multilevel"/>
    <w:tmpl w:val="517EDAA6"/>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4" w15:restartNumberingAfterBreak="0">
    <w:nsid w:val="67586548"/>
    <w:multiLevelType w:val="hybridMultilevel"/>
    <w:tmpl w:val="7D244F52"/>
    <w:lvl w:ilvl="0" w:tplc="732AAB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46480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A44AD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70EEC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7CA9A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4E2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74B22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460A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1C542C">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5" w15:restartNumberingAfterBreak="0">
    <w:nsid w:val="67A03A34"/>
    <w:multiLevelType w:val="hybridMultilevel"/>
    <w:tmpl w:val="2676D7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6" w15:restartNumberingAfterBreak="0">
    <w:nsid w:val="680E2A8E"/>
    <w:multiLevelType w:val="hybridMultilevel"/>
    <w:tmpl w:val="82C07E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8" w15:restartNumberingAfterBreak="0">
    <w:nsid w:val="68275D2A"/>
    <w:multiLevelType w:val="hybridMultilevel"/>
    <w:tmpl w:val="E06655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9" w15:restartNumberingAfterBreak="0">
    <w:nsid w:val="684E40F3"/>
    <w:multiLevelType w:val="hybridMultilevel"/>
    <w:tmpl w:val="B2FCFF6A"/>
    <w:lvl w:ilvl="0" w:tplc="0EE6E60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1CBF5A">
      <w:start w:val="1"/>
      <w:numFmt w:val="bullet"/>
      <w:lvlText w:val="o"/>
      <w:lvlJc w:val="left"/>
      <w:pPr>
        <w:ind w:left="78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32C68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3D23FA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0C2585C">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51896F6">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ACFB1A">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0E479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F0EAB3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60" w15:restartNumberingAfterBreak="0">
    <w:nsid w:val="68927AAF"/>
    <w:multiLevelType w:val="hybridMultilevel"/>
    <w:tmpl w:val="C3145EF6"/>
    <w:lvl w:ilvl="0" w:tplc="898AE9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3D6B19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D01B4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09C78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4E213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C05E0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6AEAB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0E2B8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5E4A5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1" w15:restartNumberingAfterBreak="0">
    <w:nsid w:val="68A54F97"/>
    <w:multiLevelType w:val="hybridMultilevel"/>
    <w:tmpl w:val="1406B2D2"/>
    <w:lvl w:ilvl="0" w:tplc="B468AEA4">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EC71F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885520">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E8C87E">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103B2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22C52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F603B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A278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2250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2" w15:restartNumberingAfterBreak="0">
    <w:nsid w:val="68D20466"/>
    <w:multiLevelType w:val="hybridMultilevel"/>
    <w:tmpl w:val="D2F4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690822F5"/>
    <w:multiLevelType w:val="hybridMultilevel"/>
    <w:tmpl w:val="B33EF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4" w15:restartNumberingAfterBreak="0">
    <w:nsid w:val="693B404D"/>
    <w:multiLevelType w:val="hybridMultilevel"/>
    <w:tmpl w:val="2BEC74E2"/>
    <w:lvl w:ilvl="0" w:tplc="A05C5F3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FE98">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5C3BE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143CE8">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C0A2B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E2FDD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2ED7E">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1CF07A">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BADE6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5" w15:restartNumberingAfterBreak="0">
    <w:nsid w:val="694131D3"/>
    <w:multiLevelType w:val="hybridMultilevel"/>
    <w:tmpl w:val="48FC55FA"/>
    <w:lvl w:ilvl="0" w:tplc="C71AB21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706B3E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2C1B8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3DE783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8A0F8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FEA086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E020F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7D834E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7B4CC0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6" w15:restartNumberingAfterBreak="0">
    <w:nsid w:val="69BC11F2"/>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67" w15:restartNumberingAfterBreak="0">
    <w:nsid w:val="6A410239"/>
    <w:multiLevelType w:val="hybridMultilevel"/>
    <w:tmpl w:val="E23E1B48"/>
    <w:lvl w:ilvl="0" w:tplc="E5D825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093CA">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7CB8FC">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366BF2">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2A02A">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EB8BC1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B2FCF8">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D442">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1675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8" w15:restartNumberingAfterBreak="0">
    <w:nsid w:val="6A482565"/>
    <w:multiLevelType w:val="hybridMultilevel"/>
    <w:tmpl w:val="EBDE555A"/>
    <w:lvl w:ilvl="0" w:tplc="8E96BC5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9" w15:restartNumberingAfterBreak="0">
    <w:nsid w:val="6BD22DDE"/>
    <w:multiLevelType w:val="multilevel"/>
    <w:tmpl w:val="8CCE6414"/>
    <w:lvl w:ilvl="0">
      <w:start w:val="1"/>
      <w:numFmt w:val="decimal"/>
      <w:lvlText w:val="%1."/>
      <w:lvlJc w:val="left"/>
      <w:pPr>
        <w:ind w:left="360" w:hanging="360"/>
      </w:pPr>
    </w:lvl>
    <w:lvl w:ilvl="1">
      <w:start w:val="2"/>
      <w:numFmt w:val="decimal"/>
      <w:isLgl/>
      <w:lvlText w:val="%1.%2"/>
      <w:lvlJc w:val="left"/>
      <w:pPr>
        <w:ind w:left="2160" w:hanging="72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7200" w:hanging="1440"/>
      </w:pPr>
      <w:rPr>
        <w:rFonts w:hint="default"/>
      </w:rPr>
    </w:lvl>
    <w:lvl w:ilvl="5">
      <w:start w:val="1"/>
      <w:numFmt w:val="decimal"/>
      <w:isLgl/>
      <w:lvlText w:val="%1.%2.%3.%4.%5.%6"/>
      <w:lvlJc w:val="left"/>
      <w:pPr>
        <w:ind w:left="8640" w:hanging="1440"/>
      </w:pPr>
      <w:rPr>
        <w:rFonts w:hint="default"/>
      </w:rPr>
    </w:lvl>
    <w:lvl w:ilvl="6">
      <w:start w:val="1"/>
      <w:numFmt w:val="decimal"/>
      <w:isLgl/>
      <w:lvlText w:val="%1.%2.%3.%4.%5.%6.%7"/>
      <w:lvlJc w:val="left"/>
      <w:pPr>
        <w:ind w:left="10440" w:hanging="1800"/>
      </w:pPr>
      <w:rPr>
        <w:rFonts w:hint="default"/>
      </w:rPr>
    </w:lvl>
    <w:lvl w:ilvl="7">
      <w:start w:val="1"/>
      <w:numFmt w:val="decimal"/>
      <w:isLgl/>
      <w:lvlText w:val="%1.%2.%3.%4.%5.%6.%7.%8"/>
      <w:lvlJc w:val="left"/>
      <w:pPr>
        <w:ind w:left="12240" w:hanging="2160"/>
      </w:pPr>
      <w:rPr>
        <w:rFonts w:hint="default"/>
      </w:rPr>
    </w:lvl>
    <w:lvl w:ilvl="8">
      <w:start w:val="1"/>
      <w:numFmt w:val="decimal"/>
      <w:isLgl/>
      <w:lvlText w:val="%1.%2.%3.%4.%5.%6.%7.%8.%9"/>
      <w:lvlJc w:val="left"/>
      <w:pPr>
        <w:ind w:left="14040" w:hanging="2520"/>
      </w:pPr>
      <w:rPr>
        <w:rFonts w:hint="default"/>
      </w:rPr>
    </w:lvl>
  </w:abstractNum>
  <w:abstractNum w:abstractNumId="270" w15:restartNumberingAfterBreak="0">
    <w:nsid w:val="6BDF0CE0"/>
    <w:multiLevelType w:val="multilevel"/>
    <w:tmpl w:val="D458D984"/>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1" w15:restartNumberingAfterBreak="0">
    <w:nsid w:val="6C164648"/>
    <w:multiLevelType w:val="hybridMultilevel"/>
    <w:tmpl w:val="E9A899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2" w15:restartNumberingAfterBreak="0">
    <w:nsid w:val="6C6C4AA9"/>
    <w:multiLevelType w:val="hybridMultilevel"/>
    <w:tmpl w:val="6510952A"/>
    <w:lvl w:ilvl="0" w:tplc="437431CA">
      <w:start w:val="4"/>
      <w:numFmt w:val="decimal"/>
      <w:lvlText w:val="%1"/>
      <w:lvlJc w:val="left"/>
      <w:pPr>
        <w:ind w:left="1648" w:hanging="360"/>
      </w:pPr>
      <w:rPr>
        <w:rFonts w:hint="default"/>
      </w:rPr>
    </w:lvl>
    <w:lvl w:ilvl="1" w:tplc="04080019" w:tentative="1">
      <w:start w:val="1"/>
      <w:numFmt w:val="lowerLetter"/>
      <w:lvlText w:val="%2."/>
      <w:lvlJc w:val="left"/>
      <w:pPr>
        <w:ind w:left="2368" w:hanging="360"/>
      </w:pPr>
    </w:lvl>
    <w:lvl w:ilvl="2" w:tplc="0408001B" w:tentative="1">
      <w:start w:val="1"/>
      <w:numFmt w:val="lowerRoman"/>
      <w:lvlText w:val="%3."/>
      <w:lvlJc w:val="right"/>
      <w:pPr>
        <w:ind w:left="3088" w:hanging="180"/>
      </w:pPr>
    </w:lvl>
    <w:lvl w:ilvl="3" w:tplc="0408000F" w:tentative="1">
      <w:start w:val="1"/>
      <w:numFmt w:val="decimal"/>
      <w:lvlText w:val="%4."/>
      <w:lvlJc w:val="left"/>
      <w:pPr>
        <w:ind w:left="3808" w:hanging="360"/>
      </w:pPr>
    </w:lvl>
    <w:lvl w:ilvl="4" w:tplc="04080019" w:tentative="1">
      <w:start w:val="1"/>
      <w:numFmt w:val="lowerLetter"/>
      <w:lvlText w:val="%5."/>
      <w:lvlJc w:val="left"/>
      <w:pPr>
        <w:ind w:left="4528" w:hanging="360"/>
      </w:pPr>
    </w:lvl>
    <w:lvl w:ilvl="5" w:tplc="0408001B" w:tentative="1">
      <w:start w:val="1"/>
      <w:numFmt w:val="lowerRoman"/>
      <w:lvlText w:val="%6."/>
      <w:lvlJc w:val="right"/>
      <w:pPr>
        <w:ind w:left="5248" w:hanging="180"/>
      </w:pPr>
    </w:lvl>
    <w:lvl w:ilvl="6" w:tplc="0408000F" w:tentative="1">
      <w:start w:val="1"/>
      <w:numFmt w:val="decimal"/>
      <w:lvlText w:val="%7."/>
      <w:lvlJc w:val="left"/>
      <w:pPr>
        <w:ind w:left="5968" w:hanging="360"/>
      </w:pPr>
    </w:lvl>
    <w:lvl w:ilvl="7" w:tplc="04080019" w:tentative="1">
      <w:start w:val="1"/>
      <w:numFmt w:val="lowerLetter"/>
      <w:lvlText w:val="%8."/>
      <w:lvlJc w:val="left"/>
      <w:pPr>
        <w:ind w:left="6688" w:hanging="360"/>
      </w:pPr>
    </w:lvl>
    <w:lvl w:ilvl="8" w:tplc="0408001B" w:tentative="1">
      <w:start w:val="1"/>
      <w:numFmt w:val="lowerRoman"/>
      <w:lvlText w:val="%9."/>
      <w:lvlJc w:val="right"/>
      <w:pPr>
        <w:ind w:left="7408" w:hanging="180"/>
      </w:pPr>
    </w:lvl>
  </w:abstractNum>
  <w:abstractNum w:abstractNumId="273"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4" w15:restartNumberingAfterBreak="0">
    <w:nsid w:val="6D6D3458"/>
    <w:multiLevelType w:val="multilevel"/>
    <w:tmpl w:val="096E0922"/>
    <w:lvl w:ilvl="0">
      <w:start w:val="1"/>
      <w:numFmt w:val="decimal"/>
      <w:lvlText w:val="%1."/>
      <w:lvlJc w:val="left"/>
      <w:pPr>
        <w:ind w:left="786" w:hanging="360"/>
      </w:pPr>
      <w:rPr>
        <w:rFonts w:hint="default"/>
      </w:rPr>
    </w:lvl>
    <w:lvl w:ilvl="1">
      <w:start w:val="4"/>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520" w:hanging="2520"/>
      </w:pPr>
      <w:rPr>
        <w:rFonts w:hint="default"/>
      </w:rPr>
    </w:lvl>
  </w:abstractNum>
  <w:abstractNum w:abstractNumId="275" w15:restartNumberingAfterBreak="0">
    <w:nsid w:val="6D924EDD"/>
    <w:multiLevelType w:val="hybridMultilevel"/>
    <w:tmpl w:val="4E72CD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6" w15:restartNumberingAfterBreak="0">
    <w:nsid w:val="6D982606"/>
    <w:multiLevelType w:val="hybridMultilevel"/>
    <w:tmpl w:val="F394396A"/>
    <w:lvl w:ilvl="0" w:tplc="15826D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8AC82D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072E77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E10B62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0A4346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5CA8F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264F5E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908C04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1B6872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7" w15:restartNumberingAfterBreak="0">
    <w:nsid w:val="6D9A6EC4"/>
    <w:multiLevelType w:val="hybridMultilevel"/>
    <w:tmpl w:val="66427C86"/>
    <w:lvl w:ilvl="0" w:tplc="B0D0B5B4">
      <w:start w:val="1"/>
      <w:numFmt w:val="bullet"/>
      <w:lvlText w:val="•"/>
      <w:lvlJc w:val="left"/>
      <w:pPr>
        <w:ind w:left="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90629A">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187030">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8E982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AAF052">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22AEA6">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7A4074">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780D62">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444F90">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8" w15:restartNumberingAfterBreak="0">
    <w:nsid w:val="6DC2701C"/>
    <w:multiLevelType w:val="multilevel"/>
    <w:tmpl w:val="0ADAA6EC"/>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9"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0" w15:restartNumberingAfterBreak="0">
    <w:nsid w:val="6EA20C77"/>
    <w:multiLevelType w:val="hybridMultilevel"/>
    <w:tmpl w:val="AC547C70"/>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81" w15:restartNumberingAfterBreak="0">
    <w:nsid w:val="6ECF54E6"/>
    <w:multiLevelType w:val="hybridMultilevel"/>
    <w:tmpl w:val="7D127C1E"/>
    <w:lvl w:ilvl="0" w:tplc="2370DEF8">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6CB3A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3C682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960D5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EEFFD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186FDE">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BE571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A8548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02FC9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2" w15:restartNumberingAfterBreak="0">
    <w:nsid w:val="6EF86AD1"/>
    <w:multiLevelType w:val="multilevel"/>
    <w:tmpl w:val="BAC4878E"/>
    <w:lvl w:ilvl="0">
      <w:start w:val="1"/>
      <w:numFmt w:val="bullet"/>
      <w:lvlText w:val="o"/>
      <w:lvlJc w:val="left"/>
      <w:pPr>
        <w:ind w:left="1135" w:hanging="284"/>
      </w:pPr>
      <w:rPr>
        <w:rFonts w:ascii="Courier New" w:hAnsi="Courier New" w:cs="Courier New" w:hint="default"/>
        <w:sz w:val="20"/>
        <w:szCs w:val="20"/>
      </w:rPr>
    </w:lvl>
    <w:lvl w:ilvl="1">
      <w:start w:val="1"/>
      <w:numFmt w:val="bullet"/>
      <w:lvlText w:val="o"/>
      <w:lvlJc w:val="left"/>
      <w:pPr>
        <w:ind w:left="2348" w:hanging="360"/>
      </w:pPr>
      <w:rPr>
        <w:rFonts w:ascii="Courier New" w:eastAsia="Courier New" w:hAnsi="Courier New" w:cs="Courier New" w:hint="default"/>
        <w:sz w:val="20"/>
        <w:szCs w:val="20"/>
      </w:rPr>
    </w:lvl>
    <w:lvl w:ilvl="2">
      <w:start w:val="1"/>
      <w:numFmt w:val="bullet"/>
      <w:lvlText w:val="▪"/>
      <w:lvlJc w:val="left"/>
      <w:pPr>
        <w:ind w:left="3068" w:hanging="360"/>
      </w:pPr>
      <w:rPr>
        <w:rFonts w:ascii="Noto Sans Symbols" w:eastAsia="Noto Sans Symbols" w:hAnsi="Noto Sans Symbols" w:cs="Noto Sans Symbols" w:hint="default"/>
        <w:sz w:val="20"/>
        <w:szCs w:val="20"/>
      </w:rPr>
    </w:lvl>
    <w:lvl w:ilvl="3">
      <w:start w:val="1"/>
      <w:numFmt w:val="bullet"/>
      <w:lvlText w:val="▪"/>
      <w:lvlJc w:val="left"/>
      <w:pPr>
        <w:ind w:left="3788" w:hanging="360"/>
      </w:pPr>
      <w:rPr>
        <w:rFonts w:ascii="Noto Sans Symbols" w:eastAsia="Noto Sans Symbols" w:hAnsi="Noto Sans Symbols" w:cs="Noto Sans Symbols" w:hint="default"/>
        <w:sz w:val="20"/>
        <w:szCs w:val="20"/>
      </w:rPr>
    </w:lvl>
    <w:lvl w:ilvl="4">
      <w:start w:val="1"/>
      <w:numFmt w:val="bullet"/>
      <w:lvlText w:val="▪"/>
      <w:lvlJc w:val="left"/>
      <w:pPr>
        <w:ind w:left="4508" w:hanging="360"/>
      </w:pPr>
      <w:rPr>
        <w:rFonts w:ascii="Noto Sans Symbols" w:eastAsia="Noto Sans Symbols" w:hAnsi="Noto Sans Symbols" w:cs="Noto Sans Symbols" w:hint="default"/>
        <w:sz w:val="20"/>
        <w:szCs w:val="20"/>
      </w:rPr>
    </w:lvl>
    <w:lvl w:ilvl="5">
      <w:start w:val="1"/>
      <w:numFmt w:val="bullet"/>
      <w:lvlText w:val="▪"/>
      <w:lvlJc w:val="left"/>
      <w:pPr>
        <w:ind w:left="5228" w:hanging="360"/>
      </w:pPr>
      <w:rPr>
        <w:rFonts w:ascii="Noto Sans Symbols" w:eastAsia="Noto Sans Symbols" w:hAnsi="Noto Sans Symbols" w:cs="Noto Sans Symbols" w:hint="default"/>
        <w:sz w:val="20"/>
        <w:szCs w:val="20"/>
      </w:rPr>
    </w:lvl>
    <w:lvl w:ilvl="6">
      <w:start w:val="1"/>
      <w:numFmt w:val="bullet"/>
      <w:lvlText w:val="▪"/>
      <w:lvlJc w:val="left"/>
      <w:pPr>
        <w:ind w:left="5948" w:hanging="360"/>
      </w:pPr>
      <w:rPr>
        <w:rFonts w:ascii="Noto Sans Symbols" w:eastAsia="Noto Sans Symbols" w:hAnsi="Noto Sans Symbols" w:cs="Noto Sans Symbols" w:hint="default"/>
        <w:sz w:val="20"/>
        <w:szCs w:val="20"/>
      </w:rPr>
    </w:lvl>
    <w:lvl w:ilvl="7">
      <w:start w:val="1"/>
      <w:numFmt w:val="bullet"/>
      <w:lvlText w:val="▪"/>
      <w:lvlJc w:val="left"/>
      <w:pPr>
        <w:ind w:left="6668" w:hanging="360"/>
      </w:pPr>
      <w:rPr>
        <w:rFonts w:ascii="Noto Sans Symbols" w:eastAsia="Noto Sans Symbols" w:hAnsi="Noto Sans Symbols" w:cs="Noto Sans Symbols" w:hint="default"/>
        <w:sz w:val="20"/>
        <w:szCs w:val="20"/>
      </w:rPr>
    </w:lvl>
    <w:lvl w:ilvl="8">
      <w:start w:val="1"/>
      <w:numFmt w:val="bullet"/>
      <w:lvlText w:val="▪"/>
      <w:lvlJc w:val="left"/>
      <w:pPr>
        <w:ind w:left="7388" w:hanging="360"/>
      </w:pPr>
      <w:rPr>
        <w:rFonts w:ascii="Noto Sans Symbols" w:eastAsia="Noto Sans Symbols" w:hAnsi="Noto Sans Symbols" w:cs="Noto Sans Symbols" w:hint="default"/>
        <w:sz w:val="20"/>
        <w:szCs w:val="20"/>
      </w:rPr>
    </w:lvl>
  </w:abstractNum>
  <w:abstractNum w:abstractNumId="283" w15:restartNumberingAfterBreak="0">
    <w:nsid w:val="709F4156"/>
    <w:multiLevelType w:val="hybridMultilevel"/>
    <w:tmpl w:val="6430E12E"/>
    <w:lvl w:ilvl="0" w:tplc="D90A0A44">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4" w15:restartNumberingAfterBreak="0">
    <w:nsid w:val="70B22B03"/>
    <w:multiLevelType w:val="hybridMultilevel"/>
    <w:tmpl w:val="9E28FF90"/>
    <w:lvl w:ilvl="0" w:tplc="D86E85E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A49A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A0955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201B3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1C06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823B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44F4D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E97E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D8341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5" w15:restartNumberingAfterBreak="0">
    <w:nsid w:val="70C2121E"/>
    <w:multiLevelType w:val="hybridMultilevel"/>
    <w:tmpl w:val="90BE6A7C"/>
    <w:lvl w:ilvl="0" w:tplc="0DD05B70">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6" w15:restartNumberingAfterBreak="0">
    <w:nsid w:val="70C44F71"/>
    <w:multiLevelType w:val="hybridMultilevel"/>
    <w:tmpl w:val="BAEC826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7" w15:restartNumberingAfterBreak="0">
    <w:nsid w:val="70D60096"/>
    <w:multiLevelType w:val="hybridMultilevel"/>
    <w:tmpl w:val="5620642C"/>
    <w:lvl w:ilvl="0" w:tplc="84A4213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48EBDC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630556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37E067C">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9A8E5E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0EC005A">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A3A6CF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0962721E">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4D4B63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8" w15:restartNumberingAfterBreak="0">
    <w:nsid w:val="71F8759E"/>
    <w:multiLevelType w:val="multilevel"/>
    <w:tmpl w:val="D10AFFAE"/>
    <w:lvl w:ilvl="0">
      <w:start w:val="1"/>
      <w:numFmt w:val="lowerRoman"/>
      <w:pStyle w:val="LatinListCustom"/>
      <w:lvlText w:val="%1."/>
      <w:lvlJc w:val="right"/>
      <w:pPr>
        <w:ind w:left="113" w:hanging="113"/>
      </w:pPr>
    </w:lvl>
    <w:lvl w:ilvl="1">
      <w:start w:val="1"/>
      <w:numFmt w:val="lowerRoman"/>
      <w:lvlText w:val="%2)"/>
      <w:lvlJc w:val="left"/>
      <w:pPr>
        <w:ind w:left="0" w:firstLine="0"/>
      </w:pPr>
    </w:lvl>
    <w:lvl w:ilvl="2">
      <w:start w:val="1"/>
      <w:numFmt w:val="lowerRoman"/>
      <w:pStyle w:val="ListAlpha3"/>
      <w:lvlText w:val="%3)"/>
      <w:lvlJc w:val="left"/>
      <w:pPr>
        <w:ind w:left="0" w:firstLine="0"/>
      </w:pPr>
    </w:lvl>
    <w:lvl w:ilvl="3">
      <w:start w:val="1"/>
      <w:numFmt w:val="lowerRoman"/>
      <w:pStyle w:val="ListAlpha4"/>
      <w:lvlText w:val="(%4)"/>
      <w:lvlJc w:val="left"/>
      <w:pPr>
        <w:ind w:left="0" w:firstLine="0"/>
      </w:pPr>
    </w:lvl>
    <w:lvl w:ilvl="4">
      <w:start w:val="1"/>
      <w:numFmt w:val="lowerLetter"/>
      <w:pStyle w:val="ListAlpha5"/>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89" w15:restartNumberingAfterBreak="0">
    <w:nsid w:val="72591CA9"/>
    <w:multiLevelType w:val="multilevel"/>
    <w:tmpl w:val="CD4C98AE"/>
    <w:name w:val="PwCListBullets1"/>
    <w:styleLink w:val="PwCListBullets1"/>
    <w:lvl w:ilvl="0">
      <w:start w:val="1"/>
      <w:numFmt w:val="bullet"/>
      <w:pStyle w:val="a0"/>
      <w:lvlText w:val=""/>
      <w:lvlJc w:val="left"/>
      <w:pPr>
        <w:tabs>
          <w:tab w:val="num" w:pos="567"/>
        </w:tabs>
        <w:ind w:left="567" w:hanging="567"/>
      </w:pPr>
      <w:rPr>
        <w:rFonts w:ascii="Symbol" w:hAnsi="Symbol" w:hint="default"/>
      </w:rPr>
    </w:lvl>
    <w:lvl w:ilvl="1">
      <w:start w:val="1"/>
      <w:numFmt w:val="bullet"/>
      <w:pStyle w:val="20"/>
      <w:lvlText w:val=""/>
      <w:lvlJc w:val="left"/>
      <w:pPr>
        <w:tabs>
          <w:tab w:val="num" w:pos="1134"/>
        </w:tabs>
        <w:ind w:left="1134" w:hanging="567"/>
      </w:pPr>
      <w:rPr>
        <w:rFonts w:ascii="Symbol" w:hAnsi="Symbol" w:hint="default"/>
      </w:rPr>
    </w:lvl>
    <w:lvl w:ilvl="2">
      <w:start w:val="1"/>
      <w:numFmt w:val="bullet"/>
      <w:pStyle w:val="31"/>
      <w:lvlText w:val="◦"/>
      <w:lvlJc w:val="left"/>
      <w:pPr>
        <w:tabs>
          <w:tab w:val="num" w:pos="1701"/>
        </w:tabs>
        <w:ind w:left="1701" w:hanging="567"/>
      </w:pPr>
      <w:rPr>
        <w:rFonts w:ascii="Georgia" w:hAnsi="Georgia" w:hint="default"/>
        <w:b/>
      </w:rPr>
    </w:lvl>
    <w:lvl w:ilvl="3">
      <w:start w:val="1"/>
      <w:numFmt w:val="bullet"/>
      <w:pStyle w:val="41"/>
      <w:lvlText w:val=""/>
      <w:lvlJc w:val="left"/>
      <w:pPr>
        <w:tabs>
          <w:tab w:val="num" w:pos="2268"/>
        </w:tabs>
        <w:ind w:left="2268" w:hanging="567"/>
      </w:pPr>
      <w:rPr>
        <w:rFonts w:ascii="Symbol" w:hAnsi="Symbol" w:hint="default"/>
      </w:rPr>
    </w:lvl>
    <w:lvl w:ilvl="4">
      <w:start w:val="1"/>
      <w:numFmt w:val="bullet"/>
      <w:pStyle w:val="51"/>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0" w15:restartNumberingAfterBreak="0">
    <w:nsid w:val="728953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92" w15:restartNumberingAfterBreak="0">
    <w:nsid w:val="731C3A3C"/>
    <w:multiLevelType w:val="hybridMultilevel"/>
    <w:tmpl w:val="BB7AC6A4"/>
    <w:lvl w:ilvl="0" w:tplc="1E621D1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A8DD5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E575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2E2F9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C824A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1689F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28955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46B87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FA8C940">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3" w15:restartNumberingAfterBreak="0">
    <w:nsid w:val="733206FB"/>
    <w:multiLevelType w:val="hybridMultilevel"/>
    <w:tmpl w:val="1B7CD822"/>
    <w:lvl w:ilvl="0" w:tplc="4CD850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D2E3D2">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2C451C">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8EBB2A">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FEBF52">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AA79C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E0347C">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45F48">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A232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4" w15:restartNumberingAfterBreak="0">
    <w:nsid w:val="73817CC1"/>
    <w:multiLevelType w:val="hybridMultilevel"/>
    <w:tmpl w:val="9228B114"/>
    <w:lvl w:ilvl="0" w:tplc="EA067878">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A2809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A08DC8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65A80A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C468E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7063DE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B2E0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67820D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81484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95" w15:restartNumberingAfterBreak="0">
    <w:nsid w:val="740F3260"/>
    <w:multiLevelType w:val="hybridMultilevel"/>
    <w:tmpl w:val="74D0B0EA"/>
    <w:lvl w:ilvl="0" w:tplc="A6CEB87A">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E980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F45DF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AEC0F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3682B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A86CD8">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16EFC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70539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1EB56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6" w15:restartNumberingAfterBreak="0">
    <w:nsid w:val="747D1F57"/>
    <w:multiLevelType w:val="hybridMultilevel"/>
    <w:tmpl w:val="2EAE19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7" w15:restartNumberingAfterBreak="0">
    <w:nsid w:val="75B44A1B"/>
    <w:multiLevelType w:val="hybridMultilevel"/>
    <w:tmpl w:val="A7C01548"/>
    <w:lvl w:ilvl="0" w:tplc="2FA8C7AA">
      <w:start w:val="1"/>
      <w:numFmt w:val="decimal"/>
      <w:lvlText w:val="%1."/>
      <w:lvlJc w:val="left"/>
      <w:pPr>
        <w:tabs>
          <w:tab w:val="num" w:pos="360"/>
        </w:tabs>
        <w:ind w:left="360" w:hanging="360"/>
      </w:pPr>
    </w:lvl>
    <w:lvl w:ilvl="1" w:tplc="E42615B2">
      <w:start w:val="1"/>
      <w:numFmt w:val="lowerRoman"/>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298" w15:restartNumberingAfterBreak="0">
    <w:nsid w:val="75D113D7"/>
    <w:multiLevelType w:val="hybridMultilevel"/>
    <w:tmpl w:val="BFC09F8E"/>
    <w:lvl w:ilvl="0" w:tplc="AFA6203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B4677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AC464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80C8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6A3C9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6CE8D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6E590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ED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04AF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9" w15:restartNumberingAfterBreak="0">
    <w:nsid w:val="76FB5A51"/>
    <w:multiLevelType w:val="hybridMultilevel"/>
    <w:tmpl w:val="8AD0CE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0" w15:restartNumberingAfterBreak="0">
    <w:nsid w:val="77AB1B8E"/>
    <w:multiLevelType w:val="hybridMultilevel"/>
    <w:tmpl w:val="E0B05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1" w15:restartNumberingAfterBreak="0">
    <w:nsid w:val="786E69CA"/>
    <w:multiLevelType w:val="hybridMultilevel"/>
    <w:tmpl w:val="6F126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3" w15:restartNumberingAfterBreak="0">
    <w:nsid w:val="799765A4"/>
    <w:multiLevelType w:val="multilevel"/>
    <w:tmpl w:val="DAEAD444"/>
    <w:lvl w:ilvl="0">
      <w:start w:val="1"/>
      <w:numFmt w:val="decimal"/>
      <w:lvlText w:val="%1."/>
      <w:lvlJc w:val="left"/>
      <w:pPr>
        <w:ind w:left="720" w:hanging="360"/>
      </w:pPr>
      <w:rPr>
        <w:rFonts w:hint="default"/>
      </w:rPr>
    </w:lvl>
    <w:lvl w:ilvl="1">
      <w:start w:val="4"/>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520" w:hanging="2520"/>
      </w:pPr>
      <w:rPr>
        <w:rFonts w:hint="default"/>
      </w:rPr>
    </w:lvl>
  </w:abstractNum>
  <w:abstractNum w:abstractNumId="304" w15:restartNumberingAfterBreak="0">
    <w:nsid w:val="79B2634F"/>
    <w:multiLevelType w:val="hybridMultilevel"/>
    <w:tmpl w:val="18943CE4"/>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305" w15:restartNumberingAfterBreak="0">
    <w:nsid w:val="7AC35C56"/>
    <w:multiLevelType w:val="hybridMultilevel"/>
    <w:tmpl w:val="F362A16C"/>
    <w:lvl w:ilvl="0" w:tplc="04080001">
      <w:start w:val="1"/>
      <w:numFmt w:val="bullet"/>
      <w:lvlText w:val=""/>
      <w:lvlJc w:val="left"/>
      <w:pPr>
        <w:ind w:left="724" w:hanging="360"/>
      </w:pPr>
      <w:rPr>
        <w:rFonts w:ascii="Symbol" w:hAnsi="Symbol" w:hint="default"/>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30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7B7171FC"/>
    <w:multiLevelType w:val="hybridMultilevel"/>
    <w:tmpl w:val="4BAA05D2"/>
    <w:lvl w:ilvl="0" w:tplc="B5BC6B84">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A8192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D490F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7203C0">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DC0AE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403C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4E645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A0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88A600">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8" w15:restartNumberingAfterBreak="0">
    <w:nsid w:val="7BF8240A"/>
    <w:multiLevelType w:val="hybridMultilevel"/>
    <w:tmpl w:val="918C1852"/>
    <w:lvl w:ilvl="0" w:tplc="6802A872">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8A95E">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447088">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CA2D1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F64BD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242FCC">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04FDF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6EC3C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3E935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9"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0" w15:restartNumberingAfterBreak="0">
    <w:nsid w:val="7C25673C"/>
    <w:multiLevelType w:val="hybridMultilevel"/>
    <w:tmpl w:val="8AA0C784"/>
    <w:lvl w:ilvl="0" w:tplc="D0BEB76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C0AB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C631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90BB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4A38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98FA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E64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60F1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A866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1" w15:restartNumberingAfterBreak="0">
    <w:nsid w:val="7DBD01D4"/>
    <w:multiLevelType w:val="hybridMultilevel"/>
    <w:tmpl w:val="900C7F40"/>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AC4F43C">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12" w15:restartNumberingAfterBreak="0">
    <w:nsid w:val="7DBE2BB9"/>
    <w:multiLevelType w:val="hybridMultilevel"/>
    <w:tmpl w:val="0202529C"/>
    <w:lvl w:ilvl="0" w:tplc="04080005">
      <w:start w:val="1"/>
      <w:numFmt w:val="bullet"/>
      <w:lvlText w:val=""/>
      <w:lvlJc w:val="left"/>
      <w:pPr>
        <w:ind w:left="435" w:hanging="360"/>
      </w:pPr>
      <w:rPr>
        <w:rFonts w:ascii="Wingdings" w:hAnsi="Wingdings" w:hint="default"/>
      </w:rPr>
    </w:lvl>
    <w:lvl w:ilvl="1" w:tplc="04080003" w:tentative="1">
      <w:start w:val="1"/>
      <w:numFmt w:val="bullet"/>
      <w:lvlText w:val="o"/>
      <w:lvlJc w:val="left"/>
      <w:pPr>
        <w:ind w:left="1155" w:hanging="360"/>
      </w:pPr>
      <w:rPr>
        <w:rFonts w:ascii="Courier New" w:hAnsi="Courier New" w:cs="Courier New" w:hint="default"/>
      </w:rPr>
    </w:lvl>
    <w:lvl w:ilvl="2" w:tplc="04080005" w:tentative="1">
      <w:start w:val="1"/>
      <w:numFmt w:val="bullet"/>
      <w:lvlText w:val=""/>
      <w:lvlJc w:val="left"/>
      <w:pPr>
        <w:ind w:left="1875" w:hanging="360"/>
      </w:pPr>
      <w:rPr>
        <w:rFonts w:ascii="Wingdings" w:hAnsi="Wingdings" w:hint="default"/>
      </w:rPr>
    </w:lvl>
    <w:lvl w:ilvl="3" w:tplc="04080001" w:tentative="1">
      <w:start w:val="1"/>
      <w:numFmt w:val="bullet"/>
      <w:lvlText w:val=""/>
      <w:lvlJc w:val="left"/>
      <w:pPr>
        <w:ind w:left="2595" w:hanging="360"/>
      </w:pPr>
      <w:rPr>
        <w:rFonts w:ascii="Symbol" w:hAnsi="Symbol" w:hint="default"/>
      </w:rPr>
    </w:lvl>
    <w:lvl w:ilvl="4" w:tplc="04080003" w:tentative="1">
      <w:start w:val="1"/>
      <w:numFmt w:val="bullet"/>
      <w:lvlText w:val="o"/>
      <w:lvlJc w:val="left"/>
      <w:pPr>
        <w:ind w:left="3315" w:hanging="360"/>
      </w:pPr>
      <w:rPr>
        <w:rFonts w:ascii="Courier New" w:hAnsi="Courier New" w:cs="Courier New" w:hint="default"/>
      </w:rPr>
    </w:lvl>
    <w:lvl w:ilvl="5" w:tplc="04080005" w:tentative="1">
      <w:start w:val="1"/>
      <w:numFmt w:val="bullet"/>
      <w:lvlText w:val=""/>
      <w:lvlJc w:val="left"/>
      <w:pPr>
        <w:ind w:left="4035" w:hanging="360"/>
      </w:pPr>
      <w:rPr>
        <w:rFonts w:ascii="Wingdings" w:hAnsi="Wingdings" w:hint="default"/>
      </w:rPr>
    </w:lvl>
    <w:lvl w:ilvl="6" w:tplc="04080001" w:tentative="1">
      <w:start w:val="1"/>
      <w:numFmt w:val="bullet"/>
      <w:lvlText w:val=""/>
      <w:lvlJc w:val="left"/>
      <w:pPr>
        <w:ind w:left="4755" w:hanging="360"/>
      </w:pPr>
      <w:rPr>
        <w:rFonts w:ascii="Symbol" w:hAnsi="Symbol" w:hint="default"/>
      </w:rPr>
    </w:lvl>
    <w:lvl w:ilvl="7" w:tplc="04080003" w:tentative="1">
      <w:start w:val="1"/>
      <w:numFmt w:val="bullet"/>
      <w:lvlText w:val="o"/>
      <w:lvlJc w:val="left"/>
      <w:pPr>
        <w:ind w:left="5475" w:hanging="360"/>
      </w:pPr>
      <w:rPr>
        <w:rFonts w:ascii="Courier New" w:hAnsi="Courier New" w:cs="Courier New" w:hint="default"/>
      </w:rPr>
    </w:lvl>
    <w:lvl w:ilvl="8" w:tplc="04080005" w:tentative="1">
      <w:start w:val="1"/>
      <w:numFmt w:val="bullet"/>
      <w:lvlText w:val=""/>
      <w:lvlJc w:val="left"/>
      <w:pPr>
        <w:ind w:left="6195" w:hanging="360"/>
      </w:pPr>
      <w:rPr>
        <w:rFonts w:ascii="Wingdings" w:hAnsi="Wingdings" w:hint="default"/>
      </w:rPr>
    </w:lvl>
  </w:abstractNum>
  <w:abstractNum w:abstractNumId="313" w15:restartNumberingAfterBreak="0">
    <w:nsid w:val="7E240F37"/>
    <w:multiLevelType w:val="hybridMultilevel"/>
    <w:tmpl w:val="B00C4CB6"/>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1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5" w15:restartNumberingAfterBreak="0">
    <w:nsid w:val="7F374229"/>
    <w:multiLevelType w:val="hybridMultilevel"/>
    <w:tmpl w:val="CF686932"/>
    <w:lvl w:ilvl="0" w:tplc="F8E0608C">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A2BE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0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054C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A767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FE489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B0B7A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E5FBC">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F464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6" w15:restartNumberingAfterBreak="0">
    <w:nsid w:val="7F775E4B"/>
    <w:multiLevelType w:val="hybridMultilevel"/>
    <w:tmpl w:val="3F226760"/>
    <w:lvl w:ilvl="0" w:tplc="583087B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3E337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9C1D0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64392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5CEA9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8A03B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7A38AE">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DEA704">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3E2A6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7" w15:restartNumberingAfterBreak="0">
    <w:nsid w:val="7FFA000C"/>
    <w:multiLevelType w:val="multilevel"/>
    <w:tmpl w:val="F22E679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06349218">
    <w:abstractNumId w:val="1"/>
  </w:num>
  <w:num w:numId="2" w16cid:durableId="499465399">
    <w:abstractNumId w:val="3"/>
  </w:num>
  <w:num w:numId="3" w16cid:durableId="1884513872">
    <w:abstractNumId w:val="4"/>
  </w:num>
  <w:num w:numId="4" w16cid:durableId="340862160">
    <w:abstractNumId w:val="8"/>
  </w:num>
  <w:num w:numId="5" w16cid:durableId="291178047">
    <w:abstractNumId w:val="9"/>
  </w:num>
  <w:num w:numId="6" w16cid:durableId="1439981724">
    <w:abstractNumId w:val="286"/>
  </w:num>
  <w:num w:numId="7" w16cid:durableId="1205211970">
    <w:abstractNumId w:val="306"/>
  </w:num>
  <w:num w:numId="8" w16cid:durableId="992415437">
    <w:abstractNumId w:val="93"/>
  </w:num>
  <w:num w:numId="9" w16cid:durableId="394013405">
    <w:abstractNumId w:val="130"/>
  </w:num>
  <w:num w:numId="10" w16cid:durableId="601112855">
    <w:abstractNumId w:val="68"/>
  </w:num>
  <w:num w:numId="11" w16cid:durableId="413284289">
    <w:abstractNumId w:val="167"/>
  </w:num>
  <w:num w:numId="12" w16cid:durableId="297342133">
    <w:abstractNumId w:val="279"/>
  </w:num>
  <w:num w:numId="13" w16cid:durableId="1909922437">
    <w:abstractNumId w:val="314"/>
  </w:num>
  <w:num w:numId="14" w16cid:durableId="608780399">
    <w:abstractNumId w:val="199"/>
  </w:num>
  <w:num w:numId="15" w16cid:durableId="228000898">
    <w:abstractNumId w:val="209"/>
  </w:num>
  <w:num w:numId="16" w16cid:durableId="376047192">
    <w:abstractNumId w:val="76"/>
  </w:num>
  <w:num w:numId="17" w16cid:durableId="271712489">
    <w:abstractNumId w:val="177"/>
  </w:num>
  <w:num w:numId="18" w16cid:durableId="334461686">
    <w:abstractNumId w:val="151"/>
  </w:num>
  <w:num w:numId="19" w16cid:durableId="1824659617">
    <w:abstractNumId w:val="62"/>
  </w:num>
  <w:num w:numId="20" w16cid:durableId="120672352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33303">
    <w:abstractNumId w:val="194"/>
  </w:num>
  <w:num w:numId="22" w16cid:durableId="1933510258">
    <w:abstractNumId w:val="203"/>
  </w:num>
  <w:num w:numId="23" w16cid:durableId="145585324">
    <w:abstractNumId w:val="63"/>
  </w:num>
  <w:num w:numId="24" w16cid:durableId="343363969">
    <w:abstractNumId w:val="207"/>
  </w:num>
  <w:num w:numId="25" w16cid:durableId="298608478">
    <w:abstractNumId w:val="87"/>
  </w:num>
  <w:num w:numId="26" w16cid:durableId="1695493424">
    <w:abstractNumId w:val="213"/>
  </w:num>
  <w:num w:numId="27" w16cid:durableId="1818494918">
    <w:abstractNumId w:val="133"/>
  </w:num>
  <w:num w:numId="28" w16cid:durableId="623771738">
    <w:abstractNumId w:val="192"/>
  </w:num>
  <w:num w:numId="29" w16cid:durableId="1432967584">
    <w:abstractNumId w:val="135"/>
  </w:num>
  <w:num w:numId="30" w16cid:durableId="957495756">
    <w:abstractNumId w:val="291"/>
  </w:num>
  <w:num w:numId="31" w16cid:durableId="481776369">
    <w:abstractNumId w:val="187"/>
  </w:num>
  <w:num w:numId="32" w16cid:durableId="959453856">
    <w:abstractNumId w:val="122"/>
  </w:num>
  <w:num w:numId="33" w16cid:durableId="1886023842">
    <w:abstractNumId w:val="204"/>
  </w:num>
  <w:num w:numId="34" w16cid:durableId="75438809">
    <w:abstractNumId w:val="302"/>
  </w:num>
  <w:num w:numId="35" w16cid:durableId="1282030062">
    <w:abstractNumId w:val="257"/>
  </w:num>
  <w:num w:numId="36" w16cid:durableId="1663045206">
    <w:abstractNumId w:val="309"/>
  </w:num>
  <w:num w:numId="37" w16cid:durableId="1402218690">
    <w:abstractNumId w:val="132"/>
  </w:num>
  <w:num w:numId="38" w16cid:durableId="6374988">
    <w:abstractNumId w:val="128"/>
  </w:num>
  <w:num w:numId="39" w16cid:durableId="1873421845">
    <w:abstractNumId w:val="186"/>
  </w:num>
  <w:num w:numId="40" w16cid:durableId="1697845745">
    <w:abstractNumId w:val="245"/>
  </w:num>
  <w:num w:numId="41" w16cid:durableId="354428682">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17734072">
    <w:abstractNumId w:val="289"/>
  </w:num>
  <w:num w:numId="43" w16cid:durableId="1660618033">
    <w:abstractNumId w:val="39"/>
  </w:num>
  <w:num w:numId="44" w16cid:durableId="876544811">
    <w:abstractNumId w:val="162"/>
  </w:num>
  <w:num w:numId="45" w16cid:durableId="2008510661">
    <w:abstractNumId w:val="119"/>
  </w:num>
  <w:num w:numId="46" w16cid:durableId="224605820">
    <w:abstractNumId w:val="174"/>
  </w:num>
  <w:num w:numId="47" w16cid:durableId="812479210">
    <w:abstractNumId w:val="157"/>
  </w:num>
  <w:num w:numId="48" w16cid:durableId="191915702">
    <w:abstractNumId w:val="23"/>
  </w:num>
  <w:num w:numId="49" w16cid:durableId="42290839">
    <w:abstractNumId w:val="82"/>
  </w:num>
  <w:num w:numId="50" w16cid:durableId="1627348773">
    <w:abstractNumId w:val="111"/>
  </w:num>
  <w:num w:numId="51" w16cid:durableId="1512648727">
    <w:abstractNumId w:val="141"/>
  </w:num>
  <w:num w:numId="52" w16cid:durableId="7565352">
    <w:abstractNumId w:val="36"/>
  </w:num>
  <w:num w:numId="53" w16cid:durableId="404106716">
    <w:abstractNumId w:val="214"/>
  </w:num>
  <w:num w:numId="54" w16cid:durableId="135614511">
    <w:abstractNumId w:val="284"/>
  </w:num>
  <w:num w:numId="55" w16cid:durableId="362168040">
    <w:abstractNumId w:val="90"/>
  </w:num>
  <w:num w:numId="56" w16cid:durableId="514610648">
    <w:abstractNumId w:val="310"/>
  </w:num>
  <w:num w:numId="57" w16cid:durableId="362904847">
    <w:abstractNumId w:val="146"/>
  </w:num>
  <w:num w:numId="58" w16cid:durableId="438912857">
    <w:abstractNumId w:val="298"/>
  </w:num>
  <w:num w:numId="59" w16cid:durableId="372390816">
    <w:abstractNumId w:val="120"/>
  </w:num>
  <w:num w:numId="60" w16cid:durableId="727189045">
    <w:abstractNumId w:val="113"/>
  </w:num>
  <w:num w:numId="61" w16cid:durableId="1987004536">
    <w:abstractNumId w:val="236"/>
  </w:num>
  <w:num w:numId="62" w16cid:durableId="653686281">
    <w:abstractNumId w:val="50"/>
  </w:num>
  <w:num w:numId="63" w16cid:durableId="857084918">
    <w:abstractNumId w:val="216"/>
  </w:num>
  <w:num w:numId="64" w16cid:durableId="750464727">
    <w:abstractNumId w:val="231"/>
  </w:num>
  <w:num w:numId="65" w16cid:durableId="386301493">
    <w:abstractNumId w:val="145"/>
  </w:num>
  <w:num w:numId="66" w16cid:durableId="612632317">
    <w:abstractNumId w:val="259"/>
  </w:num>
  <w:num w:numId="67" w16cid:durableId="569659894">
    <w:abstractNumId w:val="154"/>
  </w:num>
  <w:num w:numId="68" w16cid:durableId="697390507">
    <w:abstractNumId w:val="188"/>
  </w:num>
  <w:num w:numId="69" w16cid:durableId="238751270">
    <w:abstractNumId w:val="153"/>
  </w:num>
  <w:num w:numId="70" w16cid:durableId="1483958810">
    <w:abstractNumId w:val="175"/>
  </w:num>
  <w:num w:numId="71" w16cid:durableId="2034917376">
    <w:abstractNumId w:val="85"/>
  </w:num>
  <w:num w:numId="72" w16cid:durableId="210532709">
    <w:abstractNumId w:val="232"/>
  </w:num>
  <w:num w:numId="73" w16cid:durableId="74477005">
    <w:abstractNumId w:val="276"/>
  </w:num>
  <w:num w:numId="74" w16cid:durableId="260115491">
    <w:abstractNumId w:val="34"/>
  </w:num>
  <w:num w:numId="75" w16cid:durableId="1657369982">
    <w:abstractNumId w:val="311"/>
  </w:num>
  <w:num w:numId="76" w16cid:durableId="1355494332">
    <w:abstractNumId w:val="260"/>
  </w:num>
  <w:num w:numId="77" w16cid:durableId="2041516346">
    <w:abstractNumId w:val="25"/>
  </w:num>
  <w:num w:numId="78" w16cid:durableId="2067676467">
    <w:abstractNumId w:val="60"/>
  </w:num>
  <w:num w:numId="79" w16cid:durableId="1715613107">
    <w:abstractNumId w:val="152"/>
  </w:num>
  <w:num w:numId="80" w16cid:durableId="211505452">
    <w:abstractNumId w:val="170"/>
  </w:num>
  <w:num w:numId="81" w16cid:durableId="1827472684">
    <w:abstractNumId w:val="49"/>
  </w:num>
  <w:num w:numId="82" w16cid:durableId="1434669800">
    <w:abstractNumId w:val="48"/>
  </w:num>
  <w:num w:numId="83" w16cid:durableId="1422098294">
    <w:abstractNumId w:val="211"/>
  </w:num>
  <w:num w:numId="84" w16cid:durableId="1770005338">
    <w:abstractNumId w:val="221"/>
  </w:num>
  <w:num w:numId="85" w16cid:durableId="724524583">
    <w:abstractNumId w:val="12"/>
  </w:num>
  <w:num w:numId="86" w16cid:durableId="1095905743">
    <w:abstractNumId w:val="195"/>
  </w:num>
  <w:num w:numId="87" w16cid:durableId="2101873563">
    <w:abstractNumId w:val="182"/>
  </w:num>
  <w:num w:numId="88" w16cid:durableId="1573349779">
    <w:abstractNumId w:val="57"/>
  </w:num>
  <w:num w:numId="89" w16cid:durableId="20133748">
    <w:abstractNumId w:val="287"/>
  </w:num>
  <w:num w:numId="90" w16cid:durableId="919633359">
    <w:abstractNumId w:val="80"/>
  </w:num>
  <w:num w:numId="91" w16cid:durableId="900406376">
    <w:abstractNumId w:val="89"/>
  </w:num>
  <w:num w:numId="92" w16cid:durableId="1416827669">
    <w:abstractNumId w:val="206"/>
  </w:num>
  <w:num w:numId="93" w16cid:durableId="952785561">
    <w:abstractNumId w:val="138"/>
  </w:num>
  <w:num w:numId="94" w16cid:durableId="2004383979">
    <w:abstractNumId w:val="294"/>
  </w:num>
  <w:num w:numId="95" w16cid:durableId="47339498">
    <w:abstractNumId w:val="32"/>
  </w:num>
  <w:num w:numId="96" w16cid:durableId="1941597914">
    <w:abstractNumId w:val="47"/>
  </w:num>
  <w:num w:numId="97" w16cid:durableId="2073651784">
    <w:abstractNumId w:val="265"/>
  </w:num>
  <w:num w:numId="98" w16cid:durableId="114251086">
    <w:abstractNumId w:val="148"/>
  </w:num>
  <w:num w:numId="99" w16cid:durableId="1097604035">
    <w:abstractNumId w:val="103"/>
  </w:num>
  <w:num w:numId="100" w16cid:durableId="733356620">
    <w:abstractNumId w:val="13"/>
  </w:num>
  <w:num w:numId="101" w16cid:durableId="1900087926">
    <w:abstractNumId w:val="29"/>
  </w:num>
  <w:num w:numId="102" w16cid:durableId="1713000794">
    <w:abstractNumId w:val="65"/>
  </w:num>
  <w:num w:numId="103" w16cid:durableId="15811098">
    <w:abstractNumId w:val="61"/>
  </w:num>
  <w:num w:numId="104" w16cid:durableId="163016051">
    <w:abstractNumId w:val="108"/>
  </w:num>
  <w:num w:numId="105" w16cid:durableId="824660491">
    <w:abstractNumId w:val="230"/>
  </w:num>
  <w:num w:numId="106" w16cid:durableId="1893805548">
    <w:abstractNumId w:val="166"/>
  </w:num>
  <w:num w:numId="107" w16cid:durableId="1071077439">
    <w:abstractNumId w:val="196"/>
  </w:num>
  <w:num w:numId="108" w16cid:durableId="1992129721">
    <w:abstractNumId w:val="210"/>
  </w:num>
  <w:num w:numId="109" w16cid:durableId="1394962544">
    <w:abstractNumId w:val="144"/>
  </w:num>
  <w:num w:numId="110" w16cid:durableId="1510221497">
    <w:abstractNumId w:val="26"/>
  </w:num>
  <w:num w:numId="111" w16cid:durableId="1770347784">
    <w:abstractNumId w:val="17"/>
  </w:num>
  <w:num w:numId="112" w16cid:durableId="729159921">
    <w:abstractNumId w:val="72"/>
  </w:num>
  <w:num w:numId="113" w16cid:durableId="817916731">
    <w:abstractNumId w:val="118"/>
  </w:num>
  <w:num w:numId="114" w16cid:durableId="633953469">
    <w:abstractNumId w:val="190"/>
  </w:num>
  <w:num w:numId="115" w16cid:durableId="719062532">
    <w:abstractNumId w:val="92"/>
  </w:num>
  <w:num w:numId="116" w16cid:durableId="456988425">
    <w:abstractNumId w:val="117"/>
  </w:num>
  <w:num w:numId="117" w16cid:durableId="471675119">
    <w:abstractNumId w:val="35"/>
  </w:num>
  <w:num w:numId="118" w16cid:durableId="46496025">
    <w:abstractNumId w:val="96"/>
  </w:num>
  <w:num w:numId="119" w16cid:durableId="1092045582">
    <w:abstractNumId w:val="193"/>
  </w:num>
  <w:num w:numId="120" w16cid:durableId="1052071271">
    <w:abstractNumId w:val="44"/>
  </w:num>
  <w:num w:numId="121" w16cid:durableId="1641230324">
    <w:abstractNumId w:val="123"/>
  </w:num>
  <w:num w:numId="122" w16cid:durableId="1827697735">
    <w:abstractNumId w:val="181"/>
  </w:num>
  <w:num w:numId="123" w16cid:durableId="1654093881">
    <w:abstractNumId w:val="197"/>
  </w:num>
  <w:num w:numId="124" w16cid:durableId="2094622073">
    <w:abstractNumId w:val="73"/>
  </w:num>
  <w:num w:numId="125" w16cid:durableId="1466584555">
    <w:abstractNumId w:val="100"/>
  </w:num>
  <w:num w:numId="126" w16cid:durableId="1084447892">
    <w:abstractNumId w:val="107"/>
  </w:num>
  <w:num w:numId="127" w16cid:durableId="1672104538">
    <w:abstractNumId w:val="16"/>
  </w:num>
  <w:num w:numId="128" w16cid:durableId="1128864463">
    <w:abstractNumId w:val="67"/>
  </w:num>
  <w:num w:numId="129" w16cid:durableId="731583107">
    <w:abstractNumId w:val="94"/>
  </w:num>
  <w:num w:numId="130" w16cid:durableId="1326082499">
    <w:abstractNumId w:val="98"/>
  </w:num>
  <w:num w:numId="131" w16cid:durableId="1148981530">
    <w:abstractNumId w:val="293"/>
  </w:num>
  <w:num w:numId="132" w16cid:durableId="608969027">
    <w:abstractNumId w:val="64"/>
  </w:num>
  <w:num w:numId="133" w16cid:durableId="1368021342">
    <w:abstractNumId w:val="24"/>
  </w:num>
  <w:num w:numId="134" w16cid:durableId="1637224871">
    <w:abstractNumId w:val="224"/>
  </w:num>
  <w:num w:numId="135" w16cid:durableId="284192763">
    <w:abstractNumId w:val="222"/>
  </w:num>
  <w:num w:numId="136" w16cid:durableId="576403052">
    <w:abstractNumId w:val="102"/>
  </w:num>
  <w:num w:numId="137" w16cid:durableId="1925217189">
    <w:abstractNumId w:val="27"/>
  </w:num>
  <w:num w:numId="138" w16cid:durableId="1092582169">
    <w:abstractNumId w:val="308"/>
  </w:num>
  <w:num w:numId="139" w16cid:durableId="815072172">
    <w:abstractNumId w:val="200"/>
  </w:num>
  <w:num w:numId="140" w16cid:durableId="1531986913">
    <w:abstractNumId w:val="37"/>
  </w:num>
  <w:num w:numId="141" w16cid:durableId="924412364">
    <w:abstractNumId w:val="295"/>
  </w:num>
  <w:num w:numId="142" w16cid:durableId="15817026">
    <w:abstractNumId w:val="254"/>
  </w:num>
  <w:num w:numId="143" w16cid:durableId="782116798">
    <w:abstractNumId w:val="110"/>
  </w:num>
  <w:num w:numId="144" w16cid:durableId="1625774842">
    <w:abstractNumId w:val="142"/>
  </w:num>
  <w:num w:numId="145" w16cid:durableId="606618982">
    <w:abstractNumId w:val="229"/>
  </w:num>
  <w:num w:numId="146" w16cid:durableId="1104501016">
    <w:abstractNumId w:val="292"/>
  </w:num>
  <w:num w:numId="147" w16cid:durableId="82335925">
    <w:abstractNumId w:val="316"/>
  </w:num>
  <w:num w:numId="148" w16cid:durableId="1984694480">
    <w:abstractNumId w:val="143"/>
  </w:num>
  <w:num w:numId="149" w16cid:durableId="1333408599">
    <w:abstractNumId w:val="183"/>
  </w:num>
  <w:num w:numId="150" w16cid:durableId="1560552267">
    <w:abstractNumId w:val="38"/>
  </w:num>
  <w:num w:numId="151" w16cid:durableId="840778189">
    <w:abstractNumId w:val="156"/>
  </w:num>
  <w:num w:numId="152" w16cid:durableId="2120951207">
    <w:abstractNumId w:val="106"/>
  </w:num>
  <w:num w:numId="153" w16cid:durableId="917906086">
    <w:abstractNumId w:val="261"/>
  </w:num>
  <w:num w:numId="154" w16cid:durableId="11223543">
    <w:abstractNumId w:val="56"/>
  </w:num>
  <w:num w:numId="155" w16cid:durableId="408624671">
    <w:abstractNumId w:val="307"/>
  </w:num>
  <w:num w:numId="156" w16cid:durableId="1477719860">
    <w:abstractNumId w:val="114"/>
  </w:num>
  <w:num w:numId="157" w16cid:durableId="1994403749">
    <w:abstractNumId w:val="264"/>
  </w:num>
  <w:num w:numId="158" w16cid:durableId="1975404510">
    <w:abstractNumId w:val="134"/>
  </w:num>
  <w:num w:numId="159" w16cid:durableId="1796867888">
    <w:abstractNumId w:val="267"/>
  </w:num>
  <w:num w:numId="160" w16cid:durableId="1411389172">
    <w:abstractNumId w:val="127"/>
  </w:num>
  <w:num w:numId="161" w16cid:durableId="746729562">
    <w:abstractNumId w:val="88"/>
  </w:num>
  <w:num w:numId="162" w16cid:durableId="805511464">
    <w:abstractNumId w:val="315"/>
  </w:num>
  <w:num w:numId="163" w16cid:durableId="252477288">
    <w:abstractNumId w:val="219"/>
  </w:num>
  <w:num w:numId="164" w16cid:durableId="1768303141">
    <w:abstractNumId w:val="149"/>
  </w:num>
  <w:num w:numId="165" w16cid:durableId="785464603">
    <w:abstractNumId w:val="124"/>
  </w:num>
  <w:num w:numId="166" w16cid:durableId="2068600536">
    <w:abstractNumId w:val="129"/>
  </w:num>
  <w:num w:numId="167" w16cid:durableId="1937639587">
    <w:abstractNumId w:val="121"/>
  </w:num>
  <w:num w:numId="168" w16cid:durableId="1208762963">
    <w:abstractNumId w:val="179"/>
  </w:num>
  <w:num w:numId="169" w16cid:durableId="231476109">
    <w:abstractNumId w:val="198"/>
  </w:num>
  <w:num w:numId="170" w16cid:durableId="839930134">
    <w:abstractNumId w:val="226"/>
  </w:num>
  <w:num w:numId="171" w16cid:durableId="116144034">
    <w:abstractNumId w:val="281"/>
  </w:num>
  <w:num w:numId="172" w16cid:durableId="435567260">
    <w:abstractNumId w:val="223"/>
  </w:num>
  <w:num w:numId="173" w16cid:durableId="361908468">
    <w:abstractNumId w:val="277"/>
  </w:num>
  <w:num w:numId="174" w16cid:durableId="1153832134">
    <w:abstractNumId w:val="84"/>
  </w:num>
  <w:num w:numId="175" w16cid:durableId="1387604632">
    <w:abstractNumId w:val="59"/>
  </w:num>
  <w:num w:numId="176" w16cid:durableId="1021662830">
    <w:abstractNumId w:val="168"/>
  </w:num>
  <w:num w:numId="177" w16cid:durableId="663748741">
    <w:abstractNumId w:val="262"/>
  </w:num>
  <w:num w:numId="178" w16cid:durableId="1970938625">
    <w:abstractNumId w:val="109"/>
  </w:num>
  <w:num w:numId="179" w16cid:durableId="23101077">
    <w:abstractNumId w:val="137"/>
  </w:num>
  <w:num w:numId="180" w16cid:durableId="865366216">
    <w:abstractNumId w:val="313"/>
  </w:num>
  <w:num w:numId="181" w16cid:durableId="1338772887">
    <w:abstractNumId w:val="304"/>
  </w:num>
  <w:num w:numId="182" w16cid:durableId="1027755060">
    <w:abstractNumId w:val="30"/>
  </w:num>
  <w:num w:numId="183" w16cid:durableId="2000502848">
    <w:abstractNumId w:val="15"/>
  </w:num>
  <w:num w:numId="184" w16cid:durableId="283581391">
    <w:abstractNumId w:val="40"/>
  </w:num>
  <w:num w:numId="185" w16cid:durableId="2069717560">
    <w:abstractNumId w:val="83"/>
  </w:num>
  <w:num w:numId="186" w16cid:durableId="474496367">
    <w:abstractNumId w:val="251"/>
  </w:num>
  <w:num w:numId="187" w16cid:durableId="436488509">
    <w:abstractNumId w:val="243"/>
  </w:num>
  <w:num w:numId="188" w16cid:durableId="1841503573">
    <w:abstractNumId w:val="140"/>
  </w:num>
  <w:num w:numId="189" w16cid:durableId="1387605237">
    <w:abstractNumId w:val="130"/>
  </w:num>
  <w:num w:numId="190" w16cid:durableId="423763253">
    <w:abstractNumId w:val="130"/>
  </w:num>
  <w:num w:numId="191" w16cid:durableId="87118832">
    <w:abstractNumId w:val="191"/>
  </w:num>
  <w:num w:numId="192" w16cid:durableId="109206598">
    <w:abstractNumId w:val="130"/>
  </w:num>
  <w:num w:numId="193" w16cid:durableId="2134707702">
    <w:abstractNumId w:val="130"/>
  </w:num>
  <w:num w:numId="194" w16cid:durableId="538586664">
    <w:abstractNumId w:val="130"/>
  </w:num>
  <w:num w:numId="195" w16cid:durableId="296645488">
    <w:abstractNumId w:val="130"/>
  </w:num>
  <w:num w:numId="196" w16cid:durableId="1550727245">
    <w:abstractNumId w:val="285"/>
  </w:num>
  <w:num w:numId="197" w16cid:durableId="475881878">
    <w:abstractNumId w:val="266"/>
  </w:num>
  <w:num w:numId="198" w16cid:durableId="1909798536">
    <w:abstractNumId w:val="78"/>
  </w:num>
  <w:num w:numId="199" w16cid:durableId="571816431">
    <w:abstractNumId w:val="159"/>
  </w:num>
  <w:num w:numId="200" w16cid:durableId="2094937061">
    <w:abstractNumId w:val="173"/>
  </w:num>
  <w:num w:numId="201" w16cid:durableId="1716006140">
    <w:abstractNumId w:val="77"/>
  </w:num>
  <w:num w:numId="202" w16cid:durableId="1987316555">
    <w:abstractNumId w:val="240"/>
  </w:num>
  <w:num w:numId="203" w16cid:durableId="134177669">
    <w:abstractNumId w:val="171"/>
  </w:num>
  <w:num w:numId="204" w16cid:durableId="1748960426">
    <w:abstractNumId w:val="2"/>
  </w:num>
  <w:num w:numId="205" w16cid:durableId="2086416383">
    <w:abstractNumId w:val="130"/>
  </w:num>
  <w:num w:numId="206" w16cid:durableId="1101072452">
    <w:abstractNumId w:val="130"/>
  </w:num>
  <w:num w:numId="207" w16cid:durableId="1437872983">
    <w:abstractNumId w:val="130"/>
  </w:num>
  <w:num w:numId="208" w16cid:durableId="1860120776">
    <w:abstractNumId w:val="130"/>
  </w:num>
  <w:num w:numId="209" w16cid:durableId="2067489377">
    <w:abstractNumId w:val="220"/>
  </w:num>
  <w:num w:numId="210" w16cid:durableId="815341869">
    <w:abstractNumId w:val="130"/>
  </w:num>
  <w:num w:numId="211" w16cid:durableId="1685859115">
    <w:abstractNumId w:val="130"/>
  </w:num>
  <w:num w:numId="212" w16cid:durableId="1595481145">
    <w:abstractNumId w:val="130"/>
  </w:num>
  <w:num w:numId="213" w16cid:durableId="1061365598">
    <w:abstractNumId w:val="130"/>
  </w:num>
  <w:num w:numId="214" w16cid:durableId="351810392">
    <w:abstractNumId w:val="130"/>
  </w:num>
  <w:num w:numId="215" w16cid:durableId="1798714737">
    <w:abstractNumId w:val="130"/>
  </w:num>
  <w:num w:numId="216" w16cid:durableId="307393813">
    <w:abstractNumId w:val="130"/>
  </w:num>
  <w:num w:numId="217" w16cid:durableId="1584336201">
    <w:abstractNumId w:val="130"/>
  </w:num>
  <w:num w:numId="218" w16cid:durableId="666053996">
    <w:abstractNumId w:val="130"/>
  </w:num>
  <w:num w:numId="219" w16cid:durableId="1707485413">
    <w:abstractNumId w:val="130"/>
  </w:num>
  <w:num w:numId="220" w16cid:durableId="251790618">
    <w:abstractNumId w:val="130"/>
  </w:num>
  <w:num w:numId="221" w16cid:durableId="1795445476">
    <w:abstractNumId w:val="130"/>
  </w:num>
  <w:num w:numId="222" w16cid:durableId="214202136">
    <w:abstractNumId w:val="130"/>
  </w:num>
  <w:num w:numId="223" w16cid:durableId="147867639">
    <w:abstractNumId w:val="130"/>
  </w:num>
  <w:num w:numId="224" w16cid:durableId="49354781">
    <w:abstractNumId w:val="130"/>
  </w:num>
  <w:num w:numId="225" w16cid:durableId="1793818265">
    <w:abstractNumId w:val="130"/>
  </w:num>
  <w:num w:numId="226" w16cid:durableId="1775392973">
    <w:abstractNumId w:val="130"/>
  </w:num>
  <w:num w:numId="227" w16cid:durableId="2087192343">
    <w:abstractNumId w:val="130"/>
  </w:num>
  <w:num w:numId="228" w16cid:durableId="2077969390">
    <w:abstractNumId w:val="130"/>
  </w:num>
  <w:num w:numId="229" w16cid:durableId="1809199670">
    <w:abstractNumId w:val="130"/>
  </w:num>
  <w:num w:numId="230" w16cid:durableId="1527596740">
    <w:abstractNumId w:val="130"/>
  </w:num>
  <w:num w:numId="231" w16cid:durableId="1561789722">
    <w:abstractNumId w:val="130"/>
  </w:num>
  <w:num w:numId="232" w16cid:durableId="1384868270">
    <w:abstractNumId w:val="130"/>
  </w:num>
  <w:num w:numId="233" w16cid:durableId="1516385585">
    <w:abstractNumId w:val="130"/>
  </w:num>
  <w:num w:numId="234" w16cid:durableId="1833837132">
    <w:abstractNumId w:val="130"/>
  </w:num>
  <w:num w:numId="235" w16cid:durableId="870799192">
    <w:abstractNumId w:val="130"/>
  </w:num>
  <w:num w:numId="236" w16cid:durableId="1493640744">
    <w:abstractNumId w:val="130"/>
  </w:num>
  <w:num w:numId="237" w16cid:durableId="548079702">
    <w:abstractNumId w:val="130"/>
  </w:num>
  <w:num w:numId="238" w16cid:durableId="236983944">
    <w:abstractNumId w:val="130"/>
  </w:num>
  <w:num w:numId="239" w16cid:durableId="788164995">
    <w:abstractNumId w:val="130"/>
  </w:num>
  <w:num w:numId="240" w16cid:durableId="1565294013">
    <w:abstractNumId w:val="79"/>
  </w:num>
  <w:num w:numId="241" w16cid:durableId="447968465">
    <w:abstractNumId w:val="130"/>
  </w:num>
  <w:num w:numId="242" w16cid:durableId="763569170">
    <w:abstractNumId w:val="130"/>
  </w:num>
  <w:num w:numId="243" w16cid:durableId="2135370188">
    <w:abstractNumId w:val="130"/>
  </w:num>
  <w:num w:numId="244" w16cid:durableId="2039235889">
    <w:abstractNumId w:val="130"/>
  </w:num>
  <w:num w:numId="245" w16cid:durableId="1923099642">
    <w:abstractNumId w:val="42"/>
  </w:num>
  <w:num w:numId="246" w16cid:durableId="2083217663">
    <w:abstractNumId w:val="130"/>
  </w:num>
  <w:num w:numId="247" w16cid:durableId="731470259">
    <w:abstractNumId w:val="130"/>
  </w:num>
  <w:num w:numId="248" w16cid:durableId="460804262">
    <w:abstractNumId w:val="130"/>
  </w:num>
  <w:num w:numId="249" w16cid:durableId="331834339">
    <w:abstractNumId w:val="130"/>
  </w:num>
  <w:num w:numId="250" w16cid:durableId="1098254158">
    <w:abstractNumId w:val="130"/>
  </w:num>
  <w:num w:numId="251" w16cid:durableId="686177392">
    <w:abstractNumId w:val="130"/>
  </w:num>
  <w:num w:numId="252" w16cid:durableId="1580481955">
    <w:abstractNumId w:val="130"/>
  </w:num>
  <w:num w:numId="253" w16cid:durableId="184100248">
    <w:abstractNumId w:val="130"/>
  </w:num>
  <w:num w:numId="254" w16cid:durableId="1931233922">
    <w:abstractNumId w:val="130"/>
  </w:num>
  <w:num w:numId="255" w16cid:durableId="88504179">
    <w:abstractNumId w:val="130"/>
  </w:num>
  <w:num w:numId="256" w16cid:durableId="746071596">
    <w:abstractNumId w:val="130"/>
  </w:num>
  <w:num w:numId="257" w16cid:durableId="1407459811">
    <w:abstractNumId w:val="130"/>
  </w:num>
  <w:num w:numId="258" w16cid:durableId="580992429">
    <w:abstractNumId w:val="130"/>
  </w:num>
  <w:num w:numId="259" w16cid:durableId="1740055729">
    <w:abstractNumId w:val="130"/>
  </w:num>
  <w:num w:numId="260" w16cid:durableId="223100326">
    <w:abstractNumId w:val="130"/>
  </w:num>
  <w:num w:numId="261" w16cid:durableId="1795899454">
    <w:abstractNumId w:val="130"/>
  </w:num>
  <w:num w:numId="262" w16cid:durableId="1496453989">
    <w:abstractNumId w:val="233"/>
  </w:num>
  <w:num w:numId="263" w16cid:durableId="770316609">
    <w:abstractNumId w:val="253"/>
  </w:num>
  <w:num w:numId="264" w16cid:durableId="33315884">
    <w:abstractNumId w:val="130"/>
  </w:num>
  <w:num w:numId="265" w16cid:durableId="394931887">
    <w:abstractNumId w:val="130"/>
  </w:num>
  <w:num w:numId="266" w16cid:durableId="1564290825">
    <w:abstractNumId w:val="130"/>
  </w:num>
  <w:num w:numId="267" w16cid:durableId="1976637954">
    <w:abstractNumId w:val="130"/>
  </w:num>
  <w:num w:numId="268" w16cid:durableId="1976526281">
    <w:abstractNumId w:val="130"/>
  </w:num>
  <w:num w:numId="269" w16cid:durableId="983239870">
    <w:abstractNumId w:val="130"/>
  </w:num>
  <w:num w:numId="270" w16cid:durableId="125781367">
    <w:abstractNumId w:val="130"/>
  </w:num>
  <w:num w:numId="271" w16cid:durableId="1779256212">
    <w:abstractNumId w:val="105"/>
  </w:num>
  <w:num w:numId="272" w16cid:durableId="960453764">
    <w:abstractNumId w:val="130"/>
  </w:num>
  <w:num w:numId="273" w16cid:durableId="1437020572">
    <w:abstractNumId w:val="130"/>
  </w:num>
  <w:num w:numId="274" w16cid:durableId="2020424835">
    <w:abstractNumId w:val="130"/>
  </w:num>
  <w:num w:numId="275" w16cid:durableId="1055396779">
    <w:abstractNumId w:val="130"/>
  </w:num>
  <w:num w:numId="276" w16cid:durableId="708338422">
    <w:abstractNumId w:val="130"/>
  </w:num>
  <w:num w:numId="277" w16cid:durableId="1743328673">
    <w:abstractNumId w:val="278"/>
  </w:num>
  <w:num w:numId="278" w16cid:durableId="1698237398">
    <w:abstractNumId w:val="130"/>
  </w:num>
  <w:num w:numId="279" w16cid:durableId="1347176373">
    <w:abstractNumId w:val="54"/>
  </w:num>
  <w:num w:numId="280" w16cid:durableId="148248644">
    <w:abstractNumId w:val="97"/>
  </w:num>
  <w:num w:numId="281" w16cid:durableId="563838970">
    <w:abstractNumId w:val="130"/>
  </w:num>
  <w:num w:numId="282" w16cid:durableId="531841438">
    <w:abstractNumId w:val="130"/>
  </w:num>
  <w:num w:numId="283" w16cid:durableId="341007251">
    <w:abstractNumId w:val="130"/>
  </w:num>
  <w:num w:numId="284" w16cid:durableId="698317788">
    <w:abstractNumId w:val="270"/>
  </w:num>
  <w:num w:numId="285" w16cid:durableId="1091777676">
    <w:abstractNumId w:val="130"/>
  </w:num>
  <w:num w:numId="286" w16cid:durableId="1459185474">
    <w:abstractNumId w:val="130"/>
  </w:num>
  <w:num w:numId="287" w16cid:durableId="224150189">
    <w:abstractNumId w:val="130"/>
  </w:num>
  <w:num w:numId="288" w16cid:durableId="1573394296">
    <w:abstractNumId w:val="130"/>
  </w:num>
  <w:num w:numId="289" w16cid:durableId="331955666">
    <w:abstractNumId w:val="130"/>
  </w:num>
  <w:num w:numId="290" w16cid:durableId="848376789">
    <w:abstractNumId w:val="130"/>
  </w:num>
  <w:num w:numId="291" w16cid:durableId="775057382">
    <w:abstractNumId w:val="130"/>
  </w:num>
  <w:num w:numId="292" w16cid:durableId="2025815661">
    <w:abstractNumId w:val="130"/>
  </w:num>
  <w:num w:numId="293" w16cid:durableId="732654760">
    <w:abstractNumId w:val="249"/>
  </w:num>
  <w:num w:numId="294" w16cid:durableId="460996944">
    <w:abstractNumId w:val="130"/>
  </w:num>
  <w:num w:numId="295" w16cid:durableId="588779895">
    <w:abstractNumId w:val="130"/>
  </w:num>
  <w:num w:numId="296" w16cid:durableId="1368800920">
    <w:abstractNumId w:val="130"/>
  </w:num>
  <w:num w:numId="297" w16cid:durableId="492919433">
    <w:abstractNumId w:val="176"/>
  </w:num>
  <w:num w:numId="298" w16cid:durableId="173040125">
    <w:abstractNumId w:val="130"/>
  </w:num>
  <w:num w:numId="299" w16cid:durableId="388383658">
    <w:abstractNumId w:val="130"/>
  </w:num>
  <w:num w:numId="300" w16cid:durableId="1702364270">
    <w:abstractNumId w:val="130"/>
  </w:num>
  <w:num w:numId="301" w16cid:durableId="614797362">
    <w:abstractNumId w:val="130"/>
  </w:num>
  <w:num w:numId="302" w16cid:durableId="228199773">
    <w:abstractNumId w:val="130"/>
  </w:num>
  <w:num w:numId="303" w16cid:durableId="1113137144">
    <w:abstractNumId w:val="66"/>
  </w:num>
  <w:num w:numId="304" w16cid:durableId="1333491786">
    <w:abstractNumId w:val="130"/>
  </w:num>
  <w:num w:numId="305" w16cid:durableId="1834491679">
    <w:abstractNumId w:val="130"/>
  </w:num>
  <w:num w:numId="306" w16cid:durableId="2020738098">
    <w:abstractNumId w:val="130"/>
  </w:num>
  <w:num w:numId="307" w16cid:durableId="1246458793">
    <w:abstractNumId w:val="130"/>
  </w:num>
  <w:num w:numId="308" w16cid:durableId="1649552480">
    <w:abstractNumId w:val="130"/>
  </w:num>
  <w:num w:numId="309" w16cid:durableId="1117795799">
    <w:abstractNumId w:val="130"/>
  </w:num>
  <w:num w:numId="310" w16cid:durableId="1103306234">
    <w:abstractNumId w:val="130"/>
  </w:num>
  <w:num w:numId="311" w16cid:durableId="785855622">
    <w:abstractNumId w:val="130"/>
  </w:num>
  <w:num w:numId="312" w16cid:durableId="353460763">
    <w:abstractNumId w:val="130"/>
  </w:num>
  <w:num w:numId="313" w16cid:durableId="439035811">
    <w:abstractNumId w:val="130"/>
  </w:num>
  <w:num w:numId="314" w16cid:durableId="564485149">
    <w:abstractNumId w:val="130"/>
  </w:num>
  <w:num w:numId="315" w16cid:durableId="1382905989">
    <w:abstractNumId w:val="130"/>
  </w:num>
  <w:num w:numId="316" w16cid:durableId="1535582604">
    <w:abstractNumId w:val="130"/>
  </w:num>
  <w:num w:numId="317" w16cid:durableId="1068183916">
    <w:abstractNumId w:val="130"/>
  </w:num>
  <w:num w:numId="318" w16cid:durableId="259026508">
    <w:abstractNumId w:val="130"/>
  </w:num>
  <w:num w:numId="319" w16cid:durableId="2000185586">
    <w:abstractNumId w:val="130"/>
  </w:num>
  <w:num w:numId="320" w16cid:durableId="65688271">
    <w:abstractNumId w:val="130"/>
  </w:num>
  <w:num w:numId="321" w16cid:durableId="6760300">
    <w:abstractNumId w:val="130"/>
  </w:num>
  <w:num w:numId="322" w16cid:durableId="1698581948">
    <w:abstractNumId w:val="130"/>
  </w:num>
  <w:num w:numId="323" w16cid:durableId="1258513904">
    <w:abstractNumId w:val="130"/>
  </w:num>
  <w:num w:numId="324" w16cid:durableId="628970635">
    <w:abstractNumId w:val="130"/>
  </w:num>
  <w:num w:numId="325" w16cid:durableId="807864303">
    <w:abstractNumId w:val="130"/>
  </w:num>
  <w:num w:numId="326" w16cid:durableId="920410943">
    <w:abstractNumId w:val="130"/>
  </w:num>
  <w:num w:numId="327" w16cid:durableId="1511528182">
    <w:abstractNumId w:val="130"/>
  </w:num>
  <w:num w:numId="328" w16cid:durableId="837617949">
    <w:abstractNumId w:val="130"/>
  </w:num>
  <w:num w:numId="329" w16cid:durableId="1735732714">
    <w:abstractNumId w:val="130"/>
  </w:num>
  <w:num w:numId="330" w16cid:durableId="1131556483">
    <w:abstractNumId w:val="130"/>
  </w:num>
  <w:num w:numId="331" w16cid:durableId="562834935">
    <w:abstractNumId w:val="130"/>
  </w:num>
  <w:num w:numId="332" w16cid:durableId="764572550">
    <w:abstractNumId w:val="130"/>
  </w:num>
  <w:num w:numId="333" w16cid:durableId="984092548">
    <w:abstractNumId w:val="130"/>
  </w:num>
  <w:num w:numId="334" w16cid:durableId="2010324677">
    <w:abstractNumId w:val="130"/>
  </w:num>
  <w:num w:numId="335" w16cid:durableId="699477174">
    <w:abstractNumId w:val="130"/>
  </w:num>
  <w:num w:numId="336" w16cid:durableId="872621264">
    <w:abstractNumId w:val="130"/>
  </w:num>
  <w:num w:numId="337" w16cid:durableId="22052476">
    <w:abstractNumId w:val="130"/>
  </w:num>
  <w:num w:numId="338" w16cid:durableId="929123963">
    <w:abstractNumId w:val="130"/>
  </w:num>
  <w:num w:numId="339" w16cid:durableId="2045399047">
    <w:abstractNumId w:val="130"/>
  </w:num>
  <w:num w:numId="340" w16cid:durableId="1573615183">
    <w:abstractNumId w:val="130"/>
  </w:num>
  <w:num w:numId="341" w16cid:durableId="184750638">
    <w:abstractNumId w:val="130"/>
  </w:num>
  <w:num w:numId="342" w16cid:durableId="270168512">
    <w:abstractNumId w:val="130"/>
  </w:num>
  <w:num w:numId="343" w16cid:durableId="1881818714">
    <w:abstractNumId w:val="130"/>
  </w:num>
  <w:num w:numId="344" w16cid:durableId="1633439122">
    <w:abstractNumId w:val="130"/>
  </w:num>
  <w:num w:numId="345" w16cid:durableId="1113086425">
    <w:abstractNumId w:val="130"/>
  </w:num>
  <w:num w:numId="346" w16cid:durableId="391461609">
    <w:abstractNumId w:val="130"/>
  </w:num>
  <w:num w:numId="347" w16cid:durableId="331882797">
    <w:abstractNumId w:val="130"/>
  </w:num>
  <w:num w:numId="348" w16cid:durableId="1675181122">
    <w:abstractNumId w:val="130"/>
  </w:num>
  <w:num w:numId="349" w16cid:durableId="300187085">
    <w:abstractNumId w:val="53"/>
  </w:num>
  <w:num w:numId="350" w16cid:durableId="1596206151">
    <w:abstractNumId w:val="130"/>
  </w:num>
  <w:num w:numId="351" w16cid:durableId="133834739">
    <w:abstractNumId w:val="130"/>
  </w:num>
  <w:num w:numId="352" w16cid:durableId="1781989754">
    <w:abstractNumId w:val="130"/>
  </w:num>
  <w:num w:numId="353" w16cid:durableId="1816140024">
    <w:abstractNumId w:val="130"/>
  </w:num>
  <w:num w:numId="354" w16cid:durableId="1412701528">
    <w:abstractNumId w:val="130"/>
  </w:num>
  <w:num w:numId="355" w16cid:durableId="486943106">
    <w:abstractNumId w:val="130"/>
  </w:num>
  <w:num w:numId="356" w16cid:durableId="1732268904">
    <w:abstractNumId w:val="130"/>
  </w:num>
  <w:num w:numId="357" w16cid:durableId="1633635331">
    <w:abstractNumId w:val="130"/>
  </w:num>
  <w:num w:numId="358" w16cid:durableId="1761634045">
    <w:abstractNumId w:val="130"/>
  </w:num>
  <w:num w:numId="359" w16cid:durableId="1047099626">
    <w:abstractNumId w:val="130"/>
  </w:num>
  <w:num w:numId="360" w16cid:durableId="899754207">
    <w:abstractNumId w:val="130"/>
  </w:num>
  <w:num w:numId="361" w16cid:durableId="445776212">
    <w:abstractNumId w:val="130"/>
  </w:num>
  <w:num w:numId="362" w16cid:durableId="887181541">
    <w:abstractNumId w:val="130"/>
  </w:num>
  <w:num w:numId="363" w16cid:durableId="1260525589">
    <w:abstractNumId w:val="130"/>
  </w:num>
  <w:num w:numId="364" w16cid:durableId="38479043">
    <w:abstractNumId w:val="130"/>
  </w:num>
  <w:num w:numId="365" w16cid:durableId="738138676">
    <w:abstractNumId w:val="130"/>
  </w:num>
  <w:num w:numId="366" w16cid:durableId="1694568941">
    <w:abstractNumId w:val="130"/>
  </w:num>
  <w:num w:numId="367" w16cid:durableId="1936551923">
    <w:abstractNumId w:val="305"/>
  </w:num>
  <w:num w:numId="368" w16cid:durableId="1750886432">
    <w:abstractNumId w:val="130"/>
  </w:num>
  <w:num w:numId="369" w16cid:durableId="694310277">
    <w:abstractNumId w:val="185"/>
  </w:num>
  <w:num w:numId="370" w16cid:durableId="562301883">
    <w:abstractNumId w:val="51"/>
  </w:num>
  <w:num w:numId="371" w16cid:durableId="2042392049">
    <w:abstractNumId w:val="104"/>
  </w:num>
  <w:num w:numId="372" w16cid:durableId="817957502">
    <w:abstractNumId w:val="99"/>
  </w:num>
  <w:num w:numId="373" w16cid:durableId="958103290">
    <w:abstractNumId w:val="116"/>
  </w:num>
  <w:num w:numId="374" w16cid:durableId="1187522453">
    <w:abstractNumId w:val="75"/>
  </w:num>
  <w:num w:numId="375" w16cid:durableId="1022517081">
    <w:abstractNumId w:val="258"/>
  </w:num>
  <w:num w:numId="376" w16cid:durableId="1933539943">
    <w:abstractNumId w:val="312"/>
  </w:num>
  <w:num w:numId="377" w16cid:durableId="1297446930">
    <w:abstractNumId w:val="241"/>
  </w:num>
  <w:num w:numId="378" w16cid:durableId="1197884647">
    <w:abstractNumId w:val="164"/>
  </w:num>
  <w:num w:numId="379" w16cid:durableId="1563901921">
    <w:abstractNumId w:val="271"/>
  </w:num>
  <w:num w:numId="380" w16cid:durableId="1301575090">
    <w:abstractNumId w:val="227"/>
  </w:num>
  <w:num w:numId="381" w16cid:durableId="1869633676">
    <w:abstractNumId w:val="296"/>
  </w:num>
  <w:num w:numId="382" w16cid:durableId="667950224">
    <w:abstractNumId w:val="263"/>
  </w:num>
  <w:num w:numId="383" w16cid:durableId="719673416">
    <w:abstractNumId w:val="189"/>
  </w:num>
  <w:num w:numId="384" w16cid:durableId="643582654">
    <w:abstractNumId w:val="205"/>
  </w:num>
  <w:num w:numId="385" w16cid:durableId="1314213174">
    <w:abstractNumId w:val="201"/>
  </w:num>
  <w:num w:numId="386" w16cid:durableId="789056745">
    <w:abstractNumId w:val="280"/>
  </w:num>
  <w:num w:numId="387" w16cid:durableId="654185031">
    <w:abstractNumId w:val="147"/>
  </w:num>
  <w:num w:numId="388" w16cid:durableId="1310555414">
    <w:abstractNumId w:val="212"/>
  </w:num>
  <w:num w:numId="389" w16cid:durableId="1546598545">
    <w:abstractNumId w:val="250"/>
  </w:num>
  <w:num w:numId="390" w16cid:durableId="1666856955">
    <w:abstractNumId w:val="101"/>
  </w:num>
  <w:num w:numId="391" w16cid:durableId="310401872">
    <w:abstractNumId w:val="275"/>
  </w:num>
  <w:num w:numId="392" w16cid:durableId="327176099">
    <w:abstractNumId w:val="301"/>
  </w:num>
  <w:num w:numId="393" w16cid:durableId="1451127447">
    <w:abstractNumId w:val="115"/>
  </w:num>
  <w:num w:numId="394" w16cid:durableId="253825657">
    <w:abstractNumId w:val="178"/>
  </w:num>
  <w:num w:numId="395" w16cid:durableId="1081023850">
    <w:abstractNumId w:val="71"/>
  </w:num>
  <w:num w:numId="396" w16cid:durableId="1985811933">
    <w:abstractNumId w:val="160"/>
  </w:num>
  <w:num w:numId="397" w16cid:durableId="312806069">
    <w:abstractNumId w:val="208"/>
  </w:num>
  <w:num w:numId="398" w16cid:durableId="252472682">
    <w:abstractNumId w:val="41"/>
  </w:num>
  <w:num w:numId="399" w16cid:durableId="1456757814">
    <w:abstractNumId w:val="18"/>
  </w:num>
  <w:num w:numId="400" w16cid:durableId="886725110">
    <w:abstractNumId w:val="130"/>
    <w:lvlOverride w:ilvl="0">
      <w:startOverride w:val="6"/>
    </w:lvlOverride>
    <w:lvlOverride w:ilvl="1">
      <w:startOverride w:val="2"/>
    </w:lvlOverride>
    <w:lvlOverride w:ilvl="2">
      <w:startOverride w:val="3"/>
    </w:lvlOverride>
  </w:num>
  <w:num w:numId="401" w16cid:durableId="1638559595">
    <w:abstractNumId w:val="130"/>
    <w:lvlOverride w:ilvl="0">
      <w:startOverride w:val="6"/>
    </w:lvlOverride>
    <w:lvlOverride w:ilvl="1">
      <w:startOverride w:val="2"/>
    </w:lvlOverride>
    <w:lvlOverride w:ilvl="2">
      <w:startOverride w:val="3"/>
    </w:lvlOverride>
  </w:num>
  <w:num w:numId="402" w16cid:durableId="2014257240">
    <w:abstractNumId w:val="130"/>
    <w:lvlOverride w:ilvl="0">
      <w:startOverride w:val="6"/>
    </w:lvlOverride>
    <w:lvlOverride w:ilvl="1">
      <w:startOverride w:val="2"/>
    </w:lvlOverride>
    <w:lvlOverride w:ilvl="2">
      <w:startOverride w:val="3"/>
    </w:lvlOverride>
  </w:num>
  <w:num w:numId="403" w16cid:durableId="1002202925">
    <w:abstractNumId w:val="22"/>
  </w:num>
  <w:num w:numId="404" w16cid:durableId="1566336569">
    <w:abstractNumId w:val="238"/>
  </w:num>
  <w:num w:numId="405" w16cid:durableId="1629428703">
    <w:abstractNumId w:val="130"/>
    <w:lvlOverride w:ilvl="0">
      <w:startOverride w:val="6"/>
    </w:lvlOverride>
    <w:lvlOverride w:ilvl="1">
      <w:startOverride w:val="2"/>
    </w:lvlOverride>
    <w:lvlOverride w:ilvl="2">
      <w:startOverride w:val="3"/>
    </w:lvlOverride>
  </w:num>
  <w:num w:numId="406" w16cid:durableId="2035810371">
    <w:abstractNumId w:val="14"/>
  </w:num>
  <w:num w:numId="407" w16cid:durableId="1001926743">
    <w:abstractNumId w:val="155"/>
  </w:num>
  <w:num w:numId="408" w16cid:durableId="2136364512">
    <w:abstractNumId w:val="139"/>
  </w:num>
  <w:num w:numId="409" w16cid:durableId="1704744722">
    <w:abstractNumId w:val="273"/>
  </w:num>
  <w:num w:numId="410" w16cid:durableId="705330408">
    <w:abstractNumId w:val="172"/>
  </w:num>
  <w:num w:numId="411" w16cid:durableId="1682127538">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564171898">
    <w:abstractNumId w:val="215"/>
  </w:num>
  <w:num w:numId="413" w16cid:durableId="376710263">
    <w:abstractNumId w:val="55"/>
  </w:num>
  <w:num w:numId="414" w16cid:durableId="52238132">
    <w:abstractNumId w:val="209"/>
  </w:num>
  <w:num w:numId="415" w16cid:durableId="1192183570">
    <w:abstractNumId w:val="274"/>
  </w:num>
  <w:num w:numId="416" w16cid:durableId="747384294">
    <w:abstractNumId w:val="269"/>
  </w:num>
  <w:num w:numId="417" w16cid:durableId="867525673">
    <w:abstractNumId w:val="242"/>
  </w:num>
  <w:num w:numId="418" w16cid:durableId="1249968530">
    <w:abstractNumId w:val="20"/>
  </w:num>
  <w:num w:numId="419" w16cid:durableId="853112396">
    <w:abstractNumId w:val="217"/>
  </w:num>
  <w:num w:numId="420" w16cid:durableId="1685402829">
    <w:abstractNumId w:val="136"/>
  </w:num>
  <w:num w:numId="421" w16cid:durableId="723329596">
    <w:abstractNumId w:val="244"/>
  </w:num>
  <w:num w:numId="422" w16cid:durableId="800149111">
    <w:abstractNumId w:val="58"/>
  </w:num>
  <w:num w:numId="423" w16cid:durableId="554244494">
    <w:abstractNumId w:val="228"/>
  </w:num>
  <w:num w:numId="424" w16cid:durableId="2116704626">
    <w:abstractNumId w:val="70"/>
  </w:num>
  <w:num w:numId="425" w16cid:durableId="602693059">
    <w:abstractNumId w:val="81"/>
  </w:num>
  <w:num w:numId="426" w16cid:durableId="1593586754">
    <w:abstractNumId w:val="184"/>
  </w:num>
  <w:num w:numId="427" w16cid:durableId="1504472344">
    <w:abstractNumId w:val="46"/>
  </w:num>
  <w:num w:numId="428" w16cid:durableId="1846633558">
    <w:abstractNumId w:val="252"/>
  </w:num>
  <w:num w:numId="429" w16cid:durableId="1982689711">
    <w:abstractNumId w:val="225"/>
  </w:num>
  <w:num w:numId="430" w16cid:durableId="2057507036">
    <w:abstractNumId w:val="130"/>
    <w:lvlOverride w:ilvl="0">
      <w:startOverride w:val="4"/>
    </w:lvlOverride>
    <w:lvlOverride w:ilvl="1">
      <w:startOverride w:val="1"/>
    </w:lvlOverride>
    <w:lvlOverride w:ilvl="2">
      <w:startOverride w:val="1"/>
    </w:lvlOverride>
  </w:num>
  <w:num w:numId="431" w16cid:durableId="2053530620">
    <w:abstractNumId w:val="130"/>
    <w:lvlOverride w:ilvl="0">
      <w:startOverride w:val="4"/>
    </w:lvlOverride>
    <w:lvlOverride w:ilvl="1">
      <w:startOverride w:val="1"/>
    </w:lvlOverride>
    <w:lvlOverride w:ilvl="2">
      <w:startOverride w:val="1"/>
    </w:lvlOverride>
  </w:num>
  <w:num w:numId="432" w16cid:durableId="1330208902">
    <w:abstractNumId w:val="130"/>
    <w:lvlOverride w:ilvl="0">
      <w:startOverride w:val="4"/>
    </w:lvlOverride>
    <w:lvlOverride w:ilvl="1">
      <w:startOverride w:val="1"/>
    </w:lvlOverride>
    <w:lvlOverride w:ilvl="2">
      <w:startOverride w:val="1"/>
    </w:lvlOverride>
  </w:num>
  <w:num w:numId="433" w16cid:durableId="292559746">
    <w:abstractNumId w:val="130"/>
    <w:lvlOverride w:ilvl="0">
      <w:startOverride w:val="4"/>
    </w:lvlOverride>
    <w:lvlOverride w:ilvl="1">
      <w:startOverride w:val="1"/>
    </w:lvlOverride>
    <w:lvlOverride w:ilvl="2">
      <w:startOverride w:val="1"/>
    </w:lvlOverride>
  </w:num>
  <w:num w:numId="434" w16cid:durableId="927234987">
    <w:abstractNumId w:val="317"/>
  </w:num>
  <w:num w:numId="435" w16cid:durableId="802886520">
    <w:abstractNumId w:val="272"/>
  </w:num>
  <w:num w:numId="436" w16cid:durableId="101150625">
    <w:abstractNumId w:val="246"/>
  </w:num>
  <w:num w:numId="437" w16cid:durableId="2126650613">
    <w:abstractNumId w:val="202"/>
  </w:num>
  <w:num w:numId="438" w16cid:durableId="421608486">
    <w:abstractNumId w:val="218"/>
  </w:num>
  <w:num w:numId="439" w16cid:durableId="1589383118">
    <w:abstractNumId w:val="169"/>
  </w:num>
  <w:num w:numId="440" w16cid:durableId="1439644024">
    <w:abstractNumId w:val="21"/>
  </w:num>
  <w:num w:numId="441" w16cid:durableId="1447037797">
    <w:abstractNumId w:val="268"/>
  </w:num>
  <w:num w:numId="442" w16cid:durableId="73134309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749376029">
    <w:abstractNumId w:val="300"/>
  </w:num>
  <w:num w:numId="444" w16cid:durableId="520120579">
    <w:abstractNumId w:val="19"/>
  </w:num>
  <w:num w:numId="445" w16cid:durableId="708727493">
    <w:abstractNumId w:val="256"/>
  </w:num>
  <w:num w:numId="446" w16cid:durableId="625163263">
    <w:abstractNumId w:val="45"/>
  </w:num>
  <w:num w:numId="447" w16cid:durableId="636036341">
    <w:abstractNumId w:val="125"/>
  </w:num>
  <w:num w:numId="448" w16cid:durableId="491944542">
    <w:abstractNumId w:val="247"/>
  </w:num>
  <w:num w:numId="449" w16cid:durableId="2017421460">
    <w:abstractNumId w:val="158"/>
  </w:num>
  <w:num w:numId="450" w16cid:durableId="378286634">
    <w:abstractNumId w:val="52"/>
  </w:num>
  <w:num w:numId="451" w16cid:durableId="968706264">
    <w:abstractNumId w:val="43"/>
  </w:num>
  <w:num w:numId="452" w16cid:durableId="1842118107">
    <w:abstractNumId w:val="31"/>
  </w:num>
  <w:num w:numId="453" w16cid:durableId="1075779553">
    <w:abstractNumId w:val="28"/>
  </w:num>
  <w:num w:numId="454" w16cid:durableId="1671445442">
    <w:abstractNumId w:val="74"/>
  </w:num>
  <w:num w:numId="455" w16cid:durableId="151024430">
    <w:abstractNumId w:val="112"/>
  </w:num>
  <w:num w:numId="456" w16cid:durableId="434449747">
    <w:abstractNumId w:val="234"/>
  </w:num>
  <w:num w:numId="457" w16cid:durableId="909464296">
    <w:abstractNumId w:val="150"/>
  </w:num>
  <w:num w:numId="458" w16cid:durableId="376046530">
    <w:abstractNumId w:val="95"/>
  </w:num>
  <w:num w:numId="459" w16cid:durableId="881020545">
    <w:abstractNumId w:val="69"/>
  </w:num>
  <w:num w:numId="460" w16cid:durableId="1949580433">
    <w:abstractNumId w:val="299"/>
  </w:num>
  <w:num w:numId="461" w16cid:durableId="151527078">
    <w:abstractNumId w:val="235"/>
  </w:num>
  <w:num w:numId="462" w16cid:durableId="1187911637">
    <w:abstractNumId w:val="248"/>
  </w:num>
  <w:num w:numId="463" w16cid:durableId="649023248">
    <w:abstractNumId w:val="239"/>
  </w:num>
  <w:num w:numId="464" w16cid:durableId="1181629055">
    <w:abstractNumId w:val="86"/>
  </w:num>
  <w:num w:numId="465" w16cid:durableId="904681392">
    <w:abstractNumId w:val="290"/>
  </w:num>
  <w:num w:numId="466" w16cid:durableId="802042592">
    <w:abstractNumId w:val="180"/>
  </w:num>
  <w:num w:numId="467" w16cid:durableId="17511346">
    <w:abstractNumId w:val="91"/>
  </w:num>
  <w:num w:numId="468" w16cid:durableId="1136217148">
    <w:abstractNumId w:val="130"/>
  </w:num>
  <w:num w:numId="469" w16cid:durableId="1767533505">
    <w:abstractNumId w:val="130"/>
  </w:num>
  <w:num w:numId="470" w16cid:durableId="680203909">
    <w:abstractNumId w:val="130"/>
  </w:num>
  <w:num w:numId="471" w16cid:durableId="1197238034">
    <w:abstractNumId w:val="130"/>
  </w:num>
  <w:num w:numId="472" w16cid:durableId="1836915005">
    <w:abstractNumId w:val="130"/>
  </w:num>
  <w:num w:numId="473" w16cid:durableId="267196326">
    <w:abstractNumId w:val="282"/>
  </w:num>
  <w:num w:numId="474" w16cid:durableId="109128213">
    <w:abstractNumId w:val="131"/>
  </w:num>
  <w:num w:numId="475" w16cid:durableId="847717196">
    <w:abstractNumId w:val="126"/>
  </w:num>
  <w:num w:numId="476" w16cid:durableId="224528309">
    <w:abstractNumId w:val="130"/>
  </w:num>
  <w:num w:numId="477" w16cid:durableId="1954364333">
    <w:abstractNumId w:val="130"/>
  </w:num>
  <w:num w:numId="478" w16cid:durableId="1712881467">
    <w:abstractNumId w:val="130"/>
  </w:num>
  <w:num w:numId="479" w16cid:durableId="621809115">
    <w:abstractNumId w:val="130"/>
  </w:num>
  <w:num w:numId="480" w16cid:durableId="1507213678">
    <w:abstractNumId w:val="33"/>
  </w:num>
  <w:num w:numId="481" w16cid:durableId="444930910">
    <w:abstractNumId w:val="130"/>
  </w:num>
  <w:num w:numId="482" w16cid:durableId="68888069">
    <w:abstractNumId w:val="130"/>
  </w:num>
  <w:num w:numId="483" w16cid:durableId="579173713">
    <w:abstractNumId w:val="130"/>
  </w:num>
  <w:num w:numId="484" w16cid:durableId="263806845">
    <w:abstractNumId w:val="130"/>
  </w:num>
  <w:num w:numId="485" w16cid:durableId="160899229">
    <w:abstractNumId w:val="130"/>
  </w:num>
  <w:num w:numId="486" w16cid:durableId="1407652478">
    <w:abstractNumId w:val="130"/>
  </w:num>
  <w:num w:numId="487" w16cid:durableId="563957336">
    <w:abstractNumId w:val="130"/>
  </w:num>
  <w:num w:numId="488" w16cid:durableId="1307934715">
    <w:abstractNumId w:val="130"/>
  </w:num>
  <w:num w:numId="489" w16cid:durableId="176122770">
    <w:abstractNumId w:val="130"/>
  </w:num>
  <w:num w:numId="490" w16cid:durableId="1658266766">
    <w:abstractNumId w:val="130"/>
  </w:num>
  <w:num w:numId="491" w16cid:durableId="1675185130">
    <w:abstractNumId w:val="130"/>
  </w:num>
  <w:num w:numId="492" w16cid:durableId="1700274826">
    <w:abstractNumId w:val="130"/>
  </w:num>
  <w:num w:numId="493" w16cid:durableId="1818762557">
    <w:abstractNumId w:val="130"/>
  </w:num>
  <w:num w:numId="494" w16cid:durableId="416054379">
    <w:abstractNumId w:val="130"/>
  </w:num>
  <w:num w:numId="495" w16cid:durableId="630982321">
    <w:abstractNumId w:val="130"/>
  </w:num>
  <w:num w:numId="496" w16cid:durableId="1723867593">
    <w:abstractNumId w:val="130"/>
  </w:num>
  <w:num w:numId="497" w16cid:durableId="508760159">
    <w:abstractNumId w:val="130"/>
  </w:num>
  <w:num w:numId="498" w16cid:durableId="1759983527">
    <w:abstractNumId w:val="130"/>
  </w:num>
  <w:num w:numId="499" w16cid:durableId="1686247741">
    <w:abstractNumId w:val="130"/>
  </w:num>
  <w:num w:numId="500" w16cid:durableId="701249064">
    <w:abstractNumId w:val="130"/>
  </w:num>
  <w:num w:numId="501" w16cid:durableId="639726552">
    <w:abstractNumId w:val="130"/>
  </w:num>
  <w:num w:numId="502" w16cid:durableId="210729204">
    <w:abstractNumId w:val="163"/>
  </w:num>
  <w:num w:numId="503" w16cid:durableId="292713440">
    <w:abstractNumId w:val="130"/>
  </w:num>
  <w:num w:numId="504" w16cid:durableId="226301438">
    <w:abstractNumId w:val="130"/>
  </w:num>
  <w:num w:numId="505" w16cid:durableId="830677501">
    <w:abstractNumId w:val="130"/>
  </w:num>
  <w:num w:numId="506" w16cid:durableId="717516618">
    <w:abstractNumId w:val="130"/>
  </w:num>
  <w:num w:numId="507" w16cid:durableId="155190085">
    <w:abstractNumId w:val="130"/>
  </w:num>
  <w:num w:numId="508" w16cid:durableId="1578974248">
    <w:abstractNumId w:val="165"/>
  </w:num>
  <w:num w:numId="509" w16cid:durableId="2082947620">
    <w:abstractNumId w:val="237"/>
  </w:num>
  <w:num w:numId="510" w16cid:durableId="630063585">
    <w:abstractNumId w:val="130"/>
  </w:num>
  <w:num w:numId="511" w16cid:durableId="386342560">
    <w:abstractNumId w:val="130"/>
  </w:num>
  <w:num w:numId="512" w16cid:durableId="1662155877">
    <w:abstractNumId w:val="130"/>
  </w:num>
  <w:num w:numId="513" w16cid:durableId="885021860">
    <w:abstractNumId w:val="303"/>
  </w:num>
  <w:num w:numId="514" w16cid:durableId="856772815">
    <w:abstractNumId w:val="255"/>
  </w:num>
  <w:num w:numId="515" w16cid:durableId="807430292">
    <w:abstractNumId w:val="161"/>
  </w:num>
  <w:num w:numId="516" w16cid:durableId="516844685">
    <w:abstractNumId w:val="283"/>
  </w:num>
  <w:numIdMacAtCleanup w:val="5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397"/>
  <w:defaultTableStyle w:val="a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2FB"/>
    <w:rsid w:val="00002E6B"/>
    <w:rsid w:val="00005AF2"/>
    <w:rsid w:val="00005C81"/>
    <w:rsid w:val="00005F5C"/>
    <w:rsid w:val="000062FA"/>
    <w:rsid w:val="0000682C"/>
    <w:rsid w:val="0000716D"/>
    <w:rsid w:val="00007CB7"/>
    <w:rsid w:val="00010697"/>
    <w:rsid w:val="00010BE2"/>
    <w:rsid w:val="00011A73"/>
    <w:rsid w:val="0001217D"/>
    <w:rsid w:val="0001255F"/>
    <w:rsid w:val="00012D5A"/>
    <w:rsid w:val="00012DF2"/>
    <w:rsid w:val="00012FB0"/>
    <w:rsid w:val="0001375B"/>
    <w:rsid w:val="00013A52"/>
    <w:rsid w:val="00013E63"/>
    <w:rsid w:val="00014410"/>
    <w:rsid w:val="00014F48"/>
    <w:rsid w:val="000152A8"/>
    <w:rsid w:val="0001556E"/>
    <w:rsid w:val="00015953"/>
    <w:rsid w:val="0001599E"/>
    <w:rsid w:val="00015A9D"/>
    <w:rsid w:val="00015F06"/>
    <w:rsid w:val="00017F42"/>
    <w:rsid w:val="00021906"/>
    <w:rsid w:val="00022569"/>
    <w:rsid w:val="00022E05"/>
    <w:rsid w:val="00023199"/>
    <w:rsid w:val="00023B91"/>
    <w:rsid w:val="000244B8"/>
    <w:rsid w:val="00025B9C"/>
    <w:rsid w:val="00025CD5"/>
    <w:rsid w:val="00026667"/>
    <w:rsid w:val="0002765E"/>
    <w:rsid w:val="000303BF"/>
    <w:rsid w:val="000309DB"/>
    <w:rsid w:val="00030ED7"/>
    <w:rsid w:val="000326F6"/>
    <w:rsid w:val="0003287E"/>
    <w:rsid w:val="00032A9F"/>
    <w:rsid w:val="00032BBA"/>
    <w:rsid w:val="00032F4D"/>
    <w:rsid w:val="0003389C"/>
    <w:rsid w:val="00033BA0"/>
    <w:rsid w:val="0003405F"/>
    <w:rsid w:val="0003443D"/>
    <w:rsid w:val="00034E19"/>
    <w:rsid w:val="00034FF1"/>
    <w:rsid w:val="00035295"/>
    <w:rsid w:val="00035661"/>
    <w:rsid w:val="00035BFE"/>
    <w:rsid w:val="00035C19"/>
    <w:rsid w:val="0003664C"/>
    <w:rsid w:val="00036CBD"/>
    <w:rsid w:val="00036EF7"/>
    <w:rsid w:val="000379A8"/>
    <w:rsid w:val="00037B97"/>
    <w:rsid w:val="0004079D"/>
    <w:rsid w:val="00041A63"/>
    <w:rsid w:val="000426D8"/>
    <w:rsid w:val="00042DB8"/>
    <w:rsid w:val="0004359B"/>
    <w:rsid w:val="00043D44"/>
    <w:rsid w:val="00043F27"/>
    <w:rsid w:val="000447B9"/>
    <w:rsid w:val="00044867"/>
    <w:rsid w:val="000454AA"/>
    <w:rsid w:val="00045DCF"/>
    <w:rsid w:val="00046044"/>
    <w:rsid w:val="00046293"/>
    <w:rsid w:val="00046753"/>
    <w:rsid w:val="0004724C"/>
    <w:rsid w:val="000474A2"/>
    <w:rsid w:val="00047C57"/>
    <w:rsid w:val="000513EF"/>
    <w:rsid w:val="00051617"/>
    <w:rsid w:val="000516E6"/>
    <w:rsid w:val="00051832"/>
    <w:rsid w:val="000527FB"/>
    <w:rsid w:val="00052A23"/>
    <w:rsid w:val="0005488E"/>
    <w:rsid w:val="00055804"/>
    <w:rsid w:val="00055F1F"/>
    <w:rsid w:val="0005617B"/>
    <w:rsid w:val="00056627"/>
    <w:rsid w:val="0005756B"/>
    <w:rsid w:val="00057BBA"/>
    <w:rsid w:val="00057F4A"/>
    <w:rsid w:val="0006080D"/>
    <w:rsid w:val="00060E5A"/>
    <w:rsid w:val="000610D4"/>
    <w:rsid w:val="000614D6"/>
    <w:rsid w:val="00061554"/>
    <w:rsid w:val="00061ADD"/>
    <w:rsid w:val="00061DF4"/>
    <w:rsid w:val="00061E4F"/>
    <w:rsid w:val="00062A3D"/>
    <w:rsid w:val="000631F7"/>
    <w:rsid w:val="000636BC"/>
    <w:rsid w:val="00063EDC"/>
    <w:rsid w:val="000642C7"/>
    <w:rsid w:val="0006483B"/>
    <w:rsid w:val="00064A8C"/>
    <w:rsid w:val="000650A9"/>
    <w:rsid w:val="0006533D"/>
    <w:rsid w:val="000653F1"/>
    <w:rsid w:val="00066ECC"/>
    <w:rsid w:val="00067067"/>
    <w:rsid w:val="000671D5"/>
    <w:rsid w:val="000674D2"/>
    <w:rsid w:val="0006771D"/>
    <w:rsid w:val="000705D7"/>
    <w:rsid w:val="000706B1"/>
    <w:rsid w:val="00070731"/>
    <w:rsid w:val="00070C65"/>
    <w:rsid w:val="0007106A"/>
    <w:rsid w:val="00072003"/>
    <w:rsid w:val="000725EC"/>
    <w:rsid w:val="00072601"/>
    <w:rsid w:val="00072BA1"/>
    <w:rsid w:val="000738BC"/>
    <w:rsid w:val="00074AE5"/>
    <w:rsid w:val="000770B1"/>
    <w:rsid w:val="0007742D"/>
    <w:rsid w:val="00080497"/>
    <w:rsid w:val="0008087C"/>
    <w:rsid w:val="000811D4"/>
    <w:rsid w:val="000813A2"/>
    <w:rsid w:val="0008270F"/>
    <w:rsid w:val="00083BDF"/>
    <w:rsid w:val="00084027"/>
    <w:rsid w:val="000841CD"/>
    <w:rsid w:val="000841FE"/>
    <w:rsid w:val="00084419"/>
    <w:rsid w:val="00084C79"/>
    <w:rsid w:val="00086782"/>
    <w:rsid w:val="00087FEA"/>
    <w:rsid w:val="00090291"/>
    <w:rsid w:val="00090EFE"/>
    <w:rsid w:val="00092ADB"/>
    <w:rsid w:val="00092C5C"/>
    <w:rsid w:val="00093D93"/>
    <w:rsid w:val="00094D2D"/>
    <w:rsid w:val="00094DF6"/>
    <w:rsid w:val="00095840"/>
    <w:rsid w:val="00096D8E"/>
    <w:rsid w:val="00096DBC"/>
    <w:rsid w:val="0009738D"/>
    <w:rsid w:val="000977BA"/>
    <w:rsid w:val="00097E52"/>
    <w:rsid w:val="00097ECD"/>
    <w:rsid w:val="000A075E"/>
    <w:rsid w:val="000A2B23"/>
    <w:rsid w:val="000A3BFD"/>
    <w:rsid w:val="000A45F0"/>
    <w:rsid w:val="000A4A55"/>
    <w:rsid w:val="000A4F27"/>
    <w:rsid w:val="000A60A0"/>
    <w:rsid w:val="000A68F8"/>
    <w:rsid w:val="000A6B02"/>
    <w:rsid w:val="000A6E7F"/>
    <w:rsid w:val="000A7747"/>
    <w:rsid w:val="000A7772"/>
    <w:rsid w:val="000B0424"/>
    <w:rsid w:val="000B1307"/>
    <w:rsid w:val="000B187C"/>
    <w:rsid w:val="000B236D"/>
    <w:rsid w:val="000B2F71"/>
    <w:rsid w:val="000B557B"/>
    <w:rsid w:val="000B5D5B"/>
    <w:rsid w:val="000B6B38"/>
    <w:rsid w:val="000B6F4E"/>
    <w:rsid w:val="000B7396"/>
    <w:rsid w:val="000B7A46"/>
    <w:rsid w:val="000B7FA2"/>
    <w:rsid w:val="000C0464"/>
    <w:rsid w:val="000C04E3"/>
    <w:rsid w:val="000C1AAF"/>
    <w:rsid w:val="000C21FC"/>
    <w:rsid w:val="000C2203"/>
    <w:rsid w:val="000C2659"/>
    <w:rsid w:val="000C3B7B"/>
    <w:rsid w:val="000C3F17"/>
    <w:rsid w:val="000C48C3"/>
    <w:rsid w:val="000C4B25"/>
    <w:rsid w:val="000C5850"/>
    <w:rsid w:val="000C59AD"/>
    <w:rsid w:val="000C5D2B"/>
    <w:rsid w:val="000C60E5"/>
    <w:rsid w:val="000C724C"/>
    <w:rsid w:val="000C733A"/>
    <w:rsid w:val="000C78C1"/>
    <w:rsid w:val="000C7B3F"/>
    <w:rsid w:val="000D0379"/>
    <w:rsid w:val="000D066B"/>
    <w:rsid w:val="000D15BD"/>
    <w:rsid w:val="000D2748"/>
    <w:rsid w:val="000D2ED0"/>
    <w:rsid w:val="000D3E05"/>
    <w:rsid w:val="000D4945"/>
    <w:rsid w:val="000D547D"/>
    <w:rsid w:val="000D5FB8"/>
    <w:rsid w:val="000D6A57"/>
    <w:rsid w:val="000D6DFD"/>
    <w:rsid w:val="000D6E10"/>
    <w:rsid w:val="000E04A1"/>
    <w:rsid w:val="000E0B6C"/>
    <w:rsid w:val="000E0BB5"/>
    <w:rsid w:val="000E12F1"/>
    <w:rsid w:val="000E178C"/>
    <w:rsid w:val="000E1C5E"/>
    <w:rsid w:val="000E1EE6"/>
    <w:rsid w:val="000E2020"/>
    <w:rsid w:val="000E2462"/>
    <w:rsid w:val="000E27C3"/>
    <w:rsid w:val="000E3A37"/>
    <w:rsid w:val="000E4DEE"/>
    <w:rsid w:val="000E5664"/>
    <w:rsid w:val="000E58BA"/>
    <w:rsid w:val="000E5C5A"/>
    <w:rsid w:val="000E6024"/>
    <w:rsid w:val="000E641B"/>
    <w:rsid w:val="000E6B11"/>
    <w:rsid w:val="000E6DC6"/>
    <w:rsid w:val="000E766F"/>
    <w:rsid w:val="000F0E29"/>
    <w:rsid w:val="000F13BA"/>
    <w:rsid w:val="000F2138"/>
    <w:rsid w:val="000F28DE"/>
    <w:rsid w:val="000F294D"/>
    <w:rsid w:val="000F4054"/>
    <w:rsid w:val="000F4518"/>
    <w:rsid w:val="000F4BB6"/>
    <w:rsid w:val="000F4D1B"/>
    <w:rsid w:val="000F62F0"/>
    <w:rsid w:val="000F68B9"/>
    <w:rsid w:val="000F6B96"/>
    <w:rsid w:val="000F6C2C"/>
    <w:rsid w:val="000F6FD9"/>
    <w:rsid w:val="000F7735"/>
    <w:rsid w:val="000F7CF2"/>
    <w:rsid w:val="00100156"/>
    <w:rsid w:val="00100CB5"/>
    <w:rsid w:val="00100FDE"/>
    <w:rsid w:val="0010169E"/>
    <w:rsid w:val="001027F1"/>
    <w:rsid w:val="00103061"/>
    <w:rsid w:val="00103BDE"/>
    <w:rsid w:val="00104282"/>
    <w:rsid w:val="0010517D"/>
    <w:rsid w:val="00105242"/>
    <w:rsid w:val="00105367"/>
    <w:rsid w:val="001059B0"/>
    <w:rsid w:val="00105BE6"/>
    <w:rsid w:val="00105FBE"/>
    <w:rsid w:val="00106180"/>
    <w:rsid w:val="001061A0"/>
    <w:rsid w:val="00107BB2"/>
    <w:rsid w:val="00107CC4"/>
    <w:rsid w:val="001100AB"/>
    <w:rsid w:val="00110C38"/>
    <w:rsid w:val="0011173E"/>
    <w:rsid w:val="00111D5A"/>
    <w:rsid w:val="00111F3B"/>
    <w:rsid w:val="00114833"/>
    <w:rsid w:val="00115643"/>
    <w:rsid w:val="00115EB9"/>
    <w:rsid w:val="001172F5"/>
    <w:rsid w:val="001174CC"/>
    <w:rsid w:val="00117D5E"/>
    <w:rsid w:val="001201B6"/>
    <w:rsid w:val="001202D5"/>
    <w:rsid w:val="0012055E"/>
    <w:rsid w:val="00121485"/>
    <w:rsid w:val="00122891"/>
    <w:rsid w:val="001253B5"/>
    <w:rsid w:val="00125A59"/>
    <w:rsid w:val="00125BF8"/>
    <w:rsid w:val="0012723B"/>
    <w:rsid w:val="001308CC"/>
    <w:rsid w:val="00130942"/>
    <w:rsid w:val="001312AF"/>
    <w:rsid w:val="00131849"/>
    <w:rsid w:val="0013350B"/>
    <w:rsid w:val="00133E0F"/>
    <w:rsid w:val="001343AF"/>
    <w:rsid w:val="00134476"/>
    <w:rsid w:val="00135A3A"/>
    <w:rsid w:val="001361F4"/>
    <w:rsid w:val="0013678C"/>
    <w:rsid w:val="00137A93"/>
    <w:rsid w:val="00137DAA"/>
    <w:rsid w:val="0014064C"/>
    <w:rsid w:val="00140CA7"/>
    <w:rsid w:val="00141A16"/>
    <w:rsid w:val="00141E27"/>
    <w:rsid w:val="0014248D"/>
    <w:rsid w:val="00142AB2"/>
    <w:rsid w:val="00143040"/>
    <w:rsid w:val="00143185"/>
    <w:rsid w:val="00144B24"/>
    <w:rsid w:val="001452C0"/>
    <w:rsid w:val="00146441"/>
    <w:rsid w:val="001465F4"/>
    <w:rsid w:val="00146631"/>
    <w:rsid w:val="001466E7"/>
    <w:rsid w:val="00147AA3"/>
    <w:rsid w:val="00147B71"/>
    <w:rsid w:val="001510DA"/>
    <w:rsid w:val="00151511"/>
    <w:rsid w:val="00151DC8"/>
    <w:rsid w:val="00152319"/>
    <w:rsid w:val="001525C2"/>
    <w:rsid w:val="001532E9"/>
    <w:rsid w:val="00153807"/>
    <w:rsid w:val="00153D43"/>
    <w:rsid w:val="00153F0B"/>
    <w:rsid w:val="00154368"/>
    <w:rsid w:val="00154623"/>
    <w:rsid w:val="0015499C"/>
    <w:rsid w:val="00155375"/>
    <w:rsid w:val="0015675F"/>
    <w:rsid w:val="00156F23"/>
    <w:rsid w:val="0016062D"/>
    <w:rsid w:val="00160AB2"/>
    <w:rsid w:val="00160FCE"/>
    <w:rsid w:val="0016147C"/>
    <w:rsid w:val="00161D95"/>
    <w:rsid w:val="001625E4"/>
    <w:rsid w:val="00162828"/>
    <w:rsid w:val="0016315B"/>
    <w:rsid w:val="00163311"/>
    <w:rsid w:val="00163845"/>
    <w:rsid w:val="00163872"/>
    <w:rsid w:val="001649E0"/>
    <w:rsid w:val="00164FBE"/>
    <w:rsid w:val="001652F4"/>
    <w:rsid w:val="0016530B"/>
    <w:rsid w:val="001661DC"/>
    <w:rsid w:val="0016629D"/>
    <w:rsid w:val="00166662"/>
    <w:rsid w:val="00167A28"/>
    <w:rsid w:val="00167E6B"/>
    <w:rsid w:val="00167F10"/>
    <w:rsid w:val="00167FBC"/>
    <w:rsid w:val="0017066A"/>
    <w:rsid w:val="00170CA8"/>
    <w:rsid w:val="00170ECD"/>
    <w:rsid w:val="001712F4"/>
    <w:rsid w:val="001732D9"/>
    <w:rsid w:val="00175209"/>
    <w:rsid w:val="00175FFA"/>
    <w:rsid w:val="00177F66"/>
    <w:rsid w:val="001811C1"/>
    <w:rsid w:val="00181C40"/>
    <w:rsid w:val="0018269D"/>
    <w:rsid w:val="001842AE"/>
    <w:rsid w:val="001852F3"/>
    <w:rsid w:val="001859FA"/>
    <w:rsid w:val="00186012"/>
    <w:rsid w:val="00186621"/>
    <w:rsid w:val="001867FF"/>
    <w:rsid w:val="001869A5"/>
    <w:rsid w:val="00186BF5"/>
    <w:rsid w:val="00187D66"/>
    <w:rsid w:val="00190015"/>
    <w:rsid w:val="00190E64"/>
    <w:rsid w:val="00191AE0"/>
    <w:rsid w:val="00192315"/>
    <w:rsid w:val="00192390"/>
    <w:rsid w:val="001936FD"/>
    <w:rsid w:val="001937C5"/>
    <w:rsid w:val="001944DB"/>
    <w:rsid w:val="00194C49"/>
    <w:rsid w:val="00195259"/>
    <w:rsid w:val="00195A7F"/>
    <w:rsid w:val="00196A1A"/>
    <w:rsid w:val="00196E2A"/>
    <w:rsid w:val="001971AE"/>
    <w:rsid w:val="001973BA"/>
    <w:rsid w:val="00197834"/>
    <w:rsid w:val="00197900"/>
    <w:rsid w:val="00197B3C"/>
    <w:rsid w:val="001A078A"/>
    <w:rsid w:val="001A173F"/>
    <w:rsid w:val="001A1E5A"/>
    <w:rsid w:val="001A317F"/>
    <w:rsid w:val="001A419D"/>
    <w:rsid w:val="001A49CA"/>
    <w:rsid w:val="001A6010"/>
    <w:rsid w:val="001A61D3"/>
    <w:rsid w:val="001A6CEB"/>
    <w:rsid w:val="001A71A2"/>
    <w:rsid w:val="001A745A"/>
    <w:rsid w:val="001B01AC"/>
    <w:rsid w:val="001B0320"/>
    <w:rsid w:val="001B0443"/>
    <w:rsid w:val="001B0F79"/>
    <w:rsid w:val="001B106B"/>
    <w:rsid w:val="001B1922"/>
    <w:rsid w:val="001B1C17"/>
    <w:rsid w:val="001B235A"/>
    <w:rsid w:val="001B249E"/>
    <w:rsid w:val="001B2758"/>
    <w:rsid w:val="001B3292"/>
    <w:rsid w:val="001B4107"/>
    <w:rsid w:val="001B41E5"/>
    <w:rsid w:val="001B45A6"/>
    <w:rsid w:val="001B55ED"/>
    <w:rsid w:val="001B56F1"/>
    <w:rsid w:val="001B585C"/>
    <w:rsid w:val="001B5981"/>
    <w:rsid w:val="001B5A3B"/>
    <w:rsid w:val="001B5A78"/>
    <w:rsid w:val="001B5CA2"/>
    <w:rsid w:val="001B65F9"/>
    <w:rsid w:val="001B7AEB"/>
    <w:rsid w:val="001C04EB"/>
    <w:rsid w:val="001C13C4"/>
    <w:rsid w:val="001C3012"/>
    <w:rsid w:val="001C4403"/>
    <w:rsid w:val="001C44A3"/>
    <w:rsid w:val="001C4624"/>
    <w:rsid w:val="001C4A86"/>
    <w:rsid w:val="001C54BB"/>
    <w:rsid w:val="001C6408"/>
    <w:rsid w:val="001C673F"/>
    <w:rsid w:val="001C7AF8"/>
    <w:rsid w:val="001D06AA"/>
    <w:rsid w:val="001D0C1B"/>
    <w:rsid w:val="001D0D7B"/>
    <w:rsid w:val="001D0F05"/>
    <w:rsid w:val="001D12EA"/>
    <w:rsid w:val="001D15EB"/>
    <w:rsid w:val="001D16C7"/>
    <w:rsid w:val="001D1F63"/>
    <w:rsid w:val="001D5AB5"/>
    <w:rsid w:val="001D692D"/>
    <w:rsid w:val="001D7DB7"/>
    <w:rsid w:val="001E0711"/>
    <w:rsid w:val="001E0DE6"/>
    <w:rsid w:val="001E11F9"/>
    <w:rsid w:val="001E3558"/>
    <w:rsid w:val="001E3887"/>
    <w:rsid w:val="001E38A4"/>
    <w:rsid w:val="001E3C20"/>
    <w:rsid w:val="001E3F91"/>
    <w:rsid w:val="001E4E76"/>
    <w:rsid w:val="001E54F6"/>
    <w:rsid w:val="001E59C0"/>
    <w:rsid w:val="001E5C9D"/>
    <w:rsid w:val="001E5DE0"/>
    <w:rsid w:val="001E5FFD"/>
    <w:rsid w:val="001E6103"/>
    <w:rsid w:val="001E64FE"/>
    <w:rsid w:val="001E7AFC"/>
    <w:rsid w:val="001F0368"/>
    <w:rsid w:val="001F03C3"/>
    <w:rsid w:val="001F0907"/>
    <w:rsid w:val="001F0DFF"/>
    <w:rsid w:val="001F11F8"/>
    <w:rsid w:val="001F298C"/>
    <w:rsid w:val="001F3348"/>
    <w:rsid w:val="001F388F"/>
    <w:rsid w:val="001F40A2"/>
    <w:rsid w:val="001F4428"/>
    <w:rsid w:val="001F500A"/>
    <w:rsid w:val="001F5F4A"/>
    <w:rsid w:val="001F6272"/>
    <w:rsid w:val="001F6FC9"/>
    <w:rsid w:val="001F7CC5"/>
    <w:rsid w:val="00200224"/>
    <w:rsid w:val="00200305"/>
    <w:rsid w:val="0020102F"/>
    <w:rsid w:val="0020173F"/>
    <w:rsid w:val="00201A77"/>
    <w:rsid w:val="00201BE4"/>
    <w:rsid w:val="00201CA9"/>
    <w:rsid w:val="00201E03"/>
    <w:rsid w:val="002027D9"/>
    <w:rsid w:val="00202AF8"/>
    <w:rsid w:val="0020347F"/>
    <w:rsid w:val="00203D78"/>
    <w:rsid w:val="002051B0"/>
    <w:rsid w:val="00206565"/>
    <w:rsid w:val="00207A57"/>
    <w:rsid w:val="00207AC2"/>
    <w:rsid w:val="002103D2"/>
    <w:rsid w:val="00210431"/>
    <w:rsid w:val="00212481"/>
    <w:rsid w:val="002124D4"/>
    <w:rsid w:val="00212807"/>
    <w:rsid w:val="00212811"/>
    <w:rsid w:val="0021350B"/>
    <w:rsid w:val="00213B08"/>
    <w:rsid w:val="00213B69"/>
    <w:rsid w:val="002145A1"/>
    <w:rsid w:val="00214DD7"/>
    <w:rsid w:val="00215C1A"/>
    <w:rsid w:val="00215EA3"/>
    <w:rsid w:val="002165C3"/>
    <w:rsid w:val="00220C6B"/>
    <w:rsid w:val="00221291"/>
    <w:rsid w:val="00221C8D"/>
    <w:rsid w:val="00224371"/>
    <w:rsid w:val="002250CC"/>
    <w:rsid w:val="00226430"/>
    <w:rsid w:val="00226657"/>
    <w:rsid w:val="0022772A"/>
    <w:rsid w:val="00227CC1"/>
    <w:rsid w:val="00231358"/>
    <w:rsid w:val="002333E4"/>
    <w:rsid w:val="0023467B"/>
    <w:rsid w:val="00234E03"/>
    <w:rsid w:val="002368A8"/>
    <w:rsid w:val="00236D87"/>
    <w:rsid w:val="0023731E"/>
    <w:rsid w:val="002373E7"/>
    <w:rsid w:val="00237414"/>
    <w:rsid w:val="00237A41"/>
    <w:rsid w:val="00240449"/>
    <w:rsid w:val="00240516"/>
    <w:rsid w:val="00240647"/>
    <w:rsid w:val="0024274B"/>
    <w:rsid w:val="0024279E"/>
    <w:rsid w:val="002437A1"/>
    <w:rsid w:val="00243C69"/>
    <w:rsid w:val="00243F84"/>
    <w:rsid w:val="002440CC"/>
    <w:rsid w:val="002441BD"/>
    <w:rsid w:val="00244D2E"/>
    <w:rsid w:val="0024503F"/>
    <w:rsid w:val="0024532E"/>
    <w:rsid w:val="00245754"/>
    <w:rsid w:val="00246172"/>
    <w:rsid w:val="00246973"/>
    <w:rsid w:val="00247C63"/>
    <w:rsid w:val="0025005A"/>
    <w:rsid w:val="00250252"/>
    <w:rsid w:val="00250B5D"/>
    <w:rsid w:val="00250B80"/>
    <w:rsid w:val="00250CCE"/>
    <w:rsid w:val="00251DFB"/>
    <w:rsid w:val="00252398"/>
    <w:rsid w:val="00252636"/>
    <w:rsid w:val="00252890"/>
    <w:rsid w:val="002529CD"/>
    <w:rsid w:val="00252D82"/>
    <w:rsid w:val="00253155"/>
    <w:rsid w:val="002537A5"/>
    <w:rsid w:val="00253F52"/>
    <w:rsid w:val="00253FD0"/>
    <w:rsid w:val="002554B6"/>
    <w:rsid w:val="00255F74"/>
    <w:rsid w:val="00256522"/>
    <w:rsid w:val="002570E3"/>
    <w:rsid w:val="002576F6"/>
    <w:rsid w:val="00257956"/>
    <w:rsid w:val="002604B4"/>
    <w:rsid w:val="00260E4B"/>
    <w:rsid w:val="002616A3"/>
    <w:rsid w:val="00262518"/>
    <w:rsid w:val="00263C2C"/>
    <w:rsid w:val="00263FBB"/>
    <w:rsid w:val="002641BD"/>
    <w:rsid w:val="002644C6"/>
    <w:rsid w:val="0026454A"/>
    <w:rsid w:val="00264BDC"/>
    <w:rsid w:val="002654F7"/>
    <w:rsid w:val="00265688"/>
    <w:rsid w:val="0026580A"/>
    <w:rsid w:val="00265B85"/>
    <w:rsid w:val="002670AF"/>
    <w:rsid w:val="00270326"/>
    <w:rsid w:val="0027094D"/>
    <w:rsid w:val="002714AA"/>
    <w:rsid w:val="00272809"/>
    <w:rsid w:val="00272B7A"/>
    <w:rsid w:val="00272E14"/>
    <w:rsid w:val="00272F1F"/>
    <w:rsid w:val="00275519"/>
    <w:rsid w:val="00275983"/>
    <w:rsid w:val="00275A65"/>
    <w:rsid w:val="0027606C"/>
    <w:rsid w:val="00276364"/>
    <w:rsid w:val="00277F8F"/>
    <w:rsid w:val="002802F0"/>
    <w:rsid w:val="00280B8B"/>
    <w:rsid w:val="0028164B"/>
    <w:rsid w:val="00281EC3"/>
    <w:rsid w:val="00282306"/>
    <w:rsid w:val="002837F8"/>
    <w:rsid w:val="00283813"/>
    <w:rsid w:val="00283B21"/>
    <w:rsid w:val="00284B19"/>
    <w:rsid w:val="00285184"/>
    <w:rsid w:val="00285389"/>
    <w:rsid w:val="002858E5"/>
    <w:rsid w:val="00286A5D"/>
    <w:rsid w:val="00286B99"/>
    <w:rsid w:val="0028708A"/>
    <w:rsid w:val="0028724A"/>
    <w:rsid w:val="00287725"/>
    <w:rsid w:val="00287751"/>
    <w:rsid w:val="0029066D"/>
    <w:rsid w:val="002906DD"/>
    <w:rsid w:val="00290A9A"/>
    <w:rsid w:val="00290B29"/>
    <w:rsid w:val="00290D74"/>
    <w:rsid w:val="00292F1F"/>
    <w:rsid w:val="002937AE"/>
    <w:rsid w:val="002939D0"/>
    <w:rsid w:val="00293B39"/>
    <w:rsid w:val="00294393"/>
    <w:rsid w:val="00294B30"/>
    <w:rsid w:val="0029545C"/>
    <w:rsid w:val="00295C2E"/>
    <w:rsid w:val="00295FEE"/>
    <w:rsid w:val="0029613C"/>
    <w:rsid w:val="002969F5"/>
    <w:rsid w:val="00296F4A"/>
    <w:rsid w:val="00297678"/>
    <w:rsid w:val="002A0196"/>
    <w:rsid w:val="002A0CF9"/>
    <w:rsid w:val="002A0D47"/>
    <w:rsid w:val="002A0F54"/>
    <w:rsid w:val="002A1295"/>
    <w:rsid w:val="002A1595"/>
    <w:rsid w:val="002A1BC5"/>
    <w:rsid w:val="002A22AF"/>
    <w:rsid w:val="002A268C"/>
    <w:rsid w:val="002A332A"/>
    <w:rsid w:val="002A3476"/>
    <w:rsid w:val="002A37B5"/>
    <w:rsid w:val="002A410D"/>
    <w:rsid w:val="002A5438"/>
    <w:rsid w:val="002A65B3"/>
    <w:rsid w:val="002A6E29"/>
    <w:rsid w:val="002A73C5"/>
    <w:rsid w:val="002A743E"/>
    <w:rsid w:val="002A75D8"/>
    <w:rsid w:val="002A7C7B"/>
    <w:rsid w:val="002B011D"/>
    <w:rsid w:val="002B04BB"/>
    <w:rsid w:val="002B2A12"/>
    <w:rsid w:val="002B2EA7"/>
    <w:rsid w:val="002B2ED2"/>
    <w:rsid w:val="002B2F6A"/>
    <w:rsid w:val="002B33C9"/>
    <w:rsid w:val="002B50AF"/>
    <w:rsid w:val="002B5E44"/>
    <w:rsid w:val="002B7D7E"/>
    <w:rsid w:val="002B7DBD"/>
    <w:rsid w:val="002C0FD9"/>
    <w:rsid w:val="002C14C7"/>
    <w:rsid w:val="002C1D3F"/>
    <w:rsid w:val="002C263A"/>
    <w:rsid w:val="002C42F5"/>
    <w:rsid w:val="002C4383"/>
    <w:rsid w:val="002C50EB"/>
    <w:rsid w:val="002C5BBD"/>
    <w:rsid w:val="002C6A2D"/>
    <w:rsid w:val="002C6B1C"/>
    <w:rsid w:val="002C6DEF"/>
    <w:rsid w:val="002C7CC8"/>
    <w:rsid w:val="002C7E9A"/>
    <w:rsid w:val="002D0771"/>
    <w:rsid w:val="002D0938"/>
    <w:rsid w:val="002D0CD6"/>
    <w:rsid w:val="002D0D04"/>
    <w:rsid w:val="002D0D70"/>
    <w:rsid w:val="002D0FFB"/>
    <w:rsid w:val="002D1817"/>
    <w:rsid w:val="002D1854"/>
    <w:rsid w:val="002D1A70"/>
    <w:rsid w:val="002D1FC0"/>
    <w:rsid w:val="002D20D2"/>
    <w:rsid w:val="002D231A"/>
    <w:rsid w:val="002D24F8"/>
    <w:rsid w:val="002D272D"/>
    <w:rsid w:val="002D2A70"/>
    <w:rsid w:val="002D4295"/>
    <w:rsid w:val="002D42B9"/>
    <w:rsid w:val="002D4A18"/>
    <w:rsid w:val="002D4A56"/>
    <w:rsid w:val="002D4CD6"/>
    <w:rsid w:val="002D63D3"/>
    <w:rsid w:val="002D647A"/>
    <w:rsid w:val="002D67AB"/>
    <w:rsid w:val="002D7238"/>
    <w:rsid w:val="002D7999"/>
    <w:rsid w:val="002D7A62"/>
    <w:rsid w:val="002E1BF3"/>
    <w:rsid w:val="002E1FDE"/>
    <w:rsid w:val="002E219D"/>
    <w:rsid w:val="002E2620"/>
    <w:rsid w:val="002E2664"/>
    <w:rsid w:val="002E3C85"/>
    <w:rsid w:val="002E3CAD"/>
    <w:rsid w:val="002E3F56"/>
    <w:rsid w:val="002E4419"/>
    <w:rsid w:val="002E47A5"/>
    <w:rsid w:val="002E57CD"/>
    <w:rsid w:val="002E6472"/>
    <w:rsid w:val="002E6B35"/>
    <w:rsid w:val="002E6C04"/>
    <w:rsid w:val="002F0ED6"/>
    <w:rsid w:val="002F0F81"/>
    <w:rsid w:val="002F15FA"/>
    <w:rsid w:val="002F19B9"/>
    <w:rsid w:val="002F281D"/>
    <w:rsid w:val="002F2BED"/>
    <w:rsid w:val="002F2E92"/>
    <w:rsid w:val="002F337B"/>
    <w:rsid w:val="002F345D"/>
    <w:rsid w:val="002F377E"/>
    <w:rsid w:val="002F4A40"/>
    <w:rsid w:val="002F4FCF"/>
    <w:rsid w:val="002F5250"/>
    <w:rsid w:val="002F5759"/>
    <w:rsid w:val="002F59FB"/>
    <w:rsid w:val="002F59FE"/>
    <w:rsid w:val="002F6676"/>
    <w:rsid w:val="002F718F"/>
    <w:rsid w:val="002F772F"/>
    <w:rsid w:val="002F7D6D"/>
    <w:rsid w:val="00300389"/>
    <w:rsid w:val="00300995"/>
    <w:rsid w:val="00301BAE"/>
    <w:rsid w:val="0030438C"/>
    <w:rsid w:val="0030531C"/>
    <w:rsid w:val="00305544"/>
    <w:rsid w:val="003061E3"/>
    <w:rsid w:val="003065B2"/>
    <w:rsid w:val="00307295"/>
    <w:rsid w:val="0030757F"/>
    <w:rsid w:val="0030791E"/>
    <w:rsid w:val="003103DA"/>
    <w:rsid w:val="00310A95"/>
    <w:rsid w:val="003113AC"/>
    <w:rsid w:val="0031166C"/>
    <w:rsid w:val="0031169D"/>
    <w:rsid w:val="0031232C"/>
    <w:rsid w:val="00312F18"/>
    <w:rsid w:val="00313255"/>
    <w:rsid w:val="0031359B"/>
    <w:rsid w:val="00313E31"/>
    <w:rsid w:val="0031449B"/>
    <w:rsid w:val="00314687"/>
    <w:rsid w:val="00314AB5"/>
    <w:rsid w:val="0031527A"/>
    <w:rsid w:val="003153CD"/>
    <w:rsid w:val="0031543C"/>
    <w:rsid w:val="0031590C"/>
    <w:rsid w:val="00315F89"/>
    <w:rsid w:val="00317788"/>
    <w:rsid w:val="00317A28"/>
    <w:rsid w:val="00320713"/>
    <w:rsid w:val="00321179"/>
    <w:rsid w:val="0032146B"/>
    <w:rsid w:val="00321682"/>
    <w:rsid w:val="003218ED"/>
    <w:rsid w:val="00322349"/>
    <w:rsid w:val="00322BC3"/>
    <w:rsid w:val="00322CCA"/>
    <w:rsid w:val="00322E19"/>
    <w:rsid w:val="00324F17"/>
    <w:rsid w:val="00325734"/>
    <w:rsid w:val="00325C93"/>
    <w:rsid w:val="003260E1"/>
    <w:rsid w:val="0032641E"/>
    <w:rsid w:val="00326894"/>
    <w:rsid w:val="00326E2B"/>
    <w:rsid w:val="003277C9"/>
    <w:rsid w:val="00327803"/>
    <w:rsid w:val="00331981"/>
    <w:rsid w:val="00332192"/>
    <w:rsid w:val="003329FF"/>
    <w:rsid w:val="00332A7C"/>
    <w:rsid w:val="00333FE7"/>
    <w:rsid w:val="003345C5"/>
    <w:rsid w:val="0033462B"/>
    <w:rsid w:val="00334995"/>
    <w:rsid w:val="00334AD6"/>
    <w:rsid w:val="00334FCA"/>
    <w:rsid w:val="003355E7"/>
    <w:rsid w:val="003366E9"/>
    <w:rsid w:val="00336DE8"/>
    <w:rsid w:val="00336E40"/>
    <w:rsid w:val="00336F54"/>
    <w:rsid w:val="0033746E"/>
    <w:rsid w:val="00337B47"/>
    <w:rsid w:val="0034084A"/>
    <w:rsid w:val="00341581"/>
    <w:rsid w:val="0034186C"/>
    <w:rsid w:val="00341F6A"/>
    <w:rsid w:val="003423F4"/>
    <w:rsid w:val="00343BB2"/>
    <w:rsid w:val="00344439"/>
    <w:rsid w:val="00344FB9"/>
    <w:rsid w:val="0034647E"/>
    <w:rsid w:val="00346D15"/>
    <w:rsid w:val="00346EFF"/>
    <w:rsid w:val="00347430"/>
    <w:rsid w:val="003517FE"/>
    <w:rsid w:val="003521BE"/>
    <w:rsid w:val="00352231"/>
    <w:rsid w:val="003523E5"/>
    <w:rsid w:val="003528AF"/>
    <w:rsid w:val="003548E3"/>
    <w:rsid w:val="00355545"/>
    <w:rsid w:val="00355A3C"/>
    <w:rsid w:val="0035781F"/>
    <w:rsid w:val="003578CE"/>
    <w:rsid w:val="00357CEB"/>
    <w:rsid w:val="003601C7"/>
    <w:rsid w:val="003605C5"/>
    <w:rsid w:val="00361360"/>
    <w:rsid w:val="0036161F"/>
    <w:rsid w:val="0036272B"/>
    <w:rsid w:val="00363799"/>
    <w:rsid w:val="003637C8"/>
    <w:rsid w:val="00363C5A"/>
    <w:rsid w:val="00364026"/>
    <w:rsid w:val="003641EC"/>
    <w:rsid w:val="00365129"/>
    <w:rsid w:val="0036512D"/>
    <w:rsid w:val="00366319"/>
    <w:rsid w:val="0036645B"/>
    <w:rsid w:val="00366A6B"/>
    <w:rsid w:val="00366B2E"/>
    <w:rsid w:val="00366BF6"/>
    <w:rsid w:val="00367AD5"/>
    <w:rsid w:val="00370681"/>
    <w:rsid w:val="00370D5A"/>
    <w:rsid w:val="00370D99"/>
    <w:rsid w:val="00370DD0"/>
    <w:rsid w:val="00370EB2"/>
    <w:rsid w:val="00371877"/>
    <w:rsid w:val="00372204"/>
    <w:rsid w:val="00372975"/>
    <w:rsid w:val="00372A4E"/>
    <w:rsid w:val="0037327B"/>
    <w:rsid w:val="003739F1"/>
    <w:rsid w:val="00373B83"/>
    <w:rsid w:val="003744A8"/>
    <w:rsid w:val="00375FD8"/>
    <w:rsid w:val="00376133"/>
    <w:rsid w:val="00376A3A"/>
    <w:rsid w:val="00376D59"/>
    <w:rsid w:val="00377A13"/>
    <w:rsid w:val="00380893"/>
    <w:rsid w:val="00380F25"/>
    <w:rsid w:val="00381B9F"/>
    <w:rsid w:val="003822A5"/>
    <w:rsid w:val="003832D8"/>
    <w:rsid w:val="003836E8"/>
    <w:rsid w:val="003844DC"/>
    <w:rsid w:val="00384D78"/>
    <w:rsid w:val="00385477"/>
    <w:rsid w:val="003854F2"/>
    <w:rsid w:val="003859F5"/>
    <w:rsid w:val="00386DED"/>
    <w:rsid w:val="00387398"/>
    <w:rsid w:val="0038787C"/>
    <w:rsid w:val="00387954"/>
    <w:rsid w:val="00387EA2"/>
    <w:rsid w:val="0039000A"/>
    <w:rsid w:val="00390084"/>
    <w:rsid w:val="00390330"/>
    <w:rsid w:val="00390733"/>
    <w:rsid w:val="0039169C"/>
    <w:rsid w:val="00391773"/>
    <w:rsid w:val="0039187D"/>
    <w:rsid w:val="003918D8"/>
    <w:rsid w:val="003938D6"/>
    <w:rsid w:val="00394EBD"/>
    <w:rsid w:val="00395A63"/>
    <w:rsid w:val="00395B4A"/>
    <w:rsid w:val="00396500"/>
    <w:rsid w:val="003967C9"/>
    <w:rsid w:val="0039750D"/>
    <w:rsid w:val="003979BF"/>
    <w:rsid w:val="003A029F"/>
    <w:rsid w:val="003A0B33"/>
    <w:rsid w:val="003A109E"/>
    <w:rsid w:val="003A1746"/>
    <w:rsid w:val="003A1B5A"/>
    <w:rsid w:val="003A1C98"/>
    <w:rsid w:val="003A206A"/>
    <w:rsid w:val="003A2DB4"/>
    <w:rsid w:val="003A3B26"/>
    <w:rsid w:val="003A3CAF"/>
    <w:rsid w:val="003A4033"/>
    <w:rsid w:val="003A4253"/>
    <w:rsid w:val="003A52AC"/>
    <w:rsid w:val="003A58A3"/>
    <w:rsid w:val="003A5AAC"/>
    <w:rsid w:val="003A6840"/>
    <w:rsid w:val="003A7282"/>
    <w:rsid w:val="003A761C"/>
    <w:rsid w:val="003B04C4"/>
    <w:rsid w:val="003B04D2"/>
    <w:rsid w:val="003B0E89"/>
    <w:rsid w:val="003B13AE"/>
    <w:rsid w:val="003B1435"/>
    <w:rsid w:val="003B1DBF"/>
    <w:rsid w:val="003B211F"/>
    <w:rsid w:val="003B28B6"/>
    <w:rsid w:val="003B3131"/>
    <w:rsid w:val="003B4D3A"/>
    <w:rsid w:val="003B4F0A"/>
    <w:rsid w:val="003B51C3"/>
    <w:rsid w:val="003B5439"/>
    <w:rsid w:val="003B7355"/>
    <w:rsid w:val="003C0732"/>
    <w:rsid w:val="003C0ACD"/>
    <w:rsid w:val="003C1699"/>
    <w:rsid w:val="003C20A4"/>
    <w:rsid w:val="003C2675"/>
    <w:rsid w:val="003C270B"/>
    <w:rsid w:val="003C2BEF"/>
    <w:rsid w:val="003C35EF"/>
    <w:rsid w:val="003C3833"/>
    <w:rsid w:val="003C484A"/>
    <w:rsid w:val="003C5876"/>
    <w:rsid w:val="003C68DD"/>
    <w:rsid w:val="003C6BF5"/>
    <w:rsid w:val="003C7488"/>
    <w:rsid w:val="003D0035"/>
    <w:rsid w:val="003D0692"/>
    <w:rsid w:val="003D136B"/>
    <w:rsid w:val="003D1414"/>
    <w:rsid w:val="003D154A"/>
    <w:rsid w:val="003D1750"/>
    <w:rsid w:val="003D21DA"/>
    <w:rsid w:val="003D347D"/>
    <w:rsid w:val="003D3522"/>
    <w:rsid w:val="003D362B"/>
    <w:rsid w:val="003D36E2"/>
    <w:rsid w:val="003D392D"/>
    <w:rsid w:val="003D3ED2"/>
    <w:rsid w:val="003D499D"/>
    <w:rsid w:val="003D54EE"/>
    <w:rsid w:val="003D5F3C"/>
    <w:rsid w:val="003D5F82"/>
    <w:rsid w:val="003D60E4"/>
    <w:rsid w:val="003D6577"/>
    <w:rsid w:val="003D6DDC"/>
    <w:rsid w:val="003E1A03"/>
    <w:rsid w:val="003E1DB4"/>
    <w:rsid w:val="003E289C"/>
    <w:rsid w:val="003E28B3"/>
    <w:rsid w:val="003E3336"/>
    <w:rsid w:val="003E34BF"/>
    <w:rsid w:val="003E34E1"/>
    <w:rsid w:val="003E366C"/>
    <w:rsid w:val="003E4177"/>
    <w:rsid w:val="003E4A7B"/>
    <w:rsid w:val="003E5239"/>
    <w:rsid w:val="003E5CA9"/>
    <w:rsid w:val="003E5EDC"/>
    <w:rsid w:val="003E7C6A"/>
    <w:rsid w:val="003E7C80"/>
    <w:rsid w:val="003F004E"/>
    <w:rsid w:val="003F02EE"/>
    <w:rsid w:val="003F09E4"/>
    <w:rsid w:val="003F0C3B"/>
    <w:rsid w:val="003F0D9A"/>
    <w:rsid w:val="003F113A"/>
    <w:rsid w:val="003F198A"/>
    <w:rsid w:val="003F29C4"/>
    <w:rsid w:val="003F3008"/>
    <w:rsid w:val="003F6F09"/>
    <w:rsid w:val="003F6F2F"/>
    <w:rsid w:val="003F7A0B"/>
    <w:rsid w:val="003F7D30"/>
    <w:rsid w:val="00400357"/>
    <w:rsid w:val="004004AE"/>
    <w:rsid w:val="004008DE"/>
    <w:rsid w:val="00400CCB"/>
    <w:rsid w:val="00401776"/>
    <w:rsid w:val="004017F6"/>
    <w:rsid w:val="00401C3F"/>
    <w:rsid w:val="00402264"/>
    <w:rsid w:val="0040268E"/>
    <w:rsid w:val="00402D91"/>
    <w:rsid w:val="00402DA7"/>
    <w:rsid w:val="00403483"/>
    <w:rsid w:val="00404142"/>
    <w:rsid w:val="0040438A"/>
    <w:rsid w:val="004048B5"/>
    <w:rsid w:val="00404E88"/>
    <w:rsid w:val="00404E93"/>
    <w:rsid w:val="00404F59"/>
    <w:rsid w:val="00405F8E"/>
    <w:rsid w:val="00407351"/>
    <w:rsid w:val="004076A7"/>
    <w:rsid w:val="00411535"/>
    <w:rsid w:val="004119B6"/>
    <w:rsid w:val="004120C8"/>
    <w:rsid w:val="0041248A"/>
    <w:rsid w:val="00412633"/>
    <w:rsid w:val="00413294"/>
    <w:rsid w:val="004137BD"/>
    <w:rsid w:val="00413CF0"/>
    <w:rsid w:val="00414212"/>
    <w:rsid w:val="004143A0"/>
    <w:rsid w:val="004143F5"/>
    <w:rsid w:val="00414507"/>
    <w:rsid w:val="00415213"/>
    <w:rsid w:val="00415982"/>
    <w:rsid w:val="004163B4"/>
    <w:rsid w:val="0041770C"/>
    <w:rsid w:val="00417984"/>
    <w:rsid w:val="00417A19"/>
    <w:rsid w:val="00417DE3"/>
    <w:rsid w:val="00417F2A"/>
    <w:rsid w:val="00417F94"/>
    <w:rsid w:val="00420453"/>
    <w:rsid w:val="00420717"/>
    <w:rsid w:val="004213A8"/>
    <w:rsid w:val="0042140E"/>
    <w:rsid w:val="00421C3D"/>
    <w:rsid w:val="00422D27"/>
    <w:rsid w:val="00423C09"/>
    <w:rsid w:val="00424D18"/>
    <w:rsid w:val="00424F72"/>
    <w:rsid w:val="004251B0"/>
    <w:rsid w:val="00425494"/>
    <w:rsid w:val="004255F2"/>
    <w:rsid w:val="00425649"/>
    <w:rsid w:val="00431A2F"/>
    <w:rsid w:val="00431BFD"/>
    <w:rsid w:val="00433A8E"/>
    <w:rsid w:val="00433D32"/>
    <w:rsid w:val="00433DD5"/>
    <w:rsid w:val="00433E35"/>
    <w:rsid w:val="004355E9"/>
    <w:rsid w:val="00435E21"/>
    <w:rsid w:val="0043714A"/>
    <w:rsid w:val="004378BA"/>
    <w:rsid w:val="00437CE2"/>
    <w:rsid w:val="00437FD8"/>
    <w:rsid w:val="00440A47"/>
    <w:rsid w:val="00441332"/>
    <w:rsid w:val="004415F3"/>
    <w:rsid w:val="00441D66"/>
    <w:rsid w:val="00442807"/>
    <w:rsid w:val="00443CDF"/>
    <w:rsid w:val="004443B1"/>
    <w:rsid w:val="00444652"/>
    <w:rsid w:val="00445020"/>
    <w:rsid w:val="0044555B"/>
    <w:rsid w:val="00446463"/>
    <w:rsid w:val="00446928"/>
    <w:rsid w:val="00446C2F"/>
    <w:rsid w:val="004472CC"/>
    <w:rsid w:val="00447ACB"/>
    <w:rsid w:val="00447C4A"/>
    <w:rsid w:val="00452D1D"/>
    <w:rsid w:val="0045394C"/>
    <w:rsid w:val="00455069"/>
    <w:rsid w:val="004552CB"/>
    <w:rsid w:val="00455512"/>
    <w:rsid w:val="0045580C"/>
    <w:rsid w:val="0045633F"/>
    <w:rsid w:val="00456381"/>
    <w:rsid w:val="00457061"/>
    <w:rsid w:val="00457DC9"/>
    <w:rsid w:val="00460718"/>
    <w:rsid w:val="00460746"/>
    <w:rsid w:val="00460C02"/>
    <w:rsid w:val="00461CF6"/>
    <w:rsid w:val="004621D4"/>
    <w:rsid w:val="004629AE"/>
    <w:rsid w:val="0046383D"/>
    <w:rsid w:val="00463A08"/>
    <w:rsid w:val="00463E95"/>
    <w:rsid w:val="00464129"/>
    <w:rsid w:val="00464BBA"/>
    <w:rsid w:val="00465298"/>
    <w:rsid w:val="00465DC2"/>
    <w:rsid w:val="00465E02"/>
    <w:rsid w:val="00465FCD"/>
    <w:rsid w:val="004660E7"/>
    <w:rsid w:val="004673C1"/>
    <w:rsid w:val="00471280"/>
    <w:rsid w:val="004712D1"/>
    <w:rsid w:val="004717A5"/>
    <w:rsid w:val="00471F15"/>
    <w:rsid w:val="0047223E"/>
    <w:rsid w:val="0047274B"/>
    <w:rsid w:val="0047394F"/>
    <w:rsid w:val="00474FEB"/>
    <w:rsid w:val="004754F1"/>
    <w:rsid w:val="00475ED2"/>
    <w:rsid w:val="00476E60"/>
    <w:rsid w:val="00477802"/>
    <w:rsid w:val="00477D74"/>
    <w:rsid w:val="00480FA5"/>
    <w:rsid w:val="00481404"/>
    <w:rsid w:val="004819F3"/>
    <w:rsid w:val="0048211F"/>
    <w:rsid w:val="00482804"/>
    <w:rsid w:val="00482B15"/>
    <w:rsid w:val="00482D88"/>
    <w:rsid w:val="00483340"/>
    <w:rsid w:val="00483953"/>
    <w:rsid w:val="00483B08"/>
    <w:rsid w:val="00484903"/>
    <w:rsid w:val="00485456"/>
    <w:rsid w:val="0048569A"/>
    <w:rsid w:val="00485922"/>
    <w:rsid w:val="00485A0C"/>
    <w:rsid w:val="00485DD7"/>
    <w:rsid w:val="00486C67"/>
    <w:rsid w:val="00486D17"/>
    <w:rsid w:val="00486E56"/>
    <w:rsid w:val="00487221"/>
    <w:rsid w:val="00487287"/>
    <w:rsid w:val="00487AA2"/>
    <w:rsid w:val="00487AA3"/>
    <w:rsid w:val="00490EA5"/>
    <w:rsid w:val="00491344"/>
    <w:rsid w:val="00492452"/>
    <w:rsid w:val="00492CC2"/>
    <w:rsid w:val="00493846"/>
    <w:rsid w:val="004943CF"/>
    <w:rsid w:val="004960C4"/>
    <w:rsid w:val="0049631E"/>
    <w:rsid w:val="004963E3"/>
    <w:rsid w:val="00496DA6"/>
    <w:rsid w:val="00497512"/>
    <w:rsid w:val="00497D35"/>
    <w:rsid w:val="00497D93"/>
    <w:rsid w:val="004A036F"/>
    <w:rsid w:val="004A0BEF"/>
    <w:rsid w:val="004A0C0D"/>
    <w:rsid w:val="004A12C1"/>
    <w:rsid w:val="004A1634"/>
    <w:rsid w:val="004A23B9"/>
    <w:rsid w:val="004A2521"/>
    <w:rsid w:val="004A3382"/>
    <w:rsid w:val="004A5042"/>
    <w:rsid w:val="004A5344"/>
    <w:rsid w:val="004A5D44"/>
    <w:rsid w:val="004A6155"/>
    <w:rsid w:val="004A69BC"/>
    <w:rsid w:val="004A77C9"/>
    <w:rsid w:val="004A7BC0"/>
    <w:rsid w:val="004A7F87"/>
    <w:rsid w:val="004A7FCC"/>
    <w:rsid w:val="004B162A"/>
    <w:rsid w:val="004B205F"/>
    <w:rsid w:val="004B20FB"/>
    <w:rsid w:val="004B29C9"/>
    <w:rsid w:val="004B323A"/>
    <w:rsid w:val="004B44F4"/>
    <w:rsid w:val="004B4F72"/>
    <w:rsid w:val="004B5E49"/>
    <w:rsid w:val="004B6BCB"/>
    <w:rsid w:val="004B759E"/>
    <w:rsid w:val="004B7E25"/>
    <w:rsid w:val="004C145A"/>
    <w:rsid w:val="004C19BF"/>
    <w:rsid w:val="004C1A7F"/>
    <w:rsid w:val="004C1C93"/>
    <w:rsid w:val="004C3A66"/>
    <w:rsid w:val="004C3BBE"/>
    <w:rsid w:val="004C402D"/>
    <w:rsid w:val="004C4576"/>
    <w:rsid w:val="004C5472"/>
    <w:rsid w:val="004C54F8"/>
    <w:rsid w:val="004C5665"/>
    <w:rsid w:val="004C5C05"/>
    <w:rsid w:val="004C64D0"/>
    <w:rsid w:val="004C6984"/>
    <w:rsid w:val="004C6AAC"/>
    <w:rsid w:val="004C72B8"/>
    <w:rsid w:val="004C7595"/>
    <w:rsid w:val="004D042A"/>
    <w:rsid w:val="004D0444"/>
    <w:rsid w:val="004D0D16"/>
    <w:rsid w:val="004D16AA"/>
    <w:rsid w:val="004D183E"/>
    <w:rsid w:val="004D19FB"/>
    <w:rsid w:val="004D1C23"/>
    <w:rsid w:val="004D251F"/>
    <w:rsid w:val="004D34C3"/>
    <w:rsid w:val="004D43BB"/>
    <w:rsid w:val="004D43EC"/>
    <w:rsid w:val="004D4547"/>
    <w:rsid w:val="004D4B7A"/>
    <w:rsid w:val="004D601F"/>
    <w:rsid w:val="004D65F1"/>
    <w:rsid w:val="004D67A8"/>
    <w:rsid w:val="004D6DE5"/>
    <w:rsid w:val="004D7F5A"/>
    <w:rsid w:val="004E03B7"/>
    <w:rsid w:val="004E084D"/>
    <w:rsid w:val="004E0B63"/>
    <w:rsid w:val="004E175C"/>
    <w:rsid w:val="004E1D73"/>
    <w:rsid w:val="004E23FC"/>
    <w:rsid w:val="004E2DD2"/>
    <w:rsid w:val="004E36A7"/>
    <w:rsid w:val="004E38D1"/>
    <w:rsid w:val="004E3E33"/>
    <w:rsid w:val="004E4A59"/>
    <w:rsid w:val="004E535D"/>
    <w:rsid w:val="004E5A48"/>
    <w:rsid w:val="004E6602"/>
    <w:rsid w:val="004E6D79"/>
    <w:rsid w:val="004E704A"/>
    <w:rsid w:val="004E7826"/>
    <w:rsid w:val="004E79B7"/>
    <w:rsid w:val="004E7E09"/>
    <w:rsid w:val="004F0985"/>
    <w:rsid w:val="004F101E"/>
    <w:rsid w:val="004F1DD5"/>
    <w:rsid w:val="004F203B"/>
    <w:rsid w:val="004F23E8"/>
    <w:rsid w:val="004F34C6"/>
    <w:rsid w:val="004F3BC4"/>
    <w:rsid w:val="004F44F2"/>
    <w:rsid w:val="004F58FE"/>
    <w:rsid w:val="004F5D28"/>
    <w:rsid w:val="004F5F72"/>
    <w:rsid w:val="004F6F65"/>
    <w:rsid w:val="004F7472"/>
    <w:rsid w:val="004F75FA"/>
    <w:rsid w:val="004F7837"/>
    <w:rsid w:val="004F7C52"/>
    <w:rsid w:val="00501A34"/>
    <w:rsid w:val="00501C7A"/>
    <w:rsid w:val="0050219F"/>
    <w:rsid w:val="00502FED"/>
    <w:rsid w:val="00504020"/>
    <w:rsid w:val="00505022"/>
    <w:rsid w:val="005052DB"/>
    <w:rsid w:val="005052FB"/>
    <w:rsid w:val="00505BF7"/>
    <w:rsid w:val="00506342"/>
    <w:rsid w:val="00506818"/>
    <w:rsid w:val="005073AF"/>
    <w:rsid w:val="00507584"/>
    <w:rsid w:val="0051002E"/>
    <w:rsid w:val="00510D76"/>
    <w:rsid w:val="005117CA"/>
    <w:rsid w:val="0051184D"/>
    <w:rsid w:val="00512083"/>
    <w:rsid w:val="005129EE"/>
    <w:rsid w:val="00513B38"/>
    <w:rsid w:val="005142D7"/>
    <w:rsid w:val="005147F6"/>
    <w:rsid w:val="00514DAC"/>
    <w:rsid w:val="005158F1"/>
    <w:rsid w:val="0051599E"/>
    <w:rsid w:val="00515CC0"/>
    <w:rsid w:val="00515CD2"/>
    <w:rsid w:val="005170AE"/>
    <w:rsid w:val="00517590"/>
    <w:rsid w:val="00517C82"/>
    <w:rsid w:val="0052059B"/>
    <w:rsid w:val="00520E2D"/>
    <w:rsid w:val="005211B1"/>
    <w:rsid w:val="005222F8"/>
    <w:rsid w:val="0052326D"/>
    <w:rsid w:val="00523863"/>
    <w:rsid w:val="00523EEE"/>
    <w:rsid w:val="00523F26"/>
    <w:rsid w:val="00524454"/>
    <w:rsid w:val="005252D6"/>
    <w:rsid w:val="00526103"/>
    <w:rsid w:val="00527ABB"/>
    <w:rsid w:val="00530B56"/>
    <w:rsid w:val="00530D22"/>
    <w:rsid w:val="00530E77"/>
    <w:rsid w:val="00531229"/>
    <w:rsid w:val="005333E8"/>
    <w:rsid w:val="00533BF0"/>
    <w:rsid w:val="00534CAB"/>
    <w:rsid w:val="00535035"/>
    <w:rsid w:val="0053510F"/>
    <w:rsid w:val="00535937"/>
    <w:rsid w:val="00535BFB"/>
    <w:rsid w:val="00536181"/>
    <w:rsid w:val="00536A6E"/>
    <w:rsid w:val="00536E82"/>
    <w:rsid w:val="00537855"/>
    <w:rsid w:val="00537E8E"/>
    <w:rsid w:val="0054025C"/>
    <w:rsid w:val="0054042A"/>
    <w:rsid w:val="00540918"/>
    <w:rsid w:val="00540A73"/>
    <w:rsid w:val="00541EFD"/>
    <w:rsid w:val="00542092"/>
    <w:rsid w:val="00542741"/>
    <w:rsid w:val="00542891"/>
    <w:rsid w:val="0054333A"/>
    <w:rsid w:val="00543C92"/>
    <w:rsid w:val="00543E4A"/>
    <w:rsid w:val="00544548"/>
    <w:rsid w:val="00544615"/>
    <w:rsid w:val="00544A26"/>
    <w:rsid w:val="00545346"/>
    <w:rsid w:val="0054721A"/>
    <w:rsid w:val="00550040"/>
    <w:rsid w:val="005502CE"/>
    <w:rsid w:val="00550C57"/>
    <w:rsid w:val="00550D8B"/>
    <w:rsid w:val="0055140B"/>
    <w:rsid w:val="00551416"/>
    <w:rsid w:val="00552769"/>
    <w:rsid w:val="00553476"/>
    <w:rsid w:val="0055386C"/>
    <w:rsid w:val="0055409C"/>
    <w:rsid w:val="00554CE5"/>
    <w:rsid w:val="005550B0"/>
    <w:rsid w:val="005556AD"/>
    <w:rsid w:val="00555A5C"/>
    <w:rsid w:val="00556075"/>
    <w:rsid w:val="00556A23"/>
    <w:rsid w:val="00557579"/>
    <w:rsid w:val="00557C6D"/>
    <w:rsid w:val="00557D15"/>
    <w:rsid w:val="00557ED1"/>
    <w:rsid w:val="00560A10"/>
    <w:rsid w:val="00560EF1"/>
    <w:rsid w:val="00561179"/>
    <w:rsid w:val="0056194A"/>
    <w:rsid w:val="00562211"/>
    <w:rsid w:val="005632FF"/>
    <w:rsid w:val="00563CAA"/>
    <w:rsid w:val="00564029"/>
    <w:rsid w:val="00565241"/>
    <w:rsid w:val="005655D8"/>
    <w:rsid w:val="00565B7A"/>
    <w:rsid w:val="00565D3D"/>
    <w:rsid w:val="00566951"/>
    <w:rsid w:val="00566A95"/>
    <w:rsid w:val="00567706"/>
    <w:rsid w:val="00567FBF"/>
    <w:rsid w:val="005709FC"/>
    <w:rsid w:val="00570EA7"/>
    <w:rsid w:val="0057126B"/>
    <w:rsid w:val="0057157A"/>
    <w:rsid w:val="00571A91"/>
    <w:rsid w:val="005720A5"/>
    <w:rsid w:val="005724C1"/>
    <w:rsid w:val="00572DAF"/>
    <w:rsid w:val="0057376C"/>
    <w:rsid w:val="00573F8E"/>
    <w:rsid w:val="005741FA"/>
    <w:rsid w:val="00574A49"/>
    <w:rsid w:val="00574C3E"/>
    <w:rsid w:val="00574DB6"/>
    <w:rsid w:val="005750A1"/>
    <w:rsid w:val="0057514C"/>
    <w:rsid w:val="00576766"/>
    <w:rsid w:val="00576DEF"/>
    <w:rsid w:val="005770C1"/>
    <w:rsid w:val="00580BCD"/>
    <w:rsid w:val="0058126F"/>
    <w:rsid w:val="0058155F"/>
    <w:rsid w:val="005818CF"/>
    <w:rsid w:val="0058276E"/>
    <w:rsid w:val="00582A95"/>
    <w:rsid w:val="0058303C"/>
    <w:rsid w:val="00583944"/>
    <w:rsid w:val="0058394A"/>
    <w:rsid w:val="00584353"/>
    <w:rsid w:val="00585042"/>
    <w:rsid w:val="0058617A"/>
    <w:rsid w:val="0058666B"/>
    <w:rsid w:val="0058668B"/>
    <w:rsid w:val="00587306"/>
    <w:rsid w:val="005875C2"/>
    <w:rsid w:val="0058797D"/>
    <w:rsid w:val="00587A04"/>
    <w:rsid w:val="005905A0"/>
    <w:rsid w:val="00591211"/>
    <w:rsid w:val="00591777"/>
    <w:rsid w:val="0059190D"/>
    <w:rsid w:val="00592BCD"/>
    <w:rsid w:val="00592F60"/>
    <w:rsid w:val="005944D0"/>
    <w:rsid w:val="00594FE8"/>
    <w:rsid w:val="005950A5"/>
    <w:rsid w:val="00596075"/>
    <w:rsid w:val="00596817"/>
    <w:rsid w:val="005972C6"/>
    <w:rsid w:val="00597467"/>
    <w:rsid w:val="005A01B3"/>
    <w:rsid w:val="005A0ACC"/>
    <w:rsid w:val="005A1609"/>
    <w:rsid w:val="005A1A95"/>
    <w:rsid w:val="005A1B77"/>
    <w:rsid w:val="005A1CDF"/>
    <w:rsid w:val="005A1E91"/>
    <w:rsid w:val="005A1EF8"/>
    <w:rsid w:val="005A23C4"/>
    <w:rsid w:val="005A3530"/>
    <w:rsid w:val="005A402F"/>
    <w:rsid w:val="005A4339"/>
    <w:rsid w:val="005A4B0B"/>
    <w:rsid w:val="005A5E23"/>
    <w:rsid w:val="005A6D1D"/>
    <w:rsid w:val="005A6D30"/>
    <w:rsid w:val="005A74FF"/>
    <w:rsid w:val="005B0B39"/>
    <w:rsid w:val="005B0CBD"/>
    <w:rsid w:val="005B1089"/>
    <w:rsid w:val="005B11CF"/>
    <w:rsid w:val="005B1933"/>
    <w:rsid w:val="005B1D5A"/>
    <w:rsid w:val="005B291C"/>
    <w:rsid w:val="005B2CA5"/>
    <w:rsid w:val="005B2CE7"/>
    <w:rsid w:val="005B4566"/>
    <w:rsid w:val="005B5356"/>
    <w:rsid w:val="005B57E8"/>
    <w:rsid w:val="005B5C6B"/>
    <w:rsid w:val="005B6130"/>
    <w:rsid w:val="005B649D"/>
    <w:rsid w:val="005B6E69"/>
    <w:rsid w:val="005B7277"/>
    <w:rsid w:val="005B7D45"/>
    <w:rsid w:val="005C0E5E"/>
    <w:rsid w:val="005C1119"/>
    <w:rsid w:val="005C1C37"/>
    <w:rsid w:val="005C1DF2"/>
    <w:rsid w:val="005C2E3E"/>
    <w:rsid w:val="005C425A"/>
    <w:rsid w:val="005C4ABB"/>
    <w:rsid w:val="005C5855"/>
    <w:rsid w:val="005C74DC"/>
    <w:rsid w:val="005D02C8"/>
    <w:rsid w:val="005D0E58"/>
    <w:rsid w:val="005D123B"/>
    <w:rsid w:val="005D1542"/>
    <w:rsid w:val="005D1B15"/>
    <w:rsid w:val="005D22D7"/>
    <w:rsid w:val="005D2713"/>
    <w:rsid w:val="005D3218"/>
    <w:rsid w:val="005D34DF"/>
    <w:rsid w:val="005D3E33"/>
    <w:rsid w:val="005D3F14"/>
    <w:rsid w:val="005D47EF"/>
    <w:rsid w:val="005D5446"/>
    <w:rsid w:val="005D5490"/>
    <w:rsid w:val="005D5D08"/>
    <w:rsid w:val="005D6014"/>
    <w:rsid w:val="005D63FF"/>
    <w:rsid w:val="005D675C"/>
    <w:rsid w:val="005D73ED"/>
    <w:rsid w:val="005D780B"/>
    <w:rsid w:val="005D7E88"/>
    <w:rsid w:val="005E03EA"/>
    <w:rsid w:val="005E0660"/>
    <w:rsid w:val="005E0D56"/>
    <w:rsid w:val="005E182E"/>
    <w:rsid w:val="005E1D0D"/>
    <w:rsid w:val="005E1FEA"/>
    <w:rsid w:val="005E34B9"/>
    <w:rsid w:val="005E38B2"/>
    <w:rsid w:val="005E433F"/>
    <w:rsid w:val="005E471E"/>
    <w:rsid w:val="005E4DAC"/>
    <w:rsid w:val="005E630B"/>
    <w:rsid w:val="005E6A5F"/>
    <w:rsid w:val="005E6C6F"/>
    <w:rsid w:val="005E7168"/>
    <w:rsid w:val="005E7812"/>
    <w:rsid w:val="005E7CFF"/>
    <w:rsid w:val="005F0EDD"/>
    <w:rsid w:val="005F14B8"/>
    <w:rsid w:val="005F1735"/>
    <w:rsid w:val="005F17DC"/>
    <w:rsid w:val="005F219A"/>
    <w:rsid w:val="005F515E"/>
    <w:rsid w:val="005F541B"/>
    <w:rsid w:val="005F686F"/>
    <w:rsid w:val="005F6FEE"/>
    <w:rsid w:val="005F7980"/>
    <w:rsid w:val="00600A42"/>
    <w:rsid w:val="00601749"/>
    <w:rsid w:val="00601EA7"/>
    <w:rsid w:val="006028AA"/>
    <w:rsid w:val="00602A33"/>
    <w:rsid w:val="0060306D"/>
    <w:rsid w:val="00603221"/>
    <w:rsid w:val="00603A43"/>
    <w:rsid w:val="00603EF3"/>
    <w:rsid w:val="00604D2A"/>
    <w:rsid w:val="00605A3F"/>
    <w:rsid w:val="006063B5"/>
    <w:rsid w:val="00606A2E"/>
    <w:rsid w:val="00606A8F"/>
    <w:rsid w:val="00606D5A"/>
    <w:rsid w:val="00606EF6"/>
    <w:rsid w:val="006076A3"/>
    <w:rsid w:val="006119DB"/>
    <w:rsid w:val="00611C19"/>
    <w:rsid w:val="006134D0"/>
    <w:rsid w:val="006137C2"/>
    <w:rsid w:val="00613F42"/>
    <w:rsid w:val="00614898"/>
    <w:rsid w:val="006154FB"/>
    <w:rsid w:val="00616BF1"/>
    <w:rsid w:val="00616C0B"/>
    <w:rsid w:val="00617375"/>
    <w:rsid w:val="0062011C"/>
    <w:rsid w:val="00620936"/>
    <w:rsid w:val="00621A10"/>
    <w:rsid w:val="00621EF0"/>
    <w:rsid w:val="00622798"/>
    <w:rsid w:val="00622CA3"/>
    <w:rsid w:val="00623457"/>
    <w:rsid w:val="006234F9"/>
    <w:rsid w:val="00624353"/>
    <w:rsid w:val="006250CC"/>
    <w:rsid w:val="00625440"/>
    <w:rsid w:val="006254F1"/>
    <w:rsid w:val="00626490"/>
    <w:rsid w:val="006266B1"/>
    <w:rsid w:val="00626A88"/>
    <w:rsid w:val="00626BC9"/>
    <w:rsid w:val="00631B5D"/>
    <w:rsid w:val="00631C0A"/>
    <w:rsid w:val="00631F08"/>
    <w:rsid w:val="00633E3E"/>
    <w:rsid w:val="006344AE"/>
    <w:rsid w:val="00634B60"/>
    <w:rsid w:val="00635DF7"/>
    <w:rsid w:val="0063694E"/>
    <w:rsid w:val="00636AE7"/>
    <w:rsid w:val="00636DBC"/>
    <w:rsid w:val="00637720"/>
    <w:rsid w:val="006410B0"/>
    <w:rsid w:val="00641561"/>
    <w:rsid w:val="00641C65"/>
    <w:rsid w:val="0064201A"/>
    <w:rsid w:val="00643224"/>
    <w:rsid w:val="00643AB6"/>
    <w:rsid w:val="00643D8C"/>
    <w:rsid w:val="006440BB"/>
    <w:rsid w:val="00644158"/>
    <w:rsid w:val="0064449A"/>
    <w:rsid w:val="0064449F"/>
    <w:rsid w:val="00644670"/>
    <w:rsid w:val="00644E5F"/>
    <w:rsid w:val="00645310"/>
    <w:rsid w:val="006458F8"/>
    <w:rsid w:val="00645BEF"/>
    <w:rsid w:val="00646262"/>
    <w:rsid w:val="00646E93"/>
    <w:rsid w:val="00647B24"/>
    <w:rsid w:val="00647E17"/>
    <w:rsid w:val="006508D4"/>
    <w:rsid w:val="0065188A"/>
    <w:rsid w:val="00651A97"/>
    <w:rsid w:val="00653F07"/>
    <w:rsid w:val="006545EE"/>
    <w:rsid w:val="006559B4"/>
    <w:rsid w:val="00656497"/>
    <w:rsid w:val="006572C1"/>
    <w:rsid w:val="006607CE"/>
    <w:rsid w:val="006607D5"/>
    <w:rsid w:val="00660D34"/>
    <w:rsid w:val="00661899"/>
    <w:rsid w:val="00661F3B"/>
    <w:rsid w:val="006635FF"/>
    <w:rsid w:val="00664B87"/>
    <w:rsid w:val="00665739"/>
    <w:rsid w:val="006657B5"/>
    <w:rsid w:val="0066694B"/>
    <w:rsid w:val="006675E9"/>
    <w:rsid w:val="00670B5D"/>
    <w:rsid w:val="00670E43"/>
    <w:rsid w:val="006712BB"/>
    <w:rsid w:val="006712BF"/>
    <w:rsid w:val="006719D5"/>
    <w:rsid w:val="00671CE2"/>
    <w:rsid w:val="006720C8"/>
    <w:rsid w:val="00672105"/>
    <w:rsid w:val="006726E4"/>
    <w:rsid w:val="00672C9B"/>
    <w:rsid w:val="00672DE1"/>
    <w:rsid w:val="00673239"/>
    <w:rsid w:val="00673490"/>
    <w:rsid w:val="00674AEA"/>
    <w:rsid w:val="00675282"/>
    <w:rsid w:val="006755FB"/>
    <w:rsid w:val="006769DA"/>
    <w:rsid w:val="00676FB6"/>
    <w:rsid w:val="006771AF"/>
    <w:rsid w:val="00680005"/>
    <w:rsid w:val="006808A8"/>
    <w:rsid w:val="00681D7E"/>
    <w:rsid w:val="00683114"/>
    <w:rsid w:val="00683307"/>
    <w:rsid w:val="006838F7"/>
    <w:rsid w:val="006847DD"/>
    <w:rsid w:val="00685A00"/>
    <w:rsid w:val="00685B7D"/>
    <w:rsid w:val="00685FDF"/>
    <w:rsid w:val="0068732F"/>
    <w:rsid w:val="00687854"/>
    <w:rsid w:val="00687B86"/>
    <w:rsid w:val="00687D77"/>
    <w:rsid w:val="00687D9C"/>
    <w:rsid w:val="00687F93"/>
    <w:rsid w:val="00692A78"/>
    <w:rsid w:val="00693213"/>
    <w:rsid w:val="00693248"/>
    <w:rsid w:val="00693560"/>
    <w:rsid w:val="00694289"/>
    <w:rsid w:val="0069435C"/>
    <w:rsid w:val="00694974"/>
    <w:rsid w:val="00695491"/>
    <w:rsid w:val="006A11FE"/>
    <w:rsid w:val="006A1396"/>
    <w:rsid w:val="006A26ED"/>
    <w:rsid w:val="006A2DEB"/>
    <w:rsid w:val="006A37AB"/>
    <w:rsid w:val="006A3CA8"/>
    <w:rsid w:val="006A457D"/>
    <w:rsid w:val="006A4B8F"/>
    <w:rsid w:val="006A656C"/>
    <w:rsid w:val="006A67B9"/>
    <w:rsid w:val="006A6AE4"/>
    <w:rsid w:val="006A7951"/>
    <w:rsid w:val="006A7A4C"/>
    <w:rsid w:val="006A7CB6"/>
    <w:rsid w:val="006B06BF"/>
    <w:rsid w:val="006B0EEA"/>
    <w:rsid w:val="006B1592"/>
    <w:rsid w:val="006B2319"/>
    <w:rsid w:val="006B2412"/>
    <w:rsid w:val="006B324C"/>
    <w:rsid w:val="006B355D"/>
    <w:rsid w:val="006B3CAD"/>
    <w:rsid w:val="006B41AE"/>
    <w:rsid w:val="006B429D"/>
    <w:rsid w:val="006B55CD"/>
    <w:rsid w:val="006B5F0E"/>
    <w:rsid w:val="006B6AD9"/>
    <w:rsid w:val="006B7B33"/>
    <w:rsid w:val="006C07B6"/>
    <w:rsid w:val="006C086E"/>
    <w:rsid w:val="006C0D33"/>
    <w:rsid w:val="006C0E96"/>
    <w:rsid w:val="006C1CB5"/>
    <w:rsid w:val="006C2C0B"/>
    <w:rsid w:val="006C38D8"/>
    <w:rsid w:val="006C47C8"/>
    <w:rsid w:val="006C61C1"/>
    <w:rsid w:val="006C6991"/>
    <w:rsid w:val="006C756E"/>
    <w:rsid w:val="006D0DFE"/>
    <w:rsid w:val="006D26B4"/>
    <w:rsid w:val="006D2A0F"/>
    <w:rsid w:val="006D33B8"/>
    <w:rsid w:val="006D3B05"/>
    <w:rsid w:val="006D415F"/>
    <w:rsid w:val="006D51E9"/>
    <w:rsid w:val="006D523A"/>
    <w:rsid w:val="006D5CB3"/>
    <w:rsid w:val="006D6F13"/>
    <w:rsid w:val="006D7348"/>
    <w:rsid w:val="006D76EC"/>
    <w:rsid w:val="006D7945"/>
    <w:rsid w:val="006E06FD"/>
    <w:rsid w:val="006E092B"/>
    <w:rsid w:val="006E09A0"/>
    <w:rsid w:val="006E2A97"/>
    <w:rsid w:val="006E4901"/>
    <w:rsid w:val="006E4C2E"/>
    <w:rsid w:val="006E4EA6"/>
    <w:rsid w:val="006E5A17"/>
    <w:rsid w:val="006E5AB3"/>
    <w:rsid w:val="006E5C81"/>
    <w:rsid w:val="006E5DB7"/>
    <w:rsid w:val="006E6E98"/>
    <w:rsid w:val="006E75EE"/>
    <w:rsid w:val="006E7ADD"/>
    <w:rsid w:val="006F0EAD"/>
    <w:rsid w:val="006F1605"/>
    <w:rsid w:val="006F430F"/>
    <w:rsid w:val="006F4323"/>
    <w:rsid w:val="006F4821"/>
    <w:rsid w:val="006F63DB"/>
    <w:rsid w:val="006F691A"/>
    <w:rsid w:val="0070026A"/>
    <w:rsid w:val="0070056B"/>
    <w:rsid w:val="007008CA"/>
    <w:rsid w:val="00701101"/>
    <w:rsid w:val="00701BF0"/>
    <w:rsid w:val="0070378A"/>
    <w:rsid w:val="00704D1F"/>
    <w:rsid w:val="00705949"/>
    <w:rsid w:val="007059C8"/>
    <w:rsid w:val="007060B5"/>
    <w:rsid w:val="007060B9"/>
    <w:rsid w:val="0070621D"/>
    <w:rsid w:val="00707639"/>
    <w:rsid w:val="007078AF"/>
    <w:rsid w:val="007079D6"/>
    <w:rsid w:val="00707EC1"/>
    <w:rsid w:val="00712159"/>
    <w:rsid w:val="0071259E"/>
    <w:rsid w:val="0071303E"/>
    <w:rsid w:val="0071335D"/>
    <w:rsid w:val="00714E2D"/>
    <w:rsid w:val="00715492"/>
    <w:rsid w:val="00716C59"/>
    <w:rsid w:val="007173E9"/>
    <w:rsid w:val="007201B2"/>
    <w:rsid w:val="00720EE6"/>
    <w:rsid w:val="00722D14"/>
    <w:rsid w:val="00722EA0"/>
    <w:rsid w:val="00723340"/>
    <w:rsid w:val="00723DA5"/>
    <w:rsid w:val="0072416F"/>
    <w:rsid w:val="0072582F"/>
    <w:rsid w:val="00725FEA"/>
    <w:rsid w:val="00726600"/>
    <w:rsid w:val="0072750F"/>
    <w:rsid w:val="00727904"/>
    <w:rsid w:val="00730200"/>
    <w:rsid w:val="00730982"/>
    <w:rsid w:val="00730E2E"/>
    <w:rsid w:val="00730FB9"/>
    <w:rsid w:val="00731220"/>
    <w:rsid w:val="00732859"/>
    <w:rsid w:val="007340A0"/>
    <w:rsid w:val="007340CA"/>
    <w:rsid w:val="00735B54"/>
    <w:rsid w:val="007361C6"/>
    <w:rsid w:val="00736F8C"/>
    <w:rsid w:val="00737B43"/>
    <w:rsid w:val="00743120"/>
    <w:rsid w:val="0074334B"/>
    <w:rsid w:val="00743848"/>
    <w:rsid w:val="007450F7"/>
    <w:rsid w:val="007451B6"/>
    <w:rsid w:val="00745634"/>
    <w:rsid w:val="00746D34"/>
    <w:rsid w:val="00746ED4"/>
    <w:rsid w:val="00747739"/>
    <w:rsid w:val="00750849"/>
    <w:rsid w:val="0075145D"/>
    <w:rsid w:val="0075191E"/>
    <w:rsid w:val="00753DF4"/>
    <w:rsid w:val="007541C6"/>
    <w:rsid w:val="00754574"/>
    <w:rsid w:val="00754F62"/>
    <w:rsid w:val="00755711"/>
    <w:rsid w:val="00755AB7"/>
    <w:rsid w:val="00755D1F"/>
    <w:rsid w:val="007568DE"/>
    <w:rsid w:val="007569E9"/>
    <w:rsid w:val="0075715F"/>
    <w:rsid w:val="007574C4"/>
    <w:rsid w:val="00760738"/>
    <w:rsid w:val="00760BF6"/>
    <w:rsid w:val="0076127F"/>
    <w:rsid w:val="00761C8F"/>
    <w:rsid w:val="00762035"/>
    <w:rsid w:val="00762389"/>
    <w:rsid w:val="00762541"/>
    <w:rsid w:val="00762FB4"/>
    <w:rsid w:val="0076382A"/>
    <w:rsid w:val="00763956"/>
    <w:rsid w:val="00765F15"/>
    <w:rsid w:val="007662F0"/>
    <w:rsid w:val="00766AC6"/>
    <w:rsid w:val="00767047"/>
    <w:rsid w:val="00767D08"/>
    <w:rsid w:val="007702DC"/>
    <w:rsid w:val="00770BE5"/>
    <w:rsid w:val="00770F53"/>
    <w:rsid w:val="00771290"/>
    <w:rsid w:val="00772723"/>
    <w:rsid w:val="00772FAF"/>
    <w:rsid w:val="00774C51"/>
    <w:rsid w:val="00775243"/>
    <w:rsid w:val="0077545C"/>
    <w:rsid w:val="00776284"/>
    <w:rsid w:val="00777205"/>
    <w:rsid w:val="007800C1"/>
    <w:rsid w:val="00780173"/>
    <w:rsid w:val="00780376"/>
    <w:rsid w:val="007804F7"/>
    <w:rsid w:val="007825BB"/>
    <w:rsid w:val="00784896"/>
    <w:rsid w:val="007848FB"/>
    <w:rsid w:val="00784CFD"/>
    <w:rsid w:val="0078552A"/>
    <w:rsid w:val="00785775"/>
    <w:rsid w:val="0078594A"/>
    <w:rsid w:val="00785AAA"/>
    <w:rsid w:val="00786855"/>
    <w:rsid w:val="0078689A"/>
    <w:rsid w:val="007879F0"/>
    <w:rsid w:val="00790113"/>
    <w:rsid w:val="0079263B"/>
    <w:rsid w:val="007929BD"/>
    <w:rsid w:val="00792C5D"/>
    <w:rsid w:val="0079303C"/>
    <w:rsid w:val="0079396E"/>
    <w:rsid w:val="00793C01"/>
    <w:rsid w:val="00793D43"/>
    <w:rsid w:val="0079439B"/>
    <w:rsid w:val="0079595F"/>
    <w:rsid w:val="00795A5A"/>
    <w:rsid w:val="00795EC4"/>
    <w:rsid w:val="00796046"/>
    <w:rsid w:val="007963AD"/>
    <w:rsid w:val="00796502"/>
    <w:rsid w:val="007A0404"/>
    <w:rsid w:val="007A0CF7"/>
    <w:rsid w:val="007A2205"/>
    <w:rsid w:val="007A24CE"/>
    <w:rsid w:val="007A29CC"/>
    <w:rsid w:val="007A36BD"/>
    <w:rsid w:val="007A370B"/>
    <w:rsid w:val="007A3AC0"/>
    <w:rsid w:val="007A42C6"/>
    <w:rsid w:val="007A43B0"/>
    <w:rsid w:val="007A4A80"/>
    <w:rsid w:val="007A7DCA"/>
    <w:rsid w:val="007B016D"/>
    <w:rsid w:val="007B024B"/>
    <w:rsid w:val="007B095D"/>
    <w:rsid w:val="007B173C"/>
    <w:rsid w:val="007B3027"/>
    <w:rsid w:val="007B35FF"/>
    <w:rsid w:val="007B3794"/>
    <w:rsid w:val="007B3A88"/>
    <w:rsid w:val="007B4ACF"/>
    <w:rsid w:val="007B56DD"/>
    <w:rsid w:val="007B5925"/>
    <w:rsid w:val="007B62F5"/>
    <w:rsid w:val="007B65EF"/>
    <w:rsid w:val="007C06F4"/>
    <w:rsid w:val="007C09DE"/>
    <w:rsid w:val="007C31F8"/>
    <w:rsid w:val="007C4DB2"/>
    <w:rsid w:val="007C56C8"/>
    <w:rsid w:val="007C5806"/>
    <w:rsid w:val="007C6571"/>
    <w:rsid w:val="007C6DF1"/>
    <w:rsid w:val="007C6E3D"/>
    <w:rsid w:val="007C70CD"/>
    <w:rsid w:val="007D06CB"/>
    <w:rsid w:val="007D14B3"/>
    <w:rsid w:val="007D167A"/>
    <w:rsid w:val="007D1686"/>
    <w:rsid w:val="007D1E7F"/>
    <w:rsid w:val="007D251D"/>
    <w:rsid w:val="007D2A22"/>
    <w:rsid w:val="007D2A85"/>
    <w:rsid w:val="007D2CC2"/>
    <w:rsid w:val="007D382E"/>
    <w:rsid w:val="007D3A48"/>
    <w:rsid w:val="007D5CD0"/>
    <w:rsid w:val="007D679C"/>
    <w:rsid w:val="007D69F3"/>
    <w:rsid w:val="007D6C73"/>
    <w:rsid w:val="007D6FE2"/>
    <w:rsid w:val="007D792E"/>
    <w:rsid w:val="007E000B"/>
    <w:rsid w:val="007E243D"/>
    <w:rsid w:val="007E2EB5"/>
    <w:rsid w:val="007E3306"/>
    <w:rsid w:val="007E3554"/>
    <w:rsid w:val="007E3C48"/>
    <w:rsid w:val="007E508F"/>
    <w:rsid w:val="007E5242"/>
    <w:rsid w:val="007E61C0"/>
    <w:rsid w:val="007E6587"/>
    <w:rsid w:val="007E6DF3"/>
    <w:rsid w:val="007E6FDE"/>
    <w:rsid w:val="007E73F5"/>
    <w:rsid w:val="007F03FD"/>
    <w:rsid w:val="007F0879"/>
    <w:rsid w:val="007F1189"/>
    <w:rsid w:val="007F2C74"/>
    <w:rsid w:val="007F2CBD"/>
    <w:rsid w:val="007F3E46"/>
    <w:rsid w:val="007F3E49"/>
    <w:rsid w:val="007F7282"/>
    <w:rsid w:val="007F7398"/>
    <w:rsid w:val="007F7485"/>
    <w:rsid w:val="0080051E"/>
    <w:rsid w:val="0080069D"/>
    <w:rsid w:val="00801202"/>
    <w:rsid w:val="00801521"/>
    <w:rsid w:val="00801BF1"/>
    <w:rsid w:val="0080355B"/>
    <w:rsid w:val="008037A6"/>
    <w:rsid w:val="00803C6B"/>
    <w:rsid w:val="00803EC4"/>
    <w:rsid w:val="008066F8"/>
    <w:rsid w:val="008066F9"/>
    <w:rsid w:val="008068DC"/>
    <w:rsid w:val="00806A4E"/>
    <w:rsid w:val="00806A51"/>
    <w:rsid w:val="00806B24"/>
    <w:rsid w:val="00806C9F"/>
    <w:rsid w:val="0080736B"/>
    <w:rsid w:val="00810029"/>
    <w:rsid w:val="008100C5"/>
    <w:rsid w:val="00810671"/>
    <w:rsid w:val="00811DEB"/>
    <w:rsid w:val="0081263F"/>
    <w:rsid w:val="008127A9"/>
    <w:rsid w:val="008129E2"/>
    <w:rsid w:val="0081422D"/>
    <w:rsid w:val="00814752"/>
    <w:rsid w:val="00815893"/>
    <w:rsid w:val="0081766D"/>
    <w:rsid w:val="00820A4F"/>
    <w:rsid w:val="00820E48"/>
    <w:rsid w:val="00821852"/>
    <w:rsid w:val="008221C9"/>
    <w:rsid w:val="0082284D"/>
    <w:rsid w:val="008246E5"/>
    <w:rsid w:val="00824E13"/>
    <w:rsid w:val="00825119"/>
    <w:rsid w:val="0082626C"/>
    <w:rsid w:val="008266F1"/>
    <w:rsid w:val="008275DE"/>
    <w:rsid w:val="008277DE"/>
    <w:rsid w:val="0082785C"/>
    <w:rsid w:val="00827C49"/>
    <w:rsid w:val="008306FF"/>
    <w:rsid w:val="00831153"/>
    <w:rsid w:val="00831610"/>
    <w:rsid w:val="00831B9B"/>
    <w:rsid w:val="00832E6D"/>
    <w:rsid w:val="008338F0"/>
    <w:rsid w:val="00833988"/>
    <w:rsid w:val="00833A04"/>
    <w:rsid w:val="00833DEA"/>
    <w:rsid w:val="00836541"/>
    <w:rsid w:val="0083705D"/>
    <w:rsid w:val="00837145"/>
    <w:rsid w:val="008376CB"/>
    <w:rsid w:val="008376F9"/>
    <w:rsid w:val="008379CC"/>
    <w:rsid w:val="00840707"/>
    <w:rsid w:val="008413C1"/>
    <w:rsid w:val="00843142"/>
    <w:rsid w:val="008441E2"/>
    <w:rsid w:val="0084469B"/>
    <w:rsid w:val="00844F1A"/>
    <w:rsid w:val="0084517C"/>
    <w:rsid w:val="008457D8"/>
    <w:rsid w:val="00845F32"/>
    <w:rsid w:val="008477C5"/>
    <w:rsid w:val="008506CE"/>
    <w:rsid w:val="0085074F"/>
    <w:rsid w:val="00850D03"/>
    <w:rsid w:val="00852F95"/>
    <w:rsid w:val="008534B7"/>
    <w:rsid w:val="0085396C"/>
    <w:rsid w:val="00853A4C"/>
    <w:rsid w:val="00854F57"/>
    <w:rsid w:val="0085527E"/>
    <w:rsid w:val="0085606E"/>
    <w:rsid w:val="00856184"/>
    <w:rsid w:val="00856F72"/>
    <w:rsid w:val="0085765E"/>
    <w:rsid w:val="008617EB"/>
    <w:rsid w:val="00864097"/>
    <w:rsid w:val="00864137"/>
    <w:rsid w:val="008648EB"/>
    <w:rsid w:val="008648F1"/>
    <w:rsid w:val="00865C6A"/>
    <w:rsid w:val="00865C7D"/>
    <w:rsid w:val="0086683A"/>
    <w:rsid w:val="008668E8"/>
    <w:rsid w:val="00866D25"/>
    <w:rsid w:val="00866D81"/>
    <w:rsid w:val="008677CD"/>
    <w:rsid w:val="008679A7"/>
    <w:rsid w:val="00867A8D"/>
    <w:rsid w:val="008702D8"/>
    <w:rsid w:val="0087068F"/>
    <w:rsid w:val="00870983"/>
    <w:rsid w:val="008716C7"/>
    <w:rsid w:val="008718C3"/>
    <w:rsid w:val="00871A5D"/>
    <w:rsid w:val="008724E0"/>
    <w:rsid w:val="00872F65"/>
    <w:rsid w:val="00873BBA"/>
    <w:rsid w:val="0087631A"/>
    <w:rsid w:val="008763E3"/>
    <w:rsid w:val="0087656E"/>
    <w:rsid w:val="00876BCF"/>
    <w:rsid w:val="0087763B"/>
    <w:rsid w:val="00877C41"/>
    <w:rsid w:val="00877F68"/>
    <w:rsid w:val="00880310"/>
    <w:rsid w:val="00880D7C"/>
    <w:rsid w:val="00881201"/>
    <w:rsid w:val="008818C6"/>
    <w:rsid w:val="00881FDA"/>
    <w:rsid w:val="008827DF"/>
    <w:rsid w:val="00882E06"/>
    <w:rsid w:val="00882E44"/>
    <w:rsid w:val="008833AE"/>
    <w:rsid w:val="00883EF7"/>
    <w:rsid w:val="0088463F"/>
    <w:rsid w:val="008847BC"/>
    <w:rsid w:val="00885D8B"/>
    <w:rsid w:val="0088655F"/>
    <w:rsid w:val="00887E5B"/>
    <w:rsid w:val="0089007B"/>
    <w:rsid w:val="00890549"/>
    <w:rsid w:val="008915DE"/>
    <w:rsid w:val="008915E7"/>
    <w:rsid w:val="00891776"/>
    <w:rsid w:val="008917A8"/>
    <w:rsid w:val="0089195D"/>
    <w:rsid w:val="00891DA8"/>
    <w:rsid w:val="00892358"/>
    <w:rsid w:val="00892932"/>
    <w:rsid w:val="0089325A"/>
    <w:rsid w:val="00893B0F"/>
    <w:rsid w:val="00893CDA"/>
    <w:rsid w:val="00893E05"/>
    <w:rsid w:val="008947B8"/>
    <w:rsid w:val="00894DB7"/>
    <w:rsid w:val="00895E56"/>
    <w:rsid w:val="00897D12"/>
    <w:rsid w:val="008A093A"/>
    <w:rsid w:val="008A116E"/>
    <w:rsid w:val="008A1542"/>
    <w:rsid w:val="008A157C"/>
    <w:rsid w:val="008A218D"/>
    <w:rsid w:val="008A2615"/>
    <w:rsid w:val="008A277A"/>
    <w:rsid w:val="008A295A"/>
    <w:rsid w:val="008A2A29"/>
    <w:rsid w:val="008A2A41"/>
    <w:rsid w:val="008A324E"/>
    <w:rsid w:val="008A3413"/>
    <w:rsid w:val="008A3546"/>
    <w:rsid w:val="008A3B6C"/>
    <w:rsid w:val="008A3DAA"/>
    <w:rsid w:val="008A3E17"/>
    <w:rsid w:val="008A3EBE"/>
    <w:rsid w:val="008A3F71"/>
    <w:rsid w:val="008A3FC1"/>
    <w:rsid w:val="008A3FC9"/>
    <w:rsid w:val="008A4758"/>
    <w:rsid w:val="008A47BF"/>
    <w:rsid w:val="008A4C03"/>
    <w:rsid w:val="008A4C9B"/>
    <w:rsid w:val="008A5090"/>
    <w:rsid w:val="008A7564"/>
    <w:rsid w:val="008A779F"/>
    <w:rsid w:val="008A7805"/>
    <w:rsid w:val="008A78D3"/>
    <w:rsid w:val="008A7BDB"/>
    <w:rsid w:val="008B04E3"/>
    <w:rsid w:val="008B18E4"/>
    <w:rsid w:val="008B20E4"/>
    <w:rsid w:val="008B3766"/>
    <w:rsid w:val="008B3C95"/>
    <w:rsid w:val="008B41C9"/>
    <w:rsid w:val="008B4966"/>
    <w:rsid w:val="008B4FD7"/>
    <w:rsid w:val="008B546A"/>
    <w:rsid w:val="008B685D"/>
    <w:rsid w:val="008B6FE1"/>
    <w:rsid w:val="008B7637"/>
    <w:rsid w:val="008C0BF3"/>
    <w:rsid w:val="008C110F"/>
    <w:rsid w:val="008C1C57"/>
    <w:rsid w:val="008C22BE"/>
    <w:rsid w:val="008C248C"/>
    <w:rsid w:val="008C2D50"/>
    <w:rsid w:val="008C37D5"/>
    <w:rsid w:val="008C3823"/>
    <w:rsid w:val="008C4A29"/>
    <w:rsid w:val="008C5117"/>
    <w:rsid w:val="008C5930"/>
    <w:rsid w:val="008C5EA3"/>
    <w:rsid w:val="008C6263"/>
    <w:rsid w:val="008C6833"/>
    <w:rsid w:val="008C7FFC"/>
    <w:rsid w:val="008D0E5A"/>
    <w:rsid w:val="008D1178"/>
    <w:rsid w:val="008D181B"/>
    <w:rsid w:val="008D197C"/>
    <w:rsid w:val="008D1CFE"/>
    <w:rsid w:val="008D26BD"/>
    <w:rsid w:val="008D42E3"/>
    <w:rsid w:val="008D5706"/>
    <w:rsid w:val="008D57F5"/>
    <w:rsid w:val="008D5AAD"/>
    <w:rsid w:val="008D6E95"/>
    <w:rsid w:val="008D76A3"/>
    <w:rsid w:val="008E0D9D"/>
    <w:rsid w:val="008E15CB"/>
    <w:rsid w:val="008E16CE"/>
    <w:rsid w:val="008E18C3"/>
    <w:rsid w:val="008E2CB2"/>
    <w:rsid w:val="008E2F23"/>
    <w:rsid w:val="008E36D7"/>
    <w:rsid w:val="008E4236"/>
    <w:rsid w:val="008E43C4"/>
    <w:rsid w:val="008E444E"/>
    <w:rsid w:val="008E6F71"/>
    <w:rsid w:val="008E78CB"/>
    <w:rsid w:val="008E7ED9"/>
    <w:rsid w:val="008F1CDD"/>
    <w:rsid w:val="008F2472"/>
    <w:rsid w:val="008F30DE"/>
    <w:rsid w:val="008F3A64"/>
    <w:rsid w:val="008F3C6A"/>
    <w:rsid w:val="008F3F57"/>
    <w:rsid w:val="008F4D47"/>
    <w:rsid w:val="008F5B72"/>
    <w:rsid w:val="008F63C5"/>
    <w:rsid w:val="008F6735"/>
    <w:rsid w:val="008F7190"/>
    <w:rsid w:val="008F74F0"/>
    <w:rsid w:val="008F7DA4"/>
    <w:rsid w:val="008F7E20"/>
    <w:rsid w:val="00900063"/>
    <w:rsid w:val="009006B5"/>
    <w:rsid w:val="00900F62"/>
    <w:rsid w:val="00901695"/>
    <w:rsid w:val="00902DAD"/>
    <w:rsid w:val="009038E7"/>
    <w:rsid w:val="00904515"/>
    <w:rsid w:val="0090483B"/>
    <w:rsid w:val="00907CBE"/>
    <w:rsid w:val="00910781"/>
    <w:rsid w:val="0091141D"/>
    <w:rsid w:val="00911626"/>
    <w:rsid w:val="009117C4"/>
    <w:rsid w:val="009144E7"/>
    <w:rsid w:val="009152EB"/>
    <w:rsid w:val="00915C7C"/>
    <w:rsid w:val="00915DD9"/>
    <w:rsid w:val="00916110"/>
    <w:rsid w:val="009165D8"/>
    <w:rsid w:val="009177D5"/>
    <w:rsid w:val="009205C1"/>
    <w:rsid w:val="00920706"/>
    <w:rsid w:val="00920DA8"/>
    <w:rsid w:val="0092107C"/>
    <w:rsid w:val="00921082"/>
    <w:rsid w:val="00921670"/>
    <w:rsid w:val="00921D35"/>
    <w:rsid w:val="00922468"/>
    <w:rsid w:val="009227DB"/>
    <w:rsid w:val="00922F72"/>
    <w:rsid w:val="0092334E"/>
    <w:rsid w:val="00923676"/>
    <w:rsid w:val="00923730"/>
    <w:rsid w:val="009237A9"/>
    <w:rsid w:val="009237AB"/>
    <w:rsid w:val="00923896"/>
    <w:rsid w:val="0092448F"/>
    <w:rsid w:val="00925636"/>
    <w:rsid w:val="00925820"/>
    <w:rsid w:val="00925F1C"/>
    <w:rsid w:val="009266B2"/>
    <w:rsid w:val="00927251"/>
    <w:rsid w:val="009325D7"/>
    <w:rsid w:val="00932B66"/>
    <w:rsid w:val="00932C75"/>
    <w:rsid w:val="00932CAD"/>
    <w:rsid w:val="009331B5"/>
    <w:rsid w:val="00933266"/>
    <w:rsid w:val="00933A15"/>
    <w:rsid w:val="00933CC3"/>
    <w:rsid w:val="00934091"/>
    <w:rsid w:val="009348E8"/>
    <w:rsid w:val="00934971"/>
    <w:rsid w:val="00935234"/>
    <w:rsid w:val="0093591F"/>
    <w:rsid w:val="0093643C"/>
    <w:rsid w:val="00937DE5"/>
    <w:rsid w:val="00941CA2"/>
    <w:rsid w:val="00942960"/>
    <w:rsid w:val="00942D7E"/>
    <w:rsid w:val="009433B4"/>
    <w:rsid w:val="009438E8"/>
    <w:rsid w:val="009439FB"/>
    <w:rsid w:val="009445DF"/>
    <w:rsid w:val="009449DC"/>
    <w:rsid w:val="009449F8"/>
    <w:rsid w:val="009453B2"/>
    <w:rsid w:val="009458CE"/>
    <w:rsid w:val="0094597B"/>
    <w:rsid w:val="0094598A"/>
    <w:rsid w:val="00946922"/>
    <w:rsid w:val="00947DDB"/>
    <w:rsid w:val="00947FD2"/>
    <w:rsid w:val="00950000"/>
    <w:rsid w:val="009502E1"/>
    <w:rsid w:val="0095061E"/>
    <w:rsid w:val="00950927"/>
    <w:rsid w:val="0095139B"/>
    <w:rsid w:val="0095181E"/>
    <w:rsid w:val="009520E2"/>
    <w:rsid w:val="00952126"/>
    <w:rsid w:val="0095366A"/>
    <w:rsid w:val="00953E50"/>
    <w:rsid w:val="009543F8"/>
    <w:rsid w:val="009549C5"/>
    <w:rsid w:val="00955BDD"/>
    <w:rsid w:val="00955C56"/>
    <w:rsid w:val="009560E9"/>
    <w:rsid w:val="009567C7"/>
    <w:rsid w:val="00957117"/>
    <w:rsid w:val="00957A03"/>
    <w:rsid w:val="009606FB"/>
    <w:rsid w:val="0096190B"/>
    <w:rsid w:val="009619CE"/>
    <w:rsid w:val="00962036"/>
    <w:rsid w:val="00962AA8"/>
    <w:rsid w:val="009643F5"/>
    <w:rsid w:val="009649DC"/>
    <w:rsid w:val="00964D8C"/>
    <w:rsid w:val="009652BD"/>
    <w:rsid w:val="0096539B"/>
    <w:rsid w:val="0096580A"/>
    <w:rsid w:val="009658D3"/>
    <w:rsid w:val="00965EC7"/>
    <w:rsid w:val="00966FED"/>
    <w:rsid w:val="00967284"/>
    <w:rsid w:val="009707A0"/>
    <w:rsid w:val="00970864"/>
    <w:rsid w:val="009715CE"/>
    <w:rsid w:val="00972A56"/>
    <w:rsid w:val="00972BD1"/>
    <w:rsid w:val="009732FC"/>
    <w:rsid w:val="009748A9"/>
    <w:rsid w:val="00974CFD"/>
    <w:rsid w:val="00974E78"/>
    <w:rsid w:val="0097548C"/>
    <w:rsid w:val="00976580"/>
    <w:rsid w:val="00976CBB"/>
    <w:rsid w:val="00977C54"/>
    <w:rsid w:val="009800E3"/>
    <w:rsid w:val="00980FFC"/>
    <w:rsid w:val="00982C80"/>
    <w:rsid w:val="0098350A"/>
    <w:rsid w:val="00983B09"/>
    <w:rsid w:val="00983E2C"/>
    <w:rsid w:val="0098415B"/>
    <w:rsid w:val="00984A27"/>
    <w:rsid w:val="00984A46"/>
    <w:rsid w:val="00985666"/>
    <w:rsid w:val="0098582F"/>
    <w:rsid w:val="00985C42"/>
    <w:rsid w:val="00985ED0"/>
    <w:rsid w:val="00985ED9"/>
    <w:rsid w:val="00987460"/>
    <w:rsid w:val="009877DD"/>
    <w:rsid w:val="00990911"/>
    <w:rsid w:val="00990F29"/>
    <w:rsid w:val="009914CC"/>
    <w:rsid w:val="00993706"/>
    <w:rsid w:val="0099558A"/>
    <w:rsid w:val="00996266"/>
    <w:rsid w:val="0099676C"/>
    <w:rsid w:val="00996C3E"/>
    <w:rsid w:val="0099704B"/>
    <w:rsid w:val="009971BB"/>
    <w:rsid w:val="009974E6"/>
    <w:rsid w:val="00997953"/>
    <w:rsid w:val="009A09A8"/>
    <w:rsid w:val="009A0BEE"/>
    <w:rsid w:val="009A0F79"/>
    <w:rsid w:val="009A14D5"/>
    <w:rsid w:val="009A14FE"/>
    <w:rsid w:val="009A1638"/>
    <w:rsid w:val="009A1C0F"/>
    <w:rsid w:val="009A20F2"/>
    <w:rsid w:val="009A284F"/>
    <w:rsid w:val="009A2B17"/>
    <w:rsid w:val="009A34B0"/>
    <w:rsid w:val="009A376C"/>
    <w:rsid w:val="009A3D76"/>
    <w:rsid w:val="009A5E6A"/>
    <w:rsid w:val="009A6554"/>
    <w:rsid w:val="009A656D"/>
    <w:rsid w:val="009A65CC"/>
    <w:rsid w:val="009A66CB"/>
    <w:rsid w:val="009B195F"/>
    <w:rsid w:val="009B1A8B"/>
    <w:rsid w:val="009B20E6"/>
    <w:rsid w:val="009B26AA"/>
    <w:rsid w:val="009B2A55"/>
    <w:rsid w:val="009B39EE"/>
    <w:rsid w:val="009B5911"/>
    <w:rsid w:val="009B68F2"/>
    <w:rsid w:val="009B6AAD"/>
    <w:rsid w:val="009B720B"/>
    <w:rsid w:val="009C0AFF"/>
    <w:rsid w:val="009C14A3"/>
    <w:rsid w:val="009C1885"/>
    <w:rsid w:val="009C1A09"/>
    <w:rsid w:val="009C1BEB"/>
    <w:rsid w:val="009C1E44"/>
    <w:rsid w:val="009C1F70"/>
    <w:rsid w:val="009C2D25"/>
    <w:rsid w:val="009C34F3"/>
    <w:rsid w:val="009C3C60"/>
    <w:rsid w:val="009C413D"/>
    <w:rsid w:val="009C54A1"/>
    <w:rsid w:val="009C5A79"/>
    <w:rsid w:val="009C5EA6"/>
    <w:rsid w:val="009C6101"/>
    <w:rsid w:val="009C62B1"/>
    <w:rsid w:val="009C6FF6"/>
    <w:rsid w:val="009D1D75"/>
    <w:rsid w:val="009D24F8"/>
    <w:rsid w:val="009D2D0A"/>
    <w:rsid w:val="009D2F89"/>
    <w:rsid w:val="009D3802"/>
    <w:rsid w:val="009D3BDA"/>
    <w:rsid w:val="009D5082"/>
    <w:rsid w:val="009D67B6"/>
    <w:rsid w:val="009D6CEE"/>
    <w:rsid w:val="009D7334"/>
    <w:rsid w:val="009E0404"/>
    <w:rsid w:val="009E0A8F"/>
    <w:rsid w:val="009E1127"/>
    <w:rsid w:val="009E1A71"/>
    <w:rsid w:val="009E2028"/>
    <w:rsid w:val="009E2813"/>
    <w:rsid w:val="009E2949"/>
    <w:rsid w:val="009E2D73"/>
    <w:rsid w:val="009E35AB"/>
    <w:rsid w:val="009E38C0"/>
    <w:rsid w:val="009E4985"/>
    <w:rsid w:val="009E5723"/>
    <w:rsid w:val="009E5BD0"/>
    <w:rsid w:val="009F10B4"/>
    <w:rsid w:val="009F16F2"/>
    <w:rsid w:val="009F1DD1"/>
    <w:rsid w:val="009F2455"/>
    <w:rsid w:val="009F3736"/>
    <w:rsid w:val="009F3F59"/>
    <w:rsid w:val="009F3FAE"/>
    <w:rsid w:val="009F473A"/>
    <w:rsid w:val="009F4877"/>
    <w:rsid w:val="009F4C92"/>
    <w:rsid w:val="009F59AD"/>
    <w:rsid w:val="009F5ECF"/>
    <w:rsid w:val="009F659B"/>
    <w:rsid w:val="009F6632"/>
    <w:rsid w:val="009F72CB"/>
    <w:rsid w:val="00A01EC2"/>
    <w:rsid w:val="00A02506"/>
    <w:rsid w:val="00A02A3C"/>
    <w:rsid w:val="00A03FC8"/>
    <w:rsid w:val="00A04626"/>
    <w:rsid w:val="00A05069"/>
    <w:rsid w:val="00A05F09"/>
    <w:rsid w:val="00A06720"/>
    <w:rsid w:val="00A06BE3"/>
    <w:rsid w:val="00A07192"/>
    <w:rsid w:val="00A1130A"/>
    <w:rsid w:val="00A11E6A"/>
    <w:rsid w:val="00A12C36"/>
    <w:rsid w:val="00A12DF9"/>
    <w:rsid w:val="00A12F7D"/>
    <w:rsid w:val="00A13EF7"/>
    <w:rsid w:val="00A14B5F"/>
    <w:rsid w:val="00A15078"/>
    <w:rsid w:val="00A15B69"/>
    <w:rsid w:val="00A162C2"/>
    <w:rsid w:val="00A16779"/>
    <w:rsid w:val="00A17244"/>
    <w:rsid w:val="00A173AE"/>
    <w:rsid w:val="00A17C9C"/>
    <w:rsid w:val="00A204F8"/>
    <w:rsid w:val="00A20A27"/>
    <w:rsid w:val="00A20DEF"/>
    <w:rsid w:val="00A21F0D"/>
    <w:rsid w:val="00A22261"/>
    <w:rsid w:val="00A22456"/>
    <w:rsid w:val="00A22DAD"/>
    <w:rsid w:val="00A23DF2"/>
    <w:rsid w:val="00A23EAB"/>
    <w:rsid w:val="00A240AB"/>
    <w:rsid w:val="00A2430E"/>
    <w:rsid w:val="00A243B9"/>
    <w:rsid w:val="00A24C72"/>
    <w:rsid w:val="00A26FD8"/>
    <w:rsid w:val="00A30F24"/>
    <w:rsid w:val="00A31B41"/>
    <w:rsid w:val="00A32BA5"/>
    <w:rsid w:val="00A32D28"/>
    <w:rsid w:val="00A334BA"/>
    <w:rsid w:val="00A33C9F"/>
    <w:rsid w:val="00A3449F"/>
    <w:rsid w:val="00A3537F"/>
    <w:rsid w:val="00A356C1"/>
    <w:rsid w:val="00A35930"/>
    <w:rsid w:val="00A36AE8"/>
    <w:rsid w:val="00A379B3"/>
    <w:rsid w:val="00A406A5"/>
    <w:rsid w:val="00A41B17"/>
    <w:rsid w:val="00A41E03"/>
    <w:rsid w:val="00A41F86"/>
    <w:rsid w:val="00A431FB"/>
    <w:rsid w:val="00A4342C"/>
    <w:rsid w:val="00A43B99"/>
    <w:rsid w:val="00A4441B"/>
    <w:rsid w:val="00A449C6"/>
    <w:rsid w:val="00A451F0"/>
    <w:rsid w:val="00A4523E"/>
    <w:rsid w:val="00A4737C"/>
    <w:rsid w:val="00A47A1D"/>
    <w:rsid w:val="00A50176"/>
    <w:rsid w:val="00A51CD4"/>
    <w:rsid w:val="00A5214E"/>
    <w:rsid w:val="00A52A34"/>
    <w:rsid w:val="00A54AB4"/>
    <w:rsid w:val="00A55140"/>
    <w:rsid w:val="00A566B5"/>
    <w:rsid w:val="00A5670E"/>
    <w:rsid w:val="00A56CE8"/>
    <w:rsid w:val="00A57790"/>
    <w:rsid w:val="00A57BD8"/>
    <w:rsid w:val="00A57FE4"/>
    <w:rsid w:val="00A61181"/>
    <w:rsid w:val="00A6133A"/>
    <w:rsid w:val="00A6137F"/>
    <w:rsid w:val="00A613D1"/>
    <w:rsid w:val="00A61AA7"/>
    <w:rsid w:val="00A6271C"/>
    <w:rsid w:val="00A62B51"/>
    <w:rsid w:val="00A632B2"/>
    <w:rsid w:val="00A633D5"/>
    <w:rsid w:val="00A63A5E"/>
    <w:rsid w:val="00A63E31"/>
    <w:rsid w:val="00A649F1"/>
    <w:rsid w:val="00A651BA"/>
    <w:rsid w:val="00A6584E"/>
    <w:rsid w:val="00A659E1"/>
    <w:rsid w:val="00A65AF9"/>
    <w:rsid w:val="00A66112"/>
    <w:rsid w:val="00A66378"/>
    <w:rsid w:val="00A66B44"/>
    <w:rsid w:val="00A70112"/>
    <w:rsid w:val="00A7113C"/>
    <w:rsid w:val="00A71262"/>
    <w:rsid w:val="00A71883"/>
    <w:rsid w:val="00A7258D"/>
    <w:rsid w:val="00A73770"/>
    <w:rsid w:val="00A73BD3"/>
    <w:rsid w:val="00A7426F"/>
    <w:rsid w:val="00A745EE"/>
    <w:rsid w:val="00A7473B"/>
    <w:rsid w:val="00A7538A"/>
    <w:rsid w:val="00A75509"/>
    <w:rsid w:val="00A75809"/>
    <w:rsid w:val="00A75932"/>
    <w:rsid w:val="00A75AE4"/>
    <w:rsid w:val="00A77690"/>
    <w:rsid w:val="00A8010E"/>
    <w:rsid w:val="00A80526"/>
    <w:rsid w:val="00A817FC"/>
    <w:rsid w:val="00A81998"/>
    <w:rsid w:val="00A81B24"/>
    <w:rsid w:val="00A81D1D"/>
    <w:rsid w:val="00A81D32"/>
    <w:rsid w:val="00A81E32"/>
    <w:rsid w:val="00A8274B"/>
    <w:rsid w:val="00A82C7F"/>
    <w:rsid w:val="00A82C89"/>
    <w:rsid w:val="00A82E78"/>
    <w:rsid w:val="00A8382B"/>
    <w:rsid w:val="00A844F4"/>
    <w:rsid w:val="00A848D1"/>
    <w:rsid w:val="00A84A91"/>
    <w:rsid w:val="00A84DDC"/>
    <w:rsid w:val="00A84FBC"/>
    <w:rsid w:val="00A8538B"/>
    <w:rsid w:val="00A85627"/>
    <w:rsid w:val="00A85C66"/>
    <w:rsid w:val="00A87535"/>
    <w:rsid w:val="00A87CDA"/>
    <w:rsid w:val="00A9034C"/>
    <w:rsid w:val="00A90399"/>
    <w:rsid w:val="00A9098C"/>
    <w:rsid w:val="00A90A78"/>
    <w:rsid w:val="00A91CAD"/>
    <w:rsid w:val="00A9208B"/>
    <w:rsid w:val="00A932BD"/>
    <w:rsid w:val="00A93898"/>
    <w:rsid w:val="00A9669D"/>
    <w:rsid w:val="00A969D4"/>
    <w:rsid w:val="00A96A46"/>
    <w:rsid w:val="00A96DFD"/>
    <w:rsid w:val="00A96EB9"/>
    <w:rsid w:val="00AA077B"/>
    <w:rsid w:val="00AA1BDA"/>
    <w:rsid w:val="00AA21D0"/>
    <w:rsid w:val="00AA2807"/>
    <w:rsid w:val="00AA2F17"/>
    <w:rsid w:val="00AA38DD"/>
    <w:rsid w:val="00AA4953"/>
    <w:rsid w:val="00AA4FB5"/>
    <w:rsid w:val="00AA5D09"/>
    <w:rsid w:val="00AA5F26"/>
    <w:rsid w:val="00AA6688"/>
    <w:rsid w:val="00AA696F"/>
    <w:rsid w:val="00AA6F98"/>
    <w:rsid w:val="00AA7433"/>
    <w:rsid w:val="00AA78B8"/>
    <w:rsid w:val="00AB0217"/>
    <w:rsid w:val="00AB04E1"/>
    <w:rsid w:val="00AB0B86"/>
    <w:rsid w:val="00AB0E23"/>
    <w:rsid w:val="00AB12DA"/>
    <w:rsid w:val="00AB1716"/>
    <w:rsid w:val="00AB1D99"/>
    <w:rsid w:val="00AB1DCF"/>
    <w:rsid w:val="00AB21B5"/>
    <w:rsid w:val="00AB32F7"/>
    <w:rsid w:val="00AB3462"/>
    <w:rsid w:val="00AB3750"/>
    <w:rsid w:val="00AB4EE8"/>
    <w:rsid w:val="00AB4EFC"/>
    <w:rsid w:val="00AB4FBC"/>
    <w:rsid w:val="00AB50D6"/>
    <w:rsid w:val="00AB76F6"/>
    <w:rsid w:val="00AB7AED"/>
    <w:rsid w:val="00AC032F"/>
    <w:rsid w:val="00AC0AE3"/>
    <w:rsid w:val="00AC27B1"/>
    <w:rsid w:val="00AC2E76"/>
    <w:rsid w:val="00AC5226"/>
    <w:rsid w:val="00AC5EFF"/>
    <w:rsid w:val="00AC6490"/>
    <w:rsid w:val="00AC70AC"/>
    <w:rsid w:val="00AC75B4"/>
    <w:rsid w:val="00AD2F7C"/>
    <w:rsid w:val="00AD332A"/>
    <w:rsid w:val="00AD3520"/>
    <w:rsid w:val="00AD3C9D"/>
    <w:rsid w:val="00AD558F"/>
    <w:rsid w:val="00AD6AC8"/>
    <w:rsid w:val="00AD70BB"/>
    <w:rsid w:val="00AD76E6"/>
    <w:rsid w:val="00AD7DDC"/>
    <w:rsid w:val="00AD7DFB"/>
    <w:rsid w:val="00AE09AD"/>
    <w:rsid w:val="00AE0B11"/>
    <w:rsid w:val="00AE0D22"/>
    <w:rsid w:val="00AE21AF"/>
    <w:rsid w:val="00AE2602"/>
    <w:rsid w:val="00AE27ED"/>
    <w:rsid w:val="00AE28D7"/>
    <w:rsid w:val="00AE2FF7"/>
    <w:rsid w:val="00AE32CA"/>
    <w:rsid w:val="00AE3E98"/>
    <w:rsid w:val="00AE4307"/>
    <w:rsid w:val="00AE5018"/>
    <w:rsid w:val="00AE50C4"/>
    <w:rsid w:val="00AE5595"/>
    <w:rsid w:val="00AE5B7C"/>
    <w:rsid w:val="00AE6E37"/>
    <w:rsid w:val="00AE70C3"/>
    <w:rsid w:val="00AE7B53"/>
    <w:rsid w:val="00AE7C28"/>
    <w:rsid w:val="00AF0D5C"/>
    <w:rsid w:val="00AF1EB4"/>
    <w:rsid w:val="00AF20F1"/>
    <w:rsid w:val="00AF30C7"/>
    <w:rsid w:val="00AF3B64"/>
    <w:rsid w:val="00AF4A18"/>
    <w:rsid w:val="00AF4A90"/>
    <w:rsid w:val="00AF5427"/>
    <w:rsid w:val="00AF5DB0"/>
    <w:rsid w:val="00AF5F53"/>
    <w:rsid w:val="00AF63FF"/>
    <w:rsid w:val="00AF6BC2"/>
    <w:rsid w:val="00AF7640"/>
    <w:rsid w:val="00AF7FA3"/>
    <w:rsid w:val="00B00B82"/>
    <w:rsid w:val="00B00DE1"/>
    <w:rsid w:val="00B02D71"/>
    <w:rsid w:val="00B0312F"/>
    <w:rsid w:val="00B048E7"/>
    <w:rsid w:val="00B04A83"/>
    <w:rsid w:val="00B04AF3"/>
    <w:rsid w:val="00B04B62"/>
    <w:rsid w:val="00B04C97"/>
    <w:rsid w:val="00B05AC2"/>
    <w:rsid w:val="00B05B5D"/>
    <w:rsid w:val="00B062F6"/>
    <w:rsid w:val="00B06B1F"/>
    <w:rsid w:val="00B07618"/>
    <w:rsid w:val="00B07697"/>
    <w:rsid w:val="00B07C02"/>
    <w:rsid w:val="00B105CA"/>
    <w:rsid w:val="00B10ABA"/>
    <w:rsid w:val="00B11217"/>
    <w:rsid w:val="00B1145F"/>
    <w:rsid w:val="00B11605"/>
    <w:rsid w:val="00B1259E"/>
    <w:rsid w:val="00B129AD"/>
    <w:rsid w:val="00B143DA"/>
    <w:rsid w:val="00B1581A"/>
    <w:rsid w:val="00B168AC"/>
    <w:rsid w:val="00B16B8B"/>
    <w:rsid w:val="00B17481"/>
    <w:rsid w:val="00B17A45"/>
    <w:rsid w:val="00B17C15"/>
    <w:rsid w:val="00B20201"/>
    <w:rsid w:val="00B20577"/>
    <w:rsid w:val="00B2095A"/>
    <w:rsid w:val="00B20D96"/>
    <w:rsid w:val="00B21041"/>
    <w:rsid w:val="00B21220"/>
    <w:rsid w:val="00B2164A"/>
    <w:rsid w:val="00B217FD"/>
    <w:rsid w:val="00B21B27"/>
    <w:rsid w:val="00B21E1B"/>
    <w:rsid w:val="00B21F56"/>
    <w:rsid w:val="00B22042"/>
    <w:rsid w:val="00B22517"/>
    <w:rsid w:val="00B22C3C"/>
    <w:rsid w:val="00B22F8D"/>
    <w:rsid w:val="00B23289"/>
    <w:rsid w:val="00B23FCC"/>
    <w:rsid w:val="00B256BC"/>
    <w:rsid w:val="00B26783"/>
    <w:rsid w:val="00B2775F"/>
    <w:rsid w:val="00B27BD2"/>
    <w:rsid w:val="00B27E2D"/>
    <w:rsid w:val="00B305B0"/>
    <w:rsid w:val="00B307E9"/>
    <w:rsid w:val="00B31CE6"/>
    <w:rsid w:val="00B33127"/>
    <w:rsid w:val="00B3338F"/>
    <w:rsid w:val="00B34644"/>
    <w:rsid w:val="00B34884"/>
    <w:rsid w:val="00B362DB"/>
    <w:rsid w:val="00B36530"/>
    <w:rsid w:val="00B3687D"/>
    <w:rsid w:val="00B3743C"/>
    <w:rsid w:val="00B3759B"/>
    <w:rsid w:val="00B37D0A"/>
    <w:rsid w:val="00B37EF3"/>
    <w:rsid w:val="00B401DA"/>
    <w:rsid w:val="00B40363"/>
    <w:rsid w:val="00B40B33"/>
    <w:rsid w:val="00B40E9F"/>
    <w:rsid w:val="00B411FF"/>
    <w:rsid w:val="00B42BA2"/>
    <w:rsid w:val="00B43BB4"/>
    <w:rsid w:val="00B43E17"/>
    <w:rsid w:val="00B43FE3"/>
    <w:rsid w:val="00B44530"/>
    <w:rsid w:val="00B44969"/>
    <w:rsid w:val="00B4685E"/>
    <w:rsid w:val="00B47681"/>
    <w:rsid w:val="00B5070D"/>
    <w:rsid w:val="00B50C47"/>
    <w:rsid w:val="00B515B4"/>
    <w:rsid w:val="00B518BF"/>
    <w:rsid w:val="00B51F21"/>
    <w:rsid w:val="00B52059"/>
    <w:rsid w:val="00B52758"/>
    <w:rsid w:val="00B53000"/>
    <w:rsid w:val="00B530BB"/>
    <w:rsid w:val="00B53297"/>
    <w:rsid w:val="00B543A3"/>
    <w:rsid w:val="00B54CDE"/>
    <w:rsid w:val="00B55CB5"/>
    <w:rsid w:val="00B55E73"/>
    <w:rsid w:val="00B56560"/>
    <w:rsid w:val="00B56A76"/>
    <w:rsid w:val="00B56E8E"/>
    <w:rsid w:val="00B603DF"/>
    <w:rsid w:val="00B6066A"/>
    <w:rsid w:val="00B60E7A"/>
    <w:rsid w:val="00B60FA7"/>
    <w:rsid w:val="00B616AD"/>
    <w:rsid w:val="00B6180B"/>
    <w:rsid w:val="00B62102"/>
    <w:rsid w:val="00B622FA"/>
    <w:rsid w:val="00B63602"/>
    <w:rsid w:val="00B63A3E"/>
    <w:rsid w:val="00B64F94"/>
    <w:rsid w:val="00B6523D"/>
    <w:rsid w:val="00B65713"/>
    <w:rsid w:val="00B65D70"/>
    <w:rsid w:val="00B66515"/>
    <w:rsid w:val="00B66786"/>
    <w:rsid w:val="00B66F2D"/>
    <w:rsid w:val="00B67CA3"/>
    <w:rsid w:val="00B67FE2"/>
    <w:rsid w:val="00B7022C"/>
    <w:rsid w:val="00B73081"/>
    <w:rsid w:val="00B736B9"/>
    <w:rsid w:val="00B739BB"/>
    <w:rsid w:val="00B74773"/>
    <w:rsid w:val="00B74BF1"/>
    <w:rsid w:val="00B75131"/>
    <w:rsid w:val="00B76523"/>
    <w:rsid w:val="00B765DD"/>
    <w:rsid w:val="00B802EF"/>
    <w:rsid w:val="00B80BA3"/>
    <w:rsid w:val="00B81348"/>
    <w:rsid w:val="00B8192F"/>
    <w:rsid w:val="00B8382F"/>
    <w:rsid w:val="00B84AC4"/>
    <w:rsid w:val="00B8528C"/>
    <w:rsid w:val="00B852FB"/>
    <w:rsid w:val="00B8545D"/>
    <w:rsid w:val="00B85D53"/>
    <w:rsid w:val="00B86703"/>
    <w:rsid w:val="00B8683B"/>
    <w:rsid w:val="00B90581"/>
    <w:rsid w:val="00B90B4B"/>
    <w:rsid w:val="00B90FE6"/>
    <w:rsid w:val="00B9111A"/>
    <w:rsid w:val="00B919BF"/>
    <w:rsid w:val="00B92532"/>
    <w:rsid w:val="00B92B65"/>
    <w:rsid w:val="00B92EEA"/>
    <w:rsid w:val="00B930D5"/>
    <w:rsid w:val="00B94118"/>
    <w:rsid w:val="00B941FC"/>
    <w:rsid w:val="00B9437F"/>
    <w:rsid w:val="00B94A50"/>
    <w:rsid w:val="00B94EF9"/>
    <w:rsid w:val="00B957E9"/>
    <w:rsid w:val="00B96028"/>
    <w:rsid w:val="00B96202"/>
    <w:rsid w:val="00B97398"/>
    <w:rsid w:val="00B97947"/>
    <w:rsid w:val="00B97967"/>
    <w:rsid w:val="00B97BD4"/>
    <w:rsid w:val="00BA01CC"/>
    <w:rsid w:val="00BA02D6"/>
    <w:rsid w:val="00BA0693"/>
    <w:rsid w:val="00BA0946"/>
    <w:rsid w:val="00BA0E79"/>
    <w:rsid w:val="00BA1843"/>
    <w:rsid w:val="00BA278A"/>
    <w:rsid w:val="00BA2DC9"/>
    <w:rsid w:val="00BA2F41"/>
    <w:rsid w:val="00BA3646"/>
    <w:rsid w:val="00BA3DCD"/>
    <w:rsid w:val="00BA6BB0"/>
    <w:rsid w:val="00BB14D1"/>
    <w:rsid w:val="00BB1D60"/>
    <w:rsid w:val="00BB1F8E"/>
    <w:rsid w:val="00BB29F9"/>
    <w:rsid w:val="00BB3801"/>
    <w:rsid w:val="00BB426D"/>
    <w:rsid w:val="00BB4613"/>
    <w:rsid w:val="00BB4C61"/>
    <w:rsid w:val="00BB555C"/>
    <w:rsid w:val="00BB5BD6"/>
    <w:rsid w:val="00BB6074"/>
    <w:rsid w:val="00BB63F6"/>
    <w:rsid w:val="00BB6424"/>
    <w:rsid w:val="00BB7BCF"/>
    <w:rsid w:val="00BC2012"/>
    <w:rsid w:val="00BC2F8F"/>
    <w:rsid w:val="00BC472A"/>
    <w:rsid w:val="00BC50F5"/>
    <w:rsid w:val="00BC5C8E"/>
    <w:rsid w:val="00BD0298"/>
    <w:rsid w:val="00BD12EB"/>
    <w:rsid w:val="00BD15F9"/>
    <w:rsid w:val="00BD1772"/>
    <w:rsid w:val="00BD19CA"/>
    <w:rsid w:val="00BD2017"/>
    <w:rsid w:val="00BD2488"/>
    <w:rsid w:val="00BD358F"/>
    <w:rsid w:val="00BD3D8C"/>
    <w:rsid w:val="00BD4219"/>
    <w:rsid w:val="00BD54B9"/>
    <w:rsid w:val="00BD55C4"/>
    <w:rsid w:val="00BD5E53"/>
    <w:rsid w:val="00BD6D0B"/>
    <w:rsid w:val="00BE0328"/>
    <w:rsid w:val="00BE0447"/>
    <w:rsid w:val="00BE2E3F"/>
    <w:rsid w:val="00BE30D7"/>
    <w:rsid w:val="00BE40FF"/>
    <w:rsid w:val="00BE4544"/>
    <w:rsid w:val="00BE45FF"/>
    <w:rsid w:val="00BE5BB0"/>
    <w:rsid w:val="00BE61A4"/>
    <w:rsid w:val="00BE64A7"/>
    <w:rsid w:val="00BE6F4C"/>
    <w:rsid w:val="00BE73E8"/>
    <w:rsid w:val="00BE74F7"/>
    <w:rsid w:val="00BE779C"/>
    <w:rsid w:val="00BF1D2A"/>
    <w:rsid w:val="00BF335D"/>
    <w:rsid w:val="00BF6024"/>
    <w:rsid w:val="00BF60EA"/>
    <w:rsid w:val="00BF69D7"/>
    <w:rsid w:val="00BF7700"/>
    <w:rsid w:val="00C00452"/>
    <w:rsid w:val="00C00860"/>
    <w:rsid w:val="00C00AC3"/>
    <w:rsid w:val="00C0210C"/>
    <w:rsid w:val="00C02D95"/>
    <w:rsid w:val="00C03F7D"/>
    <w:rsid w:val="00C04199"/>
    <w:rsid w:val="00C04387"/>
    <w:rsid w:val="00C051DA"/>
    <w:rsid w:val="00C054B5"/>
    <w:rsid w:val="00C056A1"/>
    <w:rsid w:val="00C05B1D"/>
    <w:rsid w:val="00C06481"/>
    <w:rsid w:val="00C0656F"/>
    <w:rsid w:val="00C066AE"/>
    <w:rsid w:val="00C103BA"/>
    <w:rsid w:val="00C1075C"/>
    <w:rsid w:val="00C110BC"/>
    <w:rsid w:val="00C1135D"/>
    <w:rsid w:val="00C1146F"/>
    <w:rsid w:val="00C11EEA"/>
    <w:rsid w:val="00C124D9"/>
    <w:rsid w:val="00C12ABF"/>
    <w:rsid w:val="00C12ADD"/>
    <w:rsid w:val="00C131D0"/>
    <w:rsid w:val="00C1370A"/>
    <w:rsid w:val="00C148B6"/>
    <w:rsid w:val="00C148EF"/>
    <w:rsid w:val="00C15414"/>
    <w:rsid w:val="00C15797"/>
    <w:rsid w:val="00C15E47"/>
    <w:rsid w:val="00C16B46"/>
    <w:rsid w:val="00C16D10"/>
    <w:rsid w:val="00C20F40"/>
    <w:rsid w:val="00C21DA4"/>
    <w:rsid w:val="00C21F09"/>
    <w:rsid w:val="00C22A63"/>
    <w:rsid w:val="00C24419"/>
    <w:rsid w:val="00C25AFF"/>
    <w:rsid w:val="00C277E3"/>
    <w:rsid w:val="00C27CEC"/>
    <w:rsid w:val="00C27F2D"/>
    <w:rsid w:val="00C3079E"/>
    <w:rsid w:val="00C31306"/>
    <w:rsid w:val="00C31CB1"/>
    <w:rsid w:val="00C32872"/>
    <w:rsid w:val="00C338C5"/>
    <w:rsid w:val="00C33C73"/>
    <w:rsid w:val="00C34449"/>
    <w:rsid w:val="00C34B9F"/>
    <w:rsid w:val="00C35546"/>
    <w:rsid w:val="00C3567B"/>
    <w:rsid w:val="00C35C21"/>
    <w:rsid w:val="00C35FEE"/>
    <w:rsid w:val="00C3643F"/>
    <w:rsid w:val="00C36FBE"/>
    <w:rsid w:val="00C37355"/>
    <w:rsid w:val="00C40CE4"/>
    <w:rsid w:val="00C40EC3"/>
    <w:rsid w:val="00C40FB9"/>
    <w:rsid w:val="00C41A73"/>
    <w:rsid w:val="00C4217E"/>
    <w:rsid w:val="00C43BB2"/>
    <w:rsid w:val="00C442A6"/>
    <w:rsid w:val="00C4477D"/>
    <w:rsid w:val="00C45C9C"/>
    <w:rsid w:val="00C47839"/>
    <w:rsid w:val="00C47DC5"/>
    <w:rsid w:val="00C50319"/>
    <w:rsid w:val="00C515D4"/>
    <w:rsid w:val="00C52DD2"/>
    <w:rsid w:val="00C535AC"/>
    <w:rsid w:val="00C5375A"/>
    <w:rsid w:val="00C53DDB"/>
    <w:rsid w:val="00C54C91"/>
    <w:rsid w:val="00C551EC"/>
    <w:rsid w:val="00C57006"/>
    <w:rsid w:val="00C57084"/>
    <w:rsid w:val="00C5722A"/>
    <w:rsid w:val="00C5749E"/>
    <w:rsid w:val="00C57BFF"/>
    <w:rsid w:val="00C6071D"/>
    <w:rsid w:val="00C6284C"/>
    <w:rsid w:val="00C62D71"/>
    <w:rsid w:val="00C636B8"/>
    <w:rsid w:val="00C63E1C"/>
    <w:rsid w:val="00C63FDB"/>
    <w:rsid w:val="00C6427F"/>
    <w:rsid w:val="00C642D6"/>
    <w:rsid w:val="00C652F5"/>
    <w:rsid w:val="00C6584F"/>
    <w:rsid w:val="00C6622B"/>
    <w:rsid w:val="00C6634B"/>
    <w:rsid w:val="00C66E3F"/>
    <w:rsid w:val="00C66EE2"/>
    <w:rsid w:val="00C673A6"/>
    <w:rsid w:val="00C70979"/>
    <w:rsid w:val="00C70B7E"/>
    <w:rsid w:val="00C71236"/>
    <w:rsid w:val="00C7125D"/>
    <w:rsid w:val="00C71722"/>
    <w:rsid w:val="00C71744"/>
    <w:rsid w:val="00C72209"/>
    <w:rsid w:val="00C72655"/>
    <w:rsid w:val="00C738B1"/>
    <w:rsid w:val="00C73B9E"/>
    <w:rsid w:val="00C73BE4"/>
    <w:rsid w:val="00C74072"/>
    <w:rsid w:val="00C7538D"/>
    <w:rsid w:val="00C77CBD"/>
    <w:rsid w:val="00C77D57"/>
    <w:rsid w:val="00C77FAD"/>
    <w:rsid w:val="00C80ED9"/>
    <w:rsid w:val="00C81258"/>
    <w:rsid w:val="00C81FA3"/>
    <w:rsid w:val="00C82832"/>
    <w:rsid w:val="00C8339C"/>
    <w:rsid w:val="00C837EE"/>
    <w:rsid w:val="00C83837"/>
    <w:rsid w:val="00C83CB2"/>
    <w:rsid w:val="00C843CA"/>
    <w:rsid w:val="00C84525"/>
    <w:rsid w:val="00C84547"/>
    <w:rsid w:val="00C84B11"/>
    <w:rsid w:val="00C86E94"/>
    <w:rsid w:val="00C87C2F"/>
    <w:rsid w:val="00C908BD"/>
    <w:rsid w:val="00C90A04"/>
    <w:rsid w:val="00C916F8"/>
    <w:rsid w:val="00C9186C"/>
    <w:rsid w:val="00C91AA6"/>
    <w:rsid w:val="00C92505"/>
    <w:rsid w:val="00C928BE"/>
    <w:rsid w:val="00C93069"/>
    <w:rsid w:val="00C931A2"/>
    <w:rsid w:val="00C93CF5"/>
    <w:rsid w:val="00C9424E"/>
    <w:rsid w:val="00C946E9"/>
    <w:rsid w:val="00C953A8"/>
    <w:rsid w:val="00C95ACA"/>
    <w:rsid w:val="00C95B4B"/>
    <w:rsid w:val="00C95C0D"/>
    <w:rsid w:val="00C95F02"/>
    <w:rsid w:val="00C960CF"/>
    <w:rsid w:val="00C96B5A"/>
    <w:rsid w:val="00C96CDE"/>
    <w:rsid w:val="00C96D5F"/>
    <w:rsid w:val="00C96F9B"/>
    <w:rsid w:val="00C971C2"/>
    <w:rsid w:val="00C9729F"/>
    <w:rsid w:val="00C9790A"/>
    <w:rsid w:val="00CA0AFD"/>
    <w:rsid w:val="00CA11FB"/>
    <w:rsid w:val="00CA1F25"/>
    <w:rsid w:val="00CA2274"/>
    <w:rsid w:val="00CA291C"/>
    <w:rsid w:val="00CA3C83"/>
    <w:rsid w:val="00CA4C44"/>
    <w:rsid w:val="00CA50A3"/>
    <w:rsid w:val="00CA543A"/>
    <w:rsid w:val="00CA6040"/>
    <w:rsid w:val="00CA6082"/>
    <w:rsid w:val="00CA6394"/>
    <w:rsid w:val="00CA76A2"/>
    <w:rsid w:val="00CA7AEF"/>
    <w:rsid w:val="00CA7CA9"/>
    <w:rsid w:val="00CB088E"/>
    <w:rsid w:val="00CB09B1"/>
    <w:rsid w:val="00CB1740"/>
    <w:rsid w:val="00CB2309"/>
    <w:rsid w:val="00CB3073"/>
    <w:rsid w:val="00CB3404"/>
    <w:rsid w:val="00CB34E0"/>
    <w:rsid w:val="00CB38DE"/>
    <w:rsid w:val="00CB41BB"/>
    <w:rsid w:val="00CB4C31"/>
    <w:rsid w:val="00CB670F"/>
    <w:rsid w:val="00CB74AB"/>
    <w:rsid w:val="00CC2818"/>
    <w:rsid w:val="00CC37C3"/>
    <w:rsid w:val="00CC468D"/>
    <w:rsid w:val="00CC477D"/>
    <w:rsid w:val="00CC47C2"/>
    <w:rsid w:val="00CC5353"/>
    <w:rsid w:val="00CC5F3F"/>
    <w:rsid w:val="00CC68F0"/>
    <w:rsid w:val="00CD143B"/>
    <w:rsid w:val="00CD1C1F"/>
    <w:rsid w:val="00CD22D1"/>
    <w:rsid w:val="00CD2A7F"/>
    <w:rsid w:val="00CD3ABC"/>
    <w:rsid w:val="00CD3B0E"/>
    <w:rsid w:val="00CD3B97"/>
    <w:rsid w:val="00CD3BDA"/>
    <w:rsid w:val="00CD558C"/>
    <w:rsid w:val="00CD55E2"/>
    <w:rsid w:val="00CD5633"/>
    <w:rsid w:val="00CD5E29"/>
    <w:rsid w:val="00CD6654"/>
    <w:rsid w:val="00CD69A6"/>
    <w:rsid w:val="00CD7061"/>
    <w:rsid w:val="00CD776A"/>
    <w:rsid w:val="00CD7843"/>
    <w:rsid w:val="00CE12C7"/>
    <w:rsid w:val="00CE145E"/>
    <w:rsid w:val="00CE1C80"/>
    <w:rsid w:val="00CE2475"/>
    <w:rsid w:val="00CE24C7"/>
    <w:rsid w:val="00CE2561"/>
    <w:rsid w:val="00CE3230"/>
    <w:rsid w:val="00CE34F1"/>
    <w:rsid w:val="00CE398E"/>
    <w:rsid w:val="00CE4DA4"/>
    <w:rsid w:val="00CE5186"/>
    <w:rsid w:val="00CE57E9"/>
    <w:rsid w:val="00CE59E9"/>
    <w:rsid w:val="00CE62EB"/>
    <w:rsid w:val="00CE64F0"/>
    <w:rsid w:val="00CE7550"/>
    <w:rsid w:val="00CE7719"/>
    <w:rsid w:val="00CF00E1"/>
    <w:rsid w:val="00CF017B"/>
    <w:rsid w:val="00CF092F"/>
    <w:rsid w:val="00CF0EAB"/>
    <w:rsid w:val="00CF20FE"/>
    <w:rsid w:val="00CF3A5B"/>
    <w:rsid w:val="00CF3CCB"/>
    <w:rsid w:val="00CF4326"/>
    <w:rsid w:val="00CF4ABB"/>
    <w:rsid w:val="00CF6DA6"/>
    <w:rsid w:val="00CF74F2"/>
    <w:rsid w:val="00D00E5E"/>
    <w:rsid w:val="00D00F43"/>
    <w:rsid w:val="00D01C5A"/>
    <w:rsid w:val="00D02865"/>
    <w:rsid w:val="00D02885"/>
    <w:rsid w:val="00D02DD9"/>
    <w:rsid w:val="00D03039"/>
    <w:rsid w:val="00D0312D"/>
    <w:rsid w:val="00D04758"/>
    <w:rsid w:val="00D047A4"/>
    <w:rsid w:val="00D05559"/>
    <w:rsid w:val="00D05C7B"/>
    <w:rsid w:val="00D05CB5"/>
    <w:rsid w:val="00D06422"/>
    <w:rsid w:val="00D06739"/>
    <w:rsid w:val="00D06965"/>
    <w:rsid w:val="00D06EDA"/>
    <w:rsid w:val="00D07067"/>
    <w:rsid w:val="00D0730C"/>
    <w:rsid w:val="00D10B0C"/>
    <w:rsid w:val="00D117E1"/>
    <w:rsid w:val="00D12DC5"/>
    <w:rsid w:val="00D148A9"/>
    <w:rsid w:val="00D1525A"/>
    <w:rsid w:val="00D157B7"/>
    <w:rsid w:val="00D157E2"/>
    <w:rsid w:val="00D160E1"/>
    <w:rsid w:val="00D160EF"/>
    <w:rsid w:val="00D1630D"/>
    <w:rsid w:val="00D17A0D"/>
    <w:rsid w:val="00D17DD0"/>
    <w:rsid w:val="00D204CA"/>
    <w:rsid w:val="00D21240"/>
    <w:rsid w:val="00D2218E"/>
    <w:rsid w:val="00D22739"/>
    <w:rsid w:val="00D23CF7"/>
    <w:rsid w:val="00D241A4"/>
    <w:rsid w:val="00D246C2"/>
    <w:rsid w:val="00D256FF"/>
    <w:rsid w:val="00D25C82"/>
    <w:rsid w:val="00D262DD"/>
    <w:rsid w:val="00D263D4"/>
    <w:rsid w:val="00D2654D"/>
    <w:rsid w:val="00D26C0C"/>
    <w:rsid w:val="00D27608"/>
    <w:rsid w:val="00D302C7"/>
    <w:rsid w:val="00D30600"/>
    <w:rsid w:val="00D30C29"/>
    <w:rsid w:val="00D32087"/>
    <w:rsid w:val="00D322BC"/>
    <w:rsid w:val="00D3266F"/>
    <w:rsid w:val="00D3292D"/>
    <w:rsid w:val="00D33E29"/>
    <w:rsid w:val="00D35395"/>
    <w:rsid w:val="00D3541D"/>
    <w:rsid w:val="00D35B16"/>
    <w:rsid w:val="00D36700"/>
    <w:rsid w:val="00D36717"/>
    <w:rsid w:val="00D36DD0"/>
    <w:rsid w:val="00D370A8"/>
    <w:rsid w:val="00D37B8E"/>
    <w:rsid w:val="00D40A82"/>
    <w:rsid w:val="00D41480"/>
    <w:rsid w:val="00D415B7"/>
    <w:rsid w:val="00D4164C"/>
    <w:rsid w:val="00D418DB"/>
    <w:rsid w:val="00D4364B"/>
    <w:rsid w:val="00D44208"/>
    <w:rsid w:val="00D4442C"/>
    <w:rsid w:val="00D45041"/>
    <w:rsid w:val="00D45743"/>
    <w:rsid w:val="00D45A1E"/>
    <w:rsid w:val="00D45D61"/>
    <w:rsid w:val="00D45F71"/>
    <w:rsid w:val="00D4645B"/>
    <w:rsid w:val="00D46945"/>
    <w:rsid w:val="00D472F0"/>
    <w:rsid w:val="00D47D2B"/>
    <w:rsid w:val="00D47D7B"/>
    <w:rsid w:val="00D47E58"/>
    <w:rsid w:val="00D501D7"/>
    <w:rsid w:val="00D50CDE"/>
    <w:rsid w:val="00D50D14"/>
    <w:rsid w:val="00D5183B"/>
    <w:rsid w:val="00D518CE"/>
    <w:rsid w:val="00D51954"/>
    <w:rsid w:val="00D51B41"/>
    <w:rsid w:val="00D5279B"/>
    <w:rsid w:val="00D52D6B"/>
    <w:rsid w:val="00D53D12"/>
    <w:rsid w:val="00D54321"/>
    <w:rsid w:val="00D54636"/>
    <w:rsid w:val="00D54DC6"/>
    <w:rsid w:val="00D54FB9"/>
    <w:rsid w:val="00D55B47"/>
    <w:rsid w:val="00D55D2C"/>
    <w:rsid w:val="00D56132"/>
    <w:rsid w:val="00D56800"/>
    <w:rsid w:val="00D57401"/>
    <w:rsid w:val="00D57FE5"/>
    <w:rsid w:val="00D6202B"/>
    <w:rsid w:val="00D626A9"/>
    <w:rsid w:val="00D62ABC"/>
    <w:rsid w:val="00D62BA6"/>
    <w:rsid w:val="00D62F5B"/>
    <w:rsid w:val="00D633BE"/>
    <w:rsid w:val="00D670EE"/>
    <w:rsid w:val="00D705C7"/>
    <w:rsid w:val="00D712DF"/>
    <w:rsid w:val="00D71B62"/>
    <w:rsid w:val="00D72C0C"/>
    <w:rsid w:val="00D73F94"/>
    <w:rsid w:val="00D743A6"/>
    <w:rsid w:val="00D74518"/>
    <w:rsid w:val="00D7495D"/>
    <w:rsid w:val="00D75347"/>
    <w:rsid w:val="00D756DA"/>
    <w:rsid w:val="00D7694D"/>
    <w:rsid w:val="00D76AD7"/>
    <w:rsid w:val="00D770FC"/>
    <w:rsid w:val="00D77616"/>
    <w:rsid w:val="00D80072"/>
    <w:rsid w:val="00D80891"/>
    <w:rsid w:val="00D80B38"/>
    <w:rsid w:val="00D820D3"/>
    <w:rsid w:val="00D82765"/>
    <w:rsid w:val="00D83E2D"/>
    <w:rsid w:val="00D84E85"/>
    <w:rsid w:val="00D85FFC"/>
    <w:rsid w:val="00D8685F"/>
    <w:rsid w:val="00D86A68"/>
    <w:rsid w:val="00D870FD"/>
    <w:rsid w:val="00D873EA"/>
    <w:rsid w:val="00D87AC1"/>
    <w:rsid w:val="00D87E8F"/>
    <w:rsid w:val="00D90C88"/>
    <w:rsid w:val="00D90D23"/>
    <w:rsid w:val="00D92E5F"/>
    <w:rsid w:val="00D934D1"/>
    <w:rsid w:val="00D9353E"/>
    <w:rsid w:val="00D9390F"/>
    <w:rsid w:val="00D93C0C"/>
    <w:rsid w:val="00D94B4C"/>
    <w:rsid w:val="00D9608C"/>
    <w:rsid w:val="00D97A91"/>
    <w:rsid w:val="00DA0516"/>
    <w:rsid w:val="00DA0893"/>
    <w:rsid w:val="00DA0EE7"/>
    <w:rsid w:val="00DA136C"/>
    <w:rsid w:val="00DA1579"/>
    <w:rsid w:val="00DA2A67"/>
    <w:rsid w:val="00DA32CB"/>
    <w:rsid w:val="00DA32CE"/>
    <w:rsid w:val="00DA360B"/>
    <w:rsid w:val="00DA728C"/>
    <w:rsid w:val="00DB024C"/>
    <w:rsid w:val="00DB07F8"/>
    <w:rsid w:val="00DB125B"/>
    <w:rsid w:val="00DB13B2"/>
    <w:rsid w:val="00DB1A76"/>
    <w:rsid w:val="00DB260A"/>
    <w:rsid w:val="00DB2700"/>
    <w:rsid w:val="00DB2BAF"/>
    <w:rsid w:val="00DB4462"/>
    <w:rsid w:val="00DB4784"/>
    <w:rsid w:val="00DB4A5E"/>
    <w:rsid w:val="00DB5D90"/>
    <w:rsid w:val="00DB65C6"/>
    <w:rsid w:val="00DB6E4F"/>
    <w:rsid w:val="00DB7FD8"/>
    <w:rsid w:val="00DC0A86"/>
    <w:rsid w:val="00DC11E3"/>
    <w:rsid w:val="00DC3720"/>
    <w:rsid w:val="00DC3DE9"/>
    <w:rsid w:val="00DC3F70"/>
    <w:rsid w:val="00DC4356"/>
    <w:rsid w:val="00DC5139"/>
    <w:rsid w:val="00DC5468"/>
    <w:rsid w:val="00DC5735"/>
    <w:rsid w:val="00DC6619"/>
    <w:rsid w:val="00DC687B"/>
    <w:rsid w:val="00DC7919"/>
    <w:rsid w:val="00DC7FD0"/>
    <w:rsid w:val="00DD0F6F"/>
    <w:rsid w:val="00DD1A44"/>
    <w:rsid w:val="00DD1A4B"/>
    <w:rsid w:val="00DD223D"/>
    <w:rsid w:val="00DD283C"/>
    <w:rsid w:val="00DD2BF2"/>
    <w:rsid w:val="00DD2EB2"/>
    <w:rsid w:val="00DD3C36"/>
    <w:rsid w:val="00DD51F7"/>
    <w:rsid w:val="00DD5DDD"/>
    <w:rsid w:val="00DD6116"/>
    <w:rsid w:val="00DD62FD"/>
    <w:rsid w:val="00DD65EE"/>
    <w:rsid w:val="00DD67F5"/>
    <w:rsid w:val="00DD683B"/>
    <w:rsid w:val="00DD6895"/>
    <w:rsid w:val="00DD72A9"/>
    <w:rsid w:val="00DD7432"/>
    <w:rsid w:val="00DD7CFB"/>
    <w:rsid w:val="00DE03FC"/>
    <w:rsid w:val="00DE076A"/>
    <w:rsid w:val="00DE11D9"/>
    <w:rsid w:val="00DE1724"/>
    <w:rsid w:val="00DE1E26"/>
    <w:rsid w:val="00DE2CB6"/>
    <w:rsid w:val="00DE2EF3"/>
    <w:rsid w:val="00DE2F1D"/>
    <w:rsid w:val="00DE2FBC"/>
    <w:rsid w:val="00DE31C0"/>
    <w:rsid w:val="00DE4E97"/>
    <w:rsid w:val="00DE60EF"/>
    <w:rsid w:val="00DE6525"/>
    <w:rsid w:val="00DE7965"/>
    <w:rsid w:val="00DE7FDE"/>
    <w:rsid w:val="00DF02B0"/>
    <w:rsid w:val="00DF04CA"/>
    <w:rsid w:val="00DF0C2D"/>
    <w:rsid w:val="00DF18C6"/>
    <w:rsid w:val="00DF1C80"/>
    <w:rsid w:val="00DF1C8D"/>
    <w:rsid w:val="00DF1E67"/>
    <w:rsid w:val="00DF1EDE"/>
    <w:rsid w:val="00DF22BB"/>
    <w:rsid w:val="00DF2EE5"/>
    <w:rsid w:val="00DF3663"/>
    <w:rsid w:val="00DF4735"/>
    <w:rsid w:val="00DF4927"/>
    <w:rsid w:val="00DF4D76"/>
    <w:rsid w:val="00DF4EB2"/>
    <w:rsid w:val="00DF5AAC"/>
    <w:rsid w:val="00DF645F"/>
    <w:rsid w:val="00DF6A45"/>
    <w:rsid w:val="00DF6A64"/>
    <w:rsid w:val="00DF6C2C"/>
    <w:rsid w:val="00E00641"/>
    <w:rsid w:val="00E009C3"/>
    <w:rsid w:val="00E01F92"/>
    <w:rsid w:val="00E0206A"/>
    <w:rsid w:val="00E029B6"/>
    <w:rsid w:val="00E03665"/>
    <w:rsid w:val="00E03D45"/>
    <w:rsid w:val="00E03D9F"/>
    <w:rsid w:val="00E0591C"/>
    <w:rsid w:val="00E05C48"/>
    <w:rsid w:val="00E05F03"/>
    <w:rsid w:val="00E05F3A"/>
    <w:rsid w:val="00E0686B"/>
    <w:rsid w:val="00E07733"/>
    <w:rsid w:val="00E1077F"/>
    <w:rsid w:val="00E12857"/>
    <w:rsid w:val="00E12A46"/>
    <w:rsid w:val="00E1337D"/>
    <w:rsid w:val="00E1385D"/>
    <w:rsid w:val="00E13AE2"/>
    <w:rsid w:val="00E13D7B"/>
    <w:rsid w:val="00E14418"/>
    <w:rsid w:val="00E14FF7"/>
    <w:rsid w:val="00E15015"/>
    <w:rsid w:val="00E1526E"/>
    <w:rsid w:val="00E15782"/>
    <w:rsid w:val="00E15F1E"/>
    <w:rsid w:val="00E17CF3"/>
    <w:rsid w:val="00E17E8E"/>
    <w:rsid w:val="00E17EA6"/>
    <w:rsid w:val="00E2125F"/>
    <w:rsid w:val="00E22707"/>
    <w:rsid w:val="00E2271E"/>
    <w:rsid w:val="00E22A91"/>
    <w:rsid w:val="00E256F9"/>
    <w:rsid w:val="00E261FF"/>
    <w:rsid w:val="00E274D6"/>
    <w:rsid w:val="00E30ACC"/>
    <w:rsid w:val="00E30C75"/>
    <w:rsid w:val="00E31D61"/>
    <w:rsid w:val="00E320BF"/>
    <w:rsid w:val="00E32210"/>
    <w:rsid w:val="00E32531"/>
    <w:rsid w:val="00E32A75"/>
    <w:rsid w:val="00E32C73"/>
    <w:rsid w:val="00E3398D"/>
    <w:rsid w:val="00E348B3"/>
    <w:rsid w:val="00E34C66"/>
    <w:rsid w:val="00E3549D"/>
    <w:rsid w:val="00E36329"/>
    <w:rsid w:val="00E36548"/>
    <w:rsid w:val="00E3706D"/>
    <w:rsid w:val="00E3733A"/>
    <w:rsid w:val="00E37D09"/>
    <w:rsid w:val="00E401A4"/>
    <w:rsid w:val="00E403E0"/>
    <w:rsid w:val="00E4164C"/>
    <w:rsid w:val="00E4169B"/>
    <w:rsid w:val="00E41A44"/>
    <w:rsid w:val="00E41FE4"/>
    <w:rsid w:val="00E4205D"/>
    <w:rsid w:val="00E426A1"/>
    <w:rsid w:val="00E438EA"/>
    <w:rsid w:val="00E44CAB"/>
    <w:rsid w:val="00E44F7C"/>
    <w:rsid w:val="00E45012"/>
    <w:rsid w:val="00E457A5"/>
    <w:rsid w:val="00E45BAA"/>
    <w:rsid w:val="00E4675B"/>
    <w:rsid w:val="00E46812"/>
    <w:rsid w:val="00E46C13"/>
    <w:rsid w:val="00E47160"/>
    <w:rsid w:val="00E47BA7"/>
    <w:rsid w:val="00E47C41"/>
    <w:rsid w:val="00E5020E"/>
    <w:rsid w:val="00E50CFE"/>
    <w:rsid w:val="00E51A16"/>
    <w:rsid w:val="00E521C8"/>
    <w:rsid w:val="00E52489"/>
    <w:rsid w:val="00E534B4"/>
    <w:rsid w:val="00E536F5"/>
    <w:rsid w:val="00E53D8A"/>
    <w:rsid w:val="00E53DD7"/>
    <w:rsid w:val="00E54624"/>
    <w:rsid w:val="00E54D59"/>
    <w:rsid w:val="00E56313"/>
    <w:rsid w:val="00E57533"/>
    <w:rsid w:val="00E57962"/>
    <w:rsid w:val="00E61AED"/>
    <w:rsid w:val="00E62945"/>
    <w:rsid w:val="00E62BD3"/>
    <w:rsid w:val="00E633B9"/>
    <w:rsid w:val="00E633F6"/>
    <w:rsid w:val="00E6373E"/>
    <w:rsid w:val="00E63BC0"/>
    <w:rsid w:val="00E64237"/>
    <w:rsid w:val="00E6489A"/>
    <w:rsid w:val="00E64BA0"/>
    <w:rsid w:val="00E653C3"/>
    <w:rsid w:val="00E6580C"/>
    <w:rsid w:val="00E6596B"/>
    <w:rsid w:val="00E65A3B"/>
    <w:rsid w:val="00E67229"/>
    <w:rsid w:val="00E7136C"/>
    <w:rsid w:val="00E7148F"/>
    <w:rsid w:val="00E7277B"/>
    <w:rsid w:val="00E72FB5"/>
    <w:rsid w:val="00E7336B"/>
    <w:rsid w:val="00E73D86"/>
    <w:rsid w:val="00E75240"/>
    <w:rsid w:val="00E75600"/>
    <w:rsid w:val="00E757DA"/>
    <w:rsid w:val="00E75A78"/>
    <w:rsid w:val="00E7644F"/>
    <w:rsid w:val="00E777EF"/>
    <w:rsid w:val="00E80826"/>
    <w:rsid w:val="00E817D9"/>
    <w:rsid w:val="00E81BBE"/>
    <w:rsid w:val="00E82204"/>
    <w:rsid w:val="00E8226E"/>
    <w:rsid w:val="00E825D0"/>
    <w:rsid w:val="00E83CE3"/>
    <w:rsid w:val="00E83D26"/>
    <w:rsid w:val="00E848F0"/>
    <w:rsid w:val="00E8604E"/>
    <w:rsid w:val="00E870CB"/>
    <w:rsid w:val="00E8762D"/>
    <w:rsid w:val="00E87A4F"/>
    <w:rsid w:val="00E87EA9"/>
    <w:rsid w:val="00E90661"/>
    <w:rsid w:val="00E90691"/>
    <w:rsid w:val="00E908EA"/>
    <w:rsid w:val="00E9111C"/>
    <w:rsid w:val="00E9143D"/>
    <w:rsid w:val="00E92FB0"/>
    <w:rsid w:val="00E931A1"/>
    <w:rsid w:val="00E942FD"/>
    <w:rsid w:val="00E94F64"/>
    <w:rsid w:val="00E96196"/>
    <w:rsid w:val="00E9706C"/>
    <w:rsid w:val="00E975FD"/>
    <w:rsid w:val="00E97689"/>
    <w:rsid w:val="00E97E3C"/>
    <w:rsid w:val="00EA086C"/>
    <w:rsid w:val="00EA090F"/>
    <w:rsid w:val="00EA149B"/>
    <w:rsid w:val="00EA152B"/>
    <w:rsid w:val="00EA212E"/>
    <w:rsid w:val="00EA3400"/>
    <w:rsid w:val="00EA4978"/>
    <w:rsid w:val="00EA4BC4"/>
    <w:rsid w:val="00EA51C1"/>
    <w:rsid w:val="00EA62C7"/>
    <w:rsid w:val="00EA6A06"/>
    <w:rsid w:val="00EA759F"/>
    <w:rsid w:val="00EA7814"/>
    <w:rsid w:val="00EA7B32"/>
    <w:rsid w:val="00EA7E9C"/>
    <w:rsid w:val="00EB0282"/>
    <w:rsid w:val="00EB0718"/>
    <w:rsid w:val="00EB0ADB"/>
    <w:rsid w:val="00EB11B7"/>
    <w:rsid w:val="00EB1543"/>
    <w:rsid w:val="00EB1982"/>
    <w:rsid w:val="00EB1C36"/>
    <w:rsid w:val="00EB2712"/>
    <w:rsid w:val="00EB29BE"/>
    <w:rsid w:val="00EB2B27"/>
    <w:rsid w:val="00EB4B2B"/>
    <w:rsid w:val="00EB52F0"/>
    <w:rsid w:val="00EB5330"/>
    <w:rsid w:val="00EB559B"/>
    <w:rsid w:val="00EB57EE"/>
    <w:rsid w:val="00EB5B1B"/>
    <w:rsid w:val="00EB68A5"/>
    <w:rsid w:val="00EB6A31"/>
    <w:rsid w:val="00EB736E"/>
    <w:rsid w:val="00EC12FB"/>
    <w:rsid w:val="00EC136C"/>
    <w:rsid w:val="00EC1B48"/>
    <w:rsid w:val="00EC271F"/>
    <w:rsid w:val="00EC2CA4"/>
    <w:rsid w:val="00EC2D59"/>
    <w:rsid w:val="00EC2E0B"/>
    <w:rsid w:val="00EC310B"/>
    <w:rsid w:val="00EC513B"/>
    <w:rsid w:val="00EC522F"/>
    <w:rsid w:val="00EC638C"/>
    <w:rsid w:val="00EC678C"/>
    <w:rsid w:val="00EC71C5"/>
    <w:rsid w:val="00EC7EB7"/>
    <w:rsid w:val="00ED08F9"/>
    <w:rsid w:val="00ED0CBA"/>
    <w:rsid w:val="00ED35F2"/>
    <w:rsid w:val="00ED4248"/>
    <w:rsid w:val="00ED44A8"/>
    <w:rsid w:val="00ED4715"/>
    <w:rsid w:val="00ED53AE"/>
    <w:rsid w:val="00ED7395"/>
    <w:rsid w:val="00ED783C"/>
    <w:rsid w:val="00EE109D"/>
    <w:rsid w:val="00EE1E0B"/>
    <w:rsid w:val="00EE200E"/>
    <w:rsid w:val="00EE25BF"/>
    <w:rsid w:val="00EE2614"/>
    <w:rsid w:val="00EE2684"/>
    <w:rsid w:val="00EE3C41"/>
    <w:rsid w:val="00EE3EC6"/>
    <w:rsid w:val="00EE40A0"/>
    <w:rsid w:val="00EE48AD"/>
    <w:rsid w:val="00EE4953"/>
    <w:rsid w:val="00EE60D7"/>
    <w:rsid w:val="00EE6374"/>
    <w:rsid w:val="00EE699B"/>
    <w:rsid w:val="00EE73C0"/>
    <w:rsid w:val="00EE7F42"/>
    <w:rsid w:val="00EF098F"/>
    <w:rsid w:val="00EF1C18"/>
    <w:rsid w:val="00EF2204"/>
    <w:rsid w:val="00EF250D"/>
    <w:rsid w:val="00EF262E"/>
    <w:rsid w:val="00EF2882"/>
    <w:rsid w:val="00EF28FA"/>
    <w:rsid w:val="00EF368D"/>
    <w:rsid w:val="00EF3780"/>
    <w:rsid w:val="00EF4DB8"/>
    <w:rsid w:val="00EF58D5"/>
    <w:rsid w:val="00EF6A31"/>
    <w:rsid w:val="00EF6F6E"/>
    <w:rsid w:val="00EF7E7B"/>
    <w:rsid w:val="00EF7F65"/>
    <w:rsid w:val="00F005B4"/>
    <w:rsid w:val="00F00832"/>
    <w:rsid w:val="00F00CDB"/>
    <w:rsid w:val="00F01896"/>
    <w:rsid w:val="00F0197E"/>
    <w:rsid w:val="00F01B9F"/>
    <w:rsid w:val="00F02E1C"/>
    <w:rsid w:val="00F031D0"/>
    <w:rsid w:val="00F03349"/>
    <w:rsid w:val="00F03492"/>
    <w:rsid w:val="00F036D1"/>
    <w:rsid w:val="00F03AA5"/>
    <w:rsid w:val="00F04CE4"/>
    <w:rsid w:val="00F04EAA"/>
    <w:rsid w:val="00F0542A"/>
    <w:rsid w:val="00F05C6E"/>
    <w:rsid w:val="00F06029"/>
    <w:rsid w:val="00F06384"/>
    <w:rsid w:val="00F0719D"/>
    <w:rsid w:val="00F07A67"/>
    <w:rsid w:val="00F07FFA"/>
    <w:rsid w:val="00F10040"/>
    <w:rsid w:val="00F1095D"/>
    <w:rsid w:val="00F109E1"/>
    <w:rsid w:val="00F11417"/>
    <w:rsid w:val="00F116E2"/>
    <w:rsid w:val="00F1315A"/>
    <w:rsid w:val="00F14008"/>
    <w:rsid w:val="00F148C9"/>
    <w:rsid w:val="00F148CE"/>
    <w:rsid w:val="00F15184"/>
    <w:rsid w:val="00F152D3"/>
    <w:rsid w:val="00F1538B"/>
    <w:rsid w:val="00F156EE"/>
    <w:rsid w:val="00F158EB"/>
    <w:rsid w:val="00F16132"/>
    <w:rsid w:val="00F1622E"/>
    <w:rsid w:val="00F165E4"/>
    <w:rsid w:val="00F16B54"/>
    <w:rsid w:val="00F179F9"/>
    <w:rsid w:val="00F201E3"/>
    <w:rsid w:val="00F205C3"/>
    <w:rsid w:val="00F208FD"/>
    <w:rsid w:val="00F21795"/>
    <w:rsid w:val="00F21C2E"/>
    <w:rsid w:val="00F21EE1"/>
    <w:rsid w:val="00F23046"/>
    <w:rsid w:val="00F2333A"/>
    <w:rsid w:val="00F242FC"/>
    <w:rsid w:val="00F2496B"/>
    <w:rsid w:val="00F24CA1"/>
    <w:rsid w:val="00F26D6D"/>
    <w:rsid w:val="00F27F0D"/>
    <w:rsid w:val="00F3027E"/>
    <w:rsid w:val="00F30CA3"/>
    <w:rsid w:val="00F3185A"/>
    <w:rsid w:val="00F32280"/>
    <w:rsid w:val="00F33E70"/>
    <w:rsid w:val="00F34B03"/>
    <w:rsid w:val="00F3632B"/>
    <w:rsid w:val="00F368E5"/>
    <w:rsid w:val="00F36FC3"/>
    <w:rsid w:val="00F37171"/>
    <w:rsid w:val="00F371B3"/>
    <w:rsid w:val="00F378AF"/>
    <w:rsid w:val="00F37A74"/>
    <w:rsid w:val="00F41119"/>
    <w:rsid w:val="00F418D6"/>
    <w:rsid w:val="00F41A21"/>
    <w:rsid w:val="00F41D4D"/>
    <w:rsid w:val="00F41DF5"/>
    <w:rsid w:val="00F423FA"/>
    <w:rsid w:val="00F42E1F"/>
    <w:rsid w:val="00F43A71"/>
    <w:rsid w:val="00F43A97"/>
    <w:rsid w:val="00F43F86"/>
    <w:rsid w:val="00F4407D"/>
    <w:rsid w:val="00F44547"/>
    <w:rsid w:val="00F457A7"/>
    <w:rsid w:val="00F45973"/>
    <w:rsid w:val="00F46C8C"/>
    <w:rsid w:val="00F505A4"/>
    <w:rsid w:val="00F507EA"/>
    <w:rsid w:val="00F50D0A"/>
    <w:rsid w:val="00F50F58"/>
    <w:rsid w:val="00F51F6C"/>
    <w:rsid w:val="00F524BD"/>
    <w:rsid w:val="00F525CA"/>
    <w:rsid w:val="00F52CBD"/>
    <w:rsid w:val="00F544EB"/>
    <w:rsid w:val="00F54F0C"/>
    <w:rsid w:val="00F553FA"/>
    <w:rsid w:val="00F56346"/>
    <w:rsid w:val="00F566B1"/>
    <w:rsid w:val="00F573D8"/>
    <w:rsid w:val="00F57875"/>
    <w:rsid w:val="00F57A45"/>
    <w:rsid w:val="00F57FB5"/>
    <w:rsid w:val="00F6005E"/>
    <w:rsid w:val="00F6060F"/>
    <w:rsid w:val="00F60D4F"/>
    <w:rsid w:val="00F60DA7"/>
    <w:rsid w:val="00F610B7"/>
    <w:rsid w:val="00F61A10"/>
    <w:rsid w:val="00F62DB8"/>
    <w:rsid w:val="00F62DE6"/>
    <w:rsid w:val="00F638B3"/>
    <w:rsid w:val="00F64037"/>
    <w:rsid w:val="00F64554"/>
    <w:rsid w:val="00F6455F"/>
    <w:rsid w:val="00F6460E"/>
    <w:rsid w:val="00F64768"/>
    <w:rsid w:val="00F64D4D"/>
    <w:rsid w:val="00F66A19"/>
    <w:rsid w:val="00F67C7A"/>
    <w:rsid w:val="00F70248"/>
    <w:rsid w:val="00F70D0F"/>
    <w:rsid w:val="00F71318"/>
    <w:rsid w:val="00F713BD"/>
    <w:rsid w:val="00F719D3"/>
    <w:rsid w:val="00F725A2"/>
    <w:rsid w:val="00F73196"/>
    <w:rsid w:val="00F73F21"/>
    <w:rsid w:val="00F745C2"/>
    <w:rsid w:val="00F74BF0"/>
    <w:rsid w:val="00F76019"/>
    <w:rsid w:val="00F760DF"/>
    <w:rsid w:val="00F76A47"/>
    <w:rsid w:val="00F76D08"/>
    <w:rsid w:val="00F77575"/>
    <w:rsid w:val="00F77E5B"/>
    <w:rsid w:val="00F801B2"/>
    <w:rsid w:val="00F80923"/>
    <w:rsid w:val="00F81D15"/>
    <w:rsid w:val="00F8219C"/>
    <w:rsid w:val="00F82263"/>
    <w:rsid w:val="00F822A8"/>
    <w:rsid w:val="00F82A8D"/>
    <w:rsid w:val="00F833BD"/>
    <w:rsid w:val="00F833C6"/>
    <w:rsid w:val="00F850FF"/>
    <w:rsid w:val="00F85685"/>
    <w:rsid w:val="00F85BB2"/>
    <w:rsid w:val="00F866A8"/>
    <w:rsid w:val="00F866F3"/>
    <w:rsid w:val="00F86B7A"/>
    <w:rsid w:val="00F87B48"/>
    <w:rsid w:val="00F90F8C"/>
    <w:rsid w:val="00F914D6"/>
    <w:rsid w:val="00F920F5"/>
    <w:rsid w:val="00F9267D"/>
    <w:rsid w:val="00F92D57"/>
    <w:rsid w:val="00F92F1A"/>
    <w:rsid w:val="00F930C5"/>
    <w:rsid w:val="00F9425F"/>
    <w:rsid w:val="00F943F5"/>
    <w:rsid w:val="00F94BDA"/>
    <w:rsid w:val="00F94FA7"/>
    <w:rsid w:val="00F950F6"/>
    <w:rsid w:val="00F966BE"/>
    <w:rsid w:val="00F97865"/>
    <w:rsid w:val="00F97A6E"/>
    <w:rsid w:val="00F97C41"/>
    <w:rsid w:val="00FA0063"/>
    <w:rsid w:val="00FA03E7"/>
    <w:rsid w:val="00FA06DD"/>
    <w:rsid w:val="00FA0A70"/>
    <w:rsid w:val="00FA0CEE"/>
    <w:rsid w:val="00FA0DA6"/>
    <w:rsid w:val="00FA1669"/>
    <w:rsid w:val="00FA1E3E"/>
    <w:rsid w:val="00FA1FF9"/>
    <w:rsid w:val="00FA236A"/>
    <w:rsid w:val="00FA2A6E"/>
    <w:rsid w:val="00FA2AAA"/>
    <w:rsid w:val="00FA2B14"/>
    <w:rsid w:val="00FA341B"/>
    <w:rsid w:val="00FA35DE"/>
    <w:rsid w:val="00FA37E2"/>
    <w:rsid w:val="00FA46BA"/>
    <w:rsid w:val="00FA4CDD"/>
    <w:rsid w:val="00FA5088"/>
    <w:rsid w:val="00FA5FF9"/>
    <w:rsid w:val="00FA67AD"/>
    <w:rsid w:val="00FA6962"/>
    <w:rsid w:val="00FA7283"/>
    <w:rsid w:val="00FA78EF"/>
    <w:rsid w:val="00FB0168"/>
    <w:rsid w:val="00FB03E0"/>
    <w:rsid w:val="00FB0FA2"/>
    <w:rsid w:val="00FB257B"/>
    <w:rsid w:val="00FB29B2"/>
    <w:rsid w:val="00FB307C"/>
    <w:rsid w:val="00FB3985"/>
    <w:rsid w:val="00FB3A74"/>
    <w:rsid w:val="00FB3E29"/>
    <w:rsid w:val="00FB429E"/>
    <w:rsid w:val="00FB5021"/>
    <w:rsid w:val="00FB65FD"/>
    <w:rsid w:val="00FB6863"/>
    <w:rsid w:val="00FB75EC"/>
    <w:rsid w:val="00FC039B"/>
    <w:rsid w:val="00FC1304"/>
    <w:rsid w:val="00FC1693"/>
    <w:rsid w:val="00FC193F"/>
    <w:rsid w:val="00FC1B9E"/>
    <w:rsid w:val="00FC2696"/>
    <w:rsid w:val="00FC294D"/>
    <w:rsid w:val="00FC2B8A"/>
    <w:rsid w:val="00FC3085"/>
    <w:rsid w:val="00FC37D3"/>
    <w:rsid w:val="00FC3FF5"/>
    <w:rsid w:val="00FC5333"/>
    <w:rsid w:val="00FC5706"/>
    <w:rsid w:val="00FC692B"/>
    <w:rsid w:val="00FC6C0F"/>
    <w:rsid w:val="00FC6E92"/>
    <w:rsid w:val="00FC7641"/>
    <w:rsid w:val="00FC7AD5"/>
    <w:rsid w:val="00FC7E7C"/>
    <w:rsid w:val="00FD0021"/>
    <w:rsid w:val="00FD09E7"/>
    <w:rsid w:val="00FD0DEB"/>
    <w:rsid w:val="00FD10F4"/>
    <w:rsid w:val="00FD1EC4"/>
    <w:rsid w:val="00FD25A2"/>
    <w:rsid w:val="00FD28E4"/>
    <w:rsid w:val="00FD40D7"/>
    <w:rsid w:val="00FD42A0"/>
    <w:rsid w:val="00FD4CD6"/>
    <w:rsid w:val="00FD545B"/>
    <w:rsid w:val="00FD658C"/>
    <w:rsid w:val="00FD70AA"/>
    <w:rsid w:val="00FD7CCB"/>
    <w:rsid w:val="00FD7D0F"/>
    <w:rsid w:val="00FD7D93"/>
    <w:rsid w:val="00FD7F96"/>
    <w:rsid w:val="00FE037B"/>
    <w:rsid w:val="00FE0AAE"/>
    <w:rsid w:val="00FE0D21"/>
    <w:rsid w:val="00FE19B2"/>
    <w:rsid w:val="00FE1B6B"/>
    <w:rsid w:val="00FE1C26"/>
    <w:rsid w:val="00FE23C2"/>
    <w:rsid w:val="00FE2839"/>
    <w:rsid w:val="00FE2C67"/>
    <w:rsid w:val="00FE3AAE"/>
    <w:rsid w:val="00FE4FA9"/>
    <w:rsid w:val="00FE5245"/>
    <w:rsid w:val="00FE5D8C"/>
    <w:rsid w:val="00FE619F"/>
    <w:rsid w:val="00FF0703"/>
    <w:rsid w:val="00FF19DD"/>
    <w:rsid w:val="00FF2022"/>
    <w:rsid w:val="00FF3384"/>
    <w:rsid w:val="00FF344D"/>
    <w:rsid w:val="00FF4365"/>
    <w:rsid w:val="00FF4A66"/>
    <w:rsid w:val="00FF4F87"/>
    <w:rsid w:val="00FF5396"/>
    <w:rsid w:val="00FF568C"/>
    <w:rsid w:val="00FF7002"/>
    <w:rsid w:val="00FF7A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32F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4" w:unhideWhenUsed="1" w:qFormat="1"/>
    <w:lsdException w:name="List Continue 2" w:semiHidden="1" w:uiPriority="14" w:unhideWhenUsed="1" w:qFormat="1"/>
    <w:lsdException w:name="List Continue 3" w:semiHidden="1" w:uiPriority="14" w:unhideWhenUsed="1" w:qFormat="1"/>
    <w:lsdException w:name="List Continue 4" w:semiHidden="1" w:uiPriority="14" w:unhideWhenUsed="1"/>
    <w:lsdException w:name="List Continue 5" w:semiHidden="1" w:uiPriority="14"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64"/>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C145A"/>
    <w:rPr>
      <w:rFonts w:ascii="Tahoma" w:hAnsi="Tahoma" w:cs="Tahoma"/>
      <w:sz w:val="22"/>
      <w:szCs w:val="22"/>
      <w:lang w:val="en-GB" w:eastAsia="zh-CN"/>
    </w:rPr>
  </w:style>
  <w:style w:type="paragraph" w:styleId="1">
    <w:name w:val="heading 1"/>
    <w:aliases w:val="Section Heading,H1,h1,H11,H12,H111,H13,H112,H14,H113,H15,H114,H16,H115,H17,H116,H18,H117,H19,H118,H110,H119,H120,H1110,Head1,Heading apps,BMS Heading 1,Outline1,Level 1 Topic Heading,Header1,Heading 1-ERI,l1,Head 1 (Chapter heading),Head 1"/>
    <w:basedOn w:val="a1"/>
    <w:next w:val="a1"/>
    <w:link w:val="1Char"/>
    <w:uiPriority w:val="9"/>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Template Heading 2,Reset numbering,H2,h2,Heading 2 Char1,Heading 2 Char Char Char Char Char Char1,Heading 2 Char Char Char,Heading 2 Char Char3,Heading 2 Char Char Char1,H21,H22,H211,H23,H212,H221,H2111,H24,H213,H222,H2112,H231,H2121,H2211"/>
    <w:basedOn w:val="1"/>
    <w:next w:val="a1"/>
    <w:link w:val="2Char"/>
    <w:qFormat/>
    <w:rsid w:val="0032146B"/>
    <w:pPr>
      <w:pageBreakBefore w:val="0"/>
      <w:numPr>
        <w:numId w:val="0"/>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Template Heading 3,Level 1 - 1,h3,H3,H31,H32,H311,h31,H33,H312,h32,H321,H3111,h311,H34,H313,h33,H35,H314,h34,H36,H315,h35,H322,H3112,h312,H331,H3121,h321,H341,H3131,h331,H351,H3141,h341,H37,H316,h36,H323,H3113,h313,H332,H3122,h322,H342,0"/>
    <w:basedOn w:val="a1"/>
    <w:next w:val="a1"/>
    <w:link w:val="3Char"/>
    <w:uiPriority w:val="9"/>
    <w:qFormat/>
    <w:rsid w:val="00623457"/>
    <w:pPr>
      <w:keepNext/>
      <w:numPr>
        <w:ilvl w:val="2"/>
        <w:numId w:val="9"/>
      </w:numPr>
      <w:spacing w:before="240" w:after="60"/>
      <w:outlineLvl w:val="2"/>
    </w:pPr>
    <w:rPr>
      <w:rFonts w:cs="Times New Roman"/>
      <w:b/>
      <w:bCs/>
      <w:szCs w:val="26"/>
    </w:rPr>
  </w:style>
  <w:style w:type="paragraph" w:styleId="40">
    <w:name w:val="heading 4"/>
    <w:aliases w:val="Template Heading 4,Level 2 - a,επι,h4,dash,d,4 dash,Dash,THIRD,Sub-Minor,( i ),H4,op,Map Title,Exhibit,4,l4,heading,heading 4,Heading 4 Char1,Heading 4 Char Char,Heading 4 Char1 Char Char,t4 Char1 Char Char,H4 Char Char Char1 Char Char,H41"/>
    <w:basedOn w:val="a1"/>
    <w:next w:val="a1"/>
    <w:link w:val="4Char"/>
    <w:qFormat/>
    <w:rsid w:val="0069435C"/>
    <w:pPr>
      <w:keepNext/>
      <w:numPr>
        <w:ilvl w:val="3"/>
        <w:numId w:val="9"/>
      </w:numPr>
      <w:spacing w:before="240" w:after="60"/>
      <w:outlineLvl w:val="3"/>
    </w:pPr>
    <w:rPr>
      <w:rFonts w:cs="Times New Roman"/>
      <w:b/>
      <w:bCs/>
      <w:szCs w:val="28"/>
    </w:rPr>
  </w:style>
  <w:style w:type="paragraph" w:styleId="50">
    <w:name w:val="heading 5"/>
    <w:aliases w:val="Level 3 - i,Block Label,sub-bullet,h5,H5,H51,H52,H511,H53,H512,H521,H5111,H54,H513,H55,H514,H56,H515,H522,H5112,H531,H5121,H541,H5131,H551,H5141,H57,H516,H523,H5113,H532,H5122,H542,H5132,H552,H5142,H58,H517,H524,H5114,H533,H5123,H543,H5133"/>
    <w:basedOn w:val="a1"/>
    <w:next w:val="40"/>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1"/>
    <w:next w:val="a1"/>
    <w:link w:val="6Char"/>
    <w:qFormat/>
    <w:rsid w:val="006A7951"/>
    <w:pPr>
      <w:numPr>
        <w:ilvl w:val="5"/>
        <w:numId w:val="9"/>
      </w:numPr>
      <w:pBdr>
        <w:bottom w:val="single" w:sz="12" w:space="1" w:color="002060"/>
      </w:pBdr>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1"/>
    <w:next w:val="a1"/>
    <w:link w:val="7Char"/>
    <w:uiPriority w:val="9"/>
    <w:qFormat/>
    <w:rsid w:val="005B4566"/>
    <w:pPr>
      <w:numPr>
        <w:ilvl w:val="6"/>
        <w:numId w:val="9"/>
      </w:numPr>
      <w:tabs>
        <w:tab w:val="num" w:pos="1653"/>
        <w:tab w:val="left" w:pos="2835"/>
      </w:tabs>
      <w:spacing w:before="120" w:after="60" w:line="360" w:lineRule="auto"/>
      <w:outlineLvl w:val="6"/>
    </w:pPr>
    <w:rPr>
      <w:rFonts w:cs="Times New Roman"/>
      <w:sz w:val="18"/>
      <w:szCs w:val="20"/>
      <w:u w:val="single"/>
      <w:lang w:val="el-GR" w:eastAsia="en-US"/>
    </w:rPr>
  </w:style>
  <w:style w:type="paragraph" w:styleId="8">
    <w:name w:val="heading 8"/>
    <w:basedOn w:val="a1"/>
    <w:next w:val="a1"/>
    <w:link w:val="8Char"/>
    <w:uiPriority w:val="9"/>
    <w:qFormat/>
    <w:rsid w:val="005B4566"/>
    <w:pPr>
      <w:numPr>
        <w:ilvl w:val="7"/>
        <w:numId w:val="9"/>
      </w:numPr>
      <w:tabs>
        <w:tab w:val="num" w:pos="1797"/>
        <w:tab w:val="left" w:pos="3119"/>
      </w:tabs>
      <w:spacing w:before="120" w:after="60"/>
      <w:outlineLvl w:val="7"/>
    </w:pPr>
    <w:rPr>
      <w:rFonts w:cs="Times New Roman"/>
      <w:sz w:val="18"/>
      <w:szCs w:val="20"/>
      <w:u w:val="single"/>
      <w:lang w:val="el-GR" w:eastAsia="en-US"/>
    </w:rPr>
  </w:style>
  <w:style w:type="paragraph" w:styleId="9">
    <w:name w:val="heading 9"/>
    <w:aliases w:val="AC&amp;E_1,App Heading"/>
    <w:basedOn w:val="a1"/>
    <w:next w:val="a1"/>
    <w:link w:val="9Char"/>
    <w:uiPriority w:val="9"/>
    <w:qFormat/>
    <w:rsid w:val="005B4566"/>
    <w:pPr>
      <w:numPr>
        <w:ilvl w:val="8"/>
        <w:numId w:val="9"/>
      </w:numPr>
      <w:tabs>
        <w:tab w:val="num" w:pos="1941"/>
        <w:tab w:val="left" w:pos="3119"/>
      </w:tabs>
      <w:spacing w:before="60" w:after="60"/>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EF3780"/>
  </w:style>
  <w:style w:type="character" w:customStyle="1" w:styleId="WW8Num1z1">
    <w:name w:val="WW8Num1z1"/>
    <w:rsid w:val="00EF3780"/>
  </w:style>
  <w:style w:type="character" w:customStyle="1" w:styleId="WW8Num1z2">
    <w:name w:val="WW8Num1z2"/>
    <w:rsid w:val="00EF3780"/>
  </w:style>
  <w:style w:type="character" w:customStyle="1" w:styleId="WW8Num1z3">
    <w:name w:val="WW8Num1z3"/>
    <w:rsid w:val="00EF3780"/>
  </w:style>
  <w:style w:type="character" w:customStyle="1" w:styleId="WW8Num1z4">
    <w:name w:val="WW8Num1z4"/>
    <w:rsid w:val="00EF3780"/>
    <w:rPr>
      <w:rFonts w:ascii="Arial" w:hAnsi="Arial" w:cs="Times New Roman"/>
      <w:b w:val="0"/>
      <w:i w:val="0"/>
      <w:sz w:val="20"/>
      <w:szCs w:val="20"/>
    </w:rPr>
  </w:style>
  <w:style w:type="character" w:customStyle="1" w:styleId="WW8Num1z5">
    <w:name w:val="WW8Num1z5"/>
    <w:rsid w:val="00EF3780"/>
  </w:style>
  <w:style w:type="character" w:customStyle="1" w:styleId="WW8Num1z6">
    <w:name w:val="WW8Num1z6"/>
    <w:rsid w:val="00EF3780"/>
  </w:style>
  <w:style w:type="character" w:customStyle="1" w:styleId="WW8Num1z7">
    <w:name w:val="WW8Num1z7"/>
    <w:rsid w:val="00EF3780"/>
  </w:style>
  <w:style w:type="character" w:customStyle="1" w:styleId="WW8Num1z8">
    <w:name w:val="WW8Num1z8"/>
    <w:rsid w:val="00EF3780"/>
  </w:style>
  <w:style w:type="character" w:customStyle="1" w:styleId="WW8Num2z0">
    <w:name w:val="WW8Num2z0"/>
    <w:rsid w:val="00EF3780"/>
  </w:style>
  <w:style w:type="character" w:customStyle="1" w:styleId="WW8Num2z1">
    <w:name w:val="WW8Num2z1"/>
    <w:rsid w:val="00EF3780"/>
  </w:style>
  <w:style w:type="character" w:customStyle="1" w:styleId="WW8Num2z2">
    <w:name w:val="WW8Num2z2"/>
    <w:rsid w:val="00EF3780"/>
  </w:style>
  <w:style w:type="character" w:customStyle="1" w:styleId="WW8Num2z3">
    <w:name w:val="WW8Num2z3"/>
    <w:rsid w:val="00EF3780"/>
  </w:style>
  <w:style w:type="character" w:customStyle="1" w:styleId="WW8Num2z4">
    <w:name w:val="WW8Num2z4"/>
    <w:rsid w:val="00EF3780"/>
    <w:rPr>
      <w:rFonts w:ascii="Arial" w:hAnsi="Arial" w:cs="Times New Roman"/>
      <w:b w:val="0"/>
      <w:i w:val="0"/>
      <w:sz w:val="20"/>
      <w:szCs w:val="20"/>
    </w:rPr>
  </w:style>
  <w:style w:type="character" w:customStyle="1" w:styleId="WW8Num2z5">
    <w:name w:val="WW8Num2z5"/>
    <w:rsid w:val="00EF3780"/>
  </w:style>
  <w:style w:type="character" w:customStyle="1" w:styleId="WW8Num2z6">
    <w:name w:val="WW8Num2z6"/>
    <w:rsid w:val="00EF3780"/>
  </w:style>
  <w:style w:type="character" w:customStyle="1" w:styleId="WW8Num2z7">
    <w:name w:val="WW8Num2z7"/>
    <w:rsid w:val="00EF3780"/>
  </w:style>
  <w:style w:type="character" w:customStyle="1" w:styleId="WW8Num2z8">
    <w:name w:val="WW8Num2z8"/>
    <w:rsid w:val="00EF3780"/>
  </w:style>
  <w:style w:type="character" w:customStyle="1" w:styleId="WW8Num3z0">
    <w:name w:val="WW8Num3z0"/>
    <w:rsid w:val="00EF3780"/>
    <w:rPr>
      <w:rFonts w:ascii="Symbol" w:hAnsi="Symbol" w:cs="Symbol"/>
      <w:lang w:val="el-GR"/>
    </w:rPr>
  </w:style>
  <w:style w:type="character" w:customStyle="1" w:styleId="WW8Num4z0">
    <w:name w:val="WW8Num4z0"/>
    <w:rsid w:val="00EF3780"/>
    <w:rPr>
      <w:lang w:val="el-GR"/>
    </w:rPr>
  </w:style>
  <w:style w:type="character" w:customStyle="1" w:styleId="WW8Num5z0">
    <w:name w:val="WW8Num5z0"/>
    <w:rsid w:val="00EF3780"/>
    <w:rPr>
      <w:rFonts w:ascii="Webdings" w:hAnsi="Webdings" w:cs="Webdings"/>
      <w:color w:val="333399"/>
      <w:sz w:val="16"/>
    </w:rPr>
  </w:style>
  <w:style w:type="character" w:customStyle="1" w:styleId="WW8Num6z0">
    <w:name w:val="WW8Num6z0"/>
    <w:rsid w:val="00EF3780"/>
    <w:rPr>
      <w:rFonts w:ascii="Symbol" w:hAnsi="Symbol" w:cs="Symbol"/>
      <w:strike/>
      <w:color w:val="0070C0"/>
      <w:kern w:val="1"/>
      <w:position w:val="0"/>
      <w:sz w:val="24"/>
      <w:vertAlign w:val="baseline"/>
      <w:lang w:val="el-GR"/>
    </w:rPr>
  </w:style>
  <w:style w:type="character" w:customStyle="1" w:styleId="WW8Num7z0">
    <w:name w:val="WW8Num7z0"/>
    <w:rsid w:val="00EF3780"/>
    <w:rPr>
      <w:rFonts w:ascii="Symbol" w:hAnsi="Symbol" w:cs="Symbol"/>
      <w:shd w:val="clear" w:color="auto" w:fill="C0C0C0"/>
      <w:lang w:val="el-GR"/>
    </w:rPr>
  </w:style>
  <w:style w:type="character" w:customStyle="1" w:styleId="WW8Num8z0">
    <w:name w:val="WW8Num8z0"/>
    <w:rsid w:val="00EF3780"/>
    <w:rPr>
      <w:b/>
      <w:bCs/>
      <w:szCs w:val="22"/>
      <w:lang w:val="el-GR"/>
    </w:rPr>
  </w:style>
  <w:style w:type="character" w:customStyle="1" w:styleId="WW8Num8z1">
    <w:name w:val="WW8Num8z1"/>
    <w:rsid w:val="00EF3780"/>
  </w:style>
  <w:style w:type="character" w:customStyle="1" w:styleId="WW8Num8z2">
    <w:name w:val="WW8Num8z2"/>
    <w:rsid w:val="00EF3780"/>
  </w:style>
  <w:style w:type="character" w:customStyle="1" w:styleId="WW8Num8z3">
    <w:name w:val="WW8Num8z3"/>
    <w:rsid w:val="00EF3780"/>
  </w:style>
  <w:style w:type="character" w:customStyle="1" w:styleId="WW8Num8z4">
    <w:name w:val="WW8Num8z4"/>
    <w:rsid w:val="00EF3780"/>
  </w:style>
  <w:style w:type="character" w:customStyle="1" w:styleId="WW8Num8z5">
    <w:name w:val="WW8Num8z5"/>
    <w:rsid w:val="00EF3780"/>
  </w:style>
  <w:style w:type="character" w:customStyle="1" w:styleId="WW8Num8z6">
    <w:name w:val="WW8Num8z6"/>
    <w:rsid w:val="00EF3780"/>
  </w:style>
  <w:style w:type="character" w:customStyle="1" w:styleId="WW8Num8z7">
    <w:name w:val="WW8Num8z7"/>
    <w:rsid w:val="00EF3780"/>
  </w:style>
  <w:style w:type="character" w:customStyle="1" w:styleId="WW8Num8z8">
    <w:name w:val="WW8Num8z8"/>
    <w:rsid w:val="00EF3780"/>
  </w:style>
  <w:style w:type="character" w:customStyle="1" w:styleId="WW8Num9z0">
    <w:name w:val="WW8Num9z0"/>
    <w:rsid w:val="00EF3780"/>
    <w:rPr>
      <w:b/>
      <w:bCs/>
      <w:szCs w:val="22"/>
      <w:lang w:val="el-GR"/>
    </w:rPr>
  </w:style>
  <w:style w:type="character" w:customStyle="1" w:styleId="WW8Num9z1">
    <w:name w:val="WW8Num9z1"/>
    <w:rsid w:val="00EF3780"/>
    <w:rPr>
      <w:rFonts w:eastAsia="Calibri"/>
      <w:lang w:val="el-GR"/>
    </w:rPr>
  </w:style>
  <w:style w:type="character" w:customStyle="1" w:styleId="WW8Num9z2">
    <w:name w:val="WW8Num9z2"/>
    <w:rsid w:val="00EF3780"/>
  </w:style>
  <w:style w:type="character" w:customStyle="1" w:styleId="WW8Num9z3">
    <w:name w:val="WW8Num9z3"/>
    <w:rsid w:val="00EF3780"/>
  </w:style>
  <w:style w:type="character" w:customStyle="1" w:styleId="WW8Num9z4">
    <w:name w:val="WW8Num9z4"/>
    <w:rsid w:val="00EF3780"/>
  </w:style>
  <w:style w:type="character" w:customStyle="1" w:styleId="WW8Num9z5">
    <w:name w:val="WW8Num9z5"/>
    <w:rsid w:val="00EF3780"/>
  </w:style>
  <w:style w:type="character" w:customStyle="1" w:styleId="WW8Num9z6">
    <w:name w:val="WW8Num9z6"/>
    <w:rsid w:val="00EF3780"/>
  </w:style>
  <w:style w:type="character" w:customStyle="1" w:styleId="WW8Num9z7">
    <w:name w:val="WW8Num9z7"/>
    <w:rsid w:val="00EF3780"/>
  </w:style>
  <w:style w:type="character" w:customStyle="1" w:styleId="WW8Num9z8">
    <w:name w:val="WW8Num9z8"/>
    <w:rsid w:val="00EF3780"/>
  </w:style>
  <w:style w:type="character" w:customStyle="1" w:styleId="WW8Num10z0">
    <w:name w:val="WW8Num10z0"/>
    <w:rsid w:val="00EF3780"/>
    <w:rPr>
      <w:rFonts w:ascii="Symbol" w:hAnsi="Symbol" w:cs="OpenSymbol"/>
      <w:color w:val="5B9BD5"/>
    </w:rPr>
  </w:style>
  <w:style w:type="character" w:customStyle="1" w:styleId="WW8Num11z0">
    <w:name w:val="WW8Num11z0"/>
    <w:rsid w:val="00EF3780"/>
    <w:rPr>
      <w:rFonts w:ascii="Angsana New" w:hAnsi="Angsana New" w:cs="Angsana New" w:hint="default"/>
      <w:color w:val="000000"/>
      <w:kern w:val="1"/>
      <w:szCs w:val="22"/>
      <w:shd w:val="clear" w:color="auto" w:fill="FFFFFF"/>
      <w:lang w:val="el-GR"/>
    </w:rPr>
  </w:style>
  <w:style w:type="character" w:customStyle="1" w:styleId="WW8Num7z1">
    <w:name w:val="WW8Num7z1"/>
    <w:rsid w:val="00EF3780"/>
  </w:style>
  <w:style w:type="character" w:customStyle="1" w:styleId="WW8Num7z2">
    <w:name w:val="WW8Num7z2"/>
    <w:rsid w:val="00EF3780"/>
  </w:style>
  <w:style w:type="character" w:customStyle="1" w:styleId="WW8Num7z3">
    <w:name w:val="WW8Num7z3"/>
    <w:rsid w:val="00EF3780"/>
  </w:style>
  <w:style w:type="character" w:customStyle="1" w:styleId="WW8Num7z4">
    <w:name w:val="WW8Num7z4"/>
    <w:rsid w:val="00EF3780"/>
  </w:style>
  <w:style w:type="character" w:customStyle="1" w:styleId="WW8Num7z5">
    <w:name w:val="WW8Num7z5"/>
    <w:rsid w:val="00EF3780"/>
  </w:style>
  <w:style w:type="character" w:customStyle="1" w:styleId="WW8Num7z6">
    <w:name w:val="WW8Num7z6"/>
    <w:rsid w:val="00EF3780"/>
  </w:style>
  <w:style w:type="character" w:customStyle="1" w:styleId="WW8Num7z7">
    <w:name w:val="WW8Num7z7"/>
    <w:rsid w:val="00EF3780"/>
  </w:style>
  <w:style w:type="character" w:customStyle="1" w:styleId="WW8Num7z8">
    <w:name w:val="WW8Num7z8"/>
    <w:rsid w:val="00EF3780"/>
  </w:style>
  <w:style w:type="character" w:customStyle="1" w:styleId="WW8Num10z1">
    <w:name w:val="WW8Num10z1"/>
    <w:rsid w:val="00EF3780"/>
    <w:rPr>
      <w:rFonts w:ascii="Courier New" w:hAnsi="Courier New" w:cs="Courier New" w:hint="default"/>
    </w:rPr>
  </w:style>
  <w:style w:type="character" w:customStyle="1" w:styleId="WW8Num10z3">
    <w:name w:val="WW8Num10z3"/>
    <w:rsid w:val="00EF3780"/>
    <w:rPr>
      <w:rFonts w:ascii="Symbol" w:hAnsi="Symbol" w:cs="Symbol" w:hint="default"/>
    </w:rPr>
  </w:style>
  <w:style w:type="character" w:customStyle="1" w:styleId="WW8Num11z1">
    <w:name w:val="WW8Num11z1"/>
    <w:rsid w:val="00EF3780"/>
    <w:rPr>
      <w:rFonts w:ascii="Courier New" w:hAnsi="Courier New" w:cs="Courier New" w:hint="default"/>
    </w:rPr>
  </w:style>
  <w:style w:type="character" w:customStyle="1" w:styleId="WW8Num11z3">
    <w:name w:val="WW8Num11z3"/>
    <w:rsid w:val="00EF3780"/>
    <w:rPr>
      <w:rFonts w:ascii="Symbol" w:hAnsi="Symbol" w:cs="Symbol" w:hint="default"/>
    </w:rPr>
  </w:style>
  <w:style w:type="character" w:customStyle="1" w:styleId="WW8Num12z0">
    <w:name w:val="WW8Num12z0"/>
    <w:rsid w:val="00EF3780"/>
    <w:rPr>
      <w:rFonts w:ascii="Angsana New" w:hAnsi="Angsana New" w:cs="Angsana New" w:hint="default"/>
      <w:color w:val="000000"/>
      <w:kern w:val="1"/>
      <w:szCs w:val="22"/>
      <w:shd w:val="clear" w:color="auto" w:fill="FFFFFF"/>
      <w:lang w:val="el-GR"/>
    </w:rPr>
  </w:style>
  <w:style w:type="character" w:customStyle="1" w:styleId="WW8Num12z1">
    <w:name w:val="WW8Num12z1"/>
    <w:rsid w:val="00EF3780"/>
    <w:rPr>
      <w:rFonts w:ascii="Courier New" w:hAnsi="Courier New" w:cs="Courier New" w:hint="default"/>
    </w:rPr>
  </w:style>
  <w:style w:type="character" w:customStyle="1" w:styleId="WW8Num12z2">
    <w:name w:val="WW8Num12z2"/>
    <w:rsid w:val="00EF3780"/>
    <w:rPr>
      <w:rFonts w:ascii="Wingdings" w:hAnsi="Wingdings" w:cs="Wingdings" w:hint="default"/>
    </w:rPr>
  </w:style>
  <w:style w:type="character" w:customStyle="1" w:styleId="WW8Num12z3">
    <w:name w:val="WW8Num12z3"/>
    <w:rsid w:val="00EF3780"/>
    <w:rPr>
      <w:rFonts w:ascii="Symbol" w:hAnsi="Symbol" w:cs="Symbol" w:hint="default"/>
    </w:rPr>
  </w:style>
  <w:style w:type="character" w:customStyle="1" w:styleId="10">
    <w:name w:val="Προεπιλεγμένη γραμματοσειρά1"/>
    <w:rsid w:val="00EF3780"/>
  </w:style>
  <w:style w:type="character" w:customStyle="1" w:styleId="32">
    <w:name w:val="Προεπιλεγμένη γραμματοσειρά3"/>
    <w:rsid w:val="00EF3780"/>
  </w:style>
  <w:style w:type="character" w:customStyle="1" w:styleId="WW-DefaultParagraphFont">
    <w:name w:val="WW-Default Paragraph Font"/>
    <w:rsid w:val="00EF3780"/>
  </w:style>
  <w:style w:type="character" w:customStyle="1" w:styleId="WW8Num10z2">
    <w:name w:val="WW8Num10z2"/>
    <w:rsid w:val="00EF3780"/>
  </w:style>
  <w:style w:type="character" w:customStyle="1" w:styleId="WW8Num10z4">
    <w:name w:val="WW8Num10z4"/>
    <w:rsid w:val="00EF3780"/>
  </w:style>
  <w:style w:type="character" w:customStyle="1" w:styleId="WW8Num10z5">
    <w:name w:val="WW8Num10z5"/>
    <w:rsid w:val="00EF3780"/>
  </w:style>
  <w:style w:type="character" w:customStyle="1" w:styleId="WW8Num10z6">
    <w:name w:val="WW8Num10z6"/>
    <w:rsid w:val="00EF3780"/>
  </w:style>
  <w:style w:type="character" w:customStyle="1" w:styleId="WW8Num10z7">
    <w:name w:val="WW8Num10z7"/>
    <w:rsid w:val="00EF3780"/>
  </w:style>
  <w:style w:type="character" w:customStyle="1" w:styleId="WW8Num10z8">
    <w:name w:val="WW8Num10z8"/>
    <w:rsid w:val="00EF3780"/>
  </w:style>
  <w:style w:type="character" w:customStyle="1" w:styleId="DefaultParagraphFont2">
    <w:name w:val="Default Paragraph Font2"/>
    <w:rsid w:val="00EF3780"/>
  </w:style>
  <w:style w:type="character" w:customStyle="1" w:styleId="WW8Num11z2">
    <w:name w:val="WW8Num11z2"/>
    <w:rsid w:val="00EF3780"/>
  </w:style>
  <w:style w:type="character" w:customStyle="1" w:styleId="WW8Num11z4">
    <w:name w:val="WW8Num11z4"/>
    <w:rsid w:val="00EF3780"/>
  </w:style>
  <w:style w:type="character" w:customStyle="1" w:styleId="WW8Num11z5">
    <w:name w:val="WW8Num11z5"/>
    <w:rsid w:val="00EF3780"/>
  </w:style>
  <w:style w:type="character" w:customStyle="1" w:styleId="WW8Num11z6">
    <w:name w:val="WW8Num11z6"/>
    <w:rsid w:val="00EF3780"/>
  </w:style>
  <w:style w:type="character" w:customStyle="1" w:styleId="WW8Num11z7">
    <w:name w:val="WW8Num11z7"/>
    <w:rsid w:val="00EF3780"/>
  </w:style>
  <w:style w:type="character" w:customStyle="1" w:styleId="WW8Num11z8">
    <w:name w:val="WW8Num11z8"/>
    <w:rsid w:val="00EF3780"/>
  </w:style>
  <w:style w:type="character" w:customStyle="1" w:styleId="WW8Num12z4">
    <w:name w:val="WW8Num12z4"/>
    <w:rsid w:val="00EF3780"/>
  </w:style>
  <w:style w:type="character" w:customStyle="1" w:styleId="WW8Num12z5">
    <w:name w:val="WW8Num12z5"/>
    <w:rsid w:val="00EF3780"/>
  </w:style>
  <w:style w:type="character" w:customStyle="1" w:styleId="WW8Num12z6">
    <w:name w:val="WW8Num12z6"/>
    <w:rsid w:val="00EF3780"/>
  </w:style>
  <w:style w:type="character" w:customStyle="1" w:styleId="WW8Num12z7">
    <w:name w:val="WW8Num12z7"/>
    <w:rsid w:val="00EF3780"/>
  </w:style>
  <w:style w:type="character" w:customStyle="1" w:styleId="WW8Num12z8">
    <w:name w:val="WW8Num12z8"/>
    <w:rsid w:val="00EF3780"/>
  </w:style>
  <w:style w:type="character" w:customStyle="1" w:styleId="WW8Num13z0">
    <w:name w:val="WW8Num13z0"/>
    <w:rsid w:val="00EF3780"/>
    <w:rPr>
      <w:rFonts w:ascii="Symbol" w:hAnsi="Symbol" w:cs="OpenSymbol"/>
    </w:rPr>
  </w:style>
  <w:style w:type="character" w:customStyle="1" w:styleId="WW-DefaultParagraphFont1">
    <w:name w:val="WW-Default Paragraph Font1"/>
    <w:rsid w:val="00EF3780"/>
  </w:style>
  <w:style w:type="character" w:customStyle="1" w:styleId="WW8Num13z1">
    <w:name w:val="WW8Num13z1"/>
    <w:rsid w:val="00EF3780"/>
    <w:rPr>
      <w:rFonts w:eastAsia="Calibri"/>
      <w:lang w:val="el-GR"/>
    </w:rPr>
  </w:style>
  <w:style w:type="character" w:customStyle="1" w:styleId="WW8Num13z2">
    <w:name w:val="WW8Num13z2"/>
    <w:rsid w:val="00EF3780"/>
  </w:style>
  <w:style w:type="character" w:customStyle="1" w:styleId="WW8Num13z3">
    <w:name w:val="WW8Num13z3"/>
    <w:rsid w:val="00EF3780"/>
  </w:style>
  <w:style w:type="character" w:customStyle="1" w:styleId="WW8Num13z4">
    <w:name w:val="WW8Num13z4"/>
    <w:rsid w:val="00EF3780"/>
  </w:style>
  <w:style w:type="character" w:customStyle="1" w:styleId="WW8Num13z5">
    <w:name w:val="WW8Num13z5"/>
    <w:rsid w:val="00EF3780"/>
  </w:style>
  <w:style w:type="character" w:customStyle="1" w:styleId="WW8Num13z6">
    <w:name w:val="WW8Num13z6"/>
    <w:rsid w:val="00EF3780"/>
  </w:style>
  <w:style w:type="character" w:customStyle="1" w:styleId="WW8Num13z7">
    <w:name w:val="WW8Num13z7"/>
    <w:rsid w:val="00EF3780"/>
  </w:style>
  <w:style w:type="character" w:customStyle="1" w:styleId="WW8Num13z8">
    <w:name w:val="WW8Num13z8"/>
    <w:rsid w:val="00EF3780"/>
  </w:style>
  <w:style w:type="character" w:customStyle="1" w:styleId="WW8Num14z0">
    <w:name w:val="WW8Num14z0"/>
    <w:rsid w:val="00EF3780"/>
    <w:rPr>
      <w:rFonts w:ascii="Symbol" w:hAnsi="Symbol" w:cs="OpenSymbol"/>
    </w:rPr>
  </w:style>
  <w:style w:type="character" w:customStyle="1" w:styleId="WW8Num14z1">
    <w:name w:val="WW8Num14z1"/>
    <w:rsid w:val="00EF3780"/>
  </w:style>
  <w:style w:type="character" w:customStyle="1" w:styleId="WW8Num14z2">
    <w:name w:val="WW8Num14z2"/>
    <w:rsid w:val="00EF3780"/>
  </w:style>
  <w:style w:type="character" w:customStyle="1" w:styleId="WW8Num14z3">
    <w:name w:val="WW8Num14z3"/>
    <w:rsid w:val="00EF3780"/>
  </w:style>
  <w:style w:type="character" w:customStyle="1" w:styleId="WW8Num14z4">
    <w:name w:val="WW8Num14z4"/>
    <w:rsid w:val="00EF3780"/>
  </w:style>
  <w:style w:type="character" w:customStyle="1" w:styleId="WW8Num14z5">
    <w:name w:val="WW8Num14z5"/>
    <w:rsid w:val="00EF3780"/>
  </w:style>
  <w:style w:type="character" w:customStyle="1" w:styleId="WW8Num14z6">
    <w:name w:val="WW8Num14z6"/>
    <w:rsid w:val="00EF3780"/>
  </w:style>
  <w:style w:type="character" w:customStyle="1" w:styleId="WW8Num14z7">
    <w:name w:val="WW8Num14z7"/>
    <w:rsid w:val="00EF3780"/>
  </w:style>
  <w:style w:type="character" w:customStyle="1" w:styleId="WW8Num14z8">
    <w:name w:val="WW8Num14z8"/>
    <w:rsid w:val="00EF3780"/>
  </w:style>
  <w:style w:type="character" w:customStyle="1" w:styleId="WW8Num15z0">
    <w:name w:val="WW8Num15z0"/>
    <w:rsid w:val="00EF3780"/>
  </w:style>
  <w:style w:type="character" w:customStyle="1" w:styleId="WW8Num15z1">
    <w:name w:val="WW8Num15z1"/>
    <w:rsid w:val="00EF3780"/>
  </w:style>
  <w:style w:type="character" w:customStyle="1" w:styleId="WW8Num15z2">
    <w:name w:val="WW8Num15z2"/>
    <w:rsid w:val="00EF3780"/>
  </w:style>
  <w:style w:type="character" w:customStyle="1" w:styleId="WW8Num15z3">
    <w:name w:val="WW8Num15z3"/>
    <w:rsid w:val="00EF3780"/>
  </w:style>
  <w:style w:type="character" w:customStyle="1" w:styleId="WW8Num15z4">
    <w:name w:val="WW8Num15z4"/>
    <w:rsid w:val="00EF3780"/>
  </w:style>
  <w:style w:type="character" w:customStyle="1" w:styleId="WW8Num15z5">
    <w:name w:val="WW8Num15z5"/>
    <w:rsid w:val="00EF3780"/>
  </w:style>
  <w:style w:type="character" w:customStyle="1" w:styleId="WW8Num15z6">
    <w:name w:val="WW8Num15z6"/>
    <w:rsid w:val="00EF3780"/>
  </w:style>
  <w:style w:type="character" w:customStyle="1" w:styleId="WW8Num15z7">
    <w:name w:val="WW8Num15z7"/>
    <w:rsid w:val="00EF3780"/>
  </w:style>
  <w:style w:type="character" w:customStyle="1" w:styleId="WW8Num15z8">
    <w:name w:val="WW8Num15z8"/>
    <w:rsid w:val="00EF3780"/>
  </w:style>
  <w:style w:type="character" w:customStyle="1" w:styleId="WW8Num16z0">
    <w:name w:val="WW8Num16z0"/>
    <w:rsid w:val="00EF3780"/>
  </w:style>
  <w:style w:type="character" w:customStyle="1" w:styleId="WW8Num16z1">
    <w:name w:val="WW8Num16z1"/>
    <w:rsid w:val="00EF3780"/>
  </w:style>
  <w:style w:type="character" w:customStyle="1" w:styleId="WW8Num16z2">
    <w:name w:val="WW8Num16z2"/>
    <w:rsid w:val="00EF3780"/>
  </w:style>
  <w:style w:type="character" w:customStyle="1" w:styleId="WW8Num16z3">
    <w:name w:val="WW8Num16z3"/>
    <w:rsid w:val="00EF3780"/>
  </w:style>
  <w:style w:type="character" w:customStyle="1" w:styleId="WW8Num16z4">
    <w:name w:val="WW8Num16z4"/>
    <w:rsid w:val="00EF3780"/>
  </w:style>
  <w:style w:type="character" w:customStyle="1" w:styleId="WW8Num16z5">
    <w:name w:val="WW8Num16z5"/>
    <w:rsid w:val="00EF3780"/>
  </w:style>
  <w:style w:type="character" w:customStyle="1" w:styleId="WW8Num16z6">
    <w:name w:val="WW8Num16z6"/>
    <w:rsid w:val="00EF3780"/>
  </w:style>
  <w:style w:type="character" w:customStyle="1" w:styleId="WW8Num16z7">
    <w:name w:val="WW8Num16z7"/>
    <w:rsid w:val="00EF3780"/>
  </w:style>
  <w:style w:type="character" w:customStyle="1" w:styleId="WW8Num16z8">
    <w:name w:val="WW8Num16z8"/>
    <w:rsid w:val="00EF3780"/>
  </w:style>
  <w:style w:type="character" w:customStyle="1" w:styleId="WW-DefaultParagraphFont11">
    <w:name w:val="WW-Default Paragraph Font11"/>
    <w:rsid w:val="00EF3780"/>
  </w:style>
  <w:style w:type="character" w:customStyle="1" w:styleId="WW-DefaultParagraphFont111">
    <w:name w:val="WW-Default Paragraph Font111"/>
    <w:rsid w:val="00EF3780"/>
  </w:style>
  <w:style w:type="character" w:customStyle="1" w:styleId="WW-DefaultParagraphFont1111">
    <w:name w:val="WW-Default Paragraph Font1111"/>
    <w:rsid w:val="00EF3780"/>
  </w:style>
  <w:style w:type="character" w:customStyle="1" w:styleId="WW-DefaultParagraphFont11111">
    <w:name w:val="WW-Default Paragraph Font11111"/>
    <w:rsid w:val="00EF3780"/>
  </w:style>
  <w:style w:type="character" w:customStyle="1" w:styleId="WW-DefaultParagraphFont111111">
    <w:name w:val="WW-Default Paragraph Font111111"/>
    <w:rsid w:val="00EF3780"/>
  </w:style>
  <w:style w:type="character" w:customStyle="1" w:styleId="WW8Num17z0">
    <w:name w:val="WW8Num17z0"/>
    <w:rsid w:val="00EF3780"/>
  </w:style>
  <w:style w:type="character" w:customStyle="1" w:styleId="WW8Num17z1">
    <w:name w:val="WW8Num17z1"/>
    <w:rsid w:val="00EF3780"/>
  </w:style>
  <w:style w:type="character" w:customStyle="1" w:styleId="WW8Num17z2">
    <w:name w:val="WW8Num17z2"/>
    <w:rsid w:val="00EF3780"/>
  </w:style>
  <w:style w:type="character" w:customStyle="1" w:styleId="WW8Num17z3">
    <w:name w:val="WW8Num17z3"/>
    <w:rsid w:val="00EF3780"/>
  </w:style>
  <w:style w:type="character" w:customStyle="1" w:styleId="WW8Num17z4">
    <w:name w:val="WW8Num17z4"/>
    <w:rsid w:val="00EF3780"/>
  </w:style>
  <w:style w:type="character" w:customStyle="1" w:styleId="WW8Num17z5">
    <w:name w:val="WW8Num17z5"/>
    <w:rsid w:val="00EF3780"/>
  </w:style>
  <w:style w:type="character" w:customStyle="1" w:styleId="WW8Num17z6">
    <w:name w:val="WW8Num17z6"/>
    <w:rsid w:val="00EF3780"/>
  </w:style>
  <w:style w:type="character" w:customStyle="1" w:styleId="WW8Num17z7">
    <w:name w:val="WW8Num17z7"/>
    <w:rsid w:val="00EF3780"/>
  </w:style>
  <w:style w:type="character" w:customStyle="1" w:styleId="WW8Num17z8">
    <w:name w:val="WW8Num17z8"/>
    <w:rsid w:val="00EF3780"/>
  </w:style>
  <w:style w:type="character" w:customStyle="1" w:styleId="WW8Num18z0">
    <w:name w:val="WW8Num18z0"/>
    <w:rsid w:val="00EF3780"/>
  </w:style>
  <w:style w:type="character" w:customStyle="1" w:styleId="WW8Num18z1">
    <w:name w:val="WW8Num18z1"/>
    <w:rsid w:val="00EF3780"/>
  </w:style>
  <w:style w:type="character" w:customStyle="1" w:styleId="WW8Num18z2">
    <w:name w:val="WW8Num18z2"/>
    <w:rsid w:val="00EF3780"/>
  </w:style>
  <w:style w:type="character" w:customStyle="1" w:styleId="WW8Num18z3">
    <w:name w:val="WW8Num18z3"/>
    <w:rsid w:val="00EF3780"/>
  </w:style>
  <w:style w:type="character" w:customStyle="1" w:styleId="WW8Num18z4">
    <w:name w:val="WW8Num18z4"/>
    <w:rsid w:val="00EF3780"/>
  </w:style>
  <w:style w:type="character" w:customStyle="1" w:styleId="WW8Num18z5">
    <w:name w:val="WW8Num18z5"/>
    <w:rsid w:val="00EF3780"/>
  </w:style>
  <w:style w:type="character" w:customStyle="1" w:styleId="WW8Num18z6">
    <w:name w:val="WW8Num18z6"/>
    <w:rsid w:val="00EF3780"/>
  </w:style>
  <w:style w:type="character" w:customStyle="1" w:styleId="WW8Num18z7">
    <w:name w:val="WW8Num18z7"/>
    <w:rsid w:val="00EF3780"/>
  </w:style>
  <w:style w:type="character" w:customStyle="1" w:styleId="WW8Num18z8">
    <w:name w:val="WW8Num18z8"/>
    <w:rsid w:val="00EF3780"/>
  </w:style>
  <w:style w:type="character" w:customStyle="1" w:styleId="WW8Num3z1">
    <w:name w:val="WW8Num3z1"/>
    <w:rsid w:val="00EF3780"/>
  </w:style>
  <w:style w:type="character" w:customStyle="1" w:styleId="WW8Num3z2">
    <w:name w:val="WW8Num3z2"/>
    <w:rsid w:val="00EF3780"/>
  </w:style>
  <w:style w:type="character" w:customStyle="1" w:styleId="WW8Num3z3">
    <w:name w:val="WW8Num3z3"/>
    <w:rsid w:val="00EF3780"/>
  </w:style>
  <w:style w:type="character" w:customStyle="1" w:styleId="WW8Num3z4">
    <w:name w:val="WW8Num3z4"/>
    <w:rsid w:val="00EF3780"/>
    <w:rPr>
      <w:rFonts w:ascii="Arial" w:hAnsi="Arial" w:cs="Times New Roman"/>
      <w:b w:val="0"/>
      <w:i w:val="0"/>
      <w:sz w:val="20"/>
      <w:szCs w:val="20"/>
    </w:rPr>
  </w:style>
  <w:style w:type="character" w:customStyle="1" w:styleId="WW8Num3z5">
    <w:name w:val="WW8Num3z5"/>
    <w:rsid w:val="00EF3780"/>
  </w:style>
  <w:style w:type="character" w:customStyle="1" w:styleId="WW8Num3z6">
    <w:name w:val="WW8Num3z6"/>
    <w:rsid w:val="00EF3780"/>
  </w:style>
  <w:style w:type="character" w:customStyle="1" w:styleId="WW8Num3z7">
    <w:name w:val="WW8Num3z7"/>
    <w:rsid w:val="00EF3780"/>
  </w:style>
  <w:style w:type="character" w:customStyle="1" w:styleId="WW8Num3z8">
    <w:name w:val="WW8Num3z8"/>
    <w:rsid w:val="00EF3780"/>
  </w:style>
  <w:style w:type="character" w:customStyle="1" w:styleId="WW-DefaultParagraphFont1111111">
    <w:name w:val="WW-Default Paragraph Font1111111"/>
    <w:rsid w:val="00EF3780"/>
  </w:style>
  <w:style w:type="character" w:customStyle="1" w:styleId="WW-DefaultParagraphFont11111111">
    <w:name w:val="WW-Default Paragraph Font11111111"/>
    <w:rsid w:val="00EF3780"/>
  </w:style>
  <w:style w:type="character" w:customStyle="1" w:styleId="WW-DefaultParagraphFont111111111">
    <w:name w:val="WW-Default Paragraph Font111111111"/>
    <w:rsid w:val="00EF3780"/>
  </w:style>
  <w:style w:type="character" w:customStyle="1" w:styleId="WW-DefaultParagraphFont1111111111">
    <w:name w:val="WW-Default Paragraph Font1111111111"/>
    <w:rsid w:val="00EF3780"/>
  </w:style>
  <w:style w:type="character" w:customStyle="1" w:styleId="23">
    <w:name w:val="Προεπιλεγμένη γραμματοσειρά2"/>
    <w:rsid w:val="00EF3780"/>
  </w:style>
  <w:style w:type="character" w:customStyle="1" w:styleId="WW8Num19z0">
    <w:name w:val="WW8Num19z0"/>
    <w:rsid w:val="00EF3780"/>
    <w:rPr>
      <w:rFonts w:ascii="Calibri" w:hAnsi="Calibri" w:cs="Calibri"/>
    </w:rPr>
  </w:style>
  <w:style w:type="character" w:customStyle="1" w:styleId="WW8Num19z1">
    <w:name w:val="WW8Num19z1"/>
    <w:rsid w:val="00EF3780"/>
  </w:style>
  <w:style w:type="character" w:customStyle="1" w:styleId="WW8Num20z0">
    <w:name w:val="WW8Num20z0"/>
    <w:rsid w:val="00EF3780"/>
    <w:rPr>
      <w:rFonts w:ascii="Calibri" w:eastAsia="Calibri" w:hAnsi="Calibri" w:cs="Times New Roman"/>
    </w:rPr>
  </w:style>
  <w:style w:type="character" w:customStyle="1" w:styleId="WW8Num20z1">
    <w:name w:val="WW8Num20z1"/>
    <w:rsid w:val="00EF3780"/>
    <w:rPr>
      <w:rFonts w:ascii="Courier New" w:hAnsi="Courier New" w:cs="Courier New"/>
    </w:rPr>
  </w:style>
  <w:style w:type="character" w:customStyle="1" w:styleId="WW8Num20z2">
    <w:name w:val="WW8Num20z2"/>
    <w:rsid w:val="00EF3780"/>
    <w:rPr>
      <w:rFonts w:ascii="Wingdings" w:hAnsi="Wingdings" w:cs="Wingdings"/>
    </w:rPr>
  </w:style>
  <w:style w:type="character" w:customStyle="1" w:styleId="WW8Num20z3">
    <w:name w:val="WW8Num20z3"/>
    <w:rsid w:val="00EF3780"/>
    <w:rPr>
      <w:rFonts w:ascii="Symbol" w:hAnsi="Symbol" w:cs="Symbol"/>
    </w:rPr>
  </w:style>
  <w:style w:type="character" w:customStyle="1" w:styleId="WW-DefaultParagraphFont11111111111">
    <w:name w:val="WW-Default Paragraph Font11111111111"/>
    <w:rsid w:val="00EF3780"/>
  </w:style>
  <w:style w:type="character" w:customStyle="1" w:styleId="WW8Num19z2">
    <w:name w:val="WW8Num19z2"/>
    <w:rsid w:val="00EF3780"/>
  </w:style>
  <w:style w:type="character" w:customStyle="1" w:styleId="WW8Num19z3">
    <w:name w:val="WW8Num19z3"/>
    <w:rsid w:val="00EF3780"/>
  </w:style>
  <w:style w:type="character" w:customStyle="1" w:styleId="WW8Num19z4">
    <w:name w:val="WW8Num19z4"/>
    <w:rsid w:val="00EF3780"/>
  </w:style>
  <w:style w:type="character" w:customStyle="1" w:styleId="WW8Num19z5">
    <w:name w:val="WW8Num19z5"/>
    <w:rsid w:val="00EF3780"/>
  </w:style>
  <w:style w:type="character" w:customStyle="1" w:styleId="WW8Num19z6">
    <w:name w:val="WW8Num19z6"/>
    <w:rsid w:val="00EF3780"/>
  </w:style>
  <w:style w:type="character" w:customStyle="1" w:styleId="WW8Num19z7">
    <w:name w:val="WW8Num19z7"/>
    <w:rsid w:val="00EF3780"/>
  </w:style>
  <w:style w:type="character" w:customStyle="1" w:styleId="WW8Num19z8">
    <w:name w:val="WW8Num19z8"/>
    <w:rsid w:val="00EF3780"/>
  </w:style>
  <w:style w:type="character" w:customStyle="1" w:styleId="WW8Num20z4">
    <w:name w:val="WW8Num20z4"/>
    <w:rsid w:val="00EF3780"/>
  </w:style>
  <w:style w:type="character" w:customStyle="1" w:styleId="WW8Num20z5">
    <w:name w:val="WW8Num20z5"/>
    <w:rsid w:val="00EF3780"/>
  </w:style>
  <w:style w:type="character" w:customStyle="1" w:styleId="WW8Num20z6">
    <w:name w:val="WW8Num20z6"/>
    <w:rsid w:val="00EF3780"/>
  </w:style>
  <w:style w:type="character" w:customStyle="1" w:styleId="WW8Num20z7">
    <w:name w:val="WW8Num20z7"/>
    <w:rsid w:val="00EF3780"/>
  </w:style>
  <w:style w:type="character" w:customStyle="1" w:styleId="WW8Num20z8">
    <w:name w:val="WW8Num20z8"/>
    <w:rsid w:val="00EF3780"/>
  </w:style>
  <w:style w:type="character" w:customStyle="1" w:styleId="WW-DefaultParagraphFont111111111111">
    <w:name w:val="WW-Default Paragraph Font111111111111"/>
    <w:rsid w:val="00EF3780"/>
  </w:style>
  <w:style w:type="character" w:customStyle="1" w:styleId="WW-DefaultParagraphFont1111111111111">
    <w:name w:val="WW-Default Paragraph Font1111111111111"/>
    <w:rsid w:val="00EF3780"/>
  </w:style>
  <w:style w:type="character" w:customStyle="1" w:styleId="WW8Num21z0">
    <w:name w:val="WW8Num21z0"/>
    <w:rsid w:val="00EF3780"/>
    <w:rPr>
      <w:rFonts w:ascii="Calibri" w:eastAsia="Times New Roman" w:hAnsi="Calibri" w:cs="Calibri"/>
    </w:rPr>
  </w:style>
  <w:style w:type="character" w:customStyle="1" w:styleId="WW8Num21z1">
    <w:name w:val="WW8Num21z1"/>
    <w:rsid w:val="00EF3780"/>
    <w:rPr>
      <w:rFonts w:ascii="Courier New" w:hAnsi="Courier New" w:cs="Courier New"/>
    </w:rPr>
  </w:style>
  <w:style w:type="character" w:customStyle="1" w:styleId="WW8Num21z2">
    <w:name w:val="WW8Num21z2"/>
    <w:rsid w:val="00EF3780"/>
    <w:rPr>
      <w:rFonts w:ascii="Wingdings" w:hAnsi="Wingdings" w:cs="Wingdings"/>
    </w:rPr>
  </w:style>
  <w:style w:type="character" w:customStyle="1" w:styleId="WW8Num21z3">
    <w:name w:val="WW8Num21z3"/>
    <w:rsid w:val="00EF3780"/>
    <w:rPr>
      <w:rFonts w:ascii="Symbol" w:hAnsi="Symbol" w:cs="Symbol"/>
    </w:rPr>
  </w:style>
  <w:style w:type="character" w:customStyle="1" w:styleId="WW8Num22z0">
    <w:name w:val="WW8Num22z0"/>
    <w:rsid w:val="00EF3780"/>
    <w:rPr>
      <w:rFonts w:ascii="Symbol" w:hAnsi="Symbol" w:cs="Symbol"/>
    </w:rPr>
  </w:style>
  <w:style w:type="character" w:customStyle="1" w:styleId="WW8Num22z1">
    <w:name w:val="WW8Num22z1"/>
    <w:rsid w:val="00EF3780"/>
    <w:rPr>
      <w:rFonts w:ascii="Courier New" w:hAnsi="Courier New" w:cs="Courier New"/>
    </w:rPr>
  </w:style>
  <w:style w:type="character" w:customStyle="1" w:styleId="WW8Num22z2">
    <w:name w:val="WW8Num22z2"/>
    <w:rsid w:val="00EF3780"/>
    <w:rPr>
      <w:rFonts w:ascii="Wingdings" w:hAnsi="Wingdings" w:cs="Wingdings"/>
    </w:rPr>
  </w:style>
  <w:style w:type="character" w:customStyle="1" w:styleId="WW8Num23z0">
    <w:name w:val="WW8Num23z0"/>
    <w:rsid w:val="00EF3780"/>
    <w:rPr>
      <w:rFonts w:ascii="Calibri" w:eastAsia="Times New Roman" w:hAnsi="Calibri" w:cs="Calibri"/>
    </w:rPr>
  </w:style>
  <w:style w:type="character" w:customStyle="1" w:styleId="WW8Num23z1">
    <w:name w:val="WW8Num23z1"/>
    <w:rsid w:val="00EF3780"/>
    <w:rPr>
      <w:rFonts w:ascii="Courier New" w:hAnsi="Courier New" w:cs="Courier New"/>
    </w:rPr>
  </w:style>
  <w:style w:type="character" w:customStyle="1" w:styleId="WW8Num23z2">
    <w:name w:val="WW8Num23z2"/>
    <w:rsid w:val="00EF3780"/>
    <w:rPr>
      <w:rFonts w:ascii="Wingdings" w:hAnsi="Wingdings" w:cs="Wingdings"/>
    </w:rPr>
  </w:style>
  <w:style w:type="character" w:customStyle="1" w:styleId="WW8Num23z3">
    <w:name w:val="WW8Num23z3"/>
    <w:rsid w:val="00EF3780"/>
    <w:rPr>
      <w:rFonts w:ascii="Symbol" w:hAnsi="Symbol" w:cs="Symbol"/>
    </w:rPr>
  </w:style>
  <w:style w:type="character" w:customStyle="1" w:styleId="WW8Num24z0">
    <w:name w:val="WW8Num24z0"/>
    <w:rsid w:val="00EF3780"/>
    <w:rPr>
      <w:rFonts w:ascii="Symbol" w:hAnsi="Symbol" w:cs="Symbol"/>
      <w:strike/>
      <w:color w:val="0070C0"/>
      <w:position w:val="0"/>
      <w:sz w:val="24"/>
      <w:vertAlign w:val="baseline"/>
      <w:lang w:val="el-GR"/>
    </w:rPr>
  </w:style>
  <w:style w:type="character" w:customStyle="1" w:styleId="WW8Num24z1">
    <w:name w:val="WW8Num24z1"/>
    <w:rsid w:val="00EF3780"/>
    <w:rPr>
      <w:rFonts w:ascii="Courier New" w:hAnsi="Courier New" w:cs="Courier New"/>
    </w:rPr>
  </w:style>
  <w:style w:type="character" w:customStyle="1" w:styleId="WW8Num24z2">
    <w:name w:val="WW8Num24z2"/>
    <w:rsid w:val="00EF3780"/>
    <w:rPr>
      <w:rFonts w:ascii="Wingdings" w:hAnsi="Wingdings" w:cs="Wingdings"/>
    </w:rPr>
  </w:style>
  <w:style w:type="character" w:customStyle="1" w:styleId="WW8Num25z0">
    <w:name w:val="WW8Num25z0"/>
    <w:rsid w:val="00EF3780"/>
    <w:rPr>
      <w:rFonts w:ascii="Symbol" w:hAnsi="Symbol" w:cs="Symbol"/>
    </w:rPr>
  </w:style>
  <w:style w:type="character" w:customStyle="1" w:styleId="WW8Num25z1">
    <w:name w:val="WW8Num25z1"/>
    <w:rsid w:val="00EF3780"/>
    <w:rPr>
      <w:rFonts w:ascii="Courier New" w:hAnsi="Courier New" w:cs="Courier New"/>
    </w:rPr>
  </w:style>
  <w:style w:type="character" w:customStyle="1" w:styleId="WW8Num25z2">
    <w:name w:val="WW8Num25z2"/>
    <w:rsid w:val="00EF3780"/>
    <w:rPr>
      <w:rFonts w:ascii="Wingdings" w:hAnsi="Wingdings" w:cs="Wingdings"/>
    </w:rPr>
  </w:style>
  <w:style w:type="character" w:customStyle="1" w:styleId="WW8Num26z0">
    <w:name w:val="WW8Num26z0"/>
    <w:rsid w:val="00EF3780"/>
    <w:rPr>
      <w:rFonts w:ascii="Symbol" w:hAnsi="Symbol" w:cs="Symbol"/>
    </w:rPr>
  </w:style>
  <w:style w:type="character" w:customStyle="1" w:styleId="WW8Num26z1">
    <w:name w:val="WW8Num26z1"/>
    <w:rsid w:val="00EF3780"/>
    <w:rPr>
      <w:rFonts w:ascii="Courier New" w:hAnsi="Courier New" w:cs="Courier New"/>
    </w:rPr>
  </w:style>
  <w:style w:type="character" w:customStyle="1" w:styleId="WW8Num26z2">
    <w:name w:val="WW8Num26z2"/>
    <w:rsid w:val="00EF3780"/>
    <w:rPr>
      <w:rFonts w:ascii="Wingdings" w:hAnsi="Wingdings" w:cs="Wingdings"/>
    </w:rPr>
  </w:style>
  <w:style w:type="character" w:customStyle="1" w:styleId="WW8Num27z0">
    <w:name w:val="WW8Num27z0"/>
    <w:rsid w:val="00EF3780"/>
    <w:rPr>
      <w:rFonts w:ascii="Calibri" w:eastAsia="Times New Roman" w:hAnsi="Calibri" w:cs="Calibri"/>
    </w:rPr>
  </w:style>
  <w:style w:type="character" w:customStyle="1" w:styleId="WW8Num27z1">
    <w:name w:val="WW8Num27z1"/>
    <w:rsid w:val="00EF3780"/>
    <w:rPr>
      <w:rFonts w:ascii="Courier New" w:hAnsi="Courier New" w:cs="Courier New"/>
    </w:rPr>
  </w:style>
  <w:style w:type="character" w:customStyle="1" w:styleId="WW8Num27z2">
    <w:name w:val="WW8Num27z2"/>
    <w:rsid w:val="00EF3780"/>
    <w:rPr>
      <w:rFonts w:ascii="Wingdings" w:hAnsi="Wingdings" w:cs="Wingdings"/>
    </w:rPr>
  </w:style>
  <w:style w:type="character" w:customStyle="1" w:styleId="WW8Num27z3">
    <w:name w:val="WW8Num27z3"/>
    <w:rsid w:val="00EF3780"/>
    <w:rPr>
      <w:rFonts w:ascii="Symbol" w:hAnsi="Symbol" w:cs="Symbol"/>
    </w:rPr>
  </w:style>
  <w:style w:type="character" w:customStyle="1" w:styleId="WW8Num28z0">
    <w:name w:val="WW8Num28z0"/>
    <w:rsid w:val="00EF3780"/>
    <w:rPr>
      <w:rFonts w:ascii="Symbol" w:hAnsi="Symbol" w:cs="Symbol"/>
    </w:rPr>
  </w:style>
  <w:style w:type="character" w:customStyle="1" w:styleId="WW8Num28z1">
    <w:name w:val="WW8Num28z1"/>
    <w:rsid w:val="00EF3780"/>
    <w:rPr>
      <w:rFonts w:ascii="Courier New" w:hAnsi="Courier New" w:cs="Courier New"/>
    </w:rPr>
  </w:style>
  <w:style w:type="character" w:customStyle="1" w:styleId="WW8Num28z2">
    <w:name w:val="WW8Num28z2"/>
    <w:rsid w:val="00EF3780"/>
    <w:rPr>
      <w:rFonts w:ascii="Wingdings" w:hAnsi="Wingdings" w:cs="Wingdings"/>
    </w:rPr>
  </w:style>
  <w:style w:type="character" w:customStyle="1" w:styleId="WW8Num29z0">
    <w:name w:val="WW8Num29z0"/>
    <w:rsid w:val="00EF3780"/>
    <w:rPr>
      <w:rFonts w:ascii="Calibri" w:eastAsia="Times New Roman" w:hAnsi="Calibri" w:cs="Calibri"/>
    </w:rPr>
  </w:style>
  <w:style w:type="character" w:customStyle="1" w:styleId="WW8Num29z1">
    <w:name w:val="WW8Num29z1"/>
    <w:rsid w:val="00EF3780"/>
    <w:rPr>
      <w:rFonts w:ascii="Courier New" w:hAnsi="Courier New" w:cs="Courier New"/>
    </w:rPr>
  </w:style>
  <w:style w:type="character" w:customStyle="1" w:styleId="WW8Num29z2">
    <w:name w:val="WW8Num29z2"/>
    <w:rsid w:val="00EF3780"/>
    <w:rPr>
      <w:rFonts w:ascii="Wingdings" w:hAnsi="Wingdings" w:cs="Wingdings"/>
    </w:rPr>
  </w:style>
  <w:style w:type="character" w:customStyle="1" w:styleId="WW8Num29z3">
    <w:name w:val="WW8Num29z3"/>
    <w:rsid w:val="00EF3780"/>
    <w:rPr>
      <w:rFonts w:ascii="Symbol" w:hAnsi="Symbol" w:cs="Symbol"/>
    </w:rPr>
  </w:style>
  <w:style w:type="character" w:customStyle="1" w:styleId="WW8Num30z0">
    <w:name w:val="WW8Num30z0"/>
    <w:rsid w:val="00EF3780"/>
    <w:rPr>
      <w:rFonts w:ascii="Symbol" w:hAnsi="Symbol" w:cs="Symbol"/>
      <w:shd w:val="clear" w:color="auto" w:fill="FFFF00"/>
    </w:rPr>
  </w:style>
  <w:style w:type="character" w:customStyle="1" w:styleId="WW8Num30z1">
    <w:name w:val="WW8Num30z1"/>
    <w:rsid w:val="00EF3780"/>
    <w:rPr>
      <w:rFonts w:ascii="Courier New" w:hAnsi="Courier New" w:cs="Courier New"/>
    </w:rPr>
  </w:style>
  <w:style w:type="character" w:customStyle="1" w:styleId="WW8Num30z2">
    <w:name w:val="WW8Num30z2"/>
    <w:rsid w:val="00EF3780"/>
    <w:rPr>
      <w:rFonts w:ascii="Wingdings" w:hAnsi="Wingdings" w:cs="Wingdings"/>
    </w:rPr>
  </w:style>
  <w:style w:type="character" w:customStyle="1" w:styleId="WW8Num31z0">
    <w:name w:val="WW8Num31z0"/>
    <w:rsid w:val="00EF3780"/>
    <w:rPr>
      <w:rFonts w:cs="Times New Roman"/>
    </w:rPr>
  </w:style>
  <w:style w:type="character" w:customStyle="1" w:styleId="WW8Num32z0">
    <w:name w:val="WW8Num32z0"/>
    <w:rsid w:val="00EF3780"/>
  </w:style>
  <w:style w:type="character" w:customStyle="1" w:styleId="WW8Num32z1">
    <w:name w:val="WW8Num32z1"/>
    <w:rsid w:val="00EF3780"/>
  </w:style>
  <w:style w:type="character" w:customStyle="1" w:styleId="WW8Num32z2">
    <w:name w:val="WW8Num32z2"/>
    <w:rsid w:val="00EF3780"/>
  </w:style>
  <w:style w:type="character" w:customStyle="1" w:styleId="WW8Num32z3">
    <w:name w:val="WW8Num32z3"/>
    <w:rsid w:val="00EF3780"/>
  </w:style>
  <w:style w:type="character" w:customStyle="1" w:styleId="WW8Num32z4">
    <w:name w:val="WW8Num32z4"/>
    <w:rsid w:val="00EF3780"/>
  </w:style>
  <w:style w:type="character" w:customStyle="1" w:styleId="WW8Num32z5">
    <w:name w:val="WW8Num32z5"/>
    <w:rsid w:val="00EF3780"/>
  </w:style>
  <w:style w:type="character" w:customStyle="1" w:styleId="WW8Num32z6">
    <w:name w:val="WW8Num32z6"/>
    <w:rsid w:val="00EF3780"/>
  </w:style>
  <w:style w:type="character" w:customStyle="1" w:styleId="WW8Num32z7">
    <w:name w:val="WW8Num32z7"/>
    <w:rsid w:val="00EF3780"/>
  </w:style>
  <w:style w:type="character" w:customStyle="1" w:styleId="WW8Num32z8">
    <w:name w:val="WW8Num32z8"/>
    <w:rsid w:val="00EF3780"/>
  </w:style>
  <w:style w:type="character" w:customStyle="1" w:styleId="WW8Num33z0">
    <w:name w:val="WW8Num33z0"/>
    <w:rsid w:val="00EF3780"/>
    <w:rPr>
      <w:rFonts w:ascii="Symbol" w:eastAsia="Calibri" w:hAnsi="Symbol" w:cs="Symbol"/>
    </w:rPr>
  </w:style>
  <w:style w:type="character" w:customStyle="1" w:styleId="WW8Num33z1">
    <w:name w:val="WW8Num33z1"/>
    <w:rsid w:val="00EF3780"/>
    <w:rPr>
      <w:rFonts w:ascii="Courier New" w:hAnsi="Courier New" w:cs="Courier New"/>
    </w:rPr>
  </w:style>
  <w:style w:type="character" w:customStyle="1" w:styleId="WW8Num33z2">
    <w:name w:val="WW8Num33z2"/>
    <w:rsid w:val="00EF3780"/>
    <w:rPr>
      <w:rFonts w:ascii="Wingdings" w:hAnsi="Wingdings" w:cs="Wingdings"/>
    </w:rPr>
  </w:style>
  <w:style w:type="character" w:customStyle="1" w:styleId="WW8Num34z0">
    <w:name w:val="WW8Num34z0"/>
    <w:rsid w:val="00EF3780"/>
    <w:rPr>
      <w:rFonts w:ascii="Symbol" w:hAnsi="Symbol" w:cs="Symbol"/>
    </w:rPr>
  </w:style>
  <w:style w:type="character" w:customStyle="1" w:styleId="WW8Num34z1">
    <w:name w:val="WW8Num34z1"/>
    <w:rsid w:val="00EF3780"/>
    <w:rPr>
      <w:rFonts w:ascii="Courier New" w:hAnsi="Courier New" w:cs="Courier New"/>
    </w:rPr>
  </w:style>
  <w:style w:type="character" w:customStyle="1" w:styleId="WW8Num34z2">
    <w:name w:val="WW8Num34z2"/>
    <w:rsid w:val="00EF3780"/>
    <w:rPr>
      <w:rFonts w:ascii="Wingdings" w:hAnsi="Wingdings" w:cs="Wingdings"/>
    </w:rPr>
  </w:style>
  <w:style w:type="character" w:customStyle="1" w:styleId="WW8Num35z0">
    <w:name w:val="WW8Num35z0"/>
    <w:rsid w:val="00EF3780"/>
    <w:rPr>
      <w:rFonts w:ascii="Calibri" w:eastAsia="Times New Roman" w:hAnsi="Calibri" w:cs="Calibri"/>
    </w:rPr>
  </w:style>
  <w:style w:type="character" w:customStyle="1" w:styleId="WW8Num35z1">
    <w:name w:val="WW8Num35z1"/>
    <w:rsid w:val="00EF3780"/>
    <w:rPr>
      <w:rFonts w:ascii="Courier New" w:hAnsi="Courier New" w:cs="Courier New"/>
    </w:rPr>
  </w:style>
  <w:style w:type="character" w:customStyle="1" w:styleId="WW8Num35z2">
    <w:name w:val="WW8Num35z2"/>
    <w:rsid w:val="00EF3780"/>
    <w:rPr>
      <w:rFonts w:ascii="Wingdings" w:hAnsi="Wingdings" w:cs="Wingdings"/>
    </w:rPr>
  </w:style>
  <w:style w:type="character" w:customStyle="1" w:styleId="WW8Num35z3">
    <w:name w:val="WW8Num35z3"/>
    <w:rsid w:val="00EF3780"/>
    <w:rPr>
      <w:rFonts w:ascii="Symbol" w:hAnsi="Symbol" w:cs="Symbol"/>
    </w:rPr>
  </w:style>
  <w:style w:type="character" w:customStyle="1" w:styleId="WW8Num36z0">
    <w:name w:val="WW8Num36z0"/>
    <w:rsid w:val="00EF3780"/>
    <w:rPr>
      <w:lang w:val="el-GR"/>
    </w:rPr>
  </w:style>
  <w:style w:type="character" w:customStyle="1" w:styleId="WW8Num36z1">
    <w:name w:val="WW8Num36z1"/>
    <w:rsid w:val="00EF3780"/>
  </w:style>
  <w:style w:type="character" w:customStyle="1" w:styleId="WW8Num36z2">
    <w:name w:val="WW8Num36z2"/>
    <w:rsid w:val="00EF3780"/>
  </w:style>
  <w:style w:type="character" w:customStyle="1" w:styleId="WW8Num36z3">
    <w:name w:val="WW8Num36z3"/>
    <w:rsid w:val="00EF3780"/>
  </w:style>
  <w:style w:type="character" w:customStyle="1" w:styleId="WW8Num36z4">
    <w:name w:val="WW8Num36z4"/>
    <w:rsid w:val="00EF3780"/>
  </w:style>
  <w:style w:type="character" w:customStyle="1" w:styleId="WW8Num36z5">
    <w:name w:val="WW8Num36z5"/>
    <w:rsid w:val="00EF3780"/>
  </w:style>
  <w:style w:type="character" w:customStyle="1" w:styleId="WW8Num36z6">
    <w:name w:val="WW8Num36z6"/>
    <w:rsid w:val="00EF3780"/>
  </w:style>
  <w:style w:type="character" w:customStyle="1" w:styleId="WW8Num36z7">
    <w:name w:val="WW8Num36z7"/>
    <w:rsid w:val="00EF3780"/>
  </w:style>
  <w:style w:type="character" w:customStyle="1" w:styleId="WW8Num36z8">
    <w:name w:val="WW8Num36z8"/>
    <w:rsid w:val="00EF3780"/>
  </w:style>
  <w:style w:type="character" w:customStyle="1" w:styleId="WW8Num37z0">
    <w:name w:val="WW8Num37z0"/>
    <w:rsid w:val="00EF3780"/>
    <w:rPr>
      <w:rFonts w:ascii="Calibri" w:eastAsia="Times New Roman" w:hAnsi="Calibri" w:cs="Calibri"/>
    </w:rPr>
  </w:style>
  <w:style w:type="character" w:customStyle="1" w:styleId="WW8Num37z1">
    <w:name w:val="WW8Num37z1"/>
    <w:rsid w:val="00EF3780"/>
    <w:rPr>
      <w:rFonts w:ascii="Courier New" w:hAnsi="Courier New" w:cs="Courier New"/>
    </w:rPr>
  </w:style>
  <w:style w:type="character" w:customStyle="1" w:styleId="WW8Num37z2">
    <w:name w:val="WW8Num37z2"/>
    <w:rsid w:val="00EF3780"/>
    <w:rPr>
      <w:rFonts w:ascii="Wingdings" w:hAnsi="Wingdings" w:cs="Wingdings"/>
    </w:rPr>
  </w:style>
  <w:style w:type="character" w:customStyle="1" w:styleId="WW8Num37z3">
    <w:name w:val="WW8Num37z3"/>
    <w:rsid w:val="00EF3780"/>
    <w:rPr>
      <w:rFonts w:ascii="Symbol" w:hAnsi="Symbol" w:cs="Symbol"/>
    </w:rPr>
  </w:style>
  <w:style w:type="character" w:customStyle="1" w:styleId="WW8Num38z0">
    <w:name w:val="WW8Num38z0"/>
    <w:rsid w:val="00EF3780"/>
  </w:style>
  <w:style w:type="character" w:customStyle="1" w:styleId="WW8Num38z1">
    <w:name w:val="WW8Num38z1"/>
    <w:rsid w:val="00EF3780"/>
  </w:style>
  <w:style w:type="character" w:customStyle="1" w:styleId="WW8Num38z2">
    <w:name w:val="WW8Num38z2"/>
    <w:rsid w:val="00EF3780"/>
  </w:style>
  <w:style w:type="character" w:customStyle="1" w:styleId="WW8Num38z3">
    <w:name w:val="WW8Num38z3"/>
    <w:rsid w:val="00EF3780"/>
  </w:style>
  <w:style w:type="character" w:customStyle="1" w:styleId="WW8Num38z4">
    <w:name w:val="WW8Num38z4"/>
    <w:rsid w:val="00EF3780"/>
  </w:style>
  <w:style w:type="character" w:customStyle="1" w:styleId="WW8Num38z5">
    <w:name w:val="WW8Num38z5"/>
    <w:rsid w:val="00EF3780"/>
  </w:style>
  <w:style w:type="character" w:customStyle="1" w:styleId="WW8Num38z6">
    <w:name w:val="WW8Num38z6"/>
    <w:rsid w:val="00EF3780"/>
  </w:style>
  <w:style w:type="character" w:customStyle="1" w:styleId="WW8Num38z7">
    <w:name w:val="WW8Num38z7"/>
    <w:rsid w:val="00EF3780"/>
  </w:style>
  <w:style w:type="character" w:customStyle="1" w:styleId="WW8Num38z8">
    <w:name w:val="WW8Num38z8"/>
    <w:rsid w:val="00EF3780"/>
  </w:style>
  <w:style w:type="character" w:customStyle="1" w:styleId="WW-DefaultParagraphFont11111111111111">
    <w:name w:val="WW-Default Paragraph Font11111111111111"/>
    <w:rsid w:val="00EF3780"/>
  </w:style>
  <w:style w:type="character" w:customStyle="1" w:styleId="WW8Num4z1">
    <w:name w:val="WW8Num4z1"/>
    <w:rsid w:val="00EF3780"/>
    <w:rPr>
      <w:rFonts w:cs="Times New Roman"/>
    </w:rPr>
  </w:style>
  <w:style w:type="character" w:customStyle="1" w:styleId="WW8Num5z1">
    <w:name w:val="WW8Num5z1"/>
    <w:rsid w:val="00EF3780"/>
    <w:rPr>
      <w:rFonts w:cs="Times New Roman"/>
    </w:rPr>
  </w:style>
  <w:style w:type="character" w:customStyle="1" w:styleId="WW8Num6z1">
    <w:name w:val="WW8Num6z1"/>
    <w:rsid w:val="00EF378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F3780"/>
  </w:style>
  <w:style w:type="character" w:customStyle="1" w:styleId="WW8Num29z5">
    <w:name w:val="WW8Num29z5"/>
    <w:rsid w:val="00EF3780"/>
  </w:style>
  <w:style w:type="character" w:customStyle="1" w:styleId="WW8Num29z6">
    <w:name w:val="WW8Num29z6"/>
    <w:rsid w:val="00EF3780"/>
  </w:style>
  <w:style w:type="character" w:customStyle="1" w:styleId="WW8Num29z7">
    <w:name w:val="WW8Num29z7"/>
    <w:rsid w:val="00EF3780"/>
  </w:style>
  <w:style w:type="character" w:customStyle="1" w:styleId="WW8Num29z8">
    <w:name w:val="WW8Num29z8"/>
    <w:rsid w:val="00EF3780"/>
  </w:style>
  <w:style w:type="character" w:customStyle="1" w:styleId="WW8Num30z3">
    <w:name w:val="WW8Num30z3"/>
    <w:rsid w:val="00EF3780"/>
    <w:rPr>
      <w:rFonts w:ascii="Symbol" w:hAnsi="Symbol" w:cs="Symbol"/>
    </w:rPr>
  </w:style>
  <w:style w:type="character" w:customStyle="1" w:styleId="WW8Num31z1">
    <w:name w:val="WW8Num31z1"/>
    <w:rsid w:val="00EF3780"/>
  </w:style>
  <w:style w:type="character" w:customStyle="1" w:styleId="WW8Num31z2">
    <w:name w:val="WW8Num31z2"/>
    <w:rsid w:val="00EF3780"/>
  </w:style>
  <w:style w:type="character" w:customStyle="1" w:styleId="WW8Num31z3">
    <w:name w:val="WW8Num31z3"/>
    <w:rsid w:val="00EF3780"/>
  </w:style>
  <w:style w:type="character" w:customStyle="1" w:styleId="WW8Num31z4">
    <w:name w:val="WW8Num31z4"/>
    <w:rsid w:val="00EF3780"/>
  </w:style>
  <w:style w:type="character" w:customStyle="1" w:styleId="WW8Num31z5">
    <w:name w:val="WW8Num31z5"/>
    <w:rsid w:val="00EF3780"/>
  </w:style>
  <w:style w:type="character" w:customStyle="1" w:styleId="WW8Num31z6">
    <w:name w:val="WW8Num31z6"/>
    <w:rsid w:val="00EF3780"/>
  </w:style>
  <w:style w:type="character" w:customStyle="1" w:styleId="WW8Num31z7">
    <w:name w:val="WW8Num31z7"/>
    <w:rsid w:val="00EF3780"/>
  </w:style>
  <w:style w:type="character" w:customStyle="1" w:styleId="WW8Num31z8">
    <w:name w:val="WW8Num31z8"/>
    <w:rsid w:val="00EF3780"/>
  </w:style>
  <w:style w:type="character" w:customStyle="1" w:styleId="WW8Num39z0">
    <w:name w:val="WW8Num39z0"/>
    <w:rsid w:val="00EF3780"/>
    <w:rPr>
      <w:rFonts w:ascii="Calibri" w:eastAsia="Times New Roman" w:hAnsi="Calibri" w:cs="Calibri"/>
    </w:rPr>
  </w:style>
  <w:style w:type="character" w:customStyle="1" w:styleId="WW8Num39z1">
    <w:name w:val="WW8Num39z1"/>
    <w:rsid w:val="00EF3780"/>
    <w:rPr>
      <w:rFonts w:ascii="Courier New" w:hAnsi="Courier New" w:cs="Courier New"/>
    </w:rPr>
  </w:style>
  <w:style w:type="character" w:customStyle="1" w:styleId="WW8Num39z2">
    <w:name w:val="WW8Num39z2"/>
    <w:rsid w:val="00EF3780"/>
    <w:rPr>
      <w:rFonts w:ascii="Wingdings" w:hAnsi="Wingdings" w:cs="Wingdings"/>
    </w:rPr>
  </w:style>
  <w:style w:type="character" w:customStyle="1" w:styleId="WW8Num39z3">
    <w:name w:val="WW8Num39z3"/>
    <w:rsid w:val="00EF3780"/>
    <w:rPr>
      <w:rFonts w:ascii="Symbol" w:hAnsi="Symbol" w:cs="Symbol"/>
    </w:rPr>
  </w:style>
  <w:style w:type="character" w:customStyle="1" w:styleId="WW8Num40z0">
    <w:name w:val="WW8Num40z0"/>
    <w:rsid w:val="00EF3780"/>
    <w:rPr>
      <w:rFonts w:ascii="Symbol" w:hAnsi="Symbol" w:cs="Symbol"/>
    </w:rPr>
  </w:style>
  <w:style w:type="character" w:customStyle="1" w:styleId="WW8Num40z1">
    <w:name w:val="WW8Num40z1"/>
    <w:rsid w:val="00EF3780"/>
    <w:rPr>
      <w:rFonts w:ascii="Courier New" w:hAnsi="Courier New" w:cs="Courier New"/>
    </w:rPr>
  </w:style>
  <w:style w:type="character" w:customStyle="1" w:styleId="WW8Num40z2">
    <w:name w:val="WW8Num40z2"/>
    <w:rsid w:val="00EF3780"/>
    <w:rPr>
      <w:rFonts w:ascii="Wingdings" w:hAnsi="Wingdings" w:cs="Wingdings"/>
    </w:rPr>
  </w:style>
  <w:style w:type="character" w:customStyle="1" w:styleId="WW8Num41z0">
    <w:name w:val="WW8Num41z0"/>
    <w:rsid w:val="00EF3780"/>
    <w:rPr>
      <w:rFonts w:ascii="Arial" w:hAnsi="Arial" w:cs="Times New Roman"/>
      <w:b/>
      <w:i w:val="0"/>
      <w:sz w:val="20"/>
      <w:szCs w:val="20"/>
    </w:rPr>
  </w:style>
  <w:style w:type="character" w:customStyle="1" w:styleId="WW8Num41z1">
    <w:name w:val="WW8Num41z1"/>
    <w:rsid w:val="00EF3780"/>
    <w:rPr>
      <w:rFonts w:cs="Times New Roman"/>
    </w:rPr>
  </w:style>
  <w:style w:type="character" w:customStyle="1" w:styleId="WW8Num41z2">
    <w:name w:val="WW8Num41z2"/>
    <w:rsid w:val="00EF3780"/>
    <w:rPr>
      <w:rFonts w:ascii="Arial" w:hAnsi="Arial" w:cs="Times New Roman"/>
      <w:b w:val="0"/>
      <w:i w:val="0"/>
    </w:rPr>
  </w:style>
  <w:style w:type="character" w:customStyle="1" w:styleId="WW8Num41z3">
    <w:name w:val="WW8Num41z3"/>
    <w:rsid w:val="00EF3780"/>
    <w:rPr>
      <w:rFonts w:ascii="Arial" w:hAnsi="Arial" w:cs="Times New Roman"/>
      <w:b w:val="0"/>
      <w:i w:val="0"/>
      <w:sz w:val="20"/>
      <w:szCs w:val="20"/>
    </w:rPr>
  </w:style>
  <w:style w:type="character" w:customStyle="1" w:styleId="DefaultParagraphFont1">
    <w:name w:val="Default Paragraph Font1"/>
    <w:rsid w:val="00EF3780"/>
  </w:style>
  <w:style w:type="character" w:customStyle="1" w:styleId="Heading1Char">
    <w:name w:val="Heading 1 Char"/>
    <w:rsid w:val="00EF3780"/>
    <w:rPr>
      <w:rFonts w:ascii="Arial" w:hAnsi="Arial" w:cs="Arial"/>
      <w:b/>
      <w:bCs/>
      <w:color w:val="333399"/>
      <w:sz w:val="28"/>
      <w:szCs w:val="32"/>
      <w:lang w:val="en-US"/>
    </w:rPr>
  </w:style>
  <w:style w:type="character" w:customStyle="1" w:styleId="Heading2Char">
    <w:name w:val="Heading 2 Char"/>
    <w:rsid w:val="00EF3780"/>
    <w:rPr>
      <w:rFonts w:ascii="Arial" w:hAnsi="Arial" w:cs="Arial"/>
      <w:b/>
      <w:color w:val="002060"/>
      <w:sz w:val="24"/>
      <w:szCs w:val="22"/>
      <w:lang w:val="en-GB"/>
    </w:rPr>
  </w:style>
  <w:style w:type="character" w:customStyle="1" w:styleId="Heading5Char">
    <w:name w:val="Heading 5 Char"/>
    <w:rsid w:val="00EF3780"/>
    <w:rPr>
      <w:rFonts w:ascii="Calibri" w:eastAsia="Times New Roman" w:hAnsi="Calibri" w:cs="Times New Roman"/>
      <w:b/>
      <w:bCs/>
      <w:i/>
      <w:iCs/>
      <w:sz w:val="26"/>
      <w:szCs w:val="26"/>
      <w:lang w:val="en-GB"/>
    </w:rPr>
  </w:style>
  <w:style w:type="character" w:customStyle="1" w:styleId="DateChar">
    <w:name w:val="Date Char"/>
    <w:rsid w:val="00EF3780"/>
    <w:rPr>
      <w:sz w:val="24"/>
      <w:szCs w:val="24"/>
      <w:lang w:val="en-GB"/>
    </w:rPr>
  </w:style>
  <w:style w:type="character" w:customStyle="1" w:styleId="FooterChar">
    <w:name w:val="Footer Char"/>
    <w:rsid w:val="00EF3780"/>
    <w:rPr>
      <w:rFonts w:eastAsia="MS Mincho" w:cs="Times New Roman"/>
      <w:sz w:val="24"/>
      <w:szCs w:val="24"/>
      <w:lang w:val="en-US" w:eastAsia="ja-JP"/>
    </w:rPr>
  </w:style>
  <w:style w:type="character" w:customStyle="1" w:styleId="CommentReference1">
    <w:name w:val="Comment Reference1"/>
    <w:rsid w:val="00EF3780"/>
    <w:rPr>
      <w:sz w:val="16"/>
    </w:rPr>
  </w:style>
  <w:style w:type="character" w:styleId="-">
    <w:name w:val="Hyperlink"/>
    <w:uiPriority w:val="99"/>
    <w:rsid w:val="00EF3780"/>
    <w:rPr>
      <w:color w:val="0000FF"/>
      <w:u w:val="single"/>
    </w:rPr>
  </w:style>
  <w:style w:type="character" w:customStyle="1" w:styleId="HeaderChar">
    <w:name w:val="Header Char"/>
    <w:aliases w:val="hd Char,Κεφαλίδα Char,Header Left Lazard LLC Char,ContentsHeader Char,heading 3 after h2 Char,h Char,h3+ Char,18pt Bold Char,Header Titlos Prosforas Char,Headertext Char,Heade Char,ho Char,header odd Char,Alt Header Char,encabezado Char"/>
    <w:uiPriority w:val="99"/>
    <w:rsid w:val="00EF3780"/>
    <w:rPr>
      <w:rFonts w:cs="Times New Roman"/>
      <w:sz w:val="24"/>
      <w:szCs w:val="24"/>
      <w:lang w:val="en-GB"/>
    </w:rPr>
  </w:style>
  <w:style w:type="character" w:styleId="a5">
    <w:name w:val="page number"/>
    <w:rsid w:val="00EF3780"/>
    <w:rPr>
      <w:rFonts w:cs="Times New Roman"/>
    </w:rPr>
  </w:style>
  <w:style w:type="character" w:customStyle="1" w:styleId="BalloonTextChar">
    <w:name w:val="Balloon Text Char"/>
    <w:rsid w:val="00EF3780"/>
    <w:rPr>
      <w:rFonts w:ascii="Tahoma" w:hAnsi="Tahoma" w:cs="Tahoma"/>
      <w:sz w:val="16"/>
      <w:szCs w:val="16"/>
      <w:lang w:val="en-GB"/>
    </w:rPr>
  </w:style>
  <w:style w:type="character" w:customStyle="1" w:styleId="CommentTextChar">
    <w:name w:val="Comment Text Char"/>
    <w:uiPriority w:val="99"/>
    <w:rsid w:val="00EF3780"/>
    <w:rPr>
      <w:rFonts w:cs="Times New Roman"/>
      <w:lang w:val="en-GB"/>
    </w:rPr>
  </w:style>
  <w:style w:type="character" w:customStyle="1" w:styleId="CommentSubjectChar">
    <w:name w:val="Comment Subject Char"/>
    <w:rsid w:val="00EF3780"/>
    <w:rPr>
      <w:rFonts w:cs="Times New Roman"/>
      <w:b/>
      <w:bCs/>
      <w:lang w:val="en-GB"/>
    </w:rPr>
  </w:style>
  <w:style w:type="character" w:customStyle="1" w:styleId="BodyTextChar">
    <w:name w:val="Body Text Char"/>
    <w:rsid w:val="00EF3780"/>
    <w:rPr>
      <w:rFonts w:cs="Times New Roman"/>
      <w:sz w:val="24"/>
      <w:szCs w:val="24"/>
      <w:lang w:val="en-GB"/>
    </w:rPr>
  </w:style>
  <w:style w:type="character" w:customStyle="1" w:styleId="11">
    <w:name w:val="Κείμενο κράτησης θέσης1"/>
    <w:rsid w:val="00EF3780"/>
    <w:rPr>
      <w:rFonts w:cs="Times New Roman"/>
      <w:color w:val="808080"/>
    </w:rPr>
  </w:style>
  <w:style w:type="character" w:customStyle="1" w:styleId="a6">
    <w:name w:val="Χαρακτήρες υποσημείωσης"/>
    <w:rsid w:val="00EF3780"/>
    <w:rPr>
      <w:rFonts w:cs="Times New Roman"/>
      <w:vertAlign w:val="superscript"/>
    </w:rPr>
  </w:style>
  <w:style w:type="character" w:customStyle="1" w:styleId="FootnoteTextChar">
    <w:name w:val="Footnote Text Char"/>
    <w:aliases w:val="Used by Word for text of Help footnotes Char,Κείμενο υποσημείωσης-KATERINA Char"/>
    <w:uiPriority w:val="99"/>
    <w:rsid w:val="00EF3780"/>
    <w:rPr>
      <w:rFonts w:ascii="Calibri" w:hAnsi="Calibri" w:cs="Times New Roman"/>
    </w:rPr>
  </w:style>
  <w:style w:type="character" w:customStyle="1" w:styleId="Heading3Char">
    <w:name w:val="Heading 3 Char"/>
    <w:rsid w:val="00EF3780"/>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F3780"/>
    <w:rPr>
      <w:rFonts w:ascii="Arial" w:hAnsi="Arial" w:cs="Arial"/>
      <w:b/>
      <w:bCs/>
      <w:color w:val="333399"/>
      <w:sz w:val="28"/>
      <w:szCs w:val="32"/>
      <w:lang w:val="en-US"/>
    </w:rPr>
  </w:style>
  <w:style w:type="character" w:customStyle="1" w:styleId="Style1Char">
    <w:name w:val="Style1 Char"/>
    <w:rsid w:val="00EF3780"/>
    <w:rPr>
      <w:rFonts w:ascii="Calibri" w:hAnsi="Calibri" w:cs="Calibri"/>
      <w:b/>
      <w:bCs/>
      <w:color w:val="333399"/>
      <w:sz w:val="40"/>
      <w:szCs w:val="40"/>
      <w:lang w:val="en-US"/>
    </w:rPr>
  </w:style>
  <w:style w:type="character" w:customStyle="1" w:styleId="ContentsChar">
    <w:name w:val="Contents Char"/>
    <w:rsid w:val="00EF3780"/>
    <w:rPr>
      <w:rFonts w:ascii="Calibri" w:hAnsi="Calibri" w:cs="Calibri"/>
      <w:b/>
      <w:bCs/>
      <w:color w:val="333399"/>
      <w:sz w:val="28"/>
      <w:szCs w:val="32"/>
      <w:lang w:val="en-US"/>
    </w:rPr>
  </w:style>
  <w:style w:type="character" w:customStyle="1" w:styleId="EndnoteTextChar">
    <w:name w:val="Endnote Text Char"/>
    <w:rsid w:val="00EF3780"/>
    <w:rPr>
      <w:rFonts w:ascii="Calibri" w:hAnsi="Calibri" w:cs="Calibri"/>
      <w:lang w:val="en-GB"/>
    </w:rPr>
  </w:style>
  <w:style w:type="character" w:customStyle="1" w:styleId="a7">
    <w:name w:val="Χαρακτήρες σημείωσης τέλους"/>
    <w:rsid w:val="00EF3780"/>
    <w:rPr>
      <w:vertAlign w:val="superscript"/>
    </w:rPr>
  </w:style>
  <w:style w:type="character" w:customStyle="1" w:styleId="FootnoteReference2">
    <w:name w:val="Footnote Reference2"/>
    <w:rsid w:val="00EF3780"/>
    <w:rPr>
      <w:vertAlign w:val="superscript"/>
    </w:rPr>
  </w:style>
  <w:style w:type="character" w:customStyle="1" w:styleId="EndnoteReference1">
    <w:name w:val="Endnote Reference1"/>
    <w:rsid w:val="00EF3780"/>
    <w:rPr>
      <w:vertAlign w:val="superscript"/>
    </w:rPr>
  </w:style>
  <w:style w:type="character" w:customStyle="1" w:styleId="a8">
    <w:name w:val="Κουκκίδες"/>
    <w:rsid w:val="00EF3780"/>
    <w:rPr>
      <w:rFonts w:ascii="OpenSymbol" w:eastAsia="OpenSymbol" w:hAnsi="OpenSymbol" w:cs="OpenSymbol"/>
    </w:rPr>
  </w:style>
  <w:style w:type="character" w:styleId="a9">
    <w:name w:val="Strong"/>
    <w:qFormat/>
    <w:rsid w:val="00EF3780"/>
    <w:rPr>
      <w:b/>
      <w:bCs/>
    </w:rPr>
  </w:style>
  <w:style w:type="character" w:customStyle="1" w:styleId="110">
    <w:name w:val="Προεπιλεγμένη γραμματοσειρά11"/>
    <w:rsid w:val="00EF3780"/>
  </w:style>
  <w:style w:type="character" w:customStyle="1" w:styleId="aa">
    <w:name w:val="Σύμβολο υποσημείωσης"/>
    <w:rsid w:val="00EF3780"/>
    <w:rPr>
      <w:vertAlign w:val="superscript"/>
    </w:rPr>
  </w:style>
  <w:style w:type="character" w:styleId="ab">
    <w:name w:val="Emphasis"/>
    <w:uiPriority w:val="20"/>
    <w:qFormat/>
    <w:rsid w:val="00EF3780"/>
    <w:rPr>
      <w:i/>
      <w:iCs/>
    </w:rPr>
  </w:style>
  <w:style w:type="character" w:customStyle="1" w:styleId="ac">
    <w:name w:val="Χαρακτήρες αρίθμησης"/>
    <w:rsid w:val="00EF3780"/>
  </w:style>
  <w:style w:type="character" w:customStyle="1" w:styleId="normalwithoutspacingChar">
    <w:name w:val="normal_without_spacing Char"/>
    <w:rsid w:val="00EF3780"/>
    <w:rPr>
      <w:rFonts w:ascii="Calibri" w:hAnsi="Calibri" w:cs="Calibri"/>
      <w:sz w:val="22"/>
      <w:szCs w:val="24"/>
    </w:rPr>
  </w:style>
  <w:style w:type="character" w:customStyle="1" w:styleId="FootnoteTextChar1">
    <w:name w:val="Footnote Text Char1"/>
    <w:rsid w:val="00EF3780"/>
    <w:rPr>
      <w:rFonts w:ascii="Calibri" w:hAnsi="Calibri" w:cs="Calibri"/>
      <w:lang w:val="en-IE" w:eastAsia="zh-CN"/>
    </w:rPr>
  </w:style>
  <w:style w:type="character" w:customStyle="1" w:styleId="foothangingChar">
    <w:name w:val="foot_hanging Char"/>
    <w:rsid w:val="00EF3780"/>
    <w:rPr>
      <w:rFonts w:ascii="Calibri" w:hAnsi="Calibri" w:cs="Calibri"/>
      <w:sz w:val="18"/>
      <w:szCs w:val="18"/>
      <w:lang w:val="en-IE" w:eastAsia="zh-CN"/>
    </w:rPr>
  </w:style>
  <w:style w:type="character" w:customStyle="1" w:styleId="HTMLPreformattedChar">
    <w:name w:val="HTML Preformatted Char"/>
    <w:rsid w:val="00EF3780"/>
    <w:rPr>
      <w:rFonts w:ascii="Courier New" w:hAnsi="Courier New" w:cs="Courier New"/>
    </w:rPr>
  </w:style>
  <w:style w:type="character" w:customStyle="1" w:styleId="apple-converted-space">
    <w:name w:val="apple-converted-space"/>
    <w:basedOn w:val="WW-DefaultParagraphFont11111111111111"/>
    <w:rsid w:val="00EF3780"/>
  </w:style>
  <w:style w:type="character" w:customStyle="1" w:styleId="BodyTextIndent3Char">
    <w:name w:val="Body Text Indent 3 Char"/>
    <w:rsid w:val="00EF3780"/>
    <w:rPr>
      <w:rFonts w:ascii="Calibri" w:hAnsi="Calibri" w:cs="Calibri"/>
      <w:sz w:val="16"/>
      <w:szCs w:val="16"/>
      <w:lang w:val="en-GB"/>
    </w:rPr>
  </w:style>
  <w:style w:type="character" w:customStyle="1" w:styleId="WW-FootnoteReference">
    <w:name w:val="WW-Footnote Reference"/>
    <w:rsid w:val="00EF3780"/>
    <w:rPr>
      <w:vertAlign w:val="superscript"/>
    </w:rPr>
  </w:style>
  <w:style w:type="character" w:customStyle="1" w:styleId="WW-EndnoteReference">
    <w:name w:val="WW-Endnote Reference"/>
    <w:rsid w:val="00EF3780"/>
    <w:rPr>
      <w:vertAlign w:val="superscript"/>
    </w:rPr>
  </w:style>
  <w:style w:type="character" w:customStyle="1" w:styleId="FootnoteReference1">
    <w:name w:val="Footnote Reference1"/>
    <w:rsid w:val="00EF3780"/>
    <w:rPr>
      <w:vertAlign w:val="superscript"/>
    </w:rPr>
  </w:style>
  <w:style w:type="character" w:customStyle="1" w:styleId="FootnoteTextChar2">
    <w:name w:val="Footnote Text Char2"/>
    <w:rsid w:val="00EF3780"/>
    <w:rPr>
      <w:rFonts w:ascii="Calibri" w:hAnsi="Calibri" w:cs="Calibri"/>
      <w:sz w:val="18"/>
      <w:lang w:val="en-IE" w:eastAsia="zh-CN"/>
    </w:rPr>
  </w:style>
  <w:style w:type="character" w:customStyle="1" w:styleId="foothangingChar1">
    <w:name w:val="foot_hanging Char1"/>
    <w:rsid w:val="00EF3780"/>
    <w:rPr>
      <w:rFonts w:ascii="Calibri" w:hAnsi="Calibri" w:cs="Calibri"/>
      <w:sz w:val="18"/>
      <w:szCs w:val="18"/>
      <w:lang w:val="en-IE" w:eastAsia="zh-CN"/>
    </w:rPr>
  </w:style>
  <w:style w:type="character" w:customStyle="1" w:styleId="footersChar">
    <w:name w:val="footers Char"/>
    <w:basedOn w:val="foothangingChar1"/>
    <w:rsid w:val="00EF3780"/>
    <w:rPr>
      <w:rFonts w:ascii="Calibri" w:hAnsi="Calibri" w:cs="Calibri"/>
      <w:sz w:val="18"/>
      <w:szCs w:val="18"/>
      <w:lang w:val="en-IE" w:eastAsia="zh-CN"/>
    </w:rPr>
  </w:style>
  <w:style w:type="character" w:customStyle="1" w:styleId="CommentTextChar1">
    <w:name w:val="Comment Text Char1"/>
    <w:rsid w:val="00EF3780"/>
    <w:rPr>
      <w:rFonts w:ascii="Calibri" w:hAnsi="Calibri" w:cs="Calibri"/>
      <w:lang w:val="en-GB" w:eastAsia="zh-CN"/>
    </w:rPr>
  </w:style>
  <w:style w:type="character" w:customStyle="1" w:styleId="HTMLPreformattedChar1">
    <w:name w:val="HTML Preformatted Char1"/>
    <w:rsid w:val="00EF3780"/>
    <w:rPr>
      <w:rFonts w:ascii="Courier New" w:hAnsi="Courier New" w:cs="Courier New"/>
      <w:lang w:eastAsia="zh-CN"/>
    </w:rPr>
  </w:style>
  <w:style w:type="character" w:customStyle="1" w:styleId="BodyText3Char">
    <w:name w:val="Body Text 3 Char"/>
    <w:rsid w:val="00EF3780"/>
    <w:rPr>
      <w:rFonts w:ascii="Calibri" w:hAnsi="Calibri" w:cs="Calibri"/>
      <w:sz w:val="16"/>
      <w:szCs w:val="16"/>
      <w:lang w:val="en-GB" w:eastAsia="zh-CN"/>
    </w:rPr>
  </w:style>
  <w:style w:type="character" w:customStyle="1" w:styleId="WW-FootnoteReference1">
    <w:name w:val="WW-Footnote Reference1"/>
    <w:rsid w:val="00EF3780"/>
    <w:rPr>
      <w:vertAlign w:val="superscript"/>
    </w:rPr>
  </w:style>
  <w:style w:type="character" w:customStyle="1" w:styleId="WW-EndnoteReference1">
    <w:name w:val="WW-Endnote Reference1"/>
    <w:rsid w:val="00EF3780"/>
    <w:rPr>
      <w:vertAlign w:val="superscript"/>
    </w:rPr>
  </w:style>
  <w:style w:type="character" w:customStyle="1" w:styleId="WW-FootnoteReference2">
    <w:name w:val="WW-Footnote Reference2"/>
    <w:rsid w:val="00EF3780"/>
    <w:rPr>
      <w:vertAlign w:val="superscript"/>
    </w:rPr>
  </w:style>
  <w:style w:type="character" w:customStyle="1" w:styleId="WW-EndnoteReference2">
    <w:name w:val="WW-Endnote Reference2"/>
    <w:rsid w:val="00EF3780"/>
    <w:rPr>
      <w:vertAlign w:val="superscript"/>
    </w:rPr>
  </w:style>
  <w:style w:type="character" w:customStyle="1" w:styleId="FootnoteTextChar3">
    <w:name w:val="Footnote Text Char3"/>
    <w:rsid w:val="00EF3780"/>
    <w:rPr>
      <w:rFonts w:ascii="Calibri" w:hAnsi="Calibri" w:cs="Calibri"/>
      <w:sz w:val="18"/>
      <w:lang w:val="en-IE" w:eastAsia="zh-CN"/>
    </w:rPr>
  </w:style>
  <w:style w:type="character" w:customStyle="1" w:styleId="foothangingChar2">
    <w:name w:val="foot_hanging Char2"/>
    <w:rsid w:val="00EF3780"/>
    <w:rPr>
      <w:rFonts w:ascii="Calibri" w:hAnsi="Calibri" w:cs="Calibri"/>
      <w:sz w:val="18"/>
      <w:szCs w:val="18"/>
      <w:lang w:val="en-IE" w:eastAsia="zh-CN"/>
    </w:rPr>
  </w:style>
  <w:style w:type="character" w:customStyle="1" w:styleId="footersChar1">
    <w:name w:val="footers Char1"/>
    <w:basedOn w:val="foothangingChar2"/>
    <w:rsid w:val="00EF3780"/>
    <w:rPr>
      <w:rFonts w:ascii="Calibri" w:hAnsi="Calibri" w:cs="Calibri"/>
      <w:sz w:val="18"/>
      <w:szCs w:val="18"/>
      <w:lang w:val="en-IE" w:eastAsia="zh-CN"/>
    </w:rPr>
  </w:style>
  <w:style w:type="character" w:customStyle="1" w:styleId="foootChar">
    <w:name w:val="fooot Char"/>
    <w:basedOn w:val="footersChar1"/>
    <w:rsid w:val="00EF3780"/>
    <w:rPr>
      <w:rFonts w:ascii="Calibri" w:hAnsi="Calibri" w:cs="Calibri"/>
      <w:sz w:val="18"/>
      <w:szCs w:val="18"/>
      <w:lang w:val="en-IE" w:eastAsia="zh-CN"/>
    </w:rPr>
  </w:style>
  <w:style w:type="character" w:customStyle="1" w:styleId="12">
    <w:name w:val="Παραπομπή υποσημείωσης1"/>
    <w:rsid w:val="00EF3780"/>
    <w:rPr>
      <w:vertAlign w:val="superscript"/>
    </w:rPr>
  </w:style>
  <w:style w:type="character" w:customStyle="1" w:styleId="13">
    <w:name w:val="Παραπομπή σημείωσης τέλους1"/>
    <w:rsid w:val="00EF3780"/>
    <w:rPr>
      <w:vertAlign w:val="superscript"/>
    </w:rPr>
  </w:style>
  <w:style w:type="character" w:customStyle="1" w:styleId="Char">
    <w:name w:val="Κείμενο πλαισίου Char"/>
    <w:uiPriority w:val="99"/>
    <w:rsid w:val="00EF3780"/>
    <w:rPr>
      <w:rFonts w:ascii="Tahoma" w:hAnsi="Tahoma" w:cs="Tahoma"/>
      <w:sz w:val="16"/>
      <w:szCs w:val="16"/>
      <w:lang w:val="en-GB"/>
    </w:rPr>
  </w:style>
  <w:style w:type="character" w:customStyle="1" w:styleId="14">
    <w:name w:val="Παραπομπή σχολίου1"/>
    <w:rsid w:val="00EF3780"/>
    <w:rPr>
      <w:sz w:val="16"/>
      <w:szCs w:val="16"/>
    </w:rPr>
  </w:style>
  <w:style w:type="character" w:customStyle="1" w:styleId="Char0">
    <w:name w:val="Κείμενο σχολίου Char"/>
    <w:uiPriority w:val="99"/>
    <w:qFormat/>
    <w:rsid w:val="00EF3780"/>
    <w:rPr>
      <w:rFonts w:ascii="Calibri" w:hAnsi="Calibri" w:cs="Calibri"/>
      <w:lang w:val="en-GB"/>
    </w:rPr>
  </w:style>
  <w:style w:type="character" w:customStyle="1" w:styleId="Char1">
    <w:name w:val="Θέμα σχολίου Char"/>
    <w:uiPriority w:val="99"/>
    <w:rsid w:val="00EF3780"/>
    <w:rPr>
      <w:rFonts w:ascii="Calibri" w:hAnsi="Calibri" w:cs="Calibri"/>
      <w:b/>
      <w:bCs/>
      <w:lang w:val="en-GB"/>
    </w:rPr>
  </w:style>
  <w:style w:type="character" w:customStyle="1" w:styleId="-HTMLChar">
    <w:name w:val="Προ-διαμορφωμένο HTML Char"/>
    <w:rsid w:val="00EF3780"/>
    <w:rPr>
      <w:rFonts w:ascii="Courier New" w:eastAsia="Times New Roman" w:hAnsi="Courier New" w:cs="Courier New"/>
    </w:rPr>
  </w:style>
  <w:style w:type="character" w:customStyle="1" w:styleId="WW-FootnoteReference3">
    <w:name w:val="WW-Footnote Reference3"/>
    <w:rsid w:val="00EF3780"/>
    <w:rPr>
      <w:vertAlign w:val="superscript"/>
    </w:rPr>
  </w:style>
  <w:style w:type="character" w:customStyle="1" w:styleId="WW-EndnoteReference3">
    <w:name w:val="WW-Endnote Reference3"/>
    <w:rsid w:val="00EF3780"/>
    <w:rPr>
      <w:vertAlign w:val="superscript"/>
    </w:rPr>
  </w:style>
  <w:style w:type="character" w:customStyle="1" w:styleId="WW-FootnoteReference4">
    <w:name w:val="WW-Footnote Reference4"/>
    <w:rsid w:val="00EF3780"/>
    <w:rPr>
      <w:vertAlign w:val="superscript"/>
    </w:rPr>
  </w:style>
  <w:style w:type="character" w:customStyle="1" w:styleId="WW-EndnoteReference4">
    <w:name w:val="WW-Endnote Reference4"/>
    <w:rsid w:val="00EF3780"/>
    <w:rPr>
      <w:vertAlign w:val="superscript"/>
    </w:rPr>
  </w:style>
  <w:style w:type="character" w:customStyle="1" w:styleId="WW-FootnoteReference5">
    <w:name w:val="WW-Footnote Reference5"/>
    <w:rsid w:val="00EF3780"/>
    <w:rPr>
      <w:vertAlign w:val="superscript"/>
    </w:rPr>
  </w:style>
  <w:style w:type="character" w:customStyle="1" w:styleId="WW-EndnoteReference5">
    <w:name w:val="WW-Endnote Reference5"/>
    <w:rsid w:val="00EF3780"/>
    <w:rPr>
      <w:vertAlign w:val="superscript"/>
    </w:rPr>
  </w:style>
  <w:style w:type="character" w:customStyle="1" w:styleId="WW-FootnoteReference6">
    <w:name w:val="WW-Footnote Reference6"/>
    <w:rsid w:val="00EF3780"/>
    <w:rPr>
      <w:vertAlign w:val="superscript"/>
    </w:rPr>
  </w:style>
  <w:style w:type="character" w:styleId="-0">
    <w:name w:val="FollowedHyperlink"/>
    <w:uiPriority w:val="99"/>
    <w:rsid w:val="00EF3780"/>
    <w:rPr>
      <w:color w:val="800000"/>
      <w:u w:val="single"/>
    </w:rPr>
  </w:style>
  <w:style w:type="character" w:customStyle="1" w:styleId="WW-EndnoteReference6">
    <w:name w:val="WW-Endnote Reference6"/>
    <w:rsid w:val="00EF3780"/>
    <w:rPr>
      <w:vertAlign w:val="superscript"/>
    </w:rPr>
  </w:style>
  <w:style w:type="character" w:customStyle="1" w:styleId="WW-FootnoteReference7">
    <w:name w:val="WW-Footnote Reference7"/>
    <w:rsid w:val="00EF3780"/>
    <w:rPr>
      <w:vertAlign w:val="superscript"/>
    </w:rPr>
  </w:style>
  <w:style w:type="character" w:customStyle="1" w:styleId="WW-EndnoteReference7">
    <w:name w:val="WW-Endnote Reference7"/>
    <w:rsid w:val="00EF3780"/>
    <w:rPr>
      <w:vertAlign w:val="superscript"/>
    </w:rPr>
  </w:style>
  <w:style w:type="character" w:customStyle="1" w:styleId="WW-FootnoteReference8">
    <w:name w:val="WW-Footnote Reference8"/>
    <w:rsid w:val="00EF3780"/>
    <w:rPr>
      <w:vertAlign w:val="superscript"/>
    </w:rPr>
  </w:style>
  <w:style w:type="character" w:customStyle="1" w:styleId="WW-EndnoteReference8">
    <w:name w:val="WW-Endnote Reference8"/>
    <w:rsid w:val="00EF3780"/>
    <w:rPr>
      <w:vertAlign w:val="superscript"/>
    </w:rPr>
  </w:style>
  <w:style w:type="character" w:customStyle="1" w:styleId="WW-FootnoteReference9">
    <w:name w:val="WW-Footnote Reference9"/>
    <w:rsid w:val="00EF3780"/>
    <w:rPr>
      <w:vertAlign w:val="superscript"/>
    </w:rPr>
  </w:style>
  <w:style w:type="character" w:customStyle="1" w:styleId="WW-EndnoteReference9">
    <w:name w:val="WW-Endnote Reference9"/>
    <w:rsid w:val="00EF3780"/>
    <w:rPr>
      <w:vertAlign w:val="superscript"/>
    </w:rPr>
  </w:style>
  <w:style w:type="character" w:customStyle="1" w:styleId="WW-FootnoteReference10">
    <w:name w:val="WW-Footnote Reference10"/>
    <w:rsid w:val="00EF3780"/>
    <w:rPr>
      <w:vertAlign w:val="superscript"/>
    </w:rPr>
  </w:style>
  <w:style w:type="character" w:customStyle="1" w:styleId="WW-EndnoteReference10">
    <w:name w:val="WW-Endnote Reference10"/>
    <w:rsid w:val="00EF3780"/>
    <w:rPr>
      <w:vertAlign w:val="superscript"/>
    </w:rPr>
  </w:style>
  <w:style w:type="character" w:customStyle="1" w:styleId="WW-FootnoteReference11">
    <w:name w:val="WW-Footnote Reference11"/>
    <w:rsid w:val="00EF3780"/>
    <w:rPr>
      <w:vertAlign w:val="superscript"/>
    </w:rPr>
  </w:style>
  <w:style w:type="character" w:customStyle="1" w:styleId="WW-EndnoteReference11">
    <w:name w:val="WW-Endnote Reference11"/>
    <w:rsid w:val="00EF3780"/>
    <w:rPr>
      <w:vertAlign w:val="superscript"/>
    </w:rPr>
  </w:style>
  <w:style w:type="character" w:customStyle="1" w:styleId="WW-FootnoteReference12">
    <w:name w:val="WW-Footnote Reference12"/>
    <w:rsid w:val="00EF3780"/>
    <w:rPr>
      <w:vertAlign w:val="superscript"/>
    </w:rPr>
  </w:style>
  <w:style w:type="character" w:customStyle="1" w:styleId="WW-EndnoteReference12">
    <w:name w:val="WW-Endnote Reference12"/>
    <w:rsid w:val="00EF3780"/>
    <w:rPr>
      <w:vertAlign w:val="superscript"/>
    </w:rPr>
  </w:style>
  <w:style w:type="character" w:customStyle="1" w:styleId="WW-FootnoteReference13">
    <w:name w:val="WW-Footnote Reference13"/>
    <w:rsid w:val="00EF3780"/>
    <w:rPr>
      <w:vertAlign w:val="superscript"/>
    </w:rPr>
  </w:style>
  <w:style w:type="character" w:customStyle="1" w:styleId="WW-EndnoteReference13">
    <w:name w:val="WW-Endnote Reference13"/>
    <w:rsid w:val="00EF3780"/>
    <w:rPr>
      <w:vertAlign w:val="superscript"/>
    </w:rPr>
  </w:style>
  <w:style w:type="character" w:customStyle="1" w:styleId="24">
    <w:name w:val="Παραπομπή υποσημείωσης2"/>
    <w:rsid w:val="00EF3780"/>
    <w:rPr>
      <w:vertAlign w:val="superscript"/>
    </w:rPr>
  </w:style>
  <w:style w:type="character" w:customStyle="1" w:styleId="25">
    <w:name w:val="Παραπομπή σημείωσης τέλους2"/>
    <w:rsid w:val="00EF3780"/>
    <w:rPr>
      <w:vertAlign w:val="superscript"/>
    </w:rPr>
  </w:style>
  <w:style w:type="character" w:customStyle="1" w:styleId="210">
    <w:name w:val="Παραπομπή υποσημείωσης21"/>
    <w:rsid w:val="00EF3780"/>
    <w:rPr>
      <w:vertAlign w:val="superscript"/>
    </w:rPr>
  </w:style>
  <w:style w:type="character" w:customStyle="1" w:styleId="211">
    <w:name w:val="Παραπομπή σημείωσης τέλους21"/>
    <w:rsid w:val="00EF3780"/>
    <w:rPr>
      <w:vertAlign w:val="superscript"/>
    </w:rPr>
  </w:style>
  <w:style w:type="character" w:customStyle="1" w:styleId="WW-FootnoteReference14">
    <w:name w:val="WW-Footnote Reference14"/>
    <w:rsid w:val="00EF3780"/>
    <w:rPr>
      <w:vertAlign w:val="superscript"/>
    </w:rPr>
  </w:style>
  <w:style w:type="character" w:customStyle="1" w:styleId="WW-EndnoteReference14">
    <w:name w:val="WW-Endnote Reference14"/>
    <w:rsid w:val="00EF3780"/>
    <w:rPr>
      <w:vertAlign w:val="superscript"/>
    </w:rPr>
  </w:style>
  <w:style w:type="character" w:styleId="ad">
    <w:name w:val="footnote reference"/>
    <w:aliases w:val="Footnote symbol,Footnote reference number,note TESI,fr,Used by Word for Help footnote symbols"/>
    <w:uiPriority w:val="99"/>
    <w:rsid w:val="00EF3780"/>
    <w:rPr>
      <w:vertAlign w:val="superscript"/>
    </w:rPr>
  </w:style>
  <w:style w:type="character" w:styleId="ae">
    <w:name w:val="endnote reference"/>
    <w:uiPriority w:val="99"/>
    <w:rsid w:val="00EF3780"/>
    <w:rPr>
      <w:vertAlign w:val="superscript"/>
    </w:rPr>
  </w:style>
  <w:style w:type="paragraph" w:customStyle="1" w:styleId="af">
    <w:name w:val="Επικεφαλίδα"/>
    <w:basedOn w:val="a1"/>
    <w:next w:val="af0"/>
    <w:rsid w:val="00EF3780"/>
    <w:pPr>
      <w:keepNext/>
      <w:spacing w:before="240"/>
    </w:pPr>
    <w:rPr>
      <w:rFonts w:ascii="Liberation Sans" w:eastAsia="Microsoft YaHei" w:hAnsi="Liberation Sans" w:cs="Mangal"/>
      <w:sz w:val="28"/>
      <w:szCs w:val="28"/>
    </w:rPr>
  </w:style>
  <w:style w:type="paragraph" w:styleId="af0">
    <w:name w:val="Body Text"/>
    <w:aliases w:val="BT,ΒΤ,ändrad,AvtalBrödtext,body text,contents,heading_txt,bodytxy2,Body Text - Level 2,bt,??2,Oracle Response,sp,sbs,block text,bt4,body text4,bt5,body text5,bt1,body text1,Resume Text,BODY TEXT,txt1,T1,Title 1,bullet title,Block tex"/>
    <w:basedOn w:val="a1"/>
    <w:link w:val="Char2"/>
    <w:qFormat/>
    <w:rsid w:val="00EF3780"/>
    <w:pPr>
      <w:spacing w:after="240"/>
    </w:pPr>
  </w:style>
  <w:style w:type="paragraph" w:styleId="af1">
    <w:name w:val="List"/>
    <w:basedOn w:val="af0"/>
    <w:uiPriority w:val="99"/>
    <w:rsid w:val="00EF3780"/>
    <w:rPr>
      <w:rFonts w:cs="Mangal"/>
    </w:rPr>
  </w:style>
  <w:style w:type="paragraph" w:styleId="af2">
    <w:name w:val="caption"/>
    <w:basedOn w:val="a1"/>
    <w:uiPriority w:val="35"/>
    <w:qFormat/>
    <w:rsid w:val="00EF3780"/>
    <w:pPr>
      <w:suppressLineNumbers/>
      <w:spacing w:before="120"/>
    </w:pPr>
    <w:rPr>
      <w:rFonts w:cs="Mangal"/>
      <w:i/>
      <w:iCs/>
      <w:sz w:val="24"/>
    </w:rPr>
  </w:style>
  <w:style w:type="paragraph" w:customStyle="1" w:styleId="af3">
    <w:name w:val="Ευρετήριο"/>
    <w:basedOn w:val="a1"/>
    <w:rsid w:val="00EF3780"/>
    <w:pPr>
      <w:suppressLineNumbers/>
    </w:pPr>
    <w:rPr>
      <w:rFonts w:cs="Mangal"/>
    </w:rPr>
  </w:style>
  <w:style w:type="paragraph" w:customStyle="1" w:styleId="15">
    <w:name w:val="Λεζάντα1"/>
    <w:basedOn w:val="a1"/>
    <w:rsid w:val="00EF3780"/>
    <w:pPr>
      <w:suppressLineNumbers/>
      <w:spacing w:before="120"/>
    </w:pPr>
    <w:rPr>
      <w:rFonts w:cs="Mangal"/>
      <w:i/>
      <w:iCs/>
      <w:sz w:val="24"/>
    </w:rPr>
  </w:style>
  <w:style w:type="paragraph" w:customStyle="1" w:styleId="26">
    <w:name w:val="Λεζάντα2"/>
    <w:basedOn w:val="a1"/>
    <w:rsid w:val="00EF3780"/>
    <w:pPr>
      <w:suppressLineNumbers/>
      <w:spacing w:before="120"/>
    </w:pPr>
    <w:rPr>
      <w:rFonts w:cs="Mangal"/>
      <w:i/>
      <w:iCs/>
      <w:sz w:val="24"/>
    </w:rPr>
  </w:style>
  <w:style w:type="paragraph" w:customStyle="1" w:styleId="Caption1">
    <w:name w:val="Caption1"/>
    <w:basedOn w:val="a1"/>
    <w:rsid w:val="00EF3780"/>
    <w:pPr>
      <w:suppressLineNumbers/>
      <w:spacing w:before="120"/>
    </w:pPr>
    <w:rPr>
      <w:rFonts w:cs="Mangal"/>
      <w:i/>
      <w:iCs/>
      <w:sz w:val="24"/>
    </w:rPr>
  </w:style>
  <w:style w:type="paragraph" w:customStyle="1" w:styleId="WW-Caption">
    <w:name w:val="WW-Caption"/>
    <w:basedOn w:val="a1"/>
    <w:rsid w:val="00EF3780"/>
    <w:pPr>
      <w:suppressLineNumbers/>
      <w:spacing w:before="120"/>
    </w:pPr>
    <w:rPr>
      <w:rFonts w:cs="Mangal"/>
      <w:i/>
      <w:iCs/>
      <w:sz w:val="24"/>
    </w:rPr>
  </w:style>
  <w:style w:type="paragraph" w:customStyle="1" w:styleId="WW-Caption1">
    <w:name w:val="WW-Caption1"/>
    <w:basedOn w:val="a1"/>
    <w:rsid w:val="00EF3780"/>
    <w:pPr>
      <w:suppressLineNumbers/>
      <w:spacing w:before="120"/>
    </w:pPr>
    <w:rPr>
      <w:rFonts w:cs="Mangal"/>
      <w:i/>
      <w:iCs/>
      <w:sz w:val="24"/>
    </w:rPr>
  </w:style>
  <w:style w:type="paragraph" w:customStyle="1" w:styleId="WW-Caption11">
    <w:name w:val="WW-Caption11"/>
    <w:basedOn w:val="a1"/>
    <w:rsid w:val="00EF3780"/>
    <w:pPr>
      <w:suppressLineNumbers/>
      <w:spacing w:before="120"/>
    </w:pPr>
    <w:rPr>
      <w:rFonts w:cs="Mangal"/>
      <w:i/>
      <w:iCs/>
      <w:sz w:val="24"/>
    </w:rPr>
  </w:style>
  <w:style w:type="paragraph" w:customStyle="1" w:styleId="WW-Caption111">
    <w:name w:val="WW-Caption111"/>
    <w:basedOn w:val="a1"/>
    <w:rsid w:val="00EF3780"/>
    <w:pPr>
      <w:suppressLineNumbers/>
      <w:spacing w:before="120"/>
    </w:pPr>
    <w:rPr>
      <w:rFonts w:cs="Mangal"/>
      <w:i/>
      <w:iCs/>
      <w:sz w:val="24"/>
    </w:rPr>
  </w:style>
  <w:style w:type="paragraph" w:customStyle="1" w:styleId="WW-Caption1111">
    <w:name w:val="WW-Caption1111"/>
    <w:basedOn w:val="a1"/>
    <w:rsid w:val="00EF3780"/>
    <w:pPr>
      <w:suppressLineNumbers/>
      <w:spacing w:before="120"/>
    </w:pPr>
    <w:rPr>
      <w:rFonts w:cs="Mangal"/>
      <w:i/>
      <w:iCs/>
      <w:sz w:val="24"/>
    </w:rPr>
  </w:style>
  <w:style w:type="paragraph" w:customStyle="1" w:styleId="WW-Caption11111">
    <w:name w:val="WW-Caption11111"/>
    <w:basedOn w:val="a1"/>
    <w:rsid w:val="00EF3780"/>
    <w:pPr>
      <w:suppressLineNumbers/>
      <w:spacing w:before="120"/>
    </w:pPr>
    <w:rPr>
      <w:rFonts w:cs="Mangal"/>
      <w:i/>
      <w:iCs/>
      <w:sz w:val="24"/>
    </w:rPr>
  </w:style>
  <w:style w:type="paragraph" w:customStyle="1" w:styleId="WW-Caption111111">
    <w:name w:val="WW-Caption111111"/>
    <w:basedOn w:val="a1"/>
    <w:rsid w:val="00EF3780"/>
    <w:pPr>
      <w:suppressLineNumbers/>
      <w:spacing w:before="120"/>
    </w:pPr>
    <w:rPr>
      <w:rFonts w:cs="Mangal"/>
      <w:i/>
      <w:iCs/>
      <w:sz w:val="24"/>
    </w:rPr>
  </w:style>
  <w:style w:type="paragraph" w:customStyle="1" w:styleId="WW-Caption1111111">
    <w:name w:val="WW-Caption1111111"/>
    <w:basedOn w:val="a1"/>
    <w:rsid w:val="00EF3780"/>
    <w:pPr>
      <w:suppressLineNumbers/>
      <w:spacing w:before="120"/>
    </w:pPr>
    <w:rPr>
      <w:rFonts w:cs="Mangal"/>
      <w:i/>
      <w:iCs/>
      <w:sz w:val="24"/>
    </w:rPr>
  </w:style>
  <w:style w:type="paragraph" w:customStyle="1" w:styleId="WW-Caption11111111">
    <w:name w:val="WW-Caption11111111"/>
    <w:basedOn w:val="a1"/>
    <w:rsid w:val="00EF3780"/>
    <w:pPr>
      <w:suppressLineNumbers/>
      <w:spacing w:before="120"/>
    </w:pPr>
    <w:rPr>
      <w:rFonts w:cs="Mangal"/>
      <w:i/>
      <w:iCs/>
      <w:sz w:val="24"/>
    </w:rPr>
  </w:style>
  <w:style w:type="paragraph" w:customStyle="1" w:styleId="WW-Caption111111111">
    <w:name w:val="WW-Caption111111111"/>
    <w:basedOn w:val="a1"/>
    <w:rsid w:val="00EF3780"/>
    <w:pPr>
      <w:suppressLineNumbers/>
      <w:spacing w:before="120"/>
    </w:pPr>
    <w:rPr>
      <w:rFonts w:cs="Mangal"/>
      <w:i/>
      <w:iCs/>
      <w:sz w:val="24"/>
    </w:rPr>
  </w:style>
  <w:style w:type="paragraph" w:customStyle="1" w:styleId="WW-Caption1111111111">
    <w:name w:val="WW-Caption1111111111"/>
    <w:basedOn w:val="a1"/>
    <w:rsid w:val="00EF3780"/>
    <w:pPr>
      <w:suppressLineNumbers/>
      <w:spacing w:before="120"/>
    </w:pPr>
    <w:rPr>
      <w:rFonts w:cs="Mangal"/>
      <w:i/>
      <w:iCs/>
      <w:sz w:val="24"/>
    </w:rPr>
  </w:style>
  <w:style w:type="paragraph" w:customStyle="1" w:styleId="111">
    <w:name w:val="Λεζάντα11"/>
    <w:basedOn w:val="a1"/>
    <w:rsid w:val="00EF3780"/>
    <w:pPr>
      <w:suppressLineNumbers/>
      <w:spacing w:before="120"/>
    </w:pPr>
    <w:rPr>
      <w:rFonts w:cs="Mangal"/>
      <w:i/>
      <w:iCs/>
      <w:sz w:val="24"/>
    </w:rPr>
  </w:style>
  <w:style w:type="paragraph" w:customStyle="1" w:styleId="WW-Caption11111111111">
    <w:name w:val="WW-Caption11111111111"/>
    <w:basedOn w:val="a1"/>
    <w:rsid w:val="00EF3780"/>
    <w:pPr>
      <w:suppressLineNumbers/>
      <w:spacing w:before="120"/>
    </w:pPr>
    <w:rPr>
      <w:rFonts w:cs="Mangal"/>
      <w:i/>
      <w:iCs/>
      <w:sz w:val="24"/>
    </w:rPr>
  </w:style>
  <w:style w:type="paragraph" w:customStyle="1" w:styleId="WW-Caption111111111111">
    <w:name w:val="WW-Caption111111111111"/>
    <w:basedOn w:val="a1"/>
    <w:rsid w:val="00EF3780"/>
    <w:pPr>
      <w:suppressLineNumbers/>
      <w:spacing w:before="120"/>
    </w:pPr>
    <w:rPr>
      <w:rFonts w:cs="Mangal"/>
      <w:i/>
      <w:iCs/>
      <w:sz w:val="24"/>
    </w:rPr>
  </w:style>
  <w:style w:type="paragraph" w:customStyle="1" w:styleId="WW-Caption1111111111111">
    <w:name w:val="WW-Caption1111111111111"/>
    <w:basedOn w:val="a1"/>
    <w:rsid w:val="00EF3780"/>
    <w:pPr>
      <w:suppressLineNumbers/>
      <w:spacing w:before="120"/>
    </w:pPr>
    <w:rPr>
      <w:rFonts w:cs="Mangal"/>
      <w:i/>
      <w:iCs/>
      <w:sz w:val="24"/>
    </w:rPr>
  </w:style>
  <w:style w:type="paragraph" w:customStyle="1" w:styleId="WW-Caption11111111111111">
    <w:name w:val="WW-Caption11111111111111"/>
    <w:basedOn w:val="a1"/>
    <w:rsid w:val="00EF3780"/>
    <w:pPr>
      <w:suppressLineNumbers/>
      <w:spacing w:before="120"/>
    </w:pPr>
    <w:rPr>
      <w:rFonts w:cs="Mangal"/>
      <w:i/>
      <w:iCs/>
      <w:sz w:val="24"/>
    </w:rPr>
  </w:style>
  <w:style w:type="paragraph" w:customStyle="1" w:styleId="Bullet">
    <w:name w:val="Bullet"/>
    <w:basedOn w:val="a1"/>
    <w:rsid w:val="00EF3780"/>
    <w:pPr>
      <w:numPr>
        <w:numId w:val="2"/>
      </w:numPr>
      <w:spacing w:after="100"/>
    </w:pPr>
    <w:rPr>
      <w:rFonts w:eastAsia="MS Mincho"/>
      <w:lang w:val="en-US" w:eastAsia="ja-JP"/>
    </w:rPr>
  </w:style>
  <w:style w:type="paragraph" w:customStyle="1" w:styleId="16">
    <w:name w:val="Ημερομηνία1"/>
    <w:basedOn w:val="a1"/>
    <w:next w:val="a1"/>
    <w:rsid w:val="00EF3780"/>
    <w:pPr>
      <w:spacing w:after="100"/>
    </w:pPr>
    <w:rPr>
      <w:rFonts w:eastAsia="MS Mincho"/>
      <w:lang w:val="en-US" w:eastAsia="ja-JP"/>
    </w:rPr>
  </w:style>
  <w:style w:type="paragraph" w:customStyle="1" w:styleId="DocTitle">
    <w:name w:val="Doc Title"/>
    <w:basedOn w:val="1"/>
    <w:rsid w:val="00EF3780"/>
  </w:style>
  <w:style w:type="paragraph" w:customStyle="1" w:styleId="inserttext">
    <w:name w:val="insert text"/>
    <w:basedOn w:val="a1"/>
    <w:rsid w:val="00EF3780"/>
    <w:pPr>
      <w:spacing w:after="100"/>
      <w:ind w:left="794"/>
    </w:pPr>
    <w:rPr>
      <w:rFonts w:eastAsia="MS Mincho"/>
      <w:lang w:val="en-US" w:eastAsia="ja-JP"/>
    </w:rPr>
  </w:style>
  <w:style w:type="paragraph" w:styleId="af4">
    <w:name w:val="footer"/>
    <w:aliases w:val="|| Footer,ft,fo,Footer1,f1,Fakelos_Enotita_Sel,_?p?s???d?,f,_υποσέλιδο,HeaderSfragida,notes and source text,notes and source text Char,icom_footer"/>
    <w:basedOn w:val="a1"/>
    <w:link w:val="Char3"/>
    <w:rsid w:val="00EF3780"/>
    <w:pPr>
      <w:spacing w:after="100"/>
    </w:pPr>
    <w:rPr>
      <w:rFonts w:eastAsia="MS Mincho"/>
      <w:lang w:val="en-US" w:eastAsia="ja-JP"/>
    </w:rPr>
  </w:style>
  <w:style w:type="paragraph" w:styleId="af5">
    <w:name w:val="header"/>
    <w:aliases w:val="hd,ho,header odd,Header Titlos Prosforas,Header Left Lazard LLC,ContentsHeader,heading 3 after h2,h,h3+,18pt Bold,Headertext,Heade,Alt Header,encabezado,Titlos Prosforas,Header 2,Unicom_Header,E.e,hd Char Char,Header Titlos Prosforas Char Char"/>
    <w:basedOn w:val="a1"/>
    <w:qFormat/>
    <w:rsid w:val="00EF3780"/>
  </w:style>
  <w:style w:type="paragraph" w:customStyle="1" w:styleId="17">
    <w:name w:val="Κείμενο πλαισίου1"/>
    <w:basedOn w:val="a1"/>
    <w:rsid w:val="00EF3780"/>
    <w:rPr>
      <w:sz w:val="16"/>
      <w:szCs w:val="16"/>
    </w:rPr>
  </w:style>
  <w:style w:type="paragraph" w:customStyle="1" w:styleId="CommentText1">
    <w:name w:val="Comment Text1"/>
    <w:basedOn w:val="a1"/>
    <w:rsid w:val="00EF3780"/>
    <w:rPr>
      <w:sz w:val="20"/>
      <w:szCs w:val="20"/>
    </w:rPr>
  </w:style>
  <w:style w:type="paragraph" w:customStyle="1" w:styleId="CommentSubject1">
    <w:name w:val="Comment Subject1"/>
    <w:basedOn w:val="CommentText1"/>
    <w:next w:val="CommentText1"/>
    <w:rsid w:val="00EF3780"/>
    <w:rPr>
      <w:b/>
      <w:bCs/>
    </w:rPr>
  </w:style>
  <w:style w:type="paragraph" w:customStyle="1" w:styleId="18">
    <w:name w:val="Αναθεώρηση1"/>
    <w:rsid w:val="00EF3780"/>
    <w:pPr>
      <w:suppressAutoHyphens/>
    </w:pPr>
    <w:rPr>
      <w:sz w:val="24"/>
      <w:szCs w:val="24"/>
      <w:lang w:val="en-GB" w:eastAsia="zh-CN"/>
    </w:rPr>
  </w:style>
  <w:style w:type="paragraph" w:customStyle="1" w:styleId="western">
    <w:name w:val="western"/>
    <w:basedOn w:val="a1"/>
    <w:rsid w:val="00EF3780"/>
    <w:pPr>
      <w:spacing w:before="280" w:after="200"/>
    </w:pPr>
    <w:rPr>
      <w:rFonts w:ascii="Arial Unicode MS" w:eastAsia="Arial Unicode MS" w:hAnsi="Arial Unicode MS" w:cs="Arial Unicode MS"/>
    </w:rPr>
  </w:style>
  <w:style w:type="paragraph" w:customStyle="1" w:styleId="19">
    <w:name w:val="Παράγραφος λίστας1"/>
    <w:basedOn w:val="a1"/>
    <w:rsid w:val="00EF3780"/>
    <w:pPr>
      <w:spacing w:after="200"/>
      <w:ind w:left="720"/>
      <w:contextualSpacing/>
    </w:pPr>
  </w:style>
  <w:style w:type="paragraph" w:styleId="af6">
    <w:name w:val="footnote text"/>
    <w:aliases w:val="Used by Word for text of Help footnotes,Κείμενο υποσημείωσης-KATERINA"/>
    <w:basedOn w:val="a1"/>
    <w:link w:val="Char4"/>
    <w:rsid w:val="00EF3780"/>
    <w:pPr>
      <w:ind w:left="425" w:hanging="425"/>
    </w:pPr>
    <w:rPr>
      <w:sz w:val="18"/>
      <w:szCs w:val="20"/>
      <w:lang w:val="en-IE"/>
    </w:rPr>
  </w:style>
  <w:style w:type="paragraph" w:styleId="1a">
    <w:name w:val="toc 1"/>
    <w:basedOn w:val="a1"/>
    <w:next w:val="a1"/>
    <w:uiPriority w:val="39"/>
    <w:rsid w:val="00EF3780"/>
    <w:pPr>
      <w:spacing w:before="120"/>
    </w:pPr>
    <w:rPr>
      <w:b/>
      <w:bCs/>
      <w:caps/>
      <w:sz w:val="20"/>
      <w:szCs w:val="20"/>
    </w:rPr>
  </w:style>
  <w:style w:type="paragraph" w:styleId="28">
    <w:name w:val="toc 2"/>
    <w:basedOn w:val="a1"/>
    <w:next w:val="a1"/>
    <w:uiPriority w:val="39"/>
    <w:rsid w:val="00EF3780"/>
    <w:pPr>
      <w:ind w:left="220"/>
    </w:pPr>
    <w:rPr>
      <w:smallCaps/>
      <w:sz w:val="20"/>
      <w:szCs w:val="20"/>
    </w:rPr>
  </w:style>
  <w:style w:type="paragraph" w:styleId="33">
    <w:name w:val="toc 3"/>
    <w:basedOn w:val="a1"/>
    <w:next w:val="a1"/>
    <w:uiPriority w:val="39"/>
    <w:rsid w:val="00EF3780"/>
    <w:pPr>
      <w:ind w:left="440"/>
    </w:pPr>
    <w:rPr>
      <w:i/>
      <w:iCs/>
      <w:sz w:val="20"/>
      <w:szCs w:val="20"/>
    </w:rPr>
  </w:style>
  <w:style w:type="paragraph" w:styleId="42">
    <w:name w:val="toc 4"/>
    <w:basedOn w:val="a1"/>
    <w:next w:val="a1"/>
    <w:uiPriority w:val="39"/>
    <w:rsid w:val="00EF3780"/>
    <w:pPr>
      <w:ind w:left="660"/>
    </w:pPr>
    <w:rPr>
      <w:sz w:val="18"/>
      <w:szCs w:val="18"/>
    </w:rPr>
  </w:style>
  <w:style w:type="paragraph" w:styleId="52">
    <w:name w:val="toc 5"/>
    <w:basedOn w:val="a1"/>
    <w:next w:val="a1"/>
    <w:uiPriority w:val="39"/>
    <w:rsid w:val="00EF3780"/>
    <w:pPr>
      <w:ind w:left="880"/>
    </w:pPr>
    <w:rPr>
      <w:sz w:val="18"/>
      <w:szCs w:val="18"/>
    </w:rPr>
  </w:style>
  <w:style w:type="paragraph" w:styleId="60">
    <w:name w:val="toc 6"/>
    <w:basedOn w:val="a1"/>
    <w:next w:val="a1"/>
    <w:uiPriority w:val="39"/>
    <w:rsid w:val="00EF3780"/>
    <w:pPr>
      <w:ind w:left="1100"/>
    </w:pPr>
    <w:rPr>
      <w:sz w:val="18"/>
      <w:szCs w:val="18"/>
    </w:rPr>
  </w:style>
  <w:style w:type="paragraph" w:styleId="70">
    <w:name w:val="toc 7"/>
    <w:basedOn w:val="a1"/>
    <w:next w:val="a1"/>
    <w:uiPriority w:val="39"/>
    <w:rsid w:val="00EF3780"/>
    <w:pPr>
      <w:ind w:left="1320"/>
    </w:pPr>
    <w:rPr>
      <w:sz w:val="18"/>
      <w:szCs w:val="18"/>
    </w:rPr>
  </w:style>
  <w:style w:type="paragraph" w:styleId="80">
    <w:name w:val="toc 8"/>
    <w:basedOn w:val="a1"/>
    <w:next w:val="a1"/>
    <w:uiPriority w:val="39"/>
    <w:rsid w:val="00EF3780"/>
    <w:pPr>
      <w:ind w:left="1540"/>
    </w:pPr>
    <w:rPr>
      <w:sz w:val="18"/>
      <w:szCs w:val="18"/>
    </w:rPr>
  </w:style>
  <w:style w:type="paragraph" w:styleId="90">
    <w:name w:val="toc 9"/>
    <w:basedOn w:val="a1"/>
    <w:next w:val="a1"/>
    <w:uiPriority w:val="39"/>
    <w:rsid w:val="00EF3780"/>
    <w:pPr>
      <w:ind w:left="1760"/>
    </w:pPr>
    <w:rPr>
      <w:sz w:val="18"/>
      <w:szCs w:val="18"/>
    </w:rPr>
  </w:style>
  <w:style w:type="paragraph" w:customStyle="1" w:styleId="Style1">
    <w:name w:val="Style1"/>
    <w:basedOn w:val="DocTitle"/>
    <w:rsid w:val="00EF378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F3780"/>
    <w:rPr>
      <w:rFonts w:ascii="Calibri" w:hAnsi="Calibri" w:cs="Calibri"/>
      <w:lang w:val="el-GR"/>
    </w:rPr>
  </w:style>
  <w:style w:type="paragraph" w:styleId="af7">
    <w:name w:val="endnote text"/>
    <w:basedOn w:val="a1"/>
    <w:link w:val="Char5"/>
    <w:uiPriority w:val="99"/>
    <w:rsid w:val="00EF3780"/>
    <w:rPr>
      <w:sz w:val="20"/>
      <w:szCs w:val="20"/>
    </w:rPr>
  </w:style>
  <w:style w:type="paragraph" w:customStyle="1" w:styleId="Default">
    <w:name w:val="Default"/>
    <w:rsid w:val="00EF3780"/>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rsid w:val="00EF3780"/>
  </w:style>
  <w:style w:type="paragraph" w:styleId="af9">
    <w:name w:val="Body Text Indent"/>
    <w:basedOn w:val="a1"/>
    <w:rsid w:val="00EF3780"/>
    <w:pPr>
      <w:ind w:firstLine="1134"/>
    </w:pPr>
    <w:rPr>
      <w:rFonts w:ascii="Arial" w:hAnsi="Arial" w:cs="Arial"/>
    </w:rPr>
  </w:style>
  <w:style w:type="paragraph" w:customStyle="1" w:styleId="normalwithoutspacing">
    <w:name w:val="normal_without_spacing"/>
    <w:basedOn w:val="a1"/>
    <w:rsid w:val="00EF3780"/>
    <w:pPr>
      <w:spacing w:after="60"/>
    </w:pPr>
    <w:rPr>
      <w:lang w:val="el-GR"/>
    </w:rPr>
  </w:style>
  <w:style w:type="paragraph" w:customStyle="1" w:styleId="foothanging">
    <w:name w:val="foot_hanging"/>
    <w:basedOn w:val="af6"/>
    <w:rsid w:val="00EF3780"/>
    <w:pPr>
      <w:ind w:left="426" w:hanging="426"/>
    </w:pPr>
    <w:rPr>
      <w:szCs w:val="18"/>
    </w:rPr>
  </w:style>
  <w:style w:type="paragraph" w:customStyle="1" w:styleId="-HTML1">
    <w:name w:val="Προ-διαμορφωμένο HTML1"/>
    <w:basedOn w:val="a1"/>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EF3780"/>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rsid w:val="00EF3780"/>
    <w:pPr>
      <w:spacing w:line="312" w:lineRule="auto"/>
      <w:ind w:left="283"/>
    </w:pPr>
    <w:rPr>
      <w:rFonts w:cs="Times New Roman"/>
      <w:sz w:val="16"/>
      <w:szCs w:val="16"/>
    </w:rPr>
  </w:style>
  <w:style w:type="paragraph" w:customStyle="1" w:styleId="1b">
    <w:name w:val="Χωρίς διάστιχο1"/>
    <w:rsid w:val="00EF3780"/>
    <w:pPr>
      <w:suppressAutoHyphens/>
      <w:jc w:val="both"/>
    </w:pPr>
    <w:rPr>
      <w:rFonts w:ascii="Calibri" w:hAnsi="Calibri" w:cs="Calibri"/>
      <w:sz w:val="22"/>
      <w:szCs w:val="24"/>
      <w:lang w:val="en-GB" w:eastAsia="zh-CN"/>
    </w:rPr>
  </w:style>
  <w:style w:type="paragraph" w:customStyle="1" w:styleId="afa">
    <w:name w:val="Περιεχόμενα πίνακα"/>
    <w:basedOn w:val="a1"/>
    <w:rsid w:val="00EF3780"/>
    <w:pPr>
      <w:suppressLineNumbers/>
    </w:pPr>
  </w:style>
  <w:style w:type="paragraph" w:customStyle="1" w:styleId="afb">
    <w:name w:val="Επικεφαλίδα πίνακα"/>
    <w:basedOn w:val="afa"/>
    <w:rsid w:val="00EF3780"/>
    <w:pPr>
      <w:jc w:val="center"/>
    </w:pPr>
    <w:rPr>
      <w:b/>
      <w:bCs/>
    </w:rPr>
  </w:style>
  <w:style w:type="paragraph" w:customStyle="1" w:styleId="footers">
    <w:name w:val="footers"/>
    <w:basedOn w:val="foothanging"/>
    <w:rsid w:val="00EF3780"/>
  </w:style>
  <w:style w:type="paragraph" w:customStyle="1" w:styleId="Standard">
    <w:name w:val="Standard"/>
    <w:rsid w:val="00EF3780"/>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F3780"/>
    <w:pPr>
      <w:spacing w:after="120"/>
    </w:pPr>
  </w:style>
  <w:style w:type="paragraph" w:customStyle="1" w:styleId="Footnote">
    <w:name w:val="Footnote"/>
    <w:basedOn w:val="Standard"/>
    <w:rsid w:val="00EF3780"/>
    <w:pPr>
      <w:suppressLineNumbers/>
      <w:ind w:left="283" w:hanging="283"/>
    </w:pPr>
    <w:rPr>
      <w:sz w:val="20"/>
      <w:szCs w:val="20"/>
    </w:rPr>
  </w:style>
  <w:style w:type="paragraph" w:customStyle="1" w:styleId="311">
    <w:name w:val="Σώμα κείμενου 31"/>
    <w:basedOn w:val="a1"/>
    <w:rsid w:val="00EF3780"/>
    <w:rPr>
      <w:sz w:val="16"/>
      <w:szCs w:val="16"/>
    </w:rPr>
  </w:style>
  <w:style w:type="paragraph" w:customStyle="1" w:styleId="fooot">
    <w:name w:val="fooot"/>
    <w:basedOn w:val="footers"/>
    <w:rsid w:val="00EF3780"/>
  </w:style>
  <w:style w:type="paragraph" w:styleId="afc">
    <w:name w:val="Balloon Text"/>
    <w:basedOn w:val="a1"/>
    <w:uiPriority w:val="99"/>
    <w:rsid w:val="00EF3780"/>
    <w:rPr>
      <w:sz w:val="16"/>
      <w:szCs w:val="16"/>
    </w:rPr>
  </w:style>
  <w:style w:type="paragraph" w:customStyle="1" w:styleId="1c">
    <w:name w:val="Κείμενο σχολίου1"/>
    <w:basedOn w:val="a1"/>
    <w:rsid w:val="00EF3780"/>
    <w:rPr>
      <w:sz w:val="20"/>
      <w:szCs w:val="20"/>
    </w:rPr>
  </w:style>
  <w:style w:type="paragraph" w:styleId="afd">
    <w:name w:val="annotation subject"/>
    <w:basedOn w:val="1c"/>
    <w:next w:val="1c"/>
    <w:uiPriority w:val="99"/>
    <w:rsid w:val="00EF3780"/>
    <w:rPr>
      <w:b/>
      <w:bCs/>
    </w:rPr>
  </w:style>
  <w:style w:type="paragraph" w:styleId="-HTML">
    <w:name w:val="HTML Preformatted"/>
    <w:basedOn w:val="a1"/>
    <w:uiPriority w:val="99"/>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e">
    <w:name w:val="Revision"/>
    <w:uiPriority w:val="71"/>
    <w:rsid w:val="00EF3780"/>
    <w:pPr>
      <w:suppressAutoHyphens/>
    </w:pPr>
    <w:rPr>
      <w:rFonts w:ascii="Calibri" w:hAnsi="Calibri" w:cs="Calibri"/>
      <w:sz w:val="22"/>
      <w:szCs w:val="24"/>
      <w:lang w:val="en-GB" w:eastAsia="zh-CN"/>
    </w:rPr>
  </w:style>
  <w:style w:type="paragraph" w:customStyle="1" w:styleId="21">
    <w:name w:val="Λίστα με κουκκίδες 21"/>
    <w:basedOn w:val="a1"/>
    <w:rsid w:val="00EF3780"/>
    <w:pPr>
      <w:numPr>
        <w:numId w:val="1"/>
      </w:numPr>
      <w:spacing w:line="360" w:lineRule="auto"/>
    </w:pPr>
    <w:rPr>
      <w:rFonts w:ascii="Trebuchet MS" w:hAnsi="Trebuchet MS" w:cs="Times New Roman"/>
      <w:szCs w:val="20"/>
      <w:lang w:val="en-US"/>
    </w:rPr>
  </w:style>
  <w:style w:type="paragraph" w:customStyle="1" w:styleId="100">
    <w:name w:val="Περιεχόμενα 10"/>
    <w:basedOn w:val="af3"/>
    <w:rsid w:val="00EF3780"/>
    <w:pPr>
      <w:tabs>
        <w:tab w:val="right" w:leader="dot" w:pos="7091"/>
      </w:tabs>
      <w:ind w:left="2547"/>
    </w:pPr>
  </w:style>
  <w:style w:type="character" w:styleId="aff">
    <w:name w:val="annotation reference"/>
    <w:basedOn w:val="a2"/>
    <w:uiPriority w:val="99"/>
    <w:unhideWhenUsed/>
    <w:qFormat/>
    <w:rsid w:val="00D5279B"/>
    <w:rPr>
      <w:sz w:val="16"/>
      <w:szCs w:val="16"/>
    </w:rPr>
  </w:style>
  <w:style w:type="paragraph" w:styleId="aff0">
    <w:name w:val="annotation text"/>
    <w:basedOn w:val="a1"/>
    <w:link w:val="Char10"/>
    <w:unhideWhenUsed/>
    <w:qFormat/>
    <w:rsid w:val="00D5279B"/>
    <w:rPr>
      <w:sz w:val="20"/>
      <w:szCs w:val="20"/>
    </w:rPr>
  </w:style>
  <w:style w:type="character" w:customStyle="1" w:styleId="Char10">
    <w:name w:val="Κείμενο σχολίου Char1"/>
    <w:basedOn w:val="a2"/>
    <w:link w:val="aff0"/>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pacing w:line="300" w:lineRule="atLeas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6"/>
    <w:uiPriority w:val="34"/>
    <w:qFormat/>
    <w:rsid w:val="005B2CE7"/>
    <w:pPr>
      <w:ind w:left="720"/>
      <w:contextualSpacing/>
    </w:pPr>
  </w:style>
  <w:style w:type="character" w:customStyle="1" w:styleId="34">
    <w:name w:val="Παραπομπή υποσημείωσης3"/>
    <w:rsid w:val="00B65D70"/>
    <w:rPr>
      <w:vertAlign w:val="superscript"/>
    </w:rPr>
  </w:style>
  <w:style w:type="table" w:styleId="aff2">
    <w:name w:val="Table Grid"/>
    <w:basedOn w:val="a3"/>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1"/>
    <w:uiPriority w:val="99"/>
    <w:rsid w:val="00DB024C"/>
    <w:pPr>
      <w:widowControl w:val="0"/>
      <w:autoSpaceDE w:val="0"/>
      <w:autoSpaceDN w:val="0"/>
      <w:adjustRightInd w:val="0"/>
      <w:spacing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autoSpaceDE w:val="0"/>
      <w:autoSpaceDN w:val="0"/>
      <w:adjustRightInd w:val="0"/>
      <w:spacing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2"/>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2"/>
    <w:link w:val="7"/>
    <w:uiPriority w:val="9"/>
    <w:rsid w:val="005B4566"/>
    <w:rPr>
      <w:rFonts w:ascii="Tahoma" w:hAnsi="Tahoma"/>
      <w:sz w:val="18"/>
      <w:u w:val="single"/>
      <w:lang w:eastAsia="en-US"/>
    </w:rPr>
  </w:style>
  <w:style w:type="character" w:customStyle="1" w:styleId="8Char">
    <w:name w:val="Επικεφαλίδα 8 Char"/>
    <w:basedOn w:val="a2"/>
    <w:link w:val="8"/>
    <w:uiPriority w:val="9"/>
    <w:rsid w:val="005B4566"/>
    <w:rPr>
      <w:rFonts w:ascii="Tahoma" w:hAnsi="Tahoma"/>
      <w:sz w:val="18"/>
      <w:u w:val="single"/>
      <w:lang w:eastAsia="en-US"/>
    </w:rPr>
  </w:style>
  <w:style w:type="character" w:customStyle="1" w:styleId="9Char">
    <w:name w:val="Επικεφαλίδα 9 Char"/>
    <w:aliases w:val="AC&amp;E_1 Char,App Heading Char"/>
    <w:basedOn w:val="a2"/>
    <w:link w:val="9"/>
    <w:uiPriority w:val="9"/>
    <w:rsid w:val="005B4566"/>
    <w:rPr>
      <w:rFonts w:ascii="Tahoma" w:hAnsi="Tahoma"/>
      <w:sz w:val="18"/>
      <w:u w:val="single"/>
      <w:lang w:eastAsia="en-US"/>
    </w:rPr>
  </w:style>
  <w:style w:type="paragraph" w:customStyle="1" w:styleId="Tabletext">
    <w:name w:val="Table text"/>
    <w:aliases w:val="ta"/>
    <w:basedOn w:val="a1"/>
    <w:link w:val="TabletextChar1"/>
    <w:rsid w:val="00A5670E"/>
    <w:pPr>
      <w:widowControl w:val="0"/>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Section Heading Char,H1 Char,h1 Char,H11 Char,H12 Char,H111 Char,H13 Char,H112 Char,H14 Char,H113 Char,H15 Char,H114 Char,H16 Char,H115 Char,H17 Char,H116 Char,H18 Char,H117 Char,H19 Char,H118 Char,H110 Char,H119 Char,H120 Char"/>
    <w:basedOn w:val="a2"/>
    <w:link w:val="1"/>
    <w:uiPriority w:val="9"/>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aliases w:val="Used by Word for text of Help footnotes Char1,Κείμενο υποσημείωσης-KATERINA Char1"/>
    <w:link w:val="af6"/>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6"/>
      </w:numPr>
    </w:pPr>
  </w:style>
  <w:style w:type="paragraph" w:styleId="Web">
    <w:name w:val="Normal (Web)"/>
    <w:basedOn w:val="a1"/>
    <w:uiPriority w:val="99"/>
    <w:unhideWhenUsed/>
    <w:rsid w:val="0064449A"/>
    <w:pPr>
      <w:spacing w:before="100" w:beforeAutospacing="1" w:after="100" w:afterAutospacing="1"/>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5">
    <w:name w:val="Κείμενο σημείωσης τέλους Char"/>
    <w:link w:val="af7"/>
    <w:uiPriority w:val="99"/>
    <w:rsid w:val="00F1538B"/>
    <w:rPr>
      <w:rFonts w:ascii="Tahoma" w:hAnsi="Tahoma" w:cs="Tahoma"/>
      <w:lang w:val="en-GB" w:eastAsia="zh-CN"/>
    </w:rPr>
  </w:style>
  <w:style w:type="character" w:customStyle="1" w:styleId="1d">
    <w:name w:val="Ανεπίλυτη αναφορά1"/>
    <w:basedOn w:val="a2"/>
    <w:uiPriority w:val="99"/>
    <w:semiHidden/>
    <w:unhideWhenUsed/>
    <w:rsid w:val="008277DE"/>
    <w:rPr>
      <w:color w:val="605E5C"/>
      <w:shd w:val="clear" w:color="auto" w:fill="E1DFDD"/>
    </w:rPr>
  </w:style>
  <w:style w:type="paragraph" w:styleId="aff6">
    <w:name w:val="TOC Heading"/>
    <w:basedOn w:val="1"/>
    <w:next w:val="a1"/>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3">
    <w:name w:val="Υποσέλιδο Char"/>
    <w:aliases w:val="|| Footer Char,ft Char,fo Char,Footer1 Char,f1 Char,Fakelos_Enotita_Sel Char,_?p?s???d? Char,f Char,_υποσέλιδο Char,HeaderSfragida Char,notes and source text Char1,notes and source text Char Char,icom_footer Char"/>
    <w:basedOn w:val="a2"/>
    <w:link w:val="af4"/>
    <w:rsid w:val="005724C1"/>
    <w:rPr>
      <w:rFonts w:ascii="Tahoma" w:eastAsia="MS Mincho" w:hAnsi="Tahoma" w:cs="Tahoma"/>
      <w:sz w:val="22"/>
      <w:szCs w:val="22"/>
      <w:lang w:val="en-US" w:eastAsia="ja-JP"/>
    </w:rPr>
  </w:style>
  <w:style w:type="paragraph" w:styleId="aff7">
    <w:name w:val="Title"/>
    <w:basedOn w:val="a1"/>
    <w:next w:val="a1"/>
    <w:link w:val="Char9"/>
    <w:uiPriority w:val="10"/>
    <w:qFormat/>
    <w:rsid w:val="00530D22"/>
    <w:pPr>
      <w:keepNext/>
      <w:keepLines/>
      <w:widowControl w:val="0"/>
      <w:spacing w:before="480"/>
    </w:pPr>
    <w:rPr>
      <w:rFonts w:ascii="Verdana" w:eastAsia="Verdana" w:hAnsi="Verdana" w:cs="Verdana"/>
      <w:b/>
      <w:sz w:val="72"/>
      <w:szCs w:val="72"/>
      <w:lang w:val="el-GR" w:eastAsia="el-GR"/>
    </w:rPr>
  </w:style>
  <w:style w:type="character" w:customStyle="1" w:styleId="Char9">
    <w:name w:val="Τίτλος Char"/>
    <w:basedOn w:val="a2"/>
    <w:link w:val="aff7"/>
    <w:uiPriority w:val="10"/>
    <w:rsid w:val="00530D22"/>
    <w:rPr>
      <w:rFonts w:ascii="Verdana" w:eastAsia="Verdana" w:hAnsi="Verdana" w:cs="Verdana"/>
      <w:b/>
      <w:sz w:val="72"/>
      <w:szCs w:val="72"/>
    </w:rPr>
  </w:style>
  <w:style w:type="paragraph" w:customStyle="1" w:styleId="TableParagraph">
    <w:name w:val="Table Paragraph"/>
    <w:basedOn w:val="a1"/>
    <w:uiPriority w:val="1"/>
    <w:qFormat/>
    <w:rsid w:val="00530D22"/>
    <w:pPr>
      <w:widowControl w:val="0"/>
    </w:pPr>
    <w:rPr>
      <w:rFonts w:ascii="Arial Narrow" w:eastAsia="Arial Narrow" w:hAnsi="Arial Narrow" w:cs="Arial Narrow"/>
      <w:lang w:val="el-GR" w:eastAsia="el-GR"/>
    </w:rPr>
  </w:style>
  <w:style w:type="character" w:customStyle="1" w:styleId="FootnoteTextChar4">
    <w:name w:val="Footnote Text Char4"/>
    <w:rsid w:val="00530D22"/>
    <w:rPr>
      <w:rFonts w:ascii="Calibri" w:hAnsi="Calibri" w:cs="Calibri"/>
      <w:sz w:val="18"/>
      <w:lang w:val="en-IE" w:eastAsia="zh-CN"/>
    </w:rPr>
  </w:style>
  <w:style w:type="paragraph" w:customStyle="1" w:styleId="Num">
    <w:name w:val="_Num#"/>
    <w:basedOn w:val="a1"/>
    <w:rsid w:val="00530D22"/>
    <w:pPr>
      <w:numPr>
        <w:numId w:val="40"/>
      </w:numPr>
    </w:pPr>
    <w:rPr>
      <w:rFonts w:cs="Times New Roman"/>
      <w:sz w:val="24"/>
      <w:szCs w:val="20"/>
      <w:lang w:val="el-GR" w:eastAsia="el-GR"/>
    </w:rPr>
  </w:style>
  <w:style w:type="paragraph" w:customStyle="1" w:styleId="p1">
    <w:name w:val="p1"/>
    <w:basedOn w:val="a1"/>
    <w:rsid w:val="00530D22"/>
    <w:pPr>
      <w:spacing w:line="288" w:lineRule="auto"/>
    </w:pPr>
    <w:rPr>
      <w:rFonts w:eastAsiaTheme="minorHAnsi" w:cs="Times New Roman"/>
      <w:sz w:val="23"/>
      <w:szCs w:val="23"/>
      <w:lang w:val="el-GR" w:eastAsia="el-GR"/>
    </w:rPr>
  </w:style>
  <w:style w:type="character" w:customStyle="1" w:styleId="2Char">
    <w:name w:val="Επικεφαλίδα 2 Char"/>
    <w:aliases w:val="Template Heading 2 Char,Reset numbering Char,H2 Char,h2 Char,Heading 2 Char1 Char,Heading 2 Char Char Char Char Char Char1 Char,Heading 2 Char Char Char Char,Heading 2 Char Char3 Char,Heading 2 Char Char Char1 Char,H21 Char,H22 Char"/>
    <w:basedOn w:val="a2"/>
    <w:link w:val="22"/>
    <w:uiPriority w:val="9"/>
    <w:qFormat/>
    <w:rsid w:val="00530D22"/>
    <w:rPr>
      <w:rFonts w:ascii="Tahoma" w:hAnsi="Tahoma" w:cs="Arial"/>
      <w:b/>
      <w:color w:val="002060"/>
      <w:sz w:val="22"/>
      <w:szCs w:val="22"/>
      <w:lang w:val="en-GB" w:eastAsia="zh-CN"/>
    </w:rPr>
  </w:style>
  <w:style w:type="character" w:customStyle="1" w:styleId="apple-tab-span">
    <w:name w:val="apple-tab-span"/>
    <w:basedOn w:val="a2"/>
    <w:rsid w:val="00530D22"/>
  </w:style>
  <w:style w:type="paragraph" w:customStyle="1" w:styleId="BodySingle">
    <w:name w:val="Body Single"/>
    <w:basedOn w:val="af0"/>
    <w:link w:val="BodySingleChar"/>
    <w:uiPriority w:val="1"/>
    <w:qFormat/>
    <w:rsid w:val="00530D22"/>
    <w:pPr>
      <w:spacing w:after="0" w:line="240" w:lineRule="atLeast"/>
    </w:pPr>
    <w:rPr>
      <w:rFonts w:ascii="Georgia" w:eastAsia="Arial" w:hAnsi="Georgia" w:cs="Times New Roman"/>
      <w:sz w:val="20"/>
      <w:szCs w:val="20"/>
      <w:lang w:eastAsia="el-GR"/>
    </w:rPr>
  </w:style>
  <w:style w:type="character" w:customStyle="1" w:styleId="BodySingleChar">
    <w:name w:val="Body Single Char"/>
    <w:basedOn w:val="a2"/>
    <w:link w:val="BodySingle"/>
    <w:uiPriority w:val="1"/>
    <w:rsid w:val="00530D22"/>
    <w:rPr>
      <w:rFonts w:ascii="Georgia" w:eastAsia="Arial" w:hAnsi="Georgia"/>
      <w:lang w:val="en-GB"/>
    </w:rPr>
  </w:style>
  <w:style w:type="character" w:customStyle="1" w:styleId="5Char">
    <w:name w:val="Επικεφαλίδα 5 Char"/>
    <w:aliases w:val="Level 3 - i Char,Block Label Char,sub-bullet Char,h5 Char,H5 Char,H51 Char,H52 Char,H511 Char,H53 Char,H512 Char,H521 Char,H5111 Char,H54 Char,H513 Char,H55 Char,H514 Char,H56 Char,H515 Char,H522 Char,H5112 Char,H531 Char,H5121 Char"/>
    <w:basedOn w:val="a2"/>
    <w:link w:val="50"/>
    <w:uiPriority w:val="9"/>
    <w:rsid w:val="00530D22"/>
    <w:rPr>
      <w:rFonts w:ascii="Tahoma" w:hAnsi="Tahoma" w:cs="Lucida Sans"/>
      <w:b/>
      <w:sz w:val="22"/>
      <w:lang w:val="en-US" w:eastAsia="zh-CN"/>
    </w:rPr>
  </w:style>
  <w:style w:type="paragraph" w:customStyle="1" w:styleId="LatinListCustom">
    <w:name w:val="Latin List_Custom"/>
    <w:basedOn w:val="af0"/>
    <w:qFormat/>
    <w:rsid w:val="00530D22"/>
    <w:pPr>
      <w:numPr>
        <w:numId w:val="41"/>
      </w:numPr>
      <w:spacing w:after="0" w:line="360" w:lineRule="auto"/>
    </w:pPr>
    <w:rPr>
      <w:rFonts w:ascii="Georgia" w:eastAsia="Arial" w:hAnsi="Georgia" w:cs="Times New Roman"/>
      <w:sz w:val="19"/>
      <w:szCs w:val="19"/>
      <w:lang w:val="el-GR" w:eastAsia="en-US"/>
    </w:rPr>
  </w:style>
  <w:style w:type="paragraph" w:customStyle="1" w:styleId="ListAlpha3">
    <w:name w:val="List Alpha 3"/>
    <w:basedOn w:val="LatinListCustom"/>
    <w:qFormat/>
    <w:rsid w:val="00530D22"/>
    <w:pPr>
      <w:numPr>
        <w:ilvl w:val="2"/>
      </w:numPr>
    </w:pPr>
  </w:style>
  <w:style w:type="paragraph" w:customStyle="1" w:styleId="ListAlpha4">
    <w:name w:val="List Alpha 4"/>
    <w:basedOn w:val="ListAlpha3"/>
    <w:qFormat/>
    <w:rsid w:val="00530D22"/>
    <w:pPr>
      <w:numPr>
        <w:ilvl w:val="3"/>
      </w:numPr>
    </w:pPr>
  </w:style>
  <w:style w:type="paragraph" w:customStyle="1" w:styleId="ListAlpha5">
    <w:name w:val="List Alpha 5"/>
    <w:basedOn w:val="ListAlpha4"/>
    <w:rsid w:val="00530D22"/>
    <w:pPr>
      <w:numPr>
        <w:ilvl w:val="4"/>
      </w:numPr>
      <w:tabs>
        <w:tab w:val="num" w:pos="2835"/>
      </w:tabs>
      <w:ind w:left="2835" w:hanging="567"/>
    </w:pPr>
  </w:style>
  <w:style w:type="character" w:customStyle="1" w:styleId="Char2">
    <w:name w:val="Σώμα κειμένου Char"/>
    <w:aliases w:val="BT Char,ΒΤ Char,ändrad Char,AvtalBrödtext Char,body text Char,contents Char,heading_txt Char,bodytxy2 Char,Body Text - Level 2 Char,bt Char,??2 Char,Oracle Response Char,sp Char,sbs Char,block text Char,bt4 Char,body text4 Char"/>
    <w:basedOn w:val="a2"/>
    <w:link w:val="af0"/>
    <w:rsid w:val="00530D22"/>
    <w:rPr>
      <w:rFonts w:ascii="Tahoma" w:hAnsi="Tahoma" w:cs="Tahoma"/>
      <w:sz w:val="22"/>
      <w:szCs w:val="22"/>
      <w:lang w:val="en-GB" w:eastAsia="zh-CN"/>
    </w:rPr>
  </w:style>
  <w:style w:type="character" w:customStyle="1" w:styleId="3Char">
    <w:name w:val="Επικεφαλίδα 3 Char"/>
    <w:aliases w:val="Template Heading 3 Char,Level 1 - 1 Char,h3 Char,H3 Char,H31 Char,H32 Char,H311 Char,h31 Char,H33 Char,H312 Char,h32 Char,H321 Char,H3111 Char,h311 Char,H34 Char,H313 Char,h33 Char,H35 Char,H314 Char,h34 Char,H36 Char,H315 Char,0 Char"/>
    <w:link w:val="30"/>
    <w:uiPriority w:val="9"/>
    <w:rsid w:val="00530D22"/>
    <w:rPr>
      <w:rFonts w:ascii="Tahoma" w:hAnsi="Tahoma"/>
      <w:b/>
      <w:bCs/>
      <w:sz w:val="22"/>
      <w:szCs w:val="26"/>
      <w:lang w:val="en-GB" w:eastAsia="zh-CN"/>
    </w:rPr>
  </w:style>
  <w:style w:type="character" w:customStyle="1" w:styleId="4Char">
    <w:name w:val="Επικεφαλίδα 4 Char"/>
    <w:aliases w:val="Template Heading 4 Char,Level 2 - a Char,επι Char,h4 Char,dash Char,d Char,4 dash Char,Dash Char,THIRD Char,Sub-Minor Char,( i ) Char,H4 Char,op Char,Map Title Char,Exhibit Char,4 Char,l4 Char,heading Char,heading 4 Char,H41 Char"/>
    <w:link w:val="40"/>
    <w:uiPriority w:val="9"/>
    <w:rsid w:val="00530D22"/>
    <w:rPr>
      <w:rFonts w:ascii="Tahoma" w:hAnsi="Tahoma"/>
      <w:b/>
      <w:bCs/>
      <w:sz w:val="22"/>
      <w:szCs w:val="28"/>
      <w:lang w:val="en-GB" w:eastAsia="zh-CN"/>
    </w:rPr>
  </w:style>
  <w:style w:type="paragraph" w:customStyle="1" w:styleId="GridTable31">
    <w:name w:val="Grid Table 31"/>
    <w:basedOn w:val="1"/>
    <w:next w:val="a1"/>
    <w:uiPriority w:val="39"/>
    <w:unhideWhenUsed/>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outlineLvl w:val="9"/>
    </w:pPr>
    <w:rPr>
      <w:rFonts w:ascii="Georgia" w:hAnsi="Georgia" w:cs="Times New Roman"/>
      <w:i/>
      <w:color w:val="auto"/>
      <w:szCs w:val="28"/>
      <w:lang w:eastAsia="en-US"/>
    </w:rPr>
  </w:style>
  <w:style w:type="paragraph" w:styleId="a0">
    <w:name w:val="List Bullet"/>
    <w:basedOn w:val="a1"/>
    <w:uiPriority w:val="13"/>
    <w:unhideWhenUsed/>
    <w:qFormat/>
    <w:rsid w:val="00530D22"/>
    <w:pPr>
      <w:numPr>
        <w:numId w:val="45"/>
      </w:numPr>
      <w:spacing w:after="240" w:line="240" w:lineRule="atLeast"/>
      <w:contextualSpacing/>
    </w:pPr>
    <w:rPr>
      <w:rFonts w:ascii="Georgia" w:eastAsia="Arial" w:hAnsi="Georgia" w:cs="Times New Roman"/>
      <w:sz w:val="20"/>
      <w:szCs w:val="20"/>
      <w:lang w:eastAsia="en-US"/>
    </w:rPr>
  </w:style>
  <w:style w:type="numbering" w:customStyle="1" w:styleId="PwCListBullets1">
    <w:name w:val="PwC List Bullets 1"/>
    <w:uiPriority w:val="99"/>
    <w:rsid w:val="00530D22"/>
    <w:pPr>
      <w:numPr>
        <w:numId w:val="42"/>
      </w:numPr>
    </w:pPr>
  </w:style>
  <w:style w:type="numbering" w:customStyle="1" w:styleId="PwCListNumbers1">
    <w:name w:val="PwC List Numbers 1"/>
    <w:uiPriority w:val="99"/>
    <w:rsid w:val="00530D22"/>
    <w:pPr>
      <w:numPr>
        <w:numId w:val="43"/>
      </w:numPr>
    </w:pPr>
  </w:style>
  <w:style w:type="paragraph" w:styleId="a">
    <w:name w:val="List Number"/>
    <w:basedOn w:val="a1"/>
    <w:uiPriority w:val="13"/>
    <w:unhideWhenUsed/>
    <w:qFormat/>
    <w:rsid w:val="00530D22"/>
    <w:pPr>
      <w:numPr>
        <w:numId w:val="44"/>
      </w:numPr>
      <w:spacing w:after="240" w:line="240" w:lineRule="atLeast"/>
      <w:contextualSpacing/>
    </w:pPr>
    <w:rPr>
      <w:rFonts w:ascii="Georgia" w:eastAsia="Arial" w:hAnsi="Georgia" w:cs="Times New Roman"/>
      <w:sz w:val="20"/>
      <w:szCs w:val="20"/>
      <w:lang w:eastAsia="en-US"/>
    </w:rPr>
  </w:style>
  <w:style w:type="paragraph" w:styleId="20">
    <w:name w:val="List Bullet 2"/>
    <w:basedOn w:val="a1"/>
    <w:uiPriority w:val="13"/>
    <w:unhideWhenUsed/>
    <w:qFormat/>
    <w:rsid w:val="00530D22"/>
    <w:pPr>
      <w:numPr>
        <w:ilvl w:val="1"/>
        <w:numId w:val="45"/>
      </w:numPr>
      <w:spacing w:after="240" w:line="240" w:lineRule="atLeast"/>
      <w:contextualSpacing/>
    </w:pPr>
    <w:rPr>
      <w:rFonts w:ascii="Georgia" w:eastAsia="Arial" w:hAnsi="Georgia" w:cs="Times New Roman"/>
      <w:sz w:val="20"/>
      <w:szCs w:val="20"/>
      <w:lang w:eastAsia="en-US"/>
    </w:rPr>
  </w:style>
  <w:style w:type="paragraph" w:styleId="31">
    <w:name w:val="List Bullet 3"/>
    <w:basedOn w:val="a1"/>
    <w:uiPriority w:val="13"/>
    <w:unhideWhenUsed/>
    <w:qFormat/>
    <w:rsid w:val="00530D22"/>
    <w:pPr>
      <w:numPr>
        <w:ilvl w:val="2"/>
        <w:numId w:val="45"/>
      </w:numPr>
      <w:spacing w:after="240" w:line="240" w:lineRule="atLeast"/>
      <w:contextualSpacing/>
    </w:pPr>
    <w:rPr>
      <w:rFonts w:ascii="Georgia" w:eastAsia="Arial" w:hAnsi="Georgia" w:cs="Times New Roman"/>
      <w:sz w:val="20"/>
      <w:szCs w:val="20"/>
      <w:lang w:eastAsia="en-US"/>
    </w:rPr>
  </w:style>
  <w:style w:type="paragraph" w:styleId="41">
    <w:name w:val="List Bullet 4"/>
    <w:basedOn w:val="a1"/>
    <w:uiPriority w:val="13"/>
    <w:unhideWhenUsed/>
    <w:rsid w:val="00530D22"/>
    <w:pPr>
      <w:numPr>
        <w:ilvl w:val="3"/>
        <w:numId w:val="45"/>
      </w:numPr>
      <w:spacing w:after="240" w:line="240" w:lineRule="atLeast"/>
      <w:contextualSpacing/>
    </w:pPr>
    <w:rPr>
      <w:rFonts w:ascii="Georgia" w:eastAsia="Arial" w:hAnsi="Georgia" w:cs="Times New Roman"/>
      <w:sz w:val="20"/>
      <w:szCs w:val="20"/>
      <w:lang w:eastAsia="en-US"/>
    </w:rPr>
  </w:style>
  <w:style w:type="paragraph" w:styleId="51">
    <w:name w:val="List Bullet 5"/>
    <w:basedOn w:val="a1"/>
    <w:uiPriority w:val="13"/>
    <w:unhideWhenUsed/>
    <w:rsid w:val="00530D22"/>
    <w:pPr>
      <w:numPr>
        <w:ilvl w:val="4"/>
        <w:numId w:val="45"/>
      </w:numPr>
      <w:spacing w:after="240" w:line="240" w:lineRule="atLeast"/>
      <w:contextualSpacing/>
    </w:pPr>
    <w:rPr>
      <w:rFonts w:ascii="Georgia" w:eastAsia="Arial" w:hAnsi="Georgia" w:cs="Times New Roman"/>
      <w:sz w:val="20"/>
      <w:szCs w:val="20"/>
      <w:lang w:eastAsia="en-US"/>
    </w:rPr>
  </w:style>
  <w:style w:type="paragraph" w:styleId="2">
    <w:name w:val="List Number 2"/>
    <w:basedOn w:val="a1"/>
    <w:uiPriority w:val="13"/>
    <w:unhideWhenUsed/>
    <w:qFormat/>
    <w:rsid w:val="00530D22"/>
    <w:pPr>
      <w:numPr>
        <w:ilvl w:val="1"/>
        <w:numId w:val="44"/>
      </w:numPr>
      <w:spacing w:after="240" w:line="240" w:lineRule="atLeast"/>
      <w:contextualSpacing/>
    </w:pPr>
    <w:rPr>
      <w:rFonts w:ascii="Georgia" w:eastAsia="Arial" w:hAnsi="Georgia" w:cs="Times New Roman"/>
      <w:sz w:val="20"/>
      <w:szCs w:val="20"/>
      <w:lang w:eastAsia="en-US"/>
    </w:rPr>
  </w:style>
  <w:style w:type="paragraph" w:styleId="3">
    <w:name w:val="List Number 3"/>
    <w:basedOn w:val="a1"/>
    <w:uiPriority w:val="13"/>
    <w:unhideWhenUsed/>
    <w:qFormat/>
    <w:rsid w:val="00530D22"/>
    <w:pPr>
      <w:numPr>
        <w:ilvl w:val="2"/>
        <w:numId w:val="44"/>
      </w:numPr>
      <w:spacing w:after="240" w:line="240" w:lineRule="atLeast"/>
      <w:contextualSpacing/>
    </w:pPr>
    <w:rPr>
      <w:rFonts w:ascii="Georgia" w:eastAsia="Arial" w:hAnsi="Georgia" w:cs="Times New Roman"/>
      <w:sz w:val="20"/>
      <w:szCs w:val="20"/>
      <w:lang w:eastAsia="en-US"/>
    </w:rPr>
  </w:style>
  <w:style w:type="paragraph" w:styleId="4">
    <w:name w:val="List Number 4"/>
    <w:basedOn w:val="a1"/>
    <w:uiPriority w:val="13"/>
    <w:unhideWhenUsed/>
    <w:rsid w:val="00530D22"/>
    <w:pPr>
      <w:numPr>
        <w:ilvl w:val="3"/>
        <w:numId w:val="44"/>
      </w:numPr>
      <w:spacing w:after="240" w:line="240" w:lineRule="atLeast"/>
      <w:contextualSpacing/>
    </w:pPr>
    <w:rPr>
      <w:rFonts w:ascii="Georgia" w:eastAsia="Arial" w:hAnsi="Georgia" w:cs="Times New Roman"/>
      <w:sz w:val="20"/>
      <w:szCs w:val="20"/>
      <w:lang w:eastAsia="en-US"/>
    </w:rPr>
  </w:style>
  <w:style w:type="paragraph" w:styleId="5">
    <w:name w:val="List Number 5"/>
    <w:basedOn w:val="a1"/>
    <w:uiPriority w:val="13"/>
    <w:unhideWhenUsed/>
    <w:rsid w:val="00530D22"/>
    <w:pPr>
      <w:numPr>
        <w:ilvl w:val="4"/>
        <w:numId w:val="44"/>
      </w:numPr>
      <w:spacing w:after="240" w:line="240" w:lineRule="atLeast"/>
      <w:contextualSpacing/>
    </w:pPr>
    <w:rPr>
      <w:rFonts w:ascii="Georgia" w:eastAsia="Arial" w:hAnsi="Georgia" w:cs="Times New Roman"/>
      <w:sz w:val="20"/>
      <w:szCs w:val="20"/>
      <w:lang w:eastAsia="en-US"/>
    </w:rPr>
  </w:style>
  <w:style w:type="paragraph" w:styleId="29">
    <w:name w:val="List 2"/>
    <w:basedOn w:val="a1"/>
    <w:uiPriority w:val="99"/>
    <w:semiHidden/>
    <w:unhideWhenUsed/>
    <w:rsid w:val="00530D22"/>
    <w:pPr>
      <w:spacing w:after="240" w:line="240" w:lineRule="atLeast"/>
      <w:ind w:left="1134" w:hanging="567"/>
      <w:contextualSpacing/>
    </w:pPr>
    <w:rPr>
      <w:rFonts w:ascii="Georgia" w:eastAsia="Arial" w:hAnsi="Georgia" w:cs="Times New Roman"/>
      <w:sz w:val="20"/>
      <w:szCs w:val="20"/>
      <w:lang w:eastAsia="en-US"/>
    </w:rPr>
  </w:style>
  <w:style w:type="paragraph" w:styleId="aff8">
    <w:name w:val="List Continue"/>
    <w:basedOn w:val="a1"/>
    <w:uiPriority w:val="14"/>
    <w:unhideWhenUsed/>
    <w:qFormat/>
    <w:rsid w:val="00530D22"/>
    <w:pPr>
      <w:spacing w:line="240" w:lineRule="atLeast"/>
      <w:ind w:left="567"/>
      <w:contextualSpacing/>
    </w:pPr>
    <w:rPr>
      <w:rFonts w:ascii="Georgia" w:eastAsia="Arial" w:hAnsi="Georgia" w:cs="Times New Roman"/>
      <w:sz w:val="20"/>
      <w:szCs w:val="20"/>
      <w:lang w:eastAsia="en-US"/>
    </w:rPr>
  </w:style>
  <w:style w:type="paragraph" w:styleId="2a">
    <w:name w:val="List Continue 2"/>
    <w:basedOn w:val="a1"/>
    <w:uiPriority w:val="14"/>
    <w:unhideWhenUsed/>
    <w:qFormat/>
    <w:rsid w:val="00530D22"/>
    <w:pPr>
      <w:spacing w:line="240" w:lineRule="atLeast"/>
      <w:ind w:left="1134"/>
      <w:contextualSpacing/>
    </w:pPr>
    <w:rPr>
      <w:rFonts w:ascii="Georgia" w:eastAsia="Arial" w:hAnsi="Georgia" w:cs="Times New Roman"/>
      <w:sz w:val="20"/>
      <w:szCs w:val="20"/>
      <w:lang w:eastAsia="en-US"/>
    </w:rPr>
  </w:style>
  <w:style w:type="paragraph" w:styleId="35">
    <w:name w:val="List Continue 3"/>
    <w:basedOn w:val="a1"/>
    <w:uiPriority w:val="14"/>
    <w:unhideWhenUsed/>
    <w:qFormat/>
    <w:rsid w:val="00530D22"/>
    <w:pPr>
      <w:spacing w:line="240" w:lineRule="atLeast"/>
      <w:ind w:left="1701"/>
      <w:contextualSpacing/>
    </w:pPr>
    <w:rPr>
      <w:rFonts w:ascii="Georgia" w:eastAsia="Arial" w:hAnsi="Georgia" w:cs="Times New Roman"/>
      <w:sz w:val="20"/>
      <w:szCs w:val="20"/>
      <w:lang w:eastAsia="en-US"/>
    </w:rPr>
  </w:style>
  <w:style w:type="paragraph" w:styleId="44">
    <w:name w:val="List Continue 4"/>
    <w:basedOn w:val="a1"/>
    <w:uiPriority w:val="14"/>
    <w:semiHidden/>
    <w:unhideWhenUsed/>
    <w:rsid w:val="00530D22"/>
    <w:pPr>
      <w:spacing w:line="240" w:lineRule="atLeast"/>
      <w:ind w:left="2268"/>
      <w:contextualSpacing/>
    </w:pPr>
    <w:rPr>
      <w:rFonts w:ascii="Georgia" w:eastAsia="Arial" w:hAnsi="Georgia" w:cs="Times New Roman"/>
      <w:sz w:val="20"/>
      <w:szCs w:val="20"/>
      <w:lang w:eastAsia="en-US"/>
    </w:rPr>
  </w:style>
  <w:style w:type="paragraph" w:styleId="53">
    <w:name w:val="List Continue 5"/>
    <w:basedOn w:val="a1"/>
    <w:uiPriority w:val="14"/>
    <w:semiHidden/>
    <w:unhideWhenUsed/>
    <w:rsid w:val="00530D22"/>
    <w:pPr>
      <w:spacing w:line="240" w:lineRule="atLeast"/>
      <w:ind w:left="2835"/>
      <w:contextualSpacing/>
    </w:pPr>
    <w:rPr>
      <w:rFonts w:ascii="Georgia" w:eastAsia="Arial" w:hAnsi="Georgia" w:cs="Times New Roman"/>
      <w:sz w:val="20"/>
      <w:szCs w:val="20"/>
      <w:lang w:eastAsia="en-US"/>
    </w:rPr>
  </w:style>
  <w:style w:type="paragraph" w:styleId="36">
    <w:name w:val="List 3"/>
    <w:basedOn w:val="a1"/>
    <w:uiPriority w:val="99"/>
    <w:semiHidden/>
    <w:unhideWhenUsed/>
    <w:rsid w:val="00530D22"/>
    <w:pPr>
      <w:spacing w:after="240" w:line="240" w:lineRule="atLeast"/>
      <w:ind w:left="1701" w:hanging="567"/>
      <w:contextualSpacing/>
    </w:pPr>
    <w:rPr>
      <w:rFonts w:ascii="Georgia" w:eastAsia="Arial" w:hAnsi="Georgia" w:cs="Times New Roman"/>
      <w:sz w:val="20"/>
      <w:szCs w:val="20"/>
      <w:lang w:eastAsia="en-US"/>
    </w:rPr>
  </w:style>
  <w:style w:type="paragraph" w:styleId="45">
    <w:name w:val="List 4"/>
    <w:basedOn w:val="a1"/>
    <w:uiPriority w:val="99"/>
    <w:semiHidden/>
    <w:unhideWhenUsed/>
    <w:rsid w:val="00530D22"/>
    <w:pPr>
      <w:spacing w:after="240" w:line="240" w:lineRule="atLeast"/>
      <w:ind w:left="2268" w:hanging="567"/>
      <w:contextualSpacing/>
    </w:pPr>
    <w:rPr>
      <w:rFonts w:ascii="Georgia" w:eastAsia="Arial" w:hAnsi="Georgia" w:cs="Times New Roman"/>
      <w:sz w:val="20"/>
      <w:szCs w:val="20"/>
      <w:lang w:eastAsia="en-US"/>
    </w:rPr>
  </w:style>
  <w:style w:type="paragraph" w:styleId="54">
    <w:name w:val="List 5"/>
    <w:basedOn w:val="a1"/>
    <w:uiPriority w:val="99"/>
    <w:semiHidden/>
    <w:unhideWhenUsed/>
    <w:rsid w:val="00530D22"/>
    <w:pPr>
      <w:spacing w:after="240" w:line="240" w:lineRule="atLeast"/>
      <w:ind w:left="2835" w:hanging="567"/>
      <w:contextualSpacing/>
    </w:pPr>
    <w:rPr>
      <w:rFonts w:ascii="Georgia" w:eastAsia="Arial" w:hAnsi="Georgia" w:cs="Times New Roman"/>
      <w:sz w:val="20"/>
      <w:szCs w:val="20"/>
      <w:lang w:eastAsia="en-US"/>
    </w:rPr>
  </w:style>
  <w:style w:type="table" w:customStyle="1" w:styleId="PwCTableFigures">
    <w:name w:val="PwC Table Figures"/>
    <w:basedOn w:val="a3"/>
    <w:uiPriority w:val="99"/>
    <w:qFormat/>
    <w:rsid w:val="00530D22"/>
    <w:pPr>
      <w:tabs>
        <w:tab w:val="decimal" w:pos="1134"/>
      </w:tabs>
      <w:spacing w:before="60" w:after="60"/>
    </w:pPr>
    <w:rPr>
      <w:rFonts w:ascii="Arial" w:eastAsia="Arial" w:hAnsi="Arial"/>
    </w:rPr>
    <w:tblPr>
      <w:tblBorders>
        <w:insideH w:val="dotted" w:sz="4" w:space="0" w:color="DC6900"/>
      </w:tblBorders>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Courier New" w:hAnsi="Courier New"/>
        <w:b/>
        <w:i w:val="0"/>
        <w:color w:val="auto"/>
        <w:sz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PwCTableText">
    <w:name w:val="PwC Table Text"/>
    <w:basedOn w:val="a3"/>
    <w:uiPriority w:val="99"/>
    <w:qFormat/>
    <w:rsid w:val="00530D22"/>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ubHeading">
    <w:name w:val="Sub Heading"/>
    <w:basedOn w:val="1"/>
    <w:uiPriority w:val="9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pPr>
    <w:rPr>
      <w:rFonts w:ascii="Georgia" w:hAnsi="Georgia" w:cs="Times New Roman"/>
      <w:b w:val="0"/>
      <w:color w:val="auto"/>
      <w:szCs w:val="28"/>
      <w:lang w:val="en-GB" w:eastAsia="en-US"/>
    </w:rPr>
  </w:style>
  <w:style w:type="paragraph" w:customStyle="1" w:styleId="Heading1NoSpacing">
    <w:name w:val="Heading 1 No Spacing"/>
    <w:basedOn w:val="1"/>
    <w:next w:val="22"/>
    <w:link w:val="Heading1NoSpacingChar"/>
    <w:uiPriority w:val="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360" w:line="240" w:lineRule="atLeast"/>
      <w:ind w:left="432" w:hanging="432"/>
    </w:pPr>
    <w:rPr>
      <w:rFonts w:ascii="Georgia" w:hAnsi="Georgia" w:cs="Times New Roman"/>
      <w:i/>
      <w:color w:val="auto"/>
      <w:szCs w:val="28"/>
      <w:lang w:val="en-GB" w:eastAsia="en-US"/>
    </w:rPr>
  </w:style>
  <w:style w:type="character" w:customStyle="1" w:styleId="Heading1NoSpacingChar">
    <w:name w:val="Heading 1 No Spacing Char"/>
    <w:link w:val="Heading1NoSpacing"/>
    <w:uiPriority w:val="9"/>
    <w:rsid w:val="00530D22"/>
    <w:rPr>
      <w:rFonts w:ascii="Georgia" w:hAnsi="Georgia"/>
      <w:b/>
      <w:bCs/>
      <w:i/>
      <w:sz w:val="28"/>
      <w:szCs w:val="28"/>
      <w:lang w:val="en-GB" w:eastAsia="en-US"/>
    </w:rPr>
  </w:style>
  <w:style w:type="paragraph" w:customStyle="1" w:styleId="ColorfulGrid-Accent11">
    <w:name w:val="Colorful Grid - Accent 11"/>
    <w:basedOn w:val="a1"/>
    <w:next w:val="a1"/>
    <w:link w:val="ColorfulGrid-Accent1Char"/>
    <w:uiPriority w:val="29"/>
    <w:qFormat/>
    <w:rsid w:val="00530D22"/>
    <w:pPr>
      <w:spacing w:after="240" w:line="240" w:lineRule="atLeast"/>
    </w:pPr>
    <w:rPr>
      <w:rFonts w:ascii="Georgia" w:eastAsia="Arial" w:hAnsi="Georgia" w:cs="Times New Roman"/>
      <w:i/>
      <w:iCs/>
      <w:color w:val="000000"/>
      <w:sz w:val="20"/>
      <w:szCs w:val="20"/>
      <w:lang w:eastAsia="en-US"/>
    </w:rPr>
  </w:style>
  <w:style w:type="character" w:customStyle="1" w:styleId="ColorfulGrid-Accent1Char">
    <w:name w:val="Colorful Grid - Accent 1 Char"/>
    <w:link w:val="ColorfulGrid-Accent11"/>
    <w:uiPriority w:val="29"/>
    <w:rsid w:val="00530D22"/>
    <w:rPr>
      <w:rFonts w:ascii="Georgia" w:eastAsia="Arial" w:hAnsi="Georgia"/>
      <w:i/>
      <w:iCs/>
      <w:color w:val="000000"/>
      <w:lang w:val="en-GB" w:eastAsia="en-US"/>
    </w:rPr>
  </w:style>
  <w:style w:type="paragraph" w:styleId="aff9">
    <w:name w:val="Block Text"/>
    <w:basedOn w:val="a1"/>
    <w:next w:val="37"/>
    <w:uiPriority w:val="99"/>
    <w:unhideWhenUsed/>
    <w:qFormat/>
    <w:rsid w:val="00530D22"/>
    <w:pPr>
      <w:spacing w:after="240"/>
    </w:pPr>
    <w:rPr>
      <w:rFonts w:ascii="Georgia" w:eastAsia="Arial" w:hAnsi="Georgia" w:cs="Times New Roman"/>
      <w:b/>
      <w:i/>
      <w:color w:val="DC6900"/>
      <w:sz w:val="48"/>
      <w:szCs w:val="48"/>
      <w:lang w:eastAsia="en-US"/>
    </w:rPr>
  </w:style>
  <w:style w:type="paragraph" w:customStyle="1" w:styleId="BlockText2">
    <w:name w:val="Block Text 2"/>
    <w:basedOn w:val="a1"/>
    <w:uiPriority w:val="99"/>
    <w:qFormat/>
    <w:rsid w:val="00530D22"/>
    <w:pPr>
      <w:pBdr>
        <w:top w:val="single" w:sz="2" w:space="10" w:color="DC6900"/>
        <w:left w:val="single" w:sz="2" w:space="10" w:color="DC6900"/>
        <w:bottom w:val="single" w:sz="2" w:space="10" w:color="DC6900"/>
        <w:right w:val="single" w:sz="2" w:space="10" w:color="DC6900"/>
      </w:pBdr>
      <w:shd w:val="clear" w:color="auto" w:fill="DC6900"/>
      <w:spacing w:after="240"/>
      <w:ind w:left="227" w:right="227"/>
    </w:pPr>
    <w:rPr>
      <w:rFonts w:ascii="Georgia" w:eastAsia="Arial" w:hAnsi="Georgia" w:cs="Times New Roman"/>
      <w:i/>
      <w:color w:val="FFFFFF"/>
      <w:sz w:val="48"/>
      <w:szCs w:val="48"/>
      <w:lang w:eastAsia="en-US"/>
    </w:rPr>
  </w:style>
  <w:style w:type="paragraph" w:customStyle="1" w:styleId="BlockText3">
    <w:name w:val="Block Text 3"/>
    <w:basedOn w:val="aff9"/>
    <w:uiPriority w:val="99"/>
    <w:qFormat/>
    <w:rsid w:val="00530D22"/>
    <w:pPr>
      <w:pBdr>
        <w:top w:val="single" w:sz="8" w:space="10" w:color="F2F2F2"/>
        <w:left w:val="single" w:sz="8" w:space="10" w:color="F2F2F2"/>
        <w:bottom w:val="single" w:sz="8" w:space="10" w:color="F2F2F2"/>
        <w:right w:val="single" w:sz="8" w:space="10" w:color="F2F2F2"/>
      </w:pBdr>
      <w:shd w:val="clear" w:color="auto" w:fill="F2F2F2"/>
      <w:ind w:left="227" w:right="227"/>
    </w:pPr>
    <w:rPr>
      <w:rFonts w:eastAsia="Times New Roman"/>
      <w:iCs/>
      <w:sz w:val="96"/>
      <w:szCs w:val="20"/>
    </w:rPr>
  </w:style>
  <w:style w:type="paragraph" w:styleId="37">
    <w:name w:val="Body Text 3"/>
    <w:basedOn w:val="a1"/>
    <w:link w:val="3Char0"/>
    <w:uiPriority w:val="99"/>
    <w:semiHidden/>
    <w:unhideWhenUsed/>
    <w:rsid w:val="00530D22"/>
    <w:pPr>
      <w:spacing w:line="240" w:lineRule="atLeast"/>
    </w:pPr>
    <w:rPr>
      <w:rFonts w:ascii="Georgia" w:eastAsia="Arial" w:hAnsi="Georgia" w:cs="Times New Roman"/>
      <w:sz w:val="16"/>
      <w:szCs w:val="16"/>
      <w:lang w:eastAsia="en-US"/>
    </w:rPr>
  </w:style>
  <w:style w:type="character" w:customStyle="1" w:styleId="3Char0">
    <w:name w:val="Σώμα κείμενου 3 Char"/>
    <w:basedOn w:val="a2"/>
    <w:link w:val="37"/>
    <w:uiPriority w:val="99"/>
    <w:semiHidden/>
    <w:rsid w:val="00530D22"/>
    <w:rPr>
      <w:rFonts w:ascii="Georgia" w:eastAsia="Arial" w:hAnsi="Georgia"/>
      <w:sz w:val="16"/>
      <w:szCs w:val="16"/>
      <w:lang w:val="en-GB" w:eastAsia="en-US"/>
    </w:rPr>
  </w:style>
  <w:style w:type="table" w:customStyle="1" w:styleId="4-21">
    <w:name w:val="Πίνακας 4 με πλέγμα - Έμφαση 21"/>
    <w:basedOn w:val="a3"/>
    <w:uiPriority w:val="49"/>
    <w:rsid w:val="00530D22"/>
    <w:rPr>
      <w:rFonts w:ascii="Georgia" w:eastAsia="Arial" w:hAnsi="Georg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5-21">
    <w:name w:val="Πίνακας 5 με σκούρο πλέγμα - Έμφαση 2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5-31">
    <w:name w:val="Πίνακας 5 με σκούρο πλέγμα - Έμφαση 3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3">
    <w:name w:val="Colorful Grid Accent 3"/>
    <w:basedOn w:val="a3"/>
    <w:uiPriority w:val="64"/>
    <w:rsid w:val="00530D22"/>
    <w:rPr>
      <w:rFonts w:ascii="Georgia" w:eastAsia="Arial" w:hAnsi="Georgia"/>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31">
    <w:name w:val="Πίνακας 4 με πλέγμα - Έμφαση 31"/>
    <w:basedOn w:val="a3"/>
    <w:uiPriority w:val="49"/>
    <w:rsid w:val="00530D22"/>
    <w:rPr>
      <w:rFonts w:ascii="Georgia" w:eastAsia="Arial" w:hAnsi="Georgi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
    <w:name w:val="Πίνακας 4 με πλέγμα - Έμφαση 11"/>
    <w:basedOn w:val="a3"/>
    <w:uiPriority w:val="49"/>
    <w:rsid w:val="00530D22"/>
    <w:rPr>
      <w:rFonts w:ascii="Calibri" w:eastAsia="Calibri" w:hAnsi="Calibri"/>
      <w:sz w:val="22"/>
      <w:szCs w:val="22"/>
      <w:lang w:eastAsia="en-US"/>
    </w:rPr>
    <w:tblPr>
      <w:tblStyleRowBandSize w:val="1"/>
      <w:tblStyleColBandSize w:val="1"/>
      <w:tblBorders>
        <w:top w:val="single" w:sz="4" w:space="0" w:color="E06161"/>
        <w:left w:val="single" w:sz="4" w:space="0" w:color="E06161"/>
        <w:bottom w:val="single" w:sz="4" w:space="0" w:color="E06161"/>
        <w:right w:val="single" w:sz="4" w:space="0" w:color="E06161"/>
        <w:insideH w:val="single" w:sz="4" w:space="0" w:color="E06161"/>
        <w:insideV w:val="single" w:sz="4" w:space="0" w:color="E06161"/>
      </w:tblBorders>
    </w:tblPr>
    <w:tblStylePr w:type="firstRow">
      <w:rPr>
        <w:b/>
        <w:bCs/>
        <w:color w:val="FFFFFF"/>
      </w:rPr>
      <w:tblPr/>
      <w:tcPr>
        <w:tcBorders>
          <w:top w:val="single" w:sz="4" w:space="0" w:color="A32020"/>
          <w:left w:val="single" w:sz="4" w:space="0" w:color="A32020"/>
          <w:bottom w:val="single" w:sz="4" w:space="0" w:color="A32020"/>
          <w:right w:val="single" w:sz="4" w:space="0" w:color="A32020"/>
          <w:insideH w:val="nil"/>
          <w:insideV w:val="nil"/>
        </w:tcBorders>
        <w:shd w:val="clear" w:color="auto" w:fill="A32020"/>
      </w:tcPr>
    </w:tblStylePr>
    <w:tblStylePr w:type="lastRow">
      <w:rPr>
        <w:b/>
        <w:bCs/>
      </w:rPr>
      <w:tblPr/>
      <w:tcPr>
        <w:tcBorders>
          <w:top w:val="double" w:sz="4" w:space="0" w:color="A32020"/>
        </w:tcBorders>
      </w:tcPr>
    </w:tblStylePr>
    <w:tblStylePr w:type="firstCol">
      <w:rPr>
        <w:b/>
        <w:bCs/>
      </w:rPr>
    </w:tblStylePr>
    <w:tblStylePr w:type="lastCol">
      <w:rPr>
        <w:b/>
        <w:bCs/>
      </w:rPr>
    </w:tblStylePr>
    <w:tblStylePr w:type="band1Vert">
      <w:tblPr/>
      <w:tcPr>
        <w:shd w:val="clear" w:color="auto" w:fill="F4CACA"/>
      </w:tcPr>
    </w:tblStylePr>
    <w:tblStylePr w:type="band1Horz">
      <w:tblPr/>
      <w:tcPr>
        <w:shd w:val="clear" w:color="auto" w:fill="F4CACA"/>
      </w:tcPr>
    </w:tblStylePr>
  </w:style>
  <w:style w:type="table" w:customStyle="1" w:styleId="3-21">
    <w:name w:val="Πίνακας λίστας 3 - Έμφαση 21"/>
    <w:basedOn w:val="a3"/>
    <w:uiPriority w:val="48"/>
    <w:rsid w:val="00530D22"/>
    <w:rPr>
      <w:rFonts w:ascii="Georgia" w:eastAsia="Arial" w:hAnsi="Georgia"/>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paragraph" w:customStyle="1" w:styleId="123List">
    <w:name w:val="123 List"/>
    <w:basedOn w:val="af0"/>
    <w:qFormat/>
    <w:rsid w:val="00530D22"/>
    <w:pPr>
      <w:numPr>
        <w:numId w:val="47"/>
      </w:numPr>
      <w:spacing w:after="0" w:line="360" w:lineRule="auto"/>
    </w:pPr>
    <w:rPr>
      <w:rFonts w:ascii="Georgia" w:eastAsia="Arial" w:hAnsi="Georgia" w:cs="Times New Roman"/>
      <w:sz w:val="19"/>
      <w:szCs w:val="19"/>
      <w:lang w:val="el-GR" w:eastAsia="en-US"/>
    </w:rPr>
  </w:style>
  <w:style w:type="paragraph" w:customStyle="1" w:styleId="StylePwCBulletLatinArialComplexArial">
    <w:name w:val="Style PwC Bullet + (Latin) Arial (Complex) Arial"/>
    <w:basedOn w:val="a1"/>
    <w:rsid w:val="00530D22"/>
    <w:pPr>
      <w:numPr>
        <w:ilvl w:val="2"/>
        <w:numId w:val="46"/>
      </w:numPr>
      <w:spacing w:before="240" w:line="240" w:lineRule="atLeast"/>
      <w:ind w:left="720" w:hanging="720"/>
    </w:pPr>
    <w:rPr>
      <w:rFonts w:ascii="Georgia" w:eastAsia="Georgia" w:hAnsi="Georgia" w:cs="Times New Roman"/>
      <w:color w:val="000000"/>
      <w:sz w:val="20"/>
      <w:szCs w:val="21"/>
      <w:lang w:eastAsia="en-US"/>
    </w:rPr>
  </w:style>
  <w:style w:type="character" w:styleId="affa">
    <w:name w:val="Placeholder Text"/>
    <w:basedOn w:val="a2"/>
    <w:uiPriority w:val="99"/>
    <w:unhideWhenUsed/>
    <w:rsid w:val="00530D22"/>
    <w:rPr>
      <w:color w:val="808080"/>
    </w:rPr>
  </w:style>
  <w:style w:type="paragraph" w:customStyle="1" w:styleId="ListAlpha">
    <w:name w:val="List Alpha"/>
    <w:basedOn w:val="a1"/>
    <w:qFormat/>
    <w:rsid w:val="00530D22"/>
    <w:pPr>
      <w:tabs>
        <w:tab w:val="num" w:pos="346"/>
      </w:tabs>
      <w:ind w:left="346" w:hanging="346"/>
    </w:pPr>
    <w:rPr>
      <w:rFonts w:ascii="Georgia" w:eastAsia="Georgia" w:hAnsi="Georgia" w:cs="Times New Roman"/>
      <w:sz w:val="20"/>
      <w:szCs w:val="20"/>
      <w:lang w:val="en-US" w:eastAsia="en-US"/>
    </w:rPr>
  </w:style>
  <w:style w:type="paragraph" w:customStyle="1" w:styleId="ListAlpha2">
    <w:name w:val="List Alpha 2"/>
    <w:basedOn w:val="ListAlpha"/>
    <w:qFormat/>
    <w:rsid w:val="00530D22"/>
    <w:pPr>
      <w:tabs>
        <w:tab w:val="clear" w:pos="346"/>
        <w:tab w:val="num" w:pos="1134"/>
      </w:tabs>
      <w:ind w:left="1134" w:hanging="567"/>
    </w:pPr>
  </w:style>
  <w:style w:type="character" w:customStyle="1" w:styleId="ui-column-title">
    <w:name w:val="ui-column-title"/>
    <w:basedOn w:val="a2"/>
    <w:rsid w:val="00530D22"/>
  </w:style>
  <w:style w:type="paragraph" w:customStyle="1" w:styleId="affb">
    <w:name w:val="Προεπιλογή"/>
    <w:rsid w:val="00530D22"/>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rPr>
  </w:style>
  <w:style w:type="table" w:customStyle="1" w:styleId="TableGrid">
    <w:name w:val="TableGrid"/>
    <w:rsid w:val="00B67FE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footnotedescription">
    <w:name w:val="footnote description"/>
    <w:next w:val="a1"/>
    <w:link w:val="footnotedescriptionChar"/>
    <w:hidden/>
    <w:rsid w:val="005D0E58"/>
    <w:pPr>
      <w:spacing w:line="259" w:lineRule="auto"/>
    </w:pPr>
    <w:rPr>
      <w:rFonts w:ascii="Calibri" w:eastAsia="Calibri" w:hAnsi="Calibri" w:cs="Calibri"/>
      <w:color w:val="000000"/>
      <w:sz w:val="18"/>
      <w:szCs w:val="22"/>
      <w:lang w:val="en-US" w:eastAsia="en-US"/>
    </w:rPr>
  </w:style>
  <w:style w:type="character" w:customStyle="1" w:styleId="footnotedescriptionChar">
    <w:name w:val="footnote description Char"/>
    <w:link w:val="footnotedescription"/>
    <w:rsid w:val="005D0E58"/>
    <w:rPr>
      <w:rFonts w:ascii="Calibri" w:eastAsia="Calibri" w:hAnsi="Calibri" w:cs="Calibri"/>
      <w:color w:val="000000"/>
      <w:sz w:val="18"/>
      <w:szCs w:val="22"/>
      <w:lang w:val="en-US" w:eastAsia="en-US"/>
    </w:rPr>
  </w:style>
  <w:style w:type="character" w:customStyle="1" w:styleId="footnotemark">
    <w:name w:val="footnote mark"/>
    <w:hidden/>
    <w:rsid w:val="005D0E58"/>
    <w:rPr>
      <w:rFonts w:ascii="Calibri" w:eastAsia="Calibri" w:hAnsi="Calibri" w:cs="Calibri"/>
      <w:color w:val="000000"/>
      <w:sz w:val="18"/>
      <w:vertAlign w:val="superscript"/>
    </w:rPr>
  </w:style>
  <w:style w:type="paragraph" w:customStyle="1" w:styleId="Normal2">
    <w:name w:val="Normal 2"/>
    <w:basedOn w:val="a1"/>
    <w:qFormat/>
    <w:rsid w:val="00762035"/>
    <w:pPr>
      <w:spacing w:line="264" w:lineRule="auto"/>
    </w:pPr>
    <w:rPr>
      <w:rFonts w:ascii="Calibri" w:hAnsi="Calibri" w:cs="Times New Roman"/>
      <w:sz w:val="24"/>
      <w:szCs w:val="24"/>
      <w:lang w:val="el-GR" w:eastAsia="en-GB"/>
    </w:rPr>
  </w:style>
  <w:style w:type="character" w:customStyle="1" w:styleId="UnresolvedMention5">
    <w:name w:val="Unresolved Mention5"/>
    <w:basedOn w:val="a2"/>
    <w:uiPriority w:val="99"/>
    <w:semiHidden/>
    <w:unhideWhenUsed/>
    <w:rsid w:val="00F81D15"/>
    <w:rPr>
      <w:color w:val="605E5C"/>
      <w:shd w:val="clear" w:color="auto" w:fill="E1DFDD"/>
    </w:rPr>
  </w:style>
  <w:style w:type="character" w:customStyle="1" w:styleId="UnresolvedMention6">
    <w:name w:val="Unresolved Mention6"/>
    <w:basedOn w:val="a2"/>
    <w:uiPriority w:val="99"/>
    <w:semiHidden/>
    <w:unhideWhenUsed/>
    <w:rsid w:val="001B1922"/>
    <w:rPr>
      <w:color w:val="605E5C"/>
      <w:shd w:val="clear" w:color="auto" w:fill="E1DFDD"/>
    </w:rPr>
  </w:style>
  <w:style w:type="character" w:customStyle="1" w:styleId="UnresolvedMention7">
    <w:name w:val="Unresolved Mention7"/>
    <w:basedOn w:val="a2"/>
    <w:uiPriority w:val="99"/>
    <w:semiHidden/>
    <w:unhideWhenUsed/>
    <w:rsid w:val="00762FB4"/>
    <w:rPr>
      <w:color w:val="605E5C"/>
      <w:shd w:val="clear" w:color="auto" w:fill="E1DFDD"/>
    </w:rPr>
  </w:style>
  <w:style w:type="character" w:styleId="affc">
    <w:name w:val="Unresolved Mention"/>
    <w:basedOn w:val="a2"/>
    <w:uiPriority w:val="99"/>
    <w:semiHidden/>
    <w:unhideWhenUsed/>
    <w:rsid w:val="00974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2877">
      <w:bodyDiv w:val="1"/>
      <w:marLeft w:val="0"/>
      <w:marRight w:val="0"/>
      <w:marTop w:val="0"/>
      <w:marBottom w:val="0"/>
      <w:divBdr>
        <w:top w:val="none" w:sz="0" w:space="0" w:color="auto"/>
        <w:left w:val="none" w:sz="0" w:space="0" w:color="auto"/>
        <w:bottom w:val="none" w:sz="0" w:space="0" w:color="auto"/>
        <w:right w:val="none" w:sz="0" w:space="0" w:color="auto"/>
      </w:divBdr>
    </w:div>
    <w:div w:id="55128581">
      <w:bodyDiv w:val="1"/>
      <w:marLeft w:val="0"/>
      <w:marRight w:val="0"/>
      <w:marTop w:val="0"/>
      <w:marBottom w:val="0"/>
      <w:divBdr>
        <w:top w:val="none" w:sz="0" w:space="0" w:color="auto"/>
        <w:left w:val="none" w:sz="0" w:space="0" w:color="auto"/>
        <w:bottom w:val="none" w:sz="0" w:space="0" w:color="auto"/>
        <w:right w:val="none" w:sz="0" w:space="0" w:color="auto"/>
      </w:divBdr>
    </w:div>
    <w:div w:id="69355288">
      <w:bodyDiv w:val="1"/>
      <w:marLeft w:val="0"/>
      <w:marRight w:val="0"/>
      <w:marTop w:val="0"/>
      <w:marBottom w:val="0"/>
      <w:divBdr>
        <w:top w:val="none" w:sz="0" w:space="0" w:color="auto"/>
        <w:left w:val="none" w:sz="0" w:space="0" w:color="auto"/>
        <w:bottom w:val="none" w:sz="0" w:space="0" w:color="auto"/>
        <w:right w:val="none" w:sz="0" w:space="0" w:color="auto"/>
      </w:divBdr>
    </w:div>
    <w:div w:id="72044674">
      <w:bodyDiv w:val="1"/>
      <w:marLeft w:val="0"/>
      <w:marRight w:val="0"/>
      <w:marTop w:val="0"/>
      <w:marBottom w:val="0"/>
      <w:divBdr>
        <w:top w:val="none" w:sz="0" w:space="0" w:color="auto"/>
        <w:left w:val="none" w:sz="0" w:space="0" w:color="auto"/>
        <w:bottom w:val="none" w:sz="0" w:space="0" w:color="auto"/>
        <w:right w:val="none" w:sz="0" w:space="0" w:color="auto"/>
      </w:divBdr>
    </w:div>
    <w:div w:id="127474751">
      <w:bodyDiv w:val="1"/>
      <w:marLeft w:val="0"/>
      <w:marRight w:val="0"/>
      <w:marTop w:val="0"/>
      <w:marBottom w:val="0"/>
      <w:divBdr>
        <w:top w:val="none" w:sz="0" w:space="0" w:color="auto"/>
        <w:left w:val="none" w:sz="0" w:space="0" w:color="auto"/>
        <w:bottom w:val="none" w:sz="0" w:space="0" w:color="auto"/>
        <w:right w:val="none" w:sz="0" w:space="0" w:color="auto"/>
      </w:divBdr>
    </w:div>
    <w:div w:id="151214357">
      <w:bodyDiv w:val="1"/>
      <w:marLeft w:val="0"/>
      <w:marRight w:val="0"/>
      <w:marTop w:val="0"/>
      <w:marBottom w:val="0"/>
      <w:divBdr>
        <w:top w:val="none" w:sz="0" w:space="0" w:color="auto"/>
        <w:left w:val="none" w:sz="0" w:space="0" w:color="auto"/>
        <w:bottom w:val="none" w:sz="0" w:space="0" w:color="auto"/>
        <w:right w:val="none" w:sz="0" w:space="0" w:color="auto"/>
      </w:divBdr>
    </w:div>
    <w:div w:id="234433000">
      <w:bodyDiv w:val="1"/>
      <w:marLeft w:val="0"/>
      <w:marRight w:val="0"/>
      <w:marTop w:val="0"/>
      <w:marBottom w:val="0"/>
      <w:divBdr>
        <w:top w:val="none" w:sz="0" w:space="0" w:color="auto"/>
        <w:left w:val="none" w:sz="0" w:space="0" w:color="auto"/>
        <w:bottom w:val="none" w:sz="0" w:space="0" w:color="auto"/>
        <w:right w:val="none" w:sz="0" w:space="0" w:color="auto"/>
      </w:divBdr>
    </w:div>
    <w:div w:id="246811919">
      <w:bodyDiv w:val="1"/>
      <w:marLeft w:val="0"/>
      <w:marRight w:val="0"/>
      <w:marTop w:val="0"/>
      <w:marBottom w:val="0"/>
      <w:divBdr>
        <w:top w:val="none" w:sz="0" w:space="0" w:color="auto"/>
        <w:left w:val="none" w:sz="0" w:space="0" w:color="auto"/>
        <w:bottom w:val="none" w:sz="0" w:space="0" w:color="auto"/>
        <w:right w:val="none" w:sz="0" w:space="0" w:color="auto"/>
      </w:divBdr>
    </w:div>
    <w:div w:id="308747330">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92990459">
      <w:bodyDiv w:val="1"/>
      <w:marLeft w:val="0"/>
      <w:marRight w:val="0"/>
      <w:marTop w:val="0"/>
      <w:marBottom w:val="0"/>
      <w:divBdr>
        <w:top w:val="none" w:sz="0" w:space="0" w:color="auto"/>
        <w:left w:val="none" w:sz="0" w:space="0" w:color="auto"/>
        <w:bottom w:val="none" w:sz="0" w:space="0" w:color="auto"/>
        <w:right w:val="none" w:sz="0" w:space="0" w:color="auto"/>
      </w:divBdr>
    </w:div>
    <w:div w:id="554321179">
      <w:bodyDiv w:val="1"/>
      <w:marLeft w:val="0"/>
      <w:marRight w:val="0"/>
      <w:marTop w:val="0"/>
      <w:marBottom w:val="0"/>
      <w:divBdr>
        <w:top w:val="none" w:sz="0" w:space="0" w:color="auto"/>
        <w:left w:val="none" w:sz="0" w:space="0" w:color="auto"/>
        <w:bottom w:val="none" w:sz="0" w:space="0" w:color="auto"/>
        <w:right w:val="none" w:sz="0" w:space="0" w:color="auto"/>
      </w:divBdr>
    </w:div>
    <w:div w:id="585766084">
      <w:bodyDiv w:val="1"/>
      <w:marLeft w:val="0"/>
      <w:marRight w:val="0"/>
      <w:marTop w:val="0"/>
      <w:marBottom w:val="0"/>
      <w:divBdr>
        <w:top w:val="none" w:sz="0" w:space="0" w:color="auto"/>
        <w:left w:val="none" w:sz="0" w:space="0" w:color="auto"/>
        <w:bottom w:val="none" w:sz="0" w:space="0" w:color="auto"/>
        <w:right w:val="none" w:sz="0" w:space="0" w:color="auto"/>
      </w:divBdr>
    </w:div>
    <w:div w:id="701974694">
      <w:bodyDiv w:val="1"/>
      <w:marLeft w:val="0"/>
      <w:marRight w:val="0"/>
      <w:marTop w:val="0"/>
      <w:marBottom w:val="0"/>
      <w:divBdr>
        <w:top w:val="none" w:sz="0" w:space="0" w:color="auto"/>
        <w:left w:val="none" w:sz="0" w:space="0" w:color="auto"/>
        <w:bottom w:val="none" w:sz="0" w:space="0" w:color="auto"/>
        <w:right w:val="none" w:sz="0" w:space="0" w:color="auto"/>
      </w:divBdr>
    </w:div>
    <w:div w:id="719741923">
      <w:bodyDiv w:val="1"/>
      <w:marLeft w:val="0"/>
      <w:marRight w:val="0"/>
      <w:marTop w:val="0"/>
      <w:marBottom w:val="0"/>
      <w:divBdr>
        <w:top w:val="none" w:sz="0" w:space="0" w:color="auto"/>
        <w:left w:val="none" w:sz="0" w:space="0" w:color="auto"/>
        <w:bottom w:val="none" w:sz="0" w:space="0" w:color="auto"/>
        <w:right w:val="none" w:sz="0" w:space="0" w:color="auto"/>
      </w:divBdr>
    </w:div>
    <w:div w:id="759638561">
      <w:bodyDiv w:val="1"/>
      <w:marLeft w:val="0"/>
      <w:marRight w:val="0"/>
      <w:marTop w:val="0"/>
      <w:marBottom w:val="0"/>
      <w:divBdr>
        <w:top w:val="none" w:sz="0" w:space="0" w:color="auto"/>
        <w:left w:val="none" w:sz="0" w:space="0" w:color="auto"/>
        <w:bottom w:val="none" w:sz="0" w:space="0" w:color="auto"/>
        <w:right w:val="none" w:sz="0" w:space="0" w:color="auto"/>
      </w:divBdr>
    </w:div>
    <w:div w:id="7613372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76509417">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7494955">
      <w:bodyDiv w:val="1"/>
      <w:marLeft w:val="0"/>
      <w:marRight w:val="0"/>
      <w:marTop w:val="0"/>
      <w:marBottom w:val="0"/>
      <w:divBdr>
        <w:top w:val="none" w:sz="0" w:space="0" w:color="auto"/>
        <w:left w:val="none" w:sz="0" w:space="0" w:color="auto"/>
        <w:bottom w:val="none" w:sz="0" w:space="0" w:color="auto"/>
        <w:right w:val="none" w:sz="0" w:space="0" w:color="auto"/>
      </w:divBdr>
    </w:div>
    <w:div w:id="911546153">
      <w:bodyDiv w:val="1"/>
      <w:marLeft w:val="0"/>
      <w:marRight w:val="0"/>
      <w:marTop w:val="0"/>
      <w:marBottom w:val="0"/>
      <w:divBdr>
        <w:top w:val="none" w:sz="0" w:space="0" w:color="auto"/>
        <w:left w:val="none" w:sz="0" w:space="0" w:color="auto"/>
        <w:bottom w:val="none" w:sz="0" w:space="0" w:color="auto"/>
        <w:right w:val="none" w:sz="0" w:space="0" w:color="auto"/>
      </w:divBdr>
    </w:div>
    <w:div w:id="91914308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4387371">
      <w:bodyDiv w:val="1"/>
      <w:marLeft w:val="0"/>
      <w:marRight w:val="0"/>
      <w:marTop w:val="0"/>
      <w:marBottom w:val="0"/>
      <w:divBdr>
        <w:top w:val="none" w:sz="0" w:space="0" w:color="auto"/>
        <w:left w:val="none" w:sz="0" w:space="0" w:color="auto"/>
        <w:bottom w:val="none" w:sz="0" w:space="0" w:color="auto"/>
        <w:right w:val="none" w:sz="0" w:space="0" w:color="auto"/>
      </w:divBdr>
    </w:div>
    <w:div w:id="1099302404">
      <w:bodyDiv w:val="1"/>
      <w:marLeft w:val="0"/>
      <w:marRight w:val="0"/>
      <w:marTop w:val="0"/>
      <w:marBottom w:val="0"/>
      <w:divBdr>
        <w:top w:val="none" w:sz="0" w:space="0" w:color="auto"/>
        <w:left w:val="none" w:sz="0" w:space="0" w:color="auto"/>
        <w:bottom w:val="none" w:sz="0" w:space="0" w:color="auto"/>
        <w:right w:val="none" w:sz="0" w:space="0" w:color="auto"/>
      </w:divBdr>
    </w:div>
    <w:div w:id="115580409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882947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1615155">
      <w:bodyDiv w:val="1"/>
      <w:marLeft w:val="0"/>
      <w:marRight w:val="0"/>
      <w:marTop w:val="0"/>
      <w:marBottom w:val="0"/>
      <w:divBdr>
        <w:top w:val="none" w:sz="0" w:space="0" w:color="auto"/>
        <w:left w:val="none" w:sz="0" w:space="0" w:color="auto"/>
        <w:bottom w:val="none" w:sz="0" w:space="0" w:color="auto"/>
        <w:right w:val="none" w:sz="0" w:space="0" w:color="auto"/>
      </w:divBdr>
    </w:div>
    <w:div w:id="1335959751">
      <w:bodyDiv w:val="1"/>
      <w:marLeft w:val="0"/>
      <w:marRight w:val="0"/>
      <w:marTop w:val="0"/>
      <w:marBottom w:val="0"/>
      <w:divBdr>
        <w:top w:val="none" w:sz="0" w:space="0" w:color="auto"/>
        <w:left w:val="none" w:sz="0" w:space="0" w:color="auto"/>
        <w:bottom w:val="none" w:sz="0" w:space="0" w:color="auto"/>
        <w:right w:val="none" w:sz="0" w:space="0" w:color="auto"/>
      </w:divBdr>
    </w:div>
    <w:div w:id="1346247737">
      <w:bodyDiv w:val="1"/>
      <w:marLeft w:val="0"/>
      <w:marRight w:val="0"/>
      <w:marTop w:val="0"/>
      <w:marBottom w:val="0"/>
      <w:divBdr>
        <w:top w:val="none" w:sz="0" w:space="0" w:color="auto"/>
        <w:left w:val="none" w:sz="0" w:space="0" w:color="auto"/>
        <w:bottom w:val="none" w:sz="0" w:space="0" w:color="auto"/>
        <w:right w:val="none" w:sz="0" w:space="0" w:color="auto"/>
      </w:divBdr>
    </w:div>
    <w:div w:id="137855248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09576865">
      <w:bodyDiv w:val="1"/>
      <w:marLeft w:val="0"/>
      <w:marRight w:val="0"/>
      <w:marTop w:val="0"/>
      <w:marBottom w:val="0"/>
      <w:divBdr>
        <w:top w:val="none" w:sz="0" w:space="0" w:color="auto"/>
        <w:left w:val="none" w:sz="0" w:space="0" w:color="auto"/>
        <w:bottom w:val="none" w:sz="0" w:space="0" w:color="auto"/>
        <w:right w:val="none" w:sz="0" w:space="0" w:color="auto"/>
      </w:divBdr>
    </w:div>
    <w:div w:id="1411274784">
      <w:bodyDiv w:val="1"/>
      <w:marLeft w:val="0"/>
      <w:marRight w:val="0"/>
      <w:marTop w:val="0"/>
      <w:marBottom w:val="0"/>
      <w:divBdr>
        <w:top w:val="none" w:sz="0" w:space="0" w:color="auto"/>
        <w:left w:val="none" w:sz="0" w:space="0" w:color="auto"/>
        <w:bottom w:val="none" w:sz="0" w:space="0" w:color="auto"/>
        <w:right w:val="none" w:sz="0" w:space="0" w:color="auto"/>
      </w:divBdr>
    </w:div>
    <w:div w:id="1475634706">
      <w:bodyDiv w:val="1"/>
      <w:marLeft w:val="0"/>
      <w:marRight w:val="0"/>
      <w:marTop w:val="0"/>
      <w:marBottom w:val="0"/>
      <w:divBdr>
        <w:top w:val="none" w:sz="0" w:space="0" w:color="auto"/>
        <w:left w:val="none" w:sz="0" w:space="0" w:color="auto"/>
        <w:bottom w:val="none" w:sz="0" w:space="0" w:color="auto"/>
        <w:right w:val="none" w:sz="0" w:space="0" w:color="auto"/>
      </w:divBdr>
    </w:div>
    <w:div w:id="1506936367">
      <w:bodyDiv w:val="1"/>
      <w:marLeft w:val="0"/>
      <w:marRight w:val="0"/>
      <w:marTop w:val="0"/>
      <w:marBottom w:val="0"/>
      <w:divBdr>
        <w:top w:val="none" w:sz="0" w:space="0" w:color="auto"/>
        <w:left w:val="none" w:sz="0" w:space="0" w:color="auto"/>
        <w:bottom w:val="none" w:sz="0" w:space="0" w:color="auto"/>
        <w:right w:val="none" w:sz="0" w:space="0" w:color="auto"/>
      </w:divBdr>
    </w:div>
    <w:div w:id="1527980977">
      <w:bodyDiv w:val="1"/>
      <w:marLeft w:val="0"/>
      <w:marRight w:val="0"/>
      <w:marTop w:val="0"/>
      <w:marBottom w:val="0"/>
      <w:divBdr>
        <w:top w:val="none" w:sz="0" w:space="0" w:color="auto"/>
        <w:left w:val="none" w:sz="0" w:space="0" w:color="auto"/>
        <w:bottom w:val="none" w:sz="0" w:space="0" w:color="auto"/>
        <w:right w:val="none" w:sz="0" w:space="0" w:color="auto"/>
      </w:divBdr>
    </w:div>
    <w:div w:id="1531726551">
      <w:bodyDiv w:val="1"/>
      <w:marLeft w:val="0"/>
      <w:marRight w:val="0"/>
      <w:marTop w:val="0"/>
      <w:marBottom w:val="0"/>
      <w:divBdr>
        <w:top w:val="none" w:sz="0" w:space="0" w:color="auto"/>
        <w:left w:val="none" w:sz="0" w:space="0" w:color="auto"/>
        <w:bottom w:val="none" w:sz="0" w:space="0" w:color="auto"/>
        <w:right w:val="none" w:sz="0" w:space="0" w:color="auto"/>
      </w:divBdr>
    </w:div>
    <w:div w:id="1558467654">
      <w:bodyDiv w:val="1"/>
      <w:marLeft w:val="0"/>
      <w:marRight w:val="0"/>
      <w:marTop w:val="0"/>
      <w:marBottom w:val="0"/>
      <w:divBdr>
        <w:top w:val="none" w:sz="0" w:space="0" w:color="auto"/>
        <w:left w:val="none" w:sz="0" w:space="0" w:color="auto"/>
        <w:bottom w:val="none" w:sz="0" w:space="0" w:color="auto"/>
        <w:right w:val="none" w:sz="0" w:space="0" w:color="auto"/>
      </w:divBdr>
    </w:div>
    <w:div w:id="1582443991">
      <w:bodyDiv w:val="1"/>
      <w:marLeft w:val="0"/>
      <w:marRight w:val="0"/>
      <w:marTop w:val="0"/>
      <w:marBottom w:val="0"/>
      <w:divBdr>
        <w:top w:val="none" w:sz="0" w:space="0" w:color="auto"/>
        <w:left w:val="none" w:sz="0" w:space="0" w:color="auto"/>
        <w:bottom w:val="none" w:sz="0" w:space="0" w:color="auto"/>
        <w:right w:val="none" w:sz="0" w:space="0" w:color="auto"/>
      </w:divBdr>
    </w:div>
    <w:div w:id="1599487249">
      <w:bodyDiv w:val="1"/>
      <w:marLeft w:val="0"/>
      <w:marRight w:val="0"/>
      <w:marTop w:val="0"/>
      <w:marBottom w:val="0"/>
      <w:divBdr>
        <w:top w:val="none" w:sz="0" w:space="0" w:color="auto"/>
        <w:left w:val="none" w:sz="0" w:space="0" w:color="auto"/>
        <w:bottom w:val="none" w:sz="0" w:space="0" w:color="auto"/>
        <w:right w:val="none" w:sz="0" w:space="0" w:color="auto"/>
      </w:divBdr>
    </w:div>
    <w:div w:id="1614631577">
      <w:bodyDiv w:val="1"/>
      <w:marLeft w:val="0"/>
      <w:marRight w:val="0"/>
      <w:marTop w:val="0"/>
      <w:marBottom w:val="0"/>
      <w:divBdr>
        <w:top w:val="none" w:sz="0" w:space="0" w:color="auto"/>
        <w:left w:val="none" w:sz="0" w:space="0" w:color="auto"/>
        <w:bottom w:val="none" w:sz="0" w:space="0" w:color="auto"/>
        <w:right w:val="none" w:sz="0" w:space="0" w:color="auto"/>
      </w:divBdr>
    </w:div>
    <w:div w:id="1636328531">
      <w:bodyDiv w:val="1"/>
      <w:marLeft w:val="0"/>
      <w:marRight w:val="0"/>
      <w:marTop w:val="0"/>
      <w:marBottom w:val="0"/>
      <w:divBdr>
        <w:top w:val="none" w:sz="0" w:space="0" w:color="auto"/>
        <w:left w:val="none" w:sz="0" w:space="0" w:color="auto"/>
        <w:bottom w:val="none" w:sz="0" w:space="0" w:color="auto"/>
        <w:right w:val="none" w:sz="0" w:space="0" w:color="auto"/>
      </w:divBdr>
    </w:div>
    <w:div w:id="1664627252">
      <w:bodyDiv w:val="1"/>
      <w:marLeft w:val="0"/>
      <w:marRight w:val="0"/>
      <w:marTop w:val="0"/>
      <w:marBottom w:val="0"/>
      <w:divBdr>
        <w:top w:val="none" w:sz="0" w:space="0" w:color="auto"/>
        <w:left w:val="none" w:sz="0" w:space="0" w:color="auto"/>
        <w:bottom w:val="none" w:sz="0" w:space="0" w:color="auto"/>
        <w:right w:val="none" w:sz="0" w:space="0" w:color="auto"/>
      </w:divBdr>
    </w:div>
    <w:div w:id="1855458241">
      <w:bodyDiv w:val="1"/>
      <w:marLeft w:val="0"/>
      <w:marRight w:val="0"/>
      <w:marTop w:val="0"/>
      <w:marBottom w:val="0"/>
      <w:divBdr>
        <w:top w:val="none" w:sz="0" w:space="0" w:color="auto"/>
        <w:left w:val="none" w:sz="0" w:space="0" w:color="auto"/>
        <w:bottom w:val="none" w:sz="0" w:space="0" w:color="auto"/>
        <w:right w:val="none" w:sz="0" w:space="0" w:color="auto"/>
      </w:divBdr>
    </w:div>
    <w:div w:id="1859271004">
      <w:bodyDiv w:val="1"/>
      <w:marLeft w:val="0"/>
      <w:marRight w:val="0"/>
      <w:marTop w:val="0"/>
      <w:marBottom w:val="0"/>
      <w:divBdr>
        <w:top w:val="none" w:sz="0" w:space="0" w:color="auto"/>
        <w:left w:val="none" w:sz="0" w:space="0" w:color="auto"/>
        <w:bottom w:val="none" w:sz="0" w:space="0" w:color="auto"/>
        <w:right w:val="none" w:sz="0" w:space="0" w:color="auto"/>
      </w:divBdr>
    </w:div>
    <w:div w:id="2088190211">
      <w:bodyDiv w:val="1"/>
      <w:marLeft w:val="0"/>
      <w:marRight w:val="0"/>
      <w:marTop w:val="0"/>
      <w:marBottom w:val="0"/>
      <w:divBdr>
        <w:top w:val="none" w:sz="0" w:space="0" w:color="auto"/>
        <w:left w:val="none" w:sz="0" w:space="0" w:color="auto"/>
        <w:bottom w:val="none" w:sz="0" w:space="0" w:color="auto"/>
        <w:right w:val="none" w:sz="0" w:space="0" w:color="auto"/>
      </w:divBdr>
    </w:div>
    <w:div w:id="2108888640">
      <w:bodyDiv w:val="1"/>
      <w:marLeft w:val="0"/>
      <w:marRight w:val="0"/>
      <w:marTop w:val="0"/>
      <w:marBottom w:val="0"/>
      <w:divBdr>
        <w:top w:val="none" w:sz="0" w:space="0" w:color="auto"/>
        <w:left w:val="none" w:sz="0" w:space="0" w:color="auto"/>
        <w:bottom w:val="none" w:sz="0" w:space="0" w:color="auto"/>
        <w:right w:val="none" w:sz="0" w:space="0" w:color="auto"/>
      </w:divBdr>
    </w:div>
    <w:div w:id="2123573811">
      <w:bodyDiv w:val="1"/>
      <w:marLeft w:val="0"/>
      <w:marRight w:val="0"/>
      <w:marTop w:val="0"/>
      <w:marBottom w:val="0"/>
      <w:divBdr>
        <w:top w:val="none" w:sz="0" w:space="0" w:color="auto"/>
        <w:left w:val="none" w:sz="0" w:space="0" w:color="auto"/>
        <w:bottom w:val="none" w:sz="0" w:space="0" w:color="auto"/>
        <w:right w:val="none" w:sz="0" w:space="0" w:color="auto"/>
      </w:divBdr>
    </w:div>
    <w:div w:id="2143227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7.xml"/><Relationship Id="rId21" Type="http://schemas.openxmlformats.org/officeDocument/2006/relationships/hyperlink" Target="http://www.ktpae.gr" TargetMode="External"/><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s://greece20.gov.gr/epikoinwnia-dimosiotit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header" Target="header8.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image" Target="media/image3.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n4412/art79a" TargetMode="External"/><Relationship Id="rId30" Type="http://schemas.openxmlformats.org/officeDocument/2006/relationships/hyperlink" Target="https://greece20.gov.gr/en/" TargetMode="External"/><Relationship Id="rId35" Type="http://schemas.openxmlformats.org/officeDocument/2006/relationships/header" Target="header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4.xml"/><Relationship Id="rId38"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39C42-941F-44AA-B150-27803FC9A14A}">
  <ds:schemaRefs>
    <ds:schemaRef ds:uri="http://schemas.openxmlformats.org/officeDocument/2006/bibliography"/>
  </ds:schemaRefs>
</ds:datastoreItem>
</file>

<file path=customXml/itemProps2.xml><?xml version="1.0" encoding="utf-8"?>
<ds:datastoreItem xmlns:ds="http://schemas.openxmlformats.org/officeDocument/2006/customXml" ds:itemID="{9F1904A0-3A77-4345-8106-890AF4184B8F}">
  <ds:schemaRefs>
    <ds:schemaRef ds:uri="http://schemas.openxmlformats.org/officeDocument/2006/bibliography"/>
  </ds:schemaRefs>
</ds:datastoreItem>
</file>

<file path=customXml/itemProps3.xml><?xml version="1.0" encoding="utf-8"?>
<ds:datastoreItem xmlns:ds="http://schemas.openxmlformats.org/officeDocument/2006/customXml" ds:itemID="{FA0E58FE-3199-4533-9A05-2C125DDF8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149</Pages>
  <Words>59187</Words>
  <Characters>319616</Characters>
  <Application>Microsoft Office Word</Application>
  <DocSecurity>0</DocSecurity>
  <Lines>2663</Lines>
  <Paragraphs>756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378047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2023-12-18T16:58:00Z</dcterms:created>
  <dcterms:modified xsi:type="dcterms:W3CDTF">2023-12-22T08:05:00Z</dcterms:modified>
</cp:coreProperties>
</file>