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2C13C403"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27148FE8"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B86104" w:rsidRPr="00B86104">
        <w:rPr>
          <w:b/>
          <w:sz w:val="32"/>
          <w:szCs w:val="32"/>
          <w:lang w:val="el-GR"/>
        </w:rPr>
        <w:t>Κεντρικός Συντονισμός και Διοίκηση Προγράμματος</w:t>
      </w:r>
      <w:r w:rsidR="00CA5BBB" w:rsidRPr="00CA5BBB">
        <w:rPr>
          <w:b/>
          <w:sz w:val="32"/>
          <w:szCs w:val="32"/>
          <w:lang w:val="el-GR"/>
        </w:rPr>
        <w:t xml:space="preserve"> </w:t>
      </w:r>
      <w:r w:rsidR="00CA5BBB">
        <w:rPr>
          <w:b/>
          <w:sz w:val="32"/>
          <w:szCs w:val="32"/>
          <w:lang w:val="el-GR"/>
        </w:rPr>
        <w:t>–</w:t>
      </w:r>
      <w:r w:rsidR="00CA5BBB" w:rsidRPr="00CA5BBB">
        <w:rPr>
          <w:b/>
          <w:sz w:val="32"/>
          <w:szCs w:val="32"/>
          <w:lang w:val="el-GR"/>
        </w:rPr>
        <w:t xml:space="preserve"> </w:t>
      </w:r>
      <w:r w:rsidR="00CA5BBB">
        <w:rPr>
          <w:b/>
          <w:sz w:val="32"/>
          <w:szCs w:val="32"/>
          <w:lang w:val="en-US"/>
        </w:rPr>
        <w:t>Smart</w:t>
      </w:r>
      <w:r w:rsidR="00CA5BBB" w:rsidRPr="00CA5BBB">
        <w:rPr>
          <w:b/>
          <w:sz w:val="32"/>
          <w:szCs w:val="32"/>
          <w:lang w:val="el-GR"/>
        </w:rPr>
        <w:t xml:space="preserve"> </w:t>
      </w:r>
      <w:r w:rsidR="00CA5BBB">
        <w:rPr>
          <w:b/>
          <w:sz w:val="32"/>
          <w:szCs w:val="32"/>
          <w:lang w:val="en-US"/>
        </w:rPr>
        <w:t>Readiness</w:t>
      </w:r>
      <w:r w:rsidRPr="00B86104">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4530F4FA" w14:textId="77777777" w:rsidTr="00550D8B">
        <w:tc>
          <w:tcPr>
            <w:tcW w:w="2830" w:type="dxa"/>
            <w:shd w:val="clear" w:color="auto" w:fill="auto"/>
            <w:vAlign w:val="bottom"/>
          </w:tcPr>
          <w:p w14:paraId="40C8D354" w14:textId="6DB13E2A" w:rsidR="0024279E" w:rsidRPr="00603221" w:rsidRDefault="0024279E" w:rsidP="00603221">
            <w:pPr>
              <w:autoSpaceDE w:val="0"/>
              <w:autoSpaceDN w:val="0"/>
              <w:adjustRightInd w:val="0"/>
              <w:spacing w:before="120" w:after="0"/>
              <w:jc w:val="right"/>
              <w:rPr>
                <w:b/>
                <w:color w:val="000000"/>
              </w:rPr>
            </w:pPr>
            <w:r w:rsidRPr="00603221">
              <w:rPr>
                <w:b/>
                <w:color w:val="000000"/>
              </w:rPr>
              <w:t>Πρόγραμμα:</w:t>
            </w:r>
          </w:p>
        </w:tc>
        <w:tc>
          <w:tcPr>
            <w:tcW w:w="6798" w:type="dxa"/>
            <w:gridSpan w:val="2"/>
            <w:shd w:val="clear" w:color="auto" w:fill="auto"/>
            <w:vAlign w:val="bottom"/>
          </w:tcPr>
          <w:p w14:paraId="736001C6" w14:textId="4D8D27DF" w:rsidR="0024279E" w:rsidRPr="00CA5BBB" w:rsidRDefault="00CA5BBB" w:rsidP="00603221">
            <w:pPr>
              <w:autoSpaceDE w:val="0"/>
              <w:autoSpaceDN w:val="0"/>
              <w:adjustRightInd w:val="0"/>
              <w:spacing w:before="120" w:after="0"/>
              <w:rPr>
                <w:b/>
                <w:color w:val="000000"/>
                <w:lang w:val="el-GR"/>
              </w:rPr>
            </w:pPr>
            <w:r>
              <w:rPr>
                <w:b/>
                <w:color w:val="000000"/>
                <w:lang w:val="el-GR"/>
              </w:rPr>
              <w:t xml:space="preserve">Ταμείο Ανάκαμψης και </w:t>
            </w:r>
            <w:r w:rsidR="004B0350">
              <w:rPr>
                <w:b/>
                <w:color w:val="000000"/>
                <w:lang w:val="el-GR"/>
              </w:rPr>
              <w:t>Ανθεκτικότητας</w:t>
            </w:r>
          </w:p>
        </w:tc>
      </w:tr>
      <w:tr w:rsidR="0024279E" w:rsidRPr="00845384" w14:paraId="0BCC5B53" w14:textId="77777777" w:rsidTr="00550D8B">
        <w:tc>
          <w:tcPr>
            <w:tcW w:w="2830"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6ADFE401" w:rsidR="008037A6" w:rsidRPr="00CA5BBB" w:rsidRDefault="0031449B">
            <w:pPr>
              <w:pStyle w:val="Tabletext"/>
              <w:numPr>
                <w:ilvl w:val="0"/>
                <w:numId w:val="15"/>
              </w:numPr>
              <w:spacing w:before="120" w:after="0"/>
              <w:ind w:left="242" w:hanging="242"/>
              <w:jc w:val="both"/>
              <w:rPr>
                <w:rFonts w:cs="Tahoma"/>
                <w:sz w:val="22"/>
                <w:szCs w:val="22"/>
              </w:rPr>
            </w:pPr>
            <w:r w:rsidRPr="00CA5BBB">
              <w:rPr>
                <w:rFonts w:cs="Tahoma"/>
                <w:sz w:val="22"/>
                <w:szCs w:val="22"/>
              </w:rPr>
              <w:t>Εκτιμώμενη αξία</w:t>
            </w:r>
            <w:r w:rsidR="001F455A" w:rsidRPr="00CA5BBB">
              <w:rPr>
                <w:rFonts w:cs="Tahoma"/>
                <w:sz w:val="22"/>
                <w:szCs w:val="22"/>
              </w:rPr>
              <w:t xml:space="preserve"> παρούσας</w:t>
            </w:r>
            <w:r w:rsidRPr="00CA5BBB">
              <w:rPr>
                <w:rFonts w:cs="Tahoma"/>
                <w:sz w:val="22"/>
                <w:szCs w:val="22"/>
              </w:rPr>
              <w:t xml:space="preserve"> σύμβασης </w:t>
            </w:r>
            <w:r w:rsidR="00CA5BBB" w:rsidRPr="00C340D8">
              <w:rPr>
                <w:rFonts w:cs="Tahoma"/>
                <w:b/>
                <w:bCs/>
                <w:sz w:val="22"/>
                <w:szCs w:val="22"/>
              </w:rPr>
              <w:t>€ 120.362,90</w:t>
            </w:r>
            <w:r w:rsidR="00CA5BBB" w:rsidRPr="00CA5BBB">
              <w:rPr>
                <w:rFonts w:cs="Tahoma"/>
                <w:sz w:val="22"/>
                <w:szCs w:val="22"/>
              </w:rPr>
              <w:t xml:space="preserve"> </w:t>
            </w:r>
            <w:r w:rsidR="00365129" w:rsidRPr="00CA5BBB">
              <w:rPr>
                <w:rFonts w:cs="Tahoma"/>
                <w:sz w:val="22"/>
                <w:szCs w:val="22"/>
              </w:rPr>
              <w:t xml:space="preserve"> </w:t>
            </w:r>
            <w:r w:rsidR="008037A6" w:rsidRPr="00CA5BBB">
              <w:rPr>
                <w:rFonts w:cs="Tahoma"/>
                <w:sz w:val="22"/>
                <w:szCs w:val="22"/>
              </w:rPr>
              <w:t xml:space="preserve">μη περιλαμβανομένου ΦΠΑ (Προϋπολογισμός με ΦΠΑ: </w:t>
            </w:r>
            <w:r w:rsidR="00CA5BBB" w:rsidRPr="00CA5BBB">
              <w:rPr>
                <w:rFonts w:cs="Tahoma"/>
                <w:sz w:val="22"/>
                <w:szCs w:val="22"/>
              </w:rPr>
              <w:t>€ 149.250,00</w:t>
            </w:r>
            <w:r w:rsidR="008037A6" w:rsidRPr="00CA5BBB">
              <w:rPr>
                <w:rFonts w:cs="Tahoma"/>
                <w:sz w:val="22"/>
                <w:szCs w:val="22"/>
              </w:rPr>
              <w:t>, ΦΠΑ</w:t>
            </w:r>
            <w:r w:rsidR="00365129" w:rsidRPr="00CA5BBB">
              <w:rPr>
                <w:rFonts w:cs="Tahoma"/>
                <w:sz w:val="22"/>
                <w:szCs w:val="22"/>
              </w:rPr>
              <w:t xml:space="preserve"> 24%</w:t>
            </w:r>
            <w:r w:rsidR="008037A6" w:rsidRPr="00CA5BBB">
              <w:rPr>
                <w:rFonts w:cs="Tahoma"/>
                <w:sz w:val="22"/>
                <w:szCs w:val="22"/>
              </w:rPr>
              <w:t xml:space="preserve"> </w:t>
            </w:r>
            <w:r w:rsidR="00365129" w:rsidRPr="00CA5BBB">
              <w:rPr>
                <w:rFonts w:cs="Tahoma"/>
                <w:sz w:val="22"/>
                <w:szCs w:val="22"/>
              </w:rPr>
              <w:t xml:space="preserve"> </w:t>
            </w:r>
            <w:r w:rsidR="00CA5BBB" w:rsidRPr="00CA5BBB">
              <w:rPr>
                <w:rFonts w:cs="Tahoma"/>
                <w:sz w:val="22"/>
                <w:szCs w:val="22"/>
              </w:rPr>
              <w:t>28</w:t>
            </w:r>
            <w:r w:rsidR="00CA5BBB">
              <w:rPr>
                <w:rFonts w:cs="Tahoma"/>
                <w:sz w:val="22"/>
                <w:szCs w:val="22"/>
              </w:rPr>
              <w:t>.</w:t>
            </w:r>
            <w:r w:rsidR="00CA5BBB" w:rsidRPr="00CA5BBB">
              <w:rPr>
                <w:rFonts w:cs="Tahoma"/>
                <w:sz w:val="22"/>
                <w:szCs w:val="22"/>
              </w:rPr>
              <w:t>887</w:t>
            </w:r>
            <w:r w:rsidR="00CA5BBB">
              <w:rPr>
                <w:rFonts w:cs="Tahoma"/>
                <w:sz w:val="22"/>
                <w:szCs w:val="22"/>
              </w:rPr>
              <w:t>,</w:t>
            </w:r>
            <w:r w:rsidR="00CA5BBB" w:rsidRPr="00CA5BBB">
              <w:rPr>
                <w:rFonts w:cs="Tahoma"/>
                <w:sz w:val="22"/>
                <w:szCs w:val="22"/>
              </w:rPr>
              <w:t>10 €</w:t>
            </w:r>
            <w:r w:rsidR="008037A6" w:rsidRPr="00CA5BBB">
              <w:rPr>
                <w:rFonts w:cs="Tahoma"/>
                <w:sz w:val="22"/>
                <w:szCs w:val="22"/>
              </w:rPr>
              <w:t>)</w:t>
            </w:r>
          </w:p>
          <w:p w14:paraId="16222544" w14:textId="7F18C2F6" w:rsidR="00365129" w:rsidRPr="0028077E" w:rsidRDefault="0031449B">
            <w:pPr>
              <w:pStyle w:val="Tabletext"/>
              <w:numPr>
                <w:ilvl w:val="0"/>
                <w:numId w:val="15"/>
              </w:numPr>
              <w:spacing w:before="120" w:after="0"/>
              <w:ind w:left="242" w:hanging="242"/>
              <w:jc w:val="both"/>
              <w:rPr>
                <w:rFonts w:cs="Tahoma"/>
                <w:b/>
                <w:color w:val="000000"/>
                <w:szCs w:val="22"/>
              </w:rPr>
            </w:pPr>
            <w:r w:rsidRPr="0028077E">
              <w:rPr>
                <w:rFonts w:cs="Tahoma"/>
                <w:sz w:val="22"/>
                <w:szCs w:val="22"/>
              </w:rPr>
              <w:t xml:space="preserve">Εκτιμώμενη αξία </w:t>
            </w:r>
            <w:r w:rsidR="008037A6" w:rsidRPr="0028077E">
              <w:rPr>
                <w:rFonts w:cs="Tahoma"/>
                <w:sz w:val="22"/>
                <w:szCs w:val="22"/>
              </w:rPr>
              <w:t>δικαιώματος προαίρεσης</w:t>
            </w:r>
            <w:r w:rsidR="003F6F09" w:rsidRPr="0028077E">
              <w:rPr>
                <w:rFonts w:cs="Tahoma"/>
                <w:sz w:val="22"/>
                <w:szCs w:val="22"/>
              </w:rPr>
              <w:t xml:space="preserve"> </w:t>
            </w:r>
            <w:r w:rsidR="00365129" w:rsidRPr="0028077E">
              <w:rPr>
                <w:rFonts w:cs="Tahoma"/>
                <w:sz w:val="22"/>
                <w:szCs w:val="22"/>
              </w:rPr>
              <w:t xml:space="preserve">αύξησης </w:t>
            </w:r>
            <w:r w:rsidR="003F6F09" w:rsidRPr="0028077E">
              <w:rPr>
                <w:rFonts w:cs="Tahoma"/>
                <w:sz w:val="22"/>
                <w:szCs w:val="22"/>
              </w:rPr>
              <w:t>φυσικού αντικειμένου</w:t>
            </w:r>
            <w:r w:rsidR="008037A6" w:rsidRPr="0028077E">
              <w:rPr>
                <w:rFonts w:cs="Tahoma"/>
                <w:sz w:val="22"/>
                <w:szCs w:val="22"/>
              </w:rPr>
              <w:t xml:space="preserve">: έως </w:t>
            </w:r>
            <w:r w:rsidR="0028077E" w:rsidRPr="0028077E">
              <w:rPr>
                <w:rFonts w:cs="Tahoma"/>
                <w:sz w:val="22"/>
                <w:szCs w:val="22"/>
              </w:rPr>
              <w:t>36</w:t>
            </w:r>
            <w:r w:rsidR="00AD7F3A">
              <w:rPr>
                <w:rFonts w:cs="Tahoma"/>
                <w:sz w:val="22"/>
                <w:szCs w:val="22"/>
              </w:rPr>
              <w:t>.</w:t>
            </w:r>
            <w:r w:rsidR="0028077E" w:rsidRPr="0028077E">
              <w:rPr>
                <w:rFonts w:cs="Tahoma"/>
                <w:sz w:val="22"/>
                <w:szCs w:val="22"/>
              </w:rPr>
              <w:t>108</w:t>
            </w:r>
            <w:r w:rsidR="00AD7F3A">
              <w:rPr>
                <w:rFonts w:cs="Tahoma"/>
                <w:sz w:val="22"/>
                <w:szCs w:val="22"/>
              </w:rPr>
              <w:t>,</w:t>
            </w:r>
            <w:r w:rsidR="0028077E" w:rsidRPr="0028077E">
              <w:rPr>
                <w:rFonts w:cs="Tahoma"/>
                <w:sz w:val="22"/>
                <w:szCs w:val="22"/>
              </w:rPr>
              <w:t>87 €</w:t>
            </w:r>
            <w:r w:rsidR="008037A6" w:rsidRPr="0028077E">
              <w:rPr>
                <w:rFonts w:cs="Tahoma"/>
                <w:sz w:val="22"/>
                <w:szCs w:val="22"/>
              </w:rPr>
              <w:t xml:space="preserve"> μη περιλαμβανομένου ΦΠΑ </w:t>
            </w:r>
            <w:r w:rsidR="00365129" w:rsidRPr="0028077E">
              <w:rPr>
                <w:rFonts w:cs="Tahoma"/>
                <w:sz w:val="22"/>
                <w:szCs w:val="22"/>
              </w:rPr>
              <w:t xml:space="preserve">(Προϋπολογισμός με ΦΠΑ: </w:t>
            </w:r>
            <w:r w:rsidR="0028077E" w:rsidRPr="0028077E">
              <w:rPr>
                <w:rFonts w:cs="Tahoma"/>
                <w:sz w:val="22"/>
                <w:szCs w:val="22"/>
              </w:rPr>
              <w:t>44</w:t>
            </w:r>
            <w:r w:rsidR="00AD7F3A">
              <w:rPr>
                <w:rFonts w:cs="Tahoma"/>
                <w:sz w:val="22"/>
                <w:szCs w:val="22"/>
              </w:rPr>
              <w:t>.</w:t>
            </w:r>
            <w:r w:rsidR="0028077E" w:rsidRPr="0028077E">
              <w:rPr>
                <w:rFonts w:cs="Tahoma"/>
                <w:sz w:val="22"/>
                <w:szCs w:val="22"/>
              </w:rPr>
              <w:t>775</w:t>
            </w:r>
            <w:r w:rsidR="00AD7F3A">
              <w:rPr>
                <w:rFonts w:cs="Tahoma"/>
                <w:sz w:val="22"/>
                <w:szCs w:val="22"/>
              </w:rPr>
              <w:t>,</w:t>
            </w:r>
            <w:r w:rsidR="0028077E" w:rsidRPr="0028077E">
              <w:rPr>
                <w:rFonts w:cs="Tahoma"/>
                <w:sz w:val="22"/>
                <w:szCs w:val="22"/>
              </w:rPr>
              <w:t>00 €</w:t>
            </w:r>
            <w:r w:rsidR="00365129" w:rsidRPr="0028077E">
              <w:rPr>
                <w:rFonts w:cs="Tahoma"/>
                <w:sz w:val="22"/>
                <w:szCs w:val="22"/>
              </w:rPr>
              <w:t xml:space="preserve">, ΦΠΑ 24% </w:t>
            </w:r>
            <w:r w:rsidR="0028077E" w:rsidRPr="0028077E">
              <w:rPr>
                <w:rFonts w:cs="Tahoma"/>
                <w:sz w:val="22"/>
                <w:szCs w:val="22"/>
              </w:rPr>
              <w:t>8</w:t>
            </w:r>
            <w:r w:rsidR="00AD7F3A">
              <w:rPr>
                <w:rFonts w:cs="Tahoma"/>
                <w:sz w:val="22"/>
                <w:szCs w:val="22"/>
              </w:rPr>
              <w:t>.</w:t>
            </w:r>
            <w:r w:rsidR="0028077E" w:rsidRPr="0028077E">
              <w:rPr>
                <w:rFonts w:cs="Tahoma"/>
                <w:sz w:val="22"/>
                <w:szCs w:val="22"/>
              </w:rPr>
              <w:t>666</w:t>
            </w:r>
            <w:r w:rsidR="00AD7F3A">
              <w:rPr>
                <w:rFonts w:cs="Tahoma"/>
                <w:sz w:val="22"/>
                <w:szCs w:val="22"/>
              </w:rPr>
              <w:t>,</w:t>
            </w:r>
            <w:r w:rsidR="0028077E" w:rsidRPr="0028077E">
              <w:rPr>
                <w:rFonts w:cs="Tahoma"/>
                <w:sz w:val="22"/>
                <w:szCs w:val="22"/>
              </w:rPr>
              <w:t>13 €</w:t>
            </w:r>
            <w:r w:rsidR="00365129" w:rsidRPr="0028077E">
              <w:rPr>
                <w:rFonts w:cs="Tahoma"/>
                <w:sz w:val="22"/>
                <w:szCs w:val="22"/>
              </w:rPr>
              <w:t>)</w:t>
            </w:r>
          </w:p>
          <w:p w14:paraId="36FC6570" w14:textId="1519A60F" w:rsidR="001F455A" w:rsidRPr="002D1817" w:rsidRDefault="001F455A" w:rsidP="00FB30E0">
            <w:pPr>
              <w:pStyle w:val="TabletextChar"/>
              <w:spacing w:before="120" w:after="0" w:line="240" w:lineRule="auto"/>
              <w:jc w:val="both"/>
              <w:rPr>
                <w:rFonts w:cs="Tahoma"/>
                <w:b/>
                <w:color w:val="000000"/>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BC485D" w:rsidRPr="00BC485D">
              <w:rPr>
                <w:rFonts w:cs="Tahoma"/>
                <w:sz w:val="22"/>
                <w:szCs w:val="22"/>
              </w:rPr>
              <w:t>156</w:t>
            </w:r>
            <w:r w:rsidR="00AD7F3A">
              <w:rPr>
                <w:rFonts w:cs="Tahoma"/>
                <w:sz w:val="22"/>
                <w:szCs w:val="22"/>
              </w:rPr>
              <w:t>.</w:t>
            </w:r>
            <w:r w:rsidR="00BC485D" w:rsidRPr="00BC485D">
              <w:rPr>
                <w:rFonts w:cs="Tahoma"/>
                <w:sz w:val="22"/>
                <w:szCs w:val="22"/>
              </w:rPr>
              <w:t>471</w:t>
            </w:r>
            <w:r w:rsidR="00AD7F3A">
              <w:rPr>
                <w:rFonts w:cs="Tahoma"/>
                <w:sz w:val="22"/>
                <w:szCs w:val="22"/>
              </w:rPr>
              <w:t>,</w:t>
            </w:r>
            <w:r w:rsidR="00BC485D" w:rsidRPr="00BC485D">
              <w:rPr>
                <w:rFonts w:cs="Tahoma"/>
                <w:sz w:val="22"/>
                <w:szCs w:val="22"/>
              </w:rPr>
              <w:t xml:space="preserve">77 € </w:t>
            </w:r>
            <w:r>
              <w:rPr>
                <w:rFonts w:cs="Tahoma"/>
                <w:sz w:val="22"/>
                <w:szCs w:val="22"/>
              </w:rPr>
              <w:t>μ</w:t>
            </w:r>
            <w:r w:rsidRPr="00603221">
              <w:rPr>
                <w:rFonts w:cs="Tahoma"/>
                <w:sz w:val="22"/>
                <w:szCs w:val="22"/>
              </w:rPr>
              <w:t>η</w:t>
            </w:r>
            <w:r w:rsidR="00000784">
              <w:rPr>
                <w:rFonts w:cs="Tahoma"/>
                <w:sz w:val="22"/>
                <w:szCs w:val="22"/>
              </w:rPr>
              <w:t xml:space="preserve"> </w:t>
            </w:r>
            <w:r w:rsidR="00BC485D">
              <w:rPr>
                <w:rFonts w:cs="Tahoma"/>
                <w:sz w:val="22"/>
                <w:szCs w:val="22"/>
              </w:rPr>
              <w:t xml:space="preserve"> </w:t>
            </w:r>
            <w:r w:rsidR="00000784">
              <w:rPr>
                <w:rFonts w:cs="Tahoma"/>
                <w:sz w:val="22"/>
                <w:szCs w:val="22"/>
              </w:rPr>
              <w:t xml:space="preserve"> </w:t>
            </w:r>
            <w:r w:rsidR="00BC485D">
              <w:rPr>
                <w:rFonts w:cs="Tahoma"/>
                <w:sz w:val="22"/>
                <w:szCs w:val="22"/>
              </w:rPr>
              <w:t>Π</w:t>
            </w:r>
            <w:r w:rsidRPr="00603221">
              <w:rPr>
                <w:rFonts w:cs="Tahoma"/>
                <w:sz w:val="22"/>
                <w:szCs w:val="22"/>
              </w:rPr>
              <w:t xml:space="preserve">εριλαμβανομένου ΦΠΑ , προϋπολογισμός με ΦΠΑ: </w:t>
            </w:r>
            <w:r w:rsidR="00BC485D" w:rsidRPr="00BC485D">
              <w:rPr>
                <w:rFonts w:cs="Tahoma"/>
                <w:sz w:val="22"/>
                <w:szCs w:val="22"/>
              </w:rPr>
              <w:t>194</w:t>
            </w:r>
            <w:r w:rsidR="00AD7F3A">
              <w:rPr>
                <w:rFonts w:cs="Tahoma"/>
                <w:sz w:val="22"/>
                <w:szCs w:val="22"/>
              </w:rPr>
              <w:t>.</w:t>
            </w:r>
            <w:r w:rsidR="00BC485D" w:rsidRPr="00BC485D">
              <w:rPr>
                <w:rFonts w:cs="Tahoma"/>
                <w:sz w:val="22"/>
                <w:szCs w:val="22"/>
              </w:rPr>
              <w:t>025</w:t>
            </w:r>
            <w:r w:rsidR="00AD7F3A">
              <w:rPr>
                <w:rFonts w:cs="Tahoma"/>
                <w:sz w:val="22"/>
                <w:szCs w:val="22"/>
              </w:rPr>
              <w:t>,</w:t>
            </w:r>
            <w:r w:rsidR="00BC485D" w:rsidRPr="00BC485D">
              <w:rPr>
                <w:rFonts w:cs="Tahoma"/>
                <w:sz w:val="22"/>
                <w:szCs w:val="22"/>
              </w:rPr>
              <w:t>00 €</w:t>
            </w:r>
            <w:r w:rsidRPr="00BC485D">
              <w:rPr>
                <w:rFonts w:cs="Tahoma"/>
                <w:sz w:val="22"/>
                <w:szCs w:val="22"/>
              </w:rPr>
              <w:t xml:space="preserve">, ΦΠΑ 24% </w:t>
            </w:r>
            <w:r w:rsidR="00BC485D" w:rsidRPr="00BC485D">
              <w:rPr>
                <w:rFonts w:cs="Tahoma"/>
                <w:sz w:val="22"/>
                <w:szCs w:val="22"/>
              </w:rPr>
              <w:t>37</w:t>
            </w:r>
            <w:r w:rsidR="00AD7F3A">
              <w:rPr>
                <w:rFonts w:cs="Tahoma"/>
                <w:sz w:val="22"/>
                <w:szCs w:val="22"/>
              </w:rPr>
              <w:t>.</w:t>
            </w:r>
            <w:r w:rsidR="00BC485D" w:rsidRPr="00BC485D">
              <w:rPr>
                <w:rFonts w:cs="Tahoma"/>
                <w:sz w:val="22"/>
                <w:szCs w:val="22"/>
              </w:rPr>
              <w:t>553</w:t>
            </w:r>
            <w:r w:rsidR="00AD7F3A">
              <w:rPr>
                <w:rFonts w:cs="Tahoma"/>
                <w:sz w:val="22"/>
                <w:szCs w:val="22"/>
              </w:rPr>
              <w:t>,</w:t>
            </w:r>
            <w:r w:rsidR="00BC485D" w:rsidRPr="00BC485D">
              <w:rPr>
                <w:rFonts w:cs="Tahoma"/>
                <w:sz w:val="22"/>
                <w:szCs w:val="22"/>
              </w:rPr>
              <w:t>23 €</w:t>
            </w:r>
          </w:p>
        </w:tc>
      </w:tr>
      <w:tr w:rsidR="0024279E" w:rsidRPr="00845384" w14:paraId="35B1EA53" w14:textId="77777777" w:rsidTr="00550D8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50FB82AE" w:rsidR="0024279E" w:rsidRPr="004B24A7" w:rsidRDefault="004B24A7" w:rsidP="004B24A7">
            <w:pPr>
              <w:rPr>
                <w:lang w:val="el-GR"/>
              </w:rPr>
            </w:pPr>
            <w:r>
              <w:rPr>
                <w:lang w:val="el-GR"/>
              </w:rPr>
              <w:t xml:space="preserve">72224000-1     Υπηρεσίες παροχής συμβουλών </w:t>
            </w:r>
            <w:r w:rsidR="002F6D1C">
              <w:rPr>
                <w:lang w:val="el-GR"/>
              </w:rPr>
              <w:t xml:space="preserve">σε θέματα </w:t>
            </w:r>
            <w:r>
              <w:rPr>
                <w:lang w:val="el-GR"/>
              </w:rPr>
              <w:t>διαχείριση</w:t>
            </w:r>
            <w:r w:rsidR="002F6D1C">
              <w:rPr>
                <w:lang w:val="el-GR"/>
              </w:rPr>
              <w:t>ς</w:t>
            </w:r>
            <w:r>
              <w:rPr>
                <w:lang w:val="el-GR"/>
              </w:rPr>
              <w:t xml:space="preserve"> έργων </w:t>
            </w:r>
          </w:p>
        </w:tc>
      </w:tr>
      <w:tr w:rsidR="0024279E" w:rsidRPr="00845384"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17DF7D44"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βάσει βέλτιστης σχέσης ποιότητας – τιμής</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08E4C7E" w:rsidR="0024279E" w:rsidRPr="00CB76E7" w:rsidDel="005977E7" w:rsidRDefault="00E82960" w:rsidP="00C82832">
            <w:pPr>
              <w:autoSpaceDE w:val="0"/>
              <w:autoSpaceDN w:val="0"/>
              <w:adjustRightInd w:val="0"/>
              <w:spacing w:before="120" w:after="0"/>
              <w:jc w:val="left"/>
              <w:rPr>
                <w:b/>
                <w:color w:val="000000"/>
                <w:lang w:val="el-GR"/>
              </w:rPr>
            </w:pPr>
            <w:r>
              <w:rPr>
                <w:b/>
                <w:color w:val="000000"/>
                <w:lang w:val="en-US"/>
              </w:rPr>
              <w:t>1</w:t>
            </w:r>
            <w:r w:rsidR="00322315">
              <w:rPr>
                <w:b/>
                <w:color w:val="000000"/>
                <w:lang w:val="el-GR"/>
              </w:rPr>
              <w:t>7</w:t>
            </w:r>
            <w:r w:rsidR="0024279E" w:rsidRPr="00627EAC">
              <w:rPr>
                <w:b/>
                <w:color w:val="000000"/>
                <w:lang w:val="el-GR"/>
              </w:rPr>
              <w:t>-</w:t>
            </w:r>
            <w:r w:rsidR="00CB76E7" w:rsidRPr="00627EAC">
              <w:rPr>
                <w:b/>
                <w:color w:val="000000"/>
                <w:lang w:val="el-GR"/>
              </w:rPr>
              <w:t>0</w:t>
            </w:r>
            <w:r>
              <w:rPr>
                <w:b/>
                <w:color w:val="000000"/>
                <w:lang w:val="en-US"/>
              </w:rPr>
              <w:t>5</w:t>
            </w:r>
            <w:r w:rsidR="0024279E" w:rsidRPr="00627EAC">
              <w:rPr>
                <w:b/>
                <w:color w:val="000000"/>
                <w:lang w:val="el-GR"/>
              </w:rPr>
              <w:t>-20</w:t>
            </w:r>
            <w:r w:rsidR="00C82832" w:rsidRPr="00627EAC">
              <w:rPr>
                <w:b/>
                <w:color w:val="000000"/>
                <w:lang w:val="el-GR"/>
              </w:rPr>
              <w:t>2</w:t>
            </w:r>
            <w:r w:rsidR="00CB76E7" w:rsidRPr="00627EAC">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6559E3E0" w:rsidR="00C82832" w:rsidRPr="00D6592C" w:rsidDel="005977E7" w:rsidRDefault="004F242B" w:rsidP="00C82832">
            <w:pPr>
              <w:autoSpaceDE w:val="0"/>
              <w:autoSpaceDN w:val="0"/>
              <w:adjustRightInd w:val="0"/>
              <w:spacing w:before="120" w:after="0"/>
              <w:rPr>
                <w:b/>
                <w:color w:val="000000"/>
                <w:highlight w:val="yellow"/>
                <w:lang w:val="el-GR"/>
              </w:rPr>
            </w:pPr>
            <w:r>
              <w:rPr>
                <w:b/>
                <w:color w:val="000000"/>
                <w:lang w:val="el-GR"/>
              </w:rPr>
              <w:t>02</w:t>
            </w:r>
            <w:r w:rsidR="00C82832" w:rsidRPr="008C229D">
              <w:rPr>
                <w:b/>
                <w:color w:val="000000"/>
                <w:lang w:val="el-GR"/>
              </w:rPr>
              <w:t>-</w:t>
            </w:r>
            <w:r w:rsidR="00D6592C" w:rsidRPr="008C229D">
              <w:rPr>
                <w:b/>
                <w:color w:val="000000"/>
                <w:lang w:val="el-GR"/>
              </w:rPr>
              <w:t>0</w:t>
            </w:r>
            <w:r>
              <w:rPr>
                <w:b/>
                <w:color w:val="000000"/>
                <w:lang w:val="el-GR"/>
              </w:rPr>
              <w:t>5</w:t>
            </w:r>
            <w:r w:rsidR="00C82832" w:rsidRPr="008C229D">
              <w:rPr>
                <w:b/>
                <w:color w:val="000000"/>
                <w:lang w:val="el-GR"/>
              </w:rPr>
              <w:t>-202</w:t>
            </w:r>
            <w:r w:rsidR="00D6592C" w:rsidRPr="008C229D">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0D2320B" w:rsidR="00C82832" w:rsidRPr="00603221" w:rsidDel="005977E7" w:rsidRDefault="004F242B" w:rsidP="00C82832">
            <w:pPr>
              <w:autoSpaceDE w:val="0"/>
              <w:autoSpaceDN w:val="0"/>
              <w:adjustRightInd w:val="0"/>
              <w:spacing w:before="120" w:after="0"/>
              <w:rPr>
                <w:b/>
                <w:color w:val="000000"/>
                <w:highlight w:val="yellow"/>
              </w:rPr>
            </w:pPr>
            <w:r>
              <w:rPr>
                <w:b/>
                <w:color w:val="000000"/>
                <w:lang w:val="el-GR"/>
              </w:rPr>
              <w:t>02</w:t>
            </w:r>
            <w:r w:rsidR="003455F8" w:rsidRPr="008C229D">
              <w:rPr>
                <w:b/>
                <w:color w:val="000000"/>
                <w:lang w:val="el-GR"/>
              </w:rPr>
              <w:t>-0</w:t>
            </w:r>
            <w:r>
              <w:rPr>
                <w:b/>
                <w:color w:val="000000"/>
                <w:lang w:val="el-GR"/>
              </w:rPr>
              <w:t>5</w:t>
            </w:r>
            <w:r w:rsidR="003455F8" w:rsidRPr="008C229D">
              <w:rPr>
                <w:b/>
                <w:color w:val="000000"/>
                <w:lang w:val="el-GR"/>
              </w:rPr>
              <w:t>-2023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66B929ED" w:rsidR="00C82832" w:rsidRPr="00603221" w:rsidRDefault="004F242B" w:rsidP="00C82832">
            <w:pPr>
              <w:autoSpaceDE w:val="0"/>
              <w:autoSpaceDN w:val="0"/>
              <w:adjustRightInd w:val="0"/>
              <w:spacing w:before="120" w:after="0"/>
              <w:rPr>
                <w:b/>
                <w:highlight w:val="magenta"/>
                <w:lang w:val="el-GR"/>
              </w:rPr>
            </w:pPr>
            <w:r>
              <w:rPr>
                <w:b/>
                <w:color w:val="000000"/>
                <w:lang w:val="el-GR"/>
              </w:rPr>
              <w:t>02</w:t>
            </w:r>
            <w:r w:rsidR="003455F8" w:rsidRPr="008C229D">
              <w:rPr>
                <w:b/>
                <w:color w:val="000000"/>
                <w:lang w:val="el-GR"/>
              </w:rPr>
              <w:t>-0</w:t>
            </w:r>
            <w:r>
              <w:rPr>
                <w:b/>
                <w:color w:val="000000"/>
                <w:lang w:val="el-GR"/>
              </w:rPr>
              <w:t>5</w:t>
            </w:r>
            <w:r w:rsidR="003455F8" w:rsidRPr="008C229D">
              <w:rPr>
                <w:b/>
                <w:color w:val="000000"/>
                <w:lang w:val="el-GR"/>
              </w:rPr>
              <w:t>-2023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91725BD" w14:textId="17F3134C" w:rsidR="000B6F4E" w:rsidRDefault="000B6F4E" w:rsidP="00C82832">
      <w:pPr>
        <w:sectPr w:rsidR="000B6F4E" w:rsidSect="00C82832">
          <w:headerReference w:type="default" r:id="rId7"/>
          <w:footerReference w:type="default" r:id="rId8"/>
          <w:headerReference w:type="first" r:id="rId9"/>
          <w:footerReference w:type="first" r:id="rId10"/>
          <w:pgSz w:w="11906" w:h="16838"/>
          <w:pgMar w:top="707" w:right="1134" w:bottom="1134" w:left="1134" w:header="720" w:footer="709" w:gutter="0"/>
          <w:pgNumType w:start="1"/>
          <w:cols w:space="720"/>
          <w:titlePg/>
          <w:docGrid w:linePitch="360"/>
        </w:sect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31778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7777777" w:rsidR="0024279E" w:rsidRPr="00603221" w:rsidRDefault="0024279E" w:rsidP="0031590C">
            <w:pPr>
              <w:pStyle w:val="TabletextChar"/>
              <w:rPr>
                <w:rFonts w:cs="Tahoma"/>
                <w:sz w:val="22"/>
                <w:szCs w:val="22"/>
              </w:rPr>
            </w:pP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A2774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845384" w14:paraId="0793C63A" w14:textId="77777777" w:rsidTr="00DB236D">
        <w:tc>
          <w:tcPr>
            <w:tcW w:w="3708" w:type="dxa"/>
            <w:vAlign w:val="center"/>
          </w:tcPr>
          <w:p w14:paraId="2F2DF21E"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10AE3E2C" w14:textId="01B75BB9" w:rsidR="004B24A7" w:rsidRPr="00603221" w:rsidRDefault="004B24A7" w:rsidP="004B24A7">
            <w:pPr>
              <w:pStyle w:val="TabletextChar"/>
              <w:rPr>
                <w:rFonts w:cs="Tahoma"/>
                <w:b/>
                <w:sz w:val="22"/>
                <w:szCs w:val="22"/>
              </w:rPr>
            </w:pPr>
            <w:r w:rsidRPr="00603221">
              <w:rPr>
                <w:b/>
                <w:color w:val="000000"/>
                <w:lang w:val="en-US"/>
              </w:rPr>
              <w:t>CPV</w:t>
            </w:r>
            <w:r w:rsidRPr="00603221">
              <w:rPr>
                <w:b/>
                <w:color w:val="000000"/>
              </w:rPr>
              <w:t>:</w:t>
            </w:r>
            <w:r>
              <w:rPr>
                <w:b/>
                <w:color w:val="000000"/>
              </w:rPr>
              <w:t xml:space="preserve"> </w:t>
            </w:r>
            <w:r w:rsidRPr="004B24A7">
              <w:rPr>
                <w:rFonts w:cs="Tahoma"/>
                <w:sz w:val="22"/>
                <w:szCs w:val="22"/>
              </w:rPr>
              <w:t xml:space="preserve">72224000-1     Υπηρεσίες παροχής συμβουλών </w:t>
            </w:r>
            <w:r w:rsidR="002F6D1C">
              <w:rPr>
                <w:rFonts w:cs="Tahoma"/>
                <w:sz w:val="22"/>
                <w:szCs w:val="22"/>
              </w:rPr>
              <w:t>σε θέματα</w:t>
            </w:r>
            <w:r w:rsidR="002F6D1C" w:rsidRPr="004B24A7">
              <w:rPr>
                <w:rFonts w:cs="Tahoma"/>
                <w:sz w:val="22"/>
                <w:szCs w:val="22"/>
              </w:rPr>
              <w:t xml:space="preserve"> </w:t>
            </w:r>
            <w:r w:rsidRPr="004B24A7">
              <w:rPr>
                <w:rFonts w:cs="Tahoma"/>
                <w:sz w:val="22"/>
                <w:szCs w:val="22"/>
              </w:rPr>
              <w:t>διαχείριση</w:t>
            </w:r>
            <w:r w:rsidR="002F6D1C">
              <w:rPr>
                <w:rFonts w:cs="Tahoma"/>
                <w:sz w:val="22"/>
                <w:szCs w:val="22"/>
              </w:rPr>
              <w:t>ς</w:t>
            </w:r>
            <w:r w:rsidRPr="004B24A7">
              <w:rPr>
                <w:rFonts w:cs="Tahoma"/>
                <w:sz w:val="22"/>
                <w:szCs w:val="22"/>
              </w:rPr>
              <w:t xml:space="preserve"> έργων</w:t>
            </w:r>
            <w:r>
              <w:rPr>
                <w:rFonts w:cs="Tahoma"/>
              </w:rPr>
              <w:t xml:space="preserve"> </w:t>
            </w:r>
          </w:p>
        </w:tc>
      </w:tr>
      <w:tr w:rsidR="004B24A7" w:rsidRPr="00845384"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25014EC" w14:textId="724678FC" w:rsidR="004B24A7" w:rsidRPr="00603221" w:rsidRDefault="004B24A7" w:rsidP="004B24A7">
            <w:pPr>
              <w:pStyle w:val="TabletextChar"/>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60CA98AF" w14:textId="6243D4C8" w:rsidR="004B24A7" w:rsidRPr="00603221" w:rsidRDefault="004B24A7" w:rsidP="004B24A7">
            <w:pPr>
              <w:rPr>
                <w:lang w:val="el-GR"/>
              </w:rPr>
            </w:pPr>
            <w:r w:rsidRPr="004B24A7">
              <w:rPr>
                <w:lang w:val="el-GR" w:eastAsia="en-US"/>
              </w:rPr>
              <w:t>βάσει βέλτιστης σχέσης ποιότητας – τιμής</w:t>
            </w:r>
          </w:p>
        </w:tc>
      </w:tr>
      <w:tr w:rsidR="004B24A7" w:rsidRPr="00845384" w14:paraId="118555D2" w14:textId="77777777" w:rsidTr="00135B1D">
        <w:tc>
          <w:tcPr>
            <w:tcW w:w="3708" w:type="dxa"/>
            <w:vAlign w:val="center"/>
          </w:tcPr>
          <w:p w14:paraId="3F97C59A" w14:textId="72F43010" w:rsidR="004B24A7" w:rsidRPr="00603221" w:rsidRDefault="004B24A7" w:rsidP="004B24A7">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6939FB89" w14:textId="77777777" w:rsidR="00AD7F3A" w:rsidRPr="00AD7F3A" w:rsidRDefault="00AD7F3A" w:rsidP="00AD7F3A">
            <w:pPr>
              <w:pStyle w:val="Tabletext"/>
              <w:numPr>
                <w:ilvl w:val="0"/>
                <w:numId w:val="15"/>
              </w:numPr>
              <w:spacing w:before="120" w:after="0"/>
              <w:rPr>
                <w:rFonts w:cs="Tahoma"/>
                <w:sz w:val="22"/>
                <w:szCs w:val="22"/>
              </w:rPr>
            </w:pPr>
            <w:r w:rsidRPr="00AD7F3A">
              <w:rPr>
                <w:rFonts w:cs="Tahoma"/>
                <w:sz w:val="22"/>
                <w:szCs w:val="22"/>
              </w:rPr>
              <w:t>Εκτιμώμενη αξία παρούσας σύμβασης € 120.362,90  μη περιλαμβανομένου ΦΠΑ (Προϋπολογισμός με ΦΠΑ: € 149.250,00, ΦΠΑ 24%  28.887,10 €)</w:t>
            </w:r>
          </w:p>
          <w:p w14:paraId="7073B086" w14:textId="77777777" w:rsidR="00AD7F3A" w:rsidRPr="00AD7F3A" w:rsidRDefault="00AD7F3A" w:rsidP="00AD7F3A">
            <w:pPr>
              <w:pStyle w:val="Tabletext"/>
              <w:numPr>
                <w:ilvl w:val="0"/>
                <w:numId w:val="15"/>
              </w:numPr>
              <w:spacing w:before="120" w:after="0"/>
              <w:rPr>
                <w:rFonts w:cs="Tahoma"/>
                <w:sz w:val="22"/>
                <w:szCs w:val="22"/>
              </w:rPr>
            </w:pPr>
            <w:r w:rsidRPr="00AD7F3A">
              <w:rPr>
                <w:rFonts w:cs="Tahoma"/>
                <w:sz w:val="22"/>
                <w:szCs w:val="22"/>
              </w:rPr>
              <w:t>Εκτιμώμενη αξία δικαιώματος προαίρεσης αύξησης φυσικού αντικειμένου: έως 36.108,87 € μη περιλαμβανομένου ΦΠΑ (Προϋπολογισμός με ΦΠΑ: 44.775,00 €, ΦΠΑ 24% 8.666,13 €)</w:t>
            </w:r>
          </w:p>
          <w:p w14:paraId="21480B41" w14:textId="77777777" w:rsidR="00AD7F3A" w:rsidRPr="00AD7F3A" w:rsidRDefault="00AD7F3A" w:rsidP="00AD7F3A">
            <w:pPr>
              <w:pStyle w:val="Tabletext"/>
              <w:numPr>
                <w:ilvl w:val="0"/>
                <w:numId w:val="15"/>
              </w:numPr>
              <w:spacing w:before="120" w:after="0"/>
              <w:rPr>
                <w:rFonts w:cs="Tahoma"/>
                <w:sz w:val="22"/>
                <w:szCs w:val="22"/>
              </w:rPr>
            </w:pPr>
            <w:r w:rsidRPr="00AD7F3A">
              <w:rPr>
                <w:rFonts w:cs="Tahoma"/>
                <w:sz w:val="22"/>
                <w:szCs w:val="22"/>
              </w:rPr>
              <w:t>Συνολική  εκτιμώμενη αξία σύμβασης 156.471,77 € μη   Περιλαμβανομένου ΦΠΑ , προϋπολογισμός με ΦΠΑ: 194.025,00 €, ΦΠΑ 24% 37.553,23 €</w:t>
            </w:r>
          </w:p>
          <w:p w14:paraId="08110F51" w14:textId="42102AA0" w:rsidR="004B24A7" w:rsidRPr="00603221" w:rsidRDefault="004B24A7" w:rsidP="004B24A7">
            <w:pPr>
              <w:pStyle w:val="Tabletext"/>
              <w:jc w:val="both"/>
              <w:rPr>
                <w:rFonts w:cs="Tahoma"/>
                <w:sz w:val="22"/>
                <w:szCs w:val="22"/>
              </w:rPr>
            </w:pPr>
          </w:p>
        </w:tc>
      </w:tr>
      <w:tr w:rsidR="004B24A7" w:rsidRPr="00845384" w14:paraId="38877388" w14:textId="77777777" w:rsidTr="0031590C">
        <w:tc>
          <w:tcPr>
            <w:tcW w:w="3708" w:type="dxa"/>
            <w:vAlign w:val="center"/>
          </w:tcPr>
          <w:p w14:paraId="433A0B8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6C4ED9" w14:textId="5410078E" w:rsidR="004B24A7" w:rsidRDefault="004B24A7" w:rsidP="004B24A7">
            <w:pPr>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4B24A7">
              <w:rPr>
                <w:lang w:val="el-GR"/>
              </w:rPr>
              <w:t>NextGeneration</w:t>
            </w:r>
            <w:r w:rsidRPr="00A05069">
              <w:rPr>
                <w:lang w:val="el-GR"/>
              </w:rPr>
              <w:t xml:space="preserve"> </w:t>
            </w:r>
            <w:r w:rsidRPr="004B24A7">
              <w:rPr>
                <w:lang w:val="el-GR"/>
              </w:rPr>
              <w:t>EU</w:t>
            </w:r>
            <w:r w:rsidRPr="00A05069">
              <w:rPr>
                <w:lang w:val="el-GR"/>
              </w:rPr>
              <w:t xml:space="preserve"> (κωδικός Δράσης: </w:t>
            </w:r>
            <w:r w:rsidRPr="004B24A7">
              <w:rPr>
                <w:lang w:val="el-GR"/>
              </w:rPr>
              <w:t>16818 / Άξονας 2.</w:t>
            </w:r>
            <w:r>
              <w:rPr>
                <w:lang w:val="el-GR"/>
              </w:rPr>
              <w:t>1</w:t>
            </w:r>
            <w:r w:rsidRPr="00A05069">
              <w:rPr>
                <w:lang w:val="el-GR"/>
              </w:rPr>
              <w:t xml:space="preserve">). </w:t>
            </w:r>
          </w:p>
          <w:p w14:paraId="24D91F03" w14:textId="49260F4A" w:rsidR="004B24A7" w:rsidRPr="00603221" w:rsidRDefault="004B24A7" w:rsidP="004B24A7">
            <w:pPr>
              <w:pStyle w:val="TabletextChar"/>
              <w:jc w:val="both"/>
              <w:rPr>
                <w:rFonts w:cs="Tahoma"/>
                <w:sz w:val="22"/>
                <w:szCs w:val="22"/>
              </w:rPr>
            </w:pPr>
            <w:r w:rsidRPr="004B24A7">
              <w:rPr>
                <w:rFonts w:cs="Tahoma"/>
                <w:sz w:val="22"/>
                <w:szCs w:val="22"/>
                <w:lang w:eastAsia="zh-CN"/>
              </w:rPr>
              <w:t xml:space="preserve">Οι δαπάνες του Έργου, μη περιλαμβανομένων των δικαιωμάτων προαίρεσης, θα βαρύνουν το Πρόγραμμα Δημοσίων Επενδύσεων-TAA, και συγκεκριμένα </w:t>
            </w:r>
            <w:r w:rsidRPr="00273F14">
              <w:rPr>
                <w:rFonts w:cs="Tahoma"/>
                <w:sz w:val="22"/>
                <w:szCs w:val="22"/>
                <w:lang w:eastAsia="zh-CN"/>
              </w:rPr>
              <w:t>την</w:t>
            </w:r>
            <w:r w:rsidRPr="00273F14">
              <w:rPr>
                <w:sz w:val="22"/>
                <w:szCs w:val="22"/>
              </w:rPr>
              <w:t xml:space="preserve"> </w:t>
            </w:r>
            <w:r w:rsidRPr="008A5DD5">
              <w:rPr>
                <w:sz w:val="22"/>
                <w:szCs w:val="22"/>
              </w:rPr>
              <w:t>ΣΑΤΑ 063</w:t>
            </w:r>
            <w:r w:rsidRPr="00A05069">
              <w:rPr>
                <w:color w:val="000000" w:themeColor="text1"/>
                <w:sz w:val="22"/>
                <w:szCs w:val="22"/>
              </w:rPr>
              <w:t xml:space="preserve"> </w:t>
            </w:r>
            <w:r w:rsidRPr="00A05069">
              <w:rPr>
                <w:sz w:val="22"/>
                <w:szCs w:val="22"/>
              </w:rPr>
              <w:t xml:space="preserve">με ενάριθμο κωδικό </w:t>
            </w:r>
            <w:r w:rsidR="00D43ACA" w:rsidRPr="00D43ACA">
              <w:rPr>
                <w:sz w:val="22"/>
                <w:szCs w:val="22"/>
              </w:rPr>
              <w:t>2022ΤΑ06300055</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25FC70BB" w:rsidR="004B24A7" w:rsidRPr="00A00118" w:rsidRDefault="004B24A7" w:rsidP="004B24A7">
            <w:pPr>
              <w:rPr>
                <w:lang w:val="el-GR"/>
              </w:rPr>
            </w:pPr>
            <w:r w:rsidRPr="00A00118">
              <w:rPr>
                <w:lang w:val="el-GR"/>
              </w:rPr>
              <w:t xml:space="preserve"> </w:t>
            </w:r>
            <w:r w:rsidR="00A00118" w:rsidRPr="00A00118">
              <w:rPr>
                <w:lang w:val="el-GR"/>
              </w:rPr>
              <w:t>Επτά</w:t>
            </w:r>
            <w:r w:rsidRPr="00A00118">
              <w:rPr>
                <w:lang w:val="el-GR"/>
              </w:rPr>
              <w:t xml:space="preserve"> </w:t>
            </w:r>
            <w:r w:rsidR="00A00118" w:rsidRPr="00A00118">
              <w:rPr>
                <w:lang w:val="el-GR"/>
              </w:rPr>
              <w:t xml:space="preserve">(7) </w:t>
            </w:r>
            <w:r w:rsidRPr="00A00118">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0FA02C73" w:rsidR="004B24A7" w:rsidRPr="00C82832" w:rsidRDefault="00A9093E" w:rsidP="004B24A7">
            <w:pPr>
              <w:pStyle w:val="TabletextChar"/>
              <w:rPr>
                <w:rFonts w:cs="Tahoma"/>
                <w:b/>
                <w:sz w:val="22"/>
                <w:szCs w:val="24"/>
              </w:rPr>
            </w:pPr>
            <w:r>
              <w:rPr>
                <w:rFonts w:cs="Tahoma"/>
                <w:b/>
                <w:sz w:val="22"/>
                <w:szCs w:val="24"/>
              </w:rPr>
              <w:t>30-03-2023</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26F2E3BB" w14:textId="63796C54" w:rsidR="004B24A7" w:rsidRPr="00C82832" w:rsidRDefault="009D248D" w:rsidP="004B24A7">
            <w:pPr>
              <w:pStyle w:val="TabletextChar"/>
              <w:rPr>
                <w:rFonts w:cs="Tahoma"/>
                <w:b/>
                <w:sz w:val="22"/>
                <w:szCs w:val="24"/>
              </w:rPr>
            </w:pPr>
            <w:r>
              <w:rPr>
                <w:rFonts w:cs="Tahoma"/>
                <w:b/>
                <w:sz w:val="22"/>
                <w:szCs w:val="24"/>
              </w:rPr>
              <w:t>09</w:t>
            </w:r>
            <w:r w:rsidR="004B24A7" w:rsidRPr="00D826EB">
              <w:rPr>
                <w:rFonts w:cs="Tahoma"/>
                <w:b/>
                <w:sz w:val="22"/>
                <w:szCs w:val="24"/>
              </w:rPr>
              <w:t>-</w:t>
            </w:r>
            <w:r w:rsidR="00C95413" w:rsidRPr="00D826EB">
              <w:rPr>
                <w:rFonts w:cs="Tahoma"/>
                <w:b/>
                <w:sz w:val="22"/>
                <w:szCs w:val="24"/>
              </w:rPr>
              <w:t>0</w:t>
            </w:r>
            <w:r w:rsidR="00431A96">
              <w:rPr>
                <w:rFonts w:cs="Tahoma"/>
                <w:b/>
                <w:sz w:val="22"/>
                <w:szCs w:val="24"/>
              </w:rPr>
              <w:t>5</w:t>
            </w:r>
            <w:r w:rsidR="004B24A7" w:rsidRPr="00D826EB">
              <w:rPr>
                <w:rFonts w:cs="Tahoma"/>
                <w:b/>
                <w:sz w:val="22"/>
                <w:szCs w:val="24"/>
              </w:rPr>
              <w:t>-202</w:t>
            </w:r>
            <w:r w:rsidR="00C95413" w:rsidRPr="00D826EB">
              <w:rPr>
                <w:rFonts w:cs="Tahoma"/>
                <w:b/>
                <w:sz w:val="22"/>
                <w:szCs w:val="24"/>
              </w:rPr>
              <w:t>3</w:t>
            </w:r>
          </w:p>
        </w:tc>
      </w:tr>
      <w:tr w:rsidR="004B24A7" w:rsidRPr="00CB76E7"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06335D6" w:rsidR="004B24A7" w:rsidRPr="00A406A5" w:rsidRDefault="00DF721D" w:rsidP="004B24A7">
            <w:pPr>
              <w:pStyle w:val="TabletextChar"/>
              <w:rPr>
                <w:rFonts w:cs="Tahoma"/>
                <w:b/>
                <w:color w:val="000000"/>
                <w:sz w:val="22"/>
                <w:szCs w:val="22"/>
                <w:highlight w:val="magenta"/>
              </w:rPr>
            </w:pPr>
            <w:r>
              <w:rPr>
                <w:rFonts w:cs="Tahoma"/>
                <w:b/>
                <w:sz w:val="22"/>
                <w:szCs w:val="24"/>
              </w:rPr>
              <w:t>02</w:t>
            </w:r>
            <w:r w:rsidR="003455F8" w:rsidRPr="003455F8">
              <w:rPr>
                <w:rFonts w:cs="Tahoma"/>
                <w:b/>
                <w:sz w:val="22"/>
                <w:szCs w:val="24"/>
              </w:rPr>
              <w:t>-0</w:t>
            </w:r>
            <w:r>
              <w:rPr>
                <w:rFonts w:cs="Tahoma"/>
                <w:b/>
                <w:sz w:val="22"/>
                <w:szCs w:val="24"/>
              </w:rPr>
              <w:t>5</w:t>
            </w:r>
            <w:r w:rsidR="003455F8" w:rsidRPr="003455F8">
              <w:rPr>
                <w:rFonts w:cs="Tahoma"/>
                <w:b/>
                <w:sz w:val="22"/>
                <w:szCs w:val="24"/>
              </w:rPr>
              <w:t>-2023</w:t>
            </w:r>
          </w:p>
        </w:tc>
      </w:tr>
      <w:tr w:rsidR="004B24A7" w:rsidRPr="00CB76E7"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511F7AE1" w:rsidR="004B24A7" w:rsidRPr="00433D32" w:rsidRDefault="00784370" w:rsidP="004B24A7">
            <w:pPr>
              <w:autoSpaceDE w:val="0"/>
              <w:autoSpaceDN w:val="0"/>
              <w:adjustRightInd w:val="0"/>
              <w:spacing w:after="0" w:line="276" w:lineRule="auto"/>
              <w:jc w:val="left"/>
              <w:rPr>
                <w:lang w:val="el-GR"/>
              </w:rPr>
            </w:pPr>
            <w:r>
              <w:rPr>
                <w:b/>
                <w:szCs w:val="24"/>
                <w:lang w:val="el-GR" w:eastAsia="en-US"/>
              </w:rPr>
              <w:t>1</w:t>
            </w:r>
            <w:r w:rsidR="003C2EE1">
              <w:rPr>
                <w:b/>
                <w:szCs w:val="24"/>
                <w:lang w:val="el-GR" w:eastAsia="en-US"/>
              </w:rPr>
              <w:t>7</w:t>
            </w:r>
            <w:r w:rsidR="00125341" w:rsidRPr="00817170">
              <w:rPr>
                <w:b/>
                <w:szCs w:val="24"/>
                <w:lang w:val="el-GR" w:eastAsia="en-US"/>
              </w:rPr>
              <w:t>-0</w:t>
            </w:r>
            <w:r>
              <w:rPr>
                <w:b/>
                <w:szCs w:val="24"/>
                <w:lang w:val="el-GR" w:eastAsia="en-US"/>
              </w:rPr>
              <w:t>5</w:t>
            </w:r>
            <w:r w:rsidR="00125341" w:rsidRPr="00817170">
              <w:rPr>
                <w:b/>
                <w:szCs w:val="24"/>
                <w:lang w:val="el-GR" w:eastAsia="en-US"/>
              </w:rPr>
              <w:t>-2023</w:t>
            </w:r>
            <w:r w:rsidR="00817170" w:rsidRPr="00817170">
              <w:rPr>
                <w:b/>
                <w:szCs w:val="24"/>
                <w:lang w:val="el-GR" w:eastAsia="en-US"/>
              </w:rPr>
              <w:t>,</w:t>
            </w:r>
            <w:r w:rsidR="00817170">
              <w:rPr>
                <w:color w:val="000000"/>
                <w:lang w:val="el-GR"/>
              </w:rPr>
              <w:t xml:space="preserve"> </w:t>
            </w:r>
            <w:r w:rsidR="004B24A7" w:rsidRPr="00A406A5">
              <w:rPr>
                <w:color w:val="000000"/>
                <w:lang w:val="el-GR"/>
              </w:rPr>
              <w:t>ημέρα</w:t>
            </w:r>
            <w:r w:rsidR="003A3B8B">
              <w:rPr>
                <w:color w:val="000000"/>
                <w:lang w:val="el-GR"/>
              </w:rPr>
              <w:t xml:space="preserve"> </w:t>
            </w:r>
            <w:r w:rsidR="005A49FB">
              <w:rPr>
                <w:b/>
                <w:bCs/>
                <w:color w:val="000000"/>
                <w:lang w:val="el-GR"/>
              </w:rPr>
              <w:t xml:space="preserve">Τετάρτη </w:t>
            </w:r>
            <w:r w:rsidR="004B24A7" w:rsidRPr="00A406A5">
              <w:rPr>
                <w:color w:val="000000"/>
                <w:lang w:val="el-GR"/>
              </w:rPr>
              <w:t xml:space="preserve">ώρα </w:t>
            </w:r>
            <w:r w:rsidR="003A3B8B" w:rsidRPr="003A3B8B">
              <w:rPr>
                <w:b/>
                <w:bCs/>
                <w:color w:val="000000"/>
                <w:lang w:val="el-GR"/>
              </w:rPr>
              <w:t>14:00</w:t>
            </w:r>
          </w:p>
        </w:tc>
      </w:tr>
      <w:tr w:rsidR="004B24A7" w:rsidRPr="00845384"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516BA432" w:rsidR="004B24A7" w:rsidRPr="00525DFE" w:rsidRDefault="00D26997" w:rsidP="004B24A7">
            <w:pPr>
              <w:autoSpaceDE w:val="0"/>
              <w:autoSpaceDN w:val="0"/>
              <w:adjustRightInd w:val="0"/>
              <w:spacing w:after="0" w:line="276" w:lineRule="auto"/>
              <w:jc w:val="left"/>
              <w:rPr>
                <w:color w:val="000000"/>
                <w:lang w:val="el-GR"/>
              </w:rPr>
            </w:pPr>
            <w:r>
              <w:rPr>
                <w:b/>
                <w:szCs w:val="24"/>
                <w:lang w:val="el-GR" w:eastAsia="en-US"/>
              </w:rPr>
              <w:t>02</w:t>
            </w:r>
            <w:r w:rsidR="004B24A7" w:rsidRPr="00851E00">
              <w:rPr>
                <w:b/>
                <w:szCs w:val="24"/>
                <w:lang w:val="el-GR" w:eastAsia="en-US"/>
              </w:rPr>
              <w:t>-</w:t>
            </w:r>
            <w:r w:rsidR="00525DFE" w:rsidRPr="00851E00">
              <w:rPr>
                <w:b/>
                <w:szCs w:val="24"/>
                <w:lang w:val="el-GR" w:eastAsia="en-US"/>
              </w:rPr>
              <w:t>0</w:t>
            </w:r>
            <w:r>
              <w:rPr>
                <w:b/>
                <w:szCs w:val="24"/>
                <w:lang w:val="el-GR" w:eastAsia="en-US"/>
              </w:rPr>
              <w:t>5</w:t>
            </w:r>
            <w:r w:rsidR="004B24A7" w:rsidRPr="00851E00">
              <w:rPr>
                <w:b/>
                <w:szCs w:val="24"/>
                <w:lang w:val="el-GR" w:eastAsia="en-US"/>
              </w:rPr>
              <w:t>-202</w:t>
            </w:r>
            <w:r w:rsidR="00525DFE" w:rsidRPr="00851E00">
              <w:rPr>
                <w:b/>
                <w:szCs w:val="24"/>
                <w:lang w:val="el-GR" w:eastAsia="en-US"/>
              </w:rPr>
              <w:t>3</w:t>
            </w:r>
          </w:p>
        </w:tc>
      </w:tr>
      <w:tr w:rsidR="004B24A7" w:rsidRPr="00CB76E7"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06B6DE3" w:rsidR="004B24A7" w:rsidRPr="00AD7F3A" w:rsidRDefault="00DC65E8" w:rsidP="004B24A7">
            <w:pPr>
              <w:pStyle w:val="TabletextChar"/>
              <w:rPr>
                <w:rFonts w:cs="Tahoma"/>
                <w:sz w:val="22"/>
                <w:szCs w:val="22"/>
              </w:rPr>
            </w:pPr>
            <w:r>
              <w:rPr>
                <w:rFonts w:cs="Tahoma"/>
                <w:b/>
                <w:sz w:val="22"/>
                <w:szCs w:val="22"/>
              </w:rPr>
              <w:t>19</w:t>
            </w:r>
            <w:r w:rsidR="004B24A7" w:rsidRPr="00351173">
              <w:rPr>
                <w:rFonts w:cs="Tahoma"/>
                <w:b/>
                <w:sz w:val="22"/>
                <w:szCs w:val="22"/>
              </w:rPr>
              <w:t>-</w:t>
            </w:r>
            <w:r w:rsidR="0005763F" w:rsidRPr="00351173">
              <w:rPr>
                <w:rFonts w:cs="Tahoma"/>
                <w:b/>
                <w:sz w:val="22"/>
                <w:szCs w:val="22"/>
              </w:rPr>
              <w:t>0</w:t>
            </w:r>
            <w:r w:rsidR="00D07CF2">
              <w:rPr>
                <w:rFonts w:cs="Tahoma"/>
                <w:b/>
                <w:sz w:val="22"/>
                <w:szCs w:val="22"/>
              </w:rPr>
              <w:t>5</w:t>
            </w:r>
            <w:r w:rsidR="004B24A7" w:rsidRPr="00351173">
              <w:rPr>
                <w:rFonts w:cs="Tahoma"/>
                <w:b/>
                <w:sz w:val="22"/>
                <w:szCs w:val="22"/>
              </w:rPr>
              <w:t>-202</w:t>
            </w:r>
            <w:r w:rsidR="001D3D0B" w:rsidRPr="00351173">
              <w:rPr>
                <w:rFonts w:cs="Tahoma"/>
                <w:b/>
                <w:sz w:val="22"/>
                <w:szCs w:val="22"/>
              </w:rPr>
              <w:t>3</w:t>
            </w:r>
            <w:r w:rsidR="004B24A7" w:rsidRPr="00603221">
              <w:rPr>
                <w:rFonts w:cs="Tahoma"/>
                <w:b/>
                <w:sz w:val="22"/>
                <w:szCs w:val="22"/>
              </w:rPr>
              <w:t xml:space="preserve"> και ώρα </w:t>
            </w:r>
            <w:r w:rsidR="002A36DE">
              <w:rPr>
                <w:rFonts w:cs="Tahoma"/>
                <w:b/>
                <w:sz w:val="22"/>
                <w:szCs w:val="22"/>
              </w:rPr>
              <w:t>14:00</w:t>
            </w:r>
          </w:p>
        </w:tc>
      </w:tr>
    </w:tbl>
    <w:p w14:paraId="2BC039AE" w14:textId="77777777" w:rsidR="008E18C3" w:rsidRPr="002A596D" w:rsidRDefault="008E18C3" w:rsidP="0024279E">
      <w:pPr>
        <w:autoSpaceDE w:val="0"/>
        <w:autoSpaceDN w:val="0"/>
        <w:adjustRightInd w:val="0"/>
        <w:ind w:right="-460"/>
        <w:jc w:val="center"/>
        <w:rPr>
          <w:lang w:val="el-GR"/>
        </w:rPr>
        <w:sectPr w:rsidR="008E18C3" w:rsidRPr="002A596D" w:rsidSect="002A596D">
          <w:headerReference w:type="default" r:id="rId11"/>
          <w:footerReference w:type="defaul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D3D5C14" w14:textId="32FE4A82" w:rsidR="00FB3DFF"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33581944" w:history="1">
            <w:r w:rsidR="00FB3DFF" w:rsidRPr="002F3771">
              <w:rPr>
                <w:rStyle w:val="-"/>
                <w:noProof/>
                <w:lang w:val="el-GR"/>
                <w14:scene3d>
                  <w14:camera w14:prst="orthographicFront"/>
                  <w14:lightRig w14:rig="threePt" w14:dir="t">
                    <w14:rot w14:lat="0" w14:lon="0" w14:rev="0"/>
                  </w14:lightRig>
                </w14:scene3d>
              </w:rPr>
              <w:t>1.</w:t>
            </w:r>
            <w:r w:rsidR="00FB3DFF">
              <w:rPr>
                <w:rFonts w:asciiTheme="minorHAnsi" w:eastAsiaTheme="minorEastAsia" w:hAnsiTheme="minorHAnsi" w:cstheme="minorBidi"/>
                <w:b w:val="0"/>
                <w:bCs w:val="0"/>
                <w:caps w:val="0"/>
                <w:noProof/>
                <w:sz w:val="22"/>
                <w:szCs w:val="22"/>
                <w:lang w:val="en-US"/>
              </w:rPr>
              <w:tab/>
            </w:r>
            <w:r w:rsidR="00FB3DFF" w:rsidRPr="002F3771">
              <w:rPr>
                <w:rStyle w:val="-"/>
                <w:noProof/>
                <w:lang w:val="el-GR"/>
              </w:rPr>
              <w:t>ΑΝΑΘΕΤΟΥΣΑ ΑΡΧΗ ΚΑΙ ΑΝΤΙΚΕΙΜΕΝΟ ΣΥΜΒΑΣΗΣ</w:t>
            </w:r>
            <w:r w:rsidR="00FB3DFF">
              <w:rPr>
                <w:noProof/>
                <w:webHidden/>
              </w:rPr>
              <w:tab/>
            </w:r>
            <w:r w:rsidR="00FB3DFF">
              <w:rPr>
                <w:noProof/>
                <w:webHidden/>
              </w:rPr>
              <w:fldChar w:fldCharType="begin"/>
            </w:r>
            <w:r w:rsidR="00FB3DFF">
              <w:rPr>
                <w:noProof/>
                <w:webHidden/>
              </w:rPr>
              <w:instrText xml:space="preserve"> PAGEREF _Toc133581944 \h </w:instrText>
            </w:r>
            <w:r w:rsidR="00FB3DFF">
              <w:rPr>
                <w:noProof/>
                <w:webHidden/>
              </w:rPr>
            </w:r>
            <w:r w:rsidR="00FB3DFF">
              <w:rPr>
                <w:noProof/>
                <w:webHidden/>
              </w:rPr>
              <w:fldChar w:fldCharType="separate"/>
            </w:r>
            <w:r w:rsidR="00FB6F67">
              <w:rPr>
                <w:noProof/>
                <w:webHidden/>
              </w:rPr>
              <w:t>6</w:t>
            </w:r>
            <w:r w:rsidR="00FB3DFF">
              <w:rPr>
                <w:noProof/>
                <w:webHidden/>
              </w:rPr>
              <w:fldChar w:fldCharType="end"/>
            </w:r>
          </w:hyperlink>
        </w:p>
        <w:p w14:paraId="56023BBD" w14:textId="4FE9DD63"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45" w:history="1">
            <w:r w:rsidR="00FB3DFF" w:rsidRPr="002F3771">
              <w:rPr>
                <w:rStyle w:val="-"/>
                <w:noProof/>
                <w:lang w:val="el-GR"/>
              </w:rPr>
              <w:t>1.1</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Στοιχεία Αναθέτουσας Αρχής</w:t>
            </w:r>
            <w:r w:rsidR="00FB3DFF">
              <w:rPr>
                <w:noProof/>
                <w:webHidden/>
              </w:rPr>
              <w:tab/>
            </w:r>
            <w:r w:rsidR="00FB3DFF">
              <w:rPr>
                <w:noProof/>
                <w:webHidden/>
              </w:rPr>
              <w:fldChar w:fldCharType="begin"/>
            </w:r>
            <w:r w:rsidR="00FB3DFF">
              <w:rPr>
                <w:noProof/>
                <w:webHidden/>
              </w:rPr>
              <w:instrText xml:space="preserve"> PAGEREF _Toc133581945 \h </w:instrText>
            </w:r>
            <w:r w:rsidR="00FB3DFF">
              <w:rPr>
                <w:noProof/>
                <w:webHidden/>
              </w:rPr>
            </w:r>
            <w:r w:rsidR="00FB3DFF">
              <w:rPr>
                <w:noProof/>
                <w:webHidden/>
              </w:rPr>
              <w:fldChar w:fldCharType="separate"/>
            </w:r>
            <w:r w:rsidR="00FB6F67">
              <w:rPr>
                <w:noProof/>
                <w:webHidden/>
              </w:rPr>
              <w:t>6</w:t>
            </w:r>
            <w:r w:rsidR="00FB3DFF">
              <w:rPr>
                <w:noProof/>
                <w:webHidden/>
              </w:rPr>
              <w:fldChar w:fldCharType="end"/>
            </w:r>
          </w:hyperlink>
        </w:p>
        <w:p w14:paraId="2EBA9EA6" w14:textId="585DDB21"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46" w:history="1">
            <w:r w:rsidR="00FB3DFF" w:rsidRPr="002F3771">
              <w:rPr>
                <w:rStyle w:val="-"/>
                <w:noProof/>
                <w:lang w:val="el-GR"/>
              </w:rPr>
              <w:t>1.2</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Στοιχεία Διαδικασίας - Χρηματοδότηση</w:t>
            </w:r>
            <w:r w:rsidR="00FB3DFF">
              <w:rPr>
                <w:noProof/>
                <w:webHidden/>
              </w:rPr>
              <w:tab/>
            </w:r>
            <w:r w:rsidR="00FB3DFF">
              <w:rPr>
                <w:noProof/>
                <w:webHidden/>
              </w:rPr>
              <w:fldChar w:fldCharType="begin"/>
            </w:r>
            <w:r w:rsidR="00FB3DFF">
              <w:rPr>
                <w:noProof/>
                <w:webHidden/>
              </w:rPr>
              <w:instrText xml:space="preserve"> PAGEREF _Toc133581946 \h </w:instrText>
            </w:r>
            <w:r w:rsidR="00FB3DFF">
              <w:rPr>
                <w:noProof/>
                <w:webHidden/>
              </w:rPr>
            </w:r>
            <w:r w:rsidR="00FB3DFF">
              <w:rPr>
                <w:noProof/>
                <w:webHidden/>
              </w:rPr>
              <w:fldChar w:fldCharType="separate"/>
            </w:r>
            <w:r w:rsidR="00FB6F67">
              <w:rPr>
                <w:noProof/>
                <w:webHidden/>
              </w:rPr>
              <w:t>6</w:t>
            </w:r>
            <w:r w:rsidR="00FB3DFF">
              <w:rPr>
                <w:noProof/>
                <w:webHidden/>
              </w:rPr>
              <w:fldChar w:fldCharType="end"/>
            </w:r>
          </w:hyperlink>
        </w:p>
        <w:p w14:paraId="486509BD" w14:textId="28C5EA6D"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47" w:history="1">
            <w:r w:rsidR="00FB3DFF" w:rsidRPr="002F3771">
              <w:rPr>
                <w:rStyle w:val="-"/>
                <w:noProof/>
                <w:lang w:val="el-GR"/>
              </w:rPr>
              <w:t>1.3</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Συνοπτική Περιγραφή φυσικού και οικονομικού αντικειμένου της σύμβασης</w:t>
            </w:r>
            <w:r w:rsidR="00FB3DFF">
              <w:rPr>
                <w:noProof/>
                <w:webHidden/>
              </w:rPr>
              <w:tab/>
            </w:r>
            <w:r w:rsidR="00FB3DFF">
              <w:rPr>
                <w:noProof/>
                <w:webHidden/>
              </w:rPr>
              <w:fldChar w:fldCharType="begin"/>
            </w:r>
            <w:r w:rsidR="00FB3DFF">
              <w:rPr>
                <w:noProof/>
                <w:webHidden/>
              </w:rPr>
              <w:instrText xml:space="preserve"> PAGEREF _Toc133581947 \h </w:instrText>
            </w:r>
            <w:r w:rsidR="00FB3DFF">
              <w:rPr>
                <w:noProof/>
                <w:webHidden/>
              </w:rPr>
            </w:r>
            <w:r w:rsidR="00FB3DFF">
              <w:rPr>
                <w:noProof/>
                <w:webHidden/>
              </w:rPr>
              <w:fldChar w:fldCharType="separate"/>
            </w:r>
            <w:r w:rsidR="00FB6F67">
              <w:rPr>
                <w:noProof/>
                <w:webHidden/>
              </w:rPr>
              <w:t>7</w:t>
            </w:r>
            <w:r w:rsidR="00FB3DFF">
              <w:rPr>
                <w:noProof/>
                <w:webHidden/>
              </w:rPr>
              <w:fldChar w:fldCharType="end"/>
            </w:r>
          </w:hyperlink>
        </w:p>
        <w:p w14:paraId="673383C8" w14:textId="7FFDF12F"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48" w:history="1">
            <w:r w:rsidR="00FB3DFF" w:rsidRPr="002F3771">
              <w:rPr>
                <w:rStyle w:val="-"/>
                <w:noProof/>
                <w:lang w:val="el-GR"/>
              </w:rPr>
              <w:t>1.4</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Θεσμικό πλαίσιο</w:t>
            </w:r>
            <w:r w:rsidR="00FB3DFF">
              <w:rPr>
                <w:noProof/>
                <w:webHidden/>
              </w:rPr>
              <w:tab/>
            </w:r>
            <w:r w:rsidR="00FB3DFF">
              <w:rPr>
                <w:noProof/>
                <w:webHidden/>
              </w:rPr>
              <w:fldChar w:fldCharType="begin"/>
            </w:r>
            <w:r w:rsidR="00FB3DFF">
              <w:rPr>
                <w:noProof/>
                <w:webHidden/>
              </w:rPr>
              <w:instrText xml:space="preserve"> PAGEREF _Toc133581948 \h </w:instrText>
            </w:r>
            <w:r w:rsidR="00FB3DFF">
              <w:rPr>
                <w:noProof/>
                <w:webHidden/>
              </w:rPr>
            </w:r>
            <w:r w:rsidR="00FB3DFF">
              <w:rPr>
                <w:noProof/>
                <w:webHidden/>
              </w:rPr>
              <w:fldChar w:fldCharType="separate"/>
            </w:r>
            <w:r w:rsidR="00FB6F67">
              <w:rPr>
                <w:noProof/>
                <w:webHidden/>
              </w:rPr>
              <w:t>8</w:t>
            </w:r>
            <w:r w:rsidR="00FB3DFF">
              <w:rPr>
                <w:noProof/>
                <w:webHidden/>
              </w:rPr>
              <w:fldChar w:fldCharType="end"/>
            </w:r>
          </w:hyperlink>
        </w:p>
        <w:p w14:paraId="3E536D9E" w14:textId="3430E374"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49" w:history="1">
            <w:r w:rsidR="00FB3DFF" w:rsidRPr="002F3771">
              <w:rPr>
                <w:rStyle w:val="-"/>
                <w:noProof/>
                <w:lang w:val="el-GR"/>
              </w:rPr>
              <w:t>1.5</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Προθεσμία παραλαβής προσφορών και διενέργεια διαγωνισμού</w:t>
            </w:r>
            <w:r w:rsidR="00FB3DFF">
              <w:rPr>
                <w:noProof/>
                <w:webHidden/>
              </w:rPr>
              <w:tab/>
            </w:r>
            <w:r w:rsidR="00FB3DFF">
              <w:rPr>
                <w:noProof/>
                <w:webHidden/>
              </w:rPr>
              <w:fldChar w:fldCharType="begin"/>
            </w:r>
            <w:r w:rsidR="00FB3DFF">
              <w:rPr>
                <w:noProof/>
                <w:webHidden/>
              </w:rPr>
              <w:instrText xml:space="preserve"> PAGEREF _Toc133581949 \h </w:instrText>
            </w:r>
            <w:r w:rsidR="00FB3DFF">
              <w:rPr>
                <w:noProof/>
                <w:webHidden/>
              </w:rPr>
            </w:r>
            <w:r w:rsidR="00FB3DFF">
              <w:rPr>
                <w:noProof/>
                <w:webHidden/>
              </w:rPr>
              <w:fldChar w:fldCharType="separate"/>
            </w:r>
            <w:r w:rsidR="00FB6F67">
              <w:rPr>
                <w:noProof/>
                <w:webHidden/>
              </w:rPr>
              <w:t>12</w:t>
            </w:r>
            <w:r w:rsidR="00FB3DFF">
              <w:rPr>
                <w:noProof/>
                <w:webHidden/>
              </w:rPr>
              <w:fldChar w:fldCharType="end"/>
            </w:r>
          </w:hyperlink>
        </w:p>
        <w:p w14:paraId="21A117B3" w14:textId="5FB586B1"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50" w:history="1">
            <w:r w:rsidR="00FB3DFF" w:rsidRPr="002F3771">
              <w:rPr>
                <w:rStyle w:val="-"/>
                <w:noProof/>
                <w:lang w:val="el-GR"/>
              </w:rPr>
              <w:t>1.6</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Δημοσιότητα</w:t>
            </w:r>
            <w:r w:rsidR="00FB3DFF">
              <w:rPr>
                <w:noProof/>
                <w:webHidden/>
              </w:rPr>
              <w:tab/>
            </w:r>
            <w:r w:rsidR="00FB3DFF">
              <w:rPr>
                <w:noProof/>
                <w:webHidden/>
              </w:rPr>
              <w:fldChar w:fldCharType="begin"/>
            </w:r>
            <w:r w:rsidR="00FB3DFF">
              <w:rPr>
                <w:noProof/>
                <w:webHidden/>
              </w:rPr>
              <w:instrText xml:space="preserve"> PAGEREF _Toc133581950 \h </w:instrText>
            </w:r>
            <w:r w:rsidR="00FB3DFF">
              <w:rPr>
                <w:noProof/>
                <w:webHidden/>
              </w:rPr>
            </w:r>
            <w:r w:rsidR="00FB3DFF">
              <w:rPr>
                <w:noProof/>
                <w:webHidden/>
              </w:rPr>
              <w:fldChar w:fldCharType="separate"/>
            </w:r>
            <w:r w:rsidR="00FB6F67">
              <w:rPr>
                <w:noProof/>
                <w:webHidden/>
              </w:rPr>
              <w:t>12</w:t>
            </w:r>
            <w:r w:rsidR="00FB3DFF">
              <w:rPr>
                <w:noProof/>
                <w:webHidden/>
              </w:rPr>
              <w:fldChar w:fldCharType="end"/>
            </w:r>
          </w:hyperlink>
        </w:p>
        <w:p w14:paraId="3C16E493" w14:textId="76DA4CCE"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51" w:history="1">
            <w:r w:rsidR="00FB3DFF" w:rsidRPr="002F3771">
              <w:rPr>
                <w:rStyle w:val="-"/>
                <w:noProof/>
                <w:lang w:val="el-GR"/>
              </w:rPr>
              <w:t>1.7</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Αρχές εφαρμοζόμενες στη διαδικασία σύναψης</w:t>
            </w:r>
            <w:r w:rsidR="00FB3DFF">
              <w:rPr>
                <w:noProof/>
                <w:webHidden/>
              </w:rPr>
              <w:tab/>
            </w:r>
            <w:r w:rsidR="00FB3DFF">
              <w:rPr>
                <w:noProof/>
                <w:webHidden/>
              </w:rPr>
              <w:fldChar w:fldCharType="begin"/>
            </w:r>
            <w:r w:rsidR="00FB3DFF">
              <w:rPr>
                <w:noProof/>
                <w:webHidden/>
              </w:rPr>
              <w:instrText xml:space="preserve"> PAGEREF _Toc133581951 \h </w:instrText>
            </w:r>
            <w:r w:rsidR="00FB3DFF">
              <w:rPr>
                <w:noProof/>
                <w:webHidden/>
              </w:rPr>
            </w:r>
            <w:r w:rsidR="00FB3DFF">
              <w:rPr>
                <w:noProof/>
                <w:webHidden/>
              </w:rPr>
              <w:fldChar w:fldCharType="separate"/>
            </w:r>
            <w:r w:rsidR="00FB6F67">
              <w:rPr>
                <w:noProof/>
                <w:webHidden/>
              </w:rPr>
              <w:t>13</w:t>
            </w:r>
            <w:r w:rsidR="00FB3DFF">
              <w:rPr>
                <w:noProof/>
                <w:webHidden/>
              </w:rPr>
              <w:fldChar w:fldCharType="end"/>
            </w:r>
          </w:hyperlink>
        </w:p>
        <w:p w14:paraId="554BBE3B" w14:textId="29780463" w:rsidR="00FB3DFF" w:rsidRDefault="001421BB">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33581952" w:history="1">
            <w:r w:rsidR="00FB3DFF" w:rsidRPr="002F3771">
              <w:rPr>
                <w:rStyle w:val="-"/>
                <w:noProof/>
                <w14:scene3d>
                  <w14:camera w14:prst="orthographicFront"/>
                  <w14:lightRig w14:rig="threePt" w14:dir="t">
                    <w14:rot w14:lat="0" w14:lon="0" w14:rev="0"/>
                  </w14:lightRig>
                </w14:scene3d>
              </w:rPr>
              <w:t>2.</w:t>
            </w:r>
            <w:r w:rsidR="00FB3DFF">
              <w:rPr>
                <w:rFonts w:asciiTheme="minorHAnsi" w:eastAsiaTheme="minorEastAsia" w:hAnsiTheme="minorHAnsi" w:cstheme="minorBidi"/>
                <w:b w:val="0"/>
                <w:bCs w:val="0"/>
                <w:caps w:val="0"/>
                <w:noProof/>
                <w:sz w:val="22"/>
                <w:szCs w:val="22"/>
                <w:lang w:val="en-US"/>
              </w:rPr>
              <w:tab/>
            </w:r>
            <w:r w:rsidR="00FB3DFF" w:rsidRPr="002F3771">
              <w:rPr>
                <w:rStyle w:val="-"/>
                <w:noProof/>
              </w:rPr>
              <w:t>ΓΕΝΙΚΟΙ ΚΑΙ ΕΙΔΙΚΟΙ ΟΡΟΙ ΣΥΜΜΕΤΟΧΗΣ</w:t>
            </w:r>
            <w:r w:rsidR="00FB3DFF">
              <w:rPr>
                <w:noProof/>
                <w:webHidden/>
              </w:rPr>
              <w:tab/>
            </w:r>
            <w:r w:rsidR="00FB3DFF">
              <w:rPr>
                <w:noProof/>
                <w:webHidden/>
              </w:rPr>
              <w:fldChar w:fldCharType="begin"/>
            </w:r>
            <w:r w:rsidR="00FB3DFF">
              <w:rPr>
                <w:noProof/>
                <w:webHidden/>
              </w:rPr>
              <w:instrText xml:space="preserve"> PAGEREF _Toc133581952 \h </w:instrText>
            </w:r>
            <w:r w:rsidR="00FB3DFF">
              <w:rPr>
                <w:noProof/>
                <w:webHidden/>
              </w:rPr>
            </w:r>
            <w:r w:rsidR="00FB3DFF">
              <w:rPr>
                <w:noProof/>
                <w:webHidden/>
              </w:rPr>
              <w:fldChar w:fldCharType="separate"/>
            </w:r>
            <w:r w:rsidR="00FB6F67">
              <w:rPr>
                <w:noProof/>
                <w:webHidden/>
              </w:rPr>
              <w:t>14</w:t>
            </w:r>
            <w:r w:rsidR="00FB3DFF">
              <w:rPr>
                <w:noProof/>
                <w:webHidden/>
              </w:rPr>
              <w:fldChar w:fldCharType="end"/>
            </w:r>
          </w:hyperlink>
        </w:p>
        <w:p w14:paraId="55CDCDAD" w14:textId="36270A39"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53" w:history="1">
            <w:r w:rsidR="00FB3DFF" w:rsidRPr="002F3771">
              <w:rPr>
                <w:rStyle w:val="-"/>
                <w:noProof/>
                <w:lang w:val="el-GR"/>
              </w:rPr>
              <w:t>2.1</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Γενικές Πληροφορίες</w:t>
            </w:r>
            <w:r w:rsidR="00FB3DFF">
              <w:rPr>
                <w:noProof/>
                <w:webHidden/>
              </w:rPr>
              <w:tab/>
            </w:r>
            <w:r w:rsidR="00FB3DFF">
              <w:rPr>
                <w:noProof/>
                <w:webHidden/>
              </w:rPr>
              <w:fldChar w:fldCharType="begin"/>
            </w:r>
            <w:r w:rsidR="00FB3DFF">
              <w:rPr>
                <w:noProof/>
                <w:webHidden/>
              </w:rPr>
              <w:instrText xml:space="preserve"> PAGEREF _Toc133581953 \h </w:instrText>
            </w:r>
            <w:r w:rsidR="00FB3DFF">
              <w:rPr>
                <w:noProof/>
                <w:webHidden/>
              </w:rPr>
            </w:r>
            <w:r w:rsidR="00FB3DFF">
              <w:rPr>
                <w:noProof/>
                <w:webHidden/>
              </w:rPr>
              <w:fldChar w:fldCharType="separate"/>
            </w:r>
            <w:r w:rsidR="00FB6F67">
              <w:rPr>
                <w:noProof/>
                <w:webHidden/>
              </w:rPr>
              <w:t>14</w:t>
            </w:r>
            <w:r w:rsidR="00FB3DFF">
              <w:rPr>
                <w:noProof/>
                <w:webHidden/>
              </w:rPr>
              <w:fldChar w:fldCharType="end"/>
            </w:r>
          </w:hyperlink>
        </w:p>
        <w:p w14:paraId="5358436F" w14:textId="6D322A3C"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54" w:history="1">
            <w:r w:rsidR="00FB3DFF" w:rsidRPr="002F3771">
              <w:rPr>
                <w:rStyle w:val="-"/>
                <w:noProof/>
                <w:lang w:val="el-GR"/>
              </w:rPr>
              <w:t>2.1.1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Έγγραφα της σύμβασης</w:t>
            </w:r>
            <w:r w:rsidR="00FB3DFF">
              <w:rPr>
                <w:noProof/>
                <w:webHidden/>
              </w:rPr>
              <w:tab/>
            </w:r>
            <w:r w:rsidR="00FB3DFF">
              <w:rPr>
                <w:noProof/>
                <w:webHidden/>
              </w:rPr>
              <w:fldChar w:fldCharType="begin"/>
            </w:r>
            <w:r w:rsidR="00FB3DFF">
              <w:rPr>
                <w:noProof/>
                <w:webHidden/>
              </w:rPr>
              <w:instrText xml:space="preserve"> PAGEREF _Toc133581954 \h </w:instrText>
            </w:r>
            <w:r w:rsidR="00FB3DFF">
              <w:rPr>
                <w:noProof/>
                <w:webHidden/>
              </w:rPr>
            </w:r>
            <w:r w:rsidR="00FB3DFF">
              <w:rPr>
                <w:noProof/>
                <w:webHidden/>
              </w:rPr>
              <w:fldChar w:fldCharType="separate"/>
            </w:r>
            <w:r w:rsidR="00FB6F67">
              <w:rPr>
                <w:noProof/>
                <w:webHidden/>
              </w:rPr>
              <w:t>14</w:t>
            </w:r>
            <w:r w:rsidR="00FB3DFF">
              <w:rPr>
                <w:noProof/>
                <w:webHidden/>
              </w:rPr>
              <w:fldChar w:fldCharType="end"/>
            </w:r>
          </w:hyperlink>
        </w:p>
        <w:p w14:paraId="7C1FCE24" w14:textId="4DFE35F5"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55" w:history="1">
            <w:r w:rsidR="00FB3DFF" w:rsidRPr="002F3771">
              <w:rPr>
                <w:rStyle w:val="-"/>
                <w:noProof/>
                <w:lang w:val="el-GR"/>
              </w:rPr>
              <w:t>2.1.2</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Επικοινωνία – Πρόσβαση στα έγγραφα της Σύμβασης</w:t>
            </w:r>
            <w:r w:rsidR="00FB3DFF">
              <w:rPr>
                <w:noProof/>
                <w:webHidden/>
              </w:rPr>
              <w:tab/>
            </w:r>
            <w:r w:rsidR="00FB3DFF">
              <w:rPr>
                <w:noProof/>
                <w:webHidden/>
              </w:rPr>
              <w:fldChar w:fldCharType="begin"/>
            </w:r>
            <w:r w:rsidR="00FB3DFF">
              <w:rPr>
                <w:noProof/>
                <w:webHidden/>
              </w:rPr>
              <w:instrText xml:space="preserve"> PAGEREF _Toc133581955 \h </w:instrText>
            </w:r>
            <w:r w:rsidR="00FB3DFF">
              <w:rPr>
                <w:noProof/>
                <w:webHidden/>
              </w:rPr>
            </w:r>
            <w:r w:rsidR="00FB3DFF">
              <w:rPr>
                <w:noProof/>
                <w:webHidden/>
              </w:rPr>
              <w:fldChar w:fldCharType="separate"/>
            </w:r>
            <w:r w:rsidR="00FB6F67">
              <w:rPr>
                <w:noProof/>
                <w:webHidden/>
              </w:rPr>
              <w:t>14</w:t>
            </w:r>
            <w:r w:rsidR="00FB3DFF">
              <w:rPr>
                <w:noProof/>
                <w:webHidden/>
              </w:rPr>
              <w:fldChar w:fldCharType="end"/>
            </w:r>
          </w:hyperlink>
        </w:p>
        <w:p w14:paraId="6B342C98" w14:textId="4DB42CB7"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56" w:history="1">
            <w:r w:rsidR="00FB3DFF" w:rsidRPr="002F3771">
              <w:rPr>
                <w:rStyle w:val="-"/>
                <w:noProof/>
                <w:lang w:val="el-GR"/>
              </w:rPr>
              <w:t>2.1.3</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Παροχή Διευκρινίσεων</w:t>
            </w:r>
            <w:r w:rsidR="00FB3DFF">
              <w:rPr>
                <w:noProof/>
                <w:webHidden/>
              </w:rPr>
              <w:tab/>
            </w:r>
            <w:r w:rsidR="00FB3DFF">
              <w:rPr>
                <w:noProof/>
                <w:webHidden/>
              </w:rPr>
              <w:fldChar w:fldCharType="begin"/>
            </w:r>
            <w:r w:rsidR="00FB3DFF">
              <w:rPr>
                <w:noProof/>
                <w:webHidden/>
              </w:rPr>
              <w:instrText xml:space="preserve"> PAGEREF _Toc133581956 \h </w:instrText>
            </w:r>
            <w:r w:rsidR="00FB3DFF">
              <w:rPr>
                <w:noProof/>
                <w:webHidden/>
              </w:rPr>
            </w:r>
            <w:r w:rsidR="00FB3DFF">
              <w:rPr>
                <w:noProof/>
                <w:webHidden/>
              </w:rPr>
              <w:fldChar w:fldCharType="separate"/>
            </w:r>
            <w:r w:rsidR="00FB6F67">
              <w:rPr>
                <w:noProof/>
                <w:webHidden/>
              </w:rPr>
              <w:t>14</w:t>
            </w:r>
            <w:r w:rsidR="00FB3DFF">
              <w:rPr>
                <w:noProof/>
                <w:webHidden/>
              </w:rPr>
              <w:fldChar w:fldCharType="end"/>
            </w:r>
          </w:hyperlink>
        </w:p>
        <w:p w14:paraId="4B9FA440" w14:textId="500DDE92"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57" w:history="1">
            <w:r w:rsidR="00FB3DFF" w:rsidRPr="002F3771">
              <w:rPr>
                <w:rStyle w:val="-"/>
                <w:noProof/>
                <w:lang w:val="el-GR"/>
              </w:rPr>
              <w:t>2.1.4</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Γλώσσα</w:t>
            </w:r>
            <w:r w:rsidR="00FB3DFF">
              <w:rPr>
                <w:noProof/>
                <w:webHidden/>
              </w:rPr>
              <w:tab/>
            </w:r>
            <w:r w:rsidR="00FB3DFF">
              <w:rPr>
                <w:noProof/>
                <w:webHidden/>
              </w:rPr>
              <w:fldChar w:fldCharType="begin"/>
            </w:r>
            <w:r w:rsidR="00FB3DFF">
              <w:rPr>
                <w:noProof/>
                <w:webHidden/>
              </w:rPr>
              <w:instrText xml:space="preserve"> PAGEREF _Toc133581957 \h </w:instrText>
            </w:r>
            <w:r w:rsidR="00FB3DFF">
              <w:rPr>
                <w:noProof/>
                <w:webHidden/>
              </w:rPr>
            </w:r>
            <w:r w:rsidR="00FB3DFF">
              <w:rPr>
                <w:noProof/>
                <w:webHidden/>
              </w:rPr>
              <w:fldChar w:fldCharType="separate"/>
            </w:r>
            <w:r w:rsidR="00FB6F67">
              <w:rPr>
                <w:noProof/>
                <w:webHidden/>
              </w:rPr>
              <w:t>15</w:t>
            </w:r>
            <w:r w:rsidR="00FB3DFF">
              <w:rPr>
                <w:noProof/>
                <w:webHidden/>
              </w:rPr>
              <w:fldChar w:fldCharType="end"/>
            </w:r>
          </w:hyperlink>
        </w:p>
        <w:p w14:paraId="466D0DC8" w14:textId="580C0B17"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58" w:history="1">
            <w:r w:rsidR="00FB3DFF" w:rsidRPr="002F3771">
              <w:rPr>
                <w:rStyle w:val="-"/>
                <w:noProof/>
                <w:lang w:val="el-GR"/>
              </w:rPr>
              <w:t>2.1.5</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Εγγυήσεις</w:t>
            </w:r>
            <w:r w:rsidR="00FB3DFF">
              <w:rPr>
                <w:noProof/>
                <w:webHidden/>
              </w:rPr>
              <w:tab/>
            </w:r>
            <w:r w:rsidR="00FB3DFF">
              <w:rPr>
                <w:noProof/>
                <w:webHidden/>
              </w:rPr>
              <w:fldChar w:fldCharType="begin"/>
            </w:r>
            <w:r w:rsidR="00FB3DFF">
              <w:rPr>
                <w:noProof/>
                <w:webHidden/>
              </w:rPr>
              <w:instrText xml:space="preserve"> PAGEREF _Toc133581958 \h </w:instrText>
            </w:r>
            <w:r w:rsidR="00FB3DFF">
              <w:rPr>
                <w:noProof/>
                <w:webHidden/>
              </w:rPr>
            </w:r>
            <w:r w:rsidR="00FB3DFF">
              <w:rPr>
                <w:noProof/>
                <w:webHidden/>
              </w:rPr>
              <w:fldChar w:fldCharType="separate"/>
            </w:r>
            <w:r w:rsidR="00FB6F67">
              <w:rPr>
                <w:noProof/>
                <w:webHidden/>
              </w:rPr>
              <w:t>15</w:t>
            </w:r>
            <w:r w:rsidR="00FB3DFF">
              <w:rPr>
                <w:noProof/>
                <w:webHidden/>
              </w:rPr>
              <w:fldChar w:fldCharType="end"/>
            </w:r>
          </w:hyperlink>
        </w:p>
        <w:p w14:paraId="60B68606" w14:textId="1811D55D"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59" w:history="1">
            <w:r w:rsidR="00FB3DFF" w:rsidRPr="002F3771">
              <w:rPr>
                <w:rStyle w:val="-"/>
                <w:noProof/>
                <w:lang w:val="el-GR"/>
              </w:rPr>
              <w:t>2.1.6</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Προστασία Προσωπικών Δεδομένων</w:t>
            </w:r>
            <w:r w:rsidR="00FB3DFF">
              <w:rPr>
                <w:noProof/>
                <w:webHidden/>
              </w:rPr>
              <w:tab/>
            </w:r>
            <w:r w:rsidR="00FB3DFF">
              <w:rPr>
                <w:noProof/>
                <w:webHidden/>
              </w:rPr>
              <w:fldChar w:fldCharType="begin"/>
            </w:r>
            <w:r w:rsidR="00FB3DFF">
              <w:rPr>
                <w:noProof/>
                <w:webHidden/>
              </w:rPr>
              <w:instrText xml:space="preserve"> PAGEREF _Toc133581959 \h </w:instrText>
            </w:r>
            <w:r w:rsidR="00FB3DFF">
              <w:rPr>
                <w:noProof/>
                <w:webHidden/>
              </w:rPr>
            </w:r>
            <w:r w:rsidR="00FB3DFF">
              <w:rPr>
                <w:noProof/>
                <w:webHidden/>
              </w:rPr>
              <w:fldChar w:fldCharType="separate"/>
            </w:r>
            <w:r w:rsidR="00FB6F67">
              <w:rPr>
                <w:noProof/>
                <w:webHidden/>
              </w:rPr>
              <w:t>16</w:t>
            </w:r>
            <w:r w:rsidR="00FB3DFF">
              <w:rPr>
                <w:noProof/>
                <w:webHidden/>
              </w:rPr>
              <w:fldChar w:fldCharType="end"/>
            </w:r>
          </w:hyperlink>
        </w:p>
        <w:p w14:paraId="55408240" w14:textId="62377B85"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60" w:history="1">
            <w:r w:rsidR="00FB3DFF" w:rsidRPr="002F3771">
              <w:rPr>
                <w:rStyle w:val="-"/>
                <w:noProof/>
                <w:lang w:val="el-GR"/>
              </w:rPr>
              <w:t>2.2</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Δικαίωμα Συμμετοχής - Κριτήρια Ποιοτικής Επιλογής</w:t>
            </w:r>
            <w:r w:rsidR="00FB3DFF">
              <w:rPr>
                <w:noProof/>
                <w:webHidden/>
              </w:rPr>
              <w:tab/>
            </w:r>
            <w:r w:rsidR="00FB3DFF">
              <w:rPr>
                <w:noProof/>
                <w:webHidden/>
              </w:rPr>
              <w:fldChar w:fldCharType="begin"/>
            </w:r>
            <w:r w:rsidR="00FB3DFF">
              <w:rPr>
                <w:noProof/>
                <w:webHidden/>
              </w:rPr>
              <w:instrText xml:space="preserve"> PAGEREF _Toc133581960 \h </w:instrText>
            </w:r>
            <w:r w:rsidR="00FB3DFF">
              <w:rPr>
                <w:noProof/>
                <w:webHidden/>
              </w:rPr>
            </w:r>
            <w:r w:rsidR="00FB3DFF">
              <w:rPr>
                <w:noProof/>
                <w:webHidden/>
              </w:rPr>
              <w:fldChar w:fldCharType="separate"/>
            </w:r>
            <w:r w:rsidR="00FB6F67">
              <w:rPr>
                <w:noProof/>
                <w:webHidden/>
              </w:rPr>
              <w:t>17</w:t>
            </w:r>
            <w:r w:rsidR="00FB3DFF">
              <w:rPr>
                <w:noProof/>
                <w:webHidden/>
              </w:rPr>
              <w:fldChar w:fldCharType="end"/>
            </w:r>
          </w:hyperlink>
        </w:p>
        <w:p w14:paraId="26D1A492" w14:textId="2F34A6BC"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61" w:history="1">
            <w:r w:rsidR="00FB3DFF" w:rsidRPr="002F3771">
              <w:rPr>
                <w:rStyle w:val="-"/>
                <w:noProof/>
                <w:lang w:val="el-GR"/>
              </w:rPr>
              <w:t>2.2.1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Δικαιούμενοι συμμετοχής</w:t>
            </w:r>
            <w:r w:rsidR="00FB3DFF">
              <w:rPr>
                <w:noProof/>
                <w:webHidden/>
              </w:rPr>
              <w:tab/>
            </w:r>
            <w:r w:rsidR="00FB3DFF">
              <w:rPr>
                <w:noProof/>
                <w:webHidden/>
              </w:rPr>
              <w:fldChar w:fldCharType="begin"/>
            </w:r>
            <w:r w:rsidR="00FB3DFF">
              <w:rPr>
                <w:noProof/>
                <w:webHidden/>
              </w:rPr>
              <w:instrText xml:space="preserve"> PAGEREF _Toc133581961 \h </w:instrText>
            </w:r>
            <w:r w:rsidR="00FB3DFF">
              <w:rPr>
                <w:noProof/>
                <w:webHidden/>
              </w:rPr>
            </w:r>
            <w:r w:rsidR="00FB3DFF">
              <w:rPr>
                <w:noProof/>
                <w:webHidden/>
              </w:rPr>
              <w:fldChar w:fldCharType="separate"/>
            </w:r>
            <w:r w:rsidR="00FB6F67">
              <w:rPr>
                <w:noProof/>
                <w:webHidden/>
              </w:rPr>
              <w:t>17</w:t>
            </w:r>
            <w:r w:rsidR="00FB3DFF">
              <w:rPr>
                <w:noProof/>
                <w:webHidden/>
              </w:rPr>
              <w:fldChar w:fldCharType="end"/>
            </w:r>
          </w:hyperlink>
        </w:p>
        <w:p w14:paraId="53A34E47" w14:textId="5701288F"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62" w:history="1">
            <w:r w:rsidR="00FB3DFF" w:rsidRPr="002F3771">
              <w:rPr>
                <w:rStyle w:val="-"/>
                <w:noProof/>
                <w:lang w:val="el-GR"/>
              </w:rPr>
              <w:t>2.2.2</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Εγγύηση συμμετοχής</w:t>
            </w:r>
            <w:r w:rsidR="00FB3DFF">
              <w:rPr>
                <w:noProof/>
                <w:webHidden/>
              </w:rPr>
              <w:tab/>
            </w:r>
            <w:r w:rsidR="00FB3DFF">
              <w:rPr>
                <w:noProof/>
                <w:webHidden/>
              </w:rPr>
              <w:fldChar w:fldCharType="begin"/>
            </w:r>
            <w:r w:rsidR="00FB3DFF">
              <w:rPr>
                <w:noProof/>
                <w:webHidden/>
              </w:rPr>
              <w:instrText xml:space="preserve"> PAGEREF _Toc133581962 \h </w:instrText>
            </w:r>
            <w:r w:rsidR="00FB3DFF">
              <w:rPr>
                <w:noProof/>
                <w:webHidden/>
              </w:rPr>
            </w:r>
            <w:r w:rsidR="00FB3DFF">
              <w:rPr>
                <w:noProof/>
                <w:webHidden/>
              </w:rPr>
              <w:fldChar w:fldCharType="separate"/>
            </w:r>
            <w:r w:rsidR="00FB6F67">
              <w:rPr>
                <w:noProof/>
                <w:webHidden/>
              </w:rPr>
              <w:t>18</w:t>
            </w:r>
            <w:r w:rsidR="00FB3DFF">
              <w:rPr>
                <w:noProof/>
                <w:webHidden/>
              </w:rPr>
              <w:fldChar w:fldCharType="end"/>
            </w:r>
          </w:hyperlink>
        </w:p>
        <w:p w14:paraId="3AFEE072" w14:textId="13E358A8"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63" w:history="1">
            <w:r w:rsidR="00FB3DFF" w:rsidRPr="002F3771">
              <w:rPr>
                <w:rStyle w:val="-"/>
                <w:noProof/>
                <w:lang w:val="el-GR"/>
              </w:rPr>
              <w:t>2.2.3</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Λόγοι αποκλεισμού</w:t>
            </w:r>
            <w:r w:rsidR="00FB3DFF">
              <w:rPr>
                <w:noProof/>
                <w:webHidden/>
              </w:rPr>
              <w:tab/>
            </w:r>
            <w:r w:rsidR="00FB3DFF">
              <w:rPr>
                <w:noProof/>
                <w:webHidden/>
              </w:rPr>
              <w:fldChar w:fldCharType="begin"/>
            </w:r>
            <w:r w:rsidR="00FB3DFF">
              <w:rPr>
                <w:noProof/>
                <w:webHidden/>
              </w:rPr>
              <w:instrText xml:space="preserve"> PAGEREF _Toc133581963 \h </w:instrText>
            </w:r>
            <w:r w:rsidR="00FB3DFF">
              <w:rPr>
                <w:noProof/>
                <w:webHidden/>
              </w:rPr>
            </w:r>
            <w:r w:rsidR="00FB3DFF">
              <w:rPr>
                <w:noProof/>
                <w:webHidden/>
              </w:rPr>
              <w:fldChar w:fldCharType="separate"/>
            </w:r>
            <w:r w:rsidR="00FB6F67">
              <w:rPr>
                <w:noProof/>
                <w:webHidden/>
              </w:rPr>
              <w:t>20</w:t>
            </w:r>
            <w:r w:rsidR="00FB3DFF">
              <w:rPr>
                <w:noProof/>
                <w:webHidden/>
              </w:rPr>
              <w:fldChar w:fldCharType="end"/>
            </w:r>
          </w:hyperlink>
        </w:p>
        <w:p w14:paraId="5EF54968" w14:textId="3455C801" w:rsidR="00FB3DFF" w:rsidRDefault="001421BB">
          <w:pPr>
            <w:pStyle w:val="31"/>
            <w:tabs>
              <w:tab w:val="right" w:leader="dot" w:pos="9628"/>
            </w:tabs>
            <w:rPr>
              <w:rFonts w:asciiTheme="minorHAnsi" w:eastAsiaTheme="minorEastAsia" w:hAnsiTheme="minorHAnsi" w:cstheme="minorBidi"/>
              <w:i w:val="0"/>
              <w:iCs w:val="0"/>
              <w:noProof/>
              <w:sz w:val="22"/>
              <w:szCs w:val="22"/>
              <w:lang w:val="en-US"/>
            </w:rPr>
          </w:pPr>
          <w:hyperlink w:anchor="_Toc133581964" w:history="1">
            <w:r w:rsidR="00FB3DFF" w:rsidRPr="002F3771">
              <w:rPr>
                <w:rStyle w:val="-"/>
                <w:noProof/>
                <w:lang w:val="el-GR"/>
              </w:rPr>
              <w:t>Κριτήρια Ποιοτικής Επιλογής &amp; αποδεικτά στοιχεία</w:t>
            </w:r>
            <w:r w:rsidR="00FB3DFF">
              <w:rPr>
                <w:noProof/>
                <w:webHidden/>
              </w:rPr>
              <w:tab/>
            </w:r>
            <w:r w:rsidR="00FB3DFF">
              <w:rPr>
                <w:noProof/>
                <w:webHidden/>
              </w:rPr>
              <w:fldChar w:fldCharType="begin"/>
            </w:r>
            <w:r w:rsidR="00FB3DFF">
              <w:rPr>
                <w:noProof/>
                <w:webHidden/>
              </w:rPr>
              <w:instrText xml:space="preserve"> PAGEREF _Toc133581964 \h </w:instrText>
            </w:r>
            <w:r w:rsidR="00FB3DFF">
              <w:rPr>
                <w:noProof/>
                <w:webHidden/>
              </w:rPr>
            </w:r>
            <w:r w:rsidR="00FB3DFF">
              <w:rPr>
                <w:noProof/>
                <w:webHidden/>
              </w:rPr>
              <w:fldChar w:fldCharType="separate"/>
            </w:r>
            <w:r w:rsidR="00FB6F67">
              <w:rPr>
                <w:noProof/>
                <w:webHidden/>
              </w:rPr>
              <w:t>23</w:t>
            </w:r>
            <w:r w:rsidR="00FB3DFF">
              <w:rPr>
                <w:noProof/>
                <w:webHidden/>
              </w:rPr>
              <w:fldChar w:fldCharType="end"/>
            </w:r>
          </w:hyperlink>
        </w:p>
        <w:p w14:paraId="030E0C60" w14:textId="7E518145"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65" w:history="1">
            <w:r w:rsidR="00FB3DFF" w:rsidRPr="002F3771">
              <w:rPr>
                <w:rStyle w:val="-"/>
                <w:noProof/>
                <w:lang w:val="el-GR"/>
              </w:rPr>
              <w:t>2.2.4</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Καταλληλόλητα άσκησης επαγγελματικής δραστηριότητας</w:t>
            </w:r>
            <w:r w:rsidR="00FB3DFF">
              <w:rPr>
                <w:noProof/>
                <w:webHidden/>
              </w:rPr>
              <w:tab/>
            </w:r>
            <w:r w:rsidR="00FB3DFF">
              <w:rPr>
                <w:noProof/>
                <w:webHidden/>
              </w:rPr>
              <w:fldChar w:fldCharType="begin"/>
            </w:r>
            <w:r w:rsidR="00FB3DFF">
              <w:rPr>
                <w:noProof/>
                <w:webHidden/>
              </w:rPr>
              <w:instrText xml:space="preserve"> PAGEREF _Toc133581965 \h </w:instrText>
            </w:r>
            <w:r w:rsidR="00FB3DFF">
              <w:rPr>
                <w:noProof/>
                <w:webHidden/>
              </w:rPr>
            </w:r>
            <w:r w:rsidR="00FB3DFF">
              <w:rPr>
                <w:noProof/>
                <w:webHidden/>
              </w:rPr>
              <w:fldChar w:fldCharType="separate"/>
            </w:r>
            <w:r w:rsidR="00FB6F67">
              <w:rPr>
                <w:noProof/>
                <w:webHidden/>
              </w:rPr>
              <w:t>23</w:t>
            </w:r>
            <w:r w:rsidR="00FB3DFF">
              <w:rPr>
                <w:noProof/>
                <w:webHidden/>
              </w:rPr>
              <w:fldChar w:fldCharType="end"/>
            </w:r>
          </w:hyperlink>
        </w:p>
        <w:p w14:paraId="4CFD8070" w14:textId="01C597AE"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66" w:history="1">
            <w:r w:rsidR="00FB3DFF" w:rsidRPr="002F3771">
              <w:rPr>
                <w:rStyle w:val="-"/>
                <w:noProof/>
                <w:lang w:val="el-GR"/>
              </w:rPr>
              <w:t>2.2.5</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Οικονομική και χρηματοοικονομική επάρκεια</w:t>
            </w:r>
            <w:r w:rsidR="00FB3DFF">
              <w:rPr>
                <w:noProof/>
                <w:webHidden/>
              </w:rPr>
              <w:tab/>
            </w:r>
            <w:r w:rsidR="00FB3DFF">
              <w:rPr>
                <w:noProof/>
                <w:webHidden/>
              </w:rPr>
              <w:fldChar w:fldCharType="begin"/>
            </w:r>
            <w:r w:rsidR="00FB3DFF">
              <w:rPr>
                <w:noProof/>
                <w:webHidden/>
              </w:rPr>
              <w:instrText xml:space="preserve"> PAGEREF _Toc133581966 \h </w:instrText>
            </w:r>
            <w:r w:rsidR="00FB3DFF">
              <w:rPr>
                <w:noProof/>
                <w:webHidden/>
              </w:rPr>
            </w:r>
            <w:r w:rsidR="00FB3DFF">
              <w:rPr>
                <w:noProof/>
                <w:webHidden/>
              </w:rPr>
              <w:fldChar w:fldCharType="separate"/>
            </w:r>
            <w:r w:rsidR="00FB6F67">
              <w:rPr>
                <w:noProof/>
                <w:webHidden/>
              </w:rPr>
              <w:t>24</w:t>
            </w:r>
            <w:r w:rsidR="00FB3DFF">
              <w:rPr>
                <w:noProof/>
                <w:webHidden/>
              </w:rPr>
              <w:fldChar w:fldCharType="end"/>
            </w:r>
          </w:hyperlink>
        </w:p>
        <w:p w14:paraId="3435200F" w14:textId="285C41CF"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67" w:history="1">
            <w:r w:rsidR="00FB3DFF" w:rsidRPr="002F3771">
              <w:rPr>
                <w:rStyle w:val="-"/>
                <w:noProof/>
                <w:lang w:val="el-GR"/>
              </w:rPr>
              <w:t>2.2.6</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Τεχνική και επαγγελματική ικανότητα</w:t>
            </w:r>
            <w:r w:rsidR="00FB3DFF">
              <w:rPr>
                <w:noProof/>
                <w:webHidden/>
              </w:rPr>
              <w:tab/>
            </w:r>
            <w:r w:rsidR="00FB3DFF">
              <w:rPr>
                <w:noProof/>
                <w:webHidden/>
              </w:rPr>
              <w:fldChar w:fldCharType="begin"/>
            </w:r>
            <w:r w:rsidR="00FB3DFF">
              <w:rPr>
                <w:noProof/>
                <w:webHidden/>
              </w:rPr>
              <w:instrText xml:space="preserve"> PAGEREF _Toc133581967 \h </w:instrText>
            </w:r>
            <w:r w:rsidR="00FB3DFF">
              <w:rPr>
                <w:noProof/>
                <w:webHidden/>
              </w:rPr>
            </w:r>
            <w:r w:rsidR="00FB3DFF">
              <w:rPr>
                <w:noProof/>
                <w:webHidden/>
              </w:rPr>
              <w:fldChar w:fldCharType="separate"/>
            </w:r>
            <w:r w:rsidR="00FB6F67">
              <w:rPr>
                <w:noProof/>
                <w:webHidden/>
              </w:rPr>
              <w:t>24</w:t>
            </w:r>
            <w:r w:rsidR="00FB3DFF">
              <w:rPr>
                <w:noProof/>
                <w:webHidden/>
              </w:rPr>
              <w:fldChar w:fldCharType="end"/>
            </w:r>
          </w:hyperlink>
        </w:p>
        <w:p w14:paraId="751BA1FC" w14:textId="483F6069"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68" w:history="1">
            <w:r w:rsidR="00FB3DFF" w:rsidRPr="002F3771">
              <w:rPr>
                <w:rStyle w:val="-"/>
                <w:noProof/>
                <w:lang w:val="el-GR" w:eastAsia="en-US"/>
              </w:rPr>
              <w:t>2.2.6.1</w:t>
            </w:r>
            <w:r w:rsidR="00FB3DFF">
              <w:rPr>
                <w:rFonts w:asciiTheme="minorHAnsi" w:eastAsiaTheme="minorEastAsia" w:hAnsiTheme="minorHAnsi" w:cstheme="minorBidi"/>
                <w:noProof/>
                <w:sz w:val="22"/>
                <w:szCs w:val="22"/>
                <w:lang w:val="en-US"/>
              </w:rPr>
              <w:tab/>
            </w:r>
            <w:r w:rsidR="00FB3DFF" w:rsidRPr="002F3771">
              <w:rPr>
                <w:rStyle w:val="-"/>
                <w:noProof/>
                <w:lang w:val="el-GR" w:eastAsia="en-US"/>
              </w:rPr>
              <w:t>Τεχνική Ικανότητα</w:t>
            </w:r>
            <w:r w:rsidR="00FB3DFF">
              <w:rPr>
                <w:noProof/>
                <w:webHidden/>
              </w:rPr>
              <w:tab/>
            </w:r>
            <w:r w:rsidR="00FB3DFF">
              <w:rPr>
                <w:noProof/>
                <w:webHidden/>
              </w:rPr>
              <w:fldChar w:fldCharType="begin"/>
            </w:r>
            <w:r w:rsidR="00FB3DFF">
              <w:rPr>
                <w:noProof/>
                <w:webHidden/>
              </w:rPr>
              <w:instrText xml:space="preserve"> PAGEREF _Toc133581968 \h </w:instrText>
            </w:r>
            <w:r w:rsidR="00FB3DFF">
              <w:rPr>
                <w:noProof/>
                <w:webHidden/>
              </w:rPr>
            </w:r>
            <w:r w:rsidR="00FB3DFF">
              <w:rPr>
                <w:noProof/>
                <w:webHidden/>
              </w:rPr>
              <w:fldChar w:fldCharType="separate"/>
            </w:r>
            <w:r w:rsidR="00FB6F67">
              <w:rPr>
                <w:noProof/>
                <w:webHidden/>
              </w:rPr>
              <w:t>24</w:t>
            </w:r>
            <w:r w:rsidR="00FB3DFF">
              <w:rPr>
                <w:noProof/>
                <w:webHidden/>
              </w:rPr>
              <w:fldChar w:fldCharType="end"/>
            </w:r>
          </w:hyperlink>
        </w:p>
        <w:p w14:paraId="402225C6" w14:textId="53DCB2AB"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69" w:history="1">
            <w:r w:rsidR="00FB3DFF" w:rsidRPr="002F3771">
              <w:rPr>
                <w:rStyle w:val="-"/>
                <w:noProof/>
                <w:lang w:val="el-GR" w:eastAsia="en-US"/>
              </w:rPr>
              <w:t>2.2.6.2</w:t>
            </w:r>
            <w:r w:rsidR="00FB3DFF">
              <w:rPr>
                <w:rFonts w:asciiTheme="minorHAnsi" w:eastAsiaTheme="minorEastAsia" w:hAnsiTheme="minorHAnsi" w:cstheme="minorBidi"/>
                <w:noProof/>
                <w:sz w:val="22"/>
                <w:szCs w:val="22"/>
                <w:lang w:val="en-US"/>
              </w:rPr>
              <w:tab/>
            </w:r>
            <w:r w:rsidR="00FB3DFF" w:rsidRPr="002F3771">
              <w:rPr>
                <w:rStyle w:val="-"/>
                <w:noProof/>
                <w:lang w:val="el-GR" w:eastAsia="en-US"/>
              </w:rPr>
              <w:t>Επαγγελματική Ικανότητα – Ομάδα Έργου</w:t>
            </w:r>
            <w:r w:rsidR="00FB3DFF">
              <w:rPr>
                <w:noProof/>
                <w:webHidden/>
              </w:rPr>
              <w:tab/>
            </w:r>
            <w:r w:rsidR="00FB3DFF">
              <w:rPr>
                <w:noProof/>
                <w:webHidden/>
              </w:rPr>
              <w:fldChar w:fldCharType="begin"/>
            </w:r>
            <w:r w:rsidR="00FB3DFF">
              <w:rPr>
                <w:noProof/>
                <w:webHidden/>
              </w:rPr>
              <w:instrText xml:space="preserve"> PAGEREF _Toc133581969 \h </w:instrText>
            </w:r>
            <w:r w:rsidR="00FB3DFF">
              <w:rPr>
                <w:noProof/>
                <w:webHidden/>
              </w:rPr>
            </w:r>
            <w:r w:rsidR="00FB3DFF">
              <w:rPr>
                <w:noProof/>
                <w:webHidden/>
              </w:rPr>
              <w:fldChar w:fldCharType="separate"/>
            </w:r>
            <w:r w:rsidR="00FB6F67">
              <w:rPr>
                <w:noProof/>
                <w:webHidden/>
              </w:rPr>
              <w:t>25</w:t>
            </w:r>
            <w:r w:rsidR="00FB3DFF">
              <w:rPr>
                <w:noProof/>
                <w:webHidden/>
              </w:rPr>
              <w:fldChar w:fldCharType="end"/>
            </w:r>
          </w:hyperlink>
        </w:p>
        <w:p w14:paraId="7910060D" w14:textId="47657CEA"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70" w:history="1">
            <w:r w:rsidR="00FB3DFF" w:rsidRPr="002F3771">
              <w:rPr>
                <w:rStyle w:val="-"/>
                <w:noProof/>
                <w:lang w:val="el-GR"/>
              </w:rPr>
              <w:t>2.2.7</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Πρότυπα διασφάλισης ποιότητας και πρότυπα περιβαλλοντικής διαχείρισης</w:t>
            </w:r>
            <w:r w:rsidR="00FB3DFF">
              <w:rPr>
                <w:noProof/>
                <w:webHidden/>
              </w:rPr>
              <w:tab/>
            </w:r>
            <w:r w:rsidR="00FB3DFF">
              <w:rPr>
                <w:noProof/>
                <w:webHidden/>
              </w:rPr>
              <w:fldChar w:fldCharType="begin"/>
            </w:r>
            <w:r w:rsidR="00FB3DFF">
              <w:rPr>
                <w:noProof/>
                <w:webHidden/>
              </w:rPr>
              <w:instrText xml:space="preserve"> PAGEREF _Toc133581970 \h </w:instrText>
            </w:r>
            <w:r w:rsidR="00FB3DFF">
              <w:rPr>
                <w:noProof/>
                <w:webHidden/>
              </w:rPr>
            </w:r>
            <w:r w:rsidR="00FB3DFF">
              <w:rPr>
                <w:noProof/>
                <w:webHidden/>
              </w:rPr>
              <w:fldChar w:fldCharType="separate"/>
            </w:r>
            <w:r w:rsidR="00FB6F67">
              <w:rPr>
                <w:noProof/>
                <w:webHidden/>
              </w:rPr>
              <w:t>25</w:t>
            </w:r>
            <w:r w:rsidR="00FB3DFF">
              <w:rPr>
                <w:noProof/>
                <w:webHidden/>
              </w:rPr>
              <w:fldChar w:fldCharType="end"/>
            </w:r>
          </w:hyperlink>
        </w:p>
        <w:p w14:paraId="76C51ADA" w14:textId="168EBFE3"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71" w:history="1">
            <w:r w:rsidR="00FB3DFF" w:rsidRPr="002F3771">
              <w:rPr>
                <w:rStyle w:val="-"/>
                <w:noProof/>
                <w:lang w:val="el-GR"/>
              </w:rPr>
              <w:t>2.2.8</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Στήριξη στην ικανότητα τρίτων – Υπεργολαβία</w:t>
            </w:r>
            <w:r w:rsidR="00FB3DFF">
              <w:rPr>
                <w:noProof/>
                <w:webHidden/>
              </w:rPr>
              <w:tab/>
            </w:r>
            <w:r w:rsidR="00FB3DFF">
              <w:rPr>
                <w:noProof/>
                <w:webHidden/>
              </w:rPr>
              <w:fldChar w:fldCharType="begin"/>
            </w:r>
            <w:r w:rsidR="00FB3DFF">
              <w:rPr>
                <w:noProof/>
                <w:webHidden/>
              </w:rPr>
              <w:instrText xml:space="preserve"> PAGEREF _Toc133581971 \h </w:instrText>
            </w:r>
            <w:r w:rsidR="00FB3DFF">
              <w:rPr>
                <w:noProof/>
                <w:webHidden/>
              </w:rPr>
            </w:r>
            <w:r w:rsidR="00FB3DFF">
              <w:rPr>
                <w:noProof/>
                <w:webHidden/>
              </w:rPr>
              <w:fldChar w:fldCharType="separate"/>
            </w:r>
            <w:r w:rsidR="00FB6F67">
              <w:rPr>
                <w:noProof/>
                <w:webHidden/>
              </w:rPr>
              <w:t>26</w:t>
            </w:r>
            <w:r w:rsidR="00FB3DFF">
              <w:rPr>
                <w:noProof/>
                <w:webHidden/>
              </w:rPr>
              <w:fldChar w:fldCharType="end"/>
            </w:r>
          </w:hyperlink>
        </w:p>
        <w:p w14:paraId="02A42066" w14:textId="06F40400"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72" w:history="1">
            <w:r w:rsidR="00FB3DFF" w:rsidRPr="002F3771">
              <w:rPr>
                <w:rStyle w:val="-"/>
                <w:noProof/>
                <w:lang w:val="el-GR"/>
              </w:rPr>
              <w:t>2.2.8.1</w:t>
            </w:r>
            <w:r w:rsidR="00FB3DFF">
              <w:rPr>
                <w:rFonts w:asciiTheme="minorHAnsi" w:eastAsiaTheme="minorEastAsia" w:hAnsiTheme="minorHAnsi" w:cstheme="minorBidi"/>
                <w:noProof/>
                <w:sz w:val="22"/>
                <w:szCs w:val="22"/>
                <w:lang w:val="en-US"/>
              </w:rPr>
              <w:tab/>
            </w:r>
            <w:r w:rsidR="00FB3DFF" w:rsidRPr="002F3771">
              <w:rPr>
                <w:rStyle w:val="-"/>
                <w:noProof/>
                <w:lang w:val="el-GR"/>
              </w:rPr>
              <w:t>Στήριξη στην ικανότητα τρίτων</w:t>
            </w:r>
            <w:r w:rsidR="00FB3DFF">
              <w:rPr>
                <w:noProof/>
                <w:webHidden/>
              </w:rPr>
              <w:tab/>
            </w:r>
            <w:r w:rsidR="00FB3DFF">
              <w:rPr>
                <w:noProof/>
                <w:webHidden/>
              </w:rPr>
              <w:fldChar w:fldCharType="begin"/>
            </w:r>
            <w:r w:rsidR="00FB3DFF">
              <w:rPr>
                <w:noProof/>
                <w:webHidden/>
              </w:rPr>
              <w:instrText xml:space="preserve"> PAGEREF _Toc133581972 \h </w:instrText>
            </w:r>
            <w:r w:rsidR="00FB3DFF">
              <w:rPr>
                <w:noProof/>
                <w:webHidden/>
              </w:rPr>
            </w:r>
            <w:r w:rsidR="00FB3DFF">
              <w:rPr>
                <w:noProof/>
                <w:webHidden/>
              </w:rPr>
              <w:fldChar w:fldCharType="separate"/>
            </w:r>
            <w:r w:rsidR="00FB6F67">
              <w:rPr>
                <w:noProof/>
                <w:webHidden/>
              </w:rPr>
              <w:t>26</w:t>
            </w:r>
            <w:r w:rsidR="00FB3DFF">
              <w:rPr>
                <w:noProof/>
                <w:webHidden/>
              </w:rPr>
              <w:fldChar w:fldCharType="end"/>
            </w:r>
          </w:hyperlink>
        </w:p>
        <w:p w14:paraId="6D7B9EA0" w14:textId="682FD821"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73" w:history="1">
            <w:r w:rsidR="00FB3DFF" w:rsidRPr="002F3771">
              <w:rPr>
                <w:rStyle w:val="-"/>
                <w:noProof/>
                <w:lang w:val="el-GR"/>
              </w:rPr>
              <w:t>2.2.8.2</w:t>
            </w:r>
            <w:r w:rsidR="00FB3DFF">
              <w:rPr>
                <w:rFonts w:asciiTheme="minorHAnsi" w:eastAsiaTheme="minorEastAsia" w:hAnsiTheme="minorHAnsi" w:cstheme="minorBidi"/>
                <w:noProof/>
                <w:sz w:val="22"/>
                <w:szCs w:val="22"/>
                <w:lang w:val="en-US"/>
              </w:rPr>
              <w:tab/>
            </w:r>
            <w:r w:rsidR="00FB3DFF" w:rsidRPr="002F3771">
              <w:rPr>
                <w:rStyle w:val="-"/>
                <w:noProof/>
                <w:lang w:val="el-GR"/>
              </w:rPr>
              <w:t>Υπεργολαβία</w:t>
            </w:r>
            <w:r w:rsidR="00FB3DFF">
              <w:rPr>
                <w:noProof/>
                <w:webHidden/>
              </w:rPr>
              <w:tab/>
            </w:r>
            <w:r w:rsidR="00FB3DFF">
              <w:rPr>
                <w:noProof/>
                <w:webHidden/>
              </w:rPr>
              <w:fldChar w:fldCharType="begin"/>
            </w:r>
            <w:r w:rsidR="00FB3DFF">
              <w:rPr>
                <w:noProof/>
                <w:webHidden/>
              </w:rPr>
              <w:instrText xml:space="preserve"> PAGEREF _Toc133581973 \h </w:instrText>
            </w:r>
            <w:r w:rsidR="00FB3DFF">
              <w:rPr>
                <w:noProof/>
                <w:webHidden/>
              </w:rPr>
            </w:r>
            <w:r w:rsidR="00FB3DFF">
              <w:rPr>
                <w:noProof/>
                <w:webHidden/>
              </w:rPr>
              <w:fldChar w:fldCharType="separate"/>
            </w:r>
            <w:r w:rsidR="00FB6F67">
              <w:rPr>
                <w:noProof/>
                <w:webHidden/>
              </w:rPr>
              <w:t>26</w:t>
            </w:r>
            <w:r w:rsidR="00FB3DFF">
              <w:rPr>
                <w:noProof/>
                <w:webHidden/>
              </w:rPr>
              <w:fldChar w:fldCharType="end"/>
            </w:r>
          </w:hyperlink>
        </w:p>
        <w:p w14:paraId="3A815B76" w14:textId="61E6F2F9"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74" w:history="1">
            <w:r w:rsidR="00FB3DFF" w:rsidRPr="002F3771">
              <w:rPr>
                <w:rStyle w:val="-"/>
                <w:noProof/>
                <w:lang w:val="el-GR"/>
              </w:rPr>
              <w:t>2.2.9</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Κανόνες απόδειξης ποιοτικής επιλογής</w:t>
            </w:r>
            <w:r w:rsidR="00FB3DFF">
              <w:rPr>
                <w:noProof/>
                <w:webHidden/>
              </w:rPr>
              <w:tab/>
            </w:r>
            <w:r w:rsidR="00FB3DFF">
              <w:rPr>
                <w:noProof/>
                <w:webHidden/>
              </w:rPr>
              <w:fldChar w:fldCharType="begin"/>
            </w:r>
            <w:r w:rsidR="00FB3DFF">
              <w:rPr>
                <w:noProof/>
                <w:webHidden/>
              </w:rPr>
              <w:instrText xml:space="preserve"> PAGEREF _Toc133581974 \h </w:instrText>
            </w:r>
            <w:r w:rsidR="00FB3DFF">
              <w:rPr>
                <w:noProof/>
                <w:webHidden/>
              </w:rPr>
            </w:r>
            <w:r w:rsidR="00FB3DFF">
              <w:rPr>
                <w:noProof/>
                <w:webHidden/>
              </w:rPr>
              <w:fldChar w:fldCharType="separate"/>
            </w:r>
            <w:r w:rsidR="00FB6F67">
              <w:rPr>
                <w:noProof/>
                <w:webHidden/>
              </w:rPr>
              <w:t>26</w:t>
            </w:r>
            <w:r w:rsidR="00FB3DFF">
              <w:rPr>
                <w:noProof/>
                <w:webHidden/>
              </w:rPr>
              <w:fldChar w:fldCharType="end"/>
            </w:r>
          </w:hyperlink>
        </w:p>
        <w:p w14:paraId="0F9E87AD" w14:textId="5CCD6ACC"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75" w:history="1">
            <w:r w:rsidR="00FB3DFF" w:rsidRPr="002F3771">
              <w:rPr>
                <w:rStyle w:val="-"/>
                <w:i/>
                <w:noProof/>
                <w:lang w:val="el-GR"/>
              </w:rPr>
              <w:t>2.2.9.1</w:t>
            </w:r>
            <w:r w:rsidR="00FB3DFF">
              <w:rPr>
                <w:rFonts w:asciiTheme="minorHAnsi" w:eastAsiaTheme="minorEastAsia" w:hAnsiTheme="minorHAnsi" w:cstheme="minorBidi"/>
                <w:noProof/>
                <w:sz w:val="22"/>
                <w:szCs w:val="22"/>
                <w:lang w:val="en-US"/>
              </w:rPr>
              <w:tab/>
            </w:r>
            <w:r w:rsidR="00FB3DFF" w:rsidRPr="002F3771">
              <w:rPr>
                <w:rStyle w:val="-"/>
                <w:noProof/>
                <w:lang w:val="el-GR"/>
              </w:rPr>
              <w:t>Προκαταρκτική απόδειξη κατά την υποβολή προσφορών</w:t>
            </w:r>
            <w:r w:rsidR="00FB3DFF">
              <w:rPr>
                <w:noProof/>
                <w:webHidden/>
              </w:rPr>
              <w:tab/>
            </w:r>
            <w:r w:rsidR="00FB3DFF">
              <w:rPr>
                <w:noProof/>
                <w:webHidden/>
              </w:rPr>
              <w:fldChar w:fldCharType="begin"/>
            </w:r>
            <w:r w:rsidR="00FB3DFF">
              <w:rPr>
                <w:noProof/>
                <w:webHidden/>
              </w:rPr>
              <w:instrText xml:space="preserve"> PAGEREF _Toc133581975 \h </w:instrText>
            </w:r>
            <w:r w:rsidR="00FB3DFF">
              <w:rPr>
                <w:noProof/>
                <w:webHidden/>
              </w:rPr>
            </w:r>
            <w:r w:rsidR="00FB3DFF">
              <w:rPr>
                <w:noProof/>
                <w:webHidden/>
              </w:rPr>
              <w:fldChar w:fldCharType="separate"/>
            </w:r>
            <w:r w:rsidR="00FB6F67">
              <w:rPr>
                <w:noProof/>
                <w:webHidden/>
              </w:rPr>
              <w:t>27</w:t>
            </w:r>
            <w:r w:rsidR="00FB3DFF">
              <w:rPr>
                <w:noProof/>
                <w:webHidden/>
              </w:rPr>
              <w:fldChar w:fldCharType="end"/>
            </w:r>
          </w:hyperlink>
        </w:p>
        <w:p w14:paraId="4FC7A81A" w14:textId="0629D78A"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76" w:history="1">
            <w:r w:rsidR="00FB3DFF" w:rsidRPr="002F3771">
              <w:rPr>
                <w:rStyle w:val="-"/>
                <w:rFonts w:ascii="Calibri" w:hAnsi="Calibri" w:cs="Calibri"/>
                <w:noProof/>
                <w:lang w:val="el-GR"/>
              </w:rPr>
              <w:t>2.2.9.2</w:t>
            </w:r>
            <w:r w:rsidR="00FB3DFF">
              <w:rPr>
                <w:rFonts w:asciiTheme="minorHAnsi" w:eastAsiaTheme="minorEastAsia" w:hAnsiTheme="minorHAnsi" w:cstheme="minorBidi"/>
                <w:noProof/>
                <w:sz w:val="22"/>
                <w:szCs w:val="22"/>
                <w:lang w:val="en-US"/>
              </w:rPr>
              <w:tab/>
            </w:r>
            <w:r w:rsidR="00FB3DFF" w:rsidRPr="002F3771">
              <w:rPr>
                <w:rStyle w:val="-"/>
                <w:noProof/>
                <w:lang w:val="el-GR"/>
              </w:rPr>
              <w:t>Αποδεικτικά μέσα</w:t>
            </w:r>
            <w:r w:rsidR="00FB3DFF" w:rsidRPr="002F3771">
              <w:rPr>
                <w:rStyle w:val="-"/>
                <w:rFonts w:ascii="Calibri" w:hAnsi="Calibri"/>
                <w:noProof/>
                <w:lang w:val="el-GR"/>
              </w:rPr>
              <w:t xml:space="preserve"> - </w:t>
            </w:r>
            <w:r w:rsidR="00FB3DFF" w:rsidRPr="002F3771">
              <w:rPr>
                <w:rStyle w:val="-"/>
                <w:noProof/>
                <w:lang w:val="el-GR"/>
              </w:rPr>
              <w:t>Δικαιολογητικά προσωρινού αναδόχου</w:t>
            </w:r>
            <w:r w:rsidR="00FB3DFF">
              <w:rPr>
                <w:noProof/>
                <w:webHidden/>
              </w:rPr>
              <w:tab/>
            </w:r>
            <w:r w:rsidR="00FB3DFF">
              <w:rPr>
                <w:noProof/>
                <w:webHidden/>
              </w:rPr>
              <w:fldChar w:fldCharType="begin"/>
            </w:r>
            <w:r w:rsidR="00FB3DFF">
              <w:rPr>
                <w:noProof/>
                <w:webHidden/>
              </w:rPr>
              <w:instrText xml:space="preserve"> PAGEREF _Toc133581976 \h </w:instrText>
            </w:r>
            <w:r w:rsidR="00FB3DFF">
              <w:rPr>
                <w:noProof/>
                <w:webHidden/>
              </w:rPr>
            </w:r>
            <w:r w:rsidR="00FB3DFF">
              <w:rPr>
                <w:noProof/>
                <w:webHidden/>
              </w:rPr>
              <w:fldChar w:fldCharType="separate"/>
            </w:r>
            <w:r w:rsidR="00FB6F67">
              <w:rPr>
                <w:noProof/>
                <w:webHidden/>
              </w:rPr>
              <w:t>28</w:t>
            </w:r>
            <w:r w:rsidR="00FB3DFF">
              <w:rPr>
                <w:noProof/>
                <w:webHidden/>
              </w:rPr>
              <w:fldChar w:fldCharType="end"/>
            </w:r>
          </w:hyperlink>
        </w:p>
        <w:p w14:paraId="3988C663" w14:textId="0F08754B"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77" w:history="1">
            <w:r w:rsidR="00FB3DFF" w:rsidRPr="002F3771">
              <w:rPr>
                <w:rStyle w:val="-"/>
                <w:noProof/>
                <w:lang w:val="el-GR"/>
              </w:rPr>
              <w:t>2.3</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Κριτήρια Ανάθεσης</w:t>
            </w:r>
            <w:r w:rsidR="00FB3DFF">
              <w:rPr>
                <w:noProof/>
                <w:webHidden/>
              </w:rPr>
              <w:tab/>
            </w:r>
            <w:r w:rsidR="00FB3DFF">
              <w:rPr>
                <w:noProof/>
                <w:webHidden/>
              </w:rPr>
              <w:fldChar w:fldCharType="begin"/>
            </w:r>
            <w:r w:rsidR="00FB3DFF">
              <w:rPr>
                <w:noProof/>
                <w:webHidden/>
              </w:rPr>
              <w:instrText xml:space="preserve"> PAGEREF _Toc133581977 \h </w:instrText>
            </w:r>
            <w:r w:rsidR="00FB3DFF">
              <w:rPr>
                <w:noProof/>
                <w:webHidden/>
              </w:rPr>
            </w:r>
            <w:r w:rsidR="00FB3DFF">
              <w:rPr>
                <w:noProof/>
                <w:webHidden/>
              </w:rPr>
              <w:fldChar w:fldCharType="separate"/>
            </w:r>
            <w:r w:rsidR="00FB6F67">
              <w:rPr>
                <w:noProof/>
                <w:webHidden/>
              </w:rPr>
              <w:t>36</w:t>
            </w:r>
            <w:r w:rsidR="00FB3DFF">
              <w:rPr>
                <w:noProof/>
                <w:webHidden/>
              </w:rPr>
              <w:fldChar w:fldCharType="end"/>
            </w:r>
          </w:hyperlink>
        </w:p>
        <w:p w14:paraId="4F2F8EBE" w14:textId="5A3178D7"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78" w:history="1">
            <w:r w:rsidR="00FB3DFF" w:rsidRPr="002F3771">
              <w:rPr>
                <w:rStyle w:val="-"/>
                <w:noProof/>
                <w:lang w:val="el-GR"/>
              </w:rPr>
              <w:t>2.3.1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Κριτήριο ανάθεσης</w:t>
            </w:r>
            <w:r w:rsidR="00FB3DFF">
              <w:rPr>
                <w:noProof/>
                <w:webHidden/>
              </w:rPr>
              <w:tab/>
            </w:r>
            <w:r w:rsidR="00FB3DFF">
              <w:rPr>
                <w:noProof/>
                <w:webHidden/>
              </w:rPr>
              <w:fldChar w:fldCharType="begin"/>
            </w:r>
            <w:r w:rsidR="00FB3DFF">
              <w:rPr>
                <w:noProof/>
                <w:webHidden/>
              </w:rPr>
              <w:instrText xml:space="preserve"> PAGEREF _Toc133581978 \h </w:instrText>
            </w:r>
            <w:r w:rsidR="00FB3DFF">
              <w:rPr>
                <w:noProof/>
                <w:webHidden/>
              </w:rPr>
            </w:r>
            <w:r w:rsidR="00FB3DFF">
              <w:rPr>
                <w:noProof/>
                <w:webHidden/>
              </w:rPr>
              <w:fldChar w:fldCharType="separate"/>
            </w:r>
            <w:r w:rsidR="00FB6F67">
              <w:rPr>
                <w:noProof/>
                <w:webHidden/>
              </w:rPr>
              <w:t>36</w:t>
            </w:r>
            <w:r w:rsidR="00FB3DFF">
              <w:rPr>
                <w:noProof/>
                <w:webHidden/>
              </w:rPr>
              <w:fldChar w:fldCharType="end"/>
            </w:r>
          </w:hyperlink>
        </w:p>
        <w:p w14:paraId="6E83F380" w14:textId="0AB62CE2"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79" w:history="1">
            <w:r w:rsidR="00FB3DFF" w:rsidRPr="002F3771">
              <w:rPr>
                <w:rStyle w:val="-"/>
                <w:noProof/>
                <w:lang w:val="el-GR"/>
              </w:rPr>
              <w:t>2.3.2</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Βαθμολόγηση και κατάταξη προσφορών</w:t>
            </w:r>
            <w:r w:rsidR="00FB3DFF">
              <w:rPr>
                <w:noProof/>
                <w:webHidden/>
              </w:rPr>
              <w:tab/>
            </w:r>
            <w:r w:rsidR="00FB3DFF">
              <w:rPr>
                <w:noProof/>
                <w:webHidden/>
              </w:rPr>
              <w:fldChar w:fldCharType="begin"/>
            </w:r>
            <w:r w:rsidR="00FB3DFF">
              <w:rPr>
                <w:noProof/>
                <w:webHidden/>
              </w:rPr>
              <w:instrText xml:space="preserve"> PAGEREF _Toc133581979 \h </w:instrText>
            </w:r>
            <w:r w:rsidR="00FB3DFF">
              <w:rPr>
                <w:noProof/>
                <w:webHidden/>
              </w:rPr>
            </w:r>
            <w:r w:rsidR="00FB3DFF">
              <w:rPr>
                <w:noProof/>
                <w:webHidden/>
              </w:rPr>
              <w:fldChar w:fldCharType="separate"/>
            </w:r>
            <w:r w:rsidR="00FB6F67">
              <w:rPr>
                <w:noProof/>
                <w:webHidden/>
              </w:rPr>
              <w:t>37</w:t>
            </w:r>
            <w:r w:rsidR="00FB3DFF">
              <w:rPr>
                <w:noProof/>
                <w:webHidden/>
              </w:rPr>
              <w:fldChar w:fldCharType="end"/>
            </w:r>
          </w:hyperlink>
        </w:p>
        <w:p w14:paraId="57216597" w14:textId="1DCDD2D3"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80" w:history="1">
            <w:r w:rsidR="00FB3DFF" w:rsidRPr="002F3771">
              <w:rPr>
                <w:rStyle w:val="-"/>
                <w:noProof/>
                <w:lang w:val="el-GR"/>
              </w:rPr>
              <w:t>2.3.2.1</w:t>
            </w:r>
            <w:r w:rsidR="00FB3DFF">
              <w:rPr>
                <w:rFonts w:asciiTheme="minorHAnsi" w:eastAsiaTheme="minorEastAsia" w:hAnsiTheme="minorHAnsi" w:cstheme="minorBidi"/>
                <w:noProof/>
                <w:sz w:val="22"/>
                <w:szCs w:val="22"/>
                <w:lang w:val="en-US"/>
              </w:rPr>
              <w:tab/>
            </w:r>
            <w:r w:rsidR="00FB3DFF" w:rsidRPr="002F3771">
              <w:rPr>
                <w:rStyle w:val="-"/>
                <w:noProof/>
                <w:lang w:val="el-GR"/>
              </w:rPr>
              <w:t>Βαθμολόγηση Τεχνικών Προσφορών</w:t>
            </w:r>
            <w:r w:rsidR="00FB3DFF">
              <w:rPr>
                <w:noProof/>
                <w:webHidden/>
              </w:rPr>
              <w:tab/>
            </w:r>
            <w:r w:rsidR="00FB3DFF">
              <w:rPr>
                <w:noProof/>
                <w:webHidden/>
              </w:rPr>
              <w:fldChar w:fldCharType="begin"/>
            </w:r>
            <w:r w:rsidR="00FB3DFF">
              <w:rPr>
                <w:noProof/>
                <w:webHidden/>
              </w:rPr>
              <w:instrText xml:space="preserve"> PAGEREF _Toc133581980 \h </w:instrText>
            </w:r>
            <w:r w:rsidR="00FB3DFF">
              <w:rPr>
                <w:noProof/>
                <w:webHidden/>
              </w:rPr>
            </w:r>
            <w:r w:rsidR="00FB3DFF">
              <w:rPr>
                <w:noProof/>
                <w:webHidden/>
              </w:rPr>
              <w:fldChar w:fldCharType="separate"/>
            </w:r>
            <w:r w:rsidR="00FB6F67">
              <w:rPr>
                <w:noProof/>
                <w:webHidden/>
              </w:rPr>
              <w:t>37</w:t>
            </w:r>
            <w:r w:rsidR="00FB3DFF">
              <w:rPr>
                <w:noProof/>
                <w:webHidden/>
              </w:rPr>
              <w:fldChar w:fldCharType="end"/>
            </w:r>
          </w:hyperlink>
        </w:p>
        <w:p w14:paraId="374347DE" w14:textId="166BB621"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81" w:history="1">
            <w:r w:rsidR="00FB3DFF" w:rsidRPr="002F3771">
              <w:rPr>
                <w:rStyle w:val="-"/>
                <w:noProof/>
                <w:lang w:val="el-GR"/>
              </w:rPr>
              <w:t>2.3.2.2</w:t>
            </w:r>
            <w:r w:rsidR="00FB3DFF">
              <w:rPr>
                <w:rFonts w:asciiTheme="minorHAnsi" w:eastAsiaTheme="minorEastAsia" w:hAnsiTheme="minorHAnsi" w:cstheme="minorBidi"/>
                <w:noProof/>
                <w:sz w:val="22"/>
                <w:szCs w:val="22"/>
                <w:lang w:val="en-US"/>
              </w:rPr>
              <w:tab/>
            </w:r>
            <w:r w:rsidR="00FB3DFF" w:rsidRPr="002F3771">
              <w:rPr>
                <w:rStyle w:val="-"/>
                <w:noProof/>
                <w:lang w:val="el-GR"/>
              </w:rPr>
              <w:t>Α. Κατάταξη προσφορών</w:t>
            </w:r>
            <w:r w:rsidR="00FB3DFF">
              <w:rPr>
                <w:noProof/>
                <w:webHidden/>
              </w:rPr>
              <w:tab/>
            </w:r>
            <w:r w:rsidR="00FB3DFF">
              <w:rPr>
                <w:noProof/>
                <w:webHidden/>
              </w:rPr>
              <w:fldChar w:fldCharType="begin"/>
            </w:r>
            <w:r w:rsidR="00FB3DFF">
              <w:rPr>
                <w:noProof/>
                <w:webHidden/>
              </w:rPr>
              <w:instrText xml:space="preserve"> PAGEREF _Toc133581981 \h </w:instrText>
            </w:r>
            <w:r w:rsidR="00FB3DFF">
              <w:rPr>
                <w:noProof/>
                <w:webHidden/>
              </w:rPr>
            </w:r>
            <w:r w:rsidR="00FB3DFF">
              <w:rPr>
                <w:noProof/>
                <w:webHidden/>
              </w:rPr>
              <w:fldChar w:fldCharType="separate"/>
            </w:r>
            <w:r w:rsidR="00FB6F67">
              <w:rPr>
                <w:noProof/>
                <w:webHidden/>
              </w:rPr>
              <w:t>38</w:t>
            </w:r>
            <w:r w:rsidR="00FB3DFF">
              <w:rPr>
                <w:noProof/>
                <w:webHidden/>
              </w:rPr>
              <w:fldChar w:fldCharType="end"/>
            </w:r>
          </w:hyperlink>
        </w:p>
        <w:p w14:paraId="2B28ECB6" w14:textId="7B06661A"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82" w:history="1">
            <w:r w:rsidR="00FB3DFF" w:rsidRPr="002F3771">
              <w:rPr>
                <w:rStyle w:val="-"/>
                <w:noProof/>
                <w:lang w:val="el-GR"/>
              </w:rPr>
              <w:t>2.3.2.3</w:t>
            </w:r>
            <w:r w:rsidR="00FB3DFF">
              <w:rPr>
                <w:rFonts w:asciiTheme="minorHAnsi" w:eastAsiaTheme="minorEastAsia" w:hAnsiTheme="minorHAnsi" w:cstheme="minorBidi"/>
                <w:noProof/>
                <w:sz w:val="22"/>
                <w:szCs w:val="22"/>
                <w:lang w:val="en-US"/>
              </w:rPr>
              <w:tab/>
            </w:r>
            <w:r w:rsidR="00FB3DFF" w:rsidRPr="002F3771">
              <w:rPr>
                <w:rStyle w:val="-"/>
                <w:noProof/>
                <w:lang w:val="el-GR"/>
              </w:rPr>
              <w:t>Διαμόρφωση συγκριτικού κόστους Προσφοράς</w:t>
            </w:r>
            <w:r w:rsidR="00FB3DFF">
              <w:rPr>
                <w:noProof/>
                <w:webHidden/>
              </w:rPr>
              <w:tab/>
            </w:r>
            <w:r w:rsidR="00FB3DFF">
              <w:rPr>
                <w:noProof/>
                <w:webHidden/>
              </w:rPr>
              <w:fldChar w:fldCharType="begin"/>
            </w:r>
            <w:r w:rsidR="00FB3DFF">
              <w:rPr>
                <w:noProof/>
                <w:webHidden/>
              </w:rPr>
              <w:instrText xml:space="preserve"> PAGEREF _Toc133581982 \h </w:instrText>
            </w:r>
            <w:r w:rsidR="00FB3DFF">
              <w:rPr>
                <w:noProof/>
                <w:webHidden/>
              </w:rPr>
            </w:r>
            <w:r w:rsidR="00FB3DFF">
              <w:rPr>
                <w:noProof/>
                <w:webHidden/>
              </w:rPr>
              <w:fldChar w:fldCharType="separate"/>
            </w:r>
            <w:r w:rsidR="00FB6F67">
              <w:rPr>
                <w:noProof/>
                <w:webHidden/>
              </w:rPr>
              <w:t>38</w:t>
            </w:r>
            <w:r w:rsidR="00FB3DFF">
              <w:rPr>
                <w:noProof/>
                <w:webHidden/>
              </w:rPr>
              <w:fldChar w:fldCharType="end"/>
            </w:r>
          </w:hyperlink>
        </w:p>
        <w:p w14:paraId="5C0DCC85" w14:textId="5EE2AA4F"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83" w:history="1">
            <w:r w:rsidR="00FB3DFF" w:rsidRPr="002F3771">
              <w:rPr>
                <w:rStyle w:val="-"/>
                <w:noProof/>
                <w:lang w:val="el-GR"/>
              </w:rPr>
              <w:t>2.4</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Κατάρτιση - Περιεχόμενο Προσφορών</w:t>
            </w:r>
            <w:r w:rsidR="00FB3DFF">
              <w:rPr>
                <w:noProof/>
                <w:webHidden/>
              </w:rPr>
              <w:tab/>
            </w:r>
            <w:r w:rsidR="00FB3DFF">
              <w:rPr>
                <w:noProof/>
                <w:webHidden/>
              </w:rPr>
              <w:fldChar w:fldCharType="begin"/>
            </w:r>
            <w:r w:rsidR="00FB3DFF">
              <w:rPr>
                <w:noProof/>
                <w:webHidden/>
              </w:rPr>
              <w:instrText xml:space="preserve"> PAGEREF _Toc133581983 \h </w:instrText>
            </w:r>
            <w:r w:rsidR="00FB3DFF">
              <w:rPr>
                <w:noProof/>
                <w:webHidden/>
              </w:rPr>
            </w:r>
            <w:r w:rsidR="00FB3DFF">
              <w:rPr>
                <w:noProof/>
                <w:webHidden/>
              </w:rPr>
              <w:fldChar w:fldCharType="separate"/>
            </w:r>
            <w:r w:rsidR="00FB6F67">
              <w:rPr>
                <w:noProof/>
                <w:webHidden/>
              </w:rPr>
              <w:t>39</w:t>
            </w:r>
            <w:r w:rsidR="00FB3DFF">
              <w:rPr>
                <w:noProof/>
                <w:webHidden/>
              </w:rPr>
              <w:fldChar w:fldCharType="end"/>
            </w:r>
          </w:hyperlink>
        </w:p>
        <w:p w14:paraId="186BF252" w14:textId="4A42CED9"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84" w:history="1">
            <w:r w:rsidR="00FB3DFF" w:rsidRPr="002F3771">
              <w:rPr>
                <w:rStyle w:val="-"/>
                <w:noProof/>
                <w:lang w:val="el-GR"/>
              </w:rPr>
              <w:t>2.4.1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Γενικοί όροι υποβολής προσφορών</w:t>
            </w:r>
            <w:r w:rsidR="00FB3DFF">
              <w:rPr>
                <w:noProof/>
                <w:webHidden/>
              </w:rPr>
              <w:tab/>
            </w:r>
            <w:r w:rsidR="00FB3DFF">
              <w:rPr>
                <w:noProof/>
                <w:webHidden/>
              </w:rPr>
              <w:fldChar w:fldCharType="begin"/>
            </w:r>
            <w:r w:rsidR="00FB3DFF">
              <w:rPr>
                <w:noProof/>
                <w:webHidden/>
              </w:rPr>
              <w:instrText xml:space="preserve"> PAGEREF _Toc133581984 \h </w:instrText>
            </w:r>
            <w:r w:rsidR="00FB3DFF">
              <w:rPr>
                <w:noProof/>
                <w:webHidden/>
              </w:rPr>
            </w:r>
            <w:r w:rsidR="00FB3DFF">
              <w:rPr>
                <w:noProof/>
                <w:webHidden/>
              </w:rPr>
              <w:fldChar w:fldCharType="separate"/>
            </w:r>
            <w:r w:rsidR="00FB6F67">
              <w:rPr>
                <w:noProof/>
                <w:webHidden/>
              </w:rPr>
              <w:t>39</w:t>
            </w:r>
            <w:r w:rsidR="00FB3DFF">
              <w:rPr>
                <w:noProof/>
                <w:webHidden/>
              </w:rPr>
              <w:fldChar w:fldCharType="end"/>
            </w:r>
          </w:hyperlink>
        </w:p>
        <w:p w14:paraId="003BEBC4" w14:textId="0A251064"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85" w:history="1">
            <w:r w:rsidR="00FB3DFF" w:rsidRPr="002F3771">
              <w:rPr>
                <w:rStyle w:val="-"/>
                <w:noProof/>
                <w:lang w:val="el-GR"/>
              </w:rPr>
              <w:t>2.4.2</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Χρόνος και Τρόπος υποβολής προσφορών</w:t>
            </w:r>
            <w:r w:rsidR="00FB3DFF">
              <w:rPr>
                <w:noProof/>
                <w:webHidden/>
              </w:rPr>
              <w:tab/>
            </w:r>
            <w:r w:rsidR="00FB3DFF">
              <w:rPr>
                <w:noProof/>
                <w:webHidden/>
              </w:rPr>
              <w:fldChar w:fldCharType="begin"/>
            </w:r>
            <w:r w:rsidR="00FB3DFF">
              <w:rPr>
                <w:noProof/>
                <w:webHidden/>
              </w:rPr>
              <w:instrText xml:space="preserve"> PAGEREF _Toc133581985 \h </w:instrText>
            </w:r>
            <w:r w:rsidR="00FB3DFF">
              <w:rPr>
                <w:noProof/>
                <w:webHidden/>
              </w:rPr>
            </w:r>
            <w:r w:rsidR="00FB3DFF">
              <w:rPr>
                <w:noProof/>
                <w:webHidden/>
              </w:rPr>
              <w:fldChar w:fldCharType="separate"/>
            </w:r>
            <w:r w:rsidR="00FB6F67">
              <w:rPr>
                <w:noProof/>
                <w:webHidden/>
              </w:rPr>
              <w:t>39</w:t>
            </w:r>
            <w:r w:rsidR="00FB3DFF">
              <w:rPr>
                <w:noProof/>
                <w:webHidden/>
              </w:rPr>
              <w:fldChar w:fldCharType="end"/>
            </w:r>
          </w:hyperlink>
        </w:p>
        <w:p w14:paraId="15D0659E" w14:textId="55573311"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86" w:history="1">
            <w:r w:rsidR="00FB3DFF" w:rsidRPr="002F3771">
              <w:rPr>
                <w:rStyle w:val="-"/>
                <w:noProof/>
                <w:lang w:val="el-GR"/>
              </w:rPr>
              <w:t>2.4.3</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Περιεχόμενα Φακέλου «Δικαιολογητικά Συμμετοχής - Τεχνική Προσφορά»</w:t>
            </w:r>
            <w:r w:rsidR="00FB3DFF">
              <w:rPr>
                <w:noProof/>
                <w:webHidden/>
              </w:rPr>
              <w:tab/>
            </w:r>
            <w:r w:rsidR="00FB3DFF">
              <w:rPr>
                <w:noProof/>
                <w:webHidden/>
              </w:rPr>
              <w:fldChar w:fldCharType="begin"/>
            </w:r>
            <w:r w:rsidR="00FB3DFF">
              <w:rPr>
                <w:noProof/>
                <w:webHidden/>
              </w:rPr>
              <w:instrText xml:space="preserve"> PAGEREF _Toc133581986 \h </w:instrText>
            </w:r>
            <w:r w:rsidR="00FB3DFF">
              <w:rPr>
                <w:noProof/>
                <w:webHidden/>
              </w:rPr>
            </w:r>
            <w:r w:rsidR="00FB3DFF">
              <w:rPr>
                <w:noProof/>
                <w:webHidden/>
              </w:rPr>
              <w:fldChar w:fldCharType="separate"/>
            </w:r>
            <w:r w:rsidR="00FB6F67">
              <w:rPr>
                <w:noProof/>
                <w:webHidden/>
              </w:rPr>
              <w:t>42</w:t>
            </w:r>
            <w:r w:rsidR="00FB3DFF">
              <w:rPr>
                <w:noProof/>
                <w:webHidden/>
              </w:rPr>
              <w:fldChar w:fldCharType="end"/>
            </w:r>
          </w:hyperlink>
        </w:p>
        <w:p w14:paraId="76D726B4" w14:textId="28AAFB55"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87" w:history="1">
            <w:r w:rsidR="00FB3DFF" w:rsidRPr="002F3771">
              <w:rPr>
                <w:rStyle w:val="-"/>
                <w:noProof/>
              </w:rPr>
              <w:t>2.4.3.1</w:t>
            </w:r>
            <w:r w:rsidR="00FB3DFF">
              <w:rPr>
                <w:rFonts w:asciiTheme="minorHAnsi" w:eastAsiaTheme="minorEastAsia" w:hAnsiTheme="minorHAnsi" w:cstheme="minorBidi"/>
                <w:noProof/>
                <w:sz w:val="22"/>
                <w:szCs w:val="22"/>
                <w:lang w:val="en-US"/>
              </w:rPr>
              <w:tab/>
            </w:r>
            <w:r w:rsidR="00FB3DFF" w:rsidRPr="002F3771">
              <w:rPr>
                <w:rStyle w:val="-"/>
                <w:noProof/>
              </w:rPr>
              <w:t>Δικαιολογητικά Συμμετοχής</w:t>
            </w:r>
            <w:r w:rsidR="00FB3DFF">
              <w:rPr>
                <w:noProof/>
                <w:webHidden/>
              </w:rPr>
              <w:tab/>
            </w:r>
            <w:r w:rsidR="00FB3DFF">
              <w:rPr>
                <w:noProof/>
                <w:webHidden/>
              </w:rPr>
              <w:fldChar w:fldCharType="begin"/>
            </w:r>
            <w:r w:rsidR="00FB3DFF">
              <w:rPr>
                <w:noProof/>
                <w:webHidden/>
              </w:rPr>
              <w:instrText xml:space="preserve"> PAGEREF _Toc133581987 \h </w:instrText>
            </w:r>
            <w:r w:rsidR="00FB3DFF">
              <w:rPr>
                <w:noProof/>
                <w:webHidden/>
              </w:rPr>
            </w:r>
            <w:r w:rsidR="00FB3DFF">
              <w:rPr>
                <w:noProof/>
                <w:webHidden/>
              </w:rPr>
              <w:fldChar w:fldCharType="separate"/>
            </w:r>
            <w:r w:rsidR="00FB6F67">
              <w:rPr>
                <w:noProof/>
                <w:webHidden/>
              </w:rPr>
              <w:t>42</w:t>
            </w:r>
            <w:r w:rsidR="00FB3DFF">
              <w:rPr>
                <w:noProof/>
                <w:webHidden/>
              </w:rPr>
              <w:fldChar w:fldCharType="end"/>
            </w:r>
          </w:hyperlink>
        </w:p>
        <w:p w14:paraId="36F4BA76" w14:textId="2C744A78" w:rsidR="00FB3DFF" w:rsidRDefault="001421BB">
          <w:pPr>
            <w:pStyle w:val="40"/>
            <w:tabs>
              <w:tab w:val="left" w:pos="1540"/>
              <w:tab w:val="right" w:leader="dot" w:pos="9628"/>
            </w:tabs>
            <w:rPr>
              <w:rFonts w:asciiTheme="minorHAnsi" w:eastAsiaTheme="minorEastAsia" w:hAnsiTheme="minorHAnsi" w:cstheme="minorBidi"/>
              <w:noProof/>
              <w:sz w:val="22"/>
              <w:szCs w:val="22"/>
              <w:lang w:val="en-US"/>
            </w:rPr>
          </w:pPr>
          <w:hyperlink w:anchor="_Toc133581988" w:history="1">
            <w:r w:rsidR="00FB3DFF" w:rsidRPr="002F3771">
              <w:rPr>
                <w:rStyle w:val="-"/>
                <w:noProof/>
                <w:lang w:val="el-GR"/>
              </w:rPr>
              <w:t>2.4.3.2</w:t>
            </w:r>
            <w:r w:rsidR="00FB3DFF">
              <w:rPr>
                <w:rFonts w:asciiTheme="minorHAnsi" w:eastAsiaTheme="minorEastAsia" w:hAnsiTheme="minorHAnsi" w:cstheme="minorBidi"/>
                <w:noProof/>
                <w:sz w:val="22"/>
                <w:szCs w:val="22"/>
                <w:lang w:val="en-US"/>
              </w:rPr>
              <w:tab/>
            </w:r>
            <w:r w:rsidR="00FB3DFF" w:rsidRPr="002F3771">
              <w:rPr>
                <w:rStyle w:val="-"/>
                <w:noProof/>
                <w:lang w:val="el-GR"/>
              </w:rPr>
              <w:t>Τεχνική Προσφορά</w:t>
            </w:r>
            <w:r w:rsidR="00FB3DFF">
              <w:rPr>
                <w:noProof/>
                <w:webHidden/>
              </w:rPr>
              <w:tab/>
            </w:r>
            <w:r w:rsidR="00FB3DFF">
              <w:rPr>
                <w:noProof/>
                <w:webHidden/>
              </w:rPr>
              <w:fldChar w:fldCharType="begin"/>
            </w:r>
            <w:r w:rsidR="00FB3DFF">
              <w:rPr>
                <w:noProof/>
                <w:webHidden/>
              </w:rPr>
              <w:instrText xml:space="preserve"> PAGEREF _Toc133581988 \h </w:instrText>
            </w:r>
            <w:r w:rsidR="00FB3DFF">
              <w:rPr>
                <w:noProof/>
                <w:webHidden/>
              </w:rPr>
            </w:r>
            <w:r w:rsidR="00FB3DFF">
              <w:rPr>
                <w:noProof/>
                <w:webHidden/>
              </w:rPr>
              <w:fldChar w:fldCharType="separate"/>
            </w:r>
            <w:r w:rsidR="00FB6F67">
              <w:rPr>
                <w:noProof/>
                <w:webHidden/>
              </w:rPr>
              <w:t>44</w:t>
            </w:r>
            <w:r w:rsidR="00FB3DFF">
              <w:rPr>
                <w:noProof/>
                <w:webHidden/>
              </w:rPr>
              <w:fldChar w:fldCharType="end"/>
            </w:r>
          </w:hyperlink>
        </w:p>
        <w:p w14:paraId="65A222A6" w14:textId="7D5E1758"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89" w:history="1">
            <w:r w:rsidR="00FB3DFF" w:rsidRPr="002F3771">
              <w:rPr>
                <w:rStyle w:val="-"/>
                <w:noProof/>
                <w:lang w:val="el-GR"/>
              </w:rPr>
              <w:t>2.4.4</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Περιεχόμενα Φακέλου «Οικονομική Προσφορά» / Τρόπος σύνταξης και υποβολής οικονομικών προσφορών</w:t>
            </w:r>
            <w:r w:rsidR="00FB3DFF">
              <w:rPr>
                <w:noProof/>
                <w:webHidden/>
              </w:rPr>
              <w:tab/>
            </w:r>
            <w:r w:rsidR="00FB3DFF">
              <w:rPr>
                <w:noProof/>
                <w:webHidden/>
              </w:rPr>
              <w:fldChar w:fldCharType="begin"/>
            </w:r>
            <w:r w:rsidR="00FB3DFF">
              <w:rPr>
                <w:noProof/>
                <w:webHidden/>
              </w:rPr>
              <w:instrText xml:space="preserve"> PAGEREF _Toc133581989 \h </w:instrText>
            </w:r>
            <w:r w:rsidR="00FB3DFF">
              <w:rPr>
                <w:noProof/>
                <w:webHidden/>
              </w:rPr>
            </w:r>
            <w:r w:rsidR="00FB3DFF">
              <w:rPr>
                <w:noProof/>
                <w:webHidden/>
              </w:rPr>
              <w:fldChar w:fldCharType="separate"/>
            </w:r>
            <w:r w:rsidR="00FB6F67">
              <w:rPr>
                <w:noProof/>
                <w:webHidden/>
              </w:rPr>
              <w:t>44</w:t>
            </w:r>
            <w:r w:rsidR="00FB3DFF">
              <w:rPr>
                <w:noProof/>
                <w:webHidden/>
              </w:rPr>
              <w:fldChar w:fldCharType="end"/>
            </w:r>
          </w:hyperlink>
        </w:p>
        <w:p w14:paraId="181815B8" w14:textId="62B7C994"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90" w:history="1">
            <w:r w:rsidR="00FB3DFF" w:rsidRPr="002F3771">
              <w:rPr>
                <w:rStyle w:val="-"/>
                <w:noProof/>
                <w:lang w:val="el-GR"/>
              </w:rPr>
              <w:t>2.4.5</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Χρόνος ισχύος των προσφορών</w:t>
            </w:r>
            <w:r w:rsidR="00FB3DFF">
              <w:rPr>
                <w:noProof/>
                <w:webHidden/>
              </w:rPr>
              <w:tab/>
            </w:r>
            <w:r w:rsidR="00FB3DFF">
              <w:rPr>
                <w:noProof/>
                <w:webHidden/>
              </w:rPr>
              <w:fldChar w:fldCharType="begin"/>
            </w:r>
            <w:r w:rsidR="00FB3DFF">
              <w:rPr>
                <w:noProof/>
                <w:webHidden/>
              </w:rPr>
              <w:instrText xml:space="preserve"> PAGEREF _Toc133581990 \h </w:instrText>
            </w:r>
            <w:r w:rsidR="00FB3DFF">
              <w:rPr>
                <w:noProof/>
                <w:webHidden/>
              </w:rPr>
            </w:r>
            <w:r w:rsidR="00FB3DFF">
              <w:rPr>
                <w:noProof/>
                <w:webHidden/>
              </w:rPr>
              <w:fldChar w:fldCharType="separate"/>
            </w:r>
            <w:r w:rsidR="00FB6F67">
              <w:rPr>
                <w:noProof/>
                <w:webHidden/>
              </w:rPr>
              <w:t>45</w:t>
            </w:r>
            <w:r w:rsidR="00FB3DFF">
              <w:rPr>
                <w:noProof/>
                <w:webHidden/>
              </w:rPr>
              <w:fldChar w:fldCharType="end"/>
            </w:r>
          </w:hyperlink>
        </w:p>
        <w:p w14:paraId="6F05FE65" w14:textId="553729D9"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91" w:history="1">
            <w:r w:rsidR="00FB3DFF" w:rsidRPr="002F3771">
              <w:rPr>
                <w:rStyle w:val="-"/>
                <w:noProof/>
                <w:lang w:val="el-GR"/>
              </w:rPr>
              <w:t>2.4.6</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Λόγοι απόρριψης προσφορών</w:t>
            </w:r>
            <w:r w:rsidR="00FB3DFF">
              <w:rPr>
                <w:noProof/>
                <w:webHidden/>
              </w:rPr>
              <w:tab/>
            </w:r>
            <w:r w:rsidR="00FB3DFF">
              <w:rPr>
                <w:noProof/>
                <w:webHidden/>
              </w:rPr>
              <w:fldChar w:fldCharType="begin"/>
            </w:r>
            <w:r w:rsidR="00FB3DFF">
              <w:rPr>
                <w:noProof/>
                <w:webHidden/>
              </w:rPr>
              <w:instrText xml:space="preserve"> PAGEREF _Toc133581991 \h </w:instrText>
            </w:r>
            <w:r w:rsidR="00FB3DFF">
              <w:rPr>
                <w:noProof/>
                <w:webHidden/>
              </w:rPr>
            </w:r>
            <w:r w:rsidR="00FB3DFF">
              <w:rPr>
                <w:noProof/>
                <w:webHidden/>
              </w:rPr>
              <w:fldChar w:fldCharType="separate"/>
            </w:r>
            <w:r w:rsidR="00FB6F67">
              <w:rPr>
                <w:noProof/>
                <w:webHidden/>
              </w:rPr>
              <w:t>45</w:t>
            </w:r>
            <w:r w:rsidR="00FB3DFF">
              <w:rPr>
                <w:noProof/>
                <w:webHidden/>
              </w:rPr>
              <w:fldChar w:fldCharType="end"/>
            </w:r>
          </w:hyperlink>
        </w:p>
        <w:p w14:paraId="53FD5EA1" w14:textId="6EED91DF" w:rsidR="00FB3DFF" w:rsidRDefault="001421BB">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33581992" w:history="1">
            <w:r w:rsidR="00FB3DFF" w:rsidRPr="002F3771">
              <w:rPr>
                <w:rStyle w:val="-"/>
                <w:noProof/>
                <w14:scene3d>
                  <w14:camera w14:prst="orthographicFront"/>
                  <w14:lightRig w14:rig="threePt" w14:dir="t">
                    <w14:rot w14:lat="0" w14:lon="0" w14:rev="0"/>
                  </w14:lightRig>
                </w14:scene3d>
              </w:rPr>
              <w:t>3.</w:t>
            </w:r>
            <w:r w:rsidR="00FB3DFF">
              <w:rPr>
                <w:rFonts w:asciiTheme="minorHAnsi" w:eastAsiaTheme="minorEastAsia" w:hAnsiTheme="minorHAnsi" w:cstheme="minorBidi"/>
                <w:b w:val="0"/>
                <w:bCs w:val="0"/>
                <w:caps w:val="0"/>
                <w:noProof/>
                <w:sz w:val="22"/>
                <w:szCs w:val="22"/>
                <w:lang w:val="en-US"/>
              </w:rPr>
              <w:tab/>
            </w:r>
            <w:r w:rsidR="00FB3DFF" w:rsidRPr="002F3771">
              <w:rPr>
                <w:rStyle w:val="-"/>
                <w:noProof/>
              </w:rPr>
              <w:t>ΔΙΕΝΕΡΓΕΙΑ ΔΙΑΔΙΚΑΣΙΑΣ - ΑΞΙΟΛΟΓΗΣΗ ΠΡΟΣΦΟΡΩΝ</w:t>
            </w:r>
            <w:r w:rsidR="00FB3DFF">
              <w:rPr>
                <w:noProof/>
                <w:webHidden/>
              </w:rPr>
              <w:tab/>
            </w:r>
            <w:r w:rsidR="00FB3DFF">
              <w:rPr>
                <w:noProof/>
                <w:webHidden/>
              </w:rPr>
              <w:fldChar w:fldCharType="begin"/>
            </w:r>
            <w:r w:rsidR="00FB3DFF">
              <w:rPr>
                <w:noProof/>
                <w:webHidden/>
              </w:rPr>
              <w:instrText xml:space="preserve"> PAGEREF _Toc133581992 \h </w:instrText>
            </w:r>
            <w:r w:rsidR="00FB3DFF">
              <w:rPr>
                <w:noProof/>
                <w:webHidden/>
              </w:rPr>
            </w:r>
            <w:r w:rsidR="00FB3DFF">
              <w:rPr>
                <w:noProof/>
                <w:webHidden/>
              </w:rPr>
              <w:fldChar w:fldCharType="separate"/>
            </w:r>
            <w:r w:rsidR="00FB6F67">
              <w:rPr>
                <w:noProof/>
                <w:webHidden/>
              </w:rPr>
              <w:t>48</w:t>
            </w:r>
            <w:r w:rsidR="00FB3DFF">
              <w:rPr>
                <w:noProof/>
                <w:webHidden/>
              </w:rPr>
              <w:fldChar w:fldCharType="end"/>
            </w:r>
          </w:hyperlink>
        </w:p>
        <w:p w14:paraId="3A241CBB" w14:textId="060F59B5"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93" w:history="1">
            <w:r w:rsidR="00FB3DFF" w:rsidRPr="002F3771">
              <w:rPr>
                <w:rStyle w:val="-"/>
                <w:noProof/>
                <w:lang w:val="el-GR"/>
              </w:rPr>
              <w:t>3.1</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Αποσφράγιση και αξιολόγηση προσφορών</w:t>
            </w:r>
            <w:r w:rsidR="00FB3DFF">
              <w:rPr>
                <w:noProof/>
                <w:webHidden/>
              </w:rPr>
              <w:tab/>
            </w:r>
            <w:r w:rsidR="00FB3DFF">
              <w:rPr>
                <w:noProof/>
                <w:webHidden/>
              </w:rPr>
              <w:fldChar w:fldCharType="begin"/>
            </w:r>
            <w:r w:rsidR="00FB3DFF">
              <w:rPr>
                <w:noProof/>
                <w:webHidden/>
              </w:rPr>
              <w:instrText xml:space="preserve"> PAGEREF _Toc133581993 \h </w:instrText>
            </w:r>
            <w:r w:rsidR="00FB3DFF">
              <w:rPr>
                <w:noProof/>
                <w:webHidden/>
              </w:rPr>
            </w:r>
            <w:r w:rsidR="00FB3DFF">
              <w:rPr>
                <w:noProof/>
                <w:webHidden/>
              </w:rPr>
              <w:fldChar w:fldCharType="separate"/>
            </w:r>
            <w:r w:rsidR="00FB6F67">
              <w:rPr>
                <w:noProof/>
                <w:webHidden/>
              </w:rPr>
              <w:t>48</w:t>
            </w:r>
            <w:r w:rsidR="00FB3DFF">
              <w:rPr>
                <w:noProof/>
                <w:webHidden/>
              </w:rPr>
              <w:fldChar w:fldCharType="end"/>
            </w:r>
          </w:hyperlink>
        </w:p>
        <w:p w14:paraId="166F0E66" w14:textId="5D1A6E34"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94" w:history="1">
            <w:r w:rsidR="00FB3DFF" w:rsidRPr="002F3771">
              <w:rPr>
                <w:rStyle w:val="-"/>
                <w:noProof/>
                <w:lang w:val="el-GR"/>
              </w:rPr>
              <w:t>3.1.1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Ηλεκτρονική αποσφράγιση προσφορών</w:t>
            </w:r>
            <w:r w:rsidR="00FB3DFF">
              <w:rPr>
                <w:noProof/>
                <w:webHidden/>
              </w:rPr>
              <w:tab/>
            </w:r>
            <w:r w:rsidR="00FB3DFF">
              <w:rPr>
                <w:noProof/>
                <w:webHidden/>
              </w:rPr>
              <w:fldChar w:fldCharType="begin"/>
            </w:r>
            <w:r w:rsidR="00FB3DFF">
              <w:rPr>
                <w:noProof/>
                <w:webHidden/>
              </w:rPr>
              <w:instrText xml:space="preserve"> PAGEREF _Toc133581994 \h </w:instrText>
            </w:r>
            <w:r w:rsidR="00FB3DFF">
              <w:rPr>
                <w:noProof/>
                <w:webHidden/>
              </w:rPr>
            </w:r>
            <w:r w:rsidR="00FB3DFF">
              <w:rPr>
                <w:noProof/>
                <w:webHidden/>
              </w:rPr>
              <w:fldChar w:fldCharType="separate"/>
            </w:r>
            <w:r w:rsidR="00FB6F67">
              <w:rPr>
                <w:noProof/>
                <w:webHidden/>
              </w:rPr>
              <w:t>48</w:t>
            </w:r>
            <w:r w:rsidR="00FB3DFF">
              <w:rPr>
                <w:noProof/>
                <w:webHidden/>
              </w:rPr>
              <w:fldChar w:fldCharType="end"/>
            </w:r>
          </w:hyperlink>
        </w:p>
        <w:p w14:paraId="3D881813" w14:textId="31DF9F22"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1995" w:history="1">
            <w:r w:rsidR="00FB3DFF" w:rsidRPr="002F3771">
              <w:rPr>
                <w:rStyle w:val="-"/>
                <w:noProof/>
                <w:lang w:val="el-GR"/>
              </w:rPr>
              <w:t>3.1.2</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Αξιολόγηση προσφορών</w:t>
            </w:r>
            <w:r w:rsidR="00FB3DFF">
              <w:rPr>
                <w:noProof/>
                <w:webHidden/>
              </w:rPr>
              <w:tab/>
            </w:r>
            <w:r w:rsidR="00FB3DFF">
              <w:rPr>
                <w:noProof/>
                <w:webHidden/>
              </w:rPr>
              <w:fldChar w:fldCharType="begin"/>
            </w:r>
            <w:r w:rsidR="00FB3DFF">
              <w:rPr>
                <w:noProof/>
                <w:webHidden/>
              </w:rPr>
              <w:instrText xml:space="preserve"> PAGEREF _Toc133581995 \h </w:instrText>
            </w:r>
            <w:r w:rsidR="00FB3DFF">
              <w:rPr>
                <w:noProof/>
                <w:webHidden/>
              </w:rPr>
            </w:r>
            <w:r w:rsidR="00FB3DFF">
              <w:rPr>
                <w:noProof/>
                <w:webHidden/>
              </w:rPr>
              <w:fldChar w:fldCharType="separate"/>
            </w:r>
            <w:r w:rsidR="00FB6F67">
              <w:rPr>
                <w:noProof/>
                <w:webHidden/>
              </w:rPr>
              <w:t>48</w:t>
            </w:r>
            <w:r w:rsidR="00FB3DFF">
              <w:rPr>
                <w:noProof/>
                <w:webHidden/>
              </w:rPr>
              <w:fldChar w:fldCharType="end"/>
            </w:r>
          </w:hyperlink>
        </w:p>
        <w:p w14:paraId="29107382" w14:textId="7862B9AC"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96" w:history="1">
            <w:r w:rsidR="00FB3DFF" w:rsidRPr="002F3771">
              <w:rPr>
                <w:rStyle w:val="-"/>
                <w:noProof/>
                <w:lang w:val="el-GR"/>
              </w:rPr>
              <w:t>3.2</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Πρόσκληση υποβολής δικαιολογητικών προσωρινού αναδόχου - Δικαιολογητικά προσωρινού αναδόχου</w:t>
            </w:r>
            <w:r w:rsidR="00FB3DFF">
              <w:rPr>
                <w:noProof/>
                <w:webHidden/>
              </w:rPr>
              <w:tab/>
            </w:r>
            <w:r w:rsidR="00FB3DFF">
              <w:rPr>
                <w:noProof/>
                <w:webHidden/>
              </w:rPr>
              <w:fldChar w:fldCharType="begin"/>
            </w:r>
            <w:r w:rsidR="00FB3DFF">
              <w:rPr>
                <w:noProof/>
                <w:webHidden/>
              </w:rPr>
              <w:instrText xml:space="preserve"> PAGEREF _Toc133581996 \h </w:instrText>
            </w:r>
            <w:r w:rsidR="00FB3DFF">
              <w:rPr>
                <w:noProof/>
                <w:webHidden/>
              </w:rPr>
            </w:r>
            <w:r w:rsidR="00FB3DFF">
              <w:rPr>
                <w:noProof/>
                <w:webHidden/>
              </w:rPr>
              <w:fldChar w:fldCharType="separate"/>
            </w:r>
            <w:r w:rsidR="00FB6F67">
              <w:rPr>
                <w:noProof/>
                <w:webHidden/>
              </w:rPr>
              <w:t>51</w:t>
            </w:r>
            <w:r w:rsidR="00FB3DFF">
              <w:rPr>
                <w:noProof/>
                <w:webHidden/>
              </w:rPr>
              <w:fldChar w:fldCharType="end"/>
            </w:r>
          </w:hyperlink>
        </w:p>
        <w:p w14:paraId="772C1D90" w14:textId="29DE937F"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97" w:history="1">
            <w:r w:rsidR="00FB3DFF" w:rsidRPr="002F3771">
              <w:rPr>
                <w:rStyle w:val="-"/>
                <w:noProof/>
                <w:lang w:val="el-GR"/>
              </w:rPr>
              <w:t>3.3</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Κατακύρωση - σύναψη σύμβασης</w:t>
            </w:r>
            <w:r w:rsidR="00FB3DFF">
              <w:rPr>
                <w:noProof/>
                <w:webHidden/>
              </w:rPr>
              <w:tab/>
            </w:r>
            <w:r w:rsidR="00FB3DFF">
              <w:rPr>
                <w:noProof/>
                <w:webHidden/>
              </w:rPr>
              <w:fldChar w:fldCharType="begin"/>
            </w:r>
            <w:r w:rsidR="00FB3DFF">
              <w:rPr>
                <w:noProof/>
                <w:webHidden/>
              </w:rPr>
              <w:instrText xml:space="preserve"> PAGEREF _Toc133581997 \h </w:instrText>
            </w:r>
            <w:r w:rsidR="00FB3DFF">
              <w:rPr>
                <w:noProof/>
                <w:webHidden/>
              </w:rPr>
            </w:r>
            <w:r w:rsidR="00FB3DFF">
              <w:rPr>
                <w:noProof/>
                <w:webHidden/>
              </w:rPr>
              <w:fldChar w:fldCharType="separate"/>
            </w:r>
            <w:r w:rsidR="00FB6F67">
              <w:rPr>
                <w:noProof/>
                <w:webHidden/>
              </w:rPr>
              <w:t>52</w:t>
            </w:r>
            <w:r w:rsidR="00FB3DFF">
              <w:rPr>
                <w:noProof/>
                <w:webHidden/>
              </w:rPr>
              <w:fldChar w:fldCharType="end"/>
            </w:r>
          </w:hyperlink>
        </w:p>
        <w:p w14:paraId="72770742" w14:textId="0BF1E47C"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98" w:history="1">
            <w:r w:rsidR="00FB3DFF" w:rsidRPr="002F3771">
              <w:rPr>
                <w:rStyle w:val="-"/>
                <w:noProof/>
                <w:lang w:val="el-GR"/>
              </w:rPr>
              <w:t>3.4</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Προδικαστικές Προσφυγές - Προσωρινή και Οριστική Δικαστική Προστασία</w:t>
            </w:r>
            <w:r w:rsidR="00FB3DFF">
              <w:rPr>
                <w:noProof/>
                <w:webHidden/>
              </w:rPr>
              <w:tab/>
            </w:r>
            <w:r w:rsidR="00FB3DFF">
              <w:rPr>
                <w:noProof/>
                <w:webHidden/>
              </w:rPr>
              <w:fldChar w:fldCharType="begin"/>
            </w:r>
            <w:r w:rsidR="00FB3DFF">
              <w:rPr>
                <w:noProof/>
                <w:webHidden/>
              </w:rPr>
              <w:instrText xml:space="preserve"> PAGEREF _Toc133581998 \h </w:instrText>
            </w:r>
            <w:r w:rsidR="00FB3DFF">
              <w:rPr>
                <w:noProof/>
                <w:webHidden/>
              </w:rPr>
            </w:r>
            <w:r w:rsidR="00FB3DFF">
              <w:rPr>
                <w:noProof/>
                <w:webHidden/>
              </w:rPr>
              <w:fldChar w:fldCharType="separate"/>
            </w:r>
            <w:r w:rsidR="00FB6F67">
              <w:rPr>
                <w:noProof/>
                <w:webHidden/>
              </w:rPr>
              <w:t>54</w:t>
            </w:r>
            <w:r w:rsidR="00FB3DFF">
              <w:rPr>
                <w:noProof/>
                <w:webHidden/>
              </w:rPr>
              <w:fldChar w:fldCharType="end"/>
            </w:r>
          </w:hyperlink>
        </w:p>
        <w:p w14:paraId="5B5E692F" w14:textId="2D6B06F9"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1999" w:history="1">
            <w:r w:rsidR="00FB3DFF" w:rsidRPr="002F3771">
              <w:rPr>
                <w:rStyle w:val="-"/>
                <w:noProof/>
                <w:lang w:val="el-GR"/>
              </w:rPr>
              <w:t>3.5</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Ματαίωση Διαδικασίας</w:t>
            </w:r>
            <w:r w:rsidR="00FB3DFF">
              <w:rPr>
                <w:noProof/>
                <w:webHidden/>
              </w:rPr>
              <w:tab/>
            </w:r>
            <w:r w:rsidR="00FB3DFF">
              <w:rPr>
                <w:noProof/>
                <w:webHidden/>
              </w:rPr>
              <w:fldChar w:fldCharType="begin"/>
            </w:r>
            <w:r w:rsidR="00FB3DFF">
              <w:rPr>
                <w:noProof/>
                <w:webHidden/>
              </w:rPr>
              <w:instrText xml:space="preserve"> PAGEREF _Toc133581999 \h </w:instrText>
            </w:r>
            <w:r w:rsidR="00FB3DFF">
              <w:rPr>
                <w:noProof/>
                <w:webHidden/>
              </w:rPr>
            </w:r>
            <w:r w:rsidR="00FB3DFF">
              <w:rPr>
                <w:noProof/>
                <w:webHidden/>
              </w:rPr>
              <w:fldChar w:fldCharType="separate"/>
            </w:r>
            <w:r w:rsidR="00FB6F67">
              <w:rPr>
                <w:noProof/>
                <w:webHidden/>
              </w:rPr>
              <w:t>57</w:t>
            </w:r>
            <w:r w:rsidR="00FB3DFF">
              <w:rPr>
                <w:noProof/>
                <w:webHidden/>
              </w:rPr>
              <w:fldChar w:fldCharType="end"/>
            </w:r>
          </w:hyperlink>
        </w:p>
        <w:p w14:paraId="4FF613CE" w14:textId="12570C10" w:rsidR="00FB3DFF" w:rsidRDefault="001421BB">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33582000" w:history="1">
            <w:r w:rsidR="00FB3DFF" w:rsidRPr="002F3771">
              <w:rPr>
                <w:rStyle w:val="-"/>
                <w:noProof/>
                <w14:scene3d>
                  <w14:camera w14:prst="orthographicFront"/>
                  <w14:lightRig w14:rig="threePt" w14:dir="t">
                    <w14:rot w14:lat="0" w14:lon="0" w14:rev="0"/>
                  </w14:lightRig>
                </w14:scene3d>
              </w:rPr>
              <w:t>4.</w:t>
            </w:r>
            <w:r w:rsidR="00FB3DFF">
              <w:rPr>
                <w:rFonts w:asciiTheme="minorHAnsi" w:eastAsiaTheme="minorEastAsia" w:hAnsiTheme="minorHAnsi" w:cstheme="minorBidi"/>
                <w:b w:val="0"/>
                <w:bCs w:val="0"/>
                <w:caps w:val="0"/>
                <w:noProof/>
                <w:sz w:val="22"/>
                <w:szCs w:val="22"/>
                <w:lang w:val="en-US"/>
              </w:rPr>
              <w:tab/>
            </w:r>
            <w:r w:rsidR="00FB3DFF" w:rsidRPr="002F3771">
              <w:rPr>
                <w:rStyle w:val="-"/>
                <w:noProof/>
              </w:rPr>
              <w:t>ΟΡΟΙ ΕΚΤΕΛΕΣΗΣ ΤΗΣ ΣΥΜΒΑΣΗΣ</w:t>
            </w:r>
            <w:r w:rsidR="00FB3DFF">
              <w:rPr>
                <w:noProof/>
                <w:webHidden/>
              </w:rPr>
              <w:tab/>
            </w:r>
            <w:r w:rsidR="00FB3DFF">
              <w:rPr>
                <w:noProof/>
                <w:webHidden/>
              </w:rPr>
              <w:fldChar w:fldCharType="begin"/>
            </w:r>
            <w:r w:rsidR="00FB3DFF">
              <w:rPr>
                <w:noProof/>
                <w:webHidden/>
              </w:rPr>
              <w:instrText xml:space="preserve"> PAGEREF _Toc133582000 \h </w:instrText>
            </w:r>
            <w:r w:rsidR="00FB3DFF">
              <w:rPr>
                <w:noProof/>
                <w:webHidden/>
              </w:rPr>
            </w:r>
            <w:r w:rsidR="00FB3DFF">
              <w:rPr>
                <w:noProof/>
                <w:webHidden/>
              </w:rPr>
              <w:fldChar w:fldCharType="separate"/>
            </w:r>
            <w:r w:rsidR="00FB6F67">
              <w:rPr>
                <w:noProof/>
                <w:webHidden/>
              </w:rPr>
              <w:t>58</w:t>
            </w:r>
            <w:r w:rsidR="00FB3DFF">
              <w:rPr>
                <w:noProof/>
                <w:webHidden/>
              </w:rPr>
              <w:fldChar w:fldCharType="end"/>
            </w:r>
          </w:hyperlink>
        </w:p>
        <w:p w14:paraId="2E62969C" w14:textId="4EAEC4D3"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1" w:history="1">
            <w:r w:rsidR="00FB3DFF" w:rsidRPr="002F3771">
              <w:rPr>
                <w:rStyle w:val="-"/>
                <w:noProof/>
                <w:lang w:val="el-GR"/>
              </w:rPr>
              <w:t>4.1</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Εγγυήσεις (καλής εκτέλεσης, προκαταβολής, καλής λειτουργίας)</w:t>
            </w:r>
            <w:r w:rsidR="00FB3DFF">
              <w:rPr>
                <w:noProof/>
                <w:webHidden/>
              </w:rPr>
              <w:tab/>
            </w:r>
            <w:r w:rsidR="00FB3DFF">
              <w:rPr>
                <w:noProof/>
                <w:webHidden/>
              </w:rPr>
              <w:fldChar w:fldCharType="begin"/>
            </w:r>
            <w:r w:rsidR="00FB3DFF">
              <w:rPr>
                <w:noProof/>
                <w:webHidden/>
              </w:rPr>
              <w:instrText xml:space="preserve"> PAGEREF _Toc133582001 \h </w:instrText>
            </w:r>
            <w:r w:rsidR="00FB3DFF">
              <w:rPr>
                <w:noProof/>
                <w:webHidden/>
              </w:rPr>
            </w:r>
            <w:r w:rsidR="00FB3DFF">
              <w:rPr>
                <w:noProof/>
                <w:webHidden/>
              </w:rPr>
              <w:fldChar w:fldCharType="separate"/>
            </w:r>
            <w:r w:rsidR="00FB6F67">
              <w:rPr>
                <w:noProof/>
                <w:webHidden/>
              </w:rPr>
              <w:t>58</w:t>
            </w:r>
            <w:r w:rsidR="00FB3DFF">
              <w:rPr>
                <w:noProof/>
                <w:webHidden/>
              </w:rPr>
              <w:fldChar w:fldCharType="end"/>
            </w:r>
          </w:hyperlink>
        </w:p>
        <w:p w14:paraId="1738B12C" w14:textId="20C64FA2"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2" w:history="1">
            <w:r w:rsidR="00FB3DFF" w:rsidRPr="002F3771">
              <w:rPr>
                <w:rStyle w:val="-"/>
                <w:noProof/>
                <w:lang w:val="el-GR"/>
              </w:rPr>
              <w:t>4.2</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Συμβατικό πλαίσιο – Εφαρμοστέα νομοθεσία</w:t>
            </w:r>
            <w:r w:rsidR="00FB3DFF">
              <w:rPr>
                <w:noProof/>
                <w:webHidden/>
              </w:rPr>
              <w:tab/>
            </w:r>
            <w:r w:rsidR="00FB3DFF">
              <w:rPr>
                <w:noProof/>
                <w:webHidden/>
              </w:rPr>
              <w:fldChar w:fldCharType="begin"/>
            </w:r>
            <w:r w:rsidR="00FB3DFF">
              <w:rPr>
                <w:noProof/>
                <w:webHidden/>
              </w:rPr>
              <w:instrText xml:space="preserve"> PAGEREF _Toc133582002 \h </w:instrText>
            </w:r>
            <w:r w:rsidR="00FB3DFF">
              <w:rPr>
                <w:noProof/>
                <w:webHidden/>
              </w:rPr>
            </w:r>
            <w:r w:rsidR="00FB3DFF">
              <w:rPr>
                <w:noProof/>
                <w:webHidden/>
              </w:rPr>
              <w:fldChar w:fldCharType="separate"/>
            </w:r>
            <w:r w:rsidR="00FB6F67">
              <w:rPr>
                <w:noProof/>
                <w:webHidden/>
              </w:rPr>
              <w:t>60</w:t>
            </w:r>
            <w:r w:rsidR="00FB3DFF">
              <w:rPr>
                <w:noProof/>
                <w:webHidden/>
              </w:rPr>
              <w:fldChar w:fldCharType="end"/>
            </w:r>
          </w:hyperlink>
        </w:p>
        <w:p w14:paraId="74F197EF" w14:textId="0CE71BF2"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3" w:history="1">
            <w:r w:rsidR="00FB3DFF" w:rsidRPr="002F3771">
              <w:rPr>
                <w:rStyle w:val="-"/>
                <w:noProof/>
                <w:lang w:val="el-GR"/>
              </w:rPr>
              <w:t>4.3</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Όροι εκτέλεσης της σύμβασης</w:t>
            </w:r>
            <w:r w:rsidR="00FB3DFF">
              <w:rPr>
                <w:noProof/>
                <w:webHidden/>
              </w:rPr>
              <w:tab/>
            </w:r>
            <w:r w:rsidR="00FB3DFF">
              <w:rPr>
                <w:noProof/>
                <w:webHidden/>
              </w:rPr>
              <w:fldChar w:fldCharType="begin"/>
            </w:r>
            <w:r w:rsidR="00FB3DFF">
              <w:rPr>
                <w:noProof/>
                <w:webHidden/>
              </w:rPr>
              <w:instrText xml:space="preserve"> PAGEREF _Toc133582003 \h </w:instrText>
            </w:r>
            <w:r w:rsidR="00FB3DFF">
              <w:rPr>
                <w:noProof/>
                <w:webHidden/>
              </w:rPr>
            </w:r>
            <w:r w:rsidR="00FB3DFF">
              <w:rPr>
                <w:noProof/>
                <w:webHidden/>
              </w:rPr>
              <w:fldChar w:fldCharType="separate"/>
            </w:r>
            <w:r w:rsidR="00FB6F67">
              <w:rPr>
                <w:noProof/>
                <w:webHidden/>
              </w:rPr>
              <w:t>60</w:t>
            </w:r>
            <w:r w:rsidR="00FB3DFF">
              <w:rPr>
                <w:noProof/>
                <w:webHidden/>
              </w:rPr>
              <w:fldChar w:fldCharType="end"/>
            </w:r>
          </w:hyperlink>
        </w:p>
        <w:p w14:paraId="735E9971" w14:textId="26433861"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4" w:history="1">
            <w:r w:rsidR="00FB3DFF" w:rsidRPr="002F3771">
              <w:rPr>
                <w:rStyle w:val="-"/>
                <w:noProof/>
                <w:lang w:val="el-GR"/>
              </w:rPr>
              <w:t>4.4</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Υπεργολαβία</w:t>
            </w:r>
            <w:r w:rsidR="00FB3DFF">
              <w:rPr>
                <w:noProof/>
                <w:webHidden/>
              </w:rPr>
              <w:tab/>
            </w:r>
            <w:r w:rsidR="00FB3DFF">
              <w:rPr>
                <w:noProof/>
                <w:webHidden/>
              </w:rPr>
              <w:fldChar w:fldCharType="begin"/>
            </w:r>
            <w:r w:rsidR="00FB3DFF">
              <w:rPr>
                <w:noProof/>
                <w:webHidden/>
              </w:rPr>
              <w:instrText xml:space="preserve"> PAGEREF _Toc133582004 \h </w:instrText>
            </w:r>
            <w:r w:rsidR="00FB3DFF">
              <w:rPr>
                <w:noProof/>
                <w:webHidden/>
              </w:rPr>
            </w:r>
            <w:r w:rsidR="00FB3DFF">
              <w:rPr>
                <w:noProof/>
                <w:webHidden/>
              </w:rPr>
              <w:fldChar w:fldCharType="separate"/>
            </w:r>
            <w:r w:rsidR="00FB6F67">
              <w:rPr>
                <w:noProof/>
                <w:webHidden/>
              </w:rPr>
              <w:t>63</w:t>
            </w:r>
            <w:r w:rsidR="00FB3DFF">
              <w:rPr>
                <w:noProof/>
                <w:webHidden/>
              </w:rPr>
              <w:fldChar w:fldCharType="end"/>
            </w:r>
          </w:hyperlink>
        </w:p>
        <w:p w14:paraId="0F317A5E" w14:textId="77B7013A"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5" w:history="1">
            <w:r w:rsidR="00FB3DFF" w:rsidRPr="002F3771">
              <w:rPr>
                <w:rStyle w:val="-"/>
                <w:noProof/>
                <w:lang w:val="el-GR"/>
              </w:rPr>
              <w:t>4.5</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Τροποποίηση σύμβασης κατά τη διάρκειά της</w:t>
            </w:r>
            <w:r w:rsidR="00FB3DFF">
              <w:rPr>
                <w:noProof/>
                <w:webHidden/>
              </w:rPr>
              <w:tab/>
            </w:r>
            <w:r w:rsidR="00FB3DFF">
              <w:rPr>
                <w:noProof/>
                <w:webHidden/>
              </w:rPr>
              <w:fldChar w:fldCharType="begin"/>
            </w:r>
            <w:r w:rsidR="00FB3DFF">
              <w:rPr>
                <w:noProof/>
                <w:webHidden/>
              </w:rPr>
              <w:instrText xml:space="preserve"> PAGEREF _Toc133582005 \h </w:instrText>
            </w:r>
            <w:r w:rsidR="00FB3DFF">
              <w:rPr>
                <w:noProof/>
                <w:webHidden/>
              </w:rPr>
            </w:r>
            <w:r w:rsidR="00FB3DFF">
              <w:rPr>
                <w:noProof/>
                <w:webHidden/>
              </w:rPr>
              <w:fldChar w:fldCharType="separate"/>
            </w:r>
            <w:r w:rsidR="00FB6F67">
              <w:rPr>
                <w:noProof/>
                <w:webHidden/>
              </w:rPr>
              <w:t>64</w:t>
            </w:r>
            <w:r w:rsidR="00FB3DFF">
              <w:rPr>
                <w:noProof/>
                <w:webHidden/>
              </w:rPr>
              <w:fldChar w:fldCharType="end"/>
            </w:r>
          </w:hyperlink>
        </w:p>
        <w:p w14:paraId="7830146E" w14:textId="0407610B" w:rsidR="00FB3DFF" w:rsidRDefault="001421BB">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33582006" w:history="1">
            <w:r w:rsidR="00FB3DFF" w:rsidRPr="002F3771">
              <w:rPr>
                <w:rStyle w:val="-"/>
                <w:noProof/>
                <w:lang w:val="el-GR"/>
              </w:rPr>
              <w:t>4.5.1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Δικαιώματα προαίρεσης</w:t>
            </w:r>
            <w:r w:rsidR="00FB3DFF">
              <w:rPr>
                <w:noProof/>
                <w:webHidden/>
              </w:rPr>
              <w:tab/>
            </w:r>
            <w:r w:rsidR="00FB3DFF">
              <w:rPr>
                <w:noProof/>
                <w:webHidden/>
              </w:rPr>
              <w:fldChar w:fldCharType="begin"/>
            </w:r>
            <w:r w:rsidR="00FB3DFF">
              <w:rPr>
                <w:noProof/>
                <w:webHidden/>
              </w:rPr>
              <w:instrText xml:space="preserve"> PAGEREF _Toc133582006 \h </w:instrText>
            </w:r>
            <w:r w:rsidR="00FB3DFF">
              <w:rPr>
                <w:noProof/>
                <w:webHidden/>
              </w:rPr>
            </w:r>
            <w:r w:rsidR="00FB3DFF">
              <w:rPr>
                <w:noProof/>
                <w:webHidden/>
              </w:rPr>
              <w:fldChar w:fldCharType="separate"/>
            </w:r>
            <w:r w:rsidR="00FB6F67">
              <w:rPr>
                <w:noProof/>
                <w:webHidden/>
              </w:rPr>
              <w:t>65</w:t>
            </w:r>
            <w:r w:rsidR="00FB3DFF">
              <w:rPr>
                <w:noProof/>
                <w:webHidden/>
              </w:rPr>
              <w:fldChar w:fldCharType="end"/>
            </w:r>
          </w:hyperlink>
        </w:p>
        <w:p w14:paraId="678CA736" w14:textId="0A69A35A"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7" w:history="1">
            <w:r w:rsidR="00FB3DFF" w:rsidRPr="002F3771">
              <w:rPr>
                <w:rStyle w:val="-"/>
                <w:noProof/>
                <w:lang w:val="el-GR"/>
              </w:rPr>
              <w:t>4.6</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Δικαίωμα μονομερούς λύσης της σύμβασης</w:t>
            </w:r>
            <w:r w:rsidR="00FB3DFF">
              <w:rPr>
                <w:noProof/>
                <w:webHidden/>
              </w:rPr>
              <w:tab/>
            </w:r>
            <w:r w:rsidR="00FB3DFF">
              <w:rPr>
                <w:noProof/>
                <w:webHidden/>
              </w:rPr>
              <w:fldChar w:fldCharType="begin"/>
            </w:r>
            <w:r w:rsidR="00FB3DFF">
              <w:rPr>
                <w:noProof/>
                <w:webHidden/>
              </w:rPr>
              <w:instrText xml:space="preserve"> PAGEREF _Toc133582007 \h </w:instrText>
            </w:r>
            <w:r w:rsidR="00FB3DFF">
              <w:rPr>
                <w:noProof/>
                <w:webHidden/>
              </w:rPr>
            </w:r>
            <w:r w:rsidR="00FB3DFF">
              <w:rPr>
                <w:noProof/>
                <w:webHidden/>
              </w:rPr>
              <w:fldChar w:fldCharType="separate"/>
            </w:r>
            <w:r w:rsidR="00FB6F67">
              <w:rPr>
                <w:noProof/>
                <w:webHidden/>
              </w:rPr>
              <w:t>65</w:t>
            </w:r>
            <w:r w:rsidR="00FB3DFF">
              <w:rPr>
                <w:noProof/>
                <w:webHidden/>
              </w:rPr>
              <w:fldChar w:fldCharType="end"/>
            </w:r>
          </w:hyperlink>
        </w:p>
        <w:p w14:paraId="19F7A826" w14:textId="1C4CC830" w:rsidR="00FB3DFF" w:rsidRDefault="001421BB">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33582008" w:history="1">
            <w:r w:rsidR="00FB3DFF" w:rsidRPr="002F3771">
              <w:rPr>
                <w:rStyle w:val="-"/>
                <w:noProof/>
                <w:lang w:val="el-GR"/>
                <w14:scene3d>
                  <w14:camera w14:prst="orthographicFront"/>
                  <w14:lightRig w14:rig="threePt" w14:dir="t">
                    <w14:rot w14:lat="0" w14:lon="0" w14:rev="0"/>
                  </w14:lightRig>
                </w14:scene3d>
              </w:rPr>
              <w:t>5.</w:t>
            </w:r>
            <w:r w:rsidR="00FB3DFF">
              <w:rPr>
                <w:rFonts w:asciiTheme="minorHAnsi" w:eastAsiaTheme="minorEastAsia" w:hAnsiTheme="minorHAnsi" w:cstheme="minorBidi"/>
                <w:b w:val="0"/>
                <w:bCs w:val="0"/>
                <w:caps w:val="0"/>
                <w:noProof/>
                <w:sz w:val="22"/>
                <w:szCs w:val="22"/>
                <w:lang w:val="en-US"/>
              </w:rPr>
              <w:tab/>
            </w:r>
            <w:r w:rsidR="00FB3DFF" w:rsidRPr="002F3771">
              <w:rPr>
                <w:rStyle w:val="-"/>
                <w:noProof/>
                <w:lang w:val="el-GR"/>
              </w:rPr>
              <w:t>ΕΙΔΙΚΟΙ ΟΡΟΙ ΕΚΤΕΛΕΣΗΣ ΤΗΣ ΣΥΜΒΑΣΗΣ</w:t>
            </w:r>
            <w:r w:rsidR="00FB3DFF">
              <w:rPr>
                <w:noProof/>
                <w:webHidden/>
              </w:rPr>
              <w:tab/>
            </w:r>
            <w:r w:rsidR="00FB3DFF">
              <w:rPr>
                <w:noProof/>
                <w:webHidden/>
              </w:rPr>
              <w:fldChar w:fldCharType="begin"/>
            </w:r>
            <w:r w:rsidR="00FB3DFF">
              <w:rPr>
                <w:noProof/>
                <w:webHidden/>
              </w:rPr>
              <w:instrText xml:space="preserve"> PAGEREF _Toc133582008 \h </w:instrText>
            </w:r>
            <w:r w:rsidR="00FB3DFF">
              <w:rPr>
                <w:noProof/>
                <w:webHidden/>
              </w:rPr>
            </w:r>
            <w:r w:rsidR="00FB3DFF">
              <w:rPr>
                <w:noProof/>
                <w:webHidden/>
              </w:rPr>
              <w:fldChar w:fldCharType="separate"/>
            </w:r>
            <w:r w:rsidR="00FB6F67">
              <w:rPr>
                <w:noProof/>
                <w:webHidden/>
              </w:rPr>
              <w:t>67</w:t>
            </w:r>
            <w:r w:rsidR="00FB3DFF">
              <w:rPr>
                <w:noProof/>
                <w:webHidden/>
              </w:rPr>
              <w:fldChar w:fldCharType="end"/>
            </w:r>
          </w:hyperlink>
        </w:p>
        <w:p w14:paraId="4CFA7200" w14:textId="066650D8"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09" w:history="1">
            <w:r w:rsidR="00FB3DFF" w:rsidRPr="002F3771">
              <w:rPr>
                <w:rStyle w:val="-"/>
                <w:noProof/>
                <w:lang w:val="el-GR"/>
              </w:rPr>
              <w:t>5.1</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Τρόπος πληρωμής</w:t>
            </w:r>
            <w:r w:rsidR="00FB3DFF">
              <w:rPr>
                <w:noProof/>
                <w:webHidden/>
              </w:rPr>
              <w:tab/>
            </w:r>
            <w:r w:rsidR="00FB3DFF">
              <w:rPr>
                <w:noProof/>
                <w:webHidden/>
              </w:rPr>
              <w:fldChar w:fldCharType="begin"/>
            </w:r>
            <w:r w:rsidR="00FB3DFF">
              <w:rPr>
                <w:noProof/>
                <w:webHidden/>
              </w:rPr>
              <w:instrText xml:space="preserve"> PAGEREF _Toc133582009 \h </w:instrText>
            </w:r>
            <w:r w:rsidR="00FB3DFF">
              <w:rPr>
                <w:noProof/>
                <w:webHidden/>
              </w:rPr>
            </w:r>
            <w:r w:rsidR="00FB3DFF">
              <w:rPr>
                <w:noProof/>
                <w:webHidden/>
              </w:rPr>
              <w:fldChar w:fldCharType="separate"/>
            </w:r>
            <w:r w:rsidR="00FB6F67">
              <w:rPr>
                <w:noProof/>
                <w:webHidden/>
              </w:rPr>
              <w:t>67</w:t>
            </w:r>
            <w:r w:rsidR="00FB3DFF">
              <w:rPr>
                <w:noProof/>
                <w:webHidden/>
              </w:rPr>
              <w:fldChar w:fldCharType="end"/>
            </w:r>
          </w:hyperlink>
        </w:p>
        <w:p w14:paraId="3EF44CAE" w14:textId="6D5251DD"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0" w:history="1">
            <w:r w:rsidR="00FB3DFF" w:rsidRPr="002F3771">
              <w:rPr>
                <w:rStyle w:val="-"/>
                <w:noProof/>
                <w:lang w:val="el-GR"/>
              </w:rPr>
              <w:t>5.2</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Κήρυξη οικονομικού φορέα έκπτωτου - Κυρώσεις</w:t>
            </w:r>
            <w:r w:rsidR="00FB3DFF">
              <w:rPr>
                <w:noProof/>
                <w:webHidden/>
              </w:rPr>
              <w:tab/>
            </w:r>
            <w:r w:rsidR="00FB3DFF">
              <w:rPr>
                <w:noProof/>
                <w:webHidden/>
              </w:rPr>
              <w:fldChar w:fldCharType="begin"/>
            </w:r>
            <w:r w:rsidR="00FB3DFF">
              <w:rPr>
                <w:noProof/>
                <w:webHidden/>
              </w:rPr>
              <w:instrText xml:space="preserve"> PAGEREF _Toc133582010 \h </w:instrText>
            </w:r>
            <w:r w:rsidR="00FB3DFF">
              <w:rPr>
                <w:noProof/>
                <w:webHidden/>
              </w:rPr>
            </w:r>
            <w:r w:rsidR="00FB3DFF">
              <w:rPr>
                <w:noProof/>
                <w:webHidden/>
              </w:rPr>
              <w:fldChar w:fldCharType="separate"/>
            </w:r>
            <w:r w:rsidR="00FB6F67">
              <w:rPr>
                <w:noProof/>
                <w:webHidden/>
              </w:rPr>
              <w:t>69</w:t>
            </w:r>
            <w:r w:rsidR="00FB3DFF">
              <w:rPr>
                <w:noProof/>
                <w:webHidden/>
              </w:rPr>
              <w:fldChar w:fldCharType="end"/>
            </w:r>
          </w:hyperlink>
        </w:p>
        <w:p w14:paraId="3D2E9184" w14:textId="5CAC38C6"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1" w:history="1">
            <w:r w:rsidR="00FB3DFF" w:rsidRPr="002F3771">
              <w:rPr>
                <w:rStyle w:val="-"/>
                <w:noProof/>
                <w:lang w:val="el-GR"/>
              </w:rPr>
              <w:t>5.3</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Διοικητικές προσφυγές κατά τη διαδικασία εκτέλεσης</w:t>
            </w:r>
            <w:r w:rsidR="00FB3DFF">
              <w:rPr>
                <w:noProof/>
                <w:webHidden/>
              </w:rPr>
              <w:tab/>
            </w:r>
            <w:r w:rsidR="00FB3DFF">
              <w:rPr>
                <w:noProof/>
                <w:webHidden/>
              </w:rPr>
              <w:fldChar w:fldCharType="begin"/>
            </w:r>
            <w:r w:rsidR="00FB3DFF">
              <w:rPr>
                <w:noProof/>
                <w:webHidden/>
              </w:rPr>
              <w:instrText xml:space="preserve"> PAGEREF _Toc133582011 \h </w:instrText>
            </w:r>
            <w:r w:rsidR="00FB3DFF">
              <w:rPr>
                <w:noProof/>
                <w:webHidden/>
              </w:rPr>
            </w:r>
            <w:r w:rsidR="00FB3DFF">
              <w:rPr>
                <w:noProof/>
                <w:webHidden/>
              </w:rPr>
              <w:fldChar w:fldCharType="separate"/>
            </w:r>
            <w:r w:rsidR="00FB6F67">
              <w:rPr>
                <w:noProof/>
                <w:webHidden/>
              </w:rPr>
              <w:t>70</w:t>
            </w:r>
            <w:r w:rsidR="00FB3DFF">
              <w:rPr>
                <w:noProof/>
                <w:webHidden/>
              </w:rPr>
              <w:fldChar w:fldCharType="end"/>
            </w:r>
          </w:hyperlink>
        </w:p>
        <w:p w14:paraId="3E915AC8" w14:textId="7E5A0D27"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2" w:history="1">
            <w:r w:rsidR="00FB3DFF" w:rsidRPr="002F3771">
              <w:rPr>
                <w:rStyle w:val="-"/>
                <w:noProof/>
                <w:lang w:val="el-GR"/>
              </w:rPr>
              <w:t>5.4</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Δικαστική επίλυση διαφορών</w:t>
            </w:r>
            <w:r w:rsidR="00FB3DFF">
              <w:rPr>
                <w:noProof/>
                <w:webHidden/>
              </w:rPr>
              <w:tab/>
            </w:r>
            <w:r w:rsidR="00FB3DFF">
              <w:rPr>
                <w:noProof/>
                <w:webHidden/>
              </w:rPr>
              <w:fldChar w:fldCharType="begin"/>
            </w:r>
            <w:r w:rsidR="00FB3DFF">
              <w:rPr>
                <w:noProof/>
                <w:webHidden/>
              </w:rPr>
              <w:instrText xml:space="preserve"> PAGEREF _Toc133582012 \h </w:instrText>
            </w:r>
            <w:r w:rsidR="00FB3DFF">
              <w:rPr>
                <w:noProof/>
                <w:webHidden/>
              </w:rPr>
            </w:r>
            <w:r w:rsidR="00FB3DFF">
              <w:rPr>
                <w:noProof/>
                <w:webHidden/>
              </w:rPr>
              <w:fldChar w:fldCharType="separate"/>
            </w:r>
            <w:r w:rsidR="00FB6F67">
              <w:rPr>
                <w:noProof/>
                <w:webHidden/>
              </w:rPr>
              <w:t>71</w:t>
            </w:r>
            <w:r w:rsidR="00FB3DFF">
              <w:rPr>
                <w:noProof/>
                <w:webHidden/>
              </w:rPr>
              <w:fldChar w:fldCharType="end"/>
            </w:r>
          </w:hyperlink>
        </w:p>
        <w:p w14:paraId="69547EB9" w14:textId="1DC4388B" w:rsidR="00FB3DFF" w:rsidRDefault="001421BB">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33582013" w:history="1">
            <w:r w:rsidR="00FB3DFF" w:rsidRPr="002F3771">
              <w:rPr>
                <w:rStyle w:val="-"/>
                <w:noProof/>
                <w14:scene3d>
                  <w14:camera w14:prst="orthographicFront"/>
                  <w14:lightRig w14:rig="threePt" w14:dir="t">
                    <w14:rot w14:lat="0" w14:lon="0" w14:rev="0"/>
                  </w14:lightRig>
                </w14:scene3d>
              </w:rPr>
              <w:t>6.</w:t>
            </w:r>
            <w:r w:rsidR="00FB3DFF">
              <w:rPr>
                <w:rFonts w:asciiTheme="minorHAnsi" w:eastAsiaTheme="minorEastAsia" w:hAnsiTheme="minorHAnsi" w:cstheme="minorBidi"/>
                <w:b w:val="0"/>
                <w:bCs w:val="0"/>
                <w:caps w:val="0"/>
                <w:noProof/>
                <w:sz w:val="22"/>
                <w:szCs w:val="22"/>
                <w:lang w:val="en-US"/>
              </w:rPr>
              <w:tab/>
            </w:r>
            <w:r w:rsidR="00FB3DFF" w:rsidRPr="002F3771">
              <w:rPr>
                <w:rStyle w:val="-"/>
                <w:noProof/>
              </w:rPr>
              <w:t>ΧΡΟΝΟΣ ΚΑΙ ΤΡΟΠΟΣ ΕΚΤΕΛΕΣΗΣ</w:t>
            </w:r>
            <w:r w:rsidR="00FB3DFF">
              <w:rPr>
                <w:noProof/>
                <w:webHidden/>
              </w:rPr>
              <w:tab/>
            </w:r>
            <w:r w:rsidR="00FB3DFF">
              <w:rPr>
                <w:noProof/>
                <w:webHidden/>
              </w:rPr>
              <w:fldChar w:fldCharType="begin"/>
            </w:r>
            <w:r w:rsidR="00FB3DFF">
              <w:rPr>
                <w:noProof/>
                <w:webHidden/>
              </w:rPr>
              <w:instrText xml:space="preserve"> PAGEREF _Toc133582013 \h </w:instrText>
            </w:r>
            <w:r w:rsidR="00FB3DFF">
              <w:rPr>
                <w:noProof/>
                <w:webHidden/>
              </w:rPr>
            </w:r>
            <w:r w:rsidR="00FB3DFF">
              <w:rPr>
                <w:noProof/>
                <w:webHidden/>
              </w:rPr>
              <w:fldChar w:fldCharType="separate"/>
            </w:r>
            <w:r w:rsidR="00FB6F67">
              <w:rPr>
                <w:noProof/>
                <w:webHidden/>
              </w:rPr>
              <w:t>72</w:t>
            </w:r>
            <w:r w:rsidR="00FB3DFF">
              <w:rPr>
                <w:noProof/>
                <w:webHidden/>
              </w:rPr>
              <w:fldChar w:fldCharType="end"/>
            </w:r>
          </w:hyperlink>
        </w:p>
        <w:p w14:paraId="698E77C4" w14:textId="76F72C6D"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4" w:history="1">
            <w:r w:rsidR="00FB3DFF" w:rsidRPr="002F3771">
              <w:rPr>
                <w:rStyle w:val="-"/>
                <w:noProof/>
                <w:lang w:val="el-GR"/>
              </w:rPr>
              <w:t>6.1</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Παρακολούθηση της σύμβασης</w:t>
            </w:r>
            <w:r w:rsidR="00FB3DFF">
              <w:rPr>
                <w:noProof/>
                <w:webHidden/>
              </w:rPr>
              <w:tab/>
            </w:r>
            <w:r w:rsidR="00FB3DFF">
              <w:rPr>
                <w:noProof/>
                <w:webHidden/>
              </w:rPr>
              <w:fldChar w:fldCharType="begin"/>
            </w:r>
            <w:r w:rsidR="00FB3DFF">
              <w:rPr>
                <w:noProof/>
                <w:webHidden/>
              </w:rPr>
              <w:instrText xml:space="preserve"> PAGEREF _Toc133582014 \h </w:instrText>
            </w:r>
            <w:r w:rsidR="00FB3DFF">
              <w:rPr>
                <w:noProof/>
                <w:webHidden/>
              </w:rPr>
            </w:r>
            <w:r w:rsidR="00FB3DFF">
              <w:rPr>
                <w:noProof/>
                <w:webHidden/>
              </w:rPr>
              <w:fldChar w:fldCharType="separate"/>
            </w:r>
            <w:r w:rsidR="00FB6F67">
              <w:rPr>
                <w:noProof/>
                <w:webHidden/>
              </w:rPr>
              <w:t>72</w:t>
            </w:r>
            <w:r w:rsidR="00FB3DFF">
              <w:rPr>
                <w:noProof/>
                <w:webHidden/>
              </w:rPr>
              <w:fldChar w:fldCharType="end"/>
            </w:r>
          </w:hyperlink>
        </w:p>
        <w:p w14:paraId="19957E03" w14:textId="03F3FA32"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5" w:history="1">
            <w:r w:rsidR="00FB3DFF" w:rsidRPr="002F3771">
              <w:rPr>
                <w:rStyle w:val="-"/>
                <w:noProof/>
                <w:lang w:val="el-GR"/>
              </w:rPr>
              <w:t>6.2</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Διάρκεια σύμβασης</w:t>
            </w:r>
            <w:r w:rsidR="00FB3DFF">
              <w:rPr>
                <w:noProof/>
                <w:webHidden/>
              </w:rPr>
              <w:tab/>
            </w:r>
            <w:r w:rsidR="00FB3DFF">
              <w:rPr>
                <w:noProof/>
                <w:webHidden/>
              </w:rPr>
              <w:fldChar w:fldCharType="begin"/>
            </w:r>
            <w:r w:rsidR="00FB3DFF">
              <w:rPr>
                <w:noProof/>
                <w:webHidden/>
              </w:rPr>
              <w:instrText xml:space="preserve"> PAGEREF _Toc133582015 \h </w:instrText>
            </w:r>
            <w:r w:rsidR="00FB3DFF">
              <w:rPr>
                <w:noProof/>
                <w:webHidden/>
              </w:rPr>
            </w:r>
            <w:r w:rsidR="00FB3DFF">
              <w:rPr>
                <w:noProof/>
                <w:webHidden/>
              </w:rPr>
              <w:fldChar w:fldCharType="separate"/>
            </w:r>
            <w:r w:rsidR="00FB6F67">
              <w:rPr>
                <w:noProof/>
                <w:webHidden/>
              </w:rPr>
              <w:t>72</w:t>
            </w:r>
            <w:r w:rsidR="00FB3DFF">
              <w:rPr>
                <w:noProof/>
                <w:webHidden/>
              </w:rPr>
              <w:fldChar w:fldCharType="end"/>
            </w:r>
          </w:hyperlink>
        </w:p>
        <w:p w14:paraId="170FEA78" w14:textId="317515A8"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6" w:history="1">
            <w:r w:rsidR="00FB3DFF" w:rsidRPr="002F3771">
              <w:rPr>
                <w:rStyle w:val="-"/>
                <w:noProof/>
                <w:lang w:val="el-GR"/>
              </w:rPr>
              <w:t>6.3</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Παραλαβή του αντικειμένου της σύμβασης</w:t>
            </w:r>
            <w:r w:rsidR="00FB3DFF">
              <w:rPr>
                <w:noProof/>
                <w:webHidden/>
              </w:rPr>
              <w:tab/>
            </w:r>
            <w:r w:rsidR="00FB3DFF">
              <w:rPr>
                <w:noProof/>
                <w:webHidden/>
              </w:rPr>
              <w:fldChar w:fldCharType="begin"/>
            </w:r>
            <w:r w:rsidR="00FB3DFF">
              <w:rPr>
                <w:noProof/>
                <w:webHidden/>
              </w:rPr>
              <w:instrText xml:space="preserve"> PAGEREF _Toc133582016 \h </w:instrText>
            </w:r>
            <w:r w:rsidR="00FB3DFF">
              <w:rPr>
                <w:noProof/>
                <w:webHidden/>
              </w:rPr>
            </w:r>
            <w:r w:rsidR="00FB3DFF">
              <w:rPr>
                <w:noProof/>
                <w:webHidden/>
              </w:rPr>
              <w:fldChar w:fldCharType="separate"/>
            </w:r>
            <w:r w:rsidR="00FB6F67">
              <w:rPr>
                <w:noProof/>
                <w:webHidden/>
              </w:rPr>
              <w:t>72</w:t>
            </w:r>
            <w:r w:rsidR="00FB3DFF">
              <w:rPr>
                <w:noProof/>
                <w:webHidden/>
              </w:rPr>
              <w:fldChar w:fldCharType="end"/>
            </w:r>
          </w:hyperlink>
        </w:p>
        <w:p w14:paraId="58A2CBF8" w14:textId="0A7F6826"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7" w:history="1">
            <w:r w:rsidR="00FB3DFF" w:rsidRPr="002F3771">
              <w:rPr>
                <w:rStyle w:val="-"/>
                <w:noProof/>
                <w:lang w:val="el-GR"/>
              </w:rPr>
              <w:t>6.4</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Απόρριψη παραδοτέων – Αντικατάσταση</w:t>
            </w:r>
            <w:r w:rsidR="00FB3DFF">
              <w:rPr>
                <w:noProof/>
                <w:webHidden/>
              </w:rPr>
              <w:tab/>
            </w:r>
            <w:r w:rsidR="00FB3DFF">
              <w:rPr>
                <w:noProof/>
                <w:webHidden/>
              </w:rPr>
              <w:fldChar w:fldCharType="begin"/>
            </w:r>
            <w:r w:rsidR="00FB3DFF">
              <w:rPr>
                <w:noProof/>
                <w:webHidden/>
              </w:rPr>
              <w:instrText xml:space="preserve"> PAGEREF _Toc133582017 \h </w:instrText>
            </w:r>
            <w:r w:rsidR="00FB3DFF">
              <w:rPr>
                <w:noProof/>
                <w:webHidden/>
              </w:rPr>
            </w:r>
            <w:r w:rsidR="00FB3DFF">
              <w:rPr>
                <w:noProof/>
                <w:webHidden/>
              </w:rPr>
              <w:fldChar w:fldCharType="separate"/>
            </w:r>
            <w:r w:rsidR="00FB6F67">
              <w:rPr>
                <w:noProof/>
                <w:webHidden/>
              </w:rPr>
              <w:t>74</w:t>
            </w:r>
            <w:r w:rsidR="00FB3DFF">
              <w:rPr>
                <w:noProof/>
                <w:webHidden/>
              </w:rPr>
              <w:fldChar w:fldCharType="end"/>
            </w:r>
          </w:hyperlink>
        </w:p>
        <w:p w14:paraId="7877C2C8" w14:textId="114FF7EF" w:rsidR="00FB3DFF" w:rsidRDefault="001421BB">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33582018" w:history="1">
            <w:r w:rsidR="00FB3DFF" w:rsidRPr="002F3771">
              <w:rPr>
                <w:rStyle w:val="-"/>
                <w:noProof/>
                <w:lang w:val="el-GR"/>
              </w:rPr>
              <w:t>6.5</w:t>
            </w:r>
            <w:r w:rsidR="00FB3DFF">
              <w:rPr>
                <w:rFonts w:asciiTheme="minorHAnsi" w:eastAsiaTheme="minorEastAsia" w:hAnsiTheme="minorHAnsi" w:cstheme="minorBidi"/>
                <w:smallCaps w:val="0"/>
                <w:noProof/>
                <w:sz w:val="22"/>
                <w:szCs w:val="22"/>
                <w:lang w:val="en-US"/>
              </w:rPr>
              <w:tab/>
            </w:r>
            <w:r w:rsidR="00FB3DFF" w:rsidRPr="002F3771">
              <w:rPr>
                <w:rStyle w:val="-"/>
                <w:noProof/>
                <w:lang w:val="el-GR"/>
              </w:rPr>
              <w:t>Αναπροσαρμογή τιμής</w:t>
            </w:r>
            <w:r w:rsidR="00FB3DFF">
              <w:rPr>
                <w:noProof/>
                <w:webHidden/>
              </w:rPr>
              <w:tab/>
            </w:r>
            <w:r w:rsidR="00FB3DFF">
              <w:rPr>
                <w:noProof/>
                <w:webHidden/>
              </w:rPr>
              <w:fldChar w:fldCharType="begin"/>
            </w:r>
            <w:r w:rsidR="00FB3DFF">
              <w:rPr>
                <w:noProof/>
                <w:webHidden/>
              </w:rPr>
              <w:instrText xml:space="preserve"> PAGEREF _Toc133582018 \h </w:instrText>
            </w:r>
            <w:r w:rsidR="00FB3DFF">
              <w:rPr>
                <w:noProof/>
                <w:webHidden/>
              </w:rPr>
            </w:r>
            <w:r w:rsidR="00FB3DFF">
              <w:rPr>
                <w:noProof/>
                <w:webHidden/>
              </w:rPr>
              <w:fldChar w:fldCharType="separate"/>
            </w:r>
            <w:r w:rsidR="00FB6F67">
              <w:rPr>
                <w:noProof/>
                <w:webHidden/>
              </w:rPr>
              <w:t>75</w:t>
            </w:r>
            <w:r w:rsidR="00FB3DFF">
              <w:rPr>
                <w:noProof/>
                <w:webHidden/>
              </w:rPr>
              <w:fldChar w:fldCharType="end"/>
            </w:r>
          </w:hyperlink>
        </w:p>
        <w:p w14:paraId="25785CC2" w14:textId="1CB5D924" w:rsidR="00FB3DFF" w:rsidRDefault="001421BB">
          <w:pPr>
            <w:pStyle w:val="1c"/>
            <w:tabs>
              <w:tab w:val="right" w:leader="dot" w:pos="9628"/>
            </w:tabs>
            <w:rPr>
              <w:rFonts w:asciiTheme="minorHAnsi" w:eastAsiaTheme="minorEastAsia" w:hAnsiTheme="minorHAnsi" w:cstheme="minorBidi"/>
              <w:b w:val="0"/>
              <w:bCs w:val="0"/>
              <w:caps w:val="0"/>
              <w:noProof/>
              <w:sz w:val="22"/>
              <w:szCs w:val="22"/>
              <w:lang w:val="en-US"/>
            </w:rPr>
          </w:pPr>
          <w:hyperlink w:anchor="_Toc133582019" w:history="1">
            <w:r w:rsidR="00FB3DFF" w:rsidRPr="002F3771">
              <w:rPr>
                <w:rStyle w:val="-"/>
                <w:noProof/>
                <w:lang w:val="el-GR"/>
              </w:rPr>
              <w:t>ΠΑΡΑΡΤΗΜΑΤΑ</w:t>
            </w:r>
            <w:r w:rsidR="00FB3DFF">
              <w:rPr>
                <w:noProof/>
                <w:webHidden/>
              </w:rPr>
              <w:tab/>
            </w:r>
            <w:r w:rsidR="00FB3DFF">
              <w:rPr>
                <w:noProof/>
                <w:webHidden/>
              </w:rPr>
              <w:fldChar w:fldCharType="begin"/>
            </w:r>
            <w:r w:rsidR="00FB3DFF">
              <w:rPr>
                <w:noProof/>
                <w:webHidden/>
              </w:rPr>
              <w:instrText xml:space="preserve"> PAGEREF _Toc133582019 \h </w:instrText>
            </w:r>
            <w:r w:rsidR="00FB3DFF">
              <w:rPr>
                <w:noProof/>
                <w:webHidden/>
              </w:rPr>
            </w:r>
            <w:r w:rsidR="00FB3DFF">
              <w:rPr>
                <w:noProof/>
                <w:webHidden/>
              </w:rPr>
              <w:fldChar w:fldCharType="separate"/>
            </w:r>
            <w:r w:rsidR="00FB6F67">
              <w:rPr>
                <w:noProof/>
                <w:webHidden/>
              </w:rPr>
              <w:t>76</w:t>
            </w:r>
            <w:r w:rsidR="00FB3DFF">
              <w:rPr>
                <w:noProof/>
                <w:webHidden/>
              </w:rPr>
              <w:fldChar w:fldCharType="end"/>
            </w:r>
          </w:hyperlink>
        </w:p>
        <w:p w14:paraId="158B39BF" w14:textId="580F7AE8"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20" w:history="1">
            <w:r w:rsidR="00FB3DFF" w:rsidRPr="002F3771">
              <w:rPr>
                <w:rStyle w:val="-"/>
                <w:noProof/>
                <w:lang w:val="el-GR"/>
              </w:rPr>
              <w:t>ΠΑΡΑΡΤΗΜΑ Ι – Αναλυτική Περιγραφή Φυσικού και Οικονομικού Αντικειμένου της Σύμβασης</w:t>
            </w:r>
            <w:r w:rsidR="00FB3DFF">
              <w:rPr>
                <w:noProof/>
                <w:webHidden/>
              </w:rPr>
              <w:tab/>
            </w:r>
            <w:r w:rsidR="00FB3DFF">
              <w:rPr>
                <w:noProof/>
                <w:webHidden/>
              </w:rPr>
              <w:fldChar w:fldCharType="begin"/>
            </w:r>
            <w:r w:rsidR="00FB3DFF">
              <w:rPr>
                <w:noProof/>
                <w:webHidden/>
              </w:rPr>
              <w:instrText xml:space="preserve"> PAGEREF _Toc133582020 \h </w:instrText>
            </w:r>
            <w:r w:rsidR="00FB3DFF">
              <w:rPr>
                <w:noProof/>
                <w:webHidden/>
              </w:rPr>
            </w:r>
            <w:r w:rsidR="00FB3DFF">
              <w:rPr>
                <w:noProof/>
                <w:webHidden/>
              </w:rPr>
              <w:fldChar w:fldCharType="separate"/>
            </w:r>
            <w:r w:rsidR="00FB6F67">
              <w:rPr>
                <w:noProof/>
                <w:webHidden/>
              </w:rPr>
              <w:t>76</w:t>
            </w:r>
            <w:r w:rsidR="00FB3DFF">
              <w:rPr>
                <w:noProof/>
                <w:webHidden/>
              </w:rPr>
              <w:fldChar w:fldCharType="end"/>
            </w:r>
          </w:hyperlink>
        </w:p>
        <w:p w14:paraId="193321DE" w14:textId="241BE629" w:rsidR="00FB3DFF" w:rsidRDefault="001421BB">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33582021" w:history="1">
            <w:r w:rsidR="00FB3DFF" w:rsidRPr="002F3771">
              <w:rPr>
                <w:rStyle w:val="-"/>
                <w:noProof/>
                <w:lang w:val="el-GR"/>
              </w:rPr>
              <w:t>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Περιβάλλον της Σύμβασης</w:t>
            </w:r>
            <w:r w:rsidR="00FB3DFF">
              <w:rPr>
                <w:noProof/>
                <w:webHidden/>
              </w:rPr>
              <w:tab/>
            </w:r>
            <w:r w:rsidR="00FB3DFF">
              <w:rPr>
                <w:noProof/>
                <w:webHidden/>
              </w:rPr>
              <w:fldChar w:fldCharType="begin"/>
            </w:r>
            <w:r w:rsidR="00FB3DFF">
              <w:rPr>
                <w:noProof/>
                <w:webHidden/>
              </w:rPr>
              <w:instrText xml:space="preserve"> PAGEREF _Toc133582021 \h </w:instrText>
            </w:r>
            <w:r w:rsidR="00FB3DFF">
              <w:rPr>
                <w:noProof/>
                <w:webHidden/>
              </w:rPr>
            </w:r>
            <w:r w:rsidR="00FB3DFF">
              <w:rPr>
                <w:noProof/>
                <w:webHidden/>
              </w:rPr>
              <w:fldChar w:fldCharType="separate"/>
            </w:r>
            <w:r w:rsidR="00FB6F67">
              <w:rPr>
                <w:noProof/>
                <w:webHidden/>
              </w:rPr>
              <w:t>76</w:t>
            </w:r>
            <w:r w:rsidR="00FB3DFF">
              <w:rPr>
                <w:noProof/>
                <w:webHidden/>
              </w:rPr>
              <w:fldChar w:fldCharType="end"/>
            </w:r>
          </w:hyperlink>
        </w:p>
        <w:p w14:paraId="59A6EE14" w14:textId="4BB3056C"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22" w:history="1">
            <w:r w:rsidR="00FB3DFF" w:rsidRPr="002F3771">
              <w:rPr>
                <w:rStyle w:val="-"/>
                <w:rFonts w:eastAsia="SimSun"/>
                <w:noProof/>
                <w:lang w:val="el-GR"/>
              </w:rPr>
              <w:t>1.1.</w:t>
            </w:r>
            <w:r w:rsidR="00FB3DFF">
              <w:rPr>
                <w:rFonts w:asciiTheme="minorHAnsi" w:eastAsiaTheme="minorEastAsia" w:hAnsiTheme="minorHAnsi" w:cstheme="minorBidi"/>
                <w:noProof/>
                <w:sz w:val="22"/>
                <w:szCs w:val="22"/>
                <w:lang w:val="en-US"/>
              </w:rPr>
              <w:tab/>
            </w:r>
            <w:r w:rsidR="00FB3DFF" w:rsidRPr="002F3771">
              <w:rPr>
                <w:rStyle w:val="-"/>
                <w:rFonts w:eastAsia="SimSun"/>
                <w:noProof/>
                <w:lang w:val="el-GR"/>
              </w:rPr>
              <w:t>Εμπλεκόμενοι στην υλοποίηση της Σύμβασης</w:t>
            </w:r>
            <w:r w:rsidR="00FB3DFF">
              <w:rPr>
                <w:noProof/>
                <w:webHidden/>
              </w:rPr>
              <w:tab/>
            </w:r>
            <w:r w:rsidR="00FB3DFF">
              <w:rPr>
                <w:noProof/>
                <w:webHidden/>
              </w:rPr>
              <w:fldChar w:fldCharType="begin"/>
            </w:r>
            <w:r w:rsidR="00FB3DFF">
              <w:rPr>
                <w:noProof/>
                <w:webHidden/>
              </w:rPr>
              <w:instrText xml:space="preserve"> PAGEREF _Toc133582022 \h </w:instrText>
            </w:r>
            <w:r w:rsidR="00FB3DFF">
              <w:rPr>
                <w:noProof/>
                <w:webHidden/>
              </w:rPr>
            </w:r>
            <w:r w:rsidR="00FB3DFF">
              <w:rPr>
                <w:noProof/>
                <w:webHidden/>
              </w:rPr>
              <w:fldChar w:fldCharType="separate"/>
            </w:r>
            <w:r w:rsidR="00FB6F67">
              <w:rPr>
                <w:noProof/>
                <w:webHidden/>
              </w:rPr>
              <w:t>76</w:t>
            </w:r>
            <w:r w:rsidR="00FB3DFF">
              <w:rPr>
                <w:noProof/>
                <w:webHidden/>
              </w:rPr>
              <w:fldChar w:fldCharType="end"/>
            </w:r>
          </w:hyperlink>
        </w:p>
        <w:p w14:paraId="74086A73" w14:textId="19AA9725" w:rsidR="00FB3DFF" w:rsidRDefault="001421BB">
          <w:pPr>
            <w:pStyle w:val="50"/>
            <w:tabs>
              <w:tab w:val="left" w:pos="1760"/>
              <w:tab w:val="right" w:leader="dot" w:pos="9628"/>
            </w:tabs>
            <w:rPr>
              <w:rFonts w:asciiTheme="minorHAnsi" w:eastAsiaTheme="minorEastAsia" w:hAnsiTheme="minorHAnsi" w:cstheme="minorBidi"/>
              <w:noProof/>
              <w:sz w:val="22"/>
              <w:szCs w:val="22"/>
              <w:lang w:val="en-US"/>
            </w:rPr>
          </w:pPr>
          <w:hyperlink w:anchor="_Toc133582023" w:history="1">
            <w:r w:rsidR="00FB3DFF" w:rsidRPr="002F3771">
              <w:rPr>
                <w:rStyle w:val="-"/>
                <w:rFonts w:eastAsia="SimSun"/>
                <w:noProof/>
              </w:rPr>
              <w:t>1.1.1.</w:t>
            </w:r>
            <w:r w:rsidR="00FB3DFF">
              <w:rPr>
                <w:rFonts w:asciiTheme="minorHAnsi" w:eastAsiaTheme="minorEastAsia" w:hAnsiTheme="minorHAnsi" w:cstheme="minorBidi"/>
                <w:noProof/>
                <w:sz w:val="22"/>
                <w:szCs w:val="22"/>
                <w:lang w:val="en-US"/>
              </w:rPr>
              <w:tab/>
            </w:r>
            <w:r w:rsidR="00FB3DFF" w:rsidRPr="002F3771">
              <w:rPr>
                <w:rStyle w:val="-"/>
                <w:rFonts w:eastAsia="SimSun"/>
                <w:bCs/>
                <w:noProof/>
              </w:rPr>
              <w:t>Φορέας Υλοποίησης – Αναθέτουσα Αρχή</w:t>
            </w:r>
            <w:r w:rsidR="00FB3DFF">
              <w:rPr>
                <w:noProof/>
                <w:webHidden/>
              </w:rPr>
              <w:tab/>
            </w:r>
            <w:r w:rsidR="00FB3DFF">
              <w:rPr>
                <w:noProof/>
                <w:webHidden/>
              </w:rPr>
              <w:fldChar w:fldCharType="begin"/>
            </w:r>
            <w:r w:rsidR="00FB3DFF">
              <w:rPr>
                <w:noProof/>
                <w:webHidden/>
              </w:rPr>
              <w:instrText xml:space="preserve"> PAGEREF _Toc133582023 \h </w:instrText>
            </w:r>
            <w:r w:rsidR="00FB3DFF">
              <w:rPr>
                <w:noProof/>
                <w:webHidden/>
              </w:rPr>
            </w:r>
            <w:r w:rsidR="00FB3DFF">
              <w:rPr>
                <w:noProof/>
                <w:webHidden/>
              </w:rPr>
              <w:fldChar w:fldCharType="separate"/>
            </w:r>
            <w:r w:rsidR="00FB6F67">
              <w:rPr>
                <w:noProof/>
                <w:webHidden/>
              </w:rPr>
              <w:t>76</w:t>
            </w:r>
            <w:r w:rsidR="00FB3DFF">
              <w:rPr>
                <w:noProof/>
                <w:webHidden/>
              </w:rPr>
              <w:fldChar w:fldCharType="end"/>
            </w:r>
          </w:hyperlink>
        </w:p>
        <w:p w14:paraId="01E8C148" w14:textId="6A2D7E7C" w:rsidR="00FB3DFF" w:rsidRDefault="001421BB">
          <w:pPr>
            <w:pStyle w:val="50"/>
            <w:tabs>
              <w:tab w:val="left" w:pos="1760"/>
              <w:tab w:val="right" w:leader="dot" w:pos="9628"/>
            </w:tabs>
            <w:rPr>
              <w:rFonts w:asciiTheme="minorHAnsi" w:eastAsiaTheme="minorEastAsia" w:hAnsiTheme="minorHAnsi" w:cstheme="minorBidi"/>
              <w:noProof/>
              <w:sz w:val="22"/>
              <w:szCs w:val="22"/>
              <w:lang w:val="en-US"/>
            </w:rPr>
          </w:pPr>
          <w:hyperlink w:anchor="_Toc133582024" w:history="1">
            <w:r w:rsidR="00FB3DFF" w:rsidRPr="002F3771">
              <w:rPr>
                <w:rStyle w:val="-"/>
                <w:rFonts w:eastAsia="SimSun"/>
                <w:noProof/>
                <w:lang w:val="el-GR"/>
              </w:rPr>
              <w:t>1.1.2.</w:t>
            </w:r>
            <w:r w:rsidR="00FB3DFF">
              <w:rPr>
                <w:rFonts w:asciiTheme="minorHAnsi" w:eastAsiaTheme="minorEastAsia" w:hAnsiTheme="minorHAnsi" w:cstheme="minorBidi"/>
                <w:noProof/>
                <w:sz w:val="22"/>
                <w:szCs w:val="22"/>
                <w:lang w:val="en-US"/>
              </w:rPr>
              <w:tab/>
            </w:r>
            <w:r w:rsidR="00FB3DFF" w:rsidRPr="002F3771">
              <w:rPr>
                <w:rStyle w:val="-"/>
                <w:rFonts w:eastAsia="SimSun"/>
                <w:bCs/>
                <w:noProof/>
                <w:lang w:val="el-GR"/>
              </w:rPr>
              <w:t>Φορέας Χρηματοδότησης - Κύριος του Έργου – Φορέας Λειτουργίας</w:t>
            </w:r>
            <w:r w:rsidR="00FB3DFF">
              <w:rPr>
                <w:noProof/>
                <w:webHidden/>
              </w:rPr>
              <w:tab/>
            </w:r>
            <w:r w:rsidR="00FB3DFF">
              <w:rPr>
                <w:noProof/>
                <w:webHidden/>
              </w:rPr>
              <w:fldChar w:fldCharType="begin"/>
            </w:r>
            <w:r w:rsidR="00FB3DFF">
              <w:rPr>
                <w:noProof/>
                <w:webHidden/>
              </w:rPr>
              <w:instrText xml:space="preserve"> PAGEREF _Toc133582024 \h </w:instrText>
            </w:r>
            <w:r w:rsidR="00FB3DFF">
              <w:rPr>
                <w:noProof/>
                <w:webHidden/>
              </w:rPr>
            </w:r>
            <w:r w:rsidR="00FB3DFF">
              <w:rPr>
                <w:noProof/>
                <w:webHidden/>
              </w:rPr>
              <w:fldChar w:fldCharType="separate"/>
            </w:r>
            <w:r w:rsidR="00FB6F67">
              <w:rPr>
                <w:noProof/>
                <w:webHidden/>
              </w:rPr>
              <w:t>77</w:t>
            </w:r>
            <w:r w:rsidR="00FB3DFF">
              <w:rPr>
                <w:noProof/>
                <w:webHidden/>
              </w:rPr>
              <w:fldChar w:fldCharType="end"/>
            </w:r>
          </w:hyperlink>
        </w:p>
        <w:p w14:paraId="594B923D" w14:textId="1A23C6AB" w:rsidR="00FB3DFF" w:rsidRDefault="001421BB">
          <w:pPr>
            <w:pStyle w:val="50"/>
            <w:tabs>
              <w:tab w:val="left" w:pos="1760"/>
              <w:tab w:val="right" w:leader="dot" w:pos="9628"/>
            </w:tabs>
            <w:rPr>
              <w:rFonts w:asciiTheme="minorHAnsi" w:eastAsiaTheme="minorEastAsia" w:hAnsiTheme="minorHAnsi" w:cstheme="minorBidi"/>
              <w:noProof/>
              <w:sz w:val="22"/>
              <w:szCs w:val="22"/>
              <w:lang w:val="en-US"/>
            </w:rPr>
          </w:pPr>
          <w:hyperlink w:anchor="_Toc133582025" w:history="1">
            <w:r w:rsidR="00FB3DFF" w:rsidRPr="002F3771">
              <w:rPr>
                <w:rStyle w:val="-"/>
                <w:rFonts w:eastAsia="SimSun"/>
                <w:noProof/>
                <w:lang w:val="el-GR"/>
              </w:rPr>
              <w:t>1.1.3.</w:t>
            </w:r>
            <w:r w:rsidR="00FB3DFF">
              <w:rPr>
                <w:rFonts w:asciiTheme="minorHAnsi" w:eastAsiaTheme="minorEastAsia" w:hAnsiTheme="minorHAnsi" w:cstheme="minorBidi"/>
                <w:noProof/>
                <w:sz w:val="22"/>
                <w:szCs w:val="22"/>
                <w:lang w:val="en-US"/>
              </w:rPr>
              <w:tab/>
            </w:r>
            <w:r w:rsidR="00FB3DFF" w:rsidRPr="002F3771">
              <w:rPr>
                <w:rStyle w:val="-"/>
                <w:rFonts w:eastAsia="SimSun"/>
                <w:bCs/>
                <w:noProof/>
                <w:lang w:val="el-GR"/>
              </w:rPr>
              <w:t>Όργανα &amp; Επιτροπές Παρακολούθησης, Διακυβέρνησης και Ελέγχου του Έργου</w:t>
            </w:r>
            <w:r w:rsidR="00FB3DFF">
              <w:rPr>
                <w:noProof/>
                <w:webHidden/>
              </w:rPr>
              <w:tab/>
            </w:r>
            <w:r w:rsidR="00FB3DFF">
              <w:rPr>
                <w:noProof/>
                <w:webHidden/>
              </w:rPr>
              <w:fldChar w:fldCharType="begin"/>
            </w:r>
            <w:r w:rsidR="00FB3DFF">
              <w:rPr>
                <w:noProof/>
                <w:webHidden/>
              </w:rPr>
              <w:instrText xml:space="preserve"> PAGEREF _Toc133582025 \h </w:instrText>
            </w:r>
            <w:r w:rsidR="00FB3DFF">
              <w:rPr>
                <w:noProof/>
                <w:webHidden/>
              </w:rPr>
            </w:r>
            <w:r w:rsidR="00FB3DFF">
              <w:rPr>
                <w:noProof/>
                <w:webHidden/>
              </w:rPr>
              <w:fldChar w:fldCharType="separate"/>
            </w:r>
            <w:r w:rsidR="00FB6F67">
              <w:rPr>
                <w:noProof/>
                <w:webHidden/>
              </w:rPr>
              <w:t>78</w:t>
            </w:r>
            <w:r w:rsidR="00FB3DFF">
              <w:rPr>
                <w:noProof/>
                <w:webHidden/>
              </w:rPr>
              <w:fldChar w:fldCharType="end"/>
            </w:r>
          </w:hyperlink>
        </w:p>
        <w:p w14:paraId="43361903" w14:textId="52FF4CBC" w:rsidR="00FB3DFF" w:rsidRDefault="001421BB">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33582026" w:history="1">
            <w:r w:rsidR="00FB3DFF" w:rsidRPr="002F3771">
              <w:rPr>
                <w:rStyle w:val="-"/>
                <w:noProof/>
                <w:lang w:val="el-GR"/>
              </w:rPr>
              <w:t>2.</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Περιγραφή Φυσικού Αντικειμένου της Σύμβασης</w:t>
            </w:r>
            <w:r w:rsidR="00FB3DFF">
              <w:rPr>
                <w:noProof/>
                <w:webHidden/>
              </w:rPr>
              <w:tab/>
            </w:r>
            <w:r w:rsidR="00FB3DFF">
              <w:rPr>
                <w:noProof/>
                <w:webHidden/>
              </w:rPr>
              <w:fldChar w:fldCharType="begin"/>
            </w:r>
            <w:r w:rsidR="00FB3DFF">
              <w:rPr>
                <w:noProof/>
                <w:webHidden/>
              </w:rPr>
              <w:instrText xml:space="preserve"> PAGEREF _Toc133582026 \h </w:instrText>
            </w:r>
            <w:r w:rsidR="00FB3DFF">
              <w:rPr>
                <w:noProof/>
                <w:webHidden/>
              </w:rPr>
            </w:r>
            <w:r w:rsidR="00FB3DFF">
              <w:rPr>
                <w:noProof/>
                <w:webHidden/>
              </w:rPr>
              <w:fldChar w:fldCharType="separate"/>
            </w:r>
            <w:r w:rsidR="00FB6F67">
              <w:rPr>
                <w:noProof/>
                <w:webHidden/>
              </w:rPr>
              <w:t>78</w:t>
            </w:r>
            <w:r w:rsidR="00FB3DFF">
              <w:rPr>
                <w:noProof/>
                <w:webHidden/>
              </w:rPr>
              <w:fldChar w:fldCharType="end"/>
            </w:r>
          </w:hyperlink>
        </w:p>
        <w:p w14:paraId="0D6A5352" w14:textId="69FBA3EB"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27" w:history="1">
            <w:r w:rsidR="00FB3DFF" w:rsidRPr="002F3771">
              <w:rPr>
                <w:rStyle w:val="-"/>
                <w:noProof/>
                <w:lang w:val="el-GR"/>
              </w:rPr>
              <w:t>2.1</w:t>
            </w:r>
            <w:r w:rsidR="00FB3DFF">
              <w:rPr>
                <w:rFonts w:asciiTheme="minorHAnsi" w:eastAsiaTheme="minorEastAsia" w:hAnsiTheme="minorHAnsi" w:cstheme="minorBidi"/>
                <w:noProof/>
                <w:sz w:val="22"/>
                <w:szCs w:val="22"/>
                <w:lang w:val="en-US"/>
              </w:rPr>
              <w:tab/>
            </w:r>
            <w:r w:rsidR="00FB3DFF" w:rsidRPr="002F3771">
              <w:rPr>
                <w:rStyle w:val="-"/>
                <w:noProof/>
                <w:lang w:val="el-GR"/>
              </w:rPr>
              <w:t>ΠΕΡΙΒΑΛΛΟΝ ΤΟΥ ΕΡΓΟΥ</w:t>
            </w:r>
            <w:r w:rsidR="00FB3DFF">
              <w:rPr>
                <w:noProof/>
                <w:webHidden/>
              </w:rPr>
              <w:tab/>
            </w:r>
            <w:r w:rsidR="00FB3DFF">
              <w:rPr>
                <w:noProof/>
                <w:webHidden/>
              </w:rPr>
              <w:fldChar w:fldCharType="begin"/>
            </w:r>
            <w:r w:rsidR="00FB3DFF">
              <w:rPr>
                <w:noProof/>
                <w:webHidden/>
              </w:rPr>
              <w:instrText xml:space="preserve"> PAGEREF _Toc133582027 \h </w:instrText>
            </w:r>
            <w:r w:rsidR="00FB3DFF">
              <w:rPr>
                <w:noProof/>
                <w:webHidden/>
              </w:rPr>
            </w:r>
            <w:r w:rsidR="00FB3DFF">
              <w:rPr>
                <w:noProof/>
                <w:webHidden/>
              </w:rPr>
              <w:fldChar w:fldCharType="separate"/>
            </w:r>
            <w:r w:rsidR="00FB6F67">
              <w:rPr>
                <w:noProof/>
                <w:webHidden/>
              </w:rPr>
              <w:t>78</w:t>
            </w:r>
            <w:r w:rsidR="00FB3DFF">
              <w:rPr>
                <w:noProof/>
                <w:webHidden/>
              </w:rPr>
              <w:fldChar w:fldCharType="end"/>
            </w:r>
          </w:hyperlink>
        </w:p>
        <w:p w14:paraId="430B325A" w14:textId="3C87686C"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28" w:history="1">
            <w:r w:rsidR="00FB3DFF" w:rsidRPr="002F3771">
              <w:rPr>
                <w:rStyle w:val="-"/>
                <w:noProof/>
                <w:lang w:val="el-GR"/>
              </w:rPr>
              <w:t>2.2</w:t>
            </w:r>
            <w:r w:rsidR="00FB3DFF">
              <w:rPr>
                <w:rFonts w:asciiTheme="minorHAnsi" w:eastAsiaTheme="minorEastAsia" w:hAnsiTheme="minorHAnsi" w:cstheme="minorBidi"/>
                <w:noProof/>
                <w:sz w:val="22"/>
                <w:szCs w:val="22"/>
                <w:lang w:val="en-US"/>
              </w:rPr>
              <w:tab/>
            </w:r>
            <w:r w:rsidR="00FB3DFF" w:rsidRPr="002F3771">
              <w:rPr>
                <w:rStyle w:val="-"/>
                <w:noProof/>
                <w:lang w:val="el-GR"/>
              </w:rPr>
              <w:t>Αντικείμενο της Σύμβασης</w:t>
            </w:r>
            <w:r w:rsidR="00FB3DFF">
              <w:rPr>
                <w:noProof/>
                <w:webHidden/>
              </w:rPr>
              <w:tab/>
            </w:r>
            <w:r w:rsidR="00FB3DFF">
              <w:rPr>
                <w:noProof/>
                <w:webHidden/>
              </w:rPr>
              <w:fldChar w:fldCharType="begin"/>
            </w:r>
            <w:r w:rsidR="00FB3DFF">
              <w:rPr>
                <w:noProof/>
                <w:webHidden/>
              </w:rPr>
              <w:instrText xml:space="preserve"> PAGEREF _Toc133582028 \h </w:instrText>
            </w:r>
            <w:r w:rsidR="00FB3DFF">
              <w:rPr>
                <w:noProof/>
                <w:webHidden/>
              </w:rPr>
            </w:r>
            <w:r w:rsidR="00FB3DFF">
              <w:rPr>
                <w:noProof/>
                <w:webHidden/>
              </w:rPr>
              <w:fldChar w:fldCharType="separate"/>
            </w:r>
            <w:r w:rsidR="00FB6F67">
              <w:rPr>
                <w:noProof/>
                <w:webHidden/>
              </w:rPr>
              <w:t>84</w:t>
            </w:r>
            <w:r w:rsidR="00FB3DFF">
              <w:rPr>
                <w:noProof/>
                <w:webHidden/>
              </w:rPr>
              <w:fldChar w:fldCharType="end"/>
            </w:r>
          </w:hyperlink>
        </w:p>
        <w:p w14:paraId="1F977E10" w14:textId="5A4F9478" w:rsidR="00FB3DFF" w:rsidRDefault="001421BB">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33582029" w:history="1">
            <w:r w:rsidR="00FB3DFF" w:rsidRPr="002F3771">
              <w:rPr>
                <w:rStyle w:val="-"/>
                <w:noProof/>
                <w:lang w:val="el-GR"/>
              </w:rPr>
              <w:t>3.</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Μεθοδολογία Υλοποίησης</w:t>
            </w:r>
            <w:r w:rsidR="00FB3DFF">
              <w:rPr>
                <w:noProof/>
                <w:webHidden/>
              </w:rPr>
              <w:tab/>
            </w:r>
            <w:r w:rsidR="00FB3DFF">
              <w:rPr>
                <w:noProof/>
                <w:webHidden/>
              </w:rPr>
              <w:fldChar w:fldCharType="begin"/>
            </w:r>
            <w:r w:rsidR="00FB3DFF">
              <w:rPr>
                <w:noProof/>
                <w:webHidden/>
              </w:rPr>
              <w:instrText xml:space="preserve"> PAGEREF _Toc133582029 \h </w:instrText>
            </w:r>
            <w:r w:rsidR="00FB3DFF">
              <w:rPr>
                <w:noProof/>
                <w:webHidden/>
              </w:rPr>
            </w:r>
            <w:r w:rsidR="00FB3DFF">
              <w:rPr>
                <w:noProof/>
                <w:webHidden/>
              </w:rPr>
              <w:fldChar w:fldCharType="separate"/>
            </w:r>
            <w:r w:rsidR="00FB6F67">
              <w:rPr>
                <w:noProof/>
                <w:webHidden/>
              </w:rPr>
              <w:t>84</w:t>
            </w:r>
            <w:r w:rsidR="00FB3DFF">
              <w:rPr>
                <w:noProof/>
                <w:webHidden/>
              </w:rPr>
              <w:fldChar w:fldCharType="end"/>
            </w:r>
          </w:hyperlink>
        </w:p>
        <w:p w14:paraId="11CBFDB6" w14:textId="2009ADD7"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30" w:history="1">
            <w:r w:rsidR="00FB3DFF" w:rsidRPr="002F3771">
              <w:rPr>
                <w:rStyle w:val="-"/>
                <w:noProof/>
                <w:lang w:val="el-GR"/>
              </w:rPr>
              <w:t>3.1</w:t>
            </w:r>
            <w:r w:rsidR="00FB3DFF">
              <w:rPr>
                <w:rFonts w:asciiTheme="minorHAnsi" w:eastAsiaTheme="minorEastAsia" w:hAnsiTheme="minorHAnsi" w:cstheme="minorBidi"/>
                <w:noProof/>
                <w:sz w:val="22"/>
                <w:szCs w:val="22"/>
                <w:lang w:val="en-US"/>
              </w:rPr>
              <w:tab/>
            </w:r>
            <w:r w:rsidR="00FB3DFF" w:rsidRPr="002F3771">
              <w:rPr>
                <w:rStyle w:val="-"/>
                <w:noProof/>
                <w:lang w:val="el-GR"/>
              </w:rPr>
              <w:t>Χρονοδιάγραμμα</w:t>
            </w:r>
            <w:r w:rsidR="00FB3DFF">
              <w:rPr>
                <w:noProof/>
                <w:webHidden/>
              </w:rPr>
              <w:tab/>
            </w:r>
            <w:r w:rsidR="00FB3DFF">
              <w:rPr>
                <w:noProof/>
                <w:webHidden/>
              </w:rPr>
              <w:fldChar w:fldCharType="begin"/>
            </w:r>
            <w:r w:rsidR="00FB3DFF">
              <w:rPr>
                <w:noProof/>
                <w:webHidden/>
              </w:rPr>
              <w:instrText xml:space="preserve"> PAGEREF _Toc133582030 \h </w:instrText>
            </w:r>
            <w:r w:rsidR="00FB3DFF">
              <w:rPr>
                <w:noProof/>
                <w:webHidden/>
              </w:rPr>
            </w:r>
            <w:r w:rsidR="00FB3DFF">
              <w:rPr>
                <w:noProof/>
                <w:webHidden/>
              </w:rPr>
              <w:fldChar w:fldCharType="separate"/>
            </w:r>
            <w:r w:rsidR="00FB6F67">
              <w:rPr>
                <w:noProof/>
                <w:webHidden/>
              </w:rPr>
              <w:t>85</w:t>
            </w:r>
            <w:r w:rsidR="00FB3DFF">
              <w:rPr>
                <w:noProof/>
                <w:webHidden/>
              </w:rPr>
              <w:fldChar w:fldCharType="end"/>
            </w:r>
          </w:hyperlink>
        </w:p>
        <w:p w14:paraId="59D0F70C" w14:textId="0720BD5A"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31" w:history="1">
            <w:r w:rsidR="00FB3DFF" w:rsidRPr="002F3771">
              <w:rPr>
                <w:rStyle w:val="-"/>
                <w:noProof/>
                <w:lang w:val="el-GR"/>
              </w:rPr>
              <w:t>3.2</w:t>
            </w:r>
            <w:r w:rsidR="00FB3DFF">
              <w:rPr>
                <w:rFonts w:asciiTheme="minorHAnsi" w:eastAsiaTheme="minorEastAsia" w:hAnsiTheme="minorHAnsi" w:cstheme="minorBidi"/>
                <w:noProof/>
                <w:sz w:val="22"/>
                <w:szCs w:val="22"/>
                <w:lang w:val="en-US"/>
              </w:rPr>
              <w:tab/>
            </w:r>
            <w:r w:rsidR="00FB3DFF" w:rsidRPr="002F3771">
              <w:rPr>
                <w:rStyle w:val="-"/>
                <w:noProof/>
                <w:lang w:val="el-GR"/>
              </w:rPr>
              <w:t>Χρόνος Υποβολής και Διαδικασία Οριστικοποίησης Παραδοτέων</w:t>
            </w:r>
            <w:r w:rsidR="00FB3DFF">
              <w:rPr>
                <w:noProof/>
                <w:webHidden/>
              </w:rPr>
              <w:tab/>
            </w:r>
            <w:r w:rsidR="00FB3DFF">
              <w:rPr>
                <w:noProof/>
                <w:webHidden/>
              </w:rPr>
              <w:fldChar w:fldCharType="begin"/>
            </w:r>
            <w:r w:rsidR="00FB3DFF">
              <w:rPr>
                <w:noProof/>
                <w:webHidden/>
              </w:rPr>
              <w:instrText xml:space="preserve"> PAGEREF _Toc133582031 \h </w:instrText>
            </w:r>
            <w:r w:rsidR="00FB3DFF">
              <w:rPr>
                <w:noProof/>
                <w:webHidden/>
              </w:rPr>
            </w:r>
            <w:r w:rsidR="00FB3DFF">
              <w:rPr>
                <w:noProof/>
                <w:webHidden/>
              </w:rPr>
              <w:fldChar w:fldCharType="separate"/>
            </w:r>
            <w:r w:rsidR="00FB6F67">
              <w:rPr>
                <w:noProof/>
                <w:webHidden/>
              </w:rPr>
              <w:t>87</w:t>
            </w:r>
            <w:r w:rsidR="00FB3DFF">
              <w:rPr>
                <w:noProof/>
                <w:webHidden/>
              </w:rPr>
              <w:fldChar w:fldCharType="end"/>
            </w:r>
          </w:hyperlink>
        </w:p>
        <w:p w14:paraId="40A26F96" w14:textId="1FFF671F"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32" w:history="1">
            <w:r w:rsidR="00FB3DFF" w:rsidRPr="002F3771">
              <w:rPr>
                <w:rStyle w:val="-"/>
                <w:noProof/>
                <w:lang w:val="el-GR"/>
              </w:rPr>
              <w:t>3.3</w:t>
            </w:r>
            <w:r w:rsidR="00FB3DFF">
              <w:rPr>
                <w:rFonts w:asciiTheme="minorHAnsi" w:eastAsiaTheme="minorEastAsia" w:hAnsiTheme="minorHAnsi" w:cstheme="minorBidi"/>
                <w:noProof/>
                <w:sz w:val="22"/>
                <w:szCs w:val="22"/>
                <w:lang w:val="en-US"/>
              </w:rPr>
              <w:tab/>
            </w:r>
            <w:r w:rsidR="00FB3DFF" w:rsidRPr="002F3771">
              <w:rPr>
                <w:rStyle w:val="-"/>
                <w:noProof/>
                <w:lang w:val="el-GR"/>
              </w:rPr>
              <w:t>Ομάδα Έργου/Σχήμα Διοίκησης Έργου</w:t>
            </w:r>
            <w:r w:rsidR="00FB3DFF">
              <w:rPr>
                <w:noProof/>
                <w:webHidden/>
              </w:rPr>
              <w:tab/>
            </w:r>
            <w:r w:rsidR="00FB3DFF">
              <w:rPr>
                <w:noProof/>
                <w:webHidden/>
              </w:rPr>
              <w:fldChar w:fldCharType="begin"/>
            </w:r>
            <w:r w:rsidR="00FB3DFF">
              <w:rPr>
                <w:noProof/>
                <w:webHidden/>
              </w:rPr>
              <w:instrText xml:space="preserve"> PAGEREF _Toc133582032 \h </w:instrText>
            </w:r>
            <w:r w:rsidR="00FB3DFF">
              <w:rPr>
                <w:noProof/>
                <w:webHidden/>
              </w:rPr>
            </w:r>
            <w:r w:rsidR="00FB3DFF">
              <w:rPr>
                <w:noProof/>
                <w:webHidden/>
              </w:rPr>
              <w:fldChar w:fldCharType="separate"/>
            </w:r>
            <w:r w:rsidR="00FB6F67">
              <w:rPr>
                <w:noProof/>
                <w:webHidden/>
              </w:rPr>
              <w:t>88</w:t>
            </w:r>
            <w:r w:rsidR="00FB3DFF">
              <w:rPr>
                <w:noProof/>
                <w:webHidden/>
              </w:rPr>
              <w:fldChar w:fldCharType="end"/>
            </w:r>
          </w:hyperlink>
        </w:p>
        <w:p w14:paraId="329F9A5F" w14:textId="0D9CDE5E"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33" w:history="1">
            <w:r w:rsidR="00FB3DFF" w:rsidRPr="002F3771">
              <w:rPr>
                <w:rStyle w:val="-"/>
                <w:noProof/>
                <w:lang w:val="el-GR"/>
              </w:rPr>
              <w:t>3.4</w:t>
            </w:r>
            <w:r w:rsidR="00FB3DFF">
              <w:rPr>
                <w:rFonts w:asciiTheme="minorHAnsi" w:eastAsiaTheme="minorEastAsia" w:hAnsiTheme="minorHAnsi" w:cstheme="minorBidi"/>
                <w:noProof/>
                <w:sz w:val="22"/>
                <w:szCs w:val="22"/>
                <w:lang w:val="en-US"/>
              </w:rPr>
              <w:tab/>
            </w:r>
            <w:r w:rsidR="00FB3DFF" w:rsidRPr="002F3771">
              <w:rPr>
                <w:rStyle w:val="-"/>
                <w:noProof/>
                <w:lang w:val="el-GR"/>
              </w:rPr>
              <w:t>Μεθοδολογία διασφάλισης ποιότητας</w:t>
            </w:r>
            <w:r w:rsidR="00FB3DFF">
              <w:rPr>
                <w:noProof/>
                <w:webHidden/>
              </w:rPr>
              <w:tab/>
            </w:r>
            <w:r w:rsidR="00FB3DFF">
              <w:rPr>
                <w:noProof/>
                <w:webHidden/>
              </w:rPr>
              <w:fldChar w:fldCharType="begin"/>
            </w:r>
            <w:r w:rsidR="00FB3DFF">
              <w:rPr>
                <w:noProof/>
                <w:webHidden/>
              </w:rPr>
              <w:instrText xml:space="preserve"> PAGEREF _Toc133582033 \h </w:instrText>
            </w:r>
            <w:r w:rsidR="00FB3DFF">
              <w:rPr>
                <w:noProof/>
                <w:webHidden/>
              </w:rPr>
            </w:r>
            <w:r w:rsidR="00FB3DFF">
              <w:rPr>
                <w:noProof/>
                <w:webHidden/>
              </w:rPr>
              <w:fldChar w:fldCharType="separate"/>
            </w:r>
            <w:r w:rsidR="00FB6F67">
              <w:rPr>
                <w:noProof/>
                <w:webHidden/>
              </w:rPr>
              <w:t>88</w:t>
            </w:r>
            <w:r w:rsidR="00FB3DFF">
              <w:rPr>
                <w:noProof/>
                <w:webHidden/>
              </w:rPr>
              <w:fldChar w:fldCharType="end"/>
            </w:r>
          </w:hyperlink>
        </w:p>
        <w:p w14:paraId="2FF1EFED" w14:textId="0F58E3B7" w:rsidR="00FB3DFF" w:rsidRDefault="001421BB">
          <w:pPr>
            <w:pStyle w:val="40"/>
            <w:tabs>
              <w:tab w:val="left" w:pos="1320"/>
              <w:tab w:val="right" w:leader="dot" w:pos="9628"/>
            </w:tabs>
            <w:rPr>
              <w:rFonts w:asciiTheme="minorHAnsi" w:eastAsiaTheme="minorEastAsia" w:hAnsiTheme="minorHAnsi" w:cstheme="minorBidi"/>
              <w:noProof/>
              <w:sz w:val="22"/>
              <w:szCs w:val="22"/>
              <w:lang w:val="en-US"/>
            </w:rPr>
          </w:pPr>
          <w:hyperlink w:anchor="_Toc133582034" w:history="1">
            <w:r w:rsidR="00FB3DFF" w:rsidRPr="002F3771">
              <w:rPr>
                <w:rStyle w:val="-"/>
                <w:noProof/>
                <w:lang w:val="el-GR"/>
              </w:rPr>
              <w:t>3.5</w:t>
            </w:r>
            <w:r w:rsidR="00FB3DFF">
              <w:rPr>
                <w:rFonts w:asciiTheme="minorHAnsi" w:eastAsiaTheme="minorEastAsia" w:hAnsiTheme="minorHAnsi" w:cstheme="minorBidi"/>
                <w:noProof/>
                <w:sz w:val="22"/>
                <w:szCs w:val="22"/>
                <w:lang w:val="en-US"/>
              </w:rPr>
              <w:tab/>
            </w:r>
            <w:r w:rsidR="00FB3DFF" w:rsidRPr="002F3771">
              <w:rPr>
                <w:rStyle w:val="-"/>
                <w:noProof/>
                <w:lang w:val="el-GR"/>
              </w:rPr>
              <w:t>Τόπος υλοποίησης/ παροχής των υπηρεσιών</w:t>
            </w:r>
            <w:r w:rsidR="00FB3DFF">
              <w:rPr>
                <w:noProof/>
                <w:webHidden/>
              </w:rPr>
              <w:tab/>
            </w:r>
            <w:r w:rsidR="00FB3DFF">
              <w:rPr>
                <w:noProof/>
                <w:webHidden/>
              </w:rPr>
              <w:fldChar w:fldCharType="begin"/>
            </w:r>
            <w:r w:rsidR="00FB3DFF">
              <w:rPr>
                <w:noProof/>
                <w:webHidden/>
              </w:rPr>
              <w:instrText xml:space="preserve"> PAGEREF _Toc133582034 \h </w:instrText>
            </w:r>
            <w:r w:rsidR="00FB3DFF">
              <w:rPr>
                <w:noProof/>
                <w:webHidden/>
              </w:rPr>
            </w:r>
            <w:r w:rsidR="00FB3DFF">
              <w:rPr>
                <w:noProof/>
                <w:webHidden/>
              </w:rPr>
              <w:fldChar w:fldCharType="separate"/>
            </w:r>
            <w:r w:rsidR="00FB6F67">
              <w:rPr>
                <w:noProof/>
                <w:webHidden/>
              </w:rPr>
              <w:t>88</w:t>
            </w:r>
            <w:r w:rsidR="00FB3DFF">
              <w:rPr>
                <w:noProof/>
                <w:webHidden/>
              </w:rPr>
              <w:fldChar w:fldCharType="end"/>
            </w:r>
          </w:hyperlink>
        </w:p>
        <w:p w14:paraId="6F8E2086" w14:textId="77278204"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35" w:history="1">
            <w:r w:rsidR="00FB3DFF" w:rsidRPr="002F3771">
              <w:rPr>
                <w:rStyle w:val="-"/>
                <w:noProof/>
                <w:lang w:val="el-GR"/>
              </w:rPr>
              <w:t>ΠΑΡΑΡΤΗΜΑ ΙΙ – Πίνακες Συμμόρφωσης</w:t>
            </w:r>
            <w:r w:rsidR="00FB3DFF">
              <w:rPr>
                <w:noProof/>
                <w:webHidden/>
              </w:rPr>
              <w:tab/>
            </w:r>
            <w:r w:rsidR="00FB3DFF">
              <w:rPr>
                <w:noProof/>
                <w:webHidden/>
              </w:rPr>
              <w:fldChar w:fldCharType="begin"/>
            </w:r>
            <w:r w:rsidR="00FB3DFF">
              <w:rPr>
                <w:noProof/>
                <w:webHidden/>
              </w:rPr>
              <w:instrText xml:space="preserve"> PAGEREF _Toc133582035 \h </w:instrText>
            </w:r>
            <w:r w:rsidR="00FB3DFF">
              <w:rPr>
                <w:noProof/>
                <w:webHidden/>
              </w:rPr>
            </w:r>
            <w:r w:rsidR="00FB3DFF">
              <w:rPr>
                <w:noProof/>
                <w:webHidden/>
              </w:rPr>
              <w:fldChar w:fldCharType="separate"/>
            </w:r>
            <w:r w:rsidR="00FB6F67">
              <w:rPr>
                <w:noProof/>
                <w:webHidden/>
              </w:rPr>
              <w:t>90</w:t>
            </w:r>
            <w:r w:rsidR="00FB3DFF">
              <w:rPr>
                <w:noProof/>
                <w:webHidden/>
              </w:rPr>
              <w:fldChar w:fldCharType="end"/>
            </w:r>
          </w:hyperlink>
        </w:p>
        <w:p w14:paraId="3A82B52F" w14:textId="2B7DDDC3"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36" w:history="1">
            <w:r w:rsidR="00FB3DFF" w:rsidRPr="002F3771">
              <w:rPr>
                <w:rStyle w:val="-"/>
                <w:noProof/>
                <w:lang w:val="el-GR"/>
              </w:rPr>
              <w:t>ΠΑΡΑΡΤΗΜΑ ΙΙI – ΕΥΡΩΠΑΙΚΟ ΕΝΙΑΙΟ ΕΓΓΡΑΦΟ ΣΥΜΒΑΣΗΣ (ΕΕΕΣ)</w:t>
            </w:r>
            <w:r w:rsidR="00FB3DFF">
              <w:rPr>
                <w:noProof/>
                <w:webHidden/>
              </w:rPr>
              <w:tab/>
            </w:r>
            <w:r w:rsidR="00FB3DFF">
              <w:rPr>
                <w:noProof/>
                <w:webHidden/>
              </w:rPr>
              <w:fldChar w:fldCharType="begin"/>
            </w:r>
            <w:r w:rsidR="00FB3DFF">
              <w:rPr>
                <w:noProof/>
                <w:webHidden/>
              </w:rPr>
              <w:instrText xml:space="preserve"> PAGEREF _Toc133582036 \h </w:instrText>
            </w:r>
            <w:r w:rsidR="00FB3DFF">
              <w:rPr>
                <w:noProof/>
                <w:webHidden/>
              </w:rPr>
            </w:r>
            <w:r w:rsidR="00FB3DFF">
              <w:rPr>
                <w:noProof/>
                <w:webHidden/>
              </w:rPr>
              <w:fldChar w:fldCharType="separate"/>
            </w:r>
            <w:r w:rsidR="00FB6F67">
              <w:rPr>
                <w:noProof/>
                <w:webHidden/>
              </w:rPr>
              <w:t>91</w:t>
            </w:r>
            <w:r w:rsidR="00FB3DFF">
              <w:rPr>
                <w:noProof/>
                <w:webHidden/>
              </w:rPr>
              <w:fldChar w:fldCharType="end"/>
            </w:r>
          </w:hyperlink>
        </w:p>
        <w:p w14:paraId="436D9355" w14:textId="2A457458" w:rsidR="00FB3DFF" w:rsidRDefault="001421BB">
          <w:pPr>
            <w:pStyle w:val="40"/>
            <w:tabs>
              <w:tab w:val="right" w:leader="dot" w:pos="9628"/>
            </w:tabs>
            <w:rPr>
              <w:rFonts w:asciiTheme="minorHAnsi" w:eastAsiaTheme="minorEastAsia" w:hAnsiTheme="minorHAnsi" w:cstheme="minorBidi"/>
              <w:noProof/>
              <w:sz w:val="22"/>
              <w:szCs w:val="22"/>
              <w:lang w:val="en-US"/>
            </w:rPr>
          </w:pPr>
          <w:hyperlink w:anchor="_Toc133582037" w:history="1">
            <w:r w:rsidR="00FB3DFF" w:rsidRPr="002F3771">
              <w:rPr>
                <w:rStyle w:val="-"/>
                <w:noProof/>
                <w:lang w:val="el-GR"/>
              </w:rPr>
              <w:t>ΕΥΡΩΠΑΙΚΟ ΕΝΙΑΙΟ ΕΓΓΡΑΦΟ ΣΥΜΒΑΣΗΣ (ΕΕΕΣ)</w:t>
            </w:r>
            <w:r w:rsidR="00FB3DFF">
              <w:rPr>
                <w:noProof/>
                <w:webHidden/>
              </w:rPr>
              <w:tab/>
            </w:r>
            <w:r w:rsidR="00FB3DFF">
              <w:rPr>
                <w:noProof/>
                <w:webHidden/>
              </w:rPr>
              <w:fldChar w:fldCharType="begin"/>
            </w:r>
            <w:r w:rsidR="00FB3DFF">
              <w:rPr>
                <w:noProof/>
                <w:webHidden/>
              </w:rPr>
              <w:instrText xml:space="preserve"> PAGEREF _Toc133582037 \h </w:instrText>
            </w:r>
            <w:r w:rsidR="00FB3DFF">
              <w:rPr>
                <w:noProof/>
                <w:webHidden/>
              </w:rPr>
            </w:r>
            <w:r w:rsidR="00FB3DFF">
              <w:rPr>
                <w:noProof/>
                <w:webHidden/>
              </w:rPr>
              <w:fldChar w:fldCharType="separate"/>
            </w:r>
            <w:r w:rsidR="00FB6F67">
              <w:rPr>
                <w:noProof/>
                <w:webHidden/>
              </w:rPr>
              <w:t>91</w:t>
            </w:r>
            <w:r w:rsidR="00FB3DFF">
              <w:rPr>
                <w:noProof/>
                <w:webHidden/>
              </w:rPr>
              <w:fldChar w:fldCharType="end"/>
            </w:r>
          </w:hyperlink>
        </w:p>
        <w:p w14:paraId="5DB9F3C0" w14:textId="53DB531A"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38" w:history="1">
            <w:r w:rsidR="00FB3DFF" w:rsidRPr="002F3771">
              <w:rPr>
                <w:rStyle w:val="-"/>
                <w:noProof/>
                <w:lang w:val="el-GR"/>
              </w:rPr>
              <w:t>ΠΑΡΑΡΤΗΜΑ Ι</w:t>
            </w:r>
            <w:r w:rsidR="00FB3DFF" w:rsidRPr="002F3771">
              <w:rPr>
                <w:rStyle w:val="-"/>
                <w:noProof/>
              </w:rPr>
              <w:t>V</w:t>
            </w:r>
            <w:r w:rsidR="00FB3DFF" w:rsidRPr="002F3771">
              <w:rPr>
                <w:rStyle w:val="-"/>
                <w:noProof/>
                <w:lang w:val="el-GR"/>
              </w:rPr>
              <w:t xml:space="preserve"> – Υπόδειγμα Βιογραφικού Σημειώματος</w:t>
            </w:r>
            <w:r w:rsidR="00FB3DFF">
              <w:rPr>
                <w:noProof/>
                <w:webHidden/>
              </w:rPr>
              <w:tab/>
            </w:r>
            <w:r w:rsidR="00FB3DFF">
              <w:rPr>
                <w:noProof/>
                <w:webHidden/>
              </w:rPr>
              <w:fldChar w:fldCharType="begin"/>
            </w:r>
            <w:r w:rsidR="00FB3DFF">
              <w:rPr>
                <w:noProof/>
                <w:webHidden/>
              </w:rPr>
              <w:instrText xml:space="preserve"> PAGEREF _Toc133582038 \h </w:instrText>
            </w:r>
            <w:r w:rsidR="00FB3DFF">
              <w:rPr>
                <w:noProof/>
                <w:webHidden/>
              </w:rPr>
            </w:r>
            <w:r w:rsidR="00FB3DFF">
              <w:rPr>
                <w:noProof/>
                <w:webHidden/>
              </w:rPr>
              <w:fldChar w:fldCharType="separate"/>
            </w:r>
            <w:r w:rsidR="00FB6F67">
              <w:rPr>
                <w:noProof/>
                <w:webHidden/>
              </w:rPr>
              <w:t>92</w:t>
            </w:r>
            <w:r w:rsidR="00FB3DFF">
              <w:rPr>
                <w:noProof/>
                <w:webHidden/>
              </w:rPr>
              <w:fldChar w:fldCharType="end"/>
            </w:r>
          </w:hyperlink>
        </w:p>
        <w:p w14:paraId="41C8FEB7" w14:textId="20E20393"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39" w:history="1">
            <w:r w:rsidR="00FB3DFF" w:rsidRPr="002F3771">
              <w:rPr>
                <w:rStyle w:val="-"/>
                <w:noProof/>
              </w:rPr>
              <w:t>ΠΑΡΑΡΤΗΜΑ V – Υπόδειγμα Τεχνικής Προσφοράς</w:t>
            </w:r>
            <w:r w:rsidR="00FB3DFF">
              <w:rPr>
                <w:noProof/>
                <w:webHidden/>
              </w:rPr>
              <w:tab/>
            </w:r>
            <w:r w:rsidR="00FB3DFF">
              <w:rPr>
                <w:noProof/>
                <w:webHidden/>
              </w:rPr>
              <w:fldChar w:fldCharType="begin"/>
            </w:r>
            <w:r w:rsidR="00FB3DFF">
              <w:rPr>
                <w:noProof/>
                <w:webHidden/>
              </w:rPr>
              <w:instrText xml:space="preserve"> PAGEREF _Toc133582039 \h </w:instrText>
            </w:r>
            <w:r w:rsidR="00FB3DFF">
              <w:rPr>
                <w:noProof/>
                <w:webHidden/>
              </w:rPr>
            </w:r>
            <w:r w:rsidR="00FB3DFF">
              <w:rPr>
                <w:noProof/>
                <w:webHidden/>
              </w:rPr>
              <w:fldChar w:fldCharType="separate"/>
            </w:r>
            <w:r w:rsidR="00FB6F67">
              <w:rPr>
                <w:noProof/>
                <w:webHidden/>
              </w:rPr>
              <w:t>95</w:t>
            </w:r>
            <w:r w:rsidR="00FB3DFF">
              <w:rPr>
                <w:noProof/>
                <w:webHidden/>
              </w:rPr>
              <w:fldChar w:fldCharType="end"/>
            </w:r>
          </w:hyperlink>
        </w:p>
        <w:p w14:paraId="56E096E2" w14:textId="0E68D8FC"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40" w:history="1">
            <w:r w:rsidR="00FB3DFF" w:rsidRPr="002F3771">
              <w:rPr>
                <w:rStyle w:val="-"/>
                <w:noProof/>
                <w:lang w:val="el-GR"/>
              </w:rPr>
              <w:t xml:space="preserve">ΠΑΡΑΡΤΗΜΑ </w:t>
            </w:r>
            <w:r w:rsidR="00FB3DFF" w:rsidRPr="002F3771">
              <w:rPr>
                <w:rStyle w:val="-"/>
                <w:noProof/>
              </w:rPr>
              <w:t>VI</w:t>
            </w:r>
            <w:r w:rsidR="00FB3DFF" w:rsidRPr="002F3771">
              <w:rPr>
                <w:rStyle w:val="-"/>
                <w:noProof/>
                <w:lang w:val="el-GR"/>
              </w:rPr>
              <w:t xml:space="preserve"> – Υπόδειγμα Οικονομικής Προσφοράς</w:t>
            </w:r>
            <w:r w:rsidR="00FB3DFF">
              <w:rPr>
                <w:noProof/>
                <w:webHidden/>
              </w:rPr>
              <w:tab/>
            </w:r>
            <w:r w:rsidR="00FB3DFF">
              <w:rPr>
                <w:noProof/>
                <w:webHidden/>
              </w:rPr>
              <w:fldChar w:fldCharType="begin"/>
            </w:r>
            <w:r w:rsidR="00FB3DFF">
              <w:rPr>
                <w:noProof/>
                <w:webHidden/>
              </w:rPr>
              <w:instrText xml:space="preserve"> PAGEREF _Toc133582040 \h </w:instrText>
            </w:r>
            <w:r w:rsidR="00FB3DFF">
              <w:rPr>
                <w:noProof/>
                <w:webHidden/>
              </w:rPr>
            </w:r>
            <w:r w:rsidR="00FB3DFF">
              <w:rPr>
                <w:noProof/>
                <w:webHidden/>
              </w:rPr>
              <w:fldChar w:fldCharType="separate"/>
            </w:r>
            <w:r w:rsidR="00FB6F67">
              <w:rPr>
                <w:noProof/>
                <w:webHidden/>
              </w:rPr>
              <w:t>96</w:t>
            </w:r>
            <w:r w:rsidR="00FB3DFF">
              <w:rPr>
                <w:noProof/>
                <w:webHidden/>
              </w:rPr>
              <w:fldChar w:fldCharType="end"/>
            </w:r>
          </w:hyperlink>
        </w:p>
        <w:p w14:paraId="0109453B" w14:textId="599FED4F" w:rsidR="00FB3DFF" w:rsidRDefault="001421BB">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33582041" w:history="1">
            <w:r w:rsidR="00FB3DFF" w:rsidRPr="002F3771">
              <w:rPr>
                <w:rStyle w:val="-"/>
                <w:noProof/>
                <w:lang w:val="el-GR"/>
              </w:rPr>
              <w:t>1.</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Συγκεντρωτικός Πίνακας Οικονομικής Προσφοράς Έργου</w:t>
            </w:r>
            <w:r w:rsidR="00FB3DFF">
              <w:rPr>
                <w:noProof/>
                <w:webHidden/>
              </w:rPr>
              <w:tab/>
            </w:r>
            <w:r w:rsidR="00FB3DFF">
              <w:rPr>
                <w:noProof/>
                <w:webHidden/>
              </w:rPr>
              <w:fldChar w:fldCharType="begin"/>
            </w:r>
            <w:r w:rsidR="00FB3DFF">
              <w:rPr>
                <w:noProof/>
                <w:webHidden/>
              </w:rPr>
              <w:instrText xml:space="preserve"> PAGEREF _Toc133582041 \h </w:instrText>
            </w:r>
            <w:r w:rsidR="00FB3DFF">
              <w:rPr>
                <w:noProof/>
                <w:webHidden/>
              </w:rPr>
            </w:r>
            <w:r w:rsidR="00FB3DFF">
              <w:rPr>
                <w:noProof/>
                <w:webHidden/>
              </w:rPr>
              <w:fldChar w:fldCharType="separate"/>
            </w:r>
            <w:r w:rsidR="00FB6F67">
              <w:rPr>
                <w:noProof/>
                <w:webHidden/>
              </w:rPr>
              <w:t>96</w:t>
            </w:r>
            <w:r w:rsidR="00FB3DFF">
              <w:rPr>
                <w:noProof/>
                <w:webHidden/>
              </w:rPr>
              <w:fldChar w:fldCharType="end"/>
            </w:r>
          </w:hyperlink>
        </w:p>
        <w:p w14:paraId="5BB195D7" w14:textId="60EEA2DD"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42" w:history="1">
            <w:r w:rsidR="00FB3DFF" w:rsidRPr="002F3771">
              <w:rPr>
                <w:rStyle w:val="-"/>
                <w:noProof/>
                <w:lang w:val="el-GR"/>
              </w:rPr>
              <w:t xml:space="preserve">ΠΑΡΑΡΤΗΜΑ </w:t>
            </w:r>
            <w:r w:rsidR="00FB3DFF" w:rsidRPr="002F3771">
              <w:rPr>
                <w:rStyle w:val="-"/>
                <w:noProof/>
              </w:rPr>
              <w:t>VI</w:t>
            </w:r>
            <w:r w:rsidR="00FB3DFF" w:rsidRPr="002F3771">
              <w:rPr>
                <w:rStyle w:val="-"/>
                <w:noProof/>
                <w:lang w:val="el-GR"/>
              </w:rPr>
              <w:t>Ι – Άλλες Δηλώσεις</w:t>
            </w:r>
            <w:r w:rsidR="00FB3DFF">
              <w:rPr>
                <w:noProof/>
                <w:webHidden/>
              </w:rPr>
              <w:tab/>
            </w:r>
            <w:r w:rsidR="00FB3DFF">
              <w:rPr>
                <w:noProof/>
                <w:webHidden/>
              </w:rPr>
              <w:fldChar w:fldCharType="begin"/>
            </w:r>
            <w:r w:rsidR="00FB3DFF">
              <w:rPr>
                <w:noProof/>
                <w:webHidden/>
              </w:rPr>
              <w:instrText xml:space="preserve"> PAGEREF _Toc133582042 \h </w:instrText>
            </w:r>
            <w:r w:rsidR="00FB3DFF">
              <w:rPr>
                <w:noProof/>
                <w:webHidden/>
              </w:rPr>
            </w:r>
            <w:r w:rsidR="00FB3DFF">
              <w:rPr>
                <w:noProof/>
                <w:webHidden/>
              </w:rPr>
              <w:fldChar w:fldCharType="separate"/>
            </w:r>
            <w:r w:rsidR="00FB6F67">
              <w:rPr>
                <w:noProof/>
                <w:webHidden/>
              </w:rPr>
              <w:t>97</w:t>
            </w:r>
            <w:r w:rsidR="00FB3DFF">
              <w:rPr>
                <w:noProof/>
                <w:webHidden/>
              </w:rPr>
              <w:fldChar w:fldCharType="end"/>
            </w:r>
          </w:hyperlink>
        </w:p>
        <w:p w14:paraId="46CE35CB" w14:textId="76B6AE55"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43" w:history="1">
            <w:r w:rsidR="00FB3DFF" w:rsidRPr="002F3771">
              <w:rPr>
                <w:rStyle w:val="-"/>
                <w:noProof/>
                <w:lang w:val="el-GR"/>
              </w:rPr>
              <w:t xml:space="preserve">ΠΑΡΑΡΤΗΜΑ </w:t>
            </w:r>
            <w:r w:rsidR="00FB3DFF" w:rsidRPr="002F3771">
              <w:rPr>
                <w:rStyle w:val="-"/>
                <w:noProof/>
              </w:rPr>
              <w:t>VIII</w:t>
            </w:r>
            <w:r w:rsidR="00FB3DFF" w:rsidRPr="002F3771">
              <w:rPr>
                <w:rStyle w:val="-"/>
                <w:noProof/>
                <w:lang w:val="el-GR"/>
              </w:rPr>
              <w:t xml:space="preserve"> – Υποδείγματα Εγγυητικών Επιστολών</w:t>
            </w:r>
            <w:r w:rsidR="00FB3DFF">
              <w:rPr>
                <w:noProof/>
                <w:webHidden/>
              </w:rPr>
              <w:tab/>
            </w:r>
            <w:r w:rsidR="00FB3DFF">
              <w:rPr>
                <w:noProof/>
                <w:webHidden/>
              </w:rPr>
              <w:fldChar w:fldCharType="begin"/>
            </w:r>
            <w:r w:rsidR="00FB3DFF">
              <w:rPr>
                <w:noProof/>
                <w:webHidden/>
              </w:rPr>
              <w:instrText xml:space="preserve"> PAGEREF _Toc133582043 \h </w:instrText>
            </w:r>
            <w:r w:rsidR="00FB3DFF">
              <w:rPr>
                <w:noProof/>
                <w:webHidden/>
              </w:rPr>
            </w:r>
            <w:r w:rsidR="00FB3DFF">
              <w:rPr>
                <w:noProof/>
                <w:webHidden/>
              </w:rPr>
              <w:fldChar w:fldCharType="separate"/>
            </w:r>
            <w:r w:rsidR="00FB6F67">
              <w:rPr>
                <w:noProof/>
                <w:webHidden/>
              </w:rPr>
              <w:t>98</w:t>
            </w:r>
            <w:r w:rsidR="00FB3DFF">
              <w:rPr>
                <w:noProof/>
                <w:webHidden/>
              </w:rPr>
              <w:fldChar w:fldCharType="end"/>
            </w:r>
          </w:hyperlink>
        </w:p>
        <w:p w14:paraId="6FF28622" w14:textId="2CD4CD83" w:rsidR="00FB3DFF" w:rsidRDefault="001421BB">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33582044" w:history="1">
            <w:r w:rsidR="00FB3DFF" w:rsidRPr="002F3771">
              <w:rPr>
                <w:rStyle w:val="-"/>
                <w:noProof/>
                <w:lang w:val="el-GR"/>
              </w:rPr>
              <w:t>I.</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Εγγυητική Επιστολή Συμμετοχής</w:t>
            </w:r>
            <w:r w:rsidR="00FB3DFF">
              <w:rPr>
                <w:noProof/>
                <w:webHidden/>
              </w:rPr>
              <w:tab/>
            </w:r>
            <w:r w:rsidR="00FB3DFF">
              <w:rPr>
                <w:noProof/>
                <w:webHidden/>
              </w:rPr>
              <w:fldChar w:fldCharType="begin"/>
            </w:r>
            <w:r w:rsidR="00FB3DFF">
              <w:rPr>
                <w:noProof/>
                <w:webHidden/>
              </w:rPr>
              <w:instrText xml:space="preserve"> PAGEREF _Toc133582044 \h </w:instrText>
            </w:r>
            <w:r w:rsidR="00FB3DFF">
              <w:rPr>
                <w:noProof/>
                <w:webHidden/>
              </w:rPr>
            </w:r>
            <w:r w:rsidR="00FB3DFF">
              <w:rPr>
                <w:noProof/>
                <w:webHidden/>
              </w:rPr>
              <w:fldChar w:fldCharType="separate"/>
            </w:r>
            <w:r w:rsidR="00FB6F67">
              <w:rPr>
                <w:noProof/>
                <w:webHidden/>
              </w:rPr>
              <w:t>98</w:t>
            </w:r>
            <w:r w:rsidR="00FB3DFF">
              <w:rPr>
                <w:noProof/>
                <w:webHidden/>
              </w:rPr>
              <w:fldChar w:fldCharType="end"/>
            </w:r>
          </w:hyperlink>
        </w:p>
        <w:p w14:paraId="4610BAF1" w14:textId="0575415C" w:rsidR="00FB3DFF" w:rsidRDefault="001421BB">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33582045" w:history="1">
            <w:r w:rsidR="00FB3DFF" w:rsidRPr="002F3771">
              <w:rPr>
                <w:rStyle w:val="-"/>
                <w:noProof/>
                <w:lang w:val="el-GR"/>
              </w:rPr>
              <w:t>II.</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Εγγυητική Επιστολή Καλής Εκτέλεσης</w:t>
            </w:r>
            <w:r w:rsidR="00FB3DFF">
              <w:rPr>
                <w:noProof/>
                <w:webHidden/>
              </w:rPr>
              <w:tab/>
            </w:r>
            <w:r w:rsidR="00FB3DFF">
              <w:rPr>
                <w:noProof/>
                <w:webHidden/>
              </w:rPr>
              <w:fldChar w:fldCharType="begin"/>
            </w:r>
            <w:r w:rsidR="00FB3DFF">
              <w:rPr>
                <w:noProof/>
                <w:webHidden/>
              </w:rPr>
              <w:instrText xml:space="preserve"> PAGEREF _Toc133582045 \h </w:instrText>
            </w:r>
            <w:r w:rsidR="00FB3DFF">
              <w:rPr>
                <w:noProof/>
                <w:webHidden/>
              </w:rPr>
            </w:r>
            <w:r w:rsidR="00FB3DFF">
              <w:rPr>
                <w:noProof/>
                <w:webHidden/>
              </w:rPr>
              <w:fldChar w:fldCharType="separate"/>
            </w:r>
            <w:r w:rsidR="00FB6F67">
              <w:rPr>
                <w:noProof/>
                <w:webHidden/>
              </w:rPr>
              <w:t>99</w:t>
            </w:r>
            <w:r w:rsidR="00FB3DFF">
              <w:rPr>
                <w:noProof/>
                <w:webHidden/>
              </w:rPr>
              <w:fldChar w:fldCharType="end"/>
            </w:r>
          </w:hyperlink>
        </w:p>
        <w:p w14:paraId="0AE07B4F" w14:textId="392136CD" w:rsidR="00FB3DFF" w:rsidRDefault="001421BB">
          <w:pPr>
            <w:pStyle w:val="31"/>
            <w:tabs>
              <w:tab w:val="left" w:pos="1100"/>
              <w:tab w:val="right" w:leader="dot" w:pos="9628"/>
            </w:tabs>
            <w:rPr>
              <w:rFonts w:asciiTheme="minorHAnsi" w:eastAsiaTheme="minorEastAsia" w:hAnsiTheme="minorHAnsi" w:cstheme="minorBidi"/>
              <w:i w:val="0"/>
              <w:iCs w:val="0"/>
              <w:noProof/>
              <w:sz w:val="22"/>
              <w:szCs w:val="22"/>
              <w:lang w:val="en-US"/>
            </w:rPr>
          </w:pPr>
          <w:hyperlink w:anchor="_Toc133582046" w:history="1">
            <w:r w:rsidR="00FB3DFF" w:rsidRPr="002F3771">
              <w:rPr>
                <w:rStyle w:val="-"/>
                <w:noProof/>
                <w:lang w:val="el-GR" w:eastAsia="el-GR"/>
              </w:rPr>
              <w:t>III.</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eastAsia="el-GR"/>
              </w:rPr>
              <w:t>Εγγυητική Επιστολή Προκαταβολής</w:t>
            </w:r>
            <w:r w:rsidR="00FB3DFF">
              <w:rPr>
                <w:noProof/>
                <w:webHidden/>
              </w:rPr>
              <w:tab/>
            </w:r>
            <w:r w:rsidR="00FB3DFF">
              <w:rPr>
                <w:noProof/>
                <w:webHidden/>
              </w:rPr>
              <w:fldChar w:fldCharType="begin"/>
            </w:r>
            <w:r w:rsidR="00FB3DFF">
              <w:rPr>
                <w:noProof/>
                <w:webHidden/>
              </w:rPr>
              <w:instrText xml:space="preserve"> PAGEREF _Toc133582046 \h </w:instrText>
            </w:r>
            <w:r w:rsidR="00FB3DFF">
              <w:rPr>
                <w:noProof/>
                <w:webHidden/>
              </w:rPr>
            </w:r>
            <w:r w:rsidR="00FB3DFF">
              <w:rPr>
                <w:noProof/>
                <w:webHidden/>
              </w:rPr>
              <w:fldChar w:fldCharType="separate"/>
            </w:r>
            <w:r w:rsidR="00FB6F67">
              <w:rPr>
                <w:noProof/>
                <w:webHidden/>
              </w:rPr>
              <w:t>100</w:t>
            </w:r>
            <w:r w:rsidR="00FB3DFF">
              <w:rPr>
                <w:noProof/>
                <w:webHidden/>
              </w:rPr>
              <w:fldChar w:fldCharType="end"/>
            </w:r>
          </w:hyperlink>
        </w:p>
        <w:p w14:paraId="60E72B50" w14:textId="1814E692" w:rsidR="00FB3DFF" w:rsidRDefault="001421BB">
          <w:pPr>
            <w:pStyle w:val="31"/>
            <w:tabs>
              <w:tab w:val="left" w:pos="1100"/>
              <w:tab w:val="right" w:leader="dot" w:pos="9628"/>
            </w:tabs>
            <w:rPr>
              <w:rFonts w:asciiTheme="minorHAnsi" w:eastAsiaTheme="minorEastAsia" w:hAnsiTheme="minorHAnsi" w:cstheme="minorBidi"/>
              <w:i w:val="0"/>
              <w:iCs w:val="0"/>
              <w:noProof/>
              <w:sz w:val="22"/>
              <w:szCs w:val="22"/>
              <w:lang w:val="en-US"/>
            </w:rPr>
          </w:pPr>
          <w:hyperlink w:anchor="_Toc133582047" w:history="1">
            <w:r w:rsidR="00FB3DFF" w:rsidRPr="002F3771">
              <w:rPr>
                <w:rStyle w:val="-"/>
                <w:noProof/>
                <w:lang w:val="el-GR"/>
              </w:rPr>
              <w:t>IV.</w:t>
            </w:r>
            <w:r w:rsidR="00FB3DFF">
              <w:rPr>
                <w:rFonts w:asciiTheme="minorHAnsi" w:eastAsiaTheme="minorEastAsia" w:hAnsiTheme="minorHAnsi" w:cstheme="minorBidi"/>
                <w:i w:val="0"/>
                <w:iCs w:val="0"/>
                <w:noProof/>
                <w:sz w:val="22"/>
                <w:szCs w:val="22"/>
                <w:lang w:val="en-US"/>
              </w:rPr>
              <w:tab/>
            </w:r>
            <w:r w:rsidR="00FB3DFF" w:rsidRPr="002F3771">
              <w:rPr>
                <w:rStyle w:val="-"/>
                <w:noProof/>
                <w:lang w:val="el-GR"/>
              </w:rPr>
              <w:t xml:space="preserve">ΠΑΡΑΡΤΗΜΑ </w:t>
            </w:r>
            <w:r w:rsidR="00FB3DFF" w:rsidRPr="002F3771">
              <w:rPr>
                <w:rStyle w:val="-"/>
                <w:noProof/>
              </w:rPr>
              <w:t>IX</w:t>
            </w:r>
            <w:r w:rsidR="00FB3DFF" w:rsidRPr="002F3771">
              <w:rPr>
                <w:rStyle w:val="-"/>
                <w:noProof/>
                <w:lang w:val="el-GR"/>
              </w:rPr>
              <w:t>– ΕΝΗΜΕΡΩΣΗ ΓΙΑ ΤΗΝ ΕΠΕΞΕΡΓΑΣΙΑ ΠΡΟΣΩΠΙΚΩΝ ΔΕΔΟΜΕΝΩΝ</w:t>
            </w:r>
            <w:r w:rsidR="00FB3DFF">
              <w:rPr>
                <w:noProof/>
                <w:webHidden/>
              </w:rPr>
              <w:tab/>
            </w:r>
            <w:r w:rsidR="00FB3DFF">
              <w:rPr>
                <w:noProof/>
                <w:webHidden/>
              </w:rPr>
              <w:fldChar w:fldCharType="begin"/>
            </w:r>
            <w:r w:rsidR="00FB3DFF">
              <w:rPr>
                <w:noProof/>
                <w:webHidden/>
              </w:rPr>
              <w:instrText xml:space="preserve"> PAGEREF _Toc133582047 \h </w:instrText>
            </w:r>
            <w:r w:rsidR="00FB3DFF">
              <w:rPr>
                <w:noProof/>
                <w:webHidden/>
              </w:rPr>
            </w:r>
            <w:r w:rsidR="00FB3DFF">
              <w:rPr>
                <w:noProof/>
                <w:webHidden/>
              </w:rPr>
              <w:fldChar w:fldCharType="separate"/>
            </w:r>
            <w:r w:rsidR="00FB6F67">
              <w:rPr>
                <w:noProof/>
                <w:webHidden/>
              </w:rPr>
              <w:t>102</w:t>
            </w:r>
            <w:r w:rsidR="00FB3DFF">
              <w:rPr>
                <w:noProof/>
                <w:webHidden/>
              </w:rPr>
              <w:fldChar w:fldCharType="end"/>
            </w:r>
          </w:hyperlink>
        </w:p>
        <w:p w14:paraId="1F757CF2" w14:textId="094C2EB7" w:rsidR="00FB3DFF" w:rsidRDefault="001421BB">
          <w:pPr>
            <w:pStyle w:val="28"/>
            <w:tabs>
              <w:tab w:val="right" w:leader="dot" w:pos="9628"/>
            </w:tabs>
            <w:rPr>
              <w:rFonts w:asciiTheme="minorHAnsi" w:eastAsiaTheme="minorEastAsia" w:hAnsiTheme="minorHAnsi" w:cstheme="minorBidi"/>
              <w:smallCaps w:val="0"/>
              <w:noProof/>
              <w:sz w:val="22"/>
              <w:szCs w:val="22"/>
              <w:lang w:val="en-US"/>
            </w:rPr>
          </w:pPr>
          <w:hyperlink w:anchor="_Toc133582048" w:history="1">
            <w:r w:rsidR="00FB3DFF" w:rsidRPr="002F3771">
              <w:rPr>
                <w:rStyle w:val="-"/>
                <w:noProof/>
                <w:lang w:val="el-GR"/>
              </w:rPr>
              <w:t xml:space="preserve">ΠΑΡΑΡΤΗΜΑ </w:t>
            </w:r>
            <w:r w:rsidR="00FB3DFF" w:rsidRPr="002F3771">
              <w:rPr>
                <w:rStyle w:val="-"/>
                <w:noProof/>
              </w:rPr>
              <w:t>X</w:t>
            </w:r>
            <w:r w:rsidR="00FB3DFF" w:rsidRPr="002F3771">
              <w:rPr>
                <w:rStyle w:val="-"/>
                <w:noProof/>
                <w:lang w:val="el-GR"/>
              </w:rPr>
              <w:t xml:space="preserve"> – Ρήτρα Ακεραιότητας</w:t>
            </w:r>
            <w:r w:rsidR="00FB3DFF">
              <w:rPr>
                <w:noProof/>
                <w:webHidden/>
              </w:rPr>
              <w:tab/>
            </w:r>
            <w:r w:rsidR="00FB3DFF">
              <w:rPr>
                <w:noProof/>
                <w:webHidden/>
              </w:rPr>
              <w:fldChar w:fldCharType="begin"/>
            </w:r>
            <w:r w:rsidR="00FB3DFF">
              <w:rPr>
                <w:noProof/>
                <w:webHidden/>
              </w:rPr>
              <w:instrText xml:space="preserve"> PAGEREF _Toc133582048 \h </w:instrText>
            </w:r>
            <w:r w:rsidR="00FB3DFF">
              <w:rPr>
                <w:noProof/>
                <w:webHidden/>
              </w:rPr>
            </w:r>
            <w:r w:rsidR="00FB3DFF">
              <w:rPr>
                <w:noProof/>
                <w:webHidden/>
              </w:rPr>
              <w:fldChar w:fldCharType="separate"/>
            </w:r>
            <w:r w:rsidR="00FB6F67">
              <w:rPr>
                <w:noProof/>
                <w:webHidden/>
              </w:rPr>
              <w:t>103</w:t>
            </w:r>
            <w:r w:rsidR="00FB3DFF">
              <w:rPr>
                <w:noProof/>
                <w:webHidden/>
              </w:rPr>
              <w:fldChar w:fldCharType="end"/>
            </w:r>
          </w:hyperlink>
        </w:p>
        <w:p w14:paraId="25698511" w14:textId="7947246E"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9"/>
        </w:numPr>
        <w:rPr>
          <w:lang w:val="el-GR"/>
        </w:rPr>
      </w:pPr>
      <w:bookmarkStart w:id="9" w:name="_Toc97194404"/>
      <w:bookmarkStart w:id="10" w:name="_Toc133581944"/>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pPr>
        <w:pStyle w:val="2"/>
        <w:numPr>
          <w:ilvl w:val="1"/>
          <w:numId w:val="20"/>
        </w:numPr>
        <w:rPr>
          <w:lang w:val="el-GR"/>
        </w:rPr>
      </w:pPr>
      <w:bookmarkStart w:id="11" w:name="_Toc97194256"/>
      <w:bookmarkStart w:id="12" w:name="_Toc97194405"/>
      <w:bookmarkStart w:id="13" w:name="_Toc133581945"/>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84538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1421BB">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1450392" w:rsidR="008338F0" w:rsidRPr="00A27DA2" w:rsidRDefault="00A27DA2">
            <w:pPr>
              <w:pStyle w:val="normalwithoutspacing"/>
              <w:snapToGrid w:val="0"/>
              <w:rPr>
                <w:highlight w:val="magenta"/>
              </w:rPr>
            </w:pPr>
            <w:r w:rsidRPr="00E201AB">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1421BB">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6"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33581946"/>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507EA60D" w14:textId="6CC841C6" w:rsidR="00295C2E" w:rsidRPr="00AB3462" w:rsidRDefault="00295C2E" w:rsidP="00295C2E">
      <w:pPr>
        <w:rPr>
          <w:lang w:val="el-GR"/>
        </w:rPr>
      </w:pPr>
      <w:r w:rsidRPr="00AB3462">
        <w:rPr>
          <w:lang w:val="el-GR"/>
        </w:rPr>
        <w:t xml:space="preserve">Φορέας χρηματοδότησης της παρούσας σύμβασης είναι το </w:t>
      </w:r>
      <w:r w:rsidRPr="00A00118">
        <w:rPr>
          <w:lang w:val="el-GR"/>
        </w:rPr>
        <w:t>Υπουργείο Ψηφιακής Διακυβέρνησης</w:t>
      </w:r>
      <w:r>
        <w:rPr>
          <w:lang w:val="el-GR"/>
        </w:rPr>
        <w:t xml:space="preserve">. </w:t>
      </w:r>
    </w:p>
    <w:p w14:paraId="25B51A6A" w14:textId="18A96748" w:rsidR="00295C2E" w:rsidRPr="00AB3462" w:rsidRDefault="00295C2E" w:rsidP="00295C2E">
      <w:pPr>
        <w:rPr>
          <w:lang w:val="el-GR"/>
        </w:rPr>
      </w:pPr>
      <w:r w:rsidRPr="00AB3462">
        <w:rPr>
          <w:lang w:val="el-GR"/>
        </w:rPr>
        <w:t xml:space="preserve">Οι δαπάνες </w:t>
      </w:r>
      <w:r w:rsidR="008A116E">
        <w:rPr>
          <w:lang w:val="el-GR"/>
        </w:rPr>
        <w:t>της σύμβασης</w:t>
      </w:r>
      <w:r w:rsidRPr="00AB3462">
        <w:rPr>
          <w:lang w:val="el-GR"/>
        </w:rPr>
        <w:t xml:space="preserve">, </w:t>
      </w:r>
      <w:bookmarkStart w:id="18" w:name="_Hlk109917617"/>
      <w:r w:rsidRPr="00AB3462">
        <w:rPr>
          <w:lang w:val="el-GR"/>
        </w:rPr>
        <w:t>μη περιλαμβανομένων των δικαιωμάτων προαίρεσης</w:t>
      </w:r>
      <w:bookmarkEnd w:id="18"/>
      <w:r w:rsidRPr="00AB3462">
        <w:rPr>
          <w:lang w:val="el-GR"/>
        </w:rPr>
        <w:t>, θα βαρύνουν το Πρόγραμμα Δημοσίων Επενδύσεων-</w:t>
      </w:r>
      <w:r w:rsidRPr="00A00118">
        <w:rPr>
          <w:lang w:val="el-GR"/>
        </w:rPr>
        <w:t>TA</w:t>
      </w:r>
      <w:r w:rsidRPr="00AB3462">
        <w:rPr>
          <w:lang w:val="el-GR"/>
        </w:rPr>
        <w:t>, στη</w:t>
      </w:r>
      <w:r w:rsidRPr="00AB3462" w:rsidDel="00E50F50">
        <w:rPr>
          <w:lang w:val="el-GR"/>
        </w:rPr>
        <w:t xml:space="preserve"> </w:t>
      </w:r>
      <w:r w:rsidRPr="00AB3462">
        <w:rPr>
          <w:lang w:val="el-GR"/>
        </w:rPr>
        <w:t xml:space="preserve">ΣΑΤΑ </w:t>
      </w:r>
      <w:r w:rsidRPr="00A00118">
        <w:rPr>
          <w:lang w:val="el-GR"/>
        </w:rPr>
        <w:t>063</w:t>
      </w:r>
      <w:r w:rsidRPr="00AB3462">
        <w:rPr>
          <w:lang w:val="el-GR"/>
        </w:rPr>
        <w:t xml:space="preserve"> </w:t>
      </w:r>
      <w:bookmarkStart w:id="19" w:name="_Hlk109832032"/>
      <w:r w:rsidRPr="00AB3462">
        <w:rPr>
          <w:lang w:val="el-GR"/>
        </w:rPr>
        <w:t xml:space="preserve">με ενάριθμο κωδικό </w:t>
      </w:r>
      <w:r w:rsidR="00144C08" w:rsidRPr="00144C08">
        <w:rPr>
          <w:lang w:val="el-GR"/>
        </w:rPr>
        <w:t>2022ΤΑ06300055</w:t>
      </w:r>
      <w:bookmarkEnd w:id="19"/>
      <w:r w:rsidRPr="00AB3462">
        <w:rPr>
          <w:lang w:val="el-GR"/>
        </w:rPr>
        <w:t>.</w:t>
      </w:r>
    </w:p>
    <w:p w14:paraId="2FC3183F" w14:textId="66196264" w:rsidR="00295C2E" w:rsidRPr="008A5DD5" w:rsidRDefault="008A116E" w:rsidP="00295C2E">
      <w:pPr>
        <w:rPr>
          <w:lang w:val="el-GR"/>
        </w:rPr>
      </w:pPr>
      <w:r>
        <w:rPr>
          <w:lang w:val="el-GR"/>
        </w:rPr>
        <w:t>Η σύμβαση</w:t>
      </w:r>
      <w:r w:rsidR="00295C2E"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w:t>
      </w:r>
      <w:r w:rsidR="00295C2E" w:rsidRPr="008A5DD5">
        <w:rPr>
          <w:lang w:val="el-GR"/>
        </w:rPr>
        <w:t xml:space="preserve">– </w:t>
      </w:r>
      <w:r w:rsidR="00295C2E" w:rsidRPr="008A5DD5">
        <w:t>NextGeneration</w:t>
      </w:r>
      <w:r w:rsidR="00295C2E" w:rsidRPr="008A5DD5">
        <w:rPr>
          <w:lang w:val="el-GR"/>
        </w:rPr>
        <w:t xml:space="preserve"> </w:t>
      </w:r>
      <w:r w:rsidR="00295C2E" w:rsidRPr="008A5DD5">
        <w:t>EU</w:t>
      </w:r>
      <w:r w:rsidR="00295C2E" w:rsidRPr="008A5DD5">
        <w:rPr>
          <w:lang w:val="el-GR"/>
        </w:rPr>
        <w:t xml:space="preserve"> (κωδικός Δράσης: 16</w:t>
      </w:r>
      <w:r w:rsidR="00A00118" w:rsidRPr="008A5DD5">
        <w:rPr>
          <w:lang w:val="el-GR"/>
        </w:rPr>
        <w:t>818</w:t>
      </w:r>
      <w:r w:rsidR="00295C2E" w:rsidRPr="008A5DD5">
        <w:rPr>
          <w:lang w:val="el-GR"/>
        </w:rPr>
        <w:t xml:space="preserve"> / Άξονας </w:t>
      </w:r>
      <w:r w:rsidR="00A00118" w:rsidRPr="008A5DD5">
        <w:rPr>
          <w:lang w:val="el-GR"/>
        </w:rPr>
        <w:t>2</w:t>
      </w:r>
      <w:r w:rsidR="00295C2E" w:rsidRPr="008A5DD5">
        <w:rPr>
          <w:lang w:val="el-GR"/>
        </w:rPr>
        <w:t>.</w:t>
      </w:r>
      <w:r w:rsidR="00A00118" w:rsidRPr="008A5DD5">
        <w:rPr>
          <w:lang w:val="el-GR"/>
        </w:rPr>
        <w:t>1</w:t>
      </w:r>
      <w:r w:rsidR="00295C2E" w:rsidRPr="008A5DD5">
        <w:rPr>
          <w:lang w:val="el-GR"/>
        </w:rPr>
        <w:t xml:space="preserve">), με βάση την Απόφαση Ένταξης με αρ. πρωτ. </w:t>
      </w:r>
      <w:r w:rsidR="00144C08" w:rsidRPr="008A5DD5">
        <w:rPr>
          <w:lang w:val="el-GR"/>
        </w:rPr>
        <w:t xml:space="preserve">182309 </w:t>
      </w:r>
      <w:r w:rsidR="00295C2E" w:rsidRPr="008A5DD5">
        <w:rPr>
          <w:lang w:val="el-GR"/>
        </w:rPr>
        <w:t>ΕΞ 2022/</w:t>
      </w:r>
      <w:r w:rsidR="008A5DD5" w:rsidRPr="008A5DD5">
        <w:rPr>
          <w:lang w:val="el-GR"/>
        </w:rPr>
        <w:t>12</w:t>
      </w:r>
      <w:r w:rsidR="00295C2E" w:rsidRPr="008A5DD5">
        <w:rPr>
          <w:lang w:val="el-GR"/>
        </w:rPr>
        <w:t>-</w:t>
      </w:r>
      <w:r w:rsidR="008A5DD5" w:rsidRPr="008A5DD5">
        <w:rPr>
          <w:lang w:val="el-GR"/>
        </w:rPr>
        <w:t>12</w:t>
      </w:r>
      <w:r w:rsidR="00295C2E" w:rsidRPr="008A5DD5">
        <w:rPr>
          <w:lang w:val="el-GR"/>
        </w:rPr>
        <w:t xml:space="preserve">-2022 (Α.Π ΚτΠ Μ.Α.Ε. </w:t>
      </w:r>
      <w:r w:rsidR="00144C08" w:rsidRPr="008A5DD5">
        <w:rPr>
          <w:lang w:val="el-GR"/>
        </w:rPr>
        <w:t>22086</w:t>
      </w:r>
      <w:r w:rsidR="00295C2E" w:rsidRPr="008A5DD5">
        <w:rPr>
          <w:lang w:val="el-GR"/>
        </w:rPr>
        <w:t>/</w:t>
      </w:r>
      <w:r w:rsidR="00144C08" w:rsidRPr="008A5DD5">
        <w:rPr>
          <w:lang w:val="el-GR"/>
        </w:rPr>
        <w:t>13</w:t>
      </w:r>
      <w:r w:rsidR="00295C2E" w:rsidRPr="008A5DD5">
        <w:rPr>
          <w:lang w:val="el-GR"/>
        </w:rPr>
        <w:t>-</w:t>
      </w:r>
      <w:r w:rsidR="00144C08" w:rsidRPr="008A5DD5">
        <w:rPr>
          <w:lang w:val="el-GR"/>
        </w:rPr>
        <w:t>12</w:t>
      </w:r>
      <w:r w:rsidR="00295C2E" w:rsidRPr="008A5DD5">
        <w:rPr>
          <w:lang w:val="el-GR"/>
        </w:rPr>
        <w:t xml:space="preserve">-2022)  και ΑΔΑ: </w:t>
      </w:r>
      <w:r w:rsidR="00144C08" w:rsidRPr="008A5DD5">
        <w:rPr>
          <w:lang w:val="el-GR"/>
        </w:rPr>
        <w:t>68</w:t>
      </w:r>
      <w:r w:rsidR="00144C08" w:rsidRPr="008A5DD5">
        <w:rPr>
          <w:lang w:val="en-US"/>
        </w:rPr>
        <w:t>O</w:t>
      </w:r>
      <w:r w:rsidR="00144C08" w:rsidRPr="008A5DD5">
        <w:rPr>
          <w:lang w:val="el-GR"/>
        </w:rPr>
        <w:t>1</w:t>
      </w:r>
      <w:r w:rsidR="00144C08" w:rsidRPr="008A5DD5">
        <w:rPr>
          <w:lang w:val="en-US"/>
        </w:rPr>
        <w:t>H</w:t>
      </w:r>
      <w:r w:rsidR="00295C2E" w:rsidRPr="008A5DD5">
        <w:rPr>
          <w:lang w:val="el-GR"/>
        </w:rPr>
        <w:t>-</w:t>
      </w:r>
      <w:r w:rsidR="00144C08" w:rsidRPr="008A5DD5">
        <w:rPr>
          <w:lang w:val="el-GR"/>
        </w:rPr>
        <w:t>ΧΛΥ</w:t>
      </w:r>
      <w:r w:rsidR="00295C2E" w:rsidRPr="008A5DD5">
        <w:rPr>
          <w:lang w:val="el-GR"/>
        </w:rPr>
        <w:t xml:space="preserve">, έχει δε λάβει κωδικό ΟΠΣ ΤΑ: </w:t>
      </w:r>
      <w:r w:rsidR="00144C08" w:rsidRPr="008A5DD5">
        <w:rPr>
          <w:lang w:val="el-GR"/>
        </w:rPr>
        <w:t>5190259</w:t>
      </w:r>
    </w:p>
    <w:p w14:paraId="6A85E427" w14:textId="77777777" w:rsidR="00295C2E" w:rsidRPr="00AB3462" w:rsidRDefault="00295C2E" w:rsidP="00295C2E">
      <w:pPr>
        <w:rPr>
          <w:lang w:val="el-GR"/>
        </w:rPr>
      </w:pPr>
      <w:r w:rsidRPr="008A5DD5">
        <w:rPr>
          <w:lang w:val="el-GR"/>
        </w:rPr>
        <w:t>Τα δικαιώματα προαίρεσης δύναται να χρηματοδοτηθούν από οποιαδήποτε άλλη πηγή.</w:t>
      </w:r>
    </w:p>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33581947"/>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1E4BF85F" w14:textId="236002F2" w:rsidR="00A00118" w:rsidRDefault="00C64B49" w:rsidP="00FB30E0">
      <w:pPr>
        <w:suppressAutoHyphens w:val="0"/>
        <w:autoSpaceDE w:val="0"/>
        <w:autoSpaceDN w:val="0"/>
        <w:adjustRightInd w:val="0"/>
        <w:spacing w:after="0"/>
        <w:rPr>
          <w:lang w:val="el-GR"/>
        </w:rPr>
      </w:pPr>
      <w:r w:rsidRPr="00244E0C">
        <w:rPr>
          <w:rFonts w:eastAsia="Calibri"/>
          <w:lang w:val="el-GR"/>
        </w:rPr>
        <w:t xml:space="preserve">Αντικείμενο του έργου είναι </w:t>
      </w:r>
      <w:r>
        <w:rPr>
          <w:rFonts w:eastAsia="Calibri"/>
          <w:lang w:val="el-GR"/>
        </w:rPr>
        <w:t xml:space="preserve">η </w:t>
      </w:r>
      <w:r w:rsidRPr="0004400B">
        <w:rPr>
          <w:rFonts w:eastAsia="Calibri"/>
          <w:lang w:val="el-GR"/>
        </w:rPr>
        <w:t>Παροχή Υπηρεσιών προς την Αναθέτουσα Αρχή για την υποστήριξη, παρακολούθηση, συντονισμό</w:t>
      </w:r>
      <w:r w:rsidR="003F18E2">
        <w:rPr>
          <w:rFonts w:eastAsia="Calibri"/>
          <w:lang w:val="el-GR"/>
        </w:rPr>
        <w:t>,</w:t>
      </w:r>
      <w:r w:rsidRPr="0004400B">
        <w:rPr>
          <w:rFonts w:eastAsia="Calibri"/>
          <w:lang w:val="el-GR"/>
        </w:rPr>
        <w:t xml:space="preserve"> διαχείριση όλων των έργων που περιλαμβάνονται στο πλαίσιο του Προγράμματος με τίτλο </w:t>
      </w:r>
      <w:r w:rsidR="003F18E2" w:rsidRPr="00FB30E0">
        <w:rPr>
          <w:lang w:val="el-GR" w:eastAsia="el-GR" w:bidi="he-IL"/>
        </w:rPr>
        <w:t>«Ετοιμότητα υποδομών για έξυπνα κτίρια</w:t>
      </w:r>
      <w:r w:rsidR="003F18E2">
        <w:rPr>
          <w:lang w:val="el-GR" w:eastAsia="el-GR" w:bidi="he-IL"/>
        </w:rPr>
        <w:t xml:space="preserve"> </w:t>
      </w:r>
      <w:r w:rsidR="003F18E2" w:rsidRPr="00FB30E0">
        <w:rPr>
          <w:lang w:val="el-GR" w:eastAsia="el-GR" w:bidi="he-IL"/>
        </w:rPr>
        <w:t>(</w:t>
      </w:r>
      <w:r w:rsidR="003F18E2">
        <w:rPr>
          <w:lang w:val="en-US" w:eastAsia="el-GR" w:bidi="he-IL"/>
        </w:rPr>
        <w:t>Smart</w:t>
      </w:r>
      <w:r w:rsidR="003F18E2" w:rsidRPr="00FB30E0">
        <w:rPr>
          <w:lang w:val="el-GR" w:eastAsia="el-GR" w:bidi="he-IL"/>
        </w:rPr>
        <w:t xml:space="preserve"> </w:t>
      </w:r>
      <w:r w:rsidR="003F18E2">
        <w:rPr>
          <w:lang w:val="en-US" w:eastAsia="el-GR" w:bidi="he-IL"/>
        </w:rPr>
        <w:t>readiness</w:t>
      </w:r>
      <w:r w:rsidR="003F18E2" w:rsidRPr="00FB30E0">
        <w:rPr>
          <w:lang w:val="el-GR" w:eastAsia="el-GR" w:bidi="he-IL"/>
        </w:rPr>
        <w:t>)»</w:t>
      </w:r>
      <w:r w:rsidR="003F18E2">
        <w:rPr>
          <w:lang w:val="el-GR" w:eastAsia="el-GR" w:bidi="he-IL"/>
        </w:rPr>
        <w:t xml:space="preserve"> καθώς και για </w:t>
      </w:r>
      <w:r w:rsidR="00A00118" w:rsidRPr="00A00118">
        <w:rPr>
          <w:lang w:val="el-GR"/>
        </w:rPr>
        <w:t xml:space="preserve">τη συνολική εποπτεία των εργασιών, την κεντρική διοίκηση του Προγράμματος και το συντονισμό των </w:t>
      </w:r>
      <w:r w:rsidR="00C96453">
        <w:rPr>
          <w:lang w:val="el-GR"/>
        </w:rPr>
        <w:t xml:space="preserve">εμπλεκόμενων </w:t>
      </w:r>
      <w:r w:rsidR="00A00118" w:rsidRPr="00A00118">
        <w:rPr>
          <w:lang w:val="el-GR"/>
        </w:rPr>
        <w:t xml:space="preserve">μερών. </w:t>
      </w:r>
      <w:r w:rsidR="00A00118" w:rsidRPr="00A00118">
        <w:rPr>
          <w:lang w:val="el-GR"/>
        </w:rPr>
        <w:br/>
        <w:t>Από την ενεργοποίηση του προγράμματος, απαιτείται μια συστηματική προσέγγιση για την διοίκηση και εποπτεία του ώστε να λειτουργήσουν αποτελεσματικά επιμέρους πτυχές της διαχείρισης, υποστήριξης και λειτουργίας. Για το σκοπό αυτό απαιτείται μία συνεκτική εποπτεία και διοίκηση (Program Manage</w:t>
      </w:r>
      <w:r w:rsidR="00D76B46">
        <w:rPr>
          <w:lang w:val="en-US"/>
        </w:rPr>
        <w:t>ment</w:t>
      </w:r>
      <w:r w:rsidR="00A00118" w:rsidRPr="00A00118">
        <w:rPr>
          <w:lang w:val="el-GR"/>
        </w:rPr>
        <w:t xml:space="preserve">) που θα βοηθήσει στη συνεκτικότερη διαχείριση.  </w:t>
      </w:r>
      <w:r w:rsidR="00A00118" w:rsidRPr="00A00118">
        <w:rPr>
          <w:lang w:val="el-GR"/>
        </w:rPr>
        <w:br/>
      </w:r>
    </w:p>
    <w:p w14:paraId="5FF3C614" w14:textId="27E2B050" w:rsidR="008338F0" w:rsidRPr="00A00118" w:rsidRDefault="00A00118">
      <w:pPr>
        <w:rPr>
          <w:lang w:val="el-GR"/>
        </w:rPr>
      </w:pPr>
      <w:r w:rsidRPr="00A00118">
        <w:rPr>
          <w:lang w:val="el-GR"/>
        </w:rPr>
        <w:t>Στο πλαίσιο του Υποέργου θα εκπονηθεί μελέτη συμμόρφωσης με τον Κανονισμό Προστασίας προσωπικών δεδομένων (GDPR) και μελέτη εκτίμησης αντικτύπου για την προστασία των προσωπικών δεδομένων.</w:t>
      </w:r>
      <w:r w:rsidR="00E1337D" w:rsidRPr="00603221">
        <w:rPr>
          <w:lang w:val="el-GR"/>
        </w:rPr>
        <w:t xml:space="preserve">       </w:t>
      </w:r>
      <w:r w:rsidR="003355E7" w:rsidRPr="00603221">
        <w:rPr>
          <w:lang w:val="el-GR"/>
        </w:rPr>
        <w:t xml:space="preserve"> </w:t>
      </w:r>
    </w:p>
    <w:p w14:paraId="1907F87B" w14:textId="1CCAEC6B" w:rsidR="00A00118" w:rsidRPr="00603221"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A00118">
        <w:rPr>
          <w:lang w:val="el-GR"/>
        </w:rPr>
        <w:t>72224000-1</w:t>
      </w:r>
      <w:r w:rsidR="00A00118" w:rsidRPr="00A00118">
        <w:rPr>
          <w:lang w:val="el-GR"/>
        </w:rPr>
        <w:t xml:space="preserve"> </w:t>
      </w:r>
      <w:r w:rsidR="00A00118">
        <w:rPr>
          <w:lang w:val="el-GR"/>
        </w:rPr>
        <w:t>Υπηρεσίες παροχής συμβουλών σ</w:t>
      </w:r>
      <w:r w:rsidR="00C64B49">
        <w:rPr>
          <w:lang w:val="el-GR"/>
        </w:rPr>
        <w:t>ε θέματα</w:t>
      </w:r>
      <w:r w:rsidR="00A00118">
        <w:rPr>
          <w:lang w:val="el-GR"/>
        </w:rPr>
        <w:t xml:space="preserve"> διαχείριση</w:t>
      </w:r>
      <w:r w:rsidR="00C64B49">
        <w:rPr>
          <w:lang w:val="el-GR"/>
        </w:rPr>
        <w:t>ς</w:t>
      </w:r>
      <w:r w:rsidR="00A00118">
        <w:rPr>
          <w:lang w:val="el-GR"/>
        </w:rPr>
        <w:t xml:space="preserve"> έργων</w:t>
      </w:r>
    </w:p>
    <w:p w14:paraId="53773ED9" w14:textId="6973CB56" w:rsidR="00272B7A" w:rsidRPr="003329FF"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E4325F">
        <w:rPr>
          <w:lang w:val="el-GR"/>
        </w:rPr>
        <w:t>α</w:t>
      </w:r>
      <w:r w:rsidR="00A00118">
        <w:rPr>
          <w:lang w:val="el-GR"/>
        </w:rPr>
        <w:t xml:space="preserve">ς ενιαίας μεθοδολογίας διαχείρισης για το συντονισμό και διοίκηση του προγράμματος </w:t>
      </w:r>
      <w:r w:rsidR="00A00118">
        <w:rPr>
          <w:lang w:val="en-US"/>
        </w:rPr>
        <w:t>Smart</w:t>
      </w:r>
      <w:r w:rsidR="00A00118" w:rsidRPr="00A00118">
        <w:rPr>
          <w:lang w:val="el-GR"/>
        </w:rPr>
        <w:t xml:space="preserve"> </w:t>
      </w:r>
      <w:r w:rsidR="00A00118">
        <w:rPr>
          <w:lang w:val="en-US"/>
        </w:rPr>
        <w:t>Readiness</w:t>
      </w:r>
      <w:r w:rsidRPr="003329FF">
        <w:rPr>
          <w:lang w:val="el-GR"/>
        </w:rPr>
        <w:t>. Προσφορές γίνονται αποδεκτές για το σύνολο των υπηρεσιών που περιγράφονται.</w:t>
      </w:r>
    </w:p>
    <w:p w14:paraId="68CE96CE" w14:textId="761B33FB" w:rsidR="008338F0" w:rsidRPr="00603221" w:rsidRDefault="003355E7">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των </w:t>
      </w:r>
      <w:r w:rsidR="007C4F19" w:rsidRPr="00CA5BBB">
        <w:t xml:space="preserve">€ 120.362,90 </w:t>
      </w:r>
      <w:r w:rsidR="007C4F19" w:rsidRPr="00CA5BBB">
        <w:rPr>
          <w:lang w:eastAsia="en-US"/>
        </w:rPr>
        <w:t xml:space="preserve"> </w:t>
      </w:r>
      <w:r w:rsidR="007C4F19" w:rsidRPr="00CA5BBB">
        <w:t>μη περιλαμβανομένου ΦΠΑ (Προϋπολογισμός με ΦΠΑ: € 149.250,00</w:t>
      </w:r>
      <w:r w:rsidR="007C4F19" w:rsidRPr="00CA5BBB">
        <w:rPr>
          <w:lang w:eastAsia="en-US"/>
        </w:rPr>
        <w:t xml:space="preserve">, ΦΠΑ </w:t>
      </w:r>
      <w:r w:rsidR="007C4F19" w:rsidRPr="00CA5BBB">
        <w:t>24%</w:t>
      </w:r>
      <w:r w:rsidR="007C4F19" w:rsidRPr="00CA5BBB">
        <w:rPr>
          <w:lang w:eastAsia="en-US"/>
        </w:rPr>
        <w:t xml:space="preserve">  </w:t>
      </w:r>
      <w:r w:rsidR="007C4F19" w:rsidRPr="00CA5BBB">
        <w:t>28</w:t>
      </w:r>
      <w:r w:rsidR="007C4F19">
        <w:t>.</w:t>
      </w:r>
      <w:r w:rsidR="007C4F19" w:rsidRPr="00CA5BBB">
        <w:t>887</w:t>
      </w:r>
      <w:r w:rsidR="007C4F19">
        <w:t>,</w:t>
      </w:r>
      <w:r w:rsidR="007C4F19" w:rsidRPr="00CA5BBB">
        <w:t>10 €</w:t>
      </w:r>
      <w:r w:rsidR="007C4F19" w:rsidRPr="00CA5BBB">
        <w:rPr>
          <w:lang w:eastAsia="en-US"/>
        </w:rPr>
        <w:t>)</w:t>
      </w:r>
      <w:r w:rsidR="007C4F19">
        <w:rPr>
          <w:lang w:eastAsia="en-US"/>
        </w:rPr>
        <w:t>.</w:t>
      </w:r>
    </w:p>
    <w:p w14:paraId="74624BE9" w14:textId="2D02301C" w:rsidR="004C19BF" w:rsidRPr="00672C9B" w:rsidRDefault="004C19BF" w:rsidP="004C19BF">
      <w:pPr>
        <w:spacing w:before="120" w:after="60"/>
        <w:rPr>
          <w:lang w:val="el-GR"/>
        </w:rPr>
      </w:pPr>
      <w:r w:rsidRPr="00672C9B">
        <w:rPr>
          <w:lang w:val="el-GR"/>
        </w:rPr>
        <w:t xml:space="preserve">Μετά την σύναψη της αρχικής σύμβασης, κατά την υλοποίηση του έργου και </w:t>
      </w:r>
      <w:r w:rsidR="00FC7AD5" w:rsidRPr="00672C9B">
        <w:rPr>
          <w:lang w:val="el-GR"/>
        </w:rPr>
        <w:t>πριν</w:t>
      </w:r>
      <w:r w:rsidRPr="00672C9B">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7C4F19">
        <w:rPr>
          <w:lang w:val="el-GR"/>
        </w:rPr>
        <w:t xml:space="preserve">τριάντα </w:t>
      </w:r>
      <w:r w:rsidRPr="00672C9B">
        <w:rPr>
          <w:lang w:val="el-GR"/>
        </w:rPr>
        <w:t xml:space="preserve">τοις εκατό </w:t>
      </w:r>
      <w:r w:rsidR="007C4F19">
        <w:rPr>
          <w:lang w:val="el-GR"/>
        </w:rPr>
        <w:t>(30</w:t>
      </w:r>
      <w:r w:rsidRPr="00672C9B">
        <w:rPr>
          <w:lang w:val="el-GR"/>
        </w:rPr>
        <w:t>%) του συμβατικού τιμήματος</w:t>
      </w:r>
      <w:r w:rsidR="007C4F19">
        <w:rPr>
          <w:lang w:val="el-GR"/>
        </w:rPr>
        <w:t xml:space="preserve">, </w:t>
      </w:r>
      <w:r w:rsidR="00E4325F">
        <w:rPr>
          <w:lang w:val="el-GR"/>
        </w:rPr>
        <w:t>ήτοι</w:t>
      </w:r>
      <w:r w:rsidR="007C4F19">
        <w:rPr>
          <w:lang w:val="el-GR"/>
        </w:rPr>
        <w:t xml:space="preserve"> έως του ποσού των </w:t>
      </w:r>
      <w:r w:rsidR="007C4F19" w:rsidRPr="007C4F19">
        <w:rPr>
          <w:lang w:val="el-GR"/>
        </w:rPr>
        <w:t>36,108.87 € μη περιλαμβανομένου ΦΠΑ (Προϋπολογισμός με ΦΠΑ: 44,775.00 €</w:t>
      </w:r>
      <w:r w:rsidR="007C4F19" w:rsidRPr="007C4F19">
        <w:rPr>
          <w:lang w:val="el-GR" w:eastAsia="en-US"/>
        </w:rPr>
        <w:t xml:space="preserve">, ΦΠΑ </w:t>
      </w:r>
      <w:r w:rsidR="007C4F19" w:rsidRPr="007C4F19">
        <w:rPr>
          <w:lang w:val="el-GR"/>
        </w:rPr>
        <w:t>24%</w:t>
      </w:r>
      <w:r w:rsidR="007C4F19" w:rsidRPr="007C4F19">
        <w:rPr>
          <w:lang w:val="el-GR" w:eastAsia="en-US"/>
        </w:rPr>
        <w:t xml:space="preserve"> </w:t>
      </w:r>
      <w:r w:rsidR="007C4F19" w:rsidRPr="007C4F19">
        <w:rPr>
          <w:lang w:val="el-GR"/>
        </w:rPr>
        <w:t>8,666.13 €</w:t>
      </w:r>
      <w:r w:rsidR="007C4F19" w:rsidRPr="007C4F19">
        <w:rPr>
          <w:lang w:val="el-GR" w:eastAsia="en-US"/>
        </w:rPr>
        <w:t>)</w:t>
      </w:r>
      <w:r w:rsidRPr="00672C9B">
        <w:rPr>
          <w:lang w:val="el-GR"/>
        </w:rPr>
        <w:t xml:space="preserve">. </w:t>
      </w:r>
    </w:p>
    <w:p w14:paraId="28F9BBCE" w14:textId="7AADDB4D" w:rsidR="00FB6863" w:rsidRDefault="006A7CB6" w:rsidP="00FB6863">
      <w:pPr>
        <w:spacing w:before="120" w:after="60"/>
        <w:rPr>
          <w:lang w:val="el-GR"/>
        </w:rPr>
      </w:pPr>
      <w:r w:rsidRPr="00A00118">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7C4F19" w:rsidRPr="00BC485D">
        <w:rPr>
          <w:lang w:val="el-GR"/>
        </w:rPr>
        <w:t>156,471.77 €</w:t>
      </w:r>
      <w:r w:rsidR="007C4F19" w:rsidRPr="007C4F19">
        <w:rPr>
          <w:lang w:val="el-GR"/>
        </w:rPr>
        <w:t xml:space="preserve"> μη Περιλαμβανομένου ΦΠΑ , προϋπολογισμός με ΦΠΑ: 194,025.00 €</w:t>
      </w:r>
      <w:r w:rsidR="007C4F19" w:rsidRPr="007C4F19">
        <w:rPr>
          <w:lang w:val="el-GR" w:eastAsia="en-US"/>
        </w:rPr>
        <w:t xml:space="preserve">, ΦΠΑ 24% </w:t>
      </w:r>
      <w:r w:rsidR="007C4F19" w:rsidRPr="007C4F19">
        <w:rPr>
          <w:lang w:val="el-GR"/>
        </w:rPr>
        <w:t>37,553.23 €</w:t>
      </w:r>
      <w:r w:rsidR="007C4F19">
        <w:rPr>
          <w:lang w:val="el-GR"/>
        </w:rPr>
        <w:t>.</w:t>
      </w:r>
      <w:r w:rsidR="00FB6863" w:rsidRPr="00672C9B">
        <w:rPr>
          <w:lang w:val="el-GR"/>
        </w:rPr>
        <w:t xml:space="preserve"> </w:t>
      </w:r>
    </w:p>
    <w:p w14:paraId="7008CEF5" w14:textId="77777777" w:rsidR="00214DD7" w:rsidRPr="002D5F09" w:rsidRDefault="00214DD7" w:rsidP="00214DD7">
      <w:pPr>
        <w:suppressAutoHyphens w:val="0"/>
        <w:autoSpaceDE w:val="0"/>
        <w:autoSpaceDN w:val="0"/>
        <w:adjustRightInd w:val="0"/>
        <w:spacing w:after="0"/>
        <w:rPr>
          <w:lang w:val="el-GR" w:eastAsia="el-GR"/>
        </w:rPr>
      </w:pPr>
      <w:r w:rsidRPr="002D5F09">
        <w:rPr>
          <w:lang w:val="el-GR" w:eastAsia="el-GR"/>
        </w:rPr>
        <w:t>Η άσκηση των προαναφερόμενων δικαιωμάτων προαίρεσης τελούν υπό την προϋπόθεση έγκρισης χρηματοδότησής του</w:t>
      </w:r>
      <w:r>
        <w:rPr>
          <w:lang w:val="el-GR" w:eastAsia="el-GR"/>
        </w:rPr>
        <w:t>ς</w:t>
      </w:r>
      <w:r w:rsidRPr="002D5F09">
        <w:rPr>
          <w:lang w:val="el-GR" w:eastAsia="el-GR"/>
        </w:rPr>
        <w:t>.</w:t>
      </w:r>
    </w:p>
    <w:p w14:paraId="4FC48AC8" w14:textId="77777777" w:rsidR="00FB6863" w:rsidRDefault="00FB6863" w:rsidP="004C19BF">
      <w:pPr>
        <w:rPr>
          <w:lang w:val="el-GR"/>
        </w:rPr>
      </w:pPr>
    </w:p>
    <w:p w14:paraId="40797A5E" w14:textId="2F0EC925"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144C08">
        <w:rPr>
          <w:lang w:val="el-GR"/>
        </w:rPr>
        <w:t xml:space="preserve">τριάνταν τρεις </w:t>
      </w:r>
      <w:r w:rsidR="00A00118">
        <w:rPr>
          <w:lang w:val="el-GR"/>
        </w:rPr>
        <w:t>(</w:t>
      </w:r>
      <w:r w:rsidR="00144C08">
        <w:rPr>
          <w:lang w:val="el-GR"/>
        </w:rPr>
        <w:t>33</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FB6F67">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549785C0" w:rsidR="008338F0" w:rsidRPr="00603221" w:rsidRDefault="003355E7">
      <w:pPr>
        <w:rPr>
          <w:lang w:val="el-GR"/>
        </w:rPr>
      </w:pPr>
      <w:r w:rsidRPr="00603221">
        <w:rPr>
          <w:lang w:val="el-GR"/>
        </w:rPr>
        <w:lastRenderedPageBreak/>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FB6F67"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70C1395E" w:rsidR="00FD40D7" w:rsidRDefault="003355E7" w:rsidP="00A00118">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0B7BCE">
        <w:t>τ</w:t>
      </w:r>
      <w:r w:rsidRPr="00A00118">
        <w:t>ης βέλτιστης σχέση ποιότητας – τιμή</w:t>
      </w:r>
      <w:r w:rsidR="00A00118" w:rsidRPr="00A00118">
        <w:t>ς.</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33581948"/>
      <w:r w:rsidRPr="00603221">
        <w:rPr>
          <w:rFonts w:cs="Tahoma"/>
          <w:lang w:val="el-GR"/>
        </w:rPr>
        <w:t>Θεσμικό πλαίσιο</w:t>
      </w:r>
      <w:bookmarkEnd w:id="23"/>
      <w:bookmarkEnd w:id="24"/>
      <w:bookmarkEnd w:id="25"/>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02C8F14D" w14:textId="77777777" w:rsidR="008E40FF" w:rsidRPr="00107F5B" w:rsidRDefault="008E40FF" w:rsidP="008E40FF">
      <w:pPr>
        <w:numPr>
          <w:ilvl w:val="0"/>
          <w:numId w:val="31"/>
        </w:numPr>
        <w:suppressAutoHyphens w:val="0"/>
        <w:spacing w:before="120"/>
        <w:ind w:left="425" w:hanging="426"/>
        <w:rPr>
          <w:lang w:val="el-GR"/>
        </w:rPr>
      </w:pPr>
      <w:r w:rsidRPr="00107F5B">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B142D4">
        <w:t>L</w:t>
      </w:r>
      <w:r w:rsidRPr="00107F5B">
        <w:rPr>
          <w:lang w:val="el-GR"/>
        </w:rPr>
        <w:t xml:space="preserve"> 57/17).</w:t>
      </w:r>
    </w:p>
    <w:p w14:paraId="71DDBCF5" w14:textId="77777777" w:rsidR="008E40FF" w:rsidRPr="00107F5B" w:rsidRDefault="008E40FF" w:rsidP="008E40FF">
      <w:pPr>
        <w:numPr>
          <w:ilvl w:val="0"/>
          <w:numId w:val="31"/>
        </w:numPr>
        <w:suppressAutoHyphens w:val="0"/>
        <w:spacing w:before="120"/>
        <w:ind w:left="425" w:hanging="426"/>
        <w:rPr>
          <w:lang w:val="el-GR"/>
        </w:rPr>
      </w:pPr>
      <w:r w:rsidRPr="00107F5B">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B142D4">
        <w:t>L</w:t>
      </w:r>
      <w:r w:rsidRPr="00107F5B">
        <w:rPr>
          <w:lang w:val="el-GR"/>
        </w:rPr>
        <w:t xml:space="preserve"> 57/1).</w:t>
      </w:r>
    </w:p>
    <w:p w14:paraId="62A706BA" w14:textId="77777777" w:rsidR="008E40FF" w:rsidRPr="00B142D4" w:rsidRDefault="008E40FF" w:rsidP="008E40FF">
      <w:pPr>
        <w:numPr>
          <w:ilvl w:val="0"/>
          <w:numId w:val="31"/>
        </w:numPr>
        <w:suppressAutoHyphens w:val="0"/>
        <w:spacing w:before="120"/>
        <w:ind w:left="425" w:hanging="426"/>
      </w:pPr>
      <w:r w:rsidRPr="00107F5B">
        <w:rPr>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w:t>
      </w:r>
      <w:r w:rsidRPr="00B52912">
        <w:rPr>
          <w:lang w:val="el-GR"/>
        </w:rPr>
        <w:t xml:space="preserve">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B142D4">
        <w:t>966/2012 (L 193/1).</w:t>
      </w:r>
    </w:p>
    <w:p w14:paraId="3CBA0AED"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4841FB84"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B142D4">
        <w:t>ST</w:t>
      </w:r>
      <w:r w:rsidRPr="00E456E2">
        <w:rPr>
          <w:lang w:val="el-GR"/>
        </w:rPr>
        <w:t xml:space="preserve"> 10152/21, </w:t>
      </w:r>
      <w:r w:rsidRPr="00B142D4">
        <w:t>ST</w:t>
      </w:r>
      <w:r w:rsidRPr="00E456E2">
        <w:rPr>
          <w:lang w:val="el-GR"/>
        </w:rPr>
        <w:t xml:space="preserve"> 10152/21 </w:t>
      </w:r>
      <w:r w:rsidRPr="00B142D4">
        <w:t>ADD</w:t>
      </w:r>
      <w:r w:rsidRPr="00E456E2">
        <w:rPr>
          <w:lang w:val="el-GR"/>
        </w:rPr>
        <w:t xml:space="preserve"> 1).</w:t>
      </w:r>
    </w:p>
    <w:p w14:paraId="265AD37E"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B142D4">
        <w:t>COVID</w:t>
      </w:r>
      <w:r w:rsidRPr="00E456E2">
        <w:rPr>
          <w:lang w:val="el-GR"/>
        </w:rPr>
        <w:t>- 19, επείγουσες δημοσιονομικές και φορολογικές ρυθμίσεις και άλλες διατάξεις» (ΦΕΚ 17/</w:t>
      </w:r>
      <w:r w:rsidRPr="00B142D4">
        <w:t>A</w:t>
      </w:r>
      <w:r w:rsidRPr="00E456E2">
        <w:rPr>
          <w:lang w:val="el-GR"/>
        </w:rPr>
        <w:t>/05-02-2021)</w:t>
      </w:r>
    </w:p>
    <w:p w14:paraId="057048C4"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FA43F53"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1B1E2EDE"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FF8BAB6"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B142D4">
        <w:t>L</w:t>
      </w:r>
      <w:r w:rsidRPr="00E456E2">
        <w:rPr>
          <w:lang w:val="el-GR"/>
        </w:rPr>
        <w:t xml:space="preserve"> 94/1/28-03-2014) και άλλες διατάξεις» (ΦΕΚ 148/Α/08-08-2016).</w:t>
      </w:r>
    </w:p>
    <w:p w14:paraId="341FBD92"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lastRenderedPageBreak/>
        <w:t>Τον Ν. 3389/2005 «Συμπράξεις Δημόσιου και Ιδιωτικού Τομέα» (ΦΕΚ 232/Α/ 22-09-2005).</w:t>
      </w:r>
    </w:p>
    <w:p w14:paraId="40B861C8"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7C8C0407"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2838099"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υπ’ αριθ. 119126</w:t>
      </w:r>
      <w:r w:rsidRPr="00B142D4">
        <w:t>E</w:t>
      </w:r>
      <w:r w:rsidRPr="00E456E2">
        <w:rPr>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29E93165"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218B1ED" w14:textId="77777777" w:rsidR="008E40FF" w:rsidRPr="00B142D4" w:rsidRDefault="008E40FF" w:rsidP="008E40FF">
      <w:pPr>
        <w:numPr>
          <w:ilvl w:val="0"/>
          <w:numId w:val="31"/>
        </w:numPr>
        <w:suppressAutoHyphens w:val="0"/>
        <w:spacing w:before="120"/>
        <w:ind w:left="425" w:hanging="426"/>
      </w:pPr>
      <w:r w:rsidRPr="00E456E2">
        <w:rPr>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αριθ. </w:t>
      </w:r>
      <w:r w:rsidRPr="00B142D4">
        <w:t>52415 ΕΞ 2022 Απόφαση του Αναπληρωτή Υπ. Οικονομικών (ΦΕΚ 1927/Β/19-04-2022).</w:t>
      </w:r>
    </w:p>
    <w:p w14:paraId="386EC0D1"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BE7E52D"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A4F9B41"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με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B03F763"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2366496"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BBD9D3F"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142D4">
        <w:t>A</w:t>
      </w:r>
      <w:r w:rsidRPr="00E456E2">
        <w:rPr>
          <w:lang w:val="el-GR"/>
        </w:rPr>
        <w:t>/29-06-2020).</w:t>
      </w:r>
    </w:p>
    <w:p w14:paraId="544629B1"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2BA40CC"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lastRenderedPageBreak/>
        <w:t>Τον Ν. 4152/2013 «Επείγοντα μέτρα εφαρμογής των νόμων 4046/2012, 4093/2012 και 4127/2013» (ΦΕΚ 107/Α/09-05-2013).</w:t>
      </w:r>
    </w:p>
    <w:p w14:paraId="5E548F40" w14:textId="77777777" w:rsidR="008E40FF" w:rsidRPr="00E456E2" w:rsidRDefault="008E40FF" w:rsidP="008E40FF">
      <w:pPr>
        <w:numPr>
          <w:ilvl w:val="0"/>
          <w:numId w:val="31"/>
        </w:numPr>
        <w:suppressAutoHyphens w:val="0"/>
        <w:spacing w:before="120"/>
        <w:ind w:left="425" w:hanging="567"/>
        <w:rPr>
          <w:lang w:val="el-GR"/>
        </w:rPr>
      </w:pPr>
      <w:r w:rsidRPr="00E456E2">
        <w:rPr>
          <w:lang w:val="el-GR"/>
        </w:rPr>
        <w:t xml:space="preserve">Τον </w:t>
      </w:r>
      <w:r w:rsidRPr="00B142D4">
        <w:t>N</w:t>
      </w:r>
      <w:r w:rsidRPr="00E456E2">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6D086C7B" w14:textId="77777777" w:rsidR="008E40FF" w:rsidRPr="00B142D4" w:rsidRDefault="008E40FF" w:rsidP="008E40FF">
      <w:pPr>
        <w:numPr>
          <w:ilvl w:val="0"/>
          <w:numId w:val="31"/>
        </w:numPr>
        <w:suppressAutoHyphens w:val="0"/>
        <w:spacing w:before="120"/>
        <w:ind w:left="425" w:hanging="426"/>
      </w:pPr>
      <w:r w:rsidRPr="00E456E2">
        <w:rPr>
          <w:lang w:val="el-GR"/>
        </w:rPr>
        <w:t xml:space="preserve">Τον </w:t>
      </w:r>
      <w:r w:rsidRPr="00B142D4">
        <w:t>N</w:t>
      </w:r>
      <w:r w:rsidRPr="00E456E2">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B142D4">
        <w:t>(ΦΕΚ 309/A/31-12-2003), όπως τούτος τροποποιήθηκε και ισχύει.</w:t>
      </w:r>
    </w:p>
    <w:p w14:paraId="7736898A"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24771D7"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09E6FE94"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 Α.88 του Ν. 1892/1990 «Για τον εκσυγχρονισμό και την ανάπτυξη και άλλες διατάξεις» (ΦΕΚ 101/Α/31-07-1990).</w:t>
      </w:r>
    </w:p>
    <w:p w14:paraId="7DC13374"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142D4">
        <w:t>B</w:t>
      </w:r>
      <w:r w:rsidRPr="00E456E2">
        <w:rPr>
          <w:lang w:val="el-GR"/>
        </w:rPr>
        <w:t>/23-08-2007).</w:t>
      </w:r>
    </w:p>
    <w:p w14:paraId="77DFE91B" w14:textId="77777777" w:rsidR="008E40FF" w:rsidRPr="00B142D4" w:rsidRDefault="008E40FF" w:rsidP="008E40FF">
      <w:pPr>
        <w:numPr>
          <w:ilvl w:val="0"/>
          <w:numId w:val="31"/>
        </w:numPr>
        <w:suppressAutoHyphens w:val="0"/>
        <w:spacing w:before="120"/>
        <w:ind w:left="425" w:hanging="426"/>
      </w:pPr>
      <w:r w:rsidRPr="00E456E2">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142D4">
        <w:t>(ΦΕΚ 133/Α/07-08-2019).</w:t>
      </w:r>
    </w:p>
    <w:p w14:paraId="63FEAB2A"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4912/2022 Ενιαία Αρχή Δημοσίων Συμβάσεων και άλλες διατάξεις του Υπουργείου Δικαιοσύνης” (ΦΕΚ 59/</w:t>
      </w:r>
      <w:r w:rsidRPr="00B142D4">
        <w:t>A</w:t>
      </w:r>
      <w:r w:rsidRPr="00E456E2">
        <w:rPr>
          <w:lang w:val="el-GR"/>
        </w:rPr>
        <w:t>/17-03-2022)</w:t>
      </w:r>
    </w:p>
    <w:p w14:paraId="3BF95BED"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68485BA0"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 Π.Δ. 39/2017 “Κανονισμός εξέτασης Προδικαστικών Προσφυγών ενώπιων της Αρχής Εξέτασης Προδικαστικών Προσφυγών” (ΦΕΚ 64/Α/04-05-2017).</w:t>
      </w:r>
    </w:p>
    <w:p w14:paraId="3AF002BC"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3419/2005 “Γενικό Εμπορικό Μητρώο (Γ.Ε.ΜΗ.) και Εκσυγχρονισμός της Επιμελητηριακής Νομοθεσίας” (ΦΕΚ 297/Α/06-12-2005).</w:t>
      </w:r>
    </w:p>
    <w:p w14:paraId="24A5B892"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αριθμ. 63446/2021 Κ.Υ.Α. “Καθορισμός Εθνικού Μορφότυπου ηλεκτρονικού τιμολογίου στο πλαίσιο των Δημοσίων Συμβάσεων” (2338/Β/02-06-2021).</w:t>
      </w:r>
    </w:p>
    <w:p w14:paraId="04A67D74"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4635/2019 (ιδίως  των άρθρων 85 επ.) “Επενδύω στην Ελλάδα και άλλες διατάξεις” (ΦΕΚ 167/Α/30-10-2019).</w:t>
      </w:r>
    </w:p>
    <w:p w14:paraId="02277867"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 Π.Δ. 28/2015 “Κωδικοποίηση διατάξεων για την πρόσβαση σε δημόσια έγγραφα και στοιχεία» ΦΕΚ (34/Α/23-03-2015).</w:t>
      </w:r>
    </w:p>
    <w:p w14:paraId="3F42AFCE"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2859/2000 “Κύρωση Κώδικα Φόρου Προστιθέμενης Αξίας” (ΦΕΚ 248/Α/07-11-2000).</w:t>
      </w:r>
    </w:p>
    <w:p w14:paraId="7C5F4801"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E456E2">
        <w:rPr>
          <w:lang w:val="el-GR"/>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142D4">
        <w:t>L</w:t>
      </w:r>
      <w:r w:rsidRPr="00E456E2">
        <w:rPr>
          <w:lang w:val="el-GR"/>
        </w:rPr>
        <w:t xml:space="preserve"> 119).</w:t>
      </w:r>
    </w:p>
    <w:p w14:paraId="6E5A3ADB"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690E45D"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 με αριθμό 3/2018 Γνωμοδότηση του Νομικού Συμβουλίου του Κράτους.</w:t>
      </w:r>
    </w:p>
    <w:p w14:paraId="4F95808D" w14:textId="77777777" w:rsidR="008E40FF" w:rsidRPr="00E456E2" w:rsidRDefault="008E40FF" w:rsidP="008E40FF">
      <w:pPr>
        <w:numPr>
          <w:ilvl w:val="0"/>
          <w:numId w:val="31"/>
        </w:numPr>
        <w:suppressAutoHyphens w:val="0"/>
        <w:spacing w:after="0"/>
        <w:ind w:left="426" w:hanging="426"/>
        <w:rPr>
          <w:lang w:val="el-GR"/>
        </w:rPr>
      </w:pPr>
      <w:r w:rsidRPr="00E456E2">
        <w:rPr>
          <w:lang w:val="el-GR"/>
        </w:rPr>
        <w:t>Το από 13-07-2018 έντυπο της ΕΑΔΔΗΣΥ με θέμα: «ΥΠΟΧΡΕΩΣΕΙΣ ΔΗΜΟΣΙΕΥΣΕΩΝ ΣΤΟΝ ΕΘΝΙΚΟ ΤΥΠΟ ΚΑΤΑ ΤΟΝ Ν.4412/2016».</w:t>
      </w:r>
    </w:p>
    <w:p w14:paraId="357186FA" w14:textId="77777777" w:rsidR="008E40FF" w:rsidRPr="00B142D4" w:rsidRDefault="008E40FF" w:rsidP="008E40FF">
      <w:pPr>
        <w:numPr>
          <w:ilvl w:val="0"/>
          <w:numId w:val="31"/>
        </w:numPr>
        <w:suppressAutoHyphens w:val="0"/>
        <w:spacing w:before="120"/>
        <w:ind w:left="425" w:hanging="426"/>
      </w:pPr>
      <w:r w:rsidRPr="00E456E2">
        <w:rPr>
          <w:lang w:val="el-GR"/>
        </w:rPr>
        <w:t xml:space="preserve">Τον </w:t>
      </w:r>
      <w:r w:rsidRPr="00B142D4">
        <w:t>N</w:t>
      </w:r>
      <w:r w:rsidRPr="00E456E2">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B142D4">
        <w:t>ΦΕΚ (967/Β/21-07-2006).</w:t>
      </w:r>
    </w:p>
    <w:p w14:paraId="5F53F1EC"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B142D4">
        <w:t>L</w:t>
      </w:r>
      <w:r w:rsidRPr="00E456E2">
        <w:rPr>
          <w:lang w:val="el-GR"/>
        </w:rPr>
        <w:t xml:space="preserve"> 156/16.6.2012) στο ελληνικό δίκαιο, τροποποίηση του ν. 3419/2005 (Α 297) και άλλες διατάξεις» (ΦΕΚ 265/Α/23-12-2014) και ισχύει.</w:t>
      </w:r>
    </w:p>
    <w:p w14:paraId="3274C10E" w14:textId="77777777" w:rsidR="008E40FF" w:rsidRPr="00B142D4" w:rsidRDefault="008E40FF" w:rsidP="008E40FF">
      <w:pPr>
        <w:numPr>
          <w:ilvl w:val="0"/>
          <w:numId w:val="31"/>
        </w:numPr>
        <w:suppressAutoHyphens w:val="0"/>
        <w:spacing w:before="120"/>
        <w:ind w:left="425" w:hanging="426"/>
      </w:pPr>
      <w:r w:rsidRPr="00E456E2">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142D4">
        <w:t>(ΦΕΚ 119/Α/08-07-2019).</w:t>
      </w:r>
    </w:p>
    <w:p w14:paraId="441EF327"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 Α.39 του Ν. 4578/2018 «Μείωση ασφαλιστικών εισφορών και άλλες διατάξεις» (ΦΕΚ 200/Α/03-12-2018).</w:t>
      </w:r>
    </w:p>
    <w:p w14:paraId="7262FA6E"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A2E30F1" w14:textId="77777777" w:rsidR="008E40FF" w:rsidRPr="00B142D4" w:rsidRDefault="008E40FF" w:rsidP="008E40FF">
      <w:pPr>
        <w:numPr>
          <w:ilvl w:val="0"/>
          <w:numId w:val="31"/>
        </w:numPr>
        <w:suppressAutoHyphens w:val="0"/>
        <w:spacing w:before="120"/>
        <w:ind w:left="425" w:hanging="426"/>
      </w:pPr>
      <w:r w:rsidRPr="00E456E2">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B142D4">
        <w:t>(Β’ 164)» ΦΕΚ 2060/Β’/2021))» (ΦΕΚ 5807/Β/10-12-2021).</w:t>
      </w:r>
    </w:p>
    <w:p w14:paraId="39186571" w14:textId="77777777" w:rsidR="008E40FF" w:rsidRPr="00B142D4" w:rsidRDefault="008E40FF" w:rsidP="008E40FF">
      <w:pPr>
        <w:numPr>
          <w:ilvl w:val="0"/>
          <w:numId w:val="31"/>
        </w:numPr>
        <w:suppressAutoHyphens w:val="0"/>
        <w:spacing w:before="120"/>
        <w:ind w:left="425" w:hanging="426"/>
      </w:pPr>
      <w:r w:rsidRPr="00E456E2">
        <w:rPr>
          <w:lang w:val="el-GR"/>
        </w:rPr>
        <w:lastRenderedPageBreak/>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142D4">
        <w:t>(ΦΕΚ 752/ΥΟΔΔ/24.08.2022).</w:t>
      </w:r>
    </w:p>
    <w:p w14:paraId="77F87C5C"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Απόφαση του ΔΣ της ΚτΠ Μ.Α.Ε. κατά την υπ’ αριθ. 856/25-08-2022 Συνεδρίασή του, με θέμα Εκλογή Διευθύνοντος Συμβούλου (Θέμα 1).</w:t>
      </w:r>
    </w:p>
    <w:p w14:paraId="12C7CD3C"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16193B5C" w14:textId="77777777" w:rsidR="008E40FF" w:rsidRPr="00E456E2" w:rsidRDefault="008E40FF" w:rsidP="008E40FF">
      <w:pPr>
        <w:numPr>
          <w:ilvl w:val="0"/>
          <w:numId w:val="31"/>
        </w:numPr>
        <w:suppressAutoHyphens w:val="0"/>
        <w:spacing w:before="120"/>
        <w:ind w:left="425" w:hanging="426"/>
        <w:rPr>
          <w:lang w:val="el-GR"/>
        </w:rPr>
      </w:pPr>
      <w:r w:rsidRPr="00E456E2">
        <w:rPr>
          <w:lang w:val="el-GR"/>
        </w:rPr>
        <w:t>Την Απόφαση του Διευθύνοντος Συμβούλου της ΚτΠ Μ.Α.Ε. με Αριθ. Πρωτ. 22683/20-12-2022 και θέμα «Εξουσιοδότηση δικαιώματος υπογραφής σε Γενικούς Διευθυντές και Διευθυντές της ΚτΠ Μ.Α.Ε.».</w:t>
      </w:r>
    </w:p>
    <w:p w14:paraId="6106F39D" w14:textId="12F4C414" w:rsidR="008E40FF" w:rsidRPr="00E456E2" w:rsidRDefault="008E40FF" w:rsidP="008E40FF">
      <w:pPr>
        <w:numPr>
          <w:ilvl w:val="0"/>
          <w:numId w:val="31"/>
        </w:numPr>
        <w:suppressAutoHyphens w:val="0"/>
        <w:spacing w:before="120"/>
        <w:ind w:left="425" w:hanging="426"/>
        <w:rPr>
          <w:lang w:val="el-GR"/>
        </w:rPr>
      </w:pPr>
      <w:r w:rsidRPr="00E456E2">
        <w:rPr>
          <w:lang w:val="el-GR"/>
        </w:rPr>
        <w:t>Τη ΣΑΤΑ ΤΑ063 (Κωδ. Έργου:</w:t>
      </w:r>
      <w:r w:rsidR="00831BE0">
        <w:rPr>
          <w:lang w:val="el-GR"/>
        </w:rPr>
        <w:t xml:space="preserve"> </w:t>
      </w:r>
      <w:r w:rsidRPr="00E456E2">
        <w:rPr>
          <w:lang w:val="el-GR"/>
        </w:rPr>
        <w:t xml:space="preserve">2022ΤΑ06300055) του Υπουργείου Ψηφιακής Διακυβέρνησης με την οποία εγκρίθηκε η Ένταξη του Έργου «Ετοιμότητα υποδομών για έξυπνα κτίρια», με κωδικό ΟΠΣ ΤΑ 5190259, στο Ταμείο Ανάκαμψης και Ανθεκτικότητας, το οποίο χρηματοδοτείται από την Ευρωπαϊκή Ένωση – </w:t>
      </w:r>
      <w:r w:rsidRPr="00B142D4">
        <w:t>NextGeneration</w:t>
      </w:r>
      <w:r w:rsidRPr="00E456E2">
        <w:rPr>
          <w:lang w:val="el-GR"/>
        </w:rPr>
        <w:t xml:space="preserve"> </w:t>
      </w:r>
      <w:r w:rsidRPr="00B142D4">
        <w:t>EU</w:t>
      </w:r>
      <w:r w:rsidRPr="00E456E2">
        <w:rPr>
          <w:lang w:val="el-GR"/>
        </w:rPr>
        <w:t>.</w:t>
      </w:r>
    </w:p>
    <w:p w14:paraId="62BCBAE7" w14:textId="77777777" w:rsidR="008E40FF" w:rsidRPr="00E456E2" w:rsidRDefault="008E40FF" w:rsidP="008E40FF">
      <w:pPr>
        <w:numPr>
          <w:ilvl w:val="0"/>
          <w:numId w:val="31"/>
        </w:numPr>
        <w:suppressAutoHyphens w:val="0"/>
        <w:spacing w:before="120"/>
        <w:ind w:left="425" w:hanging="426"/>
        <w:rPr>
          <w:lang w:val="el-GR"/>
        </w:rPr>
      </w:pPr>
      <w:bookmarkStart w:id="26" w:name="_Hlk71646966"/>
      <w:r w:rsidRPr="00E456E2">
        <w:rPr>
          <w:lang w:val="el-GR"/>
        </w:rPr>
        <w:t>Την από 29-09-2022 (Α.Π ΚτΠ Α.Ε.: 19218/31-10-2021)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«Ετοιμότητα υποδομών για έξυπνα κτίρια».</w:t>
      </w:r>
    </w:p>
    <w:p w14:paraId="7D5B2D32" w14:textId="77777777" w:rsidR="008E40FF" w:rsidRPr="00107F5B" w:rsidRDefault="008E40FF" w:rsidP="008E40FF">
      <w:pPr>
        <w:numPr>
          <w:ilvl w:val="0"/>
          <w:numId w:val="31"/>
        </w:numPr>
        <w:suppressAutoHyphens w:val="0"/>
        <w:ind w:left="425" w:hanging="426"/>
        <w:rPr>
          <w:lang w:val="el-GR"/>
        </w:rPr>
      </w:pPr>
      <w:r w:rsidRPr="00107F5B">
        <w:rPr>
          <w:lang w:val="el-GR"/>
        </w:rPr>
        <w:t xml:space="preserve">Το υπ’ αριθ. πρωτ.: 182309 ΕΞ2022/13-12-2022 (Α.Π ΚτΠ Μ.Α.Ε. 22086/13-12-2022)  έγγραφο του Υπουργείου Οικονομικών/ΕΥΣΤΑ με θέμα: </w:t>
      </w:r>
      <w:r w:rsidRPr="00107F5B">
        <w:rPr>
          <w:bCs/>
          <w:lang w:val="el-GR" w:eastAsia="en-US"/>
        </w:rPr>
        <w:t xml:space="preserve">‘Ένταξη του Έργου «Ετοιμότητα υποδομών για έξυπνα κτίρια» (κωδικός ΟΠΣ ΤΑ 5190259) στο Ταμείο Ανάκαμψης και Ανθεκτικότητας’ (ΑΔΑ: </w:t>
      </w:r>
      <w:r w:rsidRPr="00107F5B">
        <w:rPr>
          <w:bCs/>
          <w:lang w:val="el-GR"/>
        </w:rPr>
        <w:t>68Ο1Η-ΧΛΥ).</w:t>
      </w:r>
    </w:p>
    <w:p w14:paraId="2DE1CBFB" w14:textId="77777777" w:rsidR="008E40FF" w:rsidRPr="00E751AE" w:rsidRDefault="008E40FF" w:rsidP="008E40FF">
      <w:pPr>
        <w:numPr>
          <w:ilvl w:val="0"/>
          <w:numId w:val="31"/>
        </w:numPr>
        <w:suppressAutoHyphens w:val="0"/>
        <w:spacing w:before="120"/>
        <w:ind w:left="425" w:hanging="426"/>
        <w:rPr>
          <w:lang w:val="el-GR"/>
        </w:rPr>
      </w:pPr>
      <w:r w:rsidRPr="00E751AE">
        <w:rPr>
          <w:lang w:val="el-GR"/>
        </w:rPr>
        <w:t>Την υπ’ αριθ. πρωτ. 121536/15-12-2022 (Α.Π ΚτΠ Μ.Α.Ε. 22305/15-12-2022) Απόφαση του Υπουργείου Ανάπτυξης και Επενδύσεων περί έγκρισης της ένταξης στο ΠΔΕ 2022 του έργου με τίτλο «Ετοιμότητα υποδομών για έξυπνα κτίρια», με κωδικό ΟΠΣ ΤΑ 5180527.</w:t>
      </w:r>
    </w:p>
    <w:p w14:paraId="4A5B168D" w14:textId="77777777" w:rsidR="008E40FF" w:rsidRPr="001034C9" w:rsidRDefault="008E40FF" w:rsidP="008E40FF">
      <w:pPr>
        <w:numPr>
          <w:ilvl w:val="0"/>
          <w:numId w:val="31"/>
        </w:numPr>
        <w:suppressAutoHyphens w:val="0"/>
        <w:ind w:left="425" w:hanging="426"/>
        <w:rPr>
          <w:bCs/>
          <w:lang w:val="el-GR"/>
        </w:rPr>
      </w:pPr>
      <w:r w:rsidRPr="001034C9">
        <w:rPr>
          <w:bCs/>
          <w:lang w:val="el-GR"/>
        </w:rPr>
        <w:t>Την υπ’ αριθ. πρωτ. 17200/23-02-2023 (Α.Π. ΚτΠ Μ.Α.Ε. 3764/23-02-2023) Απόφαση του Υπουργείου Ανάπτυξης και Επενδύσεων περί έγκρισης της ένταξης/ τροποποίησης στο ΠΔΕ 2023 με τίτλο «Ετοιμότητα υποδομών για έξυπνα κτίρια» (ΑΔΑ: ΨΟΜΡ46ΜΤΛΡ-ΓΚΖ).</w:t>
      </w:r>
    </w:p>
    <w:p w14:paraId="237D0C2C" w14:textId="77777777" w:rsidR="008E40FF" w:rsidRPr="00B52912" w:rsidRDefault="008E40FF" w:rsidP="008E40FF">
      <w:pPr>
        <w:numPr>
          <w:ilvl w:val="0"/>
          <w:numId w:val="31"/>
        </w:numPr>
        <w:suppressAutoHyphens w:val="0"/>
        <w:ind w:left="425" w:hanging="426"/>
        <w:rPr>
          <w:bCs/>
          <w:lang w:val="el-GR"/>
        </w:rPr>
      </w:pPr>
      <w:r w:rsidRPr="00B52912">
        <w:rPr>
          <w:bCs/>
          <w:lang w:val="el-GR"/>
        </w:rPr>
        <w:t>Την αριθ. πρωτ. Πρωτ. ΚτΠ Μ.Α.Ε. 3730/22-02-2023 παροχή σύμφωνης γνώμης του τεύχους Διακήρυξης του έργου από το Υπουργείο Ψηφιακής Διακυβέρνησης.</w:t>
      </w:r>
    </w:p>
    <w:p w14:paraId="0F48AB82" w14:textId="77777777" w:rsidR="008E40FF" w:rsidRDefault="008E40FF" w:rsidP="008E40FF">
      <w:pPr>
        <w:numPr>
          <w:ilvl w:val="0"/>
          <w:numId w:val="31"/>
        </w:numPr>
        <w:suppressAutoHyphens w:val="0"/>
        <w:spacing w:before="120"/>
        <w:ind w:left="425" w:hanging="426"/>
      </w:pPr>
      <w:r w:rsidRPr="00107F5B">
        <w:rPr>
          <w:lang w:val="el-GR"/>
        </w:rPr>
        <w:t xml:space="preserve">Την Απόφαση του Διοικητικού Συμβουλίου της  ΚτΠ Μ.Α.Ε. κατά την υπ’ αριθ. </w:t>
      </w:r>
      <w:r>
        <w:t>894</w:t>
      </w:r>
      <w:r w:rsidRPr="00B142D4">
        <w:t>/</w:t>
      </w:r>
      <w:r>
        <w:t>01</w:t>
      </w:r>
      <w:r w:rsidRPr="00B142D4">
        <w:t>-</w:t>
      </w:r>
      <w:r>
        <w:t>03</w:t>
      </w:r>
      <w:r w:rsidRPr="00B142D4">
        <w:t xml:space="preserve">-2023 Συνεδρίασή του (Θέμα </w:t>
      </w:r>
      <w:r>
        <w:t>5</w:t>
      </w:r>
      <w:r w:rsidRPr="00B142D4">
        <w:t>.</w:t>
      </w:r>
      <w:r>
        <w:t>4</w:t>
      </w:r>
      <w:r w:rsidRPr="00B142D4">
        <w:t>).</w:t>
      </w:r>
    </w:p>
    <w:bookmarkEnd w:id="26"/>
    <w:p w14:paraId="0D60A7E5" w14:textId="57C7FC03" w:rsidR="008338F0" w:rsidRPr="00603221" w:rsidRDefault="003355E7" w:rsidP="003A109E">
      <w:pPr>
        <w:pStyle w:val="2"/>
        <w:rPr>
          <w:rFonts w:cs="Tahoma"/>
          <w:lang w:val="el-GR"/>
        </w:rPr>
      </w:pPr>
      <w:r w:rsidRPr="00C570AF">
        <w:rPr>
          <w:rFonts w:cs="Tahoma"/>
          <w:lang w:val="el-GR"/>
        </w:rPr>
        <w:tab/>
      </w:r>
      <w:bookmarkStart w:id="27" w:name="_Ref40979373"/>
      <w:bookmarkStart w:id="28" w:name="_Toc97194260"/>
      <w:bookmarkStart w:id="29" w:name="_Toc97194409"/>
      <w:bookmarkStart w:id="30" w:name="_Toc133581949"/>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5015ABFF" w14:textId="454ACCC5"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AA2EBD">
        <w:rPr>
          <w:b/>
          <w:bCs/>
          <w:lang w:val="el-GR" w:eastAsia="el-GR"/>
        </w:rPr>
        <w:t>1</w:t>
      </w:r>
      <w:r w:rsidR="00213833">
        <w:rPr>
          <w:b/>
          <w:bCs/>
          <w:lang w:val="el-GR" w:eastAsia="el-GR"/>
        </w:rPr>
        <w:t>7</w:t>
      </w:r>
      <w:r w:rsidRPr="00FF396E">
        <w:rPr>
          <w:b/>
          <w:bCs/>
          <w:lang w:val="el-GR" w:eastAsia="el-GR"/>
        </w:rPr>
        <w:t>/</w:t>
      </w:r>
      <w:r w:rsidR="0067432B" w:rsidRPr="00FF396E">
        <w:rPr>
          <w:b/>
          <w:bCs/>
          <w:lang w:val="el-GR" w:eastAsia="el-GR"/>
        </w:rPr>
        <w:t>0</w:t>
      </w:r>
      <w:r w:rsidR="00AA2EBD">
        <w:rPr>
          <w:b/>
          <w:bCs/>
          <w:lang w:val="el-GR" w:eastAsia="el-GR"/>
        </w:rPr>
        <w:t>5</w:t>
      </w:r>
      <w:r w:rsidR="0067432B" w:rsidRPr="00FF396E">
        <w:rPr>
          <w:b/>
          <w:bCs/>
          <w:lang w:val="el-GR" w:eastAsia="el-GR"/>
        </w:rPr>
        <w:t>/2023,</w:t>
      </w:r>
      <w:r w:rsidR="0067432B">
        <w:rPr>
          <w:lang w:val="el-GR" w:eastAsia="el-GR"/>
        </w:rPr>
        <w:t xml:space="preserve"> ημέρα </w:t>
      </w:r>
      <w:r w:rsidR="00064875">
        <w:rPr>
          <w:b/>
          <w:bCs/>
          <w:lang w:val="el-GR" w:eastAsia="el-GR"/>
        </w:rPr>
        <w:t xml:space="preserve">Τετάρτη </w:t>
      </w:r>
      <w:r w:rsidRPr="00603221">
        <w:rPr>
          <w:lang w:val="el-GR" w:eastAsia="el-GR"/>
        </w:rPr>
        <w:t xml:space="preserve">και ώρα </w:t>
      </w:r>
      <w:r w:rsidR="006D5B16" w:rsidRPr="00FF396E">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7025BC">
        <w:rPr>
          <w:b/>
          <w:bCs/>
          <w:lang w:val="el-GR" w:eastAsia="el-GR"/>
        </w:rPr>
        <w:t>02</w:t>
      </w:r>
      <w:r w:rsidR="00E73636" w:rsidRPr="00A608FA">
        <w:rPr>
          <w:b/>
          <w:bCs/>
          <w:lang w:val="el-GR" w:eastAsia="el-GR"/>
        </w:rPr>
        <w:t>/0</w:t>
      </w:r>
      <w:r w:rsidR="007025BC">
        <w:rPr>
          <w:b/>
          <w:bCs/>
          <w:lang w:val="el-GR" w:eastAsia="el-GR"/>
        </w:rPr>
        <w:t>5</w:t>
      </w:r>
      <w:r w:rsidR="00E73636" w:rsidRPr="00A608FA">
        <w:rPr>
          <w:b/>
          <w:bCs/>
          <w:lang w:val="el-GR" w:eastAsia="el-GR"/>
        </w:rPr>
        <w:t>/2023</w:t>
      </w:r>
      <w:r w:rsidR="00FF396E" w:rsidRPr="00A608FA">
        <w:rPr>
          <w:b/>
          <w:bCs/>
          <w:lang w:val="el-GR" w:eastAsia="el-GR"/>
        </w:rPr>
        <w:t>.</w:t>
      </w:r>
      <w:r w:rsidR="00FF396E">
        <w:rPr>
          <w:lang w:val="el-GR" w:eastAsia="el-GR"/>
        </w:rPr>
        <w:t xml:space="preserve"> </w:t>
      </w:r>
    </w:p>
    <w:p w14:paraId="6A742B21" w14:textId="14FD57BE"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FE35A4">
        <w:rPr>
          <w:b/>
          <w:lang w:val="el-GR"/>
        </w:rPr>
        <w:t xml:space="preserve">δύο </w:t>
      </w:r>
      <w:r w:rsidR="001C673F" w:rsidRPr="00603221">
        <w:rPr>
          <w:b/>
          <w:lang w:val="el-GR"/>
        </w:rPr>
        <w:t>(</w:t>
      </w:r>
      <w:r w:rsidR="00FE35A4">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ήτοι</w:t>
      </w:r>
      <w:r w:rsidR="0036098E">
        <w:rPr>
          <w:b/>
          <w:lang w:val="el-GR"/>
        </w:rPr>
        <w:t xml:space="preserve"> </w:t>
      </w:r>
      <w:r w:rsidR="00767267">
        <w:rPr>
          <w:b/>
          <w:lang w:val="el-GR"/>
        </w:rPr>
        <w:t>1</w:t>
      </w:r>
      <w:r w:rsidR="007025BC">
        <w:rPr>
          <w:b/>
          <w:lang w:val="el-GR"/>
        </w:rPr>
        <w:t>9</w:t>
      </w:r>
      <w:r w:rsidR="0036098E">
        <w:rPr>
          <w:b/>
          <w:lang w:val="el-GR"/>
        </w:rPr>
        <w:t>/0</w:t>
      </w:r>
      <w:r w:rsidR="00767267">
        <w:rPr>
          <w:b/>
          <w:lang w:val="el-GR"/>
        </w:rPr>
        <w:t>5</w:t>
      </w:r>
      <w:r w:rsidR="0036098E">
        <w:rPr>
          <w:b/>
          <w:lang w:val="el-GR"/>
        </w:rPr>
        <w:t xml:space="preserve">/2023 </w:t>
      </w:r>
      <w:r w:rsidR="001C673F" w:rsidRPr="00603221">
        <w:rPr>
          <w:b/>
          <w:lang w:val="el-GR"/>
        </w:rPr>
        <w:t xml:space="preserve">και ώρα </w:t>
      </w:r>
      <w:r w:rsidR="00A7003B" w:rsidRPr="00FF396E">
        <w:rPr>
          <w:b/>
          <w:bCs/>
          <w:lang w:val="el-GR" w:eastAsia="el-GR"/>
        </w:rPr>
        <w:t>14:00</w:t>
      </w:r>
      <w:r w:rsidR="00B73ED4">
        <w:rPr>
          <w:b/>
          <w:bCs/>
          <w:lang w:val="el-GR" w:eastAsia="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1" w:name="_Ref65241722"/>
      <w:bookmarkStart w:id="32" w:name="_Ref65241727"/>
      <w:bookmarkStart w:id="33" w:name="_Toc97194261"/>
      <w:bookmarkStart w:id="34" w:name="_Toc97194410"/>
      <w:bookmarkStart w:id="35" w:name="_Toc133581950"/>
      <w:r w:rsidRPr="00603221">
        <w:rPr>
          <w:rFonts w:cs="Tahoma"/>
          <w:lang w:val="el-GR"/>
        </w:rPr>
        <w:t>Δημοσιότητα</w:t>
      </w:r>
      <w:bookmarkEnd w:id="31"/>
      <w:bookmarkEnd w:id="32"/>
      <w:bookmarkEnd w:id="33"/>
      <w:bookmarkEnd w:id="34"/>
      <w:bookmarkEnd w:id="35"/>
    </w:p>
    <w:p w14:paraId="35918AE0" w14:textId="683C5485"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40758F">
        <w:rPr>
          <w:lang w:val="el-GR"/>
        </w:rPr>
        <w:t xml:space="preserve">στις </w:t>
      </w:r>
      <w:r w:rsidR="00B11353">
        <w:rPr>
          <w:b/>
          <w:bCs/>
          <w:lang w:val="el-GR"/>
        </w:rPr>
        <w:t>02</w:t>
      </w:r>
      <w:r w:rsidR="0040758F" w:rsidRPr="00975909">
        <w:rPr>
          <w:b/>
          <w:bCs/>
          <w:lang w:val="el-GR"/>
        </w:rPr>
        <w:t>/0</w:t>
      </w:r>
      <w:r w:rsidR="00B11353">
        <w:rPr>
          <w:b/>
          <w:bCs/>
          <w:lang w:val="el-GR"/>
        </w:rPr>
        <w:t>5</w:t>
      </w:r>
      <w:r w:rsidR="0040758F" w:rsidRPr="00975909">
        <w:rPr>
          <w:b/>
          <w:bCs/>
          <w:lang w:val="el-GR"/>
        </w:rPr>
        <w:t>/2023.</w:t>
      </w:r>
      <w:r w:rsidR="003355E7" w:rsidRPr="00603221">
        <w:rPr>
          <w:lang w:val="el-GR"/>
        </w:rPr>
        <w:t xml:space="preserve"> </w:t>
      </w:r>
    </w:p>
    <w:p w14:paraId="2B898007" w14:textId="65DA234A" w:rsidR="00821852" w:rsidRDefault="00821852" w:rsidP="00821852">
      <w:pPr>
        <w:rPr>
          <w:lang w:val="el-GR"/>
        </w:rPr>
      </w:pPr>
      <w:r w:rsidRPr="006B3C5C">
        <w:rPr>
          <w:lang w:val="el-GR"/>
        </w:rPr>
        <w:lastRenderedPageBreak/>
        <w:t xml:space="preserve">Τα έγγραφα της σύμβασης </w:t>
      </w:r>
      <w:bookmarkStart w:id="36" w:name="_Hlk75874003"/>
      <w:r w:rsidRPr="006B3C5C">
        <w:rPr>
          <w:lang w:val="el-GR"/>
        </w:rPr>
        <w:t xml:space="preserve">της παρούσας Διακήρυξης καταχωρήθηκαν </w:t>
      </w:r>
      <w:bookmarkEnd w:id="3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6011EE">
        <w:rPr>
          <w:b/>
          <w:bCs/>
          <w:lang w:val="el-GR"/>
        </w:rPr>
        <w:t>02</w:t>
      </w:r>
      <w:r w:rsidR="009E50A1" w:rsidRPr="00975909">
        <w:rPr>
          <w:b/>
          <w:bCs/>
          <w:lang w:val="el-GR"/>
        </w:rPr>
        <w:t>/0</w:t>
      </w:r>
      <w:r w:rsidR="006011EE">
        <w:rPr>
          <w:b/>
          <w:bCs/>
          <w:lang w:val="el-GR"/>
        </w:rPr>
        <w:t>5</w:t>
      </w:r>
      <w:r w:rsidR="009E50A1" w:rsidRPr="00975909">
        <w:rPr>
          <w:b/>
          <w:bCs/>
          <w:lang w:val="el-GR"/>
        </w:rPr>
        <w:t>/2023</w:t>
      </w:r>
      <w:r w:rsidR="009E50A1" w:rsidRPr="00603221">
        <w:rPr>
          <w:lang w:val="el-GR"/>
        </w:rPr>
        <w:t xml:space="preserve"> </w:t>
      </w:r>
      <w:r w:rsidRPr="006B3C5C">
        <w:rPr>
          <w:lang w:val="el-GR"/>
        </w:rPr>
        <w:t>η οποία έλαβε Συστημικό Αύξοντα Αριθμό</w:t>
      </w:r>
      <w:bookmarkStart w:id="37" w:name="_Hlk75874030"/>
      <w:r w:rsidRPr="008B15C4">
        <w:rPr>
          <w:b/>
          <w:bCs/>
          <w:lang w:val="el-GR"/>
        </w:rPr>
        <w:t xml:space="preserve">:  </w:t>
      </w:r>
      <w:bookmarkEnd w:id="37"/>
      <w:r w:rsidR="00E456E2" w:rsidRPr="008B15C4">
        <w:rPr>
          <w:b/>
          <w:bCs/>
          <w:lang w:val="el-GR"/>
        </w:rPr>
        <w:t>189438</w:t>
      </w:r>
      <w:r w:rsidR="00E456E2" w:rsidRPr="00E456E2">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55015F6A" w14:textId="72514EF2"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8" w:name="_Hlk75874098"/>
      <w:r w:rsidR="00181C40" w:rsidRPr="00181C40">
        <w:rPr>
          <w:lang w:val="el-GR"/>
        </w:rPr>
        <w:t xml:space="preserve">(ιστ) </w:t>
      </w:r>
      <w:bookmarkEnd w:id="38"/>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43225">
        <w:rPr>
          <w:b/>
          <w:bCs/>
          <w:lang w:val="el-GR"/>
        </w:rPr>
        <w:t>02</w:t>
      </w:r>
      <w:r w:rsidR="009E50A1" w:rsidRPr="00975909">
        <w:rPr>
          <w:b/>
          <w:bCs/>
          <w:lang w:val="el-GR"/>
        </w:rPr>
        <w:t>/0</w:t>
      </w:r>
      <w:r w:rsidR="00B43225">
        <w:rPr>
          <w:b/>
          <w:bCs/>
          <w:lang w:val="el-GR"/>
        </w:rPr>
        <w:t>5</w:t>
      </w:r>
      <w:r w:rsidR="009E50A1" w:rsidRPr="00975909">
        <w:rPr>
          <w:b/>
          <w:bCs/>
          <w:lang w:val="el-GR"/>
        </w:rPr>
        <w:t>/2023.</w:t>
      </w:r>
    </w:p>
    <w:p w14:paraId="30B63B4D" w14:textId="77777777" w:rsidR="008338F0" w:rsidRPr="00603221" w:rsidRDefault="008338F0">
      <w:pPr>
        <w:rPr>
          <w:lang w:val="el-GR"/>
        </w:rPr>
      </w:pPr>
    </w:p>
    <w:p w14:paraId="5A0DD1FC" w14:textId="609BB4C7"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2A03AC">
        <w:rPr>
          <w:b/>
          <w:bCs/>
        </w:rPr>
        <w:t>02</w:t>
      </w:r>
      <w:r w:rsidR="009E50A1" w:rsidRPr="00975909">
        <w:rPr>
          <w:b/>
          <w:bCs/>
        </w:rPr>
        <w:t>/0</w:t>
      </w:r>
      <w:r w:rsidR="002A03AC">
        <w:rPr>
          <w:b/>
          <w:bCs/>
        </w:rPr>
        <w:t>5</w:t>
      </w:r>
      <w:r w:rsidR="009E50A1" w:rsidRPr="00975909">
        <w:rPr>
          <w:b/>
          <w:bCs/>
        </w:rPr>
        <w:t>/2023.</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9" w:name="_Toc97194262"/>
      <w:bookmarkStart w:id="40" w:name="_Toc97194411"/>
      <w:bookmarkStart w:id="41" w:name="_Toc133581951"/>
      <w:r w:rsidRPr="00603221">
        <w:rPr>
          <w:rFonts w:cs="Tahoma"/>
          <w:lang w:val="el-GR"/>
        </w:rPr>
        <w:t>Αρχές εφαρμοζόμενες στη διαδικασία σύναψης</w:t>
      </w:r>
      <w:bookmarkEnd w:id="39"/>
      <w:bookmarkEnd w:id="40"/>
      <w:bookmarkEnd w:id="41"/>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2" w:name="_Toc97194412"/>
      <w:bookmarkStart w:id="43" w:name="_Toc133581952"/>
      <w:r w:rsidRPr="00603221">
        <w:rPr>
          <w:rFonts w:cs="Tahoma"/>
          <w:sz w:val="22"/>
          <w:szCs w:val="22"/>
        </w:rPr>
        <w:t>ΓΕΝΙΚΟΙ ΚΑΙ ΕΙΔΙΚΟΙ ΟΡΟΙ ΣΥΜΜΕΤΟΧΗΣ</w:t>
      </w:r>
      <w:bookmarkEnd w:id="42"/>
      <w:bookmarkEnd w:id="43"/>
    </w:p>
    <w:p w14:paraId="240D7CED" w14:textId="77777777" w:rsidR="00092ADB" w:rsidRPr="00603221" w:rsidRDefault="00092ADB" w:rsidP="003A109E">
      <w:pPr>
        <w:pStyle w:val="2"/>
        <w:rPr>
          <w:rFonts w:cs="Tahoma"/>
          <w:lang w:val="el-GR"/>
        </w:rPr>
      </w:pPr>
      <w:bookmarkStart w:id="44" w:name="__RefHeading___Toc491949729"/>
      <w:bookmarkStart w:id="45" w:name="__RefHeading___Toc491949730"/>
      <w:bookmarkStart w:id="46" w:name="_Hlk494445205"/>
      <w:bookmarkEnd w:id="44"/>
      <w:bookmarkEnd w:id="45"/>
      <w:r w:rsidRPr="00603221">
        <w:rPr>
          <w:rFonts w:cs="Tahoma"/>
          <w:lang w:val="el-GR"/>
        </w:rPr>
        <w:tab/>
      </w:r>
      <w:bookmarkStart w:id="47" w:name="_Toc97194263"/>
      <w:bookmarkStart w:id="48" w:name="_Toc97194413"/>
      <w:bookmarkStart w:id="49" w:name="_Toc133581953"/>
      <w:r w:rsidRPr="00603221">
        <w:rPr>
          <w:rFonts w:cs="Tahoma"/>
          <w:lang w:val="el-GR"/>
        </w:rPr>
        <w:t>Γενικές Πληροφορίες</w:t>
      </w:r>
      <w:bookmarkEnd w:id="47"/>
      <w:bookmarkEnd w:id="48"/>
      <w:bookmarkEnd w:id="49"/>
    </w:p>
    <w:p w14:paraId="347E50D6" w14:textId="77777777" w:rsidR="008338F0" w:rsidRPr="00603221" w:rsidRDefault="003355E7" w:rsidP="000631F7">
      <w:pPr>
        <w:pStyle w:val="3"/>
        <w:ind w:left="1276"/>
        <w:rPr>
          <w:lang w:val="el-GR"/>
        </w:rPr>
      </w:pPr>
      <w:bookmarkStart w:id="50" w:name="_Toc97194264"/>
      <w:bookmarkStart w:id="51" w:name="_Toc97194414"/>
      <w:bookmarkStart w:id="52" w:name="_Toc133581954"/>
      <w:bookmarkEnd w:id="46"/>
      <w:r w:rsidRPr="00603221">
        <w:rPr>
          <w:lang w:val="el-GR"/>
        </w:rPr>
        <w:t>Έγγραφα της σύμβασης</w:t>
      </w:r>
      <w:bookmarkEnd w:id="50"/>
      <w:bookmarkEnd w:id="51"/>
      <w:bookmarkEnd w:id="52"/>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6FC9F52E" w:rsidR="008338F0" w:rsidRPr="0079734B" w:rsidRDefault="003355E7">
      <w:pPr>
        <w:numPr>
          <w:ilvl w:val="0"/>
          <w:numId w:val="3"/>
        </w:numPr>
        <w:spacing w:after="40"/>
        <w:ind w:left="567" w:hanging="567"/>
        <w:rPr>
          <w:rFonts w:eastAsia="Calibri"/>
          <w:lang w:val="el-GR"/>
        </w:rPr>
      </w:pPr>
      <w:r w:rsidRPr="0079734B">
        <w:rPr>
          <w:lang w:val="el-GR"/>
        </w:rPr>
        <w:t>η παρούσα Διακήρυξη</w:t>
      </w:r>
      <w:r w:rsidR="006B6AD9" w:rsidRPr="0079734B">
        <w:rPr>
          <w:lang w:val="el-GR"/>
        </w:rPr>
        <w:t xml:space="preserve"> </w:t>
      </w:r>
      <w:r w:rsidRPr="0079734B">
        <w:rPr>
          <w:lang w:val="el-GR"/>
        </w:rPr>
        <w:t>με τα Παραρτήματα που αποτελούν αναπόσπαστο μέρος αυτής</w:t>
      </w:r>
    </w:p>
    <w:p w14:paraId="5C0B8E50" w14:textId="43D44282" w:rsidR="008338F0" w:rsidRPr="0079734B" w:rsidRDefault="003355E7">
      <w:pPr>
        <w:numPr>
          <w:ilvl w:val="0"/>
          <w:numId w:val="3"/>
        </w:numPr>
        <w:spacing w:after="40"/>
        <w:ind w:left="567" w:hanging="567"/>
        <w:rPr>
          <w:lang w:val="el-GR"/>
        </w:rPr>
      </w:pPr>
      <w:r w:rsidRPr="0079734B">
        <w:rPr>
          <w:lang w:val="el-GR"/>
        </w:rPr>
        <w:t>το</w:t>
      </w:r>
      <w:r w:rsidR="00E1337D" w:rsidRPr="0079734B">
        <w:rPr>
          <w:lang w:val="el-GR"/>
        </w:rPr>
        <w:t xml:space="preserve"> </w:t>
      </w:r>
      <w:r w:rsidRPr="0079734B">
        <w:rPr>
          <w:lang w:val="el-GR"/>
        </w:rPr>
        <w:t>Ευρωπαϊκό Ενιαίο Έγγραφο Σύμβασης [ΕΕΕΣ]</w:t>
      </w:r>
    </w:p>
    <w:p w14:paraId="425F8D58" w14:textId="77777777" w:rsidR="008338F0" w:rsidRPr="0079734B" w:rsidRDefault="003355E7">
      <w:pPr>
        <w:numPr>
          <w:ilvl w:val="0"/>
          <w:numId w:val="3"/>
        </w:numPr>
        <w:spacing w:after="40"/>
        <w:ind w:left="567" w:hanging="567"/>
        <w:rPr>
          <w:lang w:val="el-GR"/>
        </w:rPr>
      </w:pPr>
      <w:r w:rsidRPr="0079734B">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3" w:name="_Toc97194265"/>
      <w:bookmarkStart w:id="54" w:name="_Toc97194415"/>
      <w:bookmarkStart w:id="55" w:name="_Toc13358195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3"/>
      <w:bookmarkEnd w:id="54"/>
      <w:bookmarkEnd w:id="55"/>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6" w:name="_Ref75870613"/>
      <w:bookmarkStart w:id="57" w:name="_Toc97194266"/>
      <w:bookmarkStart w:id="58" w:name="_Toc97194416"/>
      <w:bookmarkStart w:id="59" w:name="_Toc133581956"/>
      <w:r w:rsidRPr="00603221">
        <w:rPr>
          <w:lang w:val="el-GR"/>
        </w:rPr>
        <w:t>Παροχή Διευκρινίσεων</w:t>
      </w:r>
      <w:bookmarkEnd w:id="56"/>
      <w:bookmarkEnd w:id="57"/>
      <w:bookmarkEnd w:id="58"/>
      <w:bookmarkEnd w:id="59"/>
    </w:p>
    <w:p w14:paraId="04A6955A" w14:textId="7507D26D"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έως</w:t>
      </w:r>
      <w:r w:rsidR="005D239E">
        <w:rPr>
          <w:lang w:val="el-GR"/>
        </w:rPr>
        <w:t xml:space="preserve"> </w:t>
      </w:r>
      <w:r w:rsidR="000F5601">
        <w:rPr>
          <w:b/>
          <w:bCs/>
          <w:lang w:val="el-GR"/>
        </w:rPr>
        <w:t>0</w:t>
      </w:r>
      <w:r w:rsidR="00845384">
        <w:rPr>
          <w:b/>
          <w:bCs/>
          <w:lang w:val="el-GR"/>
        </w:rPr>
        <w:t>9</w:t>
      </w:r>
      <w:r w:rsidR="005D239E" w:rsidRPr="003B4DD7">
        <w:rPr>
          <w:b/>
          <w:bCs/>
          <w:lang w:val="el-GR"/>
        </w:rPr>
        <w:t>/0</w:t>
      </w:r>
      <w:r w:rsidR="000F5601">
        <w:rPr>
          <w:b/>
          <w:bCs/>
          <w:lang w:val="el-GR"/>
        </w:rPr>
        <w:t>5</w:t>
      </w:r>
      <w:r w:rsidR="005D239E" w:rsidRPr="003B4DD7">
        <w:rPr>
          <w:b/>
          <w:bCs/>
          <w:lang w:val="el-GR"/>
        </w:rPr>
        <w:t>/2023</w:t>
      </w:r>
      <w:r w:rsidR="003B4DD7">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1BCD7F1E" w14:textId="77777777" w:rsidR="008A3546" w:rsidRPr="00603221" w:rsidRDefault="008A3546" w:rsidP="008A3546">
      <w:pPr>
        <w:rPr>
          <w:lang w:val="el-GR"/>
        </w:rPr>
      </w:pPr>
    </w:p>
    <w:p w14:paraId="359253A7" w14:textId="77777777" w:rsidR="008338F0" w:rsidRPr="00603221" w:rsidRDefault="003355E7" w:rsidP="000631F7">
      <w:pPr>
        <w:pStyle w:val="3"/>
        <w:ind w:left="1276"/>
        <w:rPr>
          <w:lang w:val="el-GR"/>
        </w:rPr>
      </w:pPr>
      <w:bookmarkStart w:id="60" w:name="_Ref75870681"/>
      <w:bookmarkStart w:id="61" w:name="_Toc97194267"/>
      <w:bookmarkStart w:id="62" w:name="_Toc97194417"/>
      <w:bookmarkStart w:id="63" w:name="_Toc133581957"/>
      <w:r w:rsidRPr="00603221">
        <w:rPr>
          <w:lang w:val="el-GR"/>
        </w:rPr>
        <w:t>Γλώσσα</w:t>
      </w:r>
      <w:bookmarkEnd w:id="60"/>
      <w:bookmarkEnd w:id="61"/>
      <w:bookmarkEnd w:id="62"/>
      <w:bookmarkEnd w:id="63"/>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4" w:name="_Ref496624630"/>
      <w:bookmarkStart w:id="65" w:name="_Ref496624815"/>
      <w:bookmarkStart w:id="66" w:name="_Ref496625091"/>
      <w:bookmarkStart w:id="67" w:name="_Toc97194268"/>
      <w:bookmarkStart w:id="68" w:name="_Toc97194418"/>
      <w:bookmarkStart w:id="69" w:name="_Toc133581958"/>
      <w:r w:rsidRPr="00603221">
        <w:rPr>
          <w:lang w:val="el-GR"/>
        </w:rPr>
        <w:t>Εγγυήσεις</w:t>
      </w:r>
      <w:bookmarkEnd w:id="64"/>
      <w:bookmarkEnd w:id="65"/>
      <w:bookmarkEnd w:id="66"/>
      <w:bookmarkEnd w:id="67"/>
      <w:bookmarkEnd w:id="68"/>
      <w:bookmarkEnd w:id="69"/>
    </w:p>
    <w:p w14:paraId="00B15F19" w14:textId="77777777" w:rsidR="008338F0" w:rsidRDefault="006771AF" w:rsidP="0054025C">
      <w:pPr>
        <w:rPr>
          <w:color w:val="000000"/>
          <w:lang w:val="el-GR"/>
        </w:rPr>
      </w:pPr>
      <w:bookmarkStart w:id="7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1"/>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2" w:name="_Toc97194269"/>
      <w:bookmarkStart w:id="73" w:name="_Toc97194419"/>
      <w:bookmarkStart w:id="74" w:name="_Toc133581959"/>
      <w:r w:rsidRPr="000A60A0">
        <w:rPr>
          <w:lang w:val="el-GR"/>
        </w:rPr>
        <w:t>Προστασία Προσωπικών Δεδομένων</w:t>
      </w:r>
      <w:bookmarkEnd w:id="72"/>
      <w:bookmarkEnd w:id="73"/>
      <w:bookmarkEnd w:id="74"/>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0"/>
    <w:p w14:paraId="0A47A717" w14:textId="77777777" w:rsidR="008338F0" w:rsidRPr="00603221" w:rsidRDefault="003355E7" w:rsidP="003A109E">
      <w:pPr>
        <w:pStyle w:val="2"/>
        <w:rPr>
          <w:rFonts w:cs="Tahoma"/>
          <w:lang w:val="el-GR"/>
        </w:rPr>
      </w:pPr>
      <w:r w:rsidRPr="00603221">
        <w:rPr>
          <w:rFonts w:cs="Tahoma"/>
          <w:lang w:val="el-GR"/>
        </w:rPr>
        <w:tab/>
      </w:r>
      <w:bookmarkStart w:id="75" w:name="_Toc97194270"/>
      <w:bookmarkStart w:id="76" w:name="_Toc97194420"/>
      <w:bookmarkStart w:id="77" w:name="_Toc133581960"/>
      <w:r w:rsidRPr="00603221">
        <w:rPr>
          <w:rFonts w:cs="Tahoma"/>
          <w:lang w:val="el-GR"/>
        </w:rPr>
        <w:t>Δικαίωμα Συμμετοχής - Κριτήρια Ποιοτικής Επιλογής</w:t>
      </w:r>
      <w:bookmarkEnd w:id="75"/>
      <w:bookmarkEnd w:id="76"/>
      <w:bookmarkEnd w:id="77"/>
    </w:p>
    <w:p w14:paraId="79E1C284" w14:textId="77777777" w:rsidR="008338F0" w:rsidRPr="00603221" w:rsidRDefault="003355E7" w:rsidP="0072750F">
      <w:pPr>
        <w:pStyle w:val="3"/>
        <w:ind w:left="1276"/>
        <w:rPr>
          <w:lang w:val="el-GR"/>
        </w:rPr>
      </w:pPr>
      <w:bookmarkStart w:id="78" w:name="_Ref496541397"/>
      <w:bookmarkStart w:id="79" w:name="_Toc97194271"/>
      <w:bookmarkStart w:id="80" w:name="_Toc97194421"/>
      <w:bookmarkStart w:id="81" w:name="_Toc133581961"/>
      <w:r w:rsidRPr="00603221">
        <w:rPr>
          <w:lang w:val="el-GR"/>
        </w:rPr>
        <w:t>Δικαιούμενοι συμμετοχής</w:t>
      </w:r>
      <w:bookmarkEnd w:id="78"/>
      <w:bookmarkEnd w:id="79"/>
      <w:bookmarkEnd w:id="80"/>
      <w:bookmarkEnd w:id="81"/>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2"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6EC2204E"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FB6F67">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FB6F67" w:rsidRPr="00603221">
        <w:rPr>
          <w:lang w:val="el-GR"/>
        </w:rPr>
        <w:t xml:space="preserve">ΠΑΡΑΡΤΗΜΑ </w:t>
      </w:r>
      <w:r w:rsidR="00FB6F67" w:rsidRPr="00603221">
        <w:t>VI</w:t>
      </w:r>
      <w:r w:rsidR="00FB6F67"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2"/>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3" w:name="_Ref496542081"/>
      <w:bookmarkStart w:id="84" w:name="_Toc97194272"/>
      <w:bookmarkStart w:id="85" w:name="_Toc97194422"/>
      <w:bookmarkStart w:id="86" w:name="_Toc133581962"/>
      <w:r w:rsidRPr="00603221">
        <w:rPr>
          <w:lang w:val="el-GR"/>
        </w:rPr>
        <w:t>Εγγύηση συμμετοχής</w:t>
      </w:r>
      <w:bookmarkEnd w:id="83"/>
      <w:bookmarkEnd w:id="84"/>
      <w:bookmarkEnd w:id="85"/>
      <w:bookmarkEnd w:id="86"/>
    </w:p>
    <w:p w14:paraId="3B45C16B" w14:textId="77777777" w:rsidR="00FB6F67" w:rsidRPr="00FB6F67" w:rsidRDefault="003355E7" w:rsidP="00FB6F67">
      <w:pPr>
        <w:pStyle w:val="aff"/>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FB6F67">
        <w:rPr>
          <w:lang w:val="el-GR"/>
        </w:rPr>
        <w:br w:type="page"/>
      </w:r>
    </w:p>
    <w:p w14:paraId="075B8B68" w14:textId="4337E009" w:rsidR="00C960CF" w:rsidRPr="00603221" w:rsidRDefault="00FB6F67" w:rsidP="00221291">
      <w:pPr>
        <w:pStyle w:val="aff"/>
        <w:tabs>
          <w:tab w:val="left" w:pos="0"/>
          <w:tab w:val="left" w:pos="1134"/>
        </w:tabs>
        <w:spacing w:before="240"/>
        <w:ind w:left="0"/>
        <w:rPr>
          <w:lang w:val="el-GR"/>
        </w:rPr>
      </w:pPr>
      <w:r w:rsidRPr="003329FF">
        <w:rPr>
          <w:lang w:val="el-GR"/>
        </w:rPr>
        <w:lastRenderedPageBreak/>
        <w:t xml:space="preserve">ΠΑΡΑΡΤΗΜΑ </w:t>
      </w:r>
      <w:r w:rsidRPr="00FB6F67">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0F3A5B93"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3E44A9">
        <w:rPr>
          <w:lang w:val="el-GR"/>
        </w:rPr>
        <w:t>2</w:t>
      </w:r>
      <w:r w:rsidRPr="003E44A9">
        <w:rPr>
          <w:lang w:val="el-GR"/>
        </w:rPr>
        <w:t xml:space="preserve">% του προϋπολογισμού του Έργου (μη συμπεριλαμβανομένου ΦΠΑ), ήτοι ποσό  </w:t>
      </w:r>
      <w:r w:rsidR="003E44A9" w:rsidRPr="003E44A9">
        <w:rPr>
          <w:lang w:val="el-GR"/>
        </w:rPr>
        <w:t xml:space="preserve">δύο χιλιάδες τετρακόσια επτά Ευρώ και είκοσι έξι λεπτά </w:t>
      </w:r>
      <w:r w:rsidRPr="003E44A9">
        <w:rPr>
          <w:lang w:val="el-GR"/>
        </w:rPr>
        <w:t>(</w:t>
      </w:r>
      <w:r w:rsidR="003E44A9" w:rsidRPr="003E44A9">
        <w:rPr>
          <w:lang w:val="el-GR"/>
        </w:rPr>
        <w:t>2</w:t>
      </w:r>
      <w:r w:rsidR="003E44A9">
        <w:rPr>
          <w:lang w:val="el-GR"/>
        </w:rPr>
        <w:t>.</w:t>
      </w:r>
      <w:r w:rsidR="003E44A9" w:rsidRPr="003E44A9">
        <w:rPr>
          <w:lang w:val="el-GR"/>
        </w:rPr>
        <w:t>407</w:t>
      </w:r>
      <w:r w:rsidR="003E44A9">
        <w:rPr>
          <w:lang w:val="el-GR"/>
        </w:rPr>
        <w:t>,</w:t>
      </w:r>
      <w:r w:rsidR="003E44A9" w:rsidRPr="003E44A9">
        <w:rPr>
          <w:lang w:val="el-GR"/>
        </w:rPr>
        <w:t>26 €</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1A2EF80"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FB6F67">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4A78B3D9"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FB6F6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1"/>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29E1A8D2"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B6F67">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B6F67">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FB6F67">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FB6F67">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w:t>
      </w:r>
      <w:r w:rsidR="00C32872" w:rsidRPr="00C32872">
        <w:rPr>
          <w:lang w:val="el-GR"/>
        </w:rPr>
        <w:lastRenderedPageBreak/>
        <w:t xml:space="preserve">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FB6F67">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FB6F67">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7" w:name="_Ref496541356"/>
      <w:bookmarkStart w:id="88" w:name="_Ref496541742"/>
      <w:bookmarkStart w:id="89" w:name="_Ref496541775"/>
      <w:bookmarkStart w:id="90" w:name="_Ref496541863"/>
      <w:bookmarkStart w:id="91" w:name="_Toc97194273"/>
      <w:bookmarkStart w:id="92" w:name="_Toc97194423"/>
      <w:bookmarkStart w:id="93" w:name="_Toc133581963"/>
      <w:r w:rsidRPr="00603221">
        <w:rPr>
          <w:lang w:val="el-GR"/>
        </w:rPr>
        <w:t>Λόγοι αποκλεισμού</w:t>
      </w:r>
      <w:bookmarkEnd w:id="87"/>
      <w:bookmarkEnd w:id="88"/>
      <w:bookmarkEnd w:id="89"/>
      <w:bookmarkEnd w:id="90"/>
      <w:bookmarkEnd w:id="91"/>
      <w:bookmarkEnd w:id="92"/>
      <w:bookmarkEnd w:id="93"/>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4" w:name="_Ref496540567"/>
      <w:r w:rsidRPr="00603221">
        <w:rPr>
          <w:lang w:val="el-GR"/>
        </w:rPr>
        <w:t xml:space="preserve"> </w:t>
      </w:r>
      <w:bookmarkStart w:id="95"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4"/>
      <w:bookmarkEnd w:id="95"/>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w:t>
      </w:r>
      <w:r w:rsidR="00105242" w:rsidRPr="00105242">
        <w:rPr>
          <w:lang w:val="el-GR"/>
        </w:rPr>
        <w:lastRenderedPageBreak/>
        <w:t>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6" w:name="_Ref503518036"/>
      <w:r w:rsidRPr="00603221">
        <w:rPr>
          <w:lang w:val="el-GR"/>
        </w:rPr>
        <w:t>Σ</w:t>
      </w:r>
      <w:r w:rsidR="005A0ACC" w:rsidRPr="00603221">
        <w:rPr>
          <w:lang w:val="el-GR"/>
        </w:rPr>
        <w:t>τις ακόλουθες περιπτώσεις</w:t>
      </w:r>
      <w:bookmarkEnd w:id="96"/>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7"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7"/>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7EAFE6A6"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FB6F67">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FB6F67" w:rsidRPr="00C0210C">
        <w:rPr>
          <w:lang w:val="el-GR"/>
        </w:rPr>
        <w:t>Αποδεικτικά μέσα</w:t>
      </w:r>
      <w:r w:rsidR="00FB6F67">
        <w:rPr>
          <w:rFonts w:ascii="Calibri" w:hAnsi="Calibri"/>
          <w:lang w:val="el-GR"/>
        </w:rPr>
        <w:t xml:space="preserve"> </w:t>
      </w:r>
      <w:r w:rsidR="00FB6F67" w:rsidRPr="0077634D">
        <w:rPr>
          <w:rFonts w:ascii="Calibri" w:hAnsi="Calibri"/>
          <w:lang w:val="el-GR"/>
        </w:rPr>
        <w:t xml:space="preserve">- </w:t>
      </w:r>
      <w:r w:rsidR="00FB6F67"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w:t>
      </w:r>
      <w:r w:rsidRPr="00603221">
        <w:rPr>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0210DF96"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FB6F67">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FB6F67">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8"/>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9" w:name="_Toc97194274"/>
      <w:bookmarkStart w:id="100" w:name="_Toc97194424"/>
      <w:bookmarkStart w:id="101" w:name="_Toc133581964"/>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9"/>
      <w:bookmarkEnd w:id="100"/>
      <w:bookmarkEnd w:id="101"/>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02" w:name="_Ref74510337"/>
      <w:bookmarkStart w:id="103" w:name="_Toc97194275"/>
      <w:bookmarkStart w:id="104" w:name="_Toc97194425"/>
      <w:bookmarkStart w:id="105" w:name="_Toc133581965"/>
      <w:r w:rsidRPr="00603221" w:rsidDel="00893E05">
        <w:rPr>
          <w:lang w:val="el-GR"/>
        </w:rPr>
        <w:t>Καταλληλόλητα άσκησης επαγγελματικής δραστηριότητας</w:t>
      </w:r>
      <w:bookmarkEnd w:id="102"/>
      <w:bookmarkEnd w:id="103"/>
      <w:bookmarkEnd w:id="104"/>
      <w:bookmarkEnd w:id="105"/>
      <w:r w:rsidRPr="00603221" w:rsidDel="00893E05">
        <w:rPr>
          <w:lang w:val="el-GR"/>
        </w:rPr>
        <w:t xml:space="preserve"> </w:t>
      </w:r>
    </w:p>
    <w:p w14:paraId="7A2B028E" w14:textId="22E09E70" w:rsidR="002F2E92" w:rsidRPr="00BE6F4C" w:rsidDel="00893E05" w:rsidRDefault="00F86B7A" w:rsidP="00086782">
      <w:pPr>
        <w:rPr>
          <w:i/>
          <w:iCs/>
          <w:color w:val="5B9BD5"/>
          <w:lang w:val="el-GR" w:eastAsia="en-US"/>
        </w:rPr>
      </w:pPr>
      <w:bookmarkStart w:id="106"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6"/>
      <w:r w:rsidR="003E44A9" w:rsidRPr="003E44A9">
        <w:rPr>
          <w:b/>
          <w:bCs/>
          <w:lang w:val="el-GR"/>
        </w:rPr>
        <w:t xml:space="preserve"> στην παροχή συμβουλευτικών υπηρεσ</w:t>
      </w:r>
      <w:r w:rsidR="00304ED4">
        <w:rPr>
          <w:b/>
          <w:bCs/>
          <w:lang w:val="el-GR"/>
        </w:rPr>
        <w:t>ιών</w:t>
      </w:r>
      <w:r w:rsidR="003E44A9" w:rsidRPr="003E44A9">
        <w:rPr>
          <w:b/>
          <w:bCs/>
          <w:lang w:val="el-GR"/>
        </w:rPr>
        <w:t xml:space="preserve"> στον τομέα της πληροφορικής και των τηλεπικοινωνιών</w:t>
      </w:r>
      <w:r w:rsidR="003E44A9">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7" w:name="_Toc74566826"/>
      <w:bookmarkStart w:id="108" w:name="_Ref496541309"/>
      <w:bookmarkStart w:id="109" w:name="_Ref496541508"/>
      <w:bookmarkStart w:id="110" w:name="_Toc97194277"/>
      <w:bookmarkStart w:id="111" w:name="_Toc97194426"/>
      <w:bookmarkStart w:id="112" w:name="_Toc133581966"/>
      <w:bookmarkEnd w:id="107"/>
      <w:r w:rsidRPr="00603221">
        <w:rPr>
          <w:lang w:val="el-GR"/>
        </w:rPr>
        <w:t>Οικονομική και χρηματοοικονομική επάρκεια</w:t>
      </w:r>
      <w:bookmarkEnd w:id="108"/>
      <w:bookmarkEnd w:id="109"/>
      <w:bookmarkEnd w:id="110"/>
      <w:bookmarkEnd w:id="111"/>
      <w:bookmarkEnd w:id="112"/>
    </w:p>
    <w:p w14:paraId="7252D8FD" w14:textId="4B4BCB98" w:rsidR="003A37B6" w:rsidRDefault="00F86B7A" w:rsidP="003A37B6">
      <w:pPr>
        <w:suppressAutoHyphens w:val="0"/>
        <w:contextualSpacing/>
        <w:rPr>
          <w:sz w:val="20"/>
          <w:szCs w:val="20"/>
          <w:lang w:val="el-GR"/>
        </w:rPr>
      </w:pPr>
      <w:bookmarkStart w:id="113" w:name="_Toc97194278"/>
      <w:r w:rsidRPr="00D6202B">
        <w:rPr>
          <w:b/>
          <w:bCs/>
          <w:lang w:val="el-GR"/>
        </w:rPr>
        <w:t>Οι οικονομικοί φορείς που συμμετέχουν στη διαδικασία σύναψης της παρούσας απαιτείται να έχουν</w:t>
      </w:r>
      <w:r w:rsidR="003A37B6" w:rsidRPr="00FB30E0">
        <w:rPr>
          <w:b/>
          <w:bCs/>
          <w:lang w:val="el-GR"/>
        </w:rPr>
        <w:t>:</w:t>
      </w:r>
      <w:r w:rsidRPr="00D6202B">
        <w:rPr>
          <w:b/>
          <w:bCs/>
          <w:lang w:val="el-GR"/>
        </w:rPr>
        <w:t xml:space="preserve"> </w:t>
      </w:r>
      <w:r w:rsidR="003A37B6" w:rsidRPr="003A37B6">
        <w:rPr>
          <w:sz w:val="20"/>
          <w:szCs w:val="20"/>
          <w:lang w:val="el-GR"/>
        </w:rPr>
        <w:t>α) Μέσο Γενικό 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w:t>
      </w:r>
      <w:r w:rsidR="003A37B6" w:rsidRPr="00FB30E0">
        <w:rPr>
          <w:sz w:val="20"/>
          <w:szCs w:val="20"/>
          <w:lang w:val="el-GR"/>
        </w:rPr>
        <w:t xml:space="preserve"> </w:t>
      </w:r>
      <w:r w:rsidR="003A37B6">
        <w:rPr>
          <w:sz w:val="20"/>
          <w:szCs w:val="20"/>
          <w:lang w:val="el-GR"/>
        </w:rPr>
        <w:t>και δικαιώματος προαίρεσης, για το οποίο υποβάλλει προσφορά</w:t>
      </w:r>
      <w:r w:rsidR="003A37B6" w:rsidRPr="003A37B6">
        <w:rPr>
          <w:sz w:val="20"/>
          <w:szCs w:val="20"/>
          <w:lang w:val="el-GR"/>
        </w:rPr>
        <w:t xml:space="preserve">. </w:t>
      </w:r>
    </w:p>
    <w:p w14:paraId="35CE7051" w14:textId="77777777" w:rsidR="003A37B6" w:rsidRPr="003A37B6" w:rsidRDefault="003A37B6" w:rsidP="003A37B6">
      <w:pPr>
        <w:suppressAutoHyphens w:val="0"/>
        <w:contextualSpacing/>
        <w:rPr>
          <w:sz w:val="20"/>
          <w:szCs w:val="20"/>
          <w:lang w:val="el-GR"/>
        </w:rPr>
      </w:pPr>
    </w:p>
    <w:p w14:paraId="564C0DA6" w14:textId="0A1BDD43" w:rsidR="003A37B6" w:rsidRPr="003A37B6" w:rsidRDefault="003A37B6" w:rsidP="003A37B6">
      <w:pPr>
        <w:suppressAutoHyphens w:val="0"/>
        <w:contextualSpacing/>
        <w:rPr>
          <w:sz w:val="20"/>
          <w:szCs w:val="20"/>
          <w:lang w:val="el-GR"/>
        </w:rPr>
      </w:pPr>
      <w:r w:rsidRPr="003A37B6">
        <w:rPr>
          <w:sz w:val="20"/>
          <w:szCs w:val="20"/>
          <w:lang w:val="el-GR"/>
        </w:rPr>
        <w:t>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w:t>
      </w:r>
      <w:r>
        <w:rPr>
          <w:sz w:val="20"/>
          <w:szCs w:val="20"/>
          <w:lang w:val="el-GR"/>
        </w:rPr>
        <w:t xml:space="preserve"> και δικαιώματος προαίρεσης, για το οποίο υποβάλλει προσφορά</w:t>
      </w:r>
      <w:r w:rsidRPr="003A37B6">
        <w:rPr>
          <w:sz w:val="20"/>
          <w:szCs w:val="20"/>
          <w:lang w:val="el-GR"/>
        </w:rPr>
        <w:t xml:space="preserve">. </w:t>
      </w:r>
    </w:p>
    <w:p w14:paraId="4C140886" w14:textId="77777777" w:rsidR="003A37B6" w:rsidRPr="003A37B6" w:rsidRDefault="003A37B6" w:rsidP="00D6202B">
      <w:pPr>
        <w:rPr>
          <w:b/>
          <w:bCs/>
          <w:lang w:val="el-GR"/>
        </w:rPr>
      </w:pPr>
    </w:p>
    <w:bookmarkEnd w:id="113"/>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651E130" w14:textId="77777777" w:rsidR="008338F0" w:rsidRPr="00603221" w:rsidRDefault="003355E7" w:rsidP="00086782">
      <w:pPr>
        <w:pStyle w:val="3"/>
        <w:ind w:left="1276"/>
        <w:rPr>
          <w:lang w:val="el-GR"/>
        </w:rPr>
      </w:pPr>
      <w:bookmarkStart w:id="114" w:name="_Toc125109887"/>
      <w:bookmarkStart w:id="115" w:name="_Toc125113370"/>
      <w:bookmarkStart w:id="116" w:name="_Ref496541329"/>
      <w:bookmarkStart w:id="117" w:name="_Ref496541556"/>
      <w:bookmarkStart w:id="118" w:name="_Toc97194279"/>
      <w:bookmarkStart w:id="119" w:name="_Toc97194427"/>
      <w:bookmarkStart w:id="120" w:name="_Toc133581967"/>
      <w:bookmarkEnd w:id="114"/>
      <w:bookmarkEnd w:id="115"/>
      <w:r w:rsidRPr="00603221">
        <w:rPr>
          <w:lang w:val="el-GR"/>
        </w:rPr>
        <w:t>Τεχνική και επαγγελματική ικανότητα</w:t>
      </w:r>
      <w:bookmarkEnd w:id="116"/>
      <w:bookmarkEnd w:id="117"/>
      <w:bookmarkEnd w:id="118"/>
      <w:bookmarkEnd w:id="119"/>
      <w:bookmarkEnd w:id="120"/>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1" w:name="_Ref61980826"/>
      <w:bookmarkStart w:id="122" w:name="_Toc97194280"/>
      <w:bookmarkStart w:id="123" w:name="_Toc133581968"/>
      <w:bookmarkStart w:id="124" w:name="_Ref40965350"/>
      <w:r>
        <w:rPr>
          <w:lang w:val="el-GR" w:eastAsia="en-US"/>
        </w:rPr>
        <w:t>Τεχνική Ικανότητα</w:t>
      </w:r>
      <w:bookmarkEnd w:id="121"/>
      <w:bookmarkEnd w:id="122"/>
      <w:bookmarkEnd w:id="123"/>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5"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4FCFBB9D"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Pr="00D63725">
        <w:rPr>
          <w:b/>
          <w:lang w:val="el-GR"/>
        </w:rPr>
        <w:t>τρία (3) έτη</w:t>
      </w:r>
      <w:r w:rsidRPr="00D63725">
        <w:rPr>
          <w:lang w:val="el-GR"/>
        </w:rPr>
        <w:t xml:space="preserve"> να έχουν</w:t>
      </w:r>
      <w:r w:rsidRPr="003D3032">
        <w:rPr>
          <w:lang w:val="el-GR"/>
        </w:rPr>
        <w:t xml:space="preserve"> ολοκληρώσει επιτυχώς </w:t>
      </w:r>
      <w:bookmarkEnd w:id="125"/>
      <w:r w:rsidR="003D3032" w:rsidRPr="003D3032">
        <w:rPr>
          <w:lang w:val="el-GR"/>
        </w:rPr>
        <w:t xml:space="preserve">έργα </w:t>
      </w:r>
      <w:r w:rsidRPr="00F06A76">
        <w:rPr>
          <w:lang w:val="el-GR"/>
        </w:rPr>
        <w:t xml:space="preserve">ή </w:t>
      </w:r>
      <w:r w:rsidR="003E44A9" w:rsidRPr="003D3032">
        <w:rPr>
          <w:lang w:val="el-GR"/>
        </w:rPr>
        <w:t xml:space="preserve">να παρέχουν </w:t>
      </w:r>
      <w:r w:rsidR="003D3032">
        <w:rPr>
          <w:lang w:val="el-GR"/>
        </w:rPr>
        <w:t>υπηρεσίες σε συνεχιζόμενα έργα</w:t>
      </w:r>
      <w:r>
        <w:rPr>
          <w:lang w:val="el-GR"/>
        </w:rPr>
        <w:t>,</w:t>
      </w:r>
      <w:r w:rsidRPr="00E404B2">
        <w:rPr>
          <w:lang w:val="el-GR"/>
        </w:rPr>
        <w:t xml:space="preserve"> </w:t>
      </w:r>
      <w:r>
        <w:rPr>
          <w:lang w:val="el-GR"/>
        </w:rPr>
        <w:t xml:space="preserve">τα οποία </w:t>
      </w:r>
      <w:r w:rsidRPr="00692498">
        <w:rPr>
          <w:lang w:val="el-GR"/>
        </w:rPr>
        <w:t>μεμονωμένα ή και συνδυαστικά να καλύπτουν όλα τα ακόλουθα πεδία</w:t>
      </w:r>
      <w:r w:rsidR="003D3032">
        <w:rPr>
          <w:lang w:val="el-GR"/>
        </w:rPr>
        <w:t xml:space="preserve"> </w:t>
      </w:r>
      <w:r w:rsidRPr="00692498">
        <w:rPr>
          <w:lang w:val="el-GR"/>
        </w:rPr>
        <w:t>:</w:t>
      </w:r>
      <w:r>
        <w:rPr>
          <w:lang w:val="el-GR"/>
        </w:rPr>
        <w:t xml:space="preserve"> </w:t>
      </w:r>
    </w:p>
    <w:p w14:paraId="61F22E2A" w14:textId="543C50D0" w:rsidR="003E44A9" w:rsidRPr="00911253" w:rsidRDefault="003E44A9">
      <w:pPr>
        <w:pStyle w:val="aff"/>
        <w:numPr>
          <w:ilvl w:val="0"/>
          <w:numId w:val="32"/>
        </w:numPr>
        <w:autoSpaceDE w:val="0"/>
        <w:autoSpaceDN w:val="0"/>
        <w:spacing w:after="200" w:line="360" w:lineRule="auto"/>
        <w:ind w:right="23"/>
        <w:rPr>
          <w:color w:val="222222"/>
          <w:lang w:val="el-GR"/>
        </w:rPr>
      </w:pPr>
      <w:bookmarkStart w:id="126" w:name="_Ref61862075"/>
      <w:r w:rsidRPr="00911253">
        <w:rPr>
          <w:color w:val="222222"/>
          <w:lang w:val="el-GR"/>
        </w:rPr>
        <w:lastRenderedPageBreak/>
        <w:t xml:space="preserve">Ένα (1) τουλάχιστον έργο σχεδιασμού </w:t>
      </w:r>
      <w:r w:rsidR="00451F31">
        <w:rPr>
          <w:color w:val="222222"/>
          <w:lang w:val="el-GR"/>
        </w:rPr>
        <w:t xml:space="preserve">συγχρηματοδοτούμενης </w:t>
      </w:r>
      <w:r w:rsidR="00451F31" w:rsidRPr="00911253">
        <w:rPr>
          <w:color w:val="222222"/>
          <w:lang w:val="el-GR"/>
        </w:rPr>
        <w:t>δράσης ενίσχυσης πολιτών ή/και επιχειρήσεων</w:t>
      </w:r>
      <w:r w:rsidR="00451F31">
        <w:rPr>
          <w:color w:val="222222"/>
          <w:lang w:val="el-GR"/>
        </w:rPr>
        <w:t>,</w:t>
      </w:r>
      <w:r w:rsidR="00451F31" w:rsidRPr="00451F31">
        <w:rPr>
          <w:color w:val="222222"/>
          <w:lang w:val="el-GR"/>
        </w:rPr>
        <w:t xml:space="preserve"> </w:t>
      </w:r>
      <w:r w:rsidR="00451F31" w:rsidRPr="00911253">
        <w:rPr>
          <w:color w:val="222222"/>
          <w:lang w:val="el-GR"/>
        </w:rPr>
        <w:t xml:space="preserve">συνολικού προϋπολογισμού άνω των </w:t>
      </w:r>
      <w:r w:rsidR="00451F31">
        <w:rPr>
          <w:color w:val="222222"/>
          <w:lang w:val="el-GR"/>
        </w:rPr>
        <w:t>100</w:t>
      </w:r>
      <w:r w:rsidR="00451F31" w:rsidRPr="00911253">
        <w:rPr>
          <w:color w:val="222222"/>
          <w:lang w:val="el-GR"/>
        </w:rPr>
        <w:t xml:space="preserve"> εκ. €</w:t>
      </w:r>
      <w:r w:rsidR="00451F31">
        <w:rPr>
          <w:color w:val="222222"/>
          <w:lang w:val="el-GR"/>
        </w:rPr>
        <w:t>,</w:t>
      </w:r>
      <w:r w:rsidR="00451F31" w:rsidRPr="00911253">
        <w:rPr>
          <w:color w:val="222222"/>
          <w:lang w:val="el-GR"/>
        </w:rPr>
        <w:t xml:space="preserve"> υπό τη μορφή κουπονιού που αφορά τουλάχιστον </w:t>
      </w:r>
      <w:r w:rsidR="00451F31">
        <w:rPr>
          <w:color w:val="222222"/>
          <w:lang w:val="el-GR"/>
        </w:rPr>
        <w:t>100</w:t>
      </w:r>
      <w:r w:rsidR="00451F31" w:rsidRPr="00911253">
        <w:rPr>
          <w:color w:val="222222"/>
          <w:lang w:val="el-GR"/>
        </w:rPr>
        <w:t>.000 δικαιούχους πολίτες ή/και επιχειρήσεις</w:t>
      </w:r>
      <w:r w:rsidR="00616538">
        <w:rPr>
          <w:color w:val="222222"/>
          <w:lang w:val="el-GR"/>
        </w:rPr>
        <w:t>.</w:t>
      </w:r>
    </w:p>
    <w:p w14:paraId="22E1F82C" w14:textId="0A49D094" w:rsidR="003E44A9" w:rsidRPr="00911253" w:rsidRDefault="005314D0">
      <w:pPr>
        <w:pStyle w:val="aff"/>
        <w:numPr>
          <w:ilvl w:val="0"/>
          <w:numId w:val="32"/>
        </w:numPr>
        <w:autoSpaceDE w:val="0"/>
        <w:autoSpaceDN w:val="0"/>
        <w:spacing w:after="200" w:line="360" w:lineRule="auto"/>
        <w:ind w:right="23"/>
        <w:rPr>
          <w:color w:val="222222"/>
          <w:lang w:val="el-GR"/>
        </w:rPr>
      </w:pPr>
      <w:r>
        <w:rPr>
          <w:color w:val="222222"/>
          <w:lang w:val="el-GR"/>
        </w:rPr>
        <w:t>Έ</w:t>
      </w:r>
      <w:r w:rsidR="003E44A9" w:rsidRPr="00911253">
        <w:rPr>
          <w:color w:val="222222"/>
          <w:lang w:val="el-GR"/>
        </w:rPr>
        <w:t xml:space="preserve">να (1) έργο Παρακολούθησης </w:t>
      </w:r>
      <w:r>
        <w:rPr>
          <w:color w:val="222222"/>
          <w:lang w:val="el-GR"/>
        </w:rPr>
        <w:t xml:space="preserve">συγχρηματοδοτούμενης </w:t>
      </w:r>
      <w:r w:rsidR="003E44A9" w:rsidRPr="00911253">
        <w:rPr>
          <w:color w:val="222222"/>
          <w:lang w:val="el-GR"/>
        </w:rPr>
        <w:t>δράσης ενίσχυσης πολιτών ή/και επιχειρήσεων</w:t>
      </w:r>
      <w:r w:rsidR="00451F31">
        <w:rPr>
          <w:color w:val="222222"/>
          <w:lang w:val="el-GR"/>
        </w:rPr>
        <w:t>,</w:t>
      </w:r>
      <w:r w:rsidR="00451F31" w:rsidRPr="00451F31">
        <w:rPr>
          <w:color w:val="222222"/>
          <w:lang w:val="el-GR"/>
        </w:rPr>
        <w:t xml:space="preserve"> </w:t>
      </w:r>
      <w:r w:rsidR="00451F31" w:rsidRPr="00911253">
        <w:rPr>
          <w:color w:val="222222"/>
          <w:lang w:val="el-GR"/>
        </w:rPr>
        <w:t xml:space="preserve">συνολικού προϋπολογισμού άνω των </w:t>
      </w:r>
      <w:r w:rsidR="00451F31">
        <w:rPr>
          <w:color w:val="222222"/>
          <w:lang w:val="el-GR"/>
        </w:rPr>
        <w:t>100</w:t>
      </w:r>
      <w:r w:rsidR="00451F31" w:rsidRPr="00911253">
        <w:rPr>
          <w:color w:val="222222"/>
          <w:lang w:val="el-GR"/>
        </w:rPr>
        <w:t xml:space="preserve"> εκ. €</w:t>
      </w:r>
      <w:r w:rsidR="00451F31">
        <w:rPr>
          <w:color w:val="222222"/>
          <w:lang w:val="el-GR"/>
        </w:rPr>
        <w:t>,</w:t>
      </w:r>
      <w:r w:rsidR="003E44A9" w:rsidRPr="00911253">
        <w:rPr>
          <w:color w:val="222222"/>
          <w:lang w:val="el-GR"/>
        </w:rPr>
        <w:t xml:space="preserve"> υπό τη μορφή κουπονιού που αφορά τουλάχιστον </w:t>
      </w:r>
      <w:r w:rsidR="00157F39">
        <w:rPr>
          <w:color w:val="222222"/>
          <w:lang w:val="el-GR"/>
        </w:rPr>
        <w:t>100</w:t>
      </w:r>
      <w:r w:rsidR="003E44A9" w:rsidRPr="00911253">
        <w:rPr>
          <w:color w:val="222222"/>
          <w:lang w:val="el-GR"/>
        </w:rPr>
        <w:t xml:space="preserve">.000 δικαιούχους πολίτες ή/και επιχειρήσεις </w:t>
      </w:r>
      <w:r w:rsidR="00616538">
        <w:rPr>
          <w:color w:val="222222"/>
          <w:lang w:val="el-GR"/>
        </w:rPr>
        <w:t>.</w:t>
      </w:r>
    </w:p>
    <w:bookmarkEnd w:id="126"/>
    <w:p w14:paraId="11A2E1C5" w14:textId="77777777" w:rsidR="00157F39" w:rsidRPr="00157F39" w:rsidRDefault="00157F39" w:rsidP="00157F39">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7" w:name="_Toc97194281"/>
      <w:bookmarkStart w:id="128" w:name="_Ref122528826"/>
      <w:bookmarkStart w:id="129" w:name="_Toc133581969"/>
      <w:bookmarkEnd w:id="124"/>
      <w:r w:rsidRPr="00CC2818">
        <w:rPr>
          <w:lang w:val="el-GR" w:eastAsia="en-US"/>
        </w:rPr>
        <w:t>Επαγγελματική Ικανότητα – Ομάδα Έργου</w:t>
      </w:r>
      <w:bookmarkEnd w:id="127"/>
      <w:bookmarkEnd w:id="128"/>
      <w:bookmarkEnd w:id="129"/>
    </w:p>
    <w:p w14:paraId="3DD94C43" w14:textId="77777777" w:rsidR="00451F31" w:rsidRPr="00BE6670" w:rsidRDefault="00451F31" w:rsidP="00451F31">
      <w:pPr>
        <w:spacing w:line="252" w:lineRule="auto"/>
        <w:rPr>
          <w:lang w:val="el-GR"/>
        </w:rPr>
      </w:pPr>
      <w:bookmarkStart w:id="130"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544F78AF" w14:textId="70029D82" w:rsidR="00451F31" w:rsidRPr="003D6427" w:rsidRDefault="00451F31">
      <w:pPr>
        <w:widowControl w:val="0"/>
        <w:numPr>
          <w:ilvl w:val="0"/>
          <w:numId w:val="33"/>
        </w:numPr>
        <w:spacing w:before="120" w:after="0"/>
        <w:rPr>
          <w:lang w:val="el-GR"/>
        </w:rPr>
      </w:pPr>
      <w:r w:rsidRPr="003D6427">
        <w:rPr>
          <w:lang w:val="el-GR"/>
        </w:rPr>
        <w:t>Έναν (1) Διευθυντή Προγράμματος (</w:t>
      </w:r>
      <w:r w:rsidRPr="003D6427">
        <w:t>Pro</w:t>
      </w:r>
      <w:r w:rsidRPr="003D6427">
        <w:rPr>
          <w:lang w:val="en-US"/>
        </w:rPr>
        <w:t>gram</w:t>
      </w:r>
      <w:r w:rsidRPr="003D6427">
        <w:rPr>
          <w:lang w:val="el-GR"/>
        </w:rPr>
        <w:t xml:space="preserve"> </w:t>
      </w:r>
      <w:r w:rsidRPr="003D6427">
        <w:t>Manager</w:t>
      </w:r>
      <w:r w:rsidRPr="003D6427">
        <w:rPr>
          <w:lang w:val="el-GR"/>
        </w:rPr>
        <w:t xml:space="preserve">), με </w:t>
      </w:r>
      <w:r>
        <w:rPr>
          <w:lang w:val="el-GR"/>
        </w:rPr>
        <w:t>δεκα</w:t>
      </w:r>
      <w:r w:rsidRPr="003D6427">
        <w:rPr>
          <w:lang w:val="el-GR"/>
        </w:rPr>
        <w:t>ετή εμπειρία</w:t>
      </w:r>
      <w:r>
        <w:rPr>
          <w:lang w:val="el-GR"/>
        </w:rPr>
        <w:t xml:space="preserve"> στη διαχείριση συγχρηματοδοτούμενων έργων</w:t>
      </w:r>
      <w:r w:rsidRPr="003D6427">
        <w:rPr>
          <w:lang w:val="el-GR"/>
        </w:rPr>
        <w:t xml:space="preserve"> </w:t>
      </w:r>
      <w:r>
        <w:rPr>
          <w:lang w:val="el-GR"/>
        </w:rPr>
        <w:t xml:space="preserve">και εμπειρία </w:t>
      </w:r>
      <w:r w:rsidRPr="003D6427">
        <w:rPr>
          <w:lang w:val="el-GR"/>
        </w:rPr>
        <w:t xml:space="preserve">στην </w:t>
      </w:r>
      <w:r>
        <w:rPr>
          <w:lang w:val="el-GR"/>
        </w:rPr>
        <w:t>διαχείριση σ</w:t>
      </w:r>
      <w:r>
        <w:rPr>
          <w:color w:val="222222"/>
          <w:lang w:val="el-GR"/>
        </w:rPr>
        <w:t xml:space="preserve">υγχρηματοδοτούμενης </w:t>
      </w:r>
      <w:r w:rsidRPr="00911253">
        <w:rPr>
          <w:color w:val="222222"/>
          <w:lang w:val="el-GR"/>
        </w:rPr>
        <w:t>δράσης ενίσχυσης πολιτών ή/και επιχειρήσεων</w:t>
      </w:r>
    </w:p>
    <w:p w14:paraId="08560659" w14:textId="71F7B6F9" w:rsidR="00CC2818" w:rsidRDefault="00451F31">
      <w:pPr>
        <w:widowControl w:val="0"/>
        <w:numPr>
          <w:ilvl w:val="0"/>
          <w:numId w:val="33"/>
        </w:numPr>
        <w:spacing w:before="120" w:after="0"/>
        <w:rPr>
          <w:lang w:val="el-GR"/>
        </w:rPr>
      </w:pPr>
      <w:bookmarkStart w:id="131" w:name="_Hlk60697284"/>
      <w:r w:rsidRPr="009A3E22">
        <w:rPr>
          <w:lang w:val="el-GR"/>
        </w:rPr>
        <w:t xml:space="preserve">Τρία (3) Στελέχη Διαχείρισης Έργων, με εμπειρία </w:t>
      </w:r>
      <w:r w:rsidR="009A3E22" w:rsidRPr="009A3E22">
        <w:rPr>
          <w:lang w:val="el-GR"/>
        </w:rPr>
        <w:t>στην διαχείριση σ</w:t>
      </w:r>
      <w:r w:rsidR="009A3E22" w:rsidRPr="009A3E22">
        <w:rPr>
          <w:color w:val="222222"/>
          <w:lang w:val="el-GR"/>
        </w:rPr>
        <w:t>υγχρηματοδοτούμενης δράσης ενίσχυσης πολιτών ή/και επιχειρήσεων</w:t>
      </w:r>
      <w:r w:rsidR="009A3E22" w:rsidRPr="009A3E22">
        <w:rPr>
          <w:lang w:val="el-GR"/>
        </w:rPr>
        <w:t xml:space="preserve"> </w:t>
      </w:r>
      <w:bookmarkEnd w:id="131"/>
    </w:p>
    <w:p w14:paraId="47336D03" w14:textId="77777777" w:rsidR="009A3E22" w:rsidRPr="009A3E22" w:rsidRDefault="009A3E22" w:rsidP="009A3E22">
      <w:pPr>
        <w:widowControl w:val="0"/>
        <w:spacing w:before="120" w:after="0"/>
        <w:rPr>
          <w:lang w:val="el-GR"/>
        </w:rPr>
      </w:pPr>
    </w:p>
    <w:bookmarkEnd w:id="130"/>
    <w:p w14:paraId="09ADDA07" w14:textId="77777777" w:rsidR="00063FB6" w:rsidRPr="00157F39" w:rsidRDefault="00063FB6" w:rsidP="00063FB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33C2B840" w14:textId="77777777" w:rsidR="008338F0" w:rsidRPr="001F4428" w:rsidRDefault="003355E7" w:rsidP="00086782">
      <w:pPr>
        <w:pStyle w:val="3"/>
        <w:ind w:left="1276"/>
        <w:rPr>
          <w:lang w:val="el-GR"/>
        </w:rPr>
      </w:pPr>
      <w:bookmarkStart w:id="132" w:name="_Ref496541343"/>
      <w:bookmarkStart w:id="133" w:name="_Ref496541651"/>
      <w:bookmarkStart w:id="134" w:name="_Toc97194282"/>
      <w:bookmarkStart w:id="135" w:name="_Toc97194428"/>
      <w:bookmarkStart w:id="136" w:name="_Toc133581970"/>
      <w:r w:rsidRPr="001F4428">
        <w:rPr>
          <w:lang w:val="el-GR"/>
        </w:rPr>
        <w:t xml:space="preserve">Πρότυπα διασφάλισης ποιότητας </w:t>
      </w:r>
      <w:r w:rsidRPr="00086782">
        <w:rPr>
          <w:lang w:val="el-GR"/>
        </w:rPr>
        <w:t>και πρότυπα περιβαλλοντικής διαχείρισης</w:t>
      </w:r>
      <w:bookmarkEnd w:id="132"/>
      <w:bookmarkEnd w:id="133"/>
      <w:bookmarkEnd w:id="134"/>
      <w:bookmarkEnd w:id="135"/>
      <w:bookmarkEnd w:id="136"/>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3FED0046" w14:textId="77777777" w:rsidR="00616538" w:rsidRPr="00C00D32" w:rsidRDefault="00616538" w:rsidP="00616538">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 xml:space="preserve">ή ισοδύναμο </w:t>
      </w:r>
      <w:r>
        <w:rPr>
          <w:rFonts w:eastAsia="Calibri"/>
          <w:bCs/>
          <w:color w:val="000000"/>
          <w:lang w:val="el-GR"/>
        </w:rPr>
        <w:t>αυτού.</w:t>
      </w:r>
    </w:p>
    <w:p w14:paraId="50232E1D" w14:textId="12B3DCEC" w:rsidR="008B41C9" w:rsidRPr="001F4428" w:rsidRDefault="008B41C9" w:rsidP="003329FF">
      <w:pPr>
        <w:rPr>
          <w:lang w:val="el-GR"/>
        </w:rPr>
      </w:pP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7" w:name="_Ref496541185"/>
      <w:bookmarkStart w:id="138" w:name="_Ref496541244"/>
      <w:bookmarkStart w:id="139" w:name="_Ref496541410"/>
      <w:bookmarkStart w:id="140" w:name="_Ref496541700"/>
      <w:bookmarkStart w:id="141" w:name="_Ref74505980"/>
      <w:bookmarkStart w:id="142" w:name="_Toc97194283"/>
      <w:bookmarkStart w:id="143" w:name="_Toc97194429"/>
      <w:bookmarkStart w:id="144" w:name="_Toc133581971"/>
      <w:r w:rsidRPr="00DD72A9">
        <w:rPr>
          <w:lang w:val="el-GR"/>
        </w:rPr>
        <w:lastRenderedPageBreak/>
        <w:t>Στήριξη στην ικανότητα τρίτων</w:t>
      </w:r>
      <w:bookmarkEnd w:id="137"/>
      <w:bookmarkEnd w:id="138"/>
      <w:bookmarkEnd w:id="139"/>
      <w:bookmarkEnd w:id="140"/>
      <w:r w:rsidRPr="00DD72A9">
        <w:rPr>
          <w:lang w:val="el-GR"/>
        </w:rPr>
        <w:t xml:space="preserve"> </w:t>
      </w:r>
      <w:r w:rsidR="0049631E" w:rsidRPr="00821852">
        <w:rPr>
          <w:lang w:val="el-GR"/>
        </w:rPr>
        <w:t>– Υπεργολαβία</w:t>
      </w:r>
      <w:bookmarkEnd w:id="141"/>
      <w:bookmarkEnd w:id="142"/>
      <w:bookmarkEnd w:id="143"/>
      <w:bookmarkEnd w:id="144"/>
    </w:p>
    <w:p w14:paraId="65B8F417" w14:textId="77777777" w:rsidR="0049631E" w:rsidRPr="00A334BA" w:rsidRDefault="0049631E" w:rsidP="00821852">
      <w:pPr>
        <w:pStyle w:val="4"/>
        <w:rPr>
          <w:lang w:val="el-GR"/>
        </w:rPr>
      </w:pPr>
      <w:bookmarkStart w:id="145" w:name="_Toc97194284"/>
      <w:bookmarkStart w:id="146" w:name="_Toc133581972"/>
      <w:r w:rsidRPr="00A334BA">
        <w:rPr>
          <w:lang w:val="el-GR"/>
        </w:rPr>
        <w:t>Στήριξη στην ικανότητα τρίτων</w:t>
      </w:r>
      <w:bookmarkEnd w:id="145"/>
      <w:bookmarkEnd w:id="146"/>
    </w:p>
    <w:p w14:paraId="0378F059" w14:textId="0832B675"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6F67">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FB6F67">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7"/>
    <w:p w14:paraId="67DFCF77" w14:textId="1E8BA7EC"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FB6F67">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8" w:name="_Toc97194285"/>
      <w:bookmarkStart w:id="149" w:name="_Toc133581973"/>
      <w:r w:rsidRPr="003C1E1A">
        <w:rPr>
          <w:lang w:val="el-GR"/>
        </w:rPr>
        <w:t>Υπεργολαβία</w:t>
      </w:r>
      <w:bookmarkEnd w:id="148"/>
      <w:bookmarkEnd w:id="149"/>
      <w:r w:rsidRPr="003C1E1A">
        <w:rPr>
          <w:lang w:val="el-GR"/>
        </w:rPr>
        <w:t xml:space="preserve"> </w:t>
      </w:r>
    </w:p>
    <w:p w14:paraId="633050B2" w14:textId="511C0A2B"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FB6F67">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FB6F67">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0" w:name="_Toc97194286"/>
      <w:bookmarkStart w:id="151" w:name="_Toc97194430"/>
      <w:bookmarkStart w:id="152" w:name="_Toc133581974"/>
      <w:r w:rsidRPr="00603221">
        <w:rPr>
          <w:lang w:val="el-GR"/>
        </w:rPr>
        <w:t>Κανόνες απόδειξης ποιοτικής επιλογής</w:t>
      </w:r>
      <w:bookmarkEnd w:id="150"/>
      <w:bookmarkEnd w:id="151"/>
      <w:bookmarkEnd w:id="152"/>
    </w:p>
    <w:p w14:paraId="1DF38431" w14:textId="566DDAB2"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FB6F67">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B6F67">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w:t>
      </w:r>
      <w:r w:rsidRPr="0049623E">
        <w:rPr>
          <w:bCs/>
          <w:lang w:val="el-GR" w:eastAsia="ar-SA"/>
        </w:rPr>
        <w:lastRenderedPageBreak/>
        <w:t xml:space="preserve">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B6F67">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FB6F67">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2C86446D"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B6F67">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B6F6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B6F67">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FB6F67">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FB6F67">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FB6F67">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01E100D3"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B6F67">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B6F67">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FB6F67">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53" w:name="_Ref74505997"/>
      <w:bookmarkStart w:id="154" w:name="_Toc97194287"/>
      <w:bookmarkStart w:id="155" w:name="_Toc133581975"/>
      <w:r w:rsidRPr="00603221">
        <w:rPr>
          <w:rFonts w:cs="Tahoma"/>
          <w:szCs w:val="22"/>
          <w:lang w:val="el-GR"/>
        </w:rPr>
        <w:t>Προκαταρκτική απόδειξη κατά την υποβολή προσφορών</w:t>
      </w:r>
      <w:bookmarkEnd w:id="153"/>
      <w:bookmarkEnd w:id="154"/>
      <w:bookmarkEnd w:id="155"/>
      <w:r w:rsidRPr="00603221">
        <w:rPr>
          <w:rFonts w:cs="Tahoma"/>
          <w:szCs w:val="22"/>
          <w:lang w:val="el-GR"/>
        </w:rPr>
        <w:t xml:space="preserve"> </w:t>
      </w:r>
    </w:p>
    <w:p w14:paraId="31F00A1A" w14:textId="63C93243"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6F67">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FB6F67">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6F67">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6F67">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FB6F67">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FB6F67"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FB6F67"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Pr>
          <w:lang w:val="el-GR"/>
        </w:rPr>
        <w:lastRenderedPageBreak/>
        <w:t xml:space="preserve">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C1B79C6"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
        <w:rPr>
          <w:rFonts w:ascii="Calibri" w:hAnsi="Calibri" w:cs="Calibri"/>
          <w:lang w:val="el-GR"/>
        </w:rPr>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Toc133581976"/>
      <w:bookmarkEnd w:id="156"/>
      <w:bookmarkEnd w:id="157"/>
      <w:bookmarkEnd w:id="158"/>
      <w:bookmarkEnd w:id="159"/>
      <w:bookmarkEnd w:id="160"/>
      <w:bookmarkEnd w:id="161"/>
      <w:bookmarkEnd w:id="162"/>
      <w:bookmarkEnd w:id="163"/>
      <w:bookmarkEnd w:id="164"/>
      <w:bookmarkEnd w:id="165"/>
      <w:bookmarkEnd w:id="166"/>
      <w:bookmarkEnd w:id="167"/>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4"/>
      </w:r>
      <w:bookmarkEnd w:id="168"/>
      <w:r w:rsidRPr="0077634D">
        <w:rPr>
          <w:rFonts w:ascii="Calibri" w:hAnsi="Calibri"/>
          <w:lang w:val="el-GR"/>
        </w:rPr>
        <w:t xml:space="preserve">- </w:t>
      </w:r>
      <w:r w:rsidRPr="00C0210C">
        <w:rPr>
          <w:rFonts w:cs="Tahoma"/>
          <w:szCs w:val="22"/>
          <w:lang w:val="el-GR"/>
        </w:rPr>
        <w:t>Δικαιολογητικά προσωρινού αναδόχου</w:t>
      </w:r>
      <w:bookmarkEnd w:id="169"/>
      <w:bookmarkEnd w:id="170"/>
      <w:bookmarkEnd w:id="171"/>
    </w:p>
    <w:p w14:paraId="25E723E4" w14:textId="0D51DC05"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FB6F67">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75AA9E55"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FB6F67">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D0E9CAC"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FB6F67">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2FFA2250"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B6F6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B6F67">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2AC76D0"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FB6F67">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488CE188"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FB6F67">
        <w:rPr>
          <w:lang w:val="el-GR"/>
        </w:rPr>
        <w:t>2.2.3.1</w:t>
      </w:r>
      <w:r w:rsidRPr="00821852">
        <w:rPr>
          <w:lang w:val="el-GR"/>
        </w:rPr>
        <w:fldChar w:fldCharType="end"/>
      </w:r>
      <w:r w:rsidRPr="00C27CEC">
        <w:rPr>
          <w:color w:val="000000"/>
          <w:lang w:val="el-GR"/>
        </w:rPr>
        <w:t>,</w:t>
      </w:r>
    </w:p>
    <w:p w14:paraId="0FE55007" w14:textId="3BAA45CF"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FB6F67">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7442D7F9" w14:textId="07A50B32"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FB6F67">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7D454E77"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FB6F67">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090376A"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FB6F67">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AB049DB"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FB6F67">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2"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27519D77"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B6F6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2AB849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FB6F67">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052D302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FB6F67">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3" w:name="_Hlk67663604"/>
      <w:r w:rsidR="00A61AA7" w:rsidRPr="00603221">
        <w:rPr>
          <w:b/>
          <w:lang w:val="el-GR"/>
        </w:rPr>
        <w:t xml:space="preserve">οι οικονομικοί φορείς </w:t>
      </w:r>
      <w:bookmarkEnd w:id="173"/>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45384"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8A18649" w14:textId="77777777" w:rsidR="00FF5678" w:rsidRPr="00BE6F4C" w:rsidDel="00893E05" w:rsidRDefault="00FF5678" w:rsidP="00FF5678">
            <w:pPr>
              <w:rPr>
                <w:i/>
                <w:iCs/>
                <w:color w:val="5B9BD5"/>
                <w:lang w:val="el-GR" w:eastAsia="en-US"/>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086782" w:rsidDel="00893E05">
              <w:rPr>
                <w:b/>
                <w:bCs/>
                <w:lang w:val="el-GR"/>
              </w:rPr>
              <w:lastRenderedPageBreak/>
              <w:t>των προς παροχή υπηρεσιών, ήτοι</w:t>
            </w:r>
            <w:r w:rsidRPr="003E44A9">
              <w:rPr>
                <w:b/>
                <w:bCs/>
                <w:lang w:val="el-GR"/>
              </w:rPr>
              <w:t xml:space="preserve"> στην παροχή συμβουλευτικών υπηρεσίας στον τομέα της πληροφορικής και των τηλεπικοινωνιών</w:t>
            </w:r>
            <w:r>
              <w:rPr>
                <w:lang w:val="el-GR"/>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845384"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4"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4"/>
    <w:p w14:paraId="36F608EF" w14:textId="77777777" w:rsidR="00270326" w:rsidRPr="00603221" w:rsidRDefault="00270326">
      <w:pPr>
        <w:rPr>
          <w:lang w:val="el-GR"/>
        </w:rPr>
      </w:pPr>
    </w:p>
    <w:p w14:paraId="17C17E23" w14:textId="748D542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FB6F67">
        <w:rPr>
          <w:b/>
          <w:lang w:val="el-GR"/>
        </w:rPr>
        <w:t>2.2.5</w:t>
      </w:r>
      <w:r w:rsidR="00B622FA" w:rsidRPr="00603221">
        <w:rPr>
          <w:b/>
          <w:lang w:val="el-GR"/>
        </w:rPr>
        <w:fldChar w:fldCharType="end"/>
      </w:r>
      <w:r w:rsidRPr="00603221">
        <w:rPr>
          <w:b/>
          <w:lang w:val="el-GR"/>
        </w:rPr>
        <w:t xml:space="preserve"> </w:t>
      </w:r>
      <w:bookmarkStart w:id="175"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45384" w14:paraId="364D20BB" w14:textId="77777777" w:rsidTr="009C5EA6">
        <w:trPr>
          <w:trHeight w:val="711"/>
        </w:trPr>
        <w:tc>
          <w:tcPr>
            <w:tcW w:w="675" w:type="dxa"/>
            <w:shd w:val="clear" w:color="auto" w:fill="D9D9D9"/>
          </w:tcPr>
          <w:bookmarkEnd w:id="175"/>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E31C48D" w14:textId="1797964C" w:rsidR="00945621" w:rsidRPr="00945621" w:rsidRDefault="00FF5678" w:rsidP="00945621">
            <w:pPr>
              <w:pStyle w:val="aff"/>
              <w:ind w:left="0"/>
              <w:rPr>
                <w:sz w:val="20"/>
                <w:szCs w:val="20"/>
                <w:lang w:val="el-GR"/>
              </w:rPr>
            </w:pPr>
            <w:r w:rsidRPr="00D6202B">
              <w:rPr>
                <w:b/>
                <w:bCs/>
                <w:lang w:val="el-GR"/>
              </w:rPr>
              <w:t>Οι οικονομικοί φορείς που συμμετέχουν στη διαδικασία σύναψης της παρούσας απαιτείται να έχουν</w:t>
            </w:r>
            <w:r w:rsidR="00945621" w:rsidRPr="00FB30E0">
              <w:rPr>
                <w:b/>
                <w:bCs/>
                <w:lang w:val="el-GR"/>
              </w:rPr>
              <w:t>:</w:t>
            </w:r>
            <w:r w:rsidR="00945621" w:rsidRPr="00945621">
              <w:rPr>
                <w:sz w:val="20"/>
                <w:szCs w:val="20"/>
                <w:lang w:val="el-GR"/>
              </w:rPr>
              <w:t xml:space="preserve"> α) Μέσο Γενικό ετήσιο κύκλο εργασιών των τριών τελευταίων διαχειριστικών χρήσεων </w:t>
            </w:r>
            <w:bookmarkStart w:id="176" w:name="_Hlk114750669"/>
            <w:r w:rsidR="00945621" w:rsidRPr="00945621">
              <w:rPr>
                <w:sz w:val="20"/>
                <w:szCs w:val="20"/>
                <w:lang w:val="el-GR"/>
              </w:rPr>
              <w:t xml:space="preserve">(2020,2021,2022) </w:t>
            </w:r>
            <w:bookmarkEnd w:id="176"/>
            <w:r w:rsidR="00945621" w:rsidRPr="00945621">
              <w:rPr>
                <w:sz w:val="20"/>
                <w:szCs w:val="20"/>
                <w:lang w:val="el-GR"/>
              </w:rPr>
              <w:t>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w:t>
            </w:r>
            <w:r w:rsidR="00945621" w:rsidRPr="00FB30E0">
              <w:rPr>
                <w:sz w:val="20"/>
                <w:szCs w:val="20"/>
                <w:lang w:val="el-GR"/>
              </w:rPr>
              <w:t xml:space="preserve"> </w:t>
            </w:r>
            <w:r w:rsidR="00945621">
              <w:rPr>
                <w:sz w:val="20"/>
                <w:szCs w:val="20"/>
                <w:lang w:val="el-GR"/>
              </w:rPr>
              <w:t>και δικαιώματος προαίρεσης, για το οποίο υποβάλλει προσφορά</w:t>
            </w:r>
            <w:r w:rsidR="00945621" w:rsidRPr="00945621">
              <w:rPr>
                <w:sz w:val="20"/>
                <w:szCs w:val="20"/>
                <w:lang w:val="el-GR"/>
              </w:rPr>
              <w:t xml:space="preserve">. </w:t>
            </w:r>
          </w:p>
          <w:p w14:paraId="464E28C5" w14:textId="77777777" w:rsidR="00945621" w:rsidRPr="00945621" w:rsidRDefault="00945621" w:rsidP="00945621">
            <w:pPr>
              <w:suppressAutoHyphens w:val="0"/>
              <w:contextualSpacing/>
              <w:rPr>
                <w:sz w:val="20"/>
                <w:szCs w:val="20"/>
                <w:lang w:val="el-GR"/>
              </w:rPr>
            </w:pPr>
          </w:p>
          <w:p w14:paraId="3F7ED559" w14:textId="43EC56B1" w:rsidR="00945621" w:rsidRPr="00945621" w:rsidRDefault="00945621" w:rsidP="00945621">
            <w:pPr>
              <w:suppressAutoHyphens w:val="0"/>
              <w:contextualSpacing/>
              <w:rPr>
                <w:sz w:val="20"/>
                <w:szCs w:val="20"/>
                <w:lang w:val="el-GR"/>
              </w:rPr>
            </w:pPr>
            <w:r w:rsidRPr="00945621">
              <w:rPr>
                <w:sz w:val="20"/>
                <w:szCs w:val="20"/>
                <w:lang w:val="el-GR"/>
              </w:rPr>
              <w:t>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w:t>
            </w:r>
            <w:r>
              <w:rPr>
                <w:sz w:val="20"/>
                <w:szCs w:val="20"/>
                <w:lang w:val="el-GR"/>
              </w:rPr>
              <w:t xml:space="preserve"> και δικαιώματος προαίρεσης, για το οποίο υποβάλλει προσφορά</w:t>
            </w:r>
            <w:r w:rsidRPr="00945621">
              <w:rPr>
                <w:sz w:val="20"/>
                <w:szCs w:val="20"/>
                <w:lang w:val="el-GR"/>
              </w:rPr>
              <w:t xml:space="preserve">. </w:t>
            </w:r>
          </w:p>
          <w:p w14:paraId="73093200" w14:textId="7FCB919E" w:rsidR="00945621" w:rsidRPr="00FB30E0" w:rsidRDefault="00945621" w:rsidP="00FF5678">
            <w:pPr>
              <w:rPr>
                <w:b/>
                <w:bCs/>
                <w:lang w:val="el-GR"/>
              </w:rPr>
            </w:pPr>
          </w:p>
          <w:p w14:paraId="4DA461EA" w14:textId="2A22E0CE" w:rsidR="00D56132" w:rsidRPr="00603221" w:rsidRDefault="00FF5678" w:rsidP="00FB30E0">
            <w:pPr>
              <w:rPr>
                <w:lang w:val="el-GR" w:eastAsia="el-GR"/>
              </w:rPr>
            </w:pPr>
            <w:r w:rsidRPr="00D6202B">
              <w:rPr>
                <w:b/>
                <w:bCs/>
                <w:lang w:val="el-GR"/>
              </w:rPr>
              <w:t xml:space="preserve"> </w:t>
            </w:r>
            <w:r w:rsidR="00D56132"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00D56132" w:rsidRPr="00603221">
              <w:rPr>
                <w:lang w:val="el-GR"/>
              </w:rPr>
              <w:t xml:space="preserve"> τα ακόλουθα στοιχεία τεκμηρίωσης:</w:t>
            </w:r>
          </w:p>
        </w:tc>
      </w:tr>
      <w:tr w:rsidR="00D56132" w:rsidRPr="0084538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3C000D9" w14:textId="77777777" w:rsidR="00945621" w:rsidRPr="00945621" w:rsidRDefault="00945621" w:rsidP="00945621">
            <w:pPr>
              <w:numPr>
                <w:ilvl w:val="0"/>
                <w:numId w:val="43"/>
              </w:numPr>
              <w:suppressAutoHyphens w:val="0"/>
              <w:ind w:left="142" w:firstLine="0"/>
              <w:contextualSpacing/>
              <w:rPr>
                <w:sz w:val="20"/>
                <w:szCs w:val="20"/>
                <w:lang w:val="el-GR"/>
              </w:rPr>
            </w:pPr>
            <w:r w:rsidRPr="00945621">
              <w:rPr>
                <w:sz w:val="20"/>
                <w:szCs w:val="20"/>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 </w:t>
            </w:r>
          </w:p>
          <w:p w14:paraId="37ED70BB" w14:textId="77777777" w:rsidR="00945621" w:rsidRPr="00945621" w:rsidRDefault="00945621" w:rsidP="00945621">
            <w:pPr>
              <w:suppressAutoHyphens w:val="0"/>
              <w:ind w:left="142"/>
              <w:contextualSpacing/>
              <w:rPr>
                <w:sz w:val="20"/>
                <w:szCs w:val="20"/>
                <w:lang w:val="el-GR"/>
              </w:rPr>
            </w:pPr>
            <w:r w:rsidRPr="00945621">
              <w:rPr>
                <w:sz w:val="20"/>
                <w:szCs w:val="20"/>
                <w:lang w:val="el-GR"/>
              </w:rPr>
              <w:lastRenderedPageBreak/>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2B0A7EFE" w14:textId="77777777" w:rsidR="00945621" w:rsidRPr="00945621" w:rsidRDefault="00945621" w:rsidP="00945621">
            <w:pPr>
              <w:suppressAutoHyphens w:val="0"/>
              <w:ind w:left="142"/>
              <w:contextualSpacing/>
              <w:rPr>
                <w:sz w:val="20"/>
                <w:szCs w:val="20"/>
                <w:lang w:val="el-GR"/>
              </w:rPr>
            </w:pPr>
          </w:p>
          <w:p w14:paraId="4CB68D92" w14:textId="77777777" w:rsidR="00945621" w:rsidRPr="00945621" w:rsidRDefault="00945621" w:rsidP="00945621">
            <w:pPr>
              <w:suppressAutoHyphens w:val="0"/>
              <w:ind w:left="142"/>
              <w:contextualSpacing/>
              <w:rPr>
                <w:sz w:val="20"/>
                <w:szCs w:val="20"/>
                <w:lang w:val="el-GR"/>
              </w:rPr>
            </w:pPr>
            <w:r w:rsidRPr="00945621">
              <w:rPr>
                <w:sz w:val="20"/>
                <w:szCs w:val="20"/>
                <w:lang w:val="el-GR"/>
              </w:rPr>
              <w:t>Εάν ο προσφέρων δεν υποχρεούται στην έκδοση ισολογισμού καταθέτει αντίγραφα των δηλώσεων Ε3 για τις τρεις τελευταίες χρήσεις (2020,2021,2022).</w:t>
            </w:r>
          </w:p>
          <w:p w14:paraId="1261F5D4" w14:textId="77777777" w:rsidR="00945621" w:rsidRPr="00945621" w:rsidRDefault="00945621" w:rsidP="00945621">
            <w:pPr>
              <w:suppressAutoHyphens w:val="0"/>
              <w:ind w:left="142"/>
              <w:contextualSpacing/>
              <w:rPr>
                <w:sz w:val="20"/>
                <w:szCs w:val="20"/>
                <w:lang w:val="el-GR"/>
              </w:rPr>
            </w:pPr>
          </w:p>
          <w:p w14:paraId="53208D0C" w14:textId="77777777" w:rsidR="00945621" w:rsidRPr="00945621" w:rsidRDefault="00945621" w:rsidP="00945621">
            <w:pPr>
              <w:numPr>
                <w:ilvl w:val="0"/>
                <w:numId w:val="43"/>
              </w:numPr>
              <w:suppressAutoHyphens w:val="0"/>
              <w:ind w:left="142" w:firstLine="0"/>
              <w:contextualSpacing/>
              <w:rPr>
                <w:sz w:val="20"/>
                <w:szCs w:val="20"/>
                <w:lang w:val="el-GR"/>
              </w:rPr>
            </w:pPr>
            <w:r w:rsidRPr="00945621">
              <w:rPr>
                <w:sz w:val="20"/>
                <w:szCs w:val="20"/>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77" w:name="_Hlk120794400"/>
            <w:r w:rsidRPr="00945621">
              <w:rPr>
                <w:sz w:val="20"/>
                <w:szCs w:val="20"/>
                <w:lang w:val="el-GR"/>
              </w:rPr>
              <w:t xml:space="preserve">(2020,2021,2022) </w:t>
            </w:r>
            <w:bookmarkEnd w:id="177"/>
            <w:r w:rsidRPr="00945621">
              <w:rPr>
                <w:sz w:val="20"/>
                <w:szCs w:val="20"/>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22CFE6B1" w14:textId="77777777" w:rsidR="00945621" w:rsidRPr="00945621" w:rsidRDefault="00945621" w:rsidP="00945621">
            <w:pPr>
              <w:suppressAutoHyphens w:val="0"/>
              <w:ind w:left="142"/>
              <w:contextualSpacing/>
              <w:rPr>
                <w:sz w:val="20"/>
                <w:szCs w:val="20"/>
                <w:lang w:val="el-GR"/>
              </w:rPr>
            </w:pPr>
          </w:p>
          <w:p w14:paraId="1CD1EC45" w14:textId="77777777" w:rsidR="00945621" w:rsidRPr="00945621" w:rsidRDefault="00945621" w:rsidP="00945621">
            <w:pPr>
              <w:numPr>
                <w:ilvl w:val="0"/>
                <w:numId w:val="43"/>
              </w:numPr>
              <w:suppressAutoHyphens w:val="0"/>
              <w:ind w:left="142" w:firstLine="0"/>
              <w:contextualSpacing/>
              <w:rPr>
                <w:sz w:val="20"/>
                <w:szCs w:val="20"/>
                <w:lang w:val="el-GR"/>
              </w:rPr>
            </w:pPr>
            <w:r w:rsidRPr="00945621">
              <w:rPr>
                <w:sz w:val="20"/>
                <w:szCs w:val="20"/>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(2020,2021,2022)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3C61CFFC" w14:textId="77777777" w:rsidR="00945621" w:rsidRPr="00945621" w:rsidRDefault="00945621" w:rsidP="00945621">
            <w:pPr>
              <w:suppressAutoHyphens w:val="0"/>
              <w:spacing w:after="0"/>
              <w:rPr>
                <w:rFonts w:ascii="Calibri" w:eastAsia="Calibri" w:hAnsi="Calibri" w:cs="Calibri"/>
                <w:lang w:val="el-GR" w:eastAsia="en-US" w:bidi="he-IL"/>
              </w:rPr>
            </w:pP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1D4CCC7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FB6F67">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45384"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01E83C6D"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FB6F67">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845384"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45384"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845384"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lastRenderedPageBreak/>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845384"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79E5DEF9"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FB6F67">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845384"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845384"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845384"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845384"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845384"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845384"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845384"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845384"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845384"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845384"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845384"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845384"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845384"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845384"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845384"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845384"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lastRenderedPageBreak/>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396510BD"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FB6F67" w:rsidRPr="00603221">
              <w:rPr>
                <w:lang w:val="el-GR"/>
              </w:rPr>
              <w:t xml:space="preserve">ΠΑΡΑΡΤΗΜΑ </w:t>
            </w:r>
            <w:r w:rsidR="00FB6F67" w:rsidRPr="00FB6F67">
              <w:t>Ι</w:t>
            </w:r>
            <w:r w:rsidR="00FB6F67" w:rsidRPr="00603221">
              <w:t>V</w:t>
            </w:r>
            <w:r w:rsidR="00FB6F67"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30B883D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FB6F67">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45384"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5FA6B4DD"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FB6F67">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845384"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w:t>
      </w:r>
      <w:r>
        <w:rPr>
          <w:lang w:val="el-GR"/>
        </w:rPr>
        <w:lastRenderedPageBreak/>
        <w:t xml:space="preserve">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w:t>
      </w:r>
      <w:r w:rsidRPr="00AB1795">
        <w:rPr>
          <w:lang w:val="el-GR"/>
        </w:rPr>
        <w:lastRenderedPageBreak/>
        <w:t>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178" w:name="_Toc97194289"/>
      <w:bookmarkStart w:id="179" w:name="_Toc97194431"/>
      <w:bookmarkStart w:id="180" w:name="_Toc133581977"/>
      <w:r w:rsidRPr="00603221">
        <w:rPr>
          <w:rFonts w:cs="Tahoma"/>
          <w:lang w:val="el-GR"/>
        </w:rPr>
        <w:t>Κριτήρια Ανάθεσης</w:t>
      </w:r>
      <w:bookmarkEnd w:id="178"/>
      <w:bookmarkEnd w:id="179"/>
      <w:bookmarkEnd w:id="180"/>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1" w:name="_Ref496542191"/>
      <w:bookmarkStart w:id="182" w:name="_Toc97194290"/>
      <w:bookmarkStart w:id="183" w:name="_Toc97194432"/>
      <w:bookmarkStart w:id="184" w:name="_Toc133581978"/>
      <w:r w:rsidRPr="00603221">
        <w:rPr>
          <w:lang w:val="el-GR"/>
        </w:rPr>
        <w:t>Κριτήριο ανάθεσης</w:t>
      </w:r>
      <w:bookmarkEnd w:id="181"/>
      <w:bookmarkEnd w:id="182"/>
      <w:bookmarkEnd w:id="183"/>
      <w:bookmarkEnd w:id="184"/>
    </w:p>
    <w:p w14:paraId="4752AB44"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01583DCF"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785"/>
        <w:gridCol w:w="2394"/>
      </w:tblGrid>
      <w:tr w:rsidR="006116B0" w:rsidRPr="001A5072" w14:paraId="691ED247" w14:textId="77777777" w:rsidTr="003E35FD">
        <w:trPr>
          <w:trHeight w:val="110"/>
          <w:jc w:val="center"/>
        </w:trPr>
        <w:tc>
          <w:tcPr>
            <w:tcW w:w="746" w:type="pct"/>
            <w:shd w:val="clear" w:color="auto" w:fill="D9D9D9" w:themeFill="background1" w:themeFillShade="D9"/>
            <w:vAlign w:val="center"/>
          </w:tcPr>
          <w:p w14:paraId="3A57DB0E" w14:textId="77777777" w:rsidR="006116B0" w:rsidRPr="00155B45" w:rsidRDefault="006116B0" w:rsidP="00FF34F1">
            <w:pPr>
              <w:suppressAutoHyphens w:val="0"/>
              <w:spacing w:line="252" w:lineRule="auto"/>
              <w:jc w:val="center"/>
              <w:rPr>
                <w:b/>
                <w:lang w:val="el-GR"/>
              </w:rPr>
            </w:pPr>
            <w:r w:rsidRPr="00155B45">
              <w:rPr>
                <w:b/>
                <w:lang w:val="el-GR"/>
              </w:rPr>
              <w:t>Κριτήριο</w:t>
            </w:r>
          </w:p>
        </w:tc>
        <w:tc>
          <w:tcPr>
            <w:tcW w:w="3008" w:type="pct"/>
            <w:shd w:val="clear" w:color="auto" w:fill="D9D9D9" w:themeFill="background1" w:themeFillShade="D9"/>
            <w:vAlign w:val="center"/>
          </w:tcPr>
          <w:p w14:paraId="577B7CE7" w14:textId="77777777" w:rsidR="006116B0" w:rsidRPr="00155B45" w:rsidRDefault="006116B0" w:rsidP="00FF34F1">
            <w:pPr>
              <w:numPr>
                <w:ilvl w:val="12"/>
                <w:numId w:val="0"/>
              </w:numPr>
              <w:spacing w:line="252" w:lineRule="auto"/>
              <w:jc w:val="center"/>
              <w:rPr>
                <w:b/>
                <w:lang w:val="el-GR"/>
              </w:rPr>
            </w:pPr>
            <w:r w:rsidRPr="00155B45">
              <w:rPr>
                <w:b/>
                <w:lang w:val="el-GR"/>
              </w:rPr>
              <w:t>Περιγραφή</w:t>
            </w:r>
          </w:p>
        </w:tc>
        <w:tc>
          <w:tcPr>
            <w:tcW w:w="1245" w:type="pct"/>
            <w:shd w:val="clear" w:color="auto" w:fill="D9D9D9" w:themeFill="background1" w:themeFillShade="D9"/>
            <w:vAlign w:val="center"/>
          </w:tcPr>
          <w:p w14:paraId="37739B6F" w14:textId="77777777" w:rsidR="006116B0" w:rsidRPr="00155B45" w:rsidRDefault="006116B0" w:rsidP="00FF34F1">
            <w:pPr>
              <w:numPr>
                <w:ilvl w:val="12"/>
                <w:numId w:val="0"/>
              </w:numPr>
              <w:spacing w:line="252" w:lineRule="auto"/>
              <w:jc w:val="center"/>
              <w:rPr>
                <w:b/>
                <w:lang w:val="el-GR"/>
              </w:rPr>
            </w:pPr>
            <w:r w:rsidRPr="00155B45">
              <w:rPr>
                <w:b/>
                <w:lang w:val="el-GR"/>
              </w:rPr>
              <w:t>Συντελεστής Βαρύτητας</w:t>
            </w:r>
          </w:p>
        </w:tc>
      </w:tr>
      <w:tr w:rsidR="006116B0" w:rsidRPr="001A5072" w14:paraId="3625FE1E" w14:textId="77777777" w:rsidTr="003E35FD">
        <w:trPr>
          <w:trHeight w:val="280"/>
          <w:jc w:val="center"/>
        </w:trPr>
        <w:tc>
          <w:tcPr>
            <w:tcW w:w="746" w:type="pct"/>
            <w:shd w:val="clear" w:color="auto" w:fill="auto"/>
            <w:vAlign w:val="center"/>
          </w:tcPr>
          <w:p w14:paraId="5E75EFA4" w14:textId="77777777" w:rsidR="006116B0" w:rsidRPr="00155B45" w:rsidRDefault="006116B0" w:rsidP="00FF34F1">
            <w:pPr>
              <w:suppressAutoHyphens w:val="0"/>
              <w:spacing w:line="252" w:lineRule="auto"/>
              <w:jc w:val="center"/>
              <w:rPr>
                <w:b/>
                <w:lang w:val="el-GR"/>
              </w:rPr>
            </w:pPr>
            <w:r>
              <w:rPr>
                <w:b/>
                <w:lang w:val="el-GR"/>
              </w:rPr>
              <w:t>Κ</w:t>
            </w:r>
            <w:r w:rsidRPr="00155B45">
              <w:rPr>
                <w:b/>
                <w:lang w:val="el-GR"/>
              </w:rPr>
              <w:t>1</w:t>
            </w:r>
          </w:p>
        </w:tc>
        <w:tc>
          <w:tcPr>
            <w:tcW w:w="3008" w:type="pct"/>
            <w:shd w:val="clear" w:color="auto" w:fill="auto"/>
            <w:vAlign w:val="center"/>
          </w:tcPr>
          <w:p w14:paraId="031664D0" w14:textId="0F852108" w:rsidR="003E35FD" w:rsidRPr="003E35FD" w:rsidRDefault="006116B0" w:rsidP="003E35FD">
            <w:pPr>
              <w:snapToGrid w:val="0"/>
              <w:spacing w:before="40" w:after="40"/>
              <w:rPr>
                <w:b/>
                <w:bCs/>
                <w:iCs/>
                <w:lang w:val="el-GR"/>
              </w:rPr>
            </w:pPr>
            <w:r w:rsidRPr="003E35FD">
              <w:rPr>
                <w:b/>
                <w:bCs/>
                <w:lang w:val="el-GR" w:eastAsia="el-GR"/>
              </w:rPr>
              <w:t>Κατανόηση του Έργου</w:t>
            </w:r>
            <w:r w:rsidR="003E35FD" w:rsidRPr="003E35FD">
              <w:rPr>
                <w:b/>
                <w:bCs/>
                <w:lang w:val="el-GR" w:eastAsia="el-GR"/>
              </w:rPr>
              <w:t xml:space="preserve"> </w:t>
            </w:r>
          </w:p>
          <w:p w14:paraId="1DFADF20" w14:textId="2FC738BB" w:rsidR="003E35FD" w:rsidRDefault="003E35FD">
            <w:pPr>
              <w:pStyle w:val="aff"/>
              <w:numPr>
                <w:ilvl w:val="0"/>
                <w:numId w:val="37"/>
              </w:numPr>
              <w:snapToGrid w:val="0"/>
              <w:spacing w:before="40" w:after="40"/>
              <w:ind w:left="232" w:hanging="233"/>
              <w:contextualSpacing w:val="0"/>
              <w:rPr>
                <w:iCs/>
                <w:lang w:val="el-GR"/>
              </w:rPr>
            </w:pPr>
            <w:r w:rsidRPr="003E35FD">
              <w:rPr>
                <w:iCs/>
                <w:lang w:val="el-GR"/>
              </w:rPr>
              <w:lastRenderedPageBreak/>
              <w:t xml:space="preserve">Σαφήνεια της πρότασης και κατανόηση του αντικειμένου, των στόχων και των ειδικών απαιτήσεων </w:t>
            </w:r>
            <w:r>
              <w:rPr>
                <w:iCs/>
                <w:lang w:val="el-GR"/>
              </w:rPr>
              <w:t>–</w:t>
            </w:r>
            <w:r w:rsidRPr="003E35FD">
              <w:rPr>
                <w:iCs/>
                <w:lang w:val="el-GR"/>
              </w:rPr>
              <w:t xml:space="preserve"> ιδιαιτεροτήτων</w:t>
            </w:r>
          </w:p>
          <w:p w14:paraId="2F6B7249" w14:textId="77777777" w:rsidR="003E35FD" w:rsidRPr="003E35FD" w:rsidRDefault="003E35FD">
            <w:pPr>
              <w:pStyle w:val="aff"/>
              <w:numPr>
                <w:ilvl w:val="0"/>
                <w:numId w:val="37"/>
              </w:numPr>
              <w:snapToGrid w:val="0"/>
              <w:spacing w:before="40" w:after="40"/>
              <w:ind w:left="232" w:hanging="233"/>
              <w:contextualSpacing w:val="0"/>
              <w:rPr>
                <w:lang w:val="el-GR"/>
              </w:rPr>
            </w:pPr>
            <w:r w:rsidRPr="003E35FD">
              <w:rPr>
                <w:iCs/>
                <w:lang w:val="el-GR"/>
              </w:rPr>
              <w:t>Αναγνώριση κρίσιμων παραγόντων επιτυχίας</w:t>
            </w:r>
          </w:p>
          <w:p w14:paraId="6D775E76" w14:textId="7CF3C8CE" w:rsidR="006116B0" w:rsidRPr="003E35FD" w:rsidRDefault="003E35FD">
            <w:pPr>
              <w:pStyle w:val="aff"/>
              <w:numPr>
                <w:ilvl w:val="0"/>
                <w:numId w:val="37"/>
              </w:numPr>
              <w:snapToGrid w:val="0"/>
              <w:spacing w:before="40" w:after="40"/>
              <w:ind w:left="232" w:hanging="233"/>
              <w:contextualSpacing w:val="0"/>
              <w:rPr>
                <w:lang w:val="el-GR"/>
              </w:rPr>
            </w:pPr>
            <w:r w:rsidRPr="00911253">
              <w:rPr>
                <w:iCs/>
                <w:lang w:val="el-GR"/>
              </w:rPr>
              <w:t>Εντοπισμός ενδεχόμενων προβλημάτων/κινδύνων και προτάσεις αντιμετώπισής αυτών</w:t>
            </w:r>
          </w:p>
        </w:tc>
        <w:tc>
          <w:tcPr>
            <w:tcW w:w="1245" w:type="pct"/>
            <w:shd w:val="clear" w:color="auto" w:fill="auto"/>
            <w:vAlign w:val="center"/>
          </w:tcPr>
          <w:p w14:paraId="176FC6B0" w14:textId="330CDE68" w:rsidR="006116B0" w:rsidRPr="00155B45" w:rsidRDefault="00B842C8" w:rsidP="00FF34F1">
            <w:pPr>
              <w:numPr>
                <w:ilvl w:val="12"/>
                <w:numId w:val="0"/>
              </w:numPr>
              <w:spacing w:line="252" w:lineRule="auto"/>
              <w:jc w:val="center"/>
              <w:rPr>
                <w:lang w:val="el-GR"/>
              </w:rPr>
            </w:pPr>
            <w:r>
              <w:rPr>
                <w:lang w:val="en-US"/>
              </w:rPr>
              <w:lastRenderedPageBreak/>
              <w:t>20</w:t>
            </w:r>
            <w:r w:rsidR="006116B0" w:rsidRPr="00155B45">
              <w:rPr>
                <w:lang w:val="el-GR"/>
              </w:rPr>
              <w:t>%</w:t>
            </w:r>
          </w:p>
        </w:tc>
      </w:tr>
      <w:tr w:rsidR="006116B0" w:rsidRPr="00155B45" w14:paraId="310598FC" w14:textId="77777777" w:rsidTr="003E35FD">
        <w:trPr>
          <w:trHeight w:val="907"/>
          <w:jc w:val="center"/>
        </w:trPr>
        <w:tc>
          <w:tcPr>
            <w:tcW w:w="746" w:type="pct"/>
            <w:vAlign w:val="center"/>
          </w:tcPr>
          <w:p w14:paraId="560D9C41" w14:textId="267CAD36" w:rsidR="006116B0" w:rsidRPr="00155B45" w:rsidRDefault="006116B0" w:rsidP="00FF34F1">
            <w:pPr>
              <w:suppressAutoHyphens w:val="0"/>
              <w:spacing w:line="252" w:lineRule="auto"/>
              <w:jc w:val="center"/>
              <w:rPr>
                <w:b/>
                <w:lang w:val="el-GR"/>
              </w:rPr>
            </w:pPr>
            <w:r>
              <w:rPr>
                <w:b/>
                <w:lang w:val="el-GR"/>
              </w:rPr>
              <w:t>Κ</w:t>
            </w:r>
            <w:r w:rsidR="00B44182">
              <w:rPr>
                <w:b/>
                <w:lang w:val="el-GR"/>
              </w:rPr>
              <w:t>2</w:t>
            </w:r>
          </w:p>
        </w:tc>
        <w:tc>
          <w:tcPr>
            <w:tcW w:w="3008" w:type="pct"/>
            <w:vAlign w:val="center"/>
          </w:tcPr>
          <w:p w14:paraId="3BA70119" w14:textId="48B5441F" w:rsidR="006116B0" w:rsidRPr="00B842C8" w:rsidRDefault="00B842C8" w:rsidP="00FF34F1">
            <w:pPr>
              <w:spacing w:line="252" w:lineRule="auto"/>
              <w:jc w:val="left"/>
              <w:rPr>
                <w:b/>
                <w:bCs/>
                <w:lang w:val="el-GR" w:eastAsia="el-GR"/>
              </w:rPr>
            </w:pPr>
            <w:r w:rsidRPr="00B842C8">
              <w:rPr>
                <w:b/>
                <w:bCs/>
                <w:lang w:val="el-GR" w:eastAsia="el-GR"/>
              </w:rPr>
              <w:t>Μεθοδολογία Υλοποίησης</w:t>
            </w:r>
          </w:p>
          <w:p w14:paraId="6D032AC8" w14:textId="77777777" w:rsidR="00B842C8" w:rsidRPr="00911253" w:rsidRDefault="00B842C8">
            <w:pPr>
              <w:pStyle w:val="aff"/>
              <w:numPr>
                <w:ilvl w:val="0"/>
                <w:numId w:val="37"/>
              </w:numPr>
              <w:snapToGrid w:val="0"/>
              <w:spacing w:before="40" w:after="40"/>
              <w:ind w:left="232" w:hanging="233"/>
              <w:contextualSpacing w:val="0"/>
              <w:rPr>
                <w:iCs/>
                <w:lang w:val="el-GR"/>
              </w:rPr>
            </w:pPr>
            <w:r w:rsidRPr="00911253">
              <w:rPr>
                <w:iCs/>
                <w:lang w:val="el-GR"/>
              </w:rPr>
              <w:t xml:space="preserve">Σαφήνεια και πληρότητα ανάλυσης των προσφερόμενων υπηρεσιών </w:t>
            </w:r>
          </w:p>
          <w:p w14:paraId="633044CD" w14:textId="71202BEF" w:rsidR="00B842C8" w:rsidRPr="00155B45" w:rsidRDefault="00B842C8">
            <w:pPr>
              <w:pStyle w:val="aff"/>
              <w:numPr>
                <w:ilvl w:val="0"/>
                <w:numId w:val="37"/>
              </w:numPr>
              <w:snapToGrid w:val="0"/>
              <w:spacing w:before="40" w:after="40"/>
              <w:ind w:left="232" w:hanging="233"/>
              <w:contextualSpacing w:val="0"/>
              <w:rPr>
                <w:lang w:val="el-GR"/>
              </w:rPr>
            </w:pPr>
            <w:r w:rsidRPr="00911253">
              <w:rPr>
                <w:iCs/>
                <w:lang w:val="el-GR"/>
              </w:rPr>
              <w:t xml:space="preserve">Ανάλυση, δομή και οργάνωση των περιεχομένων των παραδοτέων.  </w:t>
            </w:r>
          </w:p>
        </w:tc>
        <w:tc>
          <w:tcPr>
            <w:tcW w:w="1245" w:type="pct"/>
          </w:tcPr>
          <w:p w14:paraId="4DCC487C" w14:textId="249FFB9E" w:rsidR="006116B0" w:rsidRPr="00155B45" w:rsidDel="00C463BE" w:rsidRDefault="00B842C8" w:rsidP="00FF34F1">
            <w:pPr>
              <w:numPr>
                <w:ilvl w:val="12"/>
                <w:numId w:val="0"/>
              </w:numPr>
              <w:spacing w:line="252" w:lineRule="auto"/>
              <w:jc w:val="center"/>
              <w:rPr>
                <w:lang w:val="el-GR"/>
              </w:rPr>
            </w:pPr>
            <w:r>
              <w:rPr>
                <w:lang w:val="en-US"/>
              </w:rPr>
              <w:t>30</w:t>
            </w:r>
            <w:r w:rsidR="006116B0" w:rsidRPr="00155B45">
              <w:rPr>
                <w:lang w:val="el-GR"/>
              </w:rPr>
              <w:t>%</w:t>
            </w:r>
          </w:p>
        </w:tc>
      </w:tr>
      <w:tr w:rsidR="006116B0" w:rsidRPr="001A5072" w14:paraId="3511615B" w14:textId="77777777" w:rsidTr="003E35FD">
        <w:trPr>
          <w:trHeight w:val="640"/>
          <w:jc w:val="center"/>
        </w:trPr>
        <w:tc>
          <w:tcPr>
            <w:tcW w:w="746" w:type="pct"/>
            <w:vAlign w:val="center"/>
          </w:tcPr>
          <w:p w14:paraId="3ECAD084" w14:textId="625C5059" w:rsidR="006116B0" w:rsidRPr="00155B45" w:rsidRDefault="006116B0" w:rsidP="00B44182">
            <w:pPr>
              <w:suppressAutoHyphens w:val="0"/>
              <w:spacing w:line="252" w:lineRule="auto"/>
              <w:jc w:val="center"/>
              <w:rPr>
                <w:b/>
                <w:lang w:val="el-GR"/>
              </w:rPr>
            </w:pPr>
            <w:r>
              <w:rPr>
                <w:b/>
                <w:lang w:val="el-GR"/>
              </w:rPr>
              <w:t>Κ</w:t>
            </w:r>
            <w:r w:rsidR="00B44182">
              <w:rPr>
                <w:b/>
                <w:lang w:val="el-GR"/>
              </w:rPr>
              <w:t>3</w:t>
            </w:r>
          </w:p>
        </w:tc>
        <w:tc>
          <w:tcPr>
            <w:tcW w:w="3008" w:type="pct"/>
            <w:vAlign w:val="center"/>
          </w:tcPr>
          <w:p w14:paraId="2CBAD10B" w14:textId="77777777" w:rsidR="006116B0" w:rsidRPr="003E35FD" w:rsidRDefault="006116B0" w:rsidP="00FF34F1">
            <w:pPr>
              <w:numPr>
                <w:ilvl w:val="12"/>
                <w:numId w:val="0"/>
              </w:numPr>
              <w:spacing w:line="252" w:lineRule="auto"/>
              <w:rPr>
                <w:b/>
                <w:bCs/>
                <w:lang w:val="el-GR"/>
              </w:rPr>
            </w:pPr>
            <w:r w:rsidRPr="003E35FD">
              <w:rPr>
                <w:b/>
                <w:bCs/>
                <w:lang w:val="el-GR"/>
              </w:rPr>
              <w:t>Δομή, Οργάνωση, Διοίκηση και Λειτουργία Ομάδας Έργου</w:t>
            </w:r>
          </w:p>
          <w:p w14:paraId="0F0F7080" w14:textId="77777777" w:rsidR="003E35FD" w:rsidRPr="003E35FD" w:rsidRDefault="003E35FD">
            <w:pPr>
              <w:pStyle w:val="aff"/>
              <w:numPr>
                <w:ilvl w:val="0"/>
                <w:numId w:val="37"/>
              </w:numPr>
              <w:snapToGrid w:val="0"/>
              <w:spacing w:before="40" w:after="40"/>
              <w:ind w:left="232" w:hanging="233"/>
              <w:contextualSpacing w:val="0"/>
              <w:rPr>
                <w:lang w:val="el-GR"/>
              </w:rPr>
            </w:pPr>
            <w:r w:rsidRPr="00911253">
              <w:rPr>
                <w:iCs/>
                <w:lang w:val="el-GR"/>
              </w:rPr>
              <w:t>Αποτελεσματικότητα της οργάνωσης και της μεθοδολογίας διοίκησης του Έργου</w:t>
            </w:r>
          </w:p>
          <w:p w14:paraId="05AE310C" w14:textId="5CE29F6D" w:rsidR="003E35FD" w:rsidRPr="00155B45" w:rsidRDefault="003E35FD">
            <w:pPr>
              <w:pStyle w:val="aff"/>
              <w:numPr>
                <w:ilvl w:val="0"/>
                <w:numId w:val="37"/>
              </w:numPr>
              <w:snapToGrid w:val="0"/>
              <w:spacing w:before="40" w:after="40"/>
              <w:ind w:left="232" w:hanging="233"/>
              <w:contextualSpacing w:val="0"/>
              <w:rPr>
                <w:lang w:val="el-GR"/>
              </w:rPr>
            </w:pPr>
            <w:r w:rsidRPr="00911253">
              <w:rPr>
                <w:iCs/>
                <w:lang w:val="el-GR"/>
              </w:rPr>
              <w:t xml:space="preserve">Τρόπος οργάνωσης και συγκρότησης </w:t>
            </w:r>
            <w:r>
              <w:rPr>
                <w:iCs/>
                <w:lang w:val="el-GR"/>
              </w:rPr>
              <w:t>της</w:t>
            </w:r>
            <w:r w:rsidRPr="00911253">
              <w:rPr>
                <w:iCs/>
                <w:lang w:val="el-GR"/>
              </w:rPr>
              <w:t xml:space="preserve"> Ομάδ</w:t>
            </w:r>
            <w:r>
              <w:rPr>
                <w:iCs/>
                <w:lang w:val="el-GR"/>
              </w:rPr>
              <w:t xml:space="preserve">ας </w:t>
            </w:r>
            <w:r w:rsidRPr="00911253">
              <w:rPr>
                <w:iCs/>
                <w:lang w:val="el-GR"/>
              </w:rPr>
              <w:t>Έργ</w:t>
            </w:r>
            <w:r>
              <w:rPr>
                <w:iCs/>
                <w:lang w:val="el-GR"/>
              </w:rPr>
              <w:t>ου</w:t>
            </w:r>
            <w:r w:rsidRPr="00911253">
              <w:rPr>
                <w:iCs/>
                <w:lang w:val="el-GR"/>
              </w:rPr>
              <w:t xml:space="preserve"> και ανταπόκρισης στις </w:t>
            </w:r>
            <w:r>
              <w:rPr>
                <w:iCs/>
                <w:lang w:val="el-GR"/>
              </w:rPr>
              <w:t>απαιτήσεις της σύμβασης</w:t>
            </w:r>
          </w:p>
        </w:tc>
        <w:tc>
          <w:tcPr>
            <w:tcW w:w="1245" w:type="pct"/>
          </w:tcPr>
          <w:p w14:paraId="069C4BB7" w14:textId="534FC6AE" w:rsidR="006116B0" w:rsidRPr="00155B45" w:rsidRDefault="00B842C8" w:rsidP="00FF34F1">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15F53366" w14:textId="77777777" w:rsidTr="003E35FD">
        <w:trPr>
          <w:trHeight w:val="649"/>
          <w:jc w:val="center"/>
        </w:trPr>
        <w:tc>
          <w:tcPr>
            <w:tcW w:w="746" w:type="pct"/>
            <w:vAlign w:val="center"/>
          </w:tcPr>
          <w:p w14:paraId="76D0AA89" w14:textId="6C8BB840" w:rsidR="006116B0" w:rsidRPr="00155B45" w:rsidRDefault="006116B0" w:rsidP="00B44182">
            <w:pPr>
              <w:suppressAutoHyphens w:val="0"/>
              <w:spacing w:line="252" w:lineRule="auto"/>
              <w:jc w:val="center"/>
              <w:rPr>
                <w:b/>
                <w:lang w:val="el-GR"/>
              </w:rPr>
            </w:pPr>
            <w:r>
              <w:rPr>
                <w:b/>
                <w:lang w:val="el-GR"/>
              </w:rPr>
              <w:t>Κ</w:t>
            </w:r>
            <w:r w:rsidR="00B44182">
              <w:rPr>
                <w:b/>
                <w:lang w:val="el-GR"/>
              </w:rPr>
              <w:t>4</w:t>
            </w:r>
          </w:p>
        </w:tc>
        <w:tc>
          <w:tcPr>
            <w:tcW w:w="3008" w:type="pct"/>
            <w:vAlign w:val="center"/>
          </w:tcPr>
          <w:p w14:paraId="55A31D66" w14:textId="77777777" w:rsidR="006116B0" w:rsidRDefault="006116B0" w:rsidP="00FF34F1">
            <w:pPr>
              <w:numPr>
                <w:ilvl w:val="12"/>
                <w:numId w:val="0"/>
              </w:numPr>
              <w:spacing w:line="252" w:lineRule="auto"/>
              <w:rPr>
                <w:b/>
                <w:bCs/>
                <w:lang w:val="el-GR"/>
              </w:rPr>
            </w:pPr>
            <w:r w:rsidRPr="00B842C8">
              <w:rPr>
                <w:b/>
                <w:bCs/>
                <w:lang w:val="el-GR"/>
              </w:rPr>
              <w:t>Μεθοδολογία Διασφάλισης Ποιότητας</w:t>
            </w:r>
          </w:p>
          <w:p w14:paraId="6DABB7CE" w14:textId="77777777" w:rsidR="00B842C8" w:rsidRPr="00911253" w:rsidRDefault="00B842C8">
            <w:pPr>
              <w:pStyle w:val="aff"/>
              <w:numPr>
                <w:ilvl w:val="0"/>
                <w:numId w:val="38"/>
              </w:numPr>
              <w:snapToGrid w:val="0"/>
              <w:spacing w:before="40" w:after="40"/>
              <w:ind w:left="232" w:hanging="283"/>
              <w:contextualSpacing w:val="0"/>
              <w:rPr>
                <w:iCs/>
                <w:lang w:val="el-GR"/>
              </w:rPr>
            </w:pPr>
            <w:r w:rsidRPr="00911253">
              <w:rPr>
                <w:iCs/>
                <w:lang w:val="el-GR"/>
              </w:rPr>
              <w:t>Αποτελεσματικότητα της προτεινόμενης μεθοδολογίας διασφάλισης ποιότητας</w:t>
            </w:r>
          </w:p>
          <w:p w14:paraId="20E6994B" w14:textId="77777777" w:rsidR="00B842C8" w:rsidRPr="00B842C8" w:rsidRDefault="00B842C8">
            <w:pPr>
              <w:pStyle w:val="aff"/>
              <w:numPr>
                <w:ilvl w:val="0"/>
                <w:numId w:val="38"/>
              </w:numPr>
              <w:snapToGrid w:val="0"/>
              <w:spacing w:before="40" w:after="40"/>
              <w:ind w:left="232" w:hanging="283"/>
              <w:contextualSpacing w:val="0"/>
              <w:rPr>
                <w:b/>
                <w:bCs/>
                <w:lang w:val="el-GR"/>
              </w:rPr>
            </w:pPr>
            <w:r w:rsidRPr="00911253">
              <w:rPr>
                <w:iCs/>
                <w:lang w:val="el-GR"/>
              </w:rPr>
              <w:t>Προτεινόμενο σύστημα ελέγχου ποιότητας</w:t>
            </w:r>
          </w:p>
          <w:p w14:paraId="3E2B38BD" w14:textId="34439CE4" w:rsidR="00B842C8" w:rsidRPr="00B842C8" w:rsidRDefault="00B842C8">
            <w:pPr>
              <w:pStyle w:val="aff"/>
              <w:numPr>
                <w:ilvl w:val="0"/>
                <w:numId w:val="38"/>
              </w:numPr>
              <w:snapToGrid w:val="0"/>
              <w:spacing w:before="40" w:after="40"/>
              <w:ind w:left="232" w:hanging="283"/>
              <w:contextualSpacing w:val="0"/>
              <w:rPr>
                <w:b/>
                <w:bCs/>
                <w:lang w:val="el-GR"/>
              </w:rPr>
            </w:pPr>
            <w:r w:rsidRPr="00911253">
              <w:rPr>
                <w:iCs/>
                <w:lang w:val="el-GR"/>
              </w:rPr>
              <w:t>Εξειδίκευση των μέτρων διασφάλισης ποιότητας των παρεχόμενων υπηρεσιών και παραδοτέων</w:t>
            </w:r>
          </w:p>
        </w:tc>
        <w:tc>
          <w:tcPr>
            <w:tcW w:w="1245" w:type="pct"/>
          </w:tcPr>
          <w:p w14:paraId="1B2C84F4" w14:textId="08FC057D" w:rsidR="006116B0" w:rsidRPr="00155B45" w:rsidRDefault="00B842C8" w:rsidP="00FF34F1">
            <w:pPr>
              <w:numPr>
                <w:ilvl w:val="12"/>
                <w:numId w:val="0"/>
              </w:numPr>
              <w:spacing w:line="252" w:lineRule="auto"/>
              <w:jc w:val="center"/>
              <w:rPr>
                <w:lang w:val="el-GR"/>
              </w:rPr>
            </w:pPr>
            <w:r>
              <w:rPr>
                <w:lang w:val="en-US"/>
              </w:rPr>
              <w:t>25</w:t>
            </w:r>
            <w:r w:rsidR="006116B0" w:rsidRPr="00155B45">
              <w:rPr>
                <w:lang w:val="el-GR"/>
              </w:rPr>
              <w:t>%</w:t>
            </w:r>
          </w:p>
        </w:tc>
      </w:tr>
      <w:tr w:rsidR="006116B0" w:rsidRPr="00155B45" w14:paraId="30C10790" w14:textId="77777777" w:rsidTr="003E35FD">
        <w:trPr>
          <w:trHeight w:val="382"/>
          <w:jc w:val="center"/>
        </w:trPr>
        <w:tc>
          <w:tcPr>
            <w:tcW w:w="3755" w:type="pct"/>
            <w:gridSpan w:val="2"/>
            <w:shd w:val="clear" w:color="auto" w:fill="C0C0C0"/>
          </w:tcPr>
          <w:p w14:paraId="7AC190B7" w14:textId="77777777" w:rsidR="006116B0" w:rsidRPr="00155B45" w:rsidRDefault="006116B0" w:rsidP="00FF34F1">
            <w:pPr>
              <w:numPr>
                <w:ilvl w:val="12"/>
                <w:numId w:val="0"/>
              </w:numPr>
              <w:spacing w:line="252" w:lineRule="auto"/>
              <w:rPr>
                <w:b/>
                <w:lang w:val="el-GR"/>
              </w:rPr>
            </w:pPr>
            <w:r w:rsidRPr="00155B45">
              <w:rPr>
                <w:b/>
                <w:lang w:val="el-GR"/>
              </w:rPr>
              <w:t xml:space="preserve">ΣΥΝΟΛΟ </w:t>
            </w:r>
          </w:p>
        </w:tc>
        <w:tc>
          <w:tcPr>
            <w:tcW w:w="1245" w:type="pct"/>
            <w:shd w:val="clear" w:color="auto" w:fill="C0C0C0"/>
          </w:tcPr>
          <w:p w14:paraId="6ED9B350" w14:textId="77777777" w:rsidR="006116B0" w:rsidRPr="00155B45" w:rsidRDefault="006116B0" w:rsidP="00FF34F1">
            <w:pPr>
              <w:numPr>
                <w:ilvl w:val="12"/>
                <w:numId w:val="0"/>
              </w:numPr>
              <w:spacing w:line="252" w:lineRule="auto"/>
              <w:jc w:val="center"/>
              <w:rPr>
                <w:b/>
                <w:lang w:val="el-GR"/>
              </w:rPr>
            </w:pPr>
            <w:r w:rsidRPr="00155B45">
              <w:rPr>
                <w:b/>
                <w:lang w:val="el-GR"/>
              </w:rPr>
              <w:t>100%</w:t>
            </w:r>
          </w:p>
        </w:tc>
      </w:tr>
    </w:tbl>
    <w:p w14:paraId="578F7D6D" w14:textId="77777777" w:rsidR="001F4428" w:rsidRDefault="001F4428" w:rsidP="000B187C">
      <w:pPr>
        <w:rPr>
          <w:i/>
          <w:color w:val="5B9BD5"/>
          <w:lang w:val="el-GR"/>
        </w:rPr>
      </w:pPr>
    </w:p>
    <w:p w14:paraId="1B2BFD19" w14:textId="77777777" w:rsidR="008338F0" w:rsidRPr="005A1609" w:rsidRDefault="003355E7" w:rsidP="005A1609">
      <w:pPr>
        <w:pStyle w:val="3"/>
        <w:ind w:left="709" w:hanging="709"/>
        <w:rPr>
          <w:lang w:val="el-GR"/>
        </w:rPr>
      </w:pPr>
      <w:bookmarkStart w:id="185" w:name="_Toc97194291"/>
      <w:bookmarkStart w:id="186" w:name="_Toc97194433"/>
      <w:bookmarkStart w:id="187" w:name="_Toc133581979"/>
      <w:r w:rsidRPr="00603221">
        <w:rPr>
          <w:lang w:val="el-GR"/>
        </w:rPr>
        <w:t>Βαθμολόγηση και κατάταξη προσφορών</w:t>
      </w:r>
      <w:bookmarkEnd w:id="185"/>
      <w:bookmarkEnd w:id="186"/>
      <w:bookmarkEnd w:id="187"/>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88" w:name="_Toc97194292"/>
      <w:bookmarkStart w:id="189" w:name="_Toc133581980"/>
      <w:r w:rsidRPr="00603221">
        <w:rPr>
          <w:rFonts w:cs="Tahoma"/>
          <w:szCs w:val="22"/>
          <w:u w:val="single"/>
          <w:lang w:val="el-GR"/>
        </w:rPr>
        <w:t>Βαθμολόγηση Τεχνικών Προσφορών</w:t>
      </w:r>
      <w:bookmarkEnd w:id="188"/>
      <w:bookmarkEnd w:id="189"/>
      <w:r w:rsidRPr="00603221">
        <w:rPr>
          <w:rFonts w:cs="Tahoma"/>
          <w:szCs w:val="22"/>
          <w:u w:val="single"/>
          <w:lang w:val="el-GR"/>
        </w:rPr>
        <w:t xml:space="preserve"> </w:t>
      </w:r>
    </w:p>
    <w:p w14:paraId="48400C5B" w14:textId="483933D4"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FB6F67">
        <w:rPr>
          <w:lang w:val="el-GR"/>
        </w:rPr>
        <w:t>2.3.1</w:t>
      </w:r>
      <w:r w:rsidR="00F524BD" w:rsidRPr="00603221">
        <w:rPr>
          <w:lang w:val="el-GR"/>
        </w:rPr>
        <w:fldChar w:fldCharType="end"/>
      </w:r>
      <w:r w:rsidRPr="00603221">
        <w:rPr>
          <w:lang w:val="el-GR"/>
        </w:rPr>
        <w:t>.</w:t>
      </w:r>
    </w:p>
    <w:p w14:paraId="5C26DFCA" w14:textId="64088903"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07864">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6C1184CA"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B44182"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90" w:name="_Hlk49962342"/>
      <w:r w:rsidRPr="00641C65">
        <w:rPr>
          <w:lang w:val="el-GR"/>
        </w:rPr>
        <w:t xml:space="preserve">Η συνολική βαθμολογία της τεχνικής προσφοράς υπολογίζεται με βάση τον παρακάτω τύπο : </w:t>
      </w:r>
    </w:p>
    <w:p w14:paraId="6ECC2510" w14:textId="2886C1BF" w:rsidR="00611C19" w:rsidRPr="00B07864" w:rsidRDefault="00611C19" w:rsidP="00611C19">
      <w:pPr>
        <w:rPr>
          <w:lang w:val="el-GR"/>
        </w:rPr>
      </w:pPr>
      <w:r w:rsidRPr="00B07864">
        <w:rPr>
          <w:lang w:val="el-GR"/>
        </w:rPr>
        <w:t>Β = σ1χΚ1 + σ2χΚ2 +</w:t>
      </w:r>
      <w:r w:rsidR="00B07864" w:rsidRPr="00B07864">
        <w:rPr>
          <w:lang w:val="el-GR"/>
        </w:rPr>
        <w:t xml:space="preserve"> σ</w:t>
      </w:r>
      <w:r w:rsidR="00B07864">
        <w:rPr>
          <w:lang w:val="el-GR"/>
        </w:rPr>
        <w:t>3</w:t>
      </w:r>
      <w:r w:rsidR="00B07864" w:rsidRPr="00B07864">
        <w:rPr>
          <w:lang w:val="el-GR"/>
        </w:rPr>
        <w:t>χΚ</w:t>
      </w:r>
      <w:r w:rsidR="00B07864">
        <w:rPr>
          <w:lang w:val="el-GR"/>
        </w:rPr>
        <w:t xml:space="preserve">3 </w:t>
      </w:r>
      <w:r w:rsidRPr="00B07864">
        <w:rPr>
          <w:lang w:val="el-GR"/>
        </w:rPr>
        <w:t>+</w:t>
      </w:r>
      <w:r w:rsidR="00B07864" w:rsidRPr="00B07864">
        <w:rPr>
          <w:lang w:val="el-GR"/>
        </w:rPr>
        <w:t xml:space="preserve"> σ</w:t>
      </w:r>
      <w:r w:rsidR="00B07864">
        <w:rPr>
          <w:lang w:val="el-GR"/>
        </w:rPr>
        <w:t>4</w:t>
      </w:r>
      <w:r w:rsidR="00B07864" w:rsidRPr="00B07864">
        <w:rPr>
          <w:lang w:val="el-GR"/>
        </w:rPr>
        <w:t>χ</w:t>
      </w:r>
      <w:r w:rsidR="00B07864">
        <w:rPr>
          <w:lang w:val="el-GR"/>
        </w:rPr>
        <w:t>4</w:t>
      </w:r>
    </w:p>
    <w:bookmarkEnd w:id="190"/>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91" w:name="_Toc97194293"/>
      <w:bookmarkStart w:id="192" w:name="_Toc133581981"/>
      <w:r w:rsidRPr="00603221">
        <w:rPr>
          <w:rFonts w:cs="Tahoma"/>
          <w:szCs w:val="22"/>
          <w:u w:val="single"/>
          <w:lang w:val="el-GR"/>
        </w:rPr>
        <w:lastRenderedPageBreak/>
        <w:t xml:space="preserve">Α. </w:t>
      </w:r>
      <w:r w:rsidR="0001217D" w:rsidRPr="00603221">
        <w:rPr>
          <w:rFonts w:cs="Tahoma"/>
          <w:szCs w:val="22"/>
          <w:u w:val="single"/>
          <w:lang w:val="el-GR"/>
        </w:rPr>
        <w:t>Κατάταξη προσφορών</w:t>
      </w:r>
      <w:bookmarkEnd w:id="191"/>
      <w:bookmarkEnd w:id="192"/>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79478F34"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B07864" w:rsidRPr="00B07864">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B07864" w:rsidRPr="00B07864">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3" w:name="_Toc9049526"/>
      <w:bookmarkStart w:id="194" w:name="_Toc9050798"/>
      <w:bookmarkStart w:id="195" w:name="_Toc16061711"/>
      <w:bookmarkStart w:id="196" w:name="_Toc25743321"/>
      <w:bookmarkStart w:id="197" w:name="_Toc26592535"/>
      <w:bookmarkStart w:id="198" w:name="_Toc43634791"/>
      <w:bookmarkStart w:id="199" w:name="_Toc44821171"/>
      <w:bookmarkStart w:id="200" w:name="_Toc48552963"/>
      <w:bookmarkStart w:id="201" w:name="_Toc49074409"/>
      <w:bookmarkStart w:id="202" w:name="_Toc286055470"/>
      <w:bookmarkStart w:id="203" w:name="_Toc97194294"/>
      <w:bookmarkStart w:id="204" w:name="_Toc133581982"/>
      <w:r w:rsidRPr="00603221">
        <w:rPr>
          <w:rFonts w:cs="Tahoma"/>
          <w:szCs w:val="22"/>
          <w:u w:val="single"/>
          <w:lang w:val="el-GR"/>
        </w:rPr>
        <w:t>Διαμόρφωση συγκριτικού κόστους Προσφοράς</w:t>
      </w:r>
      <w:bookmarkEnd w:id="193"/>
      <w:bookmarkEnd w:id="194"/>
      <w:bookmarkEnd w:id="195"/>
      <w:bookmarkEnd w:id="196"/>
      <w:bookmarkEnd w:id="197"/>
      <w:bookmarkEnd w:id="198"/>
      <w:bookmarkEnd w:id="199"/>
      <w:bookmarkEnd w:id="200"/>
      <w:bookmarkEnd w:id="201"/>
      <w:bookmarkEnd w:id="202"/>
      <w:bookmarkEnd w:id="203"/>
      <w:bookmarkEnd w:id="204"/>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211B307E"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FB6F67" w:rsidRPr="00603221">
        <w:rPr>
          <w:lang w:val="el-GR"/>
        </w:rPr>
        <w:t xml:space="preserve">ΠΑΡΑΡΤΗΜΑ </w:t>
      </w:r>
      <w:r w:rsidR="00FB6F67" w:rsidRPr="00603221">
        <w:t>VI</w:t>
      </w:r>
      <w:r w:rsidR="00FB6F67"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FB6F67"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5" w:name="_Toc97194296"/>
      <w:bookmarkStart w:id="206" w:name="_Toc97194435"/>
      <w:bookmarkStart w:id="207" w:name="_Toc133581983"/>
      <w:r w:rsidRPr="00603221">
        <w:rPr>
          <w:rFonts w:cs="Tahoma"/>
          <w:lang w:val="el-GR"/>
        </w:rPr>
        <w:t>Κατάρτιση - Περιεχόμενο Προσφορών</w:t>
      </w:r>
      <w:bookmarkEnd w:id="205"/>
      <w:bookmarkEnd w:id="206"/>
      <w:bookmarkEnd w:id="207"/>
    </w:p>
    <w:p w14:paraId="6130DDE8" w14:textId="77777777" w:rsidR="008338F0" w:rsidRPr="00603221" w:rsidRDefault="003355E7" w:rsidP="005A1609">
      <w:pPr>
        <w:pStyle w:val="3"/>
        <w:ind w:left="709" w:hanging="709"/>
        <w:rPr>
          <w:lang w:val="el-GR"/>
        </w:rPr>
      </w:pPr>
      <w:bookmarkStart w:id="208" w:name="_Ref496542253"/>
      <w:bookmarkStart w:id="209" w:name="_Toc97194297"/>
      <w:bookmarkStart w:id="210" w:name="_Toc97194436"/>
      <w:bookmarkStart w:id="211" w:name="_Toc133581984"/>
      <w:r w:rsidRPr="00603221">
        <w:rPr>
          <w:lang w:val="el-GR"/>
        </w:rPr>
        <w:t>Γενικοί όροι υποβολής προσφορών</w:t>
      </w:r>
      <w:bookmarkEnd w:id="208"/>
      <w:bookmarkEnd w:id="209"/>
      <w:bookmarkEnd w:id="210"/>
      <w:bookmarkEnd w:id="211"/>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7"/>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12" w:name="_Toc74566860"/>
      <w:bookmarkStart w:id="213" w:name="_Ref496542299"/>
      <w:bookmarkStart w:id="214" w:name="_Toc97194298"/>
      <w:bookmarkStart w:id="215" w:name="_Toc97194437"/>
      <w:bookmarkStart w:id="216" w:name="_Toc133581985"/>
      <w:bookmarkEnd w:id="212"/>
      <w:r w:rsidRPr="00603221">
        <w:rPr>
          <w:lang w:val="el-GR"/>
        </w:rPr>
        <w:t>Χρόνος και Τρόπος υποβολής προσφορών</w:t>
      </w:r>
      <w:bookmarkEnd w:id="213"/>
      <w:bookmarkEnd w:id="214"/>
      <w:bookmarkEnd w:id="215"/>
      <w:bookmarkEnd w:id="216"/>
      <w:r w:rsidRPr="00603221">
        <w:rPr>
          <w:lang w:val="el-GR"/>
        </w:rPr>
        <w:t xml:space="preserve"> </w:t>
      </w:r>
    </w:p>
    <w:p w14:paraId="27788B99" w14:textId="5A03FC27" w:rsidR="008338F0" w:rsidRDefault="008338F0" w:rsidP="00DB2BAF">
      <w:pPr>
        <w:rPr>
          <w:lang w:val="el-GR"/>
        </w:rPr>
      </w:pPr>
    </w:p>
    <w:p w14:paraId="5690412D" w14:textId="0992761A" w:rsidR="004B759E" w:rsidRPr="00821852" w:rsidRDefault="000F0E29" w:rsidP="00D472F0">
      <w:pPr>
        <w:rPr>
          <w:b/>
          <w:bCs/>
          <w:lang w:val="el-GR"/>
        </w:rPr>
      </w:pPr>
      <w:bookmarkStart w:id="217" w:name="_Toc74566862"/>
      <w:bookmarkStart w:id="218" w:name="_Toc97194299"/>
      <w:bookmarkEnd w:id="217"/>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FB6F67">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8"/>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9"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9"/>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20" w:name="_Toc74566865"/>
      <w:bookmarkStart w:id="221" w:name="_Toc97194301"/>
      <w:bookmarkEnd w:id="220"/>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1"/>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2" w:name="_Ref75869622"/>
      <w:bookmarkStart w:id="223" w:name="_Toc97194302"/>
    </w:p>
    <w:p w14:paraId="5C483A6C" w14:textId="1E58310E"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24" w:name="_Toc74566867"/>
      <w:bookmarkStart w:id="225" w:name="_Toc74566868"/>
      <w:bookmarkStart w:id="226" w:name="_Toc74566869"/>
      <w:bookmarkStart w:id="227" w:name="_Toc74566870"/>
      <w:bookmarkEnd w:id="224"/>
      <w:bookmarkEnd w:id="225"/>
      <w:bookmarkEnd w:id="226"/>
      <w:bookmarkEnd w:id="22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FB6F67" w:rsidRPr="00FB6F67">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FB6F67" w:rsidRPr="00603221">
        <w:rPr>
          <w:lang w:val="el-GR"/>
        </w:rPr>
        <w:t xml:space="preserve">ΠΑΡΑΡΤΗΜΑ </w:t>
      </w:r>
      <w:r w:rsidR="00FB6F67" w:rsidRPr="00FB6F67">
        <w:rPr>
          <w:lang w:val="el-GR"/>
        </w:rPr>
        <w:t>VI</w:t>
      </w:r>
      <w:r w:rsidR="00FB6F67"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2"/>
      <w:bookmarkEnd w:id="223"/>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8" w:name="_Toc74566872"/>
      <w:bookmarkStart w:id="229" w:name="_Toc74566873"/>
      <w:bookmarkStart w:id="230" w:name="_Toc97194304"/>
      <w:bookmarkEnd w:id="228"/>
      <w:bookmarkEnd w:id="22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0"/>
    </w:p>
    <w:p w14:paraId="1A503652" w14:textId="77777777" w:rsidR="004E36A7" w:rsidRPr="008A2283" w:rsidRDefault="004E36A7" w:rsidP="004E36A7">
      <w:pPr>
        <w:rPr>
          <w:color w:val="000000"/>
          <w:lang w:val="el-GR"/>
        </w:rPr>
      </w:pPr>
      <w:bookmarkStart w:id="231"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1"/>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32" w:name="_Ref496542340"/>
      <w:bookmarkStart w:id="233" w:name="_Toc97194305"/>
      <w:bookmarkStart w:id="234" w:name="_Toc97194438"/>
      <w:bookmarkStart w:id="235" w:name="_Toc133581986"/>
      <w:r w:rsidRPr="00603221">
        <w:rPr>
          <w:lang w:val="el-GR"/>
        </w:rPr>
        <w:t>Περιεχόμενα Φακέλου «Δικαιολογητικά Συμμετοχής - Τεχνική Προσφορά»</w:t>
      </w:r>
      <w:bookmarkEnd w:id="232"/>
      <w:bookmarkEnd w:id="233"/>
      <w:bookmarkEnd w:id="234"/>
      <w:bookmarkEnd w:id="235"/>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6" w:name="_Toc74566876"/>
      <w:bookmarkStart w:id="237" w:name="_Ref55324286"/>
      <w:bookmarkStart w:id="238" w:name="_Toc97194306"/>
      <w:bookmarkStart w:id="239" w:name="_Toc133581987"/>
      <w:bookmarkEnd w:id="236"/>
      <w:r w:rsidRPr="003329FF">
        <w:rPr>
          <w:rStyle w:val="Heading4Char"/>
          <w:rFonts w:ascii="Tahoma" w:hAnsi="Tahoma" w:cs="Tahoma"/>
          <w:b/>
          <w:bCs/>
          <w:sz w:val="22"/>
        </w:rPr>
        <w:t>Δικαιολογητικά Συμμετοχής</w:t>
      </w:r>
      <w:bookmarkEnd w:id="237"/>
      <w:bookmarkEnd w:id="238"/>
      <w:bookmarkEnd w:id="239"/>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98AA26E"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40"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FB6F67">
        <w:rPr>
          <w:lang w:val="el-GR"/>
        </w:rPr>
        <w:t>2.1.5</w:t>
      </w:r>
      <w:r w:rsidRPr="00603221">
        <w:rPr>
          <w:lang w:val="el-GR"/>
        </w:rPr>
        <w:fldChar w:fldCharType="end"/>
      </w:r>
      <w:bookmarkEnd w:id="240"/>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FB6F67">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12CC8C7E" w:rsidR="00CD4F51" w:rsidRPr="00B07864" w:rsidRDefault="00CD4F51" w:rsidP="00CD4F51">
      <w:pPr>
        <w:rPr>
          <w:lang w:val="el-GR"/>
        </w:rPr>
      </w:pPr>
      <w:bookmarkStart w:id="241"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FB6F67" w:rsidRPr="00603221">
        <w:rPr>
          <w:lang w:val="el-GR"/>
        </w:rPr>
        <w:t xml:space="preserve">ΠΑΡΑΡΤΗΜΑ </w:t>
      </w:r>
      <w:r w:rsidR="00FB6F67" w:rsidRPr="00603221">
        <w:t>VI</w:t>
      </w:r>
      <w:r w:rsidR="00FB6F67" w:rsidRPr="00603221">
        <w:rPr>
          <w:lang w:val="el-GR"/>
        </w:rPr>
        <w:t>Ι – Άλλες Δηλώσεις</w:t>
      </w:r>
      <w:r w:rsidR="009F688B">
        <w:rPr>
          <w:lang w:val="el-GR"/>
        </w:rPr>
        <w:fldChar w:fldCharType="end"/>
      </w:r>
      <w:r w:rsidRPr="00B07864">
        <w:rPr>
          <w:lang w:val="el-GR"/>
        </w:rPr>
        <w:t>.</w:t>
      </w:r>
    </w:p>
    <w:bookmarkEnd w:id="241"/>
    <w:p w14:paraId="0AF6E168" w14:textId="77777777" w:rsidR="007702DC" w:rsidRDefault="007702DC" w:rsidP="002C7E9A">
      <w:pPr>
        <w:rPr>
          <w:lang w:val="el-GR"/>
        </w:rPr>
      </w:pPr>
    </w:p>
    <w:p w14:paraId="3C320E46" w14:textId="22BE44E4"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FB6F67"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845560E"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FB6F67"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42" w:name="_Toc97194307"/>
      <w:bookmarkStart w:id="243" w:name="_Toc133581988"/>
      <w:r w:rsidRPr="00603221">
        <w:rPr>
          <w:rFonts w:cs="Tahoma"/>
          <w:szCs w:val="22"/>
          <w:lang w:val="el-GR"/>
        </w:rPr>
        <w:t>Τεχνική Προσφορά</w:t>
      </w:r>
      <w:bookmarkEnd w:id="242"/>
      <w:bookmarkEnd w:id="243"/>
      <w:r w:rsidRPr="00603221">
        <w:rPr>
          <w:rFonts w:cs="Tahoma"/>
          <w:szCs w:val="22"/>
          <w:lang w:val="el-GR"/>
        </w:rPr>
        <w:t xml:space="preserve"> </w:t>
      </w:r>
      <w:r w:rsidR="00E1337D" w:rsidRPr="00603221">
        <w:rPr>
          <w:rFonts w:cs="Tahoma"/>
          <w:szCs w:val="22"/>
          <w:lang w:val="el-GR"/>
        </w:rPr>
        <w:t xml:space="preserve"> </w:t>
      </w:r>
    </w:p>
    <w:p w14:paraId="34F3DD8A" w14:textId="51039E2E"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FB6F67"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FB6F67"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2D452F7B"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FB6F67" w:rsidRPr="00FB6F67">
        <w:rPr>
          <w:lang w:val="el-GR"/>
        </w:rPr>
        <w:t xml:space="preserve">ΠΑΡΑΡΤΗΜΑ </w:t>
      </w:r>
      <w:r w:rsidR="00FB6F67" w:rsidRPr="00603221">
        <w:t>V</w:t>
      </w:r>
      <w:r w:rsidR="00FB6F67" w:rsidRPr="00FB6F67">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4" w:name="_Ref496542376"/>
      <w:bookmarkStart w:id="245" w:name="_Toc97194308"/>
      <w:bookmarkStart w:id="246" w:name="_Toc97194439"/>
      <w:bookmarkStart w:id="247" w:name="_Toc133581989"/>
      <w:r w:rsidRPr="00603221">
        <w:rPr>
          <w:lang w:val="el-GR"/>
        </w:rPr>
        <w:t>Περιεχόμενα Φακέλου «Οικονομική Προσφορά» / Τρόπος σύνταξης και υποβολής οικονομικών προσφορών</w:t>
      </w:r>
      <w:bookmarkEnd w:id="244"/>
      <w:bookmarkEnd w:id="245"/>
      <w:bookmarkEnd w:id="246"/>
      <w:bookmarkEnd w:id="247"/>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467DA9D3"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FB6F67" w:rsidRPr="00603221">
        <w:rPr>
          <w:lang w:val="el-GR"/>
        </w:rPr>
        <w:t xml:space="preserve">ΠΑΡΑΡΤΗΜΑ </w:t>
      </w:r>
      <w:r w:rsidR="00FB6F67" w:rsidRPr="00603221">
        <w:t>VI</w:t>
      </w:r>
      <w:r w:rsidR="00FB6F67"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8" w:name="_Hlk67667045"/>
      <w:r w:rsidR="00C25AFF" w:rsidRPr="00C25AFF">
        <w:rPr>
          <w:lang w:val="el-GR"/>
        </w:rPr>
        <w:t>όπως τροποποιήθηκε με το άρθρο 42 του ν. 4782/Α36/9-3-2021</w:t>
      </w:r>
      <w:r w:rsidR="00C25AFF">
        <w:rPr>
          <w:lang w:val="el-GR"/>
        </w:rPr>
        <w:t xml:space="preserve"> </w:t>
      </w:r>
      <w:bookmarkEnd w:id="248"/>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4B23E9D2"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FB6F67">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9" w:name="_Ref496542395"/>
      <w:bookmarkStart w:id="250" w:name="_Ref496542431"/>
      <w:bookmarkStart w:id="251" w:name="_Toc97194309"/>
      <w:bookmarkStart w:id="252" w:name="_Toc97194440"/>
      <w:bookmarkStart w:id="253" w:name="_Toc133581990"/>
      <w:r w:rsidRPr="00603221">
        <w:rPr>
          <w:lang w:val="el-GR"/>
        </w:rPr>
        <w:t>Χρόνος ισχύος των προσφορών</w:t>
      </w:r>
      <w:bookmarkEnd w:id="249"/>
      <w:bookmarkEnd w:id="250"/>
      <w:bookmarkEnd w:id="251"/>
      <w:bookmarkEnd w:id="252"/>
      <w:bookmarkEnd w:id="253"/>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A8B1C42"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FB6F67">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4"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4"/>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5" w:name="_Ref67613193"/>
      <w:bookmarkStart w:id="256" w:name="_Toc97194310"/>
      <w:bookmarkStart w:id="257" w:name="_Toc97194441"/>
      <w:bookmarkStart w:id="258" w:name="_Toc133581991"/>
      <w:r w:rsidRPr="00603221">
        <w:rPr>
          <w:lang w:val="el-GR"/>
        </w:rPr>
        <w:t>Λόγοι απόρριψης προσφορών</w:t>
      </w:r>
      <w:bookmarkEnd w:id="255"/>
      <w:bookmarkEnd w:id="256"/>
      <w:bookmarkEnd w:id="257"/>
      <w:bookmarkEnd w:id="258"/>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272B7544" w:rsidR="00DE6525" w:rsidRPr="00603221" w:rsidRDefault="00A334BA">
      <w:pPr>
        <w:pStyle w:val="aff"/>
        <w:numPr>
          <w:ilvl w:val="0"/>
          <w:numId w:val="2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FB6F67">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3.1</w:t>
      </w:r>
      <w:r w:rsidR="00061ADD" w:rsidRPr="00603221">
        <w:rPr>
          <w:lang w:val="el-GR"/>
        </w:rPr>
        <w:fldChar w:fldCharType="end"/>
      </w:r>
      <w:r w:rsidR="00DE6525" w:rsidRPr="00603221">
        <w:rPr>
          <w:lang w:val="el-GR"/>
        </w:rPr>
        <w:t xml:space="preserve"> (Αποσφράγιση και </w:t>
      </w:r>
      <w:r w:rsidR="00DE6525" w:rsidRPr="00603221">
        <w:rPr>
          <w:lang w:val="el-GR"/>
        </w:rPr>
        <w:lastRenderedPageBreak/>
        <w:t xml:space="preserve">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7C90C6CA" w:rsidR="00DE6525" w:rsidRPr="00603221" w:rsidRDefault="00DE6525">
      <w:pPr>
        <w:pStyle w:val="aff"/>
        <w:numPr>
          <w:ilvl w:val="0"/>
          <w:numId w:val="2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FB6F67">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Default="00DE6525">
      <w:pPr>
        <w:pStyle w:val="aff"/>
        <w:numPr>
          <w:ilvl w:val="0"/>
          <w:numId w:val="29"/>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4F7A18AC" w:rsidR="00DE6525" w:rsidRPr="00603221" w:rsidRDefault="00DE6525">
      <w:pPr>
        <w:pStyle w:val="aff"/>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FB6F67">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9"/>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9"/>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9"/>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pPr>
        <w:pStyle w:val="aff"/>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59" w:name="_Toc97194442"/>
      <w:bookmarkStart w:id="260" w:name="_Toc133581992"/>
      <w:r w:rsidRPr="00603221">
        <w:rPr>
          <w:rFonts w:cs="Tahoma"/>
          <w:sz w:val="22"/>
          <w:szCs w:val="22"/>
        </w:rPr>
        <w:lastRenderedPageBreak/>
        <w:t>ΔΙΕΝΕΡΓΕΙΑ ΔΙΑΔΙΚΑΣΙΑΣ - ΑΞΙΟΛΟΓΗΣΗ ΠΡΟΣΦΟΡΩΝ</w:t>
      </w:r>
      <w:bookmarkEnd w:id="259"/>
      <w:bookmarkEnd w:id="260"/>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61" w:name="_Ref496542534"/>
      <w:bookmarkStart w:id="262" w:name="_Toc97194311"/>
      <w:bookmarkStart w:id="263" w:name="_Toc97194443"/>
      <w:bookmarkStart w:id="264" w:name="_Toc133581993"/>
      <w:r w:rsidRPr="00603221">
        <w:rPr>
          <w:rFonts w:cs="Tahoma"/>
          <w:lang w:val="el-GR"/>
        </w:rPr>
        <w:t>Αποσφράγιση και αξιολόγηση προσφορών</w:t>
      </w:r>
      <w:bookmarkEnd w:id="261"/>
      <w:bookmarkEnd w:id="262"/>
      <w:bookmarkEnd w:id="263"/>
      <w:bookmarkEnd w:id="264"/>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5" w:name="_Ref496542486"/>
      <w:bookmarkStart w:id="266" w:name="_Toc97194312"/>
      <w:bookmarkStart w:id="267" w:name="_Toc97194444"/>
      <w:bookmarkStart w:id="268" w:name="_Toc133581994"/>
      <w:r w:rsidRPr="00603221">
        <w:rPr>
          <w:lang w:val="el-GR"/>
        </w:rPr>
        <w:t>Ηλεκτρονική αποσφράγιση προσφορών</w:t>
      </w:r>
      <w:bookmarkEnd w:id="265"/>
      <w:bookmarkEnd w:id="266"/>
      <w:bookmarkEnd w:id="267"/>
      <w:bookmarkEnd w:id="268"/>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20F43D0" w:rsidR="00032BBA" w:rsidRPr="00E24F95" w:rsidRDefault="00032BBA">
      <w:pPr>
        <w:widowControl w:val="0"/>
        <w:numPr>
          <w:ilvl w:val="0"/>
          <w:numId w:val="4"/>
        </w:numPr>
        <w:spacing w:after="60"/>
        <w:textAlignment w:val="baseline"/>
        <w:rPr>
          <w:lang w:val="el-GR"/>
        </w:rPr>
      </w:pPr>
      <w:r w:rsidRPr="00E24F95">
        <w:rPr>
          <w:lang w:val="el-GR"/>
        </w:rPr>
        <w:t>Ηλεκτρονική Αποσφράγιση του (υπό)φακέλου</w:t>
      </w:r>
      <w:r w:rsidR="00E365B6">
        <w:rPr>
          <w:lang w:val="el-GR"/>
        </w:rPr>
        <w:t xml:space="preserve"> </w:t>
      </w:r>
      <w:r w:rsidRPr="00E24F95">
        <w:rPr>
          <w:lang w:val="el-GR"/>
        </w:rPr>
        <w:t xml:space="preserve">«Δικαιολογητικά Συμμετοχής-Τεχνική Προσφορά», </w:t>
      </w:r>
      <w:r w:rsidR="00FE35A4">
        <w:rPr>
          <w:lang w:val="el-GR"/>
        </w:rPr>
        <w:t>δύο</w:t>
      </w:r>
      <w:r w:rsidR="00FE35A4" w:rsidRPr="006B5AA1">
        <w:rPr>
          <w:lang w:val="el-GR"/>
        </w:rPr>
        <w:t xml:space="preserve"> </w:t>
      </w:r>
      <w:r w:rsidRPr="006B5AA1">
        <w:rPr>
          <w:lang w:val="el-GR"/>
        </w:rPr>
        <w:t>(</w:t>
      </w:r>
      <w:r w:rsidR="00FE35A4">
        <w:rPr>
          <w:lang w:val="el-GR"/>
        </w:rPr>
        <w:t>2</w:t>
      </w:r>
      <w:r w:rsidRPr="006B5AA1">
        <w:rPr>
          <w:lang w:val="el-GR"/>
        </w:rPr>
        <w:t xml:space="preserve">) εργάσιμες ημέρες μετά την καταληκτική ημερομηνία προσφορών </w:t>
      </w:r>
      <w:r w:rsidRPr="00220A2B">
        <w:rPr>
          <w:lang w:val="el-GR"/>
        </w:rPr>
        <w:t xml:space="preserve">ήτοι </w:t>
      </w:r>
      <w:r w:rsidR="00F52F31">
        <w:rPr>
          <w:b/>
          <w:bCs/>
          <w:lang w:val="el-GR"/>
        </w:rPr>
        <w:t>1</w:t>
      </w:r>
      <w:r w:rsidR="0098601C">
        <w:rPr>
          <w:b/>
          <w:bCs/>
          <w:lang w:val="el-GR"/>
        </w:rPr>
        <w:t>9</w:t>
      </w:r>
      <w:r w:rsidRPr="00B1550D">
        <w:rPr>
          <w:b/>
          <w:bCs/>
          <w:lang w:val="el-GR"/>
        </w:rPr>
        <w:t>-</w:t>
      </w:r>
      <w:r w:rsidR="006530D0" w:rsidRPr="00B1550D">
        <w:rPr>
          <w:b/>
          <w:bCs/>
          <w:lang w:val="el-GR"/>
        </w:rPr>
        <w:t>0</w:t>
      </w:r>
      <w:r w:rsidR="00F52F31">
        <w:rPr>
          <w:b/>
          <w:bCs/>
          <w:lang w:val="el-GR"/>
        </w:rPr>
        <w:t>5</w:t>
      </w:r>
      <w:r w:rsidRPr="00B1550D">
        <w:rPr>
          <w:b/>
          <w:bCs/>
          <w:lang w:val="el-GR"/>
        </w:rPr>
        <w:t>-202</w:t>
      </w:r>
      <w:r w:rsidR="006530D0" w:rsidRPr="00B1550D">
        <w:rPr>
          <w:b/>
          <w:bCs/>
          <w:lang w:val="el-GR"/>
        </w:rPr>
        <w:t>3</w:t>
      </w:r>
      <w:r w:rsidR="008B122F" w:rsidRPr="00B1550D">
        <w:rPr>
          <w:b/>
          <w:bCs/>
          <w:lang w:val="el-GR"/>
        </w:rPr>
        <w:t>,</w:t>
      </w:r>
      <w:r w:rsidR="008B122F">
        <w:rPr>
          <w:lang w:val="el-GR"/>
        </w:rPr>
        <w:t xml:space="preserve"> ημέρα </w:t>
      </w:r>
      <w:r w:rsidR="0098601C">
        <w:rPr>
          <w:b/>
          <w:bCs/>
          <w:lang w:val="el-GR"/>
        </w:rPr>
        <w:t xml:space="preserve">Παρασκευή </w:t>
      </w:r>
      <w:r w:rsidRPr="00E24F95">
        <w:rPr>
          <w:lang w:val="el-GR"/>
        </w:rPr>
        <w:t xml:space="preserve">και ώρα </w:t>
      </w:r>
      <w:r w:rsidR="00220A2B" w:rsidRPr="006A197C">
        <w:rPr>
          <w:b/>
          <w:bCs/>
          <w:lang w:val="el-GR"/>
        </w:rPr>
        <w:t>14</w:t>
      </w:r>
      <w:r w:rsidRPr="006A197C">
        <w:rPr>
          <w:b/>
          <w:bCs/>
          <w:lang w:val="el-GR"/>
        </w:rPr>
        <w:t>:</w:t>
      </w:r>
      <w:r w:rsidR="00220A2B" w:rsidRPr="006A197C">
        <w:rPr>
          <w:b/>
          <w:bCs/>
          <w:lang w:val="el-GR"/>
        </w:rPr>
        <w:t>00</w:t>
      </w:r>
      <w:r w:rsidRPr="006A197C">
        <w:rPr>
          <w:b/>
          <w:bCs/>
          <w:lang w:val="el-GR"/>
        </w:rPr>
        <w:t xml:space="preserve">.  </w:t>
      </w:r>
    </w:p>
    <w:p w14:paraId="51EA16C6" w14:textId="77777777" w:rsidR="00032BBA" w:rsidRPr="00032BBA" w:rsidRDefault="00032BBA">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9" w:name="_Toc74566885"/>
      <w:bookmarkStart w:id="270" w:name="_Toc74566886"/>
      <w:bookmarkStart w:id="271" w:name="_Toc74566887"/>
      <w:bookmarkStart w:id="272" w:name="_Toc74566888"/>
      <w:bookmarkStart w:id="273" w:name="_Toc74566889"/>
      <w:bookmarkStart w:id="274" w:name="_Toc74566890"/>
      <w:bookmarkStart w:id="275" w:name="_Toc74566891"/>
      <w:bookmarkStart w:id="276" w:name="_Toc74566892"/>
      <w:bookmarkStart w:id="277" w:name="_Ref40981105"/>
      <w:bookmarkStart w:id="278" w:name="_Ref40981122"/>
      <w:bookmarkStart w:id="279" w:name="_Ref40981155"/>
      <w:bookmarkStart w:id="280" w:name="_Toc97194313"/>
      <w:bookmarkStart w:id="281" w:name="_Toc97194445"/>
      <w:bookmarkStart w:id="282" w:name="_Toc133581995"/>
      <w:bookmarkEnd w:id="269"/>
      <w:bookmarkEnd w:id="270"/>
      <w:bookmarkEnd w:id="271"/>
      <w:bookmarkEnd w:id="272"/>
      <w:bookmarkEnd w:id="273"/>
      <w:bookmarkEnd w:id="274"/>
      <w:bookmarkEnd w:id="275"/>
      <w:bookmarkEnd w:id="276"/>
      <w:r w:rsidRPr="00603221">
        <w:rPr>
          <w:lang w:val="el-GR"/>
        </w:rPr>
        <w:t>Αξιολόγηση προσφορών</w:t>
      </w:r>
      <w:bookmarkEnd w:id="277"/>
      <w:bookmarkEnd w:id="278"/>
      <w:bookmarkEnd w:id="279"/>
      <w:bookmarkEnd w:id="280"/>
      <w:bookmarkEnd w:id="281"/>
      <w:bookmarkEnd w:id="282"/>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9"/>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lastRenderedPageBreak/>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4FAB7A10"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B07864">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04325FF9" w14:textId="61683A30" w:rsidR="00E03665" w:rsidRPr="00603221" w:rsidRDefault="00130942" w:rsidP="00307474">
      <w:pPr>
        <w:suppressAutoHyphens w:val="0"/>
        <w:spacing w:after="0"/>
        <w:jc w:val="left"/>
        <w:rPr>
          <w:lang w:val="el-GR"/>
        </w:rPr>
      </w:pPr>
      <w:r>
        <w:rPr>
          <w:lang w:val="el-GR"/>
        </w:rPr>
        <w:br w:type="page"/>
      </w:r>
      <w:bookmarkStart w:id="283" w:name="__RefHeading___Toc491950129"/>
      <w:bookmarkEnd w:id="283"/>
    </w:p>
    <w:p w14:paraId="1B988211" w14:textId="77777777" w:rsidR="008338F0" w:rsidRDefault="003355E7" w:rsidP="003A109E">
      <w:pPr>
        <w:pStyle w:val="2"/>
        <w:rPr>
          <w:rFonts w:cs="Tahoma"/>
          <w:lang w:val="el-GR"/>
        </w:rPr>
      </w:pPr>
      <w:r w:rsidRPr="00603221">
        <w:rPr>
          <w:rFonts w:cs="Tahoma"/>
          <w:lang w:val="el-GR"/>
        </w:rPr>
        <w:lastRenderedPageBreak/>
        <w:tab/>
      </w:r>
      <w:bookmarkStart w:id="284" w:name="_Ref496542592"/>
      <w:bookmarkStart w:id="285" w:name="_Ref67613215"/>
      <w:bookmarkStart w:id="286" w:name="_Toc97194314"/>
      <w:bookmarkStart w:id="287" w:name="_Toc97194446"/>
      <w:bookmarkStart w:id="288" w:name="_Toc133581996"/>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4"/>
      <w:r w:rsidR="00BB3801" w:rsidRPr="00603221">
        <w:rPr>
          <w:rFonts w:cs="Tahoma"/>
          <w:lang w:val="el-GR"/>
        </w:rPr>
        <w:t>προσωρινού αναδόχου</w:t>
      </w:r>
      <w:bookmarkEnd w:id="285"/>
      <w:bookmarkEnd w:id="286"/>
      <w:bookmarkEnd w:id="287"/>
      <w:bookmarkEnd w:id="288"/>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B07864">
        <w:rPr>
          <w:lang w:val="el-GR" w:eastAsia="ar-SA"/>
        </w:rPr>
        <w:footnoteReference w:id="10"/>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B07864">
        <w:rPr>
          <w:lang w:val="el-GR" w:eastAsia="ar-SA"/>
        </w:rPr>
        <w:footnoteReference w:id="11"/>
      </w:r>
      <w:r w:rsidRPr="00911940">
        <w:rPr>
          <w:lang w:val="el-GR" w:eastAsia="ar-SA"/>
        </w:rPr>
        <w:t xml:space="preserve">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1356BFA3"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2"/>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9" w:name="_Toc74566895"/>
      <w:bookmarkStart w:id="290" w:name="_Toc74566896"/>
      <w:bookmarkStart w:id="291" w:name="_Toc74566897"/>
      <w:bookmarkStart w:id="292" w:name="_Toc74566898"/>
      <w:bookmarkStart w:id="293" w:name="_Toc74566899"/>
      <w:bookmarkStart w:id="294" w:name="_Toc74566900"/>
      <w:bookmarkStart w:id="295" w:name="_Toc74566901"/>
      <w:bookmarkStart w:id="296" w:name="_Toc74566902"/>
      <w:bookmarkStart w:id="297" w:name="_Toc74566903"/>
      <w:bookmarkStart w:id="298" w:name="_Toc74566904"/>
      <w:bookmarkStart w:id="299" w:name="_Toc74566905"/>
      <w:bookmarkStart w:id="300" w:name="_Toc74566906"/>
      <w:bookmarkStart w:id="301" w:name="_Toc74566907"/>
      <w:bookmarkStart w:id="302" w:name="_Toc74566908"/>
      <w:bookmarkStart w:id="303" w:name="_Toc74566909"/>
      <w:bookmarkStart w:id="304" w:name="_Toc74566910"/>
      <w:bookmarkStart w:id="305" w:name="_Toc74566911"/>
      <w:bookmarkStart w:id="306" w:name="_Toc74566912"/>
      <w:bookmarkStart w:id="307" w:name="_Toc74566913"/>
      <w:bookmarkStart w:id="308" w:name="_Toc74566914"/>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603221">
        <w:rPr>
          <w:rFonts w:cs="Tahoma"/>
          <w:lang w:val="el-GR"/>
        </w:rPr>
        <w:tab/>
      </w:r>
      <w:bookmarkStart w:id="309" w:name="_Toc97194315"/>
      <w:bookmarkStart w:id="310" w:name="_Toc97194447"/>
      <w:bookmarkStart w:id="311" w:name="_Ref113958813"/>
      <w:bookmarkStart w:id="312" w:name="_Ref113958825"/>
      <w:bookmarkStart w:id="313" w:name="_Ref113958826"/>
      <w:bookmarkStart w:id="314" w:name="_Toc133581997"/>
      <w:r w:rsidRPr="00603221">
        <w:rPr>
          <w:rFonts w:cs="Tahoma"/>
          <w:lang w:val="el-GR"/>
        </w:rPr>
        <w:t>Κατακύρωση - σύναψη σύμβασης</w:t>
      </w:r>
      <w:bookmarkEnd w:id="309"/>
      <w:bookmarkEnd w:id="310"/>
      <w:bookmarkEnd w:id="311"/>
      <w:bookmarkEnd w:id="312"/>
      <w:bookmarkEnd w:id="313"/>
      <w:bookmarkEnd w:id="314"/>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w:t>
      </w:r>
      <w:r w:rsidRPr="00CE73AA">
        <w:rPr>
          <w:lang w:val="el-GR" w:eastAsia="ar-SA"/>
        </w:rPr>
        <w:lastRenderedPageBreak/>
        <w:t xml:space="preserve">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288CA30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55C6A120"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3"/>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w:t>
      </w:r>
      <w:r w:rsidRPr="00F70008">
        <w:rPr>
          <w:lang w:val="el-GR" w:eastAsia="ar-SA"/>
        </w:rPr>
        <w:lastRenderedPageBreak/>
        <w:t>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5" w:name="_Toc74566916"/>
      <w:bookmarkStart w:id="316" w:name="_Toc74566917"/>
      <w:bookmarkStart w:id="317" w:name="_Toc74566918"/>
      <w:bookmarkStart w:id="318" w:name="_Toc74566919"/>
      <w:bookmarkStart w:id="319" w:name="_Toc74566920"/>
      <w:bookmarkStart w:id="320" w:name="_Toc74566921"/>
      <w:bookmarkStart w:id="321" w:name="_Toc74566922"/>
      <w:bookmarkStart w:id="322" w:name="_Toc74566923"/>
      <w:bookmarkStart w:id="323" w:name="_Toc74566924"/>
      <w:bookmarkStart w:id="324" w:name="_Toc74566925"/>
      <w:bookmarkStart w:id="325" w:name="_Toc74566926"/>
      <w:bookmarkStart w:id="326" w:name="_Προδικαστικές_Προσφυγές_-"/>
      <w:bookmarkStart w:id="327" w:name="_Toc97194316"/>
      <w:bookmarkStart w:id="328" w:name="_Toc97194448"/>
      <w:bookmarkStart w:id="329" w:name="_Toc133581998"/>
      <w:bookmarkStart w:id="330" w:name="_Ref496542648"/>
      <w:bookmarkStart w:id="331" w:name="_Ref496542669"/>
      <w:bookmarkEnd w:id="315"/>
      <w:bookmarkEnd w:id="316"/>
      <w:bookmarkEnd w:id="317"/>
      <w:bookmarkEnd w:id="318"/>
      <w:bookmarkEnd w:id="319"/>
      <w:bookmarkEnd w:id="320"/>
      <w:bookmarkEnd w:id="321"/>
      <w:bookmarkEnd w:id="322"/>
      <w:bookmarkEnd w:id="323"/>
      <w:bookmarkEnd w:id="324"/>
      <w:bookmarkEnd w:id="325"/>
      <w:bookmarkEnd w:id="326"/>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7"/>
      <w:bookmarkEnd w:id="328"/>
      <w:bookmarkEnd w:id="329"/>
      <w:r w:rsidR="005B1D5A" w:rsidRPr="005B1D5A" w:rsidDel="005B1D5A">
        <w:rPr>
          <w:rFonts w:cs="Tahoma"/>
          <w:lang w:val="el-GR"/>
        </w:rPr>
        <w:t xml:space="preserve"> </w:t>
      </w:r>
      <w:bookmarkEnd w:id="330"/>
      <w:bookmarkEnd w:id="331"/>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4"/>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5"/>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32" w:name="_Hlk114820631"/>
      <w:r w:rsidR="00ED4715" w:rsidRPr="006B704A">
        <w:rPr>
          <w:lang w:val="el-GR"/>
        </w:rPr>
        <w:t>Ε.Α.ΔΗ.ΣΥ.</w:t>
      </w:r>
      <w:r w:rsidR="006B3489">
        <w:rPr>
          <w:lang w:val="el-GR"/>
        </w:rPr>
        <w:t xml:space="preserve"> </w:t>
      </w:r>
      <w:bookmarkEnd w:id="332"/>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36569CBB"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 xml:space="preserve">ή από την παρέλευση της προθεσμίας για την έκδοση </w:t>
      </w:r>
      <w:r w:rsidR="00072601" w:rsidRPr="007C4E1D">
        <w:rPr>
          <w:color w:val="000000"/>
          <w:lang w:val="el-GR" w:eastAsia="ar-SA"/>
        </w:rPr>
        <w:lastRenderedPageBreak/>
        <w:t>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33" w:name="_Toc97194317"/>
      <w:bookmarkStart w:id="334" w:name="_Toc97194449"/>
      <w:bookmarkStart w:id="335" w:name="_Toc133581999"/>
      <w:r w:rsidRPr="00603221">
        <w:rPr>
          <w:rFonts w:cs="Tahoma"/>
          <w:lang w:val="el-GR"/>
        </w:rPr>
        <w:t>Ματαίωση Διαδικασίας</w:t>
      </w:r>
      <w:bookmarkEnd w:id="333"/>
      <w:bookmarkEnd w:id="334"/>
      <w:bookmarkEnd w:id="335"/>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0F13715E"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6" w:name="_Toc97194450"/>
      <w:bookmarkStart w:id="337" w:name="_Toc133582000"/>
      <w:r w:rsidRPr="00603221">
        <w:rPr>
          <w:rFonts w:cs="Tahoma"/>
          <w:sz w:val="22"/>
          <w:szCs w:val="22"/>
        </w:rPr>
        <w:lastRenderedPageBreak/>
        <w:t>ΟΡΟΙ ΕΚΤΕΛΕΣΗΣ ΤΗΣ ΣΥΜΒΑΣΗΣ</w:t>
      </w:r>
      <w:bookmarkEnd w:id="336"/>
      <w:bookmarkEnd w:id="337"/>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38" w:name="_Ref496542746"/>
      <w:bookmarkStart w:id="339" w:name="_Toc97194318"/>
      <w:bookmarkStart w:id="340" w:name="_Toc97194451"/>
      <w:bookmarkStart w:id="341" w:name="_Toc133582001"/>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42" w:name="_Hlk55903790"/>
      <w:r w:rsidR="00B143DA" w:rsidRPr="00603221">
        <w:rPr>
          <w:rFonts w:cs="Tahoma"/>
          <w:lang w:val="el-GR"/>
        </w:rPr>
        <w:t>καλής λειτουργίας</w:t>
      </w:r>
      <w:bookmarkEnd w:id="342"/>
      <w:r w:rsidRPr="00603221">
        <w:rPr>
          <w:rFonts w:cs="Tahoma"/>
          <w:lang w:val="el-GR"/>
        </w:rPr>
        <w:t>)</w:t>
      </w:r>
      <w:bookmarkEnd w:id="338"/>
      <w:bookmarkEnd w:id="339"/>
      <w:bookmarkEnd w:id="340"/>
      <w:bookmarkEnd w:id="341"/>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62DE4BAB"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B07864">
        <w:rPr>
          <w:lang w:val="el-GR"/>
        </w:rPr>
        <w:t>εννιά</w:t>
      </w:r>
      <w:r w:rsidR="0087631A" w:rsidRPr="00B07864">
        <w:rPr>
          <w:lang w:val="el-GR"/>
        </w:rPr>
        <w:t xml:space="preserve"> (</w:t>
      </w:r>
      <w:r w:rsidR="00B07864" w:rsidRPr="00B07864">
        <w:rPr>
          <w:lang w:val="el-GR"/>
        </w:rPr>
        <w:t>9</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43" w:name="_Hlk494198985"/>
      <w:r w:rsidR="00B07864">
        <w:rPr>
          <w:lang w:val="el-GR"/>
        </w:rPr>
        <w:t>.</w:t>
      </w:r>
    </w:p>
    <w:bookmarkEnd w:id="343"/>
    <w:p w14:paraId="3E951418" w14:textId="77777777" w:rsidR="00FB6F67" w:rsidRPr="00FB6F67" w:rsidRDefault="003355E7" w:rsidP="00FB6F6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FB6F67">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FB6F67">
        <w:rPr>
          <w:lang w:val="el-GR"/>
        </w:rPr>
        <w:br w:type="page"/>
      </w:r>
    </w:p>
    <w:p w14:paraId="45155744" w14:textId="0122EEC1" w:rsidR="008338F0" w:rsidRDefault="00FB6F67">
      <w:pPr>
        <w:rPr>
          <w:lang w:val="el-GR"/>
        </w:rPr>
      </w:pPr>
      <w:r w:rsidRPr="003329FF">
        <w:rPr>
          <w:lang w:val="el-GR"/>
        </w:rPr>
        <w:lastRenderedPageBreak/>
        <w:t xml:space="preserve">ΠΑΡΑΡΤΗΜΑ </w:t>
      </w:r>
      <w:r w:rsidRPr="00FB6F67">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E9B8545" w14:textId="77777777" w:rsidR="00FB6F67" w:rsidRPr="00FB6F67" w:rsidRDefault="00921D35" w:rsidP="00FB6F67">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FB6F67">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FB6F67">
        <w:rPr>
          <w:lang w:val="el-GR"/>
        </w:rPr>
        <w:br w:type="page"/>
      </w:r>
    </w:p>
    <w:p w14:paraId="241E069E" w14:textId="381F71EB" w:rsidR="00921D35" w:rsidRDefault="00FB6F67" w:rsidP="00921D35">
      <w:pPr>
        <w:rPr>
          <w:lang w:val="el-GR"/>
        </w:rPr>
      </w:pPr>
      <w:r w:rsidRPr="003329FF">
        <w:rPr>
          <w:lang w:val="el-GR"/>
        </w:rPr>
        <w:lastRenderedPageBreak/>
        <w:t xml:space="preserve">ΠΑΡΑΡΤΗΜΑ </w:t>
      </w:r>
      <w:r w:rsidRPr="00FB6F67">
        <w:rPr>
          <w:lang w:val="el-GR"/>
        </w:rPr>
        <w:t>VIII</w:t>
      </w:r>
      <w:r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44" w:name="_Toc97194319"/>
      <w:bookmarkStart w:id="345" w:name="_Toc97194452"/>
      <w:bookmarkStart w:id="346" w:name="_Toc133582002"/>
      <w:r w:rsidRPr="00603221">
        <w:rPr>
          <w:rFonts w:cs="Tahoma"/>
          <w:lang w:val="el-GR"/>
        </w:rPr>
        <w:t>Συμβατικό πλαίσιο – Εφαρμοστέα νομοθεσία</w:t>
      </w:r>
      <w:bookmarkEnd w:id="344"/>
      <w:bookmarkEnd w:id="345"/>
      <w:bookmarkEnd w:id="346"/>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7" w:name="_Ref89075849"/>
      <w:bookmarkStart w:id="348" w:name="_Toc97194320"/>
      <w:bookmarkStart w:id="349" w:name="_Toc97194453"/>
      <w:bookmarkStart w:id="350" w:name="_Toc133582003"/>
      <w:r w:rsidRPr="00603221">
        <w:rPr>
          <w:rFonts w:cs="Tahoma"/>
          <w:lang w:val="el-GR"/>
        </w:rPr>
        <w:t>Όροι εκτέλεσης της σύμβασης</w:t>
      </w:r>
      <w:bookmarkEnd w:id="347"/>
      <w:bookmarkEnd w:id="348"/>
      <w:bookmarkEnd w:id="349"/>
      <w:bookmarkEnd w:id="350"/>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lastRenderedPageBreak/>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4E0B00A" w:rsidR="006C03D6" w:rsidRPr="00DD50E7" w:rsidRDefault="006C03D6" w:rsidP="006C055E">
      <w:pPr>
        <w:rPr>
          <w:rFonts w:eastAsia="Calibri"/>
          <w:lang w:val="el-GR"/>
        </w:rPr>
      </w:pPr>
      <w:bookmarkStart w:id="351"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Pr>
          <w:cs/>
          <w:lang w:val="el-GR"/>
        </w:rPr>
        <w:fldChar w:fldCharType="begin"/>
      </w:r>
      <w:r>
        <w:rPr>
          <w:lang w:val="el-GR"/>
        </w:rPr>
        <w:instrText xml:space="preserve"> REF _Ref118477993 \h </w:instrText>
      </w:r>
      <w:r>
        <w:rPr>
          <w:cs/>
          <w:lang w:val="el-GR"/>
        </w:rPr>
      </w:r>
      <w:r>
        <w:rPr>
          <w:cs/>
          <w:lang w:val="el-GR"/>
        </w:rPr>
        <w:fldChar w:fldCharType="separate"/>
      </w:r>
      <w:r w:rsidR="00FB6F67" w:rsidRPr="00E82960">
        <w:rPr>
          <w:lang w:val="el-GR"/>
        </w:rPr>
        <w:t xml:space="preserve">ΠΑΡΑΡΤΗΜΑ </w:t>
      </w:r>
      <w:r w:rsidR="00FB6F67" w:rsidRPr="003413C5">
        <w:t>X</w:t>
      </w:r>
      <w:r w:rsidR="00FB6F67" w:rsidRPr="00E82960">
        <w:rPr>
          <w:lang w:val="el-GR"/>
        </w:rPr>
        <w:t xml:space="preserve"> – Ρήτρα Ακεραιότητας</w:t>
      </w:r>
      <w:r>
        <w:rPr>
          <w:cs/>
          <w:lang w:val="el-GR"/>
        </w:rPr>
        <w:fldChar w:fldCharType="end"/>
      </w:r>
      <w:r w:rsidR="008A2843">
        <w:rPr>
          <w:rFonts w:hint="cs"/>
          <w:cs/>
          <w:lang w:val="el-GR"/>
        </w:rPr>
        <w:t xml:space="preserve"> ΠΑΡΑΡΤΗΜΑ Χ </w:t>
      </w:r>
      <w:r w:rsidR="008A2843">
        <w:rPr>
          <w:cs/>
          <w:lang w:val="el-GR"/>
        </w:rPr>
        <w:t>–</w:t>
      </w:r>
      <w:r w:rsidR="008A2843">
        <w:rPr>
          <w:rFonts w:hint="cs"/>
          <w:cs/>
          <w:lang w:val="el-GR"/>
        </w:rPr>
        <w:t xml:space="preserve"> Ρήτρα Ακεραιότητας </w:t>
      </w:r>
      <w:r>
        <w:rPr>
          <w:rFonts w:hint="cs"/>
          <w:cs/>
          <w:lang w:val="el-GR"/>
        </w:rPr>
        <w:t>η οποία θα περιληφθεί στη σύμβαση</w:t>
      </w:r>
      <w:bookmarkEnd w:id="351"/>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lastRenderedPageBreak/>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33BA0">
        <w:rPr>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F0ED66"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52" w:name="_Toc97194321"/>
      <w:bookmarkStart w:id="353" w:name="_Toc97194454"/>
      <w:bookmarkStart w:id="354" w:name="_Toc133582004"/>
      <w:r w:rsidRPr="00603221">
        <w:rPr>
          <w:rFonts w:cs="Tahoma"/>
          <w:lang w:val="el-GR"/>
        </w:rPr>
        <w:t>Υπεργολαβία</w:t>
      </w:r>
      <w:bookmarkEnd w:id="352"/>
      <w:bookmarkEnd w:id="353"/>
      <w:bookmarkEnd w:id="35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603221">
        <w:rPr>
          <w:lang w:val="el-GR"/>
        </w:rPr>
        <w:lastRenderedPageBreak/>
        <w:t>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78A13D1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FB6F67">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FB6F67">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5" w:name="_Ref496607258"/>
      <w:bookmarkStart w:id="356" w:name="_Toc97194322"/>
      <w:bookmarkStart w:id="357" w:name="_Toc97194455"/>
      <w:bookmarkStart w:id="358" w:name="_Toc133582005"/>
      <w:r w:rsidRPr="00603221">
        <w:rPr>
          <w:rFonts w:cs="Tahoma"/>
          <w:lang w:val="el-GR"/>
        </w:rPr>
        <w:t>Τροποποίηση σύμβασης κατά τη διάρκειά της</w:t>
      </w:r>
      <w:bookmarkEnd w:id="355"/>
      <w:bookmarkEnd w:id="356"/>
      <w:bookmarkEnd w:id="357"/>
      <w:bookmarkEnd w:id="358"/>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6"/>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59" w:name="_Toc97194323"/>
      <w:bookmarkStart w:id="360" w:name="_Toc97194456"/>
      <w:bookmarkStart w:id="361" w:name="_Ref109909770"/>
      <w:bookmarkStart w:id="362" w:name="_Toc133582006"/>
      <w:r w:rsidRPr="00603221">
        <w:rPr>
          <w:lang w:val="el-GR"/>
        </w:rPr>
        <w:lastRenderedPageBreak/>
        <w:t>Δικαιώματα προαίρεσης</w:t>
      </w:r>
      <w:bookmarkEnd w:id="359"/>
      <w:bookmarkEnd w:id="360"/>
      <w:bookmarkEnd w:id="361"/>
      <w:bookmarkEnd w:id="362"/>
      <w:r w:rsidRPr="00603221">
        <w:rPr>
          <w:lang w:val="el-GR"/>
        </w:rPr>
        <w:t xml:space="preserve"> </w:t>
      </w:r>
    </w:p>
    <w:p w14:paraId="75FFC319" w14:textId="3365CCA2"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 συγκεκριμένα :</w:t>
      </w:r>
    </w:p>
    <w:p w14:paraId="6FEC9E60" w14:textId="42B1C2B7" w:rsidR="00D75347" w:rsidRPr="00550D8B"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Pr="00140781">
        <w:rPr>
          <w:lang w:val="el-GR"/>
        </w:rPr>
        <w:t xml:space="preserve">έως </w:t>
      </w:r>
      <w:r w:rsidR="00140781" w:rsidRPr="00140781">
        <w:rPr>
          <w:lang w:val="el-GR"/>
        </w:rPr>
        <w:t>τριάντα</w:t>
      </w:r>
      <w:r w:rsidRPr="00140781">
        <w:rPr>
          <w:lang w:val="el-GR"/>
        </w:rPr>
        <w:t xml:space="preserve"> τοις εκατό (</w:t>
      </w:r>
      <w:r w:rsidR="00140781" w:rsidRPr="00140781">
        <w:rPr>
          <w:lang w:val="el-GR"/>
        </w:rPr>
        <w:t>30</w:t>
      </w:r>
      <w:r w:rsidRPr="00140781">
        <w:rPr>
          <w:lang w:val="el-GR"/>
        </w:rPr>
        <w:t xml:space="preserve">%) </w:t>
      </w:r>
      <w:r w:rsidRPr="00550D8B">
        <w:rPr>
          <w:lang w:val="el-GR"/>
        </w:rPr>
        <w:t xml:space="preserve">του συμβατικού τιμήματος με βάση τις τιμές μονάδας της Οικονομικής Προσφοράς του Αναδόχου. </w:t>
      </w:r>
    </w:p>
    <w:p w14:paraId="6384B24C" w14:textId="7EFF51F2" w:rsidR="00D75347" w:rsidRPr="00550D8B" w:rsidRDefault="00D75347" w:rsidP="00D75347">
      <w:pPr>
        <w:rPr>
          <w:lang w:val="el-GR"/>
        </w:rPr>
      </w:pPr>
      <w:r w:rsidRPr="00550D8B">
        <w:rPr>
          <w:lang w:val="el-GR"/>
        </w:rPr>
        <w:t xml:space="preserve">Με χρονοδιάγραμμα </w:t>
      </w:r>
      <w:r w:rsidRPr="00140781">
        <w:rPr>
          <w:lang w:val="el-GR"/>
        </w:rPr>
        <w:t xml:space="preserve">υλοποίησης έως </w:t>
      </w:r>
      <w:r w:rsidR="00BA1B7F" w:rsidRPr="008A5DD5">
        <w:rPr>
          <w:lang w:val="el-GR"/>
        </w:rPr>
        <w:t xml:space="preserve"> </w:t>
      </w:r>
      <w:r w:rsidR="00BA1B7F">
        <w:rPr>
          <w:lang w:val="el-GR"/>
        </w:rPr>
        <w:t>δώδεκα</w:t>
      </w:r>
      <w:r w:rsidR="00BA1B7F" w:rsidRPr="00140781">
        <w:rPr>
          <w:lang w:val="el-GR"/>
        </w:rPr>
        <w:t xml:space="preserve"> </w:t>
      </w:r>
      <w:r w:rsidRPr="00140781">
        <w:rPr>
          <w:lang w:val="el-GR"/>
        </w:rPr>
        <w:t>(</w:t>
      </w:r>
      <w:r w:rsidR="00BA1B7F">
        <w:rPr>
          <w:lang w:val="el-GR"/>
        </w:rPr>
        <w:t>12</w:t>
      </w:r>
      <w:r w:rsidRPr="00140781">
        <w:rPr>
          <w:lang w:val="el-GR"/>
        </w:rPr>
        <w:t xml:space="preserve">) μήνες </w:t>
      </w:r>
      <w:r w:rsidRPr="00550D8B">
        <w:rPr>
          <w:lang w:val="el-GR"/>
        </w:rPr>
        <w:t>από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63" w:name="_Toc97194324"/>
      <w:bookmarkStart w:id="364" w:name="_Toc97194457"/>
      <w:bookmarkStart w:id="365" w:name="_Ref118479492"/>
      <w:bookmarkStart w:id="366" w:name="_Ref118479515"/>
      <w:bookmarkStart w:id="367" w:name="_Toc133582007"/>
      <w:r w:rsidRPr="00603221">
        <w:rPr>
          <w:rFonts w:cs="Tahoma"/>
          <w:lang w:val="el-GR"/>
        </w:rPr>
        <w:t>Δικαίωμα μονομερούς λύσης της σύμβασης</w:t>
      </w:r>
      <w:bookmarkEnd w:id="363"/>
      <w:bookmarkEnd w:id="364"/>
      <w:bookmarkEnd w:id="365"/>
      <w:bookmarkEnd w:id="366"/>
      <w:bookmarkEnd w:id="367"/>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8"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w:t>
      </w:r>
      <w:r w:rsidRPr="00911940">
        <w:rPr>
          <w:lang w:val="el-GR"/>
        </w:rPr>
        <w:lastRenderedPageBreak/>
        <w:t>σύμβαση, λαμβάνοντας υπόψη τις ισχύουσες διατάξεις και τα μέτρα για τη συνέχιση της επιχειρηματικής του λειτουργίας.</w:t>
      </w:r>
    </w:p>
    <w:p w14:paraId="4487F054" w14:textId="1CF54B75"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FB6F67" w:rsidRPr="00E82960">
        <w:rPr>
          <w:lang w:val="el-GR"/>
        </w:rPr>
        <w:t xml:space="preserve">ΠΑΡΑΡΤΗΜΑ </w:t>
      </w:r>
      <w:r w:rsidR="00FB6F67" w:rsidRPr="003413C5">
        <w:t>X</w:t>
      </w:r>
      <w:r w:rsidR="00FB6F67" w:rsidRPr="00E82960">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8"/>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9" w:name="_Toc97194458"/>
      <w:bookmarkStart w:id="370" w:name="_Toc133582008"/>
      <w:r w:rsidRPr="00140781">
        <w:rPr>
          <w:rFonts w:cs="Tahoma"/>
          <w:sz w:val="22"/>
          <w:szCs w:val="22"/>
          <w:lang w:val="el-GR"/>
        </w:rPr>
        <w:lastRenderedPageBreak/>
        <w:t>ΕΙΔΙΚΟΙ ΟΡΟΙ ΕΚΤΕΛΕΣΗΣ ΤΗΣ ΣΥΜΒΑΣΗΣ</w:t>
      </w:r>
      <w:bookmarkEnd w:id="369"/>
      <w:bookmarkEnd w:id="370"/>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71" w:name="_Ref496607306"/>
      <w:bookmarkStart w:id="372" w:name="_Toc97194325"/>
      <w:bookmarkStart w:id="373" w:name="_Toc97194459"/>
      <w:bookmarkStart w:id="374" w:name="_Toc133582009"/>
      <w:r w:rsidRPr="00603221">
        <w:rPr>
          <w:rFonts w:cs="Tahoma"/>
          <w:lang w:val="el-GR"/>
        </w:rPr>
        <w:t>Τρόπος πληρωμής</w:t>
      </w:r>
      <w:bookmarkEnd w:id="371"/>
      <w:bookmarkEnd w:id="372"/>
      <w:bookmarkEnd w:id="373"/>
      <w:bookmarkEnd w:id="374"/>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845384" w14:paraId="49B99606" w14:textId="77777777" w:rsidTr="00140781">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845384" w14:paraId="7E23764D" w14:textId="77777777" w:rsidTr="00140781">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067526DC" w:rsidR="001E54F6" w:rsidRDefault="001E54F6">
            <w:pPr>
              <w:pStyle w:val="aff"/>
              <w:numPr>
                <w:ilvl w:val="0"/>
                <w:numId w:val="25"/>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140781">
              <w:rPr>
                <w:b/>
                <w:bCs/>
                <w:lang w:val="el-GR"/>
              </w:rPr>
              <w:t>τριάντα</w:t>
            </w:r>
            <w:r w:rsidR="00186BF5" w:rsidRPr="001E54F6">
              <w:rPr>
                <w:b/>
                <w:bCs/>
                <w:lang w:val="el-GR"/>
              </w:rPr>
              <w:t xml:space="preserve"> </w:t>
            </w:r>
            <w:r w:rsidRPr="001E54F6">
              <w:rPr>
                <w:b/>
                <w:bCs/>
                <w:lang w:val="el-GR"/>
              </w:rPr>
              <w:t>(</w:t>
            </w:r>
            <w:r w:rsidR="00140781">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FB6F67">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pPr>
              <w:pStyle w:val="aff"/>
              <w:numPr>
                <w:ilvl w:val="0"/>
                <w:numId w:val="25"/>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845384" w14:paraId="686F383E" w14:textId="77777777" w:rsidTr="00140781">
        <w:tc>
          <w:tcPr>
            <w:tcW w:w="456" w:type="dxa"/>
            <w:vAlign w:val="center"/>
          </w:tcPr>
          <w:p w14:paraId="317E719E" w14:textId="77777777" w:rsidR="001E54F6" w:rsidRPr="001E54F6" w:rsidRDefault="001E54F6" w:rsidP="00140781">
            <w:pPr>
              <w:jc w:val="left"/>
              <w:rPr>
                <w:b/>
                <w:lang w:val="el-GR"/>
              </w:rPr>
            </w:pPr>
            <w:bookmarkStart w:id="375" w:name="_Hlk59200699"/>
            <w:r>
              <w:rPr>
                <w:b/>
                <w:lang w:val="el-GR"/>
              </w:rPr>
              <w:t>3)</w:t>
            </w:r>
          </w:p>
        </w:tc>
        <w:tc>
          <w:tcPr>
            <w:tcW w:w="8569" w:type="dxa"/>
          </w:tcPr>
          <w:p w14:paraId="49C18985" w14:textId="2A92374A" w:rsidR="00140781" w:rsidRPr="00140781" w:rsidRDefault="001E54F6">
            <w:pPr>
              <w:pStyle w:val="aff"/>
              <w:numPr>
                <w:ilvl w:val="0"/>
                <w:numId w:val="26"/>
              </w:numPr>
              <w:spacing w:before="120"/>
              <w:contextualSpacing w:val="0"/>
              <w:rPr>
                <w:lang w:val="el-GR"/>
              </w:rPr>
            </w:pPr>
            <w:r w:rsidRPr="00140781">
              <w:rPr>
                <w:lang w:val="el-GR"/>
              </w:rPr>
              <w:t xml:space="preserve">Καταβολή </w:t>
            </w:r>
            <w:r w:rsidR="00140781">
              <w:rPr>
                <w:lang w:val="el-GR"/>
              </w:rPr>
              <w:t>30</w:t>
            </w:r>
            <w:r w:rsidR="00140781" w:rsidRPr="00140781">
              <w:rPr>
                <w:lang w:val="el-GR"/>
              </w:rPr>
              <w:t xml:space="preserve">% του </w:t>
            </w:r>
            <w:r w:rsidR="00140781">
              <w:rPr>
                <w:lang w:val="el-GR"/>
              </w:rPr>
              <w:t>συμβατικού τιμήματος</w:t>
            </w:r>
            <w:r w:rsidR="00140781" w:rsidRPr="00140781">
              <w:rPr>
                <w:lang w:val="el-GR"/>
              </w:rPr>
              <w:t xml:space="preserve"> με την Παραλαβή της 1ης Διμηνιαίας Αναφοράς Εργασιών</w:t>
            </w:r>
            <w:r w:rsidR="003C664B">
              <w:rPr>
                <w:lang w:val="el-GR"/>
              </w:rPr>
              <w:t>.</w:t>
            </w:r>
            <w:r w:rsidR="00140781" w:rsidRPr="00140781">
              <w:rPr>
                <w:lang w:val="el-GR"/>
              </w:rPr>
              <w:t xml:space="preserve"> </w:t>
            </w:r>
          </w:p>
          <w:p w14:paraId="7F66AB2B" w14:textId="4003CD6E" w:rsidR="00140781" w:rsidRDefault="00140781">
            <w:pPr>
              <w:pStyle w:val="aff"/>
              <w:numPr>
                <w:ilvl w:val="0"/>
                <w:numId w:val="26"/>
              </w:numPr>
              <w:spacing w:before="120"/>
              <w:contextualSpacing w:val="0"/>
              <w:rPr>
                <w:lang w:val="el-GR"/>
              </w:rPr>
            </w:pPr>
            <w:r w:rsidRPr="00140781">
              <w:rPr>
                <w:lang w:val="el-GR"/>
              </w:rPr>
              <w:t xml:space="preserve">Καταβολή </w:t>
            </w:r>
            <w:r>
              <w:rPr>
                <w:lang w:val="el-GR"/>
              </w:rPr>
              <w:t>30</w:t>
            </w:r>
            <w:r w:rsidRPr="00140781">
              <w:rPr>
                <w:lang w:val="el-GR"/>
              </w:rPr>
              <w:t xml:space="preserve">% του </w:t>
            </w:r>
            <w:r>
              <w:rPr>
                <w:lang w:val="el-GR"/>
              </w:rPr>
              <w:t>συμβατικού τιμήματος</w:t>
            </w:r>
            <w:r w:rsidRPr="00140781">
              <w:rPr>
                <w:lang w:val="el-GR"/>
              </w:rPr>
              <w:t xml:space="preserve"> με την Παραλαβή της </w:t>
            </w:r>
            <w:r>
              <w:rPr>
                <w:lang w:val="el-GR"/>
              </w:rPr>
              <w:t>2</w:t>
            </w:r>
            <w:r w:rsidRPr="00140781">
              <w:rPr>
                <w:lang w:val="el-GR"/>
              </w:rPr>
              <w:t>ης Διμηνιαίας Αναφοράς Εργασιών</w:t>
            </w:r>
            <w:r w:rsidR="003C664B">
              <w:rPr>
                <w:lang w:val="el-GR"/>
              </w:rPr>
              <w:t>.</w:t>
            </w:r>
            <w:r w:rsidRPr="00140781">
              <w:rPr>
                <w:lang w:val="el-GR"/>
              </w:rPr>
              <w:t xml:space="preserve"> </w:t>
            </w:r>
          </w:p>
          <w:p w14:paraId="2B6E00A9" w14:textId="055EEF6A" w:rsidR="00140781" w:rsidRPr="00140781" w:rsidRDefault="00140781">
            <w:pPr>
              <w:pStyle w:val="aff"/>
              <w:numPr>
                <w:ilvl w:val="0"/>
                <w:numId w:val="26"/>
              </w:numPr>
              <w:spacing w:before="120"/>
              <w:contextualSpacing w:val="0"/>
              <w:rPr>
                <w:lang w:val="el-GR"/>
              </w:rPr>
            </w:pPr>
            <w:r w:rsidRPr="00140781">
              <w:rPr>
                <w:lang w:val="el-GR"/>
              </w:rPr>
              <w:t xml:space="preserve">Καταβολή </w:t>
            </w:r>
            <w:r>
              <w:rPr>
                <w:lang w:val="el-GR"/>
              </w:rPr>
              <w:t>30</w:t>
            </w:r>
            <w:r w:rsidRPr="00140781">
              <w:rPr>
                <w:lang w:val="el-GR"/>
              </w:rPr>
              <w:t xml:space="preserve">% του </w:t>
            </w:r>
            <w:r>
              <w:rPr>
                <w:lang w:val="el-GR"/>
              </w:rPr>
              <w:t>συμβατικού τιμήματος</w:t>
            </w:r>
            <w:r w:rsidRPr="00140781">
              <w:rPr>
                <w:lang w:val="el-GR"/>
              </w:rPr>
              <w:t xml:space="preserve"> με την Παραλαβή της </w:t>
            </w:r>
            <w:r w:rsidR="003C664B">
              <w:rPr>
                <w:lang w:val="el-GR"/>
              </w:rPr>
              <w:t>3</w:t>
            </w:r>
            <w:r w:rsidRPr="00140781">
              <w:rPr>
                <w:lang w:val="el-GR"/>
              </w:rPr>
              <w:t>ης Διμηνιαίας Αναφοράς Εργασιών</w:t>
            </w:r>
            <w:r w:rsidR="003C664B">
              <w:rPr>
                <w:lang w:val="el-GR"/>
              </w:rPr>
              <w:t>.</w:t>
            </w:r>
            <w:r w:rsidRPr="00140781">
              <w:rPr>
                <w:lang w:val="el-GR"/>
              </w:rPr>
              <w:t xml:space="preserve"> </w:t>
            </w:r>
          </w:p>
          <w:p w14:paraId="7F07C721" w14:textId="68E6F0A2" w:rsidR="001E54F6" w:rsidRPr="001E54F6" w:rsidRDefault="001E54F6">
            <w:pPr>
              <w:pStyle w:val="aff"/>
              <w:numPr>
                <w:ilvl w:val="0"/>
                <w:numId w:val="26"/>
              </w:numPr>
              <w:spacing w:before="120"/>
              <w:contextualSpacing w:val="0"/>
              <w:rPr>
                <w:lang w:val="el-GR"/>
              </w:rPr>
            </w:pPr>
            <w:r w:rsidRPr="001E54F6">
              <w:rPr>
                <w:lang w:val="el-GR"/>
              </w:rPr>
              <w:t xml:space="preserve">Καταβολή </w:t>
            </w:r>
            <w:r w:rsidRPr="00140781">
              <w:rPr>
                <w:lang w:val="el-GR"/>
              </w:rPr>
              <w:t>του υπόλοιπου συμβατικού τιμήματος</w:t>
            </w:r>
            <w:r w:rsidRPr="001E54F6">
              <w:rPr>
                <w:lang w:val="el-GR"/>
              </w:rPr>
              <w:t xml:space="preserve">, μετά την οριστική ποιοτική και ποσοτική παραλαβή του συνόλου του Έργου. </w:t>
            </w:r>
          </w:p>
        </w:tc>
      </w:tr>
      <w:bookmarkEnd w:id="375"/>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76" w:name="_Hlk118712168"/>
      <w:r w:rsidRPr="00603221">
        <w:rPr>
          <w:lang w:val="el-GR"/>
        </w:rPr>
        <w:lastRenderedPageBreak/>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76"/>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77" w:name="_Ref496607484"/>
      <w:bookmarkStart w:id="378" w:name="_Toc97194326"/>
      <w:bookmarkStart w:id="379" w:name="_Toc97194460"/>
      <w:bookmarkStart w:id="380" w:name="_Toc13358201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7"/>
      <w:bookmarkEnd w:id="378"/>
      <w:bookmarkEnd w:id="379"/>
      <w:bookmarkEnd w:id="380"/>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8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81"/>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82" w:name="_Ref55324340"/>
      <w:bookmarkStart w:id="383" w:name="_Toc97194327"/>
      <w:bookmarkStart w:id="384" w:name="_Toc97194461"/>
      <w:bookmarkStart w:id="385" w:name="_Toc133582011"/>
      <w:r w:rsidRPr="00603221">
        <w:rPr>
          <w:rFonts w:cs="Tahoma"/>
          <w:lang w:val="el-GR"/>
        </w:rPr>
        <w:t>Διοικητικές προσφυγές κατά τη διαδικασία εκτέλεσης</w:t>
      </w:r>
      <w:bookmarkEnd w:id="382"/>
      <w:bookmarkEnd w:id="383"/>
      <w:bookmarkEnd w:id="384"/>
      <w:bookmarkEnd w:id="385"/>
      <w:r w:rsidRPr="00603221">
        <w:rPr>
          <w:rFonts w:cs="Tahoma"/>
          <w:lang w:val="el-GR"/>
        </w:rPr>
        <w:t xml:space="preserve"> </w:t>
      </w:r>
    </w:p>
    <w:p w14:paraId="036FE66B" w14:textId="2AEA520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FB6F67">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 xml:space="preserve">οργάνου, </w:t>
      </w:r>
      <w:r w:rsidRPr="001F7E31">
        <w:rPr>
          <w:lang w:val="el-GR"/>
        </w:rPr>
        <w:lastRenderedPageBreak/>
        <w:t>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86" w:name="_Toc13748951"/>
      <w:r w:rsidRPr="00F82A8D">
        <w:rPr>
          <w:rFonts w:cs="Tahoma"/>
          <w:lang w:val="el-GR"/>
        </w:rPr>
        <w:tab/>
      </w:r>
      <w:bookmarkStart w:id="387" w:name="_Toc97194328"/>
      <w:bookmarkStart w:id="388" w:name="_Toc97194462"/>
      <w:bookmarkStart w:id="389" w:name="_Toc133582012"/>
      <w:r w:rsidRPr="00F82A8D">
        <w:rPr>
          <w:rFonts w:cs="Tahoma"/>
          <w:lang w:val="el-GR"/>
        </w:rPr>
        <w:t>Δικαστική επίλυση διαφορών</w:t>
      </w:r>
      <w:bookmarkEnd w:id="386"/>
      <w:bookmarkEnd w:id="387"/>
      <w:bookmarkEnd w:id="388"/>
      <w:bookmarkEnd w:id="389"/>
    </w:p>
    <w:p w14:paraId="114104F6" w14:textId="60F7A094"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w:t>
      </w:r>
      <w:r w:rsidR="00354445">
        <w:rPr>
          <w:lang w:val="el-GR"/>
        </w:rPr>
        <w:t xml:space="preserve">ο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90" w:name="_Ref75870221"/>
      <w:bookmarkStart w:id="391" w:name="_Toc97194463"/>
      <w:bookmarkStart w:id="392" w:name="_Toc133582013"/>
      <w:r w:rsidRPr="00BB5BD6">
        <w:rPr>
          <w:rFonts w:cs="Tahoma"/>
          <w:szCs w:val="22"/>
        </w:rPr>
        <w:lastRenderedPageBreak/>
        <w:t xml:space="preserve">ΧΡΟΝΟΣ ΚΑΙ ΤΡΟΠΟΣ </w:t>
      </w:r>
      <w:r w:rsidR="003355E7" w:rsidRPr="00603221">
        <w:rPr>
          <w:rFonts w:cs="Tahoma"/>
          <w:szCs w:val="22"/>
        </w:rPr>
        <w:t>ΕΚΤΕΛΕΣΗΣ</w:t>
      </w:r>
      <w:bookmarkEnd w:id="390"/>
      <w:bookmarkEnd w:id="391"/>
      <w:bookmarkEnd w:id="392"/>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93" w:name="_Ref63782029"/>
      <w:bookmarkStart w:id="394" w:name="_Toc97194329"/>
      <w:bookmarkStart w:id="395" w:name="_Toc97194464"/>
      <w:bookmarkStart w:id="396" w:name="_Toc133582014"/>
      <w:r w:rsidRPr="00603221">
        <w:rPr>
          <w:rFonts w:cs="Tahoma"/>
          <w:lang w:val="el-GR"/>
        </w:rPr>
        <w:t>Παρακολούθηση της σύμβασης</w:t>
      </w:r>
      <w:bookmarkEnd w:id="393"/>
      <w:bookmarkEnd w:id="394"/>
      <w:bookmarkEnd w:id="395"/>
      <w:bookmarkEnd w:id="396"/>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7"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7"/>
    <w:p w14:paraId="1E69F45B" w14:textId="77777777" w:rsidR="008338F0" w:rsidRPr="00603221" w:rsidRDefault="003355E7" w:rsidP="003A109E">
      <w:pPr>
        <w:pStyle w:val="2"/>
        <w:rPr>
          <w:rFonts w:cs="Tahoma"/>
          <w:lang w:val="el-GR"/>
        </w:rPr>
      </w:pPr>
      <w:r w:rsidRPr="00603221">
        <w:rPr>
          <w:rFonts w:cs="Tahoma"/>
          <w:lang w:val="el-GR"/>
        </w:rPr>
        <w:tab/>
      </w:r>
      <w:bookmarkStart w:id="398" w:name="_Toc97194330"/>
      <w:bookmarkStart w:id="399" w:name="_Toc97194465"/>
      <w:bookmarkStart w:id="400" w:name="_Toc133582015"/>
      <w:r w:rsidRPr="00603221">
        <w:rPr>
          <w:rFonts w:cs="Tahoma"/>
          <w:lang w:val="el-GR"/>
        </w:rPr>
        <w:t>Διάρκεια σύμβασης</w:t>
      </w:r>
      <w:bookmarkEnd w:id="398"/>
      <w:bookmarkEnd w:id="399"/>
      <w:bookmarkEnd w:id="400"/>
      <w:r w:rsidRPr="00603221">
        <w:rPr>
          <w:rFonts w:cs="Tahoma"/>
          <w:lang w:val="el-GR"/>
        </w:rPr>
        <w:t xml:space="preserve"> </w:t>
      </w:r>
    </w:p>
    <w:p w14:paraId="61D003E7" w14:textId="3F60507B"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επτά (7)</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FB6F67"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25F7143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FB6F67">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01" w:name="_Ref40954198"/>
      <w:bookmarkStart w:id="402" w:name="_Ref55381059"/>
      <w:bookmarkStart w:id="403" w:name="_Toc97194331"/>
      <w:bookmarkStart w:id="404" w:name="_Toc97194466"/>
      <w:bookmarkStart w:id="405" w:name="_Toc133582016"/>
      <w:r w:rsidRPr="00603221">
        <w:rPr>
          <w:rFonts w:cs="Tahoma"/>
          <w:lang w:val="el-GR"/>
        </w:rPr>
        <w:t>Παραλαβή του αντικειμένου της σύμβασης</w:t>
      </w:r>
      <w:bookmarkEnd w:id="401"/>
      <w:bookmarkEnd w:id="402"/>
      <w:bookmarkEnd w:id="403"/>
      <w:bookmarkEnd w:id="404"/>
      <w:bookmarkEnd w:id="405"/>
      <w:r w:rsidRPr="00603221">
        <w:rPr>
          <w:rFonts w:cs="Tahoma"/>
          <w:lang w:val="el-GR"/>
        </w:rPr>
        <w:t xml:space="preserve"> </w:t>
      </w:r>
    </w:p>
    <w:p w14:paraId="05D2736E" w14:textId="7CDA7612" w:rsidR="00B8528C" w:rsidRPr="00C00860" w:rsidRDefault="00B8528C" w:rsidP="00B8528C">
      <w:pPr>
        <w:rPr>
          <w:lang w:val="el-GR"/>
        </w:rPr>
      </w:pPr>
      <w:bookmarkStart w:id="40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FB6F67"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407" w:name="_Hlk9421462"/>
      <w:bookmarkEnd w:id="406"/>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lastRenderedPageBreak/>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609A15BA" w:rsidR="00BB555C" w:rsidRPr="00D57165" w:rsidRDefault="00BB555C" w:rsidP="00BB555C">
      <w:pPr>
        <w:rPr>
          <w:lang w:val="el-GR"/>
        </w:rPr>
      </w:pPr>
      <w:r w:rsidRPr="00D57165">
        <w:rPr>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407"/>
    <w:p w14:paraId="775CD989" w14:textId="77777777" w:rsidR="008338F0" w:rsidRPr="00603221" w:rsidRDefault="003355E7" w:rsidP="003A109E">
      <w:pPr>
        <w:pStyle w:val="2"/>
        <w:rPr>
          <w:rFonts w:cs="Tahoma"/>
          <w:lang w:val="el-GR"/>
        </w:rPr>
      </w:pPr>
      <w:r w:rsidRPr="00603221">
        <w:rPr>
          <w:rFonts w:cs="Tahoma"/>
          <w:lang w:val="el-GR"/>
        </w:rPr>
        <w:tab/>
      </w:r>
      <w:bookmarkStart w:id="408" w:name="_Ref496625354"/>
      <w:bookmarkStart w:id="409" w:name="_Toc97194332"/>
      <w:bookmarkStart w:id="410" w:name="_Toc97194467"/>
      <w:bookmarkStart w:id="411" w:name="_Toc133582017"/>
      <w:r w:rsidRPr="00603221">
        <w:rPr>
          <w:rFonts w:cs="Tahoma"/>
          <w:lang w:val="el-GR"/>
        </w:rPr>
        <w:t>Απόρριψη παραδοτέων – Αντικατάσταση</w:t>
      </w:r>
      <w:bookmarkEnd w:id="408"/>
      <w:bookmarkEnd w:id="409"/>
      <w:bookmarkEnd w:id="410"/>
      <w:bookmarkEnd w:id="411"/>
      <w:r w:rsidRPr="00603221">
        <w:rPr>
          <w:rFonts w:cs="Tahoma"/>
          <w:lang w:val="el-GR"/>
        </w:rPr>
        <w:t xml:space="preserve"> </w:t>
      </w:r>
    </w:p>
    <w:p w14:paraId="40124ED0" w14:textId="3E220DF5"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FB6F67">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 xml:space="preserve">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w:t>
      </w:r>
      <w:r w:rsidRPr="006F1D06">
        <w:rPr>
          <w:rFonts w:eastAsia="SimSun"/>
          <w:lang w:val="el-GR"/>
        </w:rPr>
        <w:lastRenderedPageBreak/>
        <w:t>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12" w:name="_Toc74566947"/>
      <w:bookmarkStart w:id="413" w:name="_Toc74566948"/>
      <w:bookmarkStart w:id="414" w:name="_Toc74566949"/>
      <w:bookmarkStart w:id="415" w:name="_Toc74566950"/>
      <w:bookmarkStart w:id="416" w:name="_Toc74566951"/>
      <w:bookmarkEnd w:id="412"/>
      <w:bookmarkEnd w:id="413"/>
      <w:bookmarkEnd w:id="414"/>
      <w:bookmarkEnd w:id="415"/>
      <w:bookmarkEnd w:id="416"/>
      <w:r w:rsidRPr="00603221">
        <w:rPr>
          <w:rFonts w:cs="Tahoma"/>
          <w:lang w:val="el-GR"/>
        </w:rPr>
        <w:tab/>
      </w:r>
      <w:bookmarkStart w:id="417" w:name="_Toc97194333"/>
      <w:bookmarkStart w:id="418" w:name="_Toc97194468"/>
      <w:bookmarkStart w:id="419" w:name="_Toc133582018"/>
      <w:r w:rsidRPr="00603221">
        <w:rPr>
          <w:rFonts w:cs="Tahoma"/>
          <w:lang w:val="el-GR"/>
        </w:rPr>
        <w:t>Αναπροσαρμογή τιμής</w:t>
      </w:r>
      <w:bookmarkEnd w:id="417"/>
      <w:bookmarkEnd w:id="418"/>
      <w:bookmarkEnd w:id="419"/>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603221" w:rsidRDefault="003355E7" w:rsidP="003329FF">
      <w:pPr>
        <w:pStyle w:val="1"/>
        <w:numPr>
          <w:ilvl w:val="0"/>
          <w:numId w:val="0"/>
        </w:numPr>
        <w:ind w:left="432" w:hanging="432"/>
        <w:rPr>
          <w:lang w:val="el-GR"/>
        </w:rPr>
      </w:pPr>
      <w:bookmarkStart w:id="420" w:name="_Toc97194469"/>
      <w:bookmarkStart w:id="421" w:name="_Toc133582019"/>
      <w:r w:rsidRPr="00603221">
        <w:rPr>
          <w:lang w:val="el-GR"/>
        </w:rPr>
        <w:lastRenderedPageBreak/>
        <w:t>ΠΑΡΑΡΤΗΜΑΤΑ</w:t>
      </w:r>
      <w:bookmarkEnd w:id="420"/>
      <w:bookmarkEnd w:id="421"/>
    </w:p>
    <w:p w14:paraId="2F397AAD" w14:textId="77777777" w:rsidR="008338F0" w:rsidRPr="00603221" w:rsidRDefault="003355E7" w:rsidP="003329FF">
      <w:pPr>
        <w:pStyle w:val="2"/>
        <w:numPr>
          <w:ilvl w:val="0"/>
          <w:numId w:val="0"/>
        </w:numPr>
        <w:tabs>
          <w:tab w:val="clear" w:pos="567"/>
        </w:tabs>
        <w:rPr>
          <w:rFonts w:cs="Tahoma"/>
          <w:lang w:val="el-GR"/>
        </w:rPr>
      </w:pPr>
      <w:bookmarkStart w:id="422" w:name="_Ref496625830"/>
      <w:bookmarkStart w:id="423" w:name="_Toc97194334"/>
      <w:bookmarkStart w:id="424" w:name="_Toc97194470"/>
      <w:bookmarkStart w:id="425" w:name="_Toc133582020"/>
      <w:bookmarkStart w:id="426" w:name="_Ref496625399"/>
      <w:r w:rsidRPr="00603221">
        <w:rPr>
          <w:rFonts w:cs="Tahoma"/>
          <w:lang w:val="el-GR"/>
        </w:rPr>
        <w:t>ΠΑΡΑΡΤΗΜΑ Ι – Αναλυτική Περιγραφή Φυσικού και Οικονομικού Αντικειμένου της Σύμβασης</w:t>
      </w:r>
      <w:bookmarkEnd w:id="422"/>
      <w:bookmarkEnd w:id="423"/>
      <w:bookmarkEnd w:id="424"/>
      <w:bookmarkEnd w:id="425"/>
      <w:r w:rsidRPr="00603221">
        <w:rPr>
          <w:rFonts w:cs="Tahoma"/>
          <w:lang w:val="el-GR"/>
        </w:rPr>
        <w:t xml:space="preserve"> </w:t>
      </w:r>
      <w:bookmarkEnd w:id="426"/>
    </w:p>
    <w:p w14:paraId="40306800" w14:textId="77777777" w:rsidR="008338F0" w:rsidRPr="00EF2204" w:rsidRDefault="00A22261">
      <w:pPr>
        <w:pStyle w:val="3"/>
        <w:numPr>
          <w:ilvl w:val="0"/>
          <w:numId w:val="23"/>
        </w:numPr>
        <w:rPr>
          <w:lang w:val="el-GR"/>
        </w:rPr>
      </w:pPr>
      <w:bookmarkStart w:id="427" w:name="_Toc97194335"/>
      <w:bookmarkStart w:id="428" w:name="_Toc97194471"/>
      <w:bookmarkStart w:id="429" w:name="_Ref97199257"/>
      <w:bookmarkStart w:id="430" w:name="_Ref122694905"/>
      <w:bookmarkStart w:id="431" w:name="_Toc133582021"/>
      <w:r w:rsidRPr="00EF2204">
        <w:rPr>
          <w:lang w:val="el-GR"/>
        </w:rPr>
        <w:t>Π</w:t>
      </w:r>
      <w:r>
        <w:rPr>
          <w:lang w:val="el-GR"/>
        </w:rPr>
        <w:t>εριβάλλον της Σύμβασης</w:t>
      </w:r>
      <w:bookmarkEnd w:id="427"/>
      <w:bookmarkEnd w:id="428"/>
      <w:bookmarkEnd w:id="429"/>
      <w:bookmarkEnd w:id="430"/>
      <w:bookmarkEnd w:id="431"/>
    </w:p>
    <w:p w14:paraId="1C12AAC2" w14:textId="77777777" w:rsidR="00EE109D" w:rsidRPr="00EE109D" w:rsidRDefault="00EE109D" w:rsidP="00CD2A7F">
      <w:pPr>
        <w:rPr>
          <w:rFonts w:eastAsia="SimSun"/>
          <w:lang w:val="el-GR"/>
        </w:rPr>
      </w:pPr>
      <w:bookmarkStart w:id="432" w:name="_Toc516836612"/>
      <w:bookmarkStart w:id="433" w:name="_Toc45706959"/>
      <w:bookmarkStart w:id="434"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35" w:name="_Toc97194336"/>
      <w:bookmarkStart w:id="436" w:name="_Toc133582022"/>
      <w:r w:rsidRPr="00EF2204">
        <w:rPr>
          <w:rFonts w:eastAsia="SimSun" w:cs="Tahoma"/>
          <w:szCs w:val="22"/>
          <w:lang w:val="el-GR"/>
        </w:rPr>
        <w:t>Εμπλεκόμενοι στην υλοποίηση της Σύμβασης</w:t>
      </w:r>
      <w:bookmarkEnd w:id="432"/>
      <w:bookmarkEnd w:id="433"/>
      <w:bookmarkEnd w:id="434"/>
      <w:bookmarkEnd w:id="435"/>
      <w:bookmarkEnd w:id="436"/>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2C819871" w14:textId="77777777" w:rsidTr="00AB1716">
        <w:tc>
          <w:tcPr>
            <w:tcW w:w="3397" w:type="dxa"/>
          </w:tcPr>
          <w:p w14:paraId="71A8A4ED"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6DCC0D22" w14:textId="2C4E244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4820C710" w14:textId="17E5AEDB"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845384"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327A9A43" w14:textId="77777777" w:rsidR="00FB6F67"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61A211DE" w:rsidR="004D1C23" w:rsidRPr="00E14FF7" w:rsidRDefault="00FB6F67" w:rsidP="00AB1716">
            <w:pPr>
              <w:widowControl w:val="0"/>
              <w:suppressAutoHyphens w:val="0"/>
              <w:spacing w:after="0"/>
              <w:rPr>
                <w:lang w:val="el-GR" w:eastAsia="en-US"/>
              </w:rPr>
            </w:pPr>
            <w:r w:rsidRPr="00FB6F67">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1421BB"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53E3EC44"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FB6F67">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0B901B64" w:rsidR="00FD26DD" w:rsidRPr="00D63725" w:rsidRDefault="001421BB"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18686EED"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FB6F67">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30CE42F4" w:rsidR="00FD26DD" w:rsidRDefault="001421BB"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794FEEB5"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FB6F67">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2F61CD1"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FB6F67">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37" w:name="_Ref51336725"/>
      <w:bookmarkStart w:id="438" w:name="_Toc53671308"/>
    </w:p>
    <w:p w14:paraId="2A8E12F2" w14:textId="77777777" w:rsidR="00556A23" w:rsidRPr="002373E7" w:rsidRDefault="00556A23">
      <w:pPr>
        <w:pStyle w:val="5"/>
        <w:numPr>
          <w:ilvl w:val="2"/>
          <w:numId w:val="14"/>
        </w:numPr>
        <w:rPr>
          <w:rFonts w:eastAsia="SimSun" w:cs="Tahoma"/>
          <w:bCs/>
        </w:rPr>
      </w:pPr>
      <w:bookmarkStart w:id="439" w:name="_Toc133582023"/>
      <w:r w:rsidRPr="002373E7">
        <w:rPr>
          <w:rFonts w:eastAsia="SimSun" w:cs="Tahoma"/>
          <w:bCs/>
        </w:rPr>
        <w:t>Φορέας Υλοποίησης – Αναθέτουσα Αρχή</w:t>
      </w:r>
      <w:bookmarkEnd w:id="437"/>
      <w:bookmarkEnd w:id="438"/>
      <w:bookmarkEnd w:id="439"/>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FD26DD" w:rsidRDefault="00556A23" w:rsidP="00047C57">
      <w:pPr>
        <w:rPr>
          <w:rFonts w:eastAsia="SimSun"/>
          <w:lang w:val="el-GR"/>
        </w:rPr>
      </w:pPr>
    </w:p>
    <w:p w14:paraId="1BE556A1" w14:textId="77777777" w:rsidR="00556A23" w:rsidRPr="00304ED4"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40" w:name="_Ref55370267"/>
      <w:bookmarkStart w:id="441" w:name="_Toc133582024"/>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40"/>
      <w:bookmarkEnd w:id="441"/>
    </w:p>
    <w:p w14:paraId="4AF613DC" w14:textId="1038216F" w:rsidR="007C3D4C" w:rsidRPr="007C3D4C" w:rsidRDefault="007C3D4C" w:rsidP="007C3D4C">
      <w:pPr>
        <w:spacing w:line="252" w:lineRule="auto"/>
        <w:rPr>
          <w:color w:val="000000" w:themeColor="text1"/>
          <w:lang w:val="el-GR"/>
        </w:rPr>
      </w:pPr>
      <w:bookmarkStart w:id="442"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117949C1" w:rsidR="00556A23" w:rsidRDefault="00556A23">
      <w:pPr>
        <w:pStyle w:val="5"/>
        <w:numPr>
          <w:ilvl w:val="2"/>
          <w:numId w:val="14"/>
        </w:numPr>
        <w:rPr>
          <w:rFonts w:eastAsia="SimSun" w:cs="Tahoma"/>
          <w:bCs/>
          <w:lang w:val="el-GR"/>
        </w:rPr>
      </w:pPr>
      <w:bookmarkStart w:id="443" w:name="_Ref122691609"/>
      <w:bookmarkStart w:id="444" w:name="_Toc133582025"/>
      <w:r w:rsidRPr="003329FF">
        <w:rPr>
          <w:rFonts w:eastAsia="SimSun" w:cs="Tahoma"/>
          <w:bCs/>
          <w:lang w:val="el-GR"/>
        </w:rPr>
        <w:lastRenderedPageBreak/>
        <w:t>Όργανα &amp; Επιτροπές Παρακολούθησης, Διακυβέρνησης και Ελέγχου του Έργου</w:t>
      </w:r>
      <w:bookmarkEnd w:id="442"/>
      <w:bookmarkEnd w:id="443"/>
      <w:bookmarkEnd w:id="444"/>
    </w:p>
    <w:p w14:paraId="4B8735FA" w14:textId="11258CA1"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7"/>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7"/>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7"/>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7"/>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A2F4E45" w14:textId="3CE7DFCE" w:rsidR="00BD0298" w:rsidRDefault="00BD0298" w:rsidP="00EF2204">
      <w:pPr>
        <w:rPr>
          <w:rFonts w:eastAsia="SimSun"/>
          <w:lang w:val="el-GR"/>
        </w:rPr>
      </w:pPr>
    </w:p>
    <w:p w14:paraId="2681C917" w14:textId="0B8D72FA" w:rsidR="00587118" w:rsidRDefault="00587118" w:rsidP="00EF2204">
      <w:pPr>
        <w:rPr>
          <w:rFonts w:eastAsia="SimSun"/>
          <w:lang w:val="el-GR"/>
        </w:rPr>
      </w:pPr>
    </w:p>
    <w:p w14:paraId="4C80860F" w14:textId="77777777" w:rsidR="00587118" w:rsidRPr="00EF2204" w:rsidRDefault="00587118" w:rsidP="00EF2204">
      <w:pPr>
        <w:rPr>
          <w:rFonts w:eastAsia="SimSun"/>
          <w:lang w:val="el-GR"/>
        </w:rPr>
      </w:pPr>
    </w:p>
    <w:p w14:paraId="13DA97C4" w14:textId="77777777" w:rsidR="00556A23" w:rsidRDefault="00556A23">
      <w:pPr>
        <w:pStyle w:val="3"/>
        <w:numPr>
          <w:ilvl w:val="0"/>
          <w:numId w:val="23"/>
        </w:numPr>
        <w:rPr>
          <w:lang w:val="el-GR"/>
        </w:rPr>
      </w:pPr>
      <w:bookmarkStart w:id="445" w:name="_Ref40953149"/>
      <w:bookmarkStart w:id="446" w:name="_Toc97194338"/>
      <w:bookmarkStart w:id="447" w:name="_Toc97194472"/>
      <w:bookmarkStart w:id="448" w:name="_Toc133582026"/>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5"/>
      <w:r w:rsidR="00A22261">
        <w:rPr>
          <w:lang w:val="el-GR"/>
        </w:rPr>
        <w:t>ύμβασης</w:t>
      </w:r>
      <w:bookmarkEnd w:id="446"/>
      <w:bookmarkEnd w:id="447"/>
      <w:bookmarkEnd w:id="448"/>
    </w:p>
    <w:p w14:paraId="43FD06DB" w14:textId="77777777" w:rsidR="00BD0298" w:rsidRPr="00BD0298" w:rsidRDefault="00BD0298" w:rsidP="00370D99">
      <w:pPr>
        <w:rPr>
          <w:lang w:val="el-GR"/>
        </w:rPr>
      </w:pPr>
      <w:bookmarkStart w:id="449" w:name="_Toc97195373"/>
      <w:bookmarkStart w:id="450" w:name="_Toc97195542"/>
      <w:bookmarkEnd w:id="449"/>
      <w:bookmarkEnd w:id="450"/>
    </w:p>
    <w:p w14:paraId="6F2E3FD2" w14:textId="406B73C9" w:rsidR="00C15B52" w:rsidRDefault="00346ADE">
      <w:pPr>
        <w:pStyle w:val="4"/>
        <w:numPr>
          <w:ilvl w:val="1"/>
          <w:numId w:val="23"/>
        </w:numPr>
        <w:ind w:hanging="306"/>
        <w:rPr>
          <w:rFonts w:cs="Tahoma"/>
          <w:szCs w:val="22"/>
          <w:lang w:val="el-GR"/>
        </w:rPr>
      </w:pPr>
      <w:bookmarkStart w:id="451" w:name="_Toc97195374"/>
      <w:bookmarkStart w:id="452" w:name="_Toc97195543"/>
      <w:bookmarkStart w:id="453" w:name="_Ref122694908"/>
      <w:bookmarkStart w:id="454" w:name="_Toc133582027"/>
      <w:bookmarkEnd w:id="451"/>
      <w:bookmarkEnd w:id="452"/>
      <w:r>
        <w:rPr>
          <w:rFonts w:cs="Tahoma"/>
          <w:szCs w:val="22"/>
          <w:lang w:val="el-GR"/>
        </w:rPr>
        <w:t>ΠΕΡΙΒΑΛΛΟΝ ΤΟΥ ΕΡΓΟΥ</w:t>
      </w:r>
      <w:bookmarkEnd w:id="453"/>
      <w:bookmarkEnd w:id="454"/>
    </w:p>
    <w:p w14:paraId="30F7378B" w14:textId="245DD9A5" w:rsidR="00576767" w:rsidRPr="00576767" w:rsidRDefault="00576767" w:rsidP="00576767">
      <w:pPr>
        <w:rPr>
          <w:rFonts w:eastAsia="Calibri"/>
          <w:lang w:val="el-GR"/>
        </w:rPr>
      </w:pPr>
      <w:r w:rsidRPr="00576767">
        <w:rPr>
          <w:rFonts w:eastAsia="Calibri"/>
          <w:lang w:val="el-GR"/>
        </w:rPr>
        <w:t xml:space="preserve">Το έργο </w:t>
      </w:r>
      <w:r w:rsidRPr="00576767">
        <w:rPr>
          <w:rFonts w:eastAsia="Calibri"/>
        </w:rPr>
        <w:t>Fiber</w:t>
      </w:r>
      <w:r w:rsidRPr="00576767">
        <w:rPr>
          <w:rFonts w:eastAsia="Calibri"/>
          <w:lang w:val="el-GR"/>
        </w:rPr>
        <w:t xml:space="preserve"> </w:t>
      </w:r>
      <w:r w:rsidRPr="00576767">
        <w:rPr>
          <w:rFonts w:eastAsia="Calibri"/>
        </w:rPr>
        <w:t>optic</w:t>
      </w:r>
      <w:r w:rsidRPr="00576767">
        <w:rPr>
          <w:rFonts w:eastAsia="Calibri"/>
          <w:lang w:val="el-GR"/>
        </w:rPr>
        <w:t xml:space="preserve"> </w:t>
      </w:r>
      <w:r w:rsidRPr="00576767">
        <w:rPr>
          <w:rFonts w:eastAsia="Calibri"/>
        </w:rPr>
        <w:t>infrastructure</w:t>
      </w:r>
      <w:r w:rsidRPr="00576767">
        <w:rPr>
          <w:rFonts w:eastAsia="Calibri"/>
          <w:lang w:val="el-GR"/>
        </w:rPr>
        <w:t xml:space="preserve"> </w:t>
      </w:r>
      <w:r w:rsidRPr="00576767">
        <w:rPr>
          <w:rFonts w:eastAsia="Calibri"/>
        </w:rPr>
        <w:t>in</w:t>
      </w:r>
      <w:r w:rsidRPr="00576767">
        <w:rPr>
          <w:rFonts w:eastAsia="Calibri"/>
          <w:lang w:val="el-GR"/>
        </w:rPr>
        <w:t xml:space="preserve"> </w:t>
      </w:r>
      <w:r w:rsidRPr="00576767">
        <w:rPr>
          <w:rFonts w:eastAsia="Calibri"/>
        </w:rPr>
        <w:t>buildings</w:t>
      </w:r>
      <w:r w:rsidRPr="00576767">
        <w:rPr>
          <w:rFonts w:eastAsia="Calibri"/>
          <w:lang w:val="el-GR"/>
        </w:rPr>
        <w:t>-</w:t>
      </w:r>
      <w:r>
        <w:rPr>
          <w:rFonts w:eastAsia="Calibri"/>
        </w:rPr>
        <w:t>Smart</w:t>
      </w:r>
      <w:r w:rsidRPr="00576767">
        <w:rPr>
          <w:rFonts w:eastAsia="Calibri"/>
          <w:lang w:val="el-GR"/>
        </w:rPr>
        <w:t xml:space="preserve"> </w:t>
      </w:r>
      <w:r>
        <w:rPr>
          <w:rFonts w:eastAsia="Calibri"/>
          <w:lang w:val="en-US"/>
        </w:rPr>
        <w:t>Readiness</w:t>
      </w:r>
      <w:r w:rsidRPr="00576767">
        <w:rPr>
          <w:rFonts w:eastAsia="Calibri"/>
          <w:lang w:val="el-GR"/>
        </w:rPr>
        <w:t xml:space="preserve"> με κωδικό ΕΣΑΑ 16818, εγκρίθηκε στο πλαίσιο του Ελλάδα 2.0 με στόχο την αντιμετώπιση ενός από τα εγγενή προβλήματα της ελληνικής αγοράς, καθώς η πλειονότητα των κτιριακών υποδομών της χώρας (τόσο επαγγελματικοί χώροι όσο και κατοικίες) στερείται πρόβλεψης για την υποδοχή οπτικών ινών και τη φιλοξενία της </w:t>
      </w:r>
      <w:r w:rsidRPr="00576767">
        <w:rPr>
          <w:rFonts w:eastAsia="Calibri"/>
          <w:lang w:val="el-GR"/>
        </w:rPr>
        <w:lastRenderedPageBreak/>
        <w:t>επιπλέον αναγκαίας υποδομής στους κοινόχρηστους χώρους. Το αποτέλεσμα είναι το κόστος της εκ των υστέρων εγκατάστασης να είναι αποθαρρυντικό και να λειτουργεί ως τροχοπέδη στην υιοθέτηση υποδομών υπερυψηλών ταχυτήτων. Το έργο είχε ως στόχο να συμβάλλει στην άμβλυνση των ανωτέρω περιορισμών, προβλέποντας την παροχή κινήτρων για την εγκατάσταση οπτικής ίνας και του συνοδού εξοπλισμού, επιταχύνοντας την πρόσβαση των πολιτών σε υπερυψηλές ταχύτητες.</w:t>
      </w:r>
    </w:p>
    <w:p w14:paraId="171AA644" w14:textId="77777777" w:rsidR="00576767" w:rsidRPr="00576767" w:rsidRDefault="00576767" w:rsidP="00576767">
      <w:pPr>
        <w:rPr>
          <w:rFonts w:eastAsia="Calibri"/>
          <w:b/>
          <w:lang w:val="el-GR"/>
        </w:rPr>
      </w:pPr>
      <w:r w:rsidRPr="00576767">
        <w:rPr>
          <w:rFonts w:eastAsia="Calibri"/>
          <w:b/>
          <w:lang w:val="el-GR"/>
        </w:rPr>
        <w:t>Περιγραφή Έργου</w:t>
      </w:r>
    </w:p>
    <w:p w14:paraId="74693F37" w14:textId="77777777" w:rsidR="00576767" w:rsidRPr="00576767" w:rsidRDefault="00576767" w:rsidP="00576767">
      <w:pPr>
        <w:rPr>
          <w:rFonts w:eastAsia="Calibri"/>
        </w:rPr>
      </w:pPr>
      <w:r w:rsidRPr="00576767">
        <w:rPr>
          <w:rFonts w:eastAsia="Calibri"/>
          <w:lang w:val="el-GR"/>
        </w:rPr>
        <w:t xml:space="preserve">Αφορά σε πρόγραμμα ενίσχυσης για την αντιστάθμιση του κόστους εγκατάστασης υποδομών σε κτίρια προκειμένου να καταστούν «έξυπνα» για την σύνδεση τους σε υποδομές κοινής ωφέλειας. </w:t>
      </w:r>
      <w:r w:rsidRPr="00576767">
        <w:rPr>
          <w:rFonts w:eastAsia="Calibri"/>
        </w:rPr>
        <w:t>Το πρόγραμμα θα ενθαρρύνει σειρά αναβαθμίσεων που περιλαμβάνουν:</w:t>
      </w:r>
    </w:p>
    <w:p w14:paraId="04AB09E2" w14:textId="77777777" w:rsidR="00576767" w:rsidRPr="00576767" w:rsidRDefault="00576767">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εγκατάσταση δικτύων οπτικών ινών εντός του κτηρίου με σκοπό τη διευκόλυνση της παροχής ευρυζωνικών υπηρεσιών υπερυψηλών ταχυτήτων σε όλους τους κοινόχρηστους χώρους του κτιρίου</w:t>
      </w:r>
    </w:p>
    <w:p w14:paraId="30A6E1F8" w14:textId="77777777" w:rsidR="00576767" w:rsidRPr="00576767" w:rsidRDefault="00576767">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αντικατάσταση μεμονωμένων συστημάτων τηλεοπτικής λήψης και παλαιών εγκαταστάσεων συλλογικής λήψης με αναβαθμισμένα κοινά συστήματα συλλογικής λήψης σήματος ευρυ-εκπομπής και την αφαίρεση των αχρησιμοποίητων κεραιών και καλωδίων τηλεόρασης</w:t>
      </w:r>
    </w:p>
    <w:p w14:paraId="0D37A9C9" w14:textId="77777777" w:rsidR="00576767" w:rsidRPr="00576767" w:rsidRDefault="00576767">
      <w:pPr>
        <w:numPr>
          <w:ilvl w:val="0"/>
          <w:numId w:val="34"/>
        </w:numPr>
        <w:pBdr>
          <w:top w:val="nil"/>
          <w:left w:val="nil"/>
          <w:bottom w:val="nil"/>
          <w:right w:val="nil"/>
          <w:between w:val="nil"/>
        </w:pBdr>
        <w:suppressAutoHyphens w:val="0"/>
        <w:rPr>
          <w:color w:val="000000"/>
          <w:lang w:val="el-GR"/>
        </w:rPr>
      </w:pPr>
      <w:r w:rsidRPr="00576767">
        <w:rPr>
          <w:rFonts w:eastAsia="Calibri"/>
          <w:color w:val="000000"/>
          <w:lang w:val="el-GR"/>
        </w:rPr>
        <w:t xml:space="preserve">την εγκατάσταση καλωδιακών υποδομών σύνδεσης των μετρητών των υπηρεσιών κοινής ωφέλειας (ηλεκτρικού ρεύματος και  φυσικού αερίου) με το κεντρικό σημείο συγκέντρωσης των επικοινωνιακών υποδομών του κτηρίου. Έτσι, το μόνο που θα χρειάζεται πλέον θα είναι μόνο η αντικατάσταση του εκάστοτε μετρητή με έναν έξυπνο μετρητή (από τον αντίστοιχο διαχειριστή της υπηρεσίας κοινής ωφέλειας, όταν αυτή πραγματοποιηθεί). </w:t>
      </w:r>
    </w:p>
    <w:p w14:paraId="2B792A76" w14:textId="0A4A0EED" w:rsidR="00576767" w:rsidRPr="00576767" w:rsidRDefault="00576767" w:rsidP="00576767">
      <w:pPr>
        <w:rPr>
          <w:rFonts w:eastAsia="Calibri"/>
          <w:lang w:val="el-GR"/>
        </w:rPr>
      </w:pPr>
      <w:r w:rsidRPr="00576767">
        <w:rPr>
          <w:rFonts w:eastAsia="Calibri"/>
          <w:lang w:val="el-GR"/>
        </w:rPr>
        <w:t>Μέσω του προγράμματος, αναμένεται ότι 120.000 κτίρια θα υποβληθούν σε τέτοιες εργασίες έως τις 30 Οκτωβρίου 2026 με συνολικό προϋπολογισμό ~</w:t>
      </w:r>
      <w:r w:rsidRPr="003F27FD">
        <w:rPr>
          <w:rFonts w:eastAsia="Calibri"/>
          <w:lang w:val="el-GR"/>
        </w:rPr>
        <w:t>1</w:t>
      </w:r>
      <w:r w:rsidR="003F27FD" w:rsidRPr="003F27FD">
        <w:rPr>
          <w:rFonts w:eastAsia="Calibri"/>
          <w:lang w:val="el-GR"/>
        </w:rPr>
        <w:t>00</w:t>
      </w:r>
      <w:r w:rsidRPr="003F27FD">
        <w:rPr>
          <w:rFonts w:eastAsia="Calibri"/>
          <w:lang w:val="el-GR"/>
        </w:rPr>
        <w:t xml:space="preserve"> εκατομμυρίων</w:t>
      </w:r>
      <w:r w:rsidRPr="00576767">
        <w:rPr>
          <w:rFonts w:eastAsia="Calibri"/>
          <w:lang w:val="el-GR"/>
        </w:rPr>
        <w:t xml:space="preserve"> ευρώ που θα διασφαλιστεί μέσω του </w:t>
      </w:r>
      <w:r w:rsidRPr="00576767">
        <w:rPr>
          <w:rFonts w:eastAsia="Calibri"/>
        </w:rPr>
        <w:t>RRF</w:t>
      </w:r>
      <w:r w:rsidRPr="00576767">
        <w:rPr>
          <w:rFonts w:eastAsia="Calibri"/>
          <w:lang w:val="el-GR"/>
        </w:rPr>
        <w:t>.</w:t>
      </w:r>
    </w:p>
    <w:p w14:paraId="625EAB4F" w14:textId="77777777" w:rsidR="00576767" w:rsidRPr="00576767" w:rsidRDefault="00576767" w:rsidP="00576767">
      <w:pPr>
        <w:rPr>
          <w:rFonts w:eastAsia="Calibri"/>
          <w:lang w:val="el-GR"/>
        </w:rPr>
      </w:pPr>
      <w:r w:rsidRPr="00576767">
        <w:rPr>
          <w:rFonts w:eastAsia="Calibri"/>
          <w:lang w:val="el-GR"/>
        </w:rPr>
        <w:t>Το πρόγραμμα εξυπηρετεί τρείς βασικούς στόχους:</w:t>
      </w:r>
    </w:p>
    <w:p w14:paraId="79AC542C" w14:textId="5A6CCCE1" w:rsidR="00576767" w:rsidRPr="00576767" w:rsidRDefault="00576767" w:rsidP="003F27FD">
      <w:pPr>
        <w:numPr>
          <w:ilvl w:val="0"/>
          <w:numId w:val="34"/>
        </w:numPr>
        <w:pBdr>
          <w:top w:val="nil"/>
          <w:left w:val="nil"/>
          <w:bottom w:val="nil"/>
          <w:right w:val="nil"/>
          <w:between w:val="nil"/>
        </w:pBdr>
        <w:suppressAutoHyphens w:val="0"/>
        <w:spacing w:after="0"/>
        <w:rPr>
          <w:color w:val="000000"/>
          <w:lang w:val="el-GR"/>
        </w:rPr>
      </w:pPr>
      <w:r w:rsidRPr="00576767">
        <w:rPr>
          <w:rFonts w:eastAsia="Calibri"/>
          <w:color w:val="000000"/>
          <w:lang w:val="el-GR"/>
        </w:rPr>
        <w:t>Την ανάπτυξη της διείσδυσης ευρυζωνικών υπηρεσιών υπερυψηλών ταχυτήτων τομέας στον οποίο η Ελλάδα κατατάσσεται τελευταία στην ΕΕ. Από την πλευρά της προσφοράς, οι τηλεπικοινωνιακοί πάροχοι διαθέτουν ήδη υποδομές που καλύπτουν άνω του 1.000.000 συνδέσεις (</w:t>
      </w:r>
      <w:r w:rsidRPr="00576767">
        <w:rPr>
          <w:rFonts w:eastAsia="Calibri"/>
          <w:color w:val="000000"/>
        </w:rPr>
        <w:t>homes</w:t>
      </w:r>
      <w:r w:rsidRPr="00576767">
        <w:rPr>
          <w:rFonts w:eastAsia="Calibri"/>
          <w:color w:val="000000"/>
          <w:lang w:val="el-GR"/>
        </w:rPr>
        <w:t xml:space="preserve"> </w:t>
      </w:r>
      <w:r w:rsidRPr="00576767">
        <w:rPr>
          <w:rFonts w:eastAsia="Calibri"/>
          <w:color w:val="000000"/>
        </w:rPr>
        <w:t>passed</w:t>
      </w:r>
      <w:r w:rsidRPr="00576767">
        <w:rPr>
          <w:rFonts w:eastAsia="Calibri"/>
          <w:color w:val="000000"/>
          <w:lang w:val="el-GR"/>
        </w:rPr>
        <w:t xml:space="preserve">), πλην όμως ή διείσδυση υπολείπεται του 10%. Σημαντικός ανασχετικός παράγοντας για την αύξηση της διείσδυσης είναι το κόστος και η δυσκολία εγκατάστασης των αναγκαίων καλωδιακών υποδομών στο εσωτερικό των κτηρίων.  Μέσω της δράσης αναμένεται να ενθαρρυνθούν οι ιδιοκτήτες των κτιρίων  να προβούν στην εγκατάσταση </w:t>
      </w:r>
    </w:p>
    <w:p w14:paraId="63261FDB" w14:textId="77777777" w:rsidR="00576767" w:rsidRPr="00576767" w:rsidRDefault="00576767">
      <w:pPr>
        <w:numPr>
          <w:ilvl w:val="0"/>
          <w:numId w:val="34"/>
        </w:numPr>
        <w:pBdr>
          <w:top w:val="nil"/>
          <w:left w:val="nil"/>
          <w:bottom w:val="nil"/>
          <w:right w:val="nil"/>
          <w:between w:val="nil"/>
        </w:pBdr>
        <w:suppressAutoHyphens w:val="0"/>
        <w:rPr>
          <w:color w:val="000000"/>
          <w:lang w:val="el-GR"/>
        </w:rPr>
      </w:pPr>
      <w:r w:rsidRPr="00576767">
        <w:rPr>
          <w:rFonts w:eastAsia="Calibri"/>
          <w:color w:val="000000"/>
          <w:lang w:val="el-GR"/>
        </w:rPr>
        <w:t>Την διευκόλυνση ενσωμάτωσης έξυπνων μετρητών ηλεκτρικής ενέργειας (καθώς και άλλων έξυπνων μετρητών υπηρεσιών κοινής ωφέλειας) όταν αυτοί θα αναπτυχθούν από τους διαχειριστές των εν λόγω υπηρεσιών. Συγκεκριμένα ο ΔΕΔΔΗΕ έχει ήδη ανακοινώσει</w:t>
      </w:r>
      <w:r w:rsidRPr="00576767">
        <w:rPr>
          <w:rFonts w:eastAsia="Calibri"/>
          <w:color w:val="000000"/>
          <w:vertAlign w:val="superscript"/>
        </w:rPr>
        <w:footnoteReference w:id="17"/>
      </w:r>
      <w:r w:rsidRPr="00576767">
        <w:rPr>
          <w:rFonts w:eastAsia="Calibri"/>
          <w:color w:val="000000"/>
          <w:lang w:val="el-GR"/>
        </w:rPr>
        <w:t xml:space="preserve"> το φιλόδοξο πρόγραμμα αντικατάστασης όλων των μετρητών Ηλεκτρικής Ενέργειας της χώρας. Η ύπαρξη κατάλληλης  επικοινωνιακής υποδομής προκειμένου να  μπορούν να συνδεθούν οι  μετρητές με το σύστημα διαχείρισης  του ΔΕΔΔΗΕ αναμένεται να διευκολύνει σημαντικά τις εργασίες που θα πρέπει να πραγματοποιηθούν κατά την αντικατάσταση των μετρητών.</w:t>
      </w:r>
    </w:p>
    <w:p w14:paraId="48A108C6" w14:textId="77777777" w:rsidR="00576767" w:rsidRPr="00576767" w:rsidRDefault="00576767" w:rsidP="00576767">
      <w:pPr>
        <w:rPr>
          <w:rFonts w:eastAsia="Calibri"/>
          <w:lang w:val="el-GR"/>
        </w:rPr>
      </w:pPr>
      <w:r w:rsidRPr="00576767">
        <w:rPr>
          <w:rFonts w:eastAsia="Calibri"/>
          <w:lang w:val="el-GR"/>
        </w:rPr>
        <w:t>Το έργο συνίσταται στην ενίσχυση πολυκατοικιών για την αναβάθμιση/εκσυγχρονισμό των εσωτερικών καλωδιώσεων της πολυκατοικίας. Ειδικότερα, οι κατηγορίες επιλέξιμων εργασιών αφορούν στα ακόλουθα:</w:t>
      </w:r>
    </w:p>
    <w:p w14:paraId="64DA6334" w14:textId="77777777" w:rsidR="00576767" w:rsidRPr="003F27FD" w:rsidRDefault="00576767" w:rsidP="00576767">
      <w:pPr>
        <w:rPr>
          <w:rFonts w:eastAsia="Calibri"/>
          <w:lang w:val="el-GR"/>
        </w:rPr>
      </w:pPr>
      <w:r w:rsidRPr="00576767">
        <w:rPr>
          <w:rFonts w:eastAsia="Calibri"/>
          <w:lang w:val="el-GR"/>
        </w:rPr>
        <w:t xml:space="preserve">Α. Κατασκευή της κάθετης καλωδίωσης οπτικών ινών εντός κτιρίου που περιλαμβάνει την εγκατάσταση </w:t>
      </w:r>
      <w:r w:rsidRPr="00576767">
        <w:rPr>
          <w:rFonts w:eastAsia="Calibri"/>
        </w:rPr>
        <w:t>BEP</w:t>
      </w:r>
      <w:r w:rsidRPr="00576767">
        <w:rPr>
          <w:rFonts w:eastAsia="Calibri"/>
          <w:lang w:val="el-GR"/>
        </w:rPr>
        <w:t xml:space="preserve"> (</w:t>
      </w:r>
      <w:r w:rsidRPr="00576767">
        <w:rPr>
          <w:rFonts w:eastAsia="Calibri"/>
        </w:rPr>
        <w:t>Building</w:t>
      </w:r>
      <w:r w:rsidRPr="00576767">
        <w:rPr>
          <w:rFonts w:eastAsia="Calibri"/>
          <w:lang w:val="el-GR"/>
        </w:rPr>
        <w:t xml:space="preserve"> </w:t>
      </w:r>
      <w:r w:rsidRPr="00576767">
        <w:rPr>
          <w:rFonts w:eastAsia="Calibri"/>
        </w:rPr>
        <w:t>Entry</w:t>
      </w:r>
      <w:r w:rsidRPr="00576767">
        <w:rPr>
          <w:rFonts w:eastAsia="Calibri"/>
          <w:lang w:val="el-GR"/>
        </w:rPr>
        <w:t xml:space="preserve"> </w:t>
      </w:r>
      <w:r w:rsidRPr="00576767">
        <w:rPr>
          <w:rFonts w:eastAsia="Calibri"/>
        </w:rPr>
        <w:t>Point</w:t>
      </w:r>
      <w:r w:rsidRPr="00576767">
        <w:rPr>
          <w:rFonts w:eastAsia="Calibri"/>
          <w:lang w:val="el-GR"/>
        </w:rPr>
        <w:t xml:space="preserve">), ενός </w:t>
      </w:r>
      <w:r w:rsidRPr="00576767">
        <w:rPr>
          <w:rFonts w:eastAsia="Calibri"/>
        </w:rPr>
        <w:t>FB</w:t>
      </w:r>
      <w:r w:rsidRPr="00576767">
        <w:rPr>
          <w:rFonts w:eastAsia="Calibri"/>
          <w:lang w:val="el-GR"/>
        </w:rPr>
        <w:t xml:space="preserve"> (</w:t>
      </w:r>
      <w:r w:rsidRPr="00576767">
        <w:rPr>
          <w:rFonts w:eastAsia="Calibri"/>
        </w:rPr>
        <w:t>Floor</w:t>
      </w:r>
      <w:r w:rsidRPr="00576767">
        <w:rPr>
          <w:rFonts w:eastAsia="Calibri"/>
          <w:lang w:val="el-GR"/>
        </w:rPr>
        <w:t xml:space="preserve"> </w:t>
      </w:r>
      <w:r w:rsidRPr="00576767">
        <w:rPr>
          <w:rFonts w:eastAsia="Calibri"/>
        </w:rPr>
        <w:t>Box</w:t>
      </w:r>
      <w:r w:rsidRPr="00576767">
        <w:rPr>
          <w:rFonts w:eastAsia="Calibri"/>
          <w:lang w:val="el-GR"/>
        </w:rPr>
        <w:t xml:space="preserve">) ανά όροφο και της κάθετης καλωδίωσης που συνδέει το </w:t>
      </w:r>
      <w:r w:rsidRPr="00576767">
        <w:rPr>
          <w:rFonts w:eastAsia="Calibri"/>
        </w:rPr>
        <w:t>BEP</w:t>
      </w:r>
      <w:r w:rsidRPr="00576767">
        <w:rPr>
          <w:rFonts w:eastAsia="Calibri"/>
          <w:lang w:val="el-GR"/>
        </w:rPr>
        <w:t xml:space="preserve"> με τα </w:t>
      </w:r>
      <w:r w:rsidRPr="00576767">
        <w:rPr>
          <w:rFonts w:eastAsia="Calibri"/>
        </w:rPr>
        <w:t>FBs</w:t>
      </w:r>
      <w:r w:rsidRPr="00576767">
        <w:rPr>
          <w:rFonts w:eastAsia="Calibri"/>
          <w:lang w:val="el-GR"/>
        </w:rPr>
        <w:t xml:space="preserve"> καθώς και τις σωληνώσεις  που συνδέουν το </w:t>
      </w:r>
      <w:r w:rsidRPr="00576767">
        <w:rPr>
          <w:rFonts w:eastAsia="Calibri"/>
        </w:rPr>
        <w:t>BEP</w:t>
      </w:r>
      <w:r w:rsidRPr="00576767">
        <w:rPr>
          <w:rFonts w:eastAsia="Calibri"/>
          <w:lang w:val="el-GR"/>
        </w:rPr>
        <w:t xml:space="preserve"> με το σημείο </w:t>
      </w:r>
      <w:r w:rsidRPr="00576767">
        <w:rPr>
          <w:rFonts w:eastAsia="Calibri"/>
          <w:lang w:val="el-GR"/>
        </w:rPr>
        <w:lastRenderedPageBreak/>
        <w:t xml:space="preserve">τερματισμού του δικτύου οπτικών ινών εντός του κτιρίου έως το απώτατο άκρο της ιδιωτικής </w:t>
      </w:r>
      <w:r w:rsidRPr="003F27FD">
        <w:rPr>
          <w:rFonts w:eastAsia="Calibri"/>
          <w:lang w:val="el-GR"/>
        </w:rPr>
        <w:t xml:space="preserve">περιουσίας εντός της ρυμοτομικής γραμμής). </w:t>
      </w:r>
    </w:p>
    <w:p w14:paraId="291CA27A" w14:textId="40AC7FC4" w:rsidR="00576767" w:rsidRPr="00576767" w:rsidRDefault="00576767" w:rsidP="00576767">
      <w:pPr>
        <w:rPr>
          <w:rFonts w:eastAsia="Calibri"/>
          <w:lang w:val="el-GR"/>
        </w:rPr>
      </w:pPr>
      <w:r w:rsidRPr="003F27FD">
        <w:rPr>
          <w:rFonts w:eastAsia="Calibri"/>
          <w:lang w:val="el-GR"/>
        </w:rPr>
        <w:t xml:space="preserve">Β. </w:t>
      </w:r>
      <w:r w:rsidR="000A5185" w:rsidRPr="003F27FD">
        <w:rPr>
          <w:rFonts w:eastAsia="Calibri"/>
          <w:lang w:val="el-GR"/>
        </w:rPr>
        <w:t>Εγκατάσταση υποδομών για τη μελλοντική διασύνδεση του λεβητοστασίου της κεντρικής</w:t>
      </w:r>
      <w:r w:rsidR="000A5185" w:rsidRPr="000A5185">
        <w:rPr>
          <w:rFonts w:eastAsia="Calibri"/>
          <w:lang w:val="el-GR"/>
        </w:rPr>
        <w:t xml:space="preserve"> θέρμανσης και του μηχανοστασίου του ανελκυστήρα με το κεντρικό σημείο συγκέντρωσης των υποδομών ηλεκτρονικών επικοινωνιών του κτιρίου.</w:t>
      </w:r>
    </w:p>
    <w:p w14:paraId="4A91DAF7" w14:textId="77777777" w:rsidR="00576767" w:rsidRPr="00576767" w:rsidRDefault="00576767" w:rsidP="00576767">
      <w:pPr>
        <w:rPr>
          <w:rFonts w:eastAsia="Calibri"/>
          <w:lang w:val="el-GR"/>
        </w:rPr>
      </w:pPr>
      <w:r w:rsidRPr="00576767">
        <w:rPr>
          <w:rFonts w:eastAsia="Calibri"/>
          <w:lang w:val="el-GR"/>
        </w:rPr>
        <w:t xml:space="preserve">Γ. Διασύνδεση των μετρητών κατανάλωσης ρεύματος που περιλαμβάνει την κατασκευή σωλήνωσης και καλωδίωσης για τη σύνδεση του χώρου φιλοξενίας μετρητών κατανάλωσης ηλεκτρικού ρεύματος με το κεντρικό σημείο συγκέντρωσης των υποδομών ηλεκτρονικών επικοινωνιών του κτιρίου (πλησίον του </w:t>
      </w:r>
      <w:r w:rsidRPr="00576767">
        <w:rPr>
          <w:rFonts w:eastAsia="Calibri"/>
        </w:rPr>
        <w:t>BEP</w:t>
      </w:r>
      <w:r w:rsidRPr="00576767">
        <w:rPr>
          <w:rFonts w:eastAsia="Calibri"/>
          <w:lang w:val="el-GR"/>
        </w:rPr>
        <w:t>).</w:t>
      </w:r>
    </w:p>
    <w:p w14:paraId="588A1BDB" w14:textId="77777777" w:rsidR="00576767" w:rsidRPr="00576767" w:rsidRDefault="00576767" w:rsidP="00576767">
      <w:pPr>
        <w:rPr>
          <w:rFonts w:eastAsia="Calibri"/>
          <w:lang w:val="el-GR"/>
        </w:rPr>
      </w:pPr>
      <w:r w:rsidRPr="00576767">
        <w:rPr>
          <w:rFonts w:eastAsia="Calibri"/>
          <w:lang w:val="el-GR"/>
        </w:rPr>
        <w:t xml:space="preserve">Δ. Διασύνδεση των μετρητών φυσικού αερίου που περιλαμβάνει την κατασκευή σωλήνωσης και καλωδίωσης για τη σύνδεση του χώρου φιλοξενίας μετρητών φυσικού αερίου με το κεντρικό σημείο συγκέντρωσης των υποδομών ηλεκτρονικών επικοινωνιών του κτιρίου (πλησίον του </w:t>
      </w:r>
      <w:r w:rsidRPr="00576767">
        <w:rPr>
          <w:rFonts w:eastAsia="Calibri"/>
        </w:rPr>
        <w:t>BEP</w:t>
      </w:r>
      <w:r w:rsidRPr="00576767">
        <w:rPr>
          <w:rFonts w:eastAsia="Calibri"/>
          <w:lang w:val="el-GR"/>
        </w:rPr>
        <w:t>).</w:t>
      </w:r>
    </w:p>
    <w:p w14:paraId="455B9080" w14:textId="77777777" w:rsidR="00576767" w:rsidRPr="00576767" w:rsidRDefault="00576767" w:rsidP="00576767">
      <w:pPr>
        <w:rPr>
          <w:rFonts w:eastAsia="Calibri"/>
          <w:lang w:val="el-GR"/>
        </w:rPr>
      </w:pPr>
      <w:r w:rsidRPr="00576767">
        <w:rPr>
          <w:rFonts w:eastAsia="Calibri"/>
          <w:lang w:val="el-GR"/>
        </w:rPr>
        <w:t>Εξαιρούνται της χρηματοδότησης τα μέρη του δικτύου που αφορούν σε:</w:t>
      </w:r>
    </w:p>
    <w:p w14:paraId="64C36693" w14:textId="77777777" w:rsidR="00576767" w:rsidRPr="00576767" w:rsidRDefault="00576767" w:rsidP="00576767">
      <w:pPr>
        <w:rPr>
          <w:rFonts w:eastAsia="Calibri"/>
          <w:lang w:val="el-GR"/>
        </w:rPr>
      </w:pPr>
      <w:r w:rsidRPr="00576767">
        <w:rPr>
          <w:rFonts w:eastAsia="Calibri"/>
          <w:lang w:val="el-GR"/>
        </w:rPr>
        <w:t>- Εργασίες σε δημόσιο χώρο (εκτός του οικοπέδου του κτιρίου), εκτός αν πρόκειται για τη σύνδεση των μετρητών φυσικού αερίου του ωφελούμενου κτιρίου που βρίσκονται τοποθετημένοι στην πρόσοψη του κτιρίου ή της εξωτερικής μάντρας του οικοπέδου</w:t>
      </w:r>
    </w:p>
    <w:p w14:paraId="3742FAB5" w14:textId="77777777" w:rsidR="00576767" w:rsidRPr="00576767" w:rsidRDefault="00576767" w:rsidP="00576767">
      <w:pPr>
        <w:rPr>
          <w:rFonts w:eastAsia="Calibri"/>
          <w:lang w:val="el-GR"/>
        </w:rPr>
      </w:pPr>
      <w:r w:rsidRPr="00576767">
        <w:rPr>
          <w:rFonts w:eastAsia="Calibri"/>
          <w:lang w:val="el-GR"/>
        </w:rPr>
        <w:t xml:space="preserve">- Σύνδεση του </w:t>
      </w:r>
      <w:r w:rsidRPr="00576767">
        <w:rPr>
          <w:rFonts w:eastAsia="Calibri"/>
        </w:rPr>
        <w:t>FB</w:t>
      </w:r>
      <w:r w:rsidRPr="00576767">
        <w:rPr>
          <w:rFonts w:eastAsia="Calibri"/>
          <w:lang w:val="el-GR"/>
        </w:rPr>
        <w:t xml:space="preserve"> με την οπτική πρίζα (</w:t>
      </w:r>
      <w:r w:rsidRPr="00576767">
        <w:rPr>
          <w:rFonts w:eastAsia="Calibri"/>
        </w:rPr>
        <w:t>OTO</w:t>
      </w:r>
      <w:r w:rsidRPr="00576767">
        <w:rPr>
          <w:rFonts w:eastAsia="Calibri"/>
          <w:lang w:val="el-GR"/>
        </w:rPr>
        <w:t xml:space="preserve"> - </w:t>
      </w:r>
      <w:r w:rsidRPr="00576767">
        <w:rPr>
          <w:rFonts w:eastAsia="Calibri"/>
        </w:rPr>
        <w:t>Optical</w:t>
      </w:r>
      <w:r w:rsidRPr="00576767">
        <w:rPr>
          <w:rFonts w:eastAsia="Calibri"/>
          <w:lang w:val="el-GR"/>
        </w:rPr>
        <w:t xml:space="preserve"> </w:t>
      </w:r>
      <w:r w:rsidRPr="00576767">
        <w:rPr>
          <w:rFonts w:eastAsia="Calibri"/>
        </w:rPr>
        <w:t>Terminal</w:t>
      </w:r>
      <w:r w:rsidRPr="00576767">
        <w:rPr>
          <w:rFonts w:eastAsia="Calibri"/>
          <w:lang w:val="el-GR"/>
        </w:rPr>
        <w:t xml:space="preserve"> </w:t>
      </w:r>
      <w:r w:rsidRPr="00576767">
        <w:rPr>
          <w:rFonts w:eastAsia="Calibri"/>
        </w:rPr>
        <w:t>Outlet</w:t>
      </w:r>
      <w:r w:rsidRPr="00576767">
        <w:rPr>
          <w:rFonts w:eastAsia="Calibri"/>
          <w:lang w:val="el-GR"/>
        </w:rPr>
        <w:t>) εντός οριζόντιων ιδιοκτησιών</w:t>
      </w:r>
    </w:p>
    <w:p w14:paraId="1F98BB69" w14:textId="77777777" w:rsidR="00576767" w:rsidRPr="00576767" w:rsidRDefault="00576767" w:rsidP="00576767">
      <w:pPr>
        <w:rPr>
          <w:rFonts w:eastAsia="Calibri"/>
          <w:lang w:val="el-GR"/>
        </w:rPr>
      </w:pPr>
      <w:r w:rsidRPr="00576767">
        <w:rPr>
          <w:rFonts w:eastAsia="Calibri"/>
          <w:lang w:val="el-GR"/>
        </w:rPr>
        <w:t xml:space="preserve">- Εργασίες εκτός των κοινόχρηστων χώρων των κτιρίων, με την εξαίρεση όσων είναι απαραίτητες για τη απόληξη  του δικτύου λήψης ευρυ-εκπομπής στο εσωτερικών οριζόντιων ιδιοκτησιών </w:t>
      </w:r>
    </w:p>
    <w:p w14:paraId="415A73D3" w14:textId="77777777" w:rsidR="00576767" w:rsidRPr="00576767" w:rsidRDefault="00576767" w:rsidP="00576767">
      <w:pPr>
        <w:rPr>
          <w:lang w:val="el-GR"/>
        </w:rPr>
      </w:pPr>
      <w:r w:rsidRPr="00576767">
        <w:rPr>
          <w:lang w:val="el-GR"/>
        </w:rPr>
        <w:t xml:space="preserve">Η δράση θα είναι μαζικού χαρακτήρα και θα περιλαμβάνει ένα αρκετά ευρύ πεδίο ενισχυόμενων ενεργειών. </w:t>
      </w:r>
      <w:r w:rsidRPr="00576767">
        <w:rPr>
          <w:rFonts w:eastAsia="Calibri"/>
          <w:lang w:val="el-GR"/>
        </w:rPr>
        <w:t>Μέσω του προγράμματος, αναμένεται ότι 120.000 κτίρια θα υποβληθούν στις εργασίες που περιλαμβάνονται στο έργο και αναφέρονται ανωτέρω</w:t>
      </w:r>
      <w:r w:rsidRPr="00576767">
        <w:rPr>
          <w:lang w:val="el-GR"/>
        </w:rPr>
        <w:t>.</w:t>
      </w:r>
    </w:p>
    <w:p w14:paraId="7545B3CB" w14:textId="07D0FEE7" w:rsidR="00346ADE" w:rsidRPr="00564F56" w:rsidRDefault="00450B68" w:rsidP="00346ADE">
      <w:pPr>
        <w:rPr>
          <w:lang w:val="el-GR"/>
        </w:rPr>
      </w:pPr>
      <w:bookmarkStart w:id="455" w:name="_Hlk123126766"/>
      <w:r>
        <w:rPr>
          <w:lang w:val="el-GR"/>
        </w:rPr>
        <w:t xml:space="preserve">Στο αντικείμενο της Δράσης περιλαμβάνονται τα παρακάτω Υποέργα </w:t>
      </w:r>
      <w:r w:rsidRPr="00450B68">
        <w:rPr>
          <w:lang w:val="el-GR"/>
        </w:rPr>
        <w:t>:</w:t>
      </w:r>
    </w:p>
    <w:p w14:paraId="45C37BA5" w14:textId="776B3238" w:rsidR="00450B68" w:rsidRPr="00564F56" w:rsidRDefault="00450B68" w:rsidP="00346ADE">
      <w:pPr>
        <w:rPr>
          <w:lang w:val="el-GR"/>
        </w:rPr>
      </w:pPr>
    </w:p>
    <w:p w14:paraId="1E867E0E" w14:textId="2E57306F" w:rsidR="00450B68" w:rsidRPr="00450B68" w:rsidRDefault="00450B68" w:rsidP="00450B68">
      <w:pPr>
        <w:pStyle w:val="aff"/>
        <w:numPr>
          <w:ilvl w:val="0"/>
          <w:numId w:val="39"/>
        </w:numPr>
        <w:rPr>
          <w:b/>
          <w:bCs/>
          <w:u w:val="single"/>
          <w:lang w:val="en-US"/>
        </w:rPr>
      </w:pPr>
      <w:r w:rsidRPr="00450B68">
        <w:rPr>
          <w:b/>
          <w:bCs/>
          <w:u w:val="single"/>
          <w:lang w:val="el-GR"/>
        </w:rPr>
        <w:t>Υποέργο 1 – Επιταγές</w:t>
      </w:r>
    </w:p>
    <w:p w14:paraId="61E9CEB7" w14:textId="774813D0" w:rsidR="00450B68" w:rsidRDefault="00450B68" w:rsidP="00450B68">
      <w:pPr>
        <w:rPr>
          <w:lang w:val="el-GR"/>
        </w:rPr>
      </w:pPr>
      <w:r>
        <w:rPr>
          <w:lang w:val="el-GR"/>
        </w:rPr>
        <w:t>Στο αντικείμενο του Υποέργο</w:t>
      </w:r>
      <w:r w:rsidR="000A5185">
        <w:rPr>
          <w:lang w:val="el-GR"/>
        </w:rPr>
        <w:t>υ</w:t>
      </w:r>
      <w:r>
        <w:rPr>
          <w:lang w:val="el-GR"/>
        </w:rPr>
        <w:t xml:space="preserve"> 1, περιλαμβάνεται </w:t>
      </w:r>
      <w:r w:rsidRPr="00450B68">
        <w:rPr>
          <w:lang w:val="el-GR"/>
        </w:rPr>
        <w:t>:</w:t>
      </w:r>
    </w:p>
    <w:p w14:paraId="622B5BAC" w14:textId="77777777" w:rsidR="00C57AD6" w:rsidRDefault="00450B68" w:rsidP="00450B68">
      <w:pPr>
        <w:rPr>
          <w:lang w:val="el-GR"/>
        </w:rPr>
      </w:pPr>
      <w:r w:rsidRPr="00450B68">
        <w:rPr>
          <w:lang w:val="el-GR"/>
        </w:rPr>
        <w:t>Χορήγηση voucher για σειρά εργασιών, οι οποίες θα περιλαμβάνουν:</w:t>
      </w:r>
    </w:p>
    <w:p w14:paraId="3D55AACD" w14:textId="3468B458" w:rsidR="00450B68" w:rsidRDefault="00450B68" w:rsidP="00450B68">
      <w:pPr>
        <w:rPr>
          <w:lang w:val="el-GR"/>
        </w:rPr>
      </w:pPr>
    </w:p>
    <w:p w14:paraId="74D2F6FB" w14:textId="77777777" w:rsidR="00450B68" w:rsidRDefault="00450B68" w:rsidP="00450B68">
      <w:pPr>
        <w:pStyle w:val="aff"/>
        <w:numPr>
          <w:ilvl w:val="0"/>
          <w:numId w:val="40"/>
        </w:numPr>
        <w:rPr>
          <w:lang w:val="el-GR"/>
        </w:rPr>
      </w:pPr>
      <w:r w:rsidRPr="00450B68">
        <w:rPr>
          <w:lang w:val="el-GR"/>
        </w:rPr>
        <w:t>την εγκατάσταση δικτύων οπτικών ινών εντός του κτηρίου με σκοπό τη διευκόλυνση της παροχής ευρυζωνικών υπηρεσιών υπερυψηλών ταχυτήτων σε όλους τους χώρους του κτιρίου (διαμερίσματα, γραφεία, καταστήματα κλπ).</w:t>
      </w:r>
    </w:p>
    <w:p w14:paraId="1487AA66" w14:textId="77777777" w:rsidR="00450B68" w:rsidRDefault="00450B68" w:rsidP="00450B68">
      <w:pPr>
        <w:pStyle w:val="aff"/>
        <w:numPr>
          <w:ilvl w:val="0"/>
          <w:numId w:val="40"/>
        </w:numPr>
        <w:rPr>
          <w:lang w:val="el-GR"/>
        </w:rPr>
      </w:pPr>
      <w:r w:rsidRPr="00450B68">
        <w:rPr>
          <w:lang w:val="el-GR"/>
        </w:rPr>
        <w:t xml:space="preserve">την εγκατάσταση υποδομών για τη μελλοντική διασύνδεση των μετρητών των δικτύων κοινής ωφέλειας (ηλεκτρικής ενέργειας, φυσικού αερίου) με το κεντρικό σημείο συγκέντρωσης των υποδομών ηλεκτρονικών επικοινωνιών του κτιρίου. </w:t>
      </w:r>
    </w:p>
    <w:p w14:paraId="72E1181C" w14:textId="33A0C786" w:rsidR="00450B68" w:rsidRDefault="00450B68" w:rsidP="00450B68">
      <w:pPr>
        <w:pStyle w:val="aff"/>
        <w:numPr>
          <w:ilvl w:val="0"/>
          <w:numId w:val="40"/>
        </w:numPr>
        <w:rPr>
          <w:lang w:val="el-GR"/>
        </w:rPr>
      </w:pPr>
      <w:r w:rsidRPr="00450B68">
        <w:rPr>
          <w:lang w:val="el-GR"/>
        </w:rPr>
        <w:t>την εγκατάσταση υποδομών για τη μελλοντική διασύνδεση του λεβητοστασίου της κεντρικής θέρμανσης και του μηχανοστασίου του ανελκυστήρα με το κεντρικό σημείο συγκέντρωσης των υποδομών ηλεκτρονικών επικοινωνιών του κτιρίου.</w:t>
      </w:r>
    </w:p>
    <w:p w14:paraId="3A13298F" w14:textId="16845A2E" w:rsidR="00450B68" w:rsidRDefault="00450B68" w:rsidP="00450B68">
      <w:pPr>
        <w:rPr>
          <w:lang w:val="el-GR"/>
        </w:rPr>
      </w:pPr>
    </w:p>
    <w:p w14:paraId="6E8450A1" w14:textId="77777777" w:rsidR="00450B68" w:rsidRDefault="00450B68" w:rsidP="00450B68">
      <w:pPr>
        <w:rPr>
          <w:lang w:val="el-GR"/>
        </w:rPr>
      </w:pPr>
    </w:p>
    <w:p w14:paraId="27B90FB2" w14:textId="7634B188" w:rsidR="00450B68" w:rsidRDefault="00450B68" w:rsidP="00450B68">
      <w:pPr>
        <w:pStyle w:val="aff"/>
        <w:numPr>
          <w:ilvl w:val="0"/>
          <w:numId w:val="39"/>
        </w:numPr>
        <w:rPr>
          <w:b/>
          <w:bCs/>
          <w:u w:val="single"/>
          <w:lang w:val="el-GR"/>
        </w:rPr>
      </w:pPr>
      <w:r>
        <w:rPr>
          <w:b/>
          <w:bCs/>
          <w:u w:val="single"/>
          <w:lang w:val="el-GR"/>
        </w:rPr>
        <w:t xml:space="preserve">Υποέργο 2 - </w:t>
      </w:r>
      <w:r w:rsidRPr="00450B68">
        <w:rPr>
          <w:b/>
          <w:bCs/>
          <w:u w:val="single"/>
          <w:lang w:val="el-GR"/>
        </w:rPr>
        <w:t>Σχεδιασμός – υλοποίηση και Λειτουργία Ηλεκτρονικής Πλατφόρμας διαχείρισης και παρακολούθησης του κύκλου ζωής των επενδύσεων</w:t>
      </w:r>
    </w:p>
    <w:p w14:paraId="722D5EAF" w14:textId="3912274C" w:rsidR="00450B68" w:rsidRDefault="00450B68" w:rsidP="00450B68">
      <w:pPr>
        <w:rPr>
          <w:lang w:val="el-GR"/>
        </w:rPr>
      </w:pPr>
      <w:r w:rsidRPr="00450B68">
        <w:rPr>
          <w:lang w:val="el-GR"/>
        </w:rPr>
        <w:t xml:space="preserve">Στο αντικείμενο του Υποέργο 2, περιλαμβάνεται ο σχεδιασμός, η υλοποίηση και λειτουργία της ηλεκτρονικής πλατφόρμας που αυτοματοποιεί πλήρως τον κύκλο ζωής της διαχείρισης της δράσης. </w:t>
      </w:r>
    </w:p>
    <w:p w14:paraId="10FF05CE" w14:textId="77777777" w:rsidR="00450B68" w:rsidRDefault="00450B68" w:rsidP="00450B68">
      <w:pPr>
        <w:rPr>
          <w:lang w:val="el-GR"/>
        </w:rPr>
      </w:pPr>
      <w:r w:rsidRPr="00450B68">
        <w:rPr>
          <w:lang w:val="el-GR"/>
        </w:rPr>
        <w:lastRenderedPageBreak/>
        <w:t>Η πλατφόρμα θα υποστηρίζει τις παρακάτω διαδικασίες :</w:t>
      </w:r>
    </w:p>
    <w:p w14:paraId="5565AB9E" w14:textId="77777777" w:rsidR="00450B68" w:rsidRDefault="00450B68" w:rsidP="00450B68">
      <w:pPr>
        <w:pStyle w:val="aff"/>
        <w:numPr>
          <w:ilvl w:val="0"/>
          <w:numId w:val="40"/>
        </w:numPr>
        <w:rPr>
          <w:lang w:val="el-GR"/>
        </w:rPr>
      </w:pPr>
      <w:r w:rsidRPr="00450B68">
        <w:rPr>
          <w:lang w:val="el-GR"/>
        </w:rPr>
        <w:t>Εγγραφή &amp; onboarding εγκαταστατών.</w:t>
      </w:r>
    </w:p>
    <w:p w14:paraId="29E2C22F" w14:textId="77777777" w:rsidR="00450B68" w:rsidRDefault="00450B68" w:rsidP="00450B68">
      <w:pPr>
        <w:pStyle w:val="aff"/>
        <w:numPr>
          <w:ilvl w:val="0"/>
          <w:numId w:val="40"/>
        </w:numPr>
        <w:rPr>
          <w:lang w:val="el-GR"/>
        </w:rPr>
      </w:pPr>
      <w:r w:rsidRPr="00450B68">
        <w:rPr>
          <w:lang w:val="el-GR"/>
        </w:rPr>
        <w:t xml:space="preserve">Ηλεκτρονική επικοινωνία με εγκαταστάτες </w:t>
      </w:r>
    </w:p>
    <w:p w14:paraId="41D71E97" w14:textId="77777777" w:rsidR="00450B68" w:rsidRDefault="00450B68" w:rsidP="00450B68">
      <w:pPr>
        <w:pStyle w:val="aff"/>
        <w:numPr>
          <w:ilvl w:val="0"/>
          <w:numId w:val="40"/>
        </w:numPr>
        <w:rPr>
          <w:lang w:val="el-GR"/>
        </w:rPr>
      </w:pPr>
      <w:r w:rsidRPr="00450B68">
        <w:rPr>
          <w:lang w:val="el-GR"/>
        </w:rPr>
        <w:t>Διασύνδεση τρίτων φορέων που μπορεί να συμμετέχουν με κάποιο ρόλο στον κύκλο διαχείρισης του Προγράμματος (πχ τραπεζικά ιδρύματα, ιδρύματα πληρωμών).</w:t>
      </w:r>
    </w:p>
    <w:p w14:paraId="5CD36EB0" w14:textId="77777777" w:rsidR="00450B68" w:rsidRDefault="00450B68" w:rsidP="00450B68">
      <w:pPr>
        <w:pStyle w:val="aff"/>
        <w:numPr>
          <w:ilvl w:val="0"/>
          <w:numId w:val="40"/>
        </w:numPr>
        <w:rPr>
          <w:lang w:val="el-GR"/>
        </w:rPr>
      </w:pPr>
      <w:r w:rsidRPr="00450B68">
        <w:rPr>
          <w:lang w:val="el-GR"/>
        </w:rPr>
        <w:t>Διασύνδεση με συστήματα του δημοσίου, όπως συστήματα καταχώρησης έργων κρατικών ενισχύσεων για έλεγχο σώρευσης.</w:t>
      </w:r>
      <w:r w:rsidRPr="00450B68">
        <w:rPr>
          <w:lang w:val="el-GR"/>
        </w:rPr>
        <w:br/>
        <w:t>κλπ</w:t>
      </w:r>
    </w:p>
    <w:p w14:paraId="1A1164F5" w14:textId="77777777" w:rsidR="00450B68" w:rsidRDefault="00450B68" w:rsidP="00450B68">
      <w:pPr>
        <w:rPr>
          <w:lang w:val="el-GR"/>
        </w:rPr>
      </w:pPr>
      <w:r w:rsidRPr="00450B68">
        <w:rPr>
          <w:lang w:val="el-GR"/>
        </w:rPr>
        <w:t>Ενδεικτικά παραδοτέα/εκροές</w:t>
      </w:r>
    </w:p>
    <w:p w14:paraId="0CB4D0C2" w14:textId="77CF8CFA" w:rsidR="00450B68" w:rsidRDefault="00450B68" w:rsidP="00450B68">
      <w:pPr>
        <w:pStyle w:val="aff"/>
        <w:numPr>
          <w:ilvl w:val="0"/>
          <w:numId w:val="40"/>
        </w:numPr>
        <w:rPr>
          <w:lang w:val="el-GR"/>
        </w:rPr>
      </w:pPr>
      <w:r w:rsidRPr="00450B68">
        <w:rPr>
          <w:lang w:val="el-GR"/>
        </w:rPr>
        <w:t>Αρχικό Σύστημα σε δοκιμαστικό περιβάλλον για τον αρχικό έλεγχο/αποδοχή.</w:t>
      </w:r>
    </w:p>
    <w:p w14:paraId="4ED1B41A" w14:textId="77777777" w:rsidR="00450B68" w:rsidRDefault="00450B68" w:rsidP="00450B68">
      <w:pPr>
        <w:pStyle w:val="aff"/>
        <w:numPr>
          <w:ilvl w:val="0"/>
          <w:numId w:val="40"/>
        </w:numPr>
        <w:rPr>
          <w:lang w:val="el-GR"/>
        </w:rPr>
      </w:pPr>
      <w:r w:rsidRPr="00450B68">
        <w:rPr>
          <w:lang w:val="el-GR"/>
        </w:rPr>
        <w:t>Ενεργοποίηση υποδομών (infrastructure, networking, security) για την εγκατάσταση και λειτουργία του συστήματος</w:t>
      </w:r>
    </w:p>
    <w:p w14:paraId="06ABFF38" w14:textId="77777777" w:rsidR="00450B68" w:rsidRDefault="00450B68" w:rsidP="00450B68">
      <w:pPr>
        <w:pStyle w:val="aff"/>
        <w:numPr>
          <w:ilvl w:val="0"/>
          <w:numId w:val="40"/>
        </w:numPr>
        <w:rPr>
          <w:lang w:val="el-GR"/>
        </w:rPr>
      </w:pPr>
      <w:r w:rsidRPr="00450B68">
        <w:rPr>
          <w:lang w:val="el-GR"/>
        </w:rPr>
        <w:t>Αρχικό σύστημα σε δοκιμαστική παραγωγική λειτουργία.</w:t>
      </w:r>
    </w:p>
    <w:p w14:paraId="5E8BB61A" w14:textId="0F6AAF49" w:rsidR="00450B68" w:rsidRDefault="00450B68" w:rsidP="00450B68">
      <w:pPr>
        <w:pStyle w:val="aff"/>
        <w:numPr>
          <w:ilvl w:val="0"/>
          <w:numId w:val="40"/>
        </w:numPr>
        <w:rPr>
          <w:lang w:val="el-GR"/>
        </w:rPr>
      </w:pPr>
      <w:r w:rsidRPr="00450B68">
        <w:rPr>
          <w:lang w:val="el-GR"/>
        </w:rPr>
        <w:t>Αναφορές SLA</w:t>
      </w:r>
    </w:p>
    <w:p w14:paraId="0AD32FE1" w14:textId="70EA4879" w:rsidR="00450B68" w:rsidRDefault="00450B68" w:rsidP="00450B68">
      <w:pPr>
        <w:rPr>
          <w:lang w:val="el-GR"/>
        </w:rPr>
      </w:pPr>
    </w:p>
    <w:p w14:paraId="30405A65" w14:textId="2FD8ABC2" w:rsidR="00450B68" w:rsidRPr="00450B68" w:rsidRDefault="00450B68" w:rsidP="00450B68">
      <w:pPr>
        <w:pStyle w:val="aff"/>
        <w:numPr>
          <w:ilvl w:val="0"/>
          <w:numId w:val="39"/>
        </w:numPr>
        <w:rPr>
          <w:b/>
          <w:bCs/>
          <w:u w:val="single"/>
          <w:lang w:val="el-GR"/>
        </w:rPr>
      </w:pPr>
      <w:r w:rsidRPr="00450B68">
        <w:rPr>
          <w:b/>
          <w:bCs/>
          <w:u w:val="single"/>
          <w:lang w:val="el-GR"/>
        </w:rPr>
        <w:t>Υποέργο 3 - Σχεδιασμός – υλοποίηση και Λειτουργία Ηλεκτρονικής Πλατφόρμας διαχείρισης Εγκαταστατών</w:t>
      </w:r>
    </w:p>
    <w:p w14:paraId="54417A35" w14:textId="77777777" w:rsidR="00450B68" w:rsidRDefault="00450B68" w:rsidP="00450B68">
      <w:pPr>
        <w:rPr>
          <w:lang w:val="el-GR"/>
        </w:rPr>
      </w:pPr>
    </w:p>
    <w:p w14:paraId="07D94B0A" w14:textId="1DCC136E" w:rsidR="00450B68" w:rsidRPr="00450B68" w:rsidRDefault="00450B68" w:rsidP="00450B68">
      <w:pPr>
        <w:rPr>
          <w:lang w:val="el-GR"/>
        </w:rPr>
      </w:pPr>
      <w:r w:rsidRPr="00450B68">
        <w:rPr>
          <w:lang w:val="el-GR"/>
        </w:rPr>
        <w:t xml:space="preserve">Στο αντικείμενο του Υποέργο 3, περιλαμβάνεται ο σχεδιασμός, η υλοποίηση και λειτουργία της ηλεκτρονικής πλατφόρμας που </w:t>
      </w:r>
      <w:r>
        <w:rPr>
          <w:lang w:val="el-GR"/>
        </w:rPr>
        <w:t>διαχείρισης εγκαταστατών</w:t>
      </w:r>
      <w:r w:rsidRPr="00450B68">
        <w:rPr>
          <w:lang w:val="el-GR"/>
        </w:rPr>
        <w:t xml:space="preserve">. </w:t>
      </w:r>
    </w:p>
    <w:p w14:paraId="4C4C7821" w14:textId="77777777" w:rsidR="00450B68" w:rsidRDefault="00450B68" w:rsidP="00450B68">
      <w:pPr>
        <w:rPr>
          <w:lang w:val="el-GR"/>
        </w:rPr>
      </w:pPr>
      <w:r w:rsidRPr="00450B68">
        <w:rPr>
          <w:lang w:val="el-GR"/>
        </w:rPr>
        <w:t>Η πλατφόρμα θα υποστηρίζει τις παρακάτω διαδικασίες :</w:t>
      </w:r>
    </w:p>
    <w:p w14:paraId="1E34B8EE" w14:textId="77777777" w:rsidR="00450B68" w:rsidRDefault="00450B68" w:rsidP="00450B68">
      <w:pPr>
        <w:pStyle w:val="aff"/>
        <w:numPr>
          <w:ilvl w:val="0"/>
          <w:numId w:val="40"/>
        </w:numPr>
        <w:rPr>
          <w:lang w:val="el-GR"/>
        </w:rPr>
      </w:pPr>
      <w:r w:rsidRPr="00450B68">
        <w:rPr>
          <w:lang w:val="el-GR"/>
        </w:rPr>
        <w:t xml:space="preserve">Μητρώο Εγκαταστατών : Η πλατφόρμα θα υλοποιήσει Μητρώο Εγκαταστατών από το οποίο οι Δικαιούχοι της δράσης θα μπορούν να ενημερωθούν για  τον Εγκαταστάτη που  αναλάβει την πραγματοποίηση των επιλέξιμων εργασιών. </w:t>
      </w:r>
    </w:p>
    <w:p w14:paraId="461D59CC" w14:textId="77777777" w:rsidR="00450B68" w:rsidRDefault="00450B68" w:rsidP="00450B68">
      <w:pPr>
        <w:pStyle w:val="aff"/>
        <w:numPr>
          <w:ilvl w:val="0"/>
          <w:numId w:val="40"/>
        </w:numPr>
        <w:rPr>
          <w:lang w:val="el-GR"/>
        </w:rPr>
      </w:pPr>
      <w:r w:rsidRPr="00450B68">
        <w:rPr>
          <w:lang w:val="el-GR"/>
        </w:rPr>
        <w:t>Η δυνατότητα ένταξης στο Μητρώο Εγκαταστατών θα παραμείνει ανοικτή καθ’ όλη τη διάρκεια της δράσης. Κατά την εγγραφή τους οι Εγκαταστάτες επιλέγουν τις Περιφερειακές Ενότητες ή/και Δήμους εντός των οποίων επιθυμούν να δραστηριοποιηθούν. Έπειτα από την υποβολή της αίτησης η Αναθέτουσα Αρχή προβαίνει σε έλεγχο των στοιχείων και εφόσον πληρούνται οι προϋποθέσεις σε έγκρισή της.</w:t>
      </w:r>
    </w:p>
    <w:p w14:paraId="41FC5843" w14:textId="77777777" w:rsidR="00450B68" w:rsidRDefault="00450B68" w:rsidP="00450B68">
      <w:pPr>
        <w:pStyle w:val="aff"/>
        <w:numPr>
          <w:ilvl w:val="0"/>
          <w:numId w:val="40"/>
        </w:numPr>
        <w:rPr>
          <w:lang w:val="el-GR"/>
        </w:rPr>
      </w:pPr>
      <w:r w:rsidRPr="00450B68">
        <w:rPr>
          <w:lang w:val="el-GR"/>
        </w:rPr>
        <w:t>Προβολής των εγκεκριμένων εγκαταστατών ανά περιοχή στον εκπρόσωπο του κτιρίου-διαχειριστή</w:t>
      </w:r>
    </w:p>
    <w:p w14:paraId="08DF48D4" w14:textId="190DD04A" w:rsidR="00450B68" w:rsidRPr="00450B68" w:rsidRDefault="00450B68" w:rsidP="00450B68">
      <w:pPr>
        <w:ind w:left="360"/>
        <w:rPr>
          <w:lang w:val="el-GR"/>
        </w:rPr>
      </w:pPr>
      <w:r w:rsidRPr="00450B68">
        <w:rPr>
          <w:lang w:val="el-GR"/>
        </w:rPr>
        <w:t xml:space="preserve">Ενδεικτικά παραδοτέα/εκροές </w:t>
      </w:r>
    </w:p>
    <w:p w14:paraId="17EBF267" w14:textId="77777777" w:rsidR="00450B68" w:rsidRDefault="00450B68" w:rsidP="00450B68">
      <w:pPr>
        <w:pStyle w:val="aff"/>
        <w:numPr>
          <w:ilvl w:val="0"/>
          <w:numId w:val="40"/>
        </w:numPr>
        <w:rPr>
          <w:lang w:val="el-GR"/>
        </w:rPr>
      </w:pPr>
      <w:r w:rsidRPr="00450B68">
        <w:rPr>
          <w:lang w:val="el-GR"/>
        </w:rPr>
        <w:t>Αρχικό Σύστημα σε δοκιμαστικό περιβάλλον για τον αρχικό έλεγχο/αποδοχή.</w:t>
      </w:r>
    </w:p>
    <w:p w14:paraId="78157F01" w14:textId="77777777" w:rsidR="00450B68" w:rsidRDefault="00450B68" w:rsidP="00450B68">
      <w:pPr>
        <w:pStyle w:val="aff"/>
        <w:numPr>
          <w:ilvl w:val="0"/>
          <w:numId w:val="40"/>
        </w:numPr>
        <w:rPr>
          <w:lang w:val="el-GR"/>
        </w:rPr>
      </w:pPr>
      <w:r w:rsidRPr="00450B68">
        <w:rPr>
          <w:lang w:val="el-GR"/>
        </w:rPr>
        <w:t>Ενεργοποίηση υποδομών (infrastructure, networking, security) για την εγκατάσταση και λειτουργία του συστήματος</w:t>
      </w:r>
    </w:p>
    <w:p w14:paraId="6B97B9E8" w14:textId="77777777" w:rsidR="00450B68" w:rsidRDefault="00450B68" w:rsidP="00450B68">
      <w:pPr>
        <w:pStyle w:val="aff"/>
        <w:numPr>
          <w:ilvl w:val="0"/>
          <w:numId w:val="40"/>
        </w:numPr>
        <w:rPr>
          <w:lang w:val="el-GR"/>
        </w:rPr>
      </w:pPr>
      <w:r w:rsidRPr="00450B68">
        <w:rPr>
          <w:lang w:val="el-GR"/>
        </w:rPr>
        <w:t>Αρχικό σύστημα σε δοκιμαστική παραγωγική λειτουργία.</w:t>
      </w:r>
    </w:p>
    <w:p w14:paraId="66EB35A0" w14:textId="08A636FA" w:rsidR="00450B68" w:rsidRPr="00450B68" w:rsidRDefault="00450B68" w:rsidP="00450B68">
      <w:pPr>
        <w:pStyle w:val="aff"/>
        <w:numPr>
          <w:ilvl w:val="0"/>
          <w:numId w:val="40"/>
        </w:numPr>
        <w:rPr>
          <w:lang w:val="el-GR"/>
        </w:rPr>
      </w:pPr>
      <w:r w:rsidRPr="00450B68">
        <w:rPr>
          <w:lang w:val="el-GR"/>
        </w:rPr>
        <w:t>Αναφορές SLA</w:t>
      </w:r>
    </w:p>
    <w:p w14:paraId="49B09657" w14:textId="77777777" w:rsidR="00450B68" w:rsidRPr="00450B68" w:rsidRDefault="00450B68" w:rsidP="00450B68">
      <w:pPr>
        <w:rPr>
          <w:lang w:val="el-GR"/>
        </w:rPr>
      </w:pPr>
    </w:p>
    <w:p w14:paraId="5CFCD26E" w14:textId="2BB27D28" w:rsidR="00BD0298" w:rsidRDefault="00450B68" w:rsidP="00450B68">
      <w:pPr>
        <w:pStyle w:val="aff"/>
        <w:numPr>
          <w:ilvl w:val="0"/>
          <w:numId w:val="39"/>
        </w:numPr>
        <w:rPr>
          <w:b/>
          <w:bCs/>
          <w:u w:val="single"/>
          <w:lang w:val="el-GR"/>
        </w:rPr>
      </w:pPr>
      <w:r w:rsidRPr="00450B68">
        <w:rPr>
          <w:b/>
          <w:bCs/>
          <w:u w:val="single"/>
          <w:lang w:val="el-GR"/>
        </w:rPr>
        <w:t>Υποέργο 4. Υπηρεσίες υποστήριξης δικαιούχων και εγκαταστατών (help Desk) και διαχείρισης κύκλου ζωής αιτήσεων</w:t>
      </w:r>
    </w:p>
    <w:p w14:paraId="797834A1" w14:textId="4EFFB219" w:rsidR="00450B68" w:rsidRDefault="00450B68" w:rsidP="00450B68">
      <w:pPr>
        <w:rPr>
          <w:b/>
          <w:bCs/>
          <w:u w:val="single"/>
          <w:lang w:val="el-GR"/>
        </w:rPr>
      </w:pPr>
    </w:p>
    <w:p w14:paraId="293D6BD6" w14:textId="4DE3ABFB" w:rsidR="00450B68" w:rsidRPr="00450B68" w:rsidRDefault="00450B68" w:rsidP="00450B68">
      <w:pPr>
        <w:rPr>
          <w:lang w:val="el-GR"/>
        </w:rPr>
      </w:pPr>
      <w:r w:rsidRPr="00450B68">
        <w:rPr>
          <w:lang w:val="el-GR"/>
        </w:rPr>
        <w:t xml:space="preserve">Στο αντικείμενο του Υποέργο 4, περιλαμβάνεται είναι η παροχή υπηρεσιών για όλη τη διάρκεια της δράσης με σκοπό τη στελέχωση και λειτουργία γραφείου ενημέρωσης και υποστήριξης του </w:t>
      </w:r>
      <w:r w:rsidRPr="00450B68">
        <w:rPr>
          <w:lang w:val="el-GR"/>
        </w:rPr>
        <w:lastRenderedPageBreak/>
        <w:t>Προγράμματος (help-desk) καθώς και η διαχείριση των αιτήσεων συμμετοχής/έγκρισης αιτήσεων εγκαταστατών και δικαιούχων στο Πρόγραμμα.</w:t>
      </w:r>
    </w:p>
    <w:p w14:paraId="42604385" w14:textId="77777777" w:rsidR="00450B68" w:rsidRDefault="00450B68" w:rsidP="00450B68">
      <w:pPr>
        <w:rPr>
          <w:b/>
          <w:bCs/>
          <w:u w:val="single"/>
          <w:lang w:val="el-GR"/>
        </w:rPr>
      </w:pPr>
    </w:p>
    <w:p w14:paraId="1205DF52" w14:textId="47DC83F8" w:rsidR="00450B68" w:rsidRDefault="00450B68" w:rsidP="00450B68">
      <w:pPr>
        <w:pStyle w:val="aff"/>
        <w:numPr>
          <w:ilvl w:val="0"/>
          <w:numId w:val="39"/>
        </w:numPr>
        <w:rPr>
          <w:b/>
          <w:bCs/>
          <w:u w:val="single"/>
          <w:lang w:val="el-GR"/>
        </w:rPr>
      </w:pPr>
      <w:r w:rsidRPr="00450B68">
        <w:rPr>
          <w:b/>
          <w:bCs/>
          <w:u w:val="single"/>
          <w:lang w:val="el-GR"/>
        </w:rPr>
        <w:t>Κεντρικός Συντονισμός και Διοίκηση Προγράμματος</w:t>
      </w:r>
    </w:p>
    <w:p w14:paraId="71BF8FFE" w14:textId="55328253" w:rsidR="00450B68" w:rsidRDefault="00450B68" w:rsidP="00450B68">
      <w:pPr>
        <w:rPr>
          <w:lang w:val="el-GR"/>
        </w:rPr>
      </w:pPr>
      <w:r w:rsidRPr="00450B68">
        <w:rPr>
          <w:lang w:val="el-GR"/>
        </w:rPr>
        <w:t>Αποτελεί το αντικείμενο της παρούσας σύμβασης.</w:t>
      </w:r>
    </w:p>
    <w:p w14:paraId="0DBE9228" w14:textId="13B575E3" w:rsidR="00450B68" w:rsidRDefault="00450B68" w:rsidP="00450B68">
      <w:pPr>
        <w:rPr>
          <w:lang w:val="el-GR"/>
        </w:rPr>
      </w:pPr>
    </w:p>
    <w:p w14:paraId="2B2F2551" w14:textId="77777777" w:rsidR="00450B68" w:rsidRPr="00450B68" w:rsidRDefault="00450B68" w:rsidP="00450B68">
      <w:pPr>
        <w:pStyle w:val="aff"/>
        <w:numPr>
          <w:ilvl w:val="0"/>
          <w:numId w:val="39"/>
        </w:numPr>
        <w:rPr>
          <w:b/>
          <w:bCs/>
          <w:u w:val="single"/>
          <w:lang w:val="el-GR"/>
        </w:rPr>
      </w:pPr>
      <w:r w:rsidRPr="00450B68">
        <w:rPr>
          <w:b/>
          <w:bCs/>
          <w:u w:val="single"/>
          <w:lang w:val="el-GR"/>
        </w:rPr>
        <w:t>Υπηρεσίες δημοσιότητας, υποστήριξης και ενημέρωσης κοινού</w:t>
      </w:r>
    </w:p>
    <w:p w14:paraId="38AF5DA6" w14:textId="590BEC36" w:rsidR="00B91793" w:rsidRDefault="00450B68" w:rsidP="00B91793">
      <w:pPr>
        <w:rPr>
          <w:lang w:val="el-GR"/>
        </w:rPr>
      </w:pPr>
      <w:r w:rsidRPr="00B91793">
        <w:rPr>
          <w:lang w:val="el-GR"/>
        </w:rPr>
        <w:t xml:space="preserve">Το αντικείμενο του Υποέργου 6 </w:t>
      </w:r>
      <w:r w:rsidR="00B91793" w:rsidRPr="00B91793">
        <w:rPr>
          <w:lang w:val="el-GR"/>
        </w:rPr>
        <w:t>περιλαμβάνει υπηρεσίες για τον αναλυτικό σχεδιασμό και εφαρμογή ενεργειών δημοσιότητας για τη δράση. Ενδεικτικά, το αντικείμενο του παρόντος υποέργου μπορεί να περιλαμβάνει:</w:t>
      </w:r>
      <w:r w:rsidR="00B91793" w:rsidRPr="00B91793">
        <w:rPr>
          <w:lang w:val="el-GR"/>
        </w:rPr>
        <w:br/>
      </w:r>
    </w:p>
    <w:p w14:paraId="37158176" w14:textId="6B8A6E1E" w:rsidR="00B91793" w:rsidRPr="00B91793" w:rsidRDefault="00B91793" w:rsidP="00B91793">
      <w:pPr>
        <w:pStyle w:val="aff"/>
        <w:numPr>
          <w:ilvl w:val="0"/>
          <w:numId w:val="40"/>
        </w:numPr>
        <w:rPr>
          <w:lang w:val="el-GR"/>
        </w:rPr>
      </w:pPr>
      <w:r w:rsidRPr="00B91793">
        <w:rPr>
          <w:lang w:val="el-GR"/>
        </w:rPr>
        <w:t>Κατάρτιση πλάνου δημοσιότητας</w:t>
      </w:r>
    </w:p>
    <w:p w14:paraId="6CF533BD" w14:textId="77777777" w:rsidR="00B91793" w:rsidRDefault="00B91793" w:rsidP="00B91793">
      <w:pPr>
        <w:pStyle w:val="aff"/>
        <w:numPr>
          <w:ilvl w:val="0"/>
          <w:numId w:val="40"/>
        </w:numPr>
        <w:rPr>
          <w:lang w:val="el-GR"/>
        </w:rPr>
      </w:pPr>
      <w:r w:rsidRPr="00B91793">
        <w:rPr>
          <w:lang w:val="el-GR"/>
        </w:rPr>
        <w:t>Σχεδιασμός ταυτότητας προγράμματος με όλα τα σχετικά artefacts.</w:t>
      </w:r>
    </w:p>
    <w:p w14:paraId="3F399277" w14:textId="77777777" w:rsidR="00B91793" w:rsidRPr="00B91793" w:rsidRDefault="00B91793" w:rsidP="00B91793">
      <w:pPr>
        <w:pStyle w:val="aff"/>
        <w:numPr>
          <w:ilvl w:val="0"/>
          <w:numId w:val="40"/>
        </w:numPr>
        <w:rPr>
          <w:lang w:val="el-GR"/>
        </w:rPr>
      </w:pPr>
      <w:r w:rsidRPr="00B91793">
        <w:rPr>
          <w:lang w:val="el-GR"/>
        </w:rPr>
        <w:t>Εικαστικός σχεδιασμός των  δικτυακών τόπων ενημέρωσης δικαιούχων και προμηθευτών. Για το σκοπό αυτό ο ανάδοχος του παρόντος υποέργου θα πρέπει να συνεργαστεί με τους αναδόχους των ψηφιακών πλατφορμών για να τος παραδώσει τις εκροές του εικαστικού σχεδιασμού με τρόπο που θα επιτρέπει την προσαρμογή των web εργαλείων (layouts, pallets, CSS, html wireframes).</w:t>
      </w:r>
    </w:p>
    <w:p w14:paraId="755DEE2B" w14:textId="77777777" w:rsidR="00B91793" w:rsidRPr="00B91793" w:rsidRDefault="00B91793" w:rsidP="00B91793">
      <w:pPr>
        <w:pStyle w:val="aff"/>
        <w:numPr>
          <w:ilvl w:val="0"/>
          <w:numId w:val="40"/>
        </w:numPr>
        <w:rPr>
          <w:lang w:val="el-GR"/>
        </w:rPr>
      </w:pPr>
      <w:r w:rsidRPr="00B91793">
        <w:rPr>
          <w:lang w:val="el-GR"/>
        </w:rPr>
        <w:t>Προετοιμασία ενημερωτικού περιεχομένου που θα πρέπει να αναρτηθεί στο δικτυακό τόπο και στα διάφορα ηλεκτρονικά εργαλεία. Ο ανάδοχος θα πρέπει να τηρεί επικαιροποιημένη πληροφόρηση για το σύνολο του Προγράμματος.</w:t>
      </w:r>
    </w:p>
    <w:p w14:paraId="6E9CC77B" w14:textId="77777777" w:rsidR="00B91793" w:rsidRPr="00B91793" w:rsidRDefault="00B91793" w:rsidP="00B91793">
      <w:pPr>
        <w:pStyle w:val="aff"/>
        <w:numPr>
          <w:ilvl w:val="0"/>
          <w:numId w:val="40"/>
        </w:numPr>
        <w:rPr>
          <w:lang w:val="el-GR"/>
        </w:rPr>
      </w:pPr>
      <w:r w:rsidRPr="00B91793">
        <w:rPr>
          <w:lang w:val="el-GR"/>
        </w:rPr>
        <w:t xml:space="preserve">Προετοιμασία ενημερωτικού περιεχομένου που θα προβληθεί σε τηλεοπτικά μέσα. </w:t>
      </w:r>
    </w:p>
    <w:p w14:paraId="0E42901B" w14:textId="77777777" w:rsidR="00B91793" w:rsidRPr="00B91793" w:rsidRDefault="00B91793" w:rsidP="00B91793">
      <w:pPr>
        <w:pStyle w:val="aff"/>
        <w:numPr>
          <w:ilvl w:val="0"/>
          <w:numId w:val="40"/>
        </w:numPr>
        <w:rPr>
          <w:lang w:val="el-GR"/>
        </w:rPr>
      </w:pPr>
      <w:r w:rsidRPr="00B91793">
        <w:rPr>
          <w:lang w:val="el-GR"/>
        </w:rPr>
        <w:t>Δράσεις ενημέρωσης προς τους δυνητικούς δικαιούχους για μία περίοδο 3 ετών.</w:t>
      </w:r>
    </w:p>
    <w:p w14:paraId="16D74927" w14:textId="77777777" w:rsidR="00B91793" w:rsidRDefault="00B91793" w:rsidP="00590563">
      <w:pPr>
        <w:pStyle w:val="aff"/>
        <w:numPr>
          <w:ilvl w:val="0"/>
          <w:numId w:val="40"/>
        </w:numPr>
        <w:rPr>
          <w:lang w:val="el-GR"/>
        </w:rPr>
      </w:pPr>
      <w:r w:rsidRPr="00B91793">
        <w:rPr>
          <w:lang w:val="el-GR"/>
        </w:rPr>
        <w:t xml:space="preserve">Δράσεις ενημέρωσης προς τους εγκαταστάτες για μία περίοδο 3 ετών, που θα διασφαλίσει την ετοιμότητά τους. </w:t>
      </w:r>
    </w:p>
    <w:p w14:paraId="07DBEDD8" w14:textId="77777777" w:rsidR="00B91793" w:rsidRPr="00B91793" w:rsidRDefault="00B91793" w:rsidP="00590563">
      <w:pPr>
        <w:pStyle w:val="aff"/>
        <w:numPr>
          <w:ilvl w:val="0"/>
          <w:numId w:val="40"/>
        </w:numPr>
        <w:rPr>
          <w:lang w:val="el-GR"/>
        </w:rPr>
      </w:pPr>
      <w:r w:rsidRPr="00B91793">
        <w:rPr>
          <w:lang w:val="el-GR"/>
        </w:rPr>
        <w:t>Ενέργειες διάχυσης αποτελεσμάτων/ ευρύτερης ενημέρωσης του κοινού/πολιτών για τη δράση.</w:t>
      </w:r>
      <w:r w:rsidRPr="00B91793">
        <w:rPr>
          <w:lang w:val="el-GR"/>
        </w:rPr>
        <w:br/>
      </w:r>
    </w:p>
    <w:p w14:paraId="5F4BE070" w14:textId="77777777" w:rsidR="00B91793" w:rsidRPr="00B91793" w:rsidRDefault="00B91793" w:rsidP="00B91793">
      <w:pPr>
        <w:ind w:left="360"/>
        <w:rPr>
          <w:lang w:val="el-GR"/>
        </w:rPr>
      </w:pPr>
      <w:r w:rsidRPr="00B91793">
        <w:rPr>
          <w:lang w:val="el-GR"/>
        </w:rPr>
        <w:t>Ενδεικτικά Παραδοτέα</w:t>
      </w:r>
    </w:p>
    <w:p w14:paraId="511599BF" w14:textId="77777777" w:rsidR="00B91793" w:rsidRDefault="00B91793" w:rsidP="00B91793">
      <w:pPr>
        <w:pStyle w:val="aff"/>
        <w:numPr>
          <w:ilvl w:val="0"/>
          <w:numId w:val="40"/>
        </w:numPr>
        <w:rPr>
          <w:lang w:val="el-GR"/>
        </w:rPr>
      </w:pPr>
      <w:r w:rsidRPr="00B91793">
        <w:rPr>
          <w:lang w:val="el-GR"/>
        </w:rPr>
        <w:t>Πλάνο Δημοσιότητας</w:t>
      </w:r>
    </w:p>
    <w:p w14:paraId="745B6A6E" w14:textId="77777777" w:rsidR="00B91793" w:rsidRDefault="00B91793" w:rsidP="00B91793">
      <w:pPr>
        <w:pStyle w:val="aff"/>
        <w:numPr>
          <w:ilvl w:val="0"/>
          <w:numId w:val="40"/>
        </w:numPr>
        <w:rPr>
          <w:lang w:val="el-GR"/>
        </w:rPr>
      </w:pPr>
      <w:r w:rsidRPr="00B91793">
        <w:rPr>
          <w:lang w:val="el-GR"/>
        </w:rPr>
        <w:t>Υλικό ταυτότητας προγράμματος</w:t>
      </w:r>
    </w:p>
    <w:p w14:paraId="3459A304" w14:textId="77777777" w:rsidR="00B91793" w:rsidRDefault="00B91793" w:rsidP="00B91793">
      <w:pPr>
        <w:pStyle w:val="aff"/>
        <w:numPr>
          <w:ilvl w:val="0"/>
          <w:numId w:val="40"/>
        </w:numPr>
        <w:rPr>
          <w:lang w:val="el-GR"/>
        </w:rPr>
      </w:pPr>
      <w:r w:rsidRPr="00B91793">
        <w:rPr>
          <w:lang w:val="el-GR"/>
        </w:rPr>
        <w:t>Εικαστικός σχεδιασμός web sites προγράμματος.</w:t>
      </w:r>
    </w:p>
    <w:p w14:paraId="21865EBC" w14:textId="77777777" w:rsidR="00B91793" w:rsidRDefault="00B91793" w:rsidP="00B91793">
      <w:pPr>
        <w:pStyle w:val="aff"/>
        <w:numPr>
          <w:ilvl w:val="0"/>
          <w:numId w:val="40"/>
        </w:numPr>
        <w:rPr>
          <w:lang w:val="el-GR"/>
        </w:rPr>
      </w:pPr>
      <w:r w:rsidRPr="00B91793">
        <w:rPr>
          <w:lang w:val="el-GR"/>
        </w:rPr>
        <w:t>Πλήρες περιεχόμενο για την ενημέρωση των δικτυακών τόπων, φυλλαδίων και άλλης μορφής υλικού παρουσίασης-ενημέρωσης.</w:t>
      </w:r>
    </w:p>
    <w:p w14:paraId="1861C04D" w14:textId="0B88FE09" w:rsidR="00B91793" w:rsidRPr="00B91793" w:rsidRDefault="00B91793" w:rsidP="00B91793">
      <w:pPr>
        <w:pStyle w:val="aff"/>
        <w:numPr>
          <w:ilvl w:val="0"/>
          <w:numId w:val="40"/>
        </w:numPr>
        <w:rPr>
          <w:lang w:val="el-GR"/>
        </w:rPr>
      </w:pPr>
      <w:r w:rsidRPr="00B91793">
        <w:rPr>
          <w:lang w:val="el-GR"/>
        </w:rPr>
        <w:t>Αναφορές και απολογισμός όλων των ενεργειών δημοσιότητας με αναλυτική τεκμηρίωση του κόστους τους.</w:t>
      </w:r>
    </w:p>
    <w:p w14:paraId="485C1B2C" w14:textId="712041AE" w:rsidR="00B91793" w:rsidRDefault="00B91793" w:rsidP="00450B68">
      <w:pPr>
        <w:rPr>
          <w:lang w:val="el-GR"/>
        </w:rPr>
      </w:pPr>
    </w:p>
    <w:p w14:paraId="6EBCFA31" w14:textId="77777777" w:rsidR="00B91793" w:rsidRPr="00B91793" w:rsidRDefault="00B91793" w:rsidP="00B91793">
      <w:pPr>
        <w:pStyle w:val="aff"/>
        <w:numPr>
          <w:ilvl w:val="0"/>
          <w:numId w:val="39"/>
        </w:numPr>
        <w:rPr>
          <w:b/>
          <w:bCs/>
          <w:u w:val="single"/>
          <w:lang w:val="el-GR"/>
        </w:rPr>
      </w:pPr>
      <w:r w:rsidRPr="00B91793">
        <w:rPr>
          <w:b/>
          <w:bCs/>
          <w:u w:val="single"/>
          <w:lang w:val="el-GR"/>
        </w:rPr>
        <w:t>Υπηρεσίες δημοσιότητας, ενημέρωσης κοινού σε τηλεοπτικά μέσα</w:t>
      </w:r>
    </w:p>
    <w:p w14:paraId="30C00C6D" w14:textId="3971A969" w:rsidR="00B91793" w:rsidRPr="00B91793" w:rsidRDefault="00B91793" w:rsidP="00450B68">
      <w:pPr>
        <w:rPr>
          <w:lang w:val="el-GR"/>
        </w:rPr>
      </w:pPr>
      <w:r w:rsidRPr="00B91793">
        <w:rPr>
          <w:lang w:val="el-GR"/>
        </w:rPr>
        <w:t xml:space="preserve">Το αντικείμενο του Υποέργου </w:t>
      </w:r>
      <w:r>
        <w:rPr>
          <w:lang w:val="el-GR"/>
        </w:rPr>
        <w:t>7</w:t>
      </w:r>
      <w:r w:rsidRPr="00B91793">
        <w:rPr>
          <w:lang w:val="el-GR"/>
        </w:rPr>
        <w:t xml:space="preserve"> περιλαμβάνει υπηρεσίες για τον αναλυτικό σχεδιασμό και εφαρμογή ενεργειών δημοσιότητας για τη δράση σε τηλεοπτικά μέσα. </w:t>
      </w:r>
    </w:p>
    <w:p w14:paraId="55BF9097" w14:textId="77777777" w:rsidR="00B91793" w:rsidRDefault="00B91793" w:rsidP="00450B68">
      <w:pPr>
        <w:rPr>
          <w:lang w:val="el-GR"/>
        </w:rPr>
      </w:pPr>
      <w:r w:rsidRPr="00B91793">
        <w:rPr>
          <w:lang w:val="el-GR"/>
        </w:rPr>
        <w:t>Ενδεικτικά, το αντικείμενο του παρόντος υποέργου μπορεί να περιλαμβάνει:</w:t>
      </w:r>
    </w:p>
    <w:p w14:paraId="4C93188B" w14:textId="77777777" w:rsidR="00B91793" w:rsidRDefault="00B91793" w:rsidP="00B91793">
      <w:pPr>
        <w:pStyle w:val="aff"/>
        <w:numPr>
          <w:ilvl w:val="0"/>
          <w:numId w:val="40"/>
        </w:numPr>
        <w:rPr>
          <w:lang w:val="el-GR"/>
        </w:rPr>
      </w:pPr>
      <w:r w:rsidRPr="00B91793">
        <w:rPr>
          <w:lang w:val="el-GR"/>
        </w:rPr>
        <w:t>Δράσεις ενημέρωσης σε τηλεοπτικά μέσα προς τους δυνητικούς δικαιούχους για μία περίοδο 3 ετών.</w:t>
      </w:r>
    </w:p>
    <w:p w14:paraId="0DA23F54" w14:textId="77777777" w:rsidR="00B91793" w:rsidRDefault="00B91793" w:rsidP="00B91793">
      <w:pPr>
        <w:pStyle w:val="aff"/>
        <w:numPr>
          <w:ilvl w:val="0"/>
          <w:numId w:val="40"/>
        </w:numPr>
        <w:rPr>
          <w:lang w:val="el-GR"/>
        </w:rPr>
      </w:pPr>
      <w:r w:rsidRPr="00B91793">
        <w:rPr>
          <w:lang w:val="el-GR"/>
        </w:rPr>
        <w:t xml:space="preserve">Δράσεις ενημέρωσης σε τηλεοπτικά μέσα προς τους εγκαταστάτες για μία περίοδο 3 ετών, που θα διασφαλίσει την ετοιμότητά τους. </w:t>
      </w:r>
    </w:p>
    <w:p w14:paraId="2990302C" w14:textId="77777777" w:rsidR="00B91793" w:rsidRDefault="00B91793" w:rsidP="00B91793">
      <w:pPr>
        <w:pStyle w:val="aff"/>
        <w:numPr>
          <w:ilvl w:val="0"/>
          <w:numId w:val="40"/>
        </w:numPr>
        <w:rPr>
          <w:lang w:val="el-GR"/>
        </w:rPr>
      </w:pPr>
      <w:r w:rsidRPr="00B91793">
        <w:rPr>
          <w:lang w:val="el-GR"/>
        </w:rPr>
        <w:lastRenderedPageBreak/>
        <w:t>Ενέργειες διάχυσης αποτελεσμάτων/ ευρύτερης ενημέρωσης του κοινού/πολιτών για τη δράση σε τηλεοπτικά μέσα.</w:t>
      </w:r>
    </w:p>
    <w:p w14:paraId="1C5D7C4E" w14:textId="10AF20F6" w:rsidR="00B91793" w:rsidRDefault="00B91793" w:rsidP="00B91793">
      <w:pPr>
        <w:ind w:left="360"/>
        <w:rPr>
          <w:lang w:val="el-GR"/>
        </w:rPr>
      </w:pPr>
      <w:r w:rsidRPr="00B91793">
        <w:rPr>
          <w:lang w:val="el-GR"/>
        </w:rPr>
        <w:br/>
        <w:t>Ενδεικτικά Παραδοτέα</w:t>
      </w:r>
    </w:p>
    <w:p w14:paraId="23731310" w14:textId="77777777" w:rsidR="00B91793" w:rsidRDefault="00B91793" w:rsidP="00B91793">
      <w:pPr>
        <w:pStyle w:val="aff"/>
        <w:numPr>
          <w:ilvl w:val="0"/>
          <w:numId w:val="40"/>
        </w:numPr>
        <w:rPr>
          <w:lang w:val="el-GR"/>
        </w:rPr>
      </w:pPr>
      <w:r w:rsidRPr="00B91793">
        <w:rPr>
          <w:lang w:val="el-GR"/>
        </w:rPr>
        <w:t>Πλήρες περιεχόμενο για προβολή σε τηλεοπτικά μέσα.</w:t>
      </w:r>
    </w:p>
    <w:p w14:paraId="7D84AB2A" w14:textId="141D200F" w:rsidR="00B91793" w:rsidRDefault="00B91793" w:rsidP="00B91793">
      <w:pPr>
        <w:pStyle w:val="aff"/>
        <w:numPr>
          <w:ilvl w:val="0"/>
          <w:numId w:val="40"/>
        </w:numPr>
        <w:rPr>
          <w:lang w:val="el-GR"/>
        </w:rPr>
      </w:pPr>
      <w:r w:rsidRPr="00B91793">
        <w:rPr>
          <w:lang w:val="el-GR"/>
        </w:rPr>
        <w:t>Αναφορές και απολογισμός όλων των ενεργειών δημοσιότητας σε τηλεοπτικά μέσα με αναλυτική τεκμηρίωση του κόστους τους.</w:t>
      </w:r>
    </w:p>
    <w:p w14:paraId="3C638A29" w14:textId="69923651" w:rsidR="00B91793" w:rsidRDefault="00B91793" w:rsidP="00B91793">
      <w:pPr>
        <w:rPr>
          <w:lang w:val="el-GR"/>
        </w:rPr>
      </w:pPr>
    </w:p>
    <w:p w14:paraId="70118BDC" w14:textId="607009F6" w:rsidR="00B91793" w:rsidRDefault="00B91793" w:rsidP="00B91793">
      <w:pPr>
        <w:pStyle w:val="aff"/>
        <w:numPr>
          <w:ilvl w:val="0"/>
          <w:numId w:val="39"/>
        </w:numPr>
        <w:rPr>
          <w:b/>
          <w:bCs/>
          <w:u w:val="single"/>
          <w:lang w:val="el-GR"/>
        </w:rPr>
      </w:pPr>
      <w:r w:rsidRPr="00B91793">
        <w:rPr>
          <w:b/>
          <w:bCs/>
          <w:u w:val="single"/>
          <w:lang w:val="el-GR"/>
        </w:rPr>
        <w:t>Αναβάθμιση Πληροφοριακού Συστήματος Χάρτη Ευρυζωνικότητας και Μητρώου Δικτύων (ΧΕΜΔ) και παραγωγική λειτουργία για τη διάρκεια της δράσης</w:t>
      </w:r>
    </w:p>
    <w:p w14:paraId="685569C2" w14:textId="77777777" w:rsidR="00B91793" w:rsidRDefault="00B91793" w:rsidP="00B91793">
      <w:pPr>
        <w:widowControl w:val="0"/>
        <w:autoSpaceDE w:val="0"/>
        <w:autoSpaceDN w:val="0"/>
        <w:adjustRightInd w:val="0"/>
        <w:spacing w:after="60"/>
        <w:ind w:left="108" w:right="108"/>
        <w:rPr>
          <w:lang w:val="el-GR"/>
        </w:rPr>
      </w:pPr>
      <w:r w:rsidRPr="00B91793">
        <w:rPr>
          <w:lang w:val="el-GR"/>
        </w:rPr>
        <w:t>Στόχος της συγκεκριμένης δραστηριότητας είναι η αναβάθμιση του Πληροφοριακού Συστήματος Χάρτη Ευρυζωνικότητας και Μητρώου Δικτύων (ΧΕΜΔ) του ΥΠ.ΨΗ.ΔΙΑ και η παροχή υπηρεσιών παραγωγικής λειτουργίας για τη όλη διάρκεια της δράσης. Το ΠΣ ΧΕΜΔ έχει αναπτυχθεί από τη ΓΓΤΤ του ΥΠ.ΨΗ.ΔΙΑ προκειμένου να συγκεντρώνει το σύνολο των δεδομένων που αφορούν στις υποδομές, καλύψεις και προσφερόμενες υπηρεσίες των τηλεπικοινωνιακών δικτύων της χώρας και φιλοξενείται στο gcloud. Η αναβάθμιση περιλαμβάνει τις ακόλουθες λειτουργικότητες:</w:t>
      </w:r>
    </w:p>
    <w:p w14:paraId="508FAF17" w14:textId="77777777" w:rsidR="00B91793" w:rsidRPr="00B91793" w:rsidRDefault="00B91793" w:rsidP="00B91793">
      <w:pPr>
        <w:pStyle w:val="aff"/>
        <w:numPr>
          <w:ilvl w:val="0"/>
          <w:numId w:val="42"/>
        </w:numPr>
        <w:rPr>
          <w:lang w:val="el-GR"/>
        </w:rPr>
      </w:pPr>
      <w:r w:rsidRPr="00B91793">
        <w:rPr>
          <w:lang w:val="el-GR"/>
        </w:rPr>
        <w:t>Ανάπτυξη μηχανισμού διαρκούς επικαιροποίησης, επαλήθευσης και απεικόνισης σε χάρτη των σημείων / κτιρίων όπου παρέχεται κάλυψη μέσω δικτύων οπτικής ίνας μέχρι το σπίτι (FTTH) από όλους τους τηλεπικοινωνιακούς πορόχους</w:t>
      </w:r>
    </w:p>
    <w:p w14:paraId="22847012" w14:textId="77777777" w:rsidR="00B91793" w:rsidRPr="00B91793" w:rsidRDefault="00B91793" w:rsidP="00B91793">
      <w:pPr>
        <w:pStyle w:val="aff"/>
        <w:numPr>
          <w:ilvl w:val="0"/>
          <w:numId w:val="42"/>
        </w:numPr>
        <w:rPr>
          <w:lang w:val="el-GR"/>
        </w:rPr>
      </w:pPr>
      <w:r w:rsidRPr="00B91793">
        <w:rPr>
          <w:lang w:val="el-GR"/>
        </w:rPr>
        <w:t>Παροχή διεπαφών προς το ΠΣ του Υποέργου 2 για τον έλεγχο επιλεξιμότητας μέσω αναζήτησης κτιρίου για συμμετοχή στη δράση για διαχειριστές και εγκαταστάτες</w:t>
      </w:r>
    </w:p>
    <w:p w14:paraId="74C59292" w14:textId="77777777" w:rsidR="00B91793" w:rsidRPr="00B91793" w:rsidRDefault="00B91793" w:rsidP="00B91793">
      <w:pPr>
        <w:pStyle w:val="aff"/>
        <w:numPr>
          <w:ilvl w:val="0"/>
          <w:numId w:val="42"/>
        </w:numPr>
        <w:rPr>
          <w:lang w:val="el-GR"/>
        </w:rPr>
      </w:pPr>
      <w:r w:rsidRPr="00B91793">
        <w:rPr>
          <w:lang w:val="el-GR"/>
        </w:rPr>
        <w:t xml:space="preserve">Ανάπτυξη διεπαφών με το ΠΣ του Υποέργου 2 για την αποτύπωση των καταστάσεων υλοποίησης των εγκεκριμένων voucher σε χάρτη σε όλα τα στάδια της διαδικασίας μέχρι τη ολοκλήρωση (κτίρια με Smart Readylabel) </w:t>
      </w:r>
    </w:p>
    <w:p w14:paraId="2D3CB0D9" w14:textId="077D80DF" w:rsidR="00B91793" w:rsidRPr="00B91793" w:rsidRDefault="00B91793" w:rsidP="00B91793">
      <w:pPr>
        <w:rPr>
          <w:color w:val="000000"/>
          <w:sz w:val="14"/>
          <w:szCs w:val="14"/>
          <w:lang w:val="el-GR"/>
        </w:rPr>
      </w:pPr>
      <w:r w:rsidRPr="00B91793">
        <w:rPr>
          <w:lang w:val="el-GR"/>
        </w:rPr>
        <w:br/>
        <w:t>Οι υπηρεσίες δύναται επίσης να περιλαμβάνουν</w:t>
      </w:r>
    </w:p>
    <w:p w14:paraId="435BB3E8" w14:textId="77777777" w:rsidR="00B91793" w:rsidRPr="00B91793" w:rsidRDefault="00B91793" w:rsidP="00B91793">
      <w:pPr>
        <w:pStyle w:val="aff"/>
        <w:numPr>
          <w:ilvl w:val="0"/>
          <w:numId w:val="40"/>
        </w:numPr>
        <w:rPr>
          <w:lang w:val="el-GR"/>
        </w:rPr>
      </w:pPr>
      <w:r w:rsidRPr="00B91793">
        <w:rPr>
          <w:lang w:val="el-GR"/>
        </w:rPr>
        <w:t>Τεκμηρίωση και υλοποίηση πρόσθετων λειτουργιών και αλλαγή λειτουργιών</w:t>
      </w:r>
    </w:p>
    <w:p w14:paraId="1DFF9EF9" w14:textId="77777777" w:rsidR="00B91793" w:rsidRPr="00B91793" w:rsidRDefault="00B91793" w:rsidP="00B91793">
      <w:pPr>
        <w:pStyle w:val="aff"/>
        <w:numPr>
          <w:ilvl w:val="0"/>
          <w:numId w:val="40"/>
        </w:numPr>
        <w:rPr>
          <w:lang w:val="el-GR"/>
        </w:rPr>
      </w:pPr>
      <w:r w:rsidRPr="00B91793">
        <w:rPr>
          <w:lang w:val="el-GR"/>
        </w:rPr>
        <w:t>Επίλυση «τετριμμένων» τεχνικών ή επιχειρησιακών θεμάτων, ή τυχόν νέα παραμετροποίηση και βελτιστοποίηση της λειτουργίας των  υλοποιήσεων ή /και της πλατφόρμας</w:t>
      </w:r>
    </w:p>
    <w:p w14:paraId="5F5EB471" w14:textId="77777777" w:rsidR="00B91793" w:rsidRPr="00B91793" w:rsidRDefault="00B91793" w:rsidP="00B91793">
      <w:pPr>
        <w:pStyle w:val="aff"/>
        <w:numPr>
          <w:ilvl w:val="0"/>
          <w:numId w:val="40"/>
        </w:numPr>
        <w:rPr>
          <w:lang w:val="el-GR"/>
        </w:rPr>
      </w:pPr>
      <w:r w:rsidRPr="00B91793">
        <w:rPr>
          <w:lang w:val="el-GR"/>
        </w:rPr>
        <w:t>Εκπαίδευση χρηστών</w:t>
      </w:r>
    </w:p>
    <w:p w14:paraId="7DAFEF3E" w14:textId="77777777" w:rsidR="00B91793" w:rsidRPr="00B91793" w:rsidRDefault="00B91793" w:rsidP="00B91793">
      <w:pPr>
        <w:pStyle w:val="aff"/>
        <w:numPr>
          <w:ilvl w:val="0"/>
          <w:numId w:val="40"/>
        </w:numPr>
        <w:rPr>
          <w:lang w:val="el-GR"/>
        </w:rPr>
      </w:pPr>
      <w:r w:rsidRPr="00B91793">
        <w:rPr>
          <w:lang w:val="el-GR"/>
        </w:rPr>
        <w:t>Πιλοτική και Δοκιμαστική λειτουργία</w:t>
      </w:r>
    </w:p>
    <w:p w14:paraId="58F0D242" w14:textId="164AF4E9" w:rsidR="00B91793" w:rsidRDefault="00B91793" w:rsidP="00B91793">
      <w:pPr>
        <w:pStyle w:val="aff"/>
        <w:numPr>
          <w:ilvl w:val="0"/>
          <w:numId w:val="40"/>
        </w:numPr>
        <w:rPr>
          <w:lang w:val="el-GR"/>
        </w:rPr>
      </w:pPr>
      <w:r w:rsidRPr="00B91793">
        <w:rPr>
          <w:lang w:val="el-GR"/>
        </w:rPr>
        <w:t>Τεχνική υποστήριξη της παραγωγικής λειτουργίας και αλλαγών στην υλοποίηση εξαιτίας μεταβολών στη λειτουργία</w:t>
      </w:r>
    </w:p>
    <w:p w14:paraId="54A2462A" w14:textId="77777777" w:rsidR="000A5185" w:rsidRPr="000A5185" w:rsidRDefault="000A5185" w:rsidP="000A5185">
      <w:pPr>
        <w:pStyle w:val="aff"/>
        <w:rPr>
          <w:lang w:val="el-GR"/>
        </w:rPr>
      </w:pPr>
    </w:p>
    <w:p w14:paraId="1CB18CD3" w14:textId="77777777" w:rsidR="00B91793" w:rsidRPr="00B91793" w:rsidRDefault="00B91793" w:rsidP="00B91793">
      <w:pPr>
        <w:pStyle w:val="aff"/>
        <w:numPr>
          <w:ilvl w:val="0"/>
          <w:numId w:val="39"/>
        </w:numPr>
        <w:rPr>
          <w:b/>
          <w:bCs/>
          <w:u w:val="single"/>
          <w:lang w:val="el-GR"/>
        </w:rPr>
      </w:pPr>
      <w:r w:rsidRPr="00B91793">
        <w:rPr>
          <w:b/>
          <w:bCs/>
          <w:u w:val="single"/>
          <w:lang w:val="el-GR"/>
        </w:rPr>
        <w:t>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293AA023" w14:textId="29BF0F4F" w:rsidR="00B91793" w:rsidRDefault="00B91793" w:rsidP="00B91793">
      <w:pPr>
        <w:rPr>
          <w:lang w:val="el-GR"/>
        </w:rPr>
      </w:pPr>
    </w:p>
    <w:p w14:paraId="471C0109" w14:textId="77777777" w:rsidR="00B91793" w:rsidRDefault="00B91793" w:rsidP="00B91793">
      <w:pPr>
        <w:rPr>
          <w:lang w:val="el-GR"/>
        </w:rPr>
      </w:pPr>
      <w:r w:rsidRPr="00B91793">
        <w:rPr>
          <w:lang w:val="el-GR"/>
        </w:rPr>
        <w:t xml:space="preserve">Αντικείμενο των υπηρεσιών της παρούσας ενότητας είναι η διενέργεια ελέγχου από τον Ανάδοχο για τη Δράση και τα Προγράμματά της, με σκοπό την επιβεβαίωση της επίτευξης κάθε Οροσήμου και Στόχου που συνδέεται με Αίτημα Πληρωμής, καθώς και της ολοκλήρωσης της Δράσης και των Προγραμμάτων της, σύμφωνα και με τα ειδικότερα προβλεπόμενα στην Απόφαση Ένταξης της Δράσης στο ΤΑΑ. Ο διενεργούμενος έλεγχος θα συνίσταται σε διοικητικούς ή και επιτόπιους ελέγχους στη Δράση, προκειμένου να ελεγχθούν διοικητικές, δημοσιονομικές, τεχνικές και φυσικές πτυχές της Δράσης.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w:t>
      </w:r>
      <w:r w:rsidRPr="00B91793">
        <w:rPr>
          <w:lang w:val="el-GR"/>
        </w:rPr>
        <w:lastRenderedPageBreak/>
        <w:t xml:space="preserve">και Ανθεκτικότητας και το Εγχειρίδιο Διαδικασιών του Συστήματος Διαχείρισης και Ελέγχου του ΤΑΑ. </w:t>
      </w:r>
      <w:r w:rsidRPr="00B91793">
        <w:rPr>
          <w:lang w:val="el-GR"/>
        </w:rPr>
        <w:br/>
        <w:t>Ενδεικτικά Παραδοτέα</w:t>
      </w:r>
    </w:p>
    <w:p w14:paraId="21BB21AB" w14:textId="4003247C" w:rsidR="00B91793" w:rsidRPr="00B91793" w:rsidRDefault="00B91793" w:rsidP="00B91793">
      <w:pPr>
        <w:pStyle w:val="aff"/>
        <w:numPr>
          <w:ilvl w:val="0"/>
          <w:numId w:val="40"/>
        </w:numPr>
        <w:rPr>
          <w:lang w:val="el-GR"/>
        </w:rPr>
      </w:pPr>
      <w:r w:rsidRPr="00B91793">
        <w:rPr>
          <w:lang w:val="el-GR"/>
        </w:rPr>
        <w:t>Έκθεση Επίτευξης Οροσήμων/Στόχων με τα αποτελέσματα του διενεργηθέντος ελέγχου, συνοδευόμενη από συμπληρωμένη και επαρκώς τεκμηριωμένη Λίστα Ελέγχου και τα συναφή έγγραφα τεκμηρίωσης.</w:t>
      </w:r>
    </w:p>
    <w:p w14:paraId="6A219BC0" w14:textId="5F300B07" w:rsidR="00BD0298" w:rsidRPr="00EF2204" w:rsidRDefault="00BD0298">
      <w:pPr>
        <w:pStyle w:val="4"/>
        <w:numPr>
          <w:ilvl w:val="1"/>
          <w:numId w:val="23"/>
        </w:numPr>
        <w:ind w:hanging="306"/>
        <w:rPr>
          <w:rFonts w:cs="Tahoma"/>
          <w:szCs w:val="22"/>
          <w:lang w:val="el-GR"/>
        </w:rPr>
      </w:pPr>
      <w:bookmarkStart w:id="456" w:name="_Toc97194339"/>
      <w:bookmarkStart w:id="457" w:name="_Ref97199271"/>
      <w:bookmarkStart w:id="458" w:name="_Ref122694847"/>
      <w:bookmarkStart w:id="459" w:name="_Ref122695017"/>
      <w:bookmarkStart w:id="460" w:name="_Toc133582028"/>
      <w:bookmarkEnd w:id="455"/>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6"/>
      <w:bookmarkEnd w:id="457"/>
      <w:bookmarkEnd w:id="458"/>
      <w:bookmarkEnd w:id="459"/>
      <w:bookmarkEnd w:id="460"/>
      <w:r w:rsidR="00B256BC">
        <w:rPr>
          <w:rFonts w:cs="Tahoma"/>
          <w:szCs w:val="22"/>
          <w:lang w:val="el-GR"/>
        </w:rPr>
        <w:t xml:space="preserve"> </w:t>
      </w:r>
    </w:p>
    <w:p w14:paraId="65D815F0" w14:textId="77777777" w:rsidR="00170B30" w:rsidRPr="00170B30" w:rsidRDefault="00170B30" w:rsidP="00170B30">
      <w:pPr>
        <w:rPr>
          <w:lang w:val="el-GR"/>
        </w:rPr>
      </w:pPr>
      <w:r w:rsidRPr="00170B30">
        <w:rPr>
          <w:lang w:val="el-GR"/>
        </w:rPr>
        <w:t xml:space="preserve">Στο παραπάνω πλαίσιο απαιτείται η παροχή υπηρεσιών προστιθέμενης αξίας για την υποστήριξη της Δράσης σε όλο τον κύκλο ζωής της από το σχεδιασμό έως και την ολοκλήρωση της, που αποτελούν το αντικείμενο του παρόντος Έργου. </w:t>
      </w:r>
    </w:p>
    <w:p w14:paraId="30A86394" w14:textId="3EC3542B" w:rsidR="00170B30" w:rsidRPr="00170B30" w:rsidRDefault="00170B30" w:rsidP="00170B30">
      <w:pPr>
        <w:rPr>
          <w:lang w:val="el-GR"/>
        </w:rPr>
      </w:pPr>
      <w:r w:rsidRPr="00170B30">
        <w:rPr>
          <w:lang w:val="el-GR"/>
        </w:rPr>
        <w:t xml:space="preserve">Συγκεκριμένα το αντικείμενο της παρούσας σύμβασης αφορά την παροχή υπηρεσιών για τη συνολική εποπτεία των εργασιών, την κεντρική διοίκηση του Προγράμματος και το συντονισμό των μερών. </w:t>
      </w:r>
    </w:p>
    <w:p w14:paraId="4700EC06" w14:textId="77777777" w:rsidR="00170B30" w:rsidRPr="00170B30" w:rsidRDefault="00170B30" w:rsidP="00170B30">
      <w:pPr>
        <w:rPr>
          <w:lang w:val="el-GR"/>
        </w:rPr>
      </w:pPr>
      <w:r w:rsidRPr="00170B30">
        <w:rPr>
          <w:lang w:val="el-GR"/>
        </w:rPr>
        <w:t xml:space="preserve">Από την ενεργοποίηση του προγράμματος, απαιτείται μια συστηματική προσέγγιση για την διοίκηση και εποπτεία του προγράμματος ώστε να λειτουργήσουν αποτελεσματικά επιμέρους πτυχές της διαχείρισης, υποστήριξης και λειτουργίας. Για το σκοπό αυτό απαιτείται μία συνεκτική εποπτεία και διοίκηση (Program Manager) που θα βοηθήσει στη συνεκτικότερη διαχείριση.  </w:t>
      </w:r>
    </w:p>
    <w:p w14:paraId="2BD1F2CA" w14:textId="670FA08A" w:rsidR="00E428EC" w:rsidRPr="00F04769" w:rsidRDefault="00170B30" w:rsidP="00E428EC">
      <w:pPr>
        <w:spacing w:line="276" w:lineRule="auto"/>
        <w:rPr>
          <w:color w:val="000000" w:themeColor="text1"/>
          <w:lang w:val="el-GR"/>
        </w:rPr>
      </w:pPr>
      <w:r w:rsidRPr="00170B30">
        <w:rPr>
          <w:lang w:val="el-GR"/>
        </w:rPr>
        <w:t xml:space="preserve">Ο ανάδοχος του παρόντος υποέργου θα διαθέσει τα κατάλληλα προφίλ στελεχών που θα ενισχύσουν την αναθέτουσα αρχή στην οριζόντια διοίκηση του συνολικού Προγράμματος. Συγκεκριμένα θα προβλεφθεί η διάθεση ενός Διευθυντή Προγράμματος και υποστηρικτικού σε αυτόν προσωπικού για ένα διάστημα </w:t>
      </w:r>
      <w:r w:rsidR="00837ED6" w:rsidRPr="00FB30E0">
        <w:rPr>
          <w:lang w:val="el-GR"/>
        </w:rPr>
        <w:t>33</w:t>
      </w:r>
      <w:r w:rsidR="00837ED6" w:rsidRPr="00170B30">
        <w:rPr>
          <w:lang w:val="el-GR"/>
        </w:rPr>
        <w:t xml:space="preserve"> </w:t>
      </w:r>
      <w:r w:rsidRPr="00170B30">
        <w:rPr>
          <w:lang w:val="el-GR"/>
        </w:rPr>
        <w:t xml:space="preserve">μηνών. </w:t>
      </w:r>
      <w:r w:rsidR="00E428EC">
        <w:rPr>
          <w:lang w:val="el-GR"/>
        </w:rPr>
        <w:t xml:space="preserve">Επί της ουσίας αντικείμενο του έργου </w:t>
      </w:r>
      <w:r w:rsidR="00E428EC" w:rsidRPr="00E66CC6">
        <w:rPr>
          <w:color w:val="000000" w:themeColor="text1"/>
          <w:lang w:val="el-GR"/>
        </w:rPr>
        <w:t xml:space="preserve">είναι </w:t>
      </w:r>
      <w:r w:rsidR="00E428EC">
        <w:rPr>
          <w:color w:val="000000" w:themeColor="text1"/>
          <w:lang w:val="el-GR"/>
        </w:rPr>
        <w:t xml:space="preserve">η </w:t>
      </w:r>
      <w:r w:rsidR="00E428EC" w:rsidRPr="00F04769">
        <w:rPr>
          <w:color w:val="000000" w:themeColor="text1"/>
          <w:lang w:val="el-GR"/>
        </w:rPr>
        <w:t xml:space="preserve">παροχή υπηρεσιών (ανθρωποχρόνου) για τη συνολική εποπτεία των εργασιών, την κεντρική διοίκηση του Προγράμματος και το συντονισμό των μερών. </w:t>
      </w:r>
    </w:p>
    <w:p w14:paraId="7A034EAF" w14:textId="7908140A" w:rsidR="00170B30" w:rsidRPr="00170B30" w:rsidRDefault="00170B30" w:rsidP="00170B30">
      <w:pPr>
        <w:rPr>
          <w:lang w:val="el-GR"/>
        </w:rPr>
      </w:pPr>
      <w:r w:rsidRPr="00170B30">
        <w:rPr>
          <w:lang w:val="el-GR"/>
        </w:rPr>
        <w:t xml:space="preserve">Στο πλαίσιο </w:t>
      </w:r>
      <w:r w:rsidR="00A60B6C">
        <w:rPr>
          <w:lang w:val="el-GR"/>
        </w:rPr>
        <w:t>της παρούσας σύμβασης</w:t>
      </w:r>
      <w:r w:rsidRPr="00170B30">
        <w:rPr>
          <w:lang w:val="el-GR"/>
        </w:rPr>
        <w:t xml:space="preserve"> θα εκπονηθεί </w:t>
      </w:r>
      <w:r w:rsidR="00E428EC">
        <w:rPr>
          <w:lang w:val="el-GR"/>
        </w:rPr>
        <w:t xml:space="preserve">επιπρόσθετα, </w:t>
      </w:r>
      <w:r w:rsidRPr="00170B30">
        <w:rPr>
          <w:lang w:val="el-GR"/>
        </w:rPr>
        <w:t>μελέτη συμμόρφωσης με τον Κανονισμό Προστασίας προσωπικών δεδομένων (GDPR) και μελέτη εκτίμησης αντικτύπου για την προστασία των προσωπικών δεδομένων.</w:t>
      </w:r>
    </w:p>
    <w:p w14:paraId="4D8B97A7" w14:textId="6BEE9A57" w:rsidR="00BD0298" w:rsidRPr="00170B30" w:rsidRDefault="00BD0298" w:rsidP="00EF2204">
      <w:pPr>
        <w:rPr>
          <w:rFonts w:eastAsia="SimSun"/>
          <w:lang w:val="el-GR"/>
        </w:rPr>
      </w:pPr>
    </w:p>
    <w:p w14:paraId="4BEB6973" w14:textId="190BB77E" w:rsidR="0041770C" w:rsidRDefault="00E428EC" w:rsidP="0041770C">
      <w:pPr>
        <w:rPr>
          <w:lang w:val="el-GR"/>
        </w:rPr>
      </w:pPr>
      <w:r>
        <w:rPr>
          <w:lang w:val="el-GR"/>
        </w:rPr>
        <w:t>Παραδοτέα</w:t>
      </w:r>
    </w:p>
    <w:p w14:paraId="04A1E2CB" w14:textId="5D8EC8F0" w:rsidR="00E428EC" w:rsidRPr="00E13273" w:rsidRDefault="00E428EC">
      <w:pPr>
        <w:pStyle w:val="aff"/>
        <w:numPr>
          <w:ilvl w:val="0"/>
          <w:numId w:val="34"/>
        </w:numPr>
        <w:suppressAutoHyphens w:val="0"/>
        <w:rPr>
          <w:b/>
          <w:bCs/>
          <w:color w:val="000000" w:themeColor="text1"/>
          <w:u w:val="single"/>
          <w:lang w:val="el-GR"/>
        </w:rPr>
      </w:pPr>
      <w:r w:rsidRPr="00E13273">
        <w:rPr>
          <w:color w:val="000000" w:themeColor="text1"/>
          <w:lang w:val="el-GR"/>
        </w:rPr>
        <w:t>Διμηνιαίες Αναφορές προόδου Έργου</w:t>
      </w:r>
      <w:r w:rsidR="00E13273">
        <w:rPr>
          <w:color w:val="000000" w:themeColor="text1"/>
          <w:lang w:val="el-GR"/>
        </w:rPr>
        <w:t xml:space="preserve"> στις οποίες περιλαμβάνονται και </w:t>
      </w:r>
      <w:r w:rsidRPr="00E13273">
        <w:rPr>
          <w:color w:val="000000" w:themeColor="text1"/>
          <w:lang w:val="el-GR"/>
        </w:rPr>
        <w:t xml:space="preserve">Αναφορές θεμάτων/ρίσκων για το Έργο και προτάσεις αντιμετώπισής </w:t>
      </w:r>
      <w:r w:rsidR="00720A4D">
        <w:rPr>
          <w:color w:val="000000" w:themeColor="text1"/>
          <w:lang w:val="el-GR"/>
        </w:rPr>
        <w:t>τους.</w:t>
      </w:r>
    </w:p>
    <w:p w14:paraId="4486CD14" w14:textId="5FED1600" w:rsidR="00E13273" w:rsidRPr="00E13273" w:rsidRDefault="00E13273">
      <w:pPr>
        <w:pStyle w:val="aff"/>
        <w:numPr>
          <w:ilvl w:val="0"/>
          <w:numId w:val="34"/>
        </w:numPr>
        <w:suppressAutoHyphens w:val="0"/>
        <w:rPr>
          <w:b/>
          <w:bCs/>
          <w:color w:val="000000" w:themeColor="text1"/>
          <w:u w:val="single"/>
          <w:lang w:val="el-GR"/>
        </w:rPr>
      </w:pPr>
      <w:r>
        <w:rPr>
          <w:color w:val="000000" w:themeColor="text1"/>
          <w:lang w:val="el-GR"/>
        </w:rPr>
        <w:t>Μελέτη Συμμόρφωσης με τον Κανονισμό Προστασίας προσωπικών δεδομένων</w:t>
      </w:r>
      <w:r w:rsidR="00720A4D">
        <w:rPr>
          <w:color w:val="000000" w:themeColor="text1"/>
          <w:lang w:val="el-GR"/>
        </w:rPr>
        <w:t>.</w:t>
      </w:r>
    </w:p>
    <w:p w14:paraId="68792F40" w14:textId="7448A647" w:rsidR="00E13273" w:rsidRPr="00E13273" w:rsidRDefault="00E13273">
      <w:pPr>
        <w:pStyle w:val="aff"/>
        <w:numPr>
          <w:ilvl w:val="0"/>
          <w:numId w:val="34"/>
        </w:numPr>
        <w:suppressAutoHyphens w:val="0"/>
        <w:rPr>
          <w:b/>
          <w:bCs/>
          <w:color w:val="000000" w:themeColor="text1"/>
          <w:u w:val="single"/>
          <w:lang w:val="el-GR"/>
        </w:rPr>
      </w:pPr>
      <w:r>
        <w:rPr>
          <w:color w:val="000000" w:themeColor="text1"/>
          <w:lang w:val="el-GR"/>
        </w:rPr>
        <w:t>Μελέτη Εκτίμησης αντικτύπου για την προστασία προσωπικών δεδομένων</w:t>
      </w:r>
      <w:r w:rsidR="00720A4D">
        <w:rPr>
          <w:color w:val="000000" w:themeColor="text1"/>
          <w:lang w:val="el-GR"/>
        </w:rPr>
        <w:t>.</w:t>
      </w:r>
    </w:p>
    <w:p w14:paraId="156CDB3B" w14:textId="77777777" w:rsidR="008338F0" w:rsidRPr="00EF2204" w:rsidRDefault="003355E7">
      <w:pPr>
        <w:pStyle w:val="3"/>
        <w:numPr>
          <w:ilvl w:val="0"/>
          <w:numId w:val="23"/>
        </w:numPr>
        <w:rPr>
          <w:lang w:val="el-GR"/>
        </w:rPr>
      </w:pPr>
      <w:bookmarkStart w:id="461" w:name="_Toc97194366"/>
      <w:bookmarkStart w:id="462" w:name="_Toc97194477"/>
      <w:bookmarkStart w:id="463" w:name="_Ref122694864"/>
      <w:bookmarkStart w:id="464" w:name="_Toc133582029"/>
      <w:r w:rsidRPr="00EF2204">
        <w:rPr>
          <w:lang w:val="el-GR"/>
        </w:rPr>
        <w:t xml:space="preserve">Μεθοδολογία </w:t>
      </w:r>
      <w:r w:rsidR="00025B9C">
        <w:rPr>
          <w:lang w:val="el-GR"/>
        </w:rPr>
        <w:t>Υ</w:t>
      </w:r>
      <w:r w:rsidRPr="00EF2204">
        <w:rPr>
          <w:lang w:val="el-GR"/>
        </w:rPr>
        <w:t>λοποίησης</w:t>
      </w:r>
      <w:bookmarkEnd w:id="461"/>
      <w:bookmarkEnd w:id="462"/>
      <w:bookmarkEnd w:id="463"/>
      <w:bookmarkEnd w:id="464"/>
    </w:p>
    <w:p w14:paraId="45BD28BD" w14:textId="77777777" w:rsidR="00E13273" w:rsidRPr="00155B45" w:rsidRDefault="00E13273" w:rsidP="00E13273">
      <w:pPr>
        <w:spacing w:line="252" w:lineRule="auto"/>
        <w:rPr>
          <w:lang w:val="el-GR"/>
        </w:rPr>
      </w:pPr>
      <w:bookmarkStart w:id="465" w:name="_Toc97195407"/>
      <w:bookmarkStart w:id="466" w:name="_Toc97195576"/>
      <w:bookmarkEnd w:id="465"/>
      <w:bookmarkEnd w:id="466"/>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w:t>
      </w:r>
      <w:r w:rsidRPr="00155B45">
        <w:rPr>
          <w:lang w:val="el-GR"/>
        </w:rPr>
        <w:lastRenderedPageBreak/>
        <w:t>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35"/>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35"/>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35"/>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3"/>
        </w:numPr>
        <w:ind w:hanging="306"/>
        <w:rPr>
          <w:rFonts w:cs="Tahoma"/>
          <w:szCs w:val="22"/>
          <w:lang w:val="el-GR"/>
        </w:rPr>
      </w:pPr>
      <w:bookmarkStart w:id="467" w:name="_Toc97194367"/>
      <w:bookmarkStart w:id="468" w:name="_Ref122695066"/>
      <w:bookmarkStart w:id="469" w:name="_Toc133582030"/>
      <w:r w:rsidRPr="00EF2204">
        <w:rPr>
          <w:rFonts w:cs="Tahoma"/>
          <w:szCs w:val="22"/>
          <w:lang w:val="el-GR"/>
        </w:rPr>
        <w:t>Χρονοδιάγραμμα</w:t>
      </w:r>
      <w:bookmarkEnd w:id="467"/>
      <w:bookmarkEnd w:id="468"/>
      <w:bookmarkEnd w:id="469"/>
    </w:p>
    <w:p w14:paraId="16576A43" w14:textId="0C3A7419" w:rsidR="00F82A8D" w:rsidRPr="00C71EEC" w:rsidRDefault="00F82A8D" w:rsidP="00F82A8D">
      <w:pPr>
        <w:suppressAutoHyphens w:val="0"/>
        <w:autoSpaceDE w:val="0"/>
        <w:spacing w:after="60"/>
        <w:rPr>
          <w:rFonts w:eastAsia="SimSun"/>
          <w:lang w:val="el-GR"/>
        </w:rPr>
      </w:pPr>
      <w:bookmarkStart w:id="470"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E13273" w:rsidRPr="00E13273">
        <w:rPr>
          <w:rFonts w:eastAsia="SimSun"/>
          <w:b/>
          <w:bCs/>
          <w:lang w:val="el-GR"/>
        </w:rPr>
        <w:t>επτά</w:t>
      </w:r>
      <w:r w:rsidRPr="00E13273">
        <w:rPr>
          <w:rFonts w:eastAsia="SimSun"/>
          <w:b/>
          <w:bCs/>
          <w:lang w:val="el-GR"/>
        </w:rPr>
        <w:t xml:space="preserve"> (</w:t>
      </w:r>
      <w:r w:rsidR="00E13273" w:rsidRPr="00E13273">
        <w:rPr>
          <w:rFonts w:eastAsia="SimSun"/>
          <w:b/>
          <w:bCs/>
          <w:lang w:val="el-GR"/>
        </w:rPr>
        <w:t>7</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3610"/>
        <w:gridCol w:w="1383"/>
        <w:gridCol w:w="1625"/>
        <w:gridCol w:w="1210"/>
        <w:gridCol w:w="1800"/>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70"/>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E13273">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844" w:type="pct"/>
            <w:tcBorders>
              <w:top w:val="nil"/>
              <w:left w:val="nil"/>
              <w:bottom w:val="single" w:sz="4" w:space="0" w:color="auto"/>
              <w:right w:val="single" w:sz="4" w:space="0" w:color="auto"/>
            </w:tcBorders>
            <w:shd w:val="clear" w:color="000000" w:fill="E2EFDA"/>
            <w:vAlign w:val="center"/>
            <w:hideMark/>
          </w:tcPr>
          <w:p w14:paraId="02B47A1B"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60BD04D8"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935"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845384" w14:paraId="65DBE5CB" w14:textId="77777777" w:rsidTr="00E13273">
        <w:trPr>
          <w:trHeight w:val="199"/>
          <w:jc w:val="center"/>
        </w:trPr>
        <w:tc>
          <w:tcPr>
            <w:tcW w:w="1875" w:type="pct"/>
            <w:tcBorders>
              <w:top w:val="nil"/>
              <w:left w:val="single" w:sz="4" w:space="0" w:color="auto"/>
              <w:bottom w:val="single" w:sz="4" w:space="0" w:color="auto"/>
              <w:right w:val="single" w:sz="4" w:space="0" w:color="auto"/>
            </w:tcBorders>
            <w:shd w:val="clear" w:color="000000" w:fill="F2F2F2"/>
            <w:vAlign w:val="center"/>
            <w:hideMark/>
          </w:tcPr>
          <w:p w14:paraId="44691F7A" w14:textId="353DFA57" w:rsidR="00E13273" w:rsidRPr="00E13273" w:rsidRDefault="00E13273" w:rsidP="00E13273">
            <w:pPr>
              <w:suppressAutoHyphens w:val="0"/>
              <w:rPr>
                <w:rFonts w:eastAsia="SimSun"/>
                <w:sz w:val="20"/>
                <w:szCs w:val="20"/>
                <w:lang w:val="el-GR"/>
              </w:rPr>
            </w:pPr>
            <w:r w:rsidRPr="00E13273">
              <w:rPr>
                <w:rFonts w:eastAsia="SimSun"/>
                <w:sz w:val="20"/>
                <w:szCs w:val="20"/>
                <w:lang w:val="el-GR"/>
              </w:rPr>
              <w:t xml:space="preserve">Π1. </w:t>
            </w:r>
            <w:r w:rsidRPr="00FB30E0">
              <w:rPr>
                <w:color w:val="000000" w:themeColor="text1"/>
                <w:lang w:val="el-GR"/>
              </w:rPr>
              <w:t>Μελέτη Συμμόρφωσης με τον</w:t>
            </w:r>
            <w:r w:rsidRPr="00E13273">
              <w:rPr>
                <w:rFonts w:eastAsia="SimSun"/>
                <w:sz w:val="20"/>
                <w:szCs w:val="20"/>
                <w:lang w:val="el-GR"/>
              </w:rPr>
              <w:t xml:space="preserve"> </w:t>
            </w:r>
            <w:r w:rsidRPr="00E13273">
              <w:rPr>
                <w:color w:val="000000" w:themeColor="text1"/>
                <w:lang w:val="el-GR"/>
              </w:rPr>
              <w:t>Κανονισμό Προστασίας προσωπικών δεδομένων</w:t>
            </w:r>
          </w:p>
        </w:tc>
        <w:tc>
          <w:tcPr>
            <w:tcW w:w="718" w:type="pct"/>
            <w:tcBorders>
              <w:top w:val="nil"/>
              <w:left w:val="nil"/>
              <w:bottom w:val="single" w:sz="4" w:space="0" w:color="auto"/>
              <w:right w:val="single" w:sz="4" w:space="0" w:color="auto"/>
            </w:tcBorders>
            <w:shd w:val="clear" w:color="000000" w:fill="F2F2F2"/>
            <w:vAlign w:val="center"/>
            <w:hideMark/>
          </w:tcPr>
          <w:p w14:paraId="0FE95D5F" w14:textId="77777777" w:rsidR="00E13273" w:rsidRPr="00E13273" w:rsidRDefault="00E13273" w:rsidP="00770F53">
            <w:pPr>
              <w:suppressAutoHyphens w:val="0"/>
              <w:autoSpaceDE w:val="0"/>
              <w:spacing w:after="60"/>
              <w:jc w:val="center"/>
              <w:rPr>
                <w:rFonts w:eastAsia="SimSun"/>
                <w:b/>
                <w:sz w:val="20"/>
                <w:szCs w:val="20"/>
                <w:lang w:val="el-GR"/>
              </w:rPr>
            </w:pPr>
            <w:r w:rsidRPr="00E13273">
              <w:rPr>
                <w:rFonts w:eastAsia="SimSun"/>
                <w:b/>
                <w:bCs/>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hideMark/>
          </w:tcPr>
          <w:p w14:paraId="06AFB505" w14:textId="77777777" w:rsidR="00E13273" w:rsidRPr="00E13273" w:rsidRDefault="00E13273" w:rsidP="00770F53">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hideMark/>
          </w:tcPr>
          <w:p w14:paraId="1DC03A70" w14:textId="77777777" w:rsidR="00E13273" w:rsidRPr="00E13273" w:rsidRDefault="00E13273" w:rsidP="00770F53">
            <w:pPr>
              <w:suppressAutoHyphens w:val="0"/>
              <w:autoSpaceDE w:val="0"/>
              <w:spacing w:after="60"/>
              <w:jc w:val="center"/>
              <w:rPr>
                <w:rFonts w:eastAsia="SimSun"/>
                <w:b/>
                <w:sz w:val="20"/>
                <w:szCs w:val="20"/>
                <w:lang w:val="el-GR"/>
              </w:rPr>
            </w:pPr>
            <w:r w:rsidRPr="00E13273">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hideMark/>
          </w:tcPr>
          <w:p w14:paraId="728EA84F" w14:textId="77777777" w:rsidR="00E13273" w:rsidRPr="00E13273" w:rsidRDefault="00E13273" w:rsidP="00770F53">
            <w:pPr>
              <w:suppressAutoHyphens w:val="0"/>
              <w:autoSpaceDE w:val="0"/>
              <w:spacing w:after="60"/>
              <w:jc w:val="left"/>
              <w:rPr>
                <w:rFonts w:eastAsia="SimSun"/>
                <w:sz w:val="20"/>
                <w:szCs w:val="20"/>
                <w:lang w:val="el-GR"/>
              </w:rPr>
            </w:pPr>
            <w:r w:rsidRPr="00E13273">
              <w:rPr>
                <w:rFonts w:eastAsia="SimSun"/>
                <w:sz w:val="20"/>
                <w:szCs w:val="20"/>
                <w:lang w:val="el-GR"/>
              </w:rPr>
              <w:t>Έναρξη με την υπογραφή της Σύμβασης</w:t>
            </w:r>
          </w:p>
        </w:tc>
      </w:tr>
      <w:tr w:rsidR="00E13273" w:rsidRPr="00845384" w14:paraId="1D81B1A7" w14:textId="77777777" w:rsidTr="00E13273">
        <w:trPr>
          <w:trHeight w:val="199"/>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000F06F4" w14:textId="24F45009" w:rsidR="00E13273" w:rsidRPr="00E13273" w:rsidRDefault="00E13273" w:rsidP="00E13273">
            <w:pPr>
              <w:suppressAutoHyphens w:val="0"/>
              <w:rPr>
                <w:b/>
                <w:bCs/>
                <w:color w:val="000000" w:themeColor="text1"/>
                <w:u w:val="single"/>
                <w:lang w:val="el-GR"/>
              </w:rPr>
            </w:pPr>
            <w:r w:rsidRPr="00E13273">
              <w:rPr>
                <w:rFonts w:eastAsia="SimSun"/>
                <w:sz w:val="20"/>
                <w:szCs w:val="20"/>
                <w:lang w:val="el-GR"/>
              </w:rPr>
              <w:t xml:space="preserve">Π2. </w:t>
            </w:r>
            <w:r w:rsidRPr="00E13273">
              <w:rPr>
                <w:color w:val="000000" w:themeColor="text1"/>
                <w:lang w:val="el-GR"/>
              </w:rPr>
              <w:t>Μελέτη Εκτίμησης αντικτύπου για την προστασία προσωπικών δεδομένων</w:t>
            </w:r>
          </w:p>
        </w:tc>
        <w:tc>
          <w:tcPr>
            <w:tcW w:w="718" w:type="pct"/>
            <w:tcBorders>
              <w:top w:val="nil"/>
              <w:left w:val="nil"/>
              <w:bottom w:val="single" w:sz="4" w:space="0" w:color="auto"/>
              <w:right w:val="single" w:sz="4" w:space="0" w:color="auto"/>
            </w:tcBorders>
            <w:shd w:val="clear" w:color="000000" w:fill="F2F2F2"/>
            <w:vAlign w:val="center"/>
          </w:tcPr>
          <w:p w14:paraId="5B8A5C76" w14:textId="1D4A946A" w:rsidR="00E13273" w:rsidRPr="00E13273" w:rsidRDefault="00E13273" w:rsidP="00E13273">
            <w:pPr>
              <w:suppressAutoHyphens w:val="0"/>
              <w:autoSpaceDE w:val="0"/>
              <w:spacing w:after="60"/>
              <w:jc w:val="center"/>
              <w:rPr>
                <w:rFonts w:eastAsia="SimSun"/>
                <w:b/>
                <w:bCs/>
                <w:sz w:val="20"/>
                <w:szCs w:val="20"/>
                <w:lang w:val="el-GR"/>
              </w:rPr>
            </w:pPr>
            <w:r w:rsidRPr="00E13273">
              <w:rPr>
                <w:rFonts w:eastAsia="SimSun"/>
                <w:b/>
                <w:bCs/>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6609FFF2" w14:textId="512C685E" w:rsidR="00E13273" w:rsidRPr="00E13273" w:rsidRDefault="00E13273" w:rsidP="00E13273">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28ACCFAA" w14:textId="2FACD164" w:rsidR="00E13273" w:rsidRPr="00E13273" w:rsidRDefault="00E13273" w:rsidP="00E13273">
            <w:pPr>
              <w:suppressAutoHyphens w:val="0"/>
              <w:autoSpaceDE w:val="0"/>
              <w:spacing w:after="60"/>
              <w:jc w:val="center"/>
              <w:rPr>
                <w:rFonts w:eastAsia="SimSun"/>
                <w:b/>
                <w:sz w:val="20"/>
                <w:szCs w:val="20"/>
                <w:lang w:val="el-GR"/>
              </w:rPr>
            </w:pPr>
            <w:r w:rsidRPr="00E13273">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08A7840E" w14:textId="023E53E7" w:rsidR="00E13273" w:rsidRPr="00E13273" w:rsidRDefault="00E13273" w:rsidP="00E13273">
            <w:pPr>
              <w:suppressAutoHyphens w:val="0"/>
              <w:autoSpaceDE w:val="0"/>
              <w:spacing w:after="60"/>
              <w:jc w:val="left"/>
              <w:rPr>
                <w:rFonts w:eastAsia="SimSun"/>
                <w:sz w:val="20"/>
                <w:szCs w:val="20"/>
                <w:lang w:val="el-GR"/>
              </w:rPr>
            </w:pPr>
            <w:r w:rsidRPr="00E13273">
              <w:rPr>
                <w:rFonts w:eastAsia="SimSun"/>
                <w:sz w:val="20"/>
                <w:szCs w:val="20"/>
                <w:lang w:val="el-GR"/>
              </w:rPr>
              <w:t>Έναρξη με την υπογραφή της Σύμβασης</w:t>
            </w:r>
          </w:p>
        </w:tc>
      </w:tr>
      <w:tr w:rsidR="00E13273" w:rsidRPr="00845384" w14:paraId="75F9A46F" w14:textId="77777777" w:rsidTr="00E13273">
        <w:trPr>
          <w:trHeight w:val="710"/>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15B1090F" w14:textId="697C3DEE" w:rsidR="00E13273" w:rsidRPr="00E13273" w:rsidRDefault="00E13273" w:rsidP="00E13273">
            <w:pPr>
              <w:suppressAutoHyphens w:val="0"/>
              <w:autoSpaceDE w:val="0"/>
              <w:spacing w:after="60"/>
              <w:jc w:val="left"/>
              <w:rPr>
                <w:rFonts w:eastAsia="SimSun"/>
                <w:sz w:val="20"/>
                <w:szCs w:val="20"/>
                <w:lang w:val="el-GR"/>
              </w:rPr>
            </w:pPr>
            <w:r>
              <w:rPr>
                <w:rFonts w:eastAsia="SimSun"/>
                <w:sz w:val="20"/>
                <w:szCs w:val="20"/>
                <w:lang w:val="el-GR"/>
              </w:rPr>
              <w:t>Π3.1 1</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hideMark/>
          </w:tcPr>
          <w:p w14:paraId="43B54AA8" w14:textId="666A021B"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hideMark/>
          </w:tcPr>
          <w:p w14:paraId="1CFDF071" w14:textId="77777777" w:rsidR="00E13273" w:rsidRPr="00E13273" w:rsidRDefault="00E13273" w:rsidP="00E13273">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hideMark/>
          </w:tcPr>
          <w:p w14:paraId="54FDD79F" w14:textId="202150C4"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hideMark/>
          </w:tcPr>
          <w:p w14:paraId="2945CDEC" w14:textId="4B6125DD" w:rsidR="00E13273" w:rsidRPr="00E13273" w:rsidRDefault="00E13273" w:rsidP="00E13273">
            <w:pPr>
              <w:suppressAutoHyphens w:val="0"/>
              <w:autoSpaceDE w:val="0"/>
              <w:spacing w:after="60"/>
              <w:jc w:val="left"/>
              <w:rPr>
                <w:rFonts w:eastAsia="SimSun"/>
                <w:sz w:val="20"/>
                <w:szCs w:val="20"/>
                <w:lang w:val="el-GR"/>
              </w:rPr>
            </w:pPr>
            <w:r>
              <w:rPr>
                <w:rFonts w:eastAsia="SimSun"/>
                <w:sz w:val="20"/>
                <w:szCs w:val="20"/>
                <w:lang w:val="el-GR"/>
              </w:rPr>
              <w:t>Στο τέλος του 1</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E13273" w:rsidRPr="00845384" w14:paraId="57370F3C"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19088496" w14:textId="5635D43D" w:rsidR="00E13273" w:rsidRPr="00E13273" w:rsidRDefault="00E13273" w:rsidP="00E13273">
            <w:pPr>
              <w:suppressAutoHyphens w:val="0"/>
              <w:autoSpaceDE w:val="0"/>
              <w:spacing w:after="60"/>
              <w:jc w:val="left"/>
              <w:rPr>
                <w:rFonts w:eastAsia="SimSun"/>
                <w:sz w:val="20"/>
                <w:szCs w:val="20"/>
                <w:lang w:val="el-GR"/>
              </w:rPr>
            </w:pPr>
            <w:r>
              <w:rPr>
                <w:rFonts w:eastAsia="SimSun"/>
                <w:sz w:val="20"/>
                <w:szCs w:val="20"/>
                <w:lang w:val="el-GR"/>
              </w:rPr>
              <w:t>Π3.2 2</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76D32436" w14:textId="3694B5B7"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1D2134E3" w14:textId="020BFA49" w:rsidR="00E13273" w:rsidRPr="00E13273" w:rsidRDefault="00E13273" w:rsidP="00E13273">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1DF6B951" w14:textId="208D7CF7"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1D300B88" w14:textId="73E3B011" w:rsidR="00E13273" w:rsidRPr="00E13273" w:rsidRDefault="00E13273" w:rsidP="00E13273">
            <w:pPr>
              <w:suppressAutoHyphens w:val="0"/>
              <w:autoSpaceDE w:val="0"/>
              <w:spacing w:after="60"/>
              <w:jc w:val="left"/>
              <w:rPr>
                <w:rFonts w:eastAsia="SimSun"/>
                <w:sz w:val="20"/>
                <w:szCs w:val="20"/>
                <w:lang w:val="el-GR"/>
              </w:rPr>
            </w:pPr>
            <w:r>
              <w:rPr>
                <w:rFonts w:eastAsia="SimSun"/>
                <w:sz w:val="20"/>
                <w:szCs w:val="20"/>
                <w:lang w:val="el-GR"/>
              </w:rPr>
              <w:t>Στο τέλος του 2</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E13273" w:rsidRPr="00845384" w14:paraId="7ABD82E2"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600554C5" w14:textId="535C9F71" w:rsidR="00E13273" w:rsidRPr="00E13273" w:rsidRDefault="00E13273" w:rsidP="00E13273">
            <w:pPr>
              <w:suppressAutoHyphens w:val="0"/>
              <w:autoSpaceDE w:val="0"/>
              <w:spacing w:after="60"/>
              <w:jc w:val="left"/>
              <w:rPr>
                <w:rFonts w:eastAsia="SimSun"/>
                <w:sz w:val="20"/>
                <w:szCs w:val="20"/>
                <w:lang w:val="el-GR"/>
              </w:rPr>
            </w:pPr>
            <w:r>
              <w:rPr>
                <w:rFonts w:eastAsia="SimSun"/>
                <w:sz w:val="20"/>
                <w:szCs w:val="20"/>
                <w:lang w:val="el-GR"/>
              </w:rPr>
              <w:t>Π3.3 3</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4791FE74" w14:textId="053C5C86"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46DB8FC4" w14:textId="77B62312" w:rsidR="00E13273" w:rsidRPr="00E13273" w:rsidRDefault="00E13273" w:rsidP="00E13273">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7027340F" w14:textId="216C51B1"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2B0505D5" w14:textId="43493454" w:rsidR="00E13273" w:rsidRPr="00E13273" w:rsidRDefault="00E13273" w:rsidP="00E13273">
            <w:pPr>
              <w:suppressAutoHyphens w:val="0"/>
              <w:autoSpaceDE w:val="0"/>
              <w:spacing w:after="60"/>
              <w:jc w:val="left"/>
              <w:rPr>
                <w:rFonts w:eastAsia="SimSun"/>
                <w:sz w:val="20"/>
                <w:szCs w:val="20"/>
                <w:lang w:val="el-GR"/>
              </w:rPr>
            </w:pPr>
            <w:r>
              <w:rPr>
                <w:rFonts w:eastAsia="SimSun"/>
                <w:sz w:val="20"/>
                <w:szCs w:val="20"/>
                <w:lang w:val="el-GR"/>
              </w:rPr>
              <w:t>Στο τέλος του 3</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75D8E2C8"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7BC20BDC" w14:textId="5C970AD8"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lastRenderedPageBreak/>
              <w:t>Π3.</w:t>
            </w:r>
            <w:r>
              <w:rPr>
                <w:rFonts w:eastAsia="SimSun"/>
                <w:sz w:val="20"/>
                <w:szCs w:val="20"/>
                <w:lang w:val="en-US"/>
              </w:rPr>
              <w:t>4</w:t>
            </w:r>
            <w:r>
              <w:rPr>
                <w:rFonts w:eastAsia="SimSun"/>
                <w:sz w:val="20"/>
                <w:szCs w:val="20"/>
                <w:lang w:val="el-GR"/>
              </w:rPr>
              <w:t xml:space="preserve"> </w:t>
            </w:r>
            <w:r>
              <w:rPr>
                <w:rFonts w:eastAsia="SimSun"/>
                <w:sz w:val="20"/>
                <w:szCs w:val="20"/>
                <w:lang w:val="en-US"/>
              </w:rPr>
              <w:t>4</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5E4E013D" w14:textId="2FCFDC1F"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719266FC" w14:textId="543C64E1"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1885CBFC" w14:textId="2BF700DA"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5FEF2E87" w14:textId="732BD332"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4</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74551286"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36E5985D" w14:textId="241FAD12"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5</w:t>
            </w:r>
            <w:r>
              <w:rPr>
                <w:rFonts w:eastAsia="SimSun"/>
                <w:sz w:val="20"/>
                <w:szCs w:val="20"/>
                <w:lang w:val="el-GR"/>
              </w:rPr>
              <w:t xml:space="preserve"> </w:t>
            </w:r>
            <w:r>
              <w:rPr>
                <w:rFonts w:eastAsia="SimSun"/>
                <w:sz w:val="20"/>
                <w:szCs w:val="20"/>
                <w:lang w:val="en-US"/>
              </w:rPr>
              <w:t>5</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211300A7" w14:textId="1BB7A248"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710CCA7A" w14:textId="6ED9614C"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12C092EC" w14:textId="247682D8"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00D13118" w14:textId="6F41F9CA"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5</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20DB50B2"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399AEEAB" w14:textId="5D650822"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6</w:t>
            </w:r>
            <w:r>
              <w:rPr>
                <w:rFonts w:eastAsia="SimSun"/>
                <w:sz w:val="20"/>
                <w:szCs w:val="20"/>
                <w:lang w:val="el-GR"/>
              </w:rPr>
              <w:t xml:space="preserve"> </w:t>
            </w:r>
            <w:r>
              <w:rPr>
                <w:rFonts w:eastAsia="SimSun"/>
                <w:sz w:val="20"/>
                <w:szCs w:val="20"/>
                <w:lang w:val="en-US"/>
              </w:rPr>
              <w:t>6</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07C2E94C" w14:textId="48DFCBCB"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5B7CAD8C" w14:textId="4C99F899"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591AC2C1" w14:textId="49E2D4DB"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72AE395B" w14:textId="65ED9E09"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6</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6D2B22F4"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002CA4C7" w14:textId="3590E1B1"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7</w:t>
            </w:r>
            <w:r>
              <w:rPr>
                <w:rFonts w:eastAsia="SimSun"/>
                <w:sz w:val="20"/>
                <w:szCs w:val="20"/>
                <w:lang w:val="el-GR"/>
              </w:rPr>
              <w:t xml:space="preserve"> </w:t>
            </w:r>
            <w:r>
              <w:rPr>
                <w:rFonts w:eastAsia="SimSun"/>
                <w:sz w:val="20"/>
                <w:szCs w:val="20"/>
                <w:lang w:val="en-US"/>
              </w:rPr>
              <w:t>7</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4BBA193E" w14:textId="68B46216"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3D674D25" w14:textId="6B23CC1E"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3F0762B4" w14:textId="575A8AD7"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19625A33" w14:textId="512A475F"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7</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153F1D8E"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4701FA14" w14:textId="14780D2A"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8</w:t>
            </w:r>
            <w:r>
              <w:rPr>
                <w:rFonts w:eastAsia="SimSun"/>
                <w:sz w:val="20"/>
                <w:szCs w:val="20"/>
                <w:lang w:val="el-GR"/>
              </w:rPr>
              <w:t xml:space="preserve"> </w:t>
            </w:r>
            <w:r>
              <w:rPr>
                <w:rFonts w:eastAsia="SimSun"/>
                <w:sz w:val="20"/>
                <w:szCs w:val="20"/>
                <w:lang w:val="en-US"/>
              </w:rPr>
              <w:t>8</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31E3A736" w14:textId="113683C2"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05928336" w14:textId="73696AE3"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60C051C2" w14:textId="2E367642"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4D0D6095" w14:textId="2891525E"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8</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2424AD2B"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6C44C017" w14:textId="0A291BCA"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9</w:t>
            </w:r>
            <w:r>
              <w:rPr>
                <w:rFonts w:eastAsia="SimSun"/>
                <w:sz w:val="20"/>
                <w:szCs w:val="20"/>
                <w:lang w:val="el-GR"/>
              </w:rPr>
              <w:t xml:space="preserve"> </w:t>
            </w:r>
            <w:r>
              <w:rPr>
                <w:rFonts w:eastAsia="SimSun"/>
                <w:sz w:val="20"/>
                <w:szCs w:val="20"/>
                <w:lang w:val="en-US"/>
              </w:rPr>
              <w:t>9</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248A1736" w14:textId="5A68F214"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60A938F9" w14:textId="071BD8B0"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56FB97CD" w14:textId="52548F3C"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0CFB6A2B" w14:textId="2CDDBA2A"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Στο τέλος του 9</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26F5F111"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3A64727E" w14:textId="0D859E19"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10</w:t>
            </w:r>
            <w:r>
              <w:rPr>
                <w:rFonts w:eastAsia="SimSun"/>
                <w:sz w:val="20"/>
                <w:szCs w:val="20"/>
                <w:lang w:val="el-GR"/>
              </w:rPr>
              <w:t xml:space="preserve"> </w:t>
            </w:r>
            <w:r>
              <w:rPr>
                <w:rFonts w:eastAsia="SimSun"/>
                <w:sz w:val="20"/>
                <w:szCs w:val="20"/>
                <w:lang w:val="en-US"/>
              </w:rPr>
              <w:t>10</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3A891534" w14:textId="73405D85"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37FF4608" w14:textId="0750BF04"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572E6816" w14:textId="3FBCAE22"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2A5C0343" w14:textId="49C73B39"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10</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40048E83"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048FA950" w14:textId="0C087136"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.11</w:t>
            </w:r>
            <w:r>
              <w:rPr>
                <w:rFonts w:eastAsia="SimSun"/>
                <w:sz w:val="20"/>
                <w:szCs w:val="20"/>
                <w:lang w:val="el-GR"/>
              </w:rPr>
              <w:t xml:space="preserve"> </w:t>
            </w:r>
            <w:r>
              <w:rPr>
                <w:rFonts w:eastAsia="SimSun"/>
                <w:sz w:val="20"/>
                <w:szCs w:val="20"/>
                <w:lang w:val="en-US"/>
              </w:rPr>
              <w:t>11</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165F0D73" w14:textId="40D5775E"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5793AEC5" w14:textId="58511662"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57A4AC08" w14:textId="39D48126"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6368A165" w14:textId="3FFC0990"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Στο τέλος του</w:t>
            </w:r>
            <w:r w:rsidRPr="00FB30E0">
              <w:rPr>
                <w:rFonts w:eastAsia="SimSun"/>
                <w:sz w:val="20"/>
                <w:szCs w:val="20"/>
                <w:lang w:val="el-GR"/>
              </w:rPr>
              <w:t>11</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73244484"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5998DFF5" w14:textId="3B63FC6A"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12</w:t>
            </w:r>
            <w:r>
              <w:rPr>
                <w:rFonts w:eastAsia="SimSun"/>
                <w:sz w:val="20"/>
                <w:szCs w:val="20"/>
                <w:lang w:val="el-GR"/>
              </w:rPr>
              <w:t xml:space="preserve"> </w:t>
            </w:r>
            <w:r>
              <w:rPr>
                <w:rFonts w:eastAsia="SimSun"/>
                <w:sz w:val="20"/>
                <w:szCs w:val="20"/>
                <w:lang w:val="en-US"/>
              </w:rPr>
              <w:t>12</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58D4A872" w14:textId="38E592C8"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714F1393" w14:textId="5A3CD7C6"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01AED967" w14:textId="6B2EADF4"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2BD70695" w14:textId="53A41692"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12</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2A6DA870"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21F954C5" w14:textId="09F34C8A"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13</w:t>
            </w:r>
            <w:r>
              <w:rPr>
                <w:rFonts w:eastAsia="SimSun"/>
                <w:sz w:val="20"/>
                <w:szCs w:val="20"/>
                <w:lang w:val="el-GR"/>
              </w:rPr>
              <w:t xml:space="preserve"> </w:t>
            </w:r>
            <w:r>
              <w:rPr>
                <w:rFonts w:eastAsia="SimSun"/>
                <w:sz w:val="20"/>
                <w:szCs w:val="20"/>
                <w:lang w:val="en-US"/>
              </w:rPr>
              <w:t>13</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7535C043" w14:textId="06860576"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2A1DBB1C" w14:textId="5E8C2AF3"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519FE2E2" w14:textId="42589720"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7DCFDD67" w14:textId="1701C2E8"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1</w:t>
            </w:r>
            <w:r>
              <w:rPr>
                <w:rFonts w:eastAsia="SimSun"/>
                <w:sz w:val="20"/>
                <w:szCs w:val="20"/>
                <w:lang w:val="el-GR"/>
              </w:rPr>
              <w:t>3</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19AC6083"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2B53E9FF" w14:textId="10015EF8"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14</w:t>
            </w:r>
            <w:r>
              <w:rPr>
                <w:rFonts w:eastAsia="SimSun"/>
                <w:sz w:val="20"/>
                <w:szCs w:val="20"/>
                <w:lang w:val="el-GR"/>
              </w:rPr>
              <w:t xml:space="preserve"> </w:t>
            </w:r>
            <w:r>
              <w:rPr>
                <w:rFonts w:eastAsia="SimSun"/>
                <w:sz w:val="20"/>
                <w:szCs w:val="20"/>
                <w:lang w:val="en-US"/>
              </w:rPr>
              <w:t>14</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4D44B241" w14:textId="372BE59C"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5F77408D" w14:textId="2A146837"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7CF4525C" w14:textId="6BEED7F3"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44089E44" w14:textId="180D8AC3"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14</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4C50A76A"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34AED7BF" w14:textId="2E680165"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15 15</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32977F66" w14:textId="4C6CE450"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78FF2AB1" w14:textId="087FA549"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7015C2CE" w14:textId="23F49B4B"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0DDF5871" w14:textId="2D924067"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15</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0D691F" w:rsidRPr="00845384" w14:paraId="1709E75D" w14:textId="77777777" w:rsidTr="00E13273">
        <w:trPr>
          <w:trHeight w:val="291"/>
          <w:jc w:val="center"/>
        </w:trPr>
        <w:tc>
          <w:tcPr>
            <w:tcW w:w="1875" w:type="pct"/>
            <w:tcBorders>
              <w:top w:val="nil"/>
              <w:left w:val="single" w:sz="4" w:space="0" w:color="auto"/>
              <w:bottom w:val="single" w:sz="4" w:space="0" w:color="auto"/>
              <w:right w:val="single" w:sz="4" w:space="0" w:color="auto"/>
            </w:tcBorders>
            <w:shd w:val="clear" w:color="000000" w:fill="F2F2F2"/>
            <w:vAlign w:val="center"/>
          </w:tcPr>
          <w:p w14:paraId="07B49AF7" w14:textId="1BC12A38"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Π3.</w:t>
            </w:r>
            <w:r>
              <w:rPr>
                <w:rFonts w:eastAsia="SimSun"/>
                <w:sz w:val="20"/>
                <w:szCs w:val="20"/>
                <w:lang w:val="en-US"/>
              </w:rPr>
              <w:t>16</w:t>
            </w:r>
            <w:r>
              <w:rPr>
                <w:rFonts w:eastAsia="SimSun"/>
                <w:sz w:val="20"/>
                <w:szCs w:val="20"/>
                <w:lang w:val="el-GR"/>
              </w:rPr>
              <w:t xml:space="preserve"> </w:t>
            </w:r>
            <w:r>
              <w:rPr>
                <w:rFonts w:eastAsia="SimSun"/>
                <w:sz w:val="20"/>
                <w:szCs w:val="20"/>
                <w:lang w:val="en-US"/>
              </w:rPr>
              <w:t>16</w:t>
            </w:r>
            <w:r w:rsidRPr="00E13273">
              <w:rPr>
                <w:rFonts w:eastAsia="SimSun"/>
                <w:sz w:val="20"/>
                <w:szCs w:val="20"/>
                <w:vertAlign w:val="superscript"/>
                <w:lang w:val="el-GR"/>
              </w:rPr>
              <w:t>η</w:t>
            </w:r>
            <w:r>
              <w:rPr>
                <w:rFonts w:eastAsia="SimSun"/>
                <w:sz w:val="20"/>
                <w:szCs w:val="20"/>
                <w:lang w:val="el-GR"/>
              </w:rPr>
              <w:t xml:space="preserve"> Διμηνιαία Αναφορά</w:t>
            </w:r>
          </w:p>
        </w:tc>
        <w:tc>
          <w:tcPr>
            <w:tcW w:w="718" w:type="pct"/>
            <w:tcBorders>
              <w:top w:val="nil"/>
              <w:left w:val="nil"/>
              <w:bottom w:val="single" w:sz="4" w:space="0" w:color="auto"/>
              <w:right w:val="single" w:sz="4" w:space="0" w:color="auto"/>
            </w:tcBorders>
            <w:shd w:val="clear" w:color="000000" w:fill="F2F2F2"/>
            <w:vAlign w:val="center"/>
          </w:tcPr>
          <w:p w14:paraId="36A9BA24" w14:textId="77398AE7"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2</w:t>
            </w:r>
          </w:p>
        </w:tc>
        <w:tc>
          <w:tcPr>
            <w:tcW w:w="844" w:type="pct"/>
            <w:tcBorders>
              <w:top w:val="nil"/>
              <w:left w:val="nil"/>
              <w:bottom w:val="single" w:sz="4" w:space="0" w:color="auto"/>
              <w:right w:val="single" w:sz="4" w:space="0" w:color="auto"/>
            </w:tcBorders>
            <w:shd w:val="clear" w:color="000000" w:fill="F2F2F2"/>
            <w:vAlign w:val="center"/>
          </w:tcPr>
          <w:p w14:paraId="2856CAB3" w14:textId="7592ADAF" w:rsidR="000D691F" w:rsidRPr="00E13273" w:rsidRDefault="000D691F" w:rsidP="000D691F">
            <w:pPr>
              <w:suppressAutoHyphens w:val="0"/>
              <w:autoSpaceDE w:val="0"/>
              <w:spacing w:after="60"/>
              <w:jc w:val="center"/>
              <w:rPr>
                <w:rFonts w:eastAsia="SimSun"/>
                <w:b/>
                <w:sz w:val="20"/>
                <w:szCs w:val="20"/>
                <w:lang w:val="el-GR"/>
              </w:rPr>
            </w:pPr>
            <w:r w:rsidRPr="00E13273">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24AB03C7" w14:textId="171E16D3" w:rsidR="000D691F" w:rsidRDefault="000D691F" w:rsidP="000D691F">
            <w:pPr>
              <w:suppressAutoHyphens w:val="0"/>
              <w:autoSpaceDE w:val="0"/>
              <w:spacing w:after="60"/>
              <w:jc w:val="center"/>
              <w:rPr>
                <w:rFonts w:eastAsia="SimSun"/>
                <w:b/>
                <w:sz w:val="20"/>
                <w:szCs w:val="20"/>
                <w:lang w:val="el-GR"/>
              </w:rPr>
            </w:pPr>
            <w:r>
              <w:rPr>
                <w:rFonts w:eastAsia="SimSun"/>
                <w:b/>
                <w:sz w:val="20"/>
                <w:szCs w:val="20"/>
                <w:lang w:val="el-GR"/>
              </w:rPr>
              <w:t>3</w:t>
            </w:r>
          </w:p>
        </w:tc>
        <w:tc>
          <w:tcPr>
            <w:tcW w:w="935" w:type="pct"/>
            <w:tcBorders>
              <w:top w:val="nil"/>
              <w:left w:val="nil"/>
              <w:bottom w:val="single" w:sz="4" w:space="0" w:color="auto"/>
              <w:right w:val="single" w:sz="4" w:space="0" w:color="auto"/>
            </w:tcBorders>
            <w:shd w:val="clear" w:color="000000" w:fill="F2F2F2"/>
            <w:vAlign w:val="center"/>
          </w:tcPr>
          <w:p w14:paraId="4FBCBF76" w14:textId="51B88159" w:rsidR="000D691F" w:rsidRDefault="000D691F" w:rsidP="000D691F">
            <w:pPr>
              <w:suppressAutoHyphens w:val="0"/>
              <w:autoSpaceDE w:val="0"/>
              <w:spacing w:after="60"/>
              <w:jc w:val="left"/>
              <w:rPr>
                <w:rFonts w:eastAsia="SimSun"/>
                <w:sz w:val="20"/>
                <w:szCs w:val="20"/>
                <w:lang w:val="el-GR"/>
              </w:rPr>
            </w:pPr>
            <w:r>
              <w:rPr>
                <w:rFonts w:eastAsia="SimSun"/>
                <w:sz w:val="20"/>
                <w:szCs w:val="20"/>
                <w:lang w:val="el-GR"/>
              </w:rPr>
              <w:t xml:space="preserve">Στο τέλος του </w:t>
            </w:r>
            <w:r w:rsidRPr="00FB30E0">
              <w:rPr>
                <w:rFonts w:eastAsia="SimSun"/>
                <w:sz w:val="20"/>
                <w:szCs w:val="20"/>
                <w:lang w:val="el-GR"/>
              </w:rPr>
              <w:t>16</w:t>
            </w:r>
            <w:r w:rsidRPr="00E13273">
              <w:rPr>
                <w:rFonts w:eastAsia="SimSun"/>
                <w:sz w:val="20"/>
                <w:szCs w:val="20"/>
                <w:vertAlign w:val="superscript"/>
                <w:lang w:val="el-GR"/>
              </w:rPr>
              <w:t>ου</w:t>
            </w:r>
            <w:r>
              <w:rPr>
                <w:rFonts w:eastAsia="SimSun"/>
                <w:sz w:val="20"/>
                <w:szCs w:val="20"/>
                <w:lang w:val="el-GR"/>
              </w:rPr>
              <w:t xml:space="preserve"> Διμήνου από την υπογραφή της Σύμβασης</w:t>
            </w:r>
            <w:r w:rsidRPr="00E13273">
              <w:rPr>
                <w:rFonts w:eastAsia="SimSun"/>
                <w:sz w:val="20"/>
                <w:szCs w:val="20"/>
                <w:lang w:val="el-GR"/>
              </w:rPr>
              <w:t> </w:t>
            </w:r>
          </w:p>
        </w:tc>
      </w:tr>
      <w:tr w:rsidR="00E13273" w:rsidRPr="00E13273" w14:paraId="76373E0E"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77777777" w:rsidR="00E13273" w:rsidRDefault="00E13273" w:rsidP="00E13273">
            <w:pPr>
              <w:suppressAutoHyphens w:val="0"/>
              <w:autoSpaceDE w:val="0"/>
              <w:spacing w:after="60"/>
              <w:jc w:val="left"/>
              <w:rPr>
                <w:rFonts w:eastAsia="SimSun"/>
                <w:sz w:val="20"/>
                <w:szCs w:val="20"/>
                <w:lang w:val="el-GR"/>
              </w:rPr>
            </w:pP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49BF943A" w:rsidR="00E13273" w:rsidRPr="00FB30E0" w:rsidRDefault="000D691F" w:rsidP="00E13273">
            <w:pPr>
              <w:suppressAutoHyphens w:val="0"/>
              <w:autoSpaceDE w:val="0"/>
              <w:spacing w:after="60"/>
              <w:jc w:val="center"/>
              <w:rPr>
                <w:rFonts w:eastAsia="SimSun"/>
                <w:b/>
                <w:sz w:val="20"/>
                <w:szCs w:val="20"/>
                <w:lang w:val="en-US"/>
              </w:rPr>
            </w:pPr>
            <w:r>
              <w:rPr>
                <w:rFonts w:eastAsia="SimSun"/>
                <w:b/>
                <w:sz w:val="20"/>
                <w:szCs w:val="20"/>
                <w:lang w:val="en-US"/>
              </w:rPr>
              <w:t>32</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0FF13B" w14:textId="04612520" w:rsidR="00E13273" w:rsidRPr="00E13273" w:rsidRDefault="00E13273" w:rsidP="00E13273">
            <w:pPr>
              <w:suppressAutoHyphens w:val="0"/>
              <w:autoSpaceDE w:val="0"/>
              <w:spacing w:after="60"/>
              <w:jc w:val="center"/>
              <w:rPr>
                <w:rFonts w:eastAsia="SimSun"/>
                <w:b/>
                <w:sz w:val="20"/>
                <w:szCs w:val="20"/>
                <w:lang w:val="el-GR"/>
              </w:rPr>
            </w:pPr>
            <w:r>
              <w:rPr>
                <w:rFonts w:eastAsia="SimSun"/>
                <w:b/>
                <w:sz w:val="20"/>
                <w:szCs w:val="20"/>
                <w:lang w:val="el-GR"/>
              </w:rPr>
              <w:t>1</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FA647B8" w14:textId="55A64445" w:rsidR="00E13273" w:rsidRPr="00FB30E0" w:rsidRDefault="000D691F" w:rsidP="00E13273">
            <w:pPr>
              <w:suppressAutoHyphens w:val="0"/>
              <w:autoSpaceDE w:val="0"/>
              <w:spacing w:after="60"/>
              <w:jc w:val="center"/>
              <w:rPr>
                <w:rFonts w:eastAsia="SimSun"/>
                <w:b/>
                <w:sz w:val="20"/>
                <w:szCs w:val="20"/>
                <w:lang w:val="en-US"/>
              </w:rPr>
            </w:pPr>
            <w:r>
              <w:rPr>
                <w:rFonts w:eastAsia="SimSun"/>
                <w:b/>
                <w:sz w:val="20"/>
                <w:szCs w:val="20"/>
                <w:lang w:val="en-US"/>
              </w:rPr>
              <w:t>33</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91A04CE" w14:textId="77777777" w:rsidR="00E13273" w:rsidRDefault="00E13273" w:rsidP="00E13273">
            <w:pPr>
              <w:suppressAutoHyphens w:val="0"/>
              <w:autoSpaceDE w:val="0"/>
              <w:spacing w:after="60"/>
              <w:jc w:val="left"/>
              <w:rPr>
                <w:rFonts w:eastAsia="SimSun"/>
                <w:sz w:val="20"/>
                <w:szCs w:val="20"/>
                <w:lang w:val="el-GR"/>
              </w:rPr>
            </w:pPr>
          </w:p>
        </w:tc>
      </w:tr>
    </w:tbl>
    <w:p w14:paraId="12634D80" w14:textId="77777777" w:rsidR="00C77D57" w:rsidRPr="00EF2204" w:rsidRDefault="00C77D57"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3"/>
        </w:numPr>
        <w:ind w:hanging="306"/>
        <w:rPr>
          <w:rFonts w:cs="Tahoma"/>
          <w:szCs w:val="22"/>
          <w:lang w:val="el-GR"/>
        </w:rPr>
      </w:pPr>
      <w:bookmarkStart w:id="471" w:name="_Ref122695067"/>
      <w:bookmarkStart w:id="472" w:name="_Toc133582031"/>
      <w:bookmarkStart w:id="473" w:name="_Hlk61973828"/>
      <w:r w:rsidRPr="00843444">
        <w:rPr>
          <w:rFonts w:cs="Tahoma"/>
          <w:szCs w:val="22"/>
          <w:lang w:val="el-GR"/>
        </w:rPr>
        <w:t>Χρόνος Υποβολής και Διαδικασία Οριστικοποίησης Παραδοτέων</w:t>
      </w:r>
      <w:bookmarkEnd w:id="471"/>
      <w:bookmarkEnd w:id="472"/>
    </w:p>
    <w:bookmarkEnd w:id="473"/>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00946839">
        <w:trPr>
          <w:trHeight w:val="336"/>
          <w:tblHead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946839" w:rsidRPr="00843444" w14:paraId="12535E55" w14:textId="77777777" w:rsidTr="00946839">
        <w:trPr>
          <w:trHeight w:val="175"/>
        </w:trPr>
        <w:tc>
          <w:tcPr>
            <w:tcW w:w="327" w:type="pct"/>
            <w:noWrap/>
            <w:hideMark/>
          </w:tcPr>
          <w:p w14:paraId="76B4CF1A"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1</w:t>
            </w:r>
          </w:p>
        </w:tc>
        <w:tc>
          <w:tcPr>
            <w:tcW w:w="529" w:type="pct"/>
          </w:tcPr>
          <w:p w14:paraId="1072D3B3"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Π1</w:t>
            </w:r>
          </w:p>
        </w:tc>
        <w:tc>
          <w:tcPr>
            <w:tcW w:w="2348" w:type="pct"/>
            <w:noWrap/>
            <w:vAlign w:val="center"/>
          </w:tcPr>
          <w:p w14:paraId="2030244A" w14:textId="3141D62D" w:rsidR="00946839" w:rsidRPr="00843444" w:rsidRDefault="00946839" w:rsidP="000E0B6C">
            <w:pPr>
              <w:suppressAutoHyphens w:val="0"/>
              <w:spacing w:before="120" w:after="0"/>
              <w:jc w:val="left"/>
              <w:rPr>
                <w:color w:val="000000" w:themeColor="text1"/>
                <w:lang w:val="el-GR"/>
              </w:rPr>
            </w:pPr>
            <w:r w:rsidRPr="00843444">
              <w:rPr>
                <w:color w:val="000000" w:themeColor="text1"/>
                <w:lang w:val="el-GR"/>
              </w:rPr>
              <w:t>Μελέτη Συμμόρφωσης με τον Κανονισμό Προστασίας προσωπικών δεδομένων</w:t>
            </w:r>
          </w:p>
        </w:tc>
        <w:tc>
          <w:tcPr>
            <w:tcW w:w="940" w:type="pct"/>
            <w:noWrap/>
          </w:tcPr>
          <w:p w14:paraId="71ECEF71" w14:textId="77777777"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Μ2</w:t>
            </w:r>
          </w:p>
        </w:tc>
        <w:tc>
          <w:tcPr>
            <w:tcW w:w="856" w:type="pct"/>
          </w:tcPr>
          <w:p w14:paraId="29AAA39C" w14:textId="4C45F78A" w:rsidR="00946839" w:rsidRPr="00843444" w:rsidRDefault="00946839" w:rsidP="000E0B6C">
            <w:pPr>
              <w:suppressAutoHyphens w:val="0"/>
              <w:spacing w:before="120" w:after="0"/>
              <w:jc w:val="center"/>
              <w:rPr>
                <w:color w:val="000000"/>
                <w:lang w:val="el-GR" w:eastAsia="el-GR"/>
              </w:rPr>
            </w:pPr>
            <w:r w:rsidRPr="00843444">
              <w:rPr>
                <w:color w:val="000000"/>
                <w:lang w:val="el-GR" w:eastAsia="el-GR"/>
              </w:rPr>
              <w:t>1</w:t>
            </w:r>
          </w:p>
        </w:tc>
      </w:tr>
      <w:tr w:rsidR="00946839" w:rsidRPr="00843444" w14:paraId="47A2FDD6" w14:textId="77777777" w:rsidTr="00946839">
        <w:trPr>
          <w:trHeight w:val="379"/>
        </w:trPr>
        <w:tc>
          <w:tcPr>
            <w:tcW w:w="327" w:type="pct"/>
            <w:noWrap/>
            <w:hideMark/>
          </w:tcPr>
          <w:p w14:paraId="2356A15F" w14:textId="77777777" w:rsidR="00946839" w:rsidRPr="00843444" w:rsidRDefault="00946839" w:rsidP="00946839">
            <w:pPr>
              <w:suppressAutoHyphens w:val="0"/>
              <w:spacing w:before="120" w:after="0"/>
              <w:jc w:val="center"/>
              <w:rPr>
                <w:color w:val="000000"/>
                <w:lang w:val="el-GR" w:eastAsia="el-GR"/>
              </w:rPr>
            </w:pPr>
            <w:r w:rsidRPr="00843444">
              <w:rPr>
                <w:color w:val="000000"/>
                <w:lang w:val="el-GR" w:eastAsia="el-GR"/>
              </w:rPr>
              <w:t>2</w:t>
            </w:r>
          </w:p>
        </w:tc>
        <w:tc>
          <w:tcPr>
            <w:tcW w:w="529" w:type="pct"/>
          </w:tcPr>
          <w:p w14:paraId="49259740" w14:textId="77777777" w:rsidR="00946839" w:rsidRPr="00843444" w:rsidRDefault="00946839" w:rsidP="00946839">
            <w:pPr>
              <w:suppressAutoHyphens w:val="0"/>
              <w:spacing w:before="120" w:after="0"/>
              <w:jc w:val="center"/>
              <w:rPr>
                <w:color w:val="000000"/>
                <w:lang w:val="el-GR" w:eastAsia="el-GR"/>
              </w:rPr>
            </w:pPr>
            <w:r w:rsidRPr="00843444">
              <w:rPr>
                <w:color w:val="000000"/>
                <w:lang w:val="el-GR" w:eastAsia="el-GR"/>
              </w:rPr>
              <w:t>Π2</w:t>
            </w:r>
          </w:p>
        </w:tc>
        <w:tc>
          <w:tcPr>
            <w:tcW w:w="2348" w:type="pct"/>
            <w:noWrap/>
            <w:vAlign w:val="center"/>
          </w:tcPr>
          <w:p w14:paraId="4228512F" w14:textId="0D283D32" w:rsidR="00946839" w:rsidRPr="00843444" w:rsidRDefault="00946839" w:rsidP="00946839">
            <w:pPr>
              <w:suppressAutoHyphens w:val="0"/>
              <w:spacing w:before="120" w:after="0"/>
              <w:jc w:val="left"/>
              <w:rPr>
                <w:color w:val="000000" w:themeColor="text1"/>
                <w:lang w:val="el-GR"/>
              </w:rPr>
            </w:pPr>
            <w:r w:rsidRPr="00843444">
              <w:rPr>
                <w:color w:val="000000" w:themeColor="text1"/>
                <w:lang w:val="el-GR"/>
              </w:rPr>
              <w:t>Μελέτη Εκτίμησης αντικτύπου για την προστασία προσωπικών δεδομένων</w:t>
            </w:r>
          </w:p>
        </w:tc>
        <w:tc>
          <w:tcPr>
            <w:tcW w:w="940" w:type="pct"/>
          </w:tcPr>
          <w:p w14:paraId="1FBF573C" w14:textId="0E6AAB58" w:rsidR="00946839" w:rsidRPr="00843444" w:rsidRDefault="00946839" w:rsidP="00946839">
            <w:pPr>
              <w:suppressAutoHyphens w:val="0"/>
              <w:spacing w:before="120" w:after="0"/>
              <w:jc w:val="center"/>
              <w:rPr>
                <w:color w:val="000000"/>
                <w:lang w:val="el-GR" w:eastAsia="el-GR"/>
              </w:rPr>
            </w:pPr>
            <w:r w:rsidRPr="00843444">
              <w:rPr>
                <w:color w:val="000000"/>
                <w:lang w:val="el-GR" w:eastAsia="el-GR"/>
              </w:rPr>
              <w:t>Μ2</w:t>
            </w:r>
          </w:p>
        </w:tc>
        <w:tc>
          <w:tcPr>
            <w:tcW w:w="856" w:type="pct"/>
          </w:tcPr>
          <w:p w14:paraId="0A826680" w14:textId="2D3BF5A2" w:rsidR="00946839" w:rsidRPr="00843444" w:rsidRDefault="00946839" w:rsidP="00946839">
            <w:pPr>
              <w:suppressAutoHyphens w:val="0"/>
              <w:spacing w:before="120" w:after="0"/>
              <w:jc w:val="center"/>
              <w:rPr>
                <w:color w:val="000000"/>
                <w:lang w:val="el-GR" w:eastAsia="el-GR"/>
              </w:rPr>
            </w:pPr>
            <w:r w:rsidRPr="00843444">
              <w:rPr>
                <w:color w:val="000000"/>
                <w:lang w:val="el-GR" w:eastAsia="el-GR"/>
              </w:rPr>
              <w:t>1</w:t>
            </w:r>
          </w:p>
        </w:tc>
      </w:tr>
      <w:tr w:rsidR="00843444" w:rsidRPr="00843444" w14:paraId="3942B3C8" w14:textId="77777777" w:rsidTr="00946839">
        <w:trPr>
          <w:trHeight w:val="365"/>
        </w:trPr>
        <w:tc>
          <w:tcPr>
            <w:tcW w:w="327" w:type="pct"/>
            <w:noWrap/>
            <w:hideMark/>
          </w:tcPr>
          <w:p w14:paraId="52F0E391" w14:textId="77777777"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3</w:t>
            </w:r>
          </w:p>
        </w:tc>
        <w:tc>
          <w:tcPr>
            <w:tcW w:w="529" w:type="pct"/>
          </w:tcPr>
          <w:p w14:paraId="6D0B30FE" w14:textId="0B484A84"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Π3.1</w:t>
            </w:r>
          </w:p>
        </w:tc>
        <w:tc>
          <w:tcPr>
            <w:tcW w:w="2348" w:type="pct"/>
            <w:noWrap/>
            <w:vAlign w:val="center"/>
          </w:tcPr>
          <w:p w14:paraId="61637323" w14:textId="0BC5E715" w:rsidR="00843444" w:rsidRPr="00843444" w:rsidRDefault="00843444" w:rsidP="00843444">
            <w:pPr>
              <w:suppressAutoHyphens w:val="0"/>
              <w:spacing w:before="120" w:after="0"/>
              <w:jc w:val="left"/>
              <w:rPr>
                <w:color w:val="000000" w:themeColor="text1"/>
                <w:lang w:val="el-GR"/>
              </w:rPr>
            </w:pPr>
            <w:r w:rsidRPr="00843444">
              <w:rPr>
                <w:color w:val="000000" w:themeColor="text1"/>
                <w:lang w:val="el-GR"/>
              </w:rPr>
              <w:t>1η Διμηνιαία Αναφορά</w:t>
            </w:r>
          </w:p>
        </w:tc>
        <w:tc>
          <w:tcPr>
            <w:tcW w:w="940" w:type="pct"/>
          </w:tcPr>
          <w:p w14:paraId="3F44F116" w14:textId="60525F16"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Μ2</w:t>
            </w:r>
          </w:p>
        </w:tc>
        <w:tc>
          <w:tcPr>
            <w:tcW w:w="856" w:type="pct"/>
          </w:tcPr>
          <w:p w14:paraId="52E1BDFF" w14:textId="5316B964"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1</w:t>
            </w:r>
          </w:p>
        </w:tc>
      </w:tr>
      <w:tr w:rsidR="00843444" w:rsidRPr="00843444" w14:paraId="21FEB456" w14:textId="77777777" w:rsidTr="00946839">
        <w:trPr>
          <w:trHeight w:val="190"/>
        </w:trPr>
        <w:tc>
          <w:tcPr>
            <w:tcW w:w="327" w:type="pct"/>
            <w:noWrap/>
            <w:hideMark/>
          </w:tcPr>
          <w:p w14:paraId="4EF7D8D2" w14:textId="77777777"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4</w:t>
            </w:r>
          </w:p>
        </w:tc>
        <w:tc>
          <w:tcPr>
            <w:tcW w:w="529" w:type="pct"/>
          </w:tcPr>
          <w:p w14:paraId="32485B93" w14:textId="0CE7D521"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Π3.2</w:t>
            </w:r>
          </w:p>
        </w:tc>
        <w:tc>
          <w:tcPr>
            <w:tcW w:w="2348" w:type="pct"/>
            <w:noWrap/>
            <w:vAlign w:val="center"/>
          </w:tcPr>
          <w:p w14:paraId="1CEDE142" w14:textId="008C2159" w:rsidR="00843444" w:rsidRPr="00843444" w:rsidRDefault="00843444" w:rsidP="00843444">
            <w:pPr>
              <w:suppressAutoHyphens w:val="0"/>
              <w:spacing w:before="120" w:after="0"/>
              <w:jc w:val="left"/>
              <w:rPr>
                <w:color w:val="000000" w:themeColor="text1"/>
                <w:lang w:val="el-GR"/>
              </w:rPr>
            </w:pPr>
            <w:r w:rsidRPr="00843444">
              <w:rPr>
                <w:color w:val="000000" w:themeColor="text1"/>
                <w:lang w:val="el-GR"/>
              </w:rPr>
              <w:t>2η Διμηνιαία Αναφορά</w:t>
            </w:r>
          </w:p>
        </w:tc>
        <w:tc>
          <w:tcPr>
            <w:tcW w:w="940" w:type="pct"/>
          </w:tcPr>
          <w:p w14:paraId="6CE7660F" w14:textId="1FF8C6F3"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Μ4</w:t>
            </w:r>
          </w:p>
        </w:tc>
        <w:tc>
          <w:tcPr>
            <w:tcW w:w="856" w:type="pct"/>
          </w:tcPr>
          <w:p w14:paraId="0443396D" w14:textId="25F52C93"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1</w:t>
            </w:r>
          </w:p>
        </w:tc>
      </w:tr>
      <w:tr w:rsidR="00843444" w:rsidRPr="00892E1A" w14:paraId="3707D1F6" w14:textId="77777777" w:rsidTr="00946839">
        <w:trPr>
          <w:trHeight w:val="190"/>
        </w:trPr>
        <w:tc>
          <w:tcPr>
            <w:tcW w:w="327" w:type="pct"/>
            <w:noWrap/>
          </w:tcPr>
          <w:p w14:paraId="43590163" w14:textId="77777777"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5</w:t>
            </w:r>
          </w:p>
        </w:tc>
        <w:tc>
          <w:tcPr>
            <w:tcW w:w="529" w:type="pct"/>
          </w:tcPr>
          <w:p w14:paraId="658E0F9C" w14:textId="7FE682ED"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Π3.3</w:t>
            </w:r>
          </w:p>
        </w:tc>
        <w:tc>
          <w:tcPr>
            <w:tcW w:w="2348" w:type="pct"/>
            <w:noWrap/>
          </w:tcPr>
          <w:p w14:paraId="15F9C33E" w14:textId="549BCAE0" w:rsidR="00843444" w:rsidRPr="00843444" w:rsidRDefault="00843444" w:rsidP="00843444">
            <w:pPr>
              <w:suppressAutoHyphens w:val="0"/>
              <w:spacing w:before="120" w:after="0"/>
              <w:jc w:val="left"/>
              <w:rPr>
                <w:color w:val="000000" w:themeColor="text1"/>
                <w:lang w:val="el-GR"/>
              </w:rPr>
            </w:pPr>
            <w:r w:rsidRPr="00843444">
              <w:rPr>
                <w:color w:val="000000" w:themeColor="text1"/>
                <w:lang w:val="el-GR"/>
              </w:rPr>
              <w:t>3η Διμηνιαία Αναφορά</w:t>
            </w:r>
          </w:p>
        </w:tc>
        <w:tc>
          <w:tcPr>
            <w:tcW w:w="940" w:type="pct"/>
          </w:tcPr>
          <w:p w14:paraId="29C3E6C2" w14:textId="43607085" w:rsidR="00843444" w:rsidRPr="00843444" w:rsidRDefault="00843444" w:rsidP="00843444">
            <w:pPr>
              <w:suppressAutoHyphens w:val="0"/>
              <w:spacing w:before="120" w:after="0"/>
              <w:jc w:val="center"/>
              <w:rPr>
                <w:color w:val="000000"/>
                <w:lang w:val="el-GR" w:eastAsia="el-GR"/>
              </w:rPr>
            </w:pPr>
            <w:r w:rsidRPr="00843444">
              <w:rPr>
                <w:color w:val="000000"/>
                <w:lang w:val="el-GR" w:eastAsia="el-GR"/>
              </w:rPr>
              <w:t>Μ6</w:t>
            </w:r>
          </w:p>
        </w:tc>
        <w:tc>
          <w:tcPr>
            <w:tcW w:w="856" w:type="pct"/>
          </w:tcPr>
          <w:p w14:paraId="5B787405" w14:textId="65C9772E" w:rsidR="00843444" w:rsidRPr="00892E1A" w:rsidRDefault="00843444" w:rsidP="00843444">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1F276964" w14:textId="77777777" w:rsidTr="00946839">
        <w:trPr>
          <w:trHeight w:val="190"/>
        </w:trPr>
        <w:tc>
          <w:tcPr>
            <w:tcW w:w="327" w:type="pct"/>
            <w:noWrap/>
          </w:tcPr>
          <w:p w14:paraId="68AEFDFA" w14:textId="39ED8DAE" w:rsidR="000D691F" w:rsidRPr="00FB30E0" w:rsidRDefault="000D691F" w:rsidP="000D691F">
            <w:pPr>
              <w:suppressAutoHyphens w:val="0"/>
              <w:spacing w:before="120" w:after="0"/>
              <w:jc w:val="center"/>
              <w:rPr>
                <w:color w:val="000000"/>
                <w:lang w:val="en-US" w:eastAsia="el-GR"/>
              </w:rPr>
            </w:pPr>
            <w:r>
              <w:rPr>
                <w:color w:val="000000"/>
                <w:lang w:val="en-US" w:eastAsia="el-GR"/>
              </w:rPr>
              <w:t>6</w:t>
            </w:r>
          </w:p>
        </w:tc>
        <w:tc>
          <w:tcPr>
            <w:tcW w:w="529" w:type="pct"/>
          </w:tcPr>
          <w:p w14:paraId="1C5244FA" w14:textId="3ABCE715"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4</w:t>
            </w:r>
          </w:p>
        </w:tc>
        <w:tc>
          <w:tcPr>
            <w:tcW w:w="2348" w:type="pct"/>
            <w:noWrap/>
          </w:tcPr>
          <w:p w14:paraId="1B2CE68A" w14:textId="2DB13B64" w:rsidR="000D691F" w:rsidRPr="00843444" w:rsidRDefault="000D691F" w:rsidP="000D691F">
            <w:pPr>
              <w:suppressAutoHyphens w:val="0"/>
              <w:spacing w:before="120" w:after="0"/>
              <w:jc w:val="left"/>
              <w:rPr>
                <w:color w:val="000000" w:themeColor="text1"/>
                <w:lang w:val="el-GR"/>
              </w:rPr>
            </w:pPr>
            <w:r>
              <w:rPr>
                <w:color w:val="000000" w:themeColor="text1"/>
                <w:lang w:val="en-US"/>
              </w:rPr>
              <w:t>4</w:t>
            </w:r>
            <w:r w:rsidRPr="00843444">
              <w:rPr>
                <w:color w:val="000000" w:themeColor="text1"/>
                <w:lang w:val="el-GR"/>
              </w:rPr>
              <w:t>η Διμηνιαία Αναφορά</w:t>
            </w:r>
          </w:p>
        </w:tc>
        <w:tc>
          <w:tcPr>
            <w:tcW w:w="940" w:type="pct"/>
          </w:tcPr>
          <w:p w14:paraId="24950D0F" w14:textId="3F2D80EC"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8</w:t>
            </w:r>
          </w:p>
        </w:tc>
        <w:tc>
          <w:tcPr>
            <w:tcW w:w="856" w:type="pct"/>
          </w:tcPr>
          <w:p w14:paraId="0522B286" w14:textId="67881985"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126397AB" w14:textId="77777777" w:rsidTr="00946839">
        <w:trPr>
          <w:trHeight w:val="190"/>
        </w:trPr>
        <w:tc>
          <w:tcPr>
            <w:tcW w:w="327" w:type="pct"/>
            <w:noWrap/>
          </w:tcPr>
          <w:p w14:paraId="56DBCB57" w14:textId="7A1F8D70" w:rsidR="000D691F" w:rsidRPr="00FB30E0" w:rsidRDefault="000D691F" w:rsidP="000D691F">
            <w:pPr>
              <w:suppressAutoHyphens w:val="0"/>
              <w:spacing w:before="120" w:after="0"/>
              <w:jc w:val="center"/>
              <w:rPr>
                <w:color w:val="000000"/>
                <w:lang w:val="en-US" w:eastAsia="el-GR"/>
              </w:rPr>
            </w:pPr>
            <w:r>
              <w:rPr>
                <w:color w:val="000000"/>
                <w:lang w:val="en-US" w:eastAsia="el-GR"/>
              </w:rPr>
              <w:t>7</w:t>
            </w:r>
          </w:p>
        </w:tc>
        <w:tc>
          <w:tcPr>
            <w:tcW w:w="529" w:type="pct"/>
          </w:tcPr>
          <w:p w14:paraId="4914B03B" w14:textId="5179B320"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5</w:t>
            </w:r>
          </w:p>
        </w:tc>
        <w:tc>
          <w:tcPr>
            <w:tcW w:w="2348" w:type="pct"/>
            <w:noWrap/>
          </w:tcPr>
          <w:p w14:paraId="39B9A94A" w14:textId="24E79164" w:rsidR="000D691F" w:rsidRPr="00843444" w:rsidRDefault="000D691F" w:rsidP="000D691F">
            <w:pPr>
              <w:suppressAutoHyphens w:val="0"/>
              <w:spacing w:before="120" w:after="0"/>
              <w:jc w:val="left"/>
              <w:rPr>
                <w:color w:val="000000" w:themeColor="text1"/>
                <w:lang w:val="el-GR"/>
              </w:rPr>
            </w:pPr>
            <w:r>
              <w:rPr>
                <w:color w:val="000000" w:themeColor="text1"/>
                <w:lang w:val="en-US"/>
              </w:rPr>
              <w:t>5</w:t>
            </w:r>
            <w:r w:rsidRPr="00843444">
              <w:rPr>
                <w:color w:val="000000" w:themeColor="text1"/>
                <w:lang w:val="el-GR"/>
              </w:rPr>
              <w:t>η Διμηνιαία Αναφορά</w:t>
            </w:r>
          </w:p>
        </w:tc>
        <w:tc>
          <w:tcPr>
            <w:tcW w:w="940" w:type="pct"/>
          </w:tcPr>
          <w:p w14:paraId="22A05E44" w14:textId="5ED2A775"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10</w:t>
            </w:r>
          </w:p>
        </w:tc>
        <w:tc>
          <w:tcPr>
            <w:tcW w:w="856" w:type="pct"/>
          </w:tcPr>
          <w:p w14:paraId="7D4D1D22" w14:textId="690428CC"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57308A20" w14:textId="77777777" w:rsidTr="00946839">
        <w:trPr>
          <w:trHeight w:val="190"/>
        </w:trPr>
        <w:tc>
          <w:tcPr>
            <w:tcW w:w="327" w:type="pct"/>
            <w:noWrap/>
          </w:tcPr>
          <w:p w14:paraId="7B49DE3F" w14:textId="02EE07F2" w:rsidR="000D691F" w:rsidRPr="00FB30E0" w:rsidRDefault="000D691F" w:rsidP="000D691F">
            <w:pPr>
              <w:suppressAutoHyphens w:val="0"/>
              <w:spacing w:before="120" w:after="0"/>
              <w:jc w:val="center"/>
              <w:rPr>
                <w:color w:val="000000"/>
                <w:lang w:val="en-US" w:eastAsia="el-GR"/>
              </w:rPr>
            </w:pPr>
            <w:r>
              <w:rPr>
                <w:color w:val="000000"/>
                <w:lang w:val="en-US" w:eastAsia="el-GR"/>
              </w:rPr>
              <w:t>8</w:t>
            </w:r>
          </w:p>
        </w:tc>
        <w:tc>
          <w:tcPr>
            <w:tcW w:w="529" w:type="pct"/>
          </w:tcPr>
          <w:p w14:paraId="5BE019DC" w14:textId="447EC7EB"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6</w:t>
            </w:r>
          </w:p>
        </w:tc>
        <w:tc>
          <w:tcPr>
            <w:tcW w:w="2348" w:type="pct"/>
            <w:noWrap/>
          </w:tcPr>
          <w:p w14:paraId="3F4CFA3E" w14:textId="1F50679D" w:rsidR="000D691F" w:rsidRPr="00843444" w:rsidRDefault="000D691F" w:rsidP="000D691F">
            <w:pPr>
              <w:suppressAutoHyphens w:val="0"/>
              <w:spacing w:before="120" w:after="0"/>
              <w:jc w:val="left"/>
              <w:rPr>
                <w:color w:val="000000" w:themeColor="text1"/>
                <w:lang w:val="el-GR"/>
              </w:rPr>
            </w:pPr>
            <w:r>
              <w:rPr>
                <w:color w:val="000000" w:themeColor="text1"/>
                <w:lang w:val="en-US"/>
              </w:rPr>
              <w:t>6</w:t>
            </w:r>
            <w:r w:rsidRPr="00843444">
              <w:rPr>
                <w:color w:val="000000" w:themeColor="text1"/>
                <w:lang w:val="el-GR"/>
              </w:rPr>
              <w:t>η Διμηνιαία Αναφορά</w:t>
            </w:r>
          </w:p>
        </w:tc>
        <w:tc>
          <w:tcPr>
            <w:tcW w:w="940" w:type="pct"/>
          </w:tcPr>
          <w:p w14:paraId="0728F6E4" w14:textId="5D78BE56"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12</w:t>
            </w:r>
          </w:p>
        </w:tc>
        <w:tc>
          <w:tcPr>
            <w:tcW w:w="856" w:type="pct"/>
          </w:tcPr>
          <w:p w14:paraId="49943E8D" w14:textId="1374371D"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03103D0D" w14:textId="77777777" w:rsidTr="00946839">
        <w:trPr>
          <w:trHeight w:val="190"/>
        </w:trPr>
        <w:tc>
          <w:tcPr>
            <w:tcW w:w="327" w:type="pct"/>
            <w:noWrap/>
          </w:tcPr>
          <w:p w14:paraId="119406C5" w14:textId="3845ECB4" w:rsidR="000D691F" w:rsidRPr="00FB30E0" w:rsidRDefault="000D691F" w:rsidP="000D691F">
            <w:pPr>
              <w:suppressAutoHyphens w:val="0"/>
              <w:spacing w:before="120" w:after="0"/>
              <w:jc w:val="center"/>
              <w:rPr>
                <w:color w:val="000000"/>
                <w:lang w:val="en-US" w:eastAsia="el-GR"/>
              </w:rPr>
            </w:pPr>
            <w:r>
              <w:rPr>
                <w:color w:val="000000"/>
                <w:lang w:val="en-US" w:eastAsia="el-GR"/>
              </w:rPr>
              <w:t>9</w:t>
            </w:r>
          </w:p>
        </w:tc>
        <w:tc>
          <w:tcPr>
            <w:tcW w:w="529" w:type="pct"/>
          </w:tcPr>
          <w:p w14:paraId="76D46132" w14:textId="550EBE52"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7</w:t>
            </w:r>
          </w:p>
        </w:tc>
        <w:tc>
          <w:tcPr>
            <w:tcW w:w="2348" w:type="pct"/>
            <w:noWrap/>
          </w:tcPr>
          <w:p w14:paraId="4CA1ACC1" w14:textId="2FFD95D0" w:rsidR="000D691F" w:rsidRPr="00843444" w:rsidRDefault="000D691F" w:rsidP="000D691F">
            <w:pPr>
              <w:suppressAutoHyphens w:val="0"/>
              <w:spacing w:before="120" w:after="0"/>
              <w:jc w:val="left"/>
              <w:rPr>
                <w:color w:val="000000" w:themeColor="text1"/>
                <w:lang w:val="el-GR"/>
              </w:rPr>
            </w:pPr>
            <w:r>
              <w:rPr>
                <w:color w:val="000000" w:themeColor="text1"/>
                <w:lang w:val="en-US"/>
              </w:rPr>
              <w:t>7</w:t>
            </w:r>
            <w:r w:rsidRPr="00843444">
              <w:rPr>
                <w:color w:val="000000" w:themeColor="text1"/>
                <w:lang w:val="el-GR"/>
              </w:rPr>
              <w:t>η Διμηνιαία Αναφορά</w:t>
            </w:r>
          </w:p>
        </w:tc>
        <w:tc>
          <w:tcPr>
            <w:tcW w:w="940" w:type="pct"/>
          </w:tcPr>
          <w:p w14:paraId="716D5009" w14:textId="78546975"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14</w:t>
            </w:r>
          </w:p>
        </w:tc>
        <w:tc>
          <w:tcPr>
            <w:tcW w:w="856" w:type="pct"/>
          </w:tcPr>
          <w:p w14:paraId="09A46701" w14:textId="43212EEE"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7CF14289" w14:textId="77777777" w:rsidTr="00946839">
        <w:trPr>
          <w:trHeight w:val="190"/>
        </w:trPr>
        <w:tc>
          <w:tcPr>
            <w:tcW w:w="327" w:type="pct"/>
            <w:noWrap/>
          </w:tcPr>
          <w:p w14:paraId="58D82FB9" w14:textId="4839409C" w:rsidR="000D691F" w:rsidRPr="00FB30E0" w:rsidRDefault="000D691F" w:rsidP="000D691F">
            <w:pPr>
              <w:suppressAutoHyphens w:val="0"/>
              <w:spacing w:before="120" w:after="0"/>
              <w:jc w:val="center"/>
              <w:rPr>
                <w:color w:val="000000"/>
                <w:lang w:val="en-US" w:eastAsia="el-GR"/>
              </w:rPr>
            </w:pPr>
            <w:r>
              <w:rPr>
                <w:color w:val="000000"/>
                <w:lang w:val="en-US" w:eastAsia="el-GR"/>
              </w:rPr>
              <w:t>10</w:t>
            </w:r>
          </w:p>
        </w:tc>
        <w:tc>
          <w:tcPr>
            <w:tcW w:w="529" w:type="pct"/>
          </w:tcPr>
          <w:p w14:paraId="78ABBD0C" w14:textId="6E60531F"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8</w:t>
            </w:r>
          </w:p>
        </w:tc>
        <w:tc>
          <w:tcPr>
            <w:tcW w:w="2348" w:type="pct"/>
            <w:noWrap/>
          </w:tcPr>
          <w:p w14:paraId="6F806453" w14:textId="47206251" w:rsidR="000D691F" w:rsidRPr="00843444" w:rsidRDefault="000D691F" w:rsidP="000D691F">
            <w:pPr>
              <w:suppressAutoHyphens w:val="0"/>
              <w:spacing w:before="120" w:after="0"/>
              <w:jc w:val="left"/>
              <w:rPr>
                <w:color w:val="000000" w:themeColor="text1"/>
                <w:lang w:val="el-GR"/>
              </w:rPr>
            </w:pPr>
            <w:r>
              <w:rPr>
                <w:color w:val="000000" w:themeColor="text1"/>
                <w:lang w:val="en-US"/>
              </w:rPr>
              <w:t>8</w:t>
            </w:r>
            <w:r w:rsidRPr="00843444">
              <w:rPr>
                <w:color w:val="000000" w:themeColor="text1"/>
                <w:lang w:val="el-GR"/>
              </w:rPr>
              <w:t>η Διμηνιαία Αναφορά</w:t>
            </w:r>
          </w:p>
        </w:tc>
        <w:tc>
          <w:tcPr>
            <w:tcW w:w="940" w:type="pct"/>
          </w:tcPr>
          <w:p w14:paraId="2B95C4CE" w14:textId="345E6566"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16</w:t>
            </w:r>
          </w:p>
        </w:tc>
        <w:tc>
          <w:tcPr>
            <w:tcW w:w="856" w:type="pct"/>
          </w:tcPr>
          <w:p w14:paraId="2BABE808" w14:textId="20FD0475"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5E65E8CC" w14:textId="77777777" w:rsidTr="00946839">
        <w:trPr>
          <w:trHeight w:val="190"/>
        </w:trPr>
        <w:tc>
          <w:tcPr>
            <w:tcW w:w="327" w:type="pct"/>
            <w:noWrap/>
          </w:tcPr>
          <w:p w14:paraId="5F9CA0E9" w14:textId="3BE186AD" w:rsidR="000D691F" w:rsidRPr="00FB30E0" w:rsidRDefault="000D691F" w:rsidP="000D691F">
            <w:pPr>
              <w:suppressAutoHyphens w:val="0"/>
              <w:spacing w:before="120" w:after="0"/>
              <w:jc w:val="center"/>
              <w:rPr>
                <w:color w:val="000000"/>
                <w:lang w:val="en-US" w:eastAsia="el-GR"/>
              </w:rPr>
            </w:pPr>
            <w:r>
              <w:rPr>
                <w:color w:val="000000"/>
                <w:lang w:val="en-US" w:eastAsia="el-GR"/>
              </w:rPr>
              <w:t>11</w:t>
            </w:r>
          </w:p>
        </w:tc>
        <w:tc>
          <w:tcPr>
            <w:tcW w:w="529" w:type="pct"/>
          </w:tcPr>
          <w:p w14:paraId="16D5E7B5" w14:textId="606CA03A"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9</w:t>
            </w:r>
          </w:p>
        </w:tc>
        <w:tc>
          <w:tcPr>
            <w:tcW w:w="2348" w:type="pct"/>
            <w:noWrap/>
          </w:tcPr>
          <w:p w14:paraId="2726D529" w14:textId="78C0DC08" w:rsidR="000D691F" w:rsidRPr="00843444" w:rsidRDefault="000D691F" w:rsidP="000D691F">
            <w:pPr>
              <w:suppressAutoHyphens w:val="0"/>
              <w:spacing w:before="120" w:after="0"/>
              <w:jc w:val="left"/>
              <w:rPr>
                <w:color w:val="000000" w:themeColor="text1"/>
                <w:lang w:val="el-GR"/>
              </w:rPr>
            </w:pPr>
            <w:r>
              <w:rPr>
                <w:color w:val="000000" w:themeColor="text1"/>
                <w:lang w:val="en-US"/>
              </w:rPr>
              <w:t>9</w:t>
            </w:r>
            <w:r w:rsidRPr="00843444">
              <w:rPr>
                <w:color w:val="000000" w:themeColor="text1"/>
                <w:lang w:val="el-GR"/>
              </w:rPr>
              <w:t>η Διμηνιαία Αναφορά</w:t>
            </w:r>
          </w:p>
        </w:tc>
        <w:tc>
          <w:tcPr>
            <w:tcW w:w="940" w:type="pct"/>
          </w:tcPr>
          <w:p w14:paraId="17CC4789" w14:textId="7F1041B1"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18</w:t>
            </w:r>
          </w:p>
        </w:tc>
        <w:tc>
          <w:tcPr>
            <w:tcW w:w="856" w:type="pct"/>
          </w:tcPr>
          <w:p w14:paraId="12E10ABE" w14:textId="0A329BD9"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3FEBCE6F" w14:textId="77777777" w:rsidTr="00946839">
        <w:trPr>
          <w:trHeight w:val="190"/>
        </w:trPr>
        <w:tc>
          <w:tcPr>
            <w:tcW w:w="327" w:type="pct"/>
            <w:noWrap/>
          </w:tcPr>
          <w:p w14:paraId="65C23EFF" w14:textId="5BD3268E" w:rsidR="000D691F" w:rsidRPr="00FB30E0" w:rsidRDefault="000D691F" w:rsidP="000D691F">
            <w:pPr>
              <w:suppressAutoHyphens w:val="0"/>
              <w:spacing w:before="120" w:after="0"/>
              <w:jc w:val="center"/>
              <w:rPr>
                <w:color w:val="000000"/>
                <w:lang w:val="en-US" w:eastAsia="el-GR"/>
              </w:rPr>
            </w:pPr>
            <w:r>
              <w:rPr>
                <w:color w:val="000000"/>
                <w:lang w:val="en-US" w:eastAsia="el-GR"/>
              </w:rPr>
              <w:t>12</w:t>
            </w:r>
          </w:p>
        </w:tc>
        <w:tc>
          <w:tcPr>
            <w:tcW w:w="529" w:type="pct"/>
          </w:tcPr>
          <w:p w14:paraId="67F7B99D" w14:textId="52AF5AFB"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10</w:t>
            </w:r>
          </w:p>
        </w:tc>
        <w:tc>
          <w:tcPr>
            <w:tcW w:w="2348" w:type="pct"/>
            <w:noWrap/>
          </w:tcPr>
          <w:p w14:paraId="2598BB57" w14:textId="3A4EF7D4" w:rsidR="000D691F" w:rsidRPr="00843444" w:rsidRDefault="000D691F" w:rsidP="000D691F">
            <w:pPr>
              <w:suppressAutoHyphens w:val="0"/>
              <w:spacing w:before="120" w:after="0"/>
              <w:jc w:val="left"/>
              <w:rPr>
                <w:color w:val="000000" w:themeColor="text1"/>
                <w:lang w:val="el-GR"/>
              </w:rPr>
            </w:pPr>
            <w:r>
              <w:rPr>
                <w:color w:val="000000" w:themeColor="text1"/>
                <w:lang w:val="en-US"/>
              </w:rPr>
              <w:t>10</w:t>
            </w:r>
            <w:r w:rsidRPr="00843444">
              <w:rPr>
                <w:color w:val="000000" w:themeColor="text1"/>
                <w:lang w:val="el-GR"/>
              </w:rPr>
              <w:t>η Διμηνιαία Αναφορά</w:t>
            </w:r>
          </w:p>
        </w:tc>
        <w:tc>
          <w:tcPr>
            <w:tcW w:w="940" w:type="pct"/>
          </w:tcPr>
          <w:p w14:paraId="6F57C362" w14:textId="48300B52"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20</w:t>
            </w:r>
          </w:p>
        </w:tc>
        <w:tc>
          <w:tcPr>
            <w:tcW w:w="856" w:type="pct"/>
          </w:tcPr>
          <w:p w14:paraId="14EF6B15" w14:textId="6D1D546F"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07C9AA71" w14:textId="77777777" w:rsidTr="00946839">
        <w:trPr>
          <w:trHeight w:val="190"/>
        </w:trPr>
        <w:tc>
          <w:tcPr>
            <w:tcW w:w="327" w:type="pct"/>
            <w:noWrap/>
          </w:tcPr>
          <w:p w14:paraId="34296C45" w14:textId="43032047" w:rsidR="000D691F" w:rsidRPr="00FB30E0" w:rsidRDefault="000D691F" w:rsidP="000D691F">
            <w:pPr>
              <w:suppressAutoHyphens w:val="0"/>
              <w:spacing w:before="120" w:after="0"/>
              <w:jc w:val="center"/>
              <w:rPr>
                <w:color w:val="000000"/>
                <w:lang w:val="en-US" w:eastAsia="el-GR"/>
              </w:rPr>
            </w:pPr>
            <w:r>
              <w:rPr>
                <w:color w:val="000000"/>
                <w:lang w:val="en-US" w:eastAsia="el-GR"/>
              </w:rPr>
              <w:t>13</w:t>
            </w:r>
          </w:p>
        </w:tc>
        <w:tc>
          <w:tcPr>
            <w:tcW w:w="529" w:type="pct"/>
          </w:tcPr>
          <w:p w14:paraId="342B68A3" w14:textId="29439630"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11</w:t>
            </w:r>
          </w:p>
        </w:tc>
        <w:tc>
          <w:tcPr>
            <w:tcW w:w="2348" w:type="pct"/>
            <w:noWrap/>
          </w:tcPr>
          <w:p w14:paraId="0059F954" w14:textId="35F441F8" w:rsidR="000D691F" w:rsidRPr="00843444" w:rsidRDefault="000D691F" w:rsidP="000D691F">
            <w:pPr>
              <w:suppressAutoHyphens w:val="0"/>
              <w:spacing w:before="120" w:after="0"/>
              <w:jc w:val="left"/>
              <w:rPr>
                <w:color w:val="000000" w:themeColor="text1"/>
                <w:lang w:val="el-GR"/>
              </w:rPr>
            </w:pPr>
            <w:r>
              <w:rPr>
                <w:color w:val="000000" w:themeColor="text1"/>
                <w:lang w:val="en-US"/>
              </w:rPr>
              <w:t>11</w:t>
            </w:r>
            <w:r w:rsidRPr="00843444">
              <w:rPr>
                <w:color w:val="000000" w:themeColor="text1"/>
                <w:lang w:val="el-GR"/>
              </w:rPr>
              <w:t>η Διμηνιαία Αναφορά</w:t>
            </w:r>
          </w:p>
        </w:tc>
        <w:tc>
          <w:tcPr>
            <w:tcW w:w="940" w:type="pct"/>
          </w:tcPr>
          <w:p w14:paraId="16BEC344" w14:textId="1F44967B"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22</w:t>
            </w:r>
          </w:p>
        </w:tc>
        <w:tc>
          <w:tcPr>
            <w:tcW w:w="856" w:type="pct"/>
          </w:tcPr>
          <w:p w14:paraId="2F55C094" w14:textId="5625C0F9"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068EB073" w14:textId="77777777" w:rsidTr="00946839">
        <w:trPr>
          <w:trHeight w:val="190"/>
        </w:trPr>
        <w:tc>
          <w:tcPr>
            <w:tcW w:w="327" w:type="pct"/>
            <w:noWrap/>
          </w:tcPr>
          <w:p w14:paraId="04CEA42B" w14:textId="7D5F93E8" w:rsidR="000D691F" w:rsidRPr="00FB30E0" w:rsidRDefault="000D691F" w:rsidP="000D691F">
            <w:pPr>
              <w:suppressAutoHyphens w:val="0"/>
              <w:spacing w:before="120" w:after="0"/>
              <w:jc w:val="center"/>
              <w:rPr>
                <w:color w:val="000000"/>
                <w:lang w:val="en-US" w:eastAsia="el-GR"/>
              </w:rPr>
            </w:pPr>
            <w:r>
              <w:rPr>
                <w:color w:val="000000"/>
                <w:lang w:val="en-US" w:eastAsia="el-GR"/>
              </w:rPr>
              <w:t>14</w:t>
            </w:r>
          </w:p>
        </w:tc>
        <w:tc>
          <w:tcPr>
            <w:tcW w:w="529" w:type="pct"/>
          </w:tcPr>
          <w:p w14:paraId="067CC2EB" w14:textId="3A9714CB"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12</w:t>
            </w:r>
          </w:p>
        </w:tc>
        <w:tc>
          <w:tcPr>
            <w:tcW w:w="2348" w:type="pct"/>
            <w:noWrap/>
          </w:tcPr>
          <w:p w14:paraId="7B4E54CF" w14:textId="157536B9" w:rsidR="000D691F" w:rsidRPr="00843444" w:rsidRDefault="000D691F" w:rsidP="000D691F">
            <w:pPr>
              <w:suppressAutoHyphens w:val="0"/>
              <w:spacing w:before="120" w:after="0"/>
              <w:jc w:val="left"/>
              <w:rPr>
                <w:color w:val="000000" w:themeColor="text1"/>
                <w:lang w:val="el-GR"/>
              </w:rPr>
            </w:pPr>
            <w:r>
              <w:rPr>
                <w:color w:val="000000" w:themeColor="text1"/>
                <w:lang w:val="en-US"/>
              </w:rPr>
              <w:t>12</w:t>
            </w:r>
            <w:r w:rsidRPr="00843444">
              <w:rPr>
                <w:color w:val="000000" w:themeColor="text1"/>
                <w:lang w:val="el-GR"/>
              </w:rPr>
              <w:t>η Διμηνιαία Αναφορά</w:t>
            </w:r>
          </w:p>
        </w:tc>
        <w:tc>
          <w:tcPr>
            <w:tcW w:w="940" w:type="pct"/>
          </w:tcPr>
          <w:p w14:paraId="0718862F" w14:textId="43C66BC2"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24</w:t>
            </w:r>
          </w:p>
        </w:tc>
        <w:tc>
          <w:tcPr>
            <w:tcW w:w="856" w:type="pct"/>
          </w:tcPr>
          <w:p w14:paraId="52E06BA6" w14:textId="02F57243"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62C62A75" w14:textId="77777777" w:rsidTr="00946839">
        <w:trPr>
          <w:trHeight w:val="190"/>
        </w:trPr>
        <w:tc>
          <w:tcPr>
            <w:tcW w:w="327" w:type="pct"/>
            <w:noWrap/>
          </w:tcPr>
          <w:p w14:paraId="0A1B04F2" w14:textId="5E03E740" w:rsidR="000D691F" w:rsidRPr="00FB30E0" w:rsidRDefault="000D691F" w:rsidP="000D691F">
            <w:pPr>
              <w:suppressAutoHyphens w:val="0"/>
              <w:spacing w:before="120" w:after="0"/>
              <w:jc w:val="center"/>
              <w:rPr>
                <w:color w:val="000000"/>
                <w:lang w:val="en-US" w:eastAsia="el-GR"/>
              </w:rPr>
            </w:pPr>
            <w:r>
              <w:rPr>
                <w:color w:val="000000"/>
                <w:lang w:val="en-US" w:eastAsia="el-GR"/>
              </w:rPr>
              <w:t>15</w:t>
            </w:r>
          </w:p>
        </w:tc>
        <w:tc>
          <w:tcPr>
            <w:tcW w:w="529" w:type="pct"/>
          </w:tcPr>
          <w:p w14:paraId="49995CC7" w14:textId="4A09E35B"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Π3.</w:t>
            </w:r>
            <w:r>
              <w:rPr>
                <w:color w:val="000000"/>
                <w:lang w:val="en-US" w:eastAsia="el-GR"/>
              </w:rPr>
              <w:t>1</w:t>
            </w:r>
            <w:r w:rsidRPr="00843444">
              <w:rPr>
                <w:color w:val="000000"/>
                <w:lang w:val="el-GR" w:eastAsia="el-GR"/>
              </w:rPr>
              <w:t>3</w:t>
            </w:r>
          </w:p>
        </w:tc>
        <w:tc>
          <w:tcPr>
            <w:tcW w:w="2348" w:type="pct"/>
            <w:noWrap/>
          </w:tcPr>
          <w:p w14:paraId="1B892639" w14:textId="6C338FD0" w:rsidR="000D691F" w:rsidRPr="00843444" w:rsidRDefault="000D691F" w:rsidP="000D691F">
            <w:pPr>
              <w:suppressAutoHyphens w:val="0"/>
              <w:spacing w:before="120" w:after="0"/>
              <w:jc w:val="left"/>
              <w:rPr>
                <w:color w:val="000000" w:themeColor="text1"/>
                <w:lang w:val="el-GR"/>
              </w:rPr>
            </w:pPr>
            <w:r>
              <w:rPr>
                <w:color w:val="000000" w:themeColor="text1"/>
                <w:lang w:val="en-US"/>
              </w:rPr>
              <w:t>1</w:t>
            </w:r>
            <w:r w:rsidRPr="00843444">
              <w:rPr>
                <w:color w:val="000000" w:themeColor="text1"/>
                <w:lang w:val="el-GR"/>
              </w:rPr>
              <w:t>3η Διμηνιαία Αναφορά</w:t>
            </w:r>
          </w:p>
        </w:tc>
        <w:tc>
          <w:tcPr>
            <w:tcW w:w="940" w:type="pct"/>
          </w:tcPr>
          <w:p w14:paraId="778C09B5" w14:textId="5108E572"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26</w:t>
            </w:r>
          </w:p>
        </w:tc>
        <w:tc>
          <w:tcPr>
            <w:tcW w:w="856" w:type="pct"/>
          </w:tcPr>
          <w:p w14:paraId="525D5D03" w14:textId="19755084"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37E0975C" w14:textId="77777777" w:rsidTr="00946839">
        <w:trPr>
          <w:trHeight w:val="190"/>
        </w:trPr>
        <w:tc>
          <w:tcPr>
            <w:tcW w:w="327" w:type="pct"/>
            <w:noWrap/>
          </w:tcPr>
          <w:p w14:paraId="7E74F5C8" w14:textId="4A568C15" w:rsidR="000D691F" w:rsidRPr="00FB30E0" w:rsidRDefault="000D691F" w:rsidP="000D691F">
            <w:pPr>
              <w:suppressAutoHyphens w:val="0"/>
              <w:spacing w:before="120" w:after="0"/>
              <w:jc w:val="center"/>
              <w:rPr>
                <w:color w:val="000000"/>
                <w:lang w:val="en-US" w:eastAsia="el-GR"/>
              </w:rPr>
            </w:pPr>
            <w:r>
              <w:rPr>
                <w:color w:val="000000"/>
                <w:lang w:val="en-US" w:eastAsia="el-GR"/>
              </w:rPr>
              <w:t>16</w:t>
            </w:r>
          </w:p>
        </w:tc>
        <w:tc>
          <w:tcPr>
            <w:tcW w:w="529" w:type="pct"/>
          </w:tcPr>
          <w:p w14:paraId="6805E6E6" w14:textId="3D4F355A"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14</w:t>
            </w:r>
          </w:p>
        </w:tc>
        <w:tc>
          <w:tcPr>
            <w:tcW w:w="2348" w:type="pct"/>
            <w:noWrap/>
          </w:tcPr>
          <w:p w14:paraId="4577FF77" w14:textId="10926D4F" w:rsidR="000D691F" w:rsidRPr="00843444" w:rsidRDefault="000D691F" w:rsidP="000D691F">
            <w:pPr>
              <w:suppressAutoHyphens w:val="0"/>
              <w:spacing w:before="120" w:after="0"/>
              <w:jc w:val="left"/>
              <w:rPr>
                <w:color w:val="000000" w:themeColor="text1"/>
                <w:lang w:val="el-GR"/>
              </w:rPr>
            </w:pPr>
            <w:r>
              <w:rPr>
                <w:color w:val="000000" w:themeColor="text1"/>
                <w:lang w:val="en-US"/>
              </w:rPr>
              <w:t>14</w:t>
            </w:r>
            <w:r w:rsidRPr="00843444">
              <w:rPr>
                <w:color w:val="000000" w:themeColor="text1"/>
                <w:lang w:val="el-GR"/>
              </w:rPr>
              <w:t>η Διμηνιαία Αναφορά</w:t>
            </w:r>
          </w:p>
        </w:tc>
        <w:tc>
          <w:tcPr>
            <w:tcW w:w="940" w:type="pct"/>
          </w:tcPr>
          <w:p w14:paraId="27904003" w14:textId="328477BF"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28</w:t>
            </w:r>
          </w:p>
        </w:tc>
        <w:tc>
          <w:tcPr>
            <w:tcW w:w="856" w:type="pct"/>
          </w:tcPr>
          <w:p w14:paraId="63F48D60" w14:textId="0F5B3107"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5F961CCB" w14:textId="77777777" w:rsidTr="00946839">
        <w:trPr>
          <w:trHeight w:val="190"/>
        </w:trPr>
        <w:tc>
          <w:tcPr>
            <w:tcW w:w="327" w:type="pct"/>
            <w:noWrap/>
          </w:tcPr>
          <w:p w14:paraId="71194DA4" w14:textId="6F0C1B7A" w:rsidR="000D691F" w:rsidRPr="00FB30E0" w:rsidRDefault="000D691F" w:rsidP="000D691F">
            <w:pPr>
              <w:suppressAutoHyphens w:val="0"/>
              <w:spacing w:before="120" w:after="0"/>
              <w:jc w:val="center"/>
              <w:rPr>
                <w:color w:val="000000"/>
                <w:lang w:val="en-US" w:eastAsia="el-GR"/>
              </w:rPr>
            </w:pPr>
            <w:r>
              <w:rPr>
                <w:color w:val="000000"/>
                <w:lang w:val="en-US" w:eastAsia="el-GR"/>
              </w:rPr>
              <w:t>17</w:t>
            </w:r>
          </w:p>
        </w:tc>
        <w:tc>
          <w:tcPr>
            <w:tcW w:w="529" w:type="pct"/>
          </w:tcPr>
          <w:p w14:paraId="72C47387" w14:textId="443A495D"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15</w:t>
            </w:r>
          </w:p>
        </w:tc>
        <w:tc>
          <w:tcPr>
            <w:tcW w:w="2348" w:type="pct"/>
            <w:noWrap/>
          </w:tcPr>
          <w:p w14:paraId="7590F20F" w14:textId="158349B4" w:rsidR="000D691F" w:rsidRPr="00843444" w:rsidRDefault="000D691F" w:rsidP="000D691F">
            <w:pPr>
              <w:suppressAutoHyphens w:val="0"/>
              <w:spacing w:before="120" w:after="0"/>
              <w:jc w:val="left"/>
              <w:rPr>
                <w:color w:val="000000" w:themeColor="text1"/>
                <w:lang w:val="el-GR"/>
              </w:rPr>
            </w:pPr>
            <w:r>
              <w:rPr>
                <w:color w:val="000000" w:themeColor="text1"/>
                <w:lang w:val="en-US"/>
              </w:rPr>
              <w:t>15</w:t>
            </w:r>
            <w:r w:rsidRPr="00843444">
              <w:rPr>
                <w:color w:val="000000" w:themeColor="text1"/>
                <w:lang w:val="el-GR"/>
              </w:rPr>
              <w:t>η Διμηνιαία Αναφορά</w:t>
            </w:r>
          </w:p>
        </w:tc>
        <w:tc>
          <w:tcPr>
            <w:tcW w:w="940" w:type="pct"/>
          </w:tcPr>
          <w:p w14:paraId="54A31891" w14:textId="7BE83444"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30</w:t>
            </w:r>
          </w:p>
        </w:tc>
        <w:tc>
          <w:tcPr>
            <w:tcW w:w="856" w:type="pct"/>
          </w:tcPr>
          <w:p w14:paraId="0FF25AE7" w14:textId="34652C81"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r w:rsidR="000D691F" w:rsidRPr="00892E1A" w14:paraId="63875CD8" w14:textId="77777777" w:rsidTr="00946839">
        <w:trPr>
          <w:trHeight w:val="190"/>
        </w:trPr>
        <w:tc>
          <w:tcPr>
            <w:tcW w:w="327" w:type="pct"/>
            <w:noWrap/>
          </w:tcPr>
          <w:p w14:paraId="66CD50DD" w14:textId="1B09B8FD" w:rsidR="000D691F" w:rsidRPr="00FB30E0" w:rsidRDefault="000D691F" w:rsidP="000D691F">
            <w:pPr>
              <w:suppressAutoHyphens w:val="0"/>
              <w:spacing w:before="120" w:after="0"/>
              <w:jc w:val="center"/>
              <w:rPr>
                <w:color w:val="000000"/>
                <w:lang w:val="en-US" w:eastAsia="el-GR"/>
              </w:rPr>
            </w:pPr>
            <w:r>
              <w:rPr>
                <w:color w:val="000000"/>
                <w:lang w:val="en-US" w:eastAsia="el-GR"/>
              </w:rPr>
              <w:t>18</w:t>
            </w:r>
          </w:p>
        </w:tc>
        <w:tc>
          <w:tcPr>
            <w:tcW w:w="529" w:type="pct"/>
          </w:tcPr>
          <w:p w14:paraId="6DA42738" w14:textId="33962962"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Π3.</w:t>
            </w:r>
            <w:r>
              <w:rPr>
                <w:color w:val="000000"/>
                <w:lang w:val="en-US" w:eastAsia="el-GR"/>
              </w:rPr>
              <w:t>16</w:t>
            </w:r>
          </w:p>
        </w:tc>
        <w:tc>
          <w:tcPr>
            <w:tcW w:w="2348" w:type="pct"/>
            <w:noWrap/>
          </w:tcPr>
          <w:p w14:paraId="4D816FA0" w14:textId="5EF1CC60" w:rsidR="000D691F" w:rsidRPr="00843444" w:rsidRDefault="000D691F" w:rsidP="000D691F">
            <w:pPr>
              <w:suppressAutoHyphens w:val="0"/>
              <w:spacing w:before="120" w:after="0"/>
              <w:jc w:val="left"/>
              <w:rPr>
                <w:color w:val="000000" w:themeColor="text1"/>
                <w:lang w:val="el-GR"/>
              </w:rPr>
            </w:pPr>
            <w:r>
              <w:rPr>
                <w:color w:val="000000" w:themeColor="text1"/>
                <w:lang w:val="en-US"/>
              </w:rPr>
              <w:t>16</w:t>
            </w:r>
            <w:r w:rsidRPr="00843444">
              <w:rPr>
                <w:color w:val="000000" w:themeColor="text1"/>
                <w:lang w:val="el-GR"/>
              </w:rPr>
              <w:t>η Διμηνιαία Αναφορά</w:t>
            </w:r>
          </w:p>
        </w:tc>
        <w:tc>
          <w:tcPr>
            <w:tcW w:w="940" w:type="pct"/>
          </w:tcPr>
          <w:p w14:paraId="79A436B2" w14:textId="2CDF02A9" w:rsidR="000D691F" w:rsidRPr="00FB30E0" w:rsidRDefault="000D691F" w:rsidP="000D691F">
            <w:pPr>
              <w:suppressAutoHyphens w:val="0"/>
              <w:spacing w:before="120" w:after="0"/>
              <w:jc w:val="center"/>
              <w:rPr>
                <w:color w:val="000000"/>
                <w:lang w:val="en-US" w:eastAsia="el-GR"/>
              </w:rPr>
            </w:pPr>
            <w:r w:rsidRPr="00843444">
              <w:rPr>
                <w:color w:val="000000"/>
                <w:lang w:val="el-GR" w:eastAsia="el-GR"/>
              </w:rPr>
              <w:t>Μ</w:t>
            </w:r>
            <w:r>
              <w:rPr>
                <w:color w:val="000000"/>
                <w:lang w:val="en-US" w:eastAsia="el-GR"/>
              </w:rPr>
              <w:t>32</w:t>
            </w:r>
          </w:p>
        </w:tc>
        <w:tc>
          <w:tcPr>
            <w:tcW w:w="856" w:type="pct"/>
          </w:tcPr>
          <w:p w14:paraId="2BD3483F" w14:textId="5C71224D" w:rsidR="000D691F" w:rsidRPr="00843444" w:rsidRDefault="000D691F" w:rsidP="000D691F">
            <w:pPr>
              <w:suppressAutoHyphens w:val="0"/>
              <w:spacing w:before="120" w:after="0"/>
              <w:jc w:val="center"/>
              <w:rPr>
                <w:color w:val="000000"/>
                <w:lang w:val="el-GR" w:eastAsia="el-GR"/>
              </w:rPr>
            </w:pPr>
            <w:r w:rsidRPr="00843444">
              <w:rPr>
                <w:color w:val="000000"/>
                <w:lang w:val="el-GR" w:eastAsia="el-GR"/>
              </w:rPr>
              <w:t>1</w:t>
            </w:r>
          </w:p>
        </w:tc>
      </w:tr>
    </w:tbl>
    <w:p w14:paraId="28EFA1FA" w14:textId="77777777" w:rsidR="008376F9" w:rsidRDefault="008376F9" w:rsidP="008376F9">
      <w:pPr>
        <w:rPr>
          <w:rFonts w:eastAsia="SimSun"/>
          <w:lang w:val="el-GR"/>
        </w:rPr>
      </w:pPr>
    </w:p>
    <w:p w14:paraId="0C25C040" w14:textId="34F54F8E"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FB6F67">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lastRenderedPageBreak/>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3"/>
        </w:numPr>
        <w:ind w:hanging="306"/>
        <w:rPr>
          <w:rFonts w:cs="Tahoma"/>
          <w:szCs w:val="22"/>
          <w:lang w:val="el-GR"/>
        </w:rPr>
      </w:pPr>
      <w:bookmarkStart w:id="474" w:name="_Toc97194370"/>
      <w:bookmarkStart w:id="475" w:name="_Ref122695074"/>
      <w:bookmarkStart w:id="476" w:name="_Toc133582032"/>
      <w:r w:rsidRPr="00EF2204">
        <w:rPr>
          <w:rFonts w:cs="Tahoma"/>
          <w:szCs w:val="22"/>
          <w:lang w:val="el-GR"/>
        </w:rPr>
        <w:t>Ομάδα Έργου/Σχήμα Διοίκησης Έργου</w:t>
      </w:r>
      <w:bookmarkEnd w:id="474"/>
      <w:bookmarkEnd w:id="475"/>
      <w:bookmarkEnd w:id="476"/>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3"/>
        </w:numPr>
        <w:ind w:hanging="306"/>
        <w:rPr>
          <w:rFonts w:cs="Tahoma"/>
          <w:szCs w:val="22"/>
          <w:lang w:val="el-GR"/>
        </w:rPr>
      </w:pPr>
      <w:bookmarkStart w:id="477" w:name="_Toc97194371"/>
      <w:bookmarkStart w:id="478" w:name="_Ref122695077"/>
      <w:bookmarkStart w:id="479" w:name="_Toc133582033"/>
      <w:r w:rsidRPr="00EF2204">
        <w:rPr>
          <w:rFonts w:cs="Tahoma"/>
          <w:szCs w:val="22"/>
          <w:lang w:val="el-GR"/>
        </w:rPr>
        <w:t>Μεθοδολογία διασφάλισης ποιότητας</w:t>
      </w:r>
      <w:bookmarkEnd w:id="477"/>
      <w:bookmarkEnd w:id="478"/>
      <w:bookmarkEnd w:id="479"/>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3"/>
        </w:numPr>
        <w:ind w:hanging="306"/>
        <w:rPr>
          <w:rFonts w:cs="Tahoma"/>
          <w:szCs w:val="22"/>
          <w:lang w:val="el-GR"/>
        </w:rPr>
      </w:pPr>
      <w:bookmarkStart w:id="480" w:name="_Toc97194372"/>
      <w:bookmarkStart w:id="481" w:name="_Toc133582034"/>
      <w:r w:rsidRPr="00EF2204">
        <w:rPr>
          <w:rFonts w:cs="Tahoma"/>
          <w:szCs w:val="22"/>
          <w:lang w:val="el-GR"/>
        </w:rPr>
        <w:t>Τόπος υλοποίησης/ παροχής των υπηρεσιών</w:t>
      </w:r>
      <w:bookmarkEnd w:id="480"/>
      <w:bookmarkEnd w:id="481"/>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lastRenderedPageBreak/>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2" w:name="_Ref510087011"/>
      <w:bookmarkStart w:id="483" w:name="_Ref40980421"/>
      <w:bookmarkStart w:id="484" w:name="_Toc97194373"/>
      <w:bookmarkStart w:id="485" w:name="_Toc97194478"/>
      <w:bookmarkStart w:id="486" w:name="_Toc133582035"/>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2"/>
      <w:bookmarkEnd w:id="483"/>
      <w:bookmarkEnd w:id="484"/>
      <w:bookmarkEnd w:id="485"/>
      <w:bookmarkEnd w:id="486"/>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845384" w14:paraId="165082A2" w14:textId="77777777" w:rsidTr="00FF34F1">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845384" w14:paraId="2A952619" w14:textId="77777777" w:rsidTr="00FF34F1">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F34F1">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FF34F1">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845384" w14:paraId="4827B480"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F34F1">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845384" w14:paraId="4F8B1B6A"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F34F1">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5D7E53" w:rsidRDefault="00843444" w:rsidP="00FF34F1">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13B4376C" w14:textId="77777777" w:rsidR="00843444" w:rsidRPr="005D7E53" w:rsidRDefault="00843444" w:rsidP="00FF34F1">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F34F1">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6"/>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25438EB5"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FB6F67">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6"/>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782CB22B"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FB6F67">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77777777"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7" w:name="_Toc97194374"/>
      <w:bookmarkStart w:id="488" w:name="_Toc97194479"/>
      <w:bookmarkStart w:id="489" w:name="_Toc133582036"/>
      <w:bookmarkStart w:id="490" w:name="_Ref496624736"/>
      <w:bookmarkStart w:id="491"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87"/>
      <w:bookmarkEnd w:id="488"/>
      <w:bookmarkEnd w:id="489"/>
      <w:r w:rsidR="004A23B9" w:rsidRPr="00603221">
        <w:rPr>
          <w:rFonts w:cs="Tahoma"/>
          <w:color w:val="000099"/>
          <w:lang w:val="el-GR"/>
        </w:rPr>
        <w:t xml:space="preserve"> </w:t>
      </w:r>
      <w:bookmarkEnd w:id="490"/>
      <w:bookmarkEnd w:id="491"/>
    </w:p>
    <w:p w14:paraId="6D97FBB2" w14:textId="77777777" w:rsidR="000F62F0" w:rsidRPr="00603221" w:rsidRDefault="000F62F0" w:rsidP="003329FF">
      <w:pPr>
        <w:pStyle w:val="4"/>
        <w:numPr>
          <w:ilvl w:val="0"/>
          <w:numId w:val="0"/>
        </w:numPr>
        <w:ind w:left="864" w:hanging="864"/>
        <w:rPr>
          <w:rFonts w:cs="Tahoma"/>
          <w:szCs w:val="22"/>
          <w:lang w:val="el-GR"/>
        </w:rPr>
      </w:pPr>
      <w:bookmarkStart w:id="492" w:name="_Ref510086970"/>
      <w:bookmarkStart w:id="493" w:name="_Toc97194375"/>
      <w:bookmarkStart w:id="494" w:name="_Toc133582037"/>
      <w:r w:rsidRPr="00603221">
        <w:rPr>
          <w:rFonts w:cs="Tahoma"/>
          <w:szCs w:val="22"/>
          <w:lang w:val="el-GR"/>
        </w:rPr>
        <w:t>ΕΥΡΩΠΑΙΚΟ ΕΝΙΑΙΟ ΕΓΓΡΑΦΟ ΣΥΜΒΑΣΗΣ (ΕΕΕΣ)</w:t>
      </w:r>
      <w:bookmarkEnd w:id="492"/>
      <w:bookmarkEnd w:id="493"/>
      <w:bookmarkEnd w:id="494"/>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5" w:name="_Ref496624509"/>
      <w:bookmarkStart w:id="496" w:name="_Toc97194376"/>
      <w:bookmarkStart w:id="497" w:name="_Toc97194480"/>
      <w:bookmarkStart w:id="498" w:name="_Toc13358203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5"/>
      <w:bookmarkEnd w:id="496"/>
      <w:bookmarkEnd w:id="497"/>
      <w:bookmarkEnd w:id="498"/>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845384"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9" w:name="_Ref510087097"/>
      <w:bookmarkStart w:id="500" w:name="_Ref40980475"/>
      <w:bookmarkStart w:id="501" w:name="_Ref55324393"/>
      <w:bookmarkStart w:id="502" w:name="_Toc97194377"/>
      <w:bookmarkStart w:id="503" w:name="_Toc97194481"/>
      <w:bookmarkStart w:id="504" w:name="_Toc133582039"/>
      <w:r w:rsidRPr="00603221">
        <w:rPr>
          <w:rFonts w:cs="Tahoma"/>
        </w:rPr>
        <w:lastRenderedPageBreak/>
        <w:t>ΠΑΡΑΡΤΗΜΑ V – Υπόδειγμα Τεχνικής Προσφοράς</w:t>
      </w:r>
      <w:bookmarkEnd w:id="499"/>
      <w:bookmarkEnd w:id="500"/>
      <w:bookmarkEnd w:id="501"/>
      <w:bookmarkEnd w:id="502"/>
      <w:bookmarkEnd w:id="503"/>
      <w:bookmarkEnd w:id="504"/>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16AC4BA" w14:textId="1EFB924F"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FB6F67" w:rsidRPr="00EF2204">
              <w:rPr>
                <w:lang w:val="el-GR"/>
              </w:rPr>
              <w:t>Π</w:t>
            </w:r>
            <w:r w:rsidR="00FB6F67">
              <w:rPr>
                <w:lang w:val="el-GR"/>
              </w:rPr>
              <w:t>εριβάλλον της Σύμβασης</w:t>
            </w:r>
            <w:r>
              <w:rPr>
                <w:lang w:val="el-GR" w:eastAsia="el-GR"/>
              </w:rPr>
              <w:fldChar w:fldCharType="end"/>
            </w:r>
          </w:p>
        </w:tc>
        <w:tc>
          <w:tcPr>
            <w:tcW w:w="1056" w:type="pct"/>
            <w:shd w:val="clear" w:color="auto" w:fill="auto"/>
          </w:tcPr>
          <w:p w14:paraId="4809C313" w14:textId="2DCD0554"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FB6F67">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FB6F67">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46BC1C14"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FB6F67">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216661BD"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FB6F67">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FB6F67">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3F749506"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FB6F67">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078F6015"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FB6F67">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2F3807C4"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FB6F67" w:rsidRPr="00603221">
              <w:rPr>
                <w:lang w:val="el-GR"/>
              </w:rPr>
              <w:t>ΠΑΡΑΡΤΗΜΑ ΙΙ – Πίνακες Συμμόρφωσης</w:t>
            </w:r>
            <w:r>
              <w:rPr>
                <w:b/>
                <w:lang w:val="el-GR" w:eastAsia="el-GR"/>
              </w:rPr>
              <w:fldChar w:fldCharType="end"/>
            </w:r>
          </w:p>
        </w:tc>
      </w:tr>
      <w:tr w:rsidR="00E36548" w:rsidRPr="00845384"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2069E54F"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FB6F67" w:rsidRPr="00603221">
              <w:rPr>
                <w:lang w:val="el-GR"/>
              </w:rPr>
              <w:t xml:space="preserve">ΠΑΡΑΡΤΗΜΑ </w:t>
            </w:r>
            <w:r w:rsidR="00FB6F67" w:rsidRPr="00603221">
              <w:t>VI</w:t>
            </w:r>
            <w:r w:rsidR="00FB6F67"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5" w:name="_Ref510087099"/>
      <w:bookmarkStart w:id="506" w:name="_Ref40980023"/>
      <w:bookmarkStart w:id="507" w:name="_Ref40980058"/>
      <w:bookmarkStart w:id="508" w:name="_Ref40980548"/>
      <w:bookmarkStart w:id="509" w:name="_Ref55324421"/>
      <w:bookmarkStart w:id="510" w:name="_Toc97194378"/>
      <w:bookmarkStart w:id="511" w:name="_Toc97194482"/>
      <w:bookmarkStart w:id="512" w:name="_Toc13358204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5"/>
      <w:bookmarkEnd w:id="506"/>
      <w:bookmarkEnd w:id="507"/>
      <w:bookmarkEnd w:id="508"/>
      <w:bookmarkEnd w:id="509"/>
      <w:bookmarkEnd w:id="510"/>
      <w:bookmarkEnd w:id="511"/>
      <w:bookmarkEnd w:id="512"/>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7"/>
        </w:numPr>
        <w:ind w:left="1134" w:hanging="414"/>
        <w:rPr>
          <w:rFonts w:cs="Tahoma"/>
          <w:lang w:val="el-GR"/>
        </w:rPr>
      </w:pPr>
      <w:bookmarkStart w:id="513" w:name="_Toc46178225"/>
      <w:bookmarkStart w:id="514" w:name="_Toc46178713"/>
      <w:bookmarkStart w:id="515" w:name="_Toc46179200"/>
      <w:bookmarkStart w:id="516" w:name="_Toc63254467"/>
      <w:bookmarkStart w:id="517" w:name="_Ref104352824"/>
      <w:bookmarkStart w:id="518" w:name="_Ref104352827"/>
      <w:bookmarkStart w:id="519" w:name="_Ref104352962"/>
      <w:bookmarkStart w:id="520" w:name="_Toc240445882"/>
      <w:bookmarkStart w:id="521" w:name="_Toc366852703"/>
      <w:bookmarkStart w:id="522" w:name="_Toc10632754"/>
      <w:bookmarkStart w:id="523" w:name="_Toc42167521"/>
      <w:bookmarkStart w:id="524" w:name="_Ref52978018"/>
      <w:bookmarkStart w:id="525" w:name="_Toc53671374"/>
      <w:bookmarkStart w:id="526" w:name="_Toc97194384"/>
      <w:bookmarkStart w:id="527" w:name="_Toc97194488"/>
      <w:bookmarkStart w:id="528" w:name="_Toc133582041"/>
      <w:bookmarkEnd w:id="513"/>
      <w:bookmarkEnd w:id="514"/>
      <w:bookmarkEnd w:id="515"/>
      <w:r w:rsidRPr="00C4217E">
        <w:rPr>
          <w:rFonts w:cs="Tahoma"/>
          <w:lang w:val="el-GR"/>
        </w:rPr>
        <w:t>Συγκεντρωτικός Πίνακας Οικονομικής Προσφοράς</w:t>
      </w:r>
      <w:bookmarkEnd w:id="516"/>
      <w:r w:rsidRPr="00C4217E">
        <w:rPr>
          <w:rFonts w:cs="Tahoma"/>
          <w:lang w:val="el-GR"/>
        </w:rPr>
        <w:t xml:space="preserve"> Έργου</w:t>
      </w:r>
      <w:bookmarkEnd w:id="517"/>
      <w:bookmarkEnd w:id="518"/>
      <w:bookmarkEnd w:id="519"/>
      <w:bookmarkEnd w:id="520"/>
      <w:bookmarkEnd w:id="521"/>
      <w:bookmarkEnd w:id="522"/>
      <w:bookmarkEnd w:id="523"/>
      <w:bookmarkEnd w:id="524"/>
      <w:bookmarkEnd w:id="525"/>
      <w:bookmarkEnd w:id="526"/>
      <w:bookmarkEnd w:id="527"/>
      <w:bookmarkEnd w:id="5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45384"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49827688" w:rsidR="00842CDC" w:rsidRPr="00840707" w:rsidRDefault="00842CDC" w:rsidP="00842CDC">
            <w:pPr>
              <w:keepNext/>
              <w:keepLines/>
              <w:spacing w:before="60" w:after="60"/>
              <w:rPr>
                <w:sz w:val="18"/>
                <w:szCs w:val="18"/>
                <w:lang w:val="el-GR"/>
              </w:rPr>
            </w:pPr>
            <w:r w:rsidRPr="00842CDC">
              <w:rPr>
                <w:sz w:val="18"/>
                <w:szCs w:val="18"/>
                <w:lang w:val="el-GR"/>
              </w:rPr>
              <w:t>Μελέτη Συμμόρφωσης με τον Κανονισμό Προστασίας προσωπικών δεδομένων</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842CDC" w:rsidRPr="00845384" w14:paraId="1D8CB2BA" w14:textId="77777777" w:rsidTr="00842CDC">
        <w:trPr>
          <w:trHeight w:val="284"/>
        </w:trPr>
        <w:tc>
          <w:tcPr>
            <w:tcW w:w="260" w:type="pct"/>
            <w:vAlign w:val="center"/>
          </w:tcPr>
          <w:p w14:paraId="45287650" w14:textId="77777777" w:rsidR="00842CDC" w:rsidRPr="00840707" w:rsidRDefault="00842CDC" w:rsidP="00842CDC">
            <w:pPr>
              <w:keepNext/>
              <w:keepLines/>
              <w:spacing w:before="60" w:after="60"/>
              <w:rPr>
                <w:sz w:val="18"/>
                <w:szCs w:val="18"/>
                <w:lang w:val="el-GR"/>
              </w:rPr>
            </w:pPr>
            <w:r w:rsidRPr="00840707">
              <w:rPr>
                <w:sz w:val="18"/>
                <w:szCs w:val="18"/>
                <w:lang w:val="el-GR"/>
              </w:rPr>
              <w:t>2</w:t>
            </w:r>
          </w:p>
        </w:tc>
        <w:tc>
          <w:tcPr>
            <w:tcW w:w="1618" w:type="pct"/>
            <w:vAlign w:val="center"/>
          </w:tcPr>
          <w:p w14:paraId="3C4FA937" w14:textId="771E3B91" w:rsidR="00842CDC" w:rsidRPr="00840707" w:rsidRDefault="00842CDC" w:rsidP="00842CDC">
            <w:pPr>
              <w:keepNext/>
              <w:keepLines/>
              <w:spacing w:before="60" w:after="60"/>
              <w:rPr>
                <w:sz w:val="18"/>
                <w:szCs w:val="18"/>
                <w:lang w:val="el-GR"/>
              </w:rPr>
            </w:pPr>
            <w:r w:rsidRPr="00842CDC">
              <w:rPr>
                <w:sz w:val="18"/>
                <w:szCs w:val="18"/>
                <w:lang w:val="el-GR"/>
              </w:rPr>
              <w:t>Μελέτη Εκτίμησης αντικτύπου για την προστασία προσωπικών δεδομένων</w:t>
            </w:r>
          </w:p>
        </w:tc>
        <w:tc>
          <w:tcPr>
            <w:tcW w:w="624" w:type="pct"/>
          </w:tcPr>
          <w:p w14:paraId="301650B6" w14:textId="77777777" w:rsidR="00842CDC" w:rsidRPr="00840707" w:rsidRDefault="00842CDC" w:rsidP="00842CDC">
            <w:pPr>
              <w:keepNext/>
              <w:keepLines/>
              <w:spacing w:before="60" w:after="60"/>
              <w:rPr>
                <w:sz w:val="18"/>
                <w:szCs w:val="18"/>
                <w:lang w:val="el-GR"/>
              </w:rPr>
            </w:pPr>
          </w:p>
        </w:tc>
        <w:tc>
          <w:tcPr>
            <w:tcW w:w="624" w:type="pct"/>
          </w:tcPr>
          <w:p w14:paraId="75495487" w14:textId="77777777" w:rsidR="00842CDC" w:rsidRPr="00840707" w:rsidRDefault="00842CDC" w:rsidP="00842CDC">
            <w:pPr>
              <w:keepNext/>
              <w:keepLines/>
              <w:spacing w:before="60" w:after="60"/>
              <w:rPr>
                <w:sz w:val="18"/>
                <w:szCs w:val="18"/>
                <w:lang w:val="el-GR"/>
              </w:rPr>
            </w:pPr>
          </w:p>
        </w:tc>
        <w:tc>
          <w:tcPr>
            <w:tcW w:w="624" w:type="pct"/>
            <w:vAlign w:val="center"/>
          </w:tcPr>
          <w:p w14:paraId="571B67C3" w14:textId="4930EEE3" w:rsidR="00842CDC" w:rsidRPr="00840707" w:rsidRDefault="00842CDC" w:rsidP="00842CDC">
            <w:pPr>
              <w:keepNext/>
              <w:keepLines/>
              <w:spacing w:before="60" w:after="60"/>
              <w:rPr>
                <w:sz w:val="18"/>
                <w:szCs w:val="18"/>
                <w:lang w:val="el-GR"/>
              </w:rPr>
            </w:pPr>
          </w:p>
        </w:tc>
        <w:tc>
          <w:tcPr>
            <w:tcW w:w="626" w:type="pct"/>
            <w:vAlign w:val="center"/>
          </w:tcPr>
          <w:p w14:paraId="51689A4D" w14:textId="77777777" w:rsidR="00842CDC" w:rsidRPr="00840707" w:rsidRDefault="00842CDC" w:rsidP="00842CDC">
            <w:pPr>
              <w:keepNext/>
              <w:keepLines/>
              <w:spacing w:before="60" w:after="60"/>
              <w:rPr>
                <w:sz w:val="18"/>
                <w:szCs w:val="18"/>
                <w:lang w:val="el-GR"/>
              </w:rPr>
            </w:pPr>
          </w:p>
        </w:tc>
        <w:tc>
          <w:tcPr>
            <w:tcW w:w="624" w:type="pct"/>
            <w:vAlign w:val="center"/>
          </w:tcPr>
          <w:p w14:paraId="34F45C7B" w14:textId="77777777" w:rsidR="00842CDC" w:rsidRPr="00840707" w:rsidRDefault="00842CDC" w:rsidP="00842CDC">
            <w:pPr>
              <w:keepNext/>
              <w:keepLines/>
              <w:spacing w:before="60" w:after="60"/>
              <w:rPr>
                <w:sz w:val="18"/>
                <w:szCs w:val="18"/>
                <w:lang w:val="el-GR"/>
              </w:rPr>
            </w:pPr>
          </w:p>
        </w:tc>
      </w:tr>
      <w:tr w:rsidR="00842CDC" w:rsidRPr="00845384" w14:paraId="68E9859F" w14:textId="77777777" w:rsidTr="00842CDC">
        <w:trPr>
          <w:trHeight w:val="284"/>
        </w:trPr>
        <w:tc>
          <w:tcPr>
            <w:tcW w:w="260" w:type="pct"/>
            <w:vAlign w:val="center"/>
          </w:tcPr>
          <w:p w14:paraId="39B14D75" w14:textId="77777777" w:rsidR="00842CDC" w:rsidRPr="00840707" w:rsidRDefault="00842CDC" w:rsidP="00C4217E">
            <w:pPr>
              <w:keepNext/>
              <w:keepLines/>
              <w:spacing w:before="60" w:after="60"/>
              <w:rPr>
                <w:sz w:val="18"/>
                <w:szCs w:val="18"/>
                <w:lang w:val="el-GR"/>
              </w:rPr>
            </w:pPr>
            <w:r w:rsidRPr="00840707">
              <w:rPr>
                <w:sz w:val="18"/>
                <w:szCs w:val="18"/>
                <w:lang w:val="el-GR"/>
              </w:rPr>
              <w:t>3</w:t>
            </w:r>
          </w:p>
        </w:tc>
        <w:tc>
          <w:tcPr>
            <w:tcW w:w="1618" w:type="pct"/>
            <w:vAlign w:val="center"/>
          </w:tcPr>
          <w:p w14:paraId="61F54AB5" w14:textId="522C1828" w:rsidR="00842CDC" w:rsidRPr="00840707" w:rsidRDefault="00842CDC" w:rsidP="00C4217E">
            <w:pPr>
              <w:keepNext/>
              <w:keepLines/>
              <w:spacing w:before="60" w:after="60"/>
              <w:rPr>
                <w:sz w:val="18"/>
                <w:szCs w:val="18"/>
                <w:lang w:val="el-GR"/>
              </w:rPr>
            </w:pPr>
            <w:r w:rsidRPr="00842CDC">
              <w:rPr>
                <w:sz w:val="18"/>
                <w:szCs w:val="18"/>
                <w:lang w:val="el-GR"/>
              </w:rPr>
              <w:t>Παροχή Υπηρεσιών εποπτείας των εργασιών για την κεντρική διοίκηση του Προγράμματος</w:t>
            </w:r>
          </w:p>
        </w:tc>
        <w:tc>
          <w:tcPr>
            <w:tcW w:w="624" w:type="pct"/>
          </w:tcPr>
          <w:p w14:paraId="5807BAC5" w14:textId="77777777" w:rsidR="00842CDC" w:rsidRPr="00840707" w:rsidRDefault="00842CDC" w:rsidP="00C4217E">
            <w:pPr>
              <w:keepNext/>
              <w:keepLines/>
              <w:spacing w:before="60" w:after="60"/>
              <w:rPr>
                <w:sz w:val="18"/>
                <w:szCs w:val="18"/>
                <w:lang w:val="el-GR"/>
              </w:rPr>
            </w:pPr>
          </w:p>
        </w:tc>
        <w:tc>
          <w:tcPr>
            <w:tcW w:w="624" w:type="pct"/>
          </w:tcPr>
          <w:p w14:paraId="46AA91DD" w14:textId="77777777" w:rsidR="00842CDC" w:rsidRPr="00840707" w:rsidRDefault="00842CDC" w:rsidP="00C4217E">
            <w:pPr>
              <w:keepNext/>
              <w:keepLines/>
              <w:spacing w:before="60" w:after="60"/>
              <w:rPr>
                <w:sz w:val="18"/>
                <w:szCs w:val="18"/>
                <w:lang w:val="el-GR"/>
              </w:rPr>
            </w:pPr>
          </w:p>
        </w:tc>
        <w:tc>
          <w:tcPr>
            <w:tcW w:w="624" w:type="pct"/>
            <w:vAlign w:val="center"/>
          </w:tcPr>
          <w:p w14:paraId="1A3FED5B" w14:textId="193CA59F" w:rsidR="00842CDC" w:rsidRPr="00840707" w:rsidRDefault="00842CDC" w:rsidP="00C4217E">
            <w:pPr>
              <w:keepNext/>
              <w:keepLines/>
              <w:spacing w:before="60" w:after="60"/>
              <w:rPr>
                <w:sz w:val="18"/>
                <w:szCs w:val="18"/>
                <w:lang w:val="el-GR"/>
              </w:rPr>
            </w:pPr>
          </w:p>
        </w:tc>
        <w:tc>
          <w:tcPr>
            <w:tcW w:w="626" w:type="pct"/>
            <w:vAlign w:val="center"/>
          </w:tcPr>
          <w:p w14:paraId="2181693E" w14:textId="77777777" w:rsidR="00842CDC" w:rsidRPr="00840707" w:rsidRDefault="00842CDC" w:rsidP="00C4217E">
            <w:pPr>
              <w:keepNext/>
              <w:keepLines/>
              <w:spacing w:before="60" w:after="60"/>
              <w:rPr>
                <w:sz w:val="18"/>
                <w:szCs w:val="18"/>
                <w:lang w:val="el-GR"/>
              </w:rPr>
            </w:pPr>
          </w:p>
        </w:tc>
        <w:tc>
          <w:tcPr>
            <w:tcW w:w="624" w:type="pct"/>
            <w:vAlign w:val="center"/>
          </w:tcPr>
          <w:p w14:paraId="7CAF374D" w14:textId="77777777" w:rsidR="00842CDC" w:rsidRPr="00840707" w:rsidRDefault="00842CDC" w:rsidP="00C4217E">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29" w:name="_Ref104352863"/>
      <w:bookmarkStart w:id="530" w:name="_Ref104352865"/>
      <w:bookmarkStart w:id="531" w:name="_Ref104352990"/>
      <w:bookmarkStart w:id="532" w:name="_Toc240445883"/>
      <w:bookmarkStart w:id="533" w:name="_Toc366852704"/>
      <w:bookmarkStart w:id="534" w:name="_Toc10632755"/>
      <w:bookmarkStart w:id="535" w:name="_Toc42167522"/>
    </w:p>
    <w:bookmarkEnd w:id="529"/>
    <w:bookmarkEnd w:id="530"/>
    <w:bookmarkEnd w:id="531"/>
    <w:bookmarkEnd w:id="532"/>
    <w:bookmarkEnd w:id="533"/>
    <w:bookmarkEnd w:id="534"/>
    <w:bookmarkEnd w:id="535"/>
    <w:p w14:paraId="6784A461" w14:textId="77777777" w:rsidR="00623457" w:rsidRPr="00603221" w:rsidRDefault="00623457" w:rsidP="00623457">
      <w:pPr>
        <w:rPr>
          <w:lang w:val="el-GR"/>
        </w:rPr>
        <w:sectPr w:rsidR="00623457" w:rsidRPr="00603221" w:rsidSect="00DF02B0">
          <w:headerReference w:type="first" r:id="rId35"/>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6" w:name="_Ref494118533"/>
      <w:bookmarkStart w:id="537" w:name="_Ref40984039"/>
      <w:bookmarkStart w:id="538" w:name="_Toc97194386"/>
      <w:bookmarkStart w:id="539" w:name="_Toc97194490"/>
      <w:bookmarkStart w:id="540" w:name="_Toc133582042"/>
      <w:bookmarkStart w:id="541"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6"/>
      <w:bookmarkEnd w:id="537"/>
      <w:bookmarkEnd w:id="538"/>
      <w:bookmarkEnd w:id="539"/>
      <w:bookmarkEnd w:id="540"/>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30"/>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30"/>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41"/>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2" w:name="_Ref496623895"/>
      <w:bookmarkStart w:id="543" w:name="_Ref496624676"/>
      <w:bookmarkStart w:id="544" w:name="_Ref496625135"/>
      <w:bookmarkStart w:id="545" w:name="_Toc97194387"/>
      <w:bookmarkStart w:id="546"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7" w:name="_Toc133582043"/>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42"/>
      <w:bookmarkEnd w:id="543"/>
      <w:bookmarkEnd w:id="544"/>
      <w:bookmarkEnd w:id="545"/>
      <w:bookmarkEnd w:id="546"/>
      <w:bookmarkEnd w:id="547"/>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48" w:name="_Toc43634808"/>
      <w:bookmarkStart w:id="549" w:name="_Toc44821188"/>
      <w:bookmarkStart w:id="550" w:name="_Toc48552980"/>
      <w:bookmarkStart w:id="551" w:name="_Toc49073807"/>
      <w:bookmarkStart w:id="552" w:name="_Toc62559079"/>
      <w:bookmarkStart w:id="553" w:name="_Toc487799701"/>
      <w:bookmarkStart w:id="554" w:name="_Toc97194388"/>
      <w:bookmarkStart w:id="555" w:name="_Toc97194492"/>
      <w:bookmarkStart w:id="556" w:name="_Toc133582044"/>
      <w:r w:rsidRPr="00603221">
        <w:rPr>
          <w:rFonts w:cs="Tahoma"/>
          <w:szCs w:val="22"/>
          <w:u w:val="single"/>
          <w:lang w:val="el-GR"/>
        </w:rPr>
        <w:t>Εγγυητική Επιστολή Συμμετοχής</w:t>
      </w:r>
      <w:bookmarkEnd w:id="548"/>
      <w:bookmarkEnd w:id="549"/>
      <w:bookmarkEnd w:id="550"/>
      <w:bookmarkEnd w:id="551"/>
      <w:bookmarkEnd w:id="552"/>
      <w:bookmarkEnd w:id="553"/>
      <w:bookmarkEnd w:id="554"/>
      <w:bookmarkEnd w:id="555"/>
      <w:bookmarkEnd w:id="55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7F3CDE1"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3E7274">
        <w:rPr>
          <w:lang w:val="el-GR" w:eastAsia="el-GR"/>
        </w:rPr>
        <w:t xml:space="preserve">οποίο επισυνάπτεται η συναίνεση του υπέρ ου για την παράταση της προσφοράς, </w:t>
      </w:r>
      <w:bookmarkStart w:id="557" w:name="_Hlk67671899"/>
      <w:r w:rsidRPr="003E7274">
        <w:rPr>
          <w:lang w:val="el-GR" w:eastAsia="el-GR"/>
        </w:rPr>
        <w:t xml:space="preserve">σύμφωνα με την παρ. </w:t>
      </w:r>
      <w:r w:rsidR="004A3382" w:rsidRPr="003E7274">
        <w:rPr>
          <w:b/>
          <w:bCs/>
          <w:lang w:val="el-GR"/>
        </w:rPr>
        <w:fldChar w:fldCharType="begin"/>
      </w:r>
      <w:r w:rsidR="004A3382" w:rsidRPr="003E7274">
        <w:rPr>
          <w:lang w:val="el-GR" w:eastAsia="el-GR"/>
        </w:rPr>
        <w:instrText xml:space="preserve"> REF _Ref496542081 \r \h </w:instrText>
      </w:r>
      <w:r w:rsidR="00DF02B0" w:rsidRPr="003E7274">
        <w:rPr>
          <w:b/>
          <w:bCs/>
          <w:lang w:val="el-GR"/>
        </w:rPr>
        <w:instrText xml:space="preserve"> \* MERGEFORMAT </w:instrText>
      </w:r>
      <w:r w:rsidR="004A3382" w:rsidRPr="003E7274">
        <w:rPr>
          <w:b/>
          <w:bCs/>
          <w:lang w:val="el-GR"/>
        </w:rPr>
      </w:r>
      <w:r w:rsidR="004A3382" w:rsidRPr="003E7274">
        <w:rPr>
          <w:b/>
          <w:bCs/>
          <w:lang w:val="el-GR"/>
        </w:rPr>
        <w:fldChar w:fldCharType="separate"/>
      </w:r>
      <w:r w:rsidR="00FB6F67">
        <w:rPr>
          <w:lang w:val="el-GR" w:eastAsia="el-GR"/>
        </w:rPr>
        <w:t>2.2.2</w:t>
      </w:r>
      <w:r w:rsidR="004A3382" w:rsidRPr="003E7274">
        <w:rPr>
          <w:b/>
          <w:bCs/>
          <w:lang w:val="el-GR"/>
        </w:rPr>
        <w:fldChar w:fldCharType="end"/>
      </w:r>
      <w:r w:rsidR="004A3382" w:rsidRPr="003E7274">
        <w:rPr>
          <w:lang w:val="el-GR" w:eastAsia="el-GR"/>
        </w:rPr>
        <w:t xml:space="preserve"> της παρούσας </w:t>
      </w:r>
      <w:r w:rsidRPr="003E7274">
        <w:rPr>
          <w:lang w:val="el-GR" w:eastAsia="el-GR"/>
        </w:rPr>
        <w:t xml:space="preserve">, </w:t>
      </w:r>
      <w:bookmarkEnd w:id="557"/>
      <w:r w:rsidRPr="003E7274">
        <w:rPr>
          <w:lang w:val="el-GR" w:eastAsia="el-GR"/>
        </w:rPr>
        <w:t>με</w:t>
      </w:r>
      <w:r w:rsidRPr="00603221">
        <w:rPr>
          <w:lang w:val="el-GR" w:eastAsia="el-GR"/>
        </w:rPr>
        <w:t xml:space="preserve">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58" w:name="_Toc97194389"/>
      <w:bookmarkStart w:id="559" w:name="_Toc97194493"/>
      <w:bookmarkStart w:id="560" w:name="_Toc133582045"/>
      <w:r w:rsidRPr="00603221">
        <w:rPr>
          <w:rFonts w:cs="Tahoma"/>
          <w:szCs w:val="22"/>
          <w:u w:val="single"/>
          <w:lang w:val="el-GR"/>
        </w:rPr>
        <w:lastRenderedPageBreak/>
        <w:t>Εγγυητική Επιστολή Καλής Εκτέλεσης</w:t>
      </w:r>
      <w:bookmarkEnd w:id="558"/>
      <w:bookmarkEnd w:id="559"/>
      <w:bookmarkEnd w:id="56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1" w:name="_Toc336420407"/>
      <w:r w:rsidRPr="00603221">
        <w:rPr>
          <w:lang w:val="el-GR"/>
        </w:rPr>
        <w:t>ΕΚΔΟΤΗΣ (Πλήρης επωνυμία).......................................................................</w:t>
      </w:r>
      <w:bookmarkEnd w:id="56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3E99876E" w:rsidR="007A7DCA" w:rsidRPr="00603221" w:rsidRDefault="007A7DCA" w:rsidP="007A7DCA">
      <w:pPr>
        <w:rPr>
          <w:lang w:val="el-GR"/>
        </w:rPr>
      </w:pPr>
      <w:r w:rsidRPr="00603221">
        <w:rPr>
          <w:lang w:val="el-GR"/>
        </w:rPr>
        <w:t xml:space="preserve">Η παρούσα ισχύει μέχρι και την ............... </w:t>
      </w:r>
      <w:bookmarkStart w:id="56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FB6F67">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pPr>
        <w:pStyle w:val="3"/>
        <w:numPr>
          <w:ilvl w:val="0"/>
          <w:numId w:val="8"/>
        </w:numPr>
        <w:rPr>
          <w:rFonts w:cs="Tahoma"/>
          <w:szCs w:val="22"/>
          <w:lang w:val="el-GR" w:eastAsia="el-GR"/>
        </w:rPr>
      </w:pPr>
      <w:bookmarkStart w:id="563" w:name="_Toc97194390"/>
      <w:bookmarkStart w:id="564" w:name="_Toc97194494"/>
      <w:bookmarkStart w:id="565" w:name="_Toc133582046"/>
      <w:bookmarkStart w:id="566" w:name="_Hlk67672044"/>
      <w:r w:rsidRPr="00603221">
        <w:rPr>
          <w:rFonts w:cs="Tahoma"/>
          <w:szCs w:val="22"/>
          <w:lang w:val="el-GR" w:eastAsia="el-GR"/>
        </w:rPr>
        <w:lastRenderedPageBreak/>
        <w:t>Εγγυητική Επιστολή Προκαταβολής</w:t>
      </w:r>
      <w:bookmarkEnd w:id="563"/>
      <w:bookmarkEnd w:id="564"/>
      <w:bookmarkEnd w:id="565"/>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567"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179C8A2A"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FB6F67">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lastRenderedPageBreak/>
        <w:t>(Εξουσιοδοτημένη υπογραφή)</w:t>
      </w:r>
    </w:p>
    <w:p w14:paraId="2743ECB8" w14:textId="597DAC6C" w:rsidR="00E75240" w:rsidRPr="00A93898" w:rsidRDefault="007E000B">
      <w:pPr>
        <w:pStyle w:val="3"/>
        <w:numPr>
          <w:ilvl w:val="0"/>
          <w:numId w:val="8"/>
        </w:numPr>
        <w:rPr>
          <w:rFonts w:cs="Tahoma"/>
          <w:lang w:val="el-GR"/>
        </w:rPr>
      </w:pPr>
      <w:bookmarkStart w:id="568" w:name="_Toc97194391"/>
      <w:bookmarkStart w:id="569" w:name="_Toc97194495"/>
      <w:bookmarkStart w:id="570" w:name="_Toc97194593"/>
      <w:bookmarkStart w:id="571" w:name="_Toc97194691"/>
      <w:bookmarkStart w:id="572" w:name="_Toc97194796"/>
      <w:bookmarkStart w:id="573" w:name="_Toc97194893"/>
      <w:bookmarkStart w:id="574" w:name="_Toc97194987"/>
      <w:bookmarkStart w:id="575" w:name="_Toc97195081"/>
      <w:bookmarkStart w:id="576" w:name="_Toc97195175"/>
      <w:bookmarkStart w:id="577" w:name="_Toc97195270"/>
      <w:bookmarkStart w:id="578" w:name="_Toc97195439"/>
      <w:bookmarkStart w:id="579" w:name="_Toc97195608"/>
      <w:bookmarkStart w:id="580" w:name="_Toc97196988"/>
      <w:bookmarkStart w:id="581" w:name="_Toc97197151"/>
      <w:bookmarkStart w:id="582" w:name="_Toc97197313"/>
      <w:bookmarkStart w:id="583" w:name="_Toc97197577"/>
      <w:bookmarkStart w:id="584" w:name="_Toc97197829"/>
      <w:bookmarkStart w:id="585" w:name="_Toc97198113"/>
      <w:bookmarkStart w:id="586" w:name="_Toc97198272"/>
      <w:bookmarkStart w:id="587" w:name="_Toc97200874"/>
      <w:bookmarkStart w:id="588" w:name="_Toc97201033"/>
      <w:bookmarkStart w:id="589" w:name="_Toc97203485"/>
      <w:bookmarkStart w:id="590" w:name="_Toc97204776"/>
      <w:bookmarkStart w:id="591" w:name="_Toc97205029"/>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r w:rsidRPr="00842CDC">
        <w:rPr>
          <w:lang w:val="el-GR" w:eastAsia="el-GR"/>
        </w:rPr>
        <w:br w:type="page"/>
      </w:r>
      <w:bookmarkStart w:id="592" w:name="_Toc97194393"/>
      <w:bookmarkStart w:id="593" w:name="_Toc97194497"/>
      <w:bookmarkStart w:id="594" w:name="_Toc133582047"/>
      <w:bookmarkEnd w:id="566"/>
      <w:bookmarkEnd w:id="567"/>
      <w:r w:rsidR="00754574" w:rsidRPr="00E82960">
        <w:rPr>
          <w:rFonts w:cs="Tahoma"/>
          <w:bCs w:val="0"/>
          <w:color w:val="002060"/>
          <w:szCs w:val="22"/>
          <w:lang w:val="el-GR"/>
        </w:rPr>
        <w:lastRenderedPageBreak/>
        <w:t xml:space="preserve">ΠΑΡΑΡΤΗΜΑ </w:t>
      </w:r>
      <w:r w:rsidR="00754574" w:rsidRPr="003413C5">
        <w:rPr>
          <w:rFonts w:cs="Tahoma"/>
          <w:bCs w:val="0"/>
          <w:color w:val="002060"/>
          <w:szCs w:val="22"/>
        </w:rPr>
        <w:t>IX</w:t>
      </w:r>
      <w:r w:rsidR="00E75240" w:rsidRPr="00E82960">
        <w:rPr>
          <w:rFonts w:cs="Tahoma"/>
          <w:bCs w:val="0"/>
          <w:color w:val="002060"/>
          <w:szCs w:val="22"/>
          <w:lang w:val="el-GR"/>
        </w:rPr>
        <w:t>– ΕΝΗΜΕΡΩΣΗ ΓΙΑ ΤΗΝ ΕΠΕΞΕΡΓΑΣΙΑ ΠΡΟΣΩΠΙΚΩΝ ΔΕΔΟΜΕΝΩΝ</w:t>
      </w:r>
      <w:bookmarkEnd w:id="592"/>
      <w:bookmarkEnd w:id="593"/>
      <w:bookmarkEnd w:id="594"/>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E82960"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95" w:name="_Ref118477993"/>
      <w:bookmarkStart w:id="596" w:name="_Toc133582048"/>
      <w:bookmarkStart w:id="597" w:name="_Hlk118481870"/>
      <w:r w:rsidRPr="00E82960">
        <w:rPr>
          <w:rFonts w:cs="Tahoma"/>
          <w:lang w:val="el-GR"/>
        </w:rPr>
        <w:lastRenderedPageBreak/>
        <w:t xml:space="preserve">ΠΑΡΑΡΤΗΜΑ </w:t>
      </w:r>
      <w:r w:rsidRPr="003413C5">
        <w:rPr>
          <w:rFonts w:cs="Tahoma"/>
        </w:rPr>
        <w:t>X</w:t>
      </w:r>
      <w:r w:rsidRPr="00E82960">
        <w:rPr>
          <w:rFonts w:cs="Tahoma"/>
          <w:lang w:val="el-GR"/>
        </w:rPr>
        <w:t xml:space="preserve"> – Ρήτρα Ακεραιότητας</w:t>
      </w:r>
      <w:bookmarkEnd w:id="595"/>
      <w:bookmarkEnd w:id="596"/>
      <w:r w:rsidRPr="00E82960">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97"/>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11D13" w14:textId="77777777" w:rsidR="0080395B" w:rsidRDefault="0080395B">
      <w:pPr>
        <w:spacing w:after="0"/>
      </w:pPr>
      <w:r>
        <w:separator/>
      </w:r>
    </w:p>
  </w:endnote>
  <w:endnote w:type="continuationSeparator" w:id="0">
    <w:p w14:paraId="2DFE2789" w14:textId="77777777" w:rsidR="0080395B" w:rsidRDefault="008039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A381" w14:textId="3A8ACC2A" w:rsidR="00F1538B" w:rsidRPr="00603221" w:rsidRDefault="00FB3DFF" w:rsidP="00FB3DFF">
    <w:pPr>
      <w:pStyle w:val="af2"/>
      <w:pBdr>
        <w:top w:val="single" w:sz="4" w:space="1" w:color="auto"/>
      </w:pBdr>
      <w:jc w:val="center"/>
      <w:rPr>
        <w:sz w:val="20"/>
        <w:szCs w:val="20"/>
      </w:rPr>
    </w:pPr>
    <w:r>
      <w:rPr>
        <w:noProof/>
        <w:color w:val="333333"/>
      </w:rPr>
      <w:drawing>
        <wp:inline distT="0" distB="0" distL="0" distR="0" wp14:anchorId="396EC62E" wp14:editId="69B597DE">
          <wp:extent cx="1883228" cy="438150"/>
          <wp:effectExtent l="0" t="0" r="3175" b="0"/>
          <wp:docPr id="344467157" name="Εικόνα 344467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30668" cy="495719"/>
                  </a:xfrm>
                  <a:prstGeom prst="rect">
                    <a:avLst/>
                  </a:prstGeom>
                  <a:noFill/>
                  <a:ln>
                    <a:noFill/>
                  </a:ln>
                </pic:spPr>
              </pic:pic>
            </a:graphicData>
          </a:graphic>
        </wp:inline>
      </w:drawing>
    </w:r>
    <w:r w:rsidR="00F1538B" w:rsidRPr="00834763">
      <w:rPr>
        <w:rStyle w:val="a3"/>
        <w:rFonts w:cs="Tahoma"/>
        <w:sz w:val="20"/>
        <w:szCs w:val="20"/>
      </w:rPr>
      <w:fldChar w:fldCharType="begin"/>
    </w:r>
    <w:r w:rsidR="00F1538B" w:rsidRPr="00834763">
      <w:rPr>
        <w:rStyle w:val="a3"/>
        <w:rFonts w:cs="Tahoma"/>
        <w:sz w:val="20"/>
        <w:szCs w:val="20"/>
      </w:rPr>
      <w:instrText xml:space="preserve"> PAGE </w:instrText>
    </w:r>
    <w:r w:rsidR="00F1538B" w:rsidRPr="00834763">
      <w:rPr>
        <w:rStyle w:val="a3"/>
        <w:rFonts w:cs="Tahoma"/>
        <w:sz w:val="20"/>
        <w:szCs w:val="20"/>
      </w:rPr>
      <w:fldChar w:fldCharType="separate"/>
    </w:r>
    <w:r w:rsidR="008B685D">
      <w:rPr>
        <w:rStyle w:val="a3"/>
        <w:rFonts w:cs="Tahoma"/>
        <w:noProof/>
        <w:sz w:val="20"/>
        <w:szCs w:val="20"/>
      </w:rPr>
      <w:t>1</w:t>
    </w:r>
    <w:r w:rsidR="00F1538B" w:rsidRPr="00834763">
      <w:rPr>
        <w:rStyle w:val="a3"/>
        <w:rFonts w:cs="Tahoma"/>
        <w:sz w:val="20"/>
        <w:szCs w:val="20"/>
      </w:rPr>
      <w:fldChar w:fldCharType="end"/>
    </w:r>
    <w:r w:rsidR="00F1538B" w:rsidRPr="00834763">
      <w:rPr>
        <w:rStyle w:val="a3"/>
        <w:rFonts w:cs="Tahoma"/>
        <w:sz w:val="20"/>
        <w:szCs w:val="20"/>
      </w:rPr>
      <w:t xml:space="preserve"> / </w:t>
    </w:r>
    <w:r w:rsidR="00F1538B" w:rsidRPr="00834763">
      <w:rPr>
        <w:rStyle w:val="a3"/>
        <w:rFonts w:cs="Tahoma"/>
        <w:sz w:val="20"/>
        <w:szCs w:val="20"/>
      </w:rPr>
      <w:fldChar w:fldCharType="begin"/>
    </w:r>
    <w:r w:rsidR="00F1538B" w:rsidRPr="00834763">
      <w:rPr>
        <w:rStyle w:val="a3"/>
        <w:rFonts w:cs="Tahoma"/>
        <w:sz w:val="20"/>
        <w:szCs w:val="20"/>
      </w:rPr>
      <w:instrText xml:space="preserve"> NUMPAGES </w:instrText>
    </w:r>
    <w:r w:rsidR="00F1538B" w:rsidRPr="00834763">
      <w:rPr>
        <w:rStyle w:val="a3"/>
        <w:rFonts w:cs="Tahoma"/>
        <w:sz w:val="20"/>
        <w:szCs w:val="20"/>
      </w:rPr>
      <w:fldChar w:fldCharType="separate"/>
    </w:r>
    <w:r w:rsidR="008B685D">
      <w:rPr>
        <w:rStyle w:val="a3"/>
        <w:rFonts w:cs="Tahoma"/>
        <w:noProof/>
        <w:sz w:val="20"/>
        <w:szCs w:val="20"/>
      </w:rPr>
      <w:t>113</w:t>
    </w:r>
    <w:r w:rsidR="00F1538B" w:rsidRPr="00834763">
      <w:rPr>
        <w:rStyle w:val="a3"/>
        <w:rFonts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2A596D">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32AF7D5A" w:rsidR="00F1538B" w:rsidRPr="00603221" w:rsidRDefault="00421A8C" w:rsidP="00421A8C">
    <w:pPr>
      <w:pStyle w:val="af2"/>
      <w:jc w:val="center"/>
      <w:rPr>
        <w:sz w:val="20"/>
        <w:szCs w:val="20"/>
      </w:rPr>
    </w:pPr>
    <w:r>
      <w:rPr>
        <w:noProof/>
        <w:color w:val="333333"/>
      </w:rPr>
      <w:drawing>
        <wp:inline distT="0" distB="0" distL="0" distR="0" wp14:anchorId="1168B413" wp14:editId="78D0F03A">
          <wp:extent cx="1883228" cy="438150"/>
          <wp:effectExtent l="0" t="0" r="3175"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30668" cy="495719"/>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5CA3E041" w14:textId="25355569" w:rsidR="00F1538B"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w:t>
          </w:r>
          <w:r w:rsidR="00FB3DFF">
            <w:rPr>
              <w:rStyle w:val="a3"/>
              <w:rFonts w:cs="Tahoma"/>
              <w:sz w:val="20"/>
            </w:rPr>
            <w:t>–</w:t>
          </w:r>
          <w:r w:rsidRPr="003329FF">
            <w:rPr>
              <w:rStyle w:val="a3"/>
              <w:rFonts w:cs="Tahoma"/>
              <w:sz w:val="20"/>
            </w:rPr>
            <w:t xml:space="preserve"> </w:t>
          </w:r>
          <w:r w:rsidR="000C6A5B">
            <w:rPr>
              <w:rStyle w:val="a3"/>
              <w:rFonts w:cs="Tahoma"/>
              <w:sz w:val="20"/>
            </w:rPr>
            <w:t>10</w:t>
          </w:r>
          <w:r w:rsidR="00FB3DFF">
            <w:rPr>
              <w:rStyle w:val="a3"/>
              <w:rFonts w:cs="Tahoma"/>
              <w:sz w:val="20"/>
            </w:rPr>
            <w:t>4</w:t>
          </w:r>
        </w:p>
        <w:p w14:paraId="3C31F19E" w14:textId="1EBD3B97" w:rsidR="00FB3DFF" w:rsidRPr="003329FF" w:rsidRDefault="00FB3DFF" w:rsidP="003329FF">
          <w:pPr>
            <w:pStyle w:val="af2"/>
            <w:spacing w:after="0"/>
            <w:jc w:val="right"/>
            <w:rPr>
              <w:rStyle w:val="a3"/>
              <w:rFonts w:cs="Tahoma"/>
              <w:sz w:val="20"/>
            </w:rPr>
          </w:pP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761BF" w14:textId="77777777" w:rsidR="0080395B" w:rsidRDefault="0080395B">
      <w:pPr>
        <w:spacing w:after="0"/>
      </w:pPr>
      <w:r>
        <w:separator/>
      </w:r>
    </w:p>
  </w:footnote>
  <w:footnote w:type="continuationSeparator" w:id="0">
    <w:p w14:paraId="5377B246" w14:textId="77777777" w:rsidR="0080395B" w:rsidRDefault="0080395B">
      <w:pPr>
        <w:spacing w:after="0"/>
      </w:pPr>
      <w:r>
        <w:continuationSeparator/>
      </w:r>
    </w:p>
  </w:footnote>
  <w:footnote w:id="1">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2">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rsidR="001421BB">
        <w:fldChar w:fldCharType="begin"/>
      </w:r>
      <w:r w:rsidR="001421BB">
        <w:instrText>HYPERLINK</w:instrText>
      </w:r>
      <w:r w:rsidR="001421BB" w:rsidRPr="00845384">
        <w:rPr>
          <w:lang w:val="el-GR"/>
        </w:rPr>
        <w:instrText xml:space="preserve"> "</w:instrText>
      </w:r>
      <w:r w:rsidR="001421BB">
        <w:instrText>https</w:instrText>
      </w:r>
      <w:r w:rsidR="001421BB" w:rsidRPr="00845384">
        <w:rPr>
          <w:lang w:val="el-GR"/>
        </w:rPr>
        <w:instrText>://</w:instrText>
      </w:r>
      <w:r w:rsidR="001421BB">
        <w:instrText>espdint</w:instrText>
      </w:r>
      <w:r w:rsidR="001421BB" w:rsidRPr="00845384">
        <w:rPr>
          <w:lang w:val="el-GR"/>
        </w:rPr>
        <w:instrText>.</w:instrText>
      </w:r>
      <w:r w:rsidR="001421BB">
        <w:instrText>eprocurement</w:instrText>
      </w:r>
      <w:r w:rsidR="001421BB" w:rsidRPr="00845384">
        <w:rPr>
          <w:lang w:val="el-GR"/>
        </w:rPr>
        <w:instrText>.</w:instrText>
      </w:r>
      <w:r w:rsidR="001421BB">
        <w:instrText>gov</w:instrText>
      </w:r>
      <w:r w:rsidR="001421BB" w:rsidRPr="00845384">
        <w:rPr>
          <w:lang w:val="el-GR"/>
        </w:rPr>
        <w:instrText>.</w:instrText>
      </w:r>
      <w:r w:rsidR="001421BB">
        <w:instrText>gr</w:instrText>
      </w:r>
      <w:r w:rsidR="001421BB" w:rsidRPr="00845384">
        <w:rPr>
          <w:lang w:val="el-GR"/>
        </w:rPr>
        <w:instrText>/" \</w:instrText>
      </w:r>
      <w:r w:rsidR="001421BB">
        <w:instrText>t</w:instrText>
      </w:r>
      <w:r w:rsidR="001421BB" w:rsidRPr="00845384">
        <w:rPr>
          <w:lang w:val="el-GR"/>
        </w:rPr>
        <w:instrText xml:space="preserve"> "_</w:instrText>
      </w:r>
      <w:r w:rsidR="001421BB">
        <w:instrText>blank</w:instrText>
      </w:r>
      <w:r w:rsidR="001421BB" w:rsidRPr="00845384">
        <w:rPr>
          <w:lang w:val="el-GR"/>
        </w:rPr>
        <w:instrText>"</w:instrText>
      </w:r>
      <w:r w:rsidR="001421BB">
        <w:fldChar w:fldCharType="separate"/>
      </w:r>
      <w:r w:rsidRPr="006F5660">
        <w:rPr>
          <w:rStyle w:val="-"/>
          <w:lang w:val="el-GR"/>
        </w:rPr>
        <w:t>Promitheus ESPDint </w:t>
      </w:r>
      <w:r w:rsidR="001421BB">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3">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5">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7">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8">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9">
    <w:p w14:paraId="4DAA325A" w14:textId="77777777" w:rsidR="00F1538B" w:rsidRPr="001036EA" w:rsidRDefault="00F1538B" w:rsidP="00130942">
      <w:pPr>
        <w:pStyle w:val="af4"/>
        <w:ind w:left="426" w:hanging="426"/>
        <w:rPr>
          <w:lang w:val="el-GR"/>
        </w:rPr>
      </w:pPr>
      <w:r>
        <w:rPr>
          <w:rStyle w:val="a8"/>
        </w:rPr>
        <w:footnoteRef/>
      </w:r>
      <w:r>
        <w:rPr>
          <w:lang w:val="el-GR"/>
        </w:rPr>
        <w:tab/>
        <w:t>Άρθρο 90 παρ. 2 και 4 του ν. 4412/2016.</w:t>
      </w:r>
    </w:p>
  </w:footnote>
  <w:footnote w:id="10">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1">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2">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3">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4">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7">
    <w:p w14:paraId="461A46D6" w14:textId="77777777" w:rsidR="00576767" w:rsidRPr="00576767" w:rsidRDefault="00576767" w:rsidP="00576767">
      <w:pPr>
        <w:pBdr>
          <w:top w:val="nil"/>
          <w:left w:val="nil"/>
          <w:bottom w:val="nil"/>
          <w:right w:val="nil"/>
          <w:between w:val="nil"/>
        </w:pBdr>
        <w:spacing w:after="60" w:line="360" w:lineRule="auto"/>
        <w:rPr>
          <w:rFonts w:ascii="Arial" w:eastAsia="Arial" w:hAnsi="Arial" w:cs="Arial"/>
          <w:color w:val="000000"/>
          <w:sz w:val="14"/>
          <w:szCs w:val="14"/>
          <w:lang w:val="el-GR"/>
        </w:rPr>
      </w:pPr>
      <w:r>
        <w:rPr>
          <w:vertAlign w:val="superscript"/>
        </w:rPr>
        <w:footnoteRef/>
      </w:r>
      <w:r w:rsidRPr="00576767">
        <w:rPr>
          <w:rFonts w:ascii="Arial" w:eastAsia="Arial" w:hAnsi="Arial" w:cs="Arial"/>
          <w:color w:val="000000"/>
          <w:sz w:val="20"/>
          <w:szCs w:val="20"/>
          <w:lang w:val="el-GR"/>
        </w:rPr>
        <w:t xml:space="preserve"> </w:t>
      </w:r>
      <w:r>
        <w:rPr>
          <w:rFonts w:ascii="Arial" w:eastAsia="Arial" w:hAnsi="Arial" w:cs="Arial"/>
          <w:color w:val="000000"/>
          <w:sz w:val="14"/>
          <w:szCs w:val="14"/>
        </w:rPr>
        <w:t>https</w:t>
      </w:r>
      <w:r w:rsidRPr="00576767">
        <w:rPr>
          <w:rFonts w:ascii="Arial" w:eastAsia="Arial" w:hAnsi="Arial" w:cs="Arial"/>
          <w:color w:val="000000"/>
          <w:sz w:val="14"/>
          <w:szCs w:val="14"/>
          <w:lang w:val="el-GR"/>
        </w:rPr>
        <w:t>://</w:t>
      </w:r>
      <w:r>
        <w:rPr>
          <w:rFonts w:ascii="Arial" w:eastAsia="Arial" w:hAnsi="Arial" w:cs="Arial"/>
          <w:color w:val="000000"/>
          <w:sz w:val="14"/>
          <w:szCs w:val="14"/>
        </w:rPr>
        <w:t>ypodomes</w:t>
      </w:r>
      <w:r w:rsidRPr="00576767">
        <w:rPr>
          <w:rFonts w:ascii="Arial" w:eastAsia="Arial" w:hAnsi="Arial" w:cs="Arial"/>
          <w:color w:val="000000"/>
          <w:sz w:val="14"/>
          <w:szCs w:val="14"/>
          <w:lang w:val="el-GR"/>
        </w:rPr>
        <w:t>.</w:t>
      </w:r>
      <w:r>
        <w:rPr>
          <w:rFonts w:ascii="Arial" w:eastAsia="Arial" w:hAnsi="Arial" w:cs="Arial"/>
          <w:color w:val="000000"/>
          <w:sz w:val="14"/>
          <w:szCs w:val="14"/>
        </w:rPr>
        <w:t>com</w:t>
      </w:r>
      <w:r w:rsidRPr="00576767">
        <w:rPr>
          <w:rFonts w:ascii="Arial" w:eastAsia="Arial" w:hAnsi="Arial" w:cs="Arial"/>
          <w:color w:val="000000"/>
          <w:sz w:val="14"/>
          <w:szCs w:val="14"/>
          <w:lang w:val="el-GR"/>
        </w:rPr>
        <w:t>/</w:t>
      </w:r>
      <w:r>
        <w:rPr>
          <w:rFonts w:ascii="Arial" w:eastAsia="Arial" w:hAnsi="Arial" w:cs="Arial"/>
          <w:color w:val="000000"/>
          <w:sz w:val="14"/>
          <w:szCs w:val="14"/>
        </w:rPr>
        <w:t>plisiazoyn</w:t>
      </w:r>
      <w:r w:rsidRPr="00576767">
        <w:rPr>
          <w:rFonts w:ascii="Arial" w:eastAsia="Arial" w:hAnsi="Arial" w:cs="Arial"/>
          <w:color w:val="000000"/>
          <w:sz w:val="14"/>
          <w:szCs w:val="14"/>
          <w:lang w:val="el-GR"/>
        </w:rPr>
        <w:t>-</w:t>
      </w:r>
      <w:r>
        <w:rPr>
          <w:rFonts w:ascii="Arial" w:eastAsia="Arial" w:hAnsi="Arial" w:cs="Arial"/>
          <w:color w:val="000000"/>
          <w:sz w:val="14"/>
          <w:szCs w:val="14"/>
        </w:rPr>
        <w:t>sta</w:t>
      </w:r>
      <w:r w:rsidRPr="00576767">
        <w:rPr>
          <w:rFonts w:ascii="Arial" w:eastAsia="Arial" w:hAnsi="Arial" w:cs="Arial"/>
          <w:color w:val="000000"/>
          <w:sz w:val="14"/>
          <w:szCs w:val="14"/>
          <w:lang w:val="el-GR"/>
        </w:rPr>
        <w:t>-</w:t>
      </w:r>
      <w:r>
        <w:rPr>
          <w:rFonts w:ascii="Arial" w:eastAsia="Arial" w:hAnsi="Arial" w:cs="Arial"/>
          <w:color w:val="000000"/>
          <w:sz w:val="14"/>
          <w:szCs w:val="14"/>
        </w:rPr>
        <w:t>spitia</w:t>
      </w:r>
      <w:r w:rsidRPr="00576767">
        <w:rPr>
          <w:rFonts w:ascii="Arial" w:eastAsia="Arial" w:hAnsi="Arial" w:cs="Arial"/>
          <w:color w:val="000000"/>
          <w:sz w:val="14"/>
          <w:szCs w:val="14"/>
          <w:lang w:val="el-GR"/>
        </w:rPr>
        <w:t>-</w:t>
      </w:r>
      <w:r>
        <w:rPr>
          <w:rFonts w:ascii="Arial" w:eastAsia="Arial" w:hAnsi="Arial" w:cs="Arial"/>
          <w:color w:val="000000"/>
          <w:sz w:val="14"/>
          <w:szCs w:val="14"/>
        </w:rPr>
        <w:t>oi</w:t>
      </w:r>
      <w:r w:rsidRPr="00576767">
        <w:rPr>
          <w:rFonts w:ascii="Arial" w:eastAsia="Arial" w:hAnsi="Arial" w:cs="Arial"/>
          <w:color w:val="000000"/>
          <w:sz w:val="14"/>
          <w:szCs w:val="14"/>
          <w:lang w:val="el-GR"/>
        </w:rPr>
        <w:t>-</w:t>
      </w:r>
      <w:r>
        <w:rPr>
          <w:rFonts w:ascii="Arial" w:eastAsia="Arial" w:hAnsi="Arial" w:cs="Arial"/>
          <w:color w:val="000000"/>
          <w:sz w:val="14"/>
          <w:szCs w:val="14"/>
        </w:rPr>
        <w:t>quot</w:t>
      </w:r>
      <w:r w:rsidRPr="00576767">
        <w:rPr>
          <w:rFonts w:ascii="Arial" w:eastAsia="Arial" w:hAnsi="Arial" w:cs="Arial"/>
          <w:color w:val="000000"/>
          <w:sz w:val="14"/>
          <w:szCs w:val="14"/>
          <w:lang w:val="el-GR"/>
        </w:rPr>
        <w:t>-</w:t>
      </w:r>
      <w:r>
        <w:rPr>
          <w:rFonts w:ascii="Arial" w:eastAsia="Arial" w:hAnsi="Arial" w:cs="Arial"/>
          <w:color w:val="000000"/>
          <w:sz w:val="14"/>
          <w:szCs w:val="14"/>
        </w:rPr>
        <w:t>exypnoi</w:t>
      </w:r>
      <w:r w:rsidRPr="00576767">
        <w:rPr>
          <w:rFonts w:ascii="Arial" w:eastAsia="Arial" w:hAnsi="Arial" w:cs="Arial"/>
          <w:color w:val="000000"/>
          <w:sz w:val="14"/>
          <w:szCs w:val="14"/>
          <w:lang w:val="el-GR"/>
        </w:rPr>
        <w:t>-</w:t>
      </w:r>
      <w:r>
        <w:rPr>
          <w:rFonts w:ascii="Arial" w:eastAsia="Arial" w:hAnsi="Arial" w:cs="Arial"/>
          <w:color w:val="000000"/>
          <w:sz w:val="14"/>
          <w:szCs w:val="14"/>
        </w:rPr>
        <w:t>metrites</w:t>
      </w:r>
      <w:r w:rsidRPr="00576767">
        <w:rPr>
          <w:rFonts w:ascii="Arial" w:eastAsia="Arial" w:hAnsi="Arial" w:cs="Arial"/>
          <w:color w:val="000000"/>
          <w:sz w:val="14"/>
          <w:szCs w:val="14"/>
          <w:lang w:val="el-GR"/>
        </w:rPr>
        <w:t>-</w:t>
      </w:r>
      <w:r>
        <w:rPr>
          <w:rFonts w:ascii="Arial" w:eastAsia="Arial" w:hAnsi="Arial" w:cs="Arial"/>
          <w:color w:val="000000"/>
          <w:sz w:val="14"/>
          <w:szCs w:val="14"/>
        </w:rPr>
        <w:t>quot</w:t>
      </w:r>
      <w:r w:rsidRPr="00576767">
        <w:rPr>
          <w:rFonts w:ascii="Arial" w:eastAsia="Arial" w:hAnsi="Arial" w:cs="Arial"/>
          <w:color w:val="000000"/>
          <w:sz w:val="14"/>
          <w:szCs w:val="14"/>
          <w:lang w:val="el-GR"/>
        </w:rPr>
        <w:t>-</w:t>
      </w:r>
      <w:r>
        <w:rPr>
          <w:rFonts w:ascii="Arial" w:eastAsia="Arial" w:hAnsi="Arial" w:cs="Arial"/>
          <w:color w:val="000000"/>
          <w:sz w:val="14"/>
          <w:szCs w:val="14"/>
        </w:rPr>
        <w:t>tis</w:t>
      </w:r>
      <w:r w:rsidRPr="00576767">
        <w:rPr>
          <w:rFonts w:ascii="Arial" w:eastAsia="Arial" w:hAnsi="Arial" w:cs="Arial"/>
          <w:color w:val="000000"/>
          <w:sz w:val="14"/>
          <w:szCs w:val="14"/>
          <w:lang w:val="el-GR"/>
        </w:rPr>
        <w:t>-</w:t>
      </w:r>
      <w:r>
        <w:rPr>
          <w:rFonts w:ascii="Arial" w:eastAsia="Arial" w:hAnsi="Arial" w:cs="Arial"/>
          <w:color w:val="000000"/>
          <w:sz w:val="14"/>
          <w:szCs w:val="14"/>
        </w:rPr>
        <w:t>dei</w:t>
      </w:r>
      <w:r w:rsidRPr="00576767">
        <w:rPr>
          <w:rFonts w:ascii="Arial" w:eastAsia="Arial" w:hAnsi="Arial" w:cs="Arial"/>
          <w:color w:val="000000"/>
          <w:sz w:val="14"/>
          <w:szCs w:val="14"/>
          <w:lang w:val="el-GR"/>
        </w:rPr>
        <w:t>-</w:t>
      </w:r>
      <w:r>
        <w:rPr>
          <w:rFonts w:ascii="Arial" w:eastAsia="Arial" w:hAnsi="Arial" w:cs="Arial"/>
          <w:color w:val="000000"/>
          <w:sz w:val="14"/>
          <w:szCs w:val="14"/>
        </w:rPr>
        <w:t>antistrofi</w:t>
      </w:r>
      <w:r w:rsidRPr="00576767">
        <w:rPr>
          <w:rFonts w:ascii="Arial" w:eastAsia="Arial" w:hAnsi="Arial" w:cs="Arial"/>
          <w:color w:val="000000"/>
          <w:sz w:val="14"/>
          <w:szCs w:val="14"/>
          <w:lang w:val="el-GR"/>
        </w:rPr>
        <w:t>-</w:t>
      </w:r>
      <w:r>
        <w:rPr>
          <w:rFonts w:ascii="Arial" w:eastAsia="Arial" w:hAnsi="Arial" w:cs="Arial"/>
          <w:color w:val="000000"/>
          <w:sz w:val="14"/>
          <w:szCs w:val="14"/>
        </w:rPr>
        <w:t>metrisi</w:t>
      </w:r>
      <w:r w:rsidRPr="00576767">
        <w:rPr>
          <w:rFonts w:ascii="Arial" w:eastAsia="Arial" w:hAnsi="Arial" w:cs="Arial"/>
          <w:color w:val="000000"/>
          <w:sz w:val="14"/>
          <w:szCs w:val="14"/>
          <w:lang w:val="el-GR"/>
        </w:rPr>
        <w:t>-</w:t>
      </w:r>
      <w:r>
        <w:rPr>
          <w:rFonts w:ascii="Arial" w:eastAsia="Arial" w:hAnsi="Arial" w:cs="Arial"/>
          <w:color w:val="000000"/>
          <w:sz w:val="14"/>
          <w:szCs w:val="14"/>
        </w:rPr>
        <w:t>gia</w:t>
      </w:r>
      <w:r w:rsidRPr="00576767">
        <w:rPr>
          <w:rFonts w:ascii="Arial" w:eastAsia="Arial" w:hAnsi="Arial" w:cs="Arial"/>
          <w:color w:val="000000"/>
          <w:sz w:val="14"/>
          <w:szCs w:val="14"/>
          <w:lang w:val="el-GR"/>
        </w:rPr>
        <w:t>-</w:t>
      </w:r>
      <w:r>
        <w:rPr>
          <w:rFonts w:ascii="Arial" w:eastAsia="Arial" w:hAnsi="Arial" w:cs="Arial"/>
          <w:color w:val="000000"/>
          <w:sz w:val="14"/>
          <w:szCs w:val="14"/>
        </w:rPr>
        <w:t>to</w:t>
      </w:r>
      <w:r w:rsidRPr="00576767">
        <w:rPr>
          <w:rFonts w:ascii="Arial" w:eastAsia="Arial" w:hAnsi="Arial" w:cs="Arial"/>
          <w:color w:val="000000"/>
          <w:sz w:val="14"/>
          <w:szCs w:val="14"/>
          <w:lang w:val="el-GR"/>
        </w:rPr>
        <w:t>-</w:t>
      </w:r>
      <w:r>
        <w:rPr>
          <w:rFonts w:ascii="Arial" w:eastAsia="Arial" w:hAnsi="Arial" w:cs="Arial"/>
          <w:color w:val="000000"/>
          <w:sz w:val="14"/>
          <w:szCs w:val="14"/>
        </w:rPr>
        <w:t>diagonismo</w:t>
      </w:r>
      <w:r w:rsidRPr="00576767">
        <w:rPr>
          <w:rFonts w:ascii="Arial" w:eastAsia="Arial" w:hAnsi="Arial" w:cs="Arial"/>
          <w:color w:val="000000"/>
          <w:sz w:val="14"/>
          <w:szCs w:val="14"/>
          <w:lang w:val="el-GR"/>
        </w:rPr>
        <w:t>/</w:t>
      </w:r>
    </w:p>
  </w:footnote>
  <w:footnote w:id="18">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77777777" w:rsidR="00F1538B" w:rsidRPr="00C82832" w:rsidRDefault="00F1538B"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C82832">
      <w:rPr>
        <w:i/>
        <w:iCs/>
        <w:sz w:val="20"/>
        <w:highlight w:val="magenta"/>
        <w:lang w:val="el-GR"/>
      </w:rPr>
      <w:t>Κάτω / Άνω</w:t>
    </w:r>
    <w:r w:rsidRPr="00C82832">
      <w:rPr>
        <w:i/>
        <w:iCs/>
        <w:sz w:val="20"/>
        <w:lang w:val="el-GR"/>
      </w:rPr>
      <w:t xml:space="preserve"> των Ορίων Διαγωνισμού για το Έργο «</w:t>
    </w:r>
    <w:r w:rsidRPr="00C82832">
      <w:rPr>
        <w:i/>
        <w:iCs/>
        <w:sz w:val="20"/>
        <w:highlight w:val="magenta"/>
        <w:lang w:val="el-GR"/>
      </w:rPr>
      <w:t>Τίτλος Έργου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1538B" w:rsidRPr="00845384"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0" w:name="_Hlk84505579"/>
          <w:r>
            <w:rPr>
              <w:noProof/>
              <w:lang w:val="el-GR" w:eastAsia="el-GR"/>
            </w:rPr>
            <w:drawing>
              <wp:inline distT="0" distB="0" distL="0" distR="0" wp14:anchorId="37DA93F7" wp14:editId="576B4731">
                <wp:extent cx="1762085" cy="543281"/>
                <wp:effectExtent l="0" t="0" r="0" b="9169"/>
                <wp:docPr id="4"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6DEA5921" w:rsidR="00F1538B" w:rsidRPr="00C82832"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sz w:val="16"/>
              <w:szCs w:val="16"/>
            </w:rPr>
            <w:sym w:font="Symbol" w:char="00B7"/>
          </w:r>
          <w:r w:rsidR="00F1538B" w:rsidRPr="00C82832">
            <w:rPr>
              <w:sz w:val="16"/>
              <w:szCs w:val="16"/>
              <w:lang w:val="el-GR"/>
            </w:rPr>
            <w:t xml:space="preserve">  Τηλ.: 213 1300 700  </w:t>
          </w:r>
          <w:r w:rsidR="00F1538B" w:rsidRPr="00FC0EB4">
            <w:rPr>
              <w:sz w:val="16"/>
              <w:szCs w:val="16"/>
            </w:rPr>
            <w:sym w:font="Symbol" w:char="00B7"/>
          </w:r>
          <w:r w:rsidR="00F1538B" w:rsidRPr="00C82832">
            <w:rPr>
              <w:sz w:val="16"/>
              <w:szCs w:val="16"/>
              <w:lang w:val="el-GR"/>
            </w:rPr>
            <w:t xml:space="preserve">  </w:t>
          </w:r>
          <w:r w:rsidR="00F1538B" w:rsidRPr="00FC0EB4">
            <w:rPr>
              <w:sz w:val="16"/>
              <w:szCs w:val="16"/>
            </w:rPr>
            <w:t>Fax</w:t>
          </w:r>
          <w:r w:rsidR="00F1538B" w:rsidRPr="00C82832">
            <w:rPr>
              <w:sz w:val="16"/>
              <w:szCs w:val="16"/>
              <w:lang w:val="el-GR"/>
            </w:rPr>
            <w:t>: 213 1300 800-1</w:t>
          </w:r>
        </w:p>
      </w:tc>
    </w:tr>
    <w:tr w:rsidR="00F1538B" w:rsidRPr="00FC0EB4" w14:paraId="126386B3" w14:textId="77777777" w:rsidTr="00F82A8D">
      <w:tc>
        <w:tcPr>
          <w:tcW w:w="2869" w:type="dxa"/>
          <w:vMerge/>
          <w:tcBorders>
            <w:left w:val="nil"/>
            <w:bottom w:val="nil"/>
            <w:right w:val="nil"/>
          </w:tcBorders>
          <w:shd w:val="clear" w:color="auto" w:fill="auto"/>
        </w:tcPr>
        <w:p w14:paraId="5C433706" w14:textId="77777777" w:rsidR="00F1538B" w:rsidRPr="00C82832" w:rsidRDefault="00F1538B" w:rsidP="00E348B3">
          <w:pPr>
            <w:spacing w:after="0"/>
            <w:ind w:right="-442"/>
            <w:jc w:val="left"/>
            <w:rPr>
              <w:b/>
              <w:lang w:val="el-GR"/>
            </w:rPr>
          </w:pPr>
        </w:p>
      </w:tc>
      <w:tc>
        <w:tcPr>
          <w:tcW w:w="6661" w:type="dxa"/>
          <w:tcBorders>
            <w:left w:val="nil"/>
            <w:bottom w:val="nil"/>
            <w:right w:val="nil"/>
          </w:tcBorders>
          <w:shd w:val="clear" w:color="auto" w:fill="auto"/>
          <w:vAlign w:val="center"/>
        </w:tcPr>
        <w:p w14:paraId="19A2B76D" w14:textId="77777777" w:rsidR="00F1538B" w:rsidRPr="00FC0EB4" w:rsidRDefault="00F1538B" w:rsidP="00C82832">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F1538B" w:rsidRPr="00845384" w14:paraId="24659F12" w14:textId="77777777" w:rsidTr="00F82A8D">
      <w:trPr>
        <w:trHeight w:val="58"/>
      </w:trPr>
      <w:tc>
        <w:tcPr>
          <w:tcW w:w="2869" w:type="dxa"/>
          <w:vMerge/>
          <w:tcBorders>
            <w:left w:val="nil"/>
            <w:bottom w:val="nil"/>
            <w:right w:val="nil"/>
          </w:tcBorders>
          <w:shd w:val="clear" w:color="auto" w:fill="auto"/>
        </w:tcPr>
        <w:p w14:paraId="0F333A0D" w14:textId="77777777" w:rsidR="00F1538B" w:rsidRPr="00FC0EB4" w:rsidRDefault="00F1538B" w:rsidP="00E348B3">
          <w:pPr>
            <w:spacing w:after="0"/>
            <w:ind w:right="-442"/>
            <w:jc w:val="left"/>
            <w:rPr>
              <w:b/>
              <w:lang w:val="en-US"/>
            </w:rPr>
          </w:pPr>
        </w:p>
      </w:tc>
      <w:tc>
        <w:tcPr>
          <w:tcW w:w="6661"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F1538B" w:rsidRPr="00C82832" w:rsidRDefault="00F1538B"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0EB87712" w:rsidR="00F1538B" w:rsidRPr="00C82832" w:rsidRDefault="00F1538B"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 «</w:t>
    </w:r>
    <w:r w:rsidR="007C4F19" w:rsidRPr="007C4F19">
      <w:rPr>
        <w:i/>
        <w:iCs/>
        <w:sz w:val="20"/>
        <w:lang w:val="el-GR"/>
      </w:rPr>
      <w:t>Κεντρικός Συντονισμός και Διοίκηση Προγράμματος – Smart Readiness</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5F2D5BE5" w:rsidR="00AE28D7" w:rsidRPr="00842CDC" w:rsidRDefault="00842CDC"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 «</w:t>
    </w:r>
    <w:r w:rsidRPr="007C4F19">
      <w:rPr>
        <w:i/>
        <w:iCs/>
        <w:sz w:val="20"/>
        <w:lang w:val="el-GR"/>
      </w:rPr>
      <w:t>Κεντρικός Συντονισμός και Διοίκηση Προγράμματος – Smart Readiness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1A3B159A" w:rsidR="00F1538B" w:rsidRPr="00842CDC" w:rsidRDefault="00842CDC"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7C4F19">
      <w:rPr>
        <w:i/>
        <w:iCs/>
        <w:sz w:val="20"/>
        <w:lang w:val="el-GR"/>
      </w:rPr>
      <w:t>Κεντρικός Συντονισμός και Διοίκηση Προγράμματος – Smart Readiness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2BF78177" w:rsidR="00F1538B" w:rsidRPr="00842CDC" w:rsidRDefault="00842CDC" w:rsidP="00842CDC">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7C4F19">
      <w:rPr>
        <w:i/>
        <w:iCs/>
        <w:sz w:val="20"/>
        <w:lang w:val="el-GR"/>
      </w:rPr>
      <w:t>Κεντρικός Συντονισμός και Διοίκηση Προγράμματος – Smart Readiness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CF70C8"/>
    <w:multiLevelType w:val="hybridMultilevel"/>
    <w:tmpl w:val="EE967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12340E9D"/>
    <w:multiLevelType w:val="multilevel"/>
    <w:tmpl w:val="3334AD20"/>
    <w:numStyleLink w:val="Style4"/>
  </w:abstractNum>
  <w:abstractNum w:abstractNumId="16" w15:restartNumberingAfterBreak="0">
    <w:nsid w:val="12ED33BF"/>
    <w:multiLevelType w:val="hybridMultilevel"/>
    <w:tmpl w:val="6EEE0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15:restartNumberingAfterBreak="0">
    <w:nsid w:val="43DB6D95"/>
    <w:multiLevelType w:val="hybridMultilevel"/>
    <w:tmpl w:val="9C24B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0FB64CE"/>
    <w:multiLevelType w:val="hybridMultilevel"/>
    <w:tmpl w:val="E9A89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304FE8"/>
    <w:multiLevelType w:val="hybridMultilevel"/>
    <w:tmpl w:val="607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43"/>
  </w:num>
  <w:num w:numId="7" w16cid:durableId="313485463">
    <w:abstractNumId w:val="45"/>
  </w:num>
  <w:num w:numId="8" w16cid:durableId="605237122">
    <w:abstractNumId w:val="21"/>
  </w:num>
  <w:num w:numId="9" w16cid:durableId="1300720310">
    <w:abstractNumId w:val="36"/>
  </w:num>
  <w:num w:numId="10" w16cid:durableId="462308385">
    <w:abstractNumId w:val="25"/>
  </w:num>
  <w:num w:numId="11" w16cid:durableId="453914364">
    <w:abstractNumId w:val="18"/>
  </w:num>
  <w:num w:numId="12" w16cid:durableId="1123307480">
    <w:abstractNumId w:val="42"/>
  </w:num>
  <w:num w:numId="13" w16cid:durableId="1451170884">
    <w:abstractNumId w:val="47"/>
  </w:num>
  <w:num w:numId="14" w16cid:durableId="416292648">
    <w:abstractNumId w:val="32"/>
  </w:num>
  <w:num w:numId="15" w16cid:durableId="270820539">
    <w:abstractNumId w:val="34"/>
  </w:num>
  <w:num w:numId="16" w16cid:durableId="1696033305">
    <w:abstractNumId w:val="19"/>
  </w:num>
  <w:num w:numId="17" w16cid:durableId="1359700348">
    <w:abstractNumId w:val="28"/>
  </w:num>
  <w:num w:numId="18" w16cid:durableId="1593975839">
    <w:abstractNumId w:val="27"/>
  </w:num>
  <w:num w:numId="19" w16cid:durableId="640691960">
    <w:abstractNumId w:val="15"/>
  </w:num>
  <w:num w:numId="20" w16cid:durableId="16699464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3630262">
    <w:abstractNumId w:val="22"/>
  </w:num>
  <w:num w:numId="22" w16cid:durableId="1966036465">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2109421997">
    <w:abstractNumId w:val="31"/>
  </w:num>
  <w:num w:numId="24" w16cid:durableId="2004817948">
    <w:abstractNumId w:val="33"/>
  </w:num>
  <w:num w:numId="25" w16cid:durableId="1685983200">
    <w:abstractNumId w:val="14"/>
  </w:num>
  <w:num w:numId="26" w16cid:durableId="876696791">
    <w:abstractNumId w:val="17"/>
  </w:num>
  <w:num w:numId="27" w16cid:durableId="1322656694">
    <w:abstractNumId w:val="41"/>
  </w:num>
  <w:num w:numId="28" w16cid:durableId="1391339948">
    <w:abstractNumId w:val="46"/>
  </w:num>
  <w:num w:numId="29" w16cid:durableId="1961640555">
    <w:abstractNumId w:val="24"/>
  </w:num>
  <w:num w:numId="30" w16cid:durableId="1149325577">
    <w:abstractNumId w:val="20"/>
  </w:num>
  <w:num w:numId="31" w16cid:durableId="865102802">
    <w:abstractNumId w:val="37"/>
  </w:num>
  <w:num w:numId="32" w16cid:durableId="55321842">
    <w:abstractNumId w:val="40"/>
  </w:num>
  <w:num w:numId="33" w16cid:durableId="225342910">
    <w:abstractNumId w:val="30"/>
  </w:num>
  <w:num w:numId="34" w16cid:durableId="303629514">
    <w:abstractNumId w:val="44"/>
  </w:num>
  <w:num w:numId="35" w16cid:durableId="1813447264">
    <w:abstractNumId w:val="39"/>
  </w:num>
  <w:num w:numId="36" w16cid:durableId="1213151024">
    <w:abstractNumId w:val="13"/>
  </w:num>
  <w:num w:numId="37" w16cid:durableId="1923103441">
    <w:abstractNumId w:val="16"/>
  </w:num>
  <w:num w:numId="38" w16cid:durableId="1338994807">
    <w:abstractNumId w:val="26"/>
  </w:num>
  <w:num w:numId="39" w16cid:durableId="1438598109">
    <w:abstractNumId w:val="29"/>
  </w:num>
  <w:num w:numId="40" w16cid:durableId="940576733">
    <w:abstractNumId w:val="35"/>
  </w:num>
  <w:num w:numId="41" w16cid:durableId="414281804">
    <w:abstractNumId w:val="38"/>
  </w:num>
  <w:num w:numId="42" w16cid:durableId="824856964">
    <w:abstractNumId w:val="12"/>
  </w:num>
  <w:num w:numId="43" w16cid:durableId="198587036">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784"/>
    <w:rsid w:val="00000C8E"/>
    <w:rsid w:val="00003AA6"/>
    <w:rsid w:val="00005F5C"/>
    <w:rsid w:val="000062FA"/>
    <w:rsid w:val="0000716D"/>
    <w:rsid w:val="000104D7"/>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A8D"/>
    <w:rsid w:val="00043D44"/>
    <w:rsid w:val="00043F27"/>
    <w:rsid w:val="00045DCF"/>
    <w:rsid w:val="00046044"/>
    <w:rsid w:val="00046293"/>
    <w:rsid w:val="0004724C"/>
    <w:rsid w:val="00047C57"/>
    <w:rsid w:val="000527FB"/>
    <w:rsid w:val="0005488E"/>
    <w:rsid w:val="00055804"/>
    <w:rsid w:val="0005617B"/>
    <w:rsid w:val="0005763F"/>
    <w:rsid w:val="00057BBA"/>
    <w:rsid w:val="00057F4A"/>
    <w:rsid w:val="000610D4"/>
    <w:rsid w:val="00061ADD"/>
    <w:rsid w:val="00061DF4"/>
    <w:rsid w:val="000631F7"/>
    <w:rsid w:val="00063FB6"/>
    <w:rsid w:val="00064875"/>
    <w:rsid w:val="000650A9"/>
    <w:rsid w:val="000653F1"/>
    <w:rsid w:val="00067067"/>
    <w:rsid w:val="0006706D"/>
    <w:rsid w:val="000674D2"/>
    <w:rsid w:val="0006771D"/>
    <w:rsid w:val="000705D7"/>
    <w:rsid w:val="000706B1"/>
    <w:rsid w:val="00070731"/>
    <w:rsid w:val="00072601"/>
    <w:rsid w:val="000738BC"/>
    <w:rsid w:val="0008087C"/>
    <w:rsid w:val="00084419"/>
    <w:rsid w:val="00086782"/>
    <w:rsid w:val="00087FEA"/>
    <w:rsid w:val="00092ADB"/>
    <w:rsid w:val="00094D2D"/>
    <w:rsid w:val="00095840"/>
    <w:rsid w:val="0009738D"/>
    <w:rsid w:val="000A4A55"/>
    <w:rsid w:val="000A5185"/>
    <w:rsid w:val="000A60A0"/>
    <w:rsid w:val="000A7747"/>
    <w:rsid w:val="000B187C"/>
    <w:rsid w:val="000B236D"/>
    <w:rsid w:val="000B3A30"/>
    <w:rsid w:val="000B6F4E"/>
    <w:rsid w:val="000B7BCE"/>
    <w:rsid w:val="000B7FA2"/>
    <w:rsid w:val="000C04E3"/>
    <w:rsid w:val="000C1AAF"/>
    <w:rsid w:val="000C4648"/>
    <w:rsid w:val="000C4B25"/>
    <w:rsid w:val="000C59AD"/>
    <w:rsid w:val="000C5D2B"/>
    <w:rsid w:val="000C6A5B"/>
    <w:rsid w:val="000D2ED0"/>
    <w:rsid w:val="000D4938"/>
    <w:rsid w:val="000D5FB8"/>
    <w:rsid w:val="000D691F"/>
    <w:rsid w:val="000D6DFD"/>
    <w:rsid w:val="000D6E10"/>
    <w:rsid w:val="000E04A1"/>
    <w:rsid w:val="000E0B6C"/>
    <w:rsid w:val="000E12F1"/>
    <w:rsid w:val="000E178C"/>
    <w:rsid w:val="000E1C5E"/>
    <w:rsid w:val="000E2020"/>
    <w:rsid w:val="000E2462"/>
    <w:rsid w:val="000E27C3"/>
    <w:rsid w:val="000E6B11"/>
    <w:rsid w:val="000E6DC6"/>
    <w:rsid w:val="000F0E29"/>
    <w:rsid w:val="000F1A6E"/>
    <w:rsid w:val="000F5601"/>
    <w:rsid w:val="000F62F0"/>
    <w:rsid w:val="000F6FD9"/>
    <w:rsid w:val="000F7CF2"/>
    <w:rsid w:val="00100156"/>
    <w:rsid w:val="00103061"/>
    <w:rsid w:val="001034C9"/>
    <w:rsid w:val="0010489E"/>
    <w:rsid w:val="00105242"/>
    <w:rsid w:val="00105367"/>
    <w:rsid w:val="00105FBE"/>
    <w:rsid w:val="001060A3"/>
    <w:rsid w:val="001061A0"/>
    <w:rsid w:val="00107F5B"/>
    <w:rsid w:val="00111D5A"/>
    <w:rsid w:val="00114833"/>
    <w:rsid w:val="00115643"/>
    <w:rsid w:val="001201B6"/>
    <w:rsid w:val="001202D5"/>
    <w:rsid w:val="00122891"/>
    <w:rsid w:val="00123153"/>
    <w:rsid w:val="00125341"/>
    <w:rsid w:val="001253B5"/>
    <w:rsid w:val="00125BF8"/>
    <w:rsid w:val="001308CC"/>
    <w:rsid w:val="00130942"/>
    <w:rsid w:val="001312AF"/>
    <w:rsid w:val="0013350B"/>
    <w:rsid w:val="00133E0F"/>
    <w:rsid w:val="00135A3A"/>
    <w:rsid w:val="00137A93"/>
    <w:rsid w:val="00137DAA"/>
    <w:rsid w:val="0014064C"/>
    <w:rsid w:val="00140781"/>
    <w:rsid w:val="00140CA7"/>
    <w:rsid w:val="00141E27"/>
    <w:rsid w:val="00143040"/>
    <w:rsid w:val="00144C08"/>
    <w:rsid w:val="001452C0"/>
    <w:rsid w:val="00146631"/>
    <w:rsid w:val="00147AA3"/>
    <w:rsid w:val="00147B71"/>
    <w:rsid w:val="00151DC8"/>
    <w:rsid w:val="00153F0B"/>
    <w:rsid w:val="00154368"/>
    <w:rsid w:val="00154623"/>
    <w:rsid w:val="0015499C"/>
    <w:rsid w:val="0015527D"/>
    <w:rsid w:val="00155375"/>
    <w:rsid w:val="0015675F"/>
    <w:rsid w:val="00157F39"/>
    <w:rsid w:val="00160FCE"/>
    <w:rsid w:val="00163311"/>
    <w:rsid w:val="00163845"/>
    <w:rsid w:val="001649E0"/>
    <w:rsid w:val="001652F4"/>
    <w:rsid w:val="0016530B"/>
    <w:rsid w:val="00166662"/>
    <w:rsid w:val="00167F10"/>
    <w:rsid w:val="00170B30"/>
    <w:rsid w:val="00170CA8"/>
    <w:rsid w:val="001732D9"/>
    <w:rsid w:val="00175FFA"/>
    <w:rsid w:val="00176DA2"/>
    <w:rsid w:val="00177F66"/>
    <w:rsid w:val="001801B7"/>
    <w:rsid w:val="001811C1"/>
    <w:rsid w:val="00181C40"/>
    <w:rsid w:val="001852F3"/>
    <w:rsid w:val="001859FA"/>
    <w:rsid w:val="00186621"/>
    <w:rsid w:val="001867FF"/>
    <w:rsid w:val="001869A5"/>
    <w:rsid w:val="00186BF5"/>
    <w:rsid w:val="00187D66"/>
    <w:rsid w:val="00194C49"/>
    <w:rsid w:val="00195A7F"/>
    <w:rsid w:val="00196E2A"/>
    <w:rsid w:val="001971AE"/>
    <w:rsid w:val="00197834"/>
    <w:rsid w:val="001A317F"/>
    <w:rsid w:val="001A61C4"/>
    <w:rsid w:val="001A61D3"/>
    <w:rsid w:val="001A6CEB"/>
    <w:rsid w:val="001B0443"/>
    <w:rsid w:val="001B235A"/>
    <w:rsid w:val="001B2758"/>
    <w:rsid w:val="001B41E5"/>
    <w:rsid w:val="001B55ED"/>
    <w:rsid w:val="001B56F1"/>
    <w:rsid w:val="001B585C"/>
    <w:rsid w:val="001B5981"/>
    <w:rsid w:val="001B5CA2"/>
    <w:rsid w:val="001B65F9"/>
    <w:rsid w:val="001B6702"/>
    <w:rsid w:val="001C3012"/>
    <w:rsid w:val="001C4403"/>
    <w:rsid w:val="001C44A3"/>
    <w:rsid w:val="001C6408"/>
    <w:rsid w:val="001C673F"/>
    <w:rsid w:val="001D06AA"/>
    <w:rsid w:val="001D0C1B"/>
    <w:rsid w:val="001D0D7B"/>
    <w:rsid w:val="001D0F05"/>
    <w:rsid w:val="001D3D0B"/>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2E2F"/>
    <w:rsid w:val="00203D78"/>
    <w:rsid w:val="00207A57"/>
    <w:rsid w:val="002124D4"/>
    <w:rsid w:val="0021350B"/>
    <w:rsid w:val="00213833"/>
    <w:rsid w:val="00213B08"/>
    <w:rsid w:val="002145A1"/>
    <w:rsid w:val="00214DD7"/>
    <w:rsid w:val="00215C1A"/>
    <w:rsid w:val="002165C3"/>
    <w:rsid w:val="00220A2B"/>
    <w:rsid w:val="00220C6B"/>
    <w:rsid w:val="00221291"/>
    <w:rsid w:val="002256A7"/>
    <w:rsid w:val="0022772A"/>
    <w:rsid w:val="00227F99"/>
    <w:rsid w:val="00231358"/>
    <w:rsid w:val="002333E4"/>
    <w:rsid w:val="0023731E"/>
    <w:rsid w:val="002373E7"/>
    <w:rsid w:val="00240449"/>
    <w:rsid w:val="0024279E"/>
    <w:rsid w:val="00243C69"/>
    <w:rsid w:val="00243F84"/>
    <w:rsid w:val="0024503F"/>
    <w:rsid w:val="00245754"/>
    <w:rsid w:val="00246172"/>
    <w:rsid w:val="00246973"/>
    <w:rsid w:val="0025005A"/>
    <w:rsid w:val="00250252"/>
    <w:rsid w:val="00250B80"/>
    <w:rsid w:val="00252398"/>
    <w:rsid w:val="00253F52"/>
    <w:rsid w:val="002548C3"/>
    <w:rsid w:val="002554B6"/>
    <w:rsid w:val="00255F74"/>
    <w:rsid w:val="002604B4"/>
    <w:rsid w:val="002616A3"/>
    <w:rsid w:val="00263C2C"/>
    <w:rsid w:val="00263FBB"/>
    <w:rsid w:val="002654F7"/>
    <w:rsid w:val="00265688"/>
    <w:rsid w:val="00270326"/>
    <w:rsid w:val="00272B7A"/>
    <w:rsid w:val="00272F1F"/>
    <w:rsid w:val="00273F14"/>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3AC"/>
    <w:rsid w:val="002A0D47"/>
    <w:rsid w:val="002A332A"/>
    <w:rsid w:val="002A3476"/>
    <w:rsid w:val="002A36DE"/>
    <w:rsid w:val="002A37B5"/>
    <w:rsid w:val="002A5438"/>
    <w:rsid w:val="002A596D"/>
    <w:rsid w:val="002A65B3"/>
    <w:rsid w:val="002A7C7B"/>
    <w:rsid w:val="002B04BB"/>
    <w:rsid w:val="002B2EA7"/>
    <w:rsid w:val="002B2F6A"/>
    <w:rsid w:val="002B33C9"/>
    <w:rsid w:val="002B59FC"/>
    <w:rsid w:val="002B6CBA"/>
    <w:rsid w:val="002B7D7E"/>
    <w:rsid w:val="002C06CF"/>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6D1C"/>
    <w:rsid w:val="002F718F"/>
    <w:rsid w:val="002F74B3"/>
    <w:rsid w:val="00302114"/>
    <w:rsid w:val="0030357B"/>
    <w:rsid w:val="00304ED4"/>
    <w:rsid w:val="003061E3"/>
    <w:rsid w:val="00307474"/>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315"/>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3C5"/>
    <w:rsid w:val="00341581"/>
    <w:rsid w:val="0034186C"/>
    <w:rsid w:val="00341F6A"/>
    <w:rsid w:val="003423F4"/>
    <w:rsid w:val="00343BB2"/>
    <w:rsid w:val="00344FB9"/>
    <w:rsid w:val="003455F8"/>
    <w:rsid w:val="0034647E"/>
    <w:rsid w:val="00346ADE"/>
    <w:rsid w:val="00346EFF"/>
    <w:rsid w:val="00347430"/>
    <w:rsid w:val="00351173"/>
    <w:rsid w:val="00352231"/>
    <w:rsid w:val="003528AF"/>
    <w:rsid w:val="00354445"/>
    <w:rsid w:val="0035781F"/>
    <w:rsid w:val="00357CEB"/>
    <w:rsid w:val="0036098E"/>
    <w:rsid w:val="00363799"/>
    <w:rsid w:val="00365129"/>
    <w:rsid w:val="0036512D"/>
    <w:rsid w:val="00366319"/>
    <w:rsid w:val="0036645B"/>
    <w:rsid w:val="00367AD5"/>
    <w:rsid w:val="00370D99"/>
    <w:rsid w:val="00370EB2"/>
    <w:rsid w:val="00371877"/>
    <w:rsid w:val="00372204"/>
    <w:rsid w:val="00373008"/>
    <w:rsid w:val="00373B83"/>
    <w:rsid w:val="003744A8"/>
    <w:rsid w:val="00374E1E"/>
    <w:rsid w:val="00375FD8"/>
    <w:rsid w:val="00376A3A"/>
    <w:rsid w:val="00377A13"/>
    <w:rsid w:val="00377F20"/>
    <w:rsid w:val="00380F25"/>
    <w:rsid w:val="003822A5"/>
    <w:rsid w:val="003844DC"/>
    <w:rsid w:val="00385477"/>
    <w:rsid w:val="003859F5"/>
    <w:rsid w:val="00387954"/>
    <w:rsid w:val="00390733"/>
    <w:rsid w:val="0039076C"/>
    <w:rsid w:val="0039187D"/>
    <w:rsid w:val="00395A63"/>
    <w:rsid w:val="00395B4A"/>
    <w:rsid w:val="003967C9"/>
    <w:rsid w:val="0039762B"/>
    <w:rsid w:val="003A0B33"/>
    <w:rsid w:val="003A109E"/>
    <w:rsid w:val="003A206A"/>
    <w:rsid w:val="003A37B6"/>
    <w:rsid w:val="003A3B8B"/>
    <w:rsid w:val="003A4033"/>
    <w:rsid w:val="003A58A3"/>
    <w:rsid w:val="003A5AAC"/>
    <w:rsid w:val="003B04C4"/>
    <w:rsid w:val="003B0E89"/>
    <w:rsid w:val="003B13AE"/>
    <w:rsid w:val="003B211F"/>
    <w:rsid w:val="003B2FC7"/>
    <w:rsid w:val="003B3131"/>
    <w:rsid w:val="003B4D3A"/>
    <w:rsid w:val="003B4DD7"/>
    <w:rsid w:val="003B51C3"/>
    <w:rsid w:val="003B5439"/>
    <w:rsid w:val="003C0732"/>
    <w:rsid w:val="003C0ACD"/>
    <w:rsid w:val="003C2BEF"/>
    <w:rsid w:val="003C2EE1"/>
    <w:rsid w:val="003C664B"/>
    <w:rsid w:val="003D0035"/>
    <w:rsid w:val="003D0692"/>
    <w:rsid w:val="003D154A"/>
    <w:rsid w:val="003D1750"/>
    <w:rsid w:val="003D21DA"/>
    <w:rsid w:val="003D3032"/>
    <w:rsid w:val="003D5F3C"/>
    <w:rsid w:val="003D5F82"/>
    <w:rsid w:val="003D60E4"/>
    <w:rsid w:val="003E1DB4"/>
    <w:rsid w:val="003E289C"/>
    <w:rsid w:val="003E2C41"/>
    <w:rsid w:val="003E3336"/>
    <w:rsid w:val="003E34BF"/>
    <w:rsid w:val="003E35FD"/>
    <w:rsid w:val="003E3642"/>
    <w:rsid w:val="003E366C"/>
    <w:rsid w:val="003E4177"/>
    <w:rsid w:val="003E44A9"/>
    <w:rsid w:val="003E4A7B"/>
    <w:rsid w:val="003E5239"/>
    <w:rsid w:val="003E7274"/>
    <w:rsid w:val="003F02EE"/>
    <w:rsid w:val="003F0D9A"/>
    <w:rsid w:val="003F18E2"/>
    <w:rsid w:val="003F27FD"/>
    <w:rsid w:val="003F29C4"/>
    <w:rsid w:val="003F3008"/>
    <w:rsid w:val="003F6F09"/>
    <w:rsid w:val="003F7D30"/>
    <w:rsid w:val="00400357"/>
    <w:rsid w:val="004004AE"/>
    <w:rsid w:val="00401C3F"/>
    <w:rsid w:val="0040268E"/>
    <w:rsid w:val="00402DA7"/>
    <w:rsid w:val="0040438A"/>
    <w:rsid w:val="00405F8E"/>
    <w:rsid w:val="00407351"/>
    <w:rsid w:val="0040758F"/>
    <w:rsid w:val="004076A7"/>
    <w:rsid w:val="004119B6"/>
    <w:rsid w:val="0041248A"/>
    <w:rsid w:val="00413294"/>
    <w:rsid w:val="00413CF0"/>
    <w:rsid w:val="00414212"/>
    <w:rsid w:val="004143A0"/>
    <w:rsid w:val="004143F5"/>
    <w:rsid w:val="00414507"/>
    <w:rsid w:val="0041770C"/>
    <w:rsid w:val="00417984"/>
    <w:rsid w:val="00417A19"/>
    <w:rsid w:val="00421A8C"/>
    <w:rsid w:val="00421C3D"/>
    <w:rsid w:val="00422D27"/>
    <w:rsid w:val="00423C09"/>
    <w:rsid w:val="004251B0"/>
    <w:rsid w:val="004255F2"/>
    <w:rsid w:val="00431A96"/>
    <w:rsid w:val="00433D32"/>
    <w:rsid w:val="00433E35"/>
    <w:rsid w:val="004355E9"/>
    <w:rsid w:val="004361A5"/>
    <w:rsid w:val="00437CE2"/>
    <w:rsid w:val="004415F3"/>
    <w:rsid w:val="00441D66"/>
    <w:rsid w:val="004443B1"/>
    <w:rsid w:val="00450B68"/>
    <w:rsid w:val="00451F31"/>
    <w:rsid w:val="004552CB"/>
    <w:rsid w:val="00456381"/>
    <w:rsid w:val="00457061"/>
    <w:rsid w:val="00457DC9"/>
    <w:rsid w:val="00460746"/>
    <w:rsid w:val="00461CF6"/>
    <w:rsid w:val="004629AE"/>
    <w:rsid w:val="00462D46"/>
    <w:rsid w:val="0046383D"/>
    <w:rsid w:val="00465DC2"/>
    <w:rsid w:val="004717A5"/>
    <w:rsid w:val="0047223E"/>
    <w:rsid w:val="0047274B"/>
    <w:rsid w:val="00472EDF"/>
    <w:rsid w:val="0047394F"/>
    <w:rsid w:val="004754F1"/>
    <w:rsid w:val="004819F3"/>
    <w:rsid w:val="00482B15"/>
    <w:rsid w:val="00482D88"/>
    <w:rsid w:val="00483340"/>
    <w:rsid w:val="004836C9"/>
    <w:rsid w:val="00483953"/>
    <w:rsid w:val="00485456"/>
    <w:rsid w:val="0048569A"/>
    <w:rsid w:val="00485A0C"/>
    <w:rsid w:val="00485DD7"/>
    <w:rsid w:val="00486D17"/>
    <w:rsid w:val="00486E56"/>
    <w:rsid w:val="00487AA2"/>
    <w:rsid w:val="00487AA3"/>
    <w:rsid w:val="00490EA5"/>
    <w:rsid w:val="00493846"/>
    <w:rsid w:val="0049631E"/>
    <w:rsid w:val="004963E3"/>
    <w:rsid w:val="00497512"/>
    <w:rsid w:val="00497D35"/>
    <w:rsid w:val="00497D93"/>
    <w:rsid w:val="004A1634"/>
    <w:rsid w:val="004A23B9"/>
    <w:rsid w:val="004A3382"/>
    <w:rsid w:val="004A4285"/>
    <w:rsid w:val="004A5344"/>
    <w:rsid w:val="004A6155"/>
    <w:rsid w:val="004A7BC0"/>
    <w:rsid w:val="004B0350"/>
    <w:rsid w:val="004B162A"/>
    <w:rsid w:val="004B192E"/>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2675"/>
    <w:rsid w:val="004E36A7"/>
    <w:rsid w:val="004E3E33"/>
    <w:rsid w:val="004E4A59"/>
    <w:rsid w:val="004E535D"/>
    <w:rsid w:val="004E5A48"/>
    <w:rsid w:val="004E704A"/>
    <w:rsid w:val="004E79B7"/>
    <w:rsid w:val="004E7E09"/>
    <w:rsid w:val="004F0985"/>
    <w:rsid w:val="004F101E"/>
    <w:rsid w:val="004F203B"/>
    <w:rsid w:val="004F242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2106E"/>
    <w:rsid w:val="00523863"/>
    <w:rsid w:val="00523EEE"/>
    <w:rsid w:val="00523F26"/>
    <w:rsid w:val="005252D6"/>
    <w:rsid w:val="00525DFE"/>
    <w:rsid w:val="00527ABB"/>
    <w:rsid w:val="005314D0"/>
    <w:rsid w:val="00533BF0"/>
    <w:rsid w:val="00535BFB"/>
    <w:rsid w:val="00536181"/>
    <w:rsid w:val="0054025C"/>
    <w:rsid w:val="0054042A"/>
    <w:rsid w:val="00540A73"/>
    <w:rsid w:val="00542891"/>
    <w:rsid w:val="00544548"/>
    <w:rsid w:val="00544615"/>
    <w:rsid w:val="00544A26"/>
    <w:rsid w:val="00545346"/>
    <w:rsid w:val="00550040"/>
    <w:rsid w:val="005502CE"/>
    <w:rsid w:val="00550340"/>
    <w:rsid w:val="00550D8B"/>
    <w:rsid w:val="0055409C"/>
    <w:rsid w:val="005550B0"/>
    <w:rsid w:val="00556A23"/>
    <w:rsid w:val="0056194A"/>
    <w:rsid w:val="005632FF"/>
    <w:rsid w:val="00564F56"/>
    <w:rsid w:val="00565241"/>
    <w:rsid w:val="00567706"/>
    <w:rsid w:val="005709FC"/>
    <w:rsid w:val="0057126B"/>
    <w:rsid w:val="00573F8E"/>
    <w:rsid w:val="00574DB6"/>
    <w:rsid w:val="0057514C"/>
    <w:rsid w:val="00576767"/>
    <w:rsid w:val="00580BCD"/>
    <w:rsid w:val="0058155F"/>
    <w:rsid w:val="005818CF"/>
    <w:rsid w:val="00582A95"/>
    <w:rsid w:val="0058394A"/>
    <w:rsid w:val="00585042"/>
    <w:rsid w:val="00586C4A"/>
    <w:rsid w:val="00587118"/>
    <w:rsid w:val="005875C2"/>
    <w:rsid w:val="00592BCD"/>
    <w:rsid w:val="00592F60"/>
    <w:rsid w:val="00594FE8"/>
    <w:rsid w:val="00596075"/>
    <w:rsid w:val="005A0ACC"/>
    <w:rsid w:val="005A1609"/>
    <w:rsid w:val="005A1CDF"/>
    <w:rsid w:val="005A1E91"/>
    <w:rsid w:val="005A3530"/>
    <w:rsid w:val="005A402F"/>
    <w:rsid w:val="005A4339"/>
    <w:rsid w:val="005A49FB"/>
    <w:rsid w:val="005A6D1D"/>
    <w:rsid w:val="005A6D30"/>
    <w:rsid w:val="005A74FF"/>
    <w:rsid w:val="005B1089"/>
    <w:rsid w:val="005B1D5A"/>
    <w:rsid w:val="005B2CE7"/>
    <w:rsid w:val="005B4566"/>
    <w:rsid w:val="005B57E8"/>
    <w:rsid w:val="005B6E69"/>
    <w:rsid w:val="005B754F"/>
    <w:rsid w:val="005C1119"/>
    <w:rsid w:val="005C5855"/>
    <w:rsid w:val="005D123B"/>
    <w:rsid w:val="005D1542"/>
    <w:rsid w:val="005D1B15"/>
    <w:rsid w:val="005D22D7"/>
    <w:rsid w:val="005D239E"/>
    <w:rsid w:val="005D2713"/>
    <w:rsid w:val="005D3218"/>
    <w:rsid w:val="005D3E33"/>
    <w:rsid w:val="005D3F14"/>
    <w:rsid w:val="005D47EF"/>
    <w:rsid w:val="005D5446"/>
    <w:rsid w:val="005D5FAA"/>
    <w:rsid w:val="005D6014"/>
    <w:rsid w:val="005D675C"/>
    <w:rsid w:val="005D73ED"/>
    <w:rsid w:val="005D780B"/>
    <w:rsid w:val="005E433F"/>
    <w:rsid w:val="005E7812"/>
    <w:rsid w:val="005E7CFF"/>
    <w:rsid w:val="005F1735"/>
    <w:rsid w:val="005F219A"/>
    <w:rsid w:val="005F6FEE"/>
    <w:rsid w:val="00600A42"/>
    <w:rsid w:val="006011EE"/>
    <w:rsid w:val="00601749"/>
    <w:rsid w:val="0060276F"/>
    <w:rsid w:val="00602A33"/>
    <w:rsid w:val="00603221"/>
    <w:rsid w:val="00603A43"/>
    <w:rsid w:val="00605A3F"/>
    <w:rsid w:val="00606D5A"/>
    <w:rsid w:val="00606EF6"/>
    <w:rsid w:val="006116B0"/>
    <w:rsid w:val="006119DB"/>
    <w:rsid w:val="00611C19"/>
    <w:rsid w:val="006134D0"/>
    <w:rsid w:val="006137C2"/>
    <w:rsid w:val="00614898"/>
    <w:rsid w:val="00616538"/>
    <w:rsid w:val="00620C4B"/>
    <w:rsid w:val="00621A10"/>
    <w:rsid w:val="00621EF0"/>
    <w:rsid w:val="00623457"/>
    <w:rsid w:val="00624353"/>
    <w:rsid w:val="006250CC"/>
    <w:rsid w:val="00626490"/>
    <w:rsid w:val="006266B1"/>
    <w:rsid w:val="00627EAC"/>
    <w:rsid w:val="00635DF7"/>
    <w:rsid w:val="0063694E"/>
    <w:rsid w:val="00641561"/>
    <w:rsid w:val="00641C65"/>
    <w:rsid w:val="0064201A"/>
    <w:rsid w:val="00643224"/>
    <w:rsid w:val="00643AB6"/>
    <w:rsid w:val="00644158"/>
    <w:rsid w:val="0064449A"/>
    <w:rsid w:val="00644670"/>
    <w:rsid w:val="006458F8"/>
    <w:rsid w:val="00646262"/>
    <w:rsid w:val="00647B24"/>
    <w:rsid w:val="0065188A"/>
    <w:rsid w:val="00651A97"/>
    <w:rsid w:val="006530D0"/>
    <w:rsid w:val="00653F07"/>
    <w:rsid w:val="006559B4"/>
    <w:rsid w:val="006572C1"/>
    <w:rsid w:val="006607CE"/>
    <w:rsid w:val="00661F3B"/>
    <w:rsid w:val="00670E43"/>
    <w:rsid w:val="006712BB"/>
    <w:rsid w:val="006712BF"/>
    <w:rsid w:val="006719D5"/>
    <w:rsid w:val="00671CE2"/>
    <w:rsid w:val="006726E4"/>
    <w:rsid w:val="00672C9B"/>
    <w:rsid w:val="00672DE1"/>
    <w:rsid w:val="00673490"/>
    <w:rsid w:val="0067432B"/>
    <w:rsid w:val="00675282"/>
    <w:rsid w:val="006755FB"/>
    <w:rsid w:val="006771AF"/>
    <w:rsid w:val="00680005"/>
    <w:rsid w:val="00683114"/>
    <w:rsid w:val="00683307"/>
    <w:rsid w:val="006838F7"/>
    <w:rsid w:val="006847FC"/>
    <w:rsid w:val="00685B7D"/>
    <w:rsid w:val="00685FDF"/>
    <w:rsid w:val="0068732F"/>
    <w:rsid w:val="00687D77"/>
    <w:rsid w:val="00687F93"/>
    <w:rsid w:val="00690FF2"/>
    <w:rsid w:val="00692A78"/>
    <w:rsid w:val="0069435C"/>
    <w:rsid w:val="00694974"/>
    <w:rsid w:val="00695491"/>
    <w:rsid w:val="006A1396"/>
    <w:rsid w:val="006A197C"/>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523A"/>
    <w:rsid w:val="006D5B16"/>
    <w:rsid w:val="006D70E7"/>
    <w:rsid w:val="006E092B"/>
    <w:rsid w:val="006E4901"/>
    <w:rsid w:val="006E4C2E"/>
    <w:rsid w:val="006E5AB3"/>
    <w:rsid w:val="006E5DB7"/>
    <w:rsid w:val="006E75EE"/>
    <w:rsid w:val="006E7ADD"/>
    <w:rsid w:val="006F430F"/>
    <w:rsid w:val="006F4821"/>
    <w:rsid w:val="006F691A"/>
    <w:rsid w:val="00701BF0"/>
    <w:rsid w:val="007025BC"/>
    <w:rsid w:val="00704D1F"/>
    <w:rsid w:val="007059C8"/>
    <w:rsid w:val="007060B5"/>
    <w:rsid w:val="007079D6"/>
    <w:rsid w:val="0071259E"/>
    <w:rsid w:val="0071303E"/>
    <w:rsid w:val="00715492"/>
    <w:rsid w:val="00716C59"/>
    <w:rsid w:val="007173E9"/>
    <w:rsid w:val="007201B2"/>
    <w:rsid w:val="00720A4D"/>
    <w:rsid w:val="00720EE6"/>
    <w:rsid w:val="00722CF9"/>
    <w:rsid w:val="00722D14"/>
    <w:rsid w:val="00722F32"/>
    <w:rsid w:val="00725FEA"/>
    <w:rsid w:val="0072750F"/>
    <w:rsid w:val="00730200"/>
    <w:rsid w:val="00730982"/>
    <w:rsid w:val="00730E2E"/>
    <w:rsid w:val="00730FB9"/>
    <w:rsid w:val="007340CA"/>
    <w:rsid w:val="0074334B"/>
    <w:rsid w:val="00743848"/>
    <w:rsid w:val="00745634"/>
    <w:rsid w:val="00747739"/>
    <w:rsid w:val="0075145D"/>
    <w:rsid w:val="0075191E"/>
    <w:rsid w:val="007541C6"/>
    <w:rsid w:val="00754574"/>
    <w:rsid w:val="00754F62"/>
    <w:rsid w:val="00755711"/>
    <w:rsid w:val="007574C4"/>
    <w:rsid w:val="00760738"/>
    <w:rsid w:val="00762389"/>
    <w:rsid w:val="007662F0"/>
    <w:rsid w:val="00766AC6"/>
    <w:rsid w:val="00767047"/>
    <w:rsid w:val="00767267"/>
    <w:rsid w:val="00767D08"/>
    <w:rsid w:val="007702DC"/>
    <w:rsid w:val="00770BE5"/>
    <w:rsid w:val="00770F53"/>
    <w:rsid w:val="00771A01"/>
    <w:rsid w:val="00772112"/>
    <w:rsid w:val="00772723"/>
    <w:rsid w:val="00774C51"/>
    <w:rsid w:val="007800C1"/>
    <w:rsid w:val="00780173"/>
    <w:rsid w:val="00784370"/>
    <w:rsid w:val="007848FB"/>
    <w:rsid w:val="00784CFD"/>
    <w:rsid w:val="0078594A"/>
    <w:rsid w:val="00786855"/>
    <w:rsid w:val="00786CA2"/>
    <w:rsid w:val="007879F0"/>
    <w:rsid w:val="0079396E"/>
    <w:rsid w:val="00793D43"/>
    <w:rsid w:val="00796046"/>
    <w:rsid w:val="0079734B"/>
    <w:rsid w:val="007A0404"/>
    <w:rsid w:val="007A0CF7"/>
    <w:rsid w:val="007A2205"/>
    <w:rsid w:val="007A29CC"/>
    <w:rsid w:val="007A36BD"/>
    <w:rsid w:val="007A3AC0"/>
    <w:rsid w:val="007A42C6"/>
    <w:rsid w:val="007A7DCA"/>
    <w:rsid w:val="007B024B"/>
    <w:rsid w:val="007B5925"/>
    <w:rsid w:val="007B62F5"/>
    <w:rsid w:val="007C009B"/>
    <w:rsid w:val="007C06F4"/>
    <w:rsid w:val="007C3D4C"/>
    <w:rsid w:val="007C4F19"/>
    <w:rsid w:val="007C528E"/>
    <w:rsid w:val="007C6571"/>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F03FD"/>
    <w:rsid w:val="007F2C74"/>
    <w:rsid w:val="007F3E46"/>
    <w:rsid w:val="007F7282"/>
    <w:rsid w:val="007F7398"/>
    <w:rsid w:val="00801202"/>
    <w:rsid w:val="00801521"/>
    <w:rsid w:val="008037A6"/>
    <w:rsid w:val="0080395B"/>
    <w:rsid w:val="00803EC4"/>
    <w:rsid w:val="00806C9F"/>
    <w:rsid w:val="0080736B"/>
    <w:rsid w:val="00811DEB"/>
    <w:rsid w:val="008129E2"/>
    <w:rsid w:val="0081422D"/>
    <w:rsid w:val="00814752"/>
    <w:rsid w:val="00816E88"/>
    <w:rsid w:val="00817170"/>
    <w:rsid w:val="0081766D"/>
    <w:rsid w:val="00821852"/>
    <w:rsid w:val="0082284D"/>
    <w:rsid w:val="008246E5"/>
    <w:rsid w:val="00824E13"/>
    <w:rsid w:val="008277DE"/>
    <w:rsid w:val="00827C49"/>
    <w:rsid w:val="008306FF"/>
    <w:rsid w:val="00830E4D"/>
    <w:rsid w:val="00831BE0"/>
    <w:rsid w:val="008338F0"/>
    <w:rsid w:val="00833988"/>
    <w:rsid w:val="00833A04"/>
    <w:rsid w:val="00833DEA"/>
    <w:rsid w:val="00837145"/>
    <w:rsid w:val="008376F9"/>
    <w:rsid w:val="008379CC"/>
    <w:rsid w:val="00837ED6"/>
    <w:rsid w:val="00840707"/>
    <w:rsid w:val="008413C1"/>
    <w:rsid w:val="00842CDC"/>
    <w:rsid w:val="00843142"/>
    <w:rsid w:val="00843444"/>
    <w:rsid w:val="0084469B"/>
    <w:rsid w:val="0084517C"/>
    <w:rsid w:val="00845384"/>
    <w:rsid w:val="008457D8"/>
    <w:rsid w:val="00851E00"/>
    <w:rsid w:val="00851E69"/>
    <w:rsid w:val="00853A4C"/>
    <w:rsid w:val="00854F57"/>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A116E"/>
    <w:rsid w:val="008A2615"/>
    <w:rsid w:val="008A2843"/>
    <w:rsid w:val="008A3546"/>
    <w:rsid w:val="008A3DAA"/>
    <w:rsid w:val="008A3FC9"/>
    <w:rsid w:val="008A4C03"/>
    <w:rsid w:val="008A5DD5"/>
    <w:rsid w:val="008B04E3"/>
    <w:rsid w:val="008B122F"/>
    <w:rsid w:val="008B15C4"/>
    <w:rsid w:val="008B18E4"/>
    <w:rsid w:val="008B41C9"/>
    <w:rsid w:val="008B4966"/>
    <w:rsid w:val="008B546A"/>
    <w:rsid w:val="008B685D"/>
    <w:rsid w:val="008B6FE1"/>
    <w:rsid w:val="008B7637"/>
    <w:rsid w:val="008C0BF3"/>
    <w:rsid w:val="008C229D"/>
    <w:rsid w:val="008C3823"/>
    <w:rsid w:val="008C4A29"/>
    <w:rsid w:val="008C7FFC"/>
    <w:rsid w:val="008D181B"/>
    <w:rsid w:val="008D1CFE"/>
    <w:rsid w:val="008D5706"/>
    <w:rsid w:val="008E0D9D"/>
    <w:rsid w:val="008E15CB"/>
    <w:rsid w:val="008E18C3"/>
    <w:rsid w:val="008E36D7"/>
    <w:rsid w:val="008E40FF"/>
    <w:rsid w:val="008E4236"/>
    <w:rsid w:val="008E43C4"/>
    <w:rsid w:val="008E444E"/>
    <w:rsid w:val="008F1CDD"/>
    <w:rsid w:val="008F2472"/>
    <w:rsid w:val="008F30DE"/>
    <w:rsid w:val="008F3F57"/>
    <w:rsid w:val="008F4C61"/>
    <w:rsid w:val="008F5B72"/>
    <w:rsid w:val="008F63C5"/>
    <w:rsid w:val="008F6735"/>
    <w:rsid w:val="008F7E20"/>
    <w:rsid w:val="009006B5"/>
    <w:rsid w:val="00902F63"/>
    <w:rsid w:val="0090577B"/>
    <w:rsid w:val="009144E7"/>
    <w:rsid w:val="009152EB"/>
    <w:rsid w:val="00915C7C"/>
    <w:rsid w:val="00915DD9"/>
    <w:rsid w:val="00916110"/>
    <w:rsid w:val="009177D5"/>
    <w:rsid w:val="0092107C"/>
    <w:rsid w:val="00921082"/>
    <w:rsid w:val="00921670"/>
    <w:rsid w:val="00921D35"/>
    <w:rsid w:val="00922468"/>
    <w:rsid w:val="009237A9"/>
    <w:rsid w:val="00925636"/>
    <w:rsid w:val="00927F19"/>
    <w:rsid w:val="009325D7"/>
    <w:rsid w:val="00932CAD"/>
    <w:rsid w:val="009331B5"/>
    <w:rsid w:val="00933266"/>
    <w:rsid w:val="00934091"/>
    <w:rsid w:val="009354F1"/>
    <w:rsid w:val="00937DE5"/>
    <w:rsid w:val="00941CA2"/>
    <w:rsid w:val="00942D7E"/>
    <w:rsid w:val="00942D83"/>
    <w:rsid w:val="009433B4"/>
    <w:rsid w:val="009449F8"/>
    <w:rsid w:val="009453B2"/>
    <w:rsid w:val="00945621"/>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291A"/>
    <w:rsid w:val="009649DC"/>
    <w:rsid w:val="00964D8C"/>
    <w:rsid w:val="009652BD"/>
    <w:rsid w:val="0096539B"/>
    <w:rsid w:val="009658D3"/>
    <w:rsid w:val="00966FED"/>
    <w:rsid w:val="00970864"/>
    <w:rsid w:val="009715CE"/>
    <w:rsid w:val="009732FC"/>
    <w:rsid w:val="00975909"/>
    <w:rsid w:val="00976CBB"/>
    <w:rsid w:val="00980FFC"/>
    <w:rsid w:val="0098350A"/>
    <w:rsid w:val="00983B09"/>
    <w:rsid w:val="00984A46"/>
    <w:rsid w:val="00984FF0"/>
    <w:rsid w:val="0098582F"/>
    <w:rsid w:val="00985ED9"/>
    <w:rsid w:val="0098601C"/>
    <w:rsid w:val="00987460"/>
    <w:rsid w:val="009877DD"/>
    <w:rsid w:val="00990911"/>
    <w:rsid w:val="009914CC"/>
    <w:rsid w:val="00993706"/>
    <w:rsid w:val="00996C3E"/>
    <w:rsid w:val="00997953"/>
    <w:rsid w:val="009A0F79"/>
    <w:rsid w:val="009A1C0F"/>
    <w:rsid w:val="009A284F"/>
    <w:rsid w:val="009A2B17"/>
    <w:rsid w:val="009A3D76"/>
    <w:rsid w:val="009A3E22"/>
    <w:rsid w:val="009A656D"/>
    <w:rsid w:val="009A66CB"/>
    <w:rsid w:val="009B195F"/>
    <w:rsid w:val="009B1A8B"/>
    <w:rsid w:val="009B5911"/>
    <w:rsid w:val="009B6AAD"/>
    <w:rsid w:val="009C0AFF"/>
    <w:rsid w:val="009C0B23"/>
    <w:rsid w:val="009C14A3"/>
    <w:rsid w:val="009C1885"/>
    <w:rsid w:val="009C1BEB"/>
    <w:rsid w:val="009C1F70"/>
    <w:rsid w:val="009C3C60"/>
    <w:rsid w:val="009C54A1"/>
    <w:rsid w:val="009C5EA6"/>
    <w:rsid w:val="009C6FF6"/>
    <w:rsid w:val="009D248D"/>
    <w:rsid w:val="009D2D0A"/>
    <w:rsid w:val="009D3802"/>
    <w:rsid w:val="009D3BDA"/>
    <w:rsid w:val="009D5082"/>
    <w:rsid w:val="009E18EE"/>
    <w:rsid w:val="009E1A71"/>
    <w:rsid w:val="009E2028"/>
    <w:rsid w:val="009E2813"/>
    <w:rsid w:val="009E2949"/>
    <w:rsid w:val="009E35AB"/>
    <w:rsid w:val="009E50A1"/>
    <w:rsid w:val="009F1818"/>
    <w:rsid w:val="009F2455"/>
    <w:rsid w:val="009F473A"/>
    <w:rsid w:val="009F688B"/>
    <w:rsid w:val="00A00118"/>
    <w:rsid w:val="00A01EC2"/>
    <w:rsid w:val="00A05069"/>
    <w:rsid w:val="00A06BE3"/>
    <w:rsid w:val="00A07192"/>
    <w:rsid w:val="00A12F7D"/>
    <w:rsid w:val="00A141BB"/>
    <w:rsid w:val="00A204F8"/>
    <w:rsid w:val="00A20DEF"/>
    <w:rsid w:val="00A21D23"/>
    <w:rsid w:val="00A22261"/>
    <w:rsid w:val="00A22456"/>
    <w:rsid w:val="00A22DAD"/>
    <w:rsid w:val="00A23DF2"/>
    <w:rsid w:val="00A23EAB"/>
    <w:rsid w:val="00A2526D"/>
    <w:rsid w:val="00A27740"/>
    <w:rsid w:val="00A27DA2"/>
    <w:rsid w:val="00A30F24"/>
    <w:rsid w:val="00A31B41"/>
    <w:rsid w:val="00A334BA"/>
    <w:rsid w:val="00A406A5"/>
    <w:rsid w:val="00A41B17"/>
    <w:rsid w:val="00A41E03"/>
    <w:rsid w:val="00A4342C"/>
    <w:rsid w:val="00A43B99"/>
    <w:rsid w:val="00A449C6"/>
    <w:rsid w:val="00A4737C"/>
    <w:rsid w:val="00A5214E"/>
    <w:rsid w:val="00A52A34"/>
    <w:rsid w:val="00A54AB4"/>
    <w:rsid w:val="00A5670E"/>
    <w:rsid w:val="00A57790"/>
    <w:rsid w:val="00A57BD8"/>
    <w:rsid w:val="00A57FE4"/>
    <w:rsid w:val="00A608FA"/>
    <w:rsid w:val="00A60B6C"/>
    <w:rsid w:val="00A6133A"/>
    <w:rsid w:val="00A6137F"/>
    <w:rsid w:val="00A613D1"/>
    <w:rsid w:val="00A61AA7"/>
    <w:rsid w:val="00A632B2"/>
    <w:rsid w:val="00A651BA"/>
    <w:rsid w:val="00A6584E"/>
    <w:rsid w:val="00A659E1"/>
    <w:rsid w:val="00A66112"/>
    <w:rsid w:val="00A66378"/>
    <w:rsid w:val="00A66B44"/>
    <w:rsid w:val="00A7003B"/>
    <w:rsid w:val="00A70112"/>
    <w:rsid w:val="00A7258D"/>
    <w:rsid w:val="00A73BD3"/>
    <w:rsid w:val="00A7426F"/>
    <w:rsid w:val="00A75509"/>
    <w:rsid w:val="00A769D8"/>
    <w:rsid w:val="00A817FC"/>
    <w:rsid w:val="00A81D32"/>
    <w:rsid w:val="00A81E32"/>
    <w:rsid w:val="00A82234"/>
    <w:rsid w:val="00A82C89"/>
    <w:rsid w:val="00A82E78"/>
    <w:rsid w:val="00A8382B"/>
    <w:rsid w:val="00A848D1"/>
    <w:rsid w:val="00A84DDC"/>
    <w:rsid w:val="00A84FBC"/>
    <w:rsid w:val="00A8538B"/>
    <w:rsid w:val="00A85627"/>
    <w:rsid w:val="00A87CDA"/>
    <w:rsid w:val="00A9034C"/>
    <w:rsid w:val="00A90399"/>
    <w:rsid w:val="00A9093E"/>
    <w:rsid w:val="00A932BD"/>
    <w:rsid w:val="00A93898"/>
    <w:rsid w:val="00A95D9B"/>
    <w:rsid w:val="00A9669D"/>
    <w:rsid w:val="00A96A46"/>
    <w:rsid w:val="00AA077B"/>
    <w:rsid w:val="00AA1BDA"/>
    <w:rsid w:val="00AA21D0"/>
    <w:rsid w:val="00AA2807"/>
    <w:rsid w:val="00AA2EBD"/>
    <w:rsid w:val="00AA2F17"/>
    <w:rsid w:val="00AA6688"/>
    <w:rsid w:val="00AB04E1"/>
    <w:rsid w:val="00AB0B86"/>
    <w:rsid w:val="00AB0E23"/>
    <w:rsid w:val="00AB12DA"/>
    <w:rsid w:val="00AB1716"/>
    <w:rsid w:val="00AB1DCF"/>
    <w:rsid w:val="00AB3462"/>
    <w:rsid w:val="00AB3750"/>
    <w:rsid w:val="00AB4EFC"/>
    <w:rsid w:val="00AC27B1"/>
    <w:rsid w:val="00AC2E76"/>
    <w:rsid w:val="00AC5EFF"/>
    <w:rsid w:val="00AC6490"/>
    <w:rsid w:val="00AD2F7C"/>
    <w:rsid w:val="00AD3C9D"/>
    <w:rsid w:val="00AD558F"/>
    <w:rsid w:val="00AD70BB"/>
    <w:rsid w:val="00AD76E6"/>
    <w:rsid w:val="00AD7DFB"/>
    <w:rsid w:val="00AD7F3A"/>
    <w:rsid w:val="00AE09AD"/>
    <w:rsid w:val="00AE1240"/>
    <w:rsid w:val="00AE21AF"/>
    <w:rsid w:val="00AE28D7"/>
    <w:rsid w:val="00AE32CA"/>
    <w:rsid w:val="00AE3E98"/>
    <w:rsid w:val="00AE5595"/>
    <w:rsid w:val="00AE5B7C"/>
    <w:rsid w:val="00AF1FCD"/>
    <w:rsid w:val="00AF1FE9"/>
    <w:rsid w:val="00AF20F1"/>
    <w:rsid w:val="00AF4A90"/>
    <w:rsid w:val="00AF6BC2"/>
    <w:rsid w:val="00AF7640"/>
    <w:rsid w:val="00B00DE1"/>
    <w:rsid w:val="00B02D71"/>
    <w:rsid w:val="00B048E7"/>
    <w:rsid w:val="00B04AF3"/>
    <w:rsid w:val="00B04C97"/>
    <w:rsid w:val="00B05B5D"/>
    <w:rsid w:val="00B07864"/>
    <w:rsid w:val="00B07C02"/>
    <w:rsid w:val="00B11217"/>
    <w:rsid w:val="00B11353"/>
    <w:rsid w:val="00B1145F"/>
    <w:rsid w:val="00B1259E"/>
    <w:rsid w:val="00B143DA"/>
    <w:rsid w:val="00B1550D"/>
    <w:rsid w:val="00B16B8B"/>
    <w:rsid w:val="00B20201"/>
    <w:rsid w:val="00B21041"/>
    <w:rsid w:val="00B21220"/>
    <w:rsid w:val="00B2164A"/>
    <w:rsid w:val="00B21B27"/>
    <w:rsid w:val="00B21E1B"/>
    <w:rsid w:val="00B21F56"/>
    <w:rsid w:val="00B22C3C"/>
    <w:rsid w:val="00B22F8D"/>
    <w:rsid w:val="00B23FCC"/>
    <w:rsid w:val="00B256BC"/>
    <w:rsid w:val="00B305B0"/>
    <w:rsid w:val="00B3313C"/>
    <w:rsid w:val="00B34884"/>
    <w:rsid w:val="00B3743C"/>
    <w:rsid w:val="00B3759B"/>
    <w:rsid w:val="00B37D0A"/>
    <w:rsid w:val="00B40363"/>
    <w:rsid w:val="00B40B33"/>
    <w:rsid w:val="00B411FF"/>
    <w:rsid w:val="00B42BA2"/>
    <w:rsid w:val="00B43225"/>
    <w:rsid w:val="00B43BB4"/>
    <w:rsid w:val="00B44182"/>
    <w:rsid w:val="00B4685E"/>
    <w:rsid w:val="00B50C47"/>
    <w:rsid w:val="00B52059"/>
    <w:rsid w:val="00B52912"/>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786"/>
    <w:rsid w:val="00B7126E"/>
    <w:rsid w:val="00B736B9"/>
    <w:rsid w:val="00B739BB"/>
    <w:rsid w:val="00B73ED4"/>
    <w:rsid w:val="00B765DD"/>
    <w:rsid w:val="00B802EF"/>
    <w:rsid w:val="00B8382F"/>
    <w:rsid w:val="00B842C8"/>
    <w:rsid w:val="00B8528C"/>
    <w:rsid w:val="00B852FB"/>
    <w:rsid w:val="00B8545D"/>
    <w:rsid w:val="00B86104"/>
    <w:rsid w:val="00B86703"/>
    <w:rsid w:val="00B8683B"/>
    <w:rsid w:val="00B86F4B"/>
    <w:rsid w:val="00B90581"/>
    <w:rsid w:val="00B90B4B"/>
    <w:rsid w:val="00B9111A"/>
    <w:rsid w:val="00B91793"/>
    <w:rsid w:val="00B94118"/>
    <w:rsid w:val="00B941FC"/>
    <w:rsid w:val="00B9437F"/>
    <w:rsid w:val="00B94EF9"/>
    <w:rsid w:val="00B96028"/>
    <w:rsid w:val="00B97398"/>
    <w:rsid w:val="00BA02D6"/>
    <w:rsid w:val="00BA0693"/>
    <w:rsid w:val="00BA1B7F"/>
    <w:rsid w:val="00BA1D8E"/>
    <w:rsid w:val="00BA2DC9"/>
    <w:rsid w:val="00BB14D1"/>
    <w:rsid w:val="00BB3801"/>
    <w:rsid w:val="00BB4613"/>
    <w:rsid w:val="00BB555C"/>
    <w:rsid w:val="00BB5BD6"/>
    <w:rsid w:val="00BB63F6"/>
    <w:rsid w:val="00BC485D"/>
    <w:rsid w:val="00BC50F5"/>
    <w:rsid w:val="00BC5C8E"/>
    <w:rsid w:val="00BD0298"/>
    <w:rsid w:val="00BD15F9"/>
    <w:rsid w:val="00BD2017"/>
    <w:rsid w:val="00BD358F"/>
    <w:rsid w:val="00BD55C4"/>
    <w:rsid w:val="00BD5E53"/>
    <w:rsid w:val="00BD6D0B"/>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F40"/>
    <w:rsid w:val="00C24419"/>
    <w:rsid w:val="00C25AFF"/>
    <w:rsid w:val="00C277E3"/>
    <w:rsid w:val="00C27CEC"/>
    <w:rsid w:val="00C32872"/>
    <w:rsid w:val="00C33C73"/>
    <w:rsid w:val="00C340D8"/>
    <w:rsid w:val="00C34B9F"/>
    <w:rsid w:val="00C35C21"/>
    <w:rsid w:val="00C3643F"/>
    <w:rsid w:val="00C36FBE"/>
    <w:rsid w:val="00C40EC3"/>
    <w:rsid w:val="00C40FB9"/>
    <w:rsid w:val="00C4217E"/>
    <w:rsid w:val="00C442A6"/>
    <w:rsid w:val="00C50319"/>
    <w:rsid w:val="00C52DD2"/>
    <w:rsid w:val="00C535AC"/>
    <w:rsid w:val="00C54C91"/>
    <w:rsid w:val="00C570AF"/>
    <w:rsid w:val="00C5722A"/>
    <w:rsid w:val="00C5749E"/>
    <w:rsid w:val="00C57AD6"/>
    <w:rsid w:val="00C57BFF"/>
    <w:rsid w:val="00C6427F"/>
    <w:rsid w:val="00C64B49"/>
    <w:rsid w:val="00C6622B"/>
    <w:rsid w:val="00C66EE2"/>
    <w:rsid w:val="00C673A6"/>
    <w:rsid w:val="00C70979"/>
    <w:rsid w:val="00C70B7E"/>
    <w:rsid w:val="00C71236"/>
    <w:rsid w:val="00C71722"/>
    <w:rsid w:val="00C74072"/>
    <w:rsid w:val="00C7538D"/>
    <w:rsid w:val="00C77CBD"/>
    <w:rsid w:val="00C77D57"/>
    <w:rsid w:val="00C81258"/>
    <w:rsid w:val="00C82832"/>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413"/>
    <w:rsid w:val="00C95ACA"/>
    <w:rsid w:val="00C960CF"/>
    <w:rsid w:val="00C96453"/>
    <w:rsid w:val="00C9729F"/>
    <w:rsid w:val="00C9790A"/>
    <w:rsid w:val="00CA11FB"/>
    <w:rsid w:val="00CA1F25"/>
    <w:rsid w:val="00CA4C44"/>
    <w:rsid w:val="00CA50A3"/>
    <w:rsid w:val="00CA543A"/>
    <w:rsid w:val="00CA5BBB"/>
    <w:rsid w:val="00CA6082"/>
    <w:rsid w:val="00CA7AEF"/>
    <w:rsid w:val="00CA7CA9"/>
    <w:rsid w:val="00CB09B1"/>
    <w:rsid w:val="00CB1740"/>
    <w:rsid w:val="00CB27A7"/>
    <w:rsid w:val="00CB3073"/>
    <w:rsid w:val="00CB670F"/>
    <w:rsid w:val="00CB76E7"/>
    <w:rsid w:val="00CC2818"/>
    <w:rsid w:val="00CC477D"/>
    <w:rsid w:val="00CC5353"/>
    <w:rsid w:val="00CC5F3F"/>
    <w:rsid w:val="00CD1C1F"/>
    <w:rsid w:val="00CD22D1"/>
    <w:rsid w:val="00CD2A7F"/>
    <w:rsid w:val="00CD3B0E"/>
    <w:rsid w:val="00CD3B97"/>
    <w:rsid w:val="00CD3BDA"/>
    <w:rsid w:val="00CD4955"/>
    <w:rsid w:val="00CD4F51"/>
    <w:rsid w:val="00CD5633"/>
    <w:rsid w:val="00CD776A"/>
    <w:rsid w:val="00CD7843"/>
    <w:rsid w:val="00CE12C7"/>
    <w:rsid w:val="00CE145E"/>
    <w:rsid w:val="00CE1C80"/>
    <w:rsid w:val="00CE2561"/>
    <w:rsid w:val="00CE3230"/>
    <w:rsid w:val="00CE64F0"/>
    <w:rsid w:val="00CF092F"/>
    <w:rsid w:val="00CF0EAB"/>
    <w:rsid w:val="00CF3A5B"/>
    <w:rsid w:val="00CF3CCB"/>
    <w:rsid w:val="00CF6DA6"/>
    <w:rsid w:val="00CF74F2"/>
    <w:rsid w:val="00D00F43"/>
    <w:rsid w:val="00D02D7F"/>
    <w:rsid w:val="00D04758"/>
    <w:rsid w:val="00D05559"/>
    <w:rsid w:val="00D05C7B"/>
    <w:rsid w:val="00D06422"/>
    <w:rsid w:val="00D06739"/>
    <w:rsid w:val="00D06965"/>
    <w:rsid w:val="00D06EDA"/>
    <w:rsid w:val="00D07CF2"/>
    <w:rsid w:val="00D148A9"/>
    <w:rsid w:val="00D157B7"/>
    <w:rsid w:val="00D160E1"/>
    <w:rsid w:val="00D160EF"/>
    <w:rsid w:val="00D17DD0"/>
    <w:rsid w:val="00D204CA"/>
    <w:rsid w:val="00D2218E"/>
    <w:rsid w:val="00D22739"/>
    <w:rsid w:val="00D22E6B"/>
    <w:rsid w:val="00D241A4"/>
    <w:rsid w:val="00D246C2"/>
    <w:rsid w:val="00D25C82"/>
    <w:rsid w:val="00D26997"/>
    <w:rsid w:val="00D26D7D"/>
    <w:rsid w:val="00D27608"/>
    <w:rsid w:val="00D30600"/>
    <w:rsid w:val="00D32087"/>
    <w:rsid w:val="00D322BC"/>
    <w:rsid w:val="00D3541D"/>
    <w:rsid w:val="00D370A8"/>
    <w:rsid w:val="00D37B8E"/>
    <w:rsid w:val="00D41480"/>
    <w:rsid w:val="00D415B7"/>
    <w:rsid w:val="00D4164C"/>
    <w:rsid w:val="00D43ACA"/>
    <w:rsid w:val="00D44208"/>
    <w:rsid w:val="00D4442C"/>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2C30"/>
    <w:rsid w:val="00D633BE"/>
    <w:rsid w:val="00D6592C"/>
    <w:rsid w:val="00D670EE"/>
    <w:rsid w:val="00D705C7"/>
    <w:rsid w:val="00D712DF"/>
    <w:rsid w:val="00D72C0C"/>
    <w:rsid w:val="00D743A6"/>
    <w:rsid w:val="00D75347"/>
    <w:rsid w:val="00D76AD7"/>
    <w:rsid w:val="00D76B46"/>
    <w:rsid w:val="00D77616"/>
    <w:rsid w:val="00D820D3"/>
    <w:rsid w:val="00D826EB"/>
    <w:rsid w:val="00D82765"/>
    <w:rsid w:val="00D83E2D"/>
    <w:rsid w:val="00D873EA"/>
    <w:rsid w:val="00D87E8F"/>
    <w:rsid w:val="00D92E5F"/>
    <w:rsid w:val="00D9353E"/>
    <w:rsid w:val="00D9390F"/>
    <w:rsid w:val="00D93C0C"/>
    <w:rsid w:val="00D9608C"/>
    <w:rsid w:val="00DA0893"/>
    <w:rsid w:val="00DA0EE7"/>
    <w:rsid w:val="00DA10D2"/>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590F"/>
    <w:rsid w:val="00DC65E8"/>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6A45"/>
    <w:rsid w:val="00DF6A64"/>
    <w:rsid w:val="00DF721D"/>
    <w:rsid w:val="00E009C3"/>
    <w:rsid w:val="00E01F92"/>
    <w:rsid w:val="00E02986"/>
    <w:rsid w:val="00E03665"/>
    <w:rsid w:val="00E03D45"/>
    <w:rsid w:val="00E03D9F"/>
    <w:rsid w:val="00E05F03"/>
    <w:rsid w:val="00E05F3A"/>
    <w:rsid w:val="00E0686B"/>
    <w:rsid w:val="00E07EF7"/>
    <w:rsid w:val="00E13273"/>
    <w:rsid w:val="00E1337D"/>
    <w:rsid w:val="00E1385D"/>
    <w:rsid w:val="00E14418"/>
    <w:rsid w:val="00E14DF2"/>
    <w:rsid w:val="00E14FF7"/>
    <w:rsid w:val="00E15015"/>
    <w:rsid w:val="00E15F1E"/>
    <w:rsid w:val="00E17CF3"/>
    <w:rsid w:val="00E17EA6"/>
    <w:rsid w:val="00E201AB"/>
    <w:rsid w:val="00E2271E"/>
    <w:rsid w:val="00E24F95"/>
    <w:rsid w:val="00E256F9"/>
    <w:rsid w:val="00E30ACC"/>
    <w:rsid w:val="00E30C75"/>
    <w:rsid w:val="00E32531"/>
    <w:rsid w:val="00E33F93"/>
    <w:rsid w:val="00E348B3"/>
    <w:rsid w:val="00E36548"/>
    <w:rsid w:val="00E365B6"/>
    <w:rsid w:val="00E403E0"/>
    <w:rsid w:val="00E4164C"/>
    <w:rsid w:val="00E4169B"/>
    <w:rsid w:val="00E41FE4"/>
    <w:rsid w:val="00E428EC"/>
    <w:rsid w:val="00E4325F"/>
    <w:rsid w:val="00E44F7C"/>
    <w:rsid w:val="00E45012"/>
    <w:rsid w:val="00E456E2"/>
    <w:rsid w:val="00E457A5"/>
    <w:rsid w:val="00E4675B"/>
    <w:rsid w:val="00E46C13"/>
    <w:rsid w:val="00E47160"/>
    <w:rsid w:val="00E5020E"/>
    <w:rsid w:val="00E50CFE"/>
    <w:rsid w:val="00E51A16"/>
    <w:rsid w:val="00E536F5"/>
    <w:rsid w:val="00E53D8A"/>
    <w:rsid w:val="00E57533"/>
    <w:rsid w:val="00E633B9"/>
    <w:rsid w:val="00E6373E"/>
    <w:rsid w:val="00E64237"/>
    <w:rsid w:val="00E6489A"/>
    <w:rsid w:val="00E67229"/>
    <w:rsid w:val="00E7277B"/>
    <w:rsid w:val="00E72FB5"/>
    <w:rsid w:val="00E73636"/>
    <w:rsid w:val="00E751AE"/>
    <w:rsid w:val="00E75240"/>
    <w:rsid w:val="00E757DA"/>
    <w:rsid w:val="00E817D9"/>
    <w:rsid w:val="00E82960"/>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638C"/>
    <w:rsid w:val="00EC678C"/>
    <w:rsid w:val="00EC71C5"/>
    <w:rsid w:val="00ED0CBA"/>
    <w:rsid w:val="00ED44A8"/>
    <w:rsid w:val="00ED4715"/>
    <w:rsid w:val="00ED783C"/>
    <w:rsid w:val="00EE109D"/>
    <w:rsid w:val="00EE1E0B"/>
    <w:rsid w:val="00EE2614"/>
    <w:rsid w:val="00EE2684"/>
    <w:rsid w:val="00EE40A0"/>
    <w:rsid w:val="00EE7F42"/>
    <w:rsid w:val="00EF2204"/>
    <w:rsid w:val="00EF6F6E"/>
    <w:rsid w:val="00F005B4"/>
    <w:rsid w:val="00F05738"/>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6D6D"/>
    <w:rsid w:val="00F30CA3"/>
    <w:rsid w:val="00F31606"/>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2F31"/>
    <w:rsid w:val="00F573D8"/>
    <w:rsid w:val="00F6060F"/>
    <w:rsid w:val="00F60D4F"/>
    <w:rsid w:val="00F60DA7"/>
    <w:rsid w:val="00F610B7"/>
    <w:rsid w:val="00F61A10"/>
    <w:rsid w:val="00F623E5"/>
    <w:rsid w:val="00F62DB8"/>
    <w:rsid w:val="00F64037"/>
    <w:rsid w:val="00F66A19"/>
    <w:rsid w:val="00F70093"/>
    <w:rsid w:val="00F73196"/>
    <w:rsid w:val="00F745C2"/>
    <w:rsid w:val="00F76019"/>
    <w:rsid w:val="00F77E5B"/>
    <w:rsid w:val="00F80923"/>
    <w:rsid w:val="00F82263"/>
    <w:rsid w:val="00F82A8D"/>
    <w:rsid w:val="00F850FF"/>
    <w:rsid w:val="00F85BB2"/>
    <w:rsid w:val="00F86B7A"/>
    <w:rsid w:val="00F90B84"/>
    <w:rsid w:val="00F914D6"/>
    <w:rsid w:val="00F9267D"/>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35DE"/>
    <w:rsid w:val="00FA46BA"/>
    <w:rsid w:val="00FA4CDD"/>
    <w:rsid w:val="00FA6962"/>
    <w:rsid w:val="00FA7283"/>
    <w:rsid w:val="00FB0168"/>
    <w:rsid w:val="00FB03E0"/>
    <w:rsid w:val="00FB0FA2"/>
    <w:rsid w:val="00FB30E0"/>
    <w:rsid w:val="00FB3DFF"/>
    <w:rsid w:val="00FB3E29"/>
    <w:rsid w:val="00FB429E"/>
    <w:rsid w:val="00FB5021"/>
    <w:rsid w:val="00FB65FD"/>
    <w:rsid w:val="00FB6863"/>
    <w:rsid w:val="00FB6F67"/>
    <w:rsid w:val="00FC039B"/>
    <w:rsid w:val="00FC1693"/>
    <w:rsid w:val="00FC1B9E"/>
    <w:rsid w:val="00FC2696"/>
    <w:rsid w:val="00FC2B8A"/>
    <w:rsid w:val="00FC3085"/>
    <w:rsid w:val="00FC3100"/>
    <w:rsid w:val="00FC6E92"/>
    <w:rsid w:val="00FC7074"/>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5A4"/>
    <w:rsid w:val="00FE3AAE"/>
    <w:rsid w:val="00FE5D8C"/>
    <w:rsid w:val="00FF2022"/>
    <w:rsid w:val="00FF344D"/>
    <w:rsid w:val="00FF396E"/>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8911112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68227082">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8659757">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2663255">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0586064">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footer" Target="footer1.xm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105</Pages>
  <Words>39498</Words>
  <Characters>225140</Characters>
  <Application>Microsoft Office Word</Application>
  <DocSecurity>0</DocSecurity>
  <Lines>1876</Lines>
  <Paragraphs>528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2023-01-27T10:04:00Z</dcterms:created>
  <dcterms:modified xsi:type="dcterms:W3CDTF">2023-04-28T13:59:00Z</dcterms:modified>
</cp:coreProperties>
</file>